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4158" w14:textId="7271A72B" w:rsidR="002168AF" w:rsidRDefault="002168AF" w:rsidP="002168AF">
      <w:pPr>
        <w:jc w:val="center"/>
        <w:rPr>
          <w:b/>
          <w:sz w:val="28"/>
          <w:szCs w:val="28"/>
        </w:rPr>
      </w:pPr>
      <w:r w:rsidRPr="00DB77DD">
        <w:rPr>
          <w:noProof/>
          <w:lang w:val="en-029" w:eastAsia="en-029"/>
        </w:rPr>
        <w:drawing>
          <wp:anchor distT="0" distB="0" distL="114300" distR="114300" simplePos="0" relativeHeight="251658242"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36402728">
        <w:rPr>
          <w:b/>
          <w:bCs/>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09B0F5A4" w:rsidR="009E2B22" w:rsidRDefault="004E17C9" w:rsidP="002168AF">
      <w:pPr>
        <w:tabs>
          <w:tab w:val="left" w:pos="5760"/>
        </w:tabs>
      </w:pPr>
      <w:r>
        <w:tab/>
      </w:r>
      <w:r w:rsidR="009E2B22">
        <w:t>Date:</w:t>
      </w:r>
      <w:r w:rsidR="00D94795">
        <w:tab/>
      </w:r>
      <w:r w:rsidR="007E751E">
        <w:t>19 October</w:t>
      </w:r>
      <w:r w:rsidR="00416091">
        <w:t xml:space="preserve"> 2020</w:t>
      </w:r>
      <w:r w:rsidR="009E2B22">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A3289" id="_x0000_t32" coordsize="21600,21600" o:spt="32" o:oned="t" path="m,l21600,21600e" filled="f">
                <v:path arrowok="t" fillok="f" o:connecttype="none"/>
                <o:lock v:ext="edit" shapetype="t"/>
              </v:shapetype>
              <v:shape id="AutoShape 3" o:spid="_x0000_s1026" type="#_x0000_t32"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KDtLvza&#10;AAAABgEAAA8AAABkcnMvZG93bnJldi54bWxMj8FOwzAQRO9I/IO1SL1RJ5ESaIhTISQutBKiQM9u&#10;vCRR43Vku236913EgR53ZjT7plpOdhBH9KF3pCCdJyCQGmd6ahV8fb7eP4IIUZPRgyNUcMYAy/r2&#10;ptKlcSf6wOMmtoJLKJRaQRfjWEoZmg6tDnM3IrH347zVkU/fSuP1icvtILMkKaTVPfGHTo/40mGz&#10;3xysgu9Jbt+zxTnfr9sm9/FtZVP/oNTsbnp+AhFxiv9h+MVndKiZaecOZIIYFPCQyGqegWC3SAse&#10;svsTZF3Ja/z6AgAA//8DAFBLAQItABQABgAIAAAAIQC2gziS/gAAAOEBAAATAAAAAAAAAAAAAAAA&#10;AAAAAABbQ29udGVudF9UeXBlc10ueG1sUEsBAi0AFAAGAAgAAAAhADj9If/WAAAAlAEAAAsAAAAA&#10;AAAAAAAAAAAALwEAAF9yZWxzLy5yZWxzUEsBAi0AFAAGAAgAAAAhAPt6GxjOAQAAfQMAAA4AAAAA&#10;AAAAAAAAAAAALgIAAGRycy9lMm9Eb2MueG1sUEsBAi0AFAAGAAgAAAAhAKDtLvzaAAAABgEAAA8A&#10;AAAAAAAAAAAAAAAAKAQAAGRycy9kb3ducmV2LnhtbFBLBQYAAAAABAAEAPMAAAAvBQAAAAA=&#10;" strokecolor="blue" strokeweight="4.5pt">
                <w10:wrap anchorx="margin"/>
              </v:shape>
            </w:pict>
          </mc:Fallback>
        </mc:AlternateContent>
      </w:r>
    </w:p>
    <w:p w14:paraId="4CE78DAB" w14:textId="54C82E1C" w:rsidR="007F7BC7" w:rsidRDefault="007F7BC7" w:rsidP="00B97184">
      <w:r w:rsidRPr="00CA7D69">
        <w:rPr>
          <w:b/>
        </w:rPr>
        <w:t>REF NO.:</w:t>
      </w:r>
      <w:r>
        <w:t xml:space="preserve"> </w:t>
      </w:r>
      <w:sdt>
        <w:sdt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3116E0">
            <w:t>BBR</w:t>
          </w:r>
          <w:r w:rsidR="00CE4A7C">
            <w:t>SO</w:t>
          </w:r>
          <w:r w:rsidR="00ED021E">
            <w:t>0000117546</w:t>
          </w:r>
        </w:sdtContent>
      </w:sdt>
    </w:p>
    <w:p w14:paraId="3DDC666D" w14:textId="3193892A" w:rsidR="0039750D" w:rsidRDefault="0039750D" w:rsidP="0039750D">
      <w:pPr>
        <w:rPr>
          <w:b/>
        </w:rPr>
      </w:pPr>
      <w:r>
        <w:rPr>
          <w:b/>
        </w:rPr>
        <w:t xml:space="preserve">Job Title: </w:t>
      </w:r>
      <w:sdt>
        <w:sdtPr>
          <w:rPr>
            <w:b/>
          </w:rPr>
          <w:alias w:val="Job Title"/>
          <w:tag w:val="Job Title"/>
          <w:id w:val="-721909029"/>
          <w:placeholder>
            <w:docPart w:val="3A4801D44AEF41EBB752A7CEF72F39E5"/>
          </w:placeholder>
          <w:text/>
        </w:sdtPr>
        <w:sdtEndPr/>
        <w:sdtContent>
          <w:r w:rsidR="00416091">
            <w:rPr>
              <w:b/>
            </w:rPr>
            <w:t xml:space="preserve">Gender Equality </w:t>
          </w:r>
          <w:r w:rsidR="001D5A71">
            <w:rPr>
              <w:b/>
            </w:rPr>
            <w:t xml:space="preserve">Expert </w:t>
          </w:r>
          <w:r w:rsidR="00355D68">
            <w:rPr>
              <w:b/>
            </w:rPr>
            <w:t xml:space="preserve">to conduct a </w:t>
          </w:r>
          <w:r w:rsidR="00BE102B">
            <w:rPr>
              <w:b/>
            </w:rPr>
            <w:t xml:space="preserve">Socio-economic and </w:t>
          </w:r>
          <w:r w:rsidR="00CB1E3A">
            <w:rPr>
              <w:b/>
            </w:rPr>
            <w:t xml:space="preserve">Climate Based </w:t>
          </w:r>
          <w:r w:rsidR="001D5A71">
            <w:rPr>
              <w:b/>
            </w:rPr>
            <w:t>Analysis of the S</w:t>
          </w:r>
          <w:r w:rsidR="00355D68">
            <w:rPr>
              <w:b/>
            </w:rPr>
            <w:t>aint</w:t>
          </w:r>
          <w:r w:rsidR="001D5A71">
            <w:rPr>
              <w:b/>
            </w:rPr>
            <w:t xml:space="preserve"> Lucia Survey of Living Conditions and Household Budgets</w:t>
          </w:r>
          <w:r w:rsidR="00CB1E3A">
            <w:rPr>
              <w:b/>
            </w:rPr>
            <w:t xml:space="preserve"> 2016 </w:t>
          </w:r>
        </w:sdtContent>
      </w:sdt>
    </w:p>
    <w:p w14:paraId="65AA9D28" w14:textId="5E2C84F3" w:rsidR="0065710B" w:rsidRDefault="0065710B" w:rsidP="0039750D">
      <w:pPr>
        <w:pStyle w:val="NoSpacing"/>
      </w:pPr>
      <w:r w:rsidRPr="000E14CD">
        <w:rPr>
          <w:b/>
        </w:rPr>
        <w:t>Country:</w:t>
      </w:r>
      <w:r w:rsidR="00A428ED">
        <w:rPr>
          <w:b/>
        </w:rPr>
        <w:t xml:space="preserve"> </w:t>
      </w: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355D68">
            <w:rPr>
              <w:b/>
            </w:rPr>
            <w:t>Saint Lucia</w:t>
          </w:r>
        </w:sdtContent>
      </w:sdt>
      <w:r w:rsidR="0039750D">
        <w:tab/>
      </w:r>
    </w:p>
    <w:p w14:paraId="5E810DA6" w14:textId="67E0DBF7" w:rsidR="0039750D" w:rsidRDefault="0039750D" w:rsidP="0039750D">
      <w:pPr>
        <w:pStyle w:val="NoSpacing"/>
        <w:rPr>
          <w:b/>
          <w:bCs/>
        </w:rPr>
      </w:pPr>
      <w:r>
        <w:t>UNDP Barbados and the</w:t>
      </w:r>
      <w:r w:rsidR="4E1F1AB5">
        <w:t xml:space="preserve"> Eastern Caribbean</w:t>
      </w:r>
      <w:r>
        <w:t xml:space="preserve"> </w:t>
      </w:r>
      <w:r w:rsidR="00A428ED">
        <w:t xml:space="preserve">– </w:t>
      </w:r>
      <w:sdt>
        <w:sdtPr>
          <w:rPr>
            <w:b/>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355D68">
            <w:rPr>
              <w:b/>
            </w:rPr>
            <w:t>Saint Lucia</w:t>
          </w:r>
        </w:sdtContent>
      </w:sdt>
      <w:r w:rsidR="004E17C9" w:rsidRPr="03B4177A">
        <w:rPr>
          <w:b/>
          <w:bCs/>
        </w:rPr>
        <w:t xml:space="preserve"> </w:t>
      </w:r>
    </w:p>
    <w:p w14:paraId="386377CF" w14:textId="77777777" w:rsidR="003F6FDE" w:rsidRPr="009E2B22" w:rsidRDefault="003F6FDE" w:rsidP="0039750D">
      <w:pPr>
        <w:pStyle w:val="NoSpacing"/>
      </w:pPr>
    </w:p>
    <w:p w14:paraId="65AA9D29" w14:textId="3E978170" w:rsidR="0065710B" w:rsidRPr="009E2B22" w:rsidRDefault="0065710B" w:rsidP="0039750D">
      <w:r w:rsidRPr="000E14CD">
        <w:rPr>
          <w:b/>
        </w:rPr>
        <w:t>Description of the assignment:</w:t>
      </w:r>
      <w:r w:rsidR="00D94795">
        <w:t xml:space="preserve"> </w:t>
      </w:r>
    </w:p>
    <w:p w14:paraId="266BB40B" w14:textId="77777777" w:rsidR="00A85A70" w:rsidRDefault="0065710B" w:rsidP="0039750D">
      <w:pPr>
        <w:rPr>
          <w:b/>
        </w:rPr>
      </w:pPr>
      <w:r w:rsidRPr="000E14CD">
        <w:rPr>
          <w:b/>
        </w:rPr>
        <w:t>Project name:</w:t>
      </w:r>
      <w:r w:rsidR="00D94795">
        <w:t xml:space="preserve"> </w:t>
      </w:r>
      <w:sdt>
        <w:sdtPr>
          <w:rPr>
            <w:rFonts w:eastAsia="Verdana" w:cs="Arial"/>
            <w:sz w:val="20"/>
            <w:szCs w:val="20"/>
          </w:rPr>
          <w:id w:val="9564689"/>
          <w:placeholder>
            <w:docPart w:val="D9FBD3CE5FE142BDA11EA7B030FC2D34"/>
          </w:placeholder>
          <w:text/>
        </w:sdtPr>
        <w:sdtEndPr/>
        <w:sdtContent>
          <w:r w:rsidR="00A85A70" w:rsidRPr="003E13C0">
            <w:rPr>
              <w:rFonts w:eastAsia="Verdana" w:cs="Arial"/>
              <w:sz w:val="20"/>
              <w:szCs w:val="20"/>
            </w:rPr>
            <w:t>Enhancing Resilience and Acceleration of the SDGs in the Eastern Caribbean: Universal adaptive social protection modeled at the community, national and sub-regional levels</w:t>
          </w:r>
        </w:sdtContent>
      </w:sdt>
      <w:r w:rsidR="00A85A70" w:rsidRPr="000E14CD">
        <w:rPr>
          <w:b/>
        </w:rPr>
        <w:t xml:space="preserve"> </w:t>
      </w:r>
    </w:p>
    <w:p w14:paraId="65AA9D2B" w14:textId="5B0D2F53" w:rsidR="0065710B" w:rsidRDefault="00D94795" w:rsidP="0039750D">
      <w:r w:rsidRPr="03B4177A">
        <w:rPr>
          <w:b/>
          <w:bCs/>
        </w:rPr>
        <w:t>Period of assignment/</w:t>
      </w:r>
      <w:r w:rsidR="0065710B" w:rsidRPr="03B4177A">
        <w:rPr>
          <w:b/>
          <w:bCs/>
        </w:rPr>
        <w:t>services (if applicable):</w:t>
      </w:r>
      <w:r>
        <w:t xml:space="preserve"> </w:t>
      </w:r>
      <w:sdt>
        <w:sdtPr>
          <w:rPr>
            <w:highlight w:val="yellow"/>
          </w:rPr>
          <w:id w:val="326183322"/>
          <w:placeholder>
            <w:docPart w:val="3416BC2533024B799BF6792260D7C962"/>
          </w:placeholder>
        </w:sdtPr>
        <w:sdtEndPr/>
        <w:sdtContent>
          <w:r w:rsidR="01FE8AEB">
            <w:t>November</w:t>
          </w:r>
          <w:r w:rsidR="00A85A70">
            <w:t xml:space="preserve"> 2020</w:t>
          </w:r>
          <w:r w:rsidR="3A4E905C">
            <w:t xml:space="preserve"> - February 2021</w:t>
          </w:r>
        </w:sdtContent>
      </w:sdt>
    </w:p>
    <w:p w14:paraId="4F34E647" w14:textId="723379B6" w:rsidR="00B97184" w:rsidRDefault="00B97184">
      <w:r>
        <w:br w:type="page"/>
      </w:r>
    </w:p>
    <w:p w14:paraId="5C6FEC01" w14:textId="77777777" w:rsidR="003F6FDE" w:rsidRPr="003F6FDE" w:rsidRDefault="00D1248D" w:rsidP="00DD3772">
      <w:pPr>
        <w:pStyle w:val="ListParagraph"/>
        <w:numPr>
          <w:ilvl w:val="0"/>
          <w:numId w:val="23"/>
        </w:numPr>
        <w:tabs>
          <w:tab w:val="left" w:pos="720"/>
        </w:tabs>
        <w:spacing w:line="240" w:lineRule="auto"/>
        <w:ind w:left="360"/>
      </w:pPr>
      <w:r w:rsidRPr="003F6FDE">
        <w:rPr>
          <w:b/>
          <w:bCs/>
        </w:rPr>
        <w:lastRenderedPageBreak/>
        <w:t>ADMINISTRATION</w:t>
      </w:r>
      <w:r w:rsidR="00636AF0" w:rsidRPr="003F6FDE">
        <w:rPr>
          <w:b/>
          <w:bCs/>
        </w:rPr>
        <w:t xml:space="preserve"> </w:t>
      </w:r>
    </w:p>
    <w:p w14:paraId="7C243CFB" w14:textId="53BEDEA3" w:rsidR="00D94795" w:rsidRDefault="00F42762" w:rsidP="003F6FDE">
      <w:pPr>
        <w:tabs>
          <w:tab w:val="left" w:pos="720"/>
        </w:tabs>
        <w:spacing w:line="240" w:lineRule="auto"/>
      </w:pPr>
      <w:r>
        <w:t>To apply, i</w:t>
      </w:r>
      <w:r w:rsidR="003C6AA3">
        <w:t xml:space="preserve">nterested persons should upload the </w:t>
      </w:r>
      <w:r w:rsidR="003D779E" w:rsidRPr="003F6FDE">
        <w:rPr>
          <w:b/>
        </w:rPr>
        <w:t>combined</w:t>
      </w:r>
      <w:r w:rsidR="00D1248D" w:rsidRPr="003F6FDE">
        <w:rPr>
          <w:b/>
        </w:rPr>
        <w:t>*</w:t>
      </w:r>
      <w:r w:rsidR="00C9394B">
        <w:t xml:space="preserve"> </w:t>
      </w:r>
      <w:r w:rsidR="007D496B" w:rsidRPr="003F6FDE">
        <w:rPr>
          <w:i/>
        </w:rPr>
        <w:t xml:space="preserve">Technical </w:t>
      </w:r>
      <w:r w:rsidR="000E14CD" w:rsidRPr="003F6FDE">
        <w:rPr>
          <w:i/>
        </w:rPr>
        <w:t>Proposal/Methodology</w:t>
      </w:r>
      <w:r w:rsidR="0065710B">
        <w:t xml:space="preserve"> </w:t>
      </w:r>
      <w:r w:rsidR="007D496B">
        <w:t>(if applicable)</w:t>
      </w:r>
      <w:r w:rsidR="007A4264">
        <w:t xml:space="preserve">, </w:t>
      </w:r>
      <w:r w:rsidR="00ED422D" w:rsidRPr="003F6FDE">
        <w:rPr>
          <w:i/>
        </w:rPr>
        <w:t>CV</w:t>
      </w:r>
      <w:r w:rsidR="00ED422D">
        <w:t xml:space="preserve"> </w:t>
      </w:r>
      <w:r w:rsidR="007A4264">
        <w:t xml:space="preserve">and </w:t>
      </w:r>
      <w:r w:rsidR="007A4264" w:rsidRPr="003F6FDE">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3F6FDE">
        <w:rPr>
          <w:b/>
        </w:rPr>
        <w:t>Application</w:t>
      </w:r>
      <w:r w:rsidR="003C7F63" w:rsidRPr="003F6FDE">
        <w:rPr>
          <w:b/>
        </w:rPr>
        <w:t>s</w:t>
      </w:r>
      <w:r w:rsidR="007D496B" w:rsidRPr="003F6FDE">
        <w:rPr>
          <w:b/>
        </w:rPr>
        <w:t xml:space="preserve"> submitted via email will not be accepted</w:t>
      </w:r>
      <w:r w:rsidR="003C7F63" w:rsidRPr="003F6FDE">
        <w:rPr>
          <w:b/>
        </w:rPr>
        <w:t>**</w:t>
      </w:r>
      <w:r w:rsidR="007D496B">
        <w:t>: -</w:t>
      </w:r>
    </w:p>
    <w:p w14:paraId="1002C71B" w14:textId="6AC2CD79" w:rsidR="00D94795" w:rsidRDefault="00D94795" w:rsidP="00A52470">
      <w:pPr>
        <w:spacing w:line="240" w:lineRule="auto"/>
      </w:pPr>
      <w:r>
        <w:t xml:space="preserve">UNDP Job Site – </w:t>
      </w:r>
      <w:hyperlink r:id="rId13" w:history="1">
        <w:r w:rsidR="0042450A">
          <w:rPr>
            <w:rStyle w:val="Hyperlink"/>
            <w:highlight w:val="green"/>
          </w:rPr>
          <w:t>https://jobs.undp.org/cj_view_job.cfm?cur_job_id=95069</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2BFB765D" w14:textId="5C31E094" w:rsidR="00D1248D" w:rsidRPr="00412A9D" w:rsidRDefault="00D1248D" w:rsidP="00A52470">
      <w:pPr>
        <w:spacing w:line="240" w:lineRule="auto"/>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49929FFE" w14:textId="233206B5" w:rsidR="00292F2D" w:rsidRDefault="007D496B" w:rsidP="00A52470">
      <w:pPr>
        <w:tabs>
          <w:tab w:val="left" w:pos="720"/>
        </w:tabs>
        <w:spacing w:line="240" w:lineRule="auto"/>
      </w:pPr>
      <w:r w:rsidRPr="0128B309">
        <w:rPr>
          <w:b/>
          <w:bCs/>
        </w:rPr>
        <w:t>NOTE:</w:t>
      </w:r>
      <w:r>
        <w:t xml:space="preserve"> </w:t>
      </w:r>
      <w:r w:rsidR="004C6FFC">
        <w:t xml:space="preserve">The </w:t>
      </w:r>
      <w:r w:rsidR="004C6FFC" w:rsidRPr="0128B309">
        <w:rPr>
          <w:i/>
          <w:iCs/>
        </w:rPr>
        <w:t>Financial Proposal</w:t>
      </w:r>
      <w:r w:rsidR="004C6FFC">
        <w:t xml:space="preserve"> </w:t>
      </w:r>
      <w:r w:rsidRPr="0128B309">
        <w:rPr>
          <w:b/>
          <w:bCs/>
        </w:rPr>
        <w:t>should not</w:t>
      </w:r>
      <w:r>
        <w:t xml:space="preserve"> </w:t>
      </w:r>
      <w:r w:rsidR="003C6AA3">
        <w:t xml:space="preserve">be </w:t>
      </w:r>
      <w:r w:rsidR="00C904FE">
        <w:t>uploaded to “UNDP Jobs”**</w:t>
      </w:r>
      <w:r>
        <w:t>.</w:t>
      </w:r>
    </w:p>
    <w:p w14:paraId="60F9C18A" w14:textId="00485C53" w:rsidR="00292F2D" w:rsidRPr="004211B8" w:rsidRDefault="003C7F63" w:rsidP="00292F2D">
      <w:pPr>
        <w:pStyle w:val="NoSpacing"/>
        <w:rPr>
          <w:b/>
          <w:sz w:val="28"/>
        </w:rPr>
      </w:pPr>
      <w:r w:rsidRPr="004848F3">
        <w:rPr>
          <w:b/>
        </w:rPr>
        <w:t>&lt;</w:t>
      </w:r>
      <w:r w:rsidR="00292F2D" w:rsidRPr="004848F3">
        <w:rPr>
          <w:b/>
        </w:rPr>
        <w:t>IMPORTANT</w:t>
      </w:r>
      <w:r w:rsidR="004848F3">
        <w:rPr>
          <w:b/>
        </w:rPr>
        <w:t>&gt;</w:t>
      </w:r>
    </w:p>
    <w:p w14:paraId="6AA3FF2F" w14:textId="6D1E166E" w:rsidR="005F57EE" w:rsidRDefault="003C7F63" w:rsidP="00292F2D">
      <w:pPr>
        <w:pStyle w:val="NoSpacing"/>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4" w:history="1">
        <w:r w:rsidR="00292F2D" w:rsidRPr="00292F2D">
          <w:rPr>
            <w:rStyle w:val="Hyperlink"/>
            <w:b/>
          </w:rPr>
          <w:t>procurement.bb@undp.org</w:t>
        </w:r>
      </w:hyperlink>
      <w:r w:rsidR="00292F2D">
        <w:t xml:space="preserve">. </w:t>
      </w:r>
      <w:r w:rsidR="00292F2D" w:rsidRPr="00292F2D">
        <w:t xml:space="preserve">The subject line of your email must contain the </w:t>
      </w:r>
      <w:r w:rsidR="00292F2D">
        <w:t>following</w:t>
      </w:r>
      <w:r w:rsidR="00C904FE">
        <w:t>: “</w:t>
      </w:r>
      <w:sdt>
        <w:sdtPr>
          <w:rPr>
            <w:b/>
            <w:i/>
          </w:rPr>
          <w:alias w:val="Reference No."/>
          <w:tag w:val="Reference No."/>
          <w:id w:val="-498724246"/>
          <w:placeholder>
            <w:docPart w:val="9F29ADD2ABA84945A1804C555884C644"/>
          </w:placeholder>
          <w:showingPlcHd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292F2D" w:rsidRPr="00C904FE">
            <w:rPr>
              <w:b/>
              <w:i/>
            </w:rPr>
            <w:t>BBRSO#####</w:t>
          </w:r>
        </w:sdtContent>
      </w:sdt>
      <w:r w:rsidR="00C904FE" w:rsidRPr="00C904FE">
        <w:rPr>
          <w:b/>
          <w:i/>
        </w:rPr>
        <w:t xml:space="preserve"> Financial Proposal – Your Name</w:t>
      </w:r>
      <w:r w:rsidR="00C904FE">
        <w:rPr>
          <w:b/>
        </w:rPr>
        <w:t>”</w:t>
      </w:r>
    </w:p>
    <w:p w14:paraId="0B54FF49" w14:textId="77777777" w:rsidR="00292F2D" w:rsidRPr="00292F2D" w:rsidRDefault="00292F2D" w:rsidP="00292F2D">
      <w:pPr>
        <w:pStyle w:val="NoSpacing"/>
      </w:pPr>
    </w:p>
    <w:p w14:paraId="7C2DFE86" w14:textId="3723829B" w:rsidR="00292F2D" w:rsidRPr="00292F2D" w:rsidRDefault="00292F2D" w:rsidP="00A52470">
      <w:pPr>
        <w:tabs>
          <w:tab w:val="left" w:pos="720"/>
        </w:tabs>
        <w:spacing w:line="240" w:lineRule="auto"/>
      </w:pPr>
      <w:r w:rsidRPr="003C7F63">
        <w:rPr>
          <w:b/>
          <w:i/>
        </w:rPr>
        <w:t>If</w:t>
      </w:r>
      <w:r w:rsidRPr="00292F2D">
        <w:rPr>
          <w:b/>
        </w:rPr>
        <w:t xml:space="preserve"> the password for your Financial Proposal is required, it will be requested by the Procurement Unit</w:t>
      </w:r>
      <w:r>
        <w:t>.</w:t>
      </w:r>
    </w:p>
    <w:p w14:paraId="0926467C" w14:textId="32D82CAA" w:rsidR="0054676B" w:rsidRDefault="0065710B" w:rsidP="00A52470">
      <w:pPr>
        <w:tabs>
          <w:tab w:val="left" w:pos="1410"/>
        </w:tabs>
        <w:spacing w:line="240" w:lineRule="auto"/>
      </w:pPr>
      <w:r>
        <w:t xml:space="preserve">Any request for clarification must be sent in writing to </w:t>
      </w:r>
      <w:hyperlink r:id="rId15" w:history="1">
        <w:r w:rsidR="0044104F" w:rsidRPr="007D31C8">
          <w:rPr>
            <w:rStyle w:val="Hyperlink"/>
          </w:rPr>
          <w:t>procurement.bb@undp.org</w:t>
        </w:r>
      </w:hyperlink>
      <w:r w:rsidR="00B8194E">
        <w:t xml:space="preserve"> </w:t>
      </w:r>
      <w:r w:rsidR="00B70665">
        <w:t>within three (3) days of the publication of this notice</w:t>
      </w:r>
      <w:r w:rsidR="00B8194E">
        <w:t xml:space="preserve">, </w:t>
      </w:r>
      <w:r w:rsidR="0044104F">
        <w:t xml:space="preserve">ensuring that the reference number above is included in </w:t>
      </w:r>
      <w:r w:rsidR="0027797F">
        <w:t>the subject line. 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5F919953" w14:textId="150C8EDC" w:rsidR="0054676B" w:rsidRDefault="00086781" w:rsidP="00A52470">
      <w:pPr>
        <w:tabs>
          <w:tab w:val="left" w:pos="1410"/>
        </w:tabs>
        <w:spacing w:line="240" w:lineRule="auto"/>
      </w:pPr>
      <w:hyperlink r:id="rId16" w:history="1">
        <w:r w:rsidR="0042450A">
          <w:rPr>
            <w:rStyle w:val="Hyperlink"/>
            <w:highlight w:val="cyan"/>
          </w:rPr>
          <w:t>http://procurement-notices.undp.org/view_notice.cfm?notice_id=72191</w:t>
        </w:r>
      </w:hyperlink>
      <w:r w:rsidR="00490ACF">
        <w:rPr>
          <w:rStyle w:val="Hyperlink"/>
        </w:rPr>
        <w:t xml:space="preserve"> </w:t>
      </w:r>
      <w:r w:rsidR="00490ACF">
        <w:t>(</w:t>
      </w:r>
      <w:r w:rsidR="00490ACF">
        <w:rPr>
          <w:rStyle w:val="Emphasis"/>
        </w:rPr>
        <w:t>cut and paste into browser address bar if the link does not work</w:t>
      </w:r>
      <w:r w:rsidR="00490ACF">
        <w:t>)</w:t>
      </w:r>
      <w:bookmarkStart w:id="0" w:name="_GoBack"/>
      <w:bookmarkEnd w:id="0"/>
    </w:p>
    <w:p w14:paraId="20810223" w14:textId="77777777" w:rsidR="00C904FE" w:rsidRDefault="0054676B" w:rsidP="00C904FE">
      <w:pPr>
        <w:tabs>
          <w:tab w:val="left" w:pos="1410"/>
        </w:tabs>
        <w:spacing w:line="240" w:lineRule="auto"/>
      </w:pPr>
      <w:r w:rsidRPr="00C9394B">
        <w:rPr>
          <w:b/>
        </w:rPr>
        <w:t>A detailed Procurement Notice</w:t>
      </w:r>
      <w:r w:rsidR="00490ACF">
        <w:rPr>
          <w:b/>
        </w:rPr>
        <w:t>, TOR,</w:t>
      </w:r>
      <w:r w:rsidRPr="00C9394B">
        <w:rPr>
          <w:b/>
        </w:rPr>
        <w:t xml:space="preserve"> and all annexes can be found by clicking the above link</w:t>
      </w:r>
      <w:r>
        <w:t>.</w:t>
      </w:r>
    </w:p>
    <w:p w14:paraId="38B1EF5B" w14:textId="0C4EF189" w:rsidR="00142139" w:rsidRPr="00C904FE" w:rsidRDefault="00C904FE" w:rsidP="00C904FE">
      <w:pPr>
        <w:tabs>
          <w:tab w:val="left" w:pos="1410"/>
        </w:tabs>
        <w:spacing w:line="240" w:lineRule="auto"/>
      </w:pPr>
      <w:r>
        <w:t>***</w:t>
      </w:r>
      <w:r w:rsidR="003C7F63" w:rsidRPr="00491D67">
        <w:rPr>
          <w:b/>
          <w:i/>
          <w:vertAlign w:val="superscript"/>
        </w:rPr>
        <w:t xml:space="preserve"> </w:t>
      </w:r>
      <w:r w:rsidR="000E14CD" w:rsidRPr="00491D67">
        <w:rPr>
          <w:i/>
        </w:rPr>
        <w:t>UNDP shall endeavour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3292C8E" w14:textId="3E0281F8" w:rsidR="00142139" w:rsidRDefault="00142139" w:rsidP="000E14CD">
      <w:pPr>
        <w:pStyle w:val="NoSpacing"/>
        <w:rPr>
          <w:sz w:val="18"/>
        </w:rPr>
      </w:pPr>
    </w:p>
    <w:p w14:paraId="0140CE94" w14:textId="13A89513" w:rsidR="00491D67" w:rsidRDefault="00491D67" w:rsidP="000E14CD">
      <w:pPr>
        <w:pStyle w:val="NoSpacing"/>
        <w:rPr>
          <w:sz w:val="18"/>
        </w:rPr>
      </w:pPr>
    </w:p>
    <w:p w14:paraId="6C329A06" w14:textId="3882EC52" w:rsidR="006707FB" w:rsidRDefault="006707FB" w:rsidP="006707FB">
      <w:pPr>
        <w:pStyle w:val="ListParagraph"/>
        <w:rPr>
          <w:b/>
          <w:color w:val="FF0000"/>
          <w:u w:val="single"/>
        </w:rPr>
      </w:pPr>
    </w:p>
    <w:p w14:paraId="11B0E686" w14:textId="4A886943" w:rsidR="003F6FDE" w:rsidRDefault="003F6FDE" w:rsidP="006707FB">
      <w:pPr>
        <w:pStyle w:val="ListParagraph"/>
        <w:rPr>
          <w:b/>
          <w:color w:val="FF0000"/>
          <w:u w:val="single"/>
        </w:rPr>
      </w:pPr>
    </w:p>
    <w:p w14:paraId="6E3B0D39" w14:textId="6A773466" w:rsidR="003F6FDE" w:rsidRDefault="003F6FDE" w:rsidP="006707FB">
      <w:pPr>
        <w:pStyle w:val="ListParagraph"/>
        <w:rPr>
          <w:b/>
          <w:color w:val="FF0000"/>
          <w:u w:val="single"/>
        </w:rPr>
      </w:pPr>
    </w:p>
    <w:p w14:paraId="7A220E15" w14:textId="07834474" w:rsidR="003F6FDE" w:rsidRDefault="003F6FDE" w:rsidP="006707FB">
      <w:pPr>
        <w:pStyle w:val="ListParagraph"/>
        <w:rPr>
          <w:b/>
          <w:color w:val="FF0000"/>
          <w:u w:val="single"/>
        </w:rPr>
      </w:pPr>
    </w:p>
    <w:p w14:paraId="51E5BD54" w14:textId="759D1947" w:rsidR="003F6FDE" w:rsidRDefault="003F6FDE" w:rsidP="006707FB">
      <w:pPr>
        <w:pStyle w:val="ListParagraph"/>
        <w:rPr>
          <w:b/>
          <w:color w:val="FF0000"/>
          <w:u w:val="single"/>
        </w:rPr>
      </w:pPr>
    </w:p>
    <w:p w14:paraId="26DFA9DD" w14:textId="6D843A81" w:rsidR="003F6FDE" w:rsidRDefault="003F6FDE" w:rsidP="006707FB">
      <w:pPr>
        <w:pStyle w:val="ListParagraph"/>
        <w:rPr>
          <w:b/>
          <w:color w:val="FF0000"/>
          <w:u w:val="single"/>
        </w:rPr>
      </w:pPr>
    </w:p>
    <w:p w14:paraId="04C5620D" w14:textId="234F3184" w:rsidR="003F6FDE" w:rsidRDefault="003F6FDE" w:rsidP="006707FB">
      <w:pPr>
        <w:pStyle w:val="ListParagraph"/>
        <w:rPr>
          <w:b/>
          <w:color w:val="FF0000"/>
          <w:u w:val="single"/>
        </w:rPr>
      </w:pPr>
    </w:p>
    <w:p w14:paraId="302B4F8C" w14:textId="0897895A" w:rsidR="003F6FDE" w:rsidRDefault="003F6FDE" w:rsidP="006707FB">
      <w:pPr>
        <w:pStyle w:val="ListParagraph"/>
        <w:rPr>
          <w:b/>
          <w:color w:val="FF0000"/>
          <w:u w:val="single"/>
        </w:rPr>
      </w:pPr>
    </w:p>
    <w:p w14:paraId="387CECDB" w14:textId="2B975903" w:rsidR="003F6FDE" w:rsidRDefault="003F6FDE" w:rsidP="006707FB">
      <w:pPr>
        <w:pStyle w:val="ListParagraph"/>
        <w:rPr>
          <w:b/>
          <w:color w:val="FF0000"/>
          <w:u w:val="single"/>
        </w:rPr>
      </w:pPr>
    </w:p>
    <w:p w14:paraId="683E9E8E" w14:textId="45559EF4" w:rsidR="003F6FDE" w:rsidRDefault="003F6FDE" w:rsidP="006707FB">
      <w:pPr>
        <w:pStyle w:val="ListParagraph"/>
        <w:rPr>
          <w:b/>
          <w:color w:val="FF0000"/>
          <w:u w:val="single"/>
        </w:rPr>
      </w:pPr>
    </w:p>
    <w:p w14:paraId="00BFC9AA" w14:textId="58A83C1F" w:rsidR="003F6FDE" w:rsidRDefault="003F6FDE" w:rsidP="006707FB">
      <w:pPr>
        <w:pStyle w:val="ListParagraph"/>
        <w:rPr>
          <w:b/>
          <w:color w:val="FF0000"/>
          <w:u w:val="single"/>
        </w:rPr>
      </w:pPr>
    </w:p>
    <w:p w14:paraId="49176866" w14:textId="220CEF04" w:rsidR="003F6FDE" w:rsidRDefault="003F6FDE" w:rsidP="006707FB">
      <w:pPr>
        <w:pStyle w:val="ListParagraph"/>
        <w:rPr>
          <w:b/>
          <w:color w:val="FF0000"/>
          <w:u w:val="single"/>
        </w:rPr>
      </w:pPr>
    </w:p>
    <w:p w14:paraId="653A3DC0" w14:textId="77777777" w:rsidR="003F6FDE" w:rsidRPr="006707FB" w:rsidRDefault="003F6FDE" w:rsidP="006707FB">
      <w:pPr>
        <w:pStyle w:val="ListParagraph"/>
        <w:rPr>
          <w:b/>
          <w:color w:val="FF0000"/>
          <w:u w:val="single"/>
        </w:rPr>
      </w:pPr>
    </w:p>
    <w:p w14:paraId="65AA9D2F" w14:textId="74E65572" w:rsidR="009E2B22" w:rsidRPr="00491D67" w:rsidRDefault="001B056B" w:rsidP="00491D67">
      <w:pPr>
        <w:pStyle w:val="ListParagraph"/>
        <w:numPr>
          <w:ilvl w:val="0"/>
          <w:numId w:val="23"/>
        </w:numPr>
        <w:ind w:left="360"/>
        <w:rPr>
          <w:b/>
        </w:rPr>
      </w:pPr>
      <w:r w:rsidRPr="00491D67">
        <w:rPr>
          <w:b/>
        </w:rPr>
        <w:lastRenderedPageBreak/>
        <w:t>BACKGROUND</w:t>
      </w:r>
    </w:p>
    <w:p w14:paraId="6F6AEE9F" w14:textId="53BAA1EC" w:rsidR="003356C3" w:rsidRPr="003356C3" w:rsidRDefault="003356C3" w:rsidP="03B4177A">
      <w:pPr>
        <w:spacing w:line="240" w:lineRule="auto"/>
        <w:jc w:val="both"/>
        <w:rPr>
          <w:rFonts w:eastAsia="Verdana" w:cs="Arial"/>
          <w:sz w:val="20"/>
          <w:szCs w:val="20"/>
        </w:rPr>
      </w:pPr>
      <w:r w:rsidRPr="03B4177A">
        <w:rPr>
          <w:rFonts w:eastAsia="Verdana" w:cs="Arial"/>
          <w:sz w:val="20"/>
          <w:szCs w:val="20"/>
        </w:rPr>
        <w:t xml:space="preserve">The Joint Programme “Enhancing Resilience and Acceleration of the SDGs in the Eastern Caribbean: Universal Adaptive Social Protection modelled at the Community, National and Sub-regional Levels” is the first UN joint initiative to be implemented in the Eastern Caribbean by the Joint SDG Fund under the “Leave no one behind and Social Protection” window to accelerate the implementation of the SDGs. The Joint Programme aims to strengthen people’s resilience through predictable access to adaptive and universal social protection in Saint Lucia, Barbados, and the Organization of Eastern Caribbean States (OECS) from January 2020 to January 2022.  It will be implemented by five UN participating Agencies: UNICEF, the World Food Programme (WFP), the United Nations Development Programme (UNDP), the United Nations Entity for Gender Equality and the Empowerment of Women (UN Women) and the International Labour Organization (ILO). The Joint Programme amounts to a total of USD 4.8 million, including USD 3 million from the SDG Fund plus agencies’ contributions. Through this funding, the SDG Fund supports the United Nations Sub-Regional Team to contribute to countries’ achievement of the SDGs through catalyzing integrated, transformative policy change and innovative financial investments.  </w:t>
      </w:r>
    </w:p>
    <w:p w14:paraId="0AE720A7" w14:textId="595E35C9" w:rsidR="003356C3" w:rsidRPr="003356C3" w:rsidRDefault="003356C3" w:rsidP="003356C3">
      <w:pPr>
        <w:spacing w:line="240" w:lineRule="auto"/>
        <w:jc w:val="both"/>
        <w:rPr>
          <w:rFonts w:eastAsia="Verdana" w:cs="Arial"/>
          <w:sz w:val="20"/>
          <w:szCs w:val="20"/>
        </w:rPr>
      </w:pPr>
      <w:r w:rsidRPr="03B4177A">
        <w:rPr>
          <w:rFonts w:eastAsia="Verdana" w:cs="Arial"/>
          <w:sz w:val="20"/>
          <w:szCs w:val="20"/>
        </w:rPr>
        <w:t xml:space="preserve">The Joint Programme of the SDG Acceleration Fund to be implemented in Barbados, Saint Lucia and the OECS Commission, </w:t>
      </w:r>
      <w:r w:rsidR="405E15C5" w:rsidRPr="03B4177A">
        <w:rPr>
          <w:rFonts w:eastAsia="Verdana" w:cs="Arial"/>
          <w:sz w:val="20"/>
          <w:szCs w:val="20"/>
        </w:rPr>
        <w:t xml:space="preserve">will </w:t>
      </w:r>
      <w:r w:rsidRPr="03B4177A">
        <w:rPr>
          <w:rFonts w:eastAsia="Verdana" w:cs="Arial"/>
          <w:sz w:val="20"/>
          <w:szCs w:val="20"/>
        </w:rPr>
        <w:t xml:space="preserve">contribute to the development of an </w:t>
      </w:r>
      <w:r w:rsidR="6ECC5E7C" w:rsidRPr="03B4177A">
        <w:rPr>
          <w:rFonts w:eastAsia="Verdana" w:cs="Arial"/>
          <w:sz w:val="20"/>
          <w:szCs w:val="20"/>
        </w:rPr>
        <w:t>adaptive and</w:t>
      </w:r>
      <w:r w:rsidRPr="03B4177A">
        <w:rPr>
          <w:rFonts w:eastAsia="Verdana" w:cs="Arial"/>
          <w:sz w:val="20"/>
          <w:szCs w:val="20"/>
        </w:rPr>
        <w:t xml:space="preserve"> universal social protection system through integrated policy development, programme design and service implementation. </w:t>
      </w:r>
    </w:p>
    <w:p w14:paraId="252FFB75" w14:textId="5D36FDEF" w:rsidR="003356C3" w:rsidRPr="003356C3" w:rsidRDefault="003356C3" w:rsidP="003356C3">
      <w:pPr>
        <w:spacing w:line="240" w:lineRule="auto"/>
        <w:jc w:val="both"/>
        <w:rPr>
          <w:rFonts w:eastAsia="Verdana" w:cs="Arial"/>
          <w:sz w:val="20"/>
          <w:szCs w:val="20"/>
        </w:rPr>
      </w:pPr>
      <w:r w:rsidRPr="003356C3">
        <w:rPr>
          <w:rFonts w:eastAsia="Verdana" w:cs="Arial"/>
          <w:sz w:val="20"/>
          <w:szCs w:val="20"/>
        </w:rPr>
        <w:t xml:space="preserve">The programme will utilize research, analysis, monitoring and evaluation to support the evidence-based development of an adaptive system towards progressive universal coverage of social protection, while facilitating replication and expansion to Eastern Caribbean Countries (ECC) through South-South exchange under the OECS framework. This will also include strengthening the OECS Commission to support scale-up and sustainability of interventions and implementation across the ECC. </w:t>
      </w:r>
    </w:p>
    <w:p w14:paraId="59B68524" w14:textId="535CE319" w:rsidR="003356C3" w:rsidRPr="003356C3" w:rsidRDefault="003356C3" w:rsidP="003356C3">
      <w:pPr>
        <w:spacing w:line="240" w:lineRule="auto"/>
        <w:jc w:val="both"/>
        <w:rPr>
          <w:rFonts w:eastAsia="Verdana" w:cs="Arial"/>
          <w:sz w:val="20"/>
          <w:szCs w:val="20"/>
        </w:rPr>
      </w:pPr>
      <w:r w:rsidRPr="03B4177A">
        <w:rPr>
          <w:rFonts w:eastAsia="Verdana" w:cs="Arial"/>
          <w:sz w:val="20"/>
          <w:szCs w:val="20"/>
        </w:rPr>
        <w:t xml:space="preserve">UNDP’s expertise and experience directly relevant to the Joint Programme includes its support to poverty and inequality reduction and integrating gender equality and climate change considerations into programmes. The agency has led the development of institutional policies for national and sector-level climate change adaptation, through the formulation of National Adaptation Plans in Saint Lucia and St. Vincent and the Grenadines, Belize, Guyana and Suriname. Working with </w:t>
      </w:r>
      <w:r w:rsidR="0D4DAD50" w:rsidRPr="03B4177A">
        <w:rPr>
          <w:rFonts w:eastAsia="Verdana" w:cs="Arial"/>
          <w:sz w:val="20"/>
          <w:szCs w:val="20"/>
        </w:rPr>
        <w:t>International Financial Institutions (</w:t>
      </w:r>
      <w:r w:rsidRPr="03B4177A">
        <w:rPr>
          <w:rFonts w:eastAsia="Verdana" w:cs="Arial"/>
          <w:sz w:val="20"/>
          <w:szCs w:val="20"/>
        </w:rPr>
        <w:t>IFIs</w:t>
      </w:r>
      <w:r w:rsidR="2DE589B8" w:rsidRPr="03B4177A">
        <w:rPr>
          <w:rFonts w:eastAsia="Verdana" w:cs="Arial"/>
          <w:sz w:val="20"/>
          <w:szCs w:val="20"/>
        </w:rPr>
        <w:t>)</w:t>
      </w:r>
      <w:r w:rsidRPr="03B4177A">
        <w:rPr>
          <w:rFonts w:eastAsia="Verdana" w:cs="Arial"/>
          <w:sz w:val="20"/>
          <w:szCs w:val="20"/>
        </w:rPr>
        <w:t xml:space="preserve">, regional institutions such as </w:t>
      </w:r>
      <w:r w:rsidR="4220E429" w:rsidRPr="03B4177A">
        <w:rPr>
          <w:rFonts w:eastAsia="Verdana" w:cs="Arial"/>
          <w:sz w:val="20"/>
          <w:szCs w:val="20"/>
        </w:rPr>
        <w:t>the Caribbean Disaster Emergency Management Agency (</w:t>
      </w:r>
      <w:r w:rsidRPr="03B4177A">
        <w:rPr>
          <w:rFonts w:eastAsia="Verdana" w:cs="Arial"/>
          <w:sz w:val="20"/>
          <w:szCs w:val="20"/>
        </w:rPr>
        <w:t>CDEMA</w:t>
      </w:r>
      <w:r w:rsidR="1122860C" w:rsidRPr="03B4177A">
        <w:rPr>
          <w:rFonts w:eastAsia="Verdana" w:cs="Arial"/>
          <w:sz w:val="20"/>
          <w:szCs w:val="20"/>
        </w:rPr>
        <w:t>)</w:t>
      </w:r>
      <w:r w:rsidRPr="03B4177A">
        <w:rPr>
          <w:rFonts w:eastAsia="Verdana" w:cs="Arial"/>
          <w:sz w:val="20"/>
          <w:szCs w:val="20"/>
        </w:rPr>
        <w:t>, national and local governments, UNDP has supported the design of preparedness policies and systems, including Early Warning Systems (EWS) in Barbados, Dominica, Saint Lucia and S</w:t>
      </w:r>
      <w:r w:rsidR="5E74D196" w:rsidRPr="03B4177A">
        <w:rPr>
          <w:rFonts w:eastAsia="Verdana" w:cs="Arial"/>
          <w:sz w:val="20"/>
          <w:szCs w:val="20"/>
        </w:rPr>
        <w:t>aint</w:t>
      </w:r>
      <w:r w:rsidRPr="03B4177A">
        <w:rPr>
          <w:rFonts w:eastAsia="Verdana" w:cs="Arial"/>
          <w:sz w:val="20"/>
          <w:szCs w:val="20"/>
        </w:rPr>
        <w:t xml:space="preserve"> Vincent and the Grenadines and worked directly with communities in </w:t>
      </w:r>
      <w:r w:rsidR="72143D5E" w:rsidRPr="03B4177A">
        <w:rPr>
          <w:rFonts w:eastAsia="Verdana" w:cs="Arial"/>
          <w:sz w:val="20"/>
          <w:szCs w:val="20"/>
        </w:rPr>
        <w:t>Dominica</w:t>
      </w:r>
      <w:r w:rsidRPr="03B4177A">
        <w:rPr>
          <w:rFonts w:eastAsia="Verdana" w:cs="Arial"/>
          <w:sz w:val="20"/>
          <w:szCs w:val="20"/>
        </w:rPr>
        <w:t xml:space="preserve"> to undertake emergency response training.  </w:t>
      </w:r>
    </w:p>
    <w:p w14:paraId="156C4F0A" w14:textId="5139922D" w:rsidR="003356C3" w:rsidRPr="003356C3" w:rsidRDefault="003356C3" w:rsidP="003356C3">
      <w:pPr>
        <w:spacing w:line="240" w:lineRule="auto"/>
        <w:jc w:val="both"/>
        <w:rPr>
          <w:rFonts w:eastAsia="Verdana" w:cs="Arial"/>
          <w:sz w:val="20"/>
          <w:szCs w:val="20"/>
        </w:rPr>
      </w:pPr>
      <w:r w:rsidRPr="3370CEE2">
        <w:rPr>
          <w:rFonts w:eastAsia="Verdana" w:cs="Arial"/>
          <w:sz w:val="20"/>
          <w:szCs w:val="20"/>
        </w:rPr>
        <w:t xml:space="preserve">UNDP has sought to enhance regional capacity to </w:t>
      </w:r>
      <w:r w:rsidR="3B839A77" w:rsidRPr="3370CEE2">
        <w:rPr>
          <w:rFonts w:eastAsia="Verdana" w:cs="Arial"/>
          <w:sz w:val="20"/>
          <w:szCs w:val="20"/>
        </w:rPr>
        <w:t xml:space="preserve">undertake </w:t>
      </w:r>
      <w:r w:rsidRPr="3370CEE2">
        <w:rPr>
          <w:rFonts w:eastAsia="Verdana" w:cs="Arial"/>
          <w:sz w:val="20"/>
          <w:szCs w:val="20"/>
        </w:rPr>
        <w:t xml:space="preserve">Post Disaster Needs Assessments through a training of trainers workshop while undertaking public awareness around disaster response in parallel to these activities, and disaster preparedness public awareness programmes. UNDP has also supported the design and implementation of major shock-response labour interventions, including </w:t>
      </w:r>
      <w:r w:rsidR="6118756A" w:rsidRPr="3370CEE2">
        <w:rPr>
          <w:rFonts w:eastAsia="Verdana" w:cs="Arial"/>
          <w:sz w:val="20"/>
          <w:szCs w:val="20"/>
        </w:rPr>
        <w:t xml:space="preserve">the </w:t>
      </w:r>
      <w:r w:rsidRPr="3370CEE2">
        <w:rPr>
          <w:rFonts w:eastAsia="Verdana" w:cs="Arial"/>
          <w:sz w:val="20"/>
          <w:szCs w:val="20"/>
        </w:rPr>
        <w:t>provision of wages to national beneficiaries under its emergency employment programme</w:t>
      </w:r>
      <w:r w:rsidR="51CB40FF" w:rsidRPr="3370CEE2">
        <w:rPr>
          <w:rFonts w:eastAsia="Verdana" w:cs="Arial"/>
          <w:sz w:val="20"/>
          <w:szCs w:val="20"/>
        </w:rPr>
        <w:t xml:space="preserve"> </w:t>
      </w:r>
      <w:r w:rsidRPr="3370CEE2">
        <w:rPr>
          <w:rFonts w:eastAsia="Verdana" w:cs="Arial"/>
          <w:sz w:val="20"/>
          <w:szCs w:val="20"/>
        </w:rPr>
        <w:t xml:space="preserve">direct cash transfers in Dominica and Barbuda tied to debris removal immediately following the Hurricanes of 2017. UNDP has extensive experience and several projects working with governments to develop innovative financing mechanisms in the face of climate change and in the context of limited fiscal space to support sustainable finance and natural resource management.   Based on the lessons from the original Household Building Damage Assessment (HBDA), UNDP lead the </w:t>
      </w:r>
      <w:r w:rsidR="377F73BD" w:rsidRPr="3370CEE2">
        <w:rPr>
          <w:rFonts w:eastAsia="Verdana" w:cs="Arial"/>
          <w:sz w:val="20"/>
          <w:szCs w:val="20"/>
        </w:rPr>
        <w:t>conceptualization</w:t>
      </w:r>
      <w:r w:rsidRPr="3370CEE2">
        <w:rPr>
          <w:rFonts w:eastAsia="Verdana" w:cs="Arial"/>
          <w:sz w:val="20"/>
          <w:szCs w:val="20"/>
        </w:rPr>
        <w:t xml:space="preserve"> of the HBDA 2.0 which follows a holistic and multidisciplinary approach that includes inputs from different UN agencies including UNICEF and WFP. The HBDA 2.0 not only aims to assess building damage but more multidimensional data gathering, including demographic and vulnerability information about households.  </w:t>
      </w:r>
      <w:r w:rsidR="5500D27F" w:rsidRPr="3370CEE2">
        <w:rPr>
          <w:rFonts w:eastAsia="Verdana" w:cs="Arial"/>
          <w:sz w:val="20"/>
          <w:szCs w:val="20"/>
        </w:rPr>
        <w:t>Finally,</w:t>
      </w:r>
      <w:r w:rsidRPr="3370CEE2">
        <w:rPr>
          <w:rFonts w:eastAsia="Verdana" w:cs="Arial"/>
          <w:sz w:val="20"/>
          <w:szCs w:val="20"/>
        </w:rPr>
        <w:t xml:space="preserve"> since 2017</w:t>
      </w:r>
      <w:r w:rsidR="6B099ED3" w:rsidRPr="3370CEE2">
        <w:rPr>
          <w:rFonts w:eastAsia="Verdana" w:cs="Arial"/>
          <w:sz w:val="20"/>
          <w:szCs w:val="20"/>
        </w:rPr>
        <w:t>,</w:t>
      </w:r>
      <w:r w:rsidRPr="3370CEE2">
        <w:rPr>
          <w:rFonts w:eastAsia="Verdana" w:cs="Arial"/>
          <w:sz w:val="20"/>
          <w:szCs w:val="20"/>
        </w:rPr>
        <w:t xml:space="preserve"> UNDP has operationalized two project office in Antigua and Dominica as part of its recovery to resilience programme in these countries.</w:t>
      </w:r>
    </w:p>
    <w:p w14:paraId="354A11FC" w14:textId="065FCBAA" w:rsidR="004314D5" w:rsidRDefault="003356C3" w:rsidP="36402728">
      <w:pPr>
        <w:spacing w:line="240" w:lineRule="auto"/>
        <w:jc w:val="both"/>
        <w:rPr>
          <w:rFonts w:eastAsia="Verdana" w:cs="Arial"/>
          <w:sz w:val="20"/>
          <w:szCs w:val="20"/>
        </w:rPr>
      </w:pPr>
      <w:r w:rsidRPr="36402728">
        <w:rPr>
          <w:rFonts w:eastAsia="Verdana" w:cs="Arial"/>
          <w:sz w:val="20"/>
          <w:szCs w:val="20"/>
        </w:rPr>
        <w:t xml:space="preserve">UNDP as a Participating UN Agency (PUNO) will contribute five activities under two outputs in the joint programme for Saint Lucia and Barbados related to </w:t>
      </w:r>
      <w:r w:rsidR="1580402E" w:rsidRPr="36402728">
        <w:rPr>
          <w:rFonts w:eastAsia="Verdana" w:cs="Arial"/>
          <w:sz w:val="20"/>
          <w:szCs w:val="20"/>
        </w:rPr>
        <w:t>strengthening</w:t>
      </w:r>
      <w:r w:rsidRPr="36402728">
        <w:rPr>
          <w:rFonts w:eastAsia="Verdana" w:cs="Arial"/>
          <w:sz w:val="20"/>
          <w:szCs w:val="20"/>
        </w:rPr>
        <w:t xml:space="preserve"> institutional capacities for integrated service delivery and supporting innovative finance for sustainable and adaptive social protection systems and programmes.</w:t>
      </w:r>
    </w:p>
    <w:p w14:paraId="2414F53A" w14:textId="77777777" w:rsidR="003F6FDE" w:rsidRPr="006711FB" w:rsidRDefault="003F6FDE" w:rsidP="36402728">
      <w:pPr>
        <w:spacing w:line="240" w:lineRule="auto"/>
        <w:jc w:val="both"/>
        <w:rPr>
          <w:b/>
          <w:bCs/>
          <w:lang w:val="en-GB"/>
        </w:rPr>
      </w:pPr>
    </w:p>
    <w:p w14:paraId="39F60E00" w14:textId="4C69636F" w:rsidR="002274E2" w:rsidRPr="00491D67" w:rsidRDefault="002274E2" w:rsidP="006707FB">
      <w:pPr>
        <w:pStyle w:val="ListParagraph"/>
        <w:numPr>
          <w:ilvl w:val="0"/>
          <w:numId w:val="23"/>
        </w:numPr>
        <w:ind w:left="360"/>
        <w:rPr>
          <w:b/>
        </w:rPr>
      </w:pPr>
      <w:r w:rsidRPr="00491D67">
        <w:rPr>
          <w:b/>
        </w:rPr>
        <w:lastRenderedPageBreak/>
        <w:t>DOCUMENTS TO BE INCLUDED WHEN SUBMITTING THE PROPOSALS</w:t>
      </w:r>
    </w:p>
    <w:p w14:paraId="6DF1E46B" w14:textId="77777777" w:rsidR="002274E2" w:rsidRDefault="002274E2" w:rsidP="00842657">
      <w:pPr>
        <w:spacing w:line="240" w:lineRule="auto"/>
      </w:pPr>
      <w:r>
        <w:t>Interested individual consultants must submit the following documents/information to demonstrate their qualifications:</w:t>
      </w:r>
    </w:p>
    <w:p w14:paraId="73D4CFBC" w14:textId="77777777" w:rsidR="002274E2" w:rsidRDefault="002274E2" w:rsidP="00953183">
      <w:pPr>
        <w:pStyle w:val="NoSpacing"/>
        <w:ind w:left="360"/>
      </w:pPr>
      <w:r>
        <w:t>1. Proposal:</w:t>
      </w:r>
    </w:p>
    <w:p w14:paraId="40ACF570" w14:textId="274D17CB" w:rsidR="002274E2" w:rsidRDefault="002274E2" w:rsidP="3370CEE2">
      <w:r>
        <w:t>(i) Explaining why they are the most suitable for the work</w:t>
      </w:r>
      <w:r w:rsidR="337C750C">
        <w:t xml:space="preserve"> </w:t>
      </w:r>
      <w:r w:rsidR="337C750C" w:rsidRPr="3370CEE2">
        <w:rPr>
          <w:rFonts w:ascii="Calibri" w:eastAsia="Calibri" w:hAnsi="Calibri" w:cs="Calibri"/>
        </w:rPr>
        <w:t xml:space="preserve">including a </w:t>
      </w:r>
      <w:r w:rsidR="71417942" w:rsidRPr="3370CEE2">
        <w:rPr>
          <w:rFonts w:ascii="Calibri" w:eastAsia="Calibri" w:hAnsi="Calibri" w:cs="Calibri"/>
        </w:rPr>
        <w:t xml:space="preserve">clearly defined </w:t>
      </w:r>
      <w:r w:rsidR="337C750C" w:rsidRPr="3370CEE2">
        <w:rPr>
          <w:rFonts w:ascii="Calibri" w:eastAsia="Calibri" w:hAnsi="Calibri" w:cs="Calibri"/>
        </w:rPr>
        <w:t xml:space="preserve">listing of research </w:t>
      </w:r>
      <w:r w:rsidR="55A20A84" w:rsidRPr="3370CEE2">
        <w:rPr>
          <w:rFonts w:ascii="Calibri" w:eastAsia="Calibri" w:hAnsi="Calibri" w:cs="Calibri"/>
        </w:rPr>
        <w:t xml:space="preserve">experience </w:t>
      </w:r>
      <w:r w:rsidR="337C750C" w:rsidRPr="3370CEE2">
        <w:rPr>
          <w:rFonts w:ascii="Calibri" w:eastAsia="Calibri" w:hAnsi="Calibri" w:cs="Calibri"/>
        </w:rPr>
        <w:t>in the area of gender responsive policy and programme analysis on shock responsive and or adaptive social protection</w:t>
      </w:r>
      <w:r w:rsidR="076F4D0F" w:rsidRPr="3370CEE2">
        <w:rPr>
          <w:rFonts w:ascii="Calibri" w:eastAsia="Calibri" w:hAnsi="Calibri" w:cs="Calibri"/>
        </w:rPr>
        <w:t>,</w:t>
      </w:r>
      <w:r w:rsidR="07F81764" w:rsidRPr="3370CEE2">
        <w:rPr>
          <w:rFonts w:ascii="Calibri" w:eastAsia="Calibri" w:hAnsi="Calibri" w:cs="Calibri"/>
        </w:rPr>
        <w:t xml:space="preserve"> and </w:t>
      </w:r>
      <w:r w:rsidR="3EB38670">
        <w:t>qualitative data collection and analysis for informing gender responsive social protection programmes and finance modalities</w:t>
      </w:r>
    </w:p>
    <w:p w14:paraId="12676734" w14:textId="77777777" w:rsidR="002274E2" w:rsidRDefault="002274E2" w:rsidP="3370CEE2">
      <w:r>
        <w:t>(</w:t>
      </w:r>
      <w:r w:rsidRPr="004A041A">
        <w:t xml:space="preserve">ii) Provide a brief methodology </w:t>
      </w:r>
      <w:r w:rsidR="006711FB">
        <w:t xml:space="preserve">(2 pages max) </w:t>
      </w:r>
      <w:r w:rsidRPr="004A041A">
        <w:t xml:space="preserve">on how they will approach and conduct the work </w:t>
      </w:r>
    </w:p>
    <w:p w14:paraId="23EEEAA4" w14:textId="1977F370" w:rsidR="002274E2" w:rsidRPr="004A041A" w:rsidRDefault="002274E2" w:rsidP="00953183">
      <w:pPr>
        <w:pStyle w:val="NoSpacing"/>
        <w:ind w:left="360"/>
      </w:pPr>
      <w:r>
        <w:t xml:space="preserve">2. Personal CV including </w:t>
      </w:r>
      <w:r w:rsidR="77810E79">
        <w:t>experience</w:t>
      </w:r>
      <w:r>
        <w:t xml:space="preserve"> in similar projects and at least 3 references</w:t>
      </w:r>
    </w:p>
    <w:p w14:paraId="34F800CB" w14:textId="0F2579A2" w:rsidR="002274E2" w:rsidRDefault="002274E2" w:rsidP="00953183">
      <w:pPr>
        <w:pStyle w:val="NoSpacing"/>
        <w:ind w:left="360"/>
      </w:pPr>
      <w:r w:rsidRPr="004A041A">
        <w:t xml:space="preserve">3. </w:t>
      </w:r>
      <w:r>
        <w:t>Financial proposal</w:t>
      </w:r>
    </w:p>
    <w:p w14:paraId="22D881B7" w14:textId="77777777" w:rsidR="003A3F96" w:rsidRDefault="003A3F96" w:rsidP="00953183">
      <w:pPr>
        <w:pStyle w:val="NoSpacing"/>
        <w:ind w:left="360"/>
      </w:pPr>
    </w:p>
    <w:p w14:paraId="7CA350D8" w14:textId="5572BB74" w:rsidR="00636AF0" w:rsidRPr="00491D67" w:rsidRDefault="00636AF0" w:rsidP="00953183">
      <w:pPr>
        <w:pStyle w:val="ListParagraph"/>
        <w:numPr>
          <w:ilvl w:val="0"/>
          <w:numId w:val="23"/>
        </w:numPr>
        <w:spacing w:line="240" w:lineRule="auto"/>
        <w:rPr>
          <w:rFonts w:ascii="Calibri" w:hAnsi="Calibri" w:cs="Calibri"/>
          <w:b/>
        </w:rPr>
      </w:pPr>
      <w:r w:rsidRPr="00491D67">
        <w:rPr>
          <w:b/>
        </w:rPr>
        <w:t>FINANCIAL</w:t>
      </w:r>
      <w:r w:rsidRPr="00491D67">
        <w:rPr>
          <w:rFonts w:ascii="Calibri" w:hAnsi="Calibri" w:cs="Calibri"/>
          <w:b/>
        </w:rPr>
        <w:t xml:space="preserve"> PROPOSAL</w:t>
      </w:r>
    </w:p>
    <w:p w14:paraId="0B762A89" w14:textId="7054CE03" w:rsidR="00636AF0" w:rsidRPr="00372D3C" w:rsidRDefault="00636AF0" w:rsidP="00B41832">
      <w:pPr>
        <w:autoSpaceDE w:val="0"/>
        <w:autoSpaceDN w:val="0"/>
        <w:adjustRightInd w:val="0"/>
        <w:spacing w:line="240" w:lineRule="auto"/>
        <w:rPr>
          <w:rFonts w:cstheme="minorHAnsi"/>
          <w:b/>
          <w:szCs w:val="20"/>
        </w:rPr>
      </w:pPr>
      <w:r w:rsidRPr="00372D3C">
        <w:rPr>
          <w:rFonts w:cstheme="minorHAnsi"/>
          <w:b/>
          <w:szCs w:val="20"/>
        </w:rPr>
        <w:t>Lump sum contracts</w:t>
      </w:r>
    </w:p>
    <w:p w14:paraId="4F4A7693" w14:textId="66F4FE4E" w:rsidR="00636AF0" w:rsidRDefault="00636AF0" w:rsidP="00842657">
      <w:pPr>
        <w:spacing w:line="240" w:lineRule="auto"/>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5FCCD259" w14:textId="77777777" w:rsidR="003A3F96" w:rsidRDefault="003A3F96" w:rsidP="00842657">
      <w:pPr>
        <w:spacing w:line="240" w:lineRule="auto"/>
      </w:pPr>
    </w:p>
    <w:p w14:paraId="6D93C986" w14:textId="7763FCC1" w:rsidR="00636AF0" w:rsidRPr="006707FB" w:rsidRDefault="0064123E" w:rsidP="00953183">
      <w:pPr>
        <w:pStyle w:val="ListParagraph"/>
        <w:numPr>
          <w:ilvl w:val="0"/>
          <w:numId w:val="23"/>
        </w:numPr>
        <w:spacing w:line="240" w:lineRule="auto"/>
        <w:rPr>
          <w:b/>
        </w:rPr>
      </w:pPr>
      <w:r w:rsidRPr="006707FB">
        <w:rPr>
          <w:b/>
        </w:rPr>
        <w:t>TRAVEL</w:t>
      </w:r>
    </w:p>
    <w:p w14:paraId="4F595B59" w14:textId="5E425A7D" w:rsidR="00636AF0" w:rsidRDefault="007517D0" w:rsidP="00842657">
      <w:pPr>
        <w:pStyle w:val="NoSpacing"/>
      </w:pPr>
      <w:r>
        <w:t>This consultancy will be home-based and so no travel is foreseen.</w:t>
      </w:r>
    </w:p>
    <w:p w14:paraId="14A179FC" w14:textId="797FE04A" w:rsidR="0064123E" w:rsidRDefault="0064123E" w:rsidP="00953183">
      <w:pPr>
        <w:pStyle w:val="NoSpacing"/>
        <w:ind w:left="360"/>
      </w:pPr>
    </w:p>
    <w:p w14:paraId="39CC5F55" w14:textId="77777777" w:rsidR="00BF6686" w:rsidRDefault="00BF6686" w:rsidP="00953183">
      <w:pPr>
        <w:pStyle w:val="NoSpacing"/>
        <w:ind w:left="360"/>
      </w:pPr>
    </w:p>
    <w:p w14:paraId="5017713F" w14:textId="1F9CC9BB" w:rsidR="0064123E" w:rsidRPr="006707FB" w:rsidRDefault="0064123E" w:rsidP="00953183">
      <w:pPr>
        <w:pStyle w:val="ListParagraph"/>
        <w:numPr>
          <w:ilvl w:val="0"/>
          <w:numId w:val="23"/>
        </w:numPr>
        <w:spacing w:line="240" w:lineRule="auto"/>
        <w:rPr>
          <w:b/>
        </w:rPr>
      </w:pPr>
      <w:r w:rsidRPr="006707FB">
        <w:rPr>
          <w:b/>
        </w:rPr>
        <w:t>EVALUATION</w:t>
      </w:r>
    </w:p>
    <w:p w14:paraId="6B28B64F" w14:textId="7B333D0A" w:rsidR="0064123E" w:rsidRDefault="0064123E" w:rsidP="00842657">
      <w:pPr>
        <w:spacing w:line="240" w:lineRule="auto"/>
      </w:pPr>
      <w:r w:rsidRPr="00816B78">
        <w:t>In</w:t>
      </w:r>
      <w:r>
        <w:t>dividual consultants will be evaluated based on the following methodolog</w:t>
      </w:r>
      <w:r w:rsidR="006711FB">
        <w:t>y</w:t>
      </w:r>
      <w:r>
        <w:t>:</w:t>
      </w:r>
    </w:p>
    <w:p w14:paraId="2E3DB6E3" w14:textId="0A8B8D03" w:rsidR="0064123E" w:rsidRPr="0064123E" w:rsidRDefault="0064123E" w:rsidP="00953183">
      <w:pPr>
        <w:pStyle w:val="NoSpacing"/>
        <w:numPr>
          <w:ilvl w:val="0"/>
          <w:numId w:val="14"/>
        </w:numPr>
        <w:ind w:left="1080"/>
        <w:rPr>
          <w:i/>
        </w:rPr>
      </w:pPr>
      <w:r w:rsidRPr="0064123E">
        <w:rPr>
          <w:i/>
        </w:rPr>
        <w:t>Cum</w:t>
      </w:r>
      <w:r w:rsidR="006707FB">
        <w:rPr>
          <w:i/>
        </w:rPr>
        <w:t>ulative analysis</w:t>
      </w:r>
    </w:p>
    <w:p w14:paraId="109DF27E" w14:textId="77777777" w:rsidR="0064123E" w:rsidRPr="00432027" w:rsidRDefault="0064123E" w:rsidP="00B41832">
      <w:pPr>
        <w:pStyle w:val="NoSpacing"/>
      </w:pPr>
      <w:r w:rsidRPr="00432027">
        <w:t xml:space="preserve">When using this weighted scoring method, the award of the contract should be made to </w:t>
      </w:r>
      <w:r>
        <w:t>the individual consultant whose offer has bee</w:t>
      </w:r>
      <w:r w:rsidRPr="00432027">
        <w:t>n evaluated and determined as:</w:t>
      </w:r>
    </w:p>
    <w:p w14:paraId="166C7EF4" w14:textId="1FE54F00" w:rsidR="0064123E" w:rsidRPr="00432027" w:rsidRDefault="0064123E" w:rsidP="00953183">
      <w:pPr>
        <w:pStyle w:val="NoSpacing"/>
        <w:numPr>
          <w:ilvl w:val="0"/>
          <w:numId w:val="18"/>
        </w:numPr>
        <w:ind w:left="720"/>
      </w:pPr>
      <w:r w:rsidRPr="00432027">
        <w:t>responsive/compliant/acceptable, and</w:t>
      </w:r>
    </w:p>
    <w:p w14:paraId="5B4F0C70" w14:textId="25DE4B7F" w:rsidR="0064123E" w:rsidRDefault="0064123E" w:rsidP="0064123E">
      <w:pPr>
        <w:pStyle w:val="NoSpacing"/>
        <w:numPr>
          <w:ilvl w:val="0"/>
          <w:numId w:val="18"/>
        </w:numPr>
      </w:pPr>
      <w:r w:rsidRPr="00432027">
        <w:t>Having received the highest score out of a pre-determined set of weighted technical and financial criteri</w:t>
      </w:r>
      <w:r>
        <w:t>a</w:t>
      </w:r>
      <w:r w:rsidR="006707FB">
        <w:t>**</w:t>
      </w:r>
      <w:r>
        <w:t xml:space="preserve"> specific to the solicitation</w:t>
      </w:r>
    </w:p>
    <w:p w14:paraId="49F42BC9" w14:textId="77777777" w:rsidR="0064123E" w:rsidRDefault="0064123E" w:rsidP="0064123E">
      <w:pPr>
        <w:pStyle w:val="NoSpacing"/>
      </w:pPr>
    </w:p>
    <w:p w14:paraId="5E44770A" w14:textId="73E2B51E" w:rsidR="0064123E" w:rsidRPr="006707FB" w:rsidRDefault="0064123E" w:rsidP="0064123E">
      <w:pPr>
        <w:pStyle w:val="NoSpacing"/>
      </w:pPr>
      <w:r w:rsidRPr="006707FB">
        <w:t xml:space="preserve">* </w:t>
      </w:r>
      <w:r w:rsidRPr="006707FB">
        <w:rPr>
          <w:i/>
        </w:rPr>
        <w:t>Technical Criteria weight; [70%]</w:t>
      </w:r>
      <w:r w:rsidR="006707FB">
        <w:rPr>
          <w:i/>
        </w:rPr>
        <w:t xml:space="preserve">; </w:t>
      </w:r>
      <w:r w:rsidRPr="006707FB">
        <w:rPr>
          <w:i/>
        </w:rPr>
        <w:t>* Financial Criteria weight; [30%]</w:t>
      </w:r>
    </w:p>
    <w:p w14:paraId="4E6306EF" w14:textId="165CF163" w:rsidR="0064123E" w:rsidRDefault="0064123E" w:rsidP="0064123E">
      <w:pPr>
        <w:pStyle w:val="NoSpacing"/>
      </w:pPr>
    </w:p>
    <w:p w14:paraId="1E394820" w14:textId="37B3D158" w:rsidR="0064123E" w:rsidRPr="00E81D22" w:rsidRDefault="0064123E" w:rsidP="0064123E">
      <w:pPr>
        <w:pStyle w:val="NoSpacing"/>
        <w:rPr>
          <w:b/>
          <w:color w:val="FF0000"/>
        </w:rPr>
      </w:pPr>
      <w:r>
        <w:t xml:space="preserve">Only candidates obtaining a minimum of </w:t>
      </w:r>
      <w:r w:rsidRPr="008C160A">
        <w:rPr>
          <w:b/>
        </w:rPr>
        <w:t>49 points</w:t>
      </w:r>
      <w:r>
        <w:t xml:space="preserve"> would be considered for the Financial Evaluation</w:t>
      </w:r>
      <w:r w:rsidR="0059064C">
        <w:t>.</w:t>
      </w:r>
    </w:p>
    <w:p w14:paraId="3125618F" w14:textId="77777777" w:rsidR="0064123E" w:rsidRDefault="0064123E" w:rsidP="0064123E">
      <w:pPr>
        <w:pStyle w:val="NoSpacing"/>
      </w:pPr>
    </w:p>
    <w:tbl>
      <w:tblPr>
        <w:tblStyle w:val="TableGrid"/>
        <w:tblW w:w="0" w:type="auto"/>
        <w:tblLook w:val="04A0" w:firstRow="1" w:lastRow="0" w:firstColumn="1" w:lastColumn="0" w:noHBand="0" w:noVBand="1"/>
      </w:tblPr>
      <w:tblGrid>
        <w:gridCol w:w="6205"/>
        <w:gridCol w:w="1350"/>
        <w:gridCol w:w="1288"/>
      </w:tblGrid>
      <w:tr w:rsidR="0064123E" w14:paraId="1748AF16" w14:textId="77777777" w:rsidTr="3370CEE2">
        <w:tc>
          <w:tcPr>
            <w:tcW w:w="6205" w:type="dxa"/>
          </w:tcPr>
          <w:p w14:paraId="2EB6691B" w14:textId="0783D2C7" w:rsidR="0064123E" w:rsidRPr="004758AA" w:rsidRDefault="0064123E" w:rsidP="00E70EB9">
            <w:pPr>
              <w:jc w:val="center"/>
              <w:rPr>
                <w:b/>
                <w:i/>
              </w:rPr>
            </w:pPr>
            <w:r w:rsidRPr="004758AA">
              <w:rPr>
                <w:b/>
                <w:i/>
              </w:rPr>
              <w:t>Criteria</w:t>
            </w:r>
          </w:p>
        </w:tc>
        <w:tc>
          <w:tcPr>
            <w:tcW w:w="1350" w:type="dxa"/>
          </w:tcPr>
          <w:p w14:paraId="26EB0541" w14:textId="77777777" w:rsidR="0064123E" w:rsidRPr="004758AA" w:rsidRDefault="0064123E" w:rsidP="00E70EB9">
            <w:pPr>
              <w:jc w:val="center"/>
              <w:rPr>
                <w:b/>
                <w:i/>
              </w:rPr>
            </w:pPr>
            <w:r w:rsidRPr="004758AA">
              <w:rPr>
                <w:b/>
                <w:i/>
              </w:rPr>
              <w:t>Weight</w:t>
            </w:r>
          </w:p>
        </w:tc>
        <w:tc>
          <w:tcPr>
            <w:tcW w:w="1288" w:type="dxa"/>
          </w:tcPr>
          <w:p w14:paraId="21355D4A" w14:textId="77777777" w:rsidR="0064123E" w:rsidRPr="004758AA" w:rsidRDefault="0064123E" w:rsidP="00E70EB9">
            <w:pPr>
              <w:jc w:val="center"/>
              <w:rPr>
                <w:b/>
                <w:i/>
              </w:rPr>
            </w:pPr>
            <w:r w:rsidRPr="004758AA">
              <w:rPr>
                <w:b/>
                <w:i/>
              </w:rPr>
              <w:t>Max. Point</w:t>
            </w:r>
          </w:p>
        </w:tc>
      </w:tr>
      <w:tr w:rsidR="0064123E" w14:paraId="23D5E756" w14:textId="77777777" w:rsidTr="3370CEE2">
        <w:tc>
          <w:tcPr>
            <w:tcW w:w="6205" w:type="dxa"/>
          </w:tcPr>
          <w:p w14:paraId="5A71923E" w14:textId="33C792AA" w:rsidR="0064123E" w:rsidRPr="004758AA" w:rsidRDefault="0064123E" w:rsidP="00E70EB9">
            <w:pPr>
              <w:rPr>
                <w:i/>
                <w:u w:val="single"/>
              </w:rPr>
            </w:pPr>
            <w:r w:rsidRPr="004758AA">
              <w:rPr>
                <w:i/>
                <w:u w:val="single"/>
              </w:rPr>
              <w:t>Technical</w:t>
            </w:r>
          </w:p>
        </w:tc>
        <w:tc>
          <w:tcPr>
            <w:tcW w:w="1350" w:type="dxa"/>
            <w:vAlign w:val="center"/>
          </w:tcPr>
          <w:p w14:paraId="520437A7" w14:textId="77777777" w:rsidR="0064123E" w:rsidRPr="00E81D22" w:rsidRDefault="0064123E" w:rsidP="00E70EB9">
            <w:pPr>
              <w:jc w:val="center"/>
              <w:rPr>
                <w:b/>
              </w:rPr>
            </w:pPr>
            <w:r w:rsidRPr="00E81D22">
              <w:rPr>
                <w:b/>
              </w:rPr>
              <w:t>70</w:t>
            </w:r>
          </w:p>
        </w:tc>
        <w:tc>
          <w:tcPr>
            <w:tcW w:w="1288" w:type="dxa"/>
            <w:vAlign w:val="center"/>
          </w:tcPr>
          <w:p w14:paraId="06D7E76D" w14:textId="77777777" w:rsidR="0064123E" w:rsidRPr="00E81D22" w:rsidRDefault="0064123E" w:rsidP="00E70EB9">
            <w:pPr>
              <w:jc w:val="center"/>
              <w:rPr>
                <w:b/>
              </w:rPr>
            </w:pPr>
            <w:r w:rsidRPr="00E81D22">
              <w:rPr>
                <w:b/>
              </w:rPr>
              <w:t>70</w:t>
            </w:r>
          </w:p>
        </w:tc>
      </w:tr>
      <w:tr w:rsidR="00B15FF1" w14:paraId="6445327A" w14:textId="77777777" w:rsidTr="3370CEE2">
        <w:tc>
          <w:tcPr>
            <w:tcW w:w="6205" w:type="dxa"/>
          </w:tcPr>
          <w:p w14:paraId="2E84FECD" w14:textId="68982144" w:rsidR="00B15FF1" w:rsidRPr="003C69B1" w:rsidRDefault="4E4960F6" w:rsidP="03B4177A">
            <w:pPr>
              <w:jc w:val="both"/>
            </w:pPr>
            <w:r>
              <w:lastRenderedPageBreak/>
              <w:t xml:space="preserve">A </w:t>
            </w:r>
            <w:r w:rsidR="003F6FDE">
              <w:t>Master’s</w:t>
            </w:r>
            <w:r>
              <w:t xml:space="preserve"> Degree with at least </w:t>
            </w:r>
            <w:r w:rsidR="19858D85">
              <w:t>5 to 7 years' experience</w:t>
            </w:r>
            <w:r>
              <w:t xml:space="preserve"> in a field related to </w:t>
            </w:r>
            <w:r w:rsidR="0E0F3678">
              <w:t>s</w:t>
            </w:r>
            <w:r>
              <w:t xml:space="preserve">ocial </w:t>
            </w:r>
            <w:r w:rsidR="5FFB3754">
              <w:t>p</w:t>
            </w:r>
            <w:r>
              <w:t xml:space="preserve">rotection </w:t>
            </w:r>
            <w:r w:rsidR="08C5A5D8">
              <w:t>p</w:t>
            </w:r>
            <w:r>
              <w:t xml:space="preserve">rogramme </w:t>
            </w:r>
            <w:r w:rsidR="40534799">
              <w:t>d</w:t>
            </w:r>
            <w:r>
              <w:t xml:space="preserve">evelopment, </w:t>
            </w:r>
            <w:r w:rsidR="726E3C3E">
              <w:t>i</w:t>
            </w:r>
            <w:r>
              <w:t xml:space="preserve">mplementation and </w:t>
            </w:r>
            <w:r w:rsidR="5FFA76B2">
              <w:t>a</w:t>
            </w:r>
            <w:r>
              <w:t xml:space="preserve">nalysis in one or more of the following areas: social sciences including gender studies, sociology, public policy and/or international development policy </w:t>
            </w:r>
            <w:r w:rsidR="58E6B65F" w:rsidRPr="3370CEE2">
              <w:rPr>
                <w:b/>
                <w:bCs/>
              </w:rPr>
              <w:t>(10 points)</w:t>
            </w:r>
          </w:p>
          <w:p w14:paraId="0C645D8E" w14:textId="0CA42E34" w:rsidR="00B15FF1" w:rsidRPr="003C69B1" w:rsidRDefault="00B15FF1" w:rsidP="03B4177A">
            <w:pPr>
              <w:jc w:val="both"/>
            </w:pPr>
          </w:p>
          <w:p w14:paraId="6018A48F" w14:textId="28203333" w:rsidR="00B15FF1" w:rsidRPr="003C69B1" w:rsidRDefault="2B565EFF" w:rsidP="03B4177A">
            <w:pPr>
              <w:jc w:val="both"/>
            </w:pPr>
            <w:r>
              <w:t xml:space="preserve">A PhD in a field related to </w:t>
            </w:r>
            <w:r w:rsidR="3C34A052">
              <w:t>s</w:t>
            </w:r>
            <w:r>
              <w:t xml:space="preserve">ocial </w:t>
            </w:r>
            <w:r w:rsidR="408ACF95">
              <w:t>p</w:t>
            </w:r>
            <w:r>
              <w:t xml:space="preserve">rotection </w:t>
            </w:r>
            <w:r w:rsidR="7570A7F5">
              <w:t>p</w:t>
            </w:r>
            <w:r>
              <w:t xml:space="preserve">rogramme </w:t>
            </w:r>
            <w:r w:rsidR="71DE63F2">
              <w:t>d</w:t>
            </w:r>
            <w:r>
              <w:t xml:space="preserve">evelopment, </w:t>
            </w:r>
            <w:r w:rsidR="3F3AE5AE">
              <w:t>i</w:t>
            </w:r>
            <w:r>
              <w:t>mplementation and Analysis in one or more of the following areas: social sciences including gender studies, sociology, public policy and/or international development policy</w:t>
            </w:r>
            <w:r w:rsidR="10270675">
              <w:t xml:space="preserve"> </w:t>
            </w:r>
            <w:r w:rsidR="10270675" w:rsidRPr="3370CEE2">
              <w:rPr>
                <w:b/>
                <w:bCs/>
              </w:rPr>
              <w:t>(15 points)</w:t>
            </w:r>
          </w:p>
        </w:tc>
        <w:tc>
          <w:tcPr>
            <w:tcW w:w="1350" w:type="dxa"/>
            <w:vAlign w:val="center"/>
          </w:tcPr>
          <w:p w14:paraId="2C6DE561" w14:textId="0BED2560" w:rsidR="00B15FF1" w:rsidRPr="0095683C" w:rsidRDefault="00B15FF1" w:rsidP="00B15FF1">
            <w:pPr>
              <w:jc w:val="center"/>
            </w:pPr>
            <w:r>
              <w:t>15</w:t>
            </w:r>
          </w:p>
        </w:tc>
        <w:tc>
          <w:tcPr>
            <w:tcW w:w="1288" w:type="dxa"/>
            <w:vAlign w:val="center"/>
          </w:tcPr>
          <w:p w14:paraId="0F059581" w14:textId="35B6C407" w:rsidR="00B15FF1" w:rsidRPr="0095683C" w:rsidRDefault="00B15FF1" w:rsidP="00B15FF1">
            <w:pPr>
              <w:jc w:val="center"/>
            </w:pPr>
            <w:r>
              <w:t>15</w:t>
            </w:r>
          </w:p>
        </w:tc>
      </w:tr>
      <w:tr w:rsidR="00B15FF1" w14:paraId="7773B2BD" w14:textId="77777777" w:rsidTr="3370CEE2">
        <w:tc>
          <w:tcPr>
            <w:tcW w:w="6205" w:type="dxa"/>
          </w:tcPr>
          <w:p w14:paraId="4DAE7080" w14:textId="0F8BA3C2" w:rsidR="00B15FF1" w:rsidRPr="003C69B1" w:rsidRDefault="5F8CDCD2" w:rsidP="3370CEE2">
            <w:pPr>
              <w:jc w:val="both"/>
              <w:rPr>
                <w:rFonts w:eastAsia="Times New Roman"/>
              </w:rPr>
            </w:pPr>
            <w:r>
              <w:t xml:space="preserve">Demonstrable </w:t>
            </w:r>
            <w:r w:rsidR="20687644">
              <w:t>ability/experience</w:t>
            </w:r>
            <w:r w:rsidR="59203B43">
              <w:t xml:space="preserve"> in gender responsive policy and programme analysis on shock responsive and or adaptive social protection at a national level</w:t>
            </w:r>
          </w:p>
        </w:tc>
        <w:tc>
          <w:tcPr>
            <w:tcW w:w="1350" w:type="dxa"/>
            <w:vAlign w:val="center"/>
          </w:tcPr>
          <w:p w14:paraId="381EB3D8" w14:textId="2F3EEF0D" w:rsidR="00B15FF1" w:rsidRPr="0095683C" w:rsidRDefault="1198555E" w:rsidP="3370CEE2">
            <w:pPr>
              <w:spacing w:after="200" w:line="276" w:lineRule="auto"/>
              <w:jc w:val="center"/>
            </w:pPr>
            <w:r>
              <w:t>10</w:t>
            </w:r>
          </w:p>
        </w:tc>
        <w:tc>
          <w:tcPr>
            <w:tcW w:w="1288" w:type="dxa"/>
            <w:vAlign w:val="center"/>
          </w:tcPr>
          <w:p w14:paraId="0CE63B0A" w14:textId="1AE6C75A" w:rsidR="00B15FF1" w:rsidRPr="0095683C" w:rsidRDefault="1198555E" w:rsidP="3370CEE2">
            <w:pPr>
              <w:spacing w:after="200" w:line="276" w:lineRule="auto"/>
              <w:jc w:val="center"/>
            </w:pPr>
            <w:r>
              <w:t>10</w:t>
            </w:r>
          </w:p>
        </w:tc>
      </w:tr>
      <w:tr w:rsidR="3370CEE2" w14:paraId="32DB125B" w14:textId="77777777" w:rsidTr="3370CEE2">
        <w:tc>
          <w:tcPr>
            <w:tcW w:w="6205" w:type="dxa"/>
          </w:tcPr>
          <w:p w14:paraId="0ACA819C" w14:textId="4EC3BA72" w:rsidR="2CCD9A51" w:rsidRDefault="2CCD9A51" w:rsidP="3370CEE2">
            <w:pPr>
              <w:jc w:val="both"/>
              <w:rPr>
                <w:b/>
                <w:bCs/>
              </w:rPr>
            </w:pPr>
            <w:r>
              <w:t>5 - 7</w:t>
            </w:r>
            <w:r w:rsidR="1198555E">
              <w:t xml:space="preserve"> years' work experience in gender responsive analysis related to poverty reduction and social protection program</w:t>
            </w:r>
            <w:r w:rsidR="757E1D40">
              <w:t>me</w:t>
            </w:r>
            <w:r w:rsidR="1198555E">
              <w:t xml:space="preserve"> development</w:t>
            </w:r>
            <w:r w:rsidR="12062013">
              <w:t xml:space="preserve"> </w:t>
            </w:r>
            <w:r w:rsidR="12062013" w:rsidRPr="3370CEE2">
              <w:rPr>
                <w:b/>
                <w:bCs/>
              </w:rPr>
              <w:t>(10 poi</w:t>
            </w:r>
            <w:r w:rsidR="3F4AFAB8" w:rsidRPr="3370CEE2">
              <w:rPr>
                <w:b/>
                <w:bCs/>
              </w:rPr>
              <w:t>nts)</w:t>
            </w:r>
          </w:p>
          <w:p w14:paraId="1A9F78EC" w14:textId="3C70B70F" w:rsidR="3F4AFAB8" w:rsidRDefault="3F4AFAB8" w:rsidP="3370CEE2">
            <w:pPr>
              <w:jc w:val="both"/>
            </w:pPr>
            <w:r>
              <w:t xml:space="preserve">7+ </w:t>
            </w:r>
            <w:r w:rsidR="1198555E">
              <w:t>years' work experience in gender responsive analysis related to poverty reduction and social protection program development</w:t>
            </w:r>
            <w:r w:rsidR="0FCAE5CE">
              <w:t xml:space="preserve"> </w:t>
            </w:r>
            <w:r w:rsidR="0FCAE5CE" w:rsidRPr="3370CEE2">
              <w:rPr>
                <w:b/>
                <w:bCs/>
              </w:rPr>
              <w:t>(15 points)</w:t>
            </w:r>
          </w:p>
        </w:tc>
        <w:tc>
          <w:tcPr>
            <w:tcW w:w="1350" w:type="dxa"/>
            <w:vAlign w:val="center"/>
          </w:tcPr>
          <w:p w14:paraId="56D51019" w14:textId="006A2D66" w:rsidR="07036824" w:rsidRDefault="07036824" w:rsidP="3370CEE2">
            <w:pPr>
              <w:jc w:val="center"/>
            </w:pPr>
            <w:r>
              <w:t>15</w:t>
            </w:r>
          </w:p>
        </w:tc>
        <w:tc>
          <w:tcPr>
            <w:tcW w:w="1288" w:type="dxa"/>
            <w:vAlign w:val="center"/>
          </w:tcPr>
          <w:p w14:paraId="6EABF99F" w14:textId="2816EECD" w:rsidR="07036824" w:rsidRDefault="07036824" w:rsidP="3370CEE2">
            <w:pPr>
              <w:jc w:val="center"/>
            </w:pPr>
            <w:r>
              <w:t>15</w:t>
            </w:r>
          </w:p>
        </w:tc>
      </w:tr>
      <w:tr w:rsidR="00B15FF1" w14:paraId="5CEFAF79" w14:textId="77777777" w:rsidTr="3370CEE2">
        <w:tc>
          <w:tcPr>
            <w:tcW w:w="6205" w:type="dxa"/>
          </w:tcPr>
          <w:p w14:paraId="2C9D0123" w14:textId="687FE340" w:rsidR="00B15FF1" w:rsidRPr="003C69B1" w:rsidRDefault="59203B43" w:rsidP="03B4177A">
            <w:pPr>
              <w:jc w:val="both"/>
              <w:rPr>
                <w:rFonts w:eastAsia="Times New Roman"/>
              </w:rPr>
            </w:pPr>
            <w:r>
              <w:t>Proven research experience in gender responsive quantitative and qualitative data collection and analysis for informing gender responsive social protection programmes and finance modalities</w:t>
            </w:r>
          </w:p>
        </w:tc>
        <w:tc>
          <w:tcPr>
            <w:tcW w:w="1350" w:type="dxa"/>
            <w:vAlign w:val="center"/>
          </w:tcPr>
          <w:p w14:paraId="1E415496" w14:textId="2CB30B79" w:rsidR="00B15FF1" w:rsidRPr="0095683C" w:rsidRDefault="00B15FF1" w:rsidP="00B15FF1">
            <w:pPr>
              <w:jc w:val="center"/>
            </w:pPr>
            <w:r>
              <w:t>1</w:t>
            </w:r>
            <w:r w:rsidR="006655CC">
              <w:t>5</w:t>
            </w:r>
          </w:p>
        </w:tc>
        <w:tc>
          <w:tcPr>
            <w:tcW w:w="1288" w:type="dxa"/>
            <w:vAlign w:val="center"/>
          </w:tcPr>
          <w:p w14:paraId="4B56D329" w14:textId="50B94973" w:rsidR="00B15FF1" w:rsidRPr="0095683C" w:rsidRDefault="00B15FF1" w:rsidP="00B15FF1">
            <w:pPr>
              <w:jc w:val="center"/>
            </w:pPr>
            <w:r>
              <w:t>1</w:t>
            </w:r>
            <w:r w:rsidR="0054750A">
              <w:t>5</w:t>
            </w:r>
          </w:p>
        </w:tc>
      </w:tr>
      <w:tr w:rsidR="000C5A61" w14:paraId="7ED97F05" w14:textId="77777777" w:rsidTr="3370CEE2">
        <w:tc>
          <w:tcPr>
            <w:tcW w:w="6205" w:type="dxa"/>
          </w:tcPr>
          <w:p w14:paraId="722B9E27" w14:textId="112DC60C" w:rsidR="000C5A61" w:rsidRPr="003C69B1" w:rsidRDefault="127BC766" w:rsidP="03B4177A">
            <w:pPr>
              <w:jc w:val="both"/>
              <w:rPr>
                <w:rFonts w:eastAsia="Times New Roman"/>
              </w:rPr>
            </w:pPr>
            <w:r>
              <w:t xml:space="preserve">Demonstrable </w:t>
            </w:r>
            <w:r w:rsidR="2B94A74E">
              <w:t xml:space="preserve">knowledge and experience in applying gender analysis in policy and programming on the socio-economic impacts of climate change and or knowledge and experience in gender responsive disaster risk </w:t>
            </w:r>
            <w:r w:rsidR="58FA0639">
              <w:t>management</w:t>
            </w:r>
          </w:p>
        </w:tc>
        <w:tc>
          <w:tcPr>
            <w:tcW w:w="1350" w:type="dxa"/>
            <w:vAlign w:val="center"/>
          </w:tcPr>
          <w:p w14:paraId="0E5F3F46" w14:textId="069E6C9F" w:rsidR="000C5A61" w:rsidRPr="0095683C" w:rsidRDefault="001A7DF1" w:rsidP="000C5A61">
            <w:pPr>
              <w:jc w:val="center"/>
            </w:pPr>
            <w:r>
              <w:t>1</w:t>
            </w:r>
            <w:r w:rsidR="006655CC">
              <w:t>5</w:t>
            </w:r>
          </w:p>
        </w:tc>
        <w:tc>
          <w:tcPr>
            <w:tcW w:w="1288" w:type="dxa"/>
            <w:vAlign w:val="center"/>
          </w:tcPr>
          <w:p w14:paraId="770B12B4" w14:textId="0F4A742D" w:rsidR="000C5A61" w:rsidRPr="0095683C" w:rsidRDefault="001A7DF1" w:rsidP="000C5A61">
            <w:pPr>
              <w:jc w:val="center"/>
            </w:pPr>
            <w:r>
              <w:t>1</w:t>
            </w:r>
            <w:r w:rsidR="0054750A">
              <w:t>5</w:t>
            </w:r>
          </w:p>
        </w:tc>
      </w:tr>
      <w:tr w:rsidR="0064123E" w14:paraId="13697E74" w14:textId="77777777" w:rsidTr="3370CEE2">
        <w:tc>
          <w:tcPr>
            <w:tcW w:w="6205" w:type="dxa"/>
          </w:tcPr>
          <w:p w14:paraId="78EAD7ED" w14:textId="77777777" w:rsidR="0064123E" w:rsidRPr="004758AA" w:rsidRDefault="0064123E" w:rsidP="00E70EB9">
            <w:pPr>
              <w:rPr>
                <w:i/>
                <w:u w:val="single"/>
              </w:rPr>
            </w:pPr>
            <w:r w:rsidRPr="004758AA">
              <w:rPr>
                <w:i/>
                <w:u w:val="single"/>
              </w:rPr>
              <w:t>Financial</w:t>
            </w:r>
          </w:p>
        </w:tc>
        <w:tc>
          <w:tcPr>
            <w:tcW w:w="1350" w:type="dxa"/>
            <w:vAlign w:val="center"/>
          </w:tcPr>
          <w:p w14:paraId="646A9BB4" w14:textId="77777777" w:rsidR="0064123E" w:rsidRPr="00E81D22" w:rsidRDefault="0064123E" w:rsidP="00E70EB9">
            <w:pPr>
              <w:jc w:val="center"/>
              <w:rPr>
                <w:b/>
              </w:rPr>
            </w:pPr>
            <w:r w:rsidRPr="00E81D22">
              <w:rPr>
                <w:b/>
              </w:rPr>
              <w:t>30</w:t>
            </w:r>
          </w:p>
        </w:tc>
        <w:tc>
          <w:tcPr>
            <w:tcW w:w="1288" w:type="dxa"/>
            <w:vAlign w:val="center"/>
          </w:tcPr>
          <w:p w14:paraId="68E424ED" w14:textId="77777777" w:rsidR="0064123E" w:rsidRPr="00E81D22" w:rsidRDefault="0064123E" w:rsidP="00E70EB9">
            <w:pPr>
              <w:jc w:val="center"/>
              <w:rPr>
                <w:b/>
              </w:rPr>
            </w:pPr>
            <w:r w:rsidRPr="00E81D22">
              <w:rPr>
                <w:b/>
              </w:rPr>
              <w:t>30</w:t>
            </w:r>
          </w:p>
        </w:tc>
      </w:tr>
    </w:tbl>
    <w:p w14:paraId="4F8880CB" w14:textId="4FAE7C45" w:rsidR="0064123E" w:rsidRDefault="0064123E" w:rsidP="0064123E">
      <w:pPr>
        <w:pStyle w:val="NoSpacing"/>
        <w:rPr>
          <w:b/>
        </w:rPr>
      </w:pPr>
    </w:p>
    <w:p w14:paraId="73E23808" w14:textId="77777777" w:rsidR="003A3F96" w:rsidRDefault="003A3F96" w:rsidP="0064123E">
      <w:pPr>
        <w:pStyle w:val="NoSpacing"/>
        <w:rPr>
          <w:b/>
        </w:rPr>
      </w:pPr>
    </w:p>
    <w:p w14:paraId="29E7A629" w14:textId="4BDFFE2C" w:rsidR="0064123E" w:rsidRPr="006707FB" w:rsidRDefault="0064123E" w:rsidP="006707FB">
      <w:pPr>
        <w:pStyle w:val="ListParagraph"/>
        <w:numPr>
          <w:ilvl w:val="0"/>
          <w:numId w:val="23"/>
        </w:numPr>
        <w:ind w:left="360"/>
        <w:rPr>
          <w:b/>
          <w:sz w:val="24"/>
          <w:szCs w:val="24"/>
        </w:rPr>
      </w:pPr>
      <w:r w:rsidRPr="006707FB">
        <w:rPr>
          <w:b/>
          <w:sz w:val="24"/>
          <w:szCs w:val="24"/>
        </w:rPr>
        <w:t>ANNEXES</w:t>
      </w:r>
    </w:p>
    <w:p w14:paraId="1D806C66" w14:textId="77777777" w:rsidR="00E12C60" w:rsidRPr="0064123E" w:rsidRDefault="00E12C60" w:rsidP="00E02D36">
      <w:pPr>
        <w:pStyle w:val="NoSpacing"/>
      </w:pPr>
      <w:r w:rsidRPr="0064123E">
        <w:t>ANNEX I – GENERAL TERMS AND CONDITIONS</w:t>
      </w:r>
    </w:p>
    <w:p w14:paraId="62CB506E" w14:textId="77777777" w:rsidR="00E12C60" w:rsidRPr="0064123E" w:rsidRDefault="00E12C60" w:rsidP="00E02D36">
      <w:pPr>
        <w:pStyle w:val="NoSpacing"/>
      </w:pPr>
      <w:r w:rsidRPr="0064123E">
        <w:t>ANNEX II – OFFEROR’S LETTER</w:t>
      </w:r>
    </w:p>
    <w:p w14:paraId="2CD981D3" w14:textId="77777777" w:rsidR="00E12C60" w:rsidRPr="0064123E" w:rsidRDefault="00E12C60" w:rsidP="00E02D36">
      <w:pPr>
        <w:pStyle w:val="NoSpacing"/>
      </w:pPr>
      <w:r w:rsidRPr="0064123E">
        <w:t>ANNEX I</w:t>
      </w:r>
      <w:r>
        <w:t>II</w:t>
      </w:r>
      <w:r w:rsidRPr="0064123E">
        <w:t xml:space="preserve"> – FINANCIAL PROPOSAL TEMPLATE</w:t>
      </w:r>
    </w:p>
    <w:p w14:paraId="2F564AC7" w14:textId="77777777" w:rsidR="00E12C60" w:rsidRDefault="00E12C60" w:rsidP="00E02D36">
      <w:pPr>
        <w:pStyle w:val="NoSpacing"/>
      </w:pPr>
      <w:r w:rsidRPr="0064123E">
        <w:t xml:space="preserve">ANNEX </w:t>
      </w:r>
      <w:r>
        <w:t>I</w:t>
      </w:r>
      <w:r w:rsidRPr="0064123E">
        <w:t>V – SAMPLE INDIVIDUAL CONTRACT</w:t>
      </w:r>
    </w:p>
    <w:p w14:paraId="328A53F6" w14:textId="7B1B3EB1" w:rsidR="006707FB" w:rsidRPr="003F6FDE" w:rsidRDefault="006707FB" w:rsidP="003F6FDE">
      <w:pPr>
        <w:rPr>
          <w:color w:val="FF0000"/>
        </w:rPr>
      </w:pPr>
    </w:p>
    <w:p w14:paraId="4325E1FD" w14:textId="6F903729" w:rsidR="001B056B" w:rsidRPr="006707FB" w:rsidRDefault="001B056B" w:rsidP="006707FB">
      <w:pPr>
        <w:pStyle w:val="ListParagraph"/>
        <w:numPr>
          <w:ilvl w:val="0"/>
          <w:numId w:val="23"/>
        </w:numPr>
        <w:ind w:left="360"/>
        <w:rPr>
          <w:i/>
          <w:color w:val="FF0000"/>
        </w:rPr>
      </w:pPr>
      <w:r w:rsidRPr="006707FB">
        <w:rPr>
          <w:b/>
        </w:rPr>
        <w:t>SCOPE OF WORK</w:t>
      </w:r>
      <w:r w:rsidR="00BE0F70">
        <w:rPr>
          <w:b/>
        </w:rPr>
        <w:t xml:space="preserve"> and Responsibilities</w:t>
      </w:r>
      <w:r w:rsidRPr="006707FB">
        <w:rPr>
          <w:i/>
          <w:color w:val="FF0000"/>
        </w:rPr>
        <w:tab/>
      </w:r>
    </w:p>
    <w:p w14:paraId="1A071F4A" w14:textId="38CDD8DB" w:rsidR="00A207A8" w:rsidRPr="00A207A8" w:rsidRDefault="00A207A8" w:rsidP="00A207A8">
      <w:pPr>
        <w:spacing w:after="0" w:line="240" w:lineRule="auto"/>
        <w:jc w:val="both"/>
        <w:rPr>
          <w:rFonts w:ascii="Calibri" w:eastAsia="MS Mincho" w:hAnsi="Calibri"/>
          <w:lang w:val="en-GB" w:eastAsia="ja-JP"/>
        </w:rPr>
      </w:pPr>
      <w:r w:rsidRPr="36402728">
        <w:rPr>
          <w:rFonts w:ascii="Calibri" w:eastAsia="MS Mincho" w:hAnsi="Calibri"/>
          <w:lang w:val="en-GB"/>
        </w:rPr>
        <w:t xml:space="preserve">The </w:t>
      </w:r>
      <w:r w:rsidR="4A816B67" w:rsidRPr="36402728">
        <w:rPr>
          <w:rFonts w:ascii="Calibri" w:eastAsia="MS Mincho" w:hAnsi="Calibri"/>
          <w:lang w:val="en-GB"/>
        </w:rPr>
        <w:t>individual</w:t>
      </w:r>
      <w:r w:rsidRPr="36402728">
        <w:rPr>
          <w:rFonts w:ascii="Calibri" w:eastAsia="MS Mincho" w:hAnsi="Calibri"/>
          <w:lang w:val="en-GB"/>
        </w:rPr>
        <w:t xml:space="preserve"> contractor is expected to work collaboratively with any other teams conducting work on behalf of UNDP as directed, or in/on behalf of the beneficiary countries as determined important by the government or UNDP. </w:t>
      </w:r>
      <w:r w:rsidRPr="36402728">
        <w:rPr>
          <w:rFonts w:ascii="Calibri" w:eastAsia="MS Mincho" w:hAnsi="Calibri"/>
          <w:lang w:val="en-GB" w:eastAsia="ja-JP"/>
        </w:rPr>
        <w:t xml:space="preserve">Outlined below are the expected task components for this consultancy. </w:t>
      </w:r>
    </w:p>
    <w:p w14:paraId="0E170A58" w14:textId="77777777" w:rsidR="00794B7F" w:rsidRDefault="00794B7F" w:rsidP="0073283B">
      <w:pPr>
        <w:spacing w:after="0" w:line="240" w:lineRule="auto"/>
        <w:jc w:val="both"/>
        <w:rPr>
          <w:rFonts w:ascii="Arial" w:eastAsia="Times New Roman" w:hAnsi="Arial" w:cs="Arial"/>
          <w:b/>
          <w:sz w:val="20"/>
          <w:szCs w:val="20"/>
        </w:rPr>
      </w:pPr>
    </w:p>
    <w:p w14:paraId="6F667C17" w14:textId="07D4E9B9" w:rsidR="00A207A8" w:rsidRPr="00794B7F" w:rsidRDefault="00794B7F" w:rsidP="3370CEE2">
      <w:pPr>
        <w:spacing w:after="0" w:line="240" w:lineRule="auto"/>
        <w:jc w:val="both"/>
        <w:rPr>
          <w:rFonts w:eastAsia="Times New Roman"/>
        </w:rPr>
      </w:pPr>
      <w:r w:rsidRPr="3370CEE2">
        <w:rPr>
          <w:rFonts w:eastAsia="Times New Roman"/>
        </w:rPr>
        <w:t xml:space="preserve">The Individual Contractor is responsible for supporting the implementation of activities towards the achievement of the </w:t>
      </w:r>
      <w:r w:rsidRPr="3370CEE2">
        <w:rPr>
          <w:rFonts w:eastAsia="Times New Roman"/>
          <w:b/>
          <w:bCs/>
        </w:rPr>
        <w:t>Enhancing Resilience and Acceleration of the SDGs in the Eastern Caribbean: Universal adaptive social protection modeled at the community, national and sub-regional levels</w:t>
      </w:r>
      <w:r w:rsidRPr="3370CEE2">
        <w:rPr>
          <w:rFonts w:eastAsia="Times New Roman"/>
        </w:rPr>
        <w:t xml:space="preserve"> as follows:</w:t>
      </w:r>
    </w:p>
    <w:p w14:paraId="1D457D3F" w14:textId="77777777" w:rsidR="005B007F" w:rsidRDefault="005B007F" w:rsidP="00901C1B">
      <w:pPr>
        <w:spacing w:after="0"/>
        <w:rPr>
          <w:rFonts w:ascii="Calibri" w:hAnsi="Calibri" w:cs="Calibri"/>
          <w:color w:val="000000"/>
          <w:lang w:eastAsia="en-GB"/>
        </w:rPr>
      </w:pPr>
    </w:p>
    <w:p w14:paraId="05F3D9C4" w14:textId="6032F09C" w:rsidR="009A5DA1" w:rsidRPr="005B007F" w:rsidRDefault="003462D3" w:rsidP="3370CEE2">
      <w:pPr>
        <w:spacing w:after="0"/>
        <w:rPr>
          <w:rFonts w:ascii="Calibri" w:hAnsi="Calibri" w:cs="Calibri"/>
          <w:b/>
          <w:bCs/>
          <w:color w:val="000000"/>
          <w:lang w:eastAsia="en-GB"/>
        </w:rPr>
      </w:pPr>
      <w:r w:rsidRPr="3370CEE2">
        <w:rPr>
          <w:rFonts w:ascii="Calibri" w:hAnsi="Calibri" w:cs="Calibri"/>
          <w:b/>
          <w:bCs/>
          <w:color w:val="000000" w:themeColor="text1"/>
          <w:lang w:eastAsia="en-GB"/>
        </w:rPr>
        <w:t>Main objective</w:t>
      </w:r>
    </w:p>
    <w:p w14:paraId="3739F6E9" w14:textId="0B317FD4" w:rsidR="00901C1B" w:rsidRDefault="003462D3" w:rsidP="3370CEE2">
      <w:pPr>
        <w:spacing w:after="0"/>
        <w:jc w:val="both"/>
        <w:rPr>
          <w:rFonts w:ascii="Calibri" w:hAnsi="Calibri" w:cs="Calibri"/>
          <w:color w:val="000000"/>
          <w:lang w:eastAsia="en-GB"/>
        </w:rPr>
      </w:pPr>
      <w:r w:rsidRPr="3370CEE2">
        <w:rPr>
          <w:rFonts w:ascii="Calibri" w:hAnsi="Calibri" w:cs="Calibri"/>
          <w:color w:val="000000" w:themeColor="text1"/>
          <w:lang w:eastAsia="en-GB"/>
        </w:rPr>
        <w:lastRenderedPageBreak/>
        <w:t>To undertake a g</w:t>
      </w:r>
      <w:r w:rsidR="00901C1B" w:rsidRPr="3370CEE2">
        <w:rPr>
          <w:rFonts w:ascii="Calibri" w:hAnsi="Calibri" w:cs="Calibri"/>
          <w:color w:val="000000" w:themeColor="text1"/>
          <w:lang w:eastAsia="en-GB"/>
        </w:rPr>
        <w:t xml:space="preserve">ender responsive and multi-dimensional socio-economic and climate-based vulnerability analysis </w:t>
      </w:r>
      <w:r w:rsidR="006077A2" w:rsidRPr="3370CEE2">
        <w:rPr>
          <w:rFonts w:ascii="Calibri" w:hAnsi="Calibri" w:cs="Calibri"/>
          <w:color w:val="000000" w:themeColor="text1"/>
          <w:lang w:eastAsia="en-GB"/>
        </w:rPr>
        <w:t>using data from</w:t>
      </w:r>
      <w:r w:rsidR="00901C1B" w:rsidRPr="3370CEE2">
        <w:rPr>
          <w:rFonts w:ascii="Calibri" w:hAnsi="Calibri" w:cs="Calibri"/>
          <w:color w:val="000000" w:themeColor="text1"/>
          <w:lang w:eastAsia="en-GB"/>
        </w:rPr>
        <w:t xml:space="preserve"> the </w:t>
      </w:r>
      <w:r w:rsidR="50581441" w:rsidRPr="3370CEE2">
        <w:rPr>
          <w:rFonts w:ascii="Calibri" w:hAnsi="Calibri" w:cs="Calibri"/>
          <w:color w:val="000000" w:themeColor="text1"/>
          <w:lang w:eastAsia="en-GB"/>
        </w:rPr>
        <w:t>Survey of Living Conditions and Household Budgetary Survey</w:t>
      </w:r>
      <w:r w:rsidR="5185F80B" w:rsidRPr="3370CEE2">
        <w:rPr>
          <w:rFonts w:ascii="Calibri" w:hAnsi="Calibri" w:cs="Calibri"/>
          <w:color w:val="000000" w:themeColor="text1"/>
          <w:lang w:eastAsia="en-GB"/>
        </w:rPr>
        <w:t xml:space="preserve"> 2016</w:t>
      </w:r>
      <w:r w:rsidR="50581441" w:rsidRPr="3370CEE2">
        <w:rPr>
          <w:rFonts w:ascii="Calibri" w:hAnsi="Calibri" w:cs="Calibri"/>
          <w:color w:val="000000" w:themeColor="text1"/>
          <w:lang w:eastAsia="en-GB"/>
        </w:rPr>
        <w:t xml:space="preserve"> </w:t>
      </w:r>
      <w:r w:rsidR="4BE6691C" w:rsidRPr="3370CEE2">
        <w:rPr>
          <w:rFonts w:ascii="Calibri" w:hAnsi="Calibri" w:cs="Calibri"/>
          <w:color w:val="000000" w:themeColor="text1"/>
          <w:lang w:eastAsia="en-GB"/>
        </w:rPr>
        <w:t>(</w:t>
      </w:r>
      <w:r w:rsidR="00901C1B" w:rsidRPr="3370CEE2">
        <w:rPr>
          <w:rFonts w:ascii="Calibri" w:hAnsi="Calibri" w:cs="Calibri"/>
          <w:color w:val="000000" w:themeColor="text1"/>
          <w:lang w:eastAsia="en-GB"/>
        </w:rPr>
        <w:t>SLC-HB</w:t>
      </w:r>
      <w:r w:rsidR="465CC183" w:rsidRPr="3370CEE2">
        <w:rPr>
          <w:rFonts w:ascii="Calibri" w:hAnsi="Calibri" w:cs="Calibri"/>
          <w:color w:val="000000" w:themeColor="text1"/>
          <w:lang w:eastAsia="en-GB"/>
        </w:rPr>
        <w:t>S</w:t>
      </w:r>
      <w:r w:rsidR="00901C1B" w:rsidRPr="3370CEE2">
        <w:rPr>
          <w:rFonts w:ascii="Calibri" w:hAnsi="Calibri" w:cs="Calibri"/>
          <w:color w:val="000000" w:themeColor="text1"/>
          <w:lang w:eastAsia="en-GB"/>
        </w:rPr>
        <w:t xml:space="preserve"> 2016</w:t>
      </w:r>
      <w:r w:rsidR="632C5710" w:rsidRPr="3370CEE2">
        <w:rPr>
          <w:rFonts w:ascii="Calibri" w:hAnsi="Calibri" w:cs="Calibri"/>
          <w:color w:val="000000" w:themeColor="text1"/>
          <w:lang w:eastAsia="en-GB"/>
        </w:rPr>
        <w:t>)</w:t>
      </w:r>
      <w:r w:rsidR="00901C1B" w:rsidRPr="3370CEE2">
        <w:rPr>
          <w:rFonts w:ascii="Calibri" w:hAnsi="Calibri" w:cs="Calibri"/>
          <w:color w:val="000000" w:themeColor="text1"/>
          <w:lang w:eastAsia="en-GB"/>
        </w:rPr>
        <w:t xml:space="preserve"> to inform recommendations for policy and legislative reform, as well as relevant protocols and guidelines for integrated systems development for adaptive social protection.</w:t>
      </w:r>
    </w:p>
    <w:p w14:paraId="5B88175C" w14:textId="0C2DCA82" w:rsidR="00D16BEA" w:rsidRPr="00D16BEA" w:rsidRDefault="00D16BEA" w:rsidP="00D16BEA">
      <w:pPr>
        <w:spacing w:after="0" w:line="240" w:lineRule="auto"/>
        <w:jc w:val="both"/>
        <w:rPr>
          <w:rFonts w:eastAsia="Times New Roman" w:cs="Arial"/>
          <w:sz w:val="20"/>
          <w:szCs w:val="20"/>
        </w:rPr>
      </w:pPr>
    </w:p>
    <w:p w14:paraId="53BE83AA" w14:textId="715955B5" w:rsidR="00D16BEA" w:rsidRPr="005B007F" w:rsidRDefault="00D16BEA" w:rsidP="3370CEE2">
      <w:pPr>
        <w:spacing w:after="0" w:line="240" w:lineRule="auto"/>
        <w:jc w:val="both"/>
        <w:rPr>
          <w:rFonts w:eastAsia="Times New Roman" w:cs="Arial"/>
          <w:b/>
          <w:bCs/>
          <w:sz w:val="20"/>
          <w:szCs w:val="20"/>
        </w:rPr>
      </w:pPr>
      <w:r w:rsidRPr="3370CEE2">
        <w:rPr>
          <w:rFonts w:eastAsia="Times New Roman" w:cs="Arial"/>
          <w:b/>
          <w:bCs/>
          <w:sz w:val="20"/>
          <w:szCs w:val="20"/>
        </w:rPr>
        <w:t>Scope of Works</w:t>
      </w:r>
    </w:p>
    <w:p w14:paraId="6F86789D" w14:textId="65A73872" w:rsidR="006A00DD" w:rsidRDefault="00C92EC0" w:rsidP="000E7D06">
      <w:pPr>
        <w:pStyle w:val="ListParagraph"/>
        <w:numPr>
          <w:ilvl w:val="0"/>
          <w:numId w:val="14"/>
        </w:numPr>
        <w:spacing w:after="0" w:line="240" w:lineRule="auto"/>
        <w:jc w:val="both"/>
        <w:rPr>
          <w:rFonts w:ascii="Calibri" w:eastAsia="MS Mincho" w:hAnsi="Calibri"/>
          <w:lang w:val="en-GB"/>
        </w:rPr>
      </w:pPr>
      <w:r w:rsidRPr="3370CEE2">
        <w:rPr>
          <w:rFonts w:ascii="Calibri" w:eastAsia="MS Mincho" w:hAnsi="Calibri"/>
          <w:lang w:val="en-GB"/>
        </w:rPr>
        <w:t>In collaboration with</w:t>
      </w:r>
      <w:r w:rsidR="006A00DD" w:rsidRPr="3370CEE2">
        <w:rPr>
          <w:rFonts w:ascii="Calibri" w:eastAsia="MS Mincho" w:hAnsi="Calibri"/>
          <w:lang w:val="en-GB"/>
        </w:rPr>
        <w:t xml:space="preserve"> the Saint Lucia </w:t>
      </w:r>
      <w:r w:rsidR="00511F65" w:rsidRPr="3370CEE2">
        <w:rPr>
          <w:rFonts w:ascii="Calibri" w:eastAsia="MS Mincho" w:hAnsi="Calibri"/>
          <w:lang w:val="en-GB"/>
        </w:rPr>
        <w:t xml:space="preserve">Central </w:t>
      </w:r>
      <w:r w:rsidR="006460BB" w:rsidRPr="3370CEE2">
        <w:rPr>
          <w:rFonts w:ascii="Calibri" w:eastAsia="MS Mincho" w:hAnsi="Calibri"/>
          <w:lang w:val="en-GB"/>
        </w:rPr>
        <w:t>S</w:t>
      </w:r>
      <w:r w:rsidR="006A00DD" w:rsidRPr="3370CEE2">
        <w:rPr>
          <w:rFonts w:ascii="Calibri" w:eastAsia="MS Mincho" w:hAnsi="Calibri"/>
          <w:lang w:val="en-GB"/>
        </w:rPr>
        <w:t>tatistic</w:t>
      </w:r>
      <w:r w:rsidR="00B1748C" w:rsidRPr="3370CEE2">
        <w:rPr>
          <w:rFonts w:ascii="Calibri" w:eastAsia="MS Mincho" w:hAnsi="Calibri"/>
          <w:lang w:val="en-GB"/>
        </w:rPr>
        <w:t>s</w:t>
      </w:r>
      <w:r w:rsidR="00511F65" w:rsidRPr="3370CEE2">
        <w:rPr>
          <w:rFonts w:ascii="Calibri" w:eastAsia="MS Mincho" w:hAnsi="Calibri"/>
          <w:lang w:val="en-GB"/>
        </w:rPr>
        <w:t xml:space="preserve"> Office</w:t>
      </w:r>
      <w:r w:rsidR="490CE362" w:rsidRPr="3370CEE2">
        <w:rPr>
          <w:rFonts w:ascii="Calibri" w:eastAsia="MS Mincho" w:hAnsi="Calibri"/>
          <w:lang w:val="en-GB"/>
        </w:rPr>
        <w:t xml:space="preserve"> (CSO)</w:t>
      </w:r>
      <w:r w:rsidR="00D16BEA" w:rsidRPr="3370CEE2">
        <w:rPr>
          <w:rFonts w:ascii="Calibri" w:eastAsia="MS Mincho" w:hAnsi="Calibri"/>
          <w:lang w:val="en-GB"/>
        </w:rPr>
        <w:t xml:space="preserve">, </w:t>
      </w:r>
      <w:r w:rsidR="007F5F84" w:rsidRPr="3370CEE2">
        <w:rPr>
          <w:rFonts w:ascii="Calibri" w:eastAsia="MS Mincho" w:hAnsi="Calibri"/>
          <w:lang w:val="en-GB"/>
        </w:rPr>
        <w:t xml:space="preserve">identify and </w:t>
      </w:r>
      <w:r w:rsidR="00D16BEA" w:rsidRPr="3370CEE2">
        <w:rPr>
          <w:rFonts w:ascii="Calibri" w:eastAsia="MS Mincho" w:hAnsi="Calibri"/>
          <w:lang w:val="en-GB"/>
        </w:rPr>
        <w:t>obtain the relevant data from the Saint Lucia Report Survey of Living Conditions 2016</w:t>
      </w:r>
      <w:r w:rsidR="006460BB" w:rsidRPr="3370CEE2">
        <w:rPr>
          <w:rFonts w:ascii="Calibri" w:eastAsia="MS Mincho" w:hAnsi="Calibri"/>
          <w:lang w:val="en-GB"/>
        </w:rPr>
        <w:t xml:space="preserve"> and undertake</w:t>
      </w:r>
      <w:r w:rsidRPr="3370CEE2">
        <w:rPr>
          <w:rFonts w:ascii="Calibri" w:eastAsia="MS Mincho" w:hAnsi="Calibri"/>
          <w:lang w:val="en-GB"/>
        </w:rPr>
        <w:t xml:space="preserve"> a gender responsive, and multi-dimensional socio-economic and climate-based vulnerability analysis, t</w:t>
      </w:r>
      <w:r w:rsidR="003462D3" w:rsidRPr="3370CEE2">
        <w:rPr>
          <w:rFonts w:ascii="Calibri" w:eastAsia="MS Mincho" w:hAnsi="Calibri"/>
          <w:lang w:val="en-GB"/>
        </w:rPr>
        <w:t xml:space="preserve">o inform </w:t>
      </w:r>
      <w:r w:rsidRPr="3370CEE2">
        <w:rPr>
          <w:rFonts w:ascii="Calibri" w:eastAsia="MS Mincho" w:hAnsi="Calibri"/>
          <w:lang w:val="en-GB"/>
        </w:rPr>
        <w:t>p</w:t>
      </w:r>
      <w:r w:rsidR="003462D3" w:rsidRPr="3370CEE2">
        <w:rPr>
          <w:rFonts w:ascii="Calibri" w:eastAsia="MS Mincho" w:hAnsi="Calibri"/>
          <w:lang w:val="en-GB"/>
        </w:rPr>
        <w:t>olicy and legislative reform and the design of integrated systems and programmes for adaptive social protection</w:t>
      </w:r>
      <w:r w:rsidR="00CF08DD" w:rsidRPr="3370CEE2">
        <w:rPr>
          <w:rFonts w:ascii="Calibri" w:eastAsia="MS Mincho" w:hAnsi="Calibri"/>
          <w:lang w:val="en-GB"/>
        </w:rPr>
        <w:t xml:space="preserve">. This should be part of a coordinated effort with other UN agencies working on policy and legislation </w:t>
      </w:r>
      <w:r w:rsidR="0094172C" w:rsidRPr="3370CEE2">
        <w:rPr>
          <w:rFonts w:ascii="Calibri" w:eastAsia="MS Mincho" w:hAnsi="Calibri"/>
          <w:lang w:val="en-GB"/>
        </w:rPr>
        <w:t>in the Joint Programme i.e. UN Women, UNICEF and ILO</w:t>
      </w:r>
    </w:p>
    <w:p w14:paraId="02D2693A" w14:textId="3C76F797" w:rsidR="00383EC2" w:rsidRPr="008171CC" w:rsidRDefault="304C04F2" w:rsidP="000E7D06">
      <w:pPr>
        <w:pStyle w:val="ListParagraph"/>
        <w:numPr>
          <w:ilvl w:val="0"/>
          <w:numId w:val="14"/>
        </w:numPr>
        <w:spacing w:after="0" w:line="240" w:lineRule="auto"/>
        <w:jc w:val="both"/>
        <w:rPr>
          <w:rFonts w:ascii="Calibri" w:eastAsia="MS Mincho" w:hAnsi="Calibri"/>
          <w:lang w:val="en-GB"/>
        </w:rPr>
      </w:pPr>
      <w:r w:rsidRPr="3370CEE2">
        <w:rPr>
          <w:rFonts w:ascii="Calibri" w:eastAsia="MS Mincho" w:hAnsi="Calibri"/>
          <w:lang w:val="en-GB"/>
        </w:rPr>
        <w:t>I</w:t>
      </w:r>
      <w:r w:rsidR="00383EC2" w:rsidRPr="3370CEE2">
        <w:rPr>
          <w:rFonts w:ascii="Calibri" w:eastAsia="MS Mincho" w:hAnsi="Calibri"/>
          <w:lang w:val="en-GB"/>
        </w:rPr>
        <w:t>dentify the data needed for the analysis</w:t>
      </w:r>
      <w:r w:rsidR="00725D20" w:rsidRPr="3370CEE2">
        <w:rPr>
          <w:rFonts w:ascii="Calibri" w:eastAsia="MS Mincho" w:hAnsi="Calibri"/>
          <w:lang w:val="en-GB"/>
        </w:rPr>
        <w:t xml:space="preserve"> and develop a </w:t>
      </w:r>
      <w:r w:rsidR="00C91B15" w:rsidRPr="3370CEE2">
        <w:rPr>
          <w:rFonts w:ascii="Calibri" w:eastAsia="MS Mincho" w:hAnsi="Calibri"/>
          <w:lang w:val="en-GB"/>
        </w:rPr>
        <w:t>mat</w:t>
      </w:r>
      <w:r w:rsidR="00F162C9" w:rsidRPr="3370CEE2">
        <w:rPr>
          <w:rFonts w:ascii="Calibri" w:eastAsia="MS Mincho" w:hAnsi="Calibri"/>
          <w:lang w:val="en-GB"/>
        </w:rPr>
        <w:t>rix</w:t>
      </w:r>
      <w:r w:rsidR="4E7917B0" w:rsidRPr="3370CEE2">
        <w:rPr>
          <w:rFonts w:ascii="Calibri" w:eastAsia="MS Mincho" w:hAnsi="Calibri"/>
          <w:lang w:val="en-GB"/>
        </w:rPr>
        <w:t>,</w:t>
      </w:r>
      <w:r w:rsidR="00725D20" w:rsidRPr="3370CEE2">
        <w:rPr>
          <w:rFonts w:ascii="Calibri" w:eastAsia="MS Mincho" w:hAnsi="Calibri"/>
          <w:lang w:val="en-GB"/>
        </w:rPr>
        <w:t xml:space="preserve"> </w:t>
      </w:r>
      <w:r w:rsidR="001D1449" w:rsidRPr="3370CEE2">
        <w:rPr>
          <w:rFonts w:ascii="Calibri" w:eastAsia="MS Mincho" w:hAnsi="Calibri"/>
          <w:lang w:val="en-GB"/>
        </w:rPr>
        <w:t xml:space="preserve">listing the data needed and the areas of intersection with adaptive social protection i.e. areas of analysis for gender and socio-economic variables including livelihood information, climate change </w:t>
      </w:r>
      <w:r w:rsidR="55217D87" w:rsidRPr="3370CEE2">
        <w:rPr>
          <w:rFonts w:ascii="Calibri" w:eastAsia="MS Mincho" w:hAnsi="Calibri"/>
          <w:lang w:val="en-GB"/>
        </w:rPr>
        <w:t>vulnerability</w:t>
      </w:r>
      <w:r w:rsidR="001D1449" w:rsidRPr="3370CEE2">
        <w:rPr>
          <w:rFonts w:ascii="Calibri" w:eastAsia="MS Mincho" w:hAnsi="Calibri"/>
          <w:lang w:val="en-GB"/>
        </w:rPr>
        <w:t xml:space="preserve"> and disaster risk management</w:t>
      </w:r>
    </w:p>
    <w:p w14:paraId="24C596F0" w14:textId="1CDE2C99" w:rsidR="00E521FC" w:rsidRPr="000E7D06" w:rsidRDefault="007F5F84" w:rsidP="000E7D06">
      <w:pPr>
        <w:pStyle w:val="ListParagraph"/>
        <w:numPr>
          <w:ilvl w:val="0"/>
          <w:numId w:val="14"/>
        </w:numPr>
        <w:spacing w:after="0" w:line="240" w:lineRule="auto"/>
        <w:jc w:val="both"/>
        <w:rPr>
          <w:rFonts w:ascii="Calibri" w:eastAsia="MS Mincho" w:hAnsi="Calibri"/>
          <w:lang w:val="en-GB"/>
        </w:rPr>
      </w:pPr>
      <w:r w:rsidRPr="3370CEE2">
        <w:rPr>
          <w:rFonts w:ascii="Calibri" w:eastAsia="MS Mincho" w:hAnsi="Calibri"/>
          <w:lang w:val="en-GB"/>
        </w:rPr>
        <w:t>Undertake a</w:t>
      </w:r>
      <w:r w:rsidR="00E521FC" w:rsidRPr="3370CEE2">
        <w:rPr>
          <w:rFonts w:ascii="Calibri" w:eastAsia="MS Mincho" w:hAnsi="Calibri"/>
          <w:lang w:val="en-GB"/>
        </w:rPr>
        <w:t xml:space="preserve"> </w:t>
      </w:r>
      <w:r w:rsidR="009606C4" w:rsidRPr="3370CEE2">
        <w:rPr>
          <w:rFonts w:ascii="Calibri" w:eastAsia="MS Mincho" w:hAnsi="Calibri"/>
          <w:lang w:val="en-GB"/>
        </w:rPr>
        <w:t xml:space="preserve">gender responsive </w:t>
      </w:r>
      <w:r w:rsidR="00E521FC" w:rsidRPr="3370CEE2">
        <w:rPr>
          <w:rFonts w:ascii="Calibri" w:eastAsia="MS Mincho" w:hAnsi="Calibri"/>
          <w:lang w:val="en-GB"/>
        </w:rPr>
        <w:t>desk review of relevant information to contextualise the analysis, including a look at the policy,</w:t>
      </w:r>
      <w:r w:rsidR="00EF5892" w:rsidRPr="3370CEE2">
        <w:rPr>
          <w:rFonts w:ascii="Calibri" w:eastAsia="MS Mincho" w:hAnsi="Calibri"/>
          <w:lang w:val="en-GB"/>
        </w:rPr>
        <w:t xml:space="preserve"> </w:t>
      </w:r>
      <w:r w:rsidR="00E521FC" w:rsidRPr="3370CEE2">
        <w:rPr>
          <w:rFonts w:ascii="Calibri" w:eastAsia="MS Mincho" w:hAnsi="Calibri"/>
          <w:lang w:val="en-GB"/>
        </w:rPr>
        <w:t xml:space="preserve">legislation </w:t>
      </w:r>
      <w:r w:rsidR="00125CF0" w:rsidRPr="3370CEE2">
        <w:rPr>
          <w:rFonts w:ascii="Calibri" w:eastAsia="MS Mincho" w:hAnsi="Calibri"/>
          <w:lang w:val="en-GB"/>
        </w:rPr>
        <w:t xml:space="preserve">(legal and human rights framework) </w:t>
      </w:r>
      <w:r w:rsidR="00E521FC" w:rsidRPr="3370CEE2">
        <w:rPr>
          <w:rFonts w:ascii="Calibri" w:eastAsia="MS Mincho" w:hAnsi="Calibri"/>
          <w:lang w:val="en-GB"/>
        </w:rPr>
        <w:t>and programme landscape as relates to social protectio</w:t>
      </w:r>
      <w:r w:rsidR="009606C4" w:rsidRPr="3370CEE2">
        <w:rPr>
          <w:rFonts w:ascii="Calibri" w:eastAsia="MS Mincho" w:hAnsi="Calibri"/>
          <w:lang w:val="en-GB"/>
        </w:rPr>
        <w:t>n</w:t>
      </w:r>
      <w:r w:rsidR="00C50787" w:rsidRPr="3370CEE2">
        <w:rPr>
          <w:rFonts w:ascii="Calibri" w:eastAsia="MS Mincho" w:hAnsi="Calibri"/>
          <w:lang w:val="en-GB"/>
        </w:rPr>
        <w:t>. In particular the work of UN Women, UNICEF</w:t>
      </w:r>
      <w:r w:rsidR="006246F9" w:rsidRPr="3370CEE2">
        <w:rPr>
          <w:rFonts w:ascii="Calibri" w:eastAsia="MS Mincho" w:hAnsi="Calibri"/>
          <w:lang w:val="en-GB"/>
        </w:rPr>
        <w:t>, ILO</w:t>
      </w:r>
      <w:r w:rsidR="00C50787" w:rsidRPr="3370CEE2">
        <w:rPr>
          <w:rFonts w:ascii="Calibri" w:eastAsia="MS Mincho" w:hAnsi="Calibri"/>
          <w:lang w:val="en-GB"/>
        </w:rPr>
        <w:t xml:space="preserve"> and WFP should be utilised</w:t>
      </w:r>
    </w:p>
    <w:p w14:paraId="3791BE05" w14:textId="16DAF200" w:rsidR="003462D3" w:rsidRPr="000E7D06" w:rsidRDefault="44B095E5" w:rsidP="3370CEE2">
      <w:pPr>
        <w:pStyle w:val="ListParagraph"/>
        <w:numPr>
          <w:ilvl w:val="0"/>
          <w:numId w:val="14"/>
        </w:numPr>
        <w:spacing w:after="0" w:line="240" w:lineRule="auto"/>
        <w:jc w:val="both"/>
        <w:rPr>
          <w:rFonts w:eastAsia="MS Mincho"/>
          <w:lang w:val="en-GB"/>
        </w:rPr>
      </w:pPr>
      <w:r w:rsidRPr="3370CEE2">
        <w:t>I</w:t>
      </w:r>
      <w:r w:rsidR="006A00DD" w:rsidRPr="3370CEE2">
        <w:t>dentify target populations, disaggregated by community, sex and geographic area to support a nuanced analysis of the intersections with gender, multi-dimensional poverty and vulnerability to climate change in the communities with growing inequality, as well as an historical compounded vulnerability to socio-economic and climate related shocks</w:t>
      </w:r>
    </w:p>
    <w:p w14:paraId="249F122B" w14:textId="54CFF37A" w:rsidR="000E7D06" w:rsidRDefault="5004BABF" w:rsidP="36402728">
      <w:pPr>
        <w:pStyle w:val="ListParagraph"/>
        <w:numPr>
          <w:ilvl w:val="0"/>
          <w:numId w:val="14"/>
        </w:numPr>
        <w:spacing w:after="0"/>
        <w:rPr>
          <w:rFonts w:eastAsia="Verdana"/>
        </w:rPr>
      </w:pPr>
      <w:r w:rsidRPr="3370CEE2">
        <w:rPr>
          <w:rFonts w:eastAsia="Verdana"/>
        </w:rPr>
        <w:t xml:space="preserve">Produce a </w:t>
      </w:r>
      <w:r w:rsidR="007E5214" w:rsidRPr="3370CEE2">
        <w:rPr>
          <w:rFonts w:ascii="Calibri" w:eastAsia="MS Mincho" w:hAnsi="Calibri"/>
          <w:lang w:val="en-GB"/>
        </w:rPr>
        <w:t>gender responsive, and multi-dimensional socio-economic and climate-based vulnerability analysis</w:t>
      </w:r>
      <w:r w:rsidR="008800B9" w:rsidRPr="3370CEE2">
        <w:rPr>
          <w:rFonts w:eastAsia="Verdana"/>
        </w:rPr>
        <w:t xml:space="preserve"> report </w:t>
      </w:r>
      <w:r w:rsidR="372B1316" w:rsidRPr="3370CEE2">
        <w:rPr>
          <w:rFonts w:eastAsia="Verdana"/>
        </w:rPr>
        <w:t xml:space="preserve">which </w:t>
      </w:r>
      <w:r w:rsidR="008800B9" w:rsidRPr="3370CEE2">
        <w:rPr>
          <w:rFonts w:eastAsia="Verdana"/>
        </w:rPr>
        <w:t xml:space="preserve">should include </w:t>
      </w:r>
      <w:r w:rsidR="00754AE7" w:rsidRPr="3370CEE2">
        <w:rPr>
          <w:rFonts w:eastAsia="Verdana"/>
        </w:rPr>
        <w:t xml:space="preserve">a </w:t>
      </w:r>
      <w:r w:rsidR="6E7CF4C2" w:rsidRPr="3370CEE2">
        <w:rPr>
          <w:rFonts w:eastAsia="Verdana"/>
        </w:rPr>
        <w:t>concise</w:t>
      </w:r>
      <w:r w:rsidR="00754AE7" w:rsidRPr="3370CEE2">
        <w:rPr>
          <w:rFonts w:eastAsia="Verdana"/>
        </w:rPr>
        <w:t xml:space="preserve"> </w:t>
      </w:r>
      <w:r w:rsidR="000E7D06" w:rsidRPr="3370CEE2">
        <w:rPr>
          <w:rFonts w:eastAsia="Verdana"/>
        </w:rPr>
        <w:t>methodology</w:t>
      </w:r>
      <w:r w:rsidR="00754AE7" w:rsidRPr="3370CEE2">
        <w:rPr>
          <w:rFonts w:eastAsia="Verdana"/>
        </w:rPr>
        <w:t xml:space="preserve"> and a</w:t>
      </w:r>
      <w:r w:rsidR="000E7D06" w:rsidRPr="3370CEE2">
        <w:rPr>
          <w:rFonts w:eastAsia="Verdana"/>
        </w:rPr>
        <w:t>ll the instruments used such as list of documents and institutions/ persons</w:t>
      </w:r>
      <w:r w:rsidR="73CF7DEC" w:rsidRPr="3370CEE2">
        <w:rPr>
          <w:rFonts w:eastAsia="Verdana"/>
        </w:rPr>
        <w:t xml:space="preserve"> consulted in</w:t>
      </w:r>
      <w:r w:rsidR="000E7D06" w:rsidRPr="3370CEE2">
        <w:rPr>
          <w:rFonts w:eastAsia="Verdana"/>
        </w:rPr>
        <w:t xml:space="preserve"> the analysis</w:t>
      </w:r>
      <w:r w:rsidR="4C6A6204" w:rsidRPr="3370CEE2">
        <w:rPr>
          <w:rFonts w:eastAsia="Verdana"/>
        </w:rPr>
        <w:t xml:space="preserve">. The </w:t>
      </w:r>
      <w:r w:rsidR="000E7D06" w:rsidRPr="3370CEE2">
        <w:rPr>
          <w:rFonts w:eastAsia="Verdana"/>
        </w:rPr>
        <w:t xml:space="preserve">agenda of </w:t>
      </w:r>
      <w:r w:rsidR="00E521FC" w:rsidRPr="3370CEE2">
        <w:rPr>
          <w:rFonts w:eastAsia="Verdana"/>
        </w:rPr>
        <w:t>any</w:t>
      </w:r>
      <w:r w:rsidR="000E7D06" w:rsidRPr="3370CEE2">
        <w:rPr>
          <w:rFonts w:eastAsia="Verdana"/>
        </w:rPr>
        <w:t xml:space="preserve"> meetings</w:t>
      </w:r>
      <w:r w:rsidR="00E521FC" w:rsidRPr="3370CEE2">
        <w:rPr>
          <w:rFonts w:eastAsia="Verdana"/>
        </w:rPr>
        <w:t xml:space="preserve"> held</w:t>
      </w:r>
      <w:r w:rsidR="000E7D06" w:rsidRPr="3370CEE2">
        <w:rPr>
          <w:rFonts w:eastAsia="Verdana"/>
        </w:rPr>
        <w:t xml:space="preserve"> </w:t>
      </w:r>
      <w:r w:rsidR="1F0EE1BE" w:rsidRPr="3370CEE2">
        <w:rPr>
          <w:rFonts w:eastAsia="Verdana"/>
        </w:rPr>
        <w:t>should</w:t>
      </w:r>
      <w:r w:rsidR="000E7D06" w:rsidRPr="3370CEE2">
        <w:rPr>
          <w:rFonts w:eastAsia="Verdana"/>
        </w:rPr>
        <w:t xml:space="preserve"> be placed in annex</w:t>
      </w:r>
    </w:p>
    <w:p w14:paraId="34B7DCC0" w14:textId="2DE8D679" w:rsidR="03B4177A" w:rsidRDefault="03B4177A" w:rsidP="03B4177A">
      <w:pPr>
        <w:spacing w:after="0"/>
        <w:rPr>
          <w:rFonts w:eastAsia="Verdana"/>
        </w:rPr>
      </w:pPr>
    </w:p>
    <w:p w14:paraId="36A9E16D" w14:textId="09C9A525" w:rsidR="00F37A9F" w:rsidRPr="00EF5892" w:rsidRDefault="00F37A9F" w:rsidP="03B4177A">
      <w:pPr>
        <w:spacing w:after="0"/>
        <w:rPr>
          <w:rFonts w:eastAsia="Verdana"/>
        </w:rPr>
      </w:pPr>
      <w:r w:rsidRPr="3370CEE2">
        <w:rPr>
          <w:rFonts w:eastAsia="Verdana"/>
        </w:rPr>
        <w:t xml:space="preserve">The </w:t>
      </w:r>
      <w:r w:rsidR="007E5214" w:rsidRPr="3370CEE2">
        <w:rPr>
          <w:rFonts w:ascii="Calibri" w:eastAsia="MS Mincho" w:hAnsi="Calibri"/>
          <w:lang w:val="en-GB"/>
        </w:rPr>
        <w:t>gender responsive, and multi-dimensional socio-economic and climate-based vulnerability analysis</w:t>
      </w:r>
      <w:r w:rsidR="007E5214" w:rsidRPr="3370CEE2">
        <w:rPr>
          <w:rFonts w:eastAsia="Verdana"/>
        </w:rPr>
        <w:t xml:space="preserve"> </w:t>
      </w:r>
      <w:r w:rsidRPr="3370CEE2">
        <w:rPr>
          <w:rFonts w:eastAsia="Verdana"/>
        </w:rPr>
        <w:t xml:space="preserve">will be used alongside the UNDP led qualitative </w:t>
      </w:r>
      <w:r w:rsidR="2CB4E870" w:rsidRPr="3370CEE2">
        <w:rPr>
          <w:rFonts w:eastAsia="Verdana"/>
        </w:rPr>
        <w:t>research</w:t>
      </w:r>
      <w:r w:rsidRPr="3370CEE2">
        <w:rPr>
          <w:rFonts w:eastAsia="Verdana"/>
        </w:rPr>
        <w:t xml:space="preserve"> undertaken to complement its findings</w:t>
      </w:r>
      <w:r w:rsidR="002F1352" w:rsidRPr="3370CEE2">
        <w:rPr>
          <w:rFonts w:eastAsia="Verdana"/>
        </w:rPr>
        <w:t xml:space="preserve">, to </w:t>
      </w:r>
      <w:r w:rsidR="00DE6511" w:rsidRPr="3370CEE2">
        <w:rPr>
          <w:rFonts w:eastAsia="Verdana"/>
        </w:rPr>
        <w:t xml:space="preserve">support the design of adaptive social protection interventions </w:t>
      </w:r>
      <w:r w:rsidR="006B4435" w:rsidRPr="3370CEE2">
        <w:rPr>
          <w:rFonts w:eastAsia="Verdana"/>
        </w:rPr>
        <w:t>and identify communities for piloting of the same</w:t>
      </w:r>
      <w:r w:rsidR="6550230C" w:rsidRPr="3370CEE2">
        <w:rPr>
          <w:rFonts w:eastAsia="Verdana"/>
        </w:rPr>
        <w:t>.</w:t>
      </w:r>
    </w:p>
    <w:p w14:paraId="70D6FDD2" w14:textId="77777777" w:rsidR="003462D3" w:rsidRDefault="003462D3" w:rsidP="00E70EB9">
      <w:pPr>
        <w:spacing w:after="0" w:line="240" w:lineRule="auto"/>
        <w:jc w:val="both"/>
        <w:rPr>
          <w:rFonts w:ascii="Calibri" w:eastAsia="MS Mincho" w:hAnsi="Calibri"/>
          <w:lang w:val="en-GB"/>
        </w:rPr>
      </w:pPr>
    </w:p>
    <w:p w14:paraId="11108DF2" w14:textId="53CD4A4A" w:rsidR="00250E2D" w:rsidRDefault="000E7D06" w:rsidP="0080013A">
      <w:pPr>
        <w:spacing w:after="0"/>
        <w:rPr>
          <w:rFonts w:eastAsia="Verdana" w:cstheme="minorHAnsi"/>
        </w:rPr>
      </w:pPr>
      <w:r>
        <w:rPr>
          <w:rFonts w:eastAsia="Verdana" w:cstheme="minorHAnsi"/>
        </w:rPr>
        <w:t>Expectations for Inter-agency collaboration and reporting</w:t>
      </w:r>
    </w:p>
    <w:p w14:paraId="386F1583" w14:textId="1147829E" w:rsidR="00B16347" w:rsidRPr="000E7D06" w:rsidRDefault="00C92EC0" w:rsidP="000E7D06">
      <w:pPr>
        <w:pStyle w:val="ListParagraph"/>
        <w:numPr>
          <w:ilvl w:val="0"/>
          <w:numId w:val="40"/>
        </w:numPr>
        <w:spacing w:after="0"/>
        <w:rPr>
          <w:rFonts w:eastAsia="Verdana" w:cstheme="minorHAnsi"/>
        </w:rPr>
      </w:pPr>
      <w:r w:rsidRPr="000E7D06">
        <w:rPr>
          <w:rFonts w:eastAsia="Verdana" w:cstheme="minorHAnsi"/>
        </w:rPr>
        <w:t xml:space="preserve">The </w:t>
      </w:r>
      <w:r w:rsidR="000E7D06">
        <w:rPr>
          <w:rFonts w:eastAsia="Verdana" w:cstheme="minorHAnsi"/>
        </w:rPr>
        <w:t>C</w:t>
      </w:r>
      <w:r w:rsidRPr="000E7D06">
        <w:rPr>
          <w:rFonts w:eastAsia="Verdana" w:cstheme="minorHAnsi"/>
        </w:rPr>
        <w:t xml:space="preserve">onsultant will work closely with other UN Agencies </w:t>
      </w:r>
      <w:r w:rsidR="00B16347" w:rsidRPr="000E7D06">
        <w:rPr>
          <w:rFonts w:eastAsia="Verdana" w:cstheme="minorHAnsi"/>
        </w:rPr>
        <w:t xml:space="preserve">and specifically UNICEF, UN Women and WFP to ensure that information from the analysis informs their work in policy and programme reform. </w:t>
      </w:r>
    </w:p>
    <w:p w14:paraId="738F0511" w14:textId="0AACAC1F" w:rsidR="0080013A" w:rsidRPr="000E7D06" w:rsidRDefault="0080013A" w:rsidP="000E7D06">
      <w:pPr>
        <w:pStyle w:val="ListParagraph"/>
        <w:numPr>
          <w:ilvl w:val="0"/>
          <w:numId w:val="40"/>
        </w:numPr>
        <w:spacing w:after="0"/>
        <w:rPr>
          <w:rFonts w:eastAsia="Verdana" w:cstheme="minorHAnsi"/>
        </w:rPr>
      </w:pPr>
      <w:r w:rsidRPr="000E7D06">
        <w:rPr>
          <w:rFonts w:eastAsia="Verdana" w:cstheme="minorHAnsi"/>
        </w:rPr>
        <w:t xml:space="preserve">All deliverables will be submitted in draft form for review and the Consultant will be expected to adjust based on recommendations for finalization. An agreed timeline for completion will be elaborated at the commencement of the consultancy. </w:t>
      </w:r>
    </w:p>
    <w:p w14:paraId="50C240AE" w14:textId="77777777" w:rsidR="0080013A" w:rsidRPr="00F31C66" w:rsidRDefault="0080013A" w:rsidP="0080013A">
      <w:pPr>
        <w:spacing w:after="0" w:line="240" w:lineRule="auto"/>
        <w:ind w:left="720"/>
        <w:jc w:val="both"/>
        <w:rPr>
          <w:rFonts w:ascii="Arial" w:eastAsia="Times New Roman" w:hAnsi="Arial" w:cs="Arial"/>
          <w:sz w:val="20"/>
          <w:szCs w:val="20"/>
        </w:rPr>
      </w:pPr>
    </w:p>
    <w:p w14:paraId="47383571" w14:textId="77777777" w:rsidR="0080013A" w:rsidRDefault="0080013A" w:rsidP="0080013A">
      <w:pPr>
        <w:spacing w:after="0" w:line="240" w:lineRule="auto"/>
        <w:jc w:val="both"/>
        <w:rPr>
          <w:rFonts w:ascii="Calibri" w:eastAsia="MS Mincho" w:hAnsi="Calibri"/>
          <w:lang w:val="en-GB"/>
        </w:rPr>
      </w:pPr>
    </w:p>
    <w:p w14:paraId="52670EE9" w14:textId="77777777" w:rsidR="0080013A" w:rsidRPr="00F145D8" w:rsidRDefault="0080013A" w:rsidP="0080013A">
      <w:pPr>
        <w:tabs>
          <w:tab w:val="left" w:pos="450"/>
        </w:tabs>
        <w:spacing w:line="240" w:lineRule="auto"/>
        <w:ind w:left="450" w:hanging="450"/>
        <w:jc w:val="both"/>
        <w:rPr>
          <w:rFonts w:ascii="Calibri" w:eastAsia="MS Mincho" w:hAnsi="Calibri" w:cs="Calibri"/>
          <w:b/>
          <w:bCs/>
          <w:i/>
          <w:lang w:val="en-GB"/>
        </w:rPr>
      </w:pPr>
      <w:r w:rsidRPr="00F145D8">
        <w:rPr>
          <w:rFonts w:ascii="Calibri" w:eastAsia="MS Mincho" w:hAnsi="Calibri" w:cs="Calibri"/>
          <w:b/>
          <w:bCs/>
          <w:i/>
          <w:lang w:val="en-GB"/>
        </w:rPr>
        <w:t>Institutional Arrangements</w:t>
      </w:r>
    </w:p>
    <w:p w14:paraId="56B3D8D6" w14:textId="77777777" w:rsidR="0080013A" w:rsidRPr="00F145D8" w:rsidRDefault="0080013A" w:rsidP="0080013A">
      <w:pPr>
        <w:spacing w:line="240" w:lineRule="auto"/>
        <w:jc w:val="both"/>
        <w:rPr>
          <w:rFonts w:ascii="Calibri" w:eastAsia="MS Mincho" w:hAnsi="Calibri"/>
          <w:lang w:val="en-GB"/>
        </w:rPr>
      </w:pPr>
      <w:r w:rsidRPr="00F145D8">
        <w:rPr>
          <w:rFonts w:ascii="Calibri" w:eastAsia="MS Mincho" w:hAnsi="Calibri"/>
          <w:lang w:val="en-GB"/>
        </w:rPr>
        <w:t xml:space="preserve">The </w:t>
      </w:r>
      <w:r>
        <w:rPr>
          <w:rFonts w:ascii="Calibri" w:eastAsia="MS Mincho" w:hAnsi="Calibri"/>
          <w:lang w:val="en-GB"/>
        </w:rPr>
        <w:t>consultant</w:t>
      </w:r>
      <w:r w:rsidRPr="00F145D8">
        <w:rPr>
          <w:rFonts w:ascii="Calibri" w:eastAsia="MS Mincho" w:hAnsi="Calibri"/>
          <w:lang w:val="en-GB"/>
        </w:rPr>
        <w:t xml:space="preserve"> will report directly to the </w:t>
      </w:r>
      <w:r>
        <w:rPr>
          <w:rFonts w:ascii="Calibri" w:eastAsia="MS Mincho" w:hAnsi="Calibri"/>
          <w:lang w:val="en-GB"/>
        </w:rPr>
        <w:t>UNDP Programme</w:t>
      </w:r>
      <w:r w:rsidRPr="00F145D8">
        <w:rPr>
          <w:rFonts w:ascii="Calibri" w:eastAsia="MS Mincho" w:hAnsi="Calibri"/>
          <w:lang w:val="en-GB"/>
        </w:rPr>
        <w:t xml:space="preserve"> </w:t>
      </w:r>
      <w:r>
        <w:rPr>
          <w:rFonts w:ascii="Calibri" w:eastAsia="MS Mincho" w:hAnsi="Calibri"/>
          <w:lang w:val="en-GB"/>
        </w:rPr>
        <w:t>Specialist, Sustainable Human Development and Inclusive Governance, and under the direction of the UNDP Deputy Resident Representative</w:t>
      </w:r>
      <w:r w:rsidRPr="00F145D8">
        <w:rPr>
          <w:rFonts w:ascii="Calibri" w:eastAsia="MS Mincho" w:hAnsi="Calibri"/>
          <w:lang w:val="en-GB"/>
        </w:rPr>
        <w:t xml:space="preserve">. </w:t>
      </w:r>
    </w:p>
    <w:p w14:paraId="4C925B90" w14:textId="77777777" w:rsidR="0080013A" w:rsidRPr="00F145D8" w:rsidRDefault="0080013A" w:rsidP="0080013A">
      <w:pPr>
        <w:spacing w:line="240" w:lineRule="auto"/>
        <w:jc w:val="both"/>
        <w:rPr>
          <w:rFonts w:ascii="Calibri" w:eastAsia="MS Mincho" w:hAnsi="Calibri"/>
          <w:b/>
          <w:i/>
          <w:lang w:val="en-GB"/>
        </w:rPr>
      </w:pPr>
      <w:r w:rsidRPr="00F145D8">
        <w:rPr>
          <w:rFonts w:ascii="Calibri" w:eastAsia="MS Mincho" w:hAnsi="Calibri"/>
          <w:b/>
          <w:i/>
          <w:lang w:val="en-GB"/>
        </w:rPr>
        <w:lastRenderedPageBreak/>
        <w:t>Reporting Requirements</w:t>
      </w:r>
    </w:p>
    <w:p w14:paraId="25CF8AA4" w14:textId="1AB201E0" w:rsidR="0080013A" w:rsidRDefault="0080013A" w:rsidP="0080013A">
      <w:pPr>
        <w:spacing w:line="240" w:lineRule="auto"/>
        <w:jc w:val="both"/>
        <w:rPr>
          <w:rFonts w:ascii="Calibri" w:eastAsia="Calibri" w:hAnsi="Calibri" w:cs="Calibri"/>
          <w:lang w:val="en-GB"/>
        </w:rPr>
      </w:pPr>
      <w:r>
        <w:rPr>
          <w:rFonts w:ascii="Calibri" w:eastAsia="Calibri" w:hAnsi="Calibri" w:cs="Calibri"/>
          <w:lang w:val="en-GB"/>
        </w:rPr>
        <w:t xml:space="preserve">Deliverables must be submitted in an easily editable/accessible format </w:t>
      </w:r>
      <w:r w:rsidR="003F6FDE">
        <w:rPr>
          <w:rFonts w:ascii="Calibri" w:eastAsia="Calibri" w:hAnsi="Calibri" w:cs="Calibri"/>
          <w:lang w:val="en-GB"/>
        </w:rPr>
        <w:t>e.g.</w:t>
      </w:r>
      <w:r>
        <w:rPr>
          <w:rFonts w:ascii="Calibri" w:eastAsia="Calibri" w:hAnsi="Calibri" w:cs="Calibri"/>
          <w:lang w:val="en-GB"/>
        </w:rPr>
        <w:t xml:space="preserve"> MS Word, Excel etc. and as agreed is necessary for the type of deliverable and method of distribution</w:t>
      </w:r>
    </w:p>
    <w:p w14:paraId="26067B90" w14:textId="34A74124" w:rsidR="0080013A" w:rsidRDefault="0080013A" w:rsidP="0080013A">
      <w:pPr>
        <w:spacing w:line="240" w:lineRule="auto"/>
        <w:jc w:val="both"/>
        <w:rPr>
          <w:rFonts w:ascii="Calibri" w:eastAsia="MS Mincho" w:hAnsi="Calibri"/>
          <w:lang w:val="en-GB"/>
        </w:rPr>
      </w:pPr>
      <w:r w:rsidRPr="0128B309">
        <w:rPr>
          <w:rFonts w:ascii="Calibri" w:eastAsia="MS Mincho" w:hAnsi="Calibri"/>
          <w:lang w:val="en-GB"/>
        </w:rPr>
        <w:t xml:space="preserve">The consultant will be expected to provide regular updates on the progress of the work, any challenges being </w:t>
      </w:r>
      <w:r w:rsidR="3D69085D" w:rsidRPr="0128B309">
        <w:rPr>
          <w:rFonts w:ascii="Calibri" w:eastAsia="MS Mincho" w:hAnsi="Calibri"/>
          <w:lang w:val="en-GB"/>
        </w:rPr>
        <w:t>encountered,</w:t>
      </w:r>
      <w:r w:rsidRPr="0128B309">
        <w:rPr>
          <w:rFonts w:ascii="Calibri" w:eastAsia="MS Mincho" w:hAnsi="Calibri"/>
          <w:lang w:val="en-GB"/>
        </w:rPr>
        <w:t xml:space="preserve"> or risks foreseen, proposed or taken mitigation measures, and where UNDP/national support may be required.</w:t>
      </w:r>
    </w:p>
    <w:p w14:paraId="61BF0FD0" w14:textId="77777777" w:rsidR="0080013A" w:rsidRPr="001D40A2" w:rsidRDefault="0080013A" w:rsidP="0080013A">
      <w:pPr>
        <w:spacing w:after="0" w:line="240" w:lineRule="auto"/>
        <w:jc w:val="both"/>
        <w:rPr>
          <w:rFonts w:eastAsia="Times New Roman"/>
          <w:b/>
        </w:rPr>
      </w:pPr>
      <w:r w:rsidRPr="001D40A2">
        <w:rPr>
          <w:rFonts w:eastAsia="Times New Roman"/>
          <w:b/>
        </w:rPr>
        <w:t>Communications</w:t>
      </w:r>
    </w:p>
    <w:p w14:paraId="79CE89DB" w14:textId="77777777" w:rsidR="0080013A" w:rsidRPr="008A6FB1" w:rsidRDefault="0080013A" w:rsidP="0080013A">
      <w:pPr>
        <w:spacing w:after="0" w:line="240" w:lineRule="auto"/>
        <w:jc w:val="both"/>
        <w:rPr>
          <w:rFonts w:eastAsia="Times New Roman"/>
        </w:rPr>
      </w:pPr>
      <w:r w:rsidRPr="008A6FB1">
        <w:rPr>
          <w:rFonts w:ascii="Calibri" w:eastAsia="Calibri" w:hAnsi="Calibri" w:cs="Calibri"/>
          <w:lang w:val="en-GB"/>
        </w:rPr>
        <w:t xml:space="preserve">The consultant must have their own office equipment including a reliable working laptop, running up to date software, and must submit deliverables using Microsoft applications no older than Windows 7. </w:t>
      </w:r>
    </w:p>
    <w:p w14:paraId="25139ABF" w14:textId="77777777" w:rsidR="00ED31C0" w:rsidRPr="00F145D8" w:rsidRDefault="00ED31C0" w:rsidP="00AE2511">
      <w:pPr>
        <w:spacing w:line="240" w:lineRule="auto"/>
        <w:jc w:val="both"/>
        <w:rPr>
          <w:rFonts w:ascii="Calibri" w:eastAsia="MS Mincho" w:hAnsi="Calibri"/>
          <w:lang w:val="en-GB" w:eastAsia="ja-JP"/>
        </w:rPr>
      </w:pPr>
    </w:p>
    <w:p w14:paraId="511752D1" w14:textId="3CF37E03" w:rsidR="001B056B" w:rsidRPr="006707FB" w:rsidRDefault="001B056B" w:rsidP="006707FB">
      <w:pPr>
        <w:pStyle w:val="ListParagraph"/>
        <w:numPr>
          <w:ilvl w:val="0"/>
          <w:numId w:val="23"/>
        </w:numPr>
        <w:ind w:left="360"/>
        <w:rPr>
          <w:rFonts w:ascii="Calibri" w:eastAsia="Times New Roman" w:hAnsi="Calibri" w:cs="Calibri"/>
          <w:b/>
          <w:lang w:eastAsia="en-GB"/>
        </w:rPr>
      </w:pPr>
      <w:r w:rsidRPr="006707FB">
        <w:rPr>
          <w:rFonts w:ascii="Calibri" w:eastAsia="Times New Roman" w:hAnsi="Calibri" w:cs="Calibri"/>
          <w:b/>
          <w:lang w:eastAsia="en-GB"/>
        </w:rPr>
        <w:t>DELIVERABLES</w:t>
      </w:r>
    </w:p>
    <w:p w14:paraId="18B09A8B" w14:textId="77777777" w:rsidR="001B056B" w:rsidRPr="00AC3CFE" w:rsidRDefault="001B056B" w:rsidP="001B056B">
      <w:pPr>
        <w:rPr>
          <w:rFonts w:ascii="Calibri" w:eastAsia="Times New Roman" w:hAnsi="Calibri" w:cs="Calibri"/>
          <w:lang w:eastAsia="en-GB"/>
        </w:rPr>
      </w:pPr>
      <w:r w:rsidRPr="00AC3CFE">
        <w:rPr>
          <w:rFonts w:ascii="Calibri" w:eastAsia="Times New Roman" w:hAnsi="Calibri" w:cs="Calibri"/>
          <w:lang w:eastAsia="en-GB"/>
        </w:rPr>
        <w:t>Expected deliverables and deadlines</w:t>
      </w:r>
    </w:p>
    <w:tbl>
      <w:tblPr>
        <w:tblStyle w:val="TableGrid1"/>
        <w:tblW w:w="8665" w:type="dxa"/>
        <w:tblLook w:val="04A0" w:firstRow="1" w:lastRow="0" w:firstColumn="1" w:lastColumn="0" w:noHBand="0" w:noVBand="1"/>
      </w:tblPr>
      <w:tblGrid>
        <w:gridCol w:w="577"/>
        <w:gridCol w:w="4278"/>
        <w:gridCol w:w="2400"/>
        <w:gridCol w:w="1410"/>
      </w:tblGrid>
      <w:tr w:rsidR="007C272B" w:rsidRPr="00EC4D5B" w14:paraId="61D7F69E" w14:textId="77777777" w:rsidTr="3370CEE2">
        <w:tc>
          <w:tcPr>
            <w:tcW w:w="577" w:type="dxa"/>
          </w:tcPr>
          <w:p w14:paraId="55F57E4E" w14:textId="77777777" w:rsidR="007C272B" w:rsidRPr="00EC4D5B" w:rsidRDefault="21139851" w:rsidP="3370CEE2">
            <w:pPr>
              <w:rPr>
                <w:rFonts w:asciiTheme="minorHAnsi" w:eastAsia="MS Mincho" w:hAnsiTheme="minorHAnsi" w:cstheme="minorBidi"/>
                <w:b/>
                <w:bCs/>
                <w:color w:val="000000"/>
                <w:lang w:val="en-GB"/>
              </w:rPr>
            </w:pPr>
            <w:r w:rsidRPr="3370CEE2">
              <w:rPr>
                <w:rFonts w:asciiTheme="minorHAnsi" w:eastAsia="MS Mincho" w:hAnsiTheme="minorHAnsi" w:cstheme="minorBidi"/>
                <w:b/>
                <w:bCs/>
                <w:color w:val="000000" w:themeColor="text1"/>
                <w:lang w:val="en-GB"/>
              </w:rPr>
              <w:t>No.</w:t>
            </w:r>
          </w:p>
        </w:tc>
        <w:tc>
          <w:tcPr>
            <w:tcW w:w="4278" w:type="dxa"/>
          </w:tcPr>
          <w:p w14:paraId="45FB4C5B" w14:textId="77777777" w:rsidR="007C272B" w:rsidRPr="00EC4D5B" w:rsidRDefault="21139851" w:rsidP="3370CEE2">
            <w:pPr>
              <w:rPr>
                <w:rFonts w:asciiTheme="minorHAnsi" w:eastAsia="MS Mincho" w:hAnsiTheme="minorHAnsi" w:cstheme="minorBidi"/>
                <w:b/>
                <w:bCs/>
                <w:color w:val="000000"/>
                <w:lang w:val="en-GB"/>
              </w:rPr>
            </w:pPr>
            <w:r w:rsidRPr="3370CEE2">
              <w:rPr>
                <w:rFonts w:asciiTheme="minorHAnsi" w:eastAsia="MS Mincho" w:hAnsiTheme="minorHAnsi" w:cstheme="minorBidi"/>
                <w:b/>
                <w:bCs/>
                <w:color w:val="000000" w:themeColor="text1"/>
                <w:lang w:val="en-GB"/>
              </w:rPr>
              <w:t>Deliverable</w:t>
            </w:r>
          </w:p>
        </w:tc>
        <w:tc>
          <w:tcPr>
            <w:tcW w:w="2400" w:type="dxa"/>
          </w:tcPr>
          <w:p w14:paraId="54AD069D" w14:textId="77777777" w:rsidR="007C272B" w:rsidRPr="00EC4D5B" w:rsidRDefault="21139851" w:rsidP="3370CEE2">
            <w:pPr>
              <w:rPr>
                <w:rFonts w:asciiTheme="minorHAnsi" w:eastAsia="MS Mincho" w:hAnsiTheme="minorHAnsi" w:cstheme="minorBidi"/>
                <w:b/>
                <w:bCs/>
                <w:color w:val="000000"/>
                <w:lang w:val="en-GB"/>
              </w:rPr>
            </w:pPr>
            <w:r w:rsidRPr="3370CEE2">
              <w:rPr>
                <w:rFonts w:asciiTheme="minorHAnsi" w:eastAsia="MS Mincho" w:hAnsiTheme="minorHAnsi" w:cstheme="minorBidi"/>
                <w:b/>
                <w:bCs/>
                <w:color w:val="000000" w:themeColor="text1"/>
                <w:lang w:val="en-GB"/>
              </w:rPr>
              <w:t>Expected dates</w:t>
            </w:r>
          </w:p>
        </w:tc>
        <w:tc>
          <w:tcPr>
            <w:tcW w:w="1410" w:type="dxa"/>
          </w:tcPr>
          <w:p w14:paraId="139BFA24" w14:textId="6FF92173" w:rsidR="007C272B" w:rsidRPr="00EC4D5B" w:rsidRDefault="1E55548A" w:rsidP="3370CEE2">
            <w:pPr>
              <w:rPr>
                <w:rFonts w:asciiTheme="minorHAnsi" w:eastAsia="MS Mincho" w:hAnsiTheme="minorHAnsi" w:cstheme="minorBidi"/>
                <w:b/>
                <w:bCs/>
                <w:color w:val="000000"/>
                <w:lang w:val="en-GB"/>
              </w:rPr>
            </w:pPr>
            <w:r w:rsidRPr="3370CEE2">
              <w:rPr>
                <w:rFonts w:asciiTheme="minorHAnsi" w:eastAsia="MS Mincho" w:hAnsiTheme="minorHAnsi" w:cstheme="minorBidi"/>
                <w:b/>
                <w:bCs/>
                <w:color w:val="000000" w:themeColor="text1"/>
                <w:lang w:val="en-GB"/>
              </w:rPr>
              <w:t xml:space="preserve">% </w:t>
            </w:r>
            <w:r w:rsidR="1E419568" w:rsidRPr="3370CEE2">
              <w:rPr>
                <w:rFonts w:asciiTheme="minorHAnsi" w:eastAsia="MS Mincho" w:hAnsiTheme="minorHAnsi" w:cstheme="minorBidi"/>
                <w:b/>
                <w:bCs/>
                <w:color w:val="000000" w:themeColor="text1"/>
                <w:lang w:val="en-GB"/>
              </w:rPr>
              <w:t>P</w:t>
            </w:r>
            <w:r w:rsidRPr="3370CEE2">
              <w:rPr>
                <w:rFonts w:asciiTheme="minorHAnsi" w:eastAsia="MS Mincho" w:hAnsiTheme="minorHAnsi" w:cstheme="minorBidi"/>
                <w:b/>
                <w:bCs/>
                <w:color w:val="000000" w:themeColor="text1"/>
                <w:lang w:val="en-GB"/>
              </w:rPr>
              <w:t>ayment</w:t>
            </w:r>
          </w:p>
        </w:tc>
      </w:tr>
      <w:tr w:rsidR="007C272B" w:rsidRPr="00EC4D5B" w14:paraId="144F290F" w14:textId="77777777" w:rsidTr="3370CEE2">
        <w:tc>
          <w:tcPr>
            <w:tcW w:w="577" w:type="dxa"/>
          </w:tcPr>
          <w:p w14:paraId="351CE670" w14:textId="77777777" w:rsidR="007C272B" w:rsidRPr="00EC4D5B" w:rsidRDefault="007C272B" w:rsidP="001C34B2">
            <w:pPr>
              <w:rPr>
                <w:rFonts w:asciiTheme="minorHAnsi" w:eastAsia="MS Mincho" w:hAnsiTheme="minorHAnsi" w:cstheme="minorHAnsi"/>
                <w:color w:val="000000"/>
                <w:lang w:val="en-GB"/>
              </w:rPr>
            </w:pPr>
            <w:r w:rsidRPr="00EC4D5B">
              <w:rPr>
                <w:rFonts w:asciiTheme="minorHAnsi" w:eastAsia="MS Mincho" w:hAnsiTheme="minorHAnsi" w:cstheme="minorHAnsi"/>
                <w:color w:val="000000"/>
                <w:lang w:val="en-GB"/>
              </w:rPr>
              <w:t>1</w:t>
            </w:r>
          </w:p>
        </w:tc>
        <w:tc>
          <w:tcPr>
            <w:tcW w:w="4278" w:type="dxa"/>
          </w:tcPr>
          <w:p w14:paraId="30C124C4" w14:textId="1B163B85" w:rsidR="007C272B" w:rsidRPr="00EC4D5B" w:rsidRDefault="00816829" w:rsidP="001C34B2">
            <w:pPr>
              <w:contextualSpacing/>
              <w:jc w:val="both"/>
              <w:rPr>
                <w:rFonts w:asciiTheme="minorHAnsi" w:eastAsia="MS Mincho" w:hAnsiTheme="minorHAnsi" w:cstheme="minorHAnsi"/>
                <w:color w:val="000000"/>
                <w:lang w:val="en-GB"/>
              </w:rPr>
            </w:pPr>
            <w:r>
              <w:rPr>
                <w:rFonts w:asciiTheme="minorHAnsi" w:eastAsia="MS Mincho" w:hAnsiTheme="minorHAnsi" w:cstheme="minorHAnsi"/>
                <w:color w:val="000000"/>
                <w:lang w:val="en-GB"/>
              </w:rPr>
              <w:t>Work plan and methodology inclusive of list of</w:t>
            </w:r>
            <w:r w:rsidR="00F46757">
              <w:rPr>
                <w:rFonts w:asciiTheme="minorHAnsi" w:eastAsia="MS Mincho" w:hAnsiTheme="minorHAnsi" w:cstheme="minorHAnsi"/>
                <w:color w:val="000000"/>
                <w:lang w:val="en-GB"/>
              </w:rPr>
              <w:t xml:space="preserve"> stakeholders and</w:t>
            </w:r>
            <w:r>
              <w:rPr>
                <w:rFonts w:asciiTheme="minorHAnsi" w:eastAsia="MS Mincho" w:hAnsiTheme="minorHAnsi" w:cstheme="minorHAnsi"/>
                <w:color w:val="000000"/>
                <w:lang w:val="en-GB"/>
              </w:rPr>
              <w:t xml:space="preserve"> key documents for a desk review</w:t>
            </w:r>
            <w:r w:rsidR="000A44A4">
              <w:rPr>
                <w:rFonts w:asciiTheme="minorHAnsi" w:eastAsia="MS Mincho" w:hAnsiTheme="minorHAnsi" w:cstheme="minorHAnsi"/>
                <w:color w:val="000000"/>
                <w:lang w:val="en-GB"/>
              </w:rPr>
              <w:t xml:space="preserve"> and </w:t>
            </w:r>
            <w:r>
              <w:rPr>
                <w:rFonts w:asciiTheme="minorHAnsi" w:eastAsia="MS Mincho" w:hAnsiTheme="minorHAnsi" w:cstheme="minorHAnsi"/>
                <w:color w:val="000000"/>
                <w:lang w:val="en-GB"/>
              </w:rPr>
              <w:t>table of contents</w:t>
            </w:r>
            <w:r w:rsidR="003610BF">
              <w:rPr>
                <w:rFonts w:asciiTheme="minorHAnsi" w:eastAsia="MS Mincho" w:hAnsiTheme="minorHAnsi" w:cstheme="minorHAnsi"/>
                <w:color w:val="000000"/>
                <w:lang w:val="en-GB"/>
              </w:rPr>
              <w:t xml:space="preserve"> for the analysis report</w:t>
            </w:r>
          </w:p>
        </w:tc>
        <w:tc>
          <w:tcPr>
            <w:tcW w:w="2400" w:type="dxa"/>
          </w:tcPr>
          <w:p w14:paraId="7CAC3104" w14:textId="1052E26D" w:rsidR="007C272B" w:rsidRPr="00EC4D5B" w:rsidRDefault="3DB3B4BB" w:rsidP="0128B309">
            <w:pPr>
              <w:rPr>
                <w:rFonts w:asciiTheme="minorHAnsi" w:eastAsia="MS Mincho" w:hAnsiTheme="minorHAnsi" w:cstheme="minorBidi"/>
                <w:color w:val="000000"/>
                <w:lang w:val="en-GB"/>
              </w:rPr>
            </w:pPr>
            <w:r w:rsidRPr="03B4177A">
              <w:rPr>
                <w:rFonts w:asciiTheme="minorHAnsi" w:eastAsia="MS Mincho" w:hAnsiTheme="minorHAnsi" w:cstheme="minorBidi"/>
                <w:color w:val="000000" w:themeColor="text1"/>
                <w:lang w:val="en-GB"/>
              </w:rPr>
              <w:t xml:space="preserve">30 </w:t>
            </w:r>
            <w:r w:rsidR="60424E7F" w:rsidRPr="03B4177A">
              <w:rPr>
                <w:rFonts w:asciiTheme="minorHAnsi" w:eastAsia="MS Mincho" w:hAnsiTheme="minorHAnsi" w:cstheme="minorBidi"/>
                <w:color w:val="000000" w:themeColor="text1"/>
                <w:lang w:val="en-GB"/>
              </w:rPr>
              <w:t xml:space="preserve">November </w:t>
            </w:r>
            <w:r w:rsidR="0A136D9A" w:rsidRPr="03B4177A">
              <w:rPr>
                <w:rFonts w:asciiTheme="minorHAnsi" w:eastAsia="MS Mincho" w:hAnsiTheme="minorHAnsi" w:cstheme="minorBidi"/>
                <w:color w:val="000000" w:themeColor="text1"/>
                <w:lang w:val="en-GB"/>
              </w:rPr>
              <w:t>2020</w:t>
            </w:r>
          </w:p>
        </w:tc>
        <w:tc>
          <w:tcPr>
            <w:tcW w:w="1410" w:type="dxa"/>
          </w:tcPr>
          <w:p w14:paraId="05547668" w14:textId="40A23F73" w:rsidR="007C272B" w:rsidRPr="00EC4D5B" w:rsidRDefault="007C272B" w:rsidP="001C34B2">
            <w:pPr>
              <w:jc w:val="center"/>
              <w:rPr>
                <w:rFonts w:asciiTheme="minorHAnsi" w:eastAsia="MS Mincho" w:hAnsiTheme="minorHAnsi" w:cstheme="minorHAnsi"/>
                <w:color w:val="000000"/>
                <w:lang w:val="en-GB"/>
              </w:rPr>
            </w:pPr>
            <w:r w:rsidRPr="00EC4D5B">
              <w:rPr>
                <w:rFonts w:asciiTheme="minorHAnsi" w:eastAsia="MS Mincho" w:hAnsiTheme="minorHAnsi" w:cstheme="minorHAnsi"/>
                <w:color w:val="000000"/>
                <w:lang w:val="en-GB"/>
              </w:rPr>
              <w:t>1</w:t>
            </w:r>
            <w:r>
              <w:rPr>
                <w:rFonts w:asciiTheme="minorHAnsi" w:eastAsia="MS Mincho" w:hAnsiTheme="minorHAnsi" w:cstheme="minorHAnsi"/>
                <w:color w:val="000000"/>
                <w:lang w:val="en-GB"/>
              </w:rPr>
              <w:t>5</w:t>
            </w:r>
          </w:p>
        </w:tc>
      </w:tr>
      <w:tr w:rsidR="007C272B" w:rsidRPr="00EC4D5B" w14:paraId="7EAF8165" w14:textId="77777777" w:rsidTr="3370CEE2">
        <w:tc>
          <w:tcPr>
            <w:tcW w:w="577" w:type="dxa"/>
          </w:tcPr>
          <w:p w14:paraId="3BE6DD8C" w14:textId="77777777" w:rsidR="007C272B" w:rsidRPr="00EC4D5B" w:rsidRDefault="007C272B" w:rsidP="001C34B2">
            <w:pPr>
              <w:rPr>
                <w:rFonts w:asciiTheme="minorHAnsi" w:eastAsia="MS Mincho" w:hAnsiTheme="minorHAnsi" w:cstheme="minorHAnsi"/>
                <w:color w:val="000000"/>
                <w:lang w:val="en-GB"/>
              </w:rPr>
            </w:pPr>
            <w:r w:rsidRPr="00EC4D5B">
              <w:rPr>
                <w:rFonts w:asciiTheme="minorHAnsi" w:eastAsia="MS Mincho" w:hAnsiTheme="minorHAnsi" w:cstheme="minorHAnsi"/>
                <w:color w:val="000000"/>
                <w:lang w:val="en-GB"/>
              </w:rPr>
              <w:t>2</w:t>
            </w:r>
          </w:p>
        </w:tc>
        <w:tc>
          <w:tcPr>
            <w:tcW w:w="4278" w:type="dxa"/>
          </w:tcPr>
          <w:p w14:paraId="22CE0712" w14:textId="7542B3A2" w:rsidR="007C272B" w:rsidRPr="00EC4D5B" w:rsidRDefault="6DD3183B" w:rsidP="3370CEE2">
            <w:pPr>
              <w:contextualSpacing/>
              <w:jc w:val="both"/>
              <w:rPr>
                <w:rFonts w:asciiTheme="minorHAnsi" w:eastAsia="MS Mincho" w:hAnsiTheme="minorHAnsi" w:cstheme="minorBidi"/>
                <w:lang w:val="en-GB"/>
              </w:rPr>
            </w:pPr>
            <w:r w:rsidRPr="3370CEE2">
              <w:rPr>
                <w:rFonts w:asciiTheme="minorHAnsi" w:eastAsia="MS Mincho" w:hAnsiTheme="minorHAnsi" w:cstheme="minorBidi"/>
                <w:lang w:val="en-GB"/>
              </w:rPr>
              <w:t>1</w:t>
            </w:r>
            <w:r w:rsidRPr="3370CEE2">
              <w:rPr>
                <w:rFonts w:asciiTheme="minorHAnsi" w:eastAsia="MS Mincho" w:hAnsiTheme="minorHAnsi" w:cstheme="minorBidi"/>
                <w:vertAlign w:val="superscript"/>
                <w:lang w:val="en-GB"/>
              </w:rPr>
              <w:t>st</w:t>
            </w:r>
            <w:r w:rsidRPr="3370CEE2">
              <w:rPr>
                <w:rFonts w:asciiTheme="minorHAnsi" w:eastAsia="MS Mincho" w:hAnsiTheme="minorHAnsi" w:cstheme="minorBidi"/>
                <w:lang w:val="en-GB"/>
              </w:rPr>
              <w:t xml:space="preserve"> draft</w:t>
            </w:r>
            <w:r w:rsidR="6C1679A7" w:rsidRPr="3370CEE2">
              <w:rPr>
                <w:rFonts w:asciiTheme="minorHAnsi" w:eastAsia="MS Mincho" w:hAnsiTheme="minorHAnsi" w:cstheme="minorBidi"/>
                <w:lang w:val="en-GB"/>
              </w:rPr>
              <w:t xml:space="preserve"> of </w:t>
            </w:r>
            <w:r w:rsidR="0A12D22C" w:rsidRPr="3370CEE2">
              <w:rPr>
                <w:rFonts w:eastAsia="MS Mincho"/>
                <w:lang w:val="en-GB"/>
              </w:rPr>
              <w:t>G</w:t>
            </w:r>
            <w:r w:rsidR="007E5214" w:rsidRPr="3370CEE2">
              <w:rPr>
                <w:rFonts w:eastAsia="MS Mincho"/>
                <w:lang w:val="en-GB"/>
              </w:rPr>
              <w:t xml:space="preserve">ender </w:t>
            </w:r>
            <w:r w:rsidR="147F370E" w:rsidRPr="3370CEE2">
              <w:rPr>
                <w:rFonts w:eastAsia="MS Mincho"/>
                <w:lang w:val="en-GB"/>
              </w:rPr>
              <w:t>R</w:t>
            </w:r>
            <w:r w:rsidR="007E5214" w:rsidRPr="3370CEE2">
              <w:rPr>
                <w:rFonts w:eastAsia="MS Mincho"/>
                <w:lang w:val="en-GB"/>
              </w:rPr>
              <w:t xml:space="preserve">esponsive, and </w:t>
            </w:r>
            <w:r w:rsidR="43BF3161" w:rsidRPr="3370CEE2">
              <w:rPr>
                <w:rFonts w:eastAsia="MS Mincho"/>
                <w:lang w:val="en-GB"/>
              </w:rPr>
              <w:t>M</w:t>
            </w:r>
            <w:r w:rsidR="007E5214" w:rsidRPr="3370CEE2">
              <w:rPr>
                <w:rFonts w:eastAsia="MS Mincho"/>
                <w:lang w:val="en-GB"/>
              </w:rPr>
              <w:t xml:space="preserve">ulti-dimensional </w:t>
            </w:r>
            <w:r w:rsidR="0A12D22C" w:rsidRPr="3370CEE2">
              <w:rPr>
                <w:rFonts w:eastAsia="MS Mincho"/>
                <w:lang w:val="en-GB"/>
              </w:rPr>
              <w:t>S</w:t>
            </w:r>
            <w:r w:rsidR="007E5214" w:rsidRPr="3370CEE2">
              <w:rPr>
                <w:rFonts w:eastAsia="MS Mincho"/>
                <w:lang w:val="en-GB"/>
              </w:rPr>
              <w:t xml:space="preserve">ocio-economic and </w:t>
            </w:r>
            <w:r w:rsidR="0A12D22C" w:rsidRPr="3370CEE2">
              <w:rPr>
                <w:rFonts w:eastAsia="MS Mincho"/>
                <w:lang w:val="en-GB"/>
              </w:rPr>
              <w:t>C</w:t>
            </w:r>
            <w:r w:rsidR="007E5214" w:rsidRPr="3370CEE2">
              <w:rPr>
                <w:rFonts w:eastAsia="MS Mincho"/>
                <w:lang w:val="en-GB"/>
              </w:rPr>
              <w:t xml:space="preserve">limate-based </w:t>
            </w:r>
            <w:r w:rsidR="0A12D22C" w:rsidRPr="3370CEE2">
              <w:rPr>
                <w:rFonts w:eastAsia="MS Mincho"/>
                <w:lang w:val="en-GB"/>
              </w:rPr>
              <w:t>V</w:t>
            </w:r>
            <w:r w:rsidR="007E5214" w:rsidRPr="3370CEE2">
              <w:rPr>
                <w:rFonts w:eastAsia="MS Mincho"/>
                <w:lang w:val="en-GB"/>
              </w:rPr>
              <w:t xml:space="preserve">ulnerability </w:t>
            </w:r>
            <w:r w:rsidR="0A12D22C" w:rsidRPr="3370CEE2">
              <w:rPr>
                <w:rFonts w:eastAsia="MS Mincho"/>
                <w:lang w:val="en-GB"/>
              </w:rPr>
              <w:t>A</w:t>
            </w:r>
            <w:r w:rsidR="007E5214" w:rsidRPr="3370CEE2">
              <w:rPr>
                <w:rFonts w:eastAsia="MS Mincho"/>
                <w:lang w:val="en-GB"/>
              </w:rPr>
              <w:t xml:space="preserve">nalysis </w:t>
            </w:r>
            <w:r w:rsidR="0A12D22C" w:rsidRPr="3370CEE2">
              <w:rPr>
                <w:rFonts w:eastAsia="MS Mincho"/>
                <w:lang w:val="en-GB"/>
              </w:rPr>
              <w:t>R</w:t>
            </w:r>
            <w:r w:rsidR="007E5214" w:rsidRPr="3370CEE2">
              <w:rPr>
                <w:rFonts w:eastAsia="MS Mincho"/>
                <w:lang w:val="en-GB"/>
              </w:rPr>
              <w:t>eport</w:t>
            </w:r>
          </w:p>
        </w:tc>
        <w:tc>
          <w:tcPr>
            <w:tcW w:w="2400" w:type="dxa"/>
          </w:tcPr>
          <w:p w14:paraId="54F214C1" w14:textId="731EC494" w:rsidR="007C272B" w:rsidRPr="00EC4D5B" w:rsidRDefault="4F7D3278" w:rsidP="0128B309">
            <w:pPr>
              <w:rPr>
                <w:rFonts w:asciiTheme="minorHAnsi" w:eastAsia="MS Mincho" w:hAnsiTheme="minorHAnsi" w:cstheme="minorBidi"/>
                <w:color w:val="000000"/>
                <w:lang w:val="en-GB"/>
              </w:rPr>
            </w:pPr>
            <w:r w:rsidRPr="03B4177A">
              <w:rPr>
                <w:rFonts w:asciiTheme="minorHAnsi" w:eastAsia="MS Mincho" w:hAnsiTheme="minorHAnsi" w:cstheme="minorBidi"/>
                <w:color w:val="000000" w:themeColor="text1"/>
                <w:lang w:val="en-GB"/>
              </w:rPr>
              <w:t xml:space="preserve">30 </w:t>
            </w:r>
            <w:r w:rsidR="3023538B" w:rsidRPr="03B4177A">
              <w:rPr>
                <w:rFonts w:asciiTheme="minorHAnsi" w:eastAsia="MS Mincho" w:hAnsiTheme="minorHAnsi" w:cstheme="minorBidi"/>
                <w:color w:val="000000" w:themeColor="text1"/>
                <w:lang w:val="en-GB"/>
              </w:rPr>
              <w:t>December</w:t>
            </w:r>
            <w:r w:rsidR="49CD0CF0" w:rsidRPr="03B4177A">
              <w:rPr>
                <w:rFonts w:asciiTheme="minorHAnsi" w:eastAsia="MS Mincho" w:hAnsiTheme="minorHAnsi" w:cstheme="minorBidi"/>
                <w:color w:val="000000" w:themeColor="text1"/>
                <w:lang w:val="en-GB"/>
              </w:rPr>
              <w:t xml:space="preserve"> </w:t>
            </w:r>
            <w:r w:rsidR="0A136D9A" w:rsidRPr="03B4177A">
              <w:rPr>
                <w:rFonts w:asciiTheme="minorHAnsi" w:eastAsia="MS Mincho" w:hAnsiTheme="minorHAnsi" w:cstheme="minorBidi"/>
                <w:color w:val="000000" w:themeColor="text1"/>
                <w:lang w:val="en-GB"/>
              </w:rPr>
              <w:t>2020</w:t>
            </w:r>
          </w:p>
        </w:tc>
        <w:tc>
          <w:tcPr>
            <w:tcW w:w="1410" w:type="dxa"/>
          </w:tcPr>
          <w:p w14:paraId="05EA0ADD" w14:textId="13B81889" w:rsidR="007C272B" w:rsidRPr="00EC4D5B" w:rsidRDefault="007C272B" w:rsidP="001C34B2">
            <w:pPr>
              <w:jc w:val="center"/>
              <w:rPr>
                <w:rFonts w:asciiTheme="minorHAnsi" w:eastAsia="MS Mincho" w:hAnsiTheme="minorHAnsi" w:cstheme="minorHAnsi"/>
                <w:color w:val="000000"/>
                <w:lang w:val="en-GB"/>
              </w:rPr>
            </w:pPr>
            <w:r>
              <w:rPr>
                <w:rFonts w:asciiTheme="minorHAnsi" w:eastAsia="MS Mincho" w:hAnsiTheme="minorHAnsi" w:cstheme="minorHAnsi"/>
                <w:color w:val="000000"/>
                <w:lang w:val="en-GB"/>
              </w:rPr>
              <w:t>35</w:t>
            </w:r>
          </w:p>
        </w:tc>
      </w:tr>
      <w:tr w:rsidR="007C272B" w:rsidRPr="00EC4D5B" w14:paraId="22136267" w14:textId="77777777" w:rsidTr="3370CEE2">
        <w:tc>
          <w:tcPr>
            <w:tcW w:w="577" w:type="dxa"/>
          </w:tcPr>
          <w:p w14:paraId="2E03F9FA" w14:textId="77777777" w:rsidR="007C272B" w:rsidRPr="00EC4D5B" w:rsidRDefault="007C272B" w:rsidP="001C34B2">
            <w:pPr>
              <w:rPr>
                <w:rFonts w:asciiTheme="minorHAnsi" w:eastAsia="MS Mincho" w:hAnsiTheme="minorHAnsi" w:cstheme="minorHAnsi"/>
                <w:color w:val="000000"/>
                <w:lang w:val="en-GB"/>
              </w:rPr>
            </w:pPr>
            <w:r w:rsidRPr="00EC4D5B">
              <w:rPr>
                <w:rFonts w:asciiTheme="minorHAnsi" w:eastAsia="MS Mincho" w:hAnsiTheme="minorHAnsi" w:cstheme="minorHAnsi"/>
                <w:color w:val="000000"/>
                <w:lang w:val="en-GB"/>
              </w:rPr>
              <w:t>3</w:t>
            </w:r>
          </w:p>
        </w:tc>
        <w:tc>
          <w:tcPr>
            <w:tcW w:w="4278" w:type="dxa"/>
          </w:tcPr>
          <w:p w14:paraId="6999B014" w14:textId="71BC2F1C" w:rsidR="007C272B" w:rsidRPr="00EC4D5B" w:rsidRDefault="6C1679A7" w:rsidP="3370CEE2">
            <w:pPr>
              <w:contextualSpacing/>
              <w:jc w:val="both"/>
              <w:rPr>
                <w:rFonts w:asciiTheme="minorHAnsi" w:eastAsia="MS Mincho" w:hAnsiTheme="minorHAnsi" w:cstheme="minorBidi"/>
                <w:lang w:val="en-GB"/>
              </w:rPr>
            </w:pPr>
            <w:r w:rsidRPr="3370CEE2">
              <w:rPr>
                <w:rFonts w:asciiTheme="minorHAnsi" w:eastAsia="MS Mincho" w:hAnsiTheme="minorHAnsi" w:cstheme="minorBidi"/>
                <w:lang w:val="en-GB"/>
              </w:rPr>
              <w:t>Final</w:t>
            </w:r>
            <w:r w:rsidR="459FBA7A" w:rsidRPr="3370CEE2">
              <w:rPr>
                <w:rFonts w:asciiTheme="minorHAnsi" w:eastAsia="MS Mincho" w:hAnsiTheme="minorHAnsi" w:cstheme="minorBidi"/>
                <w:lang w:val="en-GB"/>
              </w:rPr>
              <w:t xml:space="preserve"> </w:t>
            </w:r>
            <w:r w:rsidR="459FBA7A" w:rsidRPr="3370CEE2">
              <w:rPr>
                <w:rFonts w:eastAsia="MS Mincho"/>
                <w:lang w:val="en-GB"/>
              </w:rPr>
              <w:t xml:space="preserve">Gender </w:t>
            </w:r>
            <w:r w:rsidR="626D676D" w:rsidRPr="3370CEE2">
              <w:rPr>
                <w:rFonts w:eastAsia="MS Mincho"/>
                <w:lang w:val="en-GB"/>
              </w:rPr>
              <w:t>R</w:t>
            </w:r>
            <w:r w:rsidR="459FBA7A" w:rsidRPr="3370CEE2">
              <w:rPr>
                <w:rFonts w:eastAsia="MS Mincho"/>
                <w:lang w:val="en-GB"/>
              </w:rPr>
              <w:t xml:space="preserve">esponsive, and </w:t>
            </w:r>
            <w:r w:rsidR="362F5D6A" w:rsidRPr="3370CEE2">
              <w:rPr>
                <w:rFonts w:eastAsia="MS Mincho"/>
                <w:lang w:val="en-GB"/>
              </w:rPr>
              <w:t>M</w:t>
            </w:r>
            <w:r w:rsidR="459FBA7A" w:rsidRPr="3370CEE2">
              <w:rPr>
                <w:rFonts w:eastAsia="MS Mincho"/>
                <w:lang w:val="en-GB"/>
              </w:rPr>
              <w:t>ulti-dimensional Socio-economic and Climate-based Vulnerability Analysis Report</w:t>
            </w:r>
          </w:p>
        </w:tc>
        <w:tc>
          <w:tcPr>
            <w:tcW w:w="2400" w:type="dxa"/>
          </w:tcPr>
          <w:p w14:paraId="4804DB50" w14:textId="1E0751F7" w:rsidR="007C272B" w:rsidRPr="00EC4D5B" w:rsidRDefault="658EAFA8" w:rsidP="03B4177A">
            <w:pPr>
              <w:spacing w:after="200" w:line="276" w:lineRule="auto"/>
            </w:pPr>
            <w:r w:rsidRPr="03B4177A">
              <w:rPr>
                <w:rFonts w:asciiTheme="minorHAnsi" w:eastAsia="MS Mincho" w:hAnsiTheme="minorHAnsi" w:cstheme="minorBidi"/>
                <w:color w:val="000000" w:themeColor="text1"/>
                <w:lang w:val="en-GB"/>
              </w:rPr>
              <w:t>31 January 2021</w:t>
            </w:r>
          </w:p>
        </w:tc>
        <w:tc>
          <w:tcPr>
            <w:tcW w:w="1410" w:type="dxa"/>
          </w:tcPr>
          <w:p w14:paraId="290AE582" w14:textId="1E8035D0" w:rsidR="007C272B" w:rsidRPr="00EC4D5B" w:rsidRDefault="007C272B" w:rsidP="001C34B2">
            <w:pPr>
              <w:jc w:val="center"/>
              <w:rPr>
                <w:rFonts w:asciiTheme="minorHAnsi" w:eastAsia="MS Mincho" w:hAnsiTheme="minorHAnsi" w:cstheme="minorHAnsi"/>
                <w:color w:val="000000"/>
                <w:lang w:val="en-GB"/>
              </w:rPr>
            </w:pPr>
            <w:r>
              <w:rPr>
                <w:rFonts w:asciiTheme="minorHAnsi" w:eastAsia="MS Mincho" w:hAnsiTheme="minorHAnsi" w:cstheme="minorHAnsi"/>
                <w:color w:val="000000"/>
                <w:lang w:val="en-GB"/>
              </w:rPr>
              <w:t>50</w:t>
            </w:r>
          </w:p>
        </w:tc>
      </w:tr>
    </w:tbl>
    <w:p w14:paraId="5A198B9C" w14:textId="77777777" w:rsidR="006707FB" w:rsidRPr="00636AF0" w:rsidRDefault="006707FB" w:rsidP="006707FB">
      <w:pPr>
        <w:pStyle w:val="ListParagraph"/>
        <w:rPr>
          <w:b/>
          <w:color w:val="FF0000"/>
          <w:u w:val="single"/>
        </w:rPr>
      </w:pPr>
    </w:p>
    <w:p w14:paraId="6B6A71FA" w14:textId="744ADE16" w:rsidR="002274E2" w:rsidRPr="006707FB" w:rsidRDefault="002274E2" w:rsidP="006707FB">
      <w:pPr>
        <w:pStyle w:val="ListParagraph"/>
        <w:numPr>
          <w:ilvl w:val="0"/>
          <w:numId w:val="23"/>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562A5506" w14:textId="623ECD6D" w:rsidR="002274E2" w:rsidRPr="004848F3" w:rsidRDefault="002274E2" w:rsidP="002274E2">
      <w:pPr>
        <w:spacing w:before="120" w:after="120" w:line="288" w:lineRule="auto"/>
        <w:jc w:val="both"/>
        <w:rPr>
          <w:rFonts w:ascii="Calibri" w:hAnsi="Calibri" w:cs="Arial"/>
          <w:b/>
        </w:rPr>
      </w:pPr>
      <w:r w:rsidRPr="004848F3">
        <w:rPr>
          <w:rFonts w:ascii="Calibri" w:hAnsi="Calibri" w:cs="Arial"/>
          <w:b/>
        </w:rPr>
        <w:t>I. Years of experience:</w:t>
      </w:r>
    </w:p>
    <w:p w14:paraId="3D1F008E" w14:textId="5A700835" w:rsidR="00CA1A1C" w:rsidRPr="0013734F" w:rsidRDefault="00CA1A1C" w:rsidP="0013734F">
      <w:pPr>
        <w:pStyle w:val="ListParagraph"/>
        <w:numPr>
          <w:ilvl w:val="0"/>
          <w:numId w:val="38"/>
        </w:numPr>
        <w:spacing w:after="0" w:line="240" w:lineRule="auto"/>
        <w:jc w:val="both"/>
        <w:rPr>
          <w:rFonts w:eastAsia="Times New Roman"/>
        </w:rPr>
      </w:pPr>
      <w:r>
        <w:t xml:space="preserve">A minimum of </w:t>
      </w:r>
      <w:r w:rsidR="422F176C">
        <w:t xml:space="preserve">5 </w:t>
      </w:r>
      <w:r w:rsidR="50E1D0B0">
        <w:t>years'</w:t>
      </w:r>
      <w:r>
        <w:t xml:space="preserve"> work experience in</w:t>
      </w:r>
      <w:r w:rsidR="00E83B93">
        <w:t xml:space="preserve"> </w:t>
      </w:r>
      <w:r>
        <w:t xml:space="preserve">gender responsive </w:t>
      </w:r>
      <w:r w:rsidR="00E83B93">
        <w:t xml:space="preserve">analysis related to </w:t>
      </w:r>
      <w:r w:rsidR="00643B21">
        <w:t xml:space="preserve">poverty reduction and </w:t>
      </w:r>
      <w:r>
        <w:t>social protection program</w:t>
      </w:r>
      <w:r w:rsidR="120D9D36">
        <w:t>me</w:t>
      </w:r>
      <w:r w:rsidR="00947536">
        <w:t xml:space="preserve"> development</w:t>
      </w:r>
      <w:r w:rsidR="2D470744">
        <w:t>.</w:t>
      </w:r>
    </w:p>
    <w:p w14:paraId="4DBDA0A6" w14:textId="12FE3409" w:rsidR="002274E2" w:rsidRPr="004848F3" w:rsidRDefault="004848F3" w:rsidP="004075D1">
      <w:pPr>
        <w:spacing w:before="120" w:after="120" w:line="288" w:lineRule="auto"/>
        <w:jc w:val="both"/>
        <w:rPr>
          <w:rFonts w:ascii="Calibri" w:hAnsi="Calibri" w:cs="Arial"/>
          <w:b/>
        </w:rPr>
      </w:pPr>
      <w:r w:rsidRPr="004848F3">
        <w:rPr>
          <w:rFonts w:ascii="Calibri" w:hAnsi="Calibri" w:cs="Arial"/>
          <w:b/>
        </w:rPr>
        <w:t>I</w:t>
      </w:r>
      <w:r w:rsidR="002274E2" w:rsidRPr="004848F3">
        <w:rPr>
          <w:rFonts w:ascii="Calibri" w:hAnsi="Calibri" w:cs="Arial"/>
          <w:b/>
        </w:rPr>
        <w:t>I. Competencies</w:t>
      </w:r>
      <w:r w:rsidR="00B674DD">
        <w:rPr>
          <w:rFonts w:ascii="Calibri" w:hAnsi="Calibri" w:cs="Arial"/>
          <w:b/>
        </w:rPr>
        <w:t xml:space="preserve"> and skills</w:t>
      </w:r>
      <w:r w:rsidR="002274E2" w:rsidRPr="004848F3">
        <w:rPr>
          <w:rFonts w:ascii="Calibri" w:hAnsi="Calibri" w:cs="Arial"/>
          <w:b/>
        </w:rPr>
        <w:t>:</w:t>
      </w:r>
    </w:p>
    <w:p w14:paraId="7956E28E" w14:textId="77777777" w:rsidR="009951FD" w:rsidRPr="00915285" w:rsidRDefault="009951FD" w:rsidP="009951FD">
      <w:pPr>
        <w:pStyle w:val="ListParagraph"/>
        <w:numPr>
          <w:ilvl w:val="0"/>
          <w:numId w:val="14"/>
        </w:numPr>
        <w:spacing w:after="0" w:line="240" w:lineRule="auto"/>
        <w:jc w:val="both"/>
        <w:rPr>
          <w:rFonts w:eastAsia="Times New Roman"/>
        </w:rPr>
      </w:pPr>
      <w:r>
        <w:t>Proven ability in gender responsive policy and programme analysis on shock responsive and or adaptive social protection at a national level</w:t>
      </w:r>
    </w:p>
    <w:p w14:paraId="153E653D" w14:textId="77777777" w:rsidR="009951FD" w:rsidRPr="00B53738" w:rsidRDefault="009951FD" w:rsidP="009951FD">
      <w:pPr>
        <w:pStyle w:val="ListParagraph"/>
        <w:numPr>
          <w:ilvl w:val="0"/>
          <w:numId w:val="14"/>
        </w:numPr>
        <w:spacing w:after="0" w:line="240" w:lineRule="auto"/>
        <w:jc w:val="both"/>
        <w:rPr>
          <w:rFonts w:eastAsia="Times New Roman"/>
        </w:rPr>
      </w:pPr>
      <w:r>
        <w:t>Proven research experience in gender responsive quantitative and qualitative data collection and analysis for informing gender responsive social protection programmes and finance modalities</w:t>
      </w:r>
    </w:p>
    <w:p w14:paraId="15BE8E2F" w14:textId="453182FB" w:rsidR="009951FD" w:rsidRPr="00915285" w:rsidRDefault="009951FD" w:rsidP="009951FD">
      <w:pPr>
        <w:pStyle w:val="ListParagraph"/>
        <w:numPr>
          <w:ilvl w:val="0"/>
          <w:numId w:val="14"/>
        </w:numPr>
        <w:spacing w:after="0" w:line="240" w:lineRule="auto"/>
        <w:jc w:val="both"/>
        <w:rPr>
          <w:rFonts w:eastAsia="Times New Roman"/>
        </w:rPr>
      </w:pPr>
      <w:r>
        <w:t xml:space="preserve">Proven knowledge and experience in applying gender analysis in policy and programming on the socio-economic impacts of climate change and or knowledge and experience in gender responsive disaster risk </w:t>
      </w:r>
      <w:r w:rsidR="50C6B8A1">
        <w:t>management</w:t>
      </w:r>
    </w:p>
    <w:p w14:paraId="4A615D51" w14:textId="77777777" w:rsidR="009951FD" w:rsidRPr="00915285" w:rsidRDefault="009951FD" w:rsidP="009951FD">
      <w:pPr>
        <w:pStyle w:val="ListParagraph"/>
        <w:numPr>
          <w:ilvl w:val="0"/>
          <w:numId w:val="14"/>
        </w:numPr>
        <w:spacing w:after="0" w:line="240" w:lineRule="auto"/>
        <w:jc w:val="both"/>
        <w:rPr>
          <w:rFonts w:eastAsia="Times New Roman"/>
        </w:rPr>
      </w:pPr>
      <w:r>
        <w:t>Excellent written and oral communication skills in English are required</w:t>
      </w:r>
    </w:p>
    <w:p w14:paraId="1445C7C4" w14:textId="77777777" w:rsidR="009951FD" w:rsidRPr="00915285" w:rsidRDefault="009951FD" w:rsidP="009951FD">
      <w:pPr>
        <w:pStyle w:val="ListParagraph"/>
        <w:numPr>
          <w:ilvl w:val="0"/>
          <w:numId w:val="14"/>
        </w:numPr>
        <w:spacing w:before="120" w:after="120" w:line="288" w:lineRule="auto"/>
        <w:jc w:val="both"/>
        <w:rPr>
          <w:b/>
          <w:lang w:val="en-GB"/>
        </w:rPr>
      </w:pPr>
      <w:r>
        <w:t>Ability to work independently and respond to feedback in a timely and professional manner</w:t>
      </w:r>
    </w:p>
    <w:p w14:paraId="540D6DCA" w14:textId="77777777" w:rsidR="009951FD" w:rsidRPr="00915285" w:rsidRDefault="009951FD" w:rsidP="009951FD">
      <w:pPr>
        <w:pStyle w:val="ListParagraph"/>
        <w:numPr>
          <w:ilvl w:val="0"/>
          <w:numId w:val="14"/>
        </w:numPr>
        <w:spacing w:before="120" w:after="120" w:line="288" w:lineRule="auto"/>
        <w:jc w:val="both"/>
        <w:rPr>
          <w:b/>
          <w:lang w:val="en-GB"/>
        </w:rPr>
      </w:pPr>
      <w:r>
        <w:t>Excellent organizational skills, attention to detail and ability to contribute to a team</w:t>
      </w:r>
    </w:p>
    <w:p w14:paraId="4F9E7327" w14:textId="5F4107EE" w:rsidR="002274E2" w:rsidRDefault="009951FD" w:rsidP="0013734F">
      <w:pPr>
        <w:pStyle w:val="ListParagraph"/>
        <w:numPr>
          <w:ilvl w:val="0"/>
          <w:numId w:val="14"/>
        </w:numPr>
        <w:rPr>
          <w:lang w:val="en-GB"/>
        </w:rPr>
      </w:pPr>
      <w:r>
        <w:rPr>
          <w:lang w:val="en-GB"/>
        </w:rPr>
        <w:t>Proven e</w:t>
      </w:r>
      <w:r w:rsidRPr="00915285">
        <w:rPr>
          <w:lang w:val="en-GB"/>
        </w:rPr>
        <w:t xml:space="preserve">xperience working within the </w:t>
      </w:r>
      <w:r>
        <w:rPr>
          <w:lang w:val="en-GB"/>
        </w:rPr>
        <w:t xml:space="preserve">Eastern Caribbean specifically, or the </w:t>
      </w:r>
      <w:r w:rsidRPr="00915285">
        <w:rPr>
          <w:lang w:val="en-GB"/>
        </w:rPr>
        <w:t>Caribbean Community (CARICOM)</w:t>
      </w:r>
      <w:r>
        <w:rPr>
          <w:lang w:val="en-GB"/>
        </w:rPr>
        <w:t xml:space="preserve"> generally i</w:t>
      </w:r>
      <w:r w:rsidRPr="00915285">
        <w:rPr>
          <w:lang w:val="en-GB"/>
        </w:rPr>
        <w:t>s an asset</w:t>
      </w:r>
    </w:p>
    <w:p w14:paraId="4CC34B65" w14:textId="0B11E7BE" w:rsidR="006707FB" w:rsidRPr="006707FB" w:rsidRDefault="006707FB" w:rsidP="006707FB">
      <w:pPr>
        <w:pStyle w:val="ListParagraph"/>
        <w:numPr>
          <w:ilvl w:val="0"/>
          <w:numId w:val="23"/>
        </w:numPr>
        <w:ind w:left="360"/>
        <w:rPr>
          <w:b/>
          <w:color w:val="FF0000"/>
          <w:u w:val="single"/>
        </w:rPr>
      </w:pPr>
      <w:r w:rsidRPr="006707FB">
        <w:rPr>
          <w:b/>
        </w:rPr>
        <w:lastRenderedPageBreak/>
        <w:t>QUALIFICATIONS</w:t>
      </w:r>
    </w:p>
    <w:p w14:paraId="1BA00E87" w14:textId="7D92165D" w:rsidR="002274E2" w:rsidRDefault="002274E2" w:rsidP="002274E2">
      <w:pPr>
        <w:spacing w:before="120" w:after="120" w:line="288" w:lineRule="auto"/>
        <w:jc w:val="both"/>
        <w:rPr>
          <w:rFonts w:ascii="Calibri" w:hAnsi="Calibri" w:cs="Arial"/>
          <w:b/>
        </w:rPr>
      </w:pPr>
      <w:r w:rsidRPr="004848F3">
        <w:rPr>
          <w:rFonts w:ascii="Calibri" w:hAnsi="Calibri" w:cs="Arial"/>
          <w:b/>
        </w:rPr>
        <w:t>III. Academic Qualifications:</w:t>
      </w:r>
    </w:p>
    <w:p w14:paraId="504CCA4F" w14:textId="14BA7990" w:rsidR="00731EBD" w:rsidRPr="001D40A2" w:rsidRDefault="00731EBD" w:rsidP="00731EBD">
      <w:pPr>
        <w:pStyle w:val="ListParagraph"/>
        <w:numPr>
          <w:ilvl w:val="0"/>
          <w:numId w:val="37"/>
        </w:numPr>
        <w:spacing w:after="0" w:line="240" w:lineRule="auto"/>
        <w:jc w:val="both"/>
        <w:rPr>
          <w:rFonts w:eastAsia="Times New Roman"/>
        </w:rPr>
      </w:pPr>
      <w:r>
        <w:t xml:space="preserve">A </w:t>
      </w:r>
      <w:r w:rsidR="003F6FDE">
        <w:t>Master’s</w:t>
      </w:r>
      <w:r>
        <w:t xml:space="preserve"> Degree with at least </w:t>
      </w:r>
      <w:r w:rsidR="280CA888">
        <w:t>5 - 7</w:t>
      </w:r>
      <w:r>
        <w:t xml:space="preserve"> </w:t>
      </w:r>
      <w:r w:rsidR="07B9695D">
        <w:t>years' experience</w:t>
      </w:r>
      <w:r>
        <w:t xml:space="preserve"> or a PhD in a field related to Social Protection </w:t>
      </w:r>
      <w:r w:rsidR="0057475E">
        <w:t>Programme</w:t>
      </w:r>
      <w:r>
        <w:t xml:space="preserve"> Development, Implementation and Analysis in one or more of the following areas: </w:t>
      </w:r>
      <w:r w:rsidR="2E3DE8DE">
        <w:t>S</w:t>
      </w:r>
      <w:r>
        <w:t xml:space="preserve">ocial </w:t>
      </w:r>
      <w:r w:rsidR="45D9CE31">
        <w:t>S</w:t>
      </w:r>
      <w:r>
        <w:t xml:space="preserve">ciences including </w:t>
      </w:r>
      <w:r w:rsidR="4B9C848A">
        <w:t>G</w:t>
      </w:r>
      <w:r>
        <w:t xml:space="preserve">ender </w:t>
      </w:r>
      <w:r w:rsidR="77584B68">
        <w:t>S</w:t>
      </w:r>
      <w:r>
        <w:t xml:space="preserve">tudies, </w:t>
      </w:r>
      <w:r w:rsidR="0329ED5F">
        <w:t>S</w:t>
      </w:r>
      <w:r w:rsidR="00A2420D">
        <w:t xml:space="preserve">ociology, </w:t>
      </w:r>
      <w:r w:rsidR="4DAC2AF8">
        <w:t>P</w:t>
      </w:r>
      <w:r>
        <w:t xml:space="preserve">ublic </w:t>
      </w:r>
      <w:r w:rsidR="20502583">
        <w:t>P</w:t>
      </w:r>
      <w:r>
        <w:t xml:space="preserve">olicy and/or </w:t>
      </w:r>
      <w:r w:rsidR="058E438C">
        <w:t>I</w:t>
      </w:r>
      <w:r>
        <w:t xml:space="preserve">nternational </w:t>
      </w:r>
      <w:r w:rsidR="78B0C98A">
        <w:t>D</w:t>
      </w:r>
      <w:r>
        <w:t xml:space="preserve">evelopment </w:t>
      </w:r>
      <w:r w:rsidR="5748D19A">
        <w:t>P</w:t>
      </w:r>
      <w:r>
        <w:t>olicy</w:t>
      </w:r>
    </w:p>
    <w:p w14:paraId="6870F3FB" w14:textId="5B8F428C" w:rsidR="00731EBD" w:rsidRDefault="00731EBD" w:rsidP="002274E2">
      <w:pPr>
        <w:spacing w:before="120" w:after="120" w:line="288" w:lineRule="auto"/>
        <w:jc w:val="both"/>
        <w:rPr>
          <w:rFonts w:ascii="Calibri" w:hAnsi="Calibri" w:cs="Arial"/>
          <w:b/>
        </w:rPr>
      </w:pPr>
    </w:p>
    <w:p w14:paraId="21F8EAF3" w14:textId="655A29F1" w:rsidR="001448E6" w:rsidRPr="001448E6" w:rsidRDefault="001448E6" w:rsidP="001448E6">
      <w:pPr>
        <w:tabs>
          <w:tab w:val="left" w:pos="3549"/>
        </w:tabs>
        <w:rPr>
          <w:rFonts w:ascii="Calibri" w:hAnsi="Calibri" w:cs="Arial"/>
        </w:rPr>
      </w:pPr>
      <w:r>
        <w:rPr>
          <w:rFonts w:ascii="Calibri" w:hAnsi="Calibri" w:cs="Arial"/>
        </w:rPr>
        <w:tab/>
      </w:r>
    </w:p>
    <w:sectPr w:rsidR="001448E6" w:rsidRPr="001448E6" w:rsidSect="00DD73CF">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FB80" w14:textId="77777777" w:rsidR="00086781" w:rsidRDefault="00086781" w:rsidP="00A24134">
      <w:pPr>
        <w:spacing w:after="0" w:line="240" w:lineRule="auto"/>
      </w:pPr>
      <w:r>
        <w:separator/>
      </w:r>
    </w:p>
  </w:endnote>
  <w:endnote w:type="continuationSeparator" w:id="0">
    <w:p w14:paraId="426674DB" w14:textId="77777777" w:rsidR="00086781" w:rsidRDefault="00086781" w:rsidP="00A24134">
      <w:pPr>
        <w:spacing w:after="0" w:line="240" w:lineRule="auto"/>
      </w:pPr>
      <w:r>
        <w:continuationSeparator/>
      </w:r>
    </w:p>
  </w:endnote>
  <w:endnote w:type="continuationNotice" w:id="1">
    <w:p w14:paraId="13109A67" w14:textId="77777777" w:rsidR="00086781" w:rsidRDefault="00086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9AEB" w14:textId="77777777" w:rsidR="00036ADD" w:rsidRDefault="00036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3FF05330" w14:textId="6EBEC9A1" w:rsidR="00A050BC" w:rsidRDefault="00A050BC">
        <w:pPr>
          <w:pStyle w:val="Footer"/>
          <w:jc w:val="right"/>
        </w:pPr>
        <w:r>
          <w:fldChar w:fldCharType="begin"/>
        </w:r>
        <w:r>
          <w:instrText xml:space="preserve"> PAGE   \* MERGEFORMAT </w:instrText>
        </w:r>
        <w:r>
          <w:fldChar w:fldCharType="separate"/>
        </w:r>
        <w:r w:rsidR="00E210D5">
          <w:rPr>
            <w:noProof/>
          </w:rPr>
          <w:t>5</w:t>
        </w:r>
        <w:r>
          <w:rPr>
            <w:noProof/>
          </w:rPr>
          <w:fldChar w:fldCharType="end"/>
        </w:r>
      </w:p>
    </w:sdtContent>
  </w:sdt>
  <w:p w14:paraId="5BA0FEB5" w14:textId="124D70E2" w:rsidR="00A050BC" w:rsidRPr="00A050BC" w:rsidRDefault="00A050BC">
    <w:pPr>
      <w:pStyle w:val="Footer"/>
      <w:rPr>
        <w:lang w:val="en-02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319" w14:textId="418217AD"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ED84" w14:textId="77777777" w:rsidR="00086781" w:rsidRDefault="00086781" w:rsidP="00A24134">
      <w:pPr>
        <w:spacing w:after="0" w:line="240" w:lineRule="auto"/>
      </w:pPr>
      <w:r>
        <w:separator/>
      </w:r>
    </w:p>
  </w:footnote>
  <w:footnote w:type="continuationSeparator" w:id="0">
    <w:p w14:paraId="74904462" w14:textId="77777777" w:rsidR="00086781" w:rsidRDefault="00086781" w:rsidP="00A24134">
      <w:pPr>
        <w:spacing w:after="0" w:line="240" w:lineRule="auto"/>
      </w:pPr>
      <w:r>
        <w:continuationSeparator/>
      </w:r>
    </w:p>
  </w:footnote>
  <w:footnote w:type="continuationNotice" w:id="1">
    <w:p w14:paraId="512F844B" w14:textId="77777777" w:rsidR="00086781" w:rsidRDefault="00086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4421" w14:textId="64EDCB48" w:rsidR="00036ADD" w:rsidRDefault="00036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6E3C" w14:textId="119C7B93" w:rsidR="00036ADD" w:rsidRDefault="00036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C534" w14:textId="7C4B0438" w:rsidR="00036ADD" w:rsidRDefault="0003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5.15pt;height:5.1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46E89"/>
    <w:multiLevelType w:val="hybridMultilevel"/>
    <w:tmpl w:val="05BEA6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0EEA606F"/>
    <w:multiLevelType w:val="hybridMultilevel"/>
    <w:tmpl w:val="9868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5C28A4"/>
    <w:multiLevelType w:val="hybridMultilevel"/>
    <w:tmpl w:val="EFEC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E6DB5"/>
    <w:multiLevelType w:val="hybridMultilevel"/>
    <w:tmpl w:val="F070A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548AF"/>
    <w:multiLevelType w:val="hybridMultilevel"/>
    <w:tmpl w:val="5B0EAC76"/>
    <w:lvl w:ilvl="0" w:tplc="2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15:restartNumberingAfterBreak="0">
    <w:nsid w:val="1E125DED"/>
    <w:multiLevelType w:val="hybridMultilevel"/>
    <w:tmpl w:val="21CAB73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23D849EE"/>
    <w:multiLevelType w:val="hybridMultilevel"/>
    <w:tmpl w:val="FA7615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15:restartNumberingAfterBreak="0">
    <w:nsid w:val="2A913152"/>
    <w:multiLevelType w:val="hybridMultilevel"/>
    <w:tmpl w:val="B40013AA"/>
    <w:lvl w:ilvl="0" w:tplc="1BEA39EE">
      <w:start w:val="1"/>
      <w:numFmt w:val="bullet"/>
      <w:lvlText w:val=""/>
      <w:lvlJc w:val="left"/>
      <w:pPr>
        <w:tabs>
          <w:tab w:val="num" w:pos="720"/>
        </w:tabs>
        <w:ind w:left="720" w:hanging="360"/>
      </w:pPr>
      <w:rPr>
        <w:rFonts w:ascii="Symbol" w:hAnsi="Symbol" w:hint="default"/>
        <w:sz w:val="20"/>
      </w:rPr>
    </w:lvl>
    <w:lvl w:ilvl="1" w:tplc="DC12281E" w:tentative="1">
      <w:start w:val="1"/>
      <w:numFmt w:val="bullet"/>
      <w:lvlText w:val="o"/>
      <w:lvlJc w:val="left"/>
      <w:pPr>
        <w:tabs>
          <w:tab w:val="num" w:pos="1440"/>
        </w:tabs>
        <w:ind w:left="1440" w:hanging="360"/>
      </w:pPr>
      <w:rPr>
        <w:rFonts w:ascii="Courier New" w:hAnsi="Courier New" w:hint="default"/>
        <w:sz w:val="20"/>
      </w:rPr>
    </w:lvl>
    <w:lvl w:ilvl="2" w:tplc="89E22F66" w:tentative="1">
      <w:start w:val="1"/>
      <w:numFmt w:val="bullet"/>
      <w:lvlText w:val=""/>
      <w:lvlJc w:val="left"/>
      <w:pPr>
        <w:tabs>
          <w:tab w:val="num" w:pos="2160"/>
        </w:tabs>
        <w:ind w:left="2160" w:hanging="360"/>
      </w:pPr>
      <w:rPr>
        <w:rFonts w:ascii="Wingdings" w:hAnsi="Wingdings" w:hint="default"/>
        <w:sz w:val="20"/>
      </w:rPr>
    </w:lvl>
    <w:lvl w:ilvl="3" w:tplc="EAAC6568" w:tentative="1">
      <w:start w:val="1"/>
      <w:numFmt w:val="bullet"/>
      <w:lvlText w:val=""/>
      <w:lvlJc w:val="left"/>
      <w:pPr>
        <w:tabs>
          <w:tab w:val="num" w:pos="2880"/>
        </w:tabs>
        <w:ind w:left="2880" w:hanging="360"/>
      </w:pPr>
      <w:rPr>
        <w:rFonts w:ascii="Wingdings" w:hAnsi="Wingdings" w:hint="default"/>
        <w:sz w:val="20"/>
      </w:rPr>
    </w:lvl>
    <w:lvl w:ilvl="4" w:tplc="A4FE3B20" w:tentative="1">
      <w:start w:val="1"/>
      <w:numFmt w:val="bullet"/>
      <w:lvlText w:val=""/>
      <w:lvlJc w:val="left"/>
      <w:pPr>
        <w:tabs>
          <w:tab w:val="num" w:pos="3600"/>
        </w:tabs>
        <w:ind w:left="3600" w:hanging="360"/>
      </w:pPr>
      <w:rPr>
        <w:rFonts w:ascii="Wingdings" w:hAnsi="Wingdings" w:hint="default"/>
        <w:sz w:val="20"/>
      </w:rPr>
    </w:lvl>
    <w:lvl w:ilvl="5" w:tplc="A49EB848" w:tentative="1">
      <w:start w:val="1"/>
      <w:numFmt w:val="bullet"/>
      <w:lvlText w:val=""/>
      <w:lvlJc w:val="left"/>
      <w:pPr>
        <w:tabs>
          <w:tab w:val="num" w:pos="4320"/>
        </w:tabs>
        <w:ind w:left="4320" w:hanging="360"/>
      </w:pPr>
      <w:rPr>
        <w:rFonts w:ascii="Wingdings" w:hAnsi="Wingdings" w:hint="default"/>
        <w:sz w:val="20"/>
      </w:rPr>
    </w:lvl>
    <w:lvl w:ilvl="6" w:tplc="3F680C0A" w:tentative="1">
      <w:start w:val="1"/>
      <w:numFmt w:val="bullet"/>
      <w:lvlText w:val=""/>
      <w:lvlJc w:val="left"/>
      <w:pPr>
        <w:tabs>
          <w:tab w:val="num" w:pos="5040"/>
        </w:tabs>
        <w:ind w:left="5040" w:hanging="360"/>
      </w:pPr>
      <w:rPr>
        <w:rFonts w:ascii="Wingdings" w:hAnsi="Wingdings" w:hint="default"/>
        <w:sz w:val="20"/>
      </w:rPr>
    </w:lvl>
    <w:lvl w:ilvl="7" w:tplc="212887C2" w:tentative="1">
      <w:start w:val="1"/>
      <w:numFmt w:val="bullet"/>
      <w:lvlText w:val=""/>
      <w:lvlJc w:val="left"/>
      <w:pPr>
        <w:tabs>
          <w:tab w:val="num" w:pos="5760"/>
        </w:tabs>
        <w:ind w:left="5760" w:hanging="360"/>
      </w:pPr>
      <w:rPr>
        <w:rFonts w:ascii="Wingdings" w:hAnsi="Wingdings" w:hint="default"/>
        <w:sz w:val="20"/>
      </w:rPr>
    </w:lvl>
    <w:lvl w:ilvl="8" w:tplc="B81EF4D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84677"/>
    <w:multiLevelType w:val="hybridMultilevel"/>
    <w:tmpl w:val="CBD89E3C"/>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22"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52B02"/>
    <w:multiLevelType w:val="hybridMultilevel"/>
    <w:tmpl w:val="96F01D6E"/>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23E2"/>
    <w:multiLevelType w:val="hybridMultilevel"/>
    <w:tmpl w:val="B3D46EE0"/>
    <w:lvl w:ilvl="0" w:tplc="20090001">
      <w:start w:val="1"/>
      <w:numFmt w:val="bullet"/>
      <w:lvlText w:val=""/>
      <w:lvlJc w:val="left"/>
      <w:pPr>
        <w:tabs>
          <w:tab w:val="num" w:pos="720"/>
        </w:tabs>
        <w:ind w:left="720" w:hanging="432"/>
      </w:pPr>
      <w:rPr>
        <w:rFonts w:ascii="Symbol" w:hAnsi="Symbol"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32E9B"/>
    <w:multiLevelType w:val="hybridMultilevel"/>
    <w:tmpl w:val="6A7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84A7D"/>
    <w:multiLevelType w:val="hybridMultilevel"/>
    <w:tmpl w:val="9DC29E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01754"/>
    <w:multiLevelType w:val="hybridMultilevel"/>
    <w:tmpl w:val="39B2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64097"/>
    <w:multiLevelType w:val="hybridMultilevel"/>
    <w:tmpl w:val="56DC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FE7827"/>
    <w:multiLevelType w:val="hybridMultilevel"/>
    <w:tmpl w:val="50228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30066F"/>
    <w:multiLevelType w:val="hybridMultilevel"/>
    <w:tmpl w:val="155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34F71"/>
    <w:multiLevelType w:val="hybridMultilevel"/>
    <w:tmpl w:val="B6F8F74C"/>
    <w:lvl w:ilvl="0" w:tplc="20090001">
      <w:start w:val="1"/>
      <w:numFmt w:val="bullet"/>
      <w:lvlText w:val=""/>
      <w:lvlJc w:val="left"/>
      <w:pPr>
        <w:tabs>
          <w:tab w:val="num" w:pos="720"/>
        </w:tabs>
        <w:ind w:left="720" w:hanging="432"/>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E6E19"/>
    <w:multiLevelType w:val="hybridMultilevel"/>
    <w:tmpl w:val="22FC6840"/>
    <w:lvl w:ilvl="0" w:tplc="9C805B6A">
      <w:start w:val="1"/>
      <w:numFmt w:val="bullet"/>
      <w:lvlText w:val=""/>
      <w:lvlJc w:val="left"/>
      <w:pPr>
        <w:tabs>
          <w:tab w:val="num" w:pos="720"/>
        </w:tabs>
        <w:ind w:left="720" w:hanging="360"/>
      </w:pPr>
      <w:rPr>
        <w:rFonts w:ascii="Symbol" w:hAnsi="Symbol" w:hint="default"/>
        <w:sz w:val="20"/>
      </w:rPr>
    </w:lvl>
    <w:lvl w:ilvl="1" w:tplc="8AB84B00" w:tentative="1">
      <w:start w:val="1"/>
      <w:numFmt w:val="bullet"/>
      <w:lvlText w:val="o"/>
      <w:lvlPicBulletId w:val="0"/>
      <w:lvlJc w:val="left"/>
      <w:pPr>
        <w:tabs>
          <w:tab w:val="num" w:pos="1440"/>
        </w:tabs>
        <w:ind w:left="1440" w:hanging="360"/>
      </w:pPr>
      <w:rPr>
        <w:rFonts w:ascii="Courier New" w:hAnsi="Courier New" w:hint="default"/>
        <w:sz w:val="20"/>
      </w:rPr>
    </w:lvl>
    <w:lvl w:ilvl="2" w:tplc="C9846ABA" w:tentative="1">
      <w:start w:val="1"/>
      <w:numFmt w:val="bullet"/>
      <w:lvlText w:val=""/>
      <w:lvlPicBulletId w:val="1"/>
      <w:lvlJc w:val="left"/>
      <w:pPr>
        <w:tabs>
          <w:tab w:val="num" w:pos="2160"/>
        </w:tabs>
        <w:ind w:left="2160" w:hanging="360"/>
      </w:pPr>
      <w:rPr>
        <w:rFonts w:ascii="Wingdings" w:hAnsi="Wingdings" w:hint="default"/>
        <w:sz w:val="20"/>
      </w:rPr>
    </w:lvl>
    <w:lvl w:ilvl="3" w:tplc="F99221F0" w:tentative="1">
      <w:start w:val="1"/>
      <w:numFmt w:val="bullet"/>
      <w:lvlText w:val=""/>
      <w:lvlJc w:val="left"/>
      <w:pPr>
        <w:tabs>
          <w:tab w:val="num" w:pos="2880"/>
        </w:tabs>
        <w:ind w:left="2880" w:hanging="360"/>
      </w:pPr>
      <w:rPr>
        <w:rFonts w:ascii="Wingdings" w:hAnsi="Wingdings" w:hint="default"/>
        <w:sz w:val="20"/>
      </w:rPr>
    </w:lvl>
    <w:lvl w:ilvl="4" w:tplc="70EC939E" w:tentative="1">
      <w:start w:val="1"/>
      <w:numFmt w:val="bullet"/>
      <w:lvlText w:val=""/>
      <w:lvlJc w:val="left"/>
      <w:pPr>
        <w:tabs>
          <w:tab w:val="num" w:pos="3600"/>
        </w:tabs>
        <w:ind w:left="3600" w:hanging="360"/>
      </w:pPr>
      <w:rPr>
        <w:rFonts w:ascii="Wingdings" w:hAnsi="Wingdings" w:hint="default"/>
        <w:sz w:val="20"/>
      </w:rPr>
    </w:lvl>
    <w:lvl w:ilvl="5" w:tplc="8B48B260" w:tentative="1">
      <w:start w:val="1"/>
      <w:numFmt w:val="bullet"/>
      <w:lvlText w:val=""/>
      <w:lvlJc w:val="left"/>
      <w:pPr>
        <w:tabs>
          <w:tab w:val="num" w:pos="4320"/>
        </w:tabs>
        <w:ind w:left="4320" w:hanging="360"/>
      </w:pPr>
      <w:rPr>
        <w:rFonts w:ascii="Wingdings" w:hAnsi="Wingdings" w:hint="default"/>
        <w:sz w:val="20"/>
      </w:rPr>
    </w:lvl>
    <w:lvl w:ilvl="6" w:tplc="90708CC4" w:tentative="1">
      <w:start w:val="1"/>
      <w:numFmt w:val="bullet"/>
      <w:lvlText w:val=""/>
      <w:lvlJc w:val="left"/>
      <w:pPr>
        <w:tabs>
          <w:tab w:val="num" w:pos="5040"/>
        </w:tabs>
        <w:ind w:left="5040" w:hanging="360"/>
      </w:pPr>
      <w:rPr>
        <w:rFonts w:ascii="Wingdings" w:hAnsi="Wingdings" w:hint="default"/>
        <w:sz w:val="20"/>
      </w:rPr>
    </w:lvl>
    <w:lvl w:ilvl="7" w:tplc="CF488408" w:tentative="1">
      <w:start w:val="1"/>
      <w:numFmt w:val="bullet"/>
      <w:lvlText w:val=""/>
      <w:lvlJc w:val="left"/>
      <w:pPr>
        <w:tabs>
          <w:tab w:val="num" w:pos="5760"/>
        </w:tabs>
        <w:ind w:left="5760" w:hanging="360"/>
      </w:pPr>
      <w:rPr>
        <w:rFonts w:ascii="Wingdings" w:hAnsi="Wingdings" w:hint="default"/>
        <w:sz w:val="20"/>
      </w:rPr>
    </w:lvl>
    <w:lvl w:ilvl="8" w:tplc="9A3C62E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35"/>
  </w:num>
  <w:num w:numId="4">
    <w:abstractNumId w:val="1"/>
  </w:num>
  <w:num w:numId="5">
    <w:abstractNumId w:val="29"/>
  </w:num>
  <w:num w:numId="6">
    <w:abstractNumId w:val="31"/>
  </w:num>
  <w:num w:numId="7">
    <w:abstractNumId w:val="37"/>
  </w:num>
  <w:num w:numId="8">
    <w:abstractNumId w:val="22"/>
  </w:num>
  <w:num w:numId="9">
    <w:abstractNumId w:val="18"/>
  </w:num>
  <w:num w:numId="10">
    <w:abstractNumId w:val="3"/>
  </w:num>
  <w:num w:numId="11">
    <w:abstractNumId w:val="15"/>
  </w:num>
  <w:num w:numId="12">
    <w:abstractNumId w:val="6"/>
  </w:num>
  <w:num w:numId="13">
    <w:abstractNumId w:val="38"/>
  </w:num>
  <w:num w:numId="14">
    <w:abstractNumId w:val="7"/>
  </w:num>
  <w:num w:numId="15">
    <w:abstractNumId w:val="4"/>
  </w:num>
  <w:num w:numId="16">
    <w:abstractNumId w:val="12"/>
  </w:num>
  <w:num w:numId="17">
    <w:abstractNumId w:val="2"/>
  </w:num>
  <w:num w:numId="18">
    <w:abstractNumId w:val="14"/>
  </w:num>
  <w:num w:numId="19">
    <w:abstractNumId w:val="24"/>
  </w:num>
  <w:num w:numId="20">
    <w:abstractNumId w:val="26"/>
  </w:num>
  <w:num w:numId="21">
    <w:abstractNumId w:val="21"/>
  </w:num>
  <w:num w:numId="22">
    <w:abstractNumId w:val="8"/>
  </w:num>
  <w:num w:numId="23">
    <w:abstractNumId w:val="39"/>
  </w:num>
  <w:num w:numId="24">
    <w:abstractNumId w:val="9"/>
  </w:num>
  <w:num w:numId="25">
    <w:abstractNumId w:val="5"/>
  </w:num>
  <w:num w:numId="26">
    <w:abstractNumId w:val="32"/>
  </w:num>
  <w:num w:numId="27">
    <w:abstractNumId w:val="33"/>
  </w:num>
  <w:num w:numId="28">
    <w:abstractNumId w:val="30"/>
  </w:num>
  <w:num w:numId="29">
    <w:abstractNumId w:val="28"/>
  </w:num>
  <w:num w:numId="30">
    <w:abstractNumId w:val="17"/>
  </w:num>
  <w:num w:numId="31">
    <w:abstractNumId w:val="10"/>
  </w:num>
  <w:num w:numId="32">
    <w:abstractNumId w:val="11"/>
  </w:num>
  <w:num w:numId="33">
    <w:abstractNumId w:val="19"/>
  </w:num>
  <w:num w:numId="34">
    <w:abstractNumId w:val="25"/>
  </w:num>
  <w:num w:numId="35">
    <w:abstractNumId w:val="23"/>
  </w:num>
  <w:num w:numId="36">
    <w:abstractNumId w:val="20"/>
  </w:num>
  <w:num w:numId="37">
    <w:abstractNumId w:val="34"/>
  </w:num>
  <w:num w:numId="38">
    <w:abstractNumId w:val="16"/>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1012F"/>
    <w:rsid w:val="000102F4"/>
    <w:rsid w:val="00013392"/>
    <w:rsid w:val="000134C8"/>
    <w:rsid w:val="000340FC"/>
    <w:rsid w:val="00036ADD"/>
    <w:rsid w:val="00057DA8"/>
    <w:rsid w:val="00080293"/>
    <w:rsid w:val="00082790"/>
    <w:rsid w:val="00086485"/>
    <w:rsid w:val="00086781"/>
    <w:rsid w:val="0009227C"/>
    <w:rsid w:val="000964DE"/>
    <w:rsid w:val="000A17EE"/>
    <w:rsid w:val="000A44A4"/>
    <w:rsid w:val="000B052D"/>
    <w:rsid w:val="000B2426"/>
    <w:rsid w:val="000B36CB"/>
    <w:rsid w:val="000C5A61"/>
    <w:rsid w:val="000C6460"/>
    <w:rsid w:val="000E14CD"/>
    <w:rsid w:val="000E2C6B"/>
    <w:rsid w:val="000E40F6"/>
    <w:rsid w:val="000E45E5"/>
    <w:rsid w:val="000E7D06"/>
    <w:rsid w:val="000F3ECF"/>
    <w:rsid w:val="00103276"/>
    <w:rsid w:val="0011605E"/>
    <w:rsid w:val="001178A3"/>
    <w:rsid w:val="0012290D"/>
    <w:rsid w:val="00125CF0"/>
    <w:rsid w:val="00132C50"/>
    <w:rsid w:val="00132E93"/>
    <w:rsid w:val="00134A66"/>
    <w:rsid w:val="0013734F"/>
    <w:rsid w:val="00142139"/>
    <w:rsid w:val="001448E6"/>
    <w:rsid w:val="001473B3"/>
    <w:rsid w:val="001545A4"/>
    <w:rsid w:val="001550F0"/>
    <w:rsid w:val="00165843"/>
    <w:rsid w:val="0016600F"/>
    <w:rsid w:val="00173D62"/>
    <w:rsid w:val="00175426"/>
    <w:rsid w:val="00180DF8"/>
    <w:rsid w:val="00184793"/>
    <w:rsid w:val="001A0DCE"/>
    <w:rsid w:val="001A7DF1"/>
    <w:rsid w:val="001B056B"/>
    <w:rsid w:val="001C655E"/>
    <w:rsid w:val="001D1449"/>
    <w:rsid w:val="001D5A71"/>
    <w:rsid w:val="001D6EF1"/>
    <w:rsid w:val="001E30BA"/>
    <w:rsid w:val="002039E0"/>
    <w:rsid w:val="00210A74"/>
    <w:rsid w:val="002111B1"/>
    <w:rsid w:val="00211858"/>
    <w:rsid w:val="002168AF"/>
    <w:rsid w:val="002223E0"/>
    <w:rsid w:val="00223B5C"/>
    <w:rsid w:val="00224409"/>
    <w:rsid w:val="002274E2"/>
    <w:rsid w:val="002279A8"/>
    <w:rsid w:val="00230069"/>
    <w:rsid w:val="00231220"/>
    <w:rsid w:val="00240D5A"/>
    <w:rsid w:val="00250E2D"/>
    <w:rsid w:val="00252F4F"/>
    <w:rsid w:val="002537B6"/>
    <w:rsid w:val="0027797F"/>
    <w:rsid w:val="00277EE4"/>
    <w:rsid w:val="00283A9D"/>
    <w:rsid w:val="00292F2D"/>
    <w:rsid w:val="002941FD"/>
    <w:rsid w:val="002A1486"/>
    <w:rsid w:val="002A7E94"/>
    <w:rsid w:val="002B197A"/>
    <w:rsid w:val="002B58A2"/>
    <w:rsid w:val="002C747B"/>
    <w:rsid w:val="002D21D4"/>
    <w:rsid w:val="002D6F38"/>
    <w:rsid w:val="002E3D0B"/>
    <w:rsid w:val="002F1352"/>
    <w:rsid w:val="002F2261"/>
    <w:rsid w:val="002F799A"/>
    <w:rsid w:val="00304BE6"/>
    <w:rsid w:val="00307732"/>
    <w:rsid w:val="003116E0"/>
    <w:rsid w:val="0032274A"/>
    <w:rsid w:val="00325077"/>
    <w:rsid w:val="0033411B"/>
    <w:rsid w:val="003356C3"/>
    <w:rsid w:val="00336112"/>
    <w:rsid w:val="00340BB3"/>
    <w:rsid w:val="0034163C"/>
    <w:rsid w:val="00344BE7"/>
    <w:rsid w:val="003462D3"/>
    <w:rsid w:val="003473BF"/>
    <w:rsid w:val="00355D68"/>
    <w:rsid w:val="003610BF"/>
    <w:rsid w:val="00362A38"/>
    <w:rsid w:val="003666BD"/>
    <w:rsid w:val="00372D3C"/>
    <w:rsid w:val="003754C3"/>
    <w:rsid w:val="003812A9"/>
    <w:rsid w:val="003831E9"/>
    <w:rsid w:val="003836C0"/>
    <w:rsid w:val="00383EC2"/>
    <w:rsid w:val="0039750D"/>
    <w:rsid w:val="003A1088"/>
    <w:rsid w:val="003A22D4"/>
    <w:rsid w:val="003A3F96"/>
    <w:rsid w:val="003A623A"/>
    <w:rsid w:val="003A7FE6"/>
    <w:rsid w:val="003B0C3C"/>
    <w:rsid w:val="003B2E69"/>
    <w:rsid w:val="003B64A8"/>
    <w:rsid w:val="003C1599"/>
    <w:rsid w:val="003C69B1"/>
    <w:rsid w:val="003C6AA3"/>
    <w:rsid w:val="003C7F63"/>
    <w:rsid w:val="003D1111"/>
    <w:rsid w:val="003D7001"/>
    <w:rsid w:val="003D779E"/>
    <w:rsid w:val="003F0258"/>
    <w:rsid w:val="003F1F31"/>
    <w:rsid w:val="003F6FDE"/>
    <w:rsid w:val="004016EE"/>
    <w:rsid w:val="004075D1"/>
    <w:rsid w:val="00412A9D"/>
    <w:rsid w:val="00416091"/>
    <w:rsid w:val="004177F8"/>
    <w:rsid w:val="0042025B"/>
    <w:rsid w:val="004211B8"/>
    <w:rsid w:val="0042450A"/>
    <w:rsid w:val="004314D5"/>
    <w:rsid w:val="00432027"/>
    <w:rsid w:val="004365B9"/>
    <w:rsid w:val="00440ECE"/>
    <w:rsid w:val="0044104F"/>
    <w:rsid w:val="00442B20"/>
    <w:rsid w:val="00443E94"/>
    <w:rsid w:val="004558B2"/>
    <w:rsid w:val="004608B6"/>
    <w:rsid w:val="0046579F"/>
    <w:rsid w:val="00471619"/>
    <w:rsid w:val="00471EEB"/>
    <w:rsid w:val="004758AA"/>
    <w:rsid w:val="00481537"/>
    <w:rsid w:val="004848F3"/>
    <w:rsid w:val="00490ACF"/>
    <w:rsid w:val="00491D67"/>
    <w:rsid w:val="0049224D"/>
    <w:rsid w:val="004A041A"/>
    <w:rsid w:val="004A2B79"/>
    <w:rsid w:val="004B1157"/>
    <w:rsid w:val="004C217D"/>
    <w:rsid w:val="004C6FFC"/>
    <w:rsid w:val="004D11DE"/>
    <w:rsid w:val="004D1912"/>
    <w:rsid w:val="004D3F24"/>
    <w:rsid w:val="004E17C9"/>
    <w:rsid w:val="004F695C"/>
    <w:rsid w:val="00511F65"/>
    <w:rsid w:val="0053489A"/>
    <w:rsid w:val="0054446C"/>
    <w:rsid w:val="00544F29"/>
    <w:rsid w:val="0054676B"/>
    <w:rsid w:val="0054750A"/>
    <w:rsid w:val="00550559"/>
    <w:rsid w:val="00556989"/>
    <w:rsid w:val="005725BB"/>
    <w:rsid w:val="0057475E"/>
    <w:rsid w:val="0059064C"/>
    <w:rsid w:val="0059267A"/>
    <w:rsid w:val="00597D4D"/>
    <w:rsid w:val="005A704D"/>
    <w:rsid w:val="005B007F"/>
    <w:rsid w:val="005B038A"/>
    <w:rsid w:val="005B1FC6"/>
    <w:rsid w:val="005B204C"/>
    <w:rsid w:val="005C2890"/>
    <w:rsid w:val="005C6CD8"/>
    <w:rsid w:val="005C7F07"/>
    <w:rsid w:val="005D01BC"/>
    <w:rsid w:val="005F1B65"/>
    <w:rsid w:val="005F4AB2"/>
    <w:rsid w:val="005F51A9"/>
    <w:rsid w:val="005F57EE"/>
    <w:rsid w:val="005F626B"/>
    <w:rsid w:val="006077A2"/>
    <w:rsid w:val="006240BC"/>
    <w:rsid w:val="006246F9"/>
    <w:rsid w:val="006321B8"/>
    <w:rsid w:val="0063524A"/>
    <w:rsid w:val="00636AF0"/>
    <w:rsid w:val="0064123E"/>
    <w:rsid w:val="006421E7"/>
    <w:rsid w:val="00643B21"/>
    <w:rsid w:val="00645052"/>
    <w:rsid w:val="006460BB"/>
    <w:rsid w:val="0065190A"/>
    <w:rsid w:val="00654ABF"/>
    <w:rsid w:val="0065710B"/>
    <w:rsid w:val="006655CC"/>
    <w:rsid w:val="006707FB"/>
    <w:rsid w:val="006711FB"/>
    <w:rsid w:val="00676AD5"/>
    <w:rsid w:val="00681E03"/>
    <w:rsid w:val="006842F2"/>
    <w:rsid w:val="0068737E"/>
    <w:rsid w:val="006A00DD"/>
    <w:rsid w:val="006B34AC"/>
    <w:rsid w:val="006B4435"/>
    <w:rsid w:val="006B446F"/>
    <w:rsid w:val="006C409E"/>
    <w:rsid w:val="006C46AD"/>
    <w:rsid w:val="006C491D"/>
    <w:rsid w:val="006D3C27"/>
    <w:rsid w:val="006D7101"/>
    <w:rsid w:val="006E0EC5"/>
    <w:rsid w:val="006E1090"/>
    <w:rsid w:val="006E228E"/>
    <w:rsid w:val="00701457"/>
    <w:rsid w:val="00706300"/>
    <w:rsid w:val="0070777C"/>
    <w:rsid w:val="00716B87"/>
    <w:rsid w:val="007245BF"/>
    <w:rsid w:val="007251BC"/>
    <w:rsid w:val="00725D20"/>
    <w:rsid w:val="00731EBD"/>
    <w:rsid w:val="0073283B"/>
    <w:rsid w:val="007354EA"/>
    <w:rsid w:val="0074587A"/>
    <w:rsid w:val="00746D92"/>
    <w:rsid w:val="007517D0"/>
    <w:rsid w:val="007542E8"/>
    <w:rsid w:val="00754AE7"/>
    <w:rsid w:val="00762252"/>
    <w:rsid w:val="00763F68"/>
    <w:rsid w:val="0076483E"/>
    <w:rsid w:val="007650C2"/>
    <w:rsid w:val="00770807"/>
    <w:rsid w:val="00775058"/>
    <w:rsid w:val="007821A1"/>
    <w:rsid w:val="00782D61"/>
    <w:rsid w:val="00791C25"/>
    <w:rsid w:val="00794B7F"/>
    <w:rsid w:val="007A4264"/>
    <w:rsid w:val="007C2066"/>
    <w:rsid w:val="007C272B"/>
    <w:rsid w:val="007C4235"/>
    <w:rsid w:val="007D382E"/>
    <w:rsid w:val="007D496B"/>
    <w:rsid w:val="007D726E"/>
    <w:rsid w:val="007E4F76"/>
    <w:rsid w:val="007E5214"/>
    <w:rsid w:val="007E751E"/>
    <w:rsid w:val="007F3F50"/>
    <w:rsid w:val="007F5F84"/>
    <w:rsid w:val="007F7BC7"/>
    <w:rsid w:val="0080013A"/>
    <w:rsid w:val="00810122"/>
    <w:rsid w:val="00810FC3"/>
    <w:rsid w:val="00816829"/>
    <w:rsid w:val="00816B78"/>
    <w:rsid w:val="008171CC"/>
    <w:rsid w:val="00820A6A"/>
    <w:rsid w:val="00834D1A"/>
    <w:rsid w:val="0083711D"/>
    <w:rsid w:val="00837F09"/>
    <w:rsid w:val="00842657"/>
    <w:rsid w:val="00861D8E"/>
    <w:rsid w:val="008800B9"/>
    <w:rsid w:val="00882780"/>
    <w:rsid w:val="0089042F"/>
    <w:rsid w:val="008937BA"/>
    <w:rsid w:val="00894E01"/>
    <w:rsid w:val="008A0260"/>
    <w:rsid w:val="008A1C42"/>
    <w:rsid w:val="008A3057"/>
    <w:rsid w:val="008A4E69"/>
    <w:rsid w:val="008A6F73"/>
    <w:rsid w:val="008B33D2"/>
    <w:rsid w:val="008C160A"/>
    <w:rsid w:val="008D1116"/>
    <w:rsid w:val="008D13D7"/>
    <w:rsid w:val="008E21EC"/>
    <w:rsid w:val="008E4BE0"/>
    <w:rsid w:val="008F56B2"/>
    <w:rsid w:val="00901C1B"/>
    <w:rsid w:val="009109D5"/>
    <w:rsid w:val="00915F5D"/>
    <w:rsid w:val="0094172C"/>
    <w:rsid w:val="00944F40"/>
    <w:rsid w:val="009466A8"/>
    <w:rsid w:val="00947536"/>
    <w:rsid w:val="0094779C"/>
    <w:rsid w:val="00953183"/>
    <w:rsid w:val="0095683C"/>
    <w:rsid w:val="009606C4"/>
    <w:rsid w:val="00971E19"/>
    <w:rsid w:val="009723CE"/>
    <w:rsid w:val="00977A88"/>
    <w:rsid w:val="0099099C"/>
    <w:rsid w:val="009912B9"/>
    <w:rsid w:val="00993E07"/>
    <w:rsid w:val="009951FD"/>
    <w:rsid w:val="009A0318"/>
    <w:rsid w:val="009A5DA1"/>
    <w:rsid w:val="009C1CE7"/>
    <w:rsid w:val="009D6814"/>
    <w:rsid w:val="009E2B22"/>
    <w:rsid w:val="009F1BE3"/>
    <w:rsid w:val="009F4AF1"/>
    <w:rsid w:val="00A030A0"/>
    <w:rsid w:val="00A0503A"/>
    <w:rsid w:val="00A050BC"/>
    <w:rsid w:val="00A0687F"/>
    <w:rsid w:val="00A207A8"/>
    <w:rsid w:val="00A24134"/>
    <w:rsid w:val="00A2420D"/>
    <w:rsid w:val="00A37B7D"/>
    <w:rsid w:val="00A428ED"/>
    <w:rsid w:val="00A436C3"/>
    <w:rsid w:val="00A52470"/>
    <w:rsid w:val="00A557D8"/>
    <w:rsid w:val="00A60ADC"/>
    <w:rsid w:val="00A6202D"/>
    <w:rsid w:val="00A6756E"/>
    <w:rsid w:val="00A70F36"/>
    <w:rsid w:val="00A83454"/>
    <w:rsid w:val="00A84AEE"/>
    <w:rsid w:val="00A85A70"/>
    <w:rsid w:val="00A863A5"/>
    <w:rsid w:val="00A90A49"/>
    <w:rsid w:val="00A95722"/>
    <w:rsid w:val="00AA1026"/>
    <w:rsid w:val="00AA133D"/>
    <w:rsid w:val="00AA4872"/>
    <w:rsid w:val="00AA76B6"/>
    <w:rsid w:val="00AC3CFE"/>
    <w:rsid w:val="00AC6F4C"/>
    <w:rsid w:val="00AE13BB"/>
    <w:rsid w:val="00AE2511"/>
    <w:rsid w:val="00AF3C0C"/>
    <w:rsid w:val="00AF6929"/>
    <w:rsid w:val="00B00F35"/>
    <w:rsid w:val="00B15FF1"/>
    <w:rsid w:val="00B16148"/>
    <w:rsid w:val="00B16347"/>
    <w:rsid w:val="00B1748C"/>
    <w:rsid w:val="00B2445F"/>
    <w:rsid w:val="00B37A63"/>
    <w:rsid w:val="00B41832"/>
    <w:rsid w:val="00B438A3"/>
    <w:rsid w:val="00B579B5"/>
    <w:rsid w:val="00B6035A"/>
    <w:rsid w:val="00B60FD8"/>
    <w:rsid w:val="00B674DD"/>
    <w:rsid w:val="00B70665"/>
    <w:rsid w:val="00B8194E"/>
    <w:rsid w:val="00B879BD"/>
    <w:rsid w:val="00B97184"/>
    <w:rsid w:val="00BA5374"/>
    <w:rsid w:val="00BC446E"/>
    <w:rsid w:val="00BD317D"/>
    <w:rsid w:val="00BE0F70"/>
    <w:rsid w:val="00BE102B"/>
    <w:rsid w:val="00BE3FAF"/>
    <w:rsid w:val="00BF5E8A"/>
    <w:rsid w:val="00BF6686"/>
    <w:rsid w:val="00C01A86"/>
    <w:rsid w:val="00C17CD0"/>
    <w:rsid w:val="00C22E07"/>
    <w:rsid w:val="00C2514D"/>
    <w:rsid w:val="00C260C7"/>
    <w:rsid w:val="00C34BF9"/>
    <w:rsid w:val="00C448FA"/>
    <w:rsid w:val="00C50787"/>
    <w:rsid w:val="00C53BA6"/>
    <w:rsid w:val="00C62F49"/>
    <w:rsid w:val="00C64099"/>
    <w:rsid w:val="00C84649"/>
    <w:rsid w:val="00C904FE"/>
    <w:rsid w:val="00C91B15"/>
    <w:rsid w:val="00C92EC0"/>
    <w:rsid w:val="00C9394B"/>
    <w:rsid w:val="00CA1A1C"/>
    <w:rsid w:val="00CA68EB"/>
    <w:rsid w:val="00CA7D69"/>
    <w:rsid w:val="00CB1E3A"/>
    <w:rsid w:val="00CD0AA7"/>
    <w:rsid w:val="00CE4A7C"/>
    <w:rsid w:val="00CF08DD"/>
    <w:rsid w:val="00CF46C7"/>
    <w:rsid w:val="00CF522C"/>
    <w:rsid w:val="00D02C7E"/>
    <w:rsid w:val="00D07E73"/>
    <w:rsid w:val="00D1248D"/>
    <w:rsid w:val="00D16BEA"/>
    <w:rsid w:val="00D17290"/>
    <w:rsid w:val="00D17475"/>
    <w:rsid w:val="00D2160B"/>
    <w:rsid w:val="00D24573"/>
    <w:rsid w:val="00D24C5B"/>
    <w:rsid w:val="00D256FC"/>
    <w:rsid w:val="00D2659A"/>
    <w:rsid w:val="00D36AC9"/>
    <w:rsid w:val="00D36DF9"/>
    <w:rsid w:val="00D43D72"/>
    <w:rsid w:val="00D741C9"/>
    <w:rsid w:val="00D76BA6"/>
    <w:rsid w:val="00D831E5"/>
    <w:rsid w:val="00D92FCE"/>
    <w:rsid w:val="00D94795"/>
    <w:rsid w:val="00DA31A7"/>
    <w:rsid w:val="00DA646F"/>
    <w:rsid w:val="00DB0EB6"/>
    <w:rsid w:val="00DB480A"/>
    <w:rsid w:val="00DB77DD"/>
    <w:rsid w:val="00DB7F57"/>
    <w:rsid w:val="00DC4937"/>
    <w:rsid w:val="00DD3BA3"/>
    <w:rsid w:val="00DD73CF"/>
    <w:rsid w:val="00DE0302"/>
    <w:rsid w:val="00DE1432"/>
    <w:rsid w:val="00DE4686"/>
    <w:rsid w:val="00DE6511"/>
    <w:rsid w:val="00DE7C82"/>
    <w:rsid w:val="00DF0246"/>
    <w:rsid w:val="00DF0AA8"/>
    <w:rsid w:val="00DF473D"/>
    <w:rsid w:val="00DF63A9"/>
    <w:rsid w:val="00E02D36"/>
    <w:rsid w:val="00E04E35"/>
    <w:rsid w:val="00E05079"/>
    <w:rsid w:val="00E12C60"/>
    <w:rsid w:val="00E14AED"/>
    <w:rsid w:val="00E210D5"/>
    <w:rsid w:val="00E35AE6"/>
    <w:rsid w:val="00E3675D"/>
    <w:rsid w:val="00E430E5"/>
    <w:rsid w:val="00E45BC5"/>
    <w:rsid w:val="00E51716"/>
    <w:rsid w:val="00E521FC"/>
    <w:rsid w:val="00E56341"/>
    <w:rsid w:val="00E70EB9"/>
    <w:rsid w:val="00E73B2D"/>
    <w:rsid w:val="00E75224"/>
    <w:rsid w:val="00E8109B"/>
    <w:rsid w:val="00E81D22"/>
    <w:rsid w:val="00E8310E"/>
    <w:rsid w:val="00E83B93"/>
    <w:rsid w:val="00E90323"/>
    <w:rsid w:val="00E94857"/>
    <w:rsid w:val="00EA3B01"/>
    <w:rsid w:val="00EA50D0"/>
    <w:rsid w:val="00EA697D"/>
    <w:rsid w:val="00EB4735"/>
    <w:rsid w:val="00EC4A0B"/>
    <w:rsid w:val="00ED021E"/>
    <w:rsid w:val="00ED31C0"/>
    <w:rsid w:val="00ED422D"/>
    <w:rsid w:val="00ED45F0"/>
    <w:rsid w:val="00ED6240"/>
    <w:rsid w:val="00ED649B"/>
    <w:rsid w:val="00EF5892"/>
    <w:rsid w:val="00F00567"/>
    <w:rsid w:val="00F01E98"/>
    <w:rsid w:val="00F02202"/>
    <w:rsid w:val="00F162C9"/>
    <w:rsid w:val="00F16B3E"/>
    <w:rsid w:val="00F22AA8"/>
    <w:rsid w:val="00F33574"/>
    <w:rsid w:val="00F34896"/>
    <w:rsid w:val="00F36212"/>
    <w:rsid w:val="00F37A9F"/>
    <w:rsid w:val="00F40EEB"/>
    <w:rsid w:val="00F42762"/>
    <w:rsid w:val="00F46757"/>
    <w:rsid w:val="00F50F5C"/>
    <w:rsid w:val="00F54A2C"/>
    <w:rsid w:val="00F57A61"/>
    <w:rsid w:val="00F662A3"/>
    <w:rsid w:val="00F75A9D"/>
    <w:rsid w:val="00F7753E"/>
    <w:rsid w:val="00F9130D"/>
    <w:rsid w:val="00F918E6"/>
    <w:rsid w:val="00F9626B"/>
    <w:rsid w:val="00FB2785"/>
    <w:rsid w:val="00FC12B7"/>
    <w:rsid w:val="00FC2F10"/>
    <w:rsid w:val="00FD6492"/>
    <w:rsid w:val="00FE098E"/>
    <w:rsid w:val="00FE372D"/>
    <w:rsid w:val="00FE56A4"/>
    <w:rsid w:val="00FE7C9D"/>
    <w:rsid w:val="00FF0CD6"/>
    <w:rsid w:val="00FF23A2"/>
    <w:rsid w:val="00FF2D1B"/>
    <w:rsid w:val="00FF4B0C"/>
    <w:rsid w:val="0128B309"/>
    <w:rsid w:val="01E9CC18"/>
    <w:rsid w:val="01FE8AEB"/>
    <w:rsid w:val="02F1890F"/>
    <w:rsid w:val="0329ED5F"/>
    <w:rsid w:val="03B4177A"/>
    <w:rsid w:val="058E438C"/>
    <w:rsid w:val="07036824"/>
    <w:rsid w:val="076F4D0F"/>
    <w:rsid w:val="07B9695D"/>
    <w:rsid w:val="07F81764"/>
    <w:rsid w:val="089291CF"/>
    <w:rsid w:val="08C5A5D8"/>
    <w:rsid w:val="09D53F7A"/>
    <w:rsid w:val="0A12D22C"/>
    <w:rsid w:val="0A136D9A"/>
    <w:rsid w:val="0A9C0E0A"/>
    <w:rsid w:val="0D49A53F"/>
    <w:rsid w:val="0D4DAD50"/>
    <w:rsid w:val="0D7A2B2D"/>
    <w:rsid w:val="0E0F3678"/>
    <w:rsid w:val="0E147AA1"/>
    <w:rsid w:val="0E361F7A"/>
    <w:rsid w:val="0EBE5466"/>
    <w:rsid w:val="0F695AB0"/>
    <w:rsid w:val="0FCAE5CE"/>
    <w:rsid w:val="10270675"/>
    <w:rsid w:val="1096F10E"/>
    <w:rsid w:val="1122860C"/>
    <w:rsid w:val="1198555E"/>
    <w:rsid w:val="12062013"/>
    <w:rsid w:val="120D9D36"/>
    <w:rsid w:val="127BC766"/>
    <w:rsid w:val="13CAFE17"/>
    <w:rsid w:val="147F370E"/>
    <w:rsid w:val="14C280BF"/>
    <w:rsid w:val="14DACD24"/>
    <w:rsid w:val="156B596C"/>
    <w:rsid w:val="1580402E"/>
    <w:rsid w:val="15D8A229"/>
    <w:rsid w:val="1859F411"/>
    <w:rsid w:val="186CC822"/>
    <w:rsid w:val="194E4673"/>
    <w:rsid w:val="19858D85"/>
    <w:rsid w:val="1CC34C03"/>
    <w:rsid w:val="1CF481BE"/>
    <w:rsid w:val="1E419568"/>
    <w:rsid w:val="1E55548A"/>
    <w:rsid w:val="1EF2F95F"/>
    <w:rsid w:val="1F0EE1BE"/>
    <w:rsid w:val="1FA6A62A"/>
    <w:rsid w:val="20502583"/>
    <w:rsid w:val="20687644"/>
    <w:rsid w:val="20A442AF"/>
    <w:rsid w:val="21139851"/>
    <w:rsid w:val="227FA86E"/>
    <w:rsid w:val="231F9B3C"/>
    <w:rsid w:val="26667360"/>
    <w:rsid w:val="26D4344E"/>
    <w:rsid w:val="280CA888"/>
    <w:rsid w:val="28B31CB2"/>
    <w:rsid w:val="28DB5279"/>
    <w:rsid w:val="2B565EFF"/>
    <w:rsid w:val="2B94A74E"/>
    <w:rsid w:val="2CB4E870"/>
    <w:rsid w:val="2CCD9A51"/>
    <w:rsid w:val="2D35F4E8"/>
    <w:rsid w:val="2D470744"/>
    <w:rsid w:val="2DE589B8"/>
    <w:rsid w:val="2E3DE8DE"/>
    <w:rsid w:val="2E874EEA"/>
    <w:rsid w:val="2EF2DF70"/>
    <w:rsid w:val="3023538B"/>
    <w:rsid w:val="304C04F2"/>
    <w:rsid w:val="30670978"/>
    <w:rsid w:val="30D10231"/>
    <w:rsid w:val="30D88E18"/>
    <w:rsid w:val="31E7C0C2"/>
    <w:rsid w:val="3370CEE2"/>
    <w:rsid w:val="337C750C"/>
    <w:rsid w:val="3482EA9D"/>
    <w:rsid w:val="354D7042"/>
    <w:rsid w:val="362F5D6A"/>
    <w:rsid w:val="36402728"/>
    <w:rsid w:val="36817C5A"/>
    <w:rsid w:val="372B1316"/>
    <w:rsid w:val="373E1EDE"/>
    <w:rsid w:val="377F73BD"/>
    <w:rsid w:val="3855EEAD"/>
    <w:rsid w:val="3889EB98"/>
    <w:rsid w:val="38BB7FA3"/>
    <w:rsid w:val="39F9E25A"/>
    <w:rsid w:val="3A4E905C"/>
    <w:rsid w:val="3A97A82B"/>
    <w:rsid w:val="3B14EAC2"/>
    <w:rsid w:val="3B839A77"/>
    <w:rsid w:val="3C34A052"/>
    <w:rsid w:val="3D69085D"/>
    <w:rsid w:val="3DB3B4BB"/>
    <w:rsid w:val="3DB6C4C0"/>
    <w:rsid w:val="3EB38670"/>
    <w:rsid w:val="3F3AE5AE"/>
    <w:rsid w:val="3F4AFAB8"/>
    <w:rsid w:val="40534799"/>
    <w:rsid w:val="405E15C5"/>
    <w:rsid w:val="408ACF95"/>
    <w:rsid w:val="421304AD"/>
    <w:rsid w:val="4220E429"/>
    <w:rsid w:val="4225F521"/>
    <w:rsid w:val="422F176C"/>
    <w:rsid w:val="423063B2"/>
    <w:rsid w:val="42E08A39"/>
    <w:rsid w:val="436E9EC0"/>
    <w:rsid w:val="43BF3161"/>
    <w:rsid w:val="446E024F"/>
    <w:rsid w:val="4498AE68"/>
    <w:rsid w:val="44B095E5"/>
    <w:rsid w:val="45461714"/>
    <w:rsid w:val="459FBA7A"/>
    <w:rsid w:val="45D9CE31"/>
    <w:rsid w:val="465CC183"/>
    <w:rsid w:val="46D12F3A"/>
    <w:rsid w:val="46DD79F6"/>
    <w:rsid w:val="47CBD2EC"/>
    <w:rsid w:val="490CE362"/>
    <w:rsid w:val="49284B15"/>
    <w:rsid w:val="49CD0CF0"/>
    <w:rsid w:val="4A816B67"/>
    <w:rsid w:val="4A88E2F7"/>
    <w:rsid w:val="4B9C848A"/>
    <w:rsid w:val="4BE6691C"/>
    <w:rsid w:val="4C6A6204"/>
    <w:rsid w:val="4CB1CD47"/>
    <w:rsid w:val="4D6CD727"/>
    <w:rsid w:val="4DAC2AF8"/>
    <w:rsid w:val="4E1F1AB5"/>
    <w:rsid w:val="4E45F858"/>
    <w:rsid w:val="4E4960F6"/>
    <w:rsid w:val="4E567A9A"/>
    <w:rsid w:val="4E7917B0"/>
    <w:rsid w:val="4F7D3278"/>
    <w:rsid w:val="4FD4893B"/>
    <w:rsid w:val="4FE95813"/>
    <w:rsid w:val="5004BABF"/>
    <w:rsid w:val="50581441"/>
    <w:rsid w:val="50C6B8A1"/>
    <w:rsid w:val="50E1D0B0"/>
    <w:rsid w:val="5185F80B"/>
    <w:rsid w:val="518B6B3D"/>
    <w:rsid w:val="51CB40FF"/>
    <w:rsid w:val="53D2242F"/>
    <w:rsid w:val="53FDBCA9"/>
    <w:rsid w:val="54EE1D40"/>
    <w:rsid w:val="5500D27F"/>
    <w:rsid w:val="55217D87"/>
    <w:rsid w:val="55A20A84"/>
    <w:rsid w:val="55D7AFB4"/>
    <w:rsid w:val="56678F9A"/>
    <w:rsid w:val="5723907E"/>
    <w:rsid w:val="5748D19A"/>
    <w:rsid w:val="574AF391"/>
    <w:rsid w:val="58E6B65F"/>
    <w:rsid w:val="58FA0639"/>
    <w:rsid w:val="59203B43"/>
    <w:rsid w:val="5AAC6218"/>
    <w:rsid w:val="5B2B8818"/>
    <w:rsid w:val="5E2F6284"/>
    <w:rsid w:val="5E74D196"/>
    <w:rsid w:val="5F8CDCD2"/>
    <w:rsid w:val="5FFA76B2"/>
    <w:rsid w:val="5FFB3754"/>
    <w:rsid w:val="600BD9B2"/>
    <w:rsid w:val="60424E7F"/>
    <w:rsid w:val="6118756A"/>
    <w:rsid w:val="626D676D"/>
    <w:rsid w:val="62F9C8E5"/>
    <w:rsid w:val="632C5710"/>
    <w:rsid w:val="633106AA"/>
    <w:rsid w:val="63327AB7"/>
    <w:rsid w:val="6550230C"/>
    <w:rsid w:val="658EAFA8"/>
    <w:rsid w:val="65D2B8C4"/>
    <w:rsid w:val="68472126"/>
    <w:rsid w:val="686B17FA"/>
    <w:rsid w:val="69DB5E48"/>
    <w:rsid w:val="6A1090D8"/>
    <w:rsid w:val="6A19071F"/>
    <w:rsid w:val="6A9D0051"/>
    <w:rsid w:val="6AE5C38F"/>
    <w:rsid w:val="6B099ED3"/>
    <w:rsid w:val="6BD45FB6"/>
    <w:rsid w:val="6C15AEB3"/>
    <w:rsid w:val="6C1679A7"/>
    <w:rsid w:val="6C82E61A"/>
    <w:rsid w:val="6D84CF51"/>
    <w:rsid w:val="6DD3183B"/>
    <w:rsid w:val="6E7CF4C2"/>
    <w:rsid w:val="6ECC5E7C"/>
    <w:rsid w:val="6F25B28E"/>
    <w:rsid w:val="71417942"/>
    <w:rsid w:val="71DE63F2"/>
    <w:rsid w:val="72143D5E"/>
    <w:rsid w:val="7241D9B8"/>
    <w:rsid w:val="726E3C3E"/>
    <w:rsid w:val="73C4A331"/>
    <w:rsid w:val="73CF7DEC"/>
    <w:rsid w:val="746D1B54"/>
    <w:rsid w:val="7569D549"/>
    <w:rsid w:val="7570A7F5"/>
    <w:rsid w:val="757E1D40"/>
    <w:rsid w:val="77584B68"/>
    <w:rsid w:val="77810E79"/>
    <w:rsid w:val="7801733A"/>
    <w:rsid w:val="78172B9C"/>
    <w:rsid w:val="78B0C98A"/>
    <w:rsid w:val="7D3CF7F5"/>
    <w:rsid w:val="7D9205D4"/>
    <w:rsid w:val="7DE4D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3">
    <w:name w:val="heading 3"/>
    <w:basedOn w:val="Normal"/>
    <w:link w:val="Heading3Char"/>
    <w:uiPriority w:val="9"/>
    <w:qFormat/>
    <w:rsid w:val="00782D61"/>
    <w:pPr>
      <w:spacing w:before="100" w:beforeAutospacing="1" w:after="100" w:afterAutospacing="1" w:line="240" w:lineRule="auto"/>
      <w:outlineLvl w:val="2"/>
    </w:pPr>
    <w:rPr>
      <w:rFonts w:ascii="Times New Roman" w:eastAsia="Times New Roman" w:hAnsi="Times New Roman" w:cs="Times New Roman"/>
      <w:b/>
      <w:bCs/>
      <w:sz w:val="27"/>
      <w:szCs w:val="27"/>
      <w:lang w:val="en-BB" w:eastAsia="en-BB"/>
    </w:rPr>
  </w:style>
  <w:style w:type="paragraph" w:styleId="Heading4">
    <w:name w:val="heading 4"/>
    <w:basedOn w:val="Normal"/>
    <w:link w:val="Heading4Char"/>
    <w:uiPriority w:val="9"/>
    <w:qFormat/>
    <w:rsid w:val="00782D61"/>
    <w:pPr>
      <w:spacing w:before="100" w:beforeAutospacing="1" w:after="100" w:afterAutospacing="1" w:line="240" w:lineRule="auto"/>
      <w:outlineLvl w:val="3"/>
    </w:pPr>
    <w:rPr>
      <w:rFonts w:ascii="Times New Roman" w:eastAsia="Times New Roman" w:hAnsi="Times New Roman" w:cs="Times New Roman"/>
      <w:b/>
      <w:bCs/>
      <w:sz w:val="24"/>
      <w:szCs w:val="24"/>
      <w:lang w:val="en-BB" w:eastAsia="en-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List Paragraph1,Ha,References,Note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A60ADC"/>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60ADC"/>
    <w:rPr>
      <w:sz w:val="20"/>
      <w:szCs w:val="20"/>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basedOn w:val="DefaultParagraphFont"/>
    <w:link w:val="Char2"/>
    <w:uiPriority w:val="99"/>
    <w:unhideWhenUsed/>
    <w:qFormat/>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table" w:customStyle="1" w:styleId="TableGrid1">
    <w:name w:val="Table Grid1"/>
    <w:basedOn w:val="TableNormal"/>
    <w:next w:val="TableGrid"/>
    <w:uiPriority w:val="39"/>
    <w:rsid w:val="00E70E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Ha Char,References Char,Notes Char"/>
    <w:link w:val="ListParagraph"/>
    <w:uiPriority w:val="34"/>
    <w:rsid w:val="00E70EB9"/>
  </w:style>
  <w:style w:type="character" w:customStyle="1" w:styleId="Heading3Char">
    <w:name w:val="Heading 3 Char"/>
    <w:basedOn w:val="DefaultParagraphFont"/>
    <w:link w:val="Heading3"/>
    <w:uiPriority w:val="9"/>
    <w:rsid w:val="00782D61"/>
    <w:rPr>
      <w:rFonts w:ascii="Times New Roman" w:eastAsia="Times New Roman" w:hAnsi="Times New Roman" w:cs="Times New Roman"/>
      <w:b/>
      <w:bCs/>
      <w:sz w:val="27"/>
      <w:szCs w:val="27"/>
      <w:lang w:val="en-BB" w:eastAsia="en-BB"/>
    </w:rPr>
  </w:style>
  <w:style w:type="character" w:customStyle="1" w:styleId="Heading4Char">
    <w:name w:val="Heading 4 Char"/>
    <w:basedOn w:val="DefaultParagraphFont"/>
    <w:link w:val="Heading4"/>
    <w:uiPriority w:val="9"/>
    <w:rsid w:val="00782D61"/>
    <w:rPr>
      <w:rFonts w:ascii="Times New Roman" w:eastAsia="Times New Roman" w:hAnsi="Times New Roman" w:cs="Times New Roman"/>
      <w:b/>
      <w:bCs/>
      <w:sz w:val="24"/>
      <w:szCs w:val="24"/>
      <w:lang w:val="en-BB" w:eastAsia="en-BB"/>
    </w:rPr>
  </w:style>
  <w:style w:type="paragraph" w:styleId="NormalWeb">
    <w:name w:val="Normal (Web)"/>
    <w:basedOn w:val="Normal"/>
    <w:uiPriority w:val="99"/>
    <w:unhideWhenUsed/>
    <w:rsid w:val="00782D61"/>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customStyle="1" w:styleId="Char2">
    <w:name w:val="Char2"/>
    <w:basedOn w:val="Normal"/>
    <w:link w:val="FootnoteReference"/>
    <w:uiPriority w:val="99"/>
    <w:rsid w:val="00481537"/>
    <w:pPr>
      <w:autoSpaceDE w:val="0"/>
      <w:autoSpaceDN w:val="0"/>
      <w:adjustRightInd w:val="0"/>
      <w:spacing w:before="120" w:after="160" w:line="240" w:lineRule="exact"/>
    </w:pPr>
    <w:rPr>
      <w:vertAlign w:val="superscript"/>
    </w:rPr>
  </w:style>
  <w:style w:type="paragraph" w:customStyle="1" w:styleId="Default">
    <w:name w:val="Default"/>
    <w:rsid w:val="004075D1"/>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39649499">
      <w:bodyDiv w:val="1"/>
      <w:marLeft w:val="0"/>
      <w:marRight w:val="0"/>
      <w:marTop w:val="0"/>
      <w:marBottom w:val="0"/>
      <w:divBdr>
        <w:top w:val="none" w:sz="0" w:space="0" w:color="auto"/>
        <w:left w:val="none" w:sz="0" w:space="0" w:color="auto"/>
        <w:bottom w:val="none" w:sz="0" w:space="0" w:color="auto"/>
        <w:right w:val="none" w:sz="0" w:space="0" w:color="auto"/>
      </w:divBdr>
      <w:divsChild>
        <w:div w:id="240603569">
          <w:marLeft w:val="0"/>
          <w:marRight w:val="0"/>
          <w:marTop w:val="0"/>
          <w:marBottom w:val="0"/>
          <w:divBdr>
            <w:top w:val="none" w:sz="0" w:space="0" w:color="auto"/>
            <w:left w:val="none" w:sz="0" w:space="0" w:color="auto"/>
            <w:bottom w:val="none" w:sz="0" w:space="0" w:color="auto"/>
            <w:right w:val="none" w:sz="0" w:space="0" w:color="auto"/>
          </w:divBdr>
          <w:divsChild>
            <w:div w:id="1460759797">
              <w:marLeft w:val="0"/>
              <w:marRight w:val="0"/>
              <w:marTop w:val="0"/>
              <w:marBottom w:val="0"/>
              <w:divBdr>
                <w:top w:val="none" w:sz="0" w:space="0" w:color="auto"/>
                <w:left w:val="none" w:sz="0" w:space="0" w:color="auto"/>
                <w:bottom w:val="none" w:sz="0" w:space="0" w:color="auto"/>
                <w:right w:val="none" w:sz="0" w:space="0" w:color="auto"/>
              </w:divBdr>
            </w:div>
            <w:div w:id="193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506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curement-notices.undp.org/view_notice.cfm?notice_id=7219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3416BC2533024B799BF6792260D7C962"/>
        <w:category>
          <w:name w:val="General"/>
          <w:gallery w:val="placeholder"/>
        </w:category>
        <w:types>
          <w:type w:val="bbPlcHdr"/>
        </w:types>
        <w:behaviors>
          <w:behavior w:val="content"/>
        </w:behaviors>
        <w:guid w:val="{4B5AC443-8C6D-4E81-A291-6B9C2610AECC}"/>
      </w:docPartPr>
      <w:docPartBody>
        <w:p w:rsidR="00EF2E00" w:rsidRDefault="00C2514D" w:rsidP="00C2514D">
          <w:pPr>
            <w:pStyle w:val="3416BC2533024B799BF6792260D7C96212"/>
          </w:pPr>
          <w:r w:rsidRPr="007D31C8">
            <w:rPr>
              <w:rStyle w:val="PlaceholderText"/>
            </w:rPr>
            <w:t xml:space="preserve">Click here to enter </w:t>
          </w:r>
          <w:r>
            <w:rPr>
              <w:rStyle w:val="PlaceholderText"/>
            </w:rPr>
            <w:t>period</w:t>
          </w:r>
          <w:r w:rsidRPr="007D31C8">
            <w:rPr>
              <w:rStyle w:val="PlaceholderText"/>
            </w:rPr>
            <w:t>.</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
      <w:docPartPr>
        <w:name w:val="D9FBD3CE5FE142BDA11EA7B030FC2D34"/>
        <w:category>
          <w:name w:val="General"/>
          <w:gallery w:val="placeholder"/>
        </w:category>
        <w:types>
          <w:type w:val="bbPlcHdr"/>
        </w:types>
        <w:behaviors>
          <w:behavior w:val="content"/>
        </w:behaviors>
        <w:guid w:val="{96EDFB89-AA4D-4F2F-AA33-AE25E87B9DC9}"/>
      </w:docPartPr>
      <w:docPartBody>
        <w:p w:rsidR="007024FA" w:rsidRDefault="006421E7" w:rsidP="006421E7">
          <w:pPr>
            <w:pStyle w:val="D9FBD3CE5FE142BDA11EA7B030FC2D34"/>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014AE5"/>
    <w:rsid w:val="0010590B"/>
    <w:rsid w:val="001436AC"/>
    <w:rsid w:val="00205BA7"/>
    <w:rsid w:val="005A448A"/>
    <w:rsid w:val="006421E7"/>
    <w:rsid w:val="006E1B1D"/>
    <w:rsid w:val="007024FA"/>
    <w:rsid w:val="007E74B9"/>
    <w:rsid w:val="008944F6"/>
    <w:rsid w:val="00895686"/>
    <w:rsid w:val="009701D3"/>
    <w:rsid w:val="00BA0515"/>
    <w:rsid w:val="00BA644F"/>
    <w:rsid w:val="00BC6CC0"/>
    <w:rsid w:val="00C2514D"/>
    <w:rsid w:val="00EF2E00"/>
    <w:rsid w:val="00F07D4D"/>
    <w:rsid w:val="00FF442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1E7"/>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 w:type="paragraph" w:customStyle="1" w:styleId="D9FBD3CE5FE142BDA11EA7B030FC2D34">
    <w:name w:val="D9FBD3CE5FE142BDA11EA7B030FC2D34"/>
    <w:rsid w:val="006421E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Saint Lucia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6DAA64BD0CA48ADEED7A78737A86A" ma:contentTypeVersion="13" ma:contentTypeDescription="Create a new document." ma:contentTypeScope="" ma:versionID="9c8ec1f26ddd47a743cb276091d2052d">
  <xsd:schema xmlns:xsd="http://www.w3.org/2001/XMLSchema" xmlns:xs="http://www.w3.org/2001/XMLSchema" xmlns:p="http://schemas.microsoft.com/office/2006/metadata/properties" xmlns:ns3="b443cde3-869f-4a36-960a-2adf7d14bb18" xmlns:ns4="2abf8262-afda-433a-9e6e-91d8dffbc81c" targetNamespace="http://schemas.microsoft.com/office/2006/metadata/properties" ma:root="true" ma:fieldsID="17a68b92ac66e4e41b1254b021130cf3" ns3:_="" ns4:_="">
    <xsd:import namespace="b443cde3-869f-4a36-960a-2adf7d14bb18"/>
    <xsd:import namespace="2abf8262-afda-433a-9e6e-91d8dffbc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cde3-869f-4a36-960a-2adf7d14b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f8262-afda-433a-9e6e-91d8dffbc8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A7DD0-3889-4554-8043-F1C072A2D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cde3-869f-4a36-960a-2adf7d14bb18"/>
    <ds:schemaRef ds:uri="2abf8262-afda-433a-9e6e-91d8dffbc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8BE4DD63-1425-4616-A86C-29A84605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Greta Puckerin</cp:lastModifiedBy>
  <cp:revision>3</cp:revision>
  <cp:lastPrinted>2011-03-24T14:16:00Z</cp:lastPrinted>
  <dcterms:created xsi:type="dcterms:W3CDTF">2020-11-02T14:43:00Z</dcterms:created>
  <dcterms:modified xsi:type="dcterms:W3CDTF">2020-11-02T15:10:00Z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0x01010012E6DAA64BD0CA48ADEED7A78737A86A</vt:lpwstr>
  </property>
  <property fmtid="{D5CDD505-2E9C-101B-9397-08002B2CF9AE}" pid="3" name="_dlc_DocIdItemGuid">
    <vt:lpwstr>8dc8c0bc-2ab0-435c-94f7-4f674e5016f5</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