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63D7" w14:textId="2D45DA9C"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9946A3">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 xml:space="preserve">Indonesia Country Office, Menara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B17E57">
      <w:pPr>
        <w:jc w:val="both"/>
        <w:rPr>
          <w:rFonts w:ascii="Arial" w:hAnsi="Arial" w:cs="Arial"/>
          <w:color w:val="000000"/>
          <w:sz w:val="20"/>
          <w:lang w:eastAsia="en-PH"/>
        </w:rPr>
      </w:pPr>
    </w:p>
    <w:p w14:paraId="3810CAFC" w14:textId="6204B876" w:rsidR="00EB620F" w:rsidRPr="00084613" w:rsidRDefault="008E7FBB" w:rsidP="00AE2258">
      <w:pPr>
        <w:jc w:val="both"/>
        <w:rPr>
          <w:rFonts w:ascii="Arial" w:hAnsi="Arial" w:cs="Arial"/>
          <w:color w:val="000000"/>
        </w:rPr>
      </w:pPr>
      <w:r w:rsidRPr="00D0425F">
        <w:rPr>
          <w:rFonts w:ascii="Arial" w:hAnsi="Arial" w:cs="Arial"/>
          <w:color w:val="000000"/>
          <w:sz w:val="20"/>
          <w:lang w:eastAsia="en-PH"/>
        </w:rPr>
        <w:t xml:space="preserve">I have read, understood and hereby accept the Terms of Reference describing the duties and </w:t>
      </w:r>
      <w:r w:rsidRPr="00AD5961">
        <w:rPr>
          <w:rFonts w:ascii="Arial" w:hAnsi="Arial" w:cs="Arial"/>
          <w:color w:val="000000"/>
          <w:sz w:val="20"/>
          <w:lang w:eastAsia="en-PH"/>
        </w:rPr>
        <w:t xml:space="preserve">responsibilities </w:t>
      </w:r>
      <w:r w:rsidRPr="00AD5961">
        <w:rPr>
          <w:rFonts w:ascii="Arial" w:hAnsi="Arial" w:cs="Arial"/>
          <w:bCs/>
          <w:color w:val="000000"/>
          <w:sz w:val="20"/>
          <w:lang w:eastAsia="en-PH"/>
        </w:rPr>
        <w:t xml:space="preserve">of </w:t>
      </w:r>
      <w:r w:rsidR="00084613" w:rsidRPr="00084613">
        <w:rPr>
          <w:rFonts w:ascii="Arial" w:hAnsi="Arial" w:cs="Arial"/>
          <w:b/>
          <w:bCs/>
          <w:color w:val="000000"/>
          <w:sz w:val="20"/>
        </w:rPr>
        <w:t>Community Engagement Specialist</w:t>
      </w:r>
      <w:r w:rsidR="00E5380E" w:rsidRPr="00084613">
        <w:rPr>
          <w:rFonts w:ascii="Arial" w:hAnsi="Arial" w:cs="Arial"/>
          <w:b/>
          <w:bCs/>
          <w:sz w:val="20"/>
          <w:lang w:bidi="en-US"/>
        </w:rPr>
        <w:t>.</w:t>
      </w:r>
    </w:p>
    <w:p w14:paraId="08C3B175" w14:textId="10FC3F30" w:rsidR="008E7FBB" w:rsidRPr="00084613" w:rsidRDefault="008E7FBB" w:rsidP="00EB620F">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have also read, understood and hereby accept UNDP’s General Conditions of Contract for the Services of the Individual </w:t>
      </w:r>
      <w:proofErr w:type="gramStart"/>
      <w:r w:rsidRPr="00D0425F">
        <w:rPr>
          <w:rFonts w:ascii="Arial" w:hAnsi="Arial" w:cs="Arial"/>
          <w:color w:val="000000"/>
          <w:sz w:val="20"/>
          <w:lang w:eastAsia="en-PH"/>
        </w:rPr>
        <w:t>Contractors;</w:t>
      </w:r>
      <w:proofErr w:type="gramEnd"/>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hAnsi="Arial" w:cs="Arial"/>
          <w:color w:val="000000"/>
          <w:sz w:val="20"/>
          <w:lang w:eastAsia="en-PH"/>
        </w:rPr>
        <w:t>1;</w:t>
      </w:r>
      <w:proofErr w:type="gramEnd"/>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proofErr w:type="gramStart"/>
      <w:r w:rsidRPr="00D0425F">
        <w:rPr>
          <w:rFonts w:ascii="Arial" w:hAnsi="Arial" w:cs="Arial"/>
          <w:color w:val="FF0000"/>
          <w:sz w:val="20"/>
          <w:lang w:eastAsia="en-PH"/>
        </w:rPr>
        <w:t>]</w:t>
      </w:r>
      <w:r w:rsidRPr="00D0425F">
        <w:rPr>
          <w:rFonts w:ascii="Arial" w:hAnsi="Arial" w:cs="Arial"/>
          <w:color w:val="000000"/>
          <w:sz w:val="20"/>
          <w:lang w:eastAsia="en-PH"/>
        </w:rPr>
        <w:t>;</w:t>
      </w:r>
      <w:proofErr w:type="gramEnd"/>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 xml:space="preserve">For your evaluation, the breakdown of the abovementioned all-inclusive amount is attached hereto as Annex </w:t>
      </w:r>
      <w:proofErr w:type="gramStart"/>
      <w:r w:rsidRPr="00D0425F">
        <w:rPr>
          <w:rFonts w:ascii="Arial" w:hAnsi="Arial" w:cs="Arial"/>
          <w:color w:val="000000"/>
          <w:sz w:val="20"/>
          <w:lang w:eastAsia="en-PH"/>
        </w:rPr>
        <w:t>2;</w:t>
      </w:r>
      <w:proofErr w:type="gramEnd"/>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hAnsi="Arial" w:cs="Arial"/>
          <w:color w:val="000000"/>
          <w:sz w:val="20"/>
          <w:lang w:eastAsia="en-PH"/>
        </w:rPr>
        <w:t>procedures;</w:t>
      </w:r>
      <w:proofErr w:type="gramEnd"/>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w:t>
      </w:r>
      <w:proofErr w:type="gramStart"/>
      <w:r w:rsidRPr="000F482B">
        <w:rPr>
          <w:rFonts w:ascii="Arial" w:hAnsi="Arial" w:cs="Arial"/>
          <w:color w:val="000000"/>
          <w:sz w:val="20"/>
          <w:lang w:eastAsia="en-PH"/>
        </w:rPr>
        <w:t>deadline;</w:t>
      </w:r>
      <w:proofErr w:type="gramEnd"/>
      <w:r w:rsidRPr="000F482B">
        <w:rPr>
          <w:rFonts w:ascii="Arial" w:hAnsi="Arial" w:cs="Arial"/>
          <w:color w:val="000000"/>
          <w:sz w:val="20"/>
          <w:lang w:eastAsia="en-PH"/>
        </w:rPr>
        <w:t xml:space="preserv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roofErr w:type="gramStart"/>
      <w:r w:rsidRPr="000F482B">
        <w:rPr>
          <w:rFonts w:ascii="Arial" w:hAnsi="Arial" w:cs="Arial"/>
          <w:i/>
          <w:color w:val="FF0000"/>
          <w:sz w:val="20"/>
        </w:rPr>
        <w:t>];</w:t>
      </w:r>
      <w:proofErr w:type="gramEnd"/>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w:t>
      </w:r>
      <w:proofErr w:type="gramStart"/>
      <w:r w:rsidRPr="000F482B">
        <w:rPr>
          <w:rFonts w:ascii="Arial" w:hAnsi="Arial" w:cs="Arial"/>
          <w:sz w:val="20"/>
        </w:rPr>
        <w:t>UNDP;</w:t>
      </w:r>
      <w:proofErr w:type="gramEnd"/>
      <w:r w:rsidRPr="000F482B">
        <w:rPr>
          <w:rFonts w:ascii="Arial" w:hAnsi="Arial" w:cs="Arial"/>
          <w:sz w:val="20"/>
        </w:rPr>
        <w:t xml:space="preserve">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w:t>
      </w:r>
      <w:proofErr w:type="gramStart"/>
      <w:r w:rsidRPr="000F482B">
        <w:rPr>
          <w:rFonts w:ascii="Arial" w:hAnsi="Arial" w:cs="Arial"/>
          <w:sz w:val="20"/>
        </w:rPr>
        <w:t>UNDP;</w:t>
      </w:r>
      <w:proofErr w:type="gramEnd"/>
      <w:r w:rsidRPr="000F482B">
        <w:rPr>
          <w:rFonts w:ascii="Arial" w:hAnsi="Arial" w:cs="Arial"/>
          <w:sz w:val="20"/>
        </w:rPr>
        <w:t xml:space="preserve">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7FBB" w:rsidRPr="009946A3" w14:paraId="4FBB06BB" w14:textId="77777777" w:rsidTr="00D91BA3">
        <w:trPr>
          <w:trHeight w:val="683"/>
          <w:jc w:val="center"/>
        </w:trPr>
        <w:tc>
          <w:tcPr>
            <w:tcW w:w="3780" w:type="dxa"/>
            <w:vAlign w:val="center"/>
          </w:tcPr>
          <w:p w14:paraId="095267C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Cost Components</w:t>
            </w:r>
          </w:p>
        </w:tc>
        <w:tc>
          <w:tcPr>
            <w:tcW w:w="1260" w:type="dxa"/>
            <w:vAlign w:val="center"/>
          </w:tcPr>
          <w:p w14:paraId="396313E1" w14:textId="77777777" w:rsidR="008E7FBB" w:rsidRPr="009946A3" w:rsidRDefault="008E7FBB" w:rsidP="00D91BA3">
            <w:pPr>
              <w:ind w:right="134"/>
              <w:jc w:val="center"/>
              <w:rPr>
                <w:rFonts w:ascii="Arial" w:eastAsia="Calibri" w:hAnsi="Arial" w:cs="Arial"/>
                <w:b/>
                <w:snapToGrid w:val="0"/>
                <w:sz w:val="20"/>
              </w:rPr>
            </w:pPr>
            <w:r w:rsidRPr="009946A3">
              <w:rPr>
                <w:rFonts w:ascii="Arial" w:eastAsia="Calibri" w:hAnsi="Arial" w:cs="Arial"/>
                <w:b/>
                <w:snapToGrid w:val="0"/>
                <w:sz w:val="20"/>
              </w:rPr>
              <w:t>Unit Cost</w:t>
            </w:r>
          </w:p>
          <w:p w14:paraId="28FE847E" w14:textId="7BA21D27" w:rsidR="008E7FBB" w:rsidRPr="00664C4F" w:rsidRDefault="00664C4F" w:rsidP="00D91BA3">
            <w:pPr>
              <w:ind w:right="134"/>
              <w:jc w:val="center"/>
              <w:rPr>
                <w:rFonts w:ascii="Arial" w:eastAsia="Calibri" w:hAnsi="Arial" w:cs="Arial"/>
                <w:b/>
                <w:bCs/>
                <w:snapToGrid w:val="0"/>
                <w:sz w:val="20"/>
              </w:rPr>
            </w:pPr>
            <w:r w:rsidRPr="00664C4F">
              <w:rPr>
                <w:rFonts w:ascii="Arial" w:eastAsia="Calibri" w:hAnsi="Arial" w:cs="Arial"/>
                <w:b/>
                <w:bCs/>
                <w:snapToGrid w:val="0"/>
                <w:sz w:val="20"/>
              </w:rPr>
              <w:t>(IDR)</w:t>
            </w:r>
          </w:p>
        </w:tc>
        <w:tc>
          <w:tcPr>
            <w:tcW w:w="1350" w:type="dxa"/>
            <w:vAlign w:val="center"/>
          </w:tcPr>
          <w:p w14:paraId="472DA2E0" w14:textId="77777777" w:rsidR="008E7FBB" w:rsidRPr="009946A3" w:rsidRDefault="008E7FBB" w:rsidP="00D91BA3">
            <w:pPr>
              <w:ind w:right="72"/>
              <w:jc w:val="center"/>
              <w:rPr>
                <w:rFonts w:ascii="Arial" w:eastAsia="Calibri" w:hAnsi="Arial" w:cs="Arial"/>
                <w:b/>
                <w:snapToGrid w:val="0"/>
                <w:sz w:val="20"/>
              </w:rPr>
            </w:pPr>
            <w:r w:rsidRPr="009946A3">
              <w:rPr>
                <w:rFonts w:ascii="Arial" w:eastAsia="Calibri" w:hAnsi="Arial" w:cs="Arial"/>
                <w:b/>
                <w:snapToGrid w:val="0"/>
                <w:sz w:val="20"/>
              </w:rPr>
              <w:t>Quantity</w:t>
            </w:r>
          </w:p>
        </w:tc>
        <w:tc>
          <w:tcPr>
            <w:tcW w:w="2250" w:type="dxa"/>
            <w:vAlign w:val="center"/>
          </w:tcPr>
          <w:p w14:paraId="3CCE41B1" w14:textId="77777777" w:rsidR="008E7FBB" w:rsidRPr="009946A3" w:rsidRDefault="008E7FBB" w:rsidP="00D91BA3">
            <w:pPr>
              <w:jc w:val="center"/>
              <w:rPr>
                <w:rFonts w:ascii="Arial" w:eastAsia="Calibri" w:hAnsi="Arial" w:cs="Arial"/>
                <w:b/>
                <w:snapToGrid w:val="0"/>
                <w:sz w:val="20"/>
              </w:rPr>
            </w:pPr>
            <w:r w:rsidRPr="009946A3">
              <w:rPr>
                <w:rFonts w:ascii="Arial" w:eastAsia="Calibri" w:hAnsi="Arial" w:cs="Arial"/>
                <w:b/>
                <w:snapToGrid w:val="0"/>
                <w:sz w:val="20"/>
              </w:rPr>
              <w:t>Total Rate for the Contract Duration</w:t>
            </w:r>
          </w:p>
        </w:tc>
      </w:tr>
      <w:tr w:rsidR="008E7FBB" w:rsidRPr="009946A3" w14:paraId="64F8336E" w14:textId="77777777" w:rsidTr="00B17E57">
        <w:trPr>
          <w:trHeight w:val="332"/>
          <w:jc w:val="center"/>
        </w:trPr>
        <w:tc>
          <w:tcPr>
            <w:tcW w:w="3780" w:type="dxa"/>
          </w:tcPr>
          <w:p w14:paraId="54FE0F32" w14:textId="77777777" w:rsidR="008E7FBB" w:rsidRPr="009946A3"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9946A3">
              <w:rPr>
                <w:rFonts w:ascii="Arial" w:eastAsia="Calibri" w:hAnsi="Arial" w:cs="Arial"/>
                <w:b/>
                <w:snapToGrid w:val="0"/>
                <w:sz w:val="20"/>
              </w:rPr>
              <w:t>Personnel Costs</w:t>
            </w:r>
          </w:p>
        </w:tc>
        <w:tc>
          <w:tcPr>
            <w:tcW w:w="1260" w:type="dxa"/>
          </w:tcPr>
          <w:p w14:paraId="3199D425" w14:textId="77777777" w:rsidR="008E7FBB" w:rsidRPr="009946A3" w:rsidRDefault="008E7FBB" w:rsidP="00D91BA3">
            <w:pPr>
              <w:ind w:right="134"/>
              <w:jc w:val="both"/>
              <w:rPr>
                <w:rFonts w:ascii="Arial" w:eastAsia="Calibri" w:hAnsi="Arial" w:cs="Arial"/>
                <w:snapToGrid w:val="0"/>
                <w:sz w:val="20"/>
              </w:rPr>
            </w:pPr>
          </w:p>
        </w:tc>
        <w:tc>
          <w:tcPr>
            <w:tcW w:w="1350" w:type="dxa"/>
          </w:tcPr>
          <w:p w14:paraId="756C6741" w14:textId="77777777" w:rsidR="008E7FBB" w:rsidRPr="009946A3" w:rsidRDefault="008E7FBB" w:rsidP="00D91BA3">
            <w:pPr>
              <w:ind w:right="72"/>
              <w:jc w:val="both"/>
              <w:rPr>
                <w:rFonts w:ascii="Arial" w:eastAsia="Calibri" w:hAnsi="Arial" w:cs="Arial"/>
                <w:snapToGrid w:val="0"/>
                <w:sz w:val="20"/>
              </w:rPr>
            </w:pPr>
          </w:p>
        </w:tc>
        <w:tc>
          <w:tcPr>
            <w:tcW w:w="2250" w:type="dxa"/>
          </w:tcPr>
          <w:p w14:paraId="5AC22452" w14:textId="77777777" w:rsidR="008E7FBB" w:rsidRPr="009946A3" w:rsidRDefault="008E7FBB" w:rsidP="00D91BA3">
            <w:pPr>
              <w:jc w:val="both"/>
              <w:rPr>
                <w:rFonts w:ascii="Arial" w:eastAsia="Calibri" w:hAnsi="Arial" w:cs="Arial"/>
                <w:snapToGrid w:val="0"/>
                <w:sz w:val="20"/>
              </w:rPr>
            </w:pPr>
          </w:p>
        </w:tc>
      </w:tr>
      <w:tr w:rsidR="008E7FBB" w:rsidRPr="009946A3" w14:paraId="7B5E3E51" w14:textId="77777777" w:rsidTr="009227BA">
        <w:trPr>
          <w:trHeight w:val="539"/>
          <w:jc w:val="center"/>
        </w:trPr>
        <w:tc>
          <w:tcPr>
            <w:tcW w:w="3780" w:type="dxa"/>
            <w:vAlign w:val="center"/>
          </w:tcPr>
          <w:p w14:paraId="6481ED68" w14:textId="77777777" w:rsidR="008E7FBB" w:rsidRPr="009946A3" w:rsidRDefault="008E7FBB" w:rsidP="009517C0">
            <w:pPr>
              <w:rPr>
                <w:rFonts w:ascii="Arial" w:eastAsia="Calibri" w:hAnsi="Arial" w:cs="Arial"/>
                <w:snapToGrid w:val="0"/>
                <w:sz w:val="20"/>
              </w:rPr>
            </w:pPr>
            <w:r w:rsidRPr="009946A3">
              <w:rPr>
                <w:rFonts w:ascii="Arial" w:eastAsia="Calibri" w:hAnsi="Arial" w:cs="Arial"/>
                <w:snapToGrid w:val="0"/>
                <w:sz w:val="20"/>
              </w:rPr>
              <w:t>Professional Fees</w:t>
            </w:r>
          </w:p>
        </w:tc>
        <w:tc>
          <w:tcPr>
            <w:tcW w:w="1260" w:type="dxa"/>
          </w:tcPr>
          <w:p w14:paraId="677D8E63" w14:textId="77777777" w:rsidR="008E7FBB" w:rsidRPr="009946A3" w:rsidRDefault="008E7FBB" w:rsidP="00D91BA3">
            <w:pPr>
              <w:jc w:val="both"/>
              <w:rPr>
                <w:rFonts w:ascii="Arial" w:eastAsia="Calibri" w:hAnsi="Arial" w:cs="Arial"/>
                <w:snapToGrid w:val="0"/>
                <w:sz w:val="20"/>
              </w:rPr>
            </w:pPr>
          </w:p>
        </w:tc>
        <w:tc>
          <w:tcPr>
            <w:tcW w:w="1350" w:type="dxa"/>
          </w:tcPr>
          <w:p w14:paraId="56CC6379" w14:textId="77EDD08B" w:rsidR="008E7FBB" w:rsidRPr="009946A3" w:rsidRDefault="00084613" w:rsidP="00D91BA3">
            <w:pPr>
              <w:jc w:val="both"/>
              <w:rPr>
                <w:rFonts w:ascii="Arial" w:eastAsia="Calibri" w:hAnsi="Arial" w:cs="Arial"/>
                <w:snapToGrid w:val="0"/>
                <w:sz w:val="20"/>
              </w:rPr>
            </w:pPr>
            <w:r>
              <w:rPr>
                <w:rFonts w:ascii="Arial" w:eastAsia="Calibri" w:hAnsi="Arial" w:cs="Arial"/>
                <w:snapToGrid w:val="0"/>
                <w:sz w:val="20"/>
              </w:rPr>
              <w:t>120</w:t>
            </w:r>
            <w:r w:rsidR="008A5A92" w:rsidRPr="009946A3">
              <w:rPr>
                <w:rFonts w:ascii="Arial" w:eastAsia="Calibri" w:hAnsi="Arial" w:cs="Arial"/>
                <w:snapToGrid w:val="0"/>
                <w:sz w:val="20"/>
              </w:rPr>
              <w:t xml:space="preserve"> </w:t>
            </w:r>
            <w:r w:rsidR="002B35A5" w:rsidRPr="009946A3">
              <w:rPr>
                <w:rFonts w:ascii="Arial" w:eastAsia="Calibri" w:hAnsi="Arial" w:cs="Arial"/>
                <w:snapToGrid w:val="0"/>
                <w:sz w:val="20"/>
              </w:rPr>
              <w:t>working days</w:t>
            </w:r>
          </w:p>
        </w:tc>
        <w:tc>
          <w:tcPr>
            <w:tcW w:w="2250" w:type="dxa"/>
          </w:tcPr>
          <w:p w14:paraId="7A110E4B" w14:textId="77777777" w:rsidR="008E7FBB" w:rsidRPr="009946A3" w:rsidRDefault="008E7FBB" w:rsidP="00D91BA3">
            <w:pPr>
              <w:jc w:val="both"/>
              <w:rPr>
                <w:rFonts w:ascii="Arial" w:eastAsia="Calibri" w:hAnsi="Arial" w:cs="Arial"/>
                <w:snapToGrid w:val="0"/>
                <w:sz w:val="20"/>
              </w:rPr>
            </w:pPr>
          </w:p>
        </w:tc>
      </w:tr>
    </w:tbl>
    <w:p w14:paraId="03754C7A"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9946A3" w:rsidRDefault="008E7FBB" w:rsidP="008E7FBB">
      <w:pPr>
        <w:pStyle w:val="ListParagraph"/>
        <w:widowControl w:val="0"/>
        <w:overflowPunct w:val="0"/>
        <w:adjustRightInd w:val="0"/>
        <w:ind w:left="360"/>
        <w:rPr>
          <w:rFonts w:ascii="Arial" w:hAnsi="Arial" w:cs="Arial"/>
          <w:b/>
          <w:snapToGrid w:val="0"/>
          <w:sz w:val="20"/>
        </w:rPr>
      </w:pPr>
    </w:p>
    <w:p w14:paraId="14840C08" w14:textId="02EFB887"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9946A3">
        <w:rPr>
          <w:rFonts w:ascii="Arial" w:hAnsi="Arial" w:cs="Arial"/>
          <w:b/>
          <w:snapToGrid w:val="0"/>
          <w:sz w:val="20"/>
        </w:rPr>
        <w:t>Breakdown of Cost by Deliverables*</w:t>
      </w:r>
    </w:p>
    <w:p w14:paraId="4186D175" w14:textId="0A34D9C9" w:rsidR="00FD41F1" w:rsidRDefault="00FD41F1" w:rsidP="00FD41F1">
      <w:pPr>
        <w:widowControl w:val="0"/>
        <w:overflowPunct w:val="0"/>
        <w:adjustRightInd w:val="0"/>
        <w:ind w:left="180"/>
        <w:contextualSpacing/>
        <w:rPr>
          <w:rFonts w:ascii="Arial" w:hAnsi="Arial" w:cs="Arial"/>
          <w:b/>
          <w:snapToGrid w:val="0"/>
          <w:sz w:val="20"/>
        </w:rPr>
      </w:pPr>
    </w:p>
    <w:tbl>
      <w:tblPr>
        <w:tblW w:w="90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2057"/>
        <w:gridCol w:w="2610"/>
      </w:tblGrid>
      <w:tr w:rsidR="003002FC" w:rsidRPr="003002FC" w14:paraId="60020A49" w14:textId="77777777" w:rsidTr="003002FC">
        <w:trPr>
          <w:trHeight w:val="1170"/>
        </w:trPr>
        <w:tc>
          <w:tcPr>
            <w:tcW w:w="4391" w:type="dxa"/>
            <w:tcBorders>
              <w:top w:val="single" w:sz="8" w:space="0" w:color="000000"/>
            </w:tcBorders>
          </w:tcPr>
          <w:p w14:paraId="0BC3C42D" w14:textId="20075989" w:rsidR="003002FC" w:rsidRPr="003002FC" w:rsidRDefault="003002FC" w:rsidP="003002FC">
            <w:pPr>
              <w:pStyle w:val="TableParagraph"/>
              <w:ind w:left="360" w:right="246"/>
              <w:rPr>
                <w:rFonts w:asciiTheme="minorHAnsi" w:hAnsiTheme="minorHAnsi" w:cstheme="minorHAnsi"/>
              </w:rPr>
            </w:pPr>
            <w:r w:rsidRPr="003002FC">
              <w:rPr>
                <w:rFonts w:asciiTheme="minorHAnsi" w:hAnsiTheme="minorHAnsi" w:cstheme="minorHAnsi"/>
                <w:b/>
                <w:bCs/>
              </w:rPr>
              <w:t>Deliverables</w:t>
            </w:r>
          </w:p>
        </w:tc>
        <w:tc>
          <w:tcPr>
            <w:tcW w:w="2057" w:type="dxa"/>
            <w:tcBorders>
              <w:top w:val="single" w:sz="8" w:space="0" w:color="000000"/>
            </w:tcBorders>
          </w:tcPr>
          <w:p w14:paraId="43730469" w14:textId="2D6CD46B" w:rsidR="003002FC" w:rsidRPr="003002FC" w:rsidRDefault="003002FC" w:rsidP="003002FC">
            <w:pPr>
              <w:pStyle w:val="TableParagraph"/>
              <w:spacing w:before="22" w:line="292" w:lineRule="exact"/>
              <w:ind w:left="61" w:right="54" w:firstLine="1"/>
              <w:jc w:val="center"/>
              <w:rPr>
                <w:rFonts w:asciiTheme="minorHAnsi" w:hAnsiTheme="minorHAnsi" w:cstheme="minorHAnsi"/>
                <w:b/>
              </w:rPr>
            </w:pPr>
            <w:r w:rsidRPr="003002FC">
              <w:rPr>
                <w:rFonts w:asciiTheme="minorHAnsi" w:hAnsiTheme="minorHAnsi" w:cstheme="minorHAnsi"/>
                <w:b/>
              </w:rPr>
              <w:t>Percentage</w:t>
            </w:r>
          </w:p>
        </w:tc>
        <w:tc>
          <w:tcPr>
            <w:tcW w:w="2610" w:type="dxa"/>
            <w:tcBorders>
              <w:top w:val="single" w:sz="8" w:space="0" w:color="000000"/>
            </w:tcBorders>
          </w:tcPr>
          <w:p w14:paraId="5BFE5D1C" w14:textId="4A3A3817" w:rsidR="003002FC" w:rsidRPr="00664C4F" w:rsidRDefault="003002FC" w:rsidP="00664C4F">
            <w:pPr>
              <w:pStyle w:val="TableParagraph"/>
              <w:jc w:val="center"/>
              <w:rPr>
                <w:rFonts w:asciiTheme="minorHAnsi" w:hAnsiTheme="minorHAnsi" w:cstheme="minorHAnsi"/>
                <w:b/>
                <w:bCs/>
              </w:rPr>
            </w:pPr>
            <w:r w:rsidRPr="00664C4F">
              <w:rPr>
                <w:rFonts w:asciiTheme="minorHAnsi" w:hAnsiTheme="minorHAnsi" w:cstheme="minorHAnsi"/>
                <w:b/>
                <w:bCs/>
              </w:rPr>
              <w:t>Amount</w:t>
            </w:r>
          </w:p>
          <w:p w14:paraId="4846D263" w14:textId="6E59940C" w:rsidR="003002FC" w:rsidRPr="003002FC" w:rsidRDefault="003002FC" w:rsidP="003002FC">
            <w:pPr>
              <w:pStyle w:val="TableParagraph"/>
              <w:spacing w:line="381" w:lineRule="auto"/>
              <w:ind w:left="454" w:right="-20" w:hanging="454"/>
              <w:rPr>
                <w:rFonts w:asciiTheme="minorHAnsi" w:hAnsiTheme="minorHAnsi" w:cstheme="minorHAnsi"/>
                <w:b/>
              </w:rPr>
            </w:pPr>
          </w:p>
        </w:tc>
      </w:tr>
      <w:tr w:rsidR="003002FC" w:rsidRPr="003002FC" w14:paraId="6504BFC0" w14:textId="77777777" w:rsidTr="003002FC">
        <w:trPr>
          <w:trHeight w:val="1085"/>
        </w:trPr>
        <w:tc>
          <w:tcPr>
            <w:tcW w:w="4391" w:type="dxa"/>
          </w:tcPr>
          <w:p w14:paraId="29B0EEA9" w14:textId="77777777" w:rsidR="00084613" w:rsidRDefault="00084613" w:rsidP="00084613">
            <w:pPr>
              <w:pStyle w:val="BodyText"/>
              <w:suppressAutoHyphens/>
              <w:ind w:left="142"/>
              <w:rPr>
                <w:rFonts w:ascii="Myriad Pro" w:hAnsi="Myriad Pro"/>
                <w:szCs w:val="22"/>
              </w:rPr>
            </w:pPr>
            <w:r>
              <w:rPr>
                <w:rFonts w:ascii="Myriad Pro" w:hAnsi="Myriad Pro"/>
                <w:szCs w:val="22"/>
              </w:rPr>
              <w:t>1</w:t>
            </w:r>
            <w:r>
              <w:rPr>
                <w:rFonts w:ascii="Myriad Pro" w:hAnsi="Myriad Pro"/>
                <w:szCs w:val="22"/>
                <w:vertAlign w:val="superscript"/>
              </w:rPr>
              <w:t>st</w:t>
            </w:r>
            <w:r>
              <w:rPr>
                <w:rFonts w:ascii="Myriad Pro" w:hAnsi="Myriad Pro"/>
                <w:szCs w:val="22"/>
              </w:rPr>
              <w:t xml:space="preserve"> deliverable: </w:t>
            </w:r>
          </w:p>
          <w:p w14:paraId="39012959" w14:textId="03C0814C" w:rsidR="003002FC" w:rsidRPr="00AE2258" w:rsidRDefault="00084613" w:rsidP="00084613">
            <w:pPr>
              <w:pStyle w:val="TableParagraph"/>
              <w:spacing w:before="1" w:line="244" w:lineRule="exact"/>
              <w:ind w:left="360" w:right="246"/>
              <w:jc w:val="both"/>
              <w:rPr>
                <w:rFonts w:asciiTheme="minorHAnsi" w:hAnsiTheme="minorHAnsi" w:cstheme="minorHAnsi"/>
                <w:sz w:val="20"/>
                <w:szCs w:val="20"/>
              </w:rPr>
            </w:pPr>
            <w:r>
              <w:rPr>
                <w:rFonts w:ascii="Myriad Pro" w:hAnsi="Myriad Pro"/>
              </w:rPr>
              <w:t>Inception report on context analysis of targeted communities/villages, including livelihood and DRR/Preparedness</w:t>
            </w:r>
          </w:p>
        </w:tc>
        <w:tc>
          <w:tcPr>
            <w:tcW w:w="2057" w:type="dxa"/>
          </w:tcPr>
          <w:p w14:paraId="02890023" w14:textId="3902FFCE" w:rsidR="003002FC" w:rsidRPr="003002FC" w:rsidRDefault="003002FC" w:rsidP="003002FC">
            <w:pPr>
              <w:pStyle w:val="TableParagraph"/>
              <w:ind w:right="342"/>
              <w:jc w:val="right"/>
              <w:rPr>
                <w:rFonts w:asciiTheme="minorHAnsi" w:hAnsiTheme="minorHAnsi" w:cstheme="minorHAnsi"/>
              </w:rPr>
            </w:pPr>
          </w:p>
        </w:tc>
        <w:tc>
          <w:tcPr>
            <w:tcW w:w="2610" w:type="dxa"/>
          </w:tcPr>
          <w:p w14:paraId="7EA6EDFB" w14:textId="3B85137E" w:rsidR="003002FC" w:rsidRPr="003002FC" w:rsidRDefault="003002FC" w:rsidP="003002FC">
            <w:pPr>
              <w:pStyle w:val="TableParagraph"/>
              <w:spacing w:line="167" w:lineRule="exact"/>
              <w:ind w:left="1"/>
              <w:rPr>
                <w:rFonts w:asciiTheme="minorHAnsi" w:hAnsiTheme="minorHAnsi" w:cstheme="minorHAnsi"/>
              </w:rPr>
            </w:pPr>
          </w:p>
        </w:tc>
      </w:tr>
      <w:tr w:rsidR="003002FC" w:rsidRPr="003002FC" w14:paraId="3C3F642B" w14:textId="77777777" w:rsidTr="003002FC">
        <w:trPr>
          <w:trHeight w:val="1103"/>
        </w:trPr>
        <w:tc>
          <w:tcPr>
            <w:tcW w:w="4391" w:type="dxa"/>
          </w:tcPr>
          <w:p w14:paraId="41FE0B26" w14:textId="77777777" w:rsidR="00084613" w:rsidRDefault="00084613" w:rsidP="00084613">
            <w:pPr>
              <w:pStyle w:val="BodyText"/>
              <w:suppressAutoHyphens/>
              <w:ind w:left="142"/>
              <w:rPr>
                <w:rFonts w:ascii="Myriad Pro" w:hAnsi="Myriad Pro"/>
                <w:szCs w:val="22"/>
              </w:rPr>
            </w:pPr>
            <w:r>
              <w:rPr>
                <w:rFonts w:ascii="Myriad Pro" w:hAnsi="Myriad Pro"/>
                <w:szCs w:val="22"/>
              </w:rPr>
              <w:t>2</w:t>
            </w:r>
            <w:r>
              <w:rPr>
                <w:rFonts w:ascii="Myriad Pro" w:hAnsi="Myriad Pro"/>
                <w:szCs w:val="22"/>
                <w:vertAlign w:val="superscript"/>
              </w:rPr>
              <w:t>nd</w:t>
            </w:r>
            <w:r>
              <w:rPr>
                <w:rFonts w:ascii="Myriad Pro" w:hAnsi="Myriad Pro"/>
                <w:szCs w:val="22"/>
              </w:rPr>
              <w:t xml:space="preserve"> deliverable: </w:t>
            </w:r>
          </w:p>
          <w:p w14:paraId="365BED2A" w14:textId="49FE8459" w:rsidR="003002FC" w:rsidRPr="00AE2258" w:rsidRDefault="00084613" w:rsidP="00084613">
            <w:pPr>
              <w:pStyle w:val="TableParagraph"/>
              <w:spacing w:before="1" w:line="244" w:lineRule="exact"/>
              <w:ind w:left="360" w:right="246"/>
              <w:jc w:val="both"/>
              <w:rPr>
                <w:rFonts w:asciiTheme="minorHAnsi" w:hAnsiTheme="minorHAnsi" w:cstheme="minorHAnsi"/>
                <w:sz w:val="20"/>
                <w:szCs w:val="20"/>
              </w:rPr>
            </w:pPr>
            <w:r>
              <w:rPr>
                <w:rFonts w:ascii="Myriad Pro" w:hAnsi="Myriad Pro"/>
              </w:rPr>
              <w:t>Progress report on village livelihood recovery plan</w:t>
            </w:r>
          </w:p>
        </w:tc>
        <w:tc>
          <w:tcPr>
            <w:tcW w:w="2057" w:type="dxa"/>
          </w:tcPr>
          <w:p w14:paraId="5054A642" w14:textId="2027D235" w:rsidR="003002FC" w:rsidRPr="003002FC" w:rsidRDefault="003002FC" w:rsidP="003002FC">
            <w:pPr>
              <w:pStyle w:val="TableParagraph"/>
              <w:ind w:right="342"/>
              <w:jc w:val="right"/>
              <w:rPr>
                <w:rFonts w:asciiTheme="minorHAnsi" w:hAnsiTheme="minorHAnsi" w:cstheme="minorHAnsi"/>
              </w:rPr>
            </w:pPr>
          </w:p>
        </w:tc>
        <w:tc>
          <w:tcPr>
            <w:tcW w:w="2610" w:type="dxa"/>
          </w:tcPr>
          <w:p w14:paraId="0B0AE6A8" w14:textId="14C9F3AA" w:rsidR="003002FC" w:rsidRPr="003002FC" w:rsidRDefault="003002FC" w:rsidP="003002FC">
            <w:pPr>
              <w:pStyle w:val="TableParagraph"/>
              <w:spacing w:before="1" w:line="182" w:lineRule="exact"/>
              <w:ind w:left="1" w:right="104"/>
              <w:rPr>
                <w:rFonts w:asciiTheme="minorHAnsi" w:hAnsiTheme="minorHAnsi" w:cstheme="minorHAnsi"/>
              </w:rPr>
            </w:pPr>
          </w:p>
        </w:tc>
      </w:tr>
      <w:tr w:rsidR="003002FC" w:rsidRPr="003002FC" w14:paraId="7A9DB2CC" w14:textId="77777777" w:rsidTr="003002FC">
        <w:trPr>
          <w:trHeight w:val="1103"/>
        </w:trPr>
        <w:tc>
          <w:tcPr>
            <w:tcW w:w="4391" w:type="dxa"/>
          </w:tcPr>
          <w:p w14:paraId="6BFCC72D" w14:textId="77777777" w:rsidR="00084613" w:rsidRDefault="00084613" w:rsidP="00084613">
            <w:pPr>
              <w:pStyle w:val="BodyText"/>
              <w:suppressAutoHyphens/>
              <w:ind w:left="142"/>
              <w:rPr>
                <w:rFonts w:ascii="Myriad Pro" w:hAnsi="Myriad Pro"/>
                <w:szCs w:val="22"/>
              </w:rPr>
            </w:pPr>
            <w:r>
              <w:rPr>
                <w:rFonts w:ascii="Myriad Pro" w:hAnsi="Myriad Pro"/>
                <w:szCs w:val="22"/>
              </w:rPr>
              <w:t>3</w:t>
            </w:r>
            <w:r>
              <w:rPr>
                <w:rFonts w:ascii="Myriad Pro" w:hAnsi="Myriad Pro"/>
                <w:szCs w:val="22"/>
                <w:vertAlign w:val="superscript"/>
              </w:rPr>
              <w:t xml:space="preserve">rd </w:t>
            </w:r>
            <w:r>
              <w:rPr>
                <w:rFonts w:ascii="Myriad Pro" w:hAnsi="Myriad Pro"/>
                <w:szCs w:val="22"/>
              </w:rPr>
              <w:t>deliverable:</w:t>
            </w:r>
          </w:p>
          <w:p w14:paraId="0A38893E" w14:textId="5B71E74E" w:rsidR="003002FC" w:rsidRPr="00AE2258" w:rsidRDefault="00084613" w:rsidP="00084613">
            <w:pPr>
              <w:pStyle w:val="TableParagraph"/>
              <w:spacing w:before="1" w:line="244" w:lineRule="exact"/>
              <w:ind w:left="360" w:right="246"/>
              <w:jc w:val="both"/>
              <w:rPr>
                <w:rFonts w:asciiTheme="minorHAnsi" w:hAnsiTheme="minorHAnsi" w:cstheme="minorHAnsi"/>
                <w:sz w:val="20"/>
                <w:szCs w:val="20"/>
              </w:rPr>
            </w:pPr>
            <w:r>
              <w:rPr>
                <w:rFonts w:ascii="Myriad Pro" w:hAnsi="Myriad Pro"/>
              </w:rPr>
              <w:t>Progress report on community-based disaster risk mapping plan</w:t>
            </w:r>
          </w:p>
        </w:tc>
        <w:tc>
          <w:tcPr>
            <w:tcW w:w="2057" w:type="dxa"/>
          </w:tcPr>
          <w:p w14:paraId="309B46CE" w14:textId="77777777" w:rsidR="003002FC" w:rsidRPr="003002FC" w:rsidRDefault="003002FC" w:rsidP="003002FC">
            <w:pPr>
              <w:pStyle w:val="TableParagraph"/>
              <w:ind w:right="342"/>
              <w:jc w:val="right"/>
              <w:rPr>
                <w:rFonts w:asciiTheme="minorHAnsi" w:hAnsiTheme="minorHAnsi" w:cstheme="minorHAnsi"/>
              </w:rPr>
            </w:pPr>
          </w:p>
        </w:tc>
        <w:tc>
          <w:tcPr>
            <w:tcW w:w="2610" w:type="dxa"/>
          </w:tcPr>
          <w:p w14:paraId="4FF8107F" w14:textId="77777777" w:rsidR="003002FC" w:rsidRPr="003002FC" w:rsidRDefault="003002FC" w:rsidP="003002FC">
            <w:pPr>
              <w:pStyle w:val="TableParagraph"/>
              <w:spacing w:before="1" w:line="182" w:lineRule="exact"/>
              <w:ind w:left="1" w:right="104"/>
              <w:rPr>
                <w:rFonts w:asciiTheme="minorHAnsi" w:hAnsiTheme="minorHAnsi" w:cstheme="minorHAnsi"/>
              </w:rPr>
            </w:pPr>
          </w:p>
        </w:tc>
      </w:tr>
      <w:tr w:rsidR="00084613" w:rsidRPr="003002FC" w14:paraId="261FDE6A" w14:textId="77777777" w:rsidTr="003002FC">
        <w:trPr>
          <w:trHeight w:val="1103"/>
        </w:trPr>
        <w:tc>
          <w:tcPr>
            <w:tcW w:w="4391" w:type="dxa"/>
          </w:tcPr>
          <w:p w14:paraId="6C4CC36A" w14:textId="77777777" w:rsidR="00084613" w:rsidRDefault="00084613" w:rsidP="00084613">
            <w:pPr>
              <w:pStyle w:val="BodyText"/>
              <w:suppressAutoHyphens/>
              <w:ind w:left="142"/>
              <w:rPr>
                <w:rFonts w:ascii="Myriad Pro" w:hAnsi="Myriad Pro"/>
                <w:szCs w:val="22"/>
              </w:rPr>
            </w:pPr>
            <w:r>
              <w:rPr>
                <w:rFonts w:ascii="Myriad Pro" w:hAnsi="Myriad Pro"/>
                <w:szCs w:val="22"/>
              </w:rPr>
              <w:t>4</w:t>
            </w:r>
            <w:r w:rsidRPr="006F3296">
              <w:rPr>
                <w:rFonts w:ascii="Myriad Pro" w:hAnsi="Myriad Pro"/>
                <w:szCs w:val="22"/>
                <w:vertAlign w:val="superscript"/>
              </w:rPr>
              <w:t>th</w:t>
            </w:r>
            <w:r>
              <w:rPr>
                <w:rFonts w:ascii="Myriad Pro" w:hAnsi="Myriad Pro"/>
                <w:szCs w:val="22"/>
              </w:rPr>
              <w:t xml:space="preserve"> deliverable:</w:t>
            </w:r>
          </w:p>
          <w:p w14:paraId="5E7C9708" w14:textId="57F1A75A" w:rsidR="00084613" w:rsidRDefault="00084613" w:rsidP="0021629B">
            <w:pPr>
              <w:pStyle w:val="BodyText"/>
              <w:suppressAutoHyphens/>
              <w:ind w:left="142" w:right="137"/>
              <w:rPr>
                <w:rFonts w:ascii="Myriad Pro" w:hAnsi="Myriad Pro"/>
                <w:szCs w:val="22"/>
              </w:rPr>
            </w:pPr>
            <w:r>
              <w:rPr>
                <w:rFonts w:ascii="Myriad Pro" w:hAnsi="Myriad Pro"/>
                <w:szCs w:val="22"/>
              </w:rPr>
              <w:t>Report on contingency plan dissemination and coordination with local government</w:t>
            </w:r>
          </w:p>
        </w:tc>
        <w:tc>
          <w:tcPr>
            <w:tcW w:w="2057" w:type="dxa"/>
          </w:tcPr>
          <w:p w14:paraId="6CBB063D" w14:textId="77777777" w:rsidR="00084613" w:rsidRPr="003002FC" w:rsidRDefault="00084613" w:rsidP="003002FC">
            <w:pPr>
              <w:pStyle w:val="TableParagraph"/>
              <w:ind w:right="342"/>
              <w:jc w:val="right"/>
              <w:rPr>
                <w:rFonts w:asciiTheme="minorHAnsi" w:hAnsiTheme="minorHAnsi" w:cstheme="minorHAnsi"/>
              </w:rPr>
            </w:pPr>
          </w:p>
        </w:tc>
        <w:tc>
          <w:tcPr>
            <w:tcW w:w="2610" w:type="dxa"/>
          </w:tcPr>
          <w:p w14:paraId="5DEB476C" w14:textId="77777777" w:rsidR="00084613" w:rsidRPr="003002FC" w:rsidRDefault="00084613" w:rsidP="003002FC">
            <w:pPr>
              <w:pStyle w:val="TableParagraph"/>
              <w:spacing w:before="1" w:line="182" w:lineRule="exact"/>
              <w:ind w:left="1" w:right="104"/>
              <w:rPr>
                <w:rFonts w:asciiTheme="minorHAnsi" w:hAnsiTheme="minorHAnsi" w:cstheme="minorHAnsi"/>
              </w:rPr>
            </w:pPr>
          </w:p>
        </w:tc>
      </w:tr>
      <w:tr w:rsidR="00084613" w:rsidRPr="003002FC" w14:paraId="0539BE3B" w14:textId="77777777" w:rsidTr="003002FC">
        <w:trPr>
          <w:trHeight w:val="1103"/>
        </w:trPr>
        <w:tc>
          <w:tcPr>
            <w:tcW w:w="4391" w:type="dxa"/>
          </w:tcPr>
          <w:p w14:paraId="62B1873E" w14:textId="77777777" w:rsidR="00084613" w:rsidRDefault="00084613" w:rsidP="00084613">
            <w:pPr>
              <w:pStyle w:val="BodyText"/>
              <w:suppressAutoHyphens/>
              <w:ind w:left="142"/>
              <w:rPr>
                <w:rFonts w:ascii="Myriad Pro" w:hAnsi="Myriad Pro"/>
                <w:szCs w:val="22"/>
              </w:rPr>
            </w:pPr>
            <w:r>
              <w:rPr>
                <w:rFonts w:ascii="Myriad Pro" w:hAnsi="Myriad Pro"/>
                <w:szCs w:val="22"/>
              </w:rPr>
              <w:t>5</w:t>
            </w:r>
            <w:r w:rsidRPr="00E23678">
              <w:rPr>
                <w:rFonts w:ascii="Myriad Pro" w:hAnsi="Myriad Pro"/>
                <w:szCs w:val="22"/>
                <w:vertAlign w:val="superscript"/>
              </w:rPr>
              <w:t>th</w:t>
            </w:r>
            <w:r>
              <w:rPr>
                <w:rFonts w:ascii="Myriad Pro" w:hAnsi="Myriad Pro"/>
                <w:szCs w:val="22"/>
              </w:rPr>
              <w:t xml:space="preserve"> deliverable:</w:t>
            </w:r>
          </w:p>
          <w:p w14:paraId="5C2DE4CF" w14:textId="4F9E3FC5" w:rsidR="00084613" w:rsidRDefault="00084613" w:rsidP="0021629B">
            <w:pPr>
              <w:pStyle w:val="BodyText"/>
              <w:suppressAutoHyphens/>
              <w:ind w:left="142" w:right="137"/>
              <w:rPr>
                <w:rFonts w:ascii="Myriad Pro" w:hAnsi="Myriad Pro"/>
                <w:szCs w:val="22"/>
              </w:rPr>
            </w:pPr>
            <w:r>
              <w:rPr>
                <w:rFonts w:ascii="Myriad Pro" w:hAnsi="Myriad Pro"/>
                <w:szCs w:val="22"/>
              </w:rPr>
              <w:t>Progress report on community-based capacity development (including its learning plan and training report)</w:t>
            </w:r>
          </w:p>
        </w:tc>
        <w:tc>
          <w:tcPr>
            <w:tcW w:w="2057" w:type="dxa"/>
          </w:tcPr>
          <w:p w14:paraId="67AFB56F" w14:textId="77777777" w:rsidR="00084613" w:rsidRPr="003002FC" w:rsidRDefault="00084613" w:rsidP="003002FC">
            <w:pPr>
              <w:pStyle w:val="TableParagraph"/>
              <w:ind w:right="342"/>
              <w:jc w:val="right"/>
              <w:rPr>
                <w:rFonts w:asciiTheme="minorHAnsi" w:hAnsiTheme="minorHAnsi" w:cstheme="minorHAnsi"/>
              </w:rPr>
            </w:pPr>
          </w:p>
        </w:tc>
        <w:tc>
          <w:tcPr>
            <w:tcW w:w="2610" w:type="dxa"/>
          </w:tcPr>
          <w:p w14:paraId="5AD0542A" w14:textId="77777777" w:rsidR="00084613" w:rsidRPr="003002FC" w:rsidRDefault="00084613" w:rsidP="003002FC">
            <w:pPr>
              <w:pStyle w:val="TableParagraph"/>
              <w:spacing w:before="1" w:line="182" w:lineRule="exact"/>
              <w:ind w:left="1" w:right="104"/>
              <w:rPr>
                <w:rFonts w:asciiTheme="minorHAnsi" w:hAnsiTheme="minorHAnsi" w:cstheme="minorHAnsi"/>
              </w:rPr>
            </w:pPr>
          </w:p>
        </w:tc>
      </w:tr>
      <w:tr w:rsidR="00084613" w:rsidRPr="003002FC" w14:paraId="0A4A9BB7" w14:textId="77777777" w:rsidTr="003002FC">
        <w:trPr>
          <w:trHeight w:val="1103"/>
        </w:trPr>
        <w:tc>
          <w:tcPr>
            <w:tcW w:w="4391" w:type="dxa"/>
          </w:tcPr>
          <w:p w14:paraId="09A4C582" w14:textId="77777777" w:rsidR="00084613" w:rsidRDefault="00084613" w:rsidP="00084613">
            <w:pPr>
              <w:pStyle w:val="BodyText"/>
              <w:suppressAutoHyphens/>
              <w:ind w:left="142"/>
              <w:rPr>
                <w:rFonts w:ascii="Myriad Pro" w:hAnsi="Myriad Pro"/>
                <w:szCs w:val="22"/>
              </w:rPr>
            </w:pPr>
            <w:r>
              <w:rPr>
                <w:rFonts w:ascii="Myriad Pro" w:hAnsi="Myriad Pro"/>
                <w:szCs w:val="22"/>
              </w:rPr>
              <w:t>6</w:t>
            </w:r>
            <w:r w:rsidRPr="008A39CC">
              <w:rPr>
                <w:rFonts w:ascii="Myriad Pro" w:hAnsi="Myriad Pro"/>
                <w:szCs w:val="22"/>
                <w:vertAlign w:val="superscript"/>
              </w:rPr>
              <w:t>th</w:t>
            </w:r>
            <w:r>
              <w:rPr>
                <w:rFonts w:ascii="Myriad Pro" w:hAnsi="Myriad Pro"/>
                <w:szCs w:val="22"/>
              </w:rPr>
              <w:t xml:space="preserve"> deliverable:</w:t>
            </w:r>
          </w:p>
          <w:p w14:paraId="7B47569C" w14:textId="1139B1EB" w:rsidR="00084613" w:rsidRDefault="00084613" w:rsidP="0021629B">
            <w:pPr>
              <w:pStyle w:val="BodyText"/>
              <w:suppressAutoHyphens/>
              <w:ind w:left="142" w:right="137"/>
              <w:rPr>
                <w:rFonts w:ascii="Myriad Pro" w:hAnsi="Myriad Pro"/>
                <w:szCs w:val="22"/>
              </w:rPr>
            </w:pPr>
            <w:r>
              <w:rPr>
                <w:rFonts w:ascii="Myriad Pro" w:hAnsi="Myriad Pro"/>
                <w:szCs w:val="22"/>
              </w:rPr>
              <w:t>Progress report on facilitation of integrating recovery action plan with village development plan</w:t>
            </w:r>
          </w:p>
        </w:tc>
        <w:tc>
          <w:tcPr>
            <w:tcW w:w="2057" w:type="dxa"/>
          </w:tcPr>
          <w:p w14:paraId="7AD29A27" w14:textId="77777777" w:rsidR="00084613" w:rsidRPr="003002FC" w:rsidRDefault="00084613" w:rsidP="003002FC">
            <w:pPr>
              <w:pStyle w:val="TableParagraph"/>
              <w:ind w:right="342"/>
              <w:jc w:val="right"/>
              <w:rPr>
                <w:rFonts w:asciiTheme="minorHAnsi" w:hAnsiTheme="minorHAnsi" w:cstheme="minorHAnsi"/>
              </w:rPr>
            </w:pPr>
          </w:p>
        </w:tc>
        <w:tc>
          <w:tcPr>
            <w:tcW w:w="2610" w:type="dxa"/>
          </w:tcPr>
          <w:p w14:paraId="7C70B131" w14:textId="77777777" w:rsidR="00084613" w:rsidRPr="003002FC" w:rsidRDefault="00084613" w:rsidP="003002FC">
            <w:pPr>
              <w:pStyle w:val="TableParagraph"/>
              <w:spacing w:before="1" w:line="182" w:lineRule="exact"/>
              <w:ind w:left="1" w:right="104"/>
              <w:rPr>
                <w:rFonts w:asciiTheme="minorHAnsi" w:hAnsiTheme="minorHAnsi" w:cstheme="minorHAnsi"/>
              </w:rPr>
            </w:pPr>
          </w:p>
        </w:tc>
      </w:tr>
    </w:tbl>
    <w:p w14:paraId="35387179" w14:textId="79665F86" w:rsidR="00D00FDB" w:rsidRDefault="008E7FBB" w:rsidP="009227BA">
      <w:pPr>
        <w:tabs>
          <w:tab w:val="right" w:pos="9360"/>
        </w:tabs>
        <w:rPr>
          <w:rFonts w:ascii="Arial" w:hAnsi="Arial" w:cs="Arial"/>
          <w:i/>
          <w:snapToGrid w:val="0"/>
          <w:sz w:val="20"/>
        </w:rPr>
      </w:pPr>
      <w:r w:rsidRPr="000F482B">
        <w:rPr>
          <w:rFonts w:ascii="Arial" w:hAnsi="Arial" w:cs="Arial"/>
          <w:i/>
          <w:snapToGrid w:val="0"/>
          <w:sz w:val="20"/>
        </w:rPr>
        <w:t>*Basis for payment tranches</w:t>
      </w:r>
    </w:p>
    <w:p w14:paraId="676BA1C5" w14:textId="2729F9C7" w:rsidR="00084613" w:rsidRDefault="00084613" w:rsidP="009227BA">
      <w:pPr>
        <w:tabs>
          <w:tab w:val="right" w:pos="9360"/>
        </w:tabs>
        <w:rPr>
          <w:rFonts w:ascii="Arial" w:hAnsi="Arial" w:cs="Arial"/>
          <w:i/>
          <w:snapToGrid w:val="0"/>
          <w:sz w:val="20"/>
        </w:rPr>
      </w:pPr>
    </w:p>
    <w:p w14:paraId="106020C3" w14:textId="77777777" w:rsidR="00084613" w:rsidRPr="00084613" w:rsidRDefault="00084613" w:rsidP="009227BA">
      <w:pPr>
        <w:tabs>
          <w:tab w:val="right" w:pos="9360"/>
        </w:tabs>
        <w:rPr>
          <w:rFonts w:ascii="Arial" w:hAnsi="Arial" w:cs="Arial"/>
          <w:iCs/>
          <w:snapToGrid w:val="0"/>
          <w:sz w:val="20"/>
        </w:rPr>
      </w:pPr>
    </w:p>
    <w:sectPr w:rsidR="00084613" w:rsidRPr="00084613"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CC425" w14:textId="77777777" w:rsidR="00F04BC0" w:rsidRDefault="00F04BC0" w:rsidP="008E7FBB">
      <w:r>
        <w:separator/>
      </w:r>
    </w:p>
  </w:endnote>
  <w:endnote w:type="continuationSeparator" w:id="0">
    <w:p w14:paraId="532C797A" w14:textId="77777777" w:rsidR="00F04BC0" w:rsidRDefault="00F04BC0"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yriad Pro">
    <w:altName w:val="Corbel"/>
    <w:panose1 w:val="020B0604020202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40587" w14:textId="77777777" w:rsidR="00F04BC0" w:rsidRDefault="00F04BC0" w:rsidP="008E7FBB">
      <w:r>
        <w:separator/>
      </w:r>
    </w:p>
  </w:footnote>
  <w:footnote w:type="continuationSeparator" w:id="0">
    <w:p w14:paraId="5C1EE3E0" w14:textId="77777777" w:rsidR="00F04BC0" w:rsidRDefault="00F04BC0"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F08A7"/>
    <w:multiLevelType w:val="hybridMultilevel"/>
    <w:tmpl w:val="816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424C"/>
    <w:multiLevelType w:val="hybridMultilevel"/>
    <w:tmpl w:val="19B81514"/>
    <w:lvl w:ilvl="0" w:tplc="0FF0CAF8">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71D57"/>
    <w:multiLevelType w:val="hybridMultilevel"/>
    <w:tmpl w:val="8D1A96DE"/>
    <w:lvl w:ilvl="0" w:tplc="56F0932A">
      <w:numFmt w:val="bullet"/>
      <w:lvlText w:val=""/>
      <w:lvlJc w:val="left"/>
      <w:pPr>
        <w:ind w:left="707" w:hanging="360"/>
      </w:pPr>
      <w:rPr>
        <w:rFonts w:ascii="Symbol" w:eastAsia="Symbol" w:hAnsi="Symbol" w:cs="Symbol" w:hint="default"/>
        <w:w w:val="100"/>
        <w:sz w:val="22"/>
        <w:szCs w:val="22"/>
      </w:rPr>
    </w:lvl>
    <w:lvl w:ilvl="1" w:tplc="213A1278">
      <w:start w:val="1"/>
      <w:numFmt w:val="lowerLetter"/>
      <w:lvlText w:val="%2."/>
      <w:lvlJc w:val="left"/>
      <w:pPr>
        <w:ind w:left="1274" w:hanging="425"/>
      </w:pPr>
      <w:rPr>
        <w:rFonts w:ascii="Arial" w:eastAsia="Arial" w:hAnsi="Arial" w:cs="Arial" w:hint="default"/>
        <w:spacing w:val="-1"/>
        <w:w w:val="88"/>
        <w:sz w:val="22"/>
        <w:szCs w:val="22"/>
      </w:rPr>
    </w:lvl>
    <w:lvl w:ilvl="2" w:tplc="DC680E78">
      <w:numFmt w:val="bullet"/>
      <w:lvlText w:val="•"/>
      <w:lvlJc w:val="left"/>
      <w:pPr>
        <w:ind w:left="1731" w:hanging="425"/>
      </w:pPr>
      <w:rPr>
        <w:rFonts w:hint="default"/>
      </w:rPr>
    </w:lvl>
    <w:lvl w:ilvl="3" w:tplc="9810150E">
      <w:numFmt w:val="bullet"/>
      <w:lvlText w:val="•"/>
      <w:lvlJc w:val="left"/>
      <w:pPr>
        <w:ind w:left="2183" w:hanging="425"/>
      </w:pPr>
      <w:rPr>
        <w:rFonts w:hint="default"/>
      </w:rPr>
    </w:lvl>
    <w:lvl w:ilvl="4" w:tplc="1CF66FEC">
      <w:numFmt w:val="bullet"/>
      <w:lvlText w:val="•"/>
      <w:lvlJc w:val="left"/>
      <w:pPr>
        <w:ind w:left="2634" w:hanging="425"/>
      </w:pPr>
      <w:rPr>
        <w:rFonts w:hint="default"/>
      </w:rPr>
    </w:lvl>
    <w:lvl w:ilvl="5" w:tplc="4DEA7D2E">
      <w:numFmt w:val="bullet"/>
      <w:lvlText w:val="•"/>
      <w:lvlJc w:val="left"/>
      <w:pPr>
        <w:ind w:left="3086" w:hanging="425"/>
      </w:pPr>
      <w:rPr>
        <w:rFonts w:hint="default"/>
      </w:rPr>
    </w:lvl>
    <w:lvl w:ilvl="6" w:tplc="BA085434">
      <w:numFmt w:val="bullet"/>
      <w:lvlText w:val="•"/>
      <w:lvlJc w:val="left"/>
      <w:pPr>
        <w:ind w:left="3537" w:hanging="425"/>
      </w:pPr>
      <w:rPr>
        <w:rFonts w:hint="default"/>
      </w:rPr>
    </w:lvl>
    <w:lvl w:ilvl="7" w:tplc="E0F49852">
      <w:numFmt w:val="bullet"/>
      <w:lvlText w:val="•"/>
      <w:lvlJc w:val="left"/>
      <w:pPr>
        <w:ind w:left="3989" w:hanging="425"/>
      </w:pPr>
      <w:rPr>
        <w:rFonts w:hint="default"/>
      </w:rPr>
    </w:lvl>
    <w:lvl w:ilvl="8" w:tplc="0D944652">
      <w:numFmt w:val="bullet"/>
      <w:lvlText w:val="•"/>
      <w:lvlJc w:val="left"/>
      <w:pPr>
        <w:ind w:left="4440" w:hanging="425"/>
      </w:pPr>
      <w:rPr>
        <w:rFonts w:hint="default"/>
      </w:rPr>
    </w:lvl>
  </w:abstractNum>
  <w:abstractNum w:abstractNumId="5" w15:restartNumberingAfterBreak="0">
    <w:nsid w:val="294B5710"/>
    <w:multiLevelType w:val="hybridMultilevel"/>
    <w:tmpl w:val="700E3D3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23302F9"/>
    <w:multiLevelType w:val="hybridMultilevel"/>
    <w:tmpl w:val="7B6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3C716FA7"/>
    <w:multiLevelType w:val="hybridMultilevel"/>
    <w:tmpl w:val="7168FAEC"/>
    <w:lvl w:ilvl="0" w:tplc="38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5B1"/>
    <w:multiLevelType w:val="hybridMultilevel"/>
    <w:tmpl w:val="A0985D9E"/>
    <w:lvl w:ilvl="0" w:tplc="EABCD91A">
      <w:numFmt w:val="bullet"/>
      <w:lvlText w:val=""/>
      <w:lvlJc w:val="left"/>
      <w:pPr>
        <w:ind w:left="878" w:hanging="360"/>
      </w:pPr>
      <w:rPr>
        <w:rFonts w:ascii="Symbol" w:eastAsia="Symbol" w:hAnsi="Symbol" w:cs="Symbol" w:hint="default"/>
        <w:w w:val="100"/>
        <w:sz w:val="22"/>
        <w:szCs w:val="22"/>
      </w:rPr>
    </w:lvl>
    <w:lvl w:ilvl="1" w:tplc="6A0CCE3E">
      <w:start w:val="1"/>
      <w:numFmt w:val="lowerLetter"/>
      <w:lvlText w:val="%2."/>
      <w:lvlJc w:val="left"/>
      <w:pPr>
        <w:ind w:left="1418" w:hanging="360"/>
      </w:pPr>
      <w:rPr>
        <w:rFonts w:ascii="Arial" w:eastAsia="Arial" w:hAnsi="Arial" w:cs="Arial" w:hint="default"/>
        <w:spacing w:val="-1"/>
        <w:w w:val="88"/>
        <w:sz w:val="22"/>
        <w:szCs w:val="22"/>
      </w:rPr>
    </w:lvl>
    <w:lvl w:ilvl="2" w:tplc="DEBA1BAC">
      <w:numFmt w:val="bullet"/>
      <w:lvlText w:val="•"/>
      <w:lvlJc w:val="left"/>
      <w:pPr>
        <w:ind w:left="1420" w:hanging="360"/>
      </w:pPr>
      <w:rPr>
        <w:rFonts w:hint="default"/>
      </w:rPr>
    </w:lvl>
    <w:lvl w:ilvl="3" w:tplc="F300EC06">
      <w:numFmt w:val="bullet"/>
      <w:lvlText w:val="•"/>
      <w:lvlJc w:val="left"/>
      <w:pPr>
        <w:ind w:left="1910" w:hanging="360"/>
      </w:pPr>
      <w:rPr>
        <w:rFonts w:hint="default"/>
      </w:rPr>
    </w:lvl>
    <w:lvl w:ilvl="4" w:tplc="5C522C06">
      <w:numFmt w:val="bullet"/>
      <w:lvlText w:val="•"/>
      <w:lvlJc w:val="left"/>
      <w:pPr>
        <w:ind w:left="2401" w:hanging="360"/>
      </w:pPr>
      <w:rPr>
        <w:rFonts w:hint="default"/>
      </w:rPr>
    </w:lvl>
    <w:lvl w:ilvl="5" w:tplc="6E7A991C">
      <w:numFmt w:val="bullet"/>
      <w:lvlText w:val="•"/>
      <w:lvlJc w:val="left"/>
      <w:pPr>
        <w:ind w:left="2891" w:hanging="360"/>
      </w:pPr>
      <w:rPr>
        <w:rFonts w:hint="default"/>
      </w:rPr>
    </w:lvl>
    <w:lvl w:ilvl="6" w:tplc="4A76085E">
      <w:numFmt w:val="bullet"/>
      <w:lvlText w:val="•"/>
      <w:lvlJc w:val="left"/>
      <w:pPr>
        <w:ind w:left="3382" w:hanging="360"/>
      </w:pPr>
      <w:rPr>
        <w:rFonts w:hint="default"/>
      </w:rPr>
    </w:lvl>
    <w:lvl w:ilvl="7" w:tplc="4248463C">
      <w:numFmt w:val="bullet"/>
      <w:lvlText w:val="•"/>
      <w:lvlJc w:val="left"/>
      <w:pPr>
        <w:ind w:left="3872" w:hanging="360"/>
      </w:pPr>
      <w:rPr>
        <w:rFonts w:hint="default"/>
      </w:rPr>
    </w:lvl>
    <w:lvl w:ilvl="8" w:tplc="D3142568">
      <w:numFmt w:val="bullet"/>
      <w:lvlText w:val="•"/>
      <w:lvlJc w:val="left"/>
      <w:pPr>
        <w:ind w:left="4363" w:hanging="360"/>
      </w:pPr>
      <w:rPr>
        <w:rFonts w:hint="default"/>
      </w:rPr>
    </w:lvl>
  </w:abstractNum>
  <w:abstractNum w:abstractNumId="1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F136B"/>
    <w:multiLevelType w:val="hybridMultilevel"/>
    <w:tmpl w:val="42923A3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5"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A3F43"/>
    <w:multiLevelType w:val="hybridMultilevel"/>
    <w:tmpl w:val="6EE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6FD611A"/>
    <w:multiLevelType w:val="hybridMultilevel"/>
    <w:tmpl w:val="F20EB81C"/>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57034B85"/>
    <w:multiLevelType w:val="hybridMultilevel"/>
    <w:tmpl w:val="FD02FE22"/>
    <w:lvl w:ilvl="0" w:tplc="B292048C">
      <w:start w:val="1"/>
      <w:numFmt w:val="lowerLetter"/>
      <w:lvlText w:val="%1."/>
      <w:lvlJc w:val="left"/>
      <w:pPr>
        <w:ind w:left="18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6E24B20"/>
    <w:multiLevelType w:val="hybridMultilevel"/>
    <w:tmpl w:val="2B328A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3" w15:restartNumberingAfterBreak="0">
    <w:nsid w:val="6B584EE6"/>
    <w:multiLevelType w:val="hybridMultilevel"/>
    <w:tmpl w:val="1040E7B0"/>
    <w:lvl w:ilvl="0" w:tplc="41049AA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6C1B1233"/>
    <w:multiLevelType w:val="hybridMultilevel"/>
    <w:tmpl w:val="8A8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03479"/>
    <w:multiLevelType w:val="hybridMultilevel"/>
    <w:tmpl w:val="A1C69EE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71871B78"/>
    <w:multiLevelType w:val="hybridMultilevel"/>
    <w:tmpl w:val="E67CBDC4"/>
    <w:lvl w:ilvl="0" w:tplc="97449986">
      <w:start w:val="1"/>
      <w:numFmt w:val="lowerLetter"/>
      <w:lvlText w:val="%1."/>
      <w:lvlJc w:val="left"/>
      <w:pPr>
        <w:ind w:left="1415" w:hanging="360"/>
      </w:pPr>
      <w:rPr>
        <w:rFonts w:ascii="Arial" w:eastAsia="Arial" w:hAnsi="Arial" w:cs="Arial" w:hint="default"/>
        <w:spacing w:val="-1"/>
        <w:w w:val="88"/>
        <w:sz w:val="22"/>
        <w:szCs w:val="22"/>
      </w:rPr>
    </w:lvl>
    <w:lvl w:ilvl="1" w:tplc="3E34DE50">
      <w:numFmt w:val="bullet"/>
      <w:lvlText w:val="•"/>
      <w:lvlJc w:val="left"/>
      <w:pPr>
        <w:ind w:left="1812" w:hanging="360"/>
      </w:pPr>
      <w:rPr>
        <w:rFonts w:hint="default"/>
      </w:rPr>
    </w:lvl>
    <w:lvl w:ilvl="2" w:tplc="4DB44872">
      <w:numFmt w:val="bullet"/>
      <w:lvlText w:val="•"/>
      <w:lvlJc w:val="left"/>
      <w:pPr>
        <w:ind w:left="2204" w:hanging="360"/>
      </w:pPr>
      <w:rPr>
        <w:rFonts w:hint="default"/>
      </w:rPr>
    </w:lvl>
    <w:lvl w:ilvl="3" w:tplc="D144D4EA">
      <w:numFmt w:val="bullet"/>
      <w:lvlText w:val="•"/>
      <w:lvlJc w:val="left"/>
      <w:pPr>
        <w:ind w:left="2597" w:hanging="360"/>
      </w:pPr>
      <w:rPr>
        <w:rFonts w:hint="default"/>
      </w:rPr>
    </w:lvl>
    <w:lvl w:ilvl="4" w:tplc="8F5A1B1A">
      <w:numFmt w:val="bullet"/>
      <w:lvlText w:val="•"/>
      <w:lvlJc w:val="left"/>
      <w:pPr>
        <w:ind w:left="2989" w:hanging="360"/>
      </w:pPr>
      <w:rPr>
        <w:rFonts w:hint="default"/>
      </w:rPr>
    </w:lvl>
    <w:lvl w:ilvl="5" w:tplc="00063410">
      <w:numFmt w:val="bullet"/>
      <w:lvlText w:val="•"/>
      <w:lvlJc w:val="left"/>
      <w:pPr>
        <w:ind w:left="3382" w:hanging="360"/>
      </w:pPr>
      <w:rPr>
        <w:rFonts w:hint="default"/>
      </w:rPr>
    </w:lvl>
    <w:lvl w:ilvl="6" w:tplc="C8281A9E">
      <w:numFmt w:val="bullet"/>
      <w:lvlText w:val="•"/>
      <w:lvlJc w:val="left"/>
      <w:pPr>
        <w:ind w:left="3774" w:hanging="360"/>
      </w:pPr>
      <w:rPr>
        <w:rFonts w:hint="default"/>
      </w:rPr>
    </w:lvl>
    <w:lvl w:ilvl="7" w:tplc="71CACAFC">
      <w:numFmt w:val="bullet"/>
      <w:lvlText w:val="•"/>
      <w:lvlJc w:val="left"/>
      <w:pPr>
        <w:ind w:left="4166" w:hanging="360"/>
      </w:pPr>
      <w:rPr>
        <w:rFonts w:hint="default"/>
      </w:rPr>
    </w:lvl>
    <w:lvl w:ilvl="8" w:tplc="DB340888">
      <w:numFmt w:val="bullet"/>
      <w:lvlText w:val="•"/>
      <w:lvlJc w:val="left"/>
      <w:pPr>
        <w:ind w:left="4559" w:hanging="360"/>
      </w:pPr>
      <w:rPr>
        <w:rFonts w:hint="default"/>
      </w:rPr>
    </w:lvl>
  </w:abstractNum>
  <w:abstractNum w:abstractNumId="27" w15:restartNumberingAfterBreak="0">
    <w:nsid w:val="756E56DF"/>
    <w:multiLevelType w:val="hybridMultilevel"/>
    <w:tmpl w:val="E46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665DA"/>
    <w:multiLevelType w:val="hybridMultilevel"/>
    <w:tmpl w:val="DF5207F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7BE42611"/>
    <w:multiLevelType w:val="hybridMultilevel"/>
    <w:tmpl w:val="155E0D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2" w15:restartNumberingAfterBreak="0">
    <w:nsid w:val="7DCD7839"/>
    <w:multiLevelType w:val="hybridMultilevel"/>
    <w:tmpl w:val="AE7C418A"/>
    <w:lvl w:ilvl="0" w:tplc="63BED6CA">
      <w:start w:val="1"/>
      <w:numFmt w:val="bullet"/>
      <w:lvlText w:val="-"/>
      <w:lvlJc w:val="left"/>
      <w:pPr>
        <w:ind w:left="786" w:hanging="360"/>
      </w:pPr>
      <w:rPr>
        <w:rFonts w:ascii="Myriad Pro" w:eastAsia="Times New Roman" w:hAnsi="Myriad Pro"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6"/>
  </w:num>
  <w:num w:numId="2">
    <w:abstractNumId w:val="30"/>
  </w:num>
  <w:num w:numId="3">
    <w:abstractNumId w:val="13"/>
  </w:num>
  <w:num w:numId="4">
    <w:abstractNumId w:val="20"/>
  </w:num>
  <w:num w:numId="5">
    <w:abstractNumId w:val="29"/>
  </w:num>
  <w:num w:numId="6">
    <w:abstractNumId w:val="17"/>
  </w:num>
  <w:num w:numId="7">
    <w:abstractNumId w:val="15"/>
  </w:num>
  <w:num w:numId="8">
    <w:abstractNumId w:val="11"/>
  </w:num>
  <w:num w:numId="9">
    <w:abstractNumId w:val="1"/>
  </w:num>
  <w:num w:numId="10">
    <w:abstractNumId w:val="0"/>
  </w:num>
  <w:num w:numId="11">
    <w:abstractNumId w:val="21"/>
  </w:num>
  <w:num w:numId="12">
    <w:abstractNumId w:val="10"/>
  </w:num>
  <w:num w:numId="13">
    <w:abstractNumId w:val="8"/>
  </w:num>
  <w:num w:numId="14">
    <w:abstractNumId w:val="9"/>
  </w:num>
  <w:num w:numId="15">
    <w:abstractNumId w:val="5"/>
  </w:num>
  <w:num w:numId="16">
    <w:abstractNumId w:val="14"/>
  </w:num>
  <w:num w:numId="17">
    <w:abstractNumId w:val="31"/>
  </w:num>
  <w:num w:numId="18">
    <w:abstractNumId w:val="27"/>
  </w:num>
  <w:num w:numId="19">
    <w:abstractNumId w:val="22"/>
  </w:num>
  <w:num w:numId="20">
    <w:abstractNumId w:val="2"/>
  </w:num>
  <w:num w:numId="21">
    <w:abstractNumId w:val="4"/>
  </w:num>
  <w:num w:numId="22">
    <w:abstractNumId w:val="25"/>
  </w:num>
  <w:num w:numId="23">
    <w:abstractNumId w:val="12"/>
  </w:num>
  <w:num w:numId="24">
    <w:abstractNumId w:val="24"/>
  </w:num>
  <w:num w:numId="25">
    <w:abstractNumId w:val="7"/>
  </w:num>
  <w:num w:numId="26">
    <w:abstractNumId w:val="26"/>
  </w:num>
  <w:num w:numId="27">
    <w:abstractNumId w:val="16"/>
  </w:num>
  <w:num w:numId="28">
    <w:abstractNumId w:val="18"/>
  </w:num>
  <w:num w:numId="29">
    <w:abstractNumId w:val="23"/>
  </w:num>
  <w:num w:numId="30">
    <w:abstractNumId w:val="19"/>
  </w:num>
  <w:num w:numId="31">
    <w:abstractNumId w:val="3"/>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BB"/>
    <w:rsid w:val="000062FE"/>
    <w:rsid w:val="00084613"/>
    <w:rsid w:val="000C1050"/>
    <w:rsid w:val="000C3C53"/>
    <w:rsid w:val="001038DF"/>
    <w:rsid w:val="00104B1D"/>
    <w:rsid w:val="001913DC"/>
    <w:rsid w:val="001D2A0D"/>
    <w:rsid w:val="00203F11"/>
    <w:rsid w:val="0021629B"/>
    <w:rsid w:val="00294AAF"/>
    <w:rsid w:val="002B35A5"/>
    <w:rsid w:val="002C1972"/>
    <w:rsid w:val="002C37CB"/>
    <w:rsid w:val="003002FC"/>
    <w:rsid w:val="003901CD"/>
    <w:rsid w:val="003D23EB"/>
    <w:rsid w:val="003E73C9"/>
    <w:rsid w:val="00447AE4"/>
    <w:rsid w:val="0049277C"/>
    <w:rsid w:val="00561A90"/>
    <w:rsid w:val="00664C4F"/>
    <w:rsid w:val="006A45CB"/>
    <w:rsid w:val="00724407"/>
    <w:rsid w:val="0073298E"/>
    <w:rsid w:val="00781502"/>
    <w:rsid w:val="007D794C"/>
    <w:rsid w:val="007E335B"/>
    <w:rsid w:val="00811096"/>
    <w:rsid w:val="00820562"/>
    <w:rsid w:val="008556B2"/>
    <w:rsid w:val="008A5A92"/>
    <w:rsid w:val="008B045A"/>
    <w:rsid w:val="008E7FBB"/>
    <w:rsid w:val="009227BA"/>
    <w:rsid w:val="009517C0"/>
    <w:rsid w:val="00954073"/>
    <w:rsid w:val="009946A3"/>
    <w:rsid w:val="009B6ACB"/>
    <w:rsid w:val="00A557A2"/>
    <w:rsid w:val="00A74797"/>
    <w:rsid w:val="00A76027"/>
    <w:rsid w:val="00AD51AD"/>
    <w:rsid w:val="00AD5961"/>
    <w:rsid w:val="00AE0C65"/>
    <w:rsid w:val="00AE2258"/>
    <w:rsid w:val="00AF5DF1"/>
    <w:rsid w:val="00B1265D"/>
    <w:rsid w:val="00B17E57"/>
    <w:rsid w:val="00B8016A"/>
    <w:rsid w:val="00B96847"/>
    <w:rsid w:val="00C30AEC"/>
    <w:rsid w:val="00CB30D4"/>
    <w:rsid w:val="00CF2BB7"/>
    <w:rsid w:val="00D00FDB"/>
    <w:rsid w:val="00D15DCF"/>
    <w:rsid w:val="00E5380E"/>
    <w:rsid w:val="00EA1D0B"/>
    <w:rsid w:val="00EB620F"/>
    <w:rsid w:val="00F011AD"/>
    <w:rsid w:val="00F04BC0"/>
    <w:rsid w:val="00F652CF"/>
    <w:rsid w:val="00F875AB"/>
    <w:rsid w:val="00FD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TableParagraph">
    <w:name w:val="Table Paragraph"/>
    <w:basedOn w:val="Normal"/>
    <w:uiPriority w:val="1"/>
    <w:qFormat/>
    <w:rsid w:val="003901CD"/>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semiHidden/>
    <w:unhideWhenUsed/>
    <w:rsid w:val="008B04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B045A"/>
  </w:style>
  <w:style w:type="paragraph" w:styleId="NoSpacing">
    <w:name w:val="No Spacing"/>
    <w:uiPriority w:val="1"/>
    <w:qFormat/>
    <w:rsid w:val="00B8016A"/>
    <w:pPr>
      <w:spacing w:after="0" w:line="240" w:lineRule="auto"/>
    </w:pPr>
    <w:rPr>
      <w:rFonts w:ascii="Calibri" w:eastAsiaTheme="minorEastAsia" w:hAnsi="Calibri" w:cs="Times New Roman"/>
      <w:lang w:val="en-GB" w:eastAsia="en-GB"/>
    </w:rPr>
  </w:style>
  <w:style w:type="paragraph" w:styleId="CommentText">
    <w:name w:val="annotation text"/>
    <w:basedOn w:val="Normal"/>
    <w:link w:val="CommentTextChar"/>
    <w:unhideWhenUsed/>
    <w:rsid w:val="00B8016A"/>
    <w:pPr>
      <w:spacing w:after="200" w:line="276" w:lineRule="auto"/>
    </w:pPr>
    <w:rPr>
      <w:rFonts w:ascii="Calibri" w:eastAsiaTheme="minorEastAsia" w:hAnsi="Calibri"/>
      <w:sz w:val="20"/>
      <w:lang w:val="en-GB" w:eastAsia="en-GB"/>
    </w:rPr>
  </w:style>
  <w:style w:type="character" w:customStyle="1" w:styleId="CommentTextChar">
    <w:name w:val="Comment Text Char"/>
    <w:basedOn w:val="DefaultParagraphFont"/>
    <w:link w:val="CommentText"/>
    <w:uiPriority w:val="99"/>
    <w:rsid w:val="00B8016A"/>
    <w:rPr>
      <w:rFonts w:ascii="Calibri" w:eastAsiaTheme="minorEastAsia" w:hAnsi="Calibri" w:cs="Times New Roman"/>
      <w:sz w:val="20"/>
      <w:szCs w:val="20"/>
      <w:lang w:val="en-GB" w:eastAsia="en-GB"/>
    </w:rPr>
  </w:style>
  <w:style w:type="character" w:styleId="CommentReference">
    <w:name w:val="annotation reference"/>
    <w:uiPriority w:val="99"/>
    <w:unhideWhenUsed/>
    <w:rsid w:val="00B17E57"/>
    <w:rPr>
      <w:sz w:val="16"/>
      <w:szCs w:val="16"/>
    </w:rPr>
  </w:style>
  <w:style w:type="character" w:customStyle="1" w:styleId="BodyTextChar">
    <w:name w:val="Body Text Char"/>
    <w:link w:val="BodyText"/>
    <w:rsid w:val="00B17E57"/>
    <w:rPr>
      <w:rFonts w:ascii="Arial" w:eastAsia="Times New Roman" w:hAnsi="Arial" w:cs="Arial"/>
      <w:szCs w:val="24"/>
    </w:rPr>
  </w:style>
  <w:style w:type="paragraph" w:styleId="BodyText">
    <w:name w:val="Body Text"/>
    <w:basedOn w:val="Normal"/>
    <w:link w:val="BodyTextChar"/>
    <w:rsid w:val="00B17E57"/>
    <w:pPr>
      <w:jc w:val="both"/>
    </w:pPr>
    <w:rPr>
      <w:rFonts w:ascii="Arial" w:hAnsi="Arial" w:cs="Arial"/>
      <w:sz w:val="22"/>
      <w:szCs w:val="24"/>
    </w:rPr>
  </w:style>
  <w:style w:type="character" w:customStyle="1" w:styleId="BodyTextChar1">
    <w:name w:val="Body Text Char1"/>
    <w:basedOn w:val="DefaultParagraphFont"/>
    <w:uiPriority w:val="99"/>
    <w:semiHidden/>
    <w:rsid w:val="00B17E57"/>
    <w:rPr>
      <w:rFonts w:ascii="Times New Roman" w:eastAsia="Times New Roman" w:hAnsi="Times New Roman" w:cs="Times New Roman"/>
      <w:sz w:val="24"/>
      <w:szCs w:val="20"/>
    </w:rPr>
  </w:style>
  <w:style w:type="paragraph" w:customStyle="1" w:styleId="MediumGrid2-Accent11">
    <w:name w:val="Medium Grid 2 - Accent 11"/>
    <w:uiPriority w:val="1"/>
    <w:qFormat/>
    <w:rsid w:val="00084613"/>
    <w:pPr>
      <w:spacing w:after="0" w:line="240" w:lineRule="auto"/>
    </w:pPr>
    <w:rPr>
      <w:rFonts w:ascii="Times New Roman" w:eastAsia="SimSu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2E3F87CB8414A92F2C73654DDBE77" ma:contentTypeVersion="12" ma:contentTypeDescription="Create a new document." ma:contentTypeScope="" ma:versionID="88c1ed037434eff1434dffd7299fe1f1">
  <xsd:schema xmlns:xsd="http://www.w3.org/2001/XMLSchema" xmlns:xs="http://www.w3.org/2001/XMLSchema" xmlns:p="http://schemas.microsoft.com/office/2006/metadata/properties" xmlns:ns3="4d8c2d08-ee4d-4405-bd68-44b717fd173f" xmlns:ns4="73bcc551-1999-4031-b871-2abd1f621ede" targetNamespace="http://schemas.microsoft.com/office/2006/metadata/properties" ma:root="true" ma:fieldsID="ff197f443946a5ee8c3ecacfe0f49523" ns3:_="" ns4:_="">
    <xsd:import namespace="4d8c2d08-ee4d-4405-bd68-44b717fd173f"/>
    <xsd:import namespace="73bcc551-1999-4031-b871-2abd1f621e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2d08-ee4d-4405-bd68-44b717fd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cc551-1999-4031-b871-2abd1f621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7FBBB-0441-40EE-8AA7-9DC79DA72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2d08-ee4d-4405-bd68-44b717fd173f"/>
    <ds:schemaRef ds:uri="73bcc551-1999-4031-b871-2abd1f62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08C3D-05BC-4D99-B199-AB6105A4F9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AE790B-868E-499E-87D6-849A8EBEC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Sri Hastutiningsih</cp:lastModifiedBy>
  <cp:revision>3</cp:revision>
  <dcterms:created xsi:type="dcterms:W3CDTF">2020-11-16T11:26:00Z</dcterms:created>
  <dcterms:modified xsi:type="dcterms:W3CDTF">2020-11-16T11:28:00Z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0x0101008442E3F87CB8414A92F2C73654DDBE77</vt:lpwstr>
  </property>
</Properties>
</file>