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1E8B" w14:textId="77777777" w:rsidR="00E72EC2" w:rsidRPr="00E933A8" w:rsidRDefault="00E72EC2" w:rsidP="00E72EC2">
      <w:pPr>
        <w:rPr>
          <w:rFonts w:ascii="Calibri" w:hAnsi="Calibri" w:cs="Calibri"/>
          <w:sz w:val="22"/>
          <w:szCs w:val="22"/>
        </w:rPr>
      </w:pPr>
    </w:p>
    <w:p w14:paraId="1CC7B289" w14:textId="77777777" w:rsidR="00E72EC2" w:rsidRPr="00E933A8" w:rsidRDefault="00E72EC2" w:rsidP="00E72EC2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E933A8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3418E4F2" w14:textId="77777777" w:rsidR="00E72EC2" w:rsidRPr="00E933A8" w:rsidRDefault="00E72EC2" w:rsidP="00E72EC2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3A13F414" w14:textId="77777777" w:rsidR="00E72EC2" w:rsidRPr="00E933A8" w:rsidRDefault="00E72EC2" w:rsidP="00E72EC2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A8766C7" w14:textId="77777777" w:rsidR="00E72EC2" w:rsidRDefault="00E72EC2" w:rsidP="00E72EC2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bookmarkStart w:id="0" w:name="_Hlk16253273"/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for </w:t>
      </w:r>
      <w:r>
        <w:rPr>
          <w:rFonts w:ascii="Arial" w:hAnsi="Arial" w:cs="Arial"/>
          <w:b/>
          <w:u w:val="single"/>
        </w:rPr>
        <w:t>Satellite Phone</w:t>
      </w:r>
      <w:r w:rsidRPr="00E863EF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(Reference No. B-19080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4</w:t>
      </w:r>
      <w:r w:rsidRPr="00E863EF">
        <w:rPr>
          <w:rFonts w:ascii="Calibri" w:hAnsi="Calibri" w:cs="Calibri"/>
          <w:b/>
          <w:snapToGrid w:val="0"/>
          <w:sz w:val="22"/>
          <w:szCs w:val="22"/>
          <w:u w:val="single"/>
        </w:rPr>
        <w:t>):</w:t>
      </w:r>
    </w:p>
    <w:p w14:paraId="277EAD05" w14:textId="77777777" w:rsidR="00E72EC2" w:rsidRDefault="00E72EC2" w:rsidP="00E72EC2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41C072A8" w14:textId="77777777" w:rsidR="00E72EC2" w:rsidRDefault="00E72EC2" w:rsidP="00E72EC2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0EFB68B5" w14:textId="77777777" w:rsidR="00E72EC2" w:rsidRDefault="00E72EC2" w:rsidP="00E72EC2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tbl>
      <w:tblPr>
        <w:tblStyle w:val="TableGrid"/>
        <w:tblW w:w="10233" w:type="dxa"/>
        <w:jc w:val="center"/>
        <w:tblLook w:val="04A0" w:firstRow="1" w:lastRow="0" w:firstColumn="1" w:lastColumn="0" w:noHBand="0" w:noVBand="1"/>
      </w:tblPr>
      <w:tblGrid>
        <w:gridCol w:w="814"/>
        <w:gridCol w:w="3180"/>
        <w:gridCol w:w="1326"/>
        <w:gridCol w:w="1155"/>
        <w:gridCol w:w="1025"/>
        <w:gridCol w:w="1370"/>
        <w:gridCol w:w="1363"/>
      </w:tblGrid>
      <w:tr w:rsidR="00E72EC2" w:rsidRPr="00C7507C" w14:paraId="606210B5" w14:textId="77777777" w:rsidTr="00D41D62">
        <w:trPr>
          <w:jc w:val="center"/>
        </w:trPr>
        <w:tc>
          <w:tcPr>
            <w:tcW w:w="814" w:type="dxa"/>
          </w:tcPr>
          <w:p w14:paraId="5DEC9AC7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50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#</w:t>
            </w:r>
          </w:p>
        </w:tc>
        <w:tc>
          <w:tcPr>
            <w:tcW w:w="3180" w:type="dxa"/>
          </w:tcPr>
          <w:p w14:paraId="58FAB8E1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50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Cost components</w:t>
            </w:r>
          </w:p>
        </w:tc>
        <w:tc>
          <w:tcPr>
            <w:tcW w:w="1326" w:type="dxa"/>
          </w:tcPr>
          <w:p w14:paraId="259381DB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12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50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Warranty</w:t>
            </w:r>
          </w:p>
        </w:tc>
        <w:tc>
          <w:tcPr>
            <w:tcW w:w="1155" w:type="dxa"/>
          </w:tcPr>
          <w:p w14:paraId="26E97A8A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50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Cost</w:t>
            </w:r>
          </w:p>
        </w:tc>
        <w:tc>
          <w:tcPr>
            <w:tcW w:w="1025" w:type="dxa"/>
          </w:tcPr>
          <w:p w14:paraId="660EBAA6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75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50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VAT</w:t>
            </w:r>
          </w:p>
        </w:tc>
        <w:tc>
          <w:tcPr>
            <w:tcW w:w="1370" w:type="dxa"/>
          </w:tcPr>
          <w:p w14:paraId="5E1B6D30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50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Amount (VND)</w:t>
            </w:r>
          </w:p>
        </w:tc>
        <w:tc>
          <w:tcPr>
            <w:tcW w:w="1363" w:type="dxa"/>
          </w:tcPr>
          <w:p w14:paraId="5D38A014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50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Delivery time frame</w:t>
            </w:r>
          </w:p>
        </w:tc>
      </w:tr>
      <w:tr w:rsidR="00E72EC2" w:rsidRPr="00C7507C" w14:paraId="0F88F8B9" w14:textId="77777777" w:rsidTr="00D41D62">
        <w:trPr>
          <w:trHeight w:val="309"/>
          <w:jc w:val="center"/>
        </w:trPr>
        <w:tc>
          <w:tcPr>
            <w:tcW w:w="814" w:type="dxa"/>
          </w:tcPr>
          <w:p w14:paraId="2D27C9BF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50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80" w:type="dxa"/>
          </w:tcPr>
          <w:p w14:paraId="6A735DA1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spacing w:before="120" w:after="120"/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50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FARGO HDP6600 </w:t>
            </w:r>
            <w:r w:rsidRPr="00C750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Printer including installation </w:t>
            </w:r>
          </w:p>
        </w:tc>
        <w:tc>
          <w:tcPr>
            <w:tcW w:w="1326" w:type="dxa"/>
          </w:tcPr>
          <w:p w14:paraId="66DBE0FF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C538BFA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</w:tcPr>
          <w:p w14:paraId="4C2DBA87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70" w:type="dxa"/>
          </w:tcPr>
          <w:p w14:paraId="1159BC8A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</w:tcPr>
          <w:p w14:paraId="3AA2B866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E72EC2" w:rsidRPr="00C7507C" w14:paraId="7CF5F4E8" w14:textId="77777777" w:rsidTr="00D41D62">
        <w:trPr>
          <w:trHeight w:val="309"/>
          <w:jc w:val="center"/>
        </w:trPr>
        <w:tc>
          <w:tcPr>
            <w:tcW w:w="814" w:type="dxa"/>
          </w:tcPr>
          <w:p w14:paraId="14BA989E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50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180" w:type="dxa"/>
          </w:tcPr>
          <w:p w14:paraId="557D9CD8" w14:textId="77777777" w:rsidR="00E72EC2" w:rsidRPr="00C7507C" w:rsidRDefault="00E72EC2" w:rsidP="00E72EC2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C7507C">
              <w:rPr>
                <w:rFonts w:asciiTheme="minorHAnsi" w:eastAsiaTheme="minorHAnsi" w:hAnsiTheme="minorHAnsi" w:cstheme="minorHAnsi"/>
              </w:rPr>
              <w:t>0</w:t>
            </w:r>
            <w:r w:rsidRPr="00C7507C">
              <w:rPr>
                <w:rFonts w:asciiTheme="minorHAnsi" w:hAnsiTheme="minorHAnsi" w:cstheme="minorHAnsi"/>
              </w:rPr>
              <w:t xml:space="preserve">1 unit of FARGO HDP transfer film for </w:t>
            </w:r>
            <w:r w:rsidRPr="00C7507C">
              <w:rPr>
                <w:rFonts w:asciiTheme="minorHAnsi" w:eastAsiaTheme="minorHAnsi" w:hAnsiTheme="minorHAnsi" w:cstheme="minorHAnsi"/>
              </w:rPr>
              <w:t>HDP6600, clear 1500 images</w:t>
            </w:r>
          </w:p>
          <w:p w14:paraId="4EF6F431" w14:textId="77777777" w:rsidR="00E72EC2" w:rsidRPr="00C7507C" w:rsidRDefault="00E72EC2" w:rsidP="00E72EC2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C7507C">
              <w:rPr>
                <w:rFonts w:asciiTheme="minorHAnsi" w:hAnsiTheme="minorHAnsi" w:cstheme="minorHAnsi"/>
              </w:rPr>
              <w:t xml:space="preserve">02 units of FARGO HDP </w:t>
            </w:r>
            <w:proofErr w:type="spellStart"/>
            <w:r w:rsidRPr="00C7507C">
              <w:rPr>
                <w:rFonts w:asciiTheme="minorHAnsi" w:hAnsiTheme="minorHAnsi" w:cstheme="minorHAnsi"/>
              </w:rPr>
              <w:t>Colour</w:t>
            </w:r>
            <w:proofErr w:type="spellEnd"/>
            <w:r w:rsidRPr="00C7507C">
              <w:rPr>
                <w:rFonts w:asciiTheme="minorHAnsi" w:hAnsiTheme="minorHAnsi" w:cstheme="minorHAnsi"/>
              </w:rPr>
              <w:t xml:space="preserve"> Ribbon for </w:t>
            </w:r>
            <w:r w:rsidRPr="00C7507C">
              <w:rPr>
                <w:rFonts w:asciiTheme="minorHAnsi" w:eastAsiaTheme="minorHAnsi" w:hAnsiTheme="minorHAnsi" w:cstheme="minorHAnsi"/>
              </w:rPr>
              <w:t>HDP6600 YMCK 750 Images</w:t>
            </w:r>
            <w:r w:rsidRPr="00C7507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6" w:type="dxa"/>
          </w:tcPr>
          <w:p w14:paraId="7302E0F4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07CD2B9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</w:tcPr>
          <w:p w14:paraId="5FACD434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70" w:type="dxa"/>
          </w:tcPr>
          <w:p w14:paraId="0455B64C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</w:tcPr>
          <w:p w14:paraId="673F2832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E72EC2" w:rsidRPr="00C7507C" w14:paraId="743BF515" w14:textId="77777777" w:rsidTr="00D41D62">
        <w:trPr>
          <w:jc w:val="center"/>
        </w:trPr>
        <w:tc>
          <w:tcPr>
            <w:tcW w:w="814" w:type="dxa"/>
          </w:tcPr>
          <w:p w14:paraId="02C153F5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50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3180" w:type="dxa"/>
          </w:tcPr>
          <w:p w14:paraId="4DBE923A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50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Customized ID application and issuance management Software cost including installation</w:t>
            </w:r>
          </w:p>
        </w:tc>
        <w:tc>
          <w:tcPr>
            <w:tcW w:w="1326" w:type="dxa"/>
          </w:tcPr>
          <w:p w14:paraId="22FCAC11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261CF5B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</w:tcPr>
          <w:p w14:paraId="0D5CC555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70" w:type="dxa"/>
          </w:tcPr>
          <w:p w14:paraId="3B0AF73D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</w:tcPr>
          <w:p w14:paraId="2EBBC331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E72EC2" w:rsidRPr="00C7507C" w14:paraId="33C55AB1" w14:textId="77777777" w:rsidTr="00D41D62">
        <w:trPr>
          <w:trHeight w:val="345"/>
          <w:jc w:val="center"/>
        </w:trPr>
        <w:tc>
          <w:tcPr>
            <w:tcW w:w="814" w:type="dxa"/>
          </w:tcPr>
          <w:p w14:paraId="3B360F01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50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3180" w:type="dxa"/>
          </w:tcPr>
          <w:p w14:paraId="23EA7441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750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Annually Maintenance cost after warranty period</w:t>
            </w:r>
          </w:p>
        </w:tc>
        <w:tc>
          <w:tcPr>
            <w:tcW w:w="1326" w:type="dxa"/>
          </w:tcPr>
          <w:p w14:paraId="747AA1C0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F9C2F2C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</w:tcPr>
          <w:p w14:paraId="45CA7E88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70" w:type="dxa"/>
          </w:tcPr>
          <w:p w14:paraId="0464EF31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</w:tcPr>
          <w:p w14:paraId="2F38DEBA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E72EC2" w:rsidRPr="00C7507C" w14:paraId="69568FEF" w14:textId="77777777" w:rsidTr="00D41D62">
        <w:trPr>
          <w:jc w:val="center"/>
        </w:trPr>
        <w:tc>
          <w:tcPr>
            <w:tcW w:w="814" w:type="dxa"/>
          </w:tcPr>
          <w:p w14:paraId="3534F8F7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180" w:type="dxa"/>
          </w:tcPr>
          <w:p w14:paraId="4C3FEC34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50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326" w:type="dxa"/>
          </w:tcPr>
          <w:p w14:paraId="4B5563E0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5E5722D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</w:tcPr>
          <w:p w14:paraId="6E59EE1A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70" w:type="dxa"/>
          </w:tcPr>
          <w:p w14:paraId="0B105FC6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E36DA04" w14:textId="77777777" w:rsidR="00E72EC2" w:rsidRPr="00C7507C" w:rsidRDefault="00E72EC2" w:rsidP="00D41D62">
            <w:pPr>
              <w:pStyle w:val="Default"/>
              <w:tabs>
                <w:tab w:val="left" w:pos="13320"/>
              </w:tabs>
              <w:ind w:right="37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38DCC4C7" w14:textId="77777777" w:rsidR="00E72EC2" w:rsidRDefault="00E72EC2" w:rsidP="00E72EC2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0875D0ED" w14:textId="77777777" w:rsidR="00E72EC2" w:rsidRDefault="00E72EC2" w:rsidP="00E72EC2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bookmarkEnd w:id="0"/>
    <w:p w14:paraId="2ADCC447" w14:textId="77777777" w:rsidR="00E72EC2" w:rsidRDefault="00E72EC2" w:rsidP="00E72EC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7262A9C3" w14:textId="77777777" w:rsidR="00E72EC2" w:rsidRDefault="00E72EC2" w:rsidP="00E72EC2">
      <w:pPr>
        <w:spacing w:after="200"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br w:type="page"/>
      </w:r>
    </w:p>
    <w:p w14:paraId="4E17931A" w14:textId="77777777" w:rsidR="00E72EC2" w:rsidRPr="00E933A8" w:rsidRDefault="00E72EC2" w:rsidP="00E72EC2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973309F" w14:textId="77777777" w:rsidR="00E72EC2" w:rsidRPr="00E933A8" w:rsidRDefault="00E72EC2" w:rsidP="00E72EC2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E72EC2" w:rsidRPr="00E933A8" w14:paraId="72D213BF" w14:textId="77777777" w:rsidTr="00D41D62">
        <w:trPr>
          <w:trHeight w:val="383"/>
        </w:trPr>
        <w:tc>
          <w:tcPr>
            <w:tcW w:w="4140" w:type="dxa"/>
            <w:vMerge w:val="restart"/>
          </w:tcPr>
          <w:p w14:paraId="531D3E58" w14:textId="77777777" w:rsidR="00E72EC2" w:rsidRPr="00E933A8" w:rsidRDefault="00E72EC2" w:rsidP="00D41D62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D961B" w14:textId="77777777" w:rsidR="00E72EC2" w:rsidRPr="00E933A8" w:rsidRDefault="00E72EC2" w:rsidP="00D41D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14:paraId="6CA43F01" w14:textId="77777777" w:rsidR="00E72EC2" w:rsidRPr="00E933A8" w:rsidRDefault="00E72EC2" w:rsidP="00D41D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120837" w14:textId="77777777" w:rsidR="00E72EC2" w:rsidRPr="00E933A8" w:rsidRDefault="00E72EC2" w:rsidP="00D41D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E72EC2" w:rsidRPr="00E933A8" w14:paraId="5AB5DE53" w14:textId="77777777" w:rsidTr="00D41D62">
        <w:trPr>
          <w:trHeight w:val="382"/>
        </w:trPr>
        <w:tc>
          <w:tcPr>
            <w:tcW w:w="4140" w:type="dxa"/>
            <w:vMerge/>
          </w:tcPr>
          <w:p w14:paraId="004C8AA4" w14:textId="77777777" w:rsidR="00E72EC2" w:rsidRPr="00E933A8" w:rsidRDefault="00E72EC2" w:rsidP="00D41D62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36F599F" w14:textId="77777777" w:rsidR="00E72EC2" w:rsidRPr="00E933A8" w:rsidRDefault="00E72EC2" w:rsidP="00D41D6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31CDEA67" w14:textId="77777777" w:rsidR="00E72EC2" w:rsidRPr="00E933A8" w:rsidRDefault="00E72EC2" w:rsidP="00D41D6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43A637C2" w14:textId="77777777" w:rsidR="00E72EC2" w:rsidRPr="00E933A8" w:rsidRDefault="00E72EC2" w:rsidP="00D41D6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E72EC2" w:rsidRPr="00E933A8" w14:paraId="47C13A38" w14:textId="77777777" w:rsidTr="00D41D62">
        <w:trPr>
          <w:trHeight w:val="382"/>
        </w:trPr>
        <w:tc>
          <w:tcPr>
            <w:tcW w:w="4140" w:type="dxa"/>
          </w:tcPr>
          <w:p w14:paraId="0E1EEF9F" w14:textId="77777777" w:rsidR="00E72EC2" w:rsidRPr="00E933A8" w:rsidRDefault="00E72EC2" w:rsidP="00D41D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93A9D">
              <w:rPr>
                <w:rFonts w:ascii="Calibri" w:hAnsi="Calibri" w:cs="Calibri"/>
                <w:iCs/>
                <w:sz w:val="22"/>
                <w:szCs w:val="22"/>
              </w:rPr>
              <w:t>-Valid company business license</w:t>
            </w:r>
          </w:p>
        </w:tc>
        <w:tc>
          <w:tcPr>
            <w:tcW w:w="1350" w:type="dxa"/>
          </w:tcPr>
          <w:p w14:paraId="53DB5597" w14:textId="77777777" w:rsidR="00E72EC2" w:rsidRPr="00E933A8" w:rsidRDefault="00E72EC2" w:rsidP="00D41D6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206F6FDA" w14:textId="77777777" w:rsidR="00E72EC2" w:rsidRPr="00E933A8" w:rsidRDefault="00E72EC2" w:rsidP="00D41D6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340" w:type="dxa"/>
          </w:tcPr>
          <w:p w14:paraId="6E22CA8B" w14:textId="77777777" w:rsidR="00E72EC2" w:rsidRPr="00E933A8" w:rsidRDefault="00E72EC2" w:rsidP="00D41D6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E72EC2" w:rsidRPr="00E933A8" w14:paraId="28190410" w14:textId="77777777" w:rsidTr="00D41D62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5AE35CC5" w14:textId="77777777" w:rsidR="00E72EC2" w:rsidRPr="00E933A8" w:rsidRDefault="00E72EC2" w:rsidP="00D41D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 within 6 weeks upon signing contract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F6AD705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20C7B269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28142696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EC2" w:rsidRPr="00E933A8" w14:paraId="1B3B937F" w14:textId="77777777" w:rsidTr="00D41D62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62BD9CCC" w14:textId="77777777" w:rsidR="00E72EC2" w:rsidRPr="00E933A8" w:rsidRDefault="00E72EC2" w:rsidP="00D41D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93A9D">
              <w:rPr>
                <w:rFonts w:ascii="Calibri" w:hAnsi="Calibri" w:cs="Calibri"/>
                <w:bCs/>
                <w:sz w:val="22"/>
                <w:szCs w:val="22"/>
              </w:rPr>
              <w:t>Financial offer with full specs and warranty and delivery time frame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F3526C9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51DBD57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0F5A804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EC2" w:rsidRPr="00E933A8" w14:paraId="003A46F6" w14:textId="77777777" w:rsidTr="00D41D62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5796344B" w14:textId="77777777" w:rsidR="00E72EC2" w:rsidRPr="00293A9D" w:rsidRDefault="00E72EC2" w:rsidP="00D41D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Demo software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8611430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F504156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44E78085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EC2" w:rsidRPr="00E933A8" w14:paraId="41E95E8A" w14:textId="77777777" w:rsidTr="00D41D62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56C0FA45" w14:textId="77777777" w:rsidR="00E72EC2" w:rsidRPr="00E933A8" w:rsidRDefault="00E72EC2" w:rsidP="00D41D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44E1E08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3E2EF87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40BC09F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EC2" w:rsidRPr="00E933A8" w14:paraId="0F54FC89" w14:textId="77777777" w:rsidTr="00D41D62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0DCB89D" w14:textId="77777777" w:rsidR="00E72EC2" w:rsidRDefault="00E72EC2" w:rsidP="00D41D62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Warranty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A328C4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5FB6D9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F6A642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EC2" w:rsidRPr="00E933A8" w14:paraId="6B5610A7" w14:textId="77777777" w:rsidTr="00D41D62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A68BCFB" w14:textId="77777777" w:rsidR="00E72EC2" w:rsidRDefault="00E72EC2" w:rsidP="00D41D62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Service Unit to be Provided when the Purchased Unit is Under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26BF47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84D550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F86C0E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EC2" w:rsidRPr="00E933A8" w14:paraId="5DE87C9E" w14:textId="77777777" w:rsidTr="00D41D62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FC9C004" w14:textId="77777777" w:rsidR="00E72EC2" w:rsidRDefault="00E72EC2" w:rsidP="00D41D62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93A9D">
              <w:rPr>
                <w:rFonts w:ascii="Calibri" w:hAnsi="Calibri" w:cs="Calibri"/>
                <w:bCs/>
                <w:sz w:val="22"/>
                <w:szCs w:val="22"/>
              </w:rPr>
              <w:t>Annually Maintenance cost after warranty period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D84247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737C0D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6AEBE4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EC2" w:rsidRPr="00E933A8" w14:paraId="4CF0D628" w14:textId="77777777" w:rsidTr="00D41D62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B019DBA" w14:textId="77777777" w:rsidR="00E72EC2" w:rsidRDefault="00E72EC2" w:rsidP="00D41D62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Brand new replacement if Purchased Unit is beyond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0CCABA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CA1976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3FA02E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EC2" w:rsidRPr="00E933A8" w14:paraId="5FE24404" w14:textId="77777777" w:rsidTr="00D41D62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E54A761" w14:textId="77777777" w:rsidR="00E72EC2" w:rsidRPr="00E863EF" w:rsidRDefault="00E72EC2" w:rsidP="00D41D6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Cs w:val="22"/>
              </w:rPr>
            </w:pPr>
            <w:r w:rsidRPr="00E863EF">
              <w:rPr>
                <w:rFonts w:ascii="Calibri" w:hAnsi="Calibri" w:cs="Calibri"/>
                <w:bCs/>
                <w:szCs w:val="22"/>
              </w:rPr>
              <w:t>Validity of Quotation (90 days)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60ED4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3A5A6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6817C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EC2" w:rsidRPr="00E933A8" w14:paraId="56EF8FFC" w14:textId="77777777" w:rsidTr="00D41D62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65842B8" w14:textId="77777777" w:rsidR="00E72EC2" w:rsidRPr="00E863EF" w:rsidRDefault="00E72EC2" w:rsidP="00D41D62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Cs w:val="22"/>
              </w:rPr>
            </w:pPr>
            <w:r w:rsidRPr="001B62AC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44A97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E29BE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44247" w14:textId="77777777" w:rsidR="00E72EC2" w:rsidRPr="00E933A8" w:rsidRDefault="00E72EC2" w:rsidP="00D41D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73897E" w14:textId="77777777" w:rsidR="00E72EC2" w:rsidRPr="00E933A8" w:rsidRDefault="00E72EC2" w:rsidP="00E72EC2">
      <w:pPr>
        <w:rPr>
          <w:rFonts w:ascii="Calibri" w:hAnsi="Calibri" w:cs="Calibri"/>
          <w:sz w:val="22"/>
          <w:szCs w:val="22"/>
        </w:rPr>
      </w:pPr>
    </w:p>
    <w:p w14:paraId="4E6E8389" w14:textId="77777777" w:rsidR="00E72EC2" w:rsidRPr="00E933A8" w:rsidRDefault="00E72EC2" w:rsidP="00E72EC2">
      <w:pPr>
        <w:rPr>
          <w:rFonts w:ascii="Calibri" w:hAnsi="Calibri" w:cs="Calibri"/>
          <w:sz w:val="22"/>
          <w:szCs w:val="22"/>
        </w:rPr>
      </w:pPr>
    </w:p>
    <w:p w14:paraId="00B8F3AB" w14:textId="77777777" w:rsidR="00E72EC2" w:rsidRPr="00E933A8" w:rsidRDefault="00E72EC2" w:rsidP="00E72EC2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526892E1" w14:textId="77777777" w:rsidR="00E72EC2" w:rsidRPr="00E933A8" w:rsidRDefault="00E72EC2" w:rsidP="00E72EC2">
      <w:pPr>
        <w:rPr>
          <w:rFonts w:ascii="Calibri" w:hAnsi="Calibri" w:cs="Calibri"/>
          <w:sz w:val="22"/>
          <w:szCs w:val="22"/>
        </w:rPr>
      </w:pPr>
    </w:p>
    <w:p w14:paraId="10D79E94" w14:textId="77777777" w:rsidR="00E72EC2" w:rsidRPr="00E933A8" w:rsidRDefault="00E72EC2" w:rsidP="00E72EC2">
      <w:pPr>
        <w:rPr>
          <w:rFonts w:ascii="Calibri" w:hAnsi="Calibri" w:cs="Calibri"/>
          <w:sz w:val="22"/>
          <w:szCs w:val="22"/>
        </w:rPr>
      </w:pPr>
    </w:p>
    <w:p w14:paraId="3AEB54BB" w14:textId="77777777" w:rsidR="00E72EC2" w:rsidRPr="00E933A8" w:rsidRDefault="00E72EC2" w:rsidP="00E72EC2">
      <w:pPr>
        <w:rPr>
          <w:rFonts w:ascii="Calibri" w:hAnsi="Calibri" w:cs="Calibri"/>
          <w:sz w:val="22"/>
          <w:szCs w:val="22"/>
        </w:rPr>
      </w:pPr>
    </w:p>
    <w:p w14:paraId="711E4FEA" w14:textId="77777777" w:rsidR="00E72EC2" w:rsidRPr="00E933A8" w:rsidRDefault="00E72EC2" w:rsidP="00E72EC2">
      <w:pPr>
        <w:rPr>
          <w:rFonts w:ascii="Calibri" w:hAnsi="Calibri" w:cs="Calibri"/>
          <w:sz w:val="22"/>
          <w:szCs w:val="22"/>
        </w:rPr>
      </w:pPr>
    </w:p>
    <w:p w14:paraId="32ECB6E0" w14:textId="77777777" w:rsidR="00E72EC2" w:rsidRPr="00E933A8" w:rsidRDefault="00E72EC2" w:rsidP="00E72EC2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3E307462" w14:textId="77777777" w:rsidR="00E72EC2" w:rsidRPr="00E933A8" w:rsidRDefault="00E72EC2" w:rsidP="00E72EC2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3EDB89A" w14:textId="77777777" w:rsidR="00E72EC2" w:rsidRPr="00E933A8" w:rsidRDefault="00E72EC2" w:rsidP="00E72EC2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31CFE674" w14:textId="77777777" w:rsidR="00E72EC2" w:rsidRPr="00E933A8" w:rsidRDefault="00E72EC2" w:rsidP="00E72EC2">
      <w:pPr>
        <w:rPr>
          <w:rFonts w:ascii="Calibri" w:hAnsi="Calibri" w:cs="Calibri"/>
          <w:b/>
          <w:i/>
          <w:sz w:val="22"/>
          <w:szCs w:val="22"/>
        </w:rPr>
      </w:pPr>
    </w:p>
    <w:p w14:paraId="0FC8C94F" w14:textId="77777777" w:rsidR="00E72EC2" w:rsidRDefault="00E72EC2" w:rsidP="00E72EC2">
      <w:pPr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br w:type="page"/>
      </w:r>
    </w:p>
    <w:p w14:paraId="7E3DA614" w14:textId="77777777" w:rsidR="008D2608" w:rsidRDefault="00E72EC2">
      <w:bookmarkStart w:id="1" w:name="_GoBack"/>
      <w:bookmarkEnd w:id="1"/>
    </w:p>
    <w:sectPr w:rsidR="008D2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0D2F2" w14:textId="77777777" w:rsidR="00E72EC2" w:rsidRDefault="00E72EC2" w:rsidP="00E72EC2">
      <w:r>
        <w:separator/>
      </w:r>
    </w:p>
  </w:endnote>
  <w:endnote w:type="continuationSeparator" w:id="0">
    <w:p w14:paraId="4CA50239" w14:textId="77777777" w:rsidR="00E72EC2" w:rsidRDefault="00E72EC2" w:rsidP="00E7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AE6D" w14:textId="77777777" w:rsidR="00E72EC2" w:rsidRDefault="00E72EC2" w:rsidP="00E72EC2">
      <w:r>
        <w:separator/>
      </w:r>
    </w:p>
  </w:footnote>
  <w:footnote w:type="continuationSeparator" w:id="0">
    <w:p w14:paraId="3FB39D63" w14:textId="77777777" w:rsidR="00E72EC2" w:rsidRDefault="00E72EC2" w:rsidP="00E72EC2">
      <w:r>
        <w:continuationSeparator/>
      </w:r>
    </w:p>
  </w:footnote>
  <w:footnote w:id="1">
    <w:p w14:paraId="24DF9505" w14:textId="77777777" w:rsidR="00E72EC2" w:rsidRPr="00BA0E6E" w:rsidRDefault="00E72EC2" w:rsidP="00E72EC2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3064B8EF" w14:textId="77777777" w:rsidR="00E72EC2" w:rsidRPr="007E6019" w:rsidRDefault="00E72EC2" w:rsidP="00E72EC2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078"/>
    <w:multiLevelType w:val="hybridMultilevel"/>
    <w:tmpl w:val="95624FB2"/>
    <w:lvl w:ilvl="0" w:tplc="04090017">
      <w:start w:val="1"/>
      <w:numFmt w:val="lowerLetter"/>
      <w:lvlText w:val="%1)"/>
      <w:lvlJc w:val="left"/>
      <w:pPr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C2"/>
    <w:rsid w:val="00B53301"/>
    <w:rsid w:val="00E72EC2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1830"/>
  <w15:chartTrackingRefBased/>
  <w15:docId w15:val="{E162CA2F-289F-4654-B7A7-2781F655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72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EC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EC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72EC2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E7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EC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72EC2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Phuong Nguyen</dc:creator>
  <cp:keywords/>
  <dc:description/>
  <cp:lastModifiedBy>Ngoc Phuong Nguyen</cp:lastModifiedBy>
  <cp:revision>1</cp:revision>
  <dcterms:created xsi:type="dcterms:W3CDTF">2020-11-20T04:12:00Z</dcterms:created>
  <dcterms:modified xsi:type="dcterms:W3CDTF">2020-11-20T04:12:00Z</dcterms:modified>
</cp:coreProperties>
</file>