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5C55" w14:textId="77777777" w:rsidR="001E400B" w:rsidRPr="00F61A39" w:rsidRDefault="001E400B" w:rsidP="00296378">
      <w:pPr>
        <w:rPr>
          <w:rFonts w:asciiTheme="minorBidi" w:hAnsiTheme="minorBidi"/>
          <w:b/>
          <w:bCs/>
          <w:sz w:val="22"/>
          <w:szCs w:val="22"/>
          <w:lang w:val="en-US"/>
        </w:rPr>
      </w:pPr>
    </w:p>
    <w:p w14:paraId="2F741AFF" w14:textId="77777777" w:rsidR="001E400B" w:rsidRPr="00F61A39" w:rsidRDefault="001E400B" w:rsidP="00296378">
      <w:pPr>
        <w:rPr>
          <w:rFonts w:asciiTheme="minorBidi" w:hAnsiTheme="minorBidi"/>
          <w:b/>
          <w:bCs/>
          <w:sz w:val="22"/>
          <w:szCs w:val="22"/>
          <w:lang w:val="en-US"/>
        </w:rPr>
      </w:pPr>
    </w:p>
    <w:tbl>
      <w:tblPr>
        <w:tblStyle w:val="TableGrid"/>
        <w:tblW w:w="0" w:type="auto"/>
        <w:tblLook w:val="04A0" w:firstRow="1" w:lastRow="0" w:firstColumn="1" w:lastColumn="0" w:noHBand="0" w:noVBand="1"/>
      </w:tblPr>
      <w:tblGrid>
        <w:gridCol w:w="10450"/>
      </w:tblGrid>
      <w:tr w:rsidR="001E400B" w:rsidRPr="00F61A39" w14:paraId="16E4AB0F" w14:textId="77777777" w:rsidTr="003C5CBD">
        <w:tc>
          <w:tcPr>
            <w:tcW w:w="10450" w:type="dxa"/>
            <w:shd w:val="clear" w:color="auto" w:fill="FFC000" w:themeFill="accent4"/>
          </w:tcPr>
          <w:p w14:paraId="143C74B1" w14:textId="77777777" w:rsidR="00007E22" w:rsidRPr="00FF3EC6" w:rsidRDefault="001E400B" w:rsidP="00DF28A2">
            <w:pPr>
              <w:jc w:val="center"/>
              <w:rPr>
                <w:rFonts w:ascii="Myriad Pro" w:hAnsi="Myriad Pro"/>
                <w:b/>
                <w:bCs/>
                <w:lang w:val="en-US"/>
              </w:rPr>
            </w:pPr>
            <w:r w:rsidRPr="00FF3EC6">
              <w:rPr>
                <w:rFonts w:ascii="Myriad Pro" w:hAnsi="Myriad Pro"/>
                <w:b/>
                <w:bCs/>
                <w:lang w:val="en-US"/>
              </w:rPr>
              <w:t>TERMS OF REFERENCE</w:t>
            </w:r>
            <w:r w:rsidR="00007E22" w:rsidRPr="00FF3EC6">
              <w:rPr>
                <w:rFonts w:ascii="Myriad Pro" w:hAnsi="Myriad Pro"/>
                <w:b/>
                <w:bCs/>
                <w:lang w:val="en-US"/>
              </w:rPr>
              <w:t xml:space="preserve"> </w:t>
            </w:r>
          </w:p>
          <w:p w14:paraId="6E556BC9" w14:textId="77777777" w:rsidR="00007E22" w:rsidRPr="00FF3EC6" w:rsidRDefault="00007E22" w:rsidP="001E400B">
            <w:pPr>
              <w:jc w:val="center"/>
              <w:rPr>
                <w:rFonts w:ascii="Myriad Pro" w:hAnsi="Myriad Pro"/>
                <w:b/>
                <w:bCs/>
                <w:lang w:val="en-US"/>
              </w:rPr>
            </w:pPr>
            <w:r w:rsidRPr="00FF3EC6">
              <w:rPr>
                <w:rFonts w:ascii="Myriad Pro" w:hAnsi="Myriad Pro"/>
                <w:b/>
                <w:bCs/>
                <w:lang w:val="en-US"/>
              </w:rPr>
              <w:t>for</w:t>
            </w:r>
          </w:p>
          <w:p w14:paraId="5E14F4C8" w14:textId="1C42A102" w:rsidR="00F86B56" w:rsidRPr="00FF3EC6" w:rsidRDefault="00DF398F" w:rsidP="00007E22">
            <w:pPr>
              <w:jc w:val="center"/>
              <w:rPr>
                <w:rFonts w:ascii="Myriad Pro" w:hAnsi="Myriad Pro"/>
                <w:b/>
                <w:bCs/>
                <w:lang w:val="en-US"/>
              </w:rPr>
            </w:pPr>
            <w:r>
              <w:rPr>
                <w:rFonts w:ascii="Myriad Pro" w:hAnsi="Myriad Pro"/>
                <w:b/>
                <w:bCs/>
                <w:lang w:val="en-US"/>
              </w:rPr>
              <w:t>RCO Communications</w:t>
            </w:r>
            <w:r w:rsidR="00D222F4">
              <w:rPr>
                <w:rFonts w:ascii="Myriad Pro" w:hAnsi="Myriad Pro"/>
                <w:b/>
                <w:bCs/>
                <w:lang w:val="en-US"/>
              </w:rPr>
              <w:t xml:space="preserve"> Short Term Consultan</w:t>
            </w:r>
            <w:r w:rsidR="001307B6">
              <w:rPr>
                <w:rFonts w:ascii="Myriad Pro" w:hAnsi="Myriad Pro"/>
                <w:b/>
                <w:bCs/>
                <w:lang w:val="en-US"/>
              </w:rPr>
              <w:t>cy</w:t>
            </w:r>
          </w:p>
          <w:p w14:paraId="36E1FE47" w14:textId="77777777" w:rsidR="00F86B56" w:rsidRPr="00FF3EC6" w:rsidRDefault="00F86B56" w:rsidP="00007E22">
            <w:pPr>
              <w:jc w:val="center"/>
              <w:rPr>
                <w:rFonts w:ascii="Myriad Pro" w:hAnsi="Myriad Pro"/>
                <w:b/>
                <w:bCs/>
                <w:lang w:val="en-US"/>
              </w:rPr>
            </w:pPr>
          </w:p>
        </w:tc>
      </w:tr>
    </w:tbl>
    <w:tbl>
      <w:tblPr>
        <w:tblW w:w="0" w:type="auto"/>
        <w:tblCellMar>
          <w:top w:w="20" w:type="dxa"/>
          <w:left w:w="20" w:type="dxa"/>
          <w:bottom w:w="20" w:type="dxa"/>
          <w:right w:w="20" w:type="dxa"/>
        </w:tblCellMar>
        <w:tblLook w:val="04A0" w:firstRow="1" w:lastRow="0" w:firstColumn="1" w:lastColumn="0" w:noHBand="0" w:noVBand="1"/>
      </w:tblPr>
      <w:tblGrid>
        <w:gridCol w:w="4477"/>
        <w:gridCol w:w="4582"/>
      </w:tblGrid>
      <w:tr w:rsidR="00D222F4" w:rsidRPr="009162EB" w14:paraId="658B92BD" w14:textId="77777777" w:rsidTr="00BA5897">
        <w:trPr>
          <w:trHeight w:val="290"/>
        </w:trPr>
        <w:tc>
          <w:tcPr>
            <w:tcW w:w="4477" w:type="dxa"/>
            <w:shd w:val="clear" w:color="auto" w:fill="auto"/>
            <w:hideMark/>
          </w:tcPr>
          <w:p w14:paraId="3885467E" w14:textId="77777777" w:rsidR="00D222F4" w:rsidRPr="009162EB" w:rsidRDefault="00D222F4" w:rsidP="00BA5897">
            <w:pPr>
              <w:pStyle w:val="NoSpacing"/>
              <w:rPr>
                <w:rFonts w:asciiTheme="majorHAnsi" w:hAnsiTheme="majorHAnsi" w:cstheme="majorHAnsi"/>
                <w:color w:val="000000" w:themeColor="text1"/>
                <w:sz w:val="24"/>
                <w:szCs w:val="24"/>
              </w:rPr>
            </w:pPr>
          </w:p>
          <w:p w14:paraId="6BEE18C0" w14:textId="77777777" w:rsidR="00D222F4" w:rsidRPr="009162EB" w:rsidRDefault="00D222F4" w:rsidP="00BA5897">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Location:</w:t>
            </w:r>
          </w:p>
        </w:tc>
        <w:tc>
          <w:tcPr>
            <w:tcW w:w="4582" w:type="dxa"/>
            <w:shd w:val="clear" w:color="auto" w:fill="auto"/>
            <w:hideMark/>
          </w:tcPr>
          <w:p w14:paraId="3A099811" w14:textId="77777777" w:rsidR="001307B6" w:rsidRPr="009162EB" w:rsidRDefault="001307B6" w:rsidP="00BA5897">
            <w:pPr>
              <w:pStyle w:val="NoSpacing"/>
              <w:rPr>
                <w:rFonts w:asciiTheme="majorHAnsi" w:hAnsiTheme="majorHAnsi" w:cstheme="majorHAnsi"/>
                <w:color w:val="000000" w:themeColor="text1"/>
                <w:sz w:val="24"/>
                <w:szCs w:val="24"/>
              </w:rPr>
            </w:pPr>
          </w:p>
          <w:p w14:paraId="44AE15EA" w14:textId="77777777" w:rsidR="00D222F4" w:rsidRPr="009162EB" w:rsidRDefault="00D222F4" w:rsidP="00BA5897">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Apia, SAMOA </w:t>
            </w:r>
          </w:p>
        </w:tc>
      </w:tr>
      <w:tr w:rsidR="00D222F4" w:rsidRPr="009162EB" w14:paraId="4748EE84" w14:textId="77777777" w:rsidTr="00BA5897">
        <w:trPr>
          <w:trHeight w:val="290"/>
        </w:trPr>
        <w:tc>
          <w:tcPr>
            <w:tcW w:w="4477" w:type="dxa"/>
            <w:shd w:val="clear" w:color="auto" w:fill="auto"/>
            <w:hideMark/>
          </w:tcPr>
          <w:p w14:paraId="4DF32FCE" w14:textId="77777777" w:rsidR="00D222F4" w:rsidRPr="009162EB" w:rsidRDefault="00D222F4" w:rsidP="00BA5897">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Type of Contract:</w:t>
            </w:r>
          </w:p>
        </w:tc>
        <w:tc>
          <w:tcPr>
            <w:tcW w:w="4582" w:type="dxa"/>
            <w:shd w:val="clear" w:color="auto" w:fill="auto"/>
            <w:hideMark/>
          </w:tcPr>
          <w:p w14:paraId="057DD45F" w14:textId="77777777" w:rsidR="00D222F4" w:rsidRPr="009162EB" w:rsidRDefault="00D222F4" w:rsidP="00BA5897">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Individual Contract</w:t>
            </w:r>
          </w:p>
        </w:tc>
      </w:tr>
      <w:tr w:rsidR="00D222F4" w:rsidRPr="009162EB" w14:paraId="3DFBC8BD" w14:textId="77777777" w:rsidTr="00BA5897">
        <w:trPr>
          <w:trHeight w:val="304"/>
        </w:trPr>
        <w:tc>
          <w:tcPr>
            <w:tcW w:w="4477" w:type="dxa"/>
            <w:shd w:val="clear" w:color="auto" w:fill="auto"/>
            <w:hideMark/>
          </w:tcPr>
          <w:p w14:paraId="53F32C06" w14:textId="77777777" w:rsidR="00D222F4" w:rsidRPr="009162EB" w:rsidRDefault="00D222F4" w:rsidP="00BA5897">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Post Level:</w:t>
            </w:r>
          </w:p>
        </w:tc>
        <w:tc>
          <w:tcPr>
            <w:tcW w:w="4582" w:type="dxa"/>
            <w:shd w:val="clear" w:color="auto" w:fill="auto"/>
            <w:hideMark/>
          </w:tcPr>
          <w:p w14:paraId="32ECB580" w14:textId="77777777" w:rsidR="00D222F4" w:rsidRPr="009162EB" w:rsidRDefault="00D222F4" w:rsidP="00BA5897">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National Consultant</w:t>
            </w:r>
          </w:p>
        </w:tc>
      </w:tr>
      <w:tr w:rsidR="00D222F4" w:rsidRPr="009162EB" w14:paraId="2DB6A0C1" w14:textId="77777777" w:rsidTr="00BA5897">
        <w:trPr>
          <w:trHeight w:val="290"/>
        </w:trPr>
        <w:tc>
          <w:tcPr>
            <w:tcW w:w="4477" w:type="dxa"/>
            <w:shd w:val="clear" w:color="auto" w:fill="auto"/>
            <w:hideMark/>
          </w:tcPr>
          <w:p w14:paraId="7F50E14F" w14:textId="77777777" w:rsidR="00D222F4" w:rsidRPr="009162EB" w:rsidRDefault="00D222F4" w:rsidP="00BA5897">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Languages Required:</w:t>
            </w:r>
          </w:p>
        </w:tc>
        <w:tc>
          <w:tcPr>
            <w:tcW w:w="4582" w:type="dxa"/>
            <w:shd w:val="clear" w:color="auto" w:fill="auto"/>
            <w:hideMark/>
          </w:tcPr>
          <w:p w14:paraId="5CE08E0E" w14:textId="786125BF" w:rsidR="00D222F4" w:rsidRPr="009162EB" w:rsidRDefault="00D222F4" w:rsidP="00BA5897">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 xml:space="preserve">English </w:t>
            </w:r>
          </w:p>
        </w:tc>
      </w:tr>
      <w:tr w:rsidR="00D222F4" w:rsidRPr="009162EB" w14:paraId="65D9B0B5" w14:textId="77777777" w:rsidTr="00BA5897">
        <w:trPr>
          <w:trHeight w:val="290"/>
        </w:trPr>
        <w:tc>
          <w:tcPr>
            <w:tcW w:w="4477" w:type="dxa"/>
            <w:shd w:val="clear" w:color="auto" w:fill="auto"/>
            <w:hideMark/>
          </w:tcPr>
          <w:p w14:paraId="5241D4A5" w14:textId="77777777" w:rsidR="00D222F4" w:rsidRPr="009162EB" w:rsidRDefault="00D222F4" w:rsidP="00BA5897">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Duration of Initial Contract:</w:t>
            </w:r>
          </w:p>
        </w:tc>
        <w:tc>
          <w:tcPr>
            <w:tcW w:w="4582" w:type="dxa"/>
            <w:shd w:val="clear" w:color="auto" w:fill="auto"/>
            <w:hideMark/>
          </w:tcPr>
          <w:p w14:paraId="42879130" w14:textId="5F903311" w:rsidR="00D222F4" w:rsidRPr="009162EB" w:rsidRDefault="00965BDA" w:rsidP="00BA5897">
            <w:pPr>
              <w:pStyle w:val="No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6</w:t>
            </w:r>
            <w:r w:rsidR="00D222F4" w:rsidRPr="009162EB">
              <w:rPr>
                <w:rFonts w:asciiTheme="majorHAnsi" w:hAnsiTheme="majorHAnsi" w:cstheme="majorHAnsi"/>
                <w:color w:val="000000" w:themeColor="text1"/>
                <w:sz w:val="24"/>
                <w:szCs w:val="24"/>
              </w:rPr>
              <w:t xml:space="preserve"> Months (</w:t>
            </w:r>
            <w:r w:rsidR="00DF398F">
              <w:rPr>
                <w:rFonts w:asciiTheme="majorHAnsi" w:hAnsiTheme="majorHAnsi" w:cstheme="majorHAnsi"/>
                <w:color w:val="000000" w:themeColor="text1"/>
                <w:sz w:val="24"/>
                <w:szCs w:val="24"/>
              </w:rPr>
              <w:t>December</w:t>
            </w:r>
            <w:r>
              <w:rPr>
                <w:rFonts w:asciiTheme="majorHAnsi" w:hAnsiTheme="majorHAnsi" w:cstheme="majorHAnsi"/>
                <w:color w:val="000000" w:themeColor="text1"/>
                <w:sz w:val="24"/>
                <w:szCs w:val="24"/>
              </w:rPr>
              <w:t xml:space="preserve"> 2020 – </w:t>
            </w:r>
            <w:r w:rsidR="00DF398F">
              <w:rPr>
                <w:rFonts w:asciiTheme="majorHAnsi" w:hAnsiTheme="majorHAnsi" w:cstheme="majorHAnsi"/>
                <w:color w:val="000000" w:themeColor="text1"/>
                <w:sz w:val="24"/>
                <w:szCs w:val="24"/>
              </w:rPr>
              <w:t>May</w:t>
            </w:r>
            <w:r>
              <w:rPr>
                <w:rFonts w:asciiTheme="majorHAnsi" w:hAnsiTheme="majorHAnsi" w:cstheme="majorHAnsi"/>
                <w:color w:val="000000" w:themeColor="text1"/>
                <w:sz w:val="24"/>
                <w:szCs w:val="24"/>
              </w:rPr>
              <w:t xml:space="preserve"> 2021</w:t>
            </w:r>
            <w:r w:rsidR="00D222F4" w:rsidRPr="009162EB">
              <w:rPr>
                <w:rFonts w:asciiTheme="majorHAnsi" w:hAnsiTheme="majorHAnsi" w:cstheme="majorHAnsi"/>
                <w:color w:val="000000" w:themeColor="text1"/>
                <w:sz w:val="24"/>
                <w:szCs w:val="24"/>
              </w:rPr>
              <w:t>)</w:t>
            </w:r>
            <w:r w:rsidR="00D222F4">
              <w:rPr>
                <w:rFonts w:asciiTheme="majorHAnsi" w:hAnsiTheme="majorHAnsi" w:cstheme="majorHAnsi"/>
                <w:color w:val="000000" w:themeColor="text1"/>
                <w:sz w:val="24"/>
                <w:szCs w:val="24"/>
              </w:rPr>
              <w:t xml:space="preserve">. </w:t>
            </w:r>
            <w:r w:rsidR="00856307">
              <w:rPr>
                <w:rFonts w:asciiTheme="majorHAnsi" w:hAnsiTheme="majorHAnsi" w:cstheme="majorHAnsi"/>
                <w:color w:val="000000" w:themeColor="text1"/>
                <w:sz w:val="24"/>
                <w:szCs w:val="24"/>
              </w:rPr>
              <w:t xml:space="preserve">Approximately </w:t>
            </w:r>
            <w:r w:rsidR="00D222F4">
              <w:rPr>
                <w:rFonts w:asciiTheme="majorHAnsi" w:hAnsiTheme="majorHAnsi" w:cstheme="majorHAnsi"/>
                <w:color w:val="000000" w:themeColor="text1"/>
                <w:sz w:val="24"/>
                <w:szCs w:val="24"/>
              </w:rPr>
              <w:t>2 days a week (</w:t>
            </w:r>
            <w:r>
              <w:rPr>
                <w:rFonts w:asciiTheme="majorHAnsi" w:hAnsiTheme="majorHAnsi" w:cstheme="majorHAnsi"/>
                <w:color w:val="000000" w:themeColor="text1"/>
                <w:sz w:val="24"/>
                <w:szCs w:val="24"/>
              </w:rPr>
              <w:t xml:space="preserve">Up to 50 </w:t>
            </w:r>
            <w:r w:rsidR="00D222F4">
              <w:rPr>
                <w:rFonts w:asciiTheme="majorHAnsi" w:hAnsiTheme="majorHAnsi" w:cstheme="majorHAnsi"/>
                <w:color w:val="000000" w:themeColor="text1"/>
                <w:sz w:val="24"/>
                <w:szCs w:val="24"/>
              </w:rPr>
              <w:t>days)</w:t>
            </w:r>
          </w:p>
        </w:tc>
      </w:tr>
    </w:tbl>
    <w:tbl>
      <w:tblPr>
        <w:tblStyle w:val="TableGrid"/>
        <w:tblW w:w="0" w:type="auto"/>
        <w:tblLook w:val="04A0" w:firstRow="1" w:lastRow="0" w:firstColumn="1" w:lastColumn="0" w:noHBand="0" w:noVBand="1"/>
      </w:tblPr>
      <w:tblGrid>
        <w:gridCol w:w="10450"/>
      </w:tblGrid>
      <w:tr w:rsidR="00F86B56" w:rsidRPr="00F61A39" w14:paraId="65E650AB" w14:textId="77777777" w:rsidTr="003C5CBD">
        <w:tc>
          <w:tcPr>
            <w:tcW w:w="10450" w:type="dxa"/>
          </w:tcPr>
          <w:p w14:paraId="5D8319F1" w14:textId="77777777" w:rsidR="00AE1CB3" w:rsidRPr="00856307" w:rsidRDefault="00AE1CB3" w:rsidP="00AE1CB3">
            <w:pPr>
              <w:pStyle w:val="ListParagraph"/>
              <w:ind w:left="594"/>
              <w:rPr>
                <w:rFonts w:ascii="Myriad Pro" w:hAnsi="Myriad Pro"/>
                <w:b/>
                <w:bCs/>
              </w:rPr>
            </w:pPr>
          </w:p>
          <w:p w14:paraId="1930BFBE" w14:textId="77777777" w:rsidR="00D222F4" w:rsidRPr="00036193" w:rsidRDefault="00D222F4" w:rsidP="00036193">
            <w:pPr>
              <w:pStyle w:val="ListParagraph"/>
              <w:numPr>
                <w:ilvl w:val="0"/>
                <w:numId w:val="44"/>
              </w:numPr>
              <w:rPr>
                <w:rFonts w:asciiTheme="majorHAnsi" w:hAnsiTheme="majorHAnsi" w:cstheme="majorHAnsi"/>
                <w:b/>
                <w:color w:val="000000" w:themeColor="text1"/>
              </w:rPr>
            </w:pPr>
            <w:r w:rsidRPr="00036193">
              <w:rPr>
                <w:rFonts w:asciiTheme="majorHAnsi" w:hAnsiTheme="majorHAnsi" w:cstheme="majorHAnsi"/>
                <w:b/>
                <w:color w:val="000000" w:themeColor="text1"/>
              </w:rPr>
              <w:t>BACKGROUND</w:t>
            </w:r>
          </w:p>
          <w:p w14:paraId="7E389A5C" w14:textId="77777777" w:rsidR="00D222F4" w:rsidRPr="009162EB" w:rsidRDefault="00D222F4" w:rsidP="00D222F4">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 xml:space="preserve">The United Nations Resident Coordinators Office (UNRCO) leads the coordination of all development </w:t>
            </w:r>
            <w:proofErr w:type="spellStart"/>
            <w:r w:rsidRPr="009162EB">
              <w:rPr>
                <w:rFonts w:asciiTheme="majorHAnsi" w:hAnsiTheme="majorHAnsi" w:cstheme="majorHAnsi"/>
                <w:color w:val="000000" w:themeColor="text1"/>
                <w:sz w:val="24"/>
                <w:szCs w:val="24"/>
              </w:rPr>
              <w:t>programmes</w:t>
            </w:r>
            <w:proofErr w:type="spellEnd"/>
            <w:r w:rsidRPr="009162EB">
              <w:rPr>
                <w:rFonts w:asciiTheme="majorHAnsi" w:hAnsiTheme="majorHAnsi" w:cstheme="majorHAnsi"/>
                <w:color w:val="000000" w:themeColor="text1"/>
                <w:sz w:val="24"/>
                <w:szCs w:val="24"/>
              </w:rPr>
              <w:t xml:space="preserve"> designed and delivered jointly by all the UN </w:t>
            </w:r>
            <w:proofErr w:type="spellStart"/>
            <w:r w:rsidRPr="009162EB">
              <w:rPr>
                <w:rFonts w:asciiTheme="majorHAnsi" w:hAnsiTheme="majorHAnsi" w:cstheme="majorHAnsi"/>
                <w:color w:val="000000" w:themeColor="text1"/>
                <w:sz w:val="24"/>
                <w:szCs w:val="24"/>
              </w:rPr>
              <w:t>organisations</w:t>
            </w:r>
            <w:proofErr w:type="spellEnd"/>
            <w:r w:rsidRPr="009162EB">
              <w:rPr>
                <w:rFonts w:asciiTheme="majorHAnsi" w:hAnsiTheme="majorHAnsi" w:cstheme="majorHAnsi"/>
                <w:color w:val="000000" w:themeColor="text1"/>
                <w:sz w:val="24"/>
                <w:szCs w:val="24"/>
              </w:rPr>
              <w:t xml:space="preserve"> based in Samoa. There are</w:t>
            </w:r>
            <w:r>
              <w:rPr>
                <w:rFonts w:asciiTheme="majorHAnsi" w:hAnsiTheme="majorHAnsi" w:cstheme="majorHAnsi"/>
                <w:color w:val="000000" w:themeColor="text1"/>
                <w:sz w:val="24"/>
                <w:szCs w:val="24"/>
              </w:rPr>
              <w:t xml:space="preserve"> currently</w:t>
            </w:r>
            <w:r w:rsidRPr="009162EB">
              <w:rPr>
                <w:rFonts w:asciiTheme="majorHAnsi" w:hAnsiTheme="majorHAnsi" w:cstheme="majorHAnsi"/>
                <w:color w:val="000000" w:themeColor="text1"/>
                <w:sz w:val="24"/>
                <w:szCs w:val="24"/>
              </w:rPr>
              <w:t xml:space="preserve"> 11 organizations of the United Nations System or the ‘UN family’ based in Samoa. Each with different mandates, diverse legislative, governing bodies and historical roots. These organizations form the UN Samoa (Country Team) consisting of Specialized Agencies (FAO, ILO, UNESCO, WHO, WMO); Funds and </w:t>
            </w:r>
            <w:proofErr w:type="spellStart"/>
            <w:r w:rsidRPr="009162EB">
              <w:rPr>
                <w:rFonts w:asciiTheme="majorHAnsi" w:hAnsiTheme="majorHAnsi" w:cstheme="majorHAnsi"/>
                <w:color w:val="000000" w:themeColor="text1"/>
                <w:sz w:val="24"/>
                <w:szCs w:val="24"/>
              </w:rPr>
              <w:t>Programmes</w:t>
            </w:r>
            <w:proofErr w:type="spellEnd"/>
            <w:r w:rsidRPr="009162EB">
              <w:rPr>
                <w:rFonts w:asciiTheme="majorHAnsi" w:hAnsiTheme="majorHAnsi" w:cstheme="majorHAnsi"/>
                <w:color w:val="000000" w:themeColor="text1"/>
                <w:sz w:val="24"/>
                <w:szCs w:val="24"/>
              </w:rPr>
              <w:t xml:space="preserve"> (UNDP, UNCDF, UNEP, UNICEF, UNFPA); and Other Entities (UN Women).</w:t>
            </w:r>
          </w:p>
          <w:p w14:paraId="5C86C06B" w14:textId="77777777" w:rsidR="00D222F4" w:rsidRPr="009162EB" w:rsidRDefault="00D222F4" w:rsidP="00D222F4">
            <w:pPr>
              <w:pStyle w:val="NoSpacing"/>
              <w:rPr>
                <w:rFonts w:asciiTheme="majorHAnsi" w:hAnsiTheme="majorHAnsi" w:cstheme="majorHAnsi"/>
                <w:color w:val="000000" w:themeColor="text1"/>
                <w:spacing w:val="6"/>
                <w:sz w:val="24"/>
                <w:szCs w:val="24"/>
              </w:rPr>
            </w:pPr>
          </w:p>
          <w:p w14:paraId="3890B298" w14:textId="77777777" w:rsidR="00D222F4" w:rsidRPr="009162EB" w:rsidRDefault="00D222F4" w:rsidP="00D222F4">
            <w:pPr>
              <w:pStyle w:val="NoSpacing"/>
              <w:rPr>
                <w:rFonts w:asciiTheme="majorHAnsi" w:hAnsiTheme="majorHAnsi" w:cstheme="majorHAnsi"/>
                <w:color w:val="000000" w:themeColor="text1"/>
                <w:spacing w:val="6"/>
                <w:sz w:val="24"/>
                <w:szCs w:val="24"/>
              </w:rPr>
            </w:pPr>
            <w:r w:rsidRPr="009162EB">
              <w:rPr>
                <w:rFonts w:asciiTheme="majorHAnsi" w:hAnsiTheme="majorHAnsi" w:cstheme="majorHAnsi"/>
                <w:color w:val="000000" w:themeColor="text1"/>
                <w:spacing w:val="6"/>
                <w:sz w:val="24"/>
                <w:szCs w:val="24"/>
              </w:rPr>
              <w:t>The UNRCO supports the work of the United Nations Resident Coordinator (RC) who heads the UN multi-country office covering Cook Islands, Niue, Samoa, and Tokelau.  The UN Resident Coordinator also leads a UN Country Team of</w:t>
            </w:r>
            <w:r>
              <w:rPr>
                <w:rFonts w:asciiTheme="majorHAnsi" w:hAnsiTheme="majorHAnsi" w:cstheme="majorHAnsi"/>
                <w:color w:val="000000" w:themeColor="text1"/>
                <w:spacing w:val="6"/>
                <w:sz w:val="24"/>
                <w:szCs w:val="24"/>
              </w:rPr>
              <w:t xml:space="preserve"> </w:t>
            </w:r>
            <w:r w:rsidRPr="009162EB">
              <w:rPr>
                <w:rFonts w:asciiTheme="majorHAnsi" w:hAnsiTheme="majorHAnsi" w:cstheme="majorHAnsi"/>
                <w:color w:val="000000" w:themeColor="text1"/>
                <w:spacing w:val="6"/>
                <w:sz w:val="24"/>
                <w:szCs w:val="24"/>
              </w:rPr>
              <w:t xml:space="preserve">UN agencies to ensure the coordination, </w:t>
            </w:r>
            <w:proofErr w:type="spellStart"/>
            <w:r w:rsidRPr="009162EB">
              <w:rPr>
                <w:rFonts w:asciiTheme="majorHAnsi" w:hAnsiTheme="majorHAnsi" w:cstheme="majorHAnsi"/>
                <w:color w:val="000000" w:themeColor="text1"/>
                <w:spacing w:val="6"/>
                <w:sz w:val="24"/>
                <w:szCs w:val="24"/>
              </w:rPr>
              <w:t>harmonisation</w:t>
            </w:r>
            <w:proofErr w:type="spellEnd"/>
            <w:r w:rsidRPr="009162EB">
              <w:rPr>
                <w:rFonts w:asciiTheme="majorHAnsi" w:hAnsiTheme="majorHAnsi" w:cstheme="majorHAnsi"/>
                <w:color w:val="000000" w:themeColor="text1"/>
                <w:spacing w:val="6"/>
                <w:sz w:val="24"/>
                <w:szCs w:val="24"/>
              </w:rPr>
              <w:t>, and simplification of their support to achieve national development goals. Under the leadership of the RC, the UN Country team consults with the governments to define and agree on the UN strategic responses to country development priorities.  </w:t>
            </w:r>
          </w:p>
          <w:p w14:paraId="22205660" w14:textId="77777777" w:rsidR="00D222F4" w:rsidRPr="009162EB" w:rsidRDefault="00D222F4" w:rsidP="00D222F4">
            <w:pPr>
              <w:pStyle w:val="NoSpacing"/>
              <w:rPr>
                <w:rFonts w:asciiTheme="majorHAnsi" w:hAnsiTheme="majorHAnsi" w:cstheme="majorHAnsi"/>
                <w:color w:val="000000" w:themeColor="text1"/>
                <w:spacing w:val="6"/>
                <w:sz w:val="24"/>
                <w:szCs w:val="24"/>
              </w:rPr>
            </w:pPr>
          </w:p>
          <w:p w14:paraId="4D9E5C98" w14:textId="77777777" w:rsidR="00D222F4" w:rsidRPr="009162EB" w:rsidRDefault="00D222F4" w:rsidP="00D222F4">
            <w:pPr>
              <w:pStyle w:val="NoSpacing"/>
              <w:rPr>
                <w:rFonts w:asciiTheme="majorHAnsi" w:hAnsiTheme="majorHAnsi" w:cstheme="majorHAnsi"/>
                <w:color w:val="000000" w:themeColor="text1"/>
                <w:spacing w:val="6"/>
                <w:sz w:val="24"/>
                <w:szCs w:val="24"/>
              </w:rPr>
            </w:pPr>
            <w:r w:rsidRPr="009162EB">
              <w:rPr>
                <w:rFonts w:asciiTheme="majorHAnsi" w:hAnsiTheme="majorHAnsi" w:cstheme="majorHAnsi"/>
                <w:color w:val="000000" w:themeColor="text1"/>
                <w:spacing w:val="6"/>
                <w:sz w:val="24"/>
                <w:szCs w:val="24"/>
              </w:rPr>
              <w:t xml:space="preserve">The UNRCO coordinates activities related to common programming including Agenda 2030, joint </w:t>
            </w:r>
            <w:proofErr w:type="spellStart"/>
            <w:r w:rsidRPr="009162EB">
              <w:rPr>
                <w:rFonts w:asciiTheme="majorHAnsi" w:hAnsiTheme="majorHAnsi" w:cstheme="majorHAnsi"/>
                <w:color w:val="000000" w:themeColor="text1"/>
                <w:spacing w:val="6"/>
                <w:sz w:val="24"/>
                <w:szCs w:val="24"/>
              </w:rPr>
              <w:t>programmes</w:t>
            </w:r>
            <w:proofErr w:type="spellEnd"/>
            <w:r w:rsidRPr="009162EB">
              <w:rPr>
                <w:rFonts w:asciiTheme="majorHAnsi" w:hAnsiTheme="majorHAnsi" w:cstheme="majorHAnsi"/>
                <w:color w:val="000000" w:themeColor="text1"/>
                <w:spacing w:val="6"/>
                <w:sz w:val="24"/>
                <w:szCs w:val="24"/>
              </w:rPr>
              <w:t xml:space="preserve"> and activities and development coordination work. This is done in conformity with the objectives and priorities of the Government, and the mandates and objectives of the United Nations agencies. The RCO supports the UN Resident Coordinator in:</w:t>
            </w:r>
          </w:p>
          <w:p w14:paraId="4F530424" w14:textId="77777777" w:rsidR="00D222F4" w:rsidRPr="009162EB" w:rsidRDefault="00D222F4" w:rsidP="00D222F4">
            <w:pPr>
              <w:pStyle w:val="NoSpacing"/>
              <w:numPr>
                <w:ilvl w:val="0"/>
                <w:numId w:val="38"/>
              </w:numPr>
              <w:rPr>
                <w:rFonts w:asciiTheme="majorHAnsi" w:hAnsiTheme="majorHAnsi" w:cstheme="majorHAnsi"/>
                <w:color w:val="000000" w:themeColor="text1"/>
                <w:spacing w:val="6"/>
                <w:sz w:val="24"/>
                <w:szCs w:val="24"/>
              </w:rPr>
            </w:pPr>
            <w:r w:rsidRPr="009162EB">
              <w:rPr>
                <w:rFonts w:asciiTheme="majorHAnsi" w:hAnsiTheme="majorHAnsi" w:cstheme="majorHAnsi"/>
                <w:color w:val="000000" w:themeColor="text1"/>
                <w:spacing w:val="6"/>
                <w:sz w:val="24"/>
                <w:szCs w:val="24"/>
              </w:rPr>
              <w:t xml:space="preserve">Strategic </w:t>
            </w:r>
            <w:proofErr w:type="gramStart"/>
            <w:r w:rsidRPr="009162EB">
              <w:rPr>
                <w:rFonts w:asciiTheme="majorHAnsi" w:hAnsiTheme="majorHAnsi" w:cstheme="majorHAnsi"/>
                <w:color w:val="000000" w:themeColor="text1"/>
                <w:spacing w:val="6"/>
                <w:sz w:val="24"/>
                <w:szCs w:val="24"/>
              </w:rPr>
              <w:t>Planning ;</w:t>
            </w:r>
            <w:proofErr w:type="gramEnd"/>
          </w:p>
          <w:p w14:paraId="3ED2B983" w14:textId="77777777" w:rsidR="00D222F4" w:rsidRPr="009162EB" w:rsidRDefault="00D222F4" w:rsidP="00D222F4">
            <w:pPr>
              <w:pStyle w:val="NoSpacing"/>
              <w:numPr>
                <w:ilvl w:val="0"/>
                <w:numId w:val="38"/>
              </w:numPr>
              <w:rPr>
                <w:rFonts w:asciiTheme="majorHAnsi" w:hAnsiTheme="majorHAnsi" w:cstheme="majorHAnsi"/>
                <w:color w:val="000000" w:themeColor="text1"/>
                <w:spacing w:val="6"/>
                <w:sz w:val="24"/>
                <w:szCs w:val="24"/>
              </w:rPr>
            </w:pPr>
            <w:proofErr w:type="gramStart"/>
            <w:r w:rsidRPr="009162EB">
              <w:rPr>
                <w:rFonts w:asciiTheme="majorHAnsi" w:hAnsiTheme="majorHAnsi" w:cstheme="majorHAnsi"/>
                <w:color w:val="000000" w:themeColor="text1"/>
                <w:spacing w:val="6"/>
                <w:sz w:val="24"/>
                <w:szCs w:val="24"/>
              </w:rPr>
              <w:t>Economics ;</w:t>
            </w:r>
            <w:proofErr w:type="gramEnd"/>
          </w:p>
          <w:p w14:paraId="3523A7AA" w14:textId="77777777" w:rsidR="00D222F4" w:rsidRPr="009162EB" w:rsidRDefault="00D222F4" w:rsidP="00D222F4">
            <w:pPr>
              <w:pStyle w:val="NoSpacing"/>
              <w:numPr>
                <w:ilvl w:val="0"/>
                <w:numId w:val="38"/>
              </w:numPr>
              <w:rPr>
                <w:rFonts w:asciiTheme="majorHAnsi" w:hAnsiTheme="majorHAnsi" w:cstheme="majorHAnsi"/>
                <w:color w:val="000000" w:themeColor="text1"/>
                <w:spacing w:val="6"/>
                <w:sz w:val="24"/>
                <w:szCs w:val="24"/>
              </w:rPr>
            </w:pPr>
            <w:r w:rsidRPr="009162EB">
              <w:rPr>
                <w:rFonts w:asciiTheme="majorHAnsi" w:hAnsiTheme="majorHAnsi" w:cstheme="majorHAnsi"/>
                <w:color w:val="000000" w:themeColor="text1"/>
                <w:spacing w:val="6"/>
                <w:sz w:val="24"/>
                <w:szCs w:val="24"/>
              </w:rPr>
              <w:t xml:space="preserve">Partnership and Development </w:t>
            </w:r>
            <w:proofErr w:type="gramStart"/>
            <w:r w:rsidRPr="009162EB">
              <w:rPr>
                <w:rFonts w:asciiTheme="majorHAnsi" w:hAnsiTheme="majorHAnsi" w:cstheme="majorHAnsi"/>
                <w:color w:val="000000" w:themeColor="text1"/>
                <w:spacing w:val="6"/>
                <w:sz w:val="24"/>
                <w:szCs w:val="24"/>
              </w:rPr>
              <w:t>Finance ;</w:t>
            </w:r>
            <w:proofErr w:type="gramEnd"/>
          </w:p>
          <w:p w14:paraId="33E3ECC4" w14:textId="77777777" w:rsidR="00D222F4" w:rsidRPr="009162EB" w:rsidRDefault="00D222F4" w:rsidP="00D222F4">
            <w:pPr>
              <w:pStyle w:val="NoSpacing"/>
              <w:numPr>
                <w:ilvl w:val="0"/>
                <w:numId w:val="38"/>
              </w:numPr>
              <w:rPr>
                <w:rFonts w:asciiTheme="majorHAnsi" w:hAnsiTheme="majorHAnsi" w:cstheme="majorHAnsi"/>
                <w:color w:val="000000" w:themeColor="text1"/>
                <w:spacing w:val="6"/>
                <w:sz w:val="24"/>
                <w:szCs w:val="24"/>
              </w:rPr>
            </w:pPr>
            <w:r w:rsidRPr="009162EB">
              <w:rPr>
                <w:rFonts w:asciiTheme="majorHAnsi" w:hAnsiTheme="majorHAnsi" w:cstheme="majorHAnsi"/>
                <w:color w:val="000000" w:themeColor="text1"/>
                <w:spacing w:val="6"/>
                <w:sz w:val="24"/>
                <w:szCs w:val="24"/>
              </w:rPr>
              <w:t>Results Management and Reporting;</w:t>
            </w:r>
          </w:p>
          <w:p w14:paraId="527EF606" w14:textId="0F04D8BB" w:rsidR="00D222F4" w:rsidRPr="00D222F4" w:rsidRDefault="00D222F4" w:rsidP="00D222F4">
            <w:pPr>
              <w:pStyle w:val="NoSpacing"/>
              <w:numPr>
                <w:ilvl w:val="0"/>
                <w:numId w:val="38"/>
              </w:numPr>
              <w:rPr>
                <w:rFonts w:asciiTheme="majorHAnsi" w:hAnsiTheme="majorHAnsi" w:cstheme="majorHAnsi"/>
                <w:color w:val="000000" w:themeColor="text1"/>
                <w:spacing w:val="6"/>
                <w:sz w:val="24"/>
                <w:szCs w:val="24"/>
              </w:rPr>
            </w:pPr>
            <w:r>
              <w:rPr>
                <w:rFonts w:asciiTheme="majorHAnsi" w:hAnsiTheme="majorHAnsi" w:cstheme="majorHAnsi"/>
                <w:color w:val="000000" w:themeColor="text1"/>
                <w:spacing w:val="6"/>
                <w:sz w:val="24"/>
                <w:szCs w:val="24"/>
              </w:rPr>
              <w:t>Communications and Advocacy</w:t>
            </w:r>
          </w:p>
          <w:p w14:paraId="52FA42ED" w14:textId="77777777" w:rsidR="00965596" w:rsidRPr="00D222F4" w:rsidRDefault="00965596" w:rsidP="00D222F4">
            <w:pPr>
              <w:rPr>
                <w:rFonts w:ascii="Myriad Pro" w:hAnsi="Myriad Pro"/>
                <w:b/>
                <w:bCs/>
                <w:lang w:val="en-US"/>
              </w:rPr>
            </w:pPr>
          </w:p>
        </w:tc>
      </w:tr>
      <w:tr w:rsidR="004F3D87" w:rsidRPr="00F61A39" w14:paraId="5DD224CE" w14:textId="77777777" w:rsidTr="003C5CBD">
        <w:tc>
          <w:tcPr>
            <w:tcW w:w="10450" w:type="dxa"/>
          </w:tcPr>
          <w:p w14:paraId="1BBAFEDB" w14:textId="77777777" w:rsidR="004F3D87" w:rsidRPr="004F3D87" w:rsidRDefault="004F3D87" w:rsidP="004F3D87">
            <w:pPr>
              <w:pStyle w:val="ListParagraph"/>
              <w:numPr>
                <w:ilvl w:val="0"/>
                <w:numId w:val="44"/>
              </w:numPr>
              <w:rPr>
                <w:rFonts w:ascii="Myriad Pro" w:hAnsi="Myriad Pro"/>
                <w:b/>
                <w:bCs/>
                <w:lang w:val="en-US"/>
              </w:rPr>
            </w:pPr>
            <w:r w:rsidRPr="00036193">
              <w:rPr>
                <w:rFonts w:asciiTheme="majorHAnsi" w:hAnsiTheme="majorHAnsi" w:cstheme="majorHAnsi"/>
                <w:b/>
                <w:bCs/>
                <w:color w:val="000000" w:themeColor="text1"/>
              </w:rPr>
              <w:t>PURPOSE OF CONSULTANCY ASSIGNMENT</w:t>
            </w:r>
          </w:p>
          <w:p w14:paraId="6FCFE901" w14:textId="77777777" w:rsidR="004F3D87" w:rsidRPr="00036193" w:rsidRDefault="004F3D87" w:rsidP="004F3D87">
            <w:pPr>
              <w:pStyle w:val="ListParagraph"/>
              <w:rPr>
                <w:rFonts w:ascii="Myriad Pro" w:hAnsi="Myriad Pro"/>
                <w:b/>
                <w:bCs/>
                <w:lang w:val="en-US"/>
              </w:rPr>
            </w:pPr>
          </w:p>
          <w:p w14:paraId="162AB637" w14:textId="77777777" w:rsidR="004F3D87" w:rsidRDefault="004F3D87" w:rsidP="004F3D87">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 xml:space="preserve">The UNRCO will recruit a Consultant on a short-term basis to </w:t>
            </w:r>
            <w:r>
              <w:rPr>
                <w:rFonts w:asciiTheme="majorHAnsi" w:hAnsiTheme="majorHAnsi" w:cstheme="majorHAnsi"/>
                <w:color w:val="000000" w:themeColor="text1"/>
                <w:sz w:val="24"/>
                <w:szCs w:val="24"/>
              </w:rPr>
              <w:t xml:space="preserve">lead, </w:t>
            </w:r>
            <w:r w:rsidRPr="009162EB">
              <w:rPr>
                <w:rFonts w:asciiTheme="majorHAnsi" w:hAnsiTheme="majorHAnsi" w:cstheme="majorHAnsi"/>
                <w:color w:val="000000" w:themeColor="text1"/>
                <w:sz w:val="24"/>
                <w:szCs w:val="24"/>
              </w:rPr>
              <w:t>design and deliver relevant communications and advocacy activities around the UN 75 Anniversary in Samoa and the Cook Islands.</w:t>
            </w:r>
            <w:r>
              <w:rPr>
                <w:rFonts w:asciiTheme="majorHAnsi" w:hAnsiTheme="majorHAnsi" w:cstheme="majorHAnsi"/>
                <w:color w:val="000000" w:themeColor="text1"/>
                <w:sz w:val="24"/>
                <w:szCs w:val="24"/>
              </w:rPr>
              <w:t xml:space="preserve"> In addition the consultant will be responsible for developing and updating UN/RCO graphics and information products to be used for promoting  and supporting RCO data gathering in the four Pacific countries of </w:t>
            </w:r>
            <w:r>
              <w:rPr>
                <w:rFonts w:asciiTheme="majorHAnsi" w:hAnsiTheme="majorHAnsi" w:cstheme="majorHAnsi"/>
                <w:color w:val="000000" w:themeColor="text1"/>
                <w:sz w:val="24"/>
                <w:szCs w:val="24"/>
              </w:rPr>
              <w:lastRenderedPageBreak/>
              <w:t xml:space="preserve">Samoa, Cook Islands, Niue and Tokelau, </w:t>
            </w:r>
            <w:proofErr w:type="spellStart"/>
            <w:r>
              <w:rPr>
                <w:rFonts w:asciiTheme="majorHAnsi" w:hAnsiTheme="majorHAnsi" w:cstheme="majorHAnsi"/>
                <w:color w:val="000000" w:themeColor="text1"/>
                <w:sz w:val="24"/>
                <w:szCs w:val="24"/>
              </w:rPr>
              <w:t>andwill</w:t>
            </w:r>
            <w:proofErr w:type="spellEnd"/>
            <w:r>
              <w:rPr>
                <w:rFonts w:asciiTheme="majorHAnsi" w:hAnsiTheme="majorHAnsi" w:cstheme="majorHAnsi"/>
                <w:color w:val="000000" w:themeColor="text1"/>
                <w:sz w:val="24"/>
                <w:szCs w:val="24"/>
              </w:rPr>
              <w:t xml:space="preserve"> provide support to the RCO Communications Officer on SDG Advocacy and COVID-19.</w:t>
            </w:r>
          </w:p>
          <w:p w14:paraId="7F9D105A" w14:textId="77777777" w:rsidR="004F3D87" w:rsidRDefault="004F3D87" w:rsidP="004F3D87">
            <w:pPr>
              <w:pStyle w:val="NoSpacing"/>
              <w:rPr>
                <w:rFonts w:asciiTheme="majorHAnsi" w:hAnsiTheme="majorHAnsi" w:cstheme="majorHAnsi"/>
                <w:color w:val="000000" w:themeColor="text1"/>
                <w:sz w:val="24"/>
                <w:szCs w:val="24"/>
              </w:rPr>
            </w:pPr>
          </w:p>
          <w:p w14:paraId="50CCD9F3" w14:textId="77777777" w:rsidR="004F3D87" w:rsidRPr="00036193" w:rsidRDefault="004F3D87" w:rsidP="004F3D87">
            <w:pPr>
              <w:pStyle w:val="ListParagraph"/>
              <w:rPr>
                <w:rFonts w:asciiTheme="majorHAnsi" w:hAnsiTheme="majorHAnsi" w:cstheme="majorHAnsi"/>
                <w:b/>
                <w:bCs/>
                <w:color w:val="000000" w:themeColor="text1"/>
              </w:rPr>
            </w:pPr>
          </w:p>
        </w:tc>
      </w:tr>
      <w:tr w:rsidR="00F86B56" w:rsidRPr="00F61A39" w14:paraId="695B8D69" w14:textId="77777777" w:rsidTr="003C5CBD">
        <w:tc>
          <w:tcPr>
            <w:tcW w:w="10450" w:type="dxa"/>
          </w:tcPr>
          <w:p w14:paraId="4048CC9E" w14:textId="77777777" w:rsidR="004F3D87" w:rsidRPr="009162EB" w:rsidRDefault="004F3D87" w:rsidP="00D222F4">
            <w:pPr>
              <w:pStyle w:val="NoSpacing"/>
              <w:rPr>
                <w:rFonts w:asciiTheme="majorHAnsi" w:hAnsiTheme="majorHAnsi" w:cstheme="majorHAnsi"/>
                <w:color w:val="000000" w:themeColor="text1"/>
                <w:sz w:val="24"/>
                <w:szCs w:val="24"/>
              </w:rPr>
            </w:pPr>
          </w:p>
          <w:p w14:paraId="3AABB77F" w14:textId="77777777" w:rsidR="00D222F4" w:rsidRPr="009162EB" w:rsidRDefault="00D222F4" w:rsidP="00036193">
            <w:pPr>
              <w:pStyle w:val="NoSpacing"/>
              <w:numPr>
                <w:ilvl w:val="0"/>
                <w:numId w:val="44"/>
              </w:numPr>
              <w:rPr>
                <w:rFonts w:asciiTheme="majorHAnsi" w:hAnsiTheme="majorHAnsi" w:cstheme="majorHAnsi"/>
                <w:b/>
                <w:bCs/>
                <w:color w:val="000000" w:themeColor="text1"/>
                <w:sz w:val="24"/>
                <w:szCs w:val="24"/>
              </w:rPr>
            </w:pPr>
            <w:r w:rsidRPr="009162EB">
              <w:rPr>
                <w:rFonts w:asciiTheme="majorHAnsi" w:hAnsiTheme="majorHAnsi" w:cstheme="majorHAnsi"/>
                <w:b/>
                <w:bCs/>
                <w:color w:val="000000" w:themeColor="text1"/>
                <w:sz w:val="24"/>
                <w:szCs w:val="24"/>
              </w:rPr>
              <w:t>SCOPE OF CONSULTANCY ASSIGNMENT.</w:t>
            </w:r>
          </w:p>
          <w:p w14:paraId="062D3D80" w14:textId="77777777" w:rsidR="00D222F4" w:rsidRPr="009162EB" w:rsidRDefault="00D222F4" w:rsidP="00D222F4">
            <w:pPr>
              <w:pStyle w:val="NoSpacing"/>
              <w:rPr>
                <w:rFonts w:asciiTheme="majorHAnsi" w:hAnsiTheme="majorHAnsi" w:cstheme="majorHAnsi"/>
                <w:b/>
                <w:bCs/>
                <w:color w:val="000000" w:themeColor="text1"/>
                <w:sz w:val="24"/>
                <w:szCs w:val="24"/>
              </w:rPr>
            </w:pPr>
          </w:p>
          <w:p w14:paraId="109CFCD1" w14:textId="221FF62E" w:rsidR="00D222F4" w:rsidRDefault="00D222F4" w:rsidP="00D222F4">
            <w:pPr>
              <w:pStyle w:val="NoSpacing"/>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 xml:space="preserve">The Consultant is tasked to </w:t>
            </w:r>
            <w:r w:rsidR="00912E4A">
              <w:rPr>
                <w:rFonts w:asciiTheme="majorHAnsi" w:hAnsiTheme="majorHAnsi" w:cstheme="majorHAnsi"/>
                <w:color w:val="000000" w:themeColor="text1"/>
                <w:sz w:val="24"/>
                <w:szCs w:val="24"/>
              </w:rPr>
              <w:t>work toward the</w:t>
            </w:r>
            <w:r w:rsidRPr="009162EB">
              <w:rPr>
                <w:rFonts w:asciiTheme="majorHAnsi" w:hAnsiTheme="majorHAnsi" w:cstheme="majorHAnsi"/>
                <w:color w:val="000000" w:themeColor="text1"/>
                <w:sz w:val="24"/>
                <w:szCs w:val="24"/>
              </w:rPr>
              <w:t xml:space="preserve"> following activities and to design specific products for </w:t>
            </w:r>
            <w:r w:rsidR="00912E4A">
              <w:rPr>
                <w:rFonts w:asciiTheme="majorHAnsi" w:hAnsiTheme="majorHAnsi" w:cstheme="majorHAnsi"/>
                <w:color w:val="000000" w:themeColor="text1"/>
                <w:sz w:val="24"/>
                <w:szCs w:val="24"/>
              </w:rPr>
              <w:t xml:space="preserve">to raise the </w:t>
            </w:r>
            <w:r w:rsidRPr="009162EB">
              <w:rPr>
                <w:rFonts w:asciiTheme="majorHAnsi" w:hAnsiTheme="majorHAnsi" w:cstheme="majorHAnsi"/>
                <w:color w:val="000000" w:themeColor="text1"/>
                <w:sz w:val="24"/>
                <w:szCs w:val="24"/>
              </w:rPr>
              <w:t xml:space="preserve">visibility, engagement and awareness of </w:t>
            </w:r>
            <w:r w:rsidR="00912E4A">
              <w:rPr>
                <w:rFonts w:asciiTheme="majorHAnsi" w:hAnsiTheme="majorHAnsi" w:cstheme="majorHAnsi"/>
                <w:color w:val="000000" w:themeColor="text1"/>
                <w:sz w:val="24"/>
                <w:szCs w:val="24"/>
              </w:rPr>
              <w:t>RCO communications products</w:t>
            </w:r>
            <w:r w:rsidRPr="009162EB">
              <w:rPr>
                <w:rFonts w:asciiTheme="majorHAnsi" w:hAnsiTheme="majorHAnsi" w:cstheme="majorHAnsi"/>
                <w:color w:val="000000" w:themeColor="text1"/>
                <w:sz w:val="24"/>
                <w:szCs w:val="24"/>
              </w:rPr>
              <w:t>.</w:t>
            </w:r>
            <w:r w:rsidR="005926F2">
              <w:rPr>
                <w:rFonts w:asciiTheme="majorHAnsi" w:hAnsiTheme="majorHAnsi" w:cstheme="majorHAnsi"/>
                <w:color w:val="000000" w:themeColor="text1"/>
                <w:sz w:val="24"/>
                <w:szCs w:val="24"/>
              </w:rPr>
              <w:t xml:space="preserve"> The consultant will also lead the development and update of UN/RCO graphics for advocacy purposes. </w:t>
            </w:r>
          </w:p>
          <w:p w14:paraId="4FE0CE27" w14:textId="7E518CE0" w:rsidR="00965BDA" w:rsidRDefault="00965BDA" w:rsidP="00D222F4">
            <w:pPr>
              <w:pStyle w:val="NoSpacing"/>
              <w:rPr>
                <w:rFonts w:asciiTheme="majorHAnsi" w:hAnsiTheme="majorHAnsi" w:cstheme="majorHAnsi"/>
                <w:color w:val="000000" w:themeColor="text1"/>
                <w:sz w:val="24"/>
                <w:szCs w:val="24"/>
              </w:rPr>
            </w:pPr>
          </w:p>
          <w:p w14:paraId="19965DFF" w14:textId="230679CE" w:rsidR="00965BDA" w:rsidRDefault="00965BDA" w:rsidP="00FE2676">
            <w:pPr>
              <w:pStyle w:val="NoSpacing"/>
              <w:numPr>
                <w:ilvl w:val="0"/>
                <w:numId w:val="47"/>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The Consultant will support the RCO and the RCO Communications Officer on SDG Advocacy and COVID19 messaging. </w:t>
            </w:r>
          </w:p>
          <w:p w14:paraId="76788CD3" w14:textId="3F33F8BC" w:rsidR="00FE2676" w:rsidRPr="00FE2676" w:rsidRDefault="00FE2676" w:rsidP="00FE2676">
            <w:pPr>
              <w:pStyle w:val="NoSpacing"/>
              <w:numPr>
                <w:ilvl w:val="0"/>
                <w:numId w:val="47"/>
              </w:numPr>
              <w:rPr>
                <w:rFonts w:asciiTheme="majorHAnsi" w:hAnsiTheme="majorHAnsi" w:cstheme="majorHAnsi"/>
                <w:color w:val="000000" w:themeColor="text1"/>
                <w:sz w:val="24"/>
                <w:szCs w:val="24"/>
              </w:rPr>
            </w:pPr>
            <w:r w:rsidRPr="00FE2676">
              <w:rPr>
                <w:rFonts w:asciiTheme="majorHAnsi" w:hAnsiTheme="majorHAnsi" w:cstheme="majorHAnsi"/>
                <w:color w:val="000000" w:themeColor="text1"/>
                <w:sz w:val="24"/>
                <w:szCs w:val="24"/>
              </w:rPr>
              <w:t xml:space="preserve">Promote and increase staff </w:t>
            </w:r>
            <w:r w:rsidR="00912E4A">
              <w:rPr>
                <w:rFonts w:asciiTheme="majorHAnsi" w:hAnsiTheme="majorHAnsi" w:cstheme="majorHAnsi"/>
                <w:color w:val="000000" w:themeColor="text1"/>
                <w:sz w:val="24"/>
                <w:szCs w:val="24"/>
              </w:rPr>
              <w:t xml:space="preserve">and public </w:t>
            </w:r>
            <w:r w:rsidRPr="00FE2676">
              <w:rPr>
                <w:rFonts w:asciiTheme="majorHAnsi" w:hAnsiTheme="majorHAnsi" w:cstheme="majorHAnsi"/>
                <w:color w:val="000000" w:themeColor="text1"/>
                <w:sz w:val="24"/>
                <w:szCs w:val="24"/>
              </w:rPr>
              <w:t xml:space="preserve">awareness and engagement with </w:t>
            </w:r>
            <w:r w:rsidR="00912E4A">
              <w:rPr>
                <w:rFonts w:asciiTheme="majorHAnsi" w:hAnsiTheme="majorHAnsi" w:cstheme="majorHAnsi"/>
                <w:color w:val="000000" w:themeColor="text1"/>
                <w:sz w:val="24"/>
                <w:szCs w:val="24"/>
              </w:rPr>
              <w:t xml:space="preserve">RCO </w:t>
            </w:r>
            <w:r w:rsidRPr="00FE2676">
              <w:rPr>
                <w:rFonts w:asciiTheme="majorHAnsi" w:hAnsiTheme="majorHAnsi" w:cstheme="majorHAnsi"/>
                <w:color w:val="000000" w:themeColor="text1"/>
                <w:sz w:val="24"/>
                <w:szCs w:val="24"/>
              </w:rPr>
              <w:t>survey materials and other relevant communications products.</w:t>
            </w:r>
          </w:p>
          <w:p w14:paraId="1EF3C69F" w14:textId="77777777" w:rsidR="00FE2676" w:rsidRPr="00FE2676" w:rsidRDefault="00FE2676" w:rsidP="00FE2676">
            <w:pPr>
              <w:pStyle w:val="NoSpacing"/>
              <w:numPr>
                <w:ilvl w:val="0"/>
                <w:numId w:val="47"/>
              </w:numPr>
              <w:rPr>
                <w:rFonts w:asciiTheme="majorHAnsi" w:hAnsiTheme="majorHAnsi" w:cstheme="majorHAnsi"/>
                <w:color w:val="000000" w:themeColor="text1"/>
                <w:sz w:val="24"/>
                <w:szCs w:val="24"/>
              </w:rPr>
            </w:pPr>
            <w:r w:rsidRPr="00FE2676">
              <w:rPr>
                <w:rFonts w:asciiTheme="majorHAnsi" w:hAnsiTheme="majorHAnsi" w:cstheme="majorHAnsi"/>
                <w:color w:val="000000" w:themeColor="text1"/>
                <w:sz w:val="24"/>
                <w:szCs w:val="24"/>
              </w:rPr>
              <w:t>Promote and encourage the participation of the citizens covered by the MCO in the online UN 75 survey and other RCO products, such as online surveys.</w:t>
            </w:r>
          </w:p>
          <w:p w14:paraId="455EDE88" w14:textId="77777777" w:rsidR="00FE2676" w:rsidRPr="00FE2676" w:rsidRDefault="00FE2676" w:rsidP="00FE2676">
            <w:pPr>
              <w:pStyle w:val="NoSpacing"/>
              <w:numPr>
                <w:ilvl w:val="0"/>
                <w:numId w:val="47"/>
              </w:numPr>
              <w:rPr>
                <w:rFonts w:asciiTheme="majorHAnsi" w:hAnsiTheme="majorHAnsi" w:cstheme="majorHAnsi"/>
                <w:color w:val="000000" w:themeColor="text1"/>
                <w:sz w:val="24"/>
                <w:szCs w:val="24"/>
              </w:rPr>
            </w:pPr>
            <w:r w:rsidRPr="00FE2676">
              <w:rPr>
                <w:rFonts w:asciiTheme="majorHAnsi" w:hAnsiTheme="majorHAnsi" w:cstheme="majorHAnsi"/>
                <w:color w:val="000000" w:themeColor="text1"/>
                <w:sz w:val="24"/>
                <w:szCs w:val="24"/>
              </w:rPr>
              <w:t xml:space="preserve">Any other activities within the framework of the UN 75, COVID19 and SDGs </w:t>
            </w:r>
          </w:p>
          <w:p w14:paraId="27685A43" w14:textId="77777777" w:rsidR="00761C5A" w:rsidRPr="004A3AAF" w:rsidRDefault="00761C5A" w:rsidP="00FE2676">
            <w:pPr>
              <w:ind w:right="419"/>
              <w:jc w:val="both"/>
              <w:rPr>
                <w:rFonts w:ascii="Myriad Pro" w:hAnsi="Myriad Pro"/>
                <w:b/>
                <w:bCs/>
              </w:rPr>
            </w:pPr>
          </w:p>
        </w:tc>
      </w:tr>
      <w:tr w:rsidR="00323F65" w:rsidRPr="00F61A39" w14:paraId="5304E0EB" w14:textId="77777777" w:rsidTr="003C5CBD">
        <w:tc>
          <w:tcPr>
            <w:tcW w:w="10450" w:type="dxa"/>
          </w:tcPr>
          <w:p w14:paraId="0C965472" w14:textId="6781435B" w:rsidR="00D222F4" w:rsidRPr="009162EB" w:rsidRDefault="00CA398E" w:rsidP="00036193">
            <w:pPr>
              <w:pStyle w:val="NoSpacing"/>
              <w:numPr>
                <w:ilvl w:val="0"/>
                <w:numId w:val="44"/>
              </w:numP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EXPECTED OUTPUTS AND DELIVERABLES </w:t>
            </w:r>
          </w:p>
          <w:p w14:paraId="76547852" w14:textId="77777777" w:rsidR="00965596" w:rsidRPr="009162EB" w:rsidRDefault="00965596" w:rsidP="00D222F4">
            <w:pPr>
              <w:pStyle w:val="NoSpacing"/>
              <w:rPr>
                <w:rFonts w:asciiTheme="majorHAnsi" w:hAnsiTheme="majorHAnsi" w:cstheme="majorHAnsi"/>
                <w:color w:val="000000" w:themeColor="text1"/>
                <w:sz w:val="24"/>
                <w:szCs w:val="24"/>
              </w:rPr>
            </w:pPr>
          </w:p>
          <w:p w14:paraId="3282F0DC" w14:textId="158C58D9" w:rsidR="00D222F4" w:rsidRPr="009162EB" w:rsidRDefault="00D222F4" w:rsidP="00D222F4">
            <w:pPr>
              <w:pStyle w:val="NoSpacing"/>
              <w:numPr>
                <w:ilvl w:val="0"/>
                <w:numId w:val="39"/>
              </w:numPr>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Design and arrange for the production and printing of a</w:t>
            </w:r>
            <w:r>
              <w:rPr>
                <w:rFonts w:asciiTheme="majorHAnsi" w:hAnsiTheme="majorHAnsi" w:cstheme="majorHAnsi"/>
                <w:color w:val="000000" w:themeColor="text1"/>
                <w:sz w:val="24"/>
                <w:szCs w:val="24"/>
              </w:rPr>
              <w:t xml:space="preserve"> </w:t>
            </w:r>
            <w:r w:rsidRPr="009162EB">
              <w:rPr>
                <w:rFonts w:asciiTheme="majorHAnsi" w:hAnsiTheme="majorHAnsi" w:cstheme="majorHAnsi"/>
                <w:color w:val="000000" w:themeColor="text1"/>
                <w:sz w:val="24"/>
                <w:szCs w:val="24"/>
              </w:rPr>
              <w:t xml:space="preserve">UN 75 </w:t>
            </w:r>
            <w:r w:rsidR="00F01BC6">
              <w:rPr>
                <w:rFonts w:asciiTheme="majorHAnsi" w:hAnsiTheme="majorHAnsi" w:cstheme="majorHAnsi"/>
                <w:color w:val="000000" w:themeColor="text1"/>
                <w:sz w:val="24"/>
                <w:szCs w:val="24"/>
              </w:rPr>
              <w:t>promotion materials</w:t>
            </w:r>
            <w:r w:rsidRPr="009162EB">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t>
            </w:r>
          </w:p>
          <w:p w14:paraId="2C96DEB8" w14:textId="77777777" w:rsidR="00D222F4" w:rsidRPr="009162EB" w:rsidRDefault="00D222F4" w:rsidP="00D222F4">
            <w:pPr>
              <w:pStyle w:val="NoSpacing"/>
              <w:numPr>
                <w:ilvl w:val="0"/>
                <w:numId w:val="39"/>
              </w:numPr>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 xml:space="preserve">Produce a short video highlighting a historic UN event or project with positive impacts on the lives of the Samoan people. </w:t>
            </w:r>
          </w:p>
          <w:p w14:paraId="32EB068C" w14:textId="77777777" w:rsidR="00D222F4" w:rsidRPr="009162EB" w:rsidRDefault="00D222F4" w:rsidP="00D222F4">
            <w:pPr>
              <w:pStyle w:val="NoSpacing"/>
              <w:numPr>
                <w:ilvl w:val="0"/>
                <w:numId w:val="39"/>
              </w:numPr>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Produce a short video on the role of the UN in Samoa’s preparation for Independence.</w:t>
            </w:r>
          </w:p>
          <w:p w14:paraId="7D66EA32" w14:textId="461EF060" w:rsidR="00D222F4" w:rsidRPr="009162EB" w:rsidRDefault="00D222F4" w:rsidP="00D222F4">
            <w:pPr>
              <w:pStyle w:val="NoSpacing"/>
              <w:numPr>
                <w:ilvl w:val="0"/>
                <w:numId w:val="39"/>
              </w:numPr>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 xml:space="preserve">Produce </w:t>
            </w:r>
            <w:r w:rsidR="00F01BC6">
              <w:rPr>
                <w:rFonts w:asciiTheme="majorHAnsi" w:hAnsiTheme="majorHAnsi" w:cstheme="majorHAnsi"/>
                <w:color w:val="000000" w:themeColor="text1"/>
                <w:sz w:val="24"/>
                <w:szCs w:val="24"/>
              </w:rPr>
              <w:t xml:space="preserve">a </w:t>
            </w:r>
            <w:r w:rsidRPr="009162EB">
              <w:rPr>
                <w:rFonts w:asciiTheme="majorHAnsi" w:hAnsiTheme="majorHAnsi" w:cstheme="majorHAnsi"/>
                <w:color w:val="000000" w:themeColor="text1"/>
                <w:sz w:val="24"/>
                <w:szCs w:val="24"/>
              </w:rPr>
              <w:t>short video featuring Human Rights activities/advocates on their vision of the UN they want and the World they need.</w:t>
            </w:r>
          </w:p>
          <w:p w14:paraId="0A49E8B1" w14:textId="5D148AF6" w:rsidR="00965BDA" w:rsidRDefault="00965BDA" w:rsidP="00D222F4">
            <w:pPr>
              <w:pStyle w:val="NoSpacing"/>
              <w:numPr>
                <w:ilvl w:val="0"/>
                <w:numId w:val="39"/>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Develop infographics on COVID19 related messaging and advocacy relevant to Samoa, Cook Islands, Niue and Tokelau</w:t>
            </w:r>
          </w:p>
          <w:p w14:paraId="7823E9EA" w14:textId="5F5AB28B" w:rsidR="005926F2" w:rsidRDefault="005926F2" w:rsidP="00D222F4">
            <w:pPr>
              <w:pStyle w:val="NoSpacing"/>
              <w:numPr>
                <w:ilvl w:val="0"/>
                <w:numId w:val="39"/>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Develop graphics for use by RCO and the UN on SDG and COVID19 advocacy </w:t>
            </w:r>
          </w:p>
          <w:p w14:paraId="7C4BA8E5" w14:textId="77777777" w:rsidR="00965596" w:rsidRDefault="00965596" w:rsidP="00965596">
            <w:pPr>
              <w:pStyle w:val="NoSpacing"/>
              <w:rPr>
                <w:rFonts w:asciiTheme="majorHAnsi" w:hAnsiTheme="majorHAnsi" w:cstheme="majorHAnsi"/>
                <w:color w:val="000000" w:themeColor="text1"/>
                <w:sz w:val="24"/>
                <w:szCs w:val="24"/>
              </w:rPr>
            </w:pPr>
          </w:p>
          <w:tbl>
            <w:tblPr>
              <w:tblStyle w:val="TableGrid"/>
              <w:tblW w:w="0" w:type="auto"/>
              <w:tblLook w:val="04A0" w:firstRow="1" w:lastRow="0" w:firstColumn="1" w:lastColumn="0" w:noHBand="0" w:noVBand="1"/>
            </w:tblPr>
            <w:tblGrid>
              <w:gridCol w:w="5834"/>
              <w:gridCol w:w="2231"/>
              <w:gridCol w:w="2159"/>
            </w:tblGrid>
            <w:tr w:rsidR="00965596" w:rsidRPr="00B428B5" w14:paraId="183B5F46" w14:textId="77777777" w:rsidTr="00036193">
              <w:tc>
                <w:tcPr>
                  <w:tcW w:w="5834" w:type="dxa"/>
                  <w:vAlign w:val="center"/>
                </w:tcPr>
                <w:p w14:paraId="4C092621" w14:textId="11C17E9F" w:rsidR="00965596" w:rsidRPr="00036193" w:rsidRDefault="00965596" w:rsidP="00036193">
                  <w:pPr>
                    <w:jc w:val="center"/>
                    <w:rPr>
                      <w:rFonts w:asciiTheme="majorHAnsi" w:hAnsiTheme="majorHAnsi" w:cstheme="majorHAnsi"/>
                      <w:b/>
                      <w:bCs/>
                      <w:lang w:val="en-US"/>
                    </w:rPr>
                  </w:pPr>
                  <w:r w:rsidRPr="00036193">
                    <w:rPr>
                      <w:rFonts w:asciiTheme="majorHAnsi" w:hAnsiTheme="majorHAnsi" w:cstheme="majorHAnsi"/>
                      <w:b/>
                      <w:bCs/>
                      <w:snapToGrid w:val="0"/>
                    </w:rPr>
                    <w:t>Deliverable</w:t>
                  </w:r>
                  <w:r w:rsidR="004F3D87">
                    <w:rPr>
                      <w:rFonts w:asciiTheme="majorHAnsi" w:hAnsiTheme="majorHAnsi" w:cstheme="majorHAnsi"/>
                      <w:b/>
                      <w:bCs/>
                      <w:snapToGrid w:val="0"/>
                    </w:rPr>
                    <w:t>s</w:t>
                  </w:r>
                </w:p>
              </w:tc>
              <w:tc>
                <w:tcPr>
                  <w:tcW w:w="2231" w:type="dxa"/>
                  <w:vAlign w:val="center"/>
                </w:tcPr>
                <w:p w14:paraId="1608A585" w14:textId="77777777" w:rsidR="00965596" w:rsidRPr="00036193" w:rsidRDefault="00965596" w:rsidP="00965596">
                  <w:pPr>
                    <w:rPr>
                      <w:rFonts w:asciiTheme="majorHAnsi" w:hAnsiTheme="majorHAnsi" w:cstheme="majorHAnsi"/>
                      <w:b/>
                      <w:bCs/>
                      <w:lang w:val="en-US"/>
                    </w:rPr>
                  </w:pPr>
                  <w:r w:rsidRPr="00036193">
                    <w:rPr>
                      <w:rFonts w:asciiTheme="majorHAnsi" w:hAnsiTheme="majorHAnsi" w:cstheme="majorHAnsi"/>
                      <w:b/>
                      <w:bCs/>
                      <w:snapToGrid w:val="0"/>
                    </w:rPr>
                    <w:t>Target Due Dates</w:t>
                  </w:r>
                </w:p>
              </w:tc>
              <w:tc>
                <w:tcPr>
                  <w:tcW w:w="2159" w:type="dxa"/>
                  <w:vAlign w:val="center"/>
                </w:tcPr>
                <w:p w14:paraId="5ADA0455" w14:textId="48862821" w:rsidR="0051164C" w:rsidRDefault="00965596" w:rsidP="00036193">
                  <w:pPr>
                    <w:jc w:val="center"/>
                    <w:rPr>
                      <w:rFonts w:asciiTheme="majorHAnsi" w:hAnsiTheme="majorHAnsi" w:cstheme="majorHAnsi"/>
                      <w:b/>
                      <w:bCs/>
                      <w:snapToGrid w:val="0"/>
                    </w:rPr>
                  </w:pPr>
                  <w:r w:rsidRPr="00036193">
                    <w:rPr>
                      <w:rFonts w:asciiTheme="majorHAnsi" w:hAnsiTheme="majorHAnsi" w:cstheme="majorHAnsi"/>
                      <w:b/>
                      <w:bCs/>
                      <w:snapToGrid w:val="0"/>
                    </w:rPr>
                    <w:t xml:space="preserve">Amount </w:t>
                  </w:r>
                  <w:r w:rsidR="0051164C">
                    <w:rPr>
                      <w:rFonts w:asciiTheme="majorHAnsi" w:hAnsiTheme="majorHAnsi" w:cstheme="majorHAnsi"/>
                      <w:b/>
                      <w:bCs/>
                      <w:snapToGrid w:val="0"/>
                    </w:rPr>
                    <w:t xml:space="preserve">(WST)* </w:t>
                  </w:r>
                  <w:r w:rsidRPr="00036193">
                    <w:rPr>
                      <w:rFonts w:asciiTheme="majorHAnsi" w:hAnsiTheme="majorHAnsi" w:cstheme="majorHAnsi"/>
                      <w:b/>
                      <w:bCs/>
                      <w:snapToGrid w:val="0"/>
                    </w:rPr>
                    <w:t>to be paid</w:t>
                  </w:r>
                </w:p>
                <w:p w14:paraId="64C29783" w14:textId="134BB7E2" w:rsidR="00965596" w:rsidRPr="00036193" w:rsidRDefault="00965596" w:rsidP="00036193">
                  <w:pPr>
                    <w:jc w:val="center"/>
                    <w:rPr>
                      <w:rFonts w:asciiTheme="majorHAnsi" w:hAnsiTheme="majorHAnsi" w:cstheme="majorHAnsi"/>
                      <w:b/>
                      <w:bCs/>
                      <w:lang w:val="en-US"/>
                    </w:rPr>
                  </w:pPr>
                  <w:r w:rsidRPr="00036193">
                    <w:rPr>
                      <w:rFonts w:asciiTheme="majorHAnsi" w:hAnsiTheme="majorHAnsi" w:cstheme="majorHAnsi"/>
                      <w:b/>
                      <w:bCs/>
                      <w:snapToGrid w:val="0"/>
                    </w:rPr>
                    <w:t>upon UNDP Certification of Deliverable and Satisfactory Performance</w:t>
                  </w:r>
                </w:p>
              </w:tc>
            </w:tr>
            <w:tr w:rsidR="00632925" w:rsidRPr="00B428B5" w14:paraId="0D3B5371" w14:textId="77777777" w:rsidTr="00036193">
              <w:tc>
                <w:tcPr>
                  <w:tcW w:w="5834" w:type="dxa"/>
                </w:tcPr>
                <w:p w14:paraId="339F80BC" w14:textId="77777777" w:rsidR="00632925" w:rsidRDefault="00632925" w:rsidP="00965596">
                  <w:pPr>
                    <w:rPr>
                      <w:rFonts w:asciiTheme="majorHAnsi" w:hAnsiTheme="majorHAnsi" w:cstheme="majorHAnsi"/>
                      <w:b/>
                      <w:i/>
                    </w:rPr>
                  </w:pPr>
                  <w:r>
                    <w:rPr>
                      <w:rFonts w:asciiTheme="majorHAnsi" w:hAnsiTheme="majorHAnsi" w:cstheme="majorHAnsi"/>
                      <w:b/>
                      <w:i/>
                    </w:rPr>
                    <w:t>Develop the following:</w:t>
                  </w:r>
                </w:p>
                <w:p w14:paraId="7F9135C9" w14:textId="77777777" w:rsidR="00632925" w:rsidRDefault="00632925" w:rsidP="00632925">
                  <w:pPr>
                    <w:pStyle w:val="ListParagraph"/>
                    <w:numPr>
                      <w:ilvl w:val="0"/>
                      <w:numId w:val="48"/>
                    </w:numPr>
                    <w:rPr>
                      <w:rFonts w:asciiTheme="majorHAnsi" w:hAnsiTheme="majorHAnsi" w:cstheme="majorHAnsi"/>
                      <w:bCs/>
                      <w:iCs/>
                    </w:rPr>
                  </w:pPr>
                  <w:r>
                    <w:rPr>
                      <w:rFonts w:asciiTheme="majorHAnsi" w:hAnsiTheme="majorHAnsi" w:cstheme="majorHAnsi"/>
                      <w:bCs/>
                      <w:iCs/>
                    </w:rPr>
                    <w:t>Workplan outlining the details of the activities based on discussion with the Head of RCO/ RC/ Communications Officer</w:t>
                  </w:r>
                </w:p>
                <w:p w14:paraId="4D5D10D7" w14:textId="090A4E75" w:rsidR="007814A9" w:rsidRPr="00632925" w:rsidRDefault="007814A9" w:rsidP="00632925">
                  <w:pPr>
                    <w:pStyle w:val="ListParagraph"/>
                    <w:numPr>
                      <w:ilvl w:val="0"/>
                      <w:numId w:val="48"/>
                    </w:numPr>
                    <w:rPr>
                      <w:rFonts w:asciiTheme="majorHAnsi" w:hAnsiTheme="majorHAnsi" w:cstheme="majorHAnsi"/>
                      <w:bCs/>
                      <w:iCs/>
                    </w:rPr>
                  </w:pPr>
                  <w:r>
                    <w:rPr>
                      <w:rFonts w:asciiTheme="majorHAnsi" w:hAnsiTheme="majorHAnsi" w:cstheme="majorHAnsi"/>
                      <w:bCs/>
                      <w:iCs/>
                    </w:rPr>
                    <w:t xml:space="preserve">Develop an information strategy to promote the data gathering exercises of the RCO in relation to </w:t>
                  </w:r>
                  <w:r>
                    <w:rPr>
                      <w:rFonts w:asciiTheme="majorHAnsi" w:hAnsiTheme="majorHAnsi" w:cstheme="majorHAnsi"/>
                      <w:bCs/>
                      <w:iCs/>
                    </w:rPr>
                    <w:lastRenderedPageBreak/>
                    <w:t>COVID-19 Social and Economic Impact Assessments</w:t>
                  </w:r>
                </w:p>
              </w:tc>
              <w:tc>
                <w:tcPr>
                  <w:tcW w:w="2231" w:type="dxa"/>
                </w:tcPr>
                <w:p w14:paraId="065BD8A8" w14:textId="30D22463" w:rsidR="00632925" w:rsidRPr="00036193" w:rsidRDefault="0024626E" w:rsidP="00965596">
                  <w:pPr>
                    <w:rPr>
                      <w:rFonts w:asciiTheme="majorHAnsi" w:hAnsiTheme="majorHAnsi" w:cstheme="majorHAnsi"/>
                      <w:lang w:val="en-US"/>
                    </w:rPr>
                  </w:pPr>
                  <w:r>
                    <w:rPr>
                      <w:rFonts w:asciiTheme="majorHAnsi" w:hAnsiTheme="majorHAnsi" w:cstheme="majorHAnsi"/>
                      <w:lang w:val="en-US"/>
                    </w:rPr>
                    <w:lastRenderedPageBreak/>
                    <w:t xml:space="preserve">30 </w:t>
                  </w:r>
                  <w:r w:rsidR="00632925">
                    <w:rPr>
                      <w:rFonts w:asciiTheme="majorHAnsi" w:hAnsiTheme="majorHAnsi" w:cstheme="majorHAnsi"/>
                      <w:lang w:val="en-US"/>
                    </w:rPr>
                    <w:t>December 2020</w:t>
                  </w:r>
                </w:p>
              </w:tc>
              <w:tc>
                <w:tcPr>
                  <w:tcW w:w="2159" w:type="dxa"/>
                </w:tcPr>
                <w:p w14:paraId="0C9362A0" w14:textId="1B1FF6A7" w:rsidR="00632925" w:rsidRPr="00036193" w:rsidRDefault="00737D3E" w:rsidP="00965596">
                  <w:pPr>
                    <w:rPr>
                      <w:rFonts w:asciiTheme="majorHAnsi" w:hAnsiTheme="majorHAnsi" w:cstheme="majorHAnsi"/>
                      <w:snapToGrid w:val="0"/>
                    </w:rPr>
                  </w:pPr>
                  <w:r>
                    <w:rPr>
                      <w:rFonts w:asciiTheme="majorHAnsi" w:hAnsiTheme="majorHAnsi" w:cstheme="majorHAnsi"/>
                      <w:snapToGrid w:val="0"/>
                    </w:rPr>
                    <w:t>20% of the contract cost</w:t>
                  </w:r>
                </w:p>
              </w:tc>
            </w:tr>
            <w:tr w:rsidR="00965596" w:rsidRPr="00B428B5" w14:paraId="6DE09101" w14:textId="77777777" w:rsidTr="00036193">
              <w:tc>
                <w:tcPr>
                  <w:tcW w:w="5834" w:type="dxa"/>
                </w:tcPr>
                <w:p w14:paraId="38C2BC60" w14:textId="77777777" w:rsidR="00965596" w:rsidRPr="00036193" w:rsidRDefault="00965596" w:rsidP="00965596">
                  <w:pPr>
                    <w:rPr>
                      <w:rFonts w:asciiTheme="majorHAnsi" w:hAnsiTheme="majorHAnsi" w:cstheme="majorHAnsi"/>
                      <w:b/>
                      <w:i/>
                    </w:rPr>
                  </w:pPr>
                  <w:r w:rsidRPr="00036193">
                    <w:rPr>
                      <w:rFonts w:asciiTheme="majorHAnsi" w:hAnsiTheme="majorHAnsi" w:cstheme="majorHAnsi"/>
                      <w:b/>
                      <w:i/>
                    </w:rPr>
                    <w:t>Develop and implement the following:</w:t>
                  </w:r>
                </w:p>
                <w:p w14:paraId="21C16E57" w14:textId="77777777" w:rsidR="00965596" w:rsidRPr="00CA398E" w:rsidRDefault="00965596" w:rsidP="00965596">
                  <w:pPr>
                    <w:pStyle w:val="NoSpacing"/>
                    <w:numPr>
                      <w:ilvl w:val="0"/>
                      <w:numId w:val="39"/>
                    </w:numPr>
                    <w:rPr>
                      <w:rFonts w:asciiTheme="majorHAnsi" w:hAnsiTheme="majorHAnsi" w:cstheme="majorHAnsi"/>
                      <w:color w:val="000000" w:themeColor="text1"/>
                      <w:sz w:val="24"/>
                      <w:szCs w:val="24"/>
                    </w:rPr>
                  </w:pPr>
                  <w:r w:rsidRPr="00CA398E">
                    <w:rPr>
                      <w:rFonts w:asciiTheme="majorHAnsi" w:hAnsiTheme="majorHAnsi" w:cstheme="majorHAnsi"/>
                      <w:color w:val="000000" w:themeColor="text1"/>
                      <w:sz w:val="24"/>
                      <w:szCs w:val="24"/>
                    </w:rPr>
                    <w:t>Design and encourage the use of a UN 75 e-mail signature banner for all UN staff members to use.</w:t>
                  </w:r>
                </w:p>
                <w:p w14:paraId="14B2D3AE" w14:textId="299AFDF9" w:rsidR="00965596" w:rsidRDefault="00965596" w:rsidP="00965596">
                  <w:pPr>
                    <w:pStyle w:val="NoSpacing"/>
                    <w:numPr>
                      <w:ilvl w:val="0"/>
                      <w:numId w:val="39"/>
                    </w:numPr>
                    <w:rPr>
                      <w:rFonts w:asciiTheme="majorHAnsi" w:hAnsiTheme="majorHAnsi" w:cstheme="majorHAnsi"/>
                      <w:color w:val="000000" w:themeColor="text1"/>
                      <w:sz w:val="24"/>
                      <w:szCs w:val="24"/>
                    </w:rPr>
                  </w:pPr>
                  <w:r w:rsidRPr="00CA398E">
                    <w:rPr>
                      <w:rFonts w:asciiTheme="majorHAnsi" w:hAnsiTheme="majorHAnsi" w:cstheme="majorHAnsi"/>
                      <w:color w:val="000000" w:themeColor="text1"/>
                      <w:sz w:val="24"/>
                      <w:szCs w:val="24"/>
                    </w:rPr>
                    <w:t xml:space="preserve">Design and arrange for the production and printing of a UN 75 vinyl banners. </w:t>
                  </w:r>
                </w:p>
                <w:p w14:paraId="3A0E0536" w14:textId="1B3768E2" w:rsidR="00FE2676" w:rsidRPr="00CA398E" w:rsidRDefault="00FE2676" w:rsidP="00965596">
                  <w:pPr>
                    <w:pStyle w:val="NoSpacing"/>
                    <w:numPr>
                      <w:ilvl w:val="0"/>
                      <w:numId w:val="39"/>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Produce a report of the online UN75 survey in terms of respondents, responses and next steps for the survey.</w:t>
                  </w:r>
                </w:p>
                <w:p w14:paraId="6BAA97CC" w14:textId="548E6C98" w:rsidR="00965596" w:rsidRPr="00CA398E" w:rsidRDefault="00965596" w:rsidP="00965596">
                  <w:pPr>
                    <w:pStyle w:val="NoSpacing"/>
                    <w:numPr>
                      <w:ilvl w:val="0"/>
                      <w:numId w:val="39"/>
                    </w:numPr>
                    <w:rPr>
                      <w:rFonts w:asciiTheme="majorHAnsi" w:hAnsiTheme="majorHAnsi" w:cstheme="majorHAnsi"/>
                      <w:color w:val="000000" w:themeColor="text1"/>
                      <w:sz w:val="24"/>
                      <w:szCs w:val="24"/>
                    </w:rPr>
                  </w:pPr>
                  <w:r w:rsidRPr="00CA398E">
                    <w:rPr>
                      <w:rFonts w:asciiTheme="majorHAnsi" w:hAnsiTheme="majorHAnsi" w:cstheme="majorHAnsi"/>
                      <w:color w:val="000000" w:themeColor="text1"/>
                      <w:sz w:val="24"/>
                      <w:szCs w:val="24"/>
                    </w:rPr>
                    <w:t xml:space="preserve">Produce </w:t>
                  </w:r>
                  <w:r w:rsidR="007814A9">
                    <w:rPr>
                      <w:rFonts w:asciiTheme="majorHAnsi" w:hAnsiTheme="majorHAnsi" w:cstheme="majorHAnsi"/>
                      <w:color w:val="000000" w:themeColor="text1"/>
                      <w:sz w:val="24"/>
                      <w:szCs w:val="24"/>
                    </w:rPr>
                    <w:t xml:space="preserve">and </w:t>
                  </w:r>
                  <w:proofErr w:type="spellStart"/>
                  <w:r w:rsidR="007814A9">
                    <w:rPr>
                      <w:rFonts w:asciiTheme="majorHAnsi" w:hAnsiTheme="majorHAnsi" w:cstheme="majorHAnsi"/>
                      <w:color w:val="000000" w:themeColor="text1"/>
                      <w:sz w:val="24"/>
                      <w:szCs w:val="24"/>
                    </w:rPr>
                    <w:t>publicise</w:t>
                  </w:r>
                  <w:proofErr w:type="spellEnd"/>
                  <w:r w:rsidR="007814A9">
                    <w:rPr>
                      <w:rFonts w:asciiTheme="majorHAnsi" w:hAnsiTheme="majorHAnsi" w:cstheme="majorHAnsi"/>
                      <w:color w:val="000000" w:themeColor="text1"/>
                      <w:sz w:val="24"/>
                      <w:szCs w:val="24"/>
                    </w:rPr>
                    <w:t xml:space="preserve"> </w:t>
                  </w:r>
                  <w:r w:rsidRPr="00CA398E">
                    <w:rPr>
                      <w:rFonts w:asciiTheme="majorHAnsi" w:hAnsiTheme="majorHAnsi" w:cstheme="majorHAnsi"/>
                      <w:color w:val="000000" w:themeColor="text1"/>
                      <w:sz w:val="24"/>
                      <w:szCs w:val="24"/>
                    </w:rPr>
                    <w:t xml:space="preserve">a short video highlighting a historic UN event or project with positive impacts on the lives of the Samoan people. </w:t>
                  </w:r>
                </w:p>
                <w:p w14:paraId="0A8E6B38" w14:textId="7F27ED16" w:rsidR="00965596" w:rsidRPr="00CA398E" w:rsidRDefault="00965596" w:rsidP="00965596">
                  <w:pPr>
                    <w:pStyle w:val="NoSpacing"/>
                    <w:numPr>
                      <w:ilvl w:val="0"/>
                      <w:numId w:val="39"/>
                    </w:numPr>
                    <w:rPr>
                      <w:rFonts w:asciiTheme="majorHAnsi" w:hAnsiTheme="majorHAnsi" w:cstheme="majorHAnsi"/>
                      <w:color w:val="000000" w:themeColor="text1"/>
                      <w:sz w:val="24"/>
                      <w:szCs w:val="24"/>
                    </w:rPr>
                  </w:pPr>
                  <w:r w:rsidRPr="00CA398E">
                    <w:rPr>
                      <w:rFonts w:asciiTheme="majorHAnsi" w:hAnsiTheme="majorHAnsi" w:cstheme="majorHAnsi"/>
                      <w:color w:val="000000" w:themeColor="text1"/>
                      <w:sz w:val="24"/>
                      <w:szCs w:val="24"/>
                    </w:rPr>
                    <w:t xml:space="preserve">Produce </w:t>
                  </w:r>
                  <w:r w:rsidR="007814A9">
                    <w:rPr>
                      <w:rFonts w:asciiTheme="majorHAnsi" w:hAnsiTheme="majorHAnsi" w:cstheme="majorHAnsi"/>
                      <w:color w:val="000000" w:themeColor="text1"/>
                      <w:sz w:val="24"/>
                      <w:szCs w:val="24"/>
                    </w:rPr>
                    <w:t xml:space="preserve">and </w:t>
                  </w:r>
                  <w:proofErr w:type="spellStart"/>
                  <w:r w:rsidR="007814A9">
                    <w:rPr>
                      <w:rFonts w:asciiTheme="majorHAnsi" w:hAnsiTheme="majorHAnsi" w:cstheme="majorHAnsi"/>
                      <w:color w:val="000000" w:themeColor="text1"/>
                      <w:sz w:val="24"/>
                      <w:szCs w:val="24"/>
                    </w:rPr>
                    <w:t>publicise</w:t>
                  </w:r>
                  <w:proofErr w:type="spellEnd"/>
                  <w:r w:rsidR="007814A9">
                    <w:rPr>
                      <w:rFonts w:asciiTheme="majorHAnsi" w:hAnsiTheme="majorHAnsi" w:cstheme="majorHAnsi"/>
                      <w:color w:val="000000" w:themeColor="text1"/>
                      <w:sz w:val="24"/>
                      <w:szCs w:val="24"/>
                    </w:rPr>
                    <w:t xml:space="preserve"> </w:t>
                  </w:r>
                  <w:r w:rsidRPr="00CA398E">
                    <w:rPr>
                      <w:rFonts w:asciiTheme="majorHAnsi" w:hAnsiTheme="majorHAnsi" w:cstheme="majorHAnsi"/>
                      <w:color w:val="000000" w:themeColor="text1"/>
                      <w:sz w:val="24"/>
                      <w:szCs w:val="24"/>
                    </w:rPr>
                    <w:t>a short video on the role of the UN in Samoa’s preparation for Independence.</w:t>
                  </w:r>
                </w:p>
                <w:p w14:paraId="14B3EB6F" w14:textId="77777777" w:rsidR="00965596" w:rsidRPr="00CA398E" w:rsidRDefault="00965596" w:rsidP="00965596">
                  <w:pPr>
                    <w:pStyle w:val="NoSpacing"/>
                    <w:numPr>
                      <w:ilvl w:val="0"/>
                      <w:numId w:val="39"/>
                    </w:numPr>
                    <w:rPr>
                      <w:rFonts w:asciiTheme="majorHAnsi" w:hAnsiTheme="majorHAnsi" w:cstheme="majorHAnsi"/>
                      <w:color w:val="000000" w:themeColor="text1"/>
                      <w:sz w:val="24"/>
                      <w:szCs w:val="24"/>
                    </w:rPr>
                  </w:pPr>
                  <w:r w:rsidRPr="00CA398E">
                    <w:rPr>
                      <w:rFonts w:asciiTheme="majorHAnsi" w:hAnsiTheme="majorHAnsi" w:cstheme="majorHAnsi"/>
                      <w:color w:val="000000" w:themeColor="text1"/>
                      <w:sz w:val="24"/>
                      <w:szCs w:val="24"/>
                    </w:rPr>
                    <w:t>Produce short video featuring Human Rights activities/advocates on their vision of the UN they want and the World they need.</w:t>
                  </w:r>
                </w:p>
                <w:p w14:paraId="555BBB9E" w14:textId="37BF554F" w:rsidR="00965596" w:rsidRPr="00036193" w:rsidRDefault="00965596" w:rsidP="00FE2676">
                  <w:pPr>
                    <w:pStyle w:val="ListParagraph"/>
                    <w:rPr>
                      <w:rFonts w:asciiTheme="majorHAnsi" w:hAnsiTheme="majorHAnsi" w:cstheme="majorHAnsi"/>
                      <w:b/>
                      <w:bCs/>
                    </w:rPr>
                  </w:pPr>
                </w:p>
              </w:tc>
              <w:tc>
                <w:tcPr>
                  <w:tcW w:w="2231" w:type="dxa"/>
                </w:tcPr>
                <w:p w14:paraId="3B398260" w14:textId="77777777" w:rsidR="00965596" w:rsidRPr="00036193" w:rsidRDefault="00965596" w:rsidP="00965596">
                  <w:pPr>
                    <w:rPr>
                      <w:rFonts w:asciiTheme="majorHAnsi" w:hAnsiTheme="majorHAnsi" w:cstheme="majorHAnsi"/>
                      <w:lang w:val="en-US"/>
                    </w:rPr>
                  </w:pPr>
                </w:p>
                <w:p w14:paraId="284B7EE2" w14:textId="77777777" w:rsidR="00965596" w:rsidRPr="00036193" w:rsidRDefault="00965596" w:rsidP="00965596">
                  <w:pPr>
                    <w:rPr>
                      <w:rFonts w:asciiTheme="majorHAnsi" w:hAnsiTheme="majorHAnsi" w:cstheme="majorHAnsi"/>
                      <w:lang w:val="en-US"/>
                    </w:rPr>
                  </w:pPr>
                </w:p>
                <w:p w14:paraId="734F6E0E" w14:textId="42DE6452" w:rsidR="00965596" w:rsidRPr="00036193" w:rsidRDefault="00632925" w:rsidP="00965596">
                  <w:pPr>
                    <w:rPr>
                      <w:rFonts w:asciiTheme="majorHAnsi" w:hAnsiTheme="majorHAnsi" w:cstheme="majorHAnsi"/>
                      <w:lang w:val="en-US"/>
                    </w:rPr>
                  </w:pPr>
                  <w:r>
                    <w:rPr>
                      <w:rFonts w:asciiTheme="majorHAnsi" w:hAnsiTheme="majorHAnsi" w:cstheme="majorHAnsi"/>
                      <w:lang w:val="en-US"/>
                    </w:rPr>
                    <w:t>31 January 2021</w:t>
                  </w:r>
                </w:p>
                <w:p w14:paraId="493DF3A4" w14:textId="77777777" w:rsidR="00965596" w:rsidRPr="00036193" w:rsidRDefault="00965596" w:rsidP="00965596">
                  <w:pPr>
                    <w:rPr>
                      <w:rFonts w:asciiTheme="majorHAnsi" w:hAnsiTheme="majorHAnsi" w:cstheme="majorHAnsi"/>
                      <w:lang w:val="en-US"/>
                    </w:rPr>
                  </w:pPr>
                </w:p>
              </w:tc>
              <w:tc>
                <w:tcPr>
                  <w:tcW w:w="2159" w:type="dxa"/>
                </w:tcPr>
                <w:p w14:paraId="68B8AB6C" w14:textId="3446129A" w:rsidR="00965596" w:rsidRDefault="00965596" w:rsidP="00965596">
                  <w:pPr>
                    <w:rPr>
                      <w:rFonts w:asciiTheme="majorHAnsi" w:hAnsiTheme="majorHAnsi" w:cstheme="majorHAnsi"/>
                      <w:snapToGrid w:val="0"/>
                    </w:rPr>
                  </w:pPr>
                </w:p>
                <w:p w14:paraId="7F445EAE" w14:textId="7CF13703" w:rsidR="00737D3E" w:rsidRDefault="00737D3E" w:rsidP="00965596">
                  <w:pPr>
                    <w:rPr>
                      <w:rFonts w:asciiTheme="majorHAnsi" w:hAnsiTheme="majorHAnsi" w:cstheme="majorHAnsi"/>
                      <w:snapToGrid w:val="0"/>
                    </w:rPr>
                  </w:pPr>
                </w:p>
                <w:p w14:paraId="4CD86D64" w14:textId="1F15A286" w:rsidR="00737D3E" w:rsidRPr="00036193" w:rsidRDefault="00737D3E" w:rsidP="00965596">
                  <w:pPr>
                    <w:rPr>
                      <w:rFonts w:asciiTheme="majorHAnsi" w:hAnsiTheme="majorHAnsi" w:cstheme="majorHAnsi"/>
                      <w:snapToGrid w:val="0"/>
                    </w:rPr>
                  </w:pPr>
                  <w:r>
                    <w:rPr>
                      <w:rFonts w:asciiTheme="majorHAnsi" w:hAnsiTheme="majorHAnsi" w:cstheme="majorHAnsi"/>
                      <w:snapToGrid w:val="0"/>
                    </w:rPr>
                    <w:t>40%</w:t>
                  </w:r>
                </w:p>
                <w:p w14:paraId="0F954E11" w14:textId="77777777" w:rsidR="00965596" w:rsidRPr="00036193" w:rsidRDefault="00965596" w:rsidP="00965596">
                  <w:pPr>
                    <w:rPr>
                      <w:rFonts w:asciiTheme="majorHAnsi" w:hAnsiTheme="majorHAnsi" w:cstheme="majorHAnsi"/>
                      <w:b/>
                      <w:bCs/>
                      <w:lang w:val="en-US"/>
                    </w:rPr>
                  </w:pPr>
                </w:p>
              </w:tc>
            </w:tr>
            <w:tr w:rsidR="00965596" w:rsidRPr="00B428B5" w14:paraId="6515CBFA" w14:textId="77777777" w:rsidTr="00036193">
              <w:tc>
                <w:tcPr>
                  <w:tcW w:w="5834" w:type="dxa"/>
                </w:tcPr>
                <w:p w14:paraId="5B27C15B" w14:textId="77777777" w:rsidR="00965596" w:rsidRPr="00036193" w:rsidRDefault="00965596" w:rsidP="00965596">
                  <w:pPr>
                    <w:rPr>
                      <w:rFonts w:asciiTheme="majorHAnsi" w:hAnsiTheme="majorHAnsi" w:cstheme="majorHAnsi"/>
                      <w:b/>
                      <w:i/>
                    </w:rPr>
                  </w:pPr>
                  <w:r w:rsidRPr="00036193">
                    <w:rPr>
                      <w:rFonts w:asciiTheme="majorHAnsi" w:hAnsiTheme="majorHAnsi" w:cstheme="majorHAnsi"/>
                      <w:b/>
                      <w:i/>
                    </w:rPr>
                    <w:t>Develop and implement the following:</w:t>
                  </w:r>
                </w:p>
                <w:p w14:paraId="1F31B2C7" w14:textId="2B6B35E2" w:rsidR="00965596" w:rsidRPr="00036193" w:rsidRDefault="00965596" w:rsidP="00965596">
                  <w:pPr>
                    <w:pStyle w:val="ListParagraph"/>
                    <w:numPr>
                      <w:ilvl w:val="0"/>
                      <w:numId w:val="41"/>
                    </w:numPr>
                    <w:rPr>
                      <w:rFonts w:asciiTheme="majorHAnsi" w:hAnsiTheme="majorHAnsi" w:cstheme="majorHAnsi"/>
                      <w:bCs/>
                      <w:iCs/>
                    </w:rPr>
                  </w:pPr>
                  <w:r w:rsidRPr="00036193">
                    <w:rPr>
                      <w:rFonts w:asciiTheme="majorHAnsi" w:hAnsiTheme="majorHAnsi" w:cstheme="majorHAnsi"/>
                      <w:bCs/>
                      <w:iCs/>
                    </w:rPr>
                    <w:t>COVID19 and Socio-economic impact assessment infographics for Samoa, Cook Islands, Niue and Tokelau</w:t>
                  </w:r>
                  <w:r w:rsidR="007814A9">
                    <w:rPr>
                      <w:rFonts w:asciiTheme="majorHAnsi" w:hAnsiTheme="majorHAnsi" w:cstheme="majorHAnsi"/>
                      <w:bCs/>
                      <w:iCs/>
                    </w:rPr>
                    <w:t xml:space="preserve"> and produce 1 information “snapshot” for each of the four countries.</w:t>
                  </w:r>
                </w:p>
                <w:p w14:paraId="7D5681CD" w14:textId="77777777" w:rsidR="00965596" w:rsidRDefault="00965596" w:rsidP="00965596">
                  <w:pPr>
                    <w:pStyle w:val="ListParagraph"/>
                    <w:numPr>
                      <w:ilvl w:val="0"/>
                      <w:numId w:val="41"/>
                    </w:numPr>
                    <w:rPr>
                      <w:rFonts w:asciiTheme="majorHAnsi" w:hAnsiTheme="majorHAnsi" w:cstheme="majorHAnsi"/>
                      <w:bCs/>
                      <w:iCs/>
                    </w:rPr>
                  </w:pPr>
                  <w:r w:rsidRPr="00036193">
                    <w:rPr>
                      <w:rFonts w:asciiTheme="majorHAnsi" w:hAnsiTheme="majorHAnsi" w:cstheme="majorHAnsi"/>
                      <w:bCs/>
                      <w:iCs/>
                    </w:rPr>
                    <w:t>Support to the RCO and RCO Communications Officer on any other communications related activities</w:t>
                  </w:r>
                </w:p>
                <w:p w14:paraId="50A4334A" w14:textId="1D1A1CF0" w:rsidR="00441613" w:rsidRPr="00036193" w:rsidRDefault="00441613" w:rsidP="00965596">
                  <w:pPr>
                    <w:pStyle w:val="ListParagraph"/>
                    <w:numPr>
                      <w:ilvl w:val="0"/>
                      <w:numId w:val="41"/>
                    </w:numPr>
                    <w:rPr>
                      <w:rFonts w:asciiTheme="majorHAnsi" w:hAnsiTheme="majorHAnsi" w:cstheme="majorHAnsi"/>
                      <w:bCs/>
                      <w:iCs/>
                    </w:rPr>
                  </w:pPr>
                  <w:r>
                    <w:rPr>
                      <w:rFonts w:asciiTheme="majorHAnsi" w:hAnsiTheme="majorHAnsi" w:cstheme="majorHAnsi"/>
                      <w:bCs/>
                      <w:iCs/>
                    </w:rPr>
                    <w:t>Development of graphics for UN/RCO advocacy purposes</w:t>
                  </w:r>
                </w:p>
              </w:tc>
              <w:tc>
                <w:tcPr>
                  <w:tcW w:w="2231" w:type="dxa"/>
                </w:tcPr>
                <w:p w14:paraId="46508429" w14:textId="03070E44" w:rsidR="00965596" w:rsidRPr="00036193" w:rsidRDefault="00965596" w:rsidP="00965596">
                  <w:pPr>
                    <w:rPr>
                      <w:rFonts w:asciiTheme="majorHAnsi" w:hAnsiTheme="majorHAnsi" w:cstheme="majorHAnsi"/>
                      <w:lang w:val="en-US"/>
                    </w:rPr>
                  </w:pPr>
                  <w:r w:rsidRPr="00036193">
                    <w:rPr>
                      <w:rFonts w:asciiTheme="majorHAnsi" w:hAnsiTheme="majorHAnsi" w:cstheme="majorHAnsi"/>
                      <w:lang w:val="en-US"/>
                    </w:rPr>
                    <w:t xml:space="preserve">30 </w:t>
                  </w:r>
                  <w:r w:rsidR="00737D3E">
                    <w:rPr>
                      <w:rFonts w:asciiTheme="majorHAnsi" w:hAnsiTheme="majorHAnsi" w:cstheme="majorHAnsi"/>
                      <w:lang w:val="en-US"/>
                    </w:rPr>
                    <w:t>May</w:t>
                  </w:r>
                  <w:r w:rsidRPr="00036193">
                    <w:rPr>
                      <w:rFonts w:asciiTheme="majorHAnsi" w:hAnsiTheme="majorHAnsi" w:cstheme="majorHAnsi"/>
                      <w:lang w:val="en-US"/>
                    </w:rPr>
                    <w:t xml:space="preserve"> 2021</w:t>
                  </w:r>
                </w:p>
              </w:tc>
              <w:tc>
                <w:tcPr>
                  <w:tcW w:w="2159" w:type="dxa"/>
                </w:tcPr>
                <w:p w14:paraId="19EAF06A" w14:textId="071D7C96" w:rsidR="00965596" w:rsidRDefault="00737D3E" w:rsidP="00965596">
                  <w:pPr>
                    <w:rPr>
                      <w:rFonts w:ascii="Myriad Pro" w:hAnsi="Myriad Pro"/>
                      <w:snapToGrid w:val="0"/>
                    </w:rPr>
                  </w:pPr>
                  <w:r>
                    <w:rPr>
                      <w:rFonts w:ascii="Myriad Pro" w:hAnsi="Myriad Pro"/>
                      <w:snapToGrid w:val="0"/>
                    </w:rPr>
                    <w:t>40%</w:t>
                  </w:r>
                </w:p>
              </w:tc>
            </w:tr>
            <w:tr w:rsidR="00965596" w:rsidRPr="00B428B5" w14:paraId="2BB838ED" w14:textId="77777777" w:rsidTr="00036193">
              <w:tc>
                <w:tcPr>
                  <w:tcW w:w="5834" w:type="dxa"/>
                </w:tcPr>
                <w:p w14:paraId="103F1BE0" w14:textId="77777777" w:rsidR="00965596" w:rsidRPr="00036193" w:rsidRDefault="00965596" w:rsidP="00965596">
                  <w:pPr>
                    <w:rPr>
                      <w:rFonts w:asciiTheme="majorHAnsi" w:hAnsiTheme="majorHAnsi" w:cstheme="majorHAnsi"/>
                      <w:b/>
                      <w:bCs/>
                    </w:rPr>
                  </w:pPr>
                </w:p>
                <w:p w14:paraId="601D22FC" w14:textId="77777777" w:rsidR="00965596" w:rsidRPr="00036193" w:rsidRDefault="00965596" w:rsidP="00965596">
                  <w:pPr>
                    <w:rPr>
                      <w:rFonts w:asciiTheme="majorHAnsi" w:hAnsiTheme="majorHAnsi" w:cstheme="majorHAnsi"/>
                      <w:b/>
                      <w:bCs/>
                    </w:rPr>
                  </w:pPr>
                  <w:r w:rsidRPr="00036193">
                    <w:rPr>
                      <w:rFonts w:asciiTheme="majorHAnsi" w:hAnsiTheme="majorHAnsi" w:cstheme="majorHAnsi"/>
                      <w:b/>
                      <w:bCs/>
                    </w:rPr>
                    <w:t>TOTAL DURATION</w:t>
                  </w:r>
                </w:p>
                <w:p w14:paraId="58D409BE" w14:textId="77777777" w:rsidR="00965596" w:rsidRPr="00036193" w:rsidRDefault="00965596" w:rsidP="00965596">
                  <w:pPr>
                    <w:rPr>
                      <w:rFonts w:asciiTheme="majorHAnsi" w:hAnsiTheme="majorHAnsi" w:cstheme="majorHAnsi"/>
                      <w:b/>
                      <w:bCs/>
                    </w:rPr>
                  </w:pPr>
                </w:p>
              </w:tc>
              <w:tc>
                <w:tcPr>
                  <w:tcW w:w="2231" w:type="dxa"/>
                </w:tcPr>
                <w:p w14:paraId="5986A2F3" w14:textId="77777777" w:rsidR="00965596" w:rsidRPr="00036193" w:rsidRDefault="00965596" w:rsidP="00965596">
                  <w:pPr>
                    <w:rPr>
                      <w:rFonts w:asciiTheme="majorHAnsi" w:hAnsiTheme="majorHAnsi" w:cstheme="majorHAnsi"/>
                      <w:b/>
                      <w:bCs/>
                      <w:sz w:val="20"/>
                      <w:szCs w:val="20"/>
                    </w:rPr>
                  </w:pPr>
                </w:p>
                <w:p w14:paraId="1D2637D2" w14:textId="77777777" w:rsidR="00965596" w:rsidRPr="00036193" w:rsidRDefault="00965596" w:rsidP="00036193">
                  <w:pPr>
                    <w:jc w:val="center"/>
                    <w:rPr>
                      <w:rFonts w:asciiTheme="majorHAnsi" w:hAnsiTheme="majorHAnsi" w:cstheme="majorHAnsi"/>
                      <w:b/>
                      <w:bCs/>
                      <w:sz w:val="22"/>
                      <w:szCs w:val="22"/>
                    </w:rPr>
                  </w:pPr>
                  <w:r w:rsidRPr="00036193">
                    <w:rPr>
                      <w:rFonts w:asciiTheme="majorHAnsi" w:hAnsiTheme="majorHAnsi" w:cstheme="majorHAnsi"/>
                      <w:b/>
                      <w:bCs/>
                      <w:sz w:val="22"/>
                      <w:szCs w:val="22"/>
                    </w:rPr>
                    <w:t>50 working days</w:t>
                  </w:r>
                </w:p>
              </w:tc>
              <w:tc>
                <w:tcPr>
                  <w:tcW w:w="2159" w:type="dxa"/>
                </w:tcPr>
                <w:p w14:paraId="5E382A36" w14:textId="4186265C" w:rsidR="00965596" w:rsidRPr="00FF3EC6" w:rsidRDefault="00965596" w:rsidP="00965596">
                  <w:pPr>
                    <w:rPr>
                      <w:rFonts w:ascii="Myriad Pro" w:hAnsi="Myriad Pro"/>
                      <w:snapToGrid w:val="0"/>
                    </w:rPr>
                  </w:pPr>
                </w:p>
              </w:tc>
            </w:tr>
          </w:tbl>
          <w:p w14:paraId="64EA704E" w14:textId="66938B70" w:rsidR="00965596" w:rsidRDefault="0051164C" w:rsidP="00914E50">
            <w:pPr>
              <w:pStyle w:val="No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Pr="00036193">
              <w:rPr>
                <w:rFonts w:asciiTheme="majorHAnsi" w:hAnsiTheme="majorHAnsi" w:cstheme="majorHAnsi"/>
                <w:b/>
                <w:bCs/>
                <w:color w:val="000000" w:themeColor="text1"/>
              </w:rPr>
              <w:t xml:space="preserve">Note: The local consultant will be paid in </w:t>
            </w:r>
            <w:r w:rsidR="001847A4">
              <w:rPr>
                <w:rFonts w:asciiTheme="majorHAnsi" w:hAnsiTheme="majorHAnsi" w:cstheme="majorHAnsi"/>
                <w:b/>
                <w:bCs/>
                <w:color w:val="000000" w:themeColor="text1"/>
              </w:rPr>
              <w:t>WST</w:t>
            </w:r>
            <w:r w:rsidR="0024626E">
              <w:rPr>
                <w:rFonts w:asciiTheme="majorHAnsi" w:hAnsiTheme="majorHAnsi" w:cstheme="majorHAnsi"/>
                <w:b/>
                <w:bCs/>
                <w:color w:val="000000" w:themeColor="text1"/>
              </w:rPr>
              <w:t xml:space="preserve"> currency</w:t>
            </w:r>
            <w:r w:rsidR="00FE2676">
              <w:rPr>
                <w:rFonts w:asciiTheme="majorHAnsi" w:hAnsiTheme="majorHAnsi" w:cstheme="majorHAnsi"/>
                <w:b/>
                <w:bCs/>
                <w:color w:val="000000" w:themeColor="text1"/>
              </w:rPr>
              <w:t>. The</w:t>
            </w:r>
            <w:r w:rsidR="001847A4">
              <w:rPr>
                <w:rFonts w:asciiTheme="majorHAnsi" w:hAnsiTheme="majorHAnsi" w:cstheme="majorHAnsi"/>
                <w:b/>
                <w:bCs/>
                <w:color w:val="000000" w:themeColor="text1"/>
              </w:rPr>
              <w:t xml:space="preserve"> consultant</w:t>
            </w:r>
            <w:r w:rsidR="00FE2676">
              <w:rPr>
                <w:rFonts w:asciiTheme="majorHAnsi" w:hAnsiTheme="majorHAnsi" w:cstheme="majorHAnsi"/>
                <w:b/>
                <w:bCs/>
                <w:color w:val="000000" w:themeColor="text1"/>
              </w:rPr>
              <w:t xml:space="preserve"> will be paid based on </w:t>
            </w:r>
            <w:r w:rsidR="001847A4">
              <w:rPr>
                <w:rFonts w:asciiTheme="majorHAnsi" w:hAnsiTheme="majorHAnsi" w:cstheme="majorHAnsi"/>
                <w:b/>
                <w:bCs/>
                <w:color w:val="000000" w:themeColor="text1"/>
              </w:rPr>
              <w:t>completion of required deliverables per above table as approved</w:t>
            </w:r>
            <w:r w:rsidR="00FE2676">
              <w:rPr>
                <w:rFonts w:asciiTheme="majorHAnsi" w:hAnsiTheme="majorHAnsi" w:cstheme="majorHAnsi"/>
                <w:b/>
                <w:bCs/>
                <w:color w:val="000000" w:themeColor="text1"/>
              </w:rPr>
              <w:t xml:space="preserve"> by the Head of the RCO or the UN Resident Coordinator. </w:t>
            </w:r>
          </w:p>
          <w:p w14:paraId="1F71277E" w14:textId="5EEEA687" w:rsidR="00965596" w:rsidRPr="00D222F4" w:rsidRDefault="00965596" w:rsidP="00965BDA">
            <w:pPr>
              <w:pStyle w:val="NoSpacing"/>
              <w:ind w:left="720"/>
              <w:rPr>
                <w:rFonts w:asciiTheme="majorHAnsi" w:hAnsiTheme="majorHAnsi" w:cstheme="majorHAnsi"/>
                <w:color w:val="000000" w:themeColor="text1"/>
                <w:sz w:val="24"/>
                <w:szCs w:val="24"/>
              </w:rPr>
            </w:pPr>
          </w:p>
        </w:tc>
      </w:tr>
      <w:tr w:rsidR="00BB2D15" w:rsidRPr="00F61A39" w14:paraId="3A1B2D1C" w14:textId="77777777" w:rsidTr="00D222F4">
        <w:trPr>
          <w:trHeight w:val="3310"/>
        </w:trPr>
        <w:tc>
          <w:tcPr>
            <w:tcW w:w="10450" w:type="dxa"/>
          </w:tcPr>
          <w:p w14:paraId="7D357088" w14:textId="77777777" w:rsidR="00BB2D15" w:rsidRPr="00FF3EC6" w:rsidRDefault="00BB2D15" w:rsidP="00BB2D15">
            <w:pPr>
              <w:pStyle w:val="ListParagraph"/>
              <w:ind w:left="447"/>
              <w:rPr>
                <w:rFonts w:ascii="Myriad Pro" w:hAnsi="Myriad Pro"/>
                <w:b/>
                <w:bCs/>
                <w:lang w:val="en-US"/>
              </w:rPr>
            </w:pPr>
          </w:p>
          <w:p w14:paraId="61ABB1B1" w14:textId="77777777" w:rsidR="00D222F4" w:rsidRPr="00CA398E" w:rsidRDefault="00D222F4" w:rsidP="00036193">
            <w:pPr>
              <w:pStyle w:val="NoSpacing"/>
              <w:numPr>
                <w:ilvl w:val="0"/>
                <w:numId w:val="44"/>
              </w:numPr>
              <w:rPr>
                <w:rFonts w:asciiTheme="majorHAnsi" w:hAnsiTheme="majorHAnsi" w:cstheme="majorHAnsi"/>
                <w:b/>
                <w:bCs/>
                <w:color w:val="000000" w:themeColor="text1"/>
                <w:sz w:val="24"/>
                <w:szCs w:val="24"/>
              </w:rPr>
            </w:pPr>
            <w:r w:rsidRPr="00CA398E">
              <w:rPr>
                <w:rFonts w:asciiTheme="majorHAnsi" w:hAnsiTheme="majorHAnsi" w:cstheme="majorHAnsi"/>
                <w:b/>
                <w:bCs/>
                <w:color w:val="000000" w:themeColor="text1"/>
                <w:sz w:val="24"/>
                <w:szCs w:val="24"/>
              </w:rPr>
              <w:t>REQUIRED WORKING EXPERIENCE AND KNOWLEDGE</w:t>
            </w:r>
          </w:p>
          <w:p w14:paraId="12CCB71C" w14:textId="77777777" w:rsidR="00D222F4" w:rsidRPr="009162EB" w:rsidRDefault="00D222F4" w:rsidP="00D222F4">
            <w:pPr>
              <w:pStyle w:val="NoSpacing"/>
              <w:rPr>
                <w:rFonts w:asciiTheme="majorHAnsi" w:hAnsiTheme="majorHAnsi" w:cstheme="majorHAnsi"/>
                <w:b/>
                <w:bCs/>
                <w:color w:val="000000" w:themeColor="text1"/>
                <w:sz w:val="24"/>
                <w:szCs w:val="24"/>
              </w:rPr>
            </w:pPr>
          </w:p>
          <w:p w14:paraId="391A81AA" w14:textId="10D93A35" w:rsidR="004678EE" w:rsidRDefault="004678EE" w:rsidP="00D222F4">
            <w:pPr>
              <w:pStyle w:val="NoSpacing"/>
              <w:numPr>
                <w:ilvl w:val="0"/>
                <w:numId w:val="40"/>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Minimum </w:t>
            </w:r>
            <w:proofErr w:type="spellStart"/>
            <w:r>
              <w:rPr>
                <w:rFonts w:asciiTheme="majorHAnsi" w:hAnsiTheme="majorHAnsi" w:cstheme="majorHAnsi"/>
                <w:color w:val="000000" w:themeColor="text1"/>
                <w:sz w:val="24"/>
                <w:szCs w:val="24"/>
              </w:rPr>
              <w:t>Bachelors</w:t>
            </w:r>
            <w:proofErr w:type="spellEnd"/>
            <w:r>
              <w:rPr>
                <w:rFonts w:asciiTheme="majorHAnsi" w:hAnsiTheme="majorHAnsi" w:cstheme="majorHAnsi"/>
                <w:color w:val="000000" w:themeColor="text1"/>
                <w:sz w:val="24"/>
                <w:szCs w:val="24"/>
              </w:rPr>
              <w:t xml:space="preserve"> degree in Communications, Media or any other relevant area to the outlined work</w:t>
            </w:r>
          </w:p>
          <w:p w14:paraId="52995E8C" w14:textId="69C25C43" w:rsidR="00D222F4" w:rsidRPr="009162EB" w:rsidRDefault="00CA398E" w:rsidP="00D222F4">
            <w:pPr>
              <w:pStyle w:val="NoSpacing"/>
              <w:numPr>
                <w:ilvl w:val="0"/>
                <w:numId w:val="40"/>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Minimum</w:t>
            </w:r>
            <w:r w:rsidRPr="009162EB">
              <w:rPr>
                <w:rFonts w:asciiTheme="majorHAnsi" w:hAnsiTheme="majorHAnsi" w:cstheme="majorHAnsi"/>
                <w:color w:val="000000" w:themeColor="text1"/>
                <w:sz w:val="24"/>
                <w:szCs w:val="24"/>
              </w:rPr>
              <w:t xml:space="preserve"> </w:t>
            </w:r>
            <w:r w:rsidR="00D222F4" w:rsidRPr="009162EB">
              <w:rPr>
                <w:rFonts w:asciiTheme="majorHAnsi" w:hAnsiTheme="majorHAnsi" w:cstheme="majorHAnsi"/>
                <w:color w:val="000000" w:themeColor="text1"/>
                <w:sz w:val="24"/>
                <w:szCs w:val="24"/>
              </w:rPr>
              <w:t>five</w:t>
            </w:r>
            <w:r>
              <w:rPr>
                <w:rFonts w:asciiTheme="majorHAnsi" w:hAnsiTheme="majorHAnsi" w:cstheme="majorHAnsi"/>
                <w:color w:val="000000" w:themeColor="text1"/>
                <w:sz w:val="24"/>
                <w:szCs w:val="24"/>
              </w:rPr>
              <w:t xml:space="preserve"> (5)</w:t>
            </w:r>
            <w:r w:rsidR="00D222F4" w:rsidRPr="009162EB">
              <w:rPr>
                <w:rFonts w:asciiTheme="majorHAnsi" w:hAnsiTheme="majorHAnsi" w:cstheme="majorHAnsi"/>
                <w:color w:val="000000" w:themeColor="text1"/>
                <w:sz w:val="24"/>
                <w:szCs w:val="24"/>
              </w:rPr>
              <w:t xml:space="preserve"> years of experience in communications and media work.</w:t>
            </w:r>
          </w:p>
          <w:p w14:paraId="60CD1599" w14:textId="77777777" w:rsidR="00D222F4" w:rsidRPr="009162EB" w:rsidRDefault="00D222F4" w:rsidP="00D222F4">
            <w:pPr>
              <w:pStyle w:val="NoSpacing"/>
              <w:numPr>
                <w:ilvl w:val="0"/>
                <w:numId w:val="40"/>
              </w:numPr>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Familiarity with the UN system and how it operates within the Pacific.</w:t>
            </w:r>
          </w:p>
          <w:p w14:paraId="36C26846" w14:textId="77777777" w:rsidR="00D222F4" w:rsidRPr="009162EB" w:rsidRDefault="00D222F4" w:rsidP="00D222F4">
            <w:pPr>
              <w:pStyle w:val="NoSpacing"/>
              <w:numPr>
                <w:ilvl w:val="0"/>
                <w:numId w:val="40"/>
              </w:numPr>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 xml:space="preserve">Proven skills in the use of Creative Suite or other media design and production </w:t>
            </w:r>
            <w:proofErr w:type="spellStart"/>
            <w:r w:rsidRPr="009162EB">
              <w:rPr>
                <w:rFonts w:asciiTheme="majorHAnsi" w:hAnsiTheme="majorHAnsi" w:cstheme="majorHAnsi"/>
                <w:color w:val="000000" w:themeColor="text1"/>
                <w:sz w:val="24"/>
                <w:szCs w:val="24"/>
              </w:rPr>
              <w:t>softwares</w:t>
            </w:r>
            <w:proofErr w:type="spellEnd"/>
            <w:r w:rsidRPr="009162EB">
              <w:rPr>
                <w:rFonts w:asciiTheme="majorHAnsi" w:hAnsiTheme="majorHAnsi" w:cstheme="majorHAnsi"/>
                <w:color w:val="000000" w:themeColor="text1"/>
                <w:sz w:val="24"/>
                <w:szCs w:val="24"/>
              </w:rPr>
              <w:t>.</w:t>
            </w:r>
          </w:p>
          <w:p w14:paraId="5B27092A" w14:textId="77777777" w:rsidR="00D222F4" w:rsidRPr="009162EB" w:rsidRDefault="00D222F4" w:rsidP="00D222F4">
            <w:pPr>
              <w:pStyle w:val="NoSpacing"/>
              <w:numPr>
                <w:ilvl w:val="0"/>
                <w:numId w:val="40"/>
              </w:numPr>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 xml:space="preserve">Creativity and conceptual thinking to package messages to promote UN development </w:t>
            </w:r>
            <w:proofErr w:type="spellStart"/>
            <w:r w:rsidRPr="009162EB">
              <w:rPr>
                <w:rFonts w:asciiTheme="majorHAnsi" w:hAnsiTheme="majorHAnsi" w:cstheme="majorHAnsi"/>
                <w:color w:val="000000" w:themeColor="text1"/>
                <w:sz w:val="24"/>
                <w:szCs w:val="24"/>
              </w:rPr>
              <w:t>programmes</w:t>
            </w:r>
            <w:proofErr w:type="spellEnd"/>
            <w:r w:rsidRPr="009162EB">
              <w:rPr>
                <w:rFonts w:asciiTheme="majorHAnsi" w:hAnsiTheme="majorHAnsi" w:cstheme="majorHAnsi"/>
                <w:color w:val="000000" w:themeColor="text1"/>
                <w:sz w:val="24"/>
                <w:szCs w:val="24"/>
              </w:rPr>
              <w:t>.</w:t>
            </w:r>
          </w:p>
          <w:p w14:paraId="63F9054D" w14:textId="6AB79A9B" w:rsidR="00D222F4" w:rsidRPr="0024626E" w:rsidRDefault="00D222F4" w:rsidP="0024626E">
            <w:pPr>
              <w:pStyle w:val="NoSpacing"/>
              <w:numPr>
                <w:ilvl w:val="0"/>
                <w:numId w:val="40"/>
              </w:numPr>
              <w:rPr>
                <w:rFonts w:asciiTheme="majorHAnsi" w:hAnsiTheme="majorHAnsi" w:cstheme="majorHAnsi"/>
                <w:color w:val="000000" w:themeColor="text1"/>
                <w:sz w:val="24"/>
                <w:szCs w:val="24"/>
              </w:rPr>
            </w:pPr>
            <w:r w:rsidRPr="009162EB">
              <w:rPr>
                <w:rFonts w:asciiTheme="majorHAnsi" w:hAnsiTheme="majorHAnsi" w:cstheme="majorHAnsi"/>
                <w:color w:val="000000" w:themeColor="text1"/>
                <w:sz w:val="24"/>
                <w:szCs w:val="24"/>
              </w:rPr>
              <w:t>Be able to understand and relate to cultural thinking of target audiences.</w:t>
            </w:r>
          </w:p>
          <w:p w14:paraId="32E321C5" w14:textId="77777777" w:rsidR="00BB2D15" w:rsidRDefault="00BB2D15" w:rsidP="00D222F4">
            <w:pPr>
              <w:ind w:firstLine="720"/>
              <w:rPr>
                <w:rFonts w:ascii="Myriad Pro" w:hAnsi="Myriad Pro"/>
                <w:b/>
                <w:bCs/>
                <w:lang w:val="en-US"/>
              </w:rPr>
            </w:pPr>
          </w:p>
          <w:p w14:paraId="68DB24AF" w14:textId="77777777" w:rsidR="001814E4" w:rsidRPr="00FF3EC6" w:rsidRDefault="001814E4" w:rsidP="00BB2D15">
            <w:pPr>
              <w:rPr>
                <w:rFonts w:ascii="Myriad Pro" w:hAnsi="Myriad Pro"/>
                <w:b/>
                <w:bCs/>
                <w:lang w:val="en-US"/>
              </w:rPr>
            </w:pPr>
          </w:p>
        </w:tc>
      </w:tr>
      <w:tr w:rsidR="00323F65" w:rsidRPr="00CA398E" w14:paraId="6056E696" w14:textId="77777777" w:rsidTr="003C5CBD">
        <w:tc>
          <w:tcPr>
            <w:tcW w:w="10450" w:type="dxa"/>
          </w:tcPr>
          <w:p w14:paraId="3F9E555A" w14:textId="77777777" w:rsidR="00AE1CB3" w:rsidRPr="00036193" w:rsidRDefault="00AE1CB3" w:rsidP="00914E50">
            <w:pPr>
              <w:rPr>
                <w:rFonts w:asciiTheme="majorHAnsi" w:hAnsiTheme="majorHAnsi" w:cstheme="majorHAnsi"/>
                <w:b/>
                <w:bCs/>
                <w:lang w:val="en-US"/>
              </w:rPr>
            </w:pPr>
          </w:p>
          <w:p w14:paraId="383D30CB" w14:textId="77777777" w:rsidR="00323F65" w:rsidRPr="00036193" w:rsidRDefault="00323F65" w:rsidP="00036193">
            <w:pPr>
              <w:pStyle w:val="ListParagraph"/>
              <w:numPr>
                <w:ilvl w:val="0"/>
                <w:numId w:val="44"/>
              </w:numPr>
              <w:rPr>
                <w:rFonts w:asciiTheme="majorHAnsi" w:hAnsiTheme="majorHAnsi" w:cstheme="majorHAnsi"/>
                <w:b/>
                <w:bCs/>
                <w:lang w:val="en-US"/>
              </w:rPr>
            </w:pPr>
            <w:r w:rsidRPr="00036193">
              <w:rPr>
                <w:rFonts w:asciiTheme="majorHAnsi" w:hAnsiTheme="majorHAnsi" w:cstheme="majorHAnsi"/>
                <w:b/>
                <w:bCs/>
                <w:lang w:val="en-US"/>
              </w:rPr>
              <w:t>INSTITUTIONAL ARRANGEMENT</w:t>
            </w:r>
          </w:p>
          <w:p w14:paraId="4BD92707" w14:textId="77777777" w:rsidR="00AC1C07" w:rsidRPr="00036193" w:rsidRDefault="00AC1C07" w:rsidP="00AE3EDB">
            <w:pPr>
              <w:ind w:left="452"/>
              <w:rPr>
                <w:rFonts w:asciiTheme="majorHAnsi" w:hAnsiTheme="majorHAnsi" w:cstheme="majorHAnsi"/>
                <w:lang w:val="en-US"/>
              </w:rPr>
            </w:pPr>
          </w:p>
          <w:p w14:paraId="01E0E7D3" w14:textId="77777777" w:rsidR="00870AEA" w:rsidRPr="00036193" w:rsidRDefault="00870AEA" w:rsidP="00870AEA">
            <w:pPr>
              <w:ind w:left="452" w:right="419"/>
              <w:jc w:val="both"/>
              <w:rPr>
                <w:rFonts w:asciiTheme="majorHAnsi" w:hAnsiTheme="majorHAnsi" w:cstheme="majorHAnsi"/>
              </w:rPr>
            </w:pPr>
            <w:r w:rsidRPr="00036193">
              <w:rPr>
                <w:rFonts w:asciiTheme="majorHAnsi" w:hAnsiTheme="majorHAnsi" w:cstheme="majorHAnsi"/>
                <w:b/>
              </w:rPr>
              <w:t>Reporting Requirements</w:t>
            </w:r>
          </w:p>
          <w:p w14:paraId="7F2EC21F" w14:textId="764E7C54" w:rsidR="002073AC" w:rsidRPr="00036193" w:rsidRDefault="005558F3" w:rsidP="00AE1D30">
            <w:pPr>
              <w:ind w:left="452" w:right="419"/>
              <w:jc w:val="both"/>
              <w:rPr>
                <w:rFonts w:asciiTheme="majorHAnsi" w:hAnsiTheme="majorHAnsi" w:cstheme="majorHAnsi"/>
              </w:rPr>
            </w:pPr>
            <w:r w:rsidRPr="00036193">
              <w:rPr>
                <w:rFonts w:asciiTheme="majorHAnsi" w:hAnsiTheme="majorHAnsi" w:cstheme="majorHAnsi"/>
              </w:rPr>
              <w:t>Given this is a short term assignment - t</w:t>
            </w:r>
            <w:r w:rsidR="00870AEA" w:rsidRPr="00036193">
              <w:rPr>
                <w:rFonts w:asciiTheme="majorHAnsi" w:hAnsiTheme="majorHAnsi" w:cstheme="majorHAnsi"/>
              </w:rPr>
              <w:t xml:space="preserve">he </w:t>
            </w:r>
            <w:proofErr w:type="gramStart"/>
            <w:r w:rsidRPr="00036193">
              <w:rPr>
                <w:rFonts w:asciiTheme="majorHAnsi" w:hAnsiTheme="majorHAnsi" w:cstheme="majorHAnsi"/>
              </w:rPr>
              <w:t xml:space="preserve">TA </w:t>
            </w:r>
            <w:r w:rsidR="004B52FC" w:rsidRPr="00036193">
              <w:rPr>
                <w:rFonts w:asciiTheme="majorHAnsi" w:hAnsiTheme="majorHAnsi" w:cstheme="majorHAnsi"/>
              </w:rPr>
              <w:t xml:space="preserve"> </w:t>
            </w:r>
            <w:r w:rsidR="00870AEA" w:rsidRPr="00036193">
              <w:rPr>
                <w:rFonts w:asciiTheme="majorHAnsi" w:hAnsiTheme="majorHAnsi" w:cstheme="majorHAnsi"/>
              </w:rPr>
              <w:t>is</w:t>
            </w:r>
            <w:proofErr w:type="gramEnd"/>
            <w:r w:rsidRPr="00036193">
              <w:rPr>
                <w:rFonts w:asciiTheme="majorHAnsi" w:hAnsiTheme="majorHAnsi" w:cstheme="majorHAnsi"/>
              </w:rPr>
              <w:t xml:space="preserve"> </w:t>
            </w:r>
            <w:r w:rsidR="00870AEA" w:rsidRPr="00036193">
              <w:rPr>
                <w:rFonts w:asciiTheme="majorHAnsi" w:hAnsiTheme="majorHAnsi" w:cstheme="majorHAnsi"/>
              </w:rPr>
              <w:t xml:space="preserve">or is required to report on a </w:t>
            </w:r>
            <w:r w:rsidRPr="00036193">
              <w:rPr>
                <w:rFonts w:asciiTheme="majorHAnsi" w:hAnsiTheme="majorHAnsi" w:cstheme="majorHAnsi"/>
              </w:rPr>
              <w:t xml:space="preserve">weekly </w:t>
            </w:r>
            <w:r w:rsidR="00870AEA" w:rsidRPr="00036193">
              <w:rPr>
                <w:rFonts w:asciiTheme="majorHAnsi" w:hAnsiTheme="majorHAnsi" w:cstheme="majorHAnsi"/>
              </w:rPr>
              <w:t xml:space="preserve">basis to the </w:t>
            </w:r>
            <w:r w:rsidR="00AE1D30" w:rsidRPr="00036193">
              <w:rPr>
                <w:rFonts w:asciiTheme="majorHAnsi" w:hAnsiTheme="majorHAnsi" w:cstheme="majorHAnsi"/>
              </w:rPr>
              <w:t>Resident Coordinator and Head of RCO/ Strategic Planner</w:t>
            </w:r>
            <w:r w:rsidR="00B14603" w:rsidRPr="00036193">
              <w:rPr>
                <w:rFonts w:asciiTheme="majorHAnsi" w:hAnsiTheme="majorHAnsi" w:cstheme="majorHAnsi"/>
              </w:rPr>
              <w:t xml:space="preserve">. </w:t>
            </w:r>
          </w:p>
          <w:p w14:paraId="3FDA0BE8" w14:textId="77777777" w:rsidR="00870AEA" w:rsidRPr="00036193" w:rsidRDefault="00870AEA" w:rsidP="00870AEA">
            <w:pPr>
              <w:jc w:val="both"/>
              <w:rPr>
                <w:rFonts w:asciiTheme="majorHAnsi" w:hAnsiTheme="majorHAnsi" w:cstheme="majorHAnsi"/>
              </w:rPr>
            </w:pPr>
          </w:p>
          <w:p w14:paraId="2B07ABCF" w14:textId="77777777" w:rsidR="003C5CBD" w:rsidRPr="00036193" w:rsidRDefault="003C5CBD" w:rsidP="00824DCC">
            <w:pPr>
              <w:rPr>
                <w:rFonts w:asciiTheme="majorHAnsi" w:hAnsiTheme="majorHAnsi" w:cstheme="majorHAnsi"/>
                <w:b/>
                <w:bCs/>
                <w:lang w:val="en-US"/>
              </w:rPr>
            </w:pPr>
          </w:p>
        </w:tc>
      </w:tr>
      <w:tr w:rsidR="00323F65" w:rsidRPr="00CA398E" w14:paraId="1C099CCA" w14:textId="77777777" w:rsidTr="003C5CBD">
        <w:tc>
          <w:tcPr>
            <w:tcW w:w="10450" w:type="dxa"/>
          </w:tcPr>
          <w:p w14:paraId="00D8DFCA" w14:textId="77777777" w:rsidR="00AE1CB3" w:rsidRPr="00036193" w:rsidRDefault="00AE1CB3" w:rsidP="00AE1CB3">
            <w:pPr>
              <w:pStyle w:val="ListParagraph"/>
              <w:ind w:left="452"/>
              <w:rPr>
                <w:rFonts w:asciiTheme="majorHAnsi" w:hAnsiTheme="majorHAnsi" w:cstheme="majorHAnsi"/>
                <w:b/>
                <w:bCs/>
                <w:lang w:val="en-US"/>
              </w:rPr>
            </w:pPr>
          </w:p>
          <w:p w14:paraId="1B0DECF3" w14:textId="77777777" w:rsidR="00323F65" w:rsidRPr="00036193" w:rsidRDefault="00323F65" w:rsidP="00036193">
            <w:pPr>
              <w:pStyle w:val="ListParagraph"/>
              <w:numPr>
                <w:ilvl w:val="0"/>
                <w:numId w:val="44"/>
              </w:numPr>
              <w:rPr>
                <w:rFonts w:asciiTheme="majorHAnsi" w:hAnsiTheme="majorHAnsi" w:cstheme="majorHAnsi"/>
                <w:b/>
                <w:bCs/>
                <w:lang w:val="en-US"/>
              </w:rPr>
            </w:pPr>
            <w:r w:rsidRPr="00036193">
              <w:rPr>
                <w:rFonts w:asciiTheme="majorHAnsi" w:hAnsiTheme="majorHAnsi" w:cstheme="majorHAnsi"/>
                <w:b/>
                <w:bCs/>
                <w:lang w:val="en-US"/>
              </w:rPr>
              <w:t>DURATION OF THE WORK</w:t>
            </w:r>
          </w:p>
          <w:p w14:paraId="0047F256" w14:textId="77777777" w:rsidR="003C5CBD" w:rsidRPr="00036193" w:rsidRDefault="003C5CBD" w:rsidP="003C5CBD">
            <w:pPr>
              <w:jc w:val="both"/>
              <w:rPr>
                <w:rFonts w:asciiTheme="majorHAnsi" w:hAnsiTheme="majorHAnsi" w:cstheme="majorHAnsi"/>
              </w:rPr>
            </w:pPr>
          </w:p>
          <w:p w14:paraId="632873DE" w14:textId="76D54694" w:rsidR="003C5CBD" w:rsidRPr="00036193" w:rsidRDefault="003C5CBD" w:rsidP="001E73D3">
            <w:pPr>
              <w:ind w:left="452" w:right="277"/>
              <w:jc w:val="both"/>
              <w:rPr>
                <w:rFonts w:asciiTheme="majorHAnsi" w:hAnsiTheme="majorHAnsi" w:cstheme="majorHAnsi"/>
              </w:rPr>
            </w:pPr>
            <w:r w:rsidRPr="00036193">
              <w:rPr>
                <w:rFonts w:asciiTheme="majorHAnsi" w:hAnsiTheme="majorHAnsi" w:cstheme="majorHAnsi"/>
              </w:rPr>
              <w:t xml:space="preserve">The duration of time for the </w:t>
            </w:r>
            <w:r w:rsidR="006726CE" w:rsidRPr="00036193">
              <w:rPr>
                <w:rFonts w:asciiTheme="majorHAnsi" w:hAnsiTheme="majorHAnsi" w:cstheme="majorHAnsi"/>
              </w:rPr>
              <w:t>Technical assistant</w:t>
            </w:r>
            <w:r w:rsidRPr="00036193">
              <w:rPr>
                <w:rFonts w:asciiTheme="majorHAnsi" w:hAnsiTheme="majorHAnsi" w:cstheme="majorHAnsi"/>
              </w:rPr>
              <w:t xml:space="preserve"> (</w:t>
            </w:r>
            <w:r w:rsidR="006726CE" w:rsidRPr="00036193">
              <w:rPr>
                <w:rFonts w:asciiTheme="majorHAnsi" w:hAnsiTheme="majorHAnsi" w:cstheme="majorHAnsi"/>
              </w:rPr>
              <w:t>TA</w:t>
            </w:r>
            <w:r w:rsidRPr="00036193">
              <w:rPr>
                <w:rFonts w:asciiTheme="majorHAnsi" w:hAnsiTheme="majorHAnsi" w:cstheme="majorHAnsi"/>
              </w:rPr>
              <w:t>) to provide the services will be</w:t>
            </w:r>
            <w:r w:rsidR="00BC25E1" w:rsidRPr="00036193">
              <w:rPr>
                <w:rFonts w:asciiTheme="majorHAnsi" w:hAnsiTheme="majorHAnsi" w:cstheme="majorHAnsi"/>
              </w:rPr>
              <w:t xml:space="preserve"> up </w:t>
            </w:r>
            <w:r w:rsidR="00AE1D30" w:rsidRPr="00036193">
              <w:rPr>
                <w:rFonts w:asciiTheme="majorHAnsi" w:hAnsiTheme="majorHAnsi" w:cstheme="majorHAnsi"/>
              </w:rPr>
              <w:t xml:space="preserve">to </w:t>
            </w:r>
            <w:r w:rsidR="00B14603" w:rsidRPr="00036193">
              <w:rPr>
                <w:rFonts w:asciiTheme="majorHAnsi" w:hAnsiTheme="majorHAnsi" w:cstheme="majorHAnsi"/>
              </w:rPr>
              <w:t xml:space="preserve">50 </w:t>
            </w:r>
            <w:r w:rsidR="00AE1D30" w:rsidRPr="00036193">
              <w:rPr>
                <w:rFonts w:asciiTheme="majorHAnsi" w:hAnsiTheme="majorHAnsi" w:cstheme="majorHAnsi"/>
              </w:rPr>
              <w:t>working days</w:t>
            </w:r>
            <w:r w:rsidR="00CB5A7D" w:rsidRPr="00036193">
              <w:rPr>
                <w:rFonts w:asciiTheme="majorHAnsi" w:hAnsiTheme="majorHAnsi" w:cstheme="majorHAnsi"/>
              </w:rPr>
              <w:t xml:space="preserve"> from the effective date of the contract.</w:t>
            </w:r>
          </w:p>
          <w:p w14:paraId="21F1EAB3" w14:textId="77777777" w:rsidR="003C5CBD" w:rsidRPr="00036193" w:rsidRDefault="003C5CBD" w:rsidP="001E73D3">
            <w:pPr>
              <w:ind w:left="452" w:right="277"/>
              <w:jc w:val="both"/>
              <w:rPr>
                <w:rFonts w:asciiTheme="majorHAnsi" w:hAnsiTheme="majorHAnsi" w:cstheme="majorHAnsi"/>
              </w:rPr>
            </w:pPr>
          </w:p>
          <w:p w14:paraId="58C59371" w14:textId="11B467C0" w:rsidR="003C5CBD" w:rsidRPr="00036193" w:rsidRDefault="003C5CBD" w:rsidP="00B41683">
            <w:pPr>
              <w:ind w:left="452" w:right="277"/>
              <w:jc w:val="both"/>
              <w:rPr>
                <w:rFonts w:asciiTheme="majorHAnsi" w:hAnsiTheme="majorHAnsi" w:cstheme="majorHAnsi"/>
              </w:rPr>
            </w:pPr>
            <w:r w:rsidRPr="00036193">
              <w:rPr>
                <w:rFonts w:asciiTheme="majorHAnsi" w:hAnsiTheme="majorHAnsi" w:cstheme="majorHAnsi"/>
              </w:rPr>
              <w:t xml:space="preserve">The Technical </w:t>
            </w:r>
            <w:r w:rsidR="006726CE" w:rsidRPr="00036193">
              <w:rPr>
                <w:rFonts w:asciiTheme="majorHAnsi" w:hAnsiTheme="majorHAnsi" w:cstheme="majorHAnsi"/>
              </w:rPr>
              <w:t>assistant</w:t>
            </w:r>
            <w:r w:rsidR="00B41683" w:rsidRPr="00036193">
              <w:rPr>
                <w:rFonts w:asciiTheme="majorHAnsi" w:hAnsiTheme="majorHAnsi" w:cstheme="majorHAnsi"/>
              </w:rPr>
              <w:t xml:space="preserve"> </w:t>
            </w:r>
            <w:r w:rsidRPr="00036193">
              <w:rPr>
                <w:rFonts w:asciiTheme="majorHAnsi" w:hAnsiTheme="majorHAnsi" w:cstheme="majorHAnsi"/>
              </w:rPr>
              <w:t>must submit to a work plan setting out the amount of time he/she would use on each component of the Services</w:t>
            </w:r>
            <w:r w:rsidR="00B41683" w:rsidRPr="00036193">
              <w:rPr>
                <w:rFonts w:asciiTheme="majorHAnsi" w:hAnsiTheme="majorHAnsi" w:cstheme="majorHAnsi"/>
              </w:rPr>
              <w:t xml:space="preserve"> within the specified timeframe. The workplan must be approved by the </w:t>
            </w:r>
            <w:r w:rsidR="00AE1D30" w:rsidRPr="00036193">
              <w:rPr>
                <w:rFonts w:asciiTheme="majorHAnsi" w:hAnsiTheme="majorHAnsi" w:cstheme="majorHAnsi"/>
              </w:rPr>
              <w:t>Resident Coordinator and Head of RCO/ Strategic Planner</w:t>
            </w:r>
            <w:r w:rsidR="00EE6165">
              <w:rPr>
                <w:rFonts w:asciiTheme="majorHAnsi" w:hAnsiTheme="majorHAnsi" w:cstheme="majorHAnsi"/>
              </w:rPr>
              <w:t xml:space="preserve"> as part of the first deliverable.</w:t>
            </w:r>
          </w:p>
          <w:p w14:paraId="2EB63BA8" w14:textId="77777777" w:rsidR="00A02ABA" w:rsidRPr="00036193" w:rsidRDefault="00A02ABA" w:rsidP="00B41683">
            <w:pPr>
              <w:ind w:left="452" w:right="277"/>
              <w:jc w:val="both"/>
              <w:rPr>
                <w:rFonts w:asciiTheme="majorHAnsi" w:hAnsiTheme="majorHAnsi" w:cstheme="majorHAnsi"/>
              </w:rPr>
            </w:pPr>
          </w:p>
          <w:p w14:paraId="3D19A632" w14:textId="77777777" w:rsidR="00185923" w:rsidRPr="00036193" w:rsidRDefault="00185923" w:rsidP="00B41683">
            <w:pPr>
              <w:ind w:left="452" w:right="277"/>
              <w:jc w:val="both"/>
              <w:rPr>
                <w:rFonts w:asciiTheme="majorHAnsi" w:hAnsiTheme="majorHAnsi" w:cstheme="majorHAnsi"/>
                <w:b/>
                <w:bCs/>
              </w:rPr>
            </w:pPr>
          </w:p>
        </w:tc>
      </w:tr>
      <w:tr w:rsidR="003C5CBD" w:rsidRPr="00CA398E" w14:paraId="39ED04F2" w14:textId="77777777" w:rsidTr="003C5CBD">
        <w:tc>
          <w:tcPr>
            <w:tcW w:w="10450" w:type="dxa"/>
          </w:tcPr>
          <w:p w14:paraId="37D0B5F1" w14:textId="77777777" w:rsidR="00AE1CB3" w:rsidRPr="00036193" w:rsidRDefault="00AE1CB3" w:rsidP="00AE1CB3">
            <w:pPr>
              <w:pStyle w:val="ListParagraph"/>
              <w:ind w:left="452"/>
              <w:rPr>
                <w:rFonts w:asciiTheme="majorHAnsi" w:hAnsiTheme="majorHAnsi" w:cstheme="majorHAnsi"/>
                <w:b/>
                <w:bCs/>
                <w:lang w:val="en-US"/>
              </w:rPr>
            </w:pPr>
          </w:p>
          <w:p w14:paraId="5CE0C01B" w14:textId="77777777" w:rsidR="003C5CBD" w:rsidRPr="00036193" w:rsidRDefault="003C5CBD" w:rsidP="00036193">
            <w:pPr>
              <w:pStyle w:val="ListParagraph"/>
              <w:numPr>
                <w:ilvl w:val="0"/>
                <w:numId w:val="44"/>
              </w:numPr>
              <w:rPr>
                <w:rFonts w:asciiTheme="majorHAnsi" w:hAnsiTheme="majorHAnsi" w:cstheme="majorHAnsi"/>
                <w:b/>
                <w:bCs/>
                <w:lang w:val="en-US"/>
              </w:rPr>
            </w:pPr>
            <w:r w:rsidRPr="00036193">
              <w:rPr>
                <w:rFonts w:asciiTheme="majorHAnsi" w:hAnsiTheme="majorHAnsi" w:cstheme="majorHAnsi"/>
                <w:b/>
                <w:bCs/>
                <w:lang w:val="en-US"/>
              </w:rPr>
              <w:t>DUTY STATION</w:t>
            </w:r>
          </w:p>
          <w:p w14:paraId="3536B8AE" w14:textId="77777777" w:rsidR="001758AF" w:rsidRPr="00036193" w:rsidRDefault="001758AF" w:rsidP="001758AF">
            <w:pPr>
              <w:pStyle w:val="ListParagraph"/>
              <w:ind w:left="452"/>
              <w:rPr>
                <w:rFonts w:asciiTheme="majorHAnsi" w:hAnsiTheme="majorHAnsi" w:cstheme="majorHAnsi"/>
                <w:b/>
                <w:bCs/>
                <w:lang w:val="en-US"/>
              </w:rPr>
            </w:pPr>
          </w:p>
          <w:p w14:paraId="0F57C222" w14:textId="0513AD90" w:rsidR="00A57CEB" w:rsidRPr="00036193" w:rsidRDefault="001758AF">
            <w:pPr>
              <w:jc w:val="both"/>
              <w:rPr>
                <w:rFonts w:asciiTheme="majorHAnsi" w:hAnsiTheme="majorHAnsi" w:cstheme="majorHAnsi"/>
              </w:rPr>
            </w:pPr>
            <w:r w:rsidRPr="00036193">
              <w:rPr>
                <w:rFonts w:asciiTheme="majorHAnsi" w:hAnsiTheme="majorHAnsi" w:cstheme="majorHAnsi"/>
                <w:lang w:val="en-US"/>
              </w:rPr>
              <w:t xml:space="preserve">For this consultancy, the </w:t>
            </w:r>
            <w:r w:rsidR="00185923" w:rsidRPr="00036193">
              <w:rPr>
                <w:rFonts w:asciiTheme="majorHAnsi" w:hAnsiTheme="majorHAnsi" w:cstheme="majorHAnsi"/>
                <w:lang w:val="en-US"/>
              </w:rPr>
              <w:t>TA</w:t>
            </w:r>
            <w:r w:rsidRPr="00036193">
              <w:rPr>
                <w:rFonts w:asciiTheme="majorHAnsi" w:hAnsiTheme="majorHAnsi" w:cstheme="majorHAnsi"/>
                <w:lang w:val="en-US"/>
              </w:rPr>
              <w:t xml:space="preserve"> would be required to be based at </w:t>
            </w:r>
            <w:r w:rsidR="00AE1D30" w:rsidRPr="00036193">
              <w:rPr>
                <w:rFonts w:asciiTheme="majorHAnsi" w:hAnsiTheme="majorHAnsi" w:cstheme="majorHAnsi"/>
                <w:lang w:val="en-US"/>
              </w:rPr>
              <w:t>the RCO</w:t>
            </w:r>
            <w:r w:rsidR="002F4A13" w:rsidRPr="00036193">
              <w:rPr>
                <w:rFonts w:asciiTheme="majorHAnsi" w:hAnsiTheme="majorHAnsi" w:cstheme="majorHAnsi"/>
              </w:rPr>
              <w:t>, Samoa</w:t>
            </w:r>
            <w:r w:rsidR="00185923" w:rsidRPr="00036193">
              <w:rPr>
                <w:rFonts w:asciiTheme="majorHAnsi" w:hAnsiTheme="majorHAnsi" w:cstheme="majorHAnsi"/>
              </w:rPr>
              <w:t xml:space="preserve"> or where this is no</w:t>
            </w:r>
            <w:r w:rsidR="00467E85" w:rsidRPr="00036193">
              <w:rPr>
                <w:rFonts w:asciiTheme="majorHAnsi" w:hAnsiTheme="majorHAnsi" w:cstheme="majorHAnsi"/>
              </w:rPr>
              <w:t xml:space="preserve">t </w:t>
            </w:r>
            <w:proofErr w:type="spellStart"/>
            <w:r w:rsidR="00467E85" w:rsidRPr="00036193">
              <w:rPr>
                <w:rFonts w:asciiTheme="majorHAnsi" w:hAnsiTheme="majorHAnsi" w:cstheme="majorHAnsi"/>
              </w:rPr>
              <w:t>feasiable</w:t>
            </w:r>
            <w:proofErr w:type="spellEnd"/>
            <w:r w:rsidR="00467E85" w:rsidRPr="00036193">
              <w:rPr>
                <w:rFonts w:asciiTheme="majorHAnsi" w:hAnsiTheme="majorHAnsi" w:cstheme="majorHAnsi"/>
              </w:rPr>
              <w:t>, the TA can work from home and communicate according to the workplan deliverables</w:t>
            </w:r>
            <w:r w:rsidR="002F4A13" w:rsidRPr="00036193">
              <w:rPr>
                <w:rFonts w:asciiTheme="majorHAnsi" w:hAnsiTheme="majorHAnsi" w:cstheme="majorHAnsi"/>
              </w:rPr>
              <w:t xml:space="preserve">. </w:t>
            </w:r>
          </w:p>
          <w:p w14:paraId="1C988085" w14:textId="77777777" w:rsidR="00900BAC" w:rsidRPr="00036193" w:rsidRDefault="00900BAC" w:rsidP="006C1219">
            <w:pPr>
              <w:jc w:val="both"/>
              <w:rPr>
                <w:rFonts w:asciiTheme="majorHAnsi" w:hAnsiTheme="majorHAnsi" w:cstheme="majorHAnsi"/>
              </w:rPr>
            </w:pPr>
          </w:p>
          <w:p w14:paraId="2731BB59" w14:textId="77777777" w:rsidR="00296378" w:rsidRPr="00036193" w:rsidRDefault="00296378" w:rsidP="00AE1D30">
            <w:pPr>
              <w:jc w:val="both"/>
              <w:rPr>
                <w:rFonts w:asciiTheme="majorHAnsi" w:hAnsiTheme="majorHAnsi" w:cstheme="majorHAnsi"/>
                <w:b/>
                <w:bCs/>
                <w:lang w:val="en-US"/>
              </w:rPr>
            </w:pPr>
          </w:p>
        </w:tc>
      </w:tr>
      <w:tr w:rsidR="00AE1CB3" w:rsidRPr="00CA398E" w14:paraId="3AB2D518" w14:textId="77777777" w:rsidTr="003C5CBD">
        <w:tc>
          <w:tcPr>
            <w:tcW w:w="10450" w:type="dxa"/>
          </w:tcPr>
          <w:p w14:paraId="54E399EB" w14:textId="77777777" w:rsidR="00AE1CB3" w:rsidRPr="00036193" w:rsidRDefault="00AE1CB3" w:rsidP="00AE1CB3">
            <w:pPr>
              <w:pStyle w:val="ListParagraph"/>
              <w:rPr>
                <w:rFonts w:asciiTheme="majorHAnsi" w:hAnsiTheme="majorHAnsi" w:cstheme="majorHAnsi"/>
                <w:b/>
                <w:bCs/>
                <w:lang w:val="en-US"/>
              </w:rPr>
            </w:pPr>
          </w:p>
          <w:p w14:paraId="3A94BCB0" w14:textId="77777777" w:rsidR="00AE1CB3" w:rsidRPr="00036193" w:rsidRDefault="00AE1CB3" w:rsidP="00036193">
            <w:pPr>
              <w:pStyle w:val="ListParagraph"/>
              <w:numPr>
                <w:ilvl w:val="0"/>
                <w:numId w:val="44"/>
              </w:numPr>
              <w:rPr>
                <w:rFonts w:asciiTheme="majorHAnsi" w:hAnsiTheme="majorHAnsi" w:cstheme="majorHAnsi"/>
                <w:b/>
                <w:bCs/>
                <w:lang w:val="en-US"/>
              </w:rPr>
            </w:pPr>
            <w:r w:rsidRPr="00036193">
              <w:rPr>
                <w:rFonts w:asciiTheme="majorHAnsi" w:hAnsiTheme="majorHAnsi" w:cstheme="majorHAnsi"/>
                <w:b/>
                <w:bCs/>
                <w:lang w:val="en-US"/>
              </w:rPr>
              <w:t>COMPETENCIES</w:t>
            </w:r>
            <w:r w:rsidR="00F85812" w:rsidRPr="00036193">
              <w:rPr>
                <w:rFonts w:asciiTheme="majorHAnsi" w:hAnsiTheme="majorHAnsi" w:cstheme="majorHAnsi"/>
                <w:b/>
                <w:bCs/>
                <w:lang w:val="en-US"/>
              </w:rPr>
              <w:t xml:space="preserve"> </w:t>
            </w:r>
          </w:p>
          <w:p w14:paraId="7717907D" w14:textId="77777777" w:rsidR="00AE1CB3" w:rsidRPr="00036193" w:rsidRDefault="00AE1CB3" w:rsidP="00AE1CB3">
            <w:pPr>
              <w:pStyle w:val="ListParagraph"/>
              <w:ind w:left="452"/>
              <w:rPr>
                <w:rFonts w:asciiTheme="majorHAnsi" w:hAnsiTheme="majorHAnsi" w:cstheme="majorHAnsi"/>
                <w:b/>
                <w:bCs/>
                <w:lang w:val="en-US"/>
              </w:rPr>
            </w:pPr>
          </w:p>
          <w:p w14:paraId="5E0F0278" w14:textId="77777777" w:rsidR="004D46D3" w:rsidRPr="00036193" w:rsidRDefault="004D46D3" w:rsidP="004D46D3">
            <w:pPr>
              <w:pStyle w:val="NoSpacing"/>
              <w:ind w:left="460"/>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 xml:space="preserve">Corporate Competencies </w:t>
            </w:r>
          </w:p>
          <w:p w14:paraId="00DEA790" w14:textId="77777777" w:rsidR="004D46D3" w:rsidRPr="00036193" w:rsidRDefault="004D46D3" w:rsidP="00BD5DF1">
            <w:pPr>
              <w:pStyle w:val="NoSpacing"/>
              <w:numPr>
                <w:ilvl w:val="0"/>
                <w:numId w:val="26"/>
              </w:numPr>
              <w:ind w:hanging="266"/>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 xml:space="preserve">Displays cultural, gender, religion, race, nationality and age sensitivity and adaptability </w:t>
            </w:r>
          </w:p>
          <w:p w14:paraId="099C2EEC" w14:textId="47C0C663" w:rsidR="004678EE" w:rsidRPr="00036193" w:rsidRDefault="008C79E1" w:rsidP="005F7496">
            <w:pPr>
              <w:pStyle w:val="NoSpacing"/>
              <w:numPr>
                <w:ilvl w:val="0"/>
                <w:numId w:val="26"/>
              </w:numPr>
              <w:ind w:hanging="266"/>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lastRenderedPageBreak/>
              <w:t xml:space="preserve">Demonstrates commitment to the </w:t>
            </w:r>
            <w:r w:rsidR="00C90CCE" w:rsidRPr="00036193">
              <w:rPr>
                <w:rFonts w:asciiTheme="majorHAnsi" w:hAnsiTheme="majorHAnsi" w:cstheme="majorHAnsi"/>
                <w:snapToGrid w:val="0"/>
                <w:sz w:val="24"/>
                <w:szCs w:val="24"/>
              </w:rPr>
              <w:t>UN’s</w:t>
            </w:r>
            <w:r w:rsidR="007E0F0C" w:rsidRPr="00036193">
              <w:rPr>
                <w:rFonts w:asciiTheme="majorHAnsi" w:hAnsiTheme="majorHAnsi" w:cstheme="majorHAnsi"/>
                <w:snapToGrid w:val="0"/>
                <w:sz w:val="24"/>
                <w:szCs w:val="24"/>
              </w:rPr>
              <w:t xml:space="preserve"> </w:t>
            </w:r>
            <w:r w:rsidRPr="00036193">
              <w:rPr>
                <w:rFonts w:asciiTheme="majorHAnsi" w:hAnsiTheme="majorHAnsi" w:cstheme="majorHAnsi"/>
                <w:snapToGrid w:val="0"/>
                <w:sz w:val="24"/>
                <w:szCs w:val="24"/>
              </w:rPr>
              <w:t>mission, vision and values</w:t>
            </w:r>
            <w:r w:rsidR="004678EE" w:rsidRPr="00036193">
              <w:rPr>
                <w:rFonts w:asciiTheme="majorHAnsi" w:hAnsiTheme="majorHAnsi" w:cstheme="majorHAnsi"/>
                <w:snapToGrid w:val="0"/>
                <w:sz w:val="24"/>
                <w:szCs w:val="24"/>
              </w:rPr>
              <w:t>;</w:t>
            </w:r>
            <w:r w:rsidR="00683252" w:rsidRPr="00036193">
              <w:rPr>
                <w:rFonts w:asciiTheme="majorHAnsi" w:hAnsiTheme="majorHAnsi" w:cstheme="majorHAnsi"/>
                <w:snapToGrid w:val="0"/>
                <w:sz w:val="24"/>
                <w:szCs w:val="24"/>
              </w:rPr>
              <w:t xml:space="preserve"> </w:t>
            </w:r>
          </w:p>
          <w:p w14:paraId="37DA4ED2" w14:textId="4440EBA0" w:rsidR="004D46D3" w:rsidRPr="00036193" w:rsidRDefault="004D46D3" w:rsidP="005F7496">
            <w:pPr>
              <w:pStyle w:val="NoSpacing"/>
              <w:numPr>
                <w:ilvl w:val="0"/>
                <w:numId w:val="26"/>
              </w:numPr>
              <w:ind w:hanging="266"/>
              <w:jc w:val="both"/>
              <w:rPr>
                <w:rFonts w:asciiTheme="majorHAnsi" w:hAnsiTheme="majorHAnsi" w:cstheme="majorHAnsi"/>
                <w:snapToGrid w:val="0"/>
                <w:sz w:val="24"/>
                <w:szCs w:val="24"/>
              </w:rPr>
            </w:pPr>
            <w:r w:rsidRPr="00036193">
              <w:rPr>
                <w:rFonts w:asciiTheme="majorHAnsi" w:hAnsiTheme="majorHAnsi" w:cstheme="majorHAnsi"/>
                <w:sz w:val="24"/>
                <w:szCs w:val="24"/>
                <w:bdr w:val="none" w:sz="0" w:space="0" w:color="auto" w:frame="1"/>
              </w:rPr>
              <w:t>Demonstrates integrity by modelling the UN’s values and ethical standards;</w:t>
            </w:r>
          </w:p>
          <w:p w14:paraId="4D0EADAC" w14:textId="4CD4B37D" w:rsidR="004D46D3" w:rsidRPr="00036193" w:rsidRDefault="004D46D3" w:rsidP="00BD5DF1">
            <w:pPr>
              <w:numPr>
                <w:ilvl w:val="0"/>
                <w:numId w:val="27"/>
              </w:numPr>
              <w:spacing w:line="293" w:lineRule="atLeast"/>
              <w:ind w:hanging="266"/>
              <w:textAlignment w:val="baseline"/>
              <w:rPr>
                <w:rFonts w:asciiTheme="majorHAnsi" w:eastAsia="Times New Roman" w:hAnsiTheme="majorHAnsi" w:cstheme="majorHAnsi"/>
              </w:rPr>
            </w:pPr>
            <w:r w:rsidRPr="00036193">
              <w:rPr>
                <w:rFonts w:asciiTheme="majorHAnsi" w:eastAsia="Times New Roman" w:hAnsiTheme="majorHAnsi" w:cstheme="majorHAnsi"/>
                <w:bdr w:val="none" w:sz="0" w:space="0" w:color="auto" w:frame="1"/>
              </w:rPr>
              <w:t>Promotes the vision, mission, and strategic goals of UN;</w:t>
            </w:r>
          </w:p>
          <w:p w14:paraId="47298217" w14:textId="77777777" w:rsidR="004D46D3" w:rsidRPr="00036193" w:rsidRDefault="004D46D3" w:rsidP="00BD5DF1">
            <w:pPr>
              <w:numPr>
                <w:ilvl w:val="0"/>
                <w:numId w:val="27"/>
              </w:numPr>
              <w:spacing w:line="293" w:lineRule="atLeast"/>
              <w:ind w:hanging="266"/>
              <w:textAlignment w:val="baseline"/>
              <w:rPr>
                <w:rFonts w:asciiTheme="majorHAnsi" w:eastAsia="Times New Roman" w:hAnsiTheme="majorHAnsi" w:cstheme="majorHAnsi"/>
              </w:rPr>
            </w:pPr>
            <w:r w:rsidRPr="00036193">
              <w:rPr>
                <w:rFonts w:asciiTheme="majorHAnsi" w:eastAsia="Times New Roman" w:hAnsiTheme="majorHAnsi" w:cstheme="majorHAnsi"/>
                <w:bdr w:val="none" w:sz="0" w:space="0" w:color="auto" w:frame="1"/>
              </w:rPr>
              <w:t>Treats all people fairly without favouritism;</w:t>
            </w:r>
          </w:p>
          <w:p w14:paraId="1E7087B2" w14:textId="77777777" w:rsidR="004D46D3" w:rsidRPr="00036193" w:rsidRDefault="001814E4" w:rsidP="00BD5DF1">
            <w:pPr>
              <w:pStyle w:val="ListParagraph"/>
              <w:numPr>
                <w:ilvl w:val="0"/>
                <w:numId w:val="27"/>
              </w:numPr>
              <w:ind w:hanging="266"/>
              <w:rPr>
                <w:rFonts w:asciiTheme="majorHAnsi" w:hAnsiTheme="majorHAnsi" w:cstheme="majorHAnsi"/>
              </w:rPr>
            </w:pPr>
            <w:r w:rsidRPr="00036193">
              <w:rPr>
                <w:rFonts w:asciiTheme="majorHAnsi" w:eastAsia="Times New Roman" w:hAnsiTheme="majorHAnsi" w:cstheme="majorHAnsi"/>
                <w:bdr w:val="none" w:sz="0" w:space="0" w:color="auto" w:frame="1"/>
              </w:rPr>
              <w:t>Fulfils</w:t>
            </w:r>
            <w:r w:rsidR="004D46D3" w:rsidRPr="00036193">
              <w:rPr>
                <w:rFonts w:asciiTheme="majorHAnsi" w:eastAsia="Times New Roman" w:hAnsiTheme="majorHAnsi" w:cstheme="majorHAnsi"/>
                <w:bdr w:val="none" w:sz="0" w:space="0" w:color="auto" w:frame="1"/>
              </w:rPr>
              <w:t xml:space="preserve"> all obligations to gender sensitivity and zero tolerance for sexual harassment.</w:t>
            </w:r>
          </w:p>
          <w:p w14:paraId="5E127B3F" w14:textId="77777777" w:rsidR="004D46D3" w:rsidRPr="00036193" w:rsidRDefault="004D46D3" w:rsidP="004D46D3">
            <w:pPr>
              <w:pStyle w:val="NoSpacing"/>
              <w:ind w:left="1080"/>
              <w:jc w:val="both"/>
              <w:rPr>
                <w:rFonts w:asciiTheme="majorHAnsi" w:hAnsiTheme="majorHAnsi" w:cstheme="majorHAnsi"/>
                <w:snapToGrid w:val="0"/>
                <w:sz w:val="24"/>
                <w:szCs w:val="24"/>
              </w:rPr>
            </w:pPr>
          </w:p>
          <w:p w14:paraId="060F19F3" w14:textId="77777777" w:rsidR="004D46D3" w:rsidRPr="00036193" w:rsidRDefault="004D46D3" w:rsidP="004D46D3">
            <w:pPr>
              <w:pStyle w:val="NoSpacing"/>
              <w:tabs>
                <w:tab w:val="left" w:pos="6615"/>
              </w:tabs>
              <w:ind w:left="460"/>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 xml:space="preserve">Functional Competencies </w:t>
            </w:r>
            <w:r w:rsidRPr="00036193">
              <w:rPr>
                <w:rFonts w:asciiTheme="majorHAnsi" w:hAnsiTheme="majorHAnsi" w:cstheme="majorHAnsi"/>
                <w:snapToGrid w:val="0"/>
                <w:sz w:val="24"/>
                <w:szCs w:val="24"/>
              </w:rPr>
              <w:tab/>
            </w:r>
          </w:p>
          <w:p w14:paraId="5400CEE6" w14:textId="1DA0EA3D" w:rsidR="007E0F0C" w:rsidRPr="00036193" w:rsidRDefault="007E0F0C" w:rsidP="00BD5DF1">
            <w:pPr>
              <w:numPr>
                <w:ilvl w:val="0"/>
                <w:numId w:val="27"/>
              </w:numPr>
              <w:spacing w:line="293" w:lineRule="atLeast"/>
              <w:ind w:hanging="266"/>
              <w:textAlignment w:val="baseline"/>
              <w:rPr>
                <w:rFonts w:asciiTheme="majorHAnsi" w:eastAsia="Times New Roman" w:hAnsiTheme="majorHAnsi" w:cstheme="majorHAnsi"/>
              </w:rPr>
            </w:pPr>
            <w:r w:rsidRPr="00036193">
              <w:rPr>
                <w:rFonts w:asciiTheme="majorHAnsi" w:eastAsia="Times New Roman" w:hAnsiTheme="majorHAnsi" w:cstheme="majorHAnsi"/>
                <w:bdr w:val="none" w:sz="0" w:space="0" w:color="auto" w:frame="1"/>
              </w:rPr>
              <w:t xml:space="preserve">Strong </w:t>
            </w:r>
            <w:r w:rsidR="00C90CCE" w:rsidRPr="00036193">
              <w:rPr>
                <w:rFonts w:asciiTheme="majorHAnsi" w:eastAsia="Times New Roman" w:hAnsiTheme="majorHAnsi" w:cstheme="majorHAnsi"/>
                <w:bdr w:val="none" w:sz="0" w:space="0" w:color="auto" w:frame="1"/>
              </w:rPr>
              <w:t>communications and advocacy skills;</w:t>
            </w:r>
          </w:p>
          <w:p w14:paraId="0ACE1FF9" w14:textId="77777777" w:rsidR="004D46D3" w:rsidRPr="00036193" w:rsidRDefault="004D46D3" w:rsidP="00BD5DF1">
            <w:pPr>
              <w:pStyle w:val="NoSpacing"/>
              <w:numPr>
                <w:ilvl w:val="0"/>
                <w:numId w:val="27"/>
              </w:numPr>
              <w:tabs>
                <w:tab w:val="left" w:pos="6615"/>
              </w:tabs>
              <w:ind w:hanging="266"/>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 xml:space="preserve">Creative ideas and ability to think outside the box while maintaining cultural integrity </w:t>
            </w:r>
          </w:p>
          <w:p w14:paraId="20AD4DD4" w14:textId="77777777" w:rsidR="004D46D3" w:rsidRPr="00036193" w:rsidRDefault="004D46D3" w:rsidP="00BD5DF1">
            <w:pPr>
              <w:pStyle w:val="NoSpacing"/>
              <w:numPr>
                <w:ilvl w:val="0"/>
                <w:numId w:val="27"/>
              </w:numPr>
              <w:tabs>
                <w:tab w:val="left" w:pos="6615"/>
              </w:tabs>
              <w:ind w:hanging="266"/>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 xml:space="preserve">Shares knowledge and experience </w:t>
            </w:r>
          </w:p>
          <w:p w14:paraId="338F8499" w14:textId="77777777" w:rsidR="003C145A" w:rsidRPr="00036193" w:rsidRDefault="003C145A" w:rsidP="00BD5DF1">
            <w:pPr>
              <w:numPr>
                <w:ilvl w:val="0"/>
                <w:numId w:val="27"/>
              </w:numPr>
              <w:spacing w:line="293" w:lineRule="atLeast"/>
              <w:ind w:hanging="266"/>
              <w:textAlignment w:val="baseline"/>
              <w:rPr>
                <w:rFonts w:asciiTheme="majorHAnsi" w:eastAsia="Times New Roman" w:hAnsiTheme="majorHAnsi" w:cstheme="majorHAnsi"/>
              </w:rPr>
            </w:pPr>
            <w:r w:rsidRPr="00036193">
              <w:rPr>
                <w:rFonts w:asciiTheme="majorHAnsi" w:eastAsia="Times New Roman" w:hAnsiTheme="majorHAnsi" w:cstheme="majorHAnsi"/>
              </w:rPr>
              <w:t>Demonstrated knowledge</w:t>
            </w:r>
            <w:r w:rsidR="00D51AC7" w:rsidRPr="00036193">
              <w:rPr>
                <w:rFonts w:asciiTheme="majorHAnsi" w:eastAsia="Times New Roman" w:hAnsiTheme="majorHAnsi" w:cstheme="majorHAnsi"/>
              </w:rPr>
              <w:t xml:space="preserve"> and </w:t>
            </w:r>
            <w:proofErr w:type="gramStart"/>
            <w:r w:rsidR="00D51AC7" w:rsidRPr="00036193">
              <w:rPr>
                <w:rFonts w:asciiTheme="majorHAnsi" w:eastAsia="Times New Roman" w:hAnsiTheme="majorHAnsi" w:cstheme="majorHAnsi"/>
              </w:rPr>
              <w:t xml:space="preserve">application </w:t>
            </w:r>
            <w:r w:rsidRPr="00036193">
              <w:rPr>
                <w:rFonts w:asciiTheme="majorHAnsi" w:eastAsia="Times New Roman" w:hAnsiTheme="majorHAnsi" w:cstheme="majorHAnsi"/>
              </w:rPr>
              <w:t xml:space="preserve"> of</w:t>
            </w:r>
            <w:proofErr w:type="gramEnd"/>
            <w:r w:rsidRPr="00036193">
              <w:rPr>
                <w:rFonts w:asciiTheme="majorHAnsi" w:eastAsia="Times New Roman" w:hAnsiTheme="majorHAnsi" w:cstheme="majorHAnsi"/>
              </w:rPr>
              <w:t xml:space="preserve"> current </w:t>
            </w:r>
            <w:r w:rsidR="00D51AC7" w:rsidRPr="00036193">
              <w:rPr>
                <w:rFonts w:asciiTheme="majorHAnsi" w:eastAsia="Times New Roman" w:hAnsiTheme="majorHAnsi" w:cstheme="majorHAnsi"/>
              </w:rPr>
              <w:t xml:space="preserve">international and local </w:t>
            </w:r>
            <w:r w:rsidRPr="00036193">
              <w:rPr>
                <w:rFonts w:asciiTheme="majorHAnsi" w:eastAsia="Times New Roman" w:hAnsiTheme="majorHAnsi" w:cstheme="majorHAnsi"/>
              </w:rPr>
              <w:t xml:space="preserve">GBV prevention best practices </w:t>
            </w:r>
          </w:p>
          <w:p w14:paraId="336428EC" w14:textId="77777777" w:rsidR="004D46D3" w:rsidRPr="00036193" w:rsidRDefault="004D46D3" w:rsidP="00BD5DF1">
            <w:pPr>
              <w:numPr>
                <w:ilvl w:val="0"/>
                <w:numId w:val="27"/>
              </w:numPr>
              <w:spacing w:line="293" w:lineRule="atLeast"/>
              <w:ind w:hanging="266"/>
              <w:textAlignment w:val="baseline"/>
              <w:rPr>
                <w:rFonts w:asciiTheme="majorHAnsi" w:eastAsia="Times New Roman" w:hAnsiTheme="majorHAnsi" w:cstheme="majorHAnsi"/>
              </w:rPr>
            </w:pPr>
            <w:r w:rsidRPr="00036193">
              <w:rPr>
                <w:rFonts w:asciiTheme="majorHAnsi" w:eastAsia="Times New Roman" w:hAnsiTheme="majorHAnsi" w:cstheme="majorHAnsi"/>
                <w:bdr w:val="none" w:sz="0" w:space="0" w:color="auto" w:frame="1"/>
              </w:rPr>
              <w:t>Demonstrate</w:t>
            </w:r>
            <w:r w:rsidRPr="00036193">
              <w:rPr>
                <w:rFonts w:asciiTheme="majorHAnsi" w:eastAsia="Times New Roman" w:hAnsiTheme="majorHAnsi" w:cstheme="majorHAnsi"/>
                <w:bdr w:val="none" w:sz="0" w:space="0" w:color="auto" w:frame="1"/>
                <w:lang w:val="en-US"/>
              </w:rPr>
              <w:t>d</w:t>
            </w:r>
            <w:r w:rsidRPr="00036193">
              <w:rPr>
                <w:rFonts w:asciiTheme="majorHAnsi" w:eastAsia="Times New Roman" w:hAnsiTheme="majorHAnsi" w:cstheme="majorHAnsi"/>
                <w:bdr w:val="none" w:sz="0" w:space="0" w:color="auto" w:frame="1"/>
              </w:rPr>
              <w:t xml:space="preserve"> ability to communicate effectively with various partners including government, civil society, </w:t>
            </w:r>
            <w:r w:rsidRPr="00036193">
              <w:rPr>
                <w:rFonts w:asciiTheme="majorHAnsi" w:eastAsia="Times New Roman" w:hAnsiTheme="majorHAnsi" w:cstheme="majorHAnsi"/>
                <w:bdr w:val="none" w:sz="0" w:space="0" w:color="auto" w:frame="1"/>
                <w:lang w:val="en-US"/>
              </w:rPr>
              <w:t xml:space="preserve">the </w:t>
            </w:r>
            <w:r w:rsidRPr="00036193">
              <w:rPr>
                <w:rFonts w:asciiTheme="majorHAnsi" w:eastAsia="Times New Roman" w:hAnsiTheme="majorHAnsi" w:cstheme="majorHAnsi"/>
                <w:bdr w:val="none" w:sz="0" w:space="0" w:color="auto" w:frame="1"/>
              </w:rPr>
              <w:t>private sector, UN</w:t>
            </w:r>
            <w:r w:rsidRPr="00036193">
              <w:rPr>
                <w:rFonts w:asciiTheme="majorHAnsi" w:eastAsia="Times New Roman" w:hAnsiTheme="majorHAnsi" w:cstheme="majorHAnsi"/>
                <w:bdr w:val="none" w:sz="0" w:space="0" w:color="auto" w:frame="1"/>
                <w:lang w:val="en-US"/>
              </w:rPr>
              <w:t xml:space="preserve"> agencies;</w:t>
            </w:r>
            <w:r w:rsidRPr="00036193">
              <w:rPr>
                <w:rFonts w:asciiTheme="majorHAnsi" w:eastAsia="Times New Roman" w:hAnsiTheme="majorHAnsi" w:cstheme="majorHAnsi"/>
                <w:bdr w:val="none" w:sz="0" w:space="0" w:color="auto" w:frame="1"/>
              </w:rPr>
              <w:t xml:space="preserve"> development </w:t>
            </w:r>
            <w:r w:rsidRPr="00036193">
              <w:rPr>
                <w:rFonts w:asciiTheme="majorHAnsi" w:eastAsia="Times New Roman" w:hAnsiTheme="majorHAnsi" w:cstheme="majorHAnsi"/>
                <w:bdr w:val="none" w:sz="0" w:space="0" w:color="auto" w:frame="1"/>
                <w:lang w:val="en-US"/>
              </w:rPr>
              <w:t>partners; and communities</w:t>
            </w:r>
            <w:r w:rsidRPr="00036193">
              <w:rPr>
                <w:rFonts w:asciiTheme="majorHAnsi" w:eastAsia="Times New Roman" w:hAnsiTheme="majorHAnsi" w:cstheme="majorHAnsi"/>
                <w:bdr w:val="none" w:sz="0" w:space="0" w:color="auto" w:frame="1"/>
              </w:rPr>
              <w:t>;</w:t>
            </w:r>
          </w:p>
          <w:p w14:paraId="48102FA9" w14:textId="77777777" w:rsidR="004D46D3" w:rsidRPr="00036193" w:rsidRDefault="004D46D3" w:rsidP="004D46D3">
            <w:pPr>
              <w:pStyle w:val="NoSpacing"/>
              <w:tabs>
                <w:tab w:val="left" w:pos="6615"/>
              </w:tabs>
              <w:jc w:val="both"/>
              <w:rPr>
                <w:rFonts w:asciiTheme="majorHAnsi" w:hAnsiTheme="majorHAnsi" w:cstheme="majorHAnsi"/>
                <w:snapToGrid w:val="0"/>
                <w:sz w:val="24"/>
                <w:szCs w:val="24"/>
              </w:rPr>
            </w:pPr>
          </w:p>
          <w:p w14:paraId="300133CC" w14:textId="77777777" w:rsidR="004D46D3" w:rsidRPr="00036193" w:rsidRDefault="004D46D3" w:rsidP="004D46D3">
            <w:pPr>
              <w:pStyle w:val="NoSpacing"/>
              <w:tabs>
                <w:tab w:val="left" w:pos="6615"/>
              </w:tabs>
              <w:ind w:left="460"/>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 xml:space="preserve">Leadership and Self-Management </w:t>
            </w:r>
          </w:p>
          <w:p w14:paraId="392CE4F0" w14:textId="77777777" w:rsidR="004D46D3" w:rsidRPr="00036193" w:rsidRDefault="004D46D3" w:rsidP="00BD5DF1">
            <w:pPr>
              <w:pStyle w:val="NoSpacing"/>
              <w:numPr>
                <w:ilvl w:val="0"/>
                <w:numId w:val="27"/>
              </w:numPr>
              <w:tabs>
                <w:tab w:val="left" w:pos="6615"/>
              </w:tabs>
              <w:ind w:hanging="266"/>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Focuses on result for the client responds positively to feedback</w:t>
            </w:r>
          </w:p>
          <w:p w14:paraId="0A579E23" w14:textId="77777777" w:rsidR="004D46D3" w:rsidRPr="00036193" w:rsidRDefault="004D46D3" w:rsidP="00BD5DF1">
            <w:pPr>
              <w:pStyle w:val="NoSpacing"/>
              <w:numPr>
                <w:ilvl w:val="0"/>
                <w:numId w:val="27"/>
              </w:numPr>
              <w:tabs>
                <w:tab w:val="left" w:pos="6615"/>
              </w:tabs>
              <w:ind w:hanging="266"/>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Consistently approaches work with energy and a positive, constructive attitude</w:t>
            </w:r>
          </w:p>
          <w:p w14:paraId="5E5A5B1C" w14:textId="77777777" w:rsidR="004D46D3" w:rsidRPr="00036193" w:rsidRDefault="004D46D3" w:rsidP="00BD5DF1">
            <w:pPr>
              <w:pStyle w:val="NoSpacing"/>
              <w:numPr>
                <w:ilvl w:val="0"/>
                <w:numId w:val="27"/>
              </w:numPr>
              <w:tabs>
                <w:tab w:val="left" w:pos="6615"/>
              </w:tabs>
              <w:ind w:hanging="266"/>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Remains calm, in control and good humored even under pressure</w:t>
            </w:r>
          </w:p>
          <w:p w14:paraId="4B663C6E" w14:textId="77777777" w:rsidR="004D46D3" w:rsidRPr="00036193" w:rsidRDefault="004D46D3" w:rsidP="00BD5DF1">
            <w:pPr>
              <w:pStyle w:val="NoSpacing"/>
              <w:numPr>
                <w:ilvl w:val="0"/>
                <w:numId w:val="27"/>
              </w:numPr>
              <w:tabs>
                <w:tab w:val="left" w:pos="6615"/>
              </w:tabs>
              <w:ind w:hanging="266"/>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 xml:space="preserve">Demonstrate openness to change and ability to manage complexities </w:t>
            </w:r>
          </w:p>
          <w:p w14:paraId="2C291A15" w14:textId="77777777" w:rsidR="004D46D3" w:rsidRPr="00036193" w:rsidRDefault="004D46D3" w:rsidP="00BD5DF1">
            <w:pPr>
              <w:pStyle w:val="NoSpacing"/>
              <w:numPr>
                <w:ilvl w:val="0"/>
                <w:numId w:val="27"/>
              </w:numPr>
              <w:tabs>
                <w:tab w:val="left" w:pos="6615"/>
              </w:tabs>
              <w:ind w:hanging="266"/>
              <w:jc w:val="both"/>
              <w:rPr>
                <w:rFonts w:asciiTheme="majorHAnsi" w:hAnsiTheme="majorHAnsi" w:cstheme="majorHAnsi"/>
                <w:snapToGrid w:val="0"/>
                <w:sz w:val="24"/>
                <w:szCs w:val="24"/>
              </w:rPr>
            </w:pPr>
            <w:r w:rsidRPr="00036193">
              <w:rPr>
                <w:rFonts w:asciiTheme="majorHAnsi" w:hAnsiTheme="majorHAnsi" w:cstheme="majorHAnsi"/>
                <w:snapToGrid w:val="0"/>
                <w:sz w:val="24"/>
                <w:szCs w:val="24"/>
              </w:rPr>
              <w:t>Good inter-personal and teamwork skills, networking aptitude, ability to work in multicultural environment</w:t>
            </w:r>
          </w:p>
          <w:p w14:paraId="3FDA7477" w14:textId="77777777" w:rsidR="001758AF" w:rsidRPr="00036193" w:rsidRDefault="001758AF" w:rsidP="00AE1CB3">
            <w:pPr>
              <w:pStyle w:val="ListParagraph"/>
              <w:ind w:left="452"/>
              <w:rPr>
                <w:rFonts w:asciiTheme="majorHAnsi" w:hAnsiTheme="majorHAnsi" w:cstheme="majorHAnsi"/>
                <w:b/>
                <w:bCs/>
                <w:lang w:val="en-US"/>
              </w:rPr>
            </w:pPr>
          </w:p>
        </w:tc>
      </w:tr>
      <w:tr w:rsidR="003C5CBD" w:rsidRPr="00CA398E" w14:paraId="0E12B37A" w14:textId="77777777" w:rsidTr="009A54C0">
        <w:tc>
          <w:tcPr>
            <w:tcW w:w="10450" w:type="dxa"/>
          </w:tcPr>
          <w:p w14:paraId="79A5C7B7" w14:textId="77777777" w:rsidR="00AE1CB3" w:rsidRPr="00036193" w:rsidRDefault="00AE1CB3" w:rsidP="00AE1CB3">
            <w:pPr>
              <w:pStyle w:val="ListParagraph"/>
              <w:ind w:left="452"/>
              <w:rPr>
                <w:rFonts w:asciiTheme="majorHAnsi" w:hAnsiTheme="majorHAnsi" w:cstheme="majorHAnsi"/>
                <w:b/>
                <w:bCs/>
                <w:lang w:val="en-US"/>
              </w:rPr>
            </w:pPr>
          </w:p>
          <w:p w14:paraId="67EBBB0D" w14:textId="753D0F32" w:rsidR="003C5CBD" w:rsidRPr="00036193" w:rsidRDefault="003C5CBD" w:rsidP="00036193">
            <w:pPr>
              <w:pStyle w:val="ListParagraph"/>
              <w:numPr>
                <w:ilvl w:val="0"/>
                <w:numId w:val="44"/>
              </w:numPr>
              <w:rPr>
                <w:rFonts w:asciiTheme="majorHAnsi" w:hAnsiTheme="majorHAnsi" w:cstheme="majorHAnsi"/>
                <w:b/>
                <w:bCs/>
                <w:lang w:val="en-US"/>
              </w:rPr>
            </w:pPr>
            <w:r w:rsidRPr="00036193">
              <w:rPr>
                <w:rFonts w:asciiTheme="majorHAnsi" w:hAnsiTheme="majorHAnsi" w:cstheme="majorHAnsi"/>
                <w:b/>
                <w:bCs/>
                <w:lang w:val="en-US"/>
              </w:rPr>
              <w:t>QUALIFICATIONS AND EXPERIENCE REQUIREMENTS</w:t>
            </w:r>
            <w:r w:rsidR="00AE1CB3" w:rsidRPr="00036193">
              <w:rPr>
                <w:rFonts w:asciiTheme="majorHAnsi" w:hAnsiTheme="majorHAnsi" w:cstheme="majorHAnsi"/>
                <w:b/>
                <w:bCs/>
                <w:lang w:val="en-US"/>
              </w:rPr>
              <w:t xml:space="preserve"> OF SUCCESSFUL CONTRACTOR (SHOWING ASSESSMENT VALUE)</w:t>
            </w:r>
          </w:p>
          <w:p w14:paraId="5973E06D" w14:textId="77777777" w:rsidR="003C5CBD" w:rsidRPr="00036193" w:rsidRDefault="003C5CBD" w:rsidP="003C5CBD">
            <w:pPr>
              <w:pStyle w:val="ListParagraph"/>
              <w:rPr>
                <w:rFonts w:asciiTheme="majorHAnsi" w:hAnsiTheme="majorHAnsi" w:cstheme="majorHAnsi"/>
                <w:b/>
                <w:bCs/>
                <w:lang w:val="en-US"/>
              </w:rPr>
            </w:pPr>
          </w:p>
          <w:p w14:paraId="4D75955B" w14:textId="784A7D82" w:rsidR="00183300" w:rsidRPr="00036193" w:rsidRDefault="003C5CBD" w:rsidP="00184E93">
            <w:pPr>
              <w:ind w:left="589" w:right="277"/>
              <w:jc w:val="both"/>
              <w:rPr>
                <w:rFonts w:asciiTheme="majorHAnsi" w:hAnsiTheme="majorHAnsi" w:cstheme="majorHAnsi"/>
              </w:rPr>
            </w:pPr>
            <w:r w:rsidRPr="00036193">
              <w:rPr>
                <w:rFonts w:asciiTheme="majorHAnsi" w:hAnsiTheme="majorHAnsi" w:cstheme="majorHAnsi"/>
              </w:rPr>
              <w:t xml:space="preserve">The </w:t>
            </w:r>
            <w:r w:rsidR="00941739" w:rsidRPr="00036193">
              <w:rPr>
                <w:rFonts w:asciiTheme="majorHAnsi" w:hAnsiTheme="majorHAnsi" w:cstheme="majorHAnsi"/>
              </w:rPr>
              <w:t>consultant</w:t>
            </w:r>
            <w:r w:rsidRPr="00036193">
              <w:rPr>
                <w:rFonts w:asciiTheme="majorHAnsi" w:hAnsiTheme="majorHAnsi" w:cstheme="majorHAnsi"/>
              </w:rPr>
              <w:t xml:space="preserve"> should have</w:t>
            </w:r>
            <w:r w:rsidR="00183300" w:rsidRPr="00036193">
              <w:rPr>
                <w:rFonts w:asciiTheme="majorHAnsi" w:hAnsiTheme="majorHAnsi" w:cstheme="majorHAnsi"/>
              </w:rPr>
              <w:t>:</w:t>
            </w:r>
          </w:p>
          <w:p w14:paraId="0DB46ACE" w14:textId="68E9D817" w:rsidR="004678EE" w:rsidRPr="00FE2676" w:rsidRDefault="004678EE" w:rsidP="004678EE">
            <w:pPr>
              <w:pStyle w:val="NoSpacing"/>
              <w:numPr>
                <w:ilvl w:val="0"/>
                <w:numId w:val="43"/>
              </w:numPr>
              <w:rPr>
                <w:rFonts w:asciiTheme="majorHAnsi" w:hAnsiTheme="majorHAnsi" w:cstheme="majorHAnsi"/>
                <w:color w:val="000000" w:themeColor="text1"/>
                <w:sz w:val="24"/>
                <w:szCs w:val="24"/>
              </w:rPr>
            </w:pPr>
            <w:r w:rsidRPr="00FE2676">
              <w:rPr>
                <w:rFonts w:asciiTheme="majorHAnsi" w:hAnsiTheme="majorHAnsi" w:cstheme="majorHAnsi"/>
                <w:color w:val="000000" w:themeColor="text1"/>
                <w:sz w:val="24"/>
                <w:szCs w:val="24"/>
              </w:rPr>
              <w:t xml:space="preserve">Minimum </w:t>
            </w:r>
            <w:proofErr w:type="spellStart"/>
            <w:proofErr w:type="gramStart"/>
            <w:r w:rsidRPr="00FE2676">
              <w:rPr>
                <w:rFonts w:asciiTheme="majorHAnsi" w:hAnsiTheme="majorHAnsi" w:cstheme="majorHAnsi"/>
                <w:color w:val="000000" w:themeColor="text1"/>
                <w:sz w:val="24"/>
                <w:szCs w:val="24"/>
              </w:rPr>
              <w:t>Bachelors</w:t>
            </w:r>
            <w:proofErr w:type="spellEnd"/>
            <w:r w:rsidRPr="00FE2676">
              <w:rPr>
                <w:rFonts w:asciiTheme="majorHAnsi" w:hAnsiTheme="majorHAnsi" w:cstheme="majorHAnsi"/>
                <w:color w:val="000000" w:themeColor="text1"/>
                <w:sz w:val="24"/>
                <w:szCs w:val="24"/>
              </w:rPr>
              <w:t xml:space="preserve"> degree in Communications</w:t>
            </w:r>
            <w:proofErr w:type="gramEnd"/>
            <w:r w:rsidRPr="00FE2676">
              <w:rPr>
                <w:rFonts w:asciiTheme="majorHAnsi" w:hAnsiTheme="majorHAnsi" w:cstheme="majorHAnsi"/>
                <w:color w:val="000000" w:themeColor="text1"/>
                <w:sz w:val="24"/>
                <w:szCs w:val="24"/>
              </w:rPr>
              <w:t>, Media or any other relevant area to the outlined work</w:t>
            </w:r>
            <w:r w:rsidR="00CA398E" w:rsidRPr="00FE2676">
              <w:rPr>
                <w:rFonts w:asciiTheme="majorHAnsi" w:hAnsiTheme="majorHAnsi" w:cstheme="majorHAnsi"/>
                <w:color w:val="000000" w:themeColor="text1"/>
                <w:sz w:val="24"/>
                <w:szCs w:val="24"/>
              </w:rPr>
              <w:t xml:space="preserve"> </w:t>
            </w:r>
            <w:r w:rsidR="00FE2676" w:rsidRPr="00FE2676">
              <w:rPr>
                <w:rFonts w:asciiTheme="majorHAnsi" w:hAnsiTheme="majorHAnsi" w:cstheme="majorHAnsi"/>
                <w:color w:val="000000" w:themeColor="text1"/>
                <w:sz w:val="24"/>
                <w:szCs w:val="24"/>
              </w:rPr>
              <w:t>(2</w:t>
            </w:r>
            <w:r w:rsidR="00225A88">
              <w:rPr>
                <w:rFonts w:asciiTheme="majorHAnsi" w:hAnsiTheme="majorHAnsi" w:cstheme="majorHAnsi"/>
                <w:color w:val="000000" w:themeColor="text1"/>
                <w:sz w:val="24"/>
                <w:szCs w:val="24"/>
              </w:rPr>
              <w:t>5</w:t>
            </w:r>
            <w:r w:rsidR="00856307">
              <w:rPr>
                <w:rFonts w:asciiTheme="majorHAnsi" w:hAnsiTheme="majorHAnsi" w:cstheme="majorHAnsi"/>
                <w:color w:val="000000" w:themeColor="text1"/>
                <w:sz w:val="24"/>
                <w:szCs w:val="24"/>
              </w:rPr>
              <w:t xml:space="preserve"> points</w:t>
            </w:r>
            <w:r w:rsidR="00FE2676" w:rsidRPr="00FE2676">
              <w:rPr>
                <w:rFonts w:asciiTheme="majorHAnsi" w:hAnsiTheme="majorHAnsi" w:cstheme="majorHAnsi"/>
                <w:color w:val="000000" w:themeColor="text1"/>
                <w:sz w:val="24"/>
                <w:szCs w:val="24"/>
              </w:rPr>
              <w:t>)</w:t>
            </w:r>
          </w:p>
          <w:p w14:paraId="08F97FD5" w14:textId="059956DE" w:rsidR="00AE1D30" w:rsidRPr="00CA398E" w:rsidRDefault="00CA398E" w:rsidP="004678EE">
            <w:pPr>
              <w:pStyle w:val="NoSpacing"/>
              <w:numPr>
                <w:ilvl w:val="0"/>
                <w:numId w:val="43"/>
              </w:numPr>
              <w:rPr>
                <w:rFonts w:asciiTheme="majorHAnsi" w:hAnsiTheme="majorHAnsi" w:cstheme="majorHAnsi"/>
                <w:color w:val="000000" w:themeColor="text1"/>
                <w:sz w:val="24"/>
                <w:szCs w:val="24"/>
              </w:rPr>
            </w:pPr>
            <w:r w:rsidRPr="00CA398E">
              <w:rPr>
                <w:rFonts w:asciiTheme="majorHAnsi" w:hAnsiTheme="majorHAnsi" w:cstheme="majorHAnsi"/>
                <w:color w:val="000000" w:themeColor="text1"/>
                <w:sz w:val="24"/>
                <w:szCs w:val="24"/>
              </w:rPr>
              <w:t>Minimum</w:t>
            </w:r>
            <w:r w:rsidR="00AE1D30" w:rsidRPr="00CA398E">
              <w:rPr>
                <w:rFonts w:asciiTheme="majorHAnsi" w:hAnsiTheme="majorHAnsi" w:cstheme="majorHAnsi"/>
                <w:color w:val="000000" w:themeColor="text1"/>
                <w:sz w:val="24"/>
                <w:szCs w:val="24"/>
              </w:rPr>
              <w:t xml:space="preserve"> five </w:t>
            </w:r>
            <w:r w:rsidRPr="00CA398E">
              <w:rPr>
                <w:rFonts w:asciiTheme="majorHAnsi" w:hAnsiTheme="majorHAnsi" w:cstheme="majorHAnsi"/>
                <w:color w:val="000000" w:themeColor="text1"/>
                <w:sz w:val="24"/>
                <w:szCs w:val="24"/>
              </w:rPr>
              <w:t xml:space="preserve">(5) </w:t>
            </w:r>
            <w:r w:rsidR="00AE1D30" w:rsidRPr="00CA398E">
              <w:rPr>
                <w:rFonts w:asciiTheme="majorHAnsi" w:hAnsiTheme="majorHAnsi" w:cstheme="majorHAnsi"/>
                <w:color w:val="000000" w:themeColor="text1"/>
                <w:sz w:val="24"/>
                <w:szCs w:val="24"/>
              </w:rPr>
              <w:t>years of experience in communications and media work</w:t>
            </w:r>
            <w:r w:rsidR="00107C54" w:rsidRPr="00CA398E">
              <w:rPr>
                <w:rFonts w:asciiTheme="majorHAnsi" w:hAnsiTheme="majorHAnsi" w:cstheme="majorHAnsi"/>
                <w:color w:val="000000" w:themeColor="text1"/>
                <w:sz w:val="24"/>
                <w:szCs w:val="24"/>
              </w:rPr>
              <w:t xml:space="preserve"> (</w:t>
            </w:r>
            <w:r w:rsidR="00225A88">
              <w:rPr>
                <w:rFonts w:asciiTheme="majorHAnsi" w:hAnsiTheme="majorHAnsi" w:cstheme="majorHAnsi"/>
                <w:color w:val="000000" w:themeColor="text1"/>
                <w:sz w:val="24"/>
                <w:szCs w:val="24"/>
              </w:rPr>
              <w:t>20</w:t>
            </w:r>
            <w:r w:rsidR="00856307">
              <w:rPr>
                <w:rFonts w:asciiTheme="majorHAnsi" w:hAnsiTheme="majorHAnsi" w:cstheme="majorHAnsi"/>
                <w:color w:val="000000" w:themeColor="text1"/>
                <w:sz w:val="24"/>
                <w:szCs w:val="24"/>
              </w:rPr>
              <w:t xml:space="preserve"> points</w:t>
            </w:r>
            <w:r w:rsidR="00107C54" w:rsidRPr="00CA398E">
              <w:rPr>
                <w:rFonts w:asciiTheme="majorHAnsi" w:hAnsiTheme="majorHAnsi" w:cstheme="majorHAnsi"/>
                <w:color w:val="000000" w:themeColor="text1"/>
                <w:sz w:val="24"/>
                <w:szCs w:val="24"/>
              </w:rPr>
              <w:t>)</w:t>
            </w:r>
          </w:p>
          <w:p w14:paraId="66A9D2DD" w14:textId="63332E71" w:rsidR="00AE1D30" w:rsidRPr="00CA398E" w:rsidRDefault="00AE1D30" w:rsidP="004678EE">
            <w:pPr>
              <w:pStyle w:val="NoSpacing"/>
              <w:numPr>
                <w:ilvl w:val="0"/>
                <w:numId w:val="43"/>
              </w:numPr>
              <w:rPr>
                <w:rFonts w:asciiTheme="majorHAnsi" w:hAnsiTheme="majorHAnsi" w:cstheme="majorHAnsi"/>
                <w:color w:val="000000" w:themeColor="text1"/>
                <w:sz w:val="24"/>
                <w:szCs w:val="24"/>
              </w:rPr>
            </w:pPr>
            <w:r w:rsidRPr="00CA398E">
              <w:rPr>
                <w:rFonts w:asciiTheme="majorHAnsi" w:hAnsiTheme="majorHAnsi" w:cstheme="majorHAnsi"/>
                <w:color w:val="000000" w:themeColor="text1"/>
                <w:sz w:val="24"/>
                <w:szCs w:val="24"/>
              </w:rPr>
              <w:t>Familiarity with the UN system and how it operates within the Pacific</w:t>
            </w:r>
            <w:r w:rsidR="00107C54" w:rsidRPr="00CA398E">
              <w:rPr>
                <w:rFonts w:asciiTheme="majorHAnsi" w:hAnsiTheme="majorHAnsi" w:cstheme="majorHAnsi"/>
                <w:color w:val="000000" w:themeColor="text1"/>
                <w:sz w:val="24"/>
                <w:szCs w:val="24"/>
              </w:rPr>
              <w:t xml:space="preserve"> (</w:t>
            </w:r>
            <w:r w:rsidR="00FE2676">
              <w:rPr>
                <w:rFonts w:asciiTheme="majorHAnsi" w:hAnsiTheme="majorHAnsi" w:cstheme="majorHAnsi"/>
                <w:color w:val="000000" w:themeColor="text1"/>
                <w:sz w:val="24"/>
                <w:szCs w:val="24"/>
              </w:rPr>
              <w:t>15</w:t>
            </w:r>
            <w:r w:rsidR="00856307">
              <w:rPr>
                <w:rFonts w:asciiTheme="majorHAnsi" w:hAnsiTheme="majorHAnsi" w:cstheme="majorHAnsi"/>
                <w:color w:val="000000" w:themeColor="text1"/>
                <w:sz w:val="24"/>
                <w:szCs w:val="24"/>
              </w:rPr>
              <w:t xml:space="preserve"> points</w:t>
            </w:r>
            <w:r w:rsidR="00107C54" w:rsidRPr="00CA398E">
              <w:rPr>
                <w:rFonts w:asciiTheme="majorHAnsi" w:hAnsiTheme="majorHAnsi" w:cstheme="majorHAnsi"/>
                <w:color w:val="000000" w:themeColor="text1"/>
                <w:sz w:val="24"/>
                <w:szCs w:val="24"/>
              </w:rPr>
              <w:t>)</w:t>
            </w:r>
          </w:p>
          <w:p w14:paraId="1C0B42E0" w14:textId="2F6FEABB" w:rsidR="00AE1D30" w:rsidRPr="00CA398E" w:rsidRDefault="00AE1D30" w:rsidP="004678EE">
            <w:pPr>
              <w:pStyle w:val="NoSpacing"/>
              <w:numPr>
                <w:ilvl w:val="0"/>
                <w:numId w:val="43"/>
              </w:numPr>
              <w:rPr>
                <w:rFonts w:asciiTheme="majorHAnsi" w:hAnsiTheme="majorHAnsi" w:cstheme="majorHAnsi"/>
                <w:color w:val="000000" w:themeColor="text1"/>
                <w:sz w:val="24"/>
                <w:szCs w:val="24"/>
              </w:rPr>
            </w:pPr>
            <w:r w:rsidRPr="00CA398E">
              <w:rPr>
                <w:rFonts w:asciiTheme="majorHAnsi" w:hAnsiTheme="majorHAnsi" w:cstheme="majorHAnsi"/>
                <w:color w:val="000000" w:themeColor="text1"/>
                <w:sz w:val="24"/>
                <w:szCs w:val="24"/>
              </w:rPr>
              <w:t xml:space="preserve">Proven skills in the use of Creative Suite or other media design and production </w:t>
            </w:r>
            <w:proofErr w:type="spellStart"/>
            <w:r w:rsidRPr="00CA398E">
              <w:rPr>
                <w:rFonts w:asciiTheme="majorHAnsi" w:hAnsiTheme="majorHAnsi" w:cstheme="majorHAnsi"/>
                <w:color w:val="000000" w:themeColor="text1"/>
                <w:sz w:val="24"/>
                <w:szCs w:val="24"/>
              </w:rPr>
              <w:t>softwares</w:t>
            </w:r>
            <w:proofErr w:type="spellEnd"/>
            <w:r w:rsidR="00107C54" w:rsidRPr="00CA398E">
              <w:rPr>
                <w:rFonts w:asciiTheme="majorHAnsi" w:hAnsiTheme="majorHAnsi" w:cstheme="majorHAnsi"/>
                <w:color w:val="000000" w:themeColor="text1"/>
                <w:sz w:val="24"/>
                <w:szCs w:val="24"/>
              </w:rPr>
              <w:t xml:space="preserve"> (15</w:t>
            </w:r>
            <w:r w:rsidR="00856307">
              <w:rPr>
                <w:rFonts w:asciiTheme="majorHAnsi" w:hAnsiTheme="majorHAnsi" w:cstheme="majorHAnsi"/>
                <w:color w:val="000000" w:themeColor="text1"/>
                <w:sz w:val="24"/>
                <w:szCs w:val="24"/>
              </w:rPr>
              <w:t xml:space="preserve"> points</w:t>
            </w:r>
            <w:r w:rsidR="00107C54" w:rsidRPr="00CA398E">
              <w:rPr>
                <w:rFonts w:asciiTheme="majorHAnsi" w:hAnsiTheme="majorHAnsi" w:cstheme="majorHAnsi"/>
                <w:color w:val="000000" w:themeColor="text1"/>
                <w:sz w:val="24"/>
                <w:szCs w:val="24"/>
              </w:rPr>
              <w:t>)</w:t>
            </w:r>
          </w:p>
          <w:p w14:paraId="77115600" w14:textId="60B6EC48" w:rsidR="00AE1D30" w:rsidRPr="00CA398E" w:rsidRDefault="00AE1D30" w:rsidP="004678EE">
            <w:pPr>
              <w:pStyle w:val="NoSpacing"/>
              <w:numPr>
                <w:ilvl w:val="0"/>
                <w:numId w:val="43"/>
              </w:numPr>
              <w:rPr>
                <w:rFonts w:asciiTheme="majorHAnsi" w:hAnsiTheme="majorHAnsi" w:cstheme="majorHAnsi"/>
                <w:color w:val="000000" w:themeColor="text1"/>
                <w:sz w:val="24"/>
                <w:szCs w:val="24"/>
              </w:rPr>
            </w:pPr>
            <w:r w:rsidRPr="00CA398E">
              <w:rPr>
                <w:rFonts w:asciiTheme="majorHAnsi" w:hAnsiTheme="majorHAnsi" w:cstheme="majorHAnsi"/>
                <w:color w:val="000000" w:themeColor="text1"/>
                <w:sz w:val="24"/>
                <w:szCs w:val="24"/>
              </w:rPr>
              <w:t xml:space="preserve">Creativity and conceptual thinking to package messages to promote UN development </w:t>
            </w:r>
            <w:proofErr w:type="spellStart"/>
            <w:r w:rsidRPr="00CA398E">
              <w:rPr>
                <w:rFonts w:asciiTheme="majorHAnsi" w:hAnsiTheme="majorHAnsi" w:cstheme="majorHAnsi"/>
                <w:color w:val="000000" w:themeColor="text1"/>
                <w:sz w:val="24"/>
                <w:szCs w:val="24"/>
              </w:rPr>
              <w:t>programmes</w:t>
            </w:r>
            <w:proofErr w:type="spellEnd"/>
            <w:r w:rsidR="00107C54" w:rsidRPr="00CA398E">
              <w:rPr>
                <w:rFonts w:asciiTheme="majorHAnsi" w:hAnsiTheme="majorHAnsi" w:cstheme="majorHAnsi"/>
                <w:color w:val="000000" w:themeColor="text1"/>
                <w:sz w:val="24"/>
                <w:szCs w:val="24"/>
              </w:rPr>
              <w:t xml:space="preserve"> (10</w:t>
            </w:r>
            <w:r w:rsidR="00856307">
              <w:rPr>
                <w:rFonts w:asciiTheme="majorHAnsi" w:hAnsiTheme="majorHAnsi" w:cstheme="majorHAnsi"/>
                <w:color w:val="000000" w:themeColor="text1"/>
                <w:sz w:val="24"/>
                <w:szCs w:val="24"/>
              </w:rPr>
              <w:t xml:space="preserve"> points</w:t>
            </w:r>
            <w:r w:rsidR="00107C54" w:rsidRPr="00CA398E">
              <w:rPr>
                <w:rFonts w:asciiTheme="majorHAnsi" w:hAnsiTheme="majorHAnsi" w:cstheme="majorHAnsi"/>
                <w:color w:val="000000" w:themeColor="text1"/>
                <w:sz w:val="24"/>
                <w:szCs w:val="24"/>
              </w:rPr>
              <w:t>)</w:t>
            </w:r>
          </w:p>
          <w:p w14:paraId="6F1D3AE7" w14:textId="1FEDEC7D" w:rsidR="00AE1D30" w:rsidRPr="00CA398E" w:rsidRDefault="00AE1D30" w:rsidP="004678EE">
            <w:pPr>
              <w:pStyle w:val="NoSpacing"/>
              <w:numPr>
                <w:ilvl w:val="0"/>
                <w:numId w:val="43"/>
              </w:numPr>
              <w:rPr>
                <w:rFonts w:asciiTheme="majorHAnsi" w:hAnsiTheme="majorHAnsi" w:cstheme="majorHAnsi"/>
                <w:color w:val="000000" w:themeColor="text1"/>
                <w:sz w:val="24"/>
                <w:szCs w:val="24"/>
              </w:rPr>
            </w:pPr>
            <w:r w:rsidRPr="00CA398E">
              <w:rPr>
                <w:rFonts w:asciiTheme="majorHAnsi" w:hAnsiTheme="majorHAnsi" w:cstheme="majorHAnsi"/>
                <w:color w:val="000000" w:themeColor="text1"/>
                <w:sz w:val="24"/>
                <w:szCs w:val="24"/>
              </w:rPr>
              <w:t>Be able to understand and relate to cultural thinking of target audiences</w:t>
            </w:r>
            <w:r w:rsidR="00107C54" w:rsidRPr="00CA398E">
              <w:rPr>
                <w:rFonts w:asciiTheme="majorHAnsi" w:hAnsiTheme="majorHAnsi" w:cstheme="majorHAnsi"/>
                <w:color w:val="000000" w:themeColor="text1"/>
                <w:sz w:val="24"/>
                <w:szCs w:val="24"/>
              </w:rPr>
              <w:t xml:space="preserve"> (</w:t>
            </w:r>
            <w:r w:rsidR="00FE2676">
              <w:rPr>
                <w:rFonts w:asciiTheme="majorHAnsi" w:hAnsiTheme="majorHAnsi" w:cstheme="majorHAnsi"/>
                <w:color w:val="000000" w:themeColor="text1"/>
                <w:sz w:val="24"/>
                <w:szCs w:val="24"/>
              </w:rPr>
              <w:t>15</w:t>
            </w:r>
            <w:r w:rsidR="00856307">
              <w:rPr>
                <w:rFonts w:asciiTheme="majorHAnsi" w:hAnsiTheme="majorHAnsi" w:cstheme="majorHAnsi"/>
                <w:color w:val="000000" w:themeColor="text1"/>
                <w:sz w:val="24"/>
                <w:szCs w:val="24"/>
              </w:rPr>
              <w:t xml:space="preserve"> points</w:t>
            </w:r>
            <w:r w:rsidR="00107C54" w:rsidRPr="00CA398E">
              <w:rPr>
                <w:rFonts w:asciiTheme="majorHAnsi" w:hAnsiTheme="majorHAnsi" w:cstheme="majorHAnsi"/>
                <w:color w:val="000000" w:themeColor="text1"/>
                <w:sz w:val="24"/>
                <w:szCs w:val="24"/>
              </w:rPr>
              <w:t>)</w:t>
            </w:r>
          </w:p>
          <w:p w14:paraId="0C540363" w14:textId="102F6296" w:rsidR="007C4404" w:rsidRPr="00036193" w:rsidRDefault="007C4404" w:rsidP="004F3D87">
            <w:pPr>
              <w:pStyle w:val="NoSpacing"/>
              <w:ind w:left="720"/>
              <w:rPr>
                <w:rFonts w:asciiTheme="majorHAnsi" w:hAnsiTheme="majorHAnsi" w:cstheme="majorHAnsi"/>
                <w:b/>
                <w:bCs/>
              </w:rPr>
            </w:pPr>
          </w:p>
        </w:tc>
      </w:tr>
      <w:tr w:rsidR="00AE1CB3" w:rsidRPr="00CA398E" w14:paraId="20C9C8B3" w14:textId="77777777" w:rsidTr="009A54C0">
        <w:tc>
          <w:tcPr>
            <w:tcW w:w="10450" w:type="dxa"/>
          </w:tcPr>
          <w:p w14:paraId="573E0CE4" w14:textId="41C25678" w:rsidR="004D3943" w:rsidRPr="00036193" w:rsidRDefault="004D3943" w:rsidP="00036193">
            <w:pPr>
              <w:pStyle w:val="ListParagraph"/>
              <w:numPr>
                <w:ilvl w:val="0"/>
                <w:numId w:val="44"/>
              </w:numPr>
              <w:rPr>
                <w:rFonts w:asciiTheme="majorHAnsi" w:hAnsiTheme="majorHAnsi" w:cstheme="majorHAnsi"/>
                <w:b/>
                <w:bCs/>
                <w:lang w:val="en-US"/>
              </w:rPr>
            </w:pPr>
            <w:r w:rsidRPr="00036193">
              <w:rPr>
                <w:rFonts w:asciiTheme="majorHAnsi" w:hAnsiTheme="majorHAnsi" w:cstheme="majorHAnsi"/>
                <w:b/>
                <w:bCs/>
                <w:lang w:val="en-US"/>
              </w:rPr>
              <w:t>CRITERIA FOR SELCTION OF BEST OFFER</w:t>
            </w:r>
          </w:p>
          <w:p w14:paraId="577C220B" w14:textId="77777777" w:rsidR="004D3943" w:rsidRPr="00036193" w:rsidRDefault="004D3943" w:rsidP="006C1219">
            <w:pPr>
              <w:pStyle w:val="ListParagraph"/>
              <w:rPr>
                <w:rFonts w:asciiTheme="majorHAnsi" w:hAnsiTheme="majorHAnsi" w:cstheme="majorHAnsi"/>
                <w:b/>
                <w:bCs/>
                <w:lang w:val="en-US"/>
              </w:rPr>
            </w:pPr>
          </w:p>
          <w:p w14:paraId="6FC4F272" w14:textId="25A343D8" w:rsidR="00AE1CB3" w:rsidRPr="00036193" w:rsidRDefault="004D3943" w:rsidP="006C1219">
            <w:pPr>
              <w:rPr>
                <w:rFonts w:asciiTheme="majorHAnsi" w:hAnsiTheme="majorHAnsi" w:cstheme="majorHAnsi"/>
                <w:sz w:val="22"/>
                <w:szCs w:val="22"/>
              </w:rPr>
            </w:pPr>
            <w:r w:rsidRPr="00036193">
              <w:rPr>
                <w:rFonts w:asciiTheme="majorHAnsi" w:hAnsiTheme="majorHAnsi" w:cstheme="majorHAnsi"/>
                <w:sz w:val="22"/>
                <w:szCs w:val="22"/>
                <w:lang w:val="en-US"/>
              </w:rPr>
              <w:t xml:space="preserve">Offers </w:t>
            </w:r>
            <w:r w:rsidRPr="00036193">
              <w:rPr>
                <w:rFonts w:asciiTheme="majorHAnsi" w:hAnsiTheme="majorHAnsi" w:cstheme="majorHAnsi"/>
                <w:sz w:val="22"/>
                <w:szCs w:val="22"/>
              </w:rPr>
              <w:t xml:space="preserve">will be evaluated according to Combined Scoring Method – where the technical criteria will be weighted a maximum of </w:t>
            </w:r>
            <w:r w:rsidR="00A674A4" w:rsidRPr="00036193">
              <w:rPr>
                <w:rFonts w:asciiTheme="majorHAnsi" w:hAnsiTheme="majorHAnsi" w:cstheme="majorHAnsi"/>
                <w:sz w:val="22"/>
                <w:szCs w:val="22"/>
              </w:rPr>
              <w:t>70</w:t>
            </w:r>
            <w:r w:rsidRPr="00036193">
              <w:rPr>
                <w:rFonts w:asciiTheme="majorHAnsi" w:hAnsiTheme="majorHAnsi" w:cstheme="majorHAnsi"/>
                <w:sz w:val="22"/>
                <w:szCs w:val="22"/>
              </w:rPr>
              <w:t xml:space="preserve">% </w:t>
            </w:r>
            <w:r w:rsidR="00F01BC6" w:rsidRPr="00036193">
              <w:rPr>
                <w:rFonts w:asciiTheme="majorHAnsi" w:hAnsiTheme="majorHAnsi" w:cstheme="majorHAnsi"/>
                <w:sz w:val="22"/>
                <w:szCs w:val="22"/>
              </w:rPr>
              <w:t>(</w:t>
            </w:r>
            <w:r w:rsidRPr="00036193">
              <w:rPr>
                <w:rFonts w:asciiTheme="majorHAnsi" w:hAnsiTheme="majorHAnsi" w:cstheme="majorHAnsi"/>
                <w:sz w:val="22"/>
                <w:szCs w:val="22"/>
              </w:rPr>
              <w:t>refer to section i for breakdown of technical criteria]</w:t>
            </w:r>
            <w:r w:rsidR="00A674A4" w:rsidRPr="00036193">
              <w:rPr>
                <w:rFonts w:asciiTheme="majorHAnsi" w:hAnsiTheme="majorHAnsi" w:cstheme="majorHAnsi"/>
                <w:sz w:val="22"/>
                <w:szCs w:val="22"/>
              </w:rPr>
              <w:t xml:space="preserve"> and where the lowest financial proposal will be weighted a maximum of 30%.</w:t>
            </w:r>
          </w:p>
          <w:p w14:paraId="076DD884" w14:textId="74B6858E" w:rsidR="0066122A" w:rsidRPr="00036193" w:rsidRDefault="0066122A" w:rsidP="006C1219">
            <w:pPr>
              <w:rPr>
                <w:rFonts w:asciiTheme="majorHAnsi" w:hAnsiTheme="majorHAnsi" w:cstheme="majorHAnsi"/>
                <w:sz w:val="22"/>
                <w:szCs w:val="22"/>
              </w:rPr>
            </w:pPr>
          </w:p>
          <w:p w14:paraId="4F474492" w14:textId="5F00806E" w:rsidR="00393604" w:rsidRPr="00036193" w:rsidRDefault="00393604" w:rsidP="00D222F4">
            <w:pPr>
              <w:pStyle w:val="NoSpacing"/>
              <w:ind w:right="288"/>
              <w:jc w:val="both"/>
              <w:rPr>
                <w:rFonts w:asciiTheme="majorHAnsi" w:hAnsiTheme="majorHAnsi" w:cstheme="majorHAnsi"/>
                <w:snapToGrid w:val="0"/>
                <w:sz w:val="22"/>
                <w:szCs w:val="22"/>
              </w:rPr>
            </w:pPr>
            <w:r w:rsidRPr="00036193">
              <w:rPr>
                <w:rFonts w:asciiTheme="majorHAnsi" w:hAnsiTheme="majorHAnsi" w:cstheme="majorHAnsi"/>
                <w:sz w:val="22"/>
                <w:szCs w:val="22"/>
              </w:rPr>
              <w:lastRenderedPageBreak/>
              <w:t>Technical Evaluation Criteria will be based on the information provided in the CV and the relevant documents must be submitted as evidence to support the above required criteria</w:t>
            </w:r>
            <w:r w:rsidR="008C38DE" w:rsidRPr="00036193">
              <w:rPr>
                <w:rFonts w:asciiTheme="majorHAnsi" w:hAnsiTheme="majorHAnsi" w:cstheme="majorHAnsi"/>
                <w:sz w:val="22"/>
                <w:szCs w:val="22"/>
              </w:rPr>
              <w:t>.</w:t>
            </w:r>
            <w:r w:rsidRPr="00036193">
              <w:rPr>
                <w:rFonts w:asciiTheme="majorHAnsi" w:hAnsiTheme="majorHAnsi" w:cstheme="majorHAnsi"/>
                <w:sz w:val="22"/>
                <w:szCs w:val="22"/>
              </w:rPr>
              <w:t xml:space="preserve"> </w:t>
            </w:r>
            <w:r w:rsidRPr="00036193">
              <w:rPr>
                <w:rFonts w:asciiTheme="majorHAnsi" w:hAnsiTheme="majorHAnsi" w:cstheme="majorHAnsi"/>
                <w:snapToGrid w:val="0"/>
                <w:sz w:val="22"/>
                <w:szCs w:val="22"/>
              </w:rPr>
              <w:t xml:space="preserve">Only candidates obtaining a minimum of </w:t>
            </w:r>
            <w:r w:rsidR="00F00473" w:rsidRPr="00036193">
              <w:rPr>
                <w:rFonts w:asciiTheme="majorHAnsi" w:hAnsiTheme="majorHAnsi" w:cstheme="majorHAnsi"/>
                <w:snapToGrid w:val="0"/>
                <w:sz w:val="22"/>
                <w:szCs w:val="22"/>
              </w:rPr>
              <w:t>7</w:t>
            </w:r>
            <w:r w:rsidRPr="00036193">
              <w:rPr>
                <w:rFonts w:asciiTheme="majorHAnsi" w:hAnsiTheme="majorHAnsi" w:cstheme="majorHAnsi"/>
                <w:snapToGrid w:val="0"/>
                <w:sz w:val="22"/>
                <w:szCs w:val="22"/>
              </w:rPr>
              <w:t>0% of the total technical points will be considered</w:t>
            </w:r>
            <w:r w:rsidR="00965B55" w:rsidRPr="00036193">
              <w:rPr>
                <w:rFonts w:asciiTheme="majorHAnsi" w:hAnsiTheme="majorHAnsi" w:cstheme="majorHAnsi"/>
                <w:snapToGrid w:val="0"/>
                <w:sz w:val="22"/>
                <w:szCs w:val="22"/>
              </w:rPr>
              <w:t xml:space="preserve"> the financial proposal.</w:t>
            </w:r>
            <w:r w:rsidRPr="00036193">
              <w:rPr>
                <w:rFonts w:asciiTheme="majorHAnsi" w:hAnsiTheme="majorHAnsi" w:cstheme="majorHAnsi"/>
                <w:snapToGrid w:val="0"/>
                <w:sz w:val="22"/>
                <w:szCs w:val="22"/>
              </w:rPr>
              <w:t xml:space="preserve"> Interviews may be conducted as part of the technical assessment for shortlisted proposals. </w:t>
            </w:r>
          </w:p>
          <w:p w14:paraId="7C1E6775" w14:textId="77777777" w:rsidR="00393604" w:rsidRPr="00856307" w:rsidRDefault="00393604" w:rsidP="00393604">
            <w:pPr>
              <w:pStyle w:val="NoSpacing"/>
              <w:ind w:left="452" w:right="419"/>
              <w:jc w:val="both"/>
              <w:rPr>
                <w:rFonts w:asciiTheme="majorHAnsi" w:hAnsiTheme="majorHAnsi" w:cstheme="majorHAnsi"/>
                <w:snapToGrid w:val="0"/>
                <w:sz w:val="22"/>
                <w:szCs w:val="22"/>
              </w:rPr>
            </w:pPr>
          </w:p>
          <w:p w14:paraId="3573EC37" w14:textId="2701AF2F" w:rsidR="00393604" w:rsidRPr="00856307" w:rsidRDefault="00393604" w:rsidP="00393604">
            <w:pPr>
              <w:pStyle w:val="NoSpacing"/>
              <w:ind w:left="736" w:right="419" w:hanging="282"/>
              <w:jc w:val="both"/>
              <w:rPr>
                <w:rFonts w:asciiTheme="majorHAnsi" w:hAnsiTheme="majorHAnsi" w:cstheme="majorHAnsi"/>
                <w:snapToGrid w:val="0"/>
                <w:sz w:val="22"/>
                <w:szCs w:val="22"/>
              </w:rPr>
            </w:pPr>
            <w:r w:rsidRPr="00856307">
              <w:rPr>
                <w:rFonts w:asciiTheme="majorHAnsi" w:hAnsiTheme="majorHAnsi" w:cstheme="majorHAnsi"/>
                <w:snapToGrid w:val="0"/>
                <w:sz w:val="22"/>
                <w:szCs w:val="22"/>
              </w:rPr>
              <w:t xml:space="preserve">Qualification and Experience – Evaluation of CVs for Shortlisting </w:t>
            </w:r>
            <w:r w:rsidR="00842DE8" w:rsidRPr="00856307">
              <w:rPr>
                <w:rFonts w:asciiTheme="majorHAnsi" w:hAnsiTheme="majorHAnsi" w:cstheme="majorHAnsi"/>
                <w:snapToGrid w:val="0"/>
                <w:sz w:val="22"/>
                <w:szCs w:val="22"/>
              </w:rPr>
              <w:t>[</w:t>
            </w:r>
            <w:r w:rsidR="00842DE8" w:rsidRPr="00856307">
              <w:rPr>
                <w:rFonts w:asciiTheme="majorHAnsi" w:hAnsiTheme="majorHAnsi" w:cstheme="majorHAnsi"/>
                <w:b/>
                <w:bCs/>
                <w:snapToGrid w:val="0"/>
                <w:sz w:val="22"/>
                <w:szCs w:val="22"/>
              </w:rPr>
              <w:t>TOTAL 100 points</w:t>
            </w:r>
            <w:r w:rsidR="00842DE8" w:rsidRPr="00856307">
              <w:rPr>
                <w:rFonts w:asciiTheme="majorHAnsi" w:hAnsiTheme="majorHAnsi" w:cstheme="majorHAnsi"/>
                <w:snapToGrid w:val="0"/>
                <w:sz w:val="22"/>
                <w:szCs w:val="22"/>
              </w:rPr>
              <w:t>]</w:t>
            </w:r>
          </w:p>
          <w:p w14:paraId="229A4795" w14:textId="692F04F0" w:rsidR="0066122A" w:rsidRPr="00036193" w:rsidRDefault="0066122A" w:rsidP="006C1219">
            <w:pPr>
              <w:rPr>
                <w:rFonts w:asciiTheme="majorHAnsi" w:hAnsiTheme="majorHAnsi" w:cstheme="majorHAnsi"/>
                <w:sz w:val="22"/>
                <w:szCs w:val="22"/>
              </w:rPr>
            </w:pPr>
          </w:p>
          <w:p w14:paraId="50712CA0" w14:textId="77777777" w:rsidR="007530E2" w:rsidRPr="00036193" w:rsidRDefault="007530E2">
            <w:pPr>
              <w:pStyle w:val="NoSpacing"/>
              <w:ind w:left="460"/>
              <w:jc w:val="both"/>
              <w:rPr>
                <w:rFonts w:asciiTheme="majorHAnsi" w:hAnsiTheme="majorHAnsi" w:cstheme="majorHAnsi"/>
                <w:snapToGrid w:val="0"/>
                <w:sz w:val="24"/>
                <w:szCs w:val="24"/>
                <w:highlight w:val="yellow"/>
              </w:rPr>
            </w:pPr>
          </w:p>
        </w:tc>
      </w:tr>
      <w:tr w:rsidR="004D3943" w:rsidRPr="00CA398E" w14:paraId="698E918D" w14:textId="77777777" w:rsidTr="009A54C0">
        <w:tc>
          <w:tcPr>
            <w:tcW w:w="10450" w:type="dxa"/>
          </w:tcPr>
          <w:p w14:paraId="3A579B6C" w14:textId="77777777" w:rsidR="004D3943" w:rsidRPr="00036193" w:rsidRDefault="004D3943" w:rsidP="00036193">
            <w:pPr>
              <w:pStyle w:val="ListParagraph"/>
              <w:numPr>
                <w:ilvl w:val="0"/>
                <w:numId w:val="44"/>
              </w:numPr>
              <w:rPr>
                <w:rFonts w:asciiTheme="majorHAnsi" w:hAnsiTheme="majorHAnsi" w:cstheme="majorHAnsi"/>
                <w:b/>
                <w:bCs/>
                <w:lang w:val="en-US"/>
              </w:rPr>
            </w:pPr>
            <w:r w:rsidRPr="00036193">
              <w:rPr>
                <w:rFonts w:asciiTheme="majorHAnsi" w:hAnsiTheme="majorHAnsi" w:cstheme="majorHAnsi"/>
                <w:b/>
                <w:bCs/>
                <w:lang w:val="en-US"/>
              </w:rPr>
              <w:lastRenderedPageBreak/>
              <w:t>RECOMMENDED PRESENTATION OF PROPOSAL</w:t>
            </w:r>
          </w:p>
          <w:p w14:paraId="3636EA89" w14:textId="77777777" w:rsidR="004D3943" w:rsidRPr="00036193" w:rsidRDefault="004D3943" w:rsidP="004D3943">
            <w:pPr>
              <w:pStyle w:val="ListParagraph"/>
              <w:rPr>
                <w:rFonts w:asciiTheme="majorHAnsi" w:hAnsiTheme="majorHAnsi" w:cstheme="majorHAnsi"/>
                <w:b/>
                <w:bCs/>
                <w:lang w:val="en-US"/>
              </w:rPr>
            </w:pPr>
          </w:p>
          <w:p w14:paraId="4BAE813D" w14:textId="4512DF9D" w:rsidR="007F20DE" w:rsidRPr="00036193" w:rsidRDefault="007F20DE" w:rsidP="007F20DE">
            <w:pPr>
              <w:rPr>
                <w:rStyle w:val="Hyperlink"/>
                <w:rFonts w:asciiTheme="majorHAnsi" w:hAnsiTheme="majorHAnsi" w:cstheme="majorHAnsi"/>
                <w:b/>
                <w:color w:val="auto"/>
                <w:sz w:val="22"/>
                <w:szCs w:val="22"/>
                <w:u w:val="none"/>
              </w:rPr>
            </w:pPr>
            <w:r w:rsidRPr="00036193">
              <w:rPr>
                <w:rFonts w:asciiTheme="majorHAnsi" w:hAnsiTheme="majorHAnsi" w:cstheme="majorHAnsi"/>
                <w:sz w:val="22"/>
                <w:szCs w:val="22"/>
                <w:lang w:val="en-US"/>
              </w:rPr>
              <w:t xml:space="preserve">Complete proposals must be submitted by </w:t>
            </w:r>
            <w:r w:rsidR="004F3D87">
              <w:rPr>
                <w:rFonts w:asciiTheme="majorHAnsi" w:hAnsiTheme="majorHAnsi" w:cstheme="majorHAnsi"/>
                <w:b/>
                <w:sz w:val="22"/>
                <w:szCs w:val="22"/>
                <w:lang w:val="en-US"/>
              </w:rPr>
              <w:t>30</w:t>
            </w:r>
            <w:r w:rsidR="00914E50" w:rsidRPr="00036193">
              <w:rPr>
                <w:rFonts w:asciiTheme="majorHAnsi" w:hAnsiTheme="majorHAnsi" w:cstheme="majorHAnsi"/>
                <w:b/>
                <w:sz w:val="22"/>
                <w:szCs w:val="22"/>
                <w:lang w:val="en-US"/>
              </w:rPr>
              <w:t xml:space="preserve"> November</w:t>
            </w:r>
            <w:r w:rsidR="00107C54" w:rsidRPr="00036193">
              <w:rPr>
                <w:rFonts w:asciiTheme="majorHAnsi" w:hAnsiTheme="majorHAnsi" w:cstheme="majorHAnsi"/>
                <w:b/>
                <w:bCs/>
                <w:sz w:val="22"/>
                <w:szCs w:val="22"/>
                <w:lang w:val="en-US"/>
              </w:rPr>
              <w:t xml:space="preserve"> October 2020</w:t>
            </w:r>
            <w:r w:rsidRPr="00036193">
              <w:rPr>
                <w:rFonts w:asciiTheme="majorHAnsi" w:hAnsiTheme="majorHAnsi" w:cstheme="majorHAnsi"/>
                <w:b/>
                <w:color w:val="FF0000"/>
                <w:sz w:val="22"/>
                <w:szCs w:val="22"/>
                <w:lang w:val="en-US"/>
              </w:rPr>
              <w:t xml:space="preserve"> </w:t>
            </w:r>
            <w:r w:rsidRPr="00036193">
              <w:rPr>
                <w:rFonts w:asciiTheme="majorHAnsi" w:hAnsiTheme="majorHAnsi" w:cstheme="majorHAnsi"/>
                <w:sz w:val="22"/>
                <w:szCs w:val="22"/>
                <w:lang w:val="en-US"/>
              </w:rPr>
              <w:t xml:space="preserve">electronically via email: </w:t>
            </w:r>
            <w:hyperlink r:id="rId11" w:history="1">
              <w:r w:rsidRPr="00036193">
                <w:rPr>
                  <w:rStyle w:val="Hyperlink"/>
                  <w:rFonts w:asciiTheme="majorHAnsi" w:hAnsiTheme="majorHAnsi" w:cstheme="majorHAnsi"/>
                  <w:sz w:val="22"/>
                  <w:szCs w:val="22"/>
                  <w:lang w:val="en-US"/>
                </w:rPr>
                <w:t>procurement.ws@undp.org</w:t>
              </w:r>
            </w:hyperlink>
            <w:r w:rsidRPr="00036193">
              <w:rPr>
                <w:rStyle w:val="Hyperlink"/>
                <w:rFonts w:asciiTheme="majorHAnsi" w:hAnsiTheme="majorHAnsi" w:cstheme="majorHAnsi"/>
                <w:sz w:val="22"/>
                <w:szCs w:val="22"/>
                <w:u w:val="none"/>
                <w:lang w:val="en-US"/>
              </w:rPr>
              <w:t>.</w:t>
            </w:r>
            <w:r w:rsidRPr="00036193">
              <w:rPr>
                <w:rFonts w:asciiTheme="majorHAnsi" w:hAnsiTheme="majorHAnsi" w:cstheme="majorHAnsi"/>
                <w:sz w:val="22"/>
                <w:szCs w:val="22"/>
                <w:lang w:val="en-US"/>
              </w:rPr>
              <w:t xml:space="preserve"> </w:t>
            </w:r>
            <w:r w:rsidR="00063AA4">
              <w:rPr>
                <w:rFonts w:asciiTheme="majorHAnsi" w:hAnsiTheme="majorHAnsi" w:cstheme="majorHAnsi"/>
                <w:sz w:val="22"/>
                <w:szCs w:val="22"/>
                <w:lang w:val="en-US"/>
              </w:rPr>
              <w:t>Please indicate for title ‘</w:t>
            </w:r>
            <w:r w:rsidR="00063AA4" w:rsidRPr="00063AA4">
              <w:rPr>
                <w:rFonts w:asciiTheme="majorHAnsi" w:hAnsiTheme="majorHAnsi" w:cstheme="majorHAnsi"/>
                <w:sz w:val="22"/>
                <w:szCs w:val="22"/>
                <w:lang w:val="en-US"/>
              </w:rPr>
              <w:t>RCO Communications Short Term Consultancy</w:t>
            </w:r>
            <w:r w:rsidR="00063AA4">
              <w:rPr>
                <w:rFonts w:asciiTheme="majorHAnsi" w:hAnsiTheme="majorHAnsi" w:cstheme="majorHAnsi"/>
                <w:sz w:val="22"/>
                <w:szCs w:val="22"/>
                <w:lang w:val="en-US"/>
              </w:rPr>
              <w:t xml:space="preserve">’ in subject of your application. </w:t>
            </w:r>
            <w:proofErr w:type="gramStart"/>
            <w:r w:rsidRPr="00036193">
              <w:rPr>
                <w:rFonts w:asciiTheme="majorHAnsi" w:hAnsiTheme="majorHAnsi" w:cstheme="majorHAnsi"/>
                <w:sz w:val="22"/>
                <w:szCs w:val="22"/>
                <w:lang w:val="en-US"/>
              </w:rPr>
              <w:t>Incomplete</w:t>
            </w:r>
            <w:proofErr w:type="gramEnd"/>
            <w:r w:rsidRPr="00036193">
              <w:rPr>
                <w:rFonts w:asciiTheme="majorHAnsi" w:hAnsiTheme="majorHAnsi" w:cstheme="majorHAnsi"/>
                <w:sz w:val="22"/>
                <w:szCs w:val="22"/>
                <w:lang w:val="en-US"/>
              </w:rPr>
              <w:t xml:space="preserve"> applications will not be considered and only candidates for whom there is further interest will be contacted. Proposals must include: </w:t>
            </w:r>
          </w:p>
          <w:p w14:paraId="1C2E2D7C" w14:textId="77777777" w:rsidR="004D3943" w:rsidRPr="00036193" w:rsidRDefault="004D3943" w:rsidP="004D3943">
            <w:pPr>
              <w:pStyle w:val="ListParagraph"/>
              <w:jc w:val="both"/>
              <w:rPr>
                <w:rFonts w:asciiTheme="majorHAnsi" w:hAnsiTheme="majorHAnsi" w:cstheme="majorHAnsi"/>
                <w:bCs/>
              </w:rPr>
            </w:pPr>
          </w:p>
          <w:p w14:paraId="3293B202" w14:textId="4CC4BD45" w:rsidR="004D3943" w:rsidRPr="00036193" w:rsidRDefault="004D3943" w:rsidP="004D3943">
            <w:pPr>
              <w:pStyle w:val="ListParagraph"/>
              <w:ind w:left="0"/>
              <w:jc w:val="both"/>
              <w:rPr>
                <w:rFonts w:asciiTheme="majorHAnsi" w:hAnsiTheme="majorHAnsi" w:cstheme="majorHAnsi"/>
                <w:bCs/>
              </w:rPr>
            </w:pPr>
            <w:r w:rsidRPr="00036193">
              <w:rPr>
                <w:rFonts w:asciiTheme="majorHAnsi" w:hAnsiTheme="majorHAnsi" w:cstheme="majorHAnsi"/>
                <w:bCs/>
              </w:rPr>
              <w:t xml:space="preserve">Incomplete applications will not be considered and only candidates for whom there is further interest will be contacted. </w:t>
            </w:r>
            <w:proofErr w:type="gramStart"/>
            <w:r w:rsidRPr="00036193">
              <w:rPr>
                <w:rFonts w:asciiTheme="majorHAnsi" w:hAnsiTheme="majorHAnsi" w:cstheme="majorHAnsi"/>
                <w:bCs/>
              </w:rPr>
              <w:t>Proposals  must</w:t>
            </w:r>
            <w:proofErr w:type="gramEnd"/>
            <w:r w:rsidRPr="00036193">
              <w:rPr>
                <w:rFonts w:asciiTheme="majorHAnsi" w:hAnsiTheme="majorHAnsi" w:cstheme="majorHAnsi"/>
                <w:bCs/>
              </w:rPr>
              <w:t xml:space="preserve"> include: </w:t>
            </w:r>
          </w:p>
          <w:p w14:paraId="329DEDC3" w14:textId="77777777" w:rsidR="0005087A" w:rsidRPr="00036193" w:rsidRDefault="0005087A" w:rsidP="004D3943">
            <w:pPr>
              <w:pStyle w:val="ListParagraph"/>
              <w:ind w:left="0"/>
              <w:jc w:val="both"/>
              <w:rPr>
                <w:rFonts w:asciiTheme="majorHAnsi" w:hAnsiTheme="majorHAnsi" w:cstheme="majorHAnsi"/>
                <w:bCs/>
              </w:rPr>
            </w:pPr>
          </w:p>
          <w:p w14:paraId="6720C6E6" w14:textId="51B115C3" w:rsidR="004D3943" w:rsidRPr="00036193" w:rsidRDefault="004D3943" w:rsidP="004D3943">
            <w:pPr>
              <w:pStyle w:val="ListParagraph"/>
              <w:numPr>
                <w:ilvl w:val="0"/>
                <w:numId w:val="21"/>
              </w:numPr>
              <w:jc w:val="both"/>
              <w:rPr>
                <w:rFonts w:asciiTheme="majorHAnsi" w:hAnsiTheme="majorHAnsi" w:cstheme="majorHAnsi"/>
                <w:bCs/>
              </w:rPr>
            </w:pPr>
            <w:r w:rsidRPr="00036193">
              <w:rPr>
                <w:rFonts w:asciiTheme="majorHAnsi" w:hAnsiTheme="majorHAnsi" w:cstheme="majorHAnsi"/>
                <w:bCs/>
              </w:rPr>
              <w:t xml:space="preserve">CV or P11 form addressing </w:t>
            </w:r>
            <w:r w:rsidR="007F20DE" w:rsidRPr="00036193">
              <w:rPr>
                <w:rFonts w:asciiTheme="majorHAnsi" w:hAnsiTheme="majorHAnsi" w:cstheme="majorHAnsi"/>
                <w:bCs/>
              </w:rPr>
              <w:t>past experience in similar project/work</w:t>
            </w:r>
          </w:p>
          <w:p w14:paraId="6F7B4D07" w14:textId="3FC1F791" w:rsidR="004D3943" w:rsidRPr="00036193" w:rsidRDefault="004D3943" w:rsidP="004D3943">
            <w:pPr>
              <w:pStyle w:val="ListParagraph"/>
              <w:numPr>
                <w:ilvl w:val="0"/>
                <w:numId w:val="21"/>
              </w:numPr>
              <w:jc w:val="both"/>
              <w:rPr>
                <w:rFonts w:asciiTheme="majorHAnsi" w:hAnsiTheme="majorHAnsi" w:cstheme="majorHAnsi"/>
                <w:bCs/>
              </w:rPr>
            </w:pPr>
            <w:r w:rsidRPr="00036193">
              <w:rPr>
                <w:rFonts w:asciiTheme="majorHAnsi" w:hAnsiTheme="majorHAnsi" w:cstheme="majorHAnsi"/>
                <w:bCs/>
              </w:rPr>
              <w:t xml:space="preserve">3 professional references </w:t>
            </w:r>
          </w:p>
          <w:p w14:paraId="06D12C47" w14:textId="77777777" w:rsidR="004D3943" w:rsidRPr="00036193" w:rsidRDefault="004D3943" w:rsidP="004D3943">
            <w:pPr>
              <w:pStyle w:val="ListParagraph"/>
              <w:numPr>
                <w:ilvl w:val="0"/>
                <w:numId w:val="21"/>
              </w:numPr>
              <w:jc w:val="both"/>
              <w:rPr>
                <w:rFonts w:asciiTheme="majorHAnsi" w:hAnsiTheme="majorHAnsi" w:cstheme="majorHAnsi"/>
                <w:bCs/>
              </w:rPr>
            </w:pPr>
            <w:r w:rsidRPr="00036193">
              <w:rPr>
                <w:rFonts w:asciiTheme="majorHAnsi" w:hAnsiTheme="majorHAnsi" w:cstheme="majorHAnsi"/>
                <w:bCs/>
              </w:rPr>
              <w:t>Financial Proposal specifying the daily rate and other expenses, if any</w:t>
            </w:r>
          </w:p>
          <w:p w14:paraId="07EDD051" w14:textId="7D4C8DDB" w:rsidR="004D3943" w:rsidRPr="00036193" w:rsidRDefault="004D3943" w:rsidP="006C1219">
            <w:pPr>
              <w:pStyle w:val="ListParagraph"/>
              <w:numPr>
                <w:ilvl w:val="0"/>
                <w:numId w:val="21"/>
              </w:numPr>
              <w:jc w:val="both"/>
              <w:rPr>
                <w:rFonts w:asciiTheme="majorHAnsi" w:hAnsiTheme="majorHAnsi" w:cstheme="majorHAnsi"/>
                <w:bCs/>
              </w:rPr>
            </w:pPr>
            <w:r w:rsidRPr="00036193">
              <w:rPr>
                <w:rFonts w:asciiTheme="majorHAnsi" w:hAnsiTheme="majorHAnsi" w:cstheme="majorHAnsi"/>
                <w:bCs/>
              </w:rPr>
              <w:t>Letter of interest and availability specifying the available date to start and other details</w:t>
            </w:r>
            <w:r w:rsidR="00A5585A" w:rsidRPr="00036193">
              <w:rPr>
                <w:rFonts w:asciiTheme="majorHAnsi" w:hAnsiTheme="majorHAnsi" w:cstheme="majorHAnsi"/>
                <w:bCs/>
              </w:rPr>
              <w:t xml:space="preserve"> (Please use the template in Annex)</w:t>
            </w:r>
          </w:p>
          <w:p w14:paraId="2303BB80" w14:textId="77777777" w:rsidR="007F20DE" w:rsidRPr="00036193" w:rsidRDefault="007F20DE" w:rsidP="004D3943">
            <w:pPr>
              <w:ind w:left="460"/>
              <w:rPr>
                <w:rFonts w:asciiTheme="majorHAnsi" w:eastAsia="Times New Roman" w:hAnsiTheme="majorHAnsi" w:cstheme="majorHAnsi"/>
              </w:rPr>
            </w:pPr>
          </w:p>
          <w:p w14:paraId="2525CAD1" w14:textId="445F0E2C" w:rsidR="00063AA4" w:rsidRDefault="00063AA4" w:rsidP="006C1219">
            <w:pPr>
              <w:pStyle w:val="NoSpacing"/>
              <w:jc w:val="both"/>
              <w:rPr>
                <w:rFonts w:asciiTheme="majorHAnsi" w:hAnsiTheme="majorHAnsi" w:cstheme="majorHAnsi"/>
                <w:sz w:val="24"/>
                <w:szCs w:val="24"/>
                <w:lang w:val="en-GB"/>
              </w:rPr>
            </w:pPr>
          </w:p>
          <w:p w14:paraId="495D627B" w14:textId="6E288FE9" w:rsidR="004D3943" w:rsidRPr="00036193" w:rsidRDefault="004D3943" w:rsidP="006C1219">
            <w:pPr>
              <w:pStyle w:val="NoSpacing"/>
              <w:jc w:val="both"/>
              <w:rPr>
                <w:rStyle w:val="Hyperlink"/>
                <w:rFonts w:asciiTheme="majorHAnsi" w:hAnsiTheme="majorHAnsi" w:cstheme="majorHAnsi"/>
                <w:sz w:val="24"/>
                <w:szCs w:val="24"/>
                <w:u w:val="none"/>
                <w:lang w:val="en-GB"/>
              </w:rPr>
            </w:pPr>
            <w:r w:rsidRPr="00036193">
              <w:rPr>
                <w:rFonts w:asciiTheme="majorHAnsi" w:hAnsiTheme="majorHAnsi" w:cstheme="majorHAnsi"/>
                <w:sz w:val="24"/>
                <w:szCs w:val="24"/>
                <w:lang w:val="en-GB"/>
              </w:rPr>
              <w:t xml:space="preserve">Queries about the consultancy can be directed to the UNDP Procurement Unit </w:t>
            </w:r>
            <w:hyperlink r:id="rId12" w:history="1">
              <w:r w:rsidRPr="00036193">
                <w:rPr>
                  <w:rStyle w:val="Hyperlink"/>
                  <w:rFonts w:asciiTheme="majorHAnsi" w:hAnsiTheme="majorHAnsi" w:cstheme="majorHAnsi"/>
                  <w:sz w:val="24"/>
                  <w:szCs w:val="24"/>
                  <w:lang w:val="en-GB"/>
                </w:rPr>
                <w:t>procurement.ws@undp.org</w:t>
              </w:r>
            </w:hyperlink>
            <w:r w:rsidRPr="00036193">
              <w:rPr>
                <w:rStyle w:val="Hyperlink"/>
                <w:rFonts w:asciiTheme="majorHAnsi" w:hAnsiTheme="majorHAnsi" w:cstheme="majorHAnsi"/>
                <w:sz w:val="24"/>
                <w:szCs w:val="24"/>
                <w:u w:val="none"/>
                <w:lang w:val="en-GB"/>
              </w:rPr>
              <w:t>.</w:t>
            </w:r>
          </w:p>
          <w:p w14:paraId="3187CEB4" w14:textId="421195E6" w:rsidR="00421897" w:rsidRPr="00036193" w:rsidRDefault="00421897" w:rsidP="006C1219">
            <w:pPr>
              <w:pStyle w:val="NoSpacing"/>
              <w:jc w:val="both"/>
              <w:rPr>
                <w:rStyle w:val="Hyperlink"/>
                <w:rFonts w:asciiTheme="majorHAnsi" w:hAnsiTheme="majorHAnsi" w:cstheme="majorHAnsi"/>
                <w:sz w:val="24"/>
                <w:szCs w:val="24"/>
              </w:rPr>
            </w:pPr>
          </w:p>
          <w:p w14:paraId="37B06F79" w14:textId="06B14369" w:rsidR="00421897" w:rsidRPr="00036193" w:rsidRDefault="00421897" w:rsidP="006C1219">
            <w:pPr>
              <w:pStyle w:val="NoSpacing"/>
              <w:jc w:val="both"/>
              <w:rPr>
                <w:rStyle w:val="Hyperlink"/>
                <w:rFonts w:asciiTheme="majorHAnsi" w:hAnsiTheme="majorHAnsi" w:cstheme="majorHAnsi"/>
                <w:sz w:val="24"/>
                <w:szCs w:val="24"/>
              </w:rPr>
            </w:pPr>
          </w:p>
          <w:p w14:paraId="5973CD70" w14:textId="77777777" w:rsidR="00421897" w:rsidRPr="00036193" w:rsidRDefault="00421897" w:rsidP="006C1219">
            <w:pPr>
              <w:pStyle w:val="NoSpacing"/>
              <w:jc w:val="both"/>
              <w:rPr>
                <w:rStyle w:val="Hyperlink"/>
                <w:rFonts w:asciiTheme="majorHAnsi" w:eastAsiaTheme="minorEastAsia" w:hAnsiTheme="majorHAnsi" w:cstheme="majorHAnsi"/>
                <w:sz w:val="24"/>
                <w:szCs w:val="24"/>
                <w:u w:val="none"/>
                <w:lang w:val="en-GB" w:eastAsia="zh-TW"/>
              </w:rPr>
            </w:pPr>
          </w:p>
          <w:p w14:paraId="3B2084AC" w14:textId="77777777" w:rsidR="004D3943" w:rsidRPr="00036193" w:rsidRDefault="004D3943" w:rsidP="00AE1CB3">
            <w:pPr>
              <w:pStyle w:val="ListParagraph"/>
              <w:ind w:left="452"/>
              <w:rPr>
                <w:rFonts w:asciiTheme="majorHAnsi" w:hAnsiTheme="majorHAnsi" w:cstheme="majorHAnsi"/>
                <w:b/>
                <w:bCs/>
                <w:highlight w:val="yellow"/>
              </w:rPr>
            </w:pPr>
          </w:p>
        </w:tc>
      </w:tr>
    </w:tbl>
    <w:p w14:paraId="782534F2" w14:textId="77777777" w:rsidR="001E400B" w:rsidRPr="00036193" w:rsidRDefault="001E400B" w:rsidP="00296378">
      <w:pPr>
        <w:rPr>
          <w:rFonts w:asciiTheme="majorHAnsi" w:hAnsiTheme="majorHAnsi" w:cstheme="majorHAnsi"/>
          <w:b/>
          <w:bCs/>
          <w:sz w:val="22"/>
          <w:szCs w:val="22"/>
          <w:lang w:val="en-US"/>
        </w:rPr>
      </w:pPr>
    </w:p>
    <w:sectPr w:rsidR="001E400B" w:rsidRPr="00036193" w:rsidSect="001E400B">
      <w:headerReference w:type="default" r:id="rId13"/>
      <w:footerReference w:type="even" r:id="rId14"/>
      <w:footerReference w:type="default" r:id="rId15"/>
      <w:pgSz w:w="11900" w:h="16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2872B" w14:textId="77777777" w:rsidR="00BD4E91" w:rsidRDefault="00BD4E91" w:rsidP="003C5CBD">
      <w:r>
        <w:separator/>
      </w:r>
    </w:p>
  </w:endnote>
  <w:endnote w:type="continuationSeparator" w:id="0">
    <w:p w14:paraId="5EE4E8E7" w14:textId="77777777" w:rsidR="00BD4E91" w:rsidRDefault="00BD4E91" w:rsidP="003C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9500625"/>
      <w:docPartObj>
        <w:docPartGallery w:val="Page Numbers (Bottom of Page)"/>
        <w:docPartUnique/>
      </w:docPartObj>
    </w:sdtPr>
    <w:sdtEndPr>
      <w:rPr>
        <w:rStyle w:val="PageNumber"/>
      </w:rPr>
    </w:sdtEndPr>
    <w:sdtContent>
      <w:p w14:paraId="2310F68C" w14:textId="77777777" w:rsidR="003C5CBD" w:rsidRDefault="0065089F" w:rsidP="00622ED8">
        <w:pPr>
          <w:pStyle w:val="Footer"/>
          <w:framePr w:wrap="none" w:vAnchor="text" w:hAnchor="margin" w:xAlign="center" w:y="1"/>
          <w:rPr>
            <w:rStyle w:val="PageNumber"/>
          </w:rPr>
        </w:pPr>
        <w:r>
          <w:rPr>
            <w:rStyle w:val="PageNumber"/>
          </w:rPr>
          <w:fldChar w:fldCharType="begin"/>
        </w:r>
        <w:r w:rsidR="003C5CBD">
          <w:rPr>
            <w:rStyle w:val="PageNumber"/>
          </w:rPr>
          <w:instrText xml:space="preserve"> PAGE </w:instrText>
        </w:r>
        <w:r>
          <w:rPr>
            <w:rStyle w:val="PageNumber"/>
          </w:rPr>
          <w:fldChar w:fldCharType="end"/>
        </w:r>
      </w:p>
    </w:sdtContent>
  </w:sdt>
  <w:p w14:paraId="5CCF2F7A" w14:textId="77777777" w:rsidR="003C5CBD" w:rsidRDefault="003C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3579422"/>
      <w:docPartObj>
        <w:docPartGallery w:val="Page Numbers (Bottom of Page)"/>
        <w:docPartUnique/>
      </w:docPartObj>
    </w:sdtPr>
    <w:sdtEndPr>
      <w:rPr>
        <w:rStyle w:val="PageNumber"/>
      </w:rPr>
    </w:sdtEndPr>
    <w:sdtContent>
      <w:p w14:paraId="79AAB91D" w14:textId="77777777" w:rsidR="003C5CBD" w:rsidRDefault="0065089F" w:rsidP="00622ED8">
        <w:pPr>
          <w:pStyle w:val="Footer"/>
          <w:framePr w:wrap="none" w:vAnchor="text" w:hAnchor="margin" w:xAlign="center" w:y="1"/>
          <w:rPr>
            <w:rStyle w:val="PageNumber"/>
          </w:rPr>
        </w:pPr>
        <w:r>
          <w:rPr>
            <w:rStyle w:val="PageNumber"/>
          </w:rPr>
          <w:fldChar w:fldCharType="begin"/>
        </w:r>
        <w:r w:rsidR="003C5CBD">
          <w:rPr>
            <w:rStyle w:val="PageNumber"/>
          </w:rPr>
          <w:instrText xml:space="preserve"> PAGE </w:instrText>
        </w:r>
        <w:r>
          <w:rPr>
            <w:rStyle w:val="PageNumber"/>
          </w:rPr>
          <w:fldChar w:fldCharType="separate"/>
        </w:r>
        <w:r w:rsidR="00175629">
          <w:rPr>
            <w:rStyle w:val="PageNumber"/>
            <w:noProof/>
          </w:rPr>
          <w:t>1</w:t>
        </w:r>
        <w:r>
          <w:rPr>
            <w:rStyle w:val="PageNumber"/>
          </w:rPr>
          <w:fldChar w:fldCharType="end"/>
        </w:r>
      </w:p>
    </w:sdtContent>
  </w:sdt>
  <w:p w14:paraId="258C9861" w14:textId="77777777" w:rsidR="003C5CBD" w:rsidRDefault="003C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9401F" w14:textId="77777777" w:rsidR="00BD4E91" w:rsidRDefault="00BD4E91" w:rsidP="003C5CBD">
      <w:r>
        <w:separator/>
      </w:r>
    </w:p>
  </w:footnote>
  <w:footnote w:type="continuationSeparator" w:id="0">
    <w:p w14:paraId="2B325B78" w14:textId="77777777" w:rsidR="00BD4E91" w:rsidRDefault="00BD4E91" w:rsidP="003C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9C06" w14:textId="627B248E" w:rsidR="003C5CBD" w:rsidRPr="00F86B56" w:rsidRDefault="00D92F7C" w:rsidP="003C5CBD">
    <w:pPr>
      <w:jc w:val="center"/>
      <w:rPr>
        <w:rFonts w:asciiTheme="minorBidi" w:hAnsiTheme="minorBidi"/>
        <w:b/>
        <w:bCs/>
        <w:lang w:val="en-US"/>
      </w:rPr>
    </w:pPr>
    <w:r w:rsidRPr="00F86B56">
      <w:rPr>
        <w:rFonts w:asciiTheme="minorBidi" w:hAnsiTheme="minorBidi"/>
        <w:b/>
        <w:bCs/>
        <w:noProof/>
        <w:lang w:val="en-NZ" w:eastAsia="en-NZ"/>
      </w:rPr>
      <w:drawing>
        <wp:anchor distT="0" distB="0" distL="114300" distR="114300" simplePos="0" relativeHeight="251657216" behindDoc="0" locked="0" layoutInCell="1" allowOverlap="1" wp14:anchorId="52098EF9" wp14:editId="2E291847">
          <wp:simplePos x="0" y="0"/>
          <wp:positionH relativeFrom="column">
            <wp:posOffset>5943600</wp:posOffset>
          </wp:positionH>
          <wp:positionV relativeFrom="paragraph">
            <wp:posOffset>0</wp:posOffset>
          </wp:positionV>
          <wp:extent cx="685800" cy="1028700"/>
          <wp:effectExtent l="0" t="0" r="0" b="0"/>
          <wp:wrapThrough wrapText="bothSides">
            <wp:wrapPolygon edited="0">
              <wp:start x="0" y="0"/>
              <wp:lineTo x="0" y="21200"/>
              <wp:lineTo x="21000" y="21200"/>
              <wp:lineTo x="2100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1028700"/>
                  </a:xfrm>
                  <a:prstGeom prst="rect">
                    <a:avLst/>
                  </a:prstGeom>
                </pic:spPr>
              </pic:pic>
            </a:graphicData>
          </a:graphic>
          <wp14:sizeRelH relativeFrom="margin">
            <wp14:pctWidth>0</wp14:pctWidth>
          </wp14:sizeRelH>
          <wp14:sizeRelV relativeFrom="margin">
            <wp14:pctHeight>0</wp14:pctHeight>
          </wp14:sizeRelV>
        </wp:anchor>
      </w:drawing>
    </w:r>
    <w:r w:rsidR="003C5CBD" w:rsidRPr="00F86B56">
      <w:rPr>
        <w:rFonts w:asciiTheme="minorBidi" w:hAnsiTheme="minorBidi"/>
        <w:b/>
        <w:bCs/>
        <w:lang w:val="en-US"/>
      </w:rPr>
      <w:t xml:space="preserve">United Nations Development </w:t>
    </w:r>
    <w:proofErr w:type="spellStart"/>
    <w:r w:rsidR="003C5CBD" w:rsidRPr="00F86B56">
      <w:rPr>
        <w:rFonts w:asciiTheme="minorBidi" w:hAnsiTheme="minorBidi"/>
        <w:b/>
        <w:bCs/>
        <w:lang w:val="en-US"/>
      </w:rPr>
      <w:t>Programme</w:t>
    </w:r>
    <w:proofErr w:type="spellEnd"/>
    <w:r w:rsidR="003C5CBD" w:rsidRPr="003C5CBD">
      <w:rPr>
        <w:rFonts w:asciiTheme="minorBidi" w:hAnsiTheme="minorBidi"/>
        <w:b/>
        <w:bCs/>
        <w:noProof/>
        <w:lang w:val="en-US"/>
      </w:rPr>
      <w:t xml:space="preserve"> </w:t>
    </w:r>
  </w:p>
  <w:p w14:paraId="4DFE6606" w14:textId="33155270" w:rsidR="003C5CBD" w:rsidRDefault="003C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C22"/>
    <w:multiLevelType w:val="hybridMultilevel"/>
    <w:tmpl w:val="DDC46B94"/>
    <w:lvl w:ilvl="0" w:tplc="F4528AC2">
      <w:start w:val="1"/>
      <w:numFmt w:val="low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02E376B5"/>
    <w:multiLevelType w:val="hybridMultilevel"/>
    <w:tmpl w:val="8BC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6251B"/>
    <w:multiLevelType w:val="hybridMultilevel"/>
    <w:tmpl w:val="11C87B5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91821"/>
    <w:multiLevelType w:val="hybridMultilevel"/>
    <w:tmpl w:val="200E2076"/>
    <w:lvl w:ilvl="0" w:tplc="ED463BC4">
      <w:start w:val="8"/>
      <w:numFmt w:val="bullet"/>
      <w:lvlText w:val=""/>
      <w:lvlJc w:val="left"/>
      <w:pPr>
        <w:ind w:left="1080" w:hanging="360"/>
      </w:pPr>
      <w:rPr>
        <w:rFonts w:ascii="Symbol" w:eastAsia="Times New Roman" w:hAnsi="Symbo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91A5872"/>
    <w:multiLevelType w:val="hybridMultilevel"/>
    <w:tmpl w:val="CE6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37BDB"/>
    <w:multiLevelType w:val="hybridMultilevel"/>
    <w:tmpl w:val="B25AD176"/>
    <w:lvl w:ilvl="0" w:tplc="15F85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114CB"/>
    <w:multiLevelType w:val="hybridMultilevel"/>
    <w:tmpl w:val="56624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7F5CFD"/>
    <w:multiLevelType w:val="hybridMultilevel"/>
    <w:tmpl w:val="293437F4"/>
    <w:lvl w:ilvl="0" w:tplc="20000013">
      <w:start w:val="1"/>
      <w:numFmt w:val="upperRoman"/>
      <w:lvlText w:val="%1."/>
      <w:lvlJc w:val="righ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8" w15:restartNumberingAfterBreak="0">
    <w:nsid w:val="0F990D31"/>
    <w:multiLevelType w:val="hybridMultilevel"/>
    <w:tmpl w:val="95462B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06C2046"/>
    <w:multiLevelType w:val="hybridMultilevel"/>
    <w:tmpl w:val="AF2CA1AE"/>
    <w:lvl w:ilvl="0" w:tplc="B22A6B4C">
      <w:start w:val="9"/>
      <w:numFmt w:val="upperLetter"/>
      <w:lvlText w:val="%1."/>
      <w:lvlJc w:val="left"/>
      <w:pPr>
        <w:ind w:left="812" w:hanging="360"/>
      </w:pPr>
      <w:rPr>
        <w:rFonts w:hint="default"/>
      </w:rPr>
    </w:lvl>
    <w:lvl w:ilvl="1" w:tplc="08090019" w:tentative="1">
      <w:start w:val="1"/>
      <w:numFmt w:val="lowerLetter"/>
      <w:lvlText w:val="%2."/>
      <w:lvlJc w:val="left"/>
      <w:pPr>
        <w:ind w:left="1532" w:hanging="360"/>
      </w:pPr>
    </w:lvl>
    <w:lvl w:ilvl="2" w:tplc="0809001B" w:tentative="1">
      <w:start w:val="1"/>
      <w:numFmt w:val="lowerRoman"/>
      <w:lvlText w:val="%3."/>
      <w:lvlJc w:val="right"/>
      <w:pPr>
        <w:ind w:left="2252" w:hanging="180"/>
      </w:pPr>
    </w:lvl>
    <w:lvl w:ilvl="3" w:tplc="0809000F" w:tentative="1">
      <w:start w:val="1"/>
      <w:numFmt w:val="decimal"/>
      <w:lvlText w:val="%4."/>
      <w:lvlJc w:val="left"/>
      <w:pPr>
        <w:ind w:left="2972" w:hanging="360"/>
      </w:pPr>
    </w:lvl>
    <w:lvl w:ilvl="4" w:tplc="08090019" w:tentative="1">
      <w:start w:val="1"/>
      <w:numFmt w:val="lowerLetter"/>
      <w:lvlText w:val="%5."/>
      <w:lvlJc w:val="left"/>
      <w:pPr>
        <w:ind w:left="3692" w:hanging="360"/>
      </w:pPr>
    </w:lvl>
    <w:lvl w:ilvl="5" w:tplc="0809001B" w:tentative="1">
      <w:start w:val="1"/>
      <w:numFmt w:val="lowerRoman"/>
      <w:lvlText w:val="%6."/>
      <w:lvlJc w:val="right"/>
      <w:pPr>
        <w:ind w:left="4412" w:hanging="180"/>
      </w:pPr>
    </w:lvl>
    <w:lvl w:ilvl="6" w:tplc="0809000F" w:tentative="1">
      <w:start w:val="1"/>
      <w:numFmt w:val="decimal"/>
      <w:lvlText w:val="%7."/>
      <w:lvlJc w:val="left"/>
      <w:pPr>
        <w:ind w:left="5132" w:hanging="360"/>
      </w:pPr>
    </w:lvl>
    <w:lvl w:ilvl="7" w:tplc="08090019" w:tentative="1">
      <w:start w:val="1"/>
      <w:numFmt w:val="lowerLetter"/>
      <w:lvlText w:val="%8."/>
      <w:lvlJc w:val="left"/>
      <w:pPr>
        <w:ind w:left="5852" w:hanging="360"/>
      </w:pPr>
    </w:lvl>
    <w:lvl w:ilvl="8" w:tplc="0809001B" w:tentative="1">
      <w:start w:val="1"/>
      <w:numFmt w:val="lowerRoman"/>
      <w:lvlText w:val="%9."/>
      <w:lvlJc w:val="right"/>
      <w:pPr>
        <w:ind w:left="6572" w:hanging="180"/>
      </w:pPr>
    </w:lvl>
  </w:abstractNum>
  <w:abstractNum w:abstractNumId="10" w15:restartNumberingAfterBreak="0">
    <w:nsid w:val="17873C28"/>
    <w:multiLevelType w:val="hybridMultilevel"/>
    <w:tmpl w:val="24EE2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400DC"/>
    <w:multiLevelType w:val="hybridMultilevel"/>
    <w:tmpl w:val="2846777A"/>
    <w:lvl w:ilvl="0" w:tplc="04090003">
      <w:start w:val="1"/>
      <w:numFmt w:val="bullet"/>
      <w:lvlText w:val="o"/>
      <w:lvlJc w:val="left"/>
      <w:pPr>
        <w:ind w:left="886" w:hanging="360"/>
      </w:pPr>
      <w:rPr>
        <w:rFonts w:ascii="Courier New" w:hAnsi="Courier New" w:cs="Courier New"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2" w15:restartNumberingAfterBreak="0">
    <w:nsid w:val="19F17228"/>
    <w:multiLevelType w:val="hybridMultilevel"/>
    <w:tmpl w:val="922E6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875DD"/>
    <w:multiLevelType w:val="hybridMultilevel"/>
    <w:tmpl w:val="FA2C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66D8B"/>
    <w:multiLevelType w:val="hybridMultilevel"/>
    <w:tmpl w:val="57F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A6131"/>
    <w:multiLevelType w:val="hybridMultilevel"/>
    <w:tmpl w:val="BF9A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71348"/>
    <w:multiLevelType w:val="hybridMultilevel"/>
    <w:tmpl w:val="C1266D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3E84298"/>
    <w:multiLevelType w:val="hybridMultilevel"/>
    <w:tmpl w:val="EED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45358"/>
    <w:multiLevelType w:val="hybridMultilevel"/>
    <w:tmpl w:val="8BB05442"/>
    <w:lvl w:ilvl="0" w:tplc="B37E7DE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6C4761"/>
    <w:multiLevelType w:val="hybridMultilevel"/>
    <w:tmpl w:val="5E486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102F3"/>
    <w:multiLevelType w:val="hybridMultilevel"/>
    <w:tmpl w:val="E1DA2676"/>
    <w:lvl w:ilvl="0" w:tplc="51EC53E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36F49"/>
    <w:multiLevelType w:val="hybridMultilevel"/>
    <w:tmpl w:val="089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C4787"/>
    <w:multiLevelType w:val="hybridMultilevel"/>
    <w:tmpl w:val="FFB8C6F6"/>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4" w15:restartNumberingAfterBreak="0">
    <w:nsid w:val="37C77ADF"/>
    <w:multiLevelType w:val="hybridMultilevel"/>
    <w:tmpl w:val="091241BA"/>
    <w:lvl w:ilvl="0" w:tplc="08090001">
      <w:start w:val="1"/>
      <w:numFmt w:val="bullet"/>
      <w:lvlText w:val=""/>
      <w:lvlJc w:val="left"/>
      <w:pPr>
        <w:ind w:left="1800" w:hanging="360"/>
      </w:pPr>
      <w:rPr>
        <w:rFonts w:ascii="Symbol" w:hAnsi="Symbol" w:hint="default"/>
        <w:b w:val="0"/>
        <w:bCs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5" w15:restartNumberingAfterBreak="0">
    <w:nsid w:val="3BED29A1"/>
    <w:multiLevelType w:val="hybridMultilevel"/>
    <w:tmpl w:val="5CDA6B0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532" w:hanging="360"/>
      </w:pPr>
      <w:rPr>
        <w:rFonts w:ascii="Courier New" w:hAnsi="Courier New" w:cs="Courier New" w:hint="default"/>
      </w:rPr>
    </w:lvl>
    <w:lvl w:ilvl="2" w:tplc="20000005" w:tentative="1">
      <w:start w:val="1"/>
      <w:numFmt w:val="bullet"/>
      <w:lvlText w:val=""/>
      <w:lvlJc w:val="left"/>
      <w:pPr>
        <w:ind w:left="2252" w:hanging="360"/>
      </w:pPr>
      <w:rPr>
        <w:rFonts w:ascii="Wingdings" w:hAnsi="Wingdings" w:hint="default"/>
      </w:rPr>
    </w:lvl>
    <w:lvl w:ilvl="3" w:tplc="20000001" w:tentative="1">
      <w:start w:val="1"/>
      <w:numFmt w:val="bullet"/>
      <w:lvlText w:val=""/>
      <w:lvlJc w:val="left"/>
      <w:pPr>
        <w:ind w:left="2972" w:hanging="360"/>
      </w:pPr>
      <w:rPr>
        <w:rFonts w:ascii="Symbol" w:hAnsi="Symbol" w:hint="default"/>
      </w:rPr>
    </w:lvl>
    <w:lvl w:ilvl="4" w:tplc="20000003" w:tentative="1">
      <w:start w:val="1"/>
      <w:numFmt w:val="bullet"/>
      <w:lvlText w:val="o"/>
      <w:lvlJc w:val="left"/>
      <w:pPr>
        <w:ind w:left="3692" w:hanging="360"/>
      </w:pPr>
      <w:rPr>
        <w:rFonts w:ascii="Courier New" w:hAnsi="Courier New" w:cs="Courier New" w:hint="default"/>
      </w:rPr>
    </w:lvl>
    <w:lvl w:ilvl="5" w:tplc="20000005" w:tentative="1">
      <w:start w:val="1"/>
      <w:numFmt w:val="bullet"/>
      <w:lvlText w:val=""/>
      <w:lvlJc w:val="left"/>
      <w:pPr>
        <w:ind w:left="4412" w:hanging="360"/>
      </w:pPr>
      <w:rPr>
        <w:rFonts w:ascii="Wingdings" w:hAnsi="Wingdings" w:hint="default"/>
      </w:rPr>
    </w:lvl>
    <w:lvl w:ilvl="6" w:tplc="20000001" w:tentative="1">
      <w:start w:val="1"/>
      <w:numFmt w:val="bullet"/>
      <w:lvlText w:val=""/>
      <w:lvlJc w:val="left"/>
      <w:pPr>
        <w:ind w:left="5132" w:hanging="360"/>
      </w:pPr>
      <w:rPr>
        <w:rFonts w:ascii="Symbol" w:hAnsi="Symbol" w:hint="default"/>
      </w:rPr>
    </w:lvl>
    <w:lvl w:ilvl="7" w:tplc="20000003" w:tentative="1">
      <w:start w:val="1"/>
      <w:numFmt w:val="bullet"/>
      <w:lvlText w:val="o"/>
      <w:lvlJc w:val="left"/>
      <w:pPr>
        <w:ind w:left="5852" w:hanging="360"/>
      </w:pPr>
      <w:rPr>
        <w:rFonts w:ascii="Courier New" w:hAnsi="Courier New" w:cs="Courier New" w:hint="default"/>
      </w:rPr>
    </w:lvl>
    <w:lvl w:ilvl="8" w:tplc="20000005" w:tentative="1">
      <w:start w:val="1"/>
      <w:numFmt w:val="bullet"/>
      <w:lvlText w:val=""/>
      <w:lvlJc w:val="left"/>
      <w:pPr>
        <w:ind w:left="6572" w:hanging="360"/>
      </w:pPr>
      <w:rPr>
        <w:rFonts w:ascii="Wingdings" w:hAnsi="Wingdings" w:hint="default"/>
      </w:rPr>
    </w:lvl>
  </w:abstractNum>
  <w:abstractNum w:abstractNumId="26" w15:restartNumberingAfterBreak="0">
    <w:nsid w:val="40A3739A"/>
    <w:multiLevelType w:val="hybridMultilevel"/>
    <w:tmpl w:val="9394F9B0"/>
    <w:lvl w:ilvl="0" w:tplc="164CDCB2">
      <w:start w:val="1"/>
      <w:numFmt w:val="upp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34A2B2A"/>
    <w:multiLevelType w:val="hybridMultilevel"/>
    <w:tmpl w:val="8BB05442"/>
    <w:lvl w:ilvl="0" w:tplc="B37E7DE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707186"/>
    <w:multiLevelType w:val="hybridMultilevel"/>
    <w:tmpl w:val="F77E30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F1038D"/>
    <w:multiLevelType w:val="hybridMultilevel"/>
    <w:tmpl w:val="BEFE9FCC"/>
    <w:lvl w:ilvl="0" w:tplc="20000001">
      <w:start w:val="1"/>
      <w:numFmt w:val="bullet"/>
      <w:lvlText w:val=""/>
      <w:lvlJc w:val="left"/>
      <w:pPr>
        <w:ind w:left="1800" w:hanging="360"/>
      </w:pPr>
      <w:rPr>
        <w:rFonts w:ascii="Symbol" w:hAnsi="Symbol"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0" w15:restartNumberingAfterBreak="0">
    <w:nsid w:val="48DD05D4"/>
    <w:multiLevelType w:val="hybridMultilevel"/>
    <w:tmpl w:val="8FD44B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556E2E"/>
    <w:multiLevelType w:val="hybridMultilevel"/>
    <w:tmpl w:val="699C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CD34A6"/>
    <w:multiLevelType w:val="hybridMultilevel"/>
    <w:tmpl w:val="09A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45F4D"/>
    <w:multiLevelType w:val="hybridMultilevel"/>
    <w:tmpl w:val="794A81E0"/>
    <w:lvl w:ilvl="0" w:tplc="CE08880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5C451DB2"/>
    <w:multiLevelType w:val="hybridMultilevel"/>
    <w:tmpl w:val="F70E87C2"/>
    <w:lvl w:ilvl="0" w:tplc="15F8504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2317F"/>
    <w:multiLevelType w:val="hybridMultilevel"/>
    <w:tmpl w:val="5046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D5B0E"/>
    <w:multiLevelType w:val="hybridMultilevel"/>
    <w:tmpl w:val="FA0C3A1E"/>
    <w:lvl w:ilvl="0" w:tplc="04090003">
      <w:start w:val="1"/>
      <w:numFmt w:val="bullet"/>
      <w:lvlText w:val="o"/>
      <w:lvlJc w:val="left"/>
      <w:pPr>
        <w:ind w:left="886" w:hanging="360"/>
      </w:pPr>
      <w:rPr>
        <w:rFonts w:ascii="Courier New" w:hAnsi="Courier New" w:cs="Courier New"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7" w15:restartNumberingAfterBreak="0">
    <w:nsid w:val="672D6D19"/>
    <w:multiLevelType w:val="hybridMultilevel"/>
    <w:tmpl w:val="2726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F3310"/>
    <w:multiLevelType w:val="hybridMultilevel"/>
    <w:tmpl w:val="6A1C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20823"/>
    <w:multiLevelType w:val="hybridMultilevel"/>
    <w:tmpl w:val="C800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453C6"/>
    <w:multiLevelType w:val="hybridMultilevel"/>
    <w:tmpl w:val="1D04A202"/>
    <w:lvl w:ilvl="0" w:tplc="8E94592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1" w15:restartNumberingAfterBreak="0">
    <w:nsid w:val="724106EF"/>
    <w:multiLevelType w:val="hybridMultilevel"/>
    <w:tmpl w:val="5A84D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58D61CE"/>
    <w:multiLevelType w:val="hybridMultilevel"/>
    <w:tmpl w:val="ED22CACA"/>
    <w:lvl w:ilvl="0" w:tplc="3334A030">
      <w:start w:val="1"/>
      <w:numFmt w:val="lowerRoman"/>
      <w:lvlText w:val="(%1)"/>
      <w:lvlJc w:val="left"/>
      <w:pPr>
        <w:ind w:left="1232" w:hanging="720"/>
      </w:pPr>
      <w:rPr>
        <w:rFonts w:hint="default"/>
      </w:rPr>
    </w:lvl>
    <w:lvl w:ilvl="1" w:tplc="20000019" w:tentative="1">
      <w:start w:val="1"/>
      <w:numFmt w:val="lowerLetter"/>
      <w:lvlText w:val="%2."/>
      <w:lvlJc w:val="left"/>
      <w:pPr>
        <w:ind w:left="1592" w:hanging="360"/>
      </w:pPr>
    </w:lvl>
    <w:lvl w:ilvl="2" w:tplc="2000001B" w:tentative="1">
      <w:start w:val="1"/>
      <w:numFmt w:val="lowerRoman"/>
      <w:lvlText w:val="%3."/>
      <w:lvlJc w:val="right"/>
      <w:pPr>
        <w:ind w:left="2312" w:hanging="180"/>
      </w:pPr>
    </w:lvl>
    <w:lvl w:ilvl="3" w:tplc="2000000F" w:tentative="1">
      <w:start w:val="1"/>
      <w:numFmt w:val="decimal"/>
      <w:lvlText w:val="%4."/>
      <w:lvlJc w:val="left"/>
      <w:pPr>
        <w:ind w:left="3032" w:hanging="360"/>
      </w:pPr>
    </w:lvl>
    <w:lvl w:ilvl="4" w:tplc="20000019" w:tentative="1">
      <w:start w:val="1"/>
      <w:numFmt w:val="lowerLetter"/>
      <w:lvlText w:val="%5."/>
      <w:lvlJc w:val="left"/>
      <w:pPr>
        <w:ind w:left="3752" w:hanging="360"/>
      </w:pPr>
    </w:lvl>
    <w:lvl w:ilvl="5" w:tplc="2000001B" w:tentative="1">
      <w:start w:val="1"/>
      <w:numFmt w:val="lowerRoman"/>
      <w:lvlText w:val="%6."/>
      <w:lvlJc w:val="right"/>
      <w:pPr>
        <w:ind w:left="4472" w:hanging="180"/>
      </w:pPr>
    </w:lvl>
    <w:lvl w:ilvl="6" w:tplc="2000000F" w:tentative="1">
      <w:start w:val="1"/>
      <w:numFmt w:val="decimal"/>
      <w:lvlText w:val="%7."/>
      <w:lvlJc w:val="left"/>
      <w:pPr>
        <w:ind w:left="5192" w:hanging="360"/>
      </w:pPr>
    </w:lvl>
    <w:lvl w:ilvl="7" w:tplc="20000019" w:tentative="1">
      <w:start w:val="1"/>
      <w:numFmt w:val="lowerLetter"/>
      <w:lvlText w:val="%8."/>
      <w:lvlJc w:val="left"/>
      <w:pPr>
        <w:ind w:left="5912" w:hanging="360"/>
      </w:pPr>
    </w:lvl>
    <w:lvl w:ilvl="8" w:tplc="2000001B" w:tentative="1">
      <w:start w:val="1"/>
      <w:numFmt w:val="lowerRoman"/>
      <w:lvlText w:val="%9."/>
      <w:lvlJc w:val="right"/>
      <w:pPr>
        <w:ind w:left="6632" w:hanging="180"/>
      </w:pPr>
    </w:lvl>
  </w:abstractNum>
  <w:abstractNum w:abstractNumId="43" w15:restartNumberingAfterBreak="0">
    <w:nsid w:val="76E87CBB"/>
    <w:multiLevelType w:val="hybridMultilevel"/>
    <w:tmpl w:val="DBE0A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F4B1B"/>
    <w:multiLevelType w:val="hybridMultilevel"/>
    <w:tmpl w:val="5C6873C2"/>
    <w:lvl w:ilvl="0" w:tplc="90A82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BF4383"/>
    <w:multiLevelType w:val="hybridMultilevel"/>
    <w:tmpl w:val="D0F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61B2D"/>
    <w:multiLevelType w:val="hybridMultilevel"/>
    <w:tmpl w:val="8AD22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0C4A0B"/>
    <w:multiLevelType w:val="hybridMultilevel"/>
    <w:tmpl w:val="7E2281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2"/>
  </w:num>
  <w:num w:numId="5">
    <w:abstractNumId w:val="38"/>
  </w:num>
  <w:num w:numId="6">
    <w:abstractNumId w:val="18"/>
  </w:num>
  <w:num w:numId="7">
    <w:abstractNumId w:val="11"/>
  </w:num>
  <w:num w:numId="8">
    <w:abstractNumId w:val="16"/>
  </w:num>
  <w:num w:numId="9">
    <w:abstractNumId w:val="13"/>
  </w:num>
  <w:num w:numId="10">
    <w:abstractNumId w:val="36"/>
  </w:num>
  <w:num w:numId="11">
    <w:abstractNumId w:val="32"/>
  </w:num>
  <w:num w:numId="12">
    <w:abstractNumId w:val="39"/>
  </w:num>
  <w:num w:numId="13">
    <w:abstractNumId w:val="37"/>
  </w:num>
  <w:num w:numId="14">
    <w:abstractNumId w:val="1"/>
  </w:num>
  <w:num w:numId="15">
    <w:abstractNumId w:val="40"/>
  </w:num>
  <w:num w:numId="16">
    <w:abstractNumId w:val="29"/>
  </w:num>
  <w:num w:numId="17">
    <w:abstractNumId w:val="24"/>
  </w:num>
  <w:num w:numId="18">
    <w:abstractNumId w:val="7"/>
  </w:num>
  <w:num w:numId="19">
    <w:abstractNumId w:val="6"/>
  </w:num>
  <w:num w:numId="20">
    <w:abstractNumId w:val="46"/>
  </w:num>
  <w:num w:numId="21">
    <w:abstractNumId w:val="14"/>
  </w:num>
  <w:num w:numId="22">
    <w:abstractNumId w:val="3"/>
  </w:num>
  <w:num w:numId="23">
    <w:abstractNumId w:val="8"/>
  </w:num>
  <w:num w:numId="24">
    <w:abstractNumId w:val="9"/>
  </w:num>
  <w:num w:numId="25">
    <w:abstractNumId w:val="33"/>
  </w:num>
  <w:num w:numId="26">
    <w:abstractNumId w:val="31"/>
  </w:num>
  <w:num w:numId="27">
    <w:abstractNumId w:val="30"/>
  </w:num>
  <w:num w:numId="28">
    <w:abstractNumId w:val="26"/>
  </w:num>
  <w:num w:numId="29">
    <w:abstractNumId w:val="23"/>
  </w:num>
  <w:num w:numId="30">
    <w:abstractNumId w:val="47"/>
  </w:num>
  <w:num w:numId="31">
    <w:abstractNumId w:val="27"/>
  </w:num>
  <w:num w:numId="32">
    <w:abstractNumId w:val="42"/>
  </w:num>
  <w:num w:numId="33">
    <w:abstractNumId w:val="25"/>
  </w:num>
  <w:num w:numId="34">
    <w:abstractNumId w:val="0"/>
  </w:num>
  <w:num w:numId="35">
    <w:abstractNumId w:val="44"/>
  </w:num>
  <w:num w:numId="36">
    <w:abstractNumId w:val="17"/>
  </w:num>
  <w:num w:numId="37">
    <w:abstractNumId w:val="28"/>
  </w:num>
  <w:num w:numId="38">
    <w:abstractNumId w:val="41"/>
  </w:num>
  <w:num w:numId="39">
    <w:abstractNumId w:val="21"/>
  </w:num>
  <w:num w:numId="40">
    <w:abstractNumId w:val="35"/>
  </w:num>
  <w:num w:numId="41">
    <w:abstractNumId w:val="5"/>
  </w:num>
  <w:num w:numId="42">
    <w:abstractNumId w:val="34"/>
  </w:num>
  <w:num w:numId="43">
    <w:abstractNumId w:val="12"/>
  </w:num>
  <w:num w:numId="44">
    <w:abstractNumId w:val="20"/>
  </w:num>
  <w:num w:numId="45">
    <w:abstractNumId w:val="43"/>
  </w:num>
  <w:num w:numId="46">
    <w:abstractNumId w:val="10"/>
  </w:num>
  <w:num w:numId="47">
    <w:abstractNumId w:val="4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0B"/>
    <w:rsid w:val="00007E22"/>
    <w:rsid w:val="0001395A"/>
    <w:rsid w:val="000246B9"/>
    <w:rsid w:val="00036193"/>
    <w:rsid w:val="00036BC9"/>
    <w:rsid w:val="000505DF"/>
    <w:rsid w:val="0005087A"/>
    <w:rsid w:val="000537F1"/>
    <w:rsid w:val="00063275"/>
    <w:rsid w:val="00063AA4"/>
    <w:rsid w:val="000744F3"/>
    <w:rsid w:val="00074FC9"/>
    <w:rsid w:val="000762FD"/>
    <w:rsid w:val="00097C61"/>
    <w:rsid w:val="000A3818"/>
    <w:rsid w:val="000A4028"/>
    <w:rsid w:val="000A4AF9"/>
    <w:rsid w:val="000A5970"/>
    <w:rsid w:val="000B404F"/>
    <w:rsid w:val="000C424F"/>
    <w:rsid w:val="000C6129"/>
    <w:rsid w:val="000C7941"/>
    <w:rsid w:val="000D3BF0"/>
    <w:rsid w:val="000D41A0"/>
    <w:rsid w:val="000E2933"/>
    <w:rsid w:val="000E6AF2"/>
    <w:rsid w:val="000F0B1B"/>
    <w:rsid w:val="00103628"/>
    <w:rsid w:val="00105483"/>
    <w:rsid w:val="001059C7"/>
    <w:rsid w:val="00106B21"/>
    <w:rsid w:val="00107C54"/>
    <w:rsid w:val="0011319F"/>
    <w:rsid w:val="00123206"/>
    <w:rsid w:val="001253B5"/>
    <w:rsid w:val="001307B6"/>
    <w:rsid w:val="00131BFB"/>
    <w:rsid w:val="00132C65"/>
    <w:rsid w:val="00133022"/>
    <w:rsid w:val="00134B71"/>
    <w:rsid w:val="00152D6D"/>
    <w:rsid w:val="001575C4"/>
    <w:rsid w:val="00160033"/>
    <w:rsid w:val="0016612D"/>
    <w:rsid w:val="001661A0"/>
    <w:rsid w:val="00175629"/>
    <w:rsid w:val="001758AF"/>
    <w:rsid w:val="001814E4"/>
    <w:rsid w:val="00181619"/>
    <w:rsid w:val="00183300"/>
    <w:rsid w:val="001847A4"/>
    <w:rsid w:val="00184E2B"/>
    <w:rsid w:val="00184E93"/>
    <w:rsid w:val="00185923"/>
    <w:rsid w:val="00196D47"/>
    <w:rsid w:val="001A135F"/>
    <w:rsid w:val="001A1AF0"/>
    <w:rsid w:val="001A6B9B"/>
    <w:rsid w:val="001B5A57"/>
    <w:rsid w:val="001C21D5"/>
    <w:rsid w:val="001C48E4"/>
    <w:rsid w:val="001C4DB6"/>
    <w:rsid w:val="001C7131"/>
    <w:rsid w:val="001D0E18"/>
    <w:rsid w:val="001D2656"/>
    <w:rsid w:val="001E1D70"/>
    <w:rsid w:val="001E400B"/>
    <w:rsid w:val="001E4EBD"/>
    <w:rsid w:val="001E73D3"/>
    <w:rsid w:val="001F537C"/>
    <w:rsid w:val="001F53AF"/>
    <w:rsid w:val="001F53CE"/>
    <w:rsid w:val="00203385"/>
    <w:rsid w:val="00203506"/>
    <w:rsid w:val="002073AC"/>
    <w:rsid w:val="00216027"/>
    <w:rsid w:val="00221D98"/>
    <w:rsid w:val="00225A88"/>
    <w:rsid w:val="002357D5"/>
    <w:rsid w:val="002423E5"/>
    <w:rsid w:val="00244A70"/>
    <w:rsid w:val="0024626E"/>
    <w:rsid w:val="00253BB8"/>
    <w:rsid w:val="00257744"/>
    <w:rsid w:val="0027268D"/>
    <w:rsid w:val="00272CD5"/>
    <w:rsid w:val="00273F31"/>
    <w:rsid w:val="0027497F"/>
    <w:rsid w:val="00274CAC"/>
    <w:rsid w:val="00277B93"/>
    <w:rsid w:val="00281EFC"/>
    <w:rsid w:val="00284142"/>
    <w:rsid w:val="0029378A"/>
    <w:rsid w:val="00294D78"/>
    <w:rsid w:val="00295336"/>
    <w:rsid w:val="00296378"/>
    <w:rsid w:val="002A1AD0"/>
    <w:rsid w:val="002A3E40"/>
    <w:rsid w:val="002A70E1"/>
    <w:rsid w:val="002B18F5"/>
    <w:rsid w:val="002B39A6"/>
    <w:rsid w:val="002B6CD1"/>
    <w:rsid w:val="002C1089"/>
    <w:rsid w:val="002C21C0"/>
    <w:rsid w:val="002C294C"/>
    <w:rsid w:val="002C3814"/>
    <w:rsid w:val="002D7189"/>
    <w:rsid w:val="002E1F50"/>
    <w:rsid w:val="002E225A"/>
    <w:rsid w:val="002F1569"/>
    <w:rsid w:val="002F1F1C"/>
    <w:rsid w:val="002F4A13"/>
    <w:rsid w:val="003011C6"/>
    <w:rsid w:val="00307A54"/>
    <w:rsid w:val="00320AA6"/>
    <w:rsid w:val="00323F65"/>
    <w:rsid w:val="003349C0"/>
    <w:rsid w:val="003374E4"/>
    <w:rsid w:val="00342E8B"/>
    <w:rsid w:val="003451E4"/>
    <w:rsid w:val="00353DC9"/>
    <w:rsid w:val="00354453"/>
    <w:rsid w:val="00370201"/>
    <w:rsid w:val="00371435"/>
    <w:rsid w:val="00371B1E"/>
    <w:rsid w:val="00380B33"/>
    <w:rsid w:val="00391DB1"/>
    <w:rsid w:val="00391FE9"/>
    <w:rsid w:val="00393604"/>
    <w:rsid w:val="00396816"/>
    <w:rsid w:val="003A71F8"/>
    <w:rsid w:val="003B272E"/>
    <w:rsid w:val="003B423E"/>
    <w:rsid w:val="003C145A"/>
    <w:rsid w:val="003C2CFF"/>
    <w:rsid w:val="003C58A4"/>
    <w:rsid w:val="003C5CBD"/>
    <w:rsid w:val="003D35A2"/>
    <w:rsid w:val="003D3E9F"/>
    <w:rsid w:val="003E6E0A"/>
    <w:rsid w:val="003E7457"/>
    <w:rsid w:val="003E7DB5"/>
    <w:rsid w:val="00400E91"/>
    <w:rsid w:val="004104DD"/>
    <w:rsid w:val="004131EC"/>
    <w:rsid w:val="00421897"/>
    <w:rsid w:val="00422574"/>
    <w:rsid w:val="004349DB"/>
    <w:rsid w:val="00440F33"/>
    <w:rsid w:val="00441613"/>
    <w:rsid w:val="00461808"/>
    <w:rsid w:val="00461FDA"/>
    <w:rsid w:val="00463674"/>
    <w:rsid w:val="004659E1"/>
    <w:rsid w:val="00466E96"/>
    <w:rsid w:val="004678EE"/>
    <w:rsid w:val="00467E85"/>
    <w:rsid w:val="00480B13"/>
    <w:rsid w:val="00482B33"/>
    <w:rsid w:val="004943FC"/>
    <w:rsid w:val="004A3AAF"/>
    <w:rsid w:val="004A50C8"/>
    <w:rsid w:val="004B1CA0"/>
    <w:rsid w:val="004B52FC"/>
    <w:rsid w:val="004B66D8"/>
    <w:rsid w:val="004C566D"/>
    <w:rsid w:val="004D02E9"/>
    <w:rsid w:val="004D03EE"/>
    <w:rsid w:val="004D3943"/>
    <w:rsid w:val="004D46D3"/>
    <w:rsid w:val="004D57CA"/>
    <w:rsid w:val="004D59E8"/>
    <w:rsid w:val="004D6C4E"/>
    <w:rsid w:val="004E04D2"/>
    <w:rsid w:val="004E341B"/>
    <w:rsid w:val="004F3D87"/>
    <w:rsid w:val="004F417A"/>
    <w:rsid w:val="005063B3"/>
    <w:rsid w:val="00507C77"/>
    <w:rsid w:val="0051164C"/>
    <w:rsid w:val="00520085"/>
    <w:rsid w:val="0053445A"/>
    <w:rsid w:val="005360E2"/>
    <w:rsid w:val="005371B7"/>
    <w:rsid w:val="00542999"/>
    <w:rsid w:val="00546BE4"/>
    <w:rsid w:val="00552B9D"/>
    <w:rsid w:val="005558F3"/>
    <w:rsid w:val="0056369C"/>
    <w:rsid w:val="005638DF"/>
    <w:rsid w:val="005704EA"/>
    <w:rsid w:val="00575472"/>
    <w:rsid w:val="00575CC0"/>
    <w:rsid w:val="005838C3"/>
    <w:rsid w:val="00585F6D"/>
    <w:rsid w:val="005926F2"/>
    <w:rsid w:val="00592980"/>
    <w:rsid w:val="005934CB"/>
    <w:rsid w:val="005A7809"/>
    <w:rsid w:val="005B27D0"/>
    <w:rsid w:val="005B5D11"/>
    <w:rsid w:val="005C233B"/>
    <w:rsid w:val="005C30C9"/>
    <w:rsid w:val="005C67D9"/>
    <w:rsid w:val="005D3E64"/>
    <w:rsid w:val="005D43ED"/>
    <w:rsid w:val="005D5C34"/>
    <w:rsid w:val="005E2121"/>
    <w:rsid w:val="005E245D"/>
    <w:rsid w:val="005F235E"/>
    <w:rsid w:val="005F4770"/>
    <w:rsid w:val="005F6314"/>
    <w:rsid w:val="00600A0E"/>
    <w:rsid w:val="0061222C"/>
    <w:rsid w:val="006167A6"/>
    <w:rsid w:val="0061731B"/>
    <w:rsid w:val="00617927"/>
    <w:rsid w:val="00632925"/>
    <w:rsid w:val="00633AA1"/>
    <w:rsid w:val="00636C29"/>
    <w:rsid w:val="006434E0"/>
    <w:rsid w:val="0065058F"/>
    <w:rsid w:val="0065089F"/>
    <w:rsid w:val="006605A1"/>
    <w:rsid w:val="0066122A"/>
    <w:rsid w:val="00661639"/>
    <w:rsid w:val="00663452"/>
    <w:rsid w:val="006635EB"/>
    <w:rsid w:val="006637B3"/>
    <w:rsid w:val="00665CAF"/>
    <w:rsid w:val="006669D5"/>
    <w:rsid w:val="006726CE"/>
    <w:rsid w:val="00677B31"/>
    <w:rsid w:val="0068226E"/>
    <w:rsid w:val="00683252"/>
    <w:rsid w:val="006922B2"/>
    <w:rsid w:val="00692BA2"/>
    <w:rsid w:val="00694B75"/>
    <w:rsid w:val="006958C2"/>
    <w:rsid w:val="006C1219"/>
    <w:rsid w:val="006C2A6F"/>
    <w:rsid w:val="006C5387"/>
    <w:rsid w:val="006C7D28"/>
    <w:rsid w:val="006D59FE"/>
    <w:rsid w:val="006E0A7E"/>
    <w:rsid w:val="006E7954"/>
    <w:rsid w:val="006F1034"/>
    <w:rsid w:val="006F1CFE"/>
    <w:rsid w:val="00706B78"/>
    <w:rsid w:val="007072EF"/>
    <w:rsid w:val="00712A0A"/>
    <w:rsid w:val="00717109"/>
    <w:rsid w:val="007179E3"/>
    <w:rsid w:val="00730B8F"/>
    <w:rsid w:val="00732AE2"/>
    <w:rsid w:val="0073311D"/>
    <w:rsid w:val="007343CD"/>
    <w:rsid w:val="007352C1"/>
    <w:rsid w:val="00737AFA"/>
    <w:rsid w:val="00737D3E"/>
    <w:rsid w:val="007530E2"/>
    <w:rsid w:val="00757315"/>
    <w:rsid w:val="007619BE"/>
    <w:rsid w:val="00761C5A"/>
    <w:rsid w:val="007669E8"/>
    <w:rsid w:val="00771344"/>
    <w:rsid w:val="00775825"/>
    <w:rsid w:val="007814A9"/>
    <w:rsid w:val="00784AD2"/>
    <w:rsid w:val="00786296"/>
    <w:rsid w:val="00795DA2"/>
    <w:rsid w:val="007A0B71"/>
    <w:rsid w:val="007A1976"/>
    <w:rsid w:val="007A7145"/>
    <w:rsid w:val="007B1740"/>
    <w:rsid w:val="007B26E9"/>
    <w:rsid w:val="007B4BB5"/>
    <w:rsid w:val="007B7170"/>
    <w:rsid w:val="007C2269"/>
    <w:rsid w:val="007C4404"/>
    <w:rsid w:val="007C48B1"/>
    <w:rsid w:val="007D05AB"/>
    <w:rsid w:val="007E0F0C"/>
    <w:rsid w:val="007E33EE"/>
    <w:rsid w:val="007E5D89"/>
    <w:rsid w:val="007F10EA"/>
    <w:rsid w:val="007F179A"/>
    <w:rsid w:val="007F20DE"/>
    <w:rsid w:val="007F2E22"/>
    <w:rsid w:val="007F75A2"/>
    <w:rsid w:val="008047E3"/>
    <w:rsid w:val="0081310A"/>
    <w:rsid w:val="008155D6"/>
    <w:rsid w:val="00817D2E"/>
    <w:rsid w:val="00820CCD"/>
    <w:rsid w:val="008211C8"/>
    <w:rsid w:val="00824DCC"/>
    <w:rsid w:val="00826C18"/>
    <w:rsid w:val="00830289"/>
    <w:rsid w:val="008363A9"/>
    <w:rsid w:val="00841405"/>
    <w:rsid w:val="00842DE8"/>
    <w:rsid w:val="00847CEE"/>
    <w:rsid w:val="00856307"/>
    <w:rsid w:val="008663EE"/>
    <w:rsid w:val="00866C9A"/>
    <w:rsid w:val="00870AEA"/>
    <w:rsid w:val="00871B45"/>
    <w:rsid w:val="008830EC"/>
    <w:rsid w:val="00886161"/>
    <w:rsid w:val="00890293"/>
    <w:rsid w:val="00893E39"/>
    <w:rsid w:val="00894026"/>
    <w:rsid w:val="008A0555"/>
    <w:rsid w:val="008A6D2F"/>
    <w:rsid w:val="008C38DE"/>
    <w:rsid w:val="008C64C0"/>
    <w:rsid w:val="008C79E1"/>
    <w:rsid w:val="008D0A5E"/>
    <w:rsid w:val="008D15E6"/>
    <w:rsid w:val="008E61B0"/>
    <w:rsid w:val="008E72EF"/>
    <w:rsid w:val="008F214C"/>
    <w:rsid w:val="008F5F2F"/>
    <w:rsid w:val="008F7380"/>
    <w:rsid w:val="00900BAC"/>
    <w:rsid w:val="00901E80"/>
    <w:rsid w:val="0091039C"/>
    <w:rsid w:val="00912E4A"/>
    <w:rsid w:val="009135EA"/>
    <w:rsid w:val="00914E50"/>
    <w:rsid w:val="009155D4"/>
    <w:rsid w:val="0091589B"/>
    <w:rsid w:val="00922DC5"/>
    <w:rsid w:val="00923811"/>
    <w:rsid w:val="00932CE9"/>
    <w:rsid w:val="00941739"/>
    <w:rsid w:val="00945C1F"/>
    <w:rsid w:val="009478FB"/>
    <w:rsid w:val="009508E6"/>
    <w:rsid w:val="00955439"/>
    <w:rsid w:val="009555A0"/>
    <w:rsid w:val="0096188B"/>
    <w:rsid w:val="00963743"/>
    <w:rsid w:val="00965596"/>
    <w:rsid w:val="00965B55"/>
    <w:rsid w:val="00965BDA"/>
    <w:rsid w:val="00967C92"/>
    <w:rsid w:val="009702A9"/>
    <w:rsid w:val="00986767"/>
    <w:rsid w:val="00987E87"/>
    <w:rsid w:val="00994C82"/>
    <w:rsid w:val="009A4939"/>
    <w:rsid w:val="009A785E"/>
    <w:rsid w:val="009C116B"/>
    <w:rsid w:val="009D2EE2"/>
    <w:rsid w:val="009D6ACA"/>
    <w:rsid w:val="009E4677"/>
    <w:rsid w:val="009F1DD4"/>
    <w:rsid w:val="009F381A"/>
    <w:rsid w:val="009F6279"/>
    <w:rsid w:val="009F6B00"/>
    <w:rsid w:val="00A006CD"/>
    <w:rsid w:val="00A02ABA"/>
    <w:rsid w:val="00A04AF2"/>
    <w:rsid w:val="00A14BF3"/>
    <w:rsid w:val="00A16293"/>
    <w:rsid w:val="00A232CB"/>
    <w:rsid w:val="00A36482"/>
    <w:rsid w:val="00A43EE1"/>
    <w:rsid w:val="00A544FC"/>
    <w:rsid w:val="00A5585A"/>
    <w:rsid w:val="00A5691F"/>
    <w:rsid w:val="00A56EF8"/>
    <w:rsid w:val="00A57CEB"/>
    <w:rsid w:val="00A60600"/>
    <w:rsid w:val="00A63AE1"/>
    <w:rsid w:val="00A665D6"/>
    <w:rsid w:val="00A674A4"/>
    <w:rsid w:val="00A67E61"/>
    <w:rsid w:val="00A75B8B"/>
    <w:rsid w:val="00A76A25"/>
    <w:rsid w:val="00A76A55"/>
    <w:rsid w:val="00A80614"/>
    <w:rsid w:val="00A845F1"/>
    <w:rsid w:val="00A871A6"/>
    <w:rsid w:val="00A900B7"/>
    <w:rsid w:val="00AA6753"/>
    <w:rsid w:val="00AA6A0A"/>
    <w:rsid w:val="00AA7643"/>
    <w:rsid w:val="00AC06C6"/>
    <w:rsid w:val="00AC0824"/>
    <w:rsid w:val="00AC1B76"/>
    <w:rsid w:val="00AC1C07"/>
    <w:rsid w:val="00AC4C85"/>
    <w:rsid w:val="00AC6261"/>
    <w:rsid w:val="00AC78AA"/>
    <w:rsid w:val="00AD05A8"/>
    <w:rsid w:val="00AD50D9"/>
    <w:rsid w:val="00AE1A76"/>
    <w:rsid w:val="00AE1CB3"/>
    <w:rsid w:val="00AE1D30"/>
    <w:rsid w:val="00AE3EDB"/>
    <w:rsid w:val="00AF4115"/>
    <w:rsid w:val="00B00B1D"/>
    <w:rsid w:val="00B01A52"/>
    <w:rsid w:val="00B07C03"/>
    <w:rsid w:val="00B1056E"/>
    <w:rsid w:val="00B12BEC"/>
    <w:rsid w:val="00B14603"/>
    <w:rsid w:val="00B14961"/>
    <w:rsid w:val="00B1601C"/>
    <w:rsid w:val="00B16DDA"/>
    <w:rsid w:val="00B23B4D"/>
    <w:rsid w:val="00B23DA7"/>
    <w:rsid w:val="00B23F21"/>
    <w:rsid w:val="00B250A5"/>
    <w:rsid w:val="00B31E8F"/>
    <w:rsid w:val="00B35D9D"/>
    <w:rsid w:val="00B3658D"/>
    <w:rsid w:val="00B37375"/>
    <w:rsid w:val="00B41683"/>
    <w:rsid w:val="00B41B70"/>
    <w:rsid w:val="00B428B5"/>
    <w:rsid w:val="00B447AD"/>
    <w:rsid w:val="00B46E36"/>
    <w:rsid w:val="00B52685"/>
    <w:rsid w:val="00B53D72"/>
    <w:rsid w:val="00B5438D"/>
    <w:rsid w:val="00B55355"/>
    <w:rsid w:val="00B640A7"/>
    <w:rsid w:val="00B64CFB"/>
    <w:rsid w:val="00B66356"/>
    <w:rsid w:val="00B67C72"/>
    <w:rsid w:val="00B70256"/>
    <w:rsid w:val="00B72641"/>
    <w:rsid w:val="00B82C51"/>
    <w:rsid w:val="00B82F91"/>
    <w:rsid w:val="00B870A3"/>
    <w:rsid w:val="00B951A7"/>
    <w:rsid w:val="00B97A50"/>
    <w:rsid w:val="00BB22B7"/>
    <w:rsid w:val="00BB2D15"/>
    <w:rsid w:val="00BB5A9D"/>
    <w:rsid w:val="00BB750B"/>
    <w:rsid w:val="00BC25E1"/>
    <w:rsid w:val="00BD073C"/>
    <w:rsid w:val="00BD4B5D"/>
    <w:rsid w:val="00BD4E91"/>
    <w:rsid w:val="00BD5DF1"/>
    <w:rsid w:val="00BF0497"/>
    <w:rsid w:val="00BF68A4"/>
    <w:rsid w:val="00C01B67"/>
    <w:rsid w:val="00C04483"/>
    <w:rsid w:val="00C10CDC"/>
    <w:rsid w:val="00C13669"/>
    <w:rsid w:val="00C16779"/>
    <w:rsid w:val="00C23A8C"/>
    <w:rsid w:val="00C34E8D"/>
    <w:rsid w:val="00C426B3"/>
    <w:rsid w:val="00C430A2"/>
    <w:rsid w:val="00C45AA5"/>
    <w:rsid w:val="00C552C4"/>
    <w:rsid w:val="00C6126E"/>
    <w:rsid w:val="00C61E78"/>
    <w:rsid w:val="00C6217F"/>
    <w:rsid w:val="00C7292B"/>
    <w:rsid w:val="00C74146"/>
    <w:rsid w:val="00C82EE3"/>
    <w:rsid w:val="00C874EF"/>
    <w:rsid w:val="00C9028F"/>
    <w:rsid w:val="00C909A7"/>
    <w:rsid w:val="00C90BD8"/>
    <w:rsid w:val="00C90CCE"/>
    <w:rsid w:val="00C9296B"/>
    <w:rsid w:val="00CA398E"/>
    <w:rsid w:val="00CB1696"/>
    <w:rsid w:val="00CB5A7D"/>
    <w:rsid w:val="00CC3D73"/>
    <w:rsid w:val="00CC5555"/>
    <w:rsid w:val="00CC59C8"/>
    <w:rsid w:val="00CC690C"/>
    <w:rsid w:val="00CD0C15"/>
    <w:rsid w:val="00CE1640"/>
    <w:rsid w:val="00CE17B6"/>
    <w:rsid w:val="00CF1556"/>
    <w:rsid w:val="00D000B3"/>
    <w:rsid w:val="00D02244"/>
    <w:rsid w:val="00D070DA"/>
    <w:rsid w:val="00D16A5B"/>
    <w:rsid w:val="00D222F4"/>
    <w:rsid w:val="00D26350"/>
    <w:rsid w:val="00D324DF"/>
    <w:rsid w:val="00D4039F"/>
    <w:rsid w:val="00D42E9B"/>
    <w:rsid w:val="00D449D8"/>
    <w:rsid w:val="00D46557"/>
    <w:rsid w:val="00D51AC7"/>
    <w:rsid w:val="00D614CC"/>
    <w:rsid w:val="00D74F86"/>
    <w:rsid w:val="00D81375"/>
    <w:rsid w:val="00D82859"/>
    <w:rsid w:val="00D83A91"/>
    <w:rsid w:val="00D83DB9"/>
    <w:rsid w:val="00D916A0"/>
    <w:rsid w:val="00D92F7C"/>
    <w:rsid w:val="00D9567A"/>
    <w:rsid w:val="00D95DD5"/>
    <w:rsid w:val="00DA089D"/>
    <w:rsid w:val="00DA7B83"/>
    <w:rsid w:val="00DA7FD8"/>
    <w:rsid w:val="00DB27DD"/>
    <w:rsid w:val="00DB4671"/>
    <w:rsid w:val="00DB5007"/>
    <w:rsid w:val="00DC2F12"/>
    <w:rsid w:val="00DC7FC7"/>
    <w:rsid w:val="00DD1053"/>
    <w:rsid w:val="00DD6F69"/>
    <w:rsid w:val="00DE0780"/>
    <w:rsid w:val="00DE3763"/>
    <w:rsid w:val="00DF28A2"/>
    <w:rsid w:val="00DF398F"/>
    <w:rsid w:val="00E0020C"/>
    <w:rsid w:val="00E058DC"/>
    <w:rsid w:val="00E05DC6"/>
    <w:rsid w:val="00E11016"/>
    <w:rsid w:val="00E11D59"/>
    <w:rsid w:val="00E15E12"/>
    <w:rsid w:val="00E2073F"/>
    <w:rsid w:val="00E309C4"/>
    <w:rsid w:val="00E319D5"/>
    <w:rsid w:val="00E35926"/>
    <w:rsid w:val="00E4023C"/>
    <w:rsid w:val="00E44FD2"/>
    <w:rsid w:val="00E5721B"/>
    <w:rsid w:val="00E723A7"/>
    <w:rsid w:val="00E72D87"/>
    <w:rsid w:val="00E76A10"/>
    <w:rsid w:val="00E80FB1"/>
    <w:rsid w:val="00E836A3"/>
    <w:rsid w:val="00E8520A"/>
    <w:rsid w:val="00E85AE4"/>
    <w:rsid w:val="00E85B65"/>
    <w:rsid w:val="00E86CA5"/>
    <w:rsid w:val="00E86F55"/>
    <w:rsid w:val="00E954DC"/>
    <w:rsid w:val="00EA1469"/>
    <w:rsid w:val="00EA16F1"/>
    <w:rsid w:val="00EB2EC1"/>
    <w:rsid w:val="00EB4F23"/>
    <w:rsid w:val="00EB7967"/>
    <w:rsid w:val="00EC2612"/>
    <w:rsid w:val="00EC7F77"/>
    <w:rsid w:val="00ED6D01"/>
    <w:rsid w:val="00EE4CD6"/>
    <w:rsid w:val="00EE5D51"/>
    <w:rsid w:val="00EE6165"/>
    <w:rsid w:val="00EE70E6"/>
    <w:rsid w:val="00EF71CA"/>
    <w:rsid w:val="00F00473"/>
    <w:rsid w:val="00F006B3"/>
    <w:rsid w:val="00F01BC6"/>
    <w:rsid w:val="00F142CD"/>
    <w:rsid w:val="00F14ABE"/>
    <w:rsid w:val="00F176DB"/>
    <w:rsid w:val="00F3480A"/>
    <w:rsid w:val="00F36993"/>
    <w:rsid w:val="00F447DF"/>
    <w:rsid w:val="00F47FC2"/>
    <w:rsid w:val="00F52918"/>
    <w:rsid w:val="00F60156"/>
    <w:rsid w:val="00F61A39"/>
    <w:rsid w:val="00F63D98"/>
    <w:rsid w:val="00F71D02"/>
    <w:rsid w:val="00F76B3B"/>
    <w:rsid w:val="00F77CFA"/>
    <w:rsid w:val="00F819F6"/>
    <w:rsid w:val="00F85812"/>
    <w:rsid w:val="00F86B56"/>
    <w:rsid w:val="00F92434"/>
    <w:rsid w:val="00FA0BA2"/>
    <w:rsid w:val="00FA2EDF"/>
    <w:rsid w:val="00FC1BED"/>
    <w:rsid w:val="00FC289B"/>
    <w:rsid w:val="00FC5B24"/>
    <w:rsid w:val="00FC5C5C"/>
    <w:rsid w:val="00FD3067"/>
    <w:rsid w:val="00FD6776"/>
    <w:rsid w:val="00FE2676"/>
    <w:rsid w:val="00FE4A14"/>
    <w:rsid w:val="00FF03CB"/>
    <w:rsid w:val="00FF3EC6"/>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6A668"/>
  <w15:docId w15:val="{47FEF53F-F193-4048-9AC7-DEEC6BAF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0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400B"/>
    <w:rPr>
      <w:rFonts w:ascii="Times New Roman" w:hAnsi="Times New Roman" w:cs="Times New Roman"/>
      <w:sz w:val="18"/>
      <w:szCs w:val="18"/>
    </w:rPr>
  </w:style>
  <w:style w:type="paragraph" w:styleId="ListParagraph">
    <w:name w:val="List Paragraph"/>
    <w:aliases w:val="List Paragraph1,Dot pt,Bullet Points,No Spacing1,List Paragraph Char Char Char,Indicator Text,Numbered Para 1,Bullet 1,MAIN CONTENT,List Paragraph12,OBC Bullet,F5 List Paragraph,Colorful List - Accent 11,Normal numbered,Bullet Style"/>
    <w:basedOn w:val="Normal"/>
    <w:link w:val="ListParagraphChar"/>
    <w:uiPriority w:val="34"/>
    <w:qFormat/>
    <w:rsid w:val="00F86B56"/>
    <w:pPr>
      <w:ind w:left="720"/>
      <w:contextualSpacing/>
    </w:pPr>
  </w:style>
  <w:style w:type="paragraph" w:styleId="Footer">
    <w:name w:val="footer"/>
    <w:basedOn w:val="Normal"/>
    <w:link w:val="FooterChar"/>
    <w:uiPriority w:val="99"/>
    <w:unhideWhenUsed/>
    <w:rsid w:val="003C5CBD"/>
    <w:pPr>
      <w:tabs>
        <w:tab w:val="center" w:pos="4680"/>
        <w:tab w:val="right" w:pos="9360"/>
      </w:tabs>
    </w:pPr>
  </w:style>
  <w:style w:type="character" w:customStyle="1" w:styleId="FooterChar">
    <w:name w:val="Footer Char"/>
    <w:basedOn w:val="DefaultParagraphFont"/>
    <w:link w:val="Footer"/>
    <w:uiPriority w:val="99"/>
    <w:rsid w:val="003C5CBD"/>
  </w:style>
  <w:style w:type="character" w:styleId="PageNumber">
    <w:name w:val="page number"/>
    <w:basedOn w:val="DefaultParagraphFont"/>
    <w:uiPriority w:val="99"/>
    <w:semiHidden/>
    <w:unhideWhenUsed/>
    <w:rsid w:val="003C5CBD"/>
  </w:style>
  <w:style w:type="paragraph" w:styleId="Header">
    <w:name w:val="header"/>
    <w:basedOn w:val="Normal"/>
    <w:link w:val="HeaderChar"/>
    <w:uiPriority w:val="99"/>
    <w:unhideWhenUsed/>
    <w:rsid w:val="003C5CBD"/>
    <w:pPr>
      <w:tabs>
        <w:tab w:val="center" w:pos="4680"/>
        <w:tab w:val="right" w:pos="9360"/>
      </w:tabs>
    </w:pPr>
  </w:style>
  <w:style w:type="character" w:customStyle="1" w:styleId="HeaderChar">
    <w:name w:val="Header Char"/>
    <w:basedOn w:val="DefaultParagraphFont"/>
    <w:link w:val="Header"/>
    <w:uiPriority w:val="99"/>
    <w:rsid w:val="003C5CBD"/>
  </w:style>
  <w:style w:type="paragraph" w:styleId="NoSpacing">
    <w:name w:val="No Spacing"/>
    <w:uiPriority w:val="1"/>
    <w:qFormat/>
    <w:rsid w:val="001758AF"/>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unhideWhenUsed/>
    <w:rsid w:val="001758AF"/>
    <w:rPr>
      <w:color w:val="0563C1" w:themeColor="hyperlink"/>
      <w:u w:val="single"/>
    </w:rPr>
  </w:style>
  <w:style w:type="paragraph" w:styleId="FootnoteText">
    <w:name w:val="footnote text"/>
    <w:basedOn w:val="Normal"/>
    <w:link w:val="FootnoteTextChar"/>
    <w:uiPriority w:val="99"/>
    <w:rsid w:val="001758AF"/>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1758AF"/>
    <w:rPr>
      <w:rFonts w:ascii="Times New Roman" w:eastAsia="Times New Roman" w:hAnsi="Times New Roman" w:cs="Times New Roman"/>
      <w:sz w:val="20"/>
      <w:szCs w:val="20"/>
      <w:lang w:val="en-US" w:eastAsia="en-US"/>
    </w:rPr>
  </w:style>
  <w:style w:type="character" w:styleId="Strong">
    <w:name w:val="Strong"/>
    <w:basedOn w:val="DefaultParagraphFont"/>
    <w:uiPriority w:val="22"/>
    <w:qFormat/>
    <w:rsid w:val="007530E2"/>
    <w:rPr>
      <w:b/>
      <w:bCs/>
    </w:rPr>
  </w:style>
  <w:style w:type="character" w:customStyle="1" w:styleId="ListParagraphChar">
    <w:name w:val="List Paragraph Char"/>
    <w:aliases w:val="List Paragraph1 Char,Dot pt Char,Bullet Points Char,No Spacing1 Char,List Paragraph Char Char Char Char,Indicator Text Char,Numbered Para 1 Char,Bullet 1 Char,MAIN CONTENT Char,List Paragraph12 Char,OBC Bullet Char,Bullet Style Char"/>
    <w:link w:val="ListParagraph"/>
    <w:uiPriority w:val="34"/>
    <w:qFormat/>
    <w:rsid w:val="007530E2"/>
  </w:style>
  <w:style w:type="paragraph" w:customStyle="1" w:styleId="Normal1">
    <w:name w:val="Normal1"/>
    <w:rsid w:val="007530E2"/>
    <w:pPr>
      <w:spacing w:line="276" w:lineRule="auto"/>
    </w:pPr>
    <w:rPr>
      <w:rFonts w:ascii="Arial" w:eastAsia="Arial" w:hAnsi="Arial" w:cs="Arial"/>
      <w:color w:val="000000"/>
      <w:sz w:val="22"/>
      <w:szCs w:val="20"/>
      <w:lang w:val="en-US" w:eastAsia="en-US"/>
    </w:rPr>
  </w:style>
  <w:style w:type="paragraph" w:styleId="NormalWeb">
    <w:name w:val="Normal (Web)"/>
    <w:basedOn w:val="Normal"/>
    <w:uiPriority w:val="99"/>
    <w:unhideWhenUsed/>
    <w:rsid w:val="007530E2"/>
    <w:pPr>
      <w:spacing w:before="100" w:beforeAutospacing="1" w:after="100" w:afterAutospacing="1"/>
    </w:pPr>
    <w:rPr>
      <w:rFonts w:ascii="Times New Roman" w:eastAsia="Times New Roman" w:hAnsi="Times New Roman" w:cs="Times New Roman"/>
      <w:lang w:val="en-NZ" w:eastAsia="en-US"/>
    </w:rPr>
  </w:style>
  <w:style w:type="character" w:styleId="CommentReference">
    <w:name w:val="annotation reference"/>
    <w:basedOn w:val="DefaultParagraphFont"/>
    <w:uiPriority w:val="99"/>
    <w:semiHidden/>
    <w:unhideWhenUsed/>
    <w:rsid w:val="00307A54"/>
    <w:rPr>
      <w:sz w:val="16"/>
      <w:szCs w:val="16"/>
    </w:rPr>
  </w:style>
  <w:style w:type="paragraph" w:styleId="CommentText">
    <w:name w:val="annotation text"/>
    <w:basedOn w:val="Normal"/>
    <w:link w:val="CommentTextChar"/>
    <w:uiPriority w:val="99"/>
    <w:semiHidden/>
    <w:unhideWhenUsed/>
    <w:rsid w:val="00307A54"/>
    <w:rPr>
      <w:sz w:val="20"/>
      <w:szCs w:val="20"/>
    </w:rPr>
  </w:style>
  <w:style w:type="character" w:customStyle="1" w:styleId="CommentTextChar">
    <w:name w:val="Comment Text Char"/>
    <w:basedOn w:val="DefaultParagraphFont"/>
    <w:link w:val="CommentText"/>
    <w:uiPriority w:val="99"/>
    <w:semiHidden/>
    <w:rsid w:val="00307A54"/>
    <w:rPr>
      <w:sz w:val="20"/>
      <w:szCs w:val="20"/>
    </w:rPr>
  </w:style>
  <w:style w:type="paragraph" w:styleId="CommentSubject">
    <w:name w:val="annotation subject"/>
    <w:basedOn w:val="CommentText"/>
    <w:next w:val="CommentText"/>
    <w:link w:val="CommentSubjectChar"/>
    <w:uiPriority w:val="99"/>
    <w:semiHidden/>
    <w:unhideWhenUsed/>
    <w:rsid w:val="00307A54"/>
    <w:rPr>
      <w:b/>
      <w:bCs/>
    </w:rPr>
  </w:style>
  <w:style w:type="character" w:customStyle="1" w:styleId="CommentSubjectChar">
    <w:name w:val="Comment Subject Char"/>
    <w:basedOn w:val="CommentTextChar"/>
    <w:link w:val="CommentSubject"/>
    <w:uiPriority w:val="99"/>
    <w:semiHidden/>
    <w:rsid w:val="00307A54"/>
    <w:rPr>
      <w:b/>
      <w:bCs/>
      <w:sz w:val="20"/>
      <w:szCs w:val="20"/>
    </w:rPr>
  </w:style>
  <w:style w:type="paragraph" w:customStyle="1" w:styleId="BodyA">
    <w:name w:val="Body A"/>
    <w:rsid w:val="00DA7FD8"/>
    <w:pPr>
      <w:pBdr>
        <w:top w:val="nil"/>
        <w:left w:val="nil"/>
        <w:bottom w:val="nil"/>
        <w:right w:val="nil"/>
        <w:between w:val="nil"/>
        <w:bar w:val="nil"/>
      </w:pBdr>
      <w:spacing w:before="120" w:after="120" w:line="288" w:lineRule="auto"/>
      <w:jc w:val="both"/>
    </w:pPr>
    <w:rPr>
      <w:rFonts w:ascii="Verdana" w:eastAsia="Verdana" w:hAnsi="Verdana" w:cs="Verdana"/>
      <w:color w:val="000000"/>
      <w:u w:color="000000"/>
      <w:bdr w:val="nil"/>
      <w:lang w:val="en-US" w:eastAsia="en-US"/>
    </w:rPr>
  </w:style>
  <w:style w:type="character" w:styleId="FootnoteReference">
    <w:name w:val="footnote reference"/>
    <w:basedOn w:val="DefaultParagraphFont"/>
    <w:uiPriority w:val="99"/>
    <w:semiHidden/>
    <w:unhideWhenUsed/>
    <w:rsid w:val="005C30C9"/>
    <w:rPr>
      <w:vertAlign w:val="superscript"/>
    </w:rPr>
  </w:style>
  <w:style w:type="character" w:customStyle="1" w:styleId="Ninguno">
    <w:name w:val="Ninguno"/>
    <w:rsid w:val="00D46557"/>
  </w:style>
  <w:style w:type="paragraph" w:customStyle="1" w:styleId="Cuerpo">
    <w:name w:val="Cuerpo"/>
    <w:rsid w:val="00894026"/>
    <w:pPr>
      <w:widowControl w:val="0"/>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81424">
      <w:bodyDiv w:val="1"/>
      <w:marLeft w:val="0"/>
      <w:marRight w:val="0"/>
      <w:marTop w:val="0"/>
      <w:marBottom w:val="0"/>
      <w:divBdr>
        <w:top w:val="none" w:sz="0" w:space="0" w:color="auto"/>
        <w:left w:val="none" w:sz="0" w:space="0" w:color="auto"/>
        <w:bottom w:val="none" w:sz="0" w:space="0" w:color="auto"/>
        <w:right w:val="none" w:sz="0" w:space="0" w:color="auto"/>
      </w:divBdr>
    </w:div>
    <w:div w:id="9471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ws@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ws@und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4E3E6937E024F96AF417E32F1BE30" ma:contentTypeVersion="12" ma:contentTypeDescription="Create a new document." ma:contentTypeScope="" ma:versionID="6026163ae04194e1d1e985f5cd5ebc94">
  <xsd:schema xmlns:xsd="http://www.w3.org/2001/XMLSchema" xmlns:xs="http://www.w3.org/2001/XMLSchema" xmlns:p="http://schemas.microsoft.com/office/2006/metadata/properties" xmlns:ns3="cd98a61d-7a9a-426f-9a12-d9e82598e9e1" xmlns:ns4="e0a910e4-f0a9-4f9b-ad84-b7e7145c4630" targetNamespace="http://schemas.microsoft.com/office/2006/metadata/properties" ma:root="true" ma:fieldsID="d404dca72f7c8b7443801f44f8f5f4e6" ns3:_="" ns4:_="">
    <xsd:import namespace="cd98a61d-7a9a-426f-9a12-d9e82598e9e1"/>
    <xsd:import namespace="e0a910e4-f0a9-4f9b-ad84-b7e7145c46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8a61d-7a9a-426f-9a12-d9e82598e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910e4-f0a9-4f9b-ad84-b7e7145c46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FBA78-37C2-47B3-9F79-B22F05270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8a61d-7a9a-426f-9a12-d9e82598e9e1"/>
    <ds:schemaRef ds:uri="e0a910e4-f0a9-4f9b-ad84-b7e7145c4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95D7D-D680-4C2B-90CD-DC392671CB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C10F8-CBF3-4705-9E96-8DB4CDC6B03E}">
  <ds:schemaRefs>
    <ds:schemaRef ds:uri="http://schemas.openxmlformats.org/officeDocument/2006/bibliography"/>
  </ds:schemaRefs>
</ds:datastoreItem>
</file>

<file path=customXml/itemProps4.xml><?xml version="1.0" encoding="utf-8"?>
<ds:datastoreItem xmlns:ds="http://schemas.openxmlformats.org/officeDocument/2006/customXml" ds:itemID="{3E4FE1F9-8CC3-4A9E-8BFA-09679DF7B4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Tiffany</dc:creator>
  <cp:lastModifiedBy>Varisara Anansiribovorn</cp:lastModifiedBy>
  <cp:revision>4</cp:revision>
  <cp:lastPrinted>2020-11-19T21:54:00Z</cp:lastPrinted>
  <dcterms:created xsi:type="dcterms:W3CDTF">2020-11-21T15:02:00Z</dcterms:created>
  <dcterms:modified xsi:type="dcterms:W3CDTF">2020-11-21T15:09:00Z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0x0101008C34E3E6937E024F96AF417E32F1BE30</vt:lpwstr>
  </property>
</Properties>
</file>