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14"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1114"/>
      </w:tblGrid>
      <w:tr w:rsidR="00623B24" w:rsidRPr="00426E5A" w14:paraId="1B2D19B5" w14:textId="77777777">
        <w:trPr>
          <w:cantSplit/>
          <w:jc w:val="center"/>
        </w:trPr>
        <w:tc>
          <w:tcPr>
            <w:tcW w:w="11114" w:type="dxa"/>
          </w:tcPr>
          <w:tbl>
            <w:tblPr>
              <w:tblW w:w="11062" w:type="dxa"/>
              <w:tblLayout w:type="fixed"/>
              <w:tblCellMar>
                <w:left w:w="0" w:type="dxa"/>
                <w:right w:w="0" w:type="dxa"/>
              </w:tblCellMar>
              <w:tblLook w:val="0000" w:firstRow="0" w:lastRow="0" w:firstColumn="0" w:lastColumn="0" w:noHBand="0" w:noVBand="0"/>
            </w:tblPr>
            <w:tblGrid>
              <w:gridCol w:w="9640"/>
              <w:gridCol w:w="1422"/>
            </w:tblGrid>
            <w:tr w:rsidR="00623B24" w14:paraId="7F898D79" w14:textId="77777777" w:rsidTr="00D34F57">
              <w:trPr>
                <w:cantSplit/>
              </w:trPr>
              <w:tc>
                <w:tcPr>
                  <w:tcW w:w="9640" w:type="dxa"/>
                </w:tcPr>
                <w:p w14:paraId="4D229781" w14:textId="77777777" w:rsidR="00623B24" w:rsidRDefault="00BF4A8A">
                  <w:pPr>
                    <w:rPr>
                      <w:b/>
                      <w:bCs/>
                    </w:rPr>
                  </w:pPr>
                  <w:bookmarkStart w:id="0" w:name="_GoBack"/>
                  <w:bookmarkEnd w:id="0"/>
                  <w:r>
                    <w:rPr>
                      <w:b/>
                      <w:bCs/>
                    </w:rPr>
                    <w:t xml:space="preserve"> </w:t>
                  </w:r>
                </w:p>
              </w:tc>
              <w:tc>
                <w:tcPr>
                  <w:tcW w:w="1422" w:type="dxa"/>
                </w:tcPr>
                <w:p w14:paraId="431B0B33" w14:textId="77777777" w:rsidR="00623B24" w:rsidRDefault="00623B24">
                  <w:pPr>
                    <w:jc w:val="right"/>
                  </w:pPr>
                </w:p>
              </w:tc>
            </w:tr>
            <w:tr w:rsidR="00623B24" w14:paraId="3F6259E7" w14:textId="77777777" w:rsidTr="00D34F57">
              <w:trPr>
                <w:cantSplit/>
                <w:trHeight w:val="1021"/>
              </w:trPr>
              <w:tc>
                <w:tcPr>
                  <w:tcW w:w="9640" w:type="dxa"/>
                </w:tcPr>
                <w:p w14:paraId="5B055504" w14:textId="77777777" w:rsidR="00623B24" w:rsidRDefault="00623B24">
                  <w:pPr>
                    <w:pStyle w:val="Heading2"/>
                  </w:pPr>
                  <w:r>
                    <w:t>United Nations Development Programme</w:t>
                  </w:r>
                </w:p>
              </w:tc>
              <w:tc>
                <w:tcPr>
                  <w:tcW w:w="1422" w:type="dxa"/>
                  <w:vMerge w:val="restart"/>
                </w:tcPr>
                <w:p w14:paraId="769B503E" w14:textId="77777777" w:rsidR="00623B24" w:rsidRDefault="007203B9" w:rsidP="00D34F57">
                  <w:pPr>
                    <w:jc w:val="center"/>
                    <w:rPr>
                      <w:b/>
                      <w:bCs/>
                      <w:spacing w:val="-4"/>
                      <w:sz w:val="22"/>
                    </w:rPr>
                  </w:pPr>
                  <w:r>
                    <w:rPr>
                      <w:noProof/>
                      <w:lang w:val="en-US"/>
                    </w:rPr>
                    <w:drawing>
                      <wp:inline distT="0" distB="0" distL="0" distR="0" wp14:anchorId="2DBC6E94" wp14:editId="30EAE302">
                        <wp:extent cx="645160" cy="1298575"/>
                        <wp:effectExtent l="19050" t="0" r="2540" b="0"/>
                        <wp:docPr id="1" name="Picture 1" descr="k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undp20mm"/>
                                <pic:cNvPicPr>
                                  <a:picLocks noChangeAspect="1" noChangeArrowheads="1"/>
                                </pic:cNvPicPr>
                              </pic:nvPicPr>
                              <pic:blipFill>
                                <a:blip r:embed="rId9" cstate="print"/>
                                <a:srcRect/>
                                <a:stretch>
                                  <a:fillRect/>
                                </a:stretch>
                              </pic:blipFill>
                              <pic:spPr bwMode="auto">
                                <a:xfrm>
                                  <a:off x="0" y="0"/>
                                  <a:ext cx="645160" cy="1298575"/>
                                </a:xfrm>
                                <a:prstGeom prst="rect">
                                  <a:avLst/>
                                </a:prstGeom>
                                <a:noFill/>
                                <a:ln w="9525">
                                  <a:noFill/>
                                  <a:miter lim="800000"/>
                                  <a:headEnd/>
                                  <a:tailEnd/>
                                </a:ln>
                              </pic:spPr>
                            </pic:pic>
                          </a:graphicData>
                        </a:graphic>
                      </wp:inline>
                    </w:drawing>
                  </w:r>
                </w:p>
              </w:tc>
            </w:tr>
            <w:tr w:rsidR="00623B24" w14:paraId="4500DF01" w14:textId="77777777" w:rsidTr="00EE7EE4">
              <w:trPr>
                <w:cantSplit/>
                <w:trHeight w:val="452"/>
              </w:trPr>
              <w:tc>
                <w:tcPr>
                  <w:tcW w:w="9640" w:type="dxa"/>
                  <w:vAlign w:val="bottom"/>
                </w:tcPr>
                <w:p w14:paraId="3B1FC4AA" w14:textId="77777777" w:rsidR="00623B24" w:rsidRDefault="00F45E41">
                  <w:pPr>
                    <w:pStyle w:val="Heading1"/>
                    <w:jc w:val="center"/>
                    <w:rPr>
                      <w:sz w:val="24"/>
                    </w:rPr>
                  </w:pPr>
                  <w:r>
                    <w:rPr>
                      <w:bCs w:val="0"/>
                      <w:sz w:val="24"/>
                      <w:lang w:val="hr-HR"/>
                    </w:rPr>
                    <w:t xml:space="preserve">REQUEST FOR </w:t>
                  </w:r>
                  <w:r w:rsidR="00EE7EE4">
                    <w:rPr>
                      <w:bCs w:val="0"/>
                      <w:sz w:val="24"/>
                      <w:lang w:val="hr-HR"/>
                    </w:rPr>
                    <w:t>PROPOSAL</w:t>
                  </w:r>
                  <w:r w:rsidR="00623B24">
                    <w:rPr>
                      <w:bCs w:val="0"/>
                      <w:sz w:val="24"/>
                      <w:lang w:val="hr-HR"/>
                    </w:rPr>
                    <w:t xml:space="preserve"> </w:t>
                  </w:r>
                </w:p>
              </w:tc>
              <w:tc>
                <w:tcPr>
                  <w:tcW w:w="1422" w:type="dxa"/>
                  <w:vMerge/>
                </w:tcPr>
                <w:p w14:paraId="4CC88E1D" w14:textId="77777777" w:rsidR="00623B24" w:rsidRDefault="00623B24">
                  <w:pPr>
                    <w:jc w:val="right"/>
                  </w:pPr>
                </w:p>
              </w:tc>
            </w:tr>
            <w:tr w:rsidR="00623B24" w14:paraId="5D543C0E" w14:textId="77777777" w:rsidTr="0060566F">
              <w:trPr>
                <w:trHeight w:val="2207"/>
              </w:trPr>
              <w:tc>
                <w:tcPr>
                  <w:tcW w:w="9640" w:type="dxa"/>
                  <w:tcBorders>
                    <w:bottom w:val="double" w:sz="4" w:space="0" w:color="auto"/>
                  </w:tcBorders>
                  <w:vAlign w:val="center"/>
                </w:tcPr>
                <w:p w14:paraId="56E2C2B6" w14:textId="7DFA4613" w:rsidR="004317C7" w:rsidRDefault="0032282A" w:rsidP="002D2759">
                  <w:pPr>
                    <w:pStyle w:val="Header"/>
                    <w:tabs>
                      <w:tab w:val="clear" w:pos="4320"/>
                      <w:tab w:val="clear" w:pos="8640"/>
                    </w:tabs>
                    <w:ind w:right="28"/>
                    <w:jc w:val="center"/>
                    <w:rPr>
                      <w:rFonts w:ascii="Myriad Pro" w:hAnsi="Myriad Pro"/>
                      <w:b/>
                      <w:bCs/>
                      <w:sz w:val="22"/>
                      <w:szCs w:val="22"/>
                    </w:rPr>
                  </w:pPr>
                  <w:r w:rsidRPr="0032282A">
                    <w:rPr>
                      <w:rFonts w:asciiTheme="minorHAnsi" w:hAnsiTheme="minorHAnsi" w:cs="Calibri"/>
                      <w:b/>
                      <w:sz w:val="28"/>
                      <w:szCs w:val="22"/>
                      <w:lang w:val="en-CA"/>
                    </w:rPr>
                    <w:t xml:space="preserve">Provision of Services: </w:t>
                  </w:r>
                  <w:r w:rsidR="004A2751" w:rsidRPr="004A2751">
                    <w:rPr>
                      <w:rFonts w:asciiTheme="minorHAnsi" w:hAnsiTheme="minorHAnsi" w:cs="Calibri"/>
                      <w:b/>
                      <w:sz w:val="28"/>
                      <w:szCs w:val="22"/>
                      <w:lang w:val="en-CA"/>
                    </w:rPr>
                    <w:t>Final Evaluation of a United Nations (UN) Joint Programme</w:t>
                  </w:r>
                </w:p>
                <w:p w14:paraId="54549682" w14:textId="77777777" w:rsidR="00683777" w:rsidRPr="00D07586" w:rsidRDefault="00683777" w:rsidP="002D2759">
                  <w:pPr>
                    <w:pStyle w:val="Header"/>
                    <w:tabs>
                      <w:tab w:val="clear" w:pos="4320"/>
                      <w:tab w:val="clear" w:pos="8640"/>
                    </w:tabs>
                    <w:ind w:right="28"/>
                    <w:jc w:val="center"/>
                    <w:rPr>
                      <w:rFonts w:ascii="Myriad Pro" w:hAnsi="Myriad Pro"/>
                      <w:b/>
                      <w:bCs/>
                      <w:sz w:val="22"/>
                      <w:szCs w:val="22"/>
                    </w:rPr>
                  </w:pPr>
                </w:p>
              </w:tc>
              <w:tc>
                <w:tcPr>
                  <w:tcW w:w="1422" w:type="dxa"/>
                  <w:tcBorders>
                    <w:bottom w:val="double" w:sz="4" w:space="0" w:color="auto"/>
                  </w:tcBorders>
                </w:tcPr>
                <w:p w14:paraId="4C1EE3A0" w14:textId="77777777" w:rsidR="00623B24" w:rsidRPr="00E2571A" w:rsidRDefault="00623B24">
                  <w:pPr>
                    <w:pStyle w:val="InterofficeMemorandumheading"/>
                    <w:tabs>
                      <w:tab w:val="clear" w:pos="6840"/>
                      <w:tab w:val="clear" w:pos="8368"/>
                    </w:tabs>
                    <w:ind w:left="170"/>
                    <w:jc w:val="center"/>
                    <w:rPr>
                      <w:rFonts w:ascii="Myriad Pro" w:hAnsi="Myriad Pro"/>
                      <w:b w:val="0"/>
                      <w:bCs/>
                      <w:i/>
                      <w:iCs/>
                      <w:spacing w:val="-4"/>
                      <w:szCs w:val="18"/>
                      <w:lang w:val="en-GB"/>
                    </w:rPr>
                  </w:pPr>
                  <w:smartTag w:uri="urn:schemas-microsoft-com:office:smarttags" w:element="place">
                    <w:smartTag w:uri="urn:schemas-microsoft-com:office:smarttags" w:element="country-region">
                      <w:r w:rsidRPr="00E2571A">
                        <w:rPr>
                          <w:rFonts w:ascii="Myriad Pro" w:hAnsi="Myriad Pro"/>
                          <w:b w:val="0"/>
                          <w:bCs/>
                          <w:i/>
                          <w:iCs/>
                          <w:spacing w:val="-4"/>
                          <w:szCs w:val="18"/>
                          <w:lang w:val="en-GB"/>
                        </w:rPr>
                        <w:t>Bosnia  and Herzegovina</w:t>
                      </w:r>
                    </w:smartTag>
                  </w:smartTag>
                </w:p>
                <w:p w14:paraId="580F4844" w14:textId="77777777" w:rsidR="00623B24" w:rsidRDefault="00623B24">
                  <w:pPr>
                    <w:pStyle w:val="Header"/>
                    <w:tabs>
                      <w:tab w:val="clear" w:pos="4320"/>
                      <w:tab w:val="clear" w:pos="8640"/>
                    </w:tabs>
                    <w:ind w:right="28"/>
                    <w:rPr>
                      <w:rFonts w:ascii="Myriad Pro" w:hAnsi="Myriad Pro"/>
                      <w:b/>
                      <w:bCs/>
                      <w:spacing w:val="-4"/>
                      <w:sz w:val="22"/>
                      <w:lang w:val="en-GB"/>
                    </w:rPr>
                  </w:pPr>
                </w:p>
              </w:tc>
            </w:tr>
            <w:tr w:rsidR="0060566F" w:rsidRPr="00426E5A" w14:paraId="6FFD4F3D" w14:textId="77777777" w:rsidTr="002374C9">
              <w:trPr>
                <w:trHeight w:val="9940"/>
              </w:trPr>
              <w:tc>
                <w:tcPr>
                  <w:tcW w:w="11062" w:type="dxa"/>
                  <w:gridSpan w:val="2"/>
                  <w:tcBorders>
                    <w:top w:val="double" w:sz="4" w:space="0" w:color="auto"/>
                    <w:left w:val="double" w:sz="4" w:space="0" w:color="auto"/>
                    <w:bottom w:val="double" w:sz="4" w:space="0" w:color="auto"/>
                    <w:right w:val="double" w:sz="4" w:space="0" w:color="auto"/>
                  </w:tcBorders>
                </w:tcPr>
                <w:p w14:paraId="0390DFBF" w14:textId="77777777" w:rsidR="0060566F" w:rsidRPr="006343E3" w:rsidRDefault="0060566F">
                  <w:pPr>
                    <w:pStyle w:val="Memoheading"/>
                    <w:ind w:firstLine="720"/>
                    <w:jc w:val="center"/>
                    <w:rPr>
                      <w:rFonts w:ascii="Myriad Pro" w:hAnsi="Myriad Pro"/>
                      <w:b/>
                      <w:bCs/>
                      <w:lang w:val="hr-HR"/>
                    </w:rPr>
                  </w:pPr>
                </w:p>
                <w:p w14:paraId="67E4631F" w14:textId="77777777" w:rsidR="0060566F" w:rsidRPr="0060566F" w:rsidRDefault="0060566F">
                  <w:pPr>
                    <w:pStyle w:val="Memoheading"/>
                    <w:ind w:firstLine="720"/>
                    <w:jc w:val="center"/>
                    <w:rPr>
                      <w:rFonts w:ascii="Myriad Pro" w:hAnsi="Myriad Pro"/>
                      <w:b/>
                      <w:bCs/>
                      <w:sz w:val="22"/>
                      <w:lang w:val="hr-HR"/>
                    </w:rPr>
                  </w:pPr>
                  <w:r w:rsidRPr="0060566F">
                    <w:rPr>
                      <w:rFonts w:ascii="Myriad Pro" w:hAnsi="Myriad Pro"/>
                      <w:b/>
                      <w:bCs/>
                      <w:sz w:val="22"/>
                      <w:lang w:val="hr-HR"/>
                    </w:rPr>
                    <w:t>REQUEST FOR PROPOSAL</w:t>
                  </w:r>
                </w:p>
                <w:p w14:paraId="3FBB9A11" w14:textId="69CD8B62" w:rsidR="0060566F" w:rsidRPr="0060566F" w:rsidRDefault="0060566F">
                  <w:pPr>
                    <w:pStyle w:val="Memoheading"/>
                    <w:ind w:firstLine="720"/>
                    <w:jc w:val="center"/>
                    <w:rPr>
                      <w:rFonts w:ascii="Myriad Pro" w:hAnsi="Myriad Pro"/>
                      <w:b/>
                      <w:bCs/>
                      <w:sz w:val="22"/>
                      <w:lang w:val="hr-HR"/>
                    </w:rPr>
                  </w:pPr>
                  <w:r w:rsidRPr="0060566F">
                    <w:rPr>
                      <w:rFonts w:ascii="Myriad Pro" w:hAnsi="Myriad Pro"/>
                      <w:b/>
                      <w:bCs/>
                      <w:sz w:val="22"/>
                      <w:lang w:val="hr-HR"/>
                    </w:rPr>
                    <w:t>BIH/RFP/</w:t>
                  </w:r>
                  <w:r w:rsidR="00EA69A6">
                    <w:rPr>
                      <w:rFonts w:ascii="Myriad Pro" w:hAnsi="Myriad Pro"/>
                      <w:b/>
                      <w:bCs/>
                      <w:sz w:val="22"/>
                      <w:lang w:val="hr-HR"/>
                    </w:rPr>
                    <w:t>001</w:t>
                  </w:r>
                  <w:r w:rsidRPr="0060566F">
                    <w:rPr>
                      <w:rFonts w:ascii="Myriad Pro" w:hAnsi="Myriad Pro"/>
                      <w:b/>
                      <w:bCs/>
                      <w:sz w:val="22"/>
                      <w:lang w:val="hr-HR"/>
                    </w:rPr>
                    <w:t>/</w:t>
                  </w:r>
                  <w:r w:rsidR="004A2751">
                    <w:rPr>
                      <w:rFonts w:ascii="Myriad Pro" w:hAnsi="Myriad Pro"/>
                      <w:b/>
                      <w:bCs/>
                      <w:sz w:val="22"/>
                      <w:lang w:val="hr-HR"/>
                    </w:rPr>
                    <w:t>21</w:t>
                  </w:r>
                </w:p>
                <w:p w14:paraId="1B12570B" w14:textId="77777777" w:rsidR="0060566F" w:rsidRPr="0060566F" w:rsidRDefault="0060566F">
                  <w:pPr>
                    <w:pStyle w:val="Memoheading"/>
                    <w:ind w:firstLine="720"/>
                    <w:jc w:val="center"/>
                    <w:rPr>
                      <w:rFonts w:ascii="Myriad Pro" w:hAnsi="Myriad Pro"/>
                      <w:sz w:val="22"/>
                      <w:lang w:val="hr-HR"/>
                    </w:rPr>
                  </w:pPr>
                </w:p>
                <w:p w14:paraId="479F3B70" w14:textId="04F51688" w:rsidR="0060566F" w:rsidRPr="0060566F" w:rsidRDefault="0060566F" w:rsidP="00EA69A6">
                  <w:pPr>
                    <w:ind w:left="134"/>
                    <w:rPr>
                      <w:sz w:val="22"/>
                      <w:lang w:val="hr-HR"/>
                    </w:rPr>
                  </w:pPr>
                  <w:r w:rsidRPr="0060566F">
                    <w:rPr>
                      <w:b/>
                      <w:bCs/>
                      <w:sz w:val="22"/>
                      <w:szCs w:val="20"/>
                    </w:rPr>
                    <w:t xml:space="preserve">The United Nations Development Programme Country Office in Bosnia and Herzegovina is acting as executing and implementing agency for the </w:t>
                  </w:r>
                  <w:r w:rsidR="004A2751">
                    <w:rPr>
                      <w:b/>
                      <w:bCs/>
                      <w:sz w:val="22"/>
                      <w:szCs w:val="20"/>
                    </w:rPr>
                    <w:t xml:space="preserve">Regional </w:t>
                  </w:r>
                  <w:r w:rsidR="00AD4BDE">
                    <w:rPr>
                      <w:b/>
                      <w:bCs/>
                      <w:sz w:val="22"/>
                      <w:szCs w:val="20"/>
                    </w:rPr>
                    <w:t>Dialogue for the future</w:t>
                  </w:r>
                  <w:r w:rsidRPr="0060566F">
                    <w:rPr>
                      <w:b/>
                      <w:bCs/>
                      <w:sz w:val="22"/>
                      <w:szCs w:val="20"/>
                    </w:rPr>
                    <w:t xml:space="preserve"> project</w:t>
                  </w:r>
                  <w:r w:rsidR="00046D90">
                    <w:rPr>
                      <w:b/>
                      <w:bCs/>
                      <w:sz w:val="22"/>
                      <w:szCs w:val="20"/>
                    </w:rPr>
                    <w:t xml:space="preserve">, </w:t>
                  </w:r>
                  <w:r w:rsidR="004D6752" w:rsidRPr="004D6752">
                    <w:rPr>
                      <w:b/>
                      <w:bCs/>
                      <w:sz w:val="22"/>
                      <w:szCs w:val="20"/>
                    </w:rPr>
                    <w:t xml:space="preserve">implemented </w:t>
                  </w:r>
                  <w:r w:rsidR="004D6752">
                    <w:rPr>
                      <w:b/>
                      <w:bCs/>
                      <w:sz w:val="22"/>
                      <w:szCs w:val="20"/>
                    </w:rPr>
                    <w:t xml:space="preserve">jointly </w:t>
                  </w:r>
                  <w:r w:rsidR="004D6752" w:rsidRPr="004D6752">
                    <w:rPr>
                      <w:b/>
                      <w:bCs/>
                      <w:sz w:val="22"/>
                      <w:szCs w:val="20"/>
                    </w:rPr>
                    <w:t>by UNDP, UNICEF and UNESCO</w:t>
                  </w:r>
                  <w:r w:rsidR="004D6752">
                    <w:rPr>
                      <w:b/>
                      <w:bCs/>
                      <w:sz w:val="22"/>
                      <w:szCs w:val="20"/>
                    </w:rPr>
                    <w:t xml:space="preserve"> in three countries of the region</w:t>
                  </w:r>
                  <w:r w:rsidRPr="0060566F">
                    <w:rPr>
                      <w:b/>
                      <w:bCs/>
                      <w:sz w:val="22"/>
                      <w:szCs w:val="20"/>
                    </w:rPr>
                    <w:t xml:space="preserve">. The target area of </w:t>
                  </w:r>
                  <w:r w:rsidR="00AD4BDE">
                    <w:rPr>
                      <w:b/>
                      <w:bCs/>
                      <w:sz w:val="22"/>
                      <w:szCs w:val="20"/>
                    </w:rPr>
                    <w:t xml:space="preserve">the </w:t>
                  </w:r>
                  <w:r w:rsidR="004A2751">
                    <w:rPr>
                      <w:b/>
                      <w:bCs/>
                      <w:sz w:val="22"/>
                      <w:szCs w:val="20"/>
                    </w:rPr>
                    <w:t xml:space="preserve">Regional </w:t>
                  </w:r>
                  <w:r w:rsidR="00AD4BDE">
                    <w:rPr>
                      <w:b/>
                      <w:bCs/>
                      <w:sz w:val="22"/>
                      <w:szCs w:val="20"/>
                    </w:rPr>
                    <w:t>Dialogue for the future</w:t>
                  </w:r>
                  <w:r w:rsidRPr="0060566F">
                    <w:rPr>
                      <w:b/>
                      <w:bCs/>
                      <w:sz w:val="22"/>
                      <w:szCs w:val="20"/>
                    </w:rPr>
                    <w:t xml:space="preserve"> includes</w:t>
                  </w:r>
                  <w:r w:rsidR="00707A75">
                    <w:rPr>
                      <w:b/>
                      <w:bCs/>
                      <w:sz w:val="22"/>
                      <w:szCs w:val="20"/>
                    </w:rPr>
                    <w:t xml:space="preserve"> </w:t>
                  </w:r>
                  <w:r w:rsidR="00707A75" w:rsidRPr="00707A75">
                    <w:rPr>
                      <w:b/>
                      <w:bCs/>
                      <w:sz w:val="22"/>
                      <w:szCs w:val="20"/>
                    </w:rPr>
                    <w:t xml:space="preserve">Bosnia and Herzegovina, Montenegro and </w:t>
                  </w:r>
                  <w:r w:rsidR="004A2751">
                    <w:rPr>
                      <w:b/>
                      <w:bCs/>
                      <w:sz w:val="22"/>
                      <w:szCs w:val="20"/>
                    </w:rPr>
                    <w:t xml:space="preserve">Republic of </w:t>
                  </w:r>
                  <w:r w:rsidR="00707A75" w:rsidRPr="00707A75">
                    <w:rPr>
                      <w:b/>
                      <w:bCs/>
                      <w:sz w:val="22"/>
                      <w:szCs w:val="20"/>
                    </w:rPr>
                    <w:t>Serbia</w:t>
                  </w:r>
                  <w:r w:rsidRPr="0060566F">
                    <w:rPr>
                      <w:b/>
                      <w:bCs/>
                      <w:sz w:val="22"/>
                      <w:szCs w:val="20"/>
                    </w:rPr>
                    <w:t xml:space="preserve">. </w:t>
                  </w:r>
                  <w:r w:rsidRPr="00707A75">
                    <w:rPr>
                      <w:b/>
                      <w:bCs/>
                      <w:sz w:val="22"/>
                      <w:szCs w:val="20"/>
                    </w:rPr>
                    <w:t>The</w:t>
                  </w:r>
                  <w:r w:rsidRPr="0060566F">
                    <w:rPr>
                      <w:b/>
                      <w:bCs/>
                      <w:sz w:val="22"/>
                      <w:szCs w:val="20"/>
                      <w:lang w:val="en-US"/>
                    </w:rPr>
                    <w:t xml:space="preserve"> programme is funded by the </w:t>
                  </w:r>
                  <w:r w:rsidR="00707A75">
                    <w:rPr>
                      <w:b/>
                      <w:bCs/>
                      <w:sz w:val="22"/>
                      <w:szCs w:val="20"/>
                      <w:lang w:val="en-US"/>
                    </w:rPr>
                    <w:t>Peacebuilding fund</w:t>
                  </w:r>
                  <w:r w:rsidRPr="0060566F">
                    <w:rPr>
                      <w:b/>
                      <w:bCs/>
                      <w:sz w:val="22"/>
                      <w:szCs w:val="20"/>
                      <w:lang w:val="en-US"/>
                    </w:rPr>
                    <w:t>.</w:t>
                  </w:r>
                </w:p>
                <w:p w14:paraId="42B8010B" w14:textId="77777777" w:rsidR="0060566F" w:rsidRPr="0060566F" w:rsidRDefault="0060566F" w:rsidP="006343E3">
                  <w:pPr>
                    <w:pStyle w:val="Header"/>
                    <w:tabs>
                      <w:tab w:val="clear" w:pos="4320"/>
                      <w:tab w:val="clear" w:pos="8640"/>
                    </w:tabs>
                    <w:ind w:left="142" w:right="237"/>
                    <w:jc w:val="both"/>
                    <w:rPr>
                      <w:rFonts w:ascii="Myriad Pro" w:hAnsi="Myriad Pro"/>
                      <w:sz w:val="22"/>
                      <w:szCs w:val="20"/>
                      <w:lang w:val="hr-HR"/>
                    </w:rPr>
                  </w:pPr>
                </w:p>
                <w:p w14:paraId="0F80FAED" w14:textId="7F5E2F99" w:rsidR="0060566F" w:rsidRPr="0060566F" w:rsidRDefault="0060566F" w:rsidP="00EA69A6">
                  <w:pPr>
                    <w:pStyle w:val="Header"/>
                    <w:tabs>
                      <w:tab w:val="clear" w:pos="4320"/>
                      <w:tab w:val="clear" w:pos="8640"/>
                    </w:tabs>
                    <w:ind w:left="150" w:right="225"/>
                    <w:jc w:val="both"/>
                    <w:rPr>
                      <w:rFonts w:ascii="Myriad Pro" w:hAnsi="Myriad Pro"/>
                      <w:bCs/>
                      <w:sz w:val="22"/>
                      <w:lang w:val="hr-HR"/>
                    </w:rPr>
                  </w:pPr>
                  <w:r w:rsidRPr="0060566F">
                    <w:rPr>
                      <w:rFonts w:ascii="Myriad Pro" w:hAnsi="Myriad Pro"/>
                      <w:sz w:val="22"/>
                      <w:szCs w:val="20"/>
                      <w:lang w:val="hr-HR"/>
                    </w:rPr>
                    <w:t xml:space="preserve">One of the </w:t>
                  </w:r>
                  <w:r w:rsidRPr="0060566F">
                    <w:rPr>
                      <w:rFonts w:ascii="Myriad Pro" w:hAnsi="Myriad Pro"/>
                      <w:sz w:val="22"/>
                      <w:szCs w:val="20"/>
                    </w:rPr>
                    <w:t xml:space="preserve">activities financed by the </w:t>
                  </w:r>
                  <w:r w:rsidR="00003003">
                    <w:rPr>
                      <w:rFonts w:ascii="Myriad Pro" w:hAnsi="Myriad Pro"/>
                      <w:sz w:val="22"/>
                      <w:szCs w:val="20"/>
                      <w:lang w:val="hr-HR"/>
                    </w:rPr>
                    <w:t xml:space="preserve">Peacebuilding </w:t>
                  </w:r>
                  <w:r w:rsidR="00003003" w:rsidRPr="00E803DE">
                    <w:rPr>
                      <w:rFonts w:ascii="Myriad Pro" w:hAnsi="Myriad Pro"/>
                      <w:sz w:val="22"/>
                      <w:szCs w:val="20"/>
                    </w:rPr>
                    <w:t>fund</w:t>
                  </w:r>
                  <w:r w:rsidRPr="00E803DE">
                    <w:rPr>
                      <w:rFonts w:ascii="Myriad Pro" w:hAnsi="Myriad Pro"/>
                      <w:sz w:val="22"/>
                      <w:szCs w:val="20"/>
                    </w:rPr>
                    <w:t xml:space="preserve"> is</w:t>
                  </w:r>
                  <w:r w:rsidR="00E803DE" w:rsidRPr="00E803DE">
                    <w:rPr>
                      <w:rFonts w:ascii="Myriad Pro" w:hAnsi="Myriad Pro"/>
                      <w:sz w:val="22"/>
                      <w:szCs w:val="20"/>
                    </w:rPr>
                    <w:t xml:space="preserve"> Provision of Services: </w:t>
                  </w:r>
                  <w:r w:rsidR="004A2751" w:rsidRPr="004A2751">
                    <w:rPr>
                      <w:rFonts w:ascii="Myriad Pro" w:hAnsi="Myriad Pro"/>
                      <w:sz w:val="22"/>
                      <w:szCs w:val="20"/>
                    </w:rPr>
                    <w:t xml:space="preserve">Final Evaluation of a United Nations (UN) Joint </w:t>
                  </w:r>
                  <w:proofErr w:type="spellStart"/>
                  <w:r w:rsidR="004A2751" w:rsidRPr="004A2751">
                    <w:rPr>
                      <w:rFonts w:ascii="Myriad Pro" w:hAnsi="Myriad Pro"/>
                      <w:sz w:val="22"/>
                      <w:szCs w:val="20"/>
                    </w:rPr>
                    <w:t>Programme</w:t>
                  </w:r>
                  <w:proofErr w:type="spellEnd"/>
                  <w:r w:rsidRPr="00E803DE">
                    <w:rPr>
                      <w:rFonts w:ascii="Myriad Pro" w:hAnsi="Myriad Pro"/>
                      <w:sz w:val="22"/>
                      <w:szCs w:val="20"/>
                    </w:rPr>
                    <w:t xml:space="preserve">. </w:t>
                  </w:r>
                </w:p>
                <w:p w14:paraId="62271EA0" w14:textId="77777777" w:rsidR="0060566F" w:rsidRPr="0060566F" w:rsidRDefault="0060566F">
                  <w:pPr>
                    <w:pStyle w:val="Memoheading"/>
                    <w:ind w:left="134" w:right="284"/>
                    <w:jc w:val="both"/>
                    <w:rPr>
                      <w:rFonts w:ascii="Myriad Pro" w:hAnsi="Myriad Pro"/>
                      <w:sz w:val="22"/>
                      <w:lang w:val="hr-HR"/>
                    </w:rPr>
                  </w:pPr>
                  <w:r w:rsidRPr="0060566F">
                    <w:rPr>
                      <w:rFonts w:ascii="Myriad Pro" w:hAnsi="Myriad Pro"/>
                      <w:sz w:val="22"/>
                      <w:lang w:val="hr-HR"/>
                    </w:rPr>
                    <w:t>All companies or organizations that are interested in and registered for the provision of mentioned services are invited to obtain request for proposal documents and to submit their proposals for the following:</w:t>
                  </w:r>
                </w:p>
                <w:p w14:paraId="11CED9BD" w14:textId="77777777" w:rsidR="0060566F" w:rsidRPr="0060566F" w:rsidRDefault="0060566F">
                  <w:pPr>
                    <w:pStyle w:val="Memoheading"/>
                    <w:ind w:left="134" w:right="284"/>
                    <w:jc w:val="both"/>
                    <w:rPr>
                      <w:rFonts w:ascii="Myriad Pro" w:hAnsi="Myriad Pro"/>
                      <w:sz w:val="22"/>
                      <w:lang w:val="hr-HR"/>
                    </w:rPr>
                  </w:pPr>
                </w:p>
                <w:p w14:paraId="27584C73" w14:textId="3155B15C" w:rsidR="0060566F" w:rsidRDefault="0032282A" w:rsidP="00526559">
                  <w:pPr>
                    <w:pStyle w:val="Memoheading"/>
                    <w:ind w:left="134" w:right="284"/>
                    <w:jc w:val="center"/>
                    <w:rPr>
                      <w:rFonts w:ascii="Myriad Pro" w:hAnsi="Myriad Pro"/>
                      <w:b/>
                      <w:bCs/>
                      <w:noProof w:val="0"/>
                      <w:sz w:val="24"/>
                      <w:szCs w:val="22"/>
                      <w:lang w:val="bs-Latn-BA"/>
                    </w:rPr>
                  </w:pPr>
                  <w:r w:rsidRPr="0032282A">
                    <w:rPr>
                      <w:rFonts w:ascii="Myriad Pro" w:hAnsi="Myriad Pro"/>
                      <w:b/>
                      <w:bCs/>
                      <w:noProof w:val="0"/>
                      <w:sz w:val="24"/>
                      <w:szCs w:val="22"/>
                      <w:lang w:val="bs-Latn-BA"/>
                    </w:rPr>
                    <w:t xml:space="preserve">Provision of Services: </w:t>
                  </w:r>
                  <w:r w:rsidR="004A2751" w:rsidRPr="004A2751">
                    <w:rPr>
                      <w:rFonts w:ascii="Myriad Pro" w:hAnsi="Myriad Pro"/>
                      <w:b/>
                      <w:bCs/>
                      <w:noProof w:val="0"/>
                      <w:sz w:val="24"/>
                      <w:szCs w:val="22"/>
                      <w:lang w:val="bs-Latn-BA"/>
                    </w:rPr>
                    <w:t>Final Evaluation of a United Nations (UN) Joint Programme</w:t>
                  </w:r>
                </w:p>
                <w:p w14:paraId="67ADBFCF" w14:textId="77777777" w:rsidR="0032282A" w:rsidRPr="0060566F" w:rsidRDefault="0032282A" w:rsidP="00526559">
                  <w:pPr>
                    <w:pStyle w:val="Memoheading"/>
                    <w:ind w:left="134" w:right="284"/>
                    <w:jc w:val="center"/>
                    <w:rPr>
                      <w:rFonts w:ascii="Myriad Pro" w:hAnsi="Myriad Pro"/>
                      <w:b/>
                      <w:bCs/>
                      <w:sz w:val="22"/>
                    </w:rPr>
                  </w:pPr>
                </w:p>
                <w:p w14:paraId="0179AB67" w14:textId="51128488" w:rsidR="0060566F" w:rsidRPr="0060566F" w:rsidRDefault="0060566F" w:rsidP="00EE7EE4">
                  <w:pPr>
                    <w:pStyle w:val="Memoheading"/>
                    <w:ind w:left="134" w:right="284"/>
                    <w:jc w:val="both"/>
                    <w:rPr>
                      <w:rFonts w:ascii="Myriad Pro" w:hAnsi="Myriad Pro"/>
                      <w:sz w:val="22"/>
                      <w:lang w:val="hr-HR"/>
                    </w:rPr>
                  </w:pPr>
                  <w:r w:rsidRPr="0060566F">
                    <w:rPr>
                      <w:rFonts w:ascii="Myriad Pro" w:hAnsi="Myriad Pro"/>
                      <w:sz w:val="22"/>
                      <w:lang w:val="hr-HR"/>
                    </w:rPr>
                    <w:t xml:space="preserve">Bidding documents will be available every working day from 08:30 to 17:00 hours, until </w:t>
                  </w:r>
                  <w:r w:rsidR="004A2751">
                    <w:rPr>
                      <w:rFonts w:ascii="Myriad Pro" w:hAnsi="Myriad Pro"/>
                      <w:b/>
                      <w:sz w:val="22"/>
                      <w:lang w:val="hr-HR"/>
                    </w:rPr>
                    <w:t>24</w:t>
                  </w:r>
                  <w:r w:rsidRPr="0060566F">
                    <w:rPr>
                      <w:rFonts w:ascii="Myriad Pro" w:hAnsi="Myriad Pro"/>
                      <w:b/>
                      <w:sz w:val="22"/>
                      <w:lang w:val="hr-HR"/>
                    </w:rPr>
                    <w:t xml:space="preserve">th of   </w:t>
                  </w:r>
                  <w:r w:rsidR="004A2751">
                    <w:rPr>
                      <w:rFonts w:ascii="Myriad Pro" w:hAnsi="Myriad Pro"/>
                      <w:b/>
                      <w:sz w:val="22"/>
                      <w:lang w:val="hr-HR"/>
                    </w:rPr>
                    <w:t>January</w:t>
                  </w:r>
                  <w:r w:rsidRPr="0060566F">
                    <w:rPr>
                      <w:rFonts w:ascii="Myriad Pro" w:hAnsi="Myriad Pro"/>
                      <w:b/>
                      <w:sz w:val="22"/>
                      <w:lang w:val="hr-HR"/>
                    </w:rPr>
                    <w:t xml:space="preserve">  20</w:t>
                  </w:r>
                  <w:r w:rsidR="004A2751">
                    <w:rPr>
                      <w:rFonts w:ascii="Myriad Pro" w:hAnsi="Myriad Pro"/>
                      <w:b/>
                      <w:sz w:val="22"/>
                      <w:lang w:val="hr-HR"/>
                    </w:rPr>
                    <w:t>21</w:t>
                  </w:r>
                  <w:r w:rsidRPr="0060566F">
                    <w:rPr>
                      <w:rFonts w:ascii="Myriad Pro" w:hAnsi="Myriad Pro"/>
                      <w:sz w:val="22"/>
                      <w:lang w:val="hr-HR"/>
                    </w:rPr>
                    <w:t xml:space="preserve"> only at:</w:t>
                  </w:r>
                </w:p>
                <w:p w14:paraId="33B136CE" w14:textId="77777777" w:rsidR="0060566F" w:rsidRPr="0060566F" w:rsidRDefault="0060566F" w:rsidP="00EE7EE4">
                  <w:pPr>
                    <w:pStyle w:val="Memoheading"/>
                    <w:ind w:left="134" w:right="284"/>
                    <w:jc w:val="both"/>
                    <w:rPr>
                      <w:rFonts w:ascii="Myriad Pro" w:hAnsi="Myriad Pro"/>
                      <w:sz w:val="22"/>
                      <w:lang w:val="hr-HR"/>
                    </w:rPr>
                  </w:pPr>
                </w:p>
                <w:p w14:paraId="30905302" w14:textId="77777777" w:rsidR="0060566F" w:rsidRPr="0060566F" w:rsidRDefault="0060566F">
                  <w:pPr>
                    <w:ind w:left="142"/>
                    <w:jc w:val="center"/>
                    <w:rPr>
                      <w:b/>
                      <w:sz w:val="22"/>
                      <w:szCs w:val="20"/>
                    </w:rPr>
                  </w:pPr>
                  <w:r w:rsidRPr="0060566F">
                    <w:rPr>
                      <w:b/>
                      <w:sz w:val="22"/>
                      <w:szCs w:val="20"/>
                    </w:rPr>
                    <w:t>UNDP BOSNIA AND HERZEGOVINA</w:t>
                  </w:r>
                </w:p>
                <w:p w14:paraId="2BCD2E5C" w14:textId="77777777" w:rsidR="0060566F" w:rsidRPr="0060566F" w:rsidRDefault="0060566F">
                  <w:pPr>
                    <w:ind w:left="142"/>
                    <w:jc w:val="center"/>
                    <w:rPr>
                      <w:b/>
                      <w:sz w:val="22"/>
                      <w:szCs w:val="20"/>
                    </w:rPr>
                  </w:pPr>
                  <w:r w:rsidRPr="0060566F">
                    <w:rPr>
                      <w:b/>
                      <w:sz w:val="22"/>
                      <w:szCs w:val="20"/>
                    </w:rPr>
                    <w:t>Zmaja od Bosne bb</w:t>
                  </w:r>
                </w:p>
                <w:p w14:paraId="79784B35" w14:textId="77777777" w:rsidR="0060566F" w:rsidRPr="0060566F" w:rsidRDefault="0060566F">
                  <w:pPr>
                    <w:pStyle w:val="Memoheading"/>
                    <w:ind w:left="134"/>
                    <w:jc w:val="center"/>
                    <w:rPr>
                      <w:rFonts w:ascii="Myriad Pro" w:hAnsi="Myriad Pro"/>
                      <w:b/>
                      <w:sz w:val="22"/>
                    </w:rPr>
                  </w:pPr>
                  <w:r w:rsidRPr="0060566F">
                    <w:rPr>
                      <w:rFonts w:ascii="Myriad Pro" w:hAnsi="Myriad Pro"/>
                      <w:b/>
                      <w:sz w:val="22"/>
                    </w:rPr>
                    <w:t>71000 SARAJEVO</w:t>
                  </w:r>
                </w:p>
                <w:p w14:paraId="16EA3943" w14:textId="77777777" w:rsidR="0060566F" w:rsidRPr="0060566F" w:rsidRDefault="0060566F" w:rsidP="00EE7EE4">
                  <w:pPr>
                    <w:pStyle w:val="Memoheading"/>
                    <w:ind w:right="284"/>
                    <w:jc w:val="both"/>
                    <w:rPr>
                      <w:rFonts w:ascii="Myriad Pro" w:hAnsi="Myriad Pro"/>
                      <w:sz w:val="22"/>
                      <w:lang w:val="hr-HR"/>
                    </w:rPr>
                  </w:pPr>
                </w:p>
                <w:p w14:paraId="32A38B18" w14:textId="77777777" w:rsidR="0060566F" w:rsidRPr="0060566F" w:rsidRDefault="0060566F">
                  <w:pPr>
                    <w:pStyle w:val="Memoheading"/>
                    <w:ind w:left="134" w:right="284"/>
                    <w:jc w:val="both"/>
                    <w:rPr>
                      <w:rFonts w:ascii="Myriad Pro" w:hAnsi="Myriad Pro"/>
                      <w:sz w:val="22"/>
                      <w:lang w:val="hr-HR"/>
                    </w:rPr>
                  </w:pPr>
                  <w:r w:rsidRPr="0060566F">
                    <w:rPr>
                      <w:rFonts w:ascii="Myriad Pro" w:hAnsi="Myriad Pro"/>
                      <w:sz w:val="22"/>
                      <w:lang w:val="hr-HR"/>
                    </w:rPr>
                    <w:t>or upon request through E-mail to:</w:t>
                  </w:r>
                </w:p>
                <w:p w14:paraId="471BE3B2" w14:textId="77777777" w:rsidR="0060566F" w:rsidRPr="0060566F" w:rsidRDefault="0060566F">
                  <w:pPr>
                    <w:pStyle w:val="Memoheading"/>
                    <w:ind w:left="134" w:right="284"/>
                    <w:jc w:val="both"/>
                    <w:rPr>
                      <w:rFonts w:ascii="Myriad Pro" w:hAnsi="Myriad Pro"/>
                      <w:sz w:val="22"/>
                      <w:lang w:val="hr-HR"/>
                    </w:rPr>
                  </w:pPr>
                  <w:r w:rsidRPr="0060566F">
                    <w:rPr>
                      <w:rFonts w:ascii="Myriad Pro" w:hAnsi="Myriad Pro" w:cs="Calibri"/>
                      <w:b/>
                      <w:sz w:val="22"/>
                    </w:rPr>
                    <w:t>registry.ba@undp.org</w:t>
                  </w:r>
                </w:p>
                <w:p w14:paraId="13FB048D" w14:textId="2850188A" w:rsidR="0060566F" w:rsidRPr="0060566F" w:rsidRDefault="0060566F">
                  <w:pPr>
                    <w:pStyle w:val="Memoheading"/>
                    <w:ind w:left="134" w:right="284"/>
                    <w:jc w:val="both"/>
                    <w:rPr>
                      <w:rFonts w:ascii="Myriad Pro" w:hAnsi="Myriad Pro"/>
                      <w:sz w:val="22"/>
                      <w:lang w:val="hr-HR"/>
                    </w:rPr>
                  </w:pPr>
                  <w:r w:rsidRPr="0060566F">
                    <w:rPr>
                      <w:rFonts w:ascii="Myriad Pro" w:hAnsi="Myriad Pro"/>
                      <w:sz w:val="22"/>
                      <w:lang w:val="hr-HR"/>
                    </w:rPr>
                    <w:t>Note: request for BIH/RFP/</w:t>
                  </w:r>
                  <w:r w:rsidR="00EA69A6">
                    <w:rPr>
                      <w:rFonts w:ascii="Myriad Pro" w:hAnsi="Myriad Pro"/>
                      <w:sz w:val="22"/>
                      <w:lang w:val="hr-HR"/>
                    </w:rPr>
                    <w:t>001</w:t>
                  </w:r>
                  <w:r w:rsidRPr="0060566F">
                    <w:rPr>
                      <w:rFonts w:ascii="Myriad Pro" w:hAnsi="Myriad Pro"/>
                      <w:sz w:val="22"/>
                      <w:lang w:val="hr-HR"/>
                    </w:rPr>
                    <w:t>/</w:t>
                  </w:r>
                  <w:r w:rsidR="004A2751">
                    <w:rPr>
                      <w:rFonts w:ascii="Myriad Pro" w:hAnsi="Myriad Pro"/>
                      <w:sz w:val="22"/>
                      <w:lang w:val="hr-HR"/>
                    </w:rPr>
                    <w:t>21</w:t>
                  </w:r>
                  <w:r w:rsidRPr="0060566F">
                    <w:rPr>
                      <w:rFonts w:ascii="Myriad Pro" w:hAnsi="Myriad Pro"/>
                      <w:sz w:val="22"/>
                      <w:lang w:val="hr-HR"/>
                    </w:rPr>
                    <w:t xml:space="preserve"> documents.</w:t>
                  </w:r>
                </w:p>
                <w:p w14:paraId="1FEA4361" w14:textId="77777777" w:rsidR="0060566F" w:rsidRPr="0060566F" w:rsidRDefault="0060566F">
                  <w:pPr>
                    <w:pStyle w:val="Memoheading"/>
                    <w:ind w:left="134" w:right="284"/>
                    <w:jc w:val="both"/>
                    <w:rPr>
                      <w:rFonts w:ascii="Myriad Pro" w:hAnsi="Myriad Pro"/>
                      <w:sz w:val="22"/>
                      <w:lang w:val="hr-HR"/>
                    </w:rPr>
                  </w:pPr>
                </w:p>
                <w:p w14:paraId="7927B5E1" w14:textId="3DE68746" w:rsidR="0060566F" w:rsidRPr="0060566F" w:rsidRDefault="0060566F">
                  <w:pPr>
                    <w:pStyle w:val="Memoheading"/>
                    <w:ind w:left="134" w:right="284"/>
                    <w:jc w:val="both"/>
                    <w:rPr>
                      <w:rFonts w:ascii="Myriad Pro" w:hAnsi="Myriad Pro"/>
                      <w:b/>
                      <w:sz w:val="22"/>
                      <w:lang w:val="hr-HR"/>
                    </w:rPr>
                  </w:pPr>
                  <w:r w:rsidRPr="0060566F">
                    <w:rPr>
                      <w:rFonts w:ascii="Myriad Pro" w:hAnsi="Myriad Pro"/>
                      <w:b/>
                      <w:sz w:val="22"/>
                      <w:lang w:val="hr-HR"/>
                    </w:rPr>
                    <w:t>All bids  must be submitted by 1</w:t>
                  </w:r>
                  <w:r w:rsidR="004A2751">
                    <w:rPr>
                      <w:rFonts w:ascii="Myriad Pro" w:hAnsi="Myriad Pro"/>
                      <w:b/>
                      <w:sz w:val="22"/>
                      <w:lang w:val="hr-HR"/>
                    </w:rPr>
                    <w:t>7</w:t>
                  </w:r>
                  <w:r w:rsidRPr="0060566F">
                    <w:rPr>
                      <w:rFonts w:ascii="Myriad Pro" w:hAnsi="Myriad Pro"/>
                      <w:b/>
                      <w:sz w:val="22"/>
                      <w:lang w:val="hr-HR"/>
                    </w:rPr>
                    <w:t xml:space="preserve">:00 hours, </w:t>
                  </w:r>
                  <w:r w:rsidR="004A2751">
                    <w:rPr>
                      <w:rFonts w:ascii="Myriad Pro" w:hAnsi="Myriad Pro"/>
                      <w:b/>
                      <w:sz w:val="22"/>
                      <w:lang w:val="hr-HR"/>
                    </w:rPr>
                    <w:t>2</w:t>
                  </w:r>
                  <w:r w:rsidR="00110B80">
                    <w:rPr>
                      <w:rFonts w:ascii="Myriad Pro" w:hAnsi="Myriad Pro"/>
                      <w:b/>
                      <w:sz w:val="22"/>
                      <w:lang w:val="hr-HR"/>
                    </w:rPr>
                    <w:t>4</w:t>
                  </w:r>
                  <w:r w:rsidRPr="0060566F">
                    <w:rPr>
                      <w:rFonts w:ascii="Myriad Pro" w:hAnsi="Myriad Pro"/>
                      <w:b/>
                      <w:sz w:val="22"/>
                      <w:lang w:val="hr-HR"/>
                    </w:rPr>
                    <w:t xml:space="preserve">th of </w:t>
                  </w:r>
                  <w:r w:rsidR="00110B80">
                    <w:rPr>
                      <w:rFonts w:ascii="Myriad Pro" w:hAnsi="Myriad Pro"/>
                      <w:b/>
                      <w:sz w:val="22"/>
                      <w:lang w:val="hr-HR"/>
                    </w:rPr>
                    <w:t>January</w:t>
                  </w:r>
                  <w:r w:rsidRPr="0060566F">
                    <w:rPr>
                      <w:rFonts w:ascii="Myriad Pro" w:hAnsi="Myriad Pro"/>
                      <w:b/>
                      <w:sz w:val="22"/>
                      <w:lang w:val="hr-HR"/>
                    </w:rPr>
                    <w:t xml:space="preserve"> 20</w:t>
                  </w:r>
                  <w:r w:rsidR="00110B80">
                    <w:rPr>
                      <w:rFonts w:ascii="Myriad Pro" w:hAnsi="Myriad Pro"/>
                      <w:b/>
                      <w:sz w:val="22"/>
                      <w:lang w:val="hr-HR"/>
                    </w:rPr>
                    <w:t>21</w:t>
                  </w:r>
                  <w:r w:rsidRPr="0060566F">
                    <w:rPr>
                      <w:rFonts w:ascii="Myriad Pro" w:hAnsi="Myriad Pro"/>
                      <w:b/>
                      <w:sz w:val="22"/>
                      <w:lang w:val="hr-HR"/>
                    </w:rPr>
                    <w:t xml:space="preserve"> to the above mentioned address.</w:t>
                  </w:r>
                </w:p>
                <w:p w14:paraId="03796A2F" w14:textId="77777777" w:rsidR="0060566F" w:rsidRPr="0060566F" w:rsidRDefault="0060566F">
                  <w:pPr>
                    <w:pStyle w:val="Memoheading"/>
                    <w:ind w:left="134" w:right="284"/>
                    <w:jc w:val="both"/>
                    <w:rPr>
                      <w:rFonts w:ascii="Myriad Pro" w:hAnsi="Myriad Pro"/>
                      <w:sz w:val="22"/>
                      <w:lang w:val="hr-HR"/>
                    </w:rPr>
                  </w:pPr>
                </w:p>
                <w:p w14:paraId="63EB40D9" w14:textId="4E9F143C" w:rsidR="0060566F" w:rsidRPr="0060566F" w:rsidRDefault="0060566F" w:rsidP="006343E3">
                  <w:pPr>
                    <w:ind w:left="142" w:right="237"/>
                    <w:rPr>
                      <w:b/>
                      <w:bCs/>
                      <w:sz w:val="22"/>
                      <w:szCs w:val="20"/>
                    </w:rPr>
                  </w:pPr>
                  <w:r w:rsidRPr="0060566F">
                    <w:rPr>
                      <w:sz w:val="22"/>
                      <w:szCs w:val="20"/>
                    </w:rPr>
                    <w:t xml:space="preserve">All questions concerning this RFP should be sent in writing (Ref. </w:t>
                  </w:r>
                  <w:r w:rsidRPr="0060566F">
                    <w:rPr>
                      <w:b/>
                      <w:sz w:val="22"/>
                      <w:szCs w:val="20"/>
                    </w:rPr>
                    <w:t>RFP/</w:t>
                  </w:r>
                  <w:r w:rsidR="00EA69A6">
                    <w:rPr>
                      <w:b/>
                      <w:sz w:val="22"/>
                      <w:szCs w:val="20"/>
                    </w:rPr>
                    <w:t>001</w:t>
                  </w:r>
                  <w:r w:rsidRPr="0060566F">
                    <w:rPr>
                      <w:b/>
                      <w:sz w:val="22"/>
                      <w:szCs w:val="20"/>
                    </w:rPr>
                    <w:t>/</w:t>
                  </w:r>
                  <w:r w:rsidR="00110B80">
                    <w:rPr>
                      <w:b/>
                      <w:sz w:val="22"/>
                      <w:szCs w:val="20"/>
                    </w:rPr>
                    <w:t>21</w:t>
                  </w:r>
                  <w:r w:rsidRPr="0060566F">
                    <w:rPr>
                      <w:sz w:val="22"/>
                      <w:szCs w:val="20"/>
                    </w:rPr>
                    <w:t xml:space="preserve">) not later than </w:t>
                  </w:r>
                  <w:r w:rsidR="00110B80">
                    <w:rPr>
                      <w:b/>
                      <w:sz w:val="22"/>
                      <w:szCs w:val="20"/>
                      <w:u w:val="single"/>
                    </w:rPr>
                    <w:t>19</w:t>
                  </w:r>
                  <w:r w:rsidR="00BB2676">
                    <w:rPr>
                      <w:b/>
                      <w:sz w:val="22"/>
                      <w:szCs w:val="20"/>
                      <w:u w:val="single"/>
                    </w:rPr>
                    <w:t>th</w:t>
                  </w:r>
                  <w:r w:rsidRPr="0060566F">
                    <w:rPr>
                      <w:b/>
                      <w:sz w:val="22"/>
                      <w:szCs w:val="20"/>
                      <w:u w:val="single"/>
                    </w:rPr>
                    <w:t xml:space="preserve"> of </w:t>
                  </w:r>
                  <w:r w:rsidR="00110B80">
                    <w:rPr>
                      <w:b/>
                      <w:sz w:val="22"/>
                      <w:szCs w:val="20"/>
                      <w:u w:val="single"/>
                    </w:rPr>
                    <w:t>January</w:t>
                  </w:r>
                  <w:r w:rsidRPr="0060566F">
                    <w:rPr>
                      <w:b/>
                      <w:sz w:val="22"/>
                      <w:szCs w:val="20"/>
                      <w:u w:val="single"/>
                    </w:rPr>
                    <w:t xml:space="preserve"> 20</w:t>
                  </w:r>
                  <w:r w:rsidR="00110B80">
                    <w:rPr>
                      <w:b/>
                      <w:sz w:val="22"/>
                      <w:szCs w:val="20"/>
                      <w:u w:val="single"/>
                    </w:rPr>
                    <w:t>21</w:t>
                  </w:r>
                  <w:r w:rsidRPr="00EA69A6">
                    <w:rPr>
                      <w:b/>
                      <w:sz w:val="22"/>
                      <w:szCs w:val="20"/>
                    </w:rPr>
                    <w:t xml:space="preserve"> </w:t>
                  </w:r>
                  <w:r w:rsidRPr="00EA69A6">
                    <w:rPr>
                      <w:sz w:val="22"/>
                      <w:szCs w:val="20"/>
                    </w:rPr>
                    <w:t>to</w:t>
                  </w:r>
                  <w:r w:rsidRPr="0060566F">
                    <w:rPr>
                      <w:sz w:val="22"/>
                      <w:szCs w:val="20"/>
                    </w:rPr>
                    <w:t>:</w:t>
                  </w:r>
                </w:p>
                <w:p w14:paraId="5323B260" w14:textId="77777777" w:rsidR="0060566F" w:rsidRPr="0060566F" w:rsidRDefault="0060566F" w:rsidP="006343E3">
                  <w:pPr>
                    <w:ind w:left="142" w:right="237"/>
                    <w:rPr>
                      <w:b/>
                      <w:bCs/>
                      <w:sz w:val="22"/>
                      <w:szCs w:val="20"/>
                    </w:rPr>
                  </w:pPr>
                  <w:r w:rsidRPr="0060566F">
                    <w:rPr>
                      <w:b/>
                      <w:bCs/>
                      <w:sz w:val="22"/>
                      <w:szCs w:val="20"/>
                    </w:rPr>
                    <w:t xml:space="preserve">Registry / UNDP BiH </w:t>
                  </w:r>
                </w:p>
                <w:p w14:paraId="1B7EFC25" w14:textId="77777777" w:rsidR="0060566F" w:rsidRPr="0060566F" w:rsidRDefault="0060566F" w:rsidP="006343E3">
                  <w:pPr>
                    <w:ind w:left="142" w:right="237"/>
                    <w:rPr>
                      <w:b/>
                      <w:bCs/>
                      <w:sz w:val="22"/>
                      <w:szCs w:val="20"/>
                      <w:lang w:val="fr-FR"/>
                    </w:rPr>
                  </w:pPr>
                  <w:proofErr w:type="gramStart"/>
                  <w:r w:rsidRPr="0060566F">
                    <w:rPr>
                      <w:b/>
                      <w:bCs/>
                      <w:sz w:val="22"/>
                      <w:szCs w:val="20"/>
                      <w:lang w:val="fr-FR"/>
                    </w:rPr>
                    <w:t>E-mail:</w:t>
                  </w:r>
                  <w:proofErr w:type="gramEnd"/>
                  <w:r w:rsidRPr="0060566F">
                    <w:rPr>
                      <w:b/>
                      <w:bCs/>
                      <w:sz w:val="22"/>
                      <w:szCs w:val="20"/>
                      <w:lang w:val="fr-FR"/>
                    </w:rPr>
                    <w:t xml:space="preserve">  </w:t>
                  </w:r>
                  <w:r w:rsidRPr="0060566F">
                    <w:rPr>
                      <w:rFonts w:cs="Calibri"/>
                      <w:b/>
                      <w:sz w:val="22"/>
                      <w:szCs w:val="20"/>
                      <w:lang w:val="fr-FR"/>
                    </w:rPr>
                    <w:t>registry.ba@undp.org</w:t>
                  </w:r>
                </w:p>
                <w:p w14:paraId="719BE72A" w14:textId="77777777" w:rsidR="0060566F" w:rsidRPr="0060566F" w:rsidRDefault="0060566F" w:rsidP="00EE7EE4">
                  <w:pPr>
                    <w:ind w:left="142" w:right="237"/>
                    <w:rPr>
                      <w:b/>
                      <w:bCs/>
                      <w:sz w:val="22"/>
                      <w:szCs w:val="20"/>
                      <w:lang w:val="fr-FR"/>
                    </w:rPr>
                  </w:pPr>
                  <w:proofErr w:type="gramStart"/>
                  <w:r w:rsidRPr="0060566F">
                    <w:rPr>
                      <w:b/>
                      <w:bCs/>
                      <w:sz w:val="22"/>
                      <w:szCs w:val="20"/>
                      <w:lang w:val="fr-FR"/>
                    </w:rPr>
                    <w:t>Fax:</w:t>
                  </w:r>
                  <w:proofErr w:type="gramEnd"/>
                  <w:r w:rsidRPr="0060566F">
                    <w:rPr>
                      <w:b/>
                      <w:bCs/>
                      <w:sz w:val="22"/>
                      <w:szCs w:val="20"/>
                      <w:lang w:val="fr-FR"/>
                    </w:rPr>
                    <w:t xml:space="preserve"> +387 33 552 330</w:t>
                  </w:r>
                </w:p>
                <w:p w14:paraId="05001A4A" w14:textId="77777777" w:rsidR="0060566F" w:rsidRPr="000D66FB" w:rsidRDefault="0060566F" w:rsidP="0060566F">
                  <w:pPr>
                    <w:ind w:left="0"/>
                    <w:rPr>
                      <w:b/>
                      <w:bCs/>
                      <w:szCs w:val="20"/>
                      <w:lang w:val="fr-FR"/>
                    </w:rPr>
                  </w:pPr>
                </w:p>
              </w:tc>
            </w:tr>
          </w:tbl>
          <w:p w14:paraId="63D5C680" w14:textId="77777777" w:rsidR="00623B24" w:rsidRDefault="00623B24">
            <w:pPr>
              <w:jc w:val="left"/>
              <w:rPr>
                <w:lang w:val="hr-HR"/>
              </w:rPr>
            </w:pPr>
          </w:p>
        </w:tc>
      </w:tr>
    </w:tbl>
    <w:p w14:paraId="2C3FFC3D" w14:textId="77777777" w:rsidR="00623B24" w:rsidRDefault="00623B24">
      <w:pPr>
        <w:ind w:left="0"/>
        <w:rPr>
          <w:lang w:val="hr-HR"/>
        </w:rPr>
      </w:pPr>
    </w:p>
    <w:sectPr w:rsidR="00623B24" w:rsidSect="00720343">
      <w:type w:val="continuous"/>
      <w:pgSz w:w="11907" w:h="16840" w:code="9"/>
      <w:pgMar w:top="709" w:right="2665" w:bottom="709" w:left="2665" w:header="720" w:footer="720" w:gutter="0"/>
      <w:cols w:sep="1"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52EF60"/>
    <w:lvl w:ilvl="0">
      <w:numFmt w:val="decimal"/>
      <w:lvlText w:val="*"/>
      <w:lvlJc w:val="left"/>
    </w:lvl>
  </w:abstractNum>
  <w:abstractNum w:abstractNumId="1" w15:restartNumberingAfterBreak="0">
    <w:nsid w:val="098909A0"/>
    <w:multiLevelType w:val="hybridMultilevel"/>
    <w:tmpl w:val="9A424AA4"/>
    <w:lvl w:ilvl="0" w:tplc="616E4CB2">
      <w:start w:val="7100"/>
      <w:numFmt w:val="bullet"/>
      <w:lvlText w:val="-"/>
      <w:lvlJc w:val="left"/>
      <w:pPr>
        <w:tabs>
          <w:tab w:val="num" w:pos="501"/>
        </w:tabs>
        <w:ind w:left="501" w:hanging="360"/>
      </w:pPr>
      <w:rPr>
        <w:rFonts w:ascii="Times New Roman" w:eastAsia="Times New Roman" w:hAnsi="Times New Roman" w:cs="Times New Roman"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 w15:restartNumberingAfterBreak="0">
    <w:nsid w:val="0BAD0C8A"/>
    <w:multiLevelType w:val="hybridMultilevel"/>
    <w:tmpl w:val="2A042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C5678"/>
    <w:multiLevelType w:val="multilevel"/>
    <w:tmpl w:val="F702A8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27733189"/>
    <w:multiLevelType w:val="hybridMultilevel"/>
    <w:tmpl w:val="F50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F7085"/>
    <w:multiLevelType w:val="hybridMultilevel"/>
    <w:tmpl w:val="B91CD876"/>
    <w:lvl w:ilvl="0" w:tplc="1958AA38">
      <w:start w:val="1"/>
      <w:numFmt w:val="decimal"/>
      <w:lvlText w:val="%1."/>
      <w:lvlJc w:val="left"/>
      <w:pPr>
        <w:tabs>
          <w:tab w:val="num" w:pos="615"/>
        </w:tabs>
        <w:ind w:left="615" w:hanging="360"/>
      </w:pPr>
      <w:rPr>
        <w:rFonts w:hint="default"/>
        <w:b/>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3B0B5A75"/>
    <w:multiLevelType w:val="hybridMultilevel"/>
    <w:tmpl w:val="FC005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3C383E"/>
    <w:multiLevelType w:val="hybridMultilevel"/>
    <w:tmpl w:val="E416E242"/>
    <w:lvl w:ilvl="0" w:tplc="83B43A38">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E05B63"/>
    <w:multiLevelType w:val="hybridMultilevel"/>
    <w:tmpl w:val="5448E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6D6A57"/>
    <w:multiLevelType w:val="hybridMultilevel"/>
    <w:tmpl w:val="B464E50E"/>
    <w:lvl w:ilvl="0" w:tplc="0409000F">
      <w:start w:val="1"/>
      <w:numFmt w:val="decimal"/>
      <w:lvlText w:val="%1."/>
      <w:lvlJc w:val="left"/>
      <w:pPr>
        <w:tabs>
          <w:tab w:val="num" w:pos="975"/>
        </w:tabs>
        <w:ind w:left="975" w:hanging="360"/>
      </w:p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0" w15:restartNumberingAfterBreak="0">
    <w:nsid w:val="6EE524CF"/>
    <w:multiLevelType w:val="hybridMultilevel"/>
    <w:tmpl w:val="98B0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74D59"/>
    <w:multiLevelType w:val="hybridMultilevel"/>
    <w:tmpl w:val="2A3C8CF4"/>
    <w:lvl w:ilvl="0" w:tplc="04090001">
      <w:start w:val="1"/>
      <w:numFmt w:val="bullet"/>
      <w:lvlText w:val=""/>
      <w:lvlJc w:val="left"/>
      <w:pPr>
        <w:tabs>
          <w:tab w:val="num" w:pos="615"/>
        </w:tabs>
        <w:ind w:left="615" w:hanging="360"/>
      </w:pPr>
      <w:rPr>
        <w:rFonts w:ascii="Symbol" w:hAnsi="Symbol" w:hint="default"/>
        <w:b/>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2" w15:restartNumberingAfterBreak="0">
    <w:nsid w:val="75C66F56"/>
    <w:multiLevelType w:val="multilevel"/>
    <w:tmpl w:val="F702A8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1"/>
  </w:num>
  <w:num w:numId="5">
    <w:abstractNumId w:val="5"/>
  </w:num>
  <w:num w:numId="6">
    <w:abstractNumId w:val="8"/>
  </w:num>
  <w:num w:numId="7">
    <w:abstractNumId w:val="11"/>
  </w:num>
  <w:num w:numId="8">
    <w:abstractNumId w:val="9"/>
  </w:num>
  <w:num w:numId="9">
    <w:abstractNumId w:val="2"/>
  </w:num>
  <w:num w:numId="10">
    <w:abstractNumId w:val="7"/>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hyphenationZone w:val="357"/>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73"/>
    <w:rsid w:val="00003003"/>
    <w:rsid w:val="0000428E"/>
    <w:rsid w:val="000156BA"/>
    <w:rsid w:val="00031B35"/>
    <w:rsid w:val="00046D90"/>
    <w:rsid w:val="00086013"/>
    <w:rsid w:val="00093837"/>
    <w:rsid w:val="000C2698"/>
    <w:rsid w:val="000D66FB"/>
    <w:rsid w:val="000E40D6"/>
    <w:rsid w:val="000F06B5"/>
    <w:rsid w:val="00110B80"/>
    <w:rsid w:val="0016215E"/>
    <w:rsid w:val="00167080"/>
    <w:rsid w:val="001D6773"/>
    <w:rsid w:val="001D6820"/>
    <w:rsid w:val="001F1C10"/>
    <w:rsid w:val="001F2C61"/>
    <w:rsid w:val="00205E35"/>
    <w:rsid w:val="002075F6"/>
    <w:rsid w:val="00214B00"/>
    <w:rsid w:val="00231752"/>
    <w:rsid w:val="0027498A"/>
    <w:rsid w:val="002844FD"/>
    <w:rsid w:val="002A3B26"/>
    <w:rsid w:val="002D2759"/>
    <w:rsid w:val="002E1DA9"/>
    <w:rsid w:val="002E4437"/>
    <w:rsid w:val="0032282A"/>
    <w:rsid w:val="003374C8"/>
    <w:rsid w:val="00346498"/>
    <w:rsid w:val="003764F4"/>
    <w:rsid w:val="003948C6"/>
    <w:rsid w:val="003A2F1F"/>
    <w:rsid w:val="003D56AE"/>
    <w:rsid w:val="003D763C"/>
    <w:rsid w:val="003F2198"/>
    <w:rsid w:val="0041156A"/>
    <w:rsid w:val="00417F0A"/>
    <w:rsid w:val="00426E5A"/>
    <w:rsid w:val="004317C7"/>
    <w:rsid w:val="004A2751"/>
    <w:rsid w:val="004B0A75"/>
    <w:rsid w:val="004D6752"/>
    <w:rsid w:val="004F105C"/>
    <w:rsid w:val="004F3FC3"/>
    <w:rsid w:val="00526559"/>
    <w:rsid w:val="005821B2"/>
    <w:rsid w:val="0058388B"/>
    <w:rsid w:val="00595DE0"/>
    <w:rsid w:val="005C1F5E"/>
    <w:rsid w:val="005C46CD"/>
    <w:rsid w:val="0060566F"/>
    <w:rsid w:val="00623B24"/>
    <w:rsid w:val="006320A7"/>
    <w:rsid w:val="006343E3"/>
    <w:rsid w:val="00637AB3"/>
    <w:rsid w:val="00660A6E"/>
    <w:rsid w:val="00683777"/>
    <w:rsid w:val="006A2E2E"/>
    <w:rsid w:val="006A6805"/>
    <w:rsid w:val="006C12AA"/>
    <w:rsid w:val="006E5AC7"/>
    <w:rsid w:val="006F39E7"/>
    <w:rsid w:val="006F43B9"/>
    <w:rsid w:val="00700818"/>
    <w:rsid w:val="00707A75"/>
    <w:rsid w:val="00720343"/>
    <w:rsid w:val="007203B9"/>
    <w:rsid w:val="0075254D"/>
    <w:rsid w:val="007A345D"/>
    <w:rsid w:val="007D10EB"/>
    <w:rsid w:val="008522E0"/>
    <w:rsid w:val="00863CE0"/>
    <w:rsid w:val="0087047A"/>
    <w:rsid w:val="00885E19"/>
    <w:rsid w:val="00896476"/>
    <w:rsid w:val="008B58BD"/>
    <w:rsid w:val="008C0BCB"/>
    <w:rsid w:val="008D23D9"/>
    <w:rsid w:val="008D5536"/>
    <w:rsid w:val="008E40D0"/>
    <w:rsid w:val="00907A1D"/>
    <w:rsid w:val="009233BC"/>
    <w:rsid w:val="0095319D"/>
    <w:rsid w:val="00957786"/>
    <w:rsid w:val="0096069C"/>
    <w:rsid w:val="00965B71"/>
    <w:rsid w:val="00966C26"/>
    <w:rsid w:val="009821D7"/>
    <w:rsid w:val="009C4401"/>
    <w:rsid w:val="009C597A"/>
    <w:rsid w:val="009E194E"/>
    <w:rsid w:val="00A13DD9"/>
    <w:rsid w:val="00A665BF"/>
    <w:rsid w:val="00AD4BDE"/>
    <w:rsid w:val="00B83705"/>
    <w:rsid w:val="00B86089"/>
    <w:rsid w:val="00BB2676"/>
    <w:rsid w:val="00BB35E7"/>
    <w:rsid w:val="00BC581D"/>
    <w:rsid w:val="00BF4A8A"/>
    <w:rsid w:val="00C04C4A"/>
    <w:rsid w:val="00C47990"/>
    <w:rsid w:val="00C77505"/>
    <w:rsid w:val="00C779EA"/>
    <w:rsid w:val="00CA143B"/>
    <w:rsid w:val="00CA6F1D"/>
    <w:rsid w:val="00CC0F90"/>
    <w:rsid w:val="00CC209F"/>
    <w:rsid w:val="00CE54B5"/>
    <w:rsid w:val="00D07586"/>
    <w:rsid w:val="00D13DE4"/>
    <w:rsid w:val="00D34F57"/>
    <w:rsid w:val="00D71271"/>
    <w:rsid w:val="00D718CB"/>
    <w:rsid w:val="00D82818"/>
    <w:rsid w:val="00D90147"/>
    <w:rsid w:val="00DD1704"/>
    <w:rsid w:val="00DE1647"/>
    <w:rsid w:val="00DF5622"/>
    <w:rsid w:val="00E23A64"/>
    <w:rsid w:val="00E2571A"/>
    <w:rsid w:val="00E67C62"/>
    <w:rsid w:val="00E803DE"/>
    <w:rsid w:val="00EA69A6"/>
    <w:rsid w:val="00EB7D4E"/>
    <w:rsid w:val="00EC64C1"/>
    <w:rsid w:val="00EE7EE4"/>
    <w:rsid w:val="00F43F5E"/>
    <w:rsid w:val="00F45E41"/>
    <w:rsid w:val="00F50246"/>
    <w:rsid w:val="00F9026D"/>
    <w:rsid w:val="00F939A5"/>
    <w:rsid w:val="00FA6C88"/>
    <w:rsid w:val="00FC0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914364"/>
  <w15:docId w15:val="{1D2E090E-3831-47CC-B5BB-0D2B1C2F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343"/>
    <w:pPr>
      <w:ind w:left="284" w:right="227"/>
      <w:jc w:val="both"/>
    </w:pPr>
    <w:rPr>
      <w:rFonts w:ascii="Myriad Pro" w:hAnsi="Myriad Pro"/>
      <w:szCs w:val="24"/>
      <w:lang w:val="en-GB"/>
    </w:rPr>
  </w:style>
  <w:style w:type="paragraph" w:styleId="Heading1">
    <w:name w:val="heading 1"/>
    <w:basedOn w:val="Normal"/>
    <w:next w:val="Normal"/>
    <w:qFormat/>
    <w:rsid w:val="00720343"/>
    <w:pPr>
      <w:keepNext/>
      <w:jc w:val="left"/>
      <w:outlineLvl w:val="0"/>
    </w:pPr>
    <w:rPr>
      <w:b/>
      <w:bCs/>
    </w:rPr>
  </w:style>
  <w:style w:type="paragraph" w:styleId="Heading2">
    <w:name w:val="heading 2"/>
    <w:basedOn w:val="Normal"/>
    <w:next w:val="Normal"/>
    <w:qFormat/>
    <w:rsid w:val="00720343"/>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0343"/>
    <w:rPr>
      <w:sz w:val="16"/>
    </w:rPr>
  </w:style>
  <w:style w:type="paragraph" w:styleId="CommentText">
    <w:name w:val="annotation text"/>
    <w:basedOn w:val="Normal"/>
    <w:semiHidden/>
    <w:rsid w:val="00720343"/>
  </w:style>
  <w:style w:type="paragraph" w:styleId="Header">
    <w:name w:val="header"/>
    <w:basedOn w:val="Normal"/>
    <w:rsid w:val="00720343"/>
    <w:pPr>
      <w:tabs>
        <w:tab w:val="center" w:pos="4320"/>
        <w:tab w:val="right" w:pos="8640"/>
      </w:tabs>
      <w:ind w:left="0" w:right="0"/>
      <w:jc w:val="left"/>
    </w:pPr>
    <w:rPr>
      <w:rFonts w:ascii="Times New Roman" w:hAnsi="Times New Roman"/>
      <w:sz w:val="24"/>
      <w:lang w:val="en-US"/>
    </w:rPr>
  </w:style>
  <w:style w:type="paragraph" w:customStyle="1" w:styleId="InterofficeMemorandumheading">
    <w:name w:val="Interoffice Memorandum heading"/>
    <w:basedOn w:val="Normal"/>
    <w:rsid w:val="00720343"/>
    <w:pPr>
      <w:tabs>
        <w:tab w:val="left" w:pos="6840"/>
        <w:tab w:val="left" w:pos="8368"/>
      </w:tabs>
      <w:ind w:left="0" w:right="0"/>
      <w:jc w:val="left"/>
    </w:pPr>
    <w:rPr>
      <w:rFonts w:ascii="Times New Roman" w:hAnsi="Times New Roman"/>
      <w:b/>
      <w:noProof/>
      <w:sz w:val="22"/>
      <w:szCs w:val="20"/>
      <w:lang w:val="en-US"/>
    </w:rPr>
  </w:style>
  <w:style w:type="paragraph" w:customStyle="1" w:styleId="Memoheading">
    <w:name w:val="Memo heading"/>
    <w:rsid w:val="00720343"/>
    <w:rPr>
      <w:noProof/>
    </w:rPr>
  </w:style>
  <w:style w:type="paragraph" w:customStyle="1" w:styleId="Arialtight">
    <w:name w:val="Arial tight"/>
    <w:basedOn w:val="Normal"/>
    <w:rsid w:val="00720343"/>
    <w:pPr>
      <w:tabs>
        <w:tab w:val="left" w:pos="360"/>
      </w:tabs>
      <w:overflowPunct w:val="0"/>
      <w:autoSpaceDE w:val="0"/>
      <w:autoSpaceDN w:val="0"/>
      <w:adjustRightInd w:val="0"/>
      <w:ind w:left="360" w:right="0" w:hanging="360"/>
      <w:jc w:val="left"/>
      <w:textAlignment w:val="baseline"/>
    </w:pPr>
    <w:rPr>
      <w:rFonts w:ascii="Arial" w:hAnsi="Arial"/>
      <w:sz w:val="24"/>
      <w:szCs w:val="20"/>
      <w:lang w:val="en-US"/>
    </w:rPr>
  </w:style>
  <w:style w:type="paragraph" w:styleId="BlockText">
    <w:name w:val="Block Text"/>
    <w:basedOn w:val="Normal"/>
    <w:rsid w:val="00720343"/>
    <w:pPr>
      <w:overflowPunct w:val="0"/>
      <w:autoSpaceDE w:val="0"/>
      <w:autoSpaceDN w:val="0"/>
      <w:adjustRightInd w:val="0"/>
      <w:ind w:left="227" w:right="284"/>
      <w:textAlignment w:val="baseline"/>
    </w:pPr>
    <w:rPr>
      <w:rFonts w:ascii="Arial" w:hAnsi="Arial"/>
      <w:sz w:val="18"/>
      <w:szCs w:val="20"/>
    </w:rPr>
  </w:style>
  <w:style w:type="paragraph" w:styleId="BodyText">
    <w:name w:val="Body Text"/>
    <w:basedOn w:val="Normal"/>
    <w:rsid w:val="00720343"/>
    <w:pPr>
      <w:ind w:left="0" w:right="0"/>
      <w:jc w:val="center"/>
    </w:pPr>
    <w:rPr>
      <w:b/>
      <w:lang w:val="en-US"/>
    </w:rPr>
  </w:style>
  <w:style w:type="character" w:styleId="Hyperlink">
    <w:name w:val="Hyperlink"/>
    <w:basedOn w:val="DefaultParagraphFont"/>
    <w:rsid w:val="00720343"/>
    <w:rPr>
      <w:color w:val="0000FF"/>
      <w:u w:val="single"/>
    </w:rPr>
  </w:style>
  <w:style w:type="character" w:customStyle="1" w:styleId="mediumtext1">
    <w:name w:val="medium_text1"/>
    <w:basedOn w:val="DefaultParagraphFont"/>
    <w:rsid w:val="00093837"/>
    <w:rPr>
      <w:sz w:val="19"/>
      <w:szCs w:val="19"/>
    </w:rPr>
  </w:style>
  <w:style w:type="paragraph" w:styleId="BalloonText">
    <w:name w:val="Balloon Text"/>
    <w:basedOn w:val="Normal"/>
    <w:link w:val="BalloonTextChar"/>
    <w:rsid w:val="003A2F1F"/>
    <w:rPr>
      <w:rFonts w:ascii="Tahoma" w:hAnsi="Tahoma" w:cs="Tahoma"/>
      <w:sz w:val="16"/>
      <w:szCs w:val="16"/>
    </w:rPr>
  </w:style>
  <w:style w:type="character" w:customStyle="1" w:styleId="BalloonTextChar">
    <w:name w:val="Balloon Text Char"/>
    <w:basedOn w:val="DefaultParagraphFont"/>
    <w:link w:val="BalloonText"/>
    <w:rsid w:val="003A2F1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32JKWRRJAUXM-998274524-1223</_dlc_DocId>
    <_dlc_DocIdUrl xmlns="de777af5-75c5-4059-8842-b3ca2d118c77">
      <Url>https://undp.sharepoint.com/teams/BIH/GS/_layouts/15/DocIdRedir.aspx?ID=32JKWRRJAUXM-998274524-1223</Url>
      <Description>32JKWRRJAUXM-998274524-1223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80504-8427-4DEF-8C67-C3772D8C0CC0}">
  <ds:schemaRefs>
    <ds:schemaRef ds:uri="http://schemas.microsoft.com/sharepoint/events"/>
  </ds:schemaRefs>
</ds:datastoreItem>
</file>

<file path=customXml/itemProps2.xml><?xml version="1.0" encoding="utf-8"?>
<ds:datastoreItem xmlns:ds="http://schemas.openxmlformats.org/officeDocument/2006/customXml" ds:itemID="{227A31BB-B451-4467-9C0F-5D0C735C1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dbd56bf6-bf48-461f-918b-aafd7f8c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3AC24-FECF-4F03-8FC3-7C574784DBFE}">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2716B339-FD3C-4374-A570-427DF84E7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Nations Development Programme (UNDP) a leading UN organization in sustainable human development recruits qualified personnel for the following posts in Sarajevo</vt:lpstr>
    </vt:vector>
  </TitlesOfParts>
  <Company>UNDP Bosnia and Herzegovina</Company>
  <LinksUpToDate>false</LinksUpToDate>
  <CharactersWithSpaces>1661</CharactersWithSpaces>
  <SharedDoc>false</SharedDoc>
  <HLinks>
    <vt:vector size="24" baseType="variant">
      <vt:variant>
        <vt:i4>4849780</vt:i4>
      </vt:variant>
      <vt:variant>
        <vt:i4>9</vt:i4>
      </vt:variant>
      <vt:variant>
        <vt:i4>0</vt:i4>
      </vt:variant>
      <vt:variant>
        <vt:i4>5</vt:i4>
      </vt:variant>
      <vt:variant>
        <vt:lpwstr>mailto:registry@undp.ba</vt:lpwstr>
      </vt:variant>
      <vt:variant>
        <vt:lpwstr/>
      </vt:variant>
      <vt:variant>
        <vt:i4>4849780</vt:i4>
      </vt:variant>
      <vt:variant>
        <vt:i4>6</vt:i4>
      </vt:variant>
      <vt:variant>
        <vt:i4>0</vt:i4>
      </vt:variant>
      <vt:variant>
        <vt:i4>5</vt:i4>
      </vt:variant>
      <vt:variant>
        <vt:lpwstr>mailto:registry@undp.ba</vt:lpwstr>
      </vt:variant>
      <vt:variant>
        <vt:lpwstr/>
      </vt:variant>
      <vt:variant>
        <vt:i4>4849780</vt:i4>
      </vt:variant>
      <vt:variant>
        <vt:i4>3</vt:i4>
      </vt:variant>
      <vt:variant>
        <vt:i4>0</vt:i4>
      </vt:variant>
      <vt:variant>
        <vt:i4>5</vt:i4>
      </vt:variant>
      <vt:variant>
        <vt:lpwstr>mailto:registry@undp.ba</vt:lpwstr>
      </vt:variant>
      <vt:variant>
        <vt:lpwstr/>
      </vt:variant>
      <vt:variant>
        <vt:i4>4849780</vt:i4>
      </vt:variant>
      <vt:variant>
        <vt:i4>0</vt:i4>
      </vt:variant>
      <vt:variant>
        <vt:i4>0</vt:i4>
      </vt:variant>
      <vt:variant>
        <vt:i4>5</vt:i4>
      </vt:variant>
      <vt:variant>
        <vt:lpwstr>mailto:registry@undp.ba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 (UNDP) a leading UN organization in sustainable human development recruits qualified personnel for the following posts in Sarajevo</dc:title>
  <dc:creator>nandrijic</dc:creator>
  <dc:description>For SRRP revised by rradic</dc:description>
  <cp:lastModifiedBy>Marjan Banduka</cp:lastModifiedBy>
  <cp:revision>2</cp:revision>
  <cp:lastPrinted>2003-06-05T16:40:00Z</cp:lastPrinted>
  <dcterms:created xsi:type="dcterms:W3CDTF">2021-01-11T11:49:00Z</dcterms:created>
  <dcterms:modified xsi:type="dcterms:W3CDTF">2021-01-11T11:49:00Z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0x010100D4AB67CEA357854EB8EB33AC192816B0</vt:lpwstr>
  </property>
  <property fmtid="{D5CDD505-2E9C-101B-9397-08002B2CF9AE}" pid="3" name="_dlc_DocIdItemGuid">
    <vt:lpwstr>7c98b84c-289b-4a9d-9fb3-92478733acb4</vt:lpwstr>
  </property>
</Properties>
</file>