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8D3ED" w14:textId="77777777" w:rsidR="00464D5B" w:rsidRPr="00464D5B" w:rsidRDefault="00464D5B" w:rsidP="00464D5B">
      <w:pPr>
        <w:spacing w:after="0" w:line="240" w:lineRule="auto"/>
        <w:jc w:val="right"/>
        <w:rPr>
          <w:rFonts w:ascii="Century Gothic" w:eastAsia="Times New Roman" w:hAnsi="Century Gothic" w:cs="Calibri"/>
          <w:b/>
          <w:lang w:val="es-ES_tradnl"/>
        </w:rPr>
      </w:pPr>
      <w:r w:rsidRPr="00464D5B">
        <w:rPr>
          <w:rFonts w:ascii="Century Gothic" w:eastAsia="Times New Roman" w:hAnsi="Century Gothic" w:cs="Calibri"/>
          <w:b/>
          <w:lang w:val="es-ES_tradnl"/>
        </w:rPr>
        <w:t>Anexo 2</w:t>
      </w:r>
    </w:p>
    <w:p w14:paraId="12E6DCEE" w14:textId="77777777" w:rsidR="00464D5B" w:rsidRPr="00464D5B" w:rsidRDefault="00464D5B" w:rsidP="00464D5B">
      <w:pPr>
        <w:spacing w:after="0" w:line="240" w:lineRule="auto"/>
        <w:jc w:val="right"/>
        <w:rPr>
          <w:rFonts w:ascii="Century Gothic" w:eastAsia="Times New Roman" w:hAnsi="Century Gothic" w:cs="Calibri"/>
          <w:lang w:val="es-ES_tradnl"/>
        </w:rPr>
      </w:pPr>
    </w:p>
    <w:p w14:paraId="3DB641EB" w14:textId="77777777" w:rsidR="00464D5B" w:rsidRPr="00464D5B" w:rsidRDefault="00464D5B" w:rsidP="00464D5B">
      <w:pPr>
        <w:spacing w:after="0" w:line="240" w:lineRule="auto"/>
        <w:jc w:val="center"/>
        <w:rPr>
          <w:rFonts w:ascii="Century Gothic" w:eastAsia="Times New Roman" w:hAnsi="Century Gothic" w:cs="Calibri"/>
          <w:b/>
          <w:lang w:val="es-ES_tradnl"/>
        </w:rPr>
      </w:pPr>
      <w:r w:rsidRPr="00464D5B">
        <w:rPr>
          <w:rFonts w:ascii="Century Gothic" w:eastAsia="Times New Roman" w:hAnsi="Century Gothic" w:cs="Calibri"/>
          <w:b/>
          <w:lang w:val="es-ES_tradnl"/>
        </w:rPr>
        <w:t xml:space="preserve">FORMULARIO DE PRESENTACIÓN DE PROPUESTAS </w:t>
      </w:r>
    </w:p>
    <w:p w14:paraId="140BBBB3" w14:textId="77777777" w:rsidR="00464D5B" w:rsidRPr="00464D5B" w:rsidRDefault="00464D5B" w:rsidP="00464D5B">
      <w:pPr>
        <w:spacing w:after="0" w:line="240" w:lineRule="auto"/>
        <w:jc w:val="center"/>
        <w:rPr>
          <w:rFonts w:ascii="Century Gothic" w:eastAsia="Times New Roman" w:hAnsi="Century Gothic" w:cs="Calibri"/>
          <w:b/>
          <w:lang w:val="es-ES_tradnl"/>
        </w:rPr>
      </w:pPr>
      <w:r w:rsidRPr="00464D5B">
        <w:rPr>
          <w:rFonts w:ascii="Century Gothic" w:eastAsia="Times New Roman" w:hAnsi="Century Gothic" w:cs="Calibri"/>
          <w:b/>
          <w:lang w:val="es-ES_tradnl"/>
        </w:rPr>
        <w:t>POR LOS PROVEEDORES DE SERVICIOS</w:t>
      </w:r>
      <w:r w:rsidRPr="00464D5B">
        <w:rPr>
          <w:rFonts w:ascii="Century Gothic" w:eastAsia="Times New Roman" w:hAnsi="Century Gothic" w:cs="Calibri"/>
          <w:b/>
          <w:vertAlign w:val="superscript"/>
          <w:lang w:val="es-ES_tradnl"/>
        </w:rPr>
        <w:footnoteReference w:id="1"/>
      </w:r>
    </w:p>
    <w:p w14:paraId="212C8803" w14:textId="77777777" w:rsidR="00464D5B" w:rsidRPr="00464D5B" w:rsidRDefault="00464D5B" w:rsidP="00464D5B">
      <w:pPr>
        <w:spacing w:after="0" w:line="240" w:lineRule="auto"/>
        <w:jc w:val="center"/>
        <w:rPr>
          <w:rFonts w:ascii="Century Gothic" w:eastAsia="Times New Roman" w:hAnsi="Century Gothic" w:cs="Calibri"/>
          <w:b/>
          <w:i/>
          <w:color w:val="FF0000"/>
          <w:lang w:val="es-ES_tradnl"/>
        </w:rPr>
      </w:pPr>
    </w:p>
    <w:p w14:paraId="446AA797" w14:textId="77777777" w:rsidR="00464D5B" w:rsidRPr="00464D5B" w:rsidRDefault="00464D5B" w:rsidP="00464D5B">
      <w:pPr>
        <w:spacing w:after="0" w:line="240" w:lineRule="auto"/>
        <w:jc w:val="center"/>
        <w:rPr>
          <w:rFonts w:ascii="Century Gothic" w:eastAsia="Times New Roman" w:hAnsi="Century Gothic" w:cs="Calibri"/>
          <w:b/>
          <w:i/>
          <w:color w:val="FF0000"/>
          <w:lang w:val="es-ES_tradnl"/>
        </w:rPr>
      </w:pPr>
      <w:r w:rsidRPr="00464D5B">
        <w:rPr>
          <w:rFonts w:ascii="Century Gothic" w:eastAsia="Times New Roman" w:hAnsi="Century Gothic" w:cs="Calibri"/>
          <w:b/>
          <w:i/>
          <w:color w:val="FF0000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464D5B">
        <w:rPr>
          <w:rFonts w:ascii="Century Gothic" w:eastAsia="Times New Roman" w:hAnsi="Century Gothic" w:cs="Calibri"/>
          <w:b/>
          <w:i/>
          <w:color w:val="FF0000"/>
          <w:vertAlign w:val="superscript"/>
          <w:lang w:val="es-ES_tradnl"/>
        </w:rPr>
        <w:footnoteReference w:id="2"/>
      </w:r>
      <w:r w:rsidRPr="00464D5B">
        <w:rPr>
          <w:rFonts w:ascii="Century Gothic" w:eastAsia="Times New Roman" w:hAnsi="Century Gothic" w:cs="Calibri"/>
          <w:b/>
          <w:i/>
          <w:color w:val="FF0000"/>
          <w:lang w:val="es-ES_tradnl"/>
        </w:rPr>
        <w:t>)</w:t>
      </w:r>
    </w:p>
    <w:p w14:paraId="4AAC3727" w14:textId="77777777" w:rsidR="00464D5B" w:rsidRPr="00464D5B" w:rsidRDefault="00464D5B" w:rsidP="00464D5B">
      <w:pPr>
        <w:pBdr>
          <w:bottom w:val="single" w:sz="6" w:space="1" w:color="auto"/>
        </w:pBdr>
        <w:spacing w:after="0" w:line="240" w:lineRule="auto"/>
        <w:jc w:val="center"/>
        <w:rPr>
          <w:rFonts w:ascii="Century Gothic" w:eastAsia="Times New Roman" w:hAnsi="Century Gothic" w:cs="Calibri"/>
          <w:b/>
          <w:lang w:val="es-ES_tradnl"/>
        </w:rPr>
      </w:pPr>
    </w:p>
    <w:p w14:paraId="4BCCB134" w14:textId="77777777" w:rsidR="00464D5B" w:rsidRPr="00464D5B" w:rsidRDefault="00464D5B" w:rsidP="00464D5B">
      <w:pPr>
        <w:spacing w:after="0" w:line="240" w:lineRule="auto"/>
        <w:jc w:val="center"/>
        <w:rPr>
          <w:rFonts w:ascii="Century Gothic" w:eastAsia="Times New Roman" w:hAnsi="Century Gothic" w:cs="Calibri"/>
          <w:b/>
          <w:lang w:val="es-ES_tradnl"/>
        </w:rPr>
      </w:pPr>
    </w:p>
    <w:p w14:paraId="06B6F029" w14:textId="77777777" w:rsidR="00464D5B" w:rsidRPr="00464D5B" w:rsidRDefault="00464D5B" w:rsidP="00464D5B">
      <w:pPr>
        <w:spacing w:after="0" w:line="240" w:lineRule="auto"/>
        <w:jc w:val="right"/>
        <w:rPr>
          <w:rFonts w:ascii="Century Gothic" w:eastAsia="Times New Roman" w:hAnsi="Century Gothic" w:cs="Calibri"/>
          <w:color w:val="FF0000"/>
          <w:lang w:val="es-ES_tradnl"/>
        </w:rPr>
      </w:pPr>
      <w:r w:rsidRPr="00464D5B">
        <w:rPr>
          <w:rFonts w:ascii="Century Gothic" w:eastAsia="Times New Roman" w:hAnsi="Century Gothic" w:cs="Calibri"/>
          <w:color w:val="FF0000"/>
          <w:lang w:val="es-ES_tradnl"/>
        </w:rPr>
        <w:t xml:space="preserve"> [Insértese: </w:t>
      </w:r>
      <w:r w:rsidRPr="00464D5B">
        <w:rPr>
          <w:rFonts w:ascii="Century Gothic" w:eastAsia="Times New Roman" w:hAnsi="Century Gothic" w:cs="Calibri"/>
          <w:i/>
          <w:color w:val="FF0000"/>
          <w:lang w:val="es-ES_tradnl"/>
        </w:rPr>
        <w:t>lugar, fecha</w:t>
      </w:r>
      <w:r w:rsidRPr="00464D5B">
        <w:rPr>
          <w:rFonts w:ascii="Century Gothic" w:eastAsia="Times New Roman" w:hAnsi="Century Gothic" w:cs="Calibri"/>
          <w:color w:val="FF0000"/>
          <w:lang w:val="es-ES_tradnl"/>
        </w:rPr>
        <w:t>]</w:t>
      </w:r>
    </w:p>
    <w:p w14:paraId="33280753" w14:textId="77777777" w:rsidR="00464D5B" w:rsidRPr="00464D5B" w:rsidRDefault="00464D5B" w:rsidP="00464D5B">
      <w:pPr>
        <w:spacing w:after="0" w:line="240" w:lineRule="auto"/>
        <w:rPr>
          <w:rFonts w:ascii="Century Gothic" w:eastAsia="Times New Roman" w:hAnsi="Century Gothic" w:cs="Calibri"/>
          <w:lang w:val="es-ES_tradnl" w:eastAsia="it-IT"/>
        </w:rPr>
      </w:pPr>
    </w:p>
    <w:p w14:paraId="21ADB7FF" w14:textId="77777777" w:rsidR="00464D5B" w:rsidRPr="00464D5B" w:rsidRDefault="00464D5B" w:rsidP="00464D5B">
      <w:pPr>
        <w:spacing w:after="0" w:line="240" w:lineRule="auto"/>
        <w:rPr>
          <w:rFonts w:ascii="Century Gothic" w:eastAsia="Times New Roman" w:hAnsi="Century Gothic" w:cs="Calibri"/>
          <w:lang w:val="es-ES_tradnl"/>
        </w:rPr>
      </w:pPr>
      <w:r w:rsidRPr="00464D5B">
        <w:rPr>
          <w:rFonts w:ascii="Century Gothic" w:eastAsia="Times New Roman" w:hAnsi="Century Gothic" w:cs="Calibri"/>
          <w:lang w:val="es-ES_tradnl"/>
        </w:rPr>
        <w:t>A: PROGAMA DE LAS NACIONES UNIDAS PARA EL DESARROLLO</w:t>
      </w:r>
    </w:p>
    <w:p w14:paraId="207877FF" w14:textId="77777777" w:rsidR="00464D5B" w:rsidRPr="00464D5B" w:rsidRDefault="00464D5B" w:rsidP="00464D5B">
      <w:pPr>
        <w:spacing w:after="0" w:line="240" w:lineRule="auto"/>
        <w:rPr>
          <w:rFonts w:ascii="Century Gothic" w:eastAsia="Times New Roman" w:hAnsi="Century Gothic" w:cs="Calibri"/>
          <w:lang w:val="es-ES_tradnl"/>
        </w:rPr>
      </w:pPr>
    </w:p>
    <w:p w14:paraId="48A03A9E" w14:textId="77777777" w:rsidR="00464D5B" w:rsidRPr="00464D5B" w:rsidRDefault="00464D5B" w:rsidP="00464D5B">
      <w:pPr>
        <w:spacing w:after="0" w:line="240" w:lineRule="auto"/>
        <w:jc w:val="both"/>
        <w:rPr>
          <w:rFonts w:ascii="Century Gothic" w:eastAsia="Times New Roman" w:hAnsi="Century Gothic" w:cs="Times New Roman"/>
          <w:lang w:val="es-PA"/>
        </w:rPr>
      </w:pPr>
      <w:proofErr w:type="spellStart"/>
      <w:r w:rsidRPr="00464D5B">
        <w:rPr>
          <w:rFonts w:ascii="Century Gothic" w:eastAsia="Times New Roman" w:hAnsi="Century Gothic" w:cs="Calibri"/>
          <w:b/>
          <w:bCs/>
          <w:lang w:val="es-ES_tradnl"/>
        </w:rPr>
        <w:t>Ref</w:t>
      </w:r>
      <w:proofErr w:type="spellEnd"/>
      <w:r w:rsidRPr="00464D5B">
        <w:rPr>
          <w:rFonts w:ascii="Century Gothic" w:eastAsia="Times New Roman" w:hAnsi="Century Gothic" w:cs="Calibri"/>
          <w:b/>
          <w:bCs/>
          <w:lang w:val="es-ES_tradnl"/>
        </w:rPr>
        <w:t xml:space="preserve">: 3540 PAN 2021 - </w:t>
      </w:r>
      <w:r w:rsidRPr="00464D5B">
        <w:rPr>
          <w:rFonts w:ascii="Century Gothic" w:eastAsia="Times New Roman" w:hAnsi="Century Gothic" w:cs="Times New Roman"/>
          <w:b/>
          <w:bCs/>
          <w:lang w:val="es-PA"/>
        </w:rPr>
        <w:t xml:space="preserve">Establecimiento de seis (6) Biodigestores Tubulares en porquerizas chicas y medianas en los distritos de Pedasí, </w:t>
      </w:r>
      <w:proofErr w:type="spellStart"/>
      <w:r w:rsidRPr="00464D5B">
        <w:rPr>
          <w:rFonts w:ascii="Century Gothic" w:eastAsia="Times New Roman" w:hAnsi="Century Gothic" w:cs="Times New Roman"/>
          <w:b/>
          <w:bCs/>
          <w:lang w:val="es-PA"/>
        </w:rPr>
        <w:t>Pocrí</w:t>
      </w:r>
      <w:proofErr w:type="spellEnd"/>
      <w:r w:rsidRPr="00464D5B">
        <w:rPr>
          <w:rFonts w:ascii="Century Gothic" w:eastAsia="Times New Roman" w:hAnsi="Century Gothic" w:cs="Times New Roman"/>
          <w:b/>
          <w:bCs/>
          <w:lang w:val="es-PA"/>
        </w:rPr>
        <w:t xml:space="preserve"> y Tonosí (dos por distrito).</w:t>
      </w:r>
    </w:p>
    <w:p w14:paraId="45F59617" w14:textId="77777777" w:rsidR="00464D5B" w:rsidRPr="00464D5B" w:rsidRDefault="00464D5B" w:rsidP="00464D5B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lang w:val="es-PA"/>
        </w:rPr>
      </w:pPr>
    </w:p>
    <w:p w14:paraId="798BD043" w14:textId="77777777" w:rsidR="00464D5B" w:rsidRPr="00464D5B" w:rsidRDefault="00464D5B" w:rsidP="00464D5B">
      <w:pPr>
        <w:spacing w:after="0" w:line="240" w:lineRule="auto"/>
        <w:rPr>
          <w:rFonts w:ascii="Century Gothic" w:eastAsia="Times New Roman" w:hAnsi="Century Gothic" w:cs="Calibri"/>
          <w:lang w:val="es-ES_tradnl"/>
        </w:rPr>
      </w:pPr>
    </w:p>
    <w:p w14:paraId="03C1875D" w14:textId="77777777" w:rsidR="00464D5B" w:rsidRPr="00464D5B" w:rsidRDefault="00464D5B" w:rsidP="00464D5B">
      <w:pPr>
        <w:spacing w:after="0" w:line="240" w:lineRule="auto"/>
        <w:rPr>
          <w:rFonts w:ascii="Century Gothic" w:eastAsia="Times New Roman" w:hAnsi="Century Gothic" w:cs="Calibri"/>
          <w:lang w:val="es-ES_tradnl"/>
        </w:rPr>
      </w:pPr>
      <w:r w:rsidRPr="00464D5B">
        <w:rPr>
          <w:rFonts w:ascii="Century Gothic" w:eastAsia="Times New Roman" w:hAnsi="Century Gothic" w:cs="Calibri"/>
          <w:lang w:val="es-ES_tradnl"/>
        </w:rPr>
        <w:t>Estimado señor/Estimada señora:</w:t>
      </w:r>
    </w:p>
    <w:p w14:paraId="3272B95A" w14:textId="77777777" w:rsidR="00464D5B" w:rsidRPr="00464D5B" w:rsidRDefault="00464D5B" w:rsidP="00464D5B">
      <w:pPr>
        <w:spacing w:before="120" w:after="0" w:line="240" w:lineRule="auto"/>
        <w:ind w:right="630"/>
        <w:jc w:val="both"/>
        <w:rPr>
          <w:rFonts w:ascii="Century Gothic" w:eastAsia="Times New Roman" w:hAnsi="Century Gothic" w:cs="Calibri"/>
          <w:snapToGrid w:val="0"/>
          <w:lang w:val="es-ES_tradnl"/>
        </w:rPr>
      </w:pPr>
      <w:r w:rsidRPr="00464D5B">
        <w:rPr>
          <w:rFonts w:ascii="Century Gothic" w:eastAsia="Times New Roman" w:hAnsi="Century Gothic" w:cs="Calibri"/>
          <w:snapToGrid w:val="0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Pr="00464D5B">
        <w:rPr>
          <w:rFonts w:ascii="Century Gothic" w:eastAsia="Times New Roman" w:hAnsi="Century Gothic" w:cs="Calibri"/>
          <w:i/>
          <w:snapToGrid w:val="0"/>
          <w:color w:val="FF0000"/>
          <w:lang w:val="es-ES_tradnl"/>
        </w:rPr>
        <w:t>[especifíquese]</w:t>
      </w:r>
      <w:r w:rsidRPr="00464D5B">
        <w:rPr>
          <w:rFonts w:ascii="Century Gothic" w:eastAsia="Times New Roman" w:hAnsi="Century Gothic" w:cs="Calibri"/>
          <w:snapToGrid w:val="0"/>
          <w:lang w:val="es-ES_tradnl"/>
        </w:rPr>
        <w:t xml:space="preserve"> y todos sus anexos, así como en las disposiciones de los </w:t>
      </w:r>
      <w:r w:rsidRPr="00464D5B">
        <w:rPr>
          <w:rFonts w:ascii="Century Gothic" w:eastAsia="Times New Roman" w:hAnsi="Century Gothic" w:cs="Calibri"/>
          <w:lang w:val="es-ES_tradnl"/>
        </w:rPr>
        <w:t xml:space="preserve">Términos y Condiciones Generales de Contratación del PNUD. </w:t>
      </w:r>
      <w:r w:rsidRPr="00464D5B">
        <w:rPr>
          <w:rFonts w:ascii="Century Gothic" w:eastAsia="Times New Roman" w:hAnsi="Century Gothic" w:cs="Calibri"/>
          <w:snapToGrid w:val="0"/>
          <w:lang w:val="es-ES_tradnl"/>
        </w:rPr>
        <w:t>A saber:</w:t>
      </w:r>
    </w:p>
    <w:p w14:paraId="763D7EDE" w14:textId="77777777" w:rsidR="00464D5B" w:rsidRPr="00464D5B" w:rsidRDefault="00464D5B" w:rsidP="00464D5B">
      <w:pPr>
        <w:spacing w:before="120" w:after="0" w:line="240" w:lineRule="auto"/>
        <w:ind w:right="630" w:firstLine="720"/>
        <w:jc w:val="both"/>
        <w:rPr>
          <w:rFonts w:ascii="Century Gothic" w:eastAsia="Times New Roman" w:hAnsi="Century Gothic" w:cs="Times New Roman"/>
          <w:snapToGrid w:val="0"/>
          <w:lang w:val="es-ES_tradnl"/>
        </w:rPr>
      </w:pPr>
    </w:p>
    <w:p w14:paraId="30390E4C" w14:textId="77777777" w:rsidR="00464D5B" w:rsidRPr="00464D5B" w:rsidRDefault="00464D5B" w:rsidP="00464D5B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contextualSpacing/>
        <w:rPr>
          <w:rFonts w:ascii="Century Gothic" w:eastAsia="Times New Roman" w:hAnsi="Century Gothic" w:cs="Calibri"/>
          <w:b/>
          <w:snapToGrid w:val="0"/>
          <w:kern w:val="28"/>
          <w:lang w:val="es-ES_tradnl"/>
        </w:rPr>
      </w:pPr>
      <w:r w:rsidRPr="00464D5B">
        <w:rPr>
          <w:rFonts w:ascii="Century Gothic" w:eastAsia="Times New Roman" w:hAnsi="Century Gothic" w:cs="Calibri"/>
          <w:b/>
          <w:snapToGrid w:val="0"/>
          <w:kern w:val="28"/>
          <w:lang w:val="es-ES_tradnl"/>
        </w:rPr>
        <w:t>Calificaciones del Proveedor de Servicios</w:t>
      </w:r>
    </w:p>
    <w:p w14:paraId="17E658FF" w14:textId="77777777" w:rsidR="00464D5B" w:rsidRPr="00464D5B" w:rsidRDefault="00464D5B" w:rsidP="00464D5B">
      <w:pPr>
        <w:widowControl w:val="0"/>
        <w:overflowPunct w:val="0"/>
        <w:adjustRightInd w:val="0"/>
        <w:spacing w:after="0" w:line="240" w:lineRule="auto"/>
        <w:ind w:left="630"/>
        <w:contextualSpacing/>
        <w:rPr>
          <w:rFonts w:ascii="Century Gothic" w:eastAsia="Times New Roman" w:hAnsi="Century Gothic" w:cs="Calibri"/>
          <w:b/>
          <w:snapToGrid w:val="0"/>
          <w:kern w:val="28"/>
          <w:lang w:val="es-ES_tradnl"/>
        </w:rPr>
      </w:pPr>
    </w:p>
    <w:p w14:paraId="7AF0EAE0" w14:textId="77777777" w:rsidR="00464D5B" w:rsidRPr="00464D5B" w:rsidRDefault="00464D5B" w:rsidP="00464D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60" w:line="240" w:lineRule="auto"/>
        <w:ind w:left="990" w:hanging="361"/>
        <w:contextualSpacing/>
        <w:rPr>
          <w:rFonts w:ascii="Century Gothic" w:eastAsia="Times New Roman" w:hAnsi="Century Gothic" w:cs="Times New Roman"/>
          <w:i/>
          <w:kern w:val="28"/>
          <w:lang w:val="es-ES_tradnl"/>
        </w:rPr>
      </w:pPr>
      <w:r w:rsidRPr="00464D5B">
        <w:rPr>
          <w:rFonts w:ascii="Century Gothic" w:eastAsia="Times New Roman" w:hAnsi="Century Gothic" w:cs="Times New Roman"/>
          <w:i/>
          <w:kern w:val="28"/>
          <w:lang w:val="es-ES_tradnl"/>
        </w:rPr>
        <w:t>El Proveedor de Servicios deberá describir y explicar cómo y por qué se considera la entidad que mejor puede cumplir con los requisitos de PNUD, indicando para ello lo siguiente:</w:t>
      </w:r>
      <w:r w:rsidRPr="00464D5B">
        <w:rPr>
          <w:rFonts w:ascii="Century Gothic" w:eastAsia="Times New Roman" w:hAnsi="Century Gothic" w:cs="Times New Roman"/>
          <w:i/>
          <w:kern w:val="28"/>
          <w:lang w:val="es-ES_tradnl"/>
        </w:rPr>
        <w:br/>
      </w:r>
    </w:p>
    <w:p w14:paraId="076F9514" w14:textId="77777777" w:rsidR="00464D5B" w:rsidRPr="00464D5B" w:rsidRDefault="00464D5B" w:rsidP="00464D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60" w:line="240" w:lineRule="auto"/>
        <w:ind w:left="990" w:hanging="361"/>
        <w:contextualSpacing/>
        <w:rPr>
          <w:rFonts w:ascii="Century Gothic" w:eastAsia="Times New Roman" w:hAnsi="Century Gothic" w:cs="Times New Roman"/>
          <w:i/>
          <w:kern w:val="28"/>
          <w:lang w:val="es-ES_tradnl"/>
        </w:rPr>
      </w:pPr>
      <w:r w:rsidRPr="00464D5B">
        <w:rPr>
          <w:rFonts w:ascii="Century Gothic" w:eastAsia="Times New Roman" w:hAnsi="Century Gothic" w:cs="Times New Roman"/>
          <w:i/>
          <w:kern w:val="28"/>
          <w:lang w:val="es-ES_tradnl"/>
        </w:rPr>
        <w:t>a) Perfil: descripción de la naturaleza del negocio, ámbito de experiencia, licencias, certificaciones, acreditaciones, etc.;</w:t>
      </w:r>
    </w:p>
    <w:p w14:paraId="5EB6E3ED" w14:textId="77777777" w:rsidR="00464D5B" w:rsidRPr="00464D5B" w:rsidRDefault="00464D5B" w:rsidP="00464D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60" w:line="240" w:lineRule="auto"/>
        <w:ind w:left="990" w:hanging="361"/>
        <w:contextualSpacing/>
        <w:rPr>
          <w:rFonts w:ascii="Century Gothic" w:eastAsia="Times New Roman" w:hAnsi="Century Gothic" w:cs="Times New Roman"/>
          <w:i/>
          <w:kern w:val="28"/>
          <w:lang w:val="es-ES_tradnl"/>
        </w:rPr>
      </w:pPr>
      <w:r w:rsidRPr="00464D5B">
        <w:rPr>
          <w:rFonts w:ascii="Century Gothic" w:eastAsia="Times New Roman" w:hAnsi="Century Gothic" w:cs="Times New Roman"/>
          <w:i/>
          <w:kern w:val="28"/>
          <w:lang w:val="es-ES_tradnl"/>
        </w:rPr>
        <w:t>b) Licencias de negocios: documentos de registro, certificación de pago de Impuestos, etc.;</w:t>
      </w:r>
    </w:p>
    <w:p w14:paraId="2952D5C3" w14:textId="77777777" w:rsidR="00464D5B" w:rsidRPr="00464D5B" w:rsidRDefault="00464D5B" w:rsidP="00464D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60" w:line="240" w:lineRule="auto"/>
        <w:ind w:left="990" w:hanging="361"/>
        <w:contextualSpacing/>
        <w:rPr>
          <w:rFonts w:ascii="Century Gothic" w:eastAsia="Times New Roman" w:hAnsi="Century Gothic" w:cs="Times New Roman"/>
          <w:i/>
          <w:kern w:val="28"/>
          <w:lang w:val="es-ES_tradnl"/>
        </w:rPr>
      </w:pPr>
      <w:r w:rsidRPr="00464D5B">
        <w:rPr>
          <w:rFonts w:ascii="Century Gothic" w:eastAsia="Times New Roman" w:hAnsi="Century Gothic" w:cs="Times New Roman"/>
          <w:i/>
          <w:kern w:val="28"/>
          <w:lang w:val="es-ES_tradnl"/>
        </w:rPr>
        <w:t>c) Informe financiero auditado más reciente: cuenta de resultados y balance general que indique su estabilidad, liquidez y solvencia financieras, su reputación en el mercado, etc.;</w:t>
      </w:r>
    </w:p>
    <w:p w14:paraId="69DF6B6F" w14:textId="77777777" w:rsidR="00464D5B" w:rsidRPr="00464D5B" w:rsidRDefault="00464D5B" w:rsidP="00464D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60" w:line="240" w:lineRule="auto"/>
        <w:ind w:left="990" w:hanging="361"/>
        <w:contextualSpacing/>
        <w:rPr>
          <w:rFonts w:ascii="Century Gothic" w:eastAsia="Times New Roman" w:hAnsi="Century Gothic" w:cs="Times New Roman"/>
          <w:i/>
          <w:kern w:val="28"/>
          <w:lang w:val="es-ES_tradnl"/>
        </w:rPr>
      </w:pPr>
      <w:r w:rsidRPr="00464D5B">
        <w:rPr>
          <w:rFonts w:ascii="Century Gothic" w:eastAsia="Times New Roman" w:hAnsi="Century Gothic" w:cs="Times New Roman"/>
          <w:i/>
          <w:kern w:val="28"/>
          <w:lang w:val="es-ES_tradnl"/>
        </w:rPr>
        <w:t>d) Antecedentes: lista de clientes de servicios similares a los requeridos por el PNUD, con indicación del alcance, la duración y el valor del contrato, y referencias de contacto;</w:t>
      </w:r>
    </w:p>
    <w:p w14:paraId="3B297A1C" w14:textId="77777777" w:rsidR="00464D5B" w:rsidRPr="00464D5B" w:rsidRDefault="00464D5B" w:rsidP="00464D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60" w:line="240" w:lineRule="auto"/>
        <w:ind w:left="990" w:hanging="361"/>
        <w:contextualSpacing/>
        <w:rPr>
          <w:rFonts w:ascii="Century Gothic" w:eastAsia="Times New Roman" w:hAnsi="Century Gothic" w:cs="Times New Roman"/>
          <w:i/>
          <w:kern w:val="28"/>
          <w:lang w:val="es-ES_tradnl"/>
        </w:rPr>
      </w:pPr>
      <w:r w:rsidRPr="00464D5B">
        <w:rPr>
          <w:rFonts w:ascii="Century Gothic" w:eastAsia="Times New Roman" w:hAnsi="Century Gothic" w:cs="Times New Roman"/>
          <w:i/>
          <w:kern w:val="28"/>
          <w:lang w:val="es-ES_tradnl"/>
        </w:rPr>
        <w:t xml:space="preserve">e) Certificados y acreditación: entre otros los certificados de calidad, registros de </w:t>
      </w:r>
      <w:r w:rsidRPr="00464D5B">
        <w:rPr>
          <w:rFonts w:ascii="Century Gothic" w:eastAsia="Times New Roman" w:hAnsi="Century Gothic" w:cs="Times New Roman"/>
          <w:i/>
          <w:kern w:val="28"/>
          <w:lang w:val="es-ES_tradnl"/>
        </w:rPr>
        <w:lastRenderedPageBreak/>
        <w:t>patentes, certificados de sostenibilidad ambiental, etc.;</w:t>
      </w:r>
    </w:p>
    <w:p w14:paraId="413E5685" w14:textId="77777777" w:rsidR="00464D5B" w:rsidRPr="00464D5B" w:rsidRDefault="00464D5B" w:rsidP="00464D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60" w:line="240" w:lineRule="auto"/>
        <w:ind w:left="990" w:hanging="361"/>
        <w:contextualSpacing/>
        <w:rPr>
          <w:rFonts w:ascii="Century Gothic" w:eastAsia="Times New Roman" w:hAnsi="Century Gothic" w:cs="Times New Roman"/>
          <w:i/>
          <w:kern w:val="28"/>
          <w:lang w:val="es-ES_tradnl"/>
        </w:rPr>
      </w:pPr>
      <w:r w:rsidRPr="00464D5B">
        <w:rPr>
          <w:rFonts w:ascii="Century Gothic" w:eastAsia="Times New Roman" w:hAnsi="Century Gothic" w:cs="Times New Roman"/>
          <w:i/>
          <w:kern w:val="28"/>
          <w:lang w:val="es-ES_tradnl"/>
        </w:rPr>
        <w:t>f) Declaración por escrito de que la empresa no está incluida en la Lista Consolidada 1267/1989 del Consejo de Seguridad de las Naciones Unidas, o en la lista de la División de Adquisiciones de las Naciones Unidas o en cualquier otra lista de proveedores inelegibles de las Naciones Unidas.</w:t>
      </w:r>
    </w:p>
    <w:p w14:paraId="0F89F7B3" w14:textId="77777777" w:rsidR="00464D5B" w:rsidRPr="00464D5B" w:rsidRDefault="00464D5B" w:rsidP="00464D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120" w:line="240" w:lineRule="auto"/>
        <w:ind w:left="629"/>
        <w:contextualSpacing/>
        <w:rPr>
          <w:rFonts w:ascii="Century Gothic" w:eastAsia="Times New Roman" w:hAnsi="Century Gothic" w:cs="Times New Roman"/>
          <w:i/>
          <w:kern w:val="28"/>
          <w:lang w:val="es-ES_tradnl"/>
        </w:rPr>
      </w:pPr>
    </w:p>
    <w:p w14:paraId="3AF0372A" w14:textId="77777777" w:rsidR="00464D5B" w:rsidRPr="00464D5B" w:rsidRDefault="00464D5B" w:rsidP="00464D5B">
      <w:pPr>
        <w:widowControl w:val="0"/>
        <w:tabs>
          <w:tab w:val="left" w:pos="990"/>
        </w:tabs>
        <w:overflowPunct w:val="0"/>
        <w:adjustRightInd w:val="0"/>
        <w:spacing w:after="0" w:line="240" w:lineRule="auto"/>
        <w:ind w:left="990" w:hanging="450"/>
        <w:contextualSpacing/>
        <w:rPr>
          <w:rFonts w:ascii="Century Gothic" w:eastAsia="Times New Roman" w:hAnsi="Century Gothic" w:cs="Calibri"/>
          <w:b/>
          <w:snapToGrid w:val="0"/>
          <w:kern w:val="28"/>
          <w:lang w:val="es-ES_tradnl"/>
        </w:rPr>
      </w:pPr>
    </w:p>
    <w:p w14:paraId="2C811562" w14:textId="77777777" w:rsidR="00464D5B" w:rsidRPr="00464D5B" w:rsidRDefault="00464D5B" w:rsidP="00464D5B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contextualSpacing/>
        <w:rPr>
          <w:rFonts w:ascii="Century Gothic" w:eastAsia="Times New Roman" w:hAnsi="Century Gothic" w:cs="Calibri"/>
          <w:b/>
          <w:snapToGrid w:val="0"/>
          <w:kern w:val="28"/>
          <w:lang w:val="es-ES_tradnl"/>
        </w:rPr>
      </w:pPr>
      <w:r w:rsidRPr="00464D5B">
        <w:rPr>
          <w:rFonts w:ascii="Century Gothic" w:eastAsia="Times New Roman" w:hAnsi="Century Gothic" w:cs="Calibri"/>
          <w:b/>
          <w:snapToGrid w:val="0"/>
          <w:kern w:val="28"/>
          <w:lang w:val="es-ES_tradnl"/>
        </w:rPr>
        <w:t>Propuesta metodológica para la realización de los servicios</w:t>
      </w:r>
    </w:p>
    <w:p w14:paraId="6F1E233F" w14:textId="77777777" w:rsidR="00464D5B" w:rsidRPr="00464D5B" w:rsidRDefault="00464D5B" w:rsidP="00464D5B">
      <w:pPr>
        <w:spacing w:before="120" w:after="0" w:line="240" w:lineRule="auto"/>
        <w:ind w:right="630" w:firstLine="720"/>
        <w:jc w:val="both"/>
        <w:rPr>
          <w:rFonts w:ascii="Century Gothic" w:eastAsia="Times New Roman" w:hAnsi="Century Gothic" w:cs="Times New Roman"/>
          <w:snapToGrid w:val="0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464D5B" w:rsidRPr="00464D5B" w14:paraId="79E75C2D" w14:textId="77777777" w:rsidTr="005854B1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723B0F2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lang w:val="es-ES_tradnl"/>
              </w:rPr>
            </w:pPr>
          </w:p>
          <w:p w14:paraId="5EC0973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lang w:val="es-ES_tradnl"/>
              </w:rPr>
            </w:pPr>
            <w:r w:rsidRPr="00464D5B">
              <w:rPr>
                <w:rFonts w:ascii="Century Gothic" w:eastAsia="Times New Roman" w:hAnsi="Century Gothic" w:cs="Calibri"/>
                <w:i/>
                <w:iCs/>
                <w:lang w:val="es-ES_tradnl"/>
              </w:rPr>
              <w:t>El Proveedor de Servicios</w:t>
            </w:r>
            <w:r w:rsidRPr="00464D5B">
              <w:rPr>
                <w:rFonts w:ascii="Century Gothic" w:eastAsia="Times New Roman" w:hAnsi="Century Gothic" w:cs="Times New Roman"/>
                <w:i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464D5B">
              <w:rPr>
                <w:rFonts w:ascii="Century Gothic" w:eastAsia="Times New Roman" w:hAnsi="Century Gothic" w:cs="Times New Roman"/>
                <w:i/>
                <w:lang w:val="es-ES_tradnl"/>
              </w:rPr>
              <w:t>SdP</w:t>
            </w:r>
            <w:proofErr w:type="spellEnd"/>
            <w:r w:rsidRPr="00464D5B">
              <w:rPr>
                <w:rFonts w:ascii="Century Gothic" w:eastAsia="Times New Roman" w:hAnsi="Century Gothic" w:cs="Times New Roman"/>
                <w:i/>
                <w:lang w:val="es-ES_tradnl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1D770429" w14:textId="77777777" w:rsidR="00464D5B" w:rsidRPr="00464D5B" w:rsidRDefault="00464D5B" w:rsidP="00464D5B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kern w:val="28"/>
                <w:lang w:val="es-ES_tradnl"/>
              </w:rPr>
            </w:pPr>
          </w:p>
        </w:tc>
      </w:tr>
    </w:tbl>
    <w:p w14:paraId="3BC82EE5" w14:textId="77777777" w:rsidR="00464D5B" w:rsidRPr="00464D5B" w:rsidRDefault="00464D5B" w:rsidP="00464D5B">
      <w:pPr>
        <w:spacing w:after="0" w:line="240" w:lineRule="auto"/>
        <w:rPr>
          <w:rFonts w:ascii="Century Gothic" w:eastAsia="Times New Roman" w:hAnsi="Century Gothic" w:cs="Calibri"/>
          <w:b/>
          <w:lang w:val="es-ES_tradnl"/>
        </w:rPr>
      </w:pPr>
    </w:p>
    <w:p w14:paraId="09BBED79" w14:textId="77777777" w:rsidR="00464D5B" w:rsidRPr="00464D5B" w:rsidRDefault="00464D5B" w:rsidP="00464D5B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rPr>
          <w:rFonts w:ascii="Century Gothic" w:eastAsia="Times New Roman" w:hAnsi="Century Gothic" w:cs="Calibri"/>
          <w:b/>
          <w:kern w:val="28"/>
          <w:lang w:val="es-ES_tradnl"/>
        </w:rPr>
      </w:pPr>
      <w:r w:rsidRPr="00464D5B">
        <w:rPr>
          <w:rFonts w:ascii="Century Gothic" w:eastAsia="Times New Roman" w:hAnsi="Century Gothic" w:cs="Calibri"/>
          <w:b/>
          <w:kern w:val="28"/>
          <w:lang w:val="es-ES_tradnl"/>
        </w:rPr>
        <w:t>Calificación del personal clave</w:t>
      </w:r>
    </w:p>
    <w:p w14:paraId="0991EC1D" w14:textId="77777777" w:rsidR="00464D5B" w:rsidRPr="00464D5B" w:rsidRDefault="00464D5B" w:rsidP="00464D5B">
      <w:pPr>
        <w:widowControl w:val="0"/>
        <w:overflowPunct w:val="0"/>
        <w:adjustRightInd w:val="0"/>
        <w:spacing w:after="0" w:line="240" w:lineRule="auto"/>
        <w:ind w:left="540"/>
        <w:rPr>
          <w:rFonts w:ascii="Century Gothic" w:eastAsia="Times New Roman" w:hAnsi="Century Gothic" w:cs="Calibri"/>
          <w:b/>
          <w:kern w:val="28"/>
          <w:lang w:val="es-ES_tradnl"/>
        </w:rPr>
      </w:pPr>
    </w:p>
    <w:p w14:paraId="3E1BCE01" w14:textId="77777777" w:rsidR="00464D5B" w:rsidRPr="00464D5B" w:rsidRDefault="00464D5B" w:rsidP="00464D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540"/>
        <w:rPr>
          <w:rFonts w:ascii="Century Gothic" w:eastAsia="Times New Roman" w:hAnsi="Century Gothic" w:cs="Calibri"/>
          <w:kern w:val="28"/>
          <w:lang w:val="es-ES_tradnl"/>
        </w:rPr>
      </w:pPr>
    </w:p>
    <w:p w14:paraId="4BBAE26A" w14:textId="77777777" w:rsidR="00464D5B" w:rsidRPr="00464D5B" w:rsidRDefault="00464D5B" w:rsidP="00464D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540"/>
        <w:rPr>
          <w:rFonts w:ascii="Century Gothic" w:eastAsia="Times New Roman" w:hAnsi="Century Gothic" w:cs="Calibri"/>
          <w:i/>
          <w:kern w:val="28"/>
          <w:lang w:val="es-ES_tradnl"/>
        </w:rPr>
      </w:pPr>
      <w:r w:rsidRPr="00464D5B">
        <w:rPr>
          <w:rFonts w:ascii="Century Gothic" w:eastAsia="Times New Roman" w:hAnsi="Century Gothic" w:cs="Calibri"/>
          <w:i/>
          <w:kern w:val="28"/>
          <w:lang w:val="es-ES_tradnl"/>
        </w:rPr>
        <w:t xml:space="preserve">Cuando así lo establezca la </w:t>
      </w:r>
      <w:proofErr w:type="spellStart"/>
      <w:r w:rsidRPr="00464D5B">
        <w:rPr>
          <w:rFonts w:ascii="Century Gothic" w:eastAsia="Times New Roman" w:hAnsi="Century Gothic" w:cs="Calibri"/>
          <w:i/>
          <w:kern w:val="28"/>
          <w:lang w:val="es-ES_tradnl"/>
        </w:rPr>
        <w:t>SdP</w:t>
      </w:r>
      <w:proofErr w:type="spellEnd"/>
      <w:r w:rsidRPr="00464D5B">
        <w:rPr>
          <w:rFonts w:ascii="Century Gothic" w:eastAsia="Times New Roman" w:hAnsi="Century Gothic" w:cs="Calibri"/>
          <w:i/>
          <w:kern w:val="28"/>
          <w:lang w:val="es-ES_tradnl"/>
        </w:rPr>
        <w:t xml:space="preserve">, el Proveedor de Servicios </w:t>
      </w:r>
      <w:proofErr w:type="gramStart"/>
      <w:r w:rsidRPr="00464D5B">
        <w:rPr>
          <w:rFonts w:ascii="Century Gothic" w:eastAsia="Times New Roman" w:hAnsi="Century Gothic" w:cs="Calibri"/>
          <w:i/>
          <w:kern w:val="28"/>
          <w:lang w:val="es-ES_tradnl"/>
        </w:rPr>
        <w:t>facilitará :</w:t>
      </w:r>
      <w:proofErr w:type="gramEnd"/>
    </w:p>
    <w:p w14:paraId="5B8CE57B" w14:textId="77777777" w:rsidR="00464D5B" w:rsidRPr="00464D5B" w:rsidRDefault="00464D5B" w:rsidP="00464D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540"/>
        <w:rPr>
          <w:rFonts w:ascii="Century Gothic" w:eastAsia="Times New Roman" w:hAnsi="Century Gothic" w:cs="Calibri"/>
          <w:i/>
          <w:kern w:val="28"/>
          <w:lang w:val="es-ES_tradnl"/>
        </w:rPr>
      </w:pPr>
    </w:p>
    <w:p w14:paraId="474C8BE1" w14:textId="77777777" w:rsidR="00464D5B" w:rsidRPr="00464D5B" w:rsidRDefault="00464D5B" w:rsidP="00464D5B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entury Gothic" w:eastAsia="Times New Roman" w:hAnsi="Century Gothic" w:cs="Calibri"/>
          <w:i/>
          <w:iCs/>
          <w:kern w:val="28"/>
          <w:lang w:val="es-ES_tradnl"/>
        </w:rPr>
      </w:pPr>
      <w:r w:rsidRPr="00464D5B">
        <w:rPr>
          <w:rFonts w:ascii="Century Gothic" w:eastAsia="Times New Roman" w:hAnsi="Century Gothic" w:cs="Calibri"/>
          <w:i/>
          <w:kern w:val="28"/>
          <w:lang w:val="es-ES_tradnl"/>
        </w:rPr>
        <w:t>los nombres y calificación del personal clave que participe en la provisión de los servicios, indicando el rango de cada uno (jefe de equipo, personal subalterno, etc.)</w:t>
      </w:r>
      <w:r w:rsidRPr="00464D5B">
        <w:rPr>
          <w:rFonts w:ascii="Century Gothic" w:eastAsia="Times New Roman" w:hAnsi="Century Gothic" w:cs="Calibri"/>
          <w:i/>
          <w:iCs/>
          <w:kern w:val="28"/>
          <w:lang w:val="es-ES_tradnl"/>
        </w:rPr>
        <w:t>;</w:t>
      </w:r>
    </w:p>
    <w:p w14:paraId="5E9F1BAA" w14:textId="77777777" w:rsidR="00464D5B" w:rsidRPr="00464D5B" w:rsidRDefault="00464D5B" w:rsidP="00464D5B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entury Gothic" w:eastAsia="Times New Roman" w:hAnsi="Century Gothic" w:cs="Calibri"/>
          <w:i/>
          <w:iCs/>
          <w:kern w:val="28"/>
          <w:lang w:val="es-ES_tradnl"/>
        </w:rPr>
      </w:pPr>
      <w:r w:rsidRPr="00464D5B">
        <w:rPr>
          <w:rFonts w:ascii="Century Gothic" w:eastAsia="Times New Roman" w:hAnsi="Century Gothic" w:cs="Calibri"/>
          <w:i/>
          <w:iCs/>
          <w:kern w:val="28"/>
          <w:lang w:val="es-ES_tradnl"/>
        </w:rPr>
        <w:t xml:space="preserve">en los casos en que lo establezca la </w:t>
      </w:r>
      <w:proofErr w:type="spellStart"/>
      <w:r w:rsidRPr="00464D5B">
        <w:rPr>
          <w:rFonts w:ascii="Century Gothic" w:eastAsia="Times New Roman" w:hAnsi="Century Gothic" w:cs="Calibri"/>
          <w:i/>
          <w:iCs/>
          <w:kern w:val="28"/>
          <w:lang w:val="es-ES_tradnl"/>
        </w:rPr>
        <w:t>SdP</w:t>
      </w:r>
      <w:proofErr w:type="spellEnd"/>
      <w:r w:rsidRPr="00464D5B">
        <w:rPr>
          <w:rFonts w:ascii="Century Gothic" w:eastAsia="Times New Roman" w:hAnsi="Century Gothic" w:cs="Calibri"/>
          <w:i/>
          <w:iCs/>
          <w:kern w:val="28"/>
          <w:lang w:val="es-ES_tradnl"/>
        </w:rPr>
        <w:t xml:space="preserve">, facilitará los currículos que den fe de las calificaciones indicadas; y </w:t>
      </w:r>
    </w:p>
    <w:p w14:paraId="18F53C4D" w14:textId="77777777" w:rsidR="00464D5B" w:rsidRPr="00464D5B" w:rsidRDefault="00464D5B" w:rsidP="00464D5B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entury Gothic" w:eastAsia="Times New Roman" w:hAnsi="Century Gothic" w:cs="Calibri"/>
          <w:i/>
          <w:iCs/>
          <w:kern w:val="28"/>
          <w:lang w:val="es-ES_tradnl"/>
        </w:rPr>
      </w:pPr>
      <w:r w:rsidRPr="00464D5B">
        <w:rPr>
          <w:rFonts w:ascii="Century Gothic" w:eastAsia="Times New Roman" w:hAnsi="Century Gothic" w:cs="Calibri"/>
          <w:i/>
          <w:iCs/>
          <w:kern w:val="28"/>
          <w:lang w:val="es-ES_tradnl"/>
        </w:rPr>
        <w:t>la confirmación por escrito de cada uno de los miembros del personal manifestando su disponibilidad durante toda la extensión temporal del Contrato.</w:t>
      </w:r>
    </w:p>
    <w:p w14:paraId="13170CE6" w14:textId="77777777" w:rsidR="00464D5B" w:rsidRPr="00464D5B" w:rsidRDefault="00464D5B" w:rsidP="00464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eastAsia="Times New Roman" w:hAnsi="Century Gothic" w:cs="Calibri"/>
          <w:b/>
          <w:lang w:val="es-ES_tradnl"/>
        </w:rPr>
      </w:pPr>
    </w:p>
    <w:p w14:paraId="76568C7F" w14:textId="77777777" w:rsidR="00464D5B" w:rsidRPr="00464D5B" w:rsidRDefault="00464D5B" w:rsidP="00464D5B">
      <w:pPr>
        <w:spacing w:after="0" w:line="240" w:lineRule="auto"/>
        <w:rPr>
          <w:rFonts w:ascii="Century Gothic" w:eastAsia="Times New Roman" w:hAnsi="Century Gothic" w:cs="Calibri"/>
          <w:b/>
          <w:lang w:val="es-ES_tradnl"/>
        </w:rPr>
      </w:pPr>
    </w:p>
    <w:p w14:paraId="7158E622" w14:textId="77777777" w:rsidR="00464D5B" w:rsidRPr="00464D5B" w:rsidRDefault="00464D5B" w:rsidP="00464D5B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contextualSpacing/>
        <w:rPr>
          <w:rFonts w:ascii="Century Gothic" w:eastAsia="Times New Roman" w:hAnsi="Century Gothic" w:cs="Calibri"/>
          <w:b/>
          <w:snapToGrid w:val="0"/>
          <w:kern w:val="28"/>
          <w:lang w:val="es-ES_tradnl"/>
        </w:rPr>
      </w:pPr>
      <w:r w:rsidRPr="00464D5B">
        <w:rPr>
          <w:rFonts w:ascii="Century Gothic" w:eastAsia="Times New Roman" w:hAnsi="Century Gothic" w:cs="Calibri"/>
          <w:b/>
          <w:snapToGrid w:val="0"/>
          <w:kern w:val="28"/>
          <w:lang w:val="es-ES_tradnl"/>
        </w:rPr>
        <w:t>Desglose de costos por entregable*</w:t>
      </w:r>
    </w:p>
    <w:p w14:paraId="7A81AC3F" w14:textId="77777777" w:rsidR="00464D5B" w:rsidRPr="00464D5B" w:rsidRDefault="00464D5B" w:rsidP="00464D5B">
      <w:pPr>
        <w:spacing w:after="0" w:line="240" w:lineRule="auto"/>
        <w:rPr>
          <w:rFonts w:ascii="Century Gothic" w:eastAsia="Times New Roman" w:hAnsi="Century Gothic" w:cs="Calibri"/>
          <w:snapToGrid w:val="0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4230"/>
        <w:gridCol w:w="1567"/>
        <w:gridCol w:w="1488"/>
      </w:tblGrid>
      <w:tr w:rsidR="00464D5B" w:rsidRPr="00464D5B" w14:paraId="7A1B0245" w14:textId="77777777" w:rsidTr="005854B1">
        <w:tc>
          <w:tcPr>
            <w:tcW w:w="1417" w:type="dxa"/>
          </w:tcPr>
          <w:p w14:paraId="5BB9DD81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</w:p>
        </w:tc>
        <w:tc>
          <w:tcPr>
            <w:tcW w:w="4230" w:type="dxa"/>
          </w:tcPr>
          <w:p w14:paraId="04737802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Entregables</w:t>
            </w:r>
          </w:p>
          <w:p w14:paraId="5CCF858B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i/>
                <w:iCs/>
                <w:snapToGrid w:val="0"/>
                <w:lang w:val="es-ES_tradnl"/>
              </w:rPr>
              <w:t xml:space="preserve">[indíquense en los términos utilizados en la </w:t>
            </w:r>
            <w:proofErr w:type="spellStart"/>
            <w:r w:rsidRPr="00464D5B">
              <w:rPr>
                <w:rFonts w:ascii="Century Gothic" w:eastAsia="Calibri" w:hAnsi="Century Gothic" w:cs="Calibri"/>
                <w:b/>
                <w:i/>
                <w:iCs/>
                <w:snapToGrid w:val="0"/>
                <w:lang w:val="es-ES_tradnl"/>
              </w:rPr>
              <w:t>SdP</w:t>
            </w:r>
            <w:proofErr w:type="spellEnd"/>
            <w:r w:rsidRPr="00464D5B">
              <w:rPr>
                <w:rFonts w:ascii="Century Gothic" w:eastAsia="Calibri" w:hAnsi="Century Gothic" w:cs="Calibri"/>
                <w:b/>
                <w:i/>
                <w:iCs/>
                <w:snapToGrid w:val="0"/>
                <w:lang w:val="es-ES_tradnl"/>
              </w:rPr>
              <w:t>]</w:t>
            </w:r>
          </w:p>
        </w:tc>
        <w:tc>
          <w:tcPr>
            <w:tcW w:w="1567" w:type="dxa"/>
          </w:tcPr>
          <w:p w14:paraId="204314C4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 xml:space="preserve">Porcentaje del precio total </w:t>
            </w:r>
          </w:p>
        </w:tc>
        <w:tc>
          <w:tcPr>
            <w:tcW w:w="1488" w:type="dxa"/>
          </w:tcPr>
          <w:p w14:paraId="488072ED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Precio</w:t>
            </w:r>
          </w:p>
          <w:p w14:paraId="02C5D222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i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i/>
                <w:snapToGrid w:val="0"/>
                <w:lang w:val="es-ES_tradnl"/>
              </w:rPr>
              <w:t>(Suma global, todo incluido)</w:t>
            </w:r>
          </w:p>
        </w:tc>
      </w:tr>
      <w:tr w:rsidR="00464D5B" w:rsidRPr="00464D5B" w14:paraId="454182DB" w14:textId="77777777" w:rsidTr="005854B1">
        <w:tc>
          <w:tcPr>
            <w:tcW w:w="1417" w:type="dxa"/>
          </w:tcPr>
          <w:p w14:paraId="7932F97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>Producto 1</w:t>
            </w:r>
          </w:p>
        </w:tc>
        <w:tc>
          <w:tcPr>
            <w:tcW w:w="4230" w:type="dxa"/>
          </w:tcPr>
          <w:p w14:paraId="339855DE" w14:textId="77777777" w:rsidR="00464D5B" w:rsidRPr="00464D5B" w:rsidRDefault="00464D5B" w:rsidP="00464D5B">
            <w:pPr>
              <w:numPr>
                <w:ilvl w:val="0"/>
                <w:numId w:val="3"/>
              </w:numPr>
              <w:tabs>
                <w:tab w:val="left" w:pos="450"/>
              </w:tabs>
              <w:spacing w:after="0" w:line="240" w:lineRule="auto"/>
              <w:ind w:left="117" w:hanging="141"/>
              <w:contextualSpacing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PA"/>
              </w:rPr>
            </w:pPr>
            <w:r w:rsidRPr="00464D5B">
              <w:rPr>
                <w:rFonts w:ascii="Century Gothic" w:hAnsi="Century Gothic" w:cs="Calibri"/>
                <w:color w:val="000000"/>
                <w:sz w:val="16"/>
                <w:szCs w:val="16"/>
                <w:lang w:val="es-PA"/>
              </w:rPr>
              <w:t xml:space="preserve">Metodología ajustada y completa del establecimiento de seis (6) Biodigestores Tubulares, cronograma de actividades y protocolo sanitario de campo ante el COVID-19. </w:t>
            </w:r>
          </w:p>
          <w:p w14:paraId="7622FC30" w14:textId="77777777" w:rsidR="00464D5B" w:rsidRPr="00464D5B" w:rsidRDefault="00464D5B" w:rsidP="00464D5B">
            <w:pPr>
              <w:tabs>
                <w:tab w:val="left" w:pos="450"/>
              </w:tabs>
              <w:spacing w:after="0" w:line="240" w:lineRule="auto"/>
              <w:ind w:left="117"/>
              <w:contextualSpacing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PA"/>
              </w:rPr>
            </w:pPr>
          </w:p>
          <w:p w14:paraId="3731B5C6" w14:textId="77777777" w:rsidR="00464D5B" w:rsidRPr="00464D5B" w:rsidRDefault="00464D5B" w:rsidP="00464D5B">
            <w:pPr>
              <w:numPr>
                <w:ilvl w:val="0"/>
                <w:numId w:val="3"/>
              </w:numPr>
              <w:tabs>
                <w:tab w:val="left" w:pos="450"/>
              </w:tabs>
              <w:spacing w:after="0" w:line="240" w:lineRule="auto"/>
              <w:ind w:left="117" w:hanging="141"/>
              <w:contextualSpacing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PA"/>
              </w:rPr>
            </w:pPr>
            <w:r w:rsidRPr="00464D5B">
              <w:rPr>
                <w:rFonts w:ascii="Century Gothic" w:hAnsi="Century Gothic" w:cs="Calibri"/>
                <w:color w:val="000000"/>
                <w:sz w:val="16"/>
                <w:szCs w:val="16"/>
                <w:lang w:val="es-PA"/>
              </w:rPr>
              <w:t xml:space="preserve">Ficha de selección del(la) beneficiario(a)/productor(a). </w:t>
            </w:r>
          </w:p>
          <w:p w14:paraId="09173BFC" w14:textId="77777777" w:rsidR="00464D5B" w:rsidRPr="00464D5B" w:rsidRDefault="00464D5B" w:rsidP="00464D5B">
            <w:pPr>
              <w:tabs>
                <w:tab w:val="left" w:pos="450"/>
              </w:tabs>
              <w:spacing w:after="0" w:line="240" w:lineRule="auto"/>
              <w:ind w:left="117" w:hanging="141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PA"/>
              </w:rPr>
            </w:pPr>
          </w:p>
          <w:p w14:paraId="5B64D7DC" w14:textId="77777777" w:rsidR="00464D5B" w:rsidRPr="00464D5B" w:rsidRDefault="00464D5B" w:rsidP="00464D5B">
            <w:pPr>
              <w:numPr>
                <w:ilvl w:val="0"/>
                <w:numId w:val="3"/>
              </w:numPr>
              <w:tabs>
                <w:tab w:val="left" w:pos="450"/>
              </w:tabs>
              <w:spacing w:after="0" w:line="240" w:lineRule="auto"/>
              <w:ind w:left="117" w:hanging="141"/>
              <w:contextualSpacing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PA"/>
              </w:rPr>
            </w:pPr>
            <w:r w:rsidRPr="00464D5B">
              <w:rPr>
                <w:rFonts w:ascii="Century Gothic" w:hAnsi="Century Gothic" w:cs="Calibri"/>
                <w:color w:val="000000"/>
                <w:sz w:val="16"/>
                <w:szCs w:val="16"/>
                <w:lang w:val="es-PA"/>
              </w:rPr>
              <w:t xml:space="preserve">Plan de género de la consultoría, propuesta de abordaje consensuada y aprobada, así como los mecanismos participativos y de involucramiento que se implementarán durante la consultoría. </w:t>
            </w:r>
          </w:p>
          <w:p w14:paraId="46B9FE4B" w14:textId="77777777" w:rsidR="00464D5B" w:rsidRPr="00464D5B" w:rsidRDefault="00464D5B" w:rsidP="00464D5B">
            <w:pPr>
              <w:numPr>
                <w:ilvl w:val="0"/>
                <w:numId w:val="3"/>
              </w:numPr>
              <w:spacing w:after="0" w:line="240" w:lineRule="auto"/>
              <w:ind w:left="163" w:hanging="90"/>
              <w:contextualSpacing/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PA" w:eastAsia="es-PA"/>
              </w:rPr>
            </w:pPr>
            <w:r w:rsidRPr="00464D5B">
              <w:rPr>
                <w:rFonts w:ascii="Century Gothic" w:hAnsi="Century Gothic" w:cs="Calibri"/>
                <w:color w:val="000000"/>
                <w:sz w:val="16"/>
                <w:szCs w:val="16"/>
                <w:lang w:val="es-PA" w:eastAsia="es-PA"/>
              </w:rPr>
              <w:t>Guía y procedimientos de seguridad para los trabajos de campo.</w:t>
            </w:r>
          </w:p>
        </w:tc>
        <w:tc>
          <w:tcPr>
            <w:tcW w:w="1567" w:type="dxa"/>
          </w:tcPr>
          <w:p w14:paraId="685D683F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>25%</w:t>
            </w:r>
          </w:p>
        </w:tc>
        <w:tc>
          <w:tcPr>
            <w:tcW w:w="1488" w:type="dxa"/>
          </w:tcPr>
          <w:p w14:paraId="6275336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441A53C9" w14:textId="77777777" w:rsidTr="005854B1">
        <w:tc>
          <w:tcPr>
            <w:tcW w:w="1417" w:type="dxa"/>
          </w:tcPr>
          <w:p w14:paraId="7D45EB3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>Producto 2</w:t>
            </w:r>
          </w:p>
        </w:tc>
        <w:tc>
          <w:tcPr>
            <w:tcW w:w="4230" w:type="dxa"/>
          </w:tcPr>
          <w:p w14:paraId="7E5E81A3" w14:textId="77777777" w:rsidR="00464D5B" w:rsidRPr="00464D5B" w:rsidRDefault="00464D5B" w:rsidP="00464D5B">
            <w:pPr>
              <w:numPr>
                <w:ilvl w:val="0"/>
                <w:numId w:val="4"/>
              </w:numPr>
              <w:tabs>
                <w:tab w:val="left" w:pos="201"/>
              </w:tabs>
              <w:spacing w:after="0" w:line="240" w:lineRule="auto"/>
              <w:ind w:left="59"/>
              <w:contextualSpacing/>
              <w:jc w:val="both"/>
              <w:rPr>
                <w:rFonts w:ascii="Century Gothic" w:eastAsia="Calibri" w:hAnsi="Century Gothic" w:cs="Times New Roman"/>
                <w:snapToGrid w:val="0"/>
                <w:sz w:val="16"/>
                <w:szCs w:val="16"/>
                <w:lang w:val="es-PA" w:eastAsia="es-PA"/>
              </w:rPr>
            </w:pPr>
            <w:r w:rsidRPr="00464D5B">
              <w:rPr>
                <w:rFonts w:ascii="Century Gothic" w:eastAsia="Calibri" w:hAnsi="Century Gothic" w:cs="Times New Roman"/>
                <w:snapToGrid w:val="0"/>
                <w:sz w:val="16"/>
                <w:szCs w:val="16"/>
                <w:lang w:val="es-PA" w:eastAsia="es-PA"/>
              </w:rPr>
              <w:t xml:space="preserve">Informe de resultados que incluya el listado de los sitios y de </w:t>
            </w:r>
            <w:r w:rsidRPr="00464D5B">
              <w:rPr>
                <w:rFonts w:ascii="Century Gothic" w:eastAsia="Arial" w:hAnsi="Century Gothic" w:cs="Arial"/>
                <w:color w:val="000000" w:themeColor="text1"/>
                <w:spacing w:val="-3"/>
                <w:sz w:val="16"/>
                <w:szCs w:val="16"/>
                <w:lang w:val="es-PA" w:eastAsia="es-PA"/>
              </w:rPr>
              <w:t>los</w:t>
            </w:r>
            <w:r w:rsidRPr="00464D5B">
              <w:rPr>
                <w:rFonts w:ascii="Century Gothic" w:eastAsia="Calibri" w:hAnsi="Century Gothic" w:cs="Times New Roman"/>
                <w:color w:val="000000" w:themeColor="text1"/>
                <w:sz w:val="16"/>
                <w:szCs w:val="16"/>
                <w:lang w:val="es-PA" w:eastAsia="es-PA"/>
              </w:rPr>
              <w:t xml:space="preserve">(las) beneficiarios(as)/productores(as) </w:t>
            </w:r>
            <w:r w:rsidRPr="00464D5B">
              <w:rPr>
                <w:rFonts w:ascii="Century Gothic" w:eastAsia="Calibri" w:hAnsi="Century Gothic" w:cs="Times New Roman"/>
                <w:snapToGrid w:val="0"/>
                <w:sz w:val="16"/>
                <w:szCs w:val="16"/>
                <w:lang w:val="es-PA" w:eastAsia="es-PA"/>
              </w:rPr>
              <w:t xml:space="preserve">seleccionados para la instalación de Biodigestores, con listas de asistencia desagregadas por género y rango de edad. </w:t>
            </w:r>
          </w:p>
          <w:p w14:paraId="0AA03B6F" w14:textId="77777777" w:rsidR="00464D5B" w:rsidRPr="00464D5B" w:rsidRDefault="00464D5B" w:rsidP="00464D5B">
            <w:pPr>
              <w:tabs>
                <w:tab w:val="left" w:pos="201"/>
              </w:tabs>
              <w:spacing w:after="0" w:line="240" w:lineRule="auto"/>
              <w:ind w:left="59"/>
              <w:contextualSpacing/>
              <w:jc w:val="both"/>
              <w:rPr>
                <w:rFonts w:ascii="Century Gothic" w:eastAsia="Calibri" w:hAnsi="Century Gothic" w:cs="Times New Roman"/>
                <w:snapToGrid w:val="0"/>
                <w:sz w:val="16"/>
                <w:szCs w:val="16"/>
                <w:lang w:val="es-PA" w:eastAsia="es-PA"/>
              </w:rPr>
            </w:pPr>
          </w:p>
          <w:p w14:paraId="4014D67C" w14:textId="77777777" w:rsidR="00464D5B" w:rsidRPr="00464D5B" w:rsidRDefault="00464D5B" w:rsidP="00464D5B">
            <w:pPr>
              <w:numPr>
                <w:ilvl w:val="0"/>
                <w:numId w:val="4"/>
              </w:numPr>
              <w:spacing w:after="0" w:line="240" w:lineRule="auto"/>
              <w:ind w:left="163" w:hanging="90"/>
              <w:contextualSpacing/>
              <w:jc w:val="both"/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PA" w:eastAsia="es-PA"/>
              </w:rPr>
            </w:pPr>
            <w:r w:rsidRPr="00464D5B">
              <w:rPr>
                <w:rFonts w:ascii="Century Gothic" w:eastAsia="Calibri" w:hAnsi="Century Gothic" w:cs="Times New Roman"/>
                <w:snapToGrid w:val="0"/>
                <w:sz w:val="16"/>
                <w:szCs w:val="16"/>
                <w:lang w:val="es-PA" w:eastAsia="es-PA"/>
              </w:rPr>
              <w:t xml:space="preserve">Reporte de herramientas e insumos entregados a los y </w:t>
            </w:r>
            <w:r w:rsidRPr="00464D5B">
              <w:rPr>
                <w:rFonts w:ascii="Century Gothic" w:eastAsia="Arial" w:hAnsi="Century Gothic" w:cs="Arial"/>
                <w:color w:val="000000" w:themeColor="text1"/>
                <w:spacing w:val="-3"/>
                <w:sz w:val="16"/>
                <w:szCs w:val="16"/>
                <w:lang w:val="es-PA" w:eastAsia="es-PA"/>
              </w:rPr>
              <w:t>los</w:t>
            </w:r>
            <w:r w:rsidRPr="00464D5B">
              <w:rPr>
                <w:rFonts w:ascii="Century Gothic" w:eastAsia="Calibri" w:hAnsi="Century Gothic" w:cs="Times New Roman"/>
                <w:color w:val="000000" w:themeColor="text1"/>
                <w:sz w:val="16"/>
                <w:szCs w:val="16"/>
                <w:lang w:val="es-PA" w:eastAsia="es-PA"/>
              </w:rPr>
              <w:t xml:space="preserve">(las) beneficiarios(as)/productores(as) </w:t>
            </w:r>
            <w:r w:rsidRPr="00464D5B">
              <w:rPr>
                <w:rFonts w:ascii="Century Gothic" w:eastAsia="Calibri" w:hAnsi="Century Gothic" w:cs="Times New Roman"/>
                <w:snapToGrid w:val="0"/>
                <w:sz w:val="16"/>
                <w:szCs w:val="16"/>
                <w:lang w:val="es-PA" w:eastAsia="es-PA"/>
              </w:rPr>
              <w:t>por cada Biodigestor instalado.</w:t>
            </w:r>
          </w:p>
        </w:tc>
        <w:tc>
          <w:tcPr>
            <w:tcW w:w="1567" w:type="dxa"/>
          </w:tcPr>
          <w:p w14:paraId="7A751F9F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7A4B0906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>30%</w:t>
            </w:r>
          </w:p>
          <w:p w14:paraId="2BA62B89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20E0E018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6E01AA78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50F5AECF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488" w:type="dxa"/>
          </w:tcPr>
          <w:p w14:paraId="7C4026B8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7C222692" w14:textId="77777777" w:rsidTr="005854B1">
        <w:tc>
          <w:tcPr>
            <w:tcW w:w="1417" w:type="dxa"/>
          </w:tcPr>
          <w:p w14:paraId="410D121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>Producto 3</w:t>
            </w:r>
          </w:p>
        </w:tc>
        <w:tc>
          <w:tcPr>
            <w:tcW w:w="4230" w:type="dxa"/>
          </w:tcPr>
          <w:p w14:paraId="2D7B2464" w14:textId="77777777" w:rsidR="00464D5B" w:rsidRPr="00464D5B" w:rsidRDefault="00464D5B" w:rsidP="00464D5B">
            <w:pPr>
              <w:tabs>
                <w:tab w:val="left" w:pos="450"/>
              </w:tabs>
              <w:spacing w:after="0" w:line="240" w:lineRule="auto"/>
              <w:ind w:left="297"/>
              <w:contextualSpacing/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ES_tradnl" w:eastAsia="es-PA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ES_tradnl" w:eastAsia="es-PA"/>
              </w:rPr>
              <w:t>•</w:t>
            </w:r>
            <w:r w:rsidRPr="00464D5B"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ES_tradnl" w:eastAsia="es-PA"/>
              </w:rPr>
              <w:tab/>
              <w:t>Informe de construcción de seis (6) Biodigestores.</w:t>
            </w:r>
          </w:p>
          <w:p w14:paraId="682FE0B9" w14:textId="77777777" w:rsidR="00464D5B" w:rsidRPr="00464D5B" w:rsidRDefault="00464D5B" w:rsidP="00464D5B">
            <w:pPr>
              <w:tabs>
                <w:tab w:val="left" w:pos="450"/>
              </w:tabs>
              <w:spacing w:after="0" w:line="240" w:lineRule="auto"/>
              <w:ind w:left="297"/>
              <w:contextualSpacing/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ES_tradnl" w:eastAsia="es-PA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ES_tradnl" w:eastAsia="es-PA"/>
              </w:rPr>
              <w:t>•</w:t>
            </w:r>
            <w:r w:rsidRPr="00464D5B"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ES_tradnl" w:eastAsia="es-PA"/>
              </w:rPr>
              <w:tab/>
              <w:t>Informe de visitas técnicas de la unidad coordinadora de Azuero Sostenible a las áreas de establecimiento de los Biodigestores.</w:t>
            </w:r>
          </w:p>
          <w:p w14:paraId="0FCD1597" w14:textId="77777777" w:rsidR="00464D5B" w:rsidRPr="00464D5B" w:rsidRDefault="00464D5B" w:rsidP="00464D5B">
            <w:pPr>
              <w:tabs>
                <w:tab w:val="left" w:pos="450"/>
              </w:tabs>
              <w:spacing w:after="0" w:line="240" w:lineRule="auto"/>
              <w:ind w:left="297"/>
              <w:contextualSpacing/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ES_tradnl" w:eastAsia="es-PA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ES_tradnl" w:eastAsia="es-PA"/>
              </w:rPr>
              <w:t>•</w:t>
            </w:r>
            <w:r w:rsidRPr="00464D5B"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ES_tradnl" w:eastAsia="es-PA"/>
              </w:rPr>
              <w:tab/>
              <w:t>Acuerdos firmados, minutas de reuniones, listas de asistencia e informe de la gira de intercambio de experiencia con el 100% de los(las) beneficiarios(as)/productores(as).</w:t>
            </w:r>
          </w:p>
          <w:p w14:paraId="49C20969" w14:textId="77777777" w:rsidR="00464D5B" w:rsidRPr="00464D5B" w:rsidRDefault="00464D5B" w:rsidP="00464D5B">
            <w:pPr>
              <w:tabs>
                <w:tab w:val="left" w:pos="450"/>
              </w:tabs>
              <w:spacing w:after="0" w:line="240" w:lineRule="auto"/>
              <w:ind w:left="297"/>
              <w:contextualSpacing/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ES_tradnl" w:eastAsia="es-PA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ES_tradnl" w:eastAsia="es-PA"/>
              </w:rPr>
              <w:t>•</w:t>
            </w:r>
            <w:r w:rsidRPr="00464D5B"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ES_tradnl" w:eastAsia="es-PA"/>
              </w:rPr>
              <w:tab/>
              <w:t>Debe incluir la matriz de evaluación de riesgos e identificación de medidas para evitar o reducir los riesgos y la capacitación con listas de asistencia y fotos.</w:t>
            </w:r>
          </w:p>
        </w:tc>
        <w:tc>
          <w:tcPr>
            <w:tcW w:w="1567" w:type="dxa"/>
          </w:tcPr>
          <w:p w14:paraId="33EFECE4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165FC850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73946499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1EE442FC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35EA8BB3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01FE16D1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0BBDF9AA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121FA8E8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>20%</w:t>
            </w:r>
          </w:p>
        </w:tc>
        <w:tc>
          <w:tcPr>
            <w:tcW w:w="1488" w:type="dxa"/>
          </w:tcPr>
          <w:p w14:paraId="639F94F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57D2F144" w14:textId="77777777" w:rsidTr="005854B1">
        <w:tc>
          <w:tcPr>
            <w:tcW w:w="1417" w:type="dxa"/>
          </w:tcPr>
          <w:p w14:paraId="452EB3F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>Producto 4</w:t>
            </w:r>
          </w:p>
        </w:tc>
        <w:tc>
          <w:tcPr>
            <w:tcW w:w="4230" w:type="dxa"/>
          </w:tcPr>
          <w:p w14:paraId="2BBAC733" w14:textId="77777777" w:rsidR="00464D5B" w:rsidRPr="00464D5B" w:rsidRDefault="00464D5B" w:rsidP="00464D5B">
            <w:pPr>
              <w:tabs>
                <w:tab w:val="left" w:pos="450"/>
              </w:tabs>
              <w:spacing w:after="0" w:line="240" w:lineRule="auto"/>
              <w:ind w:left="343"/>
              <w:contextualSpacing/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PA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PA"/>
              </w:rPr>
              <w:t>•</w:t>
            </w:r>
            <w:r w:rsidRPr="00464D5B"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PA"/>
              </w:rPr>
              <w:tab/>
              <w:t>Informe final digital e impreso sobre el establecimiento de los seis (6) Biodigestores, que incluya la sistematización de la experiencia identificando enseñanzas y lecciones aprendidas, así como las consideraciones de género implementadas.</w:t>
            </w:r>
          </w:p>
          <w:p w14:paraId="3778B968" w14:textId="77777777" w:rsidR="00464D5B" w:rsidRPr="00464D5B" w:rsidRDefault="00464D5B" w:rsidP="00464D5B">
            <w:pPr>
              <w:tabs>
                <w:tab w:val="left" w:pos="450"/>
              </w:tabs>
              <w:spacing w:after="0" w:line="240" w:lineRule="auto"/>
              <w:ind w:left="343"/>
              <w:contextualSpacing/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PA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PA"/>
              </w:rPr>
              <w:t>•</w:t>
            </w:r>
            <w:r w:rsidRPr="00464D5B">
              <w:rPr>
                <w:rFonts w:ascii="Century Gothic" w:eastAsia="Calibri" w:hAnsi="Century Gothic" w:cs="Calibri"/>
                <w:snapToGrid w:val="0"/>
                <w:sz w:val="16"/>
                <w:szCs w:val="16"/>
                <w:lang w:val="es-PA"/>
              </w:rPr>
              <w:tab/>
              <w:t>Cinco (5) fotos de cada Biodigestor instalado que muestren las fases desde la selección del terreno, periodo de construcción y Biodigestor instalado.</w:t>
            </w:r>
          </w:p>
        </w:tc>
        <w:tc>
          <w:tcPr>
            <w:tcW w:w="1567" w:type="dxa"/>
          </w:tcPr>
          <w:p w14:paraId="2D6DA85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62E0F2F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6AD5DF3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  <w:p w14:paraId="29E254D8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>25%</w:t>
            </w:r>
          </w:p>
        </w:tc>
        <w:tc>
          <w:tcPr>
            <w:tcW w:w="1488" w:type="dxa"/>
          </w:tcPr>
          <w:p w14:paraId="6ADDBE1B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24B94E68" w14:textId="77777777" w:rsidTr="005854B1">
        <w:tc>
          <w:tcPr>
            <w:tcW w:w="1417" w:type="dxa"/>
          </w:tcPr>
          <w:p w14:paraId="527EA76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4230" w:type="dxa"/>
          </w:tcPr>
          <w:p w14:paraId="5FE9E5C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Total </w:t>
            </w:r>
          </w:p>
        </w:tc>
        <w:tc>
          <w:tcPr>
            <w:tcW w:w="1567" w:type="dxa"/>
          </w:tcPr>
          <w:p w14:paraId="2B1FD8D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>100%</w:t>
            </w:r>
          </w:p>
        </w:tc>
        <w:tc>
          <w:tcPr>
            <w:tcW w:w="1488" w:type="dxa"/>
          </w:tcPr>
          <w:p w14:paraId="7FCE344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</w:tbl>
    <w:p w14:paraId="7401BCED" w14:textId="77777777" w:rsidR="00464D5B" w:rsidRPr="00464D5B" w:rsidRDefault="00464D5B" w:rsidP="00464D5B">
      <w:pPr>
        <w:tabs>
          <w:tab w:val="left" w:pos="540"/>
        </w:tabs>
        <w:spacing w:after="0" w:line="240" w:lineRule="auto"/>
        <w:ind w:left="540"/>
        <w:rPr>
          <w:rFonts w:ascii="Century Gothic" w:eastAsia="Times New Roman" w:hAnsi="Century Gothic" w:cs="Times New Roman"/>
          <w:lang w:val="es-ES_tradnl"/>
        </w:rPr>
      </w:pPr>
      <w:r w:rsidRPr="00464D5B">
        <w:rPr>
          <w:rFonts w:ascii="Century Gothic" w:eastAsia="Times New Roman" w:hAnsi="Century Gothic" w:cs="Calibri"/>
          <w:i/>
          <w:snapToGrid w:val="0"/>
          <w:lang w:val="es-ES_tradnl"/>
        </w:rPr>
        <w:t>*Este desglose constituirá la base de los tramos de pago</w:t>
      </w:r>
    </w:p>
    <w:p w14:paraId="01B9C571" w14:textId="77777777" w:rsidR="00464D5B" w:rsidRPr="00464D5B" w:rsidRDefault="00464D5B" w:rsidP="00464D5B">
      <w:pPr>
        <w:spacing w:after="0" w:line="360" w:lineRule="auto"/>
        <w:contextualSpacing/>
        <w:rPr>
          <w:rFonts w:ascii="Century Gothic" w:eastAsia="Times New Roman" w:hAnsi="Century Gothic" w:cs="Calibri"/>
          <w:b/>
          <w:snapToGrid w:val="0"/>
          <w:kern w:val="28"/>
          <w:lang w:val="es-ES_tradnl"/>
        </w:rPr>
      </w:pPr>
    </w:p>
    <w:p w14:paraId="4ED81E8C" w14:textId="77777777" w:rsidR="00464D5B" w:rsidRPr="00464D5B" w:rsidRDefault="00464D5B" w:rsidP="00464D5B">
      <w:pPr>
        <w:numPr>
          <w:ilvl w:val="0"/>
          <w:numId w:val="1"/>
        </w:numPr>
        <w:tabs>
          <w:tab w:val="left" w:pos="540"/>
        </w:tabs>
        <w:spacing w:after="0" w:line="360" w:lineRule="auto"/>
        <w:contextualSpacing/>
        <w:rPr>
          <w:rFonts w:ascii="Century Gothic" w:eastAsia="Times New Roman" w:hAnsi="Century Gothic" w:cs="Calibri"/>
          <w:b/>
          <w:snapToGrid w:val="0"/>
          <w:kern w:val="28"/>
          <w:lang w:val="es-ES_tradnl"/>
        </w:rPr>
      </w:pPr>
      <w:r w:rsidRPr="00464D5B">
        <w:rPr>
          <w:rFonts w:ascii="Century Gothic" w:eastAsia="Times New Roman" w:hAnsi="Century Gothic" w:cs="Calibri"/>
          <w:b/>
          <w:snapToGrid w:val="0"/>
          <w:kern w:val="28"/>
          <w:lang w:val="es-ES_tradnl"/>
        </w:rPr>
        <w:t xml:space="preserve">Desglose de costos por componente </w:t>
      </w:r>
      <w:r w:rsidRPr="00464D5B">
        <w:rPr>
          <w:rFonts w:ascii="Century Gothic" w:eastAsia="Times New Roman" w:hAnsi="Century Gothic" w:cs="Calibri"/>
          <w:b/>
          <w:i/>
          <w:snapToGrid w:val="0"/>
          <w:kern w:val="28"/>
          <w:lang w:val="es-ES_tradnl"/>
        </w:rPr>
        <w:t>[se trata aquí de un simple ejemplo]</w:t>
      </w:r>
      <w:r w:rsidRPr="00464D5B">
        <w:rPr>
          <w:rFonts w:ascii="Century Gothic" w:eastAsia="Times New Roman" w:hAnsi="Century Gothic" w:cs="Calibri"/>
          <w:b/>
          <w:snapToGrid w:val="0"/>
          <w:kern w:val="28"/>
          <w:lang w:val="es-ES_tradnl"/>
        </w:rPr>
        <w:t xml:space="preserve">: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1779"/>
        <w:gridCol w:w="1570"/>
        <w:gridCol w:w="1185"/>
        <w:gridCol w:w="1284"/>
      </w:tblGrid>
      <w:tr w:rsidR="00464D5B" w:rsidRPr="00464D5B" w14:paraId="36269B35" w14:textId="77777777" w:rsidTr="005854B1">
        <w:tc>
          <w:tcPr>
            <w:tcW w:w="3362" w:type="dxa"/>
          </w:tcPr>
          <w:p w14:paraId="5418B7ED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Descripción de actividad</w:t>
            </w:r>
          </w:p>
        </w:tc>
        <w:tc>
          <w:tcPr>
            <w:tcW w:w="1779" w:type="dxa"/>
          </w:tcPr>
          <w:p w14:paraId="5354F27D" w14:textId="77777777" w:rsidR="00464D5B" w:rsidRPr="00464D5B" w:rsidRDefault="00464D5B" w:rsidP="00464D5B">
            <w:pPr>
              <w:spacing w:after="0" w:line="240" w:lineRule="auto"/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 xml:space="preserve">Remuneración por unidad de tiempo </w:t>
            </w:r>
          </w:p>
        </w:tc>
        <w:tc>
          <w:tcPr>
            <w:tcW w:w="1570" w:type="dxa"/>
          </w:tcPr>
          <w:p w14:paraId="7CE774C1" w14:textId="77777777" w:rsidR="00464D5B" w:rsidRPr="00464D5B" w:rsidRDefault="00464D5B" w:rsidP="00464D5B">
            <w:pPr>
              <w:spacing w:after="0" w:line="240" w:lineRule="auto"/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Periodo total de compromiso</w:t>
            </w:r>
          </w:p>
        </w:tc>
        <w:tc>
          <w:tcPr>
            <w:tcW w:w="1185" w:type="dxa"/>
          </w:tcPr>
          <w:p w14:paraId="56771E07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Número de personas</w:t>
            </w:r>
          </w:p>
        </w:tc>
        <w:tc>
          <w:tcPr>
            <w:tcW w:w="1284" w:type="dxa"/>
          </w:tcPr>
          <w:p w14:paraId="32C7CD95" w14:textId="77777777" w:rsidR="00464D5B" w:rsidRPr="00464D5B" w:rsidRDefault="00464D5B" w:rsidP="00464D5B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 xml:space="preserve">Tasa total </w:t>
            </w:r>
          </w:p>
        </w:tc>
      </w:tr>
      <w:tr w:rsidR="00464D5B" w:rsidRPr="00464D5B" w14:paraId="7ED1FAA5" w14:textId="77777777" w:rsidTr="005854B1">
        <w:tc>
          <w:tcPr>
            <w:tcW w:w="3362" w:type="dxa"/>
          </w:tcPr>
          <w:p w14:paraId="021CFE1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Producto 1</w:t>
            </w:r>
          </w:p>
        </w:tc>
        <w:tc>
          <w:tcPr>
            <w:tcW w:w="1779" w:type="dxa"/>
          </w:tcPr>
          <w:p w14:paraId="2D4BCCC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4FFB0E9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6D6C693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730E189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346D223E" w14:textId="77777777" w:rsidTr="005854B1">
        <w:tc>
          <w:tcPr>
            <w:tcW w:w="3362" w:type="dxa"/>
          </w:tcPr>
          <w:p w14:paraId="5889892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 xml:space="preserve">I. Servicios de personal </w:t>
            </w:r>
          </w:p>
        </w:tc>
        <w:tc>
          <w:tcPr>
            <w:tcW w:w="1779" w:type="dxa"/>
          </w:tcPr>
          <w:p w14:paraId="2F5F3E5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73E83B2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2F32C21B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494D456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075ED4F1" w14:textId="77777777" w:rsidTr="005854B1">
        <w:tc>
          <w:tcPr>
            <w:tcW w:w="3362" w:type="dxa"/>
          </w:tcPr>
          <w:p w14:paraId="59C76E7A" w14:textId="77777777" w:rsidR="00464D5B" w:rsidRPr="00464D5B" w:rsidRDefault="00464D5B" w:rsidP="00464D5B">
            <w:pPr>
              <w:widowControl w:val="0"/>
              <w:tabs>
                <w:tab w:val="left" w:pos="-720"/>
              </w:tabs>
              <w:suppressAutoHyphens/>
              <w:overflowPunct w:val="0"/>
              <w:adjustRightInd w:val="0"/>
              <w:spacing w:before="120" w:after="120" w:line="240" w:lineRule="auto"/>
              <w:rPr>
                <w:rFonts w:ascii="Century Gothic" w:eastAsia="Calibri" w:hAnsi="Century Gothic" w:cs="Calibri"/>
                <w:snapToGrid w:val="0"/>
                <w:lang w:val="es-PA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PA"/>
              </w:rPr>
              <w:t>Ingeniero Agrónomo</w:t>
            </w:r>
          </w:p>
        </w:tc>
        <w:tc>
          <w:tcPr>
            <w:tcW w:w="1779" w:type="dxa"/>
          </w:tcPr>
          <w:p w14:paraId="52E622E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61D4BC1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393FF06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64F7896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52F8D688" w14:textId="77777777" w:rsidTr="005854B1">
        <w:trPr>
          <w:trHeight w:val="251"/>
        </w:trPr>
        <w:tc>
          <w:tcPr>
            <w:tcW w:w="3362" w:type="dxa"/>
          </w:tcPr>
          <w:p w14:paraId="5C1BCE9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II. Gastos de bolsillo</w:t>
            </w:r>
          </w:p>
        </w:tc>
        <w:tc>
          <w:tcPr>
            <w:tcW w:w="1779" w:type="dxa"/>
          </w:tcPr>
          <w:p w14:paraId="31D10A5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3B8667C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2E47EB4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181AB0A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596EE113" w14:textId="77777777" w:rsidTr="005854B1">
        <w:trPr>
          <w:trHeight w:val="251"/>
        </w:trPr>
        <w:tc>
          <w:tcPr>
            <w:tcW w:w="3362" w:type="dxa"/>
          </w:tcPr>
          <w:p w14:paraId="2F4AF8A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1. Viajes</w:t>
            </w:r>
          </w:p>
        </w:tc>
        <w:tc>
          <w:tcPr>
            <w:tcW w:w="1779" w:type="dxa"/>
          </w:tcPr>
          <w:p w14:paraId="6A31B89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1083733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1DE7D03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612B692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3723CBA9" w14:textId="77777777" w:rsidTr="005854B1">
        <w:trPr>
          <w:trHeight w:val="251"/>
        </w:trPr>
        <w:tc>
          <w:tcPr>
            <w:tcW w:w="3362" w:type="dxa"/>
          </w:tcPr>
          <w:p w14:paraId="0DBD8E2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2. Viáticos</w:t>
            </w:r>
          </w:p>
        </w:tc>
        <w:tc>
          <w:tcPr>
            <w:tcW w:w="1779" w:type="dxa"/>
          </w:tcPr>
          <w:p w14:paraId="3C03A93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737E7EA9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56CE0CA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39C78AC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77D0C435" w14:textId="77777777" w:rsidTr="005854B1">
        <w:trPr>
          <w:trHeight w:val="251"/>
        </w:trPr>
        <w:tc>
          <w:tcPr>
            <w:tcW w:w="3362" w:type="dxa"/>
          </w:tcPr>
          <w:p w14:paraId="7348E44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3. Comunicaciones</w:t>
            </w:r>
          </w:p>
        </w:tc>
        <w:tc>
          <w:tcPr>
            <w:tcW w:w="1779" w:type="dxa"/>
          </w:tcPr>
          <w:p w14:paraId="4E6AD92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741A7B9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37038348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1CD022B9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5683B19B" w14:textId="77777777" w:rsidTr="005854B1">
        <w:trPr>
          <w:trHeight w:val="251"/>
        </w:trPr>
        <w:tc>
          <w:tcPr>
            <w:tcW w:w="3362" w:type="dxa"/>
          </w:tcPr>
          <w:p w14:paraId="1F041D84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4. Reproducción de documentos</w:t>
            </w:r>
          </w:p>
        </w:tc>
        <w:tc>
          <w:tcPr>
            <w:tcW w:w="1779" w:type="dxa"/>
          </w:tcPr>
          <w:p w14:paraId="7BED18F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51E35E3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1AA19349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439C194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6453C9A2" w14:textId="77777777" w:rsidTr="005854B1">
        <w:trPr>
          <w:trHeight w:val="251"/>
        </w:trPr>
        <w:tc>
          <w:tcPr>
            <w:tcW w:w="3362" w:type="dxa"/>
          </w:tcPr>
          <w:p w14:paraId="1541733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5. Alquiler de equipo</w:t>
            </w:r>
          </w:p>
        </w:tc>
        <w:tc>
          <w:tcPr>
            <w:tcW w:w="1779" w:type="dxa"/>
          </w:tcPr>
          <w:p w14:paraId="0AED815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5486915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4983523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4DF5A8A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765F6D81" w14:textId="77777777" w:rsidTr="005854B1">
        <w:trPr>
          <w:trHeight w:val="251"/>
        </w:trPr>
        <w:tc>
          <w:tcPr>
            <w:tcW w:w="3362" w:type="dxa"/>
          </w:tcPr>
          <w:p w14:paraId="7D6B4A2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6. Otros</w:t>
            </w:r>
          </w:p>
        </w:tc>
        <w:tc>
          <w:tcPr>
            <w:tcW w:w="1779" w:type="dxa"/>
          </w:tcPr>
          <w:p w14:paraId="1809A9F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45CB42A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21C9B2A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51D869CB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70766E49" w14:textId="77777777" w:rsidTr="005854B1">
        <w:trPr>
          <w:trHeight w:val="251"/>
        </w:trPr>
        <w:tc>
          <w:tcPr>
            <w:tcW w:w="3362" w:type="dxa"/>
          </w:tcPr>
          <w:p w14:paraId="45F8E91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III. Otros costos conexos</w:t>
            </w:r>
          </w:p>
        </w:tc>
        <w:tc>
          <w:tcPr>
            <w:tcW w:w="1779" w:type="dxa"/>
          </w:tcPr>
          <w:p w14:paraId="79141C74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1394985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46A3E67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18CC4B6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0B2550E1" w14:textId="77777777" w:rsidTr="005854B1">
        <w:trPr>
          <w:trHeight w:val="251"/>
        </w:trPr>
        <w:tc>
          <w:tcPr>
            <w:tcW w:w="3362" w:type="dxa"/>
          </w:tcPr>
          <w:p w14:paraId="0A71D09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IV. Gastos de Insumos y Herramientas mínimas por beneficiario(a) / productor (a).</w:t>
            </w:r>
          </w:p>
        </w:tc>
        <w:tc>
          <w:tcPr>
            <w:tcW w:w="1779" w:type="dxa"/>
          </w:tcPr>
          <w:p w14:paraId="4B5D1F08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4E7C436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1031D96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636DECE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76F4E27E" w14:textId="77777777" w:rsidTr="005854B1">
        <w:trPr>
          <w:trHeight w:val="251"/>
        </w:trPr>
        <w:tc>
          <w:tcPr>
            <w:tcW w:w="3362" w:type="dxa"/>
          </w:tcPr>
          <w:p w14:paraId="319C72C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Cs/>
                <w:snapToGrid w:val="0"/>
                <w:lang w:val="es-ES_tradnl"/>
              </w:rPr>
            </w:pPr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Rollo </w:t>
            </w: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Plástico</w:t>
            </w:r>
            <w:proofErr w:type="spellEnd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Polietileno</w:t>
            </w:r>
            <w:proofErr w:type="spellEnd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Tubular </w:t>
            </w:r>
          </w:p>
        </w:tc>
        <w:tc>
          <w:tcPr>
            <w:tcW w:w="1779" w:type="dxa"/>
          </w:tcPr>
          <w:p w14:paraId="59EAED44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249D286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3C2434C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5408F6E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7587F660" w14:textId="77777777" w:rsidTr="005854B1">
        <w:trPr>
          <w:trHeight w:val="251"/>
        </w:trPr>
        <w:tc>
          <w:tcPr>
            <w:tcW w:w="3362" w:type="dxa"/>
          </w:tcPr>
          <w:p w14:paraId="2BA1EF2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Cs/>
                <w:snapToGrid w:val="0"/>
                <w:lang w:val="es-ES_tradnl"/>
              </w:rPr>
            </w:pP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Tuberías</w:t>
            </w:r>
            <w:proofErr w:type="spellEnd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de </w:t>
            </w: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pvc</w:t>
            </w:r>
            <w:proofErr w:type="spellEnd"/>
          </w:p>
        </w:tc>
        <w:tc>
          <w:tcPr>
            <w:tcW w:w="1779" w:type="dxa"/>
          </w:tcPr>
          <w:p w14:paraId="7E60ED9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67883ADB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7046E4F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6ACA7F7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74E2D19C" w14:textId="77777777" w:rsidTr="005854B1">
        <w:trPr>
          <w:trHeight w:val="251"/>
        </w:trPr>
        <w:tc>
          <w:tcPr>
            <w:tcW w:w="3362" w:type="dxa"/>
          </w:tcPr>
          <w:p w14:paraId="7C03C97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Cs/>
                <w:snapToGrid w:val="0"/>
                <w:lang w:val="es-ES_tradnl"/>
              </w:rPr>
            </w:pP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Codos</w:t>
            </w:r>
            <w:proofErr w:type="spellEnd"/>
          </w:p>
        </w:tc>
        <w:tc>
          <w:tcPr>
            <w:tcW w:w="1779" w:type="dxa"/>
          </w:tcPr>
          <w:p w14:paraId="3854DF8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2B101D4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2440017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4684EF7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21D087A1" w14:textId="77777777" w:rsidTr="005854B1">
        <w:trPr>
          <w:trHeight w:val="251"/>
        </w:trPr>
        <w:tc>
          <w:tcPr>
            <w:tcW w:w="3362" w:type="dxa"/>
          </w:tcPr>
          <w:p w14:paraId="3C904EC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Cs/>
                <w:snapToGrid w:val="0"/>
                <w:lang w:val="es-ES_tradnl"/>
              </w:rPr>
            </w:pP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Reducción</w:t>
            </w:r>
            <w:proofErr w:type="spellEnd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72ADA9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120FE85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074FED4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204F6B3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5895DD8A" w14:textId="77777777" w:rsidTr="005854B1">
        <w:trPr>
          <w:trHeight w:val="251"/>
        </w:trPr>
        <w:tc>
          <w:tcPr>
            <w:tcW w:w="3362" w:type="dxa"/>
          </w:tcPr>
          <w:p w14:paraId="57EFE7E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Cs/>
                <w:snapToGrid w:val="0"/>
                <w:lang w:val="es-ES_tradnl"/>
              </w:rPr>
            </w:pP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Tapones</w:t>
            </w:r>
            <w:proofErr w:type="spellEnd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99F8C04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68CB30CB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561BD68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0502D444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217F7ECF" w14:textId="77777777" w:rsidTr="005854B1">
        <w:trPr>
          <w:trHeight w:val="251"/>
        </w:trPr>
        <w:tc>
          <w:tcPr>
            <w:tcW w:w="3362" w:type="dxa"/>
          </w:tcPr>
          <w:p w14:paraId="0860D0C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Cs/>
                <w:snapToGrid w:val="0"/>
                <w:lang w:val="es-ES_tradnl"/>
              </w:rPr>
            </w:pPr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T de PVC</w:t>
            </w:r>
          </w:p>
        </w:tc>
        <w:tc>
          <w:tcPr>
            <w:tcW w:w="1779" w:type="dxa"/>
          </w:tcPr>
          <w:p w14:paraId="0535128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601437B4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02A9E7D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4B3092E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17177ABE" w14:textId="77777777" w:rsidTr="005854B1">
        <w:trPr>
          <w:trHeight w:val="251"/>
        </w:trPr>
        <w:tc>
          <w:tcPr>
            <w:tcW w:w="3362" w:type="dxa"/>
          </w:tcPr>
          <w:p w14:paraId="3330971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Times New Roman" w:hAnsi="Century Gothic" w:cstheme="minorHAnsi"/>
                <w:sz w:val="20"/>
                <w:szCs w:val="20"/>
                <w:lang w:val="es-PA"/>
              </w:rPr>
              <w:t>Llave de paso PVC</w:t>
            </w:r>
          </w:p>
        </w:tc>
        <w:tc>
          <w:tcPr>
            <w:tcW w:w="1779" w:type="dxa"/>
          </w:tcPr>
          <w:p w14:paraId="6A219A5B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262B941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70DBFF14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42D5973B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39CB4724" w14:textId="77777777" w:rsidTr="005854B1">
        <w:tc>
          <w:tcPr>
            <w:tcW w:w="3362" w:type="dxa"/>
          </w:tcPr>
          <w:p w14:paraId="7ACC895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Times New Roman" w:hAnsi="Century Gothic" w:cstheme="minorHAnsi"/>
                <w:color w:val="26282A"/>
                <w:sz w:val="20"/>
                <w:szCs w:val="20"/>
                <w:lang w:val="es-PA"/>
              </w:rPr>
              <w:t>Manguera flexible reforzada</w:t>
            </w:r>
          </w:p>
        </w:tc>
        <w:tc>
          <w:tcPr>
            <w:tcW w:w="1779" w:type="dxa"/>
          </w:tcPr>
          <w:p w14:paraId="13BE936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112A5999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20BC016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678D7B9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56DFB767" w14:textId="77777777" w:rsidTr="005854B1">
        <w:tc>
          <w:tcPr>
            <w:tcW w:w="3362" w:type="dxa"/>
          </w:tcPr>
          <w:p w14:paraId="4675108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Codo</w:t>
            </w:r>
            <w:proofErr w:type="spellEnd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galvanizado</w:t>
            </w:r>
            <w:proofErr w:type="spellEnd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90º</w:t>
            </w:r>
          </w:p>
        </w:tc>
        <w:tc>
          <w:tcPr>
            <w:tcW w:w="1779" w:type="dxa"/>
          </w:tcPr>
          <w:p w14:paraId="140742A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75953BC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79229708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3F08FD0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7C27B763" w14:textId="77777777" w:rsidTr="005854B1">
        <w:trPr>
          <w:trHeight w:val="251"/>
        </w:trPr>
        <w:tc>
          <w:tcPr>
            <w:tcW w:w="3362" w:type="dxa"/>
          </w:tcPr>
          <w:p w14:paraId="5F8BDDA8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Niples</w:t>
            </w:r>
            <w:proofErr w:type="spellEnd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galvanizado</w:t>
            </w:r>
            <w:proofErr w:type="spellEnd"/>
          </w:p>
        </w:tc>
        <w:tc>
          <w:tcPr>
            <w:tcW w:w="1779" w:type="dxa"/>
          </w:tcPr>
          <w:p w14:paraId="13C35DC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48F297A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1DAFD5A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7DA348AB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7C4D7FB7" w14:textId="77777777" w:rsidTr="005854B1">
        <w:trPr>
          <w:trHeight w:val="251"/>
        </w:trPr>
        <w:tc>
          <w:tcPr>
            <w:tcW w:w="3362" w:type="dxa"/>
          </w:tcPr>
          <w:p w14:paraId="1AB3472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Times New Roman" w:hAnsi="Century Gothic" w:cstheme="minorHAnsi"/>
                <w:sz w:val="20"/>
                <w:szCs w:val="20"/>
                <w:lang w:val="es-PA"/>
              </w:rPr>
              <w:t>Rollos de alambre dulce grueso</w:t>
            </w:r>
          </w:p>
        </w:tc>
        <w:tc>
          <w:tcPr>
            <w:tcW w:w="1779" w:type="dxa"/>
          </w:tcPr>
          <w:p w14:paraId="6ABC81B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5CC87928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11DCD82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605D748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127B3802" w14:textId="77777777" w:rsidTr="005854B1">
        <w:trPr>
          <w:trHeight w:val="251"/>
        </w:trPr>
        <w:tc>
          <w:tcPr>
            <w:tcW w:w="3362" w:type="dxa"/>
          </w:tcPr>
          <w:p w14:paraId="442993A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  <w:lang w:val="es-PA"/>
              </w:rPr>
              <w:t>Playwood</w:t>
            </w:r>
            <w:proofErr w:type="spellEnd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  <w:lang w:val="es-PA"/>
              </w:rPr>
              <w:t xml:space="preserve"> formaleta fenólico. </w:t>
            </w:r>
          </w:p>
        </w:tc>
        <w:tc>
          <w:tcPr>
            <w:tcW w:w="1779" w:type="dxa"/>
          </w:tcPr>
          <w:p w14:paraId="0A12576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7CAF7C7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73475CC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13BE9C34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77DD2789" w14:textId="77777777" w:rsidTr="005854B1">
        <w:trPr>
          <w:trHeight w:val="251"/>
        </w:trPr>
        <w:tc>
          <w:tcPr>
            <w:tcW w:w="3362" w:type="dxa"/>
          </w:tcPr>
          <w:p w14:paraId="1C205249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Tapa y </w:t>
            </w: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su</w:t>
            </w:r>
            <w:proofErr w:type="spellEnd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rosca</w:t>
            </w:r>
            <w:proofErr w:type="spellEnd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779" w:type="dxa"/>
          </w:tcPr>
          <w:p w14:paraId="1F017EC8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17698458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4606D499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0F16C70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658655D1" w14:textId="77777777" w:rsidTr="005854B1">
        <w:trPr>
          <w:trHeight w:val="251"/>
        </w:trPr>
        <w:tc>
          <w:tcPr>
            <w:tcW w:w="3362" w:type="dxa"/>
          </w:tcPr>
          <w:p w14:paraId="7A42991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Conexión</w:t>
            </w:r>
            <w:proofErr w:type="spellEnd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macho de </w:t>
            </w: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rosca</w:t>
            </w:r>
            <w:proofErr w:type="spellEnd"/>
          </w:p>
        </w:tc>
        <w:tc>
          <w:tcPr>
            <w:tcW w:w="1779" w:type="dxa"/>
          </w:tcPr>
          <w:p w14:paraId="67F918E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5A3CF2E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6F3FE029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008766FB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5738BC0E" w14:textId="77777777" w:rsidTr="005854B1">
        <w:trPr>
          <w:trHeight w:val="251"/>
        </w:trPr>
        <w:tc>
          <w:tcPr>
            <w:tcW w:w="3362" w:type="dxa"/>
          </w:tcPr>
          <w:p w14:paraId="6D971A5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Conexión</w:t>
            </w:r>
            <w:proofErr w:type="spellEnd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hembra de </w:t>
            </w: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rosca</w:t>
            </w:r>
            <w:proofErr w:type="spellEnd"/>
          </w:p>
        </w:tc>
        <w:tc>
          <w:tcPr>
            <w:tcW w:w="1779" w:type="dxa"/>
          </w:tcPr>
          <w:p w14:paraId="58D9E0E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3996F13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6EAF996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619CCB8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252AA833" w14:textId="77777777" w:rsidTr="005854B1">
        <w:trPr>
          <w:trHeight w:val="251"/>
        </w:trPr>
        <w:tc>
          <w:tcPr>
            <w:tcW w:w="3362" w:type="dxa"/>
          </w:tcPr>
          <w:p w14:paraId="36933FE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Clavos</w:t>
            </w:r>
            <w:proofErr w:type="spellEnd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de </w:t>
            </w: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acero</w:t>
            </w:r>
            <w:proofErr w:type="spellEnd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A073A1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124C4E8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146DB0D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4F26F8F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741CCDD2" w14:textId="77777777" w:rsidTr="005854B1">
        <w:trPr>
          <w:trHeight w:val="251"/>
        </w:trPr>
        <w:tc>
          <w:tcPr>
            <w:tcW w:w="3362" w:type="dxa"/>
          </w:tcPr>
          <w:p w14:paraId="70837F6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Goma para PVC</w:t>
            </w:r>
          </w:p>
        </w:tc>
        <w:tc>
          <w:tcPr>
            <w:tcW w:w="1779" w:type="dxa"/>
          </w:tcPr>
          <w:p w14:paraId="7FBB41D8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4DD9FAE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3E7C088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375FDFE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17F5C33A" w14:textId="77777777" w:rsidTr="005854B1">
        <w:tc>
          <w:tcPr>
            <w:tcW w:w="3362" w:type="dxa"/>
          </w:tcPr>
          <w:p w14:paraId="1010E0A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Cemento</w:t>
            </w:r>
            <w:proofErr w:type="spellEnd"/>
          </w:p>
        </w:tc>
        <w:tc>
          <w:tcPr>
            <w:tcW w:w="1779" w:type="dxa"/>
          </w:tcPr>
          <w:p w14:paraId="72867DB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2C90DD2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4C80B95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01543EB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3DD94507" w14:textId="77777777" w:rsidTr="005854B1">
        <w:tc>
          <w:tcPr>
            <w:tcW w:w="3362" w:type="dxa"/>
          </w:tcPr>
          <w:p w14:paraId="4A4F4104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Barra de 1/2"</w:t>
            </w:r>
          </w:p>
        </w:tc>
        <w:tc>
          <w:tcPr>
            <w:tcW w:w="1779" w:type="dxa"/>
          </w:tcPr>
          <w:p w14:paraId="5D7E1D9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4A42180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649F9249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58BBF60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285F476E" w14:textId="77777777" w:rsidTr="005854B1">
        <w:tc>
          <w:tcPr>
            <w:tcW w:w="3362" w:type="dxa"/>
          </w:tcPr>
          <w:p w14:paraId="5339EE04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Barra de 3/8"</w:t>
            </w:r>
          </w:p>
        </w:tc>
        <w:tc>
          <w:tcPr>
            <w:tcW w:w="1779" w:type="dxa"/>
          </w:tcPr>
          <w:p w14:paraId="706CEC7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1DB76E7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2116772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75E68A94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331C08C4" w14:textId="77777777" w:rsidTr="005854B1">
        <w:trPr>
          <w:trHeight w:val="251"/>
        </w:trPr>
        <w:tc>
          <w:tcPr>
            <w:tcW w:w="3362" w:type="dxa"/>
          </w:tcPr>
          <w:p w14:paraId="6A43FD9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Times New Roman" w:hAnsi="Century Gothic" w:cstheme="minorHAnsi"/>
                <w:sz w:val="20"/>
                <w:szCs w:val="20"/>
                <w:lang w:val="es-PA"/>
              </w:rPr>
              <w:t>Tablas marcos y cuadros de madera para obra</w:t>
            </w:r>
          </w:p>
        </w:tc>
        <w:tc>
          <w:tcPr>
            <w:tcW w:w="1779" w:type="dxa"/>
          </w:tcPr>
          <w:p w14:paraId="4D6426E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16363E39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39FDC84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57FA29A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25772CDE" w14:textId="77777777" w:rsidTr="005854B1">
        <w:trPr>
          <w:trHeight w:val="251"/>
        </w:trPr>
        <w:tc>
          <w:tcPr>
            <w:tcW w:w="3362" w:type="dxa"/>
          </w:tcPr>
          <w:p w14:paraId="558903AB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Bloques</w:t>
            </w:r>
            <w:proofErr w:type="spellEnd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de </w:t>
            </w: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construcción</w:t>
            </w:r>
            <w:proofErr w:type="spellEnd"/>
          </w:p>
        </w:tc>
        <w:tc>
          <w:tcPr>
            <w:tcW w:w="1779" w:type="dxa"/>
          </w:tcPr>
          <w:p w14:paraId="045EA75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3E47785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56E1A954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2A29ED09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2014F651" w14:textId="77777777" w:rsidTr="005854B1">
        <w:trPr>
          <w:trHeight w:val="251"/>
        </w:trPr>
        <w:tc>
          <w:tcPr>
            <w:tcW w:w="3362" w:type="dxa"/>
          </w:tcPr>
          <w:p w14:paraId="6800F5C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Rollo Saran 75%</w:t>
            </w:r>
          </w:p>
        </w:tc>
        <w:tc>
          <w:tcPr>
            <w:tcW w:w="1779" w:type="dxa"/>
          </w:tcPr>
          <w:p w14:paraId="07E17E7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70BCF39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1BD9E4B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1126FF18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19E452CE" w14:textId="77777777" w:rsidTr="005854B1">
        <w:trPr>
          <w:trHeight w:val="251"/>
        </w:trPr>
        <w:tc>
          <w:tcPr>
            <w:tcW w:w="3362" w:type="dxa"/>
          </w:tcPr>
          <w:p w14:paraId="5F3A368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Madera para </w:t>
            </w:r>
            <w:proofErr w:type="spellStart"/>
            <w:r w:rsidRPr="00464D5B">
              <w:rPr>
                <w:rFonts w:ascii="Century Gothic" w:eastAsia="Times New Roman" w:hAnsi="Century Gothic" w:cstheme="minorHAnsi"/>
                <w:sz w:val="20"/>
                <w:szCs w:val="20"/>
              </w:rPr>
              <w:t>protección</w:t>
            </w:r>
            <w:proofErr w:type="spellEnd"/>
          </w:p>
        </w:tc>
        <w:tc>
          <w:tcPr>
            <w:tcW w:w="1779" w:type="dxa"/>
          </w:tcPr>
          <w:p w14:paraId="574B90B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08FCBAD8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6298A09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1454F269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3F2BAAB8" w14:textId="77777777" w:rsidTr="005854B1">
        <w:trPr>
          <w:trHeight w:val="251"/>
        </w:trPr>
        <w:tc>
          <w:tcPr>
            <w:tcW w:w="3362" w:type="dxa"/>
          </w:tcPr>
          <w:p w14:paraId="6749663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Times New Roman" w:hAnsi="Century Gothic" w:cstheme="minorHAnsi"/>
                <w:sz w:val="20"/>
                <w:szCs w:val="20"/>
                <w:lang w:val="es-PA"/>
              </w:rPr>
              <w:t xml:space="preserve">Tanque de almacenamiento de agua residual </w:t>
            </w:r>
            <w:r w:rsidRPr="00464D5B">
              <w:rPr>
                <w:rFonts w:ascii="Century Gothic" w:eastAsia="Times New Roman" w:hAnsi="Century Gothic" w:cstheme="minorHAnsi"/>
                <w:color w:val="26282A"/>
                <w:sz w:val="20"/>
                <w:szCs w:val="20"/>
                <w:lang w:val="es-PA"/>
              </w:rPr>
              <w:t>(Tanque con bloques)</w:t>
            </w:r>
          </w:p>
        </w:tc>
        <w:tc>
          <w:tcPr>
            <w:tcW w:w="1779" w:type="dxa"/>
          </w:tcPr>
          <w:p w14:paraId="05E2A9AB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6393B14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3403E3E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144BE8B9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3B0908CB" w14:textId="77777777" w:rsidTr="005854B1">
        <w:trPr>
          <w:trHeight w:val="251"/>
        </w:trPr>
        <w:tc>
          <w:tcPr>
            <w:tcW w:w="3362" w:type="dxa"/>
          </w:tcPr>
          <w:p w14:paraId="0941207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Times New Roman" w:hAnsi="Century Gothic" w:cstheme="minorHAnsi"/>
                <w:sz w:val="20"/>
                <w:szCs w:val="20"/>
                <w:lang w:val="es-PA"/>
              </w:rPr>
              <w:t>Retro excavadora para abrir fosa de chorizo o tubo</w:t>
            </w:r>
          </w:p>
        </w:tc>
        <w:tc>
          <w:tcPr>
            <w:tcW w:w="1779" w:type="dxa"/>
          </w:tcPr>
          <w:p w14:paraId="228699D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20C7D00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2C85567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1253FC7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5CAEC55C" w14:textId="77777777" w:rsidTr="005854B1">
        <w:trPr>
          <w:trHeight w:val="251"/>
        </w:trPr>
        <w:tc>
          <w:tcPr>
            <w:tcW w:w="3362" w:type="dxa"/>
          </w:tcPr>
          <w:p w14:paraId="64A329F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Producto 2</w:t>
            </w:r>
          </w:p>
        </w:tc>
        <w:tc>
          <w:tcPr>
            <w:tcW w:w="1779" w:type="dxa"/>
          </w:tcPr>
          <w:p w14:paraId="628EAB5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16513AE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454D45C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407B7E7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0159ECCE" w14:textId="77777777" w:rsidTr="005854B1">
        <w:trPr>
          <w:trHeight w:val="251"/>
        </w:trPr>
        <w:tc>
          <w:tcPr>
            <w:tcW w:w="3362" w:type="dxa"/>
          </w:tcPr>
          <w:p w14:paraId="37D6547B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 xml:space="preserve">I. Servicios de personal </w:t>
            </w:r>
          </w:p>
        </w:tc>
        <w:tc>
          <w:tcPr>
            <w:tcW w:w="1779" w:type="dxa"/>
          </w:tcPr>
          <w:p w14:paraId="3473C86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58DBE97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0798501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7945AF1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02FEC973" w14:textId="77777777" w:rsidTr="005854B1">
        <w:tc>
          <w:tcPr>
            <w:tcW w:w="3362" w:type="dxa"/>
          </w:tcPr>
          <w:p w14:paraId="71DE5534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PA"/>
              </w:rPr>
              <w:t>Ingeniero Agrónomo</w:t>
            </w:r>
          </w:p>
        </w:tc>
        <w:tc>
          <w:tcPr>
            <w:tcW w:w="1779" w:type="dxa"/>
          </w:tcPr>
          <w:p w14:paraId="797798D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7C2F332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39CAC1F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3280671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332D1E8E" w14:textId="77777777" w:rsidTr="005854B1">
        <w:tc>
          <w:tcPr>
            <w:tcW w:w="3362" w:type="dxa"/>
          </w:tcPr>
          <w:p w14:paraId="0383053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II. Gastos de bolsillo</w:t>
            </w:r>
          </w:p>
        </w:tc>
        <w:tc>
          <w:tcPr>
            <w:tcW w:w="1779" w:type="dxa"/>
          </w:tcPr>
          <w:p w14:paraId="546AD60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21A2E33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00F2B2F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79C91B6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39F3A1AA" w14:textId="77777777" w:rsidTr="005854B1">
        <w:tc>
          <w:tcPr>
            <w:tcW w:w="3362" w:type="dxa"/>
          </w:tcPr>
          <w:p w14:paraId="64F9EE6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1. Viajes</w:t>
            </w:r>
          </w:p>
        </w:tc>
        <w:tc>
          <w:tcPr>
            <w:tcW w:w="1779" w:type="dxa"/>
          </w:tcPr>
          <w:p w14:paraId="633B9D7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0114B2FB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1222E50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5FB83C7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1D28AB65" w14:textId="77777777" w:rsidTr="005854B1">
        <w:trPr>
          <w:trHeight w:val="251"/>
        </w:trPr>
        <w:tc>
          <w:tcPr>
            <w:tcW w:w="3362" w:type="dxa"/>
          </w:tcPr>
          <w:p w14:paraId="528DDA69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2. Viáticos</w:t>
            </w:r>
          </w:p>
        </w:tc>
        <w:tc>
          <w:tcPr>
            <w:tcW w:w="1779" w:type="dxa"/>
          </w:tcPr>
          <w:p w14:paraId="2700DE5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675D79A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0811E128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30F75FF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1D2F2107" w14:textId="77777777" w:rsidTr="005854B1">
        <w:trPr>
          <w:trHeight w:val="251"/>
        </w:trPr>
        <w:tc>
          <w:tcPr>
            <w:tcW w:w="3362" w:type="dxa"/>
          </w:tcPr>
          <w:p w14:paraId="3C440B6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3. Comunicaciones</w:t>
            </w:r>
          </w:p>
        </w:tc>
        <w:tc>
          <w:tcPr>
            <w:tcW w:w="1779" w:type="dxa"/>
          </w:tcPr>
          <w:p w14:paraId="1976FDE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04F6A42B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0504A9A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1EEDA06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58205ACB" w14:textId="77777777" w:rsidTr="005854B1">
        <w:trPr>
          <w:trHeight w:val="251"/>
        </w:trPr>
        <w:tc>
          <w:tcPr>
            <w:tcW w:w="3362" w:type="dxa"/>
          </w:tcPr>
          <w:p w14:paraId="3412D75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4. Reproducción de documentos</w:t>
            </w:r>
          </w:p>
        </w:tc>
        <w:tc>
          <w:tcPr>
            <w:tcW w:w="1779" w:type="dxa"/>
          </w:tcPr>
          <w:p w14:paraId="51DB2D18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605DD66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0AF7CBD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5F54ED4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00F7C2A4" w14:textId="77777777" w:rsidTr="005854B1">
        <w:trPr>
          <w:trHeight w:val="251"/>
        </w:trPr>
        <w:tc>
          <w:tcPr>
            <w:tcW w:w="3362" w:type="dxa"/>
          </w:tcPr>
          <w:p w14:paraId="6C4803F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5. Alquiler de equipo</w:t>
            </w:r>
          </w:p>
        </w:tc>
        <w:tc>
          <w:tcPr>
            <w:tcW w:w="1779" w:type="dxa"/>
          </w:tcPr>
          <w:p w14:paraId="21CC51D4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366BEFA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65D6D2DB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7D6403E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3BE796CF" w14:textId="77777777" w:rsidTr="005854B1">
        <w:trPr>
          <w:trHeight w:val="251"/>
        </w:trPr>
        <w:tc>
          <w:tcPr>
            <w:tcW w:w="3362" w:type="dxa"/>
          </w:tcPr>
          <w:p w14:paraId="3BF2C6C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6. Otros</w:t>
            </w:r>
          </w:p>
        </w:tc>
        <w:tc>
          <w:tcPr>
            <w:tcW w:w="1779" w:type="dxa"/>
          </w:tcPr>
          <w:p w14:paraId="6BBF7DE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2C4EF20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6BA78CA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15CB863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78978920" w14:textId="77777777" w:rsidTr="005854B1">
        <w:trPr>
          <w:trHeight w:val="251"/>
        </w:trPr>
        <w:tc>
          <w:tcPr>
            <w:tcW w:w="3362" w:type="dxa"/>
          </w:tcPr>
          <w:p w14:paraId="3E9165F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III. Otros costos conexos</w:t>
            </w:r>
          </w:p>
        </w:tc>
        <w:tc>
          <w:tcPr>
            <w:tcW w:w="1779" w:type="dxa"/>
          </w:tcPr>
          <w:p w14:paraId="6B012AE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26D834B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4F6B24E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5C7466C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1686F08E" w14:textId="77777777" w:rsidTr="005854B1">
        <w:trPr>
          <w:trHeight w:val="251"/>
        </w:trPr>
        <w:tc>
          <w:tcPr>
            <w:tcW w:w="3362" w:type="dxa"/>
          </w:tcPr>
          <w:p w14:paraId="6874909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Producto 3</w:t>
            </w:r>
          </w:p>
        </w:tc>
        <w:tc>
          <w:tcPr>
            <w:tcW w:w="1779" w:type="dxa"/>
          </w:tcPr>
          <w:p w14:paraId="5ADC471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4F9F89A8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3670BF2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1E6151A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0AD58A0B" w14:textId="77777777" w:rsidTr="005854B1">
        <w:trPr>
          <w:trHeight w:val="251"/>
        </w:trPr>
        <w:tc>
          <w:tcPr>
            <w:tcW w:w="3362" w:type="dxa"/>
          </w:tcPr>
          <w:p w14:paraId="51C72C7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 xml:space="preserve">I. Servicios de personal </w:t>
            </w:r>
          </w:p>
        </w:tc>
        <w:tc>
          <w:tcPr>
            <w:tcW w:w="1779" w:type="dxa"/>
          </w:tcPr>
          <w:p w14:paraId="6102740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362A085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058F86C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6E31E2C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24BD489A" w14:textId="77777777" w:rsidTr="005854B1">
        <w:tc>
          <w:tcPr>
            <w:tcW w:w="3362" w:type="dxa"/>
          </w:tcPr>
          <w:p w14:paraId="3D1D7FD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PA"/>
              </w:rPr>
              <w:t>Ingeniero Agrónomo</w:t>
            </w:r>
          </w:p>
        </w:tc>
        <w:tc>
          <w:tcPr>
            <w:tcW w:w="1779" w:type="dxa"/>
          </w:tcPr>
          <w:p w14:paraId="2FBD5B2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0E5DD18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403C58B9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662496E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4785033E" w14:textId="77777777" w:rsidTr="005854B1">
        <w:tc>
          <w:tcPr>
            <w:tcW w:w="3362" w:type="dxa"/>
          </w:tcPr>
          <w:p w14:paraId="0C96F00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II. Gastos de bolsillo</w:t>
            </w:r>
          </w:p>
        </w:tc>
        <w:tc>
          <w:tcPr>
            <w:tcW w:w="1779" w:type="dxa"/>
          </w:tcPr>
          <w:p w14:paraId="1582D2E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56E093C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0092CA5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1A68F4D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6ABFC652" w14:textId="77777777" w:rsidTr="005854B1">
        <w:tc>
          <w:tcPr>
            <w:tcW w:w="3362" w:type="dxa"/>
          </w:tcPr>
          <w:p w14:paraId="54DA368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1. Viajes</w:t>
            </w:r>
          </w:p>
        </w:tc>
        <w:tc>
          <w:tcPr>
            <w:tcW w:w="1779" w:type="dxa"/>
          </w:tcPr>
          <w:p w14:paraId="526AC8D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65A793E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68E10C48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1CA1156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14280E56" w14:textId="77777777" w:rsidTr="005854B1">
        <w:trPr>
          <w:trHeight w:val="251"/>
        </w:trPr>
        <w:tc>
          <w:tcPr>
            <w:tcW w:w="3362" w:type="dxa"/>
          </w:tcPr>
          <w:p w14:paraId="5A281BD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2. Viáticos</w:t>
            </w:r>
          </w:p>
        </w:tc>
        <w:tc>
          <w:tcPr>
            <w:tcW w:w="1779" w:type="dxa"/>
          </w:tcPr>
          <w:p w14:paraId="4FC00D9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15D5826B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3AF8F75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7C34E45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4DEDFB95" w14:textId="77777777" w:rsidTr="005854B1">
        <w:trPr>
          <w:trHeight w:val="251"/>
        </w:trPr>
        <w:tc>
          <w:tcPr>
            <w:tcW w:w="3362" w:type="dxa"/>
          </w:tcPr>
          <w:p w14:paraId="5FBAA61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3. Comunicaciones</w:t>
            </w:r>
          </w:p>
        </w:tc>
        <w:tc>
          <w:tcPr>
            <w:tcW w:w="1779" w:type="dxa"/>
          </w:tcPr>
          <w:p w14:paraId="1683EBE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5DFD9AF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652EC959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4EEF507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0141FE07" w14:textId="77777777" w:rsidTr="005854B1">
        <w:trPr>
          <w:trHeight w:val="251"/>
        </w:trPr>
        <w:tc>
          <w:tcPr>
            <w:tcW w:w="3362" w:type="dxa"/>
          </w:tcPr>
          <w:p w14:paraId="3DD9589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4. Reproducción de documentos</w:t>
            </w:r>
          </w:p>
        </w:tc>
        <w:tc>
          <w:tcPr>
            <w:tcW w:w="1779" w:type="dxa"/>
          </w:tcPr>
          <w:p w14:paraId="5629AF44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1835A5F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5D2BA0A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6DC031C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5ED52DD1" w14:textId="77777777" w:rsidTr="005854B1">
        <w:trPr>
          <w:trHeight w:val="251"/>
        </w:trPr>
        <w:tc>
          <w:tcPr>
            <w:tcW w:w="3362" w:type="dxa"/>
          </w:tcPr>
          <w:p w14:paraId="5BBB138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5. Alquiler de equipo</w:t>
            </w:r>
          </w:p>
        </w:tc>
        <w:tc>
          <w:tcPr>
            <w:tcW w:w="1779" w:type="dxa"/>
          </w:tcPr>
          <w:p w14:paraId="32E8283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0F5B779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43077269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0FBCF379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5A362311" w14:textId="77777777" w:rsidTr="005854B1">
        <w:trPr>
          <w:trHeight w:val="251"/>
        </w:trPr>
        <w:tc>
          <w:tcPr>
            <w:tcW w:w="3362" w:type="dxa"/>
          </w:tcPr>
          <w:p w14:paraId="334B81F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6. Otros</w:t>
            </w:r>
          </w:p>
        </w:tc>
        <w:tc>
          <w:tcPr>
            <w:tcW w:w="1779" w:type="dxa"/>
          </w:tcPr>
          <w:p w14:paraId="72C6C9A8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4F3330C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79E45BE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48A76E0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3E5ECF40" w14:textId="77777777" w:rsidTr="005854B1">
        <w:trPr>
          <w:trHeight w:val="251"/>
        </w:trPr>
        <w:tc>
          <w:tcPr>
            <w:tcW w:w="3362" w:type="dxa"/>
          </w:tcPr>
          <w:p w14:paraId="69EC3969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Producto 4</w:t>
            </w:r>
          </w:p>
        </w:tc>
        <w:tc>
          <w:tcPr>
            <w:tcW w:w="1779" w:type="dxa"/>
          </w:tcPr>
          <w:p w14:paraId="2663631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4DDE0D9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5ABBA98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6C6373C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1C267715" w14:textId="77777777" w:rsidTr="005854B1">
        <w:trPr>
          <w:trHeight w:val="251"/>
        </w:trPr>
        <w:tc>
          <w:tcPr>
            <w:tcW w:w="3362" w:type="dxa"/>
          </w:tcPr>
          <w:p w14:paraId="5641984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 xml:space="preserve">I. Servicios de personal </w:t>
            </w:r>
          </w:p>
        </w:tc>
        <w:tc>
          <w:tcPr>
            <w:tcW w:w="1779" w:type="dxa"/>
          </w:tcPr>
          <w:p w14:paraId="2D7AAC7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5637033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1782E804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140B9A2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2D221F8C" w14:textId="77777777" w:rsidTr="005854B1">
        <w:trPr>
          <w:trHeight w:val="251"/>
        </w:trPr>
        <w:tc>
          <w:tcPr>
            <w:tcW w:w="3362" w:type="dxa"/>
          </w:tcPr>
          <w:p w14:paraId="0AB3261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PA"/>
              </w:rPr>
              <w:t>Ingeniero Agrónomo</w:t>
            </w:r>
          </w:p>
        </w:tc>
        <w:tc>
          <w:tcPr>
            <w:tcW w:w="1779" w:type="dxa"/>
          </w:tcPr>
          <w:p w14:paraId="15C9027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5B6F8AD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612DE8C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39487E4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71174865" w14:textId="77777777" w:rsidTr="005854B1">
        <w:trPr>
          <w:trHeight w:val="251"/>
        </w:trPr>
        <w:tc>
          <w:tcPr>
            <w:tcW w:w="3362" w:type="dxa"/>
          </w:tcPr>
          <w:p w14:paraId="112113F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PA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II. Gastos de bolsillo</w:t>
            </w:r>
          </w:p>
        </w:tc>
        <w:tc>
          <w:tcPr>
            <w:tcW w:w="1779" w:type="dxa"/>
          </w:tcPr>
          <w:p w14:paraId="3D07462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5B1BA0E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4DF7DFF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39579C6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0C5ACEBB" w14:textId="77777777" w:rsidTr="005854B1">
        <w:trPr>
          <w:trHeight w:val="251"/>
        </w:trPr>
        <w:tc>
          <w:tcPr>
            <w:tcW w:w="3362" w:type="dxa"/>
          </w:tcPr>
          <w:p w14:paraId="2541410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1. Viajes</w:t>
            </w:r>
          </w:p>
        </w:tc>
        <w:tc>
          <w:tcPr>
            <w:tcW w:w="1779" w:type="dxa"/>
          </w:tcPr>
          <w:p w14:paraId="5367960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47F2B1F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44A2A933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2F41DA27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3BFCA072" w14:textId="77777777" w:rsidTr="005854B1">
        <w:trPr>
          <w:trHeight w:val="251"/>
        </w:trPr>
        <w:tc>
          <w:tcPr>
            <w:tcW w:w="3362" w:type="dxa"/>
          </w:tcPr>
          <w:p w14:paraId="12B9972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2. Viáticos</w:t>
            </w:r>
          </w:p>
        </w:tc>
        <w:tc>
          <w:tcPr>
            <w:tcW w:w="1779" w:type="dxa"/>
          </w:tcPr>
          <w:p w14:paraId="74E7937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7312460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1F16558A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36DC498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1631ED22" w14:textId="77777777" w:rsidTr="005854B1">
        <w:trPr>
          <w:trHeight w:val="251"/>
        </w:trPr>
        <w:tc>
          <w:tcPr>
            <w:tcW w:w="3362" w:type="dxa"/>
          </w:tcPr>
          <w:p w14:paraId="65A4134C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3. Comunicaciones</w:t>
            </w:r>
          </w:p>
        </w:tc>
        <w:tc>
          <w:tcPr>
            <w:tcW w:w="1779" w:type="dxa"/>
          </w:tcPr>
          <w:p w14:paraId="62853B4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2C40DA0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4EF83AD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23F557B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344D71E1" w14:textId="77777777" w:rsidTr="005854B1">
        <w:trPr>
          <w:trHeight w:val="251"/>
        </w:trPr>
        <w:tc>
          <w:tcPr>
            <w:tcW w:w="3362" w:type="dxa"/>
          </w:tcPr>
          <w:p w14:paraId="1462DDF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4. Reproducción de documentos</w:t>
            </w:r>
          </w:p>
        </w:tc>
        <w:tc>
          <w:tcPr>
            <w:tcW w:w="1779" w:type="dxa"/>
          </w:tcPr>
          <w:p w14:paraId="2FE8F69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1748AD64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5A30811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11D505D5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3C8292B2" w14:textId="77777777" w:rsidTr="005854B1">
        <w:trPr>
          <w:trHeight w:val="251"/>
        </w:trPr>
        <w:tc>
          <w:tcPr>
            <w:tcW w:w="3362" w:type="dxa"/>
          </w:tcPr>
          <w:p w14:paraId="1A1692B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5. Alquiler de equipo</w:t>
            </w:r>
          </w:p>
        </w:tc>
        <w:tc>
          <w:tcPr>
            <w:tcW w:w="1779" w:type="dxa"/>
          </w:tcPr>
          <w:p w14:paraId="6F0839D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29A0F85B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1F647488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6BD74518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5386F351" w14:textId="77777777" w:rsidTr="005854B1">
        <w:trPr>
          <w:trHeight w:val="251"/>
        </w:trPr>
        <w:tc>
          <w:tcPr>
            <w:tcW w:w="3362" w:type="dxa"/>
          </w:tcPr>
          <w:p w14:paraId="78427C9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snapToGrid w:val="0"/>
                <w:lang w:val="es-ES_tradnl"/>
              </w:rPr>
              <w:t xml:space="preserve"> 6. Otros</w:t>
            </w:r>
          </w:p>
        </w:tc>
        <w:tc>
          <w:tcPr>
            <w:tcW w:w="1779" w:type="dxa"/>
          </w:tcPr>
          <w:p w14:paraId="29B1D8F0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26DC383F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6966802E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1C5066DD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  <w:tr w:rsidR="00464D5B" w:rsidRPr="00464D5B" w14:paraId="10DCDB16" w14:textId="77777777" w:rsidTr="005854B1">
        <w:trPr>
          <w:trHeight w:val="251"/>
        </w:trPr>
        <w:tc>
          <w:tcPr>
            <w:tcW w:w="3362" w:type="dxa"/>
          </w:tcPr>
          <w:p w14:paraId="7B314BC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  <w:r w:rsidRPr="00464D5B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III. Otros costos conexos</w:t>
            </w:r>
          </w:p>
        </w:tc>
        <w:tc>
          <w:tcPr>
            <w:tcW w:w="1779" w:type="dxa"/>
          </w:tcPr>
          <w:p w14:paraId="2D342972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4526B77B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7959C4F1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  <w:tc>
          <w:tcPr>
            <w:tcW w:w="1284" w:type="dxa"/>
          </w:tcPr>
          <w:p w14:paraId="03E55AE6" w14:textId="77777777" w:rsidR="00464D5B" w:rsidRPr="00464D5B" w:rsidRDefault="00464D5B" w:rsidP="00464D5B">
            <w:pPr>
              <w:spacing w:after="0" w:line="240" w:lineRule="auto"/>
              <w:rPr>
                <w:rFonts w:ascii="Century Gothic" w:eastAsia="Calibri" w:hAnsi="Century Gothic" w:cs="Calibri"/>
                <w:snapToGrid w:val="0"/>
                <w:lang w:val="es-ES_tradnl"/>
              </w:rPr>
            </w:pPr>
          </w:p>
        </w:tc>
      </w:tr>
    </w:tbl>
    <w:p w14:paraId="03CD90F2" w14:textId="77777777" w:rsidR="00464D5B" w:rsidRPr="00464D5B" w:rsidRDefault="00464D5B" w:rsidP="00464D5B">
      <w:pPr>
        <w:spacing w:after="0" w:line="240" w:lineRule="auto"/>
        <w:rPr>
          <w:rFonts w:ascii="Century Gothic" w:eastAsia="Times New Roman" w:hAnsi="Century Gothic" w:cs="Times New Roman"/>
          <w:lang w:val="es-ES_tradnl"/>
        </w:rPr>
      </w:pPr>
    </w:p>
    <w:p w14:paraId="003E3F01" w14:textId="77777777" w:rsidR="00464D5B" w:rsidRPr="00464D5B" w:rsidRDefault="00464D5B" w:rsidP="00464D5B">
      <w:pPr>
        <w:spacing w:after="0" w:line="240" w:lineRule="auto"/>
        <w:ind w:left="4320"/>
        <w:rPr>
          <w:rFonts w:ascii="Century Gothic" w:eastAsia="Times New Roman" w:hAnsi="Century Gothic" w:cs="Times New Roman"/>
          <w:i/>
          <w:lang w:val="es-ES_tradnl"/>
        </w:rPr>
      </w:pPr>
      <w:r w:rsidRPr="00464D5B">
        <w:rPr>
          <w:rFonts w:ascii="Century Gothic" w:eastAsia="Times New Roman" w:hAnsi="Century Gothic" w:cs="Times New Roman"/>
          <w:i/>
          <w:lang w:val="es-ES_tradnl"/>
        </w:rPr>
        <w:t>[Nombre y firma de la persona autorizada por el Proveedor de Servicios]</w:t>
      </w:r>
    </w:p>
    <w:p w14:paraId="6F03A77B" w14:textId="77777777" w:rsidR="00464D5B" w:rsidRPr="00464D5B" w:rsidRDefault="00464D5B" w:rsidP="00464D5B">
      <w:pPr>
        <w:spacing w:after="0" w:line="240" w:lineRule="auto"/>
        <w:ind w:left="4320"/>
        <w:rPr>
          <w:rFonts w:ascii="Century Gothic" w:eastAsia="Times New Roman" w:hAnsi="Century Gothic" w:cs="Times New Roman"/>
          <w:i/>
          <w:lang w:val="es-ES_tradnl"/>
        </w:rPr>
      </w:pPr>
      <w:r w:rsidRPr="00464D5B">
        <w:rPr>
          <w:rFonts w:ascii="Century Gothic" w:eastAsia="Times New Roman" w:hAnsi="Century Gothic" w:cs="Times New Roman"/>
          <w:i/>
          <w:lang w:val="es-ES_tradnl"/>
        </w:rPr>
        <w:t>[Cargo]</w:t>
      </w:r>
    </w:p>
    <w:p w14:paraId="7A3D1AA2" w14:textId="77777777" w:rsidR="00464D5B" w:rsidRPr="00464D5B" w:rsidRDefault="00464D5B" w:rsidP="00464D5B">
      <w:pPr>
        <w:spacing w:after="0" w:line="240" w:lineRule="auto"/>
        <w:ind w:left="4320"/>
        <w:rPr>
          <w:rFonts w:ascii="Century Gothic" w:eastAsia="Times New Roman" w:hAnsi="Century Gothic" w:cs="Times New Roman"/>
          <w:i/>
          <w:lang w:val="es-ES_tradnl"/>
        </w:rPr>
      </w:pPr>
      <w:r w:rsidRPr="00464D5B">
        <w:rPr>
          <w:rFonts w:ascii="Century Gothic" w:eastAsia="Times New Roman" w:hAnsi="Century Gothic" w:cs="Times New Roman"/>
          <w:i/>
          <w:lang w:val="es-ES_tradnl"/>
        </w:rPr>
        <w:t>[Fecha]</w:t>
      </w:r>
    </w:p>
    <w:p w14:paraId="1533B84F" w14:textId="77777777" w:rsidR="00464D5B" w:rsidRPr="00464D5B" w:rsidRDefault="00464D5B" w:rsidP="00464D5B">
      <w:pPr>
        <w:spacing w:after="0" w:line="240" w:lineRule="auto"/>
        <w:rPr>
          <w:rFonts w:ascii="Century Gothic" w:eastAsia="Times New Roman" w:hAnsi="Century Gothic" w:cs="Times New Roman"/>
          <w:b/>
          <w:i/>
          <w:lang w:val="es-ES_tradnl"/>
        </w:rPr>
      </w:pPr>
    </w:p>
    <w:p w14:paraId="7C32611F" w14:textId="77777777" w:rsidR="00464D5B" w:rsidRPr="00464D5B" w:rsidRDefault="00464D5B" w:rsidP="00464D5B">
      <w:pPr>
        <w:spacing w:after="0" w:line="240" w:lineRule="auto"/>
        <w:rPr>
          <w:rFonts w:ascii="Century Gothic" w:eastAsia="Times New Roman" w:hAnsi="Century Gothic" w:cs="Times New Roman"/>
          <w:b/>
          <w:i/>
          <w:lang w:val="es-ES_tradnl"/>
        </w:rPr>
      </w:pPr>
    </w:p>
    <w:p w14:paraId="33C4EBD5" w14:textId="77777777" w:rsidR="00464D5B" w:rsidRPr="00464D5B" w:rsidRDefault="00464D5B" w:rsidP="00464D5B">
      <w:pPr>
        <w:spacing w:after="0" w:line="240" w:lineRule="auto"/>
        <w:rPr>
          <w:rFonts w:ascii="Century Gothic" w:eastAsia="Times New Roman" w:hAnsi="Century Gothic" w:cs="Times New Roman"/>
          <w:b/>
          <w:i/>
          <w:lang w:val="es-ES_tradnl"/>
        </w:rPr>
      </w:pPr>
    </w:p>
    <w:p w14:paraId="249810BD" w14:textId="77777777" w:rsidR="00464D5B" w:rsidRPr="00464D5B" w:rsidRDefault="00464D5B" w:rsidP="00464D5B">
      <w:pPr>
        <w:spacing w:before="240" w:after="60" w:line="240" w:lineRule="auto"/>
        <w:jc w:val="right"/>
        <w:outlineLvl w:val="7"/>
        <w:rPr>
          <w:rFonts w:ascii="Century Gothic" w:eastAsia="Times New Roman" w:hAnsi="Century Gothic" w:cs="Times New Roman"/>
          <w:b/>
          <w:iCs/>
          <w:sz w:val="28"/>
          <w:szCs w:val="28"/>
          <w:lang w:val="es-ES_tradnl"/>
        </w:rPr>
      </w:pPr>
    </w:p>
    <w:p w14:paraId="78C6EBA3" w14:textId="77777777" w:rsidR="00464D5B" w:rsidRPr="00464D5B" w:rsidRDefault="00464D5B" w:rsidP="00464D5B">
      <w:pPr>
        <w:spacing w:before="240" w:after="60" w:line="240" w:lineRule="auto"/>
        <w:jc w:val="right"/>
        <w:outlineLvl w:val="7"/>
        <w:rPr>
          <w:rFonts w:ascii="Century Gothic" w:eastAsia="Times New Roman" w:hAnsi="Century Gothic" w:cs="Times New Roman"/>
          <w:b/>
          <w:iCs/>
          <w:sz w:val="28"/>
          <w:szCs w:val="28"/>
          <w:lang w:val="es-ES_tradnl"/>
        </w:rPr>
      </w:pPr>
    </w:p>
    <w:p w14:paraId="59E0FD00" w14:textId="77777777" w:rsidR="00464D5B" w:rsidRDefault="00464D5B"/>
    <w:sectPr w:rsidR="00464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4FB82" w14:textId="77777777" w:rsidR="00464D5B" w:rsidRDefault="00464D5B" w:rsidP="00464D5B">
      <w:pPr>
        <w:spacing w:after="0" w:line="240" w:lineRule="auto"/>
      </w:pPr>
      <w:r>
        <w:separator/>
      </w:r>
    </w:p>
  </w:endnote>
  <w:endnote w:type="continuationSeparator" w:id="0">
    <w:p w14:paraId="6B466761" w14:textId="77777777" w:rsidR="00464D5B" w:rsidRDefault="00464D5B" w:rsidP="0046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DC26B" w14:textId="77777777" w:rsidR="00464D5B" w:rsidRDefault="00464D5B" w:rsidP="00464D5B">
      <w:pPr>
        <w:spacing w:after="0" w:line="240" w:lineRule="auto"/>
      </w:pPr>
      <w:r>
        <w:separator/>
      </w:r>
    </w:p>
  </w:footnote>
  <w:footnote w:type="continuationSeparator" w:id="0">
    <w:p w14:paraId="76B46920" w14:textId="77777777" w:rsidR="00464D5B" w:rsidRDefault="00464D5B" w:rsidP="00464D5B">
      <w:pPr>
        <w:spacing w:after="0" w:line="240" w:lineRule="auto"/>
      </w:pPr>
      <w:r>
        <w:continuationSeparator/>
      </w:r>
    </w:p>
  </w:footnote>
  <w:footnote w:id="1">
    <w:p w14:paraId="024AC946" w14:textId="77777777" w:rsidR="00464D5B" w:rsidRPr="00DD66DA" w:rsidRDefault="00464D5B" w:rsidP="00464D5B">
      <w:pPr>
        <w:jc w:val="both"/>
        <w:rPr>
          <w:lang w:val="es-ES_tradnl"/>
        </w:rPr>
      </w:pPr>
      <w:r w:rsidRPr="00DD66DA">
        <w:rPr>
          <w:rStyle w:val="FootnoteReferenc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0A183C0E" w14:textId="77777777" w:rsidR="00464D5B" w:rsidRPr="00635261" w:rsidRDefault="00464D5B" w:rsidP="00464D5B">
      <w:pPr>
        <w:pStyle w:val="FootnoteText"/>
        <w:rPr>
          <w:i/>
          <w:lang w:val="es-ES_tradnl"/>
        </w:rPr>
      </w:pPr>
      <w:r w:rsidRPr="00DD66DA">
        <w:rPr>
          <w:rStyle w:val="FootnoteReferenc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B291E8D"/>
    <w:multiLevelType w:val="hybridMultilevel"/>
    <w:tmpl w:val="91CE10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CCE4CAB"/>
    <w:multiLevelType w:val="hybridMultilevel"/>
    <w:tmpl w:val="98F8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5B"/>
    <w:rsid w:val="004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0766"/>
  <w15:chartTrackingRefBased/>
  <w15:docId w15:val="{D9A346F2-EBB9-41D2-8351-00041408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464D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D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Aracellys</dc:creator>
  <cp:keywords/>
  <dc:description/>
  <cp:lastModifiedBy>Myrna Aracellys</cp:lastModifiedBy>
  <cp:revision>1</cp:revision>
  <dcterms:created xsi:type="dcterms:W3CDTF">2021-03-25T13:54:00Z</dcterms:created>
  <dcterms:modified xsi:type="dcterms:W3CDTF">2021-03-25T13:54:00Z</dcterms:modified>
</cp:coreProperties>
</file>