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C342A" w14:textId="77777777" w:rsidR="00190991" w:rsidRPr="006F54DB" w:rsidRDefault="00190991" w:rsidP="00190991">
      <w:pPr>
        <w:spacing w:line="276" w:lineRule="auto"/>
        <w:jc w:val="center"/>
        <w:rPr>
          <w:rFonts w:asciiTheme="minorHAnsi" w:hAnsiTheme="minorHAnsi" w:cstheme="minorHAnsi"/>
          <w:b/>
          <w:sz w:val="28"/>
          <w:szCs w:val="28"/>
        </w:rPr>
      </w:pPr>
      <w:r w:rsidRPr="006F54DB">
        <w:rPr>
          <w:rFonts w:asciiTheme="minorHAnsi" w:hAnsiTheme="minorHAnsi" w:cstheme="minorHAnsi"/>
          <w:b/>
          <w:sz w:val="28"/>
          <w:szCs w:val="28"/>
        </w:rPr>
        <w:t>Annexe 2</w:t>
      </w:r>
    </w:p>
    <w:p w14:paraId="0F1A1769" w14:textId="77777777" w:rsidR="00190991" w:rsidRPr="006F54DB" w:rsidRDefault="00190991" w:rsidP="00190991">
      <w:pPr>
        <w:spacing w:line="276" w:lineRule="auto"/>
        <w:jc w:val="center"/>
        <w:rPr>
          <w:rFonts w:asciiTheme="minorHAnsi" w:hAnsiTheme="minorHAnsi" w:cstheme="minorHAnsi"/>
          <w:b/>
          <w:sz w:val="28"/>
          <w:szCs w:val="28"/>
        </w:rPr>
      </w:pPr>
    </w:p>
    <w:p w14:paraId="7700DD0D" w14:textId="77777777" w:rsidR="00190991" w:rsidRPr="006F54DB" w:rsidRDefault="00190991" w:rsidP="00190991">
      <w:pPr>
        <w:spacing w:line="276" w:lineRule="auto"/>
        <w:jc w:val="center"/>
        <w:rPr>
          <w:rFonts w:asciiTheme="minorHAnsi" w:hAnsiTheme="minorHAnsi" w:cstheme="minorHAnsi"/>
          <w:b/>
          <w:sz w:val="28"/>
          <w:szCs w:val="28"/>
        </w:rPr>
      </w:pPr>
      <w:r w:rsidRPr="006F54DB">
        <w:rPr>
          <w:rFonts w:asciiTheme="minorHAnsi" w:hAnsiTheme="minorHAnsi" w:cstheme="minorHAnsi"/>
          <w:b/>
          <w:sz w:val="28"/>
          <w:szCs w:val="28"/>
        </w:rPr>
        <w:t>FORMULAIRE DE PRESENTATION DE LA SOUMISSION DU PRESTATAIRE DE SERVICES</w:t>
      </w:r>
      <w:r w:rsidRPr="008F5840">
        <w:rPr>
          <w:lang w:val="en-GB"/>
        </w:rPr>
        <w:footnoteReference w:id="1"/>
      </w:r>
    </w:p>
    <w:p w14:paraId="772D279E" w14:textId="77777777" w:rsidR="00190991" w:rsidRPr="00F378CA" w:rsidRDefault="00190991" w:rsidP="00190991">
      <w:pPr>
        <w:jc w:val="both"/>
        <w:rPr>
          <w:rFonts w:asciiTheme="minorHAnsi" w:hAnsiTheme="minorHAnsi" w:cstheme="minorHAnsi"/>
          <w:b/>
          <w:i/>
          <w:color w:val="FF0000"/>
        </w:rPr>
      </w:pPr>
    </w:p>
    <w:p w14:paraId="1A55C7D2" w14:textId="77777777" w:rsidR="00190991" w:rsidRPr="00F378CA" w:rsidRDefault="00190991" w:rsidP="00190991">
      <w:pPr>
        <w:jc w:val="both"/>
        <w:rPr>
          <w:rFonts w:asciiTheme="minorHAnsi" w:hAnsiTheme="minorHAnsi" w:cstheme="minorHAnsi"/>
          <w:b/>
          <w:i/>
          <w:color w:val="FF0000"/>
        </w:rPr>
      </w:pPr>
      <w:r w:rsidRPr="00F378CA">
        <w:rPr>
          <w:rFonts w:asciiTheme="minorHAnsi" w:hAnsiTheme="minorHAnsi" w:cstheme="minorHAnsi"/>
          <w:b/>
          <w:i/>
          <w:color w:val="FF0000"/>
        </w:rPr>
        <w:t>(Le présent formulaire doit être soumis uniquement sur le papier à en-tête officiel du prestataire de services</w:t>
      </w:r>
      <w:r w:rsidRPr="00F378CA">
        <w:rPr>
          <w:rStyle w:val="Appelnotedebasdep"/>
          <w:rFonts w:asciiTheme="minorHAnsi" w:hAnsiTheme="minorHAnsi" w:cstheme="minorHAnsi"/>
          <w:b/>
          <w:i/>
          <w:color w:val="FF0000"/>
        </w:rPr>
        <w:footnoteReference w:id="2"/>
      </w:r>
      <w:r w:rsidRPr="00F378CA">
        <w:rPr>
          <w:rFonts w:asciiTheme="minorHAnsi" w:hAnsiTheme="minorHAnsi" w:cstheme="minorHAnsi"/>
          <w:b/>
          <w:i/>
          <w:color w:val="FF0000"/>
        </w:rPr>
        <w:t>)</w:t>
      </w:r>
    </w:p>
    <w:p w14:paraId="67DF7AA9" w14:textId="77777777" w:rsidR="00190991" w:rsidRPr="00F378CA" w:rsidRDefault="00190991" w:rsidP="00190991">
      <w:pPr>
        <w:pBdr>
          <w:bottom w:val="single" w:sz="6" w:space="1" w:color="auto"/>
        </w:pBdr>
        <w:jc w:val="both"/>
        <w:rPr>
          <w:rFonts w:asciiTheme="minorHAnsi" w:hAnsiTheme="minorHAnsi" w:cstheme="minorHAnsi"/>
          <w:b/>
        </w:rPr>
      </w:pPr>
    </w:p>
    <w:p w14:paraId="03718827" w14:textId="77777777" w:rsidR="00190991" w:rsidRPr="00F378CA" w:rsidRDefault="00190991" w:rsidP="00190991">
      <w:pPr>
        <w:jc w:val="both"/>
        <w:rPr>
          <w:rFonts w:asciiTheme="minorHAnsi" w:hAnsiTheme="minorHAnsi" w:cstheme="minorHAnsi"/>
          <w:b/>
        </w:rPr>
      </w:pPr>
    </w:p>
    <w:p w14:paraId="35810314" w14:textId="77777777" w:rsidR="00190991" w:rsidRDefault="00190991" w:rsidP="00190991">
      <w:pPr>
        <w:jc w:val="both"/>
        <w:rPr>
          <w:rFonts w:asciiTheme="minorHAnsi" w:hAnsiTheme="minorHAnsi" w:cstheme="minorHAnsi"/>
          <w:color w:val="FF0000"/>
        </w:rPr>
      </w:pPr>
      <w:r w:rsidRPr="00F378CA">
        <w:rPr>
          <w:rFonts w:asciiTheme="minorHAnsi" w:hAnsiTheme="minorHAnsi" w:cstheme="minorHAnsi"/>
          <w:color w:val="FF0000"/>
        </w:rPr>
        <w:t xml:space="preserve">                                                                                            Date :</w:t>
      </w:r>
    </w:p>
    <w:p w14:paraId="315FF7F9" w14:textId="77777777" w:rsidR="00190991" w:rsidRPr="00F378CA" w:rsidRDefault="00190991" w:rsidP="00190991">
      <w:pPr>
        <w:jc w:val="both"/>
        <w:rPr>
          <w:rFonts w:asciiTheme="minorHAnsi" w:hAnsiTheme="minorHAnsi" w:cstheme="minorHAnsi"/>
          <w:lang w:eastAsia="it-IT"/>
        </w:rPr>
      </w:pPr>
    </w:p>
    <w:p w14:paraId="49B8DFE7" w14:textId="77777777" w:rsidR="00190991" w:rsidRPr="00F378CA" w:rsidRDefault="00190991" w:rsidP="00190991">
      <w:pPr>
        <w:jc w:val="both"/>
        <w:outlineLvl w:val="0"/>
        <w:rPr>
          <w:rFonts w:asciiTheme="minorHAnsi" w:hAnsiTheme="minorHAnsi" w:cstheme="minorHAnsi"/>
          <w:b/>
          <w:sz w:val="24"/>
          <w:szCs w:val="22"/>
        </w:rPr>
      </w:pPr>
      <w:r w:rsidRPr="00F378CA">
        <w:rPr>
          <w:rFonts w:asciiTheme="minorHAnsi" w:hAnsiTheme="minorHAnsi" w:cstheme="minorHAnsi"/>
          <w:b/>
          <w:sz w:val="24"/>
          <w:szCs w:val="22"/>
        </w:rPr>
        <w:t>Programme des Nations Unies pour le développement (PNUD) à Rabat</w:t>
      </w:r>
    </w:p>
    <w:p w14:paraId="54726F97" w14:textId="77777777" w:rsidR="00190991" w:rsidRPr="00F378CA" w:rsidRDefault="00190991" w:rsidP="00190991">
      <w:pPr>
        <w:jc w:val="both"/>
        <w:outlineLvl w:val="0"/>
        <w:rPr>
          <w:rFonts w:asciiTheme="minorHAnsi" w:hAnsiTheme="minorHAnsi" w:cstheme="minorHAnsi"/>
        </w:rPr>
      </w:pPr>
    </w:p>
    <w:p w14:paraId="452FE96B" w14:textId="77777777" w:rsidR="00190991" w:rsidRPr="00F378CA" w:rsidRDefault="00190991" w:rsidP="00190991">
      <w:pPr>
        <w:jc w:val="both"/>
        <w:rPr>
          <w:rFonts w:asciiTheme="minorHAnsi" w:hAnsiTheme="minorHAnsi" w:cstheme="minorHAnsi"/>
          <w:sz w:val="22"/>
        </w:rPr>
      </w:pPr>
      <w:r w:rsidRPr="00F378CA">
        <w:rPr>
          <w:rFonts w:asciiTheme="minorHAnsi" w:hAnsiTheme="minorHAnsi" w:cstheme="minorHAnsi"/>
          <w:sz w:val="22"/>
        </w:rPr>
        <w:t>Chère Madame/Cher Monsieur,</w:t>
      </w:r>
    </w:p>
    <w:p w14:paraId="5A1A877C" w14:textId="77777777" w:rsidR="00190991" w:rsidRPr="00F378CA" w:rsidRDefault="00190991" w:rsidP="00190991">
      <w:pPr>
        <w:spacing w:before="120"/>
        <w:ind w:right="630" w:firstLine="540"/>
        <w:jc w:val="both"/>
        <w:rPr>
          <w:rFonts w:asciiTheme="minorHAnsi" w:hAnsiTheme="minorHAnsi" w:cstheme="minorHAnsi"/>
          <w:snapToGrid w:val="0"/>
          <w:sz w:val="22"/>
        </w:rPr>
      </w:pPr>
      <w:r w:rsidRPr="00F378CA">
        <w:rPr>
          <w:rFonts w:asciiTheme="minorHAnsi" w:hAnsiTheme="minorHAnsi" w:cstheme="minorHAnsi"/>
          <w:snapToGrid w:val="0"/>
          <w:sz w:val="22"/>
        </w:rPr>
        <w:t xml:space="preserve">Le prestataire de services soussigné accepte par les présentes de fournir les prestations suivantes au PNUD conformément aux exigences définies dans la RFP </w:t>
      </w:r>
      <w:r>
        <w:rPr>
          <w:rFonts w:asciiTheme="minorHAnsi" w:hAnsiTheme="minorHAnsi" w:cstheme="minorHAnsi"/>
          <w:snapToGrid w:val="0"/>
          <w:sz w:val="22"/>
        </w:rPr>
        <w:t>01</w:t>
      </w:r>
      <w:r w:rsidRPr="00F378CA">
        <w:rPr>
          <w:rFonts w:asciiTheme="minorHAnsi" w:hAnsiTheme="minorHAnsi" w:cstheme="minorHAnsi"/>
          <w:snapToGrid w:val="0"/>
          <w:sz w:val="22"/>
        </w:rPr>
        <w:t>/20</w:t>
      </w:r>
      <w:r>
        <w:rPr>
          <w:rFonts w:asciiTheme="minorHAnsi" w:hAnsiTheme="minorHAnsi" w:cstheme="minorHAnsi"/>
          <w:snapToGrid w:val="0"/>
          <w:sz w:val="22"/>
        </w:rPr>
        <w:t>21</w:t>
      </w:r>
      <w:r w:rsidRPr="00F378CA">
        <w:rPr>
          <w:rFonts w:asciiTheme="minorHAnsi" w:hAnsiTheme="minorHAnsi" w:cstheme="minorHAnsi"/>
          <w:snapToGrid w:val="0"/>
          <w:sz w:val="22"/>
        </w:rPr>
        <w:t xml:space="preserve"> dans l’ensemble de ses annexes, ainsi qu’aux dispositions des conditions contractuelles générales du PNUD.</w:t>
      </w:r>
    </w:p>
    <w:p w14:paraId="46CC832D" w14:textId="77777777" w:rsidR="00190991" w:rsidRPr="00F378CA" w:rsidRDefault="00190991" w:rsidP="00190991">
      <w:pPr>
        <w:spacing w:before="120"/>
        <w:ind w:right="119" w:firstLine="540"/>
        <w:jc w:val="both"/>
        <w:rPr>
          <w:rFonts w:asciiTheme="minorHAnsi" w:hAnsiTheme="minorHAnsi" w:cstheme="minorHAnsi"/>
          <w:snapToGrid w:val="0"/>
          <w:sz w:val="22"/>
        </w:rPr>
      </w:pPr>
    </w:p>
    <w:p w14:paraId="2ED13B1A" w14:textId="77777777" w:rsidR="00190991" w:rsidRPr="00F378CA" w:rsidRDefault="00190991" w:rsidP="00190991">
      <w:pPr>
        <w:pStyle w:val="Paragraphedeliste"/>
        <w:numPr>
          <w:ilvl w:val="0"/>
          <w:numId w:val="1"/>
        </w:numPr>
        <w:spacing w:line="240" w:lineRule="auto"/>
        <w:ind w:left="540" w:hanging="540"/>
        <w:jc w:val="both"/>
        <w:rPr>
          <w:rFonts w:asciiTheme="minorHAnsi" w:hAnsiTheme="minorHAnsi" w:cstheme="minorHAnsi"/>
          <w:b/>
          <w:snapToGrid w:val="0"/>
          <w:sz w:val="24"/>
          <w:szCs w:val="20"/>
        </w:rPr>
      </w:pPr>
      <w:r w:rsidRPr="00F378CA">
        <w:rPr>
          <w:rFonts w:asciiTheme="minorHAnsi" w:hAnsiTheme="minorHAnsi" w:cstheme="minorHAnsi"/>
          <w:b/>
          <w:snapToGrid w:val="0"/>
          <w:sz w:val="24"/>
          <w:szCs w:val="20"/>
        </w:rPr>
        <w:t>Qualifications du prestataire de services :</w:t>
      </w:r>
    </w:p>
    <w:p w14:paraId="2BD5218C" w14:textId="77777777" w:rsidR="00190991" w:rsidRPr="00F378CA" w:rsidRDefault="00190991" w:rsidP="00190991">
      <w:pPr>
        <w:jc w:val="both"/>
        <w:rPr>
          <w:rFonts w:asciiTheme="minorHAnsi" w:hAnsiTheme="minorHAnsi" w:cstheme="minorHAnsi"/>
          <w:b/>
          <w:snapToGrid w:val="0"/>
        </w:rPr>
      </w:pPr>
    </w:p>
    <w:p w14:paraId="2A74CE2E" w14:textId="77777777" w:rsidR="00190991" w:rsidRPr="00F378CA" w:rsidRDefault="00190991" w:rsidP="00190991">
      <w:pPr>
        <w:pStyle w:val="Paragraphedeliste"/>
        <w:pBdr>
          <w:top w:val="single" w:sz="4" w:space="1" w:color="auto"/>
          <w:left w:val="single" w:sz="4" w:space="31" w:color="auto"/>
          <w:bottom w:val="single" w:sz="4" w:space="1" w:color="auto"/>
          <w:right w:val="single" w:sz="4" w:space="0" w:color="auto"/>
        </w:pBdr>
        <w:spacing w:line="240" w:lineRule="auto"/>
        <w:ind w:left="63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Le prestataire de services doit décrire et expliquer les raisons pour lesquelles il est le mieux à même de répondre aux exigences du PNUD en indiquant ce qui suit :</w:t>
      </w:r>
    </w:p>
    <w:p w14:paraId="5E1677C7" w14:textId="77777777" w:rsidR="00190991" w:rsidRPr="00F378CA" w:rsidRDefault="00190991" w:rsidP="00190991">
      <w:pPr>
        <w:pStyle w:val="Paragraphedeliste"/>
        <w:pBdr>
          <w:top w:val="single" w:sz="4" w:space="1" w:color="auto"/>
          <w:left w:val="single" w:sz="4" w:space="31" w:color="auto"/>
          <w:bottom w:val="single" w:sz="4" w:space="1" w:color="auto"/>
          <w:right w:val="single" w:sz="4" w:space="0" w:color="auto"/>
        </w:pBdr>
        <w:spacing w:line="240" w:lineRule="auto"/>
        <w:ind w:left="630"/>
        <w:jc w:val="both"/>
        <w:rPr>
          <w:rFonts w:asciiTheme="minorHAnsi" w:hAnsiTheme="minorHAnsi" w:cstheme="minorHAnsi"/>
          <w:i/>
          <w:snapToGrid w:val="0"/>
        </w:rPr>
      </w:pPr>
    </w:p>
    <w:p w14:paraId="1EFDE88F" w14:textId="77777777" w:rsidR="00190991" w:rsidRPr="00F378CA" w:rsidRDefault="00190991" w:rsidP="00190991">
      <w:pPr>
        <w:pStyle w:val="Paragraphedeliste"/>
        <w:numPr>
          <w:ilvl w:val="0"/>
          <w:numId w:val="2"/>
        </w:numPr>
        <w:pBdr>
          <w:top w:val="single" w:sz="4" w:space="1" w:color="auto"/>
          <w:left w:val="single" w:sz="4" w:space="31" w:color="auto"/>
          <w:bottom w:val="single" w:sz="4" w:space="1" w:color="auto"/>
          <w:right w:val="single" w:sz="4" w:space="0" w:color="auto"/>
        </w:pBdr>
        <w:tabs>
          <w:tab w:val="left" w:pos="990"/>
        </w:tabs>
        <w:spacing w:line="240" w:lineRule="auto"/>
        <w:ind w:left="630" w:firstLine="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Profil – décrivant la nature de l’activité, le domaine d’expertise ;</w:t>
      </w:r>
    </w:p>
    <w:p w14:paraId="0DCF7292" w14:textId="77777777" w:rsidR="00190991" w:rsidRPr="00F378CA" w:rsidRDefault="00190991" w:rsidP="00190991">
      <w:pPr>
        <w:pStyle w:val="Paragraphedeliste"/>
        <w:numPr>
          <w:ilvl w:val="0"/>
          <w:numId w:val="2"/>
        </w:numPr>
        <w:pBdr>
          <w:top w:val="single" w:sz="4" w:space="1" w:color="auto"/>
          <w:left w:val="single" w:sz="4" w:space="31" w:color="auto"/>
          <w:bottom w:val="single" w:sz="4" w:space="1" w:color="auto"/>
          <w:right w:val="single" w:sz="4" w:space="0" w:color="auto"/>
        </w:pBdr>
        <w:tabs>
          <w:tab w:val="left" w:pos="990"/>
        </w:tabs>
        <w:spacing w:line="240" w:lineRule="auto"/>
        <w:ind w:left="99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 xml:space="preserve">Prestations similaires dans le domaine objet de la présente RFP : pour chaque référence, le soumissionnaire doit faire une description de l’objet du contrat, la durée, le montant, l’effectif en qualité et en quantité, le client, l’année de réalisation, le positionnement dans la prestation (chef de file, sous- </w:t>
      </w:r>
      <w:proofErr w:type="gramStart"/>
      <w:r w:rsidRPr="00F378CA">
        <w:rPr>
          <w:rFonts w:asciiTheme="minorHAnsi" w:hAnsiTheme="minorHAnsi" w:cstheme="minorHAnsi"/>
          <w:i/>
          <w:snapToGrid w:val="0"/>
          <w:sz w:val="20"/>
          <w:szCs w:val="20"/>
        </w:rPr>
        <w:t>traitant,…</w:t>
      </w:r>
      <w:proofErr w:type="gramEnd"/>
      <w:r w:rsidRPr="00F378CA">
        <w:rPr>
          <w:rFonts w:asciiTheme="minorHAnsi" w:hAnsiTheme="minorHAnsi" w:cstheme="minorHAnsi"/>
          <w:i/>
          <w:snapToGrid w:val="0"/>
          <w:sz w:val="20"/>
          <w:szCs w:val="20"/>
        </w:rPr>
        <w:t>) en précisant, le cas échéant, sa part de contribution dans la réalisation par rapport à la totalité du projet, les coordonnées des personnes à contacter ; </w:t>
      </w:r>
    </w:p>
    <w:p w14:paraId="6A6AFC7D" w14:textId="77777777" w:rsidR="00190991" w:rsidRPr="00F378CA" w:rsidRDefault="00190991" w:rsidP="00190991">
      <w:pPr>
        <w:pStyle w:val="Paragraphedeliste"/>
        <w:numPr>
          <w:ilvl w:val="0"/>
          <w:numId w:val="2"/>
        </w:numPr>
        <w:pBdr>
          <w:top w:val="single" w:sz="4" w:space="1" w:color="auto"/>
          <w:left w:val="single" w:sz="4" w:space="31" w:color="auto"/>
          <w:bottom w:val="single" w:sz="4" w:space="1" w:color="auto"/>
          <w:right w:val="single" w:sz="4" w:space="0" w:color="auto"/>
        </w:pBdr>
        <w:tabs>
          <w:tab w:val="left" w:pos="990"/>
        </w:tabs>
        <w:spacing w:line="240" w:lineRule="auto"/>
        <w:ind w:left="99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Moyens humains et matériels du soumissionnaire.</w:t>
      </w:r>
    </w:p>
    <w:p w14:paraId="2565431E" w14:textId="77777777" w:rsidR="00190991" w:rsidRPr="00F378CA" w:rsidRDefault="00190991" w:rsidP="00190991">
      <w:pPr>
        <w:pStyle w:val="Paragraphedeliste"/>
        <w:numPr>
          <w:ilvl w:val="0"/>
          <w:numId w:val="2"/>
        </w:numPr>
        <w:pBdr>
          <w:top w:val="single" w:sz="4" w:space="1" w:color="auto"/>
          <w:left w:val="single" w:sz="4" w:space="31" w:color="auto"/>
          <w:bottom w:val="single" w:sz="4" w:space="1" w:color="auto"/>
          <w:right w:val="single" w:sz="4" w:space="0" w:color="auto"/>
        </w:pBdr>
        <w:tabs>
          <w:tab w:val="left" w:pos="990"/>
        </w:tabs>
        <w:spacing w:line="240" w:lineRule="auto"/>
        <w:ind w:left="99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 xml:space="preserve">Déclaration écrite </w:t>
      </w:r>
      <w:r w:rsidRPr="00F378CA">
        <w:rPr>
          <w:rFonts w:asciiTheme="minorHAnsi" w:hAnsiTheme="minorHAnsi" w:cstheme="minorHAnsi"/>
          <w:i/>
          <w:sz w:val="20"/>
          <w:szCs w:val="20"/>
        </w:rPr>
        <w:t>de non-inscription sur la liste 1267/1989 du Conseil de sécurité de l’ONU, sur la liste de la division des achats de l’ONU ou sur toute autre liste d’exclusion de l’ONU</w:t>
      </w:r>
    </w:p>
    <w:p w14:paraId="38CCAB78" w14:textId="77777777" w:rsidR="00190991" w:rsidRPr="00F378CA" w:rsidRDefault="00190991" w:rsidP="00190991">
      <w:pPr>
        <w:pStyle w:val="Paragraphedeliste"/>
        <w:pBdr>
          <w:top w:val="single" w:sz="4" w:space="1" w:color="auto"/>
          <w:left w:val="single" w:sz="4" w:space="31" w:color="auto"/>
          <w:bottom w:val="single" w:sz="4" w:space="1" w:color="auto"/>
          <w:right w:val="single" w:sz="4" w:space="0" w:color="auto"/>
        </w:pBdr>
        <w:spacing w:line="240" w:lineRule="auto"/>
        <w:ind w:left="630"/>
        <w:jc w:val="both"/>
        <w:rPr>
          <w:rFonts w:asciiTheme="minorHAnsi" w:hAnsiTheme="minorHAnsi" w:cstheme="minorHAnsi"/>
          <w:i/>
          <w:snapToGrid w:val="0"/>
          <w:sz w:val="20"/>
          <w:szCs w:val="20"/>
          <w:highlight w:val="yellow"/>
        </w:rPr>
      </w:pPr>
    </w:p>
    <w:p w14:paraId="1EDADEB5" w14:textId="77777777" w:rsidR="00190991" w:rsidRPr="00F378CA" w:rsidRDefault="00190991" w:rsidP="00190991">
      <w:pPr>
        <w:pStyle w:val="Paragraphedeliste"/>
        <w:pBdr>
          <w:top w:val="single" w:sz="4" w:space="1" w:color="auto"/>
          <w:left w:val="single" w:sz="4" w:space="31" w:color="auto"/>
          <w:bottom w:val="single" w:sz="4" w:space="1" w:color="auto"/>
          <w:right w:val="single" w:sz="4" w:space="0" w:color="auto"/>
        </w:pBdr>
        <w:spacing w:line="240" w:lineRule="auto"/>
        <w:ind w:left="63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L’ensemble des informations présentées par le soumissionnaire doivent être appuyées par les pièces justificatives appropriées.</w:t>
      </w:r>
    </w:p>
    <w:p w14:paraId="4D9E7D80" w14:textId="77777777" w:rsidR="00190991" w:rsidRPr="00F378CA" w:rsidRDefault="00190991" w:rsidP="00190991">
      <w:pPr>
        <w:pStyle w:val="Paragraphedeliste"/>
        <w:pBdr>
          <w:top w:val="single" w:sz="4" w:space="1" w:color="auto"/>
          <w:left w:val="single" w:sz="4" w:space="31" w:color="auto"/>
          <w:bottom w:val="single" w:sz="4" w:space="1" w:color="auto"/>
          <w:right w:val="single" w:sz="4" w:space="0" w:color="auto"/>
        </w:pBdr>
        <w:spacing w:line="240" w:lineRule="auto"/>
        <w:ind w:left="630"/>
        <w:jc w:val="both"/>
        <w:rPr>
          <w:rFonts w:asciiTheme="minorHAnsi" w:hAnsiTheme="minorHAnsi" w:cstheme="minorHAnsi"/>
          <w:i/>
          <w:snapToGrid w:val="0"/>
          <w:sz w:val="20"/>
          <w:szCs w:val="20"/>
        </w:rPr>
      </w:pPr>
    </w:p>
    <w:p w14:paraId="544176BC" w14:textId="77777777" w:rsidR="00190991" w:rsidRPr="00F378CA" w:rsidRDefault="00190991" w:rsidP="00190991">
      <w:pPr>
        <w:pStyle w:val="Paragraphedeliste"/>
        <w:pBdr>
          <w:top w:val="single" w:sz="4" w:space="1" w:color="auto"/>
          <w:left w:val="single" w:sz="4" w:space="31" w:color="auto"/>
          <w:bottom w:val="single" w:sz="4" w:space="1" w:color="auto"/>
          <w:right w:val="single" w:sz="4" w:space="0" w:color="auto"/>
        </w:pBdr>
        <w:spacing w:line="240" w:lineRule="auto"/>
        <w:ind w:left="63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 xml:space="preserve">Cette section devra </w:t>
      </w:r>
      <w:proofErr w:type="gramStart"/>
      <w:r w:rsidRPr="00F378CA">
        <w:rPr>
          <w:rFonts w:asciiTheme="minorHAnsi" w:hAnsiTheme="minorHAnsi" w:cstheme="minorHAnsi"/>
          <w:i/>
          <w:snapToGrid w:val="0"/>
          <w:sz w:val="20"/>
          <w:szCs w:val="20"/>
        </w:rPr>
        <w:t>aussi  identifier</w:t>
      </w:r>
      <w:proofErr w:type="gramEnd"/>
      <w:r w:rsidRPr="00F378CA">
        <w:rPr>
          <w:rFonts w:asciiTheme="minorHAnsi" w:hAnsiTheme="minorHAnsi" w:cstheme="minorHAnsi"/>
          <w:i/>
          <w:snapToGrid w:val="0"/>
          <w:sz w:val="20"/>
          <w:szCs w:val="20"/>
        </w:rPr>
        <w:t xml:space="preserve"> la ou les personnes chargées de représenter le Soumissionnaire dans ses rapports futurs avec le PNUD.</w:t>
      </w:r>
    </w:p>
    <w:p w14:paraId="6E74DEF7" w14:textId="77777777" w:rsidR="00190991" w:rsidRPr="00F378CA" w:rsidRDefault="00190991" w:rsidP="00190991">
      <w:pPr>
        <w:pStyle w:val="Paragraphedeliste"/>
        <w:numPr>
          <w:ilvl w:val="0"/>
          <w:numId w:val="1"/>
        </w:numPr>
        <w:spacing w:line="240" w:lineRule="auto"/>
        <w:ind w:left="540" w:hanging="540"/>
        <w:jc w:val="both"/>
        <w:rPr>
          <w:rFonts w:asciiTheme="minorHAnsi" w:hAnsiTheme="minorHAnsi" w:cstheme="minorHAnsi"/>
          <w:b/>
          <w:snapToGrid w:val="0"/>
          <w:sz w:val="24"/>
          <w:szCs w:val="20"/>
        </w:rPr>
      </w:pPr>
      <w:r w:rsidRPr="00F378CA">
        <w:rPr>
          <w:rFonts w:asciiTheme="minorHAnsi" w:hAnsiTheme="minorHAnsi" w:cstheme="minorHAnsi"/>
          <w:b/>
          <w:snapToGrid w:val="0"/>
          <w:sz w:val="24"/>
          <w:szCs w:val="20"/>
        </w:rPr>
        <w:t>Méthodologie proposée pour la fourniture des services</w:t>
      </w:r>
    </w:p>
    <w:p w14:paraId="149A8D50" w14:textId="77777777" w:rsidR="00190991" w:rsidRPr="00F378CA" w:rsidRDefault="00190991" w:rsidP="00190991">
      <w:pPr>
        <w:pStyle w:val="Paragraphedeliste"/>
        <w:spacing w:line="240" w:lineRule="auto"/>
        <w:ind w:left="540"/>
        <w:jc w:val="both"/>
        <w:rPr>
          <w:rFonts w:asciiTheme="minorHAnsi" w:hAnsiTheme="minorHAnsi" w:cstheme="minorHAnsi"/>
          <w:b/>
          <w:snapToGrid w:val="0"/>
          <w:sz w:val="24"/>
          <w:szCs w:val="20"/>
        </w:rPr>
      </w:pPr>
    </w:p>
    <w:tbl>
      <w:tblPr>
        <w:tblW w:w="998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81"/>
      </w:tblGrid>
      <w:tr w:rsidR="00190991" w:rsidRPr="00F378CA" w14:paraId="7D8F647C" w14:textId="77777777" w:rsidTr="00CC492B">
        <w:trPr>
          <w:jc w:val="center"/>
        </w:trPr>
        <w:tc>
          <w:tcPr>
            <w:tcW w:w="9981" w:type="dxa"/>
            <w:tcBorders>
              <w:top w:val="single" w:sz="4" w:space="0" w:color="auto"/>
              <w:bottom w:val="single" w:sz="4" w:space="0" w:color="auto"/>
            </w:tcBorders>
          </w:tcPr>
          <w:p w14:paraId="082BF8FA" w14:textId="77777777" w:rsidR="00190991" w:rsidRPr="00F378CA" w:rsidRDefault="00190991" w:rsidP="00CC492B">
            <w:pPr>
              <w:pStyle w:val="Corpsdetexte2"/>
              <w:spacing w:after="0"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 xml:space="preserve">La présente section doit démontrer la prise en compte par le soumissionnaire des Termes de </w:t>
            </w:r>
            <w:proofErr w:type="gramStart"/>
            <w:r w:rsidRPr="00F378CA">
              <w:rPr>
                <w:rFonts w:asciiTheme="minorHAnsi" w:hAnsiTheme="minorHAnsi" w:cstheme="minorHAnsi"/>
                <w:i/>
                <w:snapToGrid w:val="0"/>
                <w:sz w:val="20"/>
                <w:szCs w:val="20"/>
              </w:rPr>
              <w:t>références  en</w:t>
            </w:r>
            <w:proofErr w:type="gramEnd"/>
            <w:r w:rsidRPr="00F378CA">
              <w:rPr>
                <w:rFonts w:asciiTheme="minorHAnsi" w:hAnsiTheme="minorHAnsi" w:cstheme="minorHAnsi"/>
                <w:i/>
                <w:snapToGrid w:val="0"/>
                <w:sz w:val="20"/>
                <w:szCs w:val="20"/>
              </w:rPr>
              <w:t xml:space="preserve"> identifiant les différents composants proposés, en répondant aux exigences, telles qu’indiquées, point par point, en fournissant une description détaillée des modalités d’exécution essentielles proposées, et en démontrant comment la méthodologie proposée respecte ou dépasse les exigences.</w:t>
            </w:r>
          </w:p>
          <w:p w14:paraId="19FB4A2B" w14:textId="77777777" w:rsidR="00190991" w:rsidRPr="00F378CA" w:rsidRDefault="00190991" w:rsidP="00CC492B">
            <w:pPr>
              <w:pStyle w:val="Corpsdetexte2"/>
              <w:spacing w:after="0"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La méthodologie proposée pour la réalisation du travail, incluant un chronogramme des activités/réunions et les sources documentaires/données de base. Le soumissionnaire privilégiera la concision (moins de 5 pages) en prenant soin d’éviter les redites ou le copier-coller par rapport aux termes de référence.</w:t>
            </w:r>
          </w:p>
          <w:p w14:paraId="585901B3" w14:textId="77777777" w:rsidR="00190991" w:rsidRPr="00F378CA" w:rsidRDefault="00190991" w:rsidP="00CC492B">
            <w:pPr>
              <w:pStyle w:val="Corpsdetexte2"/>
              <w:spacing w:line="240" w:lineRule="auto"/>
              <w:jc w:val="both"/>
              <w:rPr>
                <w:rFonts w:asciiTheme="minorHAnsi" w:hAnsiTheme="minorHAnsi" w:cstheme="minorHAnsi"/>
                <w:color w:val="44546A" w:themeColor="text2"/>
                <w:kern w:val="0"/>
                <w:sz w:val="22"/>
                <w:szCs w:val="20"/>
                <w:lang w:eastAsia="fr-FR"/>
              </w:rPr>
            </w:pPr>
            <w:r w:rsidRPr="00F378CA">
              <w:rPr>
                <w:rFonts w:asciiTheme="minorHAnsi" w:hAnsiTheme="minorHAnsi" w:cstheme="minorHAnsi"/>
                <w:i/>
                <w:snapToGrid w:val="0"/>
                <w:sz w:val="20"/>
                <w:szCs w:val="20"/>
              </w:rPr>
              <w:t>L’interlocuteur du commanditaire</w:t>
            </w:r>
            <w:r w:rsidRPr="00F378CA">
              <w:rPr>
                <w:rFonts w:asciiTheme="minorHAnsi" w:hAnsiTheme="minorHAnsi" w:cstheme="minorHAnsi"/>
                <w:color w:val="44546A" w:themeColor="text2"/>
                <w:kern w:val="0"/>
                <w:sz w:val="22"/>
                <w:szCs w:val="20"/>
                <w:lang w:eastAsia="fr-FR"/>
              </w:rPr>
              <w:t xml:space="preserve"> :</w:t>
            </w:r>
          </w:p>
          <w:p w14:paraId="69A32510" w14:textId="77777777" w:rsidR="00190991" w:rsidRPr="00F378CA" w:rsidRDefault="00190991" w:rsidP="00CC492B">
            <w:pPr>
              <w:jc w:val="both"/>
              <w:rPr>
                <w:rFonts w:asciiTheme="minorHAnsi" w:hAnsiTheme="minorHAnsi" w:cstheme="minorHAnsi"/>
                <w:i/>
                <w:snapToGrid w:val="0"/>
              </w:rPr>
            </w:pPr>
            <w:r w:rsidRPr="00F378CA">
              <w:rPr>
                <w:rFonts w:asciiTheme="minorHAnsi" w:hAnsiTheme="minorHAnsi" w:cstheme="minorHAnsi"/>
                <w:i/>
                <w:snapToGrid w:val="0"/>
              </w:rPr>
              <w:lastRenderedPageBreak/>
              <w:t>L’interlocuteur principal du commanditaire sera le PNUD.</w:t>
            </w:r>
          </w:p>
          <w:p w14:paraId="32D1CC60" w14:textId="77777777" w:rsidR="00190991" w:rsidRPr="00F378CA" w:rsidRDefault="00190991" w:rsidP="00CC492B">
            <w:pPr>
              <w:jc w:val="both"/>
              <w:rPr>
                <w:rFonts w:asciiTheme="minorHAnsi" w:hAnsiTheme="minorHAnsi" w:cstheme="minorHAnsi"/>
                <w:i/>
                <w:snapToGrid w:val="0"/>
              </w:rPr>
            </w:pPr>
            <w:r w:rsidRPr="00F378CA">
              <w:rPr>
                <w:rFonts w:asciiTheme="minorHAnsi" w:hAnsiTheme="minorHAnsi" w:cstheme="minorHAnsi"/>
                <w:i/>
                <w:snapToGrid w:val="0"/>
              </w:rPr>
              <w:t>Le pilotage de la consultation sera assuré par un comité de suivi composé de représentants du PNUD/DGCT-UGP. Ce comité accompagnera le prestataire dans la réalisation de la prestation. Il sera responsable des tâches    suivantes :</w:t>
            </w:r>
          </w:p>
          <w:p w14:paraId="359A587D" w14:textId="77777777" w:rsidR="00190991" w:rsidRPr="00F378CA" w:rsidRDefault="00190991" w:rsidP="00CC492B">
            <w:pPr>
              <w:pStyle w:val="Paragraphedeliste"/>
              <w:spacing w:line="240" w:lineRule="auto"/>
              <w:ind w:left="630"/>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 xml:space="preserve">-S’assurer de la conformité des livrables aux caractéristiques techniques exigées dans les Termes de référence ; </w:t>
            </w:r>
          </w:p>
          <w:p w14:paraId="7D419689" w14:textId="77777777" w:rsidR="00190991" w:rsidRPr="00F378CA" w:rsidRDefault="00190991" w:rsidP="00CC492B">
            <w:pPr>
              <w:pStyle w:val="Paragraphedeliste"/>
              <w:spacing w:line="240" w:lineRule="auto"/>
              <w:ind w:left="630"/>
              <w:jc w:val="both"/>
              <w:rPr>
                <w:rFonts w:asciiTheme="minorHAnsi" w:hAnsiTheme="minorHAnsi" w:cstheme="minorHAnsi"/>
                <w:kern w:val="0"/>
                <w:szCs w:val="20"/>
                <w:lang w:eastAsia="fr-FR"/>
              </w:rPr>
            </w:pPr>
            <w:r w:rsidRPr="00F378CA">
              <w:rPr>
                <w:rFonts w:asciiTheme="minorHAnsi" w:hAnsiTheme="minorHAnsi" w:cstheme="minorHAnsi"/>
                <w:i/>
                <w:snapToGrid w:val="0"/>
                <w:sz w:val="20"/>
                <w:szCs w:val="20"/>
              </w:rPr>
              <w:t>-Examiner et émettre des remarques sur les livrables intermédiaires</w:t>
            </w:r>
          </w:p>
          <w:p w14:paraId="583911E2" w14:textId="77777777" w:rsidR="00190991" w:rsidRPr="00F378CA" w:rsidRDefault="00190991" w:rsidP="00CC492B">
            <w:pPr>
              <w:pStyle w:val="Corpsdetexte2"/>
              <w:spacing w:line="240" w:lineRule="auto"/>
              <w:jc w:val="both"/>
              <w:rPr>
                <w:rFonts w:asciiTheme="minorHAnsi" w:hAnsiTheme="minorHAnsi" w:cstheme="minorHAnsi"/>
                <w:kern w:val="0"/>
                <w:sz w:val="22"/>
                <w:szCs w:val="20"/>
                <w:lang w:eastAsia="fr-FR"/>
              </w:rPr>
            </w:pPr>
            <w:r w:rsidRPr="00F378CA">
              <w:rPr>
                <w:rFonts w:asciiTheme="minorHAnsi" w:hAnsiTheme="minorHAnsi" w:cstheme="minorHAnsi"/>
                <w:kern w:val="0"/>
                <w:sz w:val="22"/>
                <w:szCs w:val="20"/>
                <w:lang w:eastAsia="fr-FR"/>
              </w:rPr>
              <w:t>-</w:t>
            </w:r>
            <w:r w:rsidRPr="00F378CA">
              <w:rPr>
                <w:rFonts w:asciiTheme="minorHAnsi" w:hAnsiTheme="minorHAnsi" w:cstheme="minorHAnsi"/>
                <w:i/>
                <w:snapToGrid w:val="0"/>
                <w:sz w:val="20"/>
                <w:szCs w:val="20"/>
              </w:rPr>
              <w:t>Valider les livrables finaux.</w:t>
            </w:r>
          </w:p>
          <w:p w14:paraId="206FFEB8"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L’interlocuteur du prestataire :</w:t>
            </w:r>
          </w:p>
          <w:p w14:paraId="038B96BD"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Le prestataire désignera un interlocuteur unique qui traitera directement avec le commanditaire et son mandataire et qui assumera la responsabilité de la gestion de tous les services demandés dans le cadre de cette prestation. Il sera, entre autres, responsable de la programmation, de la planification, et de la coordination des activités. Cette personne sera désignée sous le nom de</w:t>
            </w:r>
            <w:proofErr w:type="gramStart"/>
            <w:r w:rsidRPr="00F378CA">
              <w:rPr>
                <w:rFonts w:asciiTheme="minorHAnsi" w:hAnsiTheme="minorHAnsi" w:cstheme="minorHAnsi"/>
                <w:i/>
                <w:snapToGrid w:val="0"/>
                <w:sz w:val="20"/>
                <w:szCs w:val="20"/>
              </w:rPr>
              <w:t xml:space="preserve"> «Chef</w:t>
            </w:r>
            <w:proofErr w:type="gramEnd"/>
            <w:r w:rsidRPr="00F378CA">
              <w:rPr>
                <w:rFonts w:asciiTheme="minorHAnsi" w:hAnsiTheme="minorHAnsi" w:cstheme="minorHAnsi"/>
                <w:i/>
                <w:snapToGrid w:val="0"/>
                <w:sz w:val="20"/>
                <w:szCs w:val="20"/>
              </w:rPr>
              <w:t xml:space="preserve"> de mission».</w:t>
            </w:r>
          </w:p>
          <w:p w14:paraId="1D22857D"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Le Chef de mission devra être en contact permanent avec le PNUD/Projet ODD/SNDD.</w:t>
            </w:r>
          </w:p>
          <w:p w14:paraId="5067C20F"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Secret professionnel et confidentialité</w:t>
            </w:r>
          </w:p>
          <w:p w14:paraId="378C9563"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Le titulaire et son personnel sont tenus au secret professionnel pendant toute la durée du marché et après son achèvement quant aux informations et documents dont ils disposent ou qui sont portés à leur connaissance à l’occasion de l’exécution du marché.</w:t>
            </w:r>
          </w:p>
          <w:p w14:paraId="274BCBEF"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Ils ne peuvent faire un usage préjudiciable des dits renseignements et documents qui leur sont fournis, pour accomplir leur mission.</w:t>
            </w:r>
          </w:p>
          <w:p w14:paraId="21DB68EB"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 xml:space="preserve">Soumission des offres et critères </w:t>
            </w:r>
            <w:proofErr w:type="gramStart"/>
            <w:r w:rsidRPr="00F378CA">
              <w:rPr>
                <w:rFonts w:asciiTheme="minorHAnsi" w:hAnsiTheme="minorHAnsi" w:cstheme="minorHAnsi"/>
                <w:i/>
                <w:snapToGrid w:val="0"/>
                <w:sz w:val="20"/>
                <w:szCs w:val="20"/>
              </w:rPr>
              <w:t>d’évaluation:</w:t>
            </w:r>
            <w:proofErr w:type="gramEnd"/>
          </w:p>
          <w:p w14:paraId="7954B1B8"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 xml:space="preserve">L’offre technique </w:t>
            </w:r>
          </w:p>
          <w:p w14:paraId="4132E272"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Elle doit comporter les éléments suivants :</w:t>
            </w:r>
          </w:p>
          <w:p w14:paraId="5825F9F7"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La méthodologie et le plan d’action/</w:t>
            </w:r>
            <w:proofErr w:type="gramStart"/>
            <w:r w:rsidRPr="00F378CA">
              <w:rPr>
                <w:rFonts w:asciiTheme="minorHAnsi" w:hAnsiTheme="minorHAnsi" w:cstheme="minorHAnsi"/>
                <w:i/>
                <w:snapToGrid w:val="0"/>
                <w:sz w:val="20"/>
                <w:szCs w:val="20"/>
              </w:rPr>
              <w:t>calendrier  proposés</w:t>
            </w:r>
            <w:proofErr w:type="gramEnd"/>
            <w:r w:rsidRPr="00F378CA">
              <w:rPr>
                <w:rFonts w:asciiTheme="minorHAnsi" w:hAnsiTheme="minorHAnsi" w:cstheme="minorHAnsi"/>
                <w:i/>
                <w:snapToGrid w:val="0"/>
                <w:sz w:val="20"/>
                <w:szCs w:val="20"/>
              </w:rPr>
              <w:t xml:space="preserve"> pour la réalisation de la prestation.</w:t>
            </w:r>
          </w:p>
          <w:p w14:paraId="43F36EAB"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Les CV des experts précisant leurs qualifications, compétences et expériences en lien avec l'objet de la prestation.</w:t>
            </w:r>
          </w:p>
          <w:p w14:paraId="6CE96C36" w14:textId="77777777" w:rsidR="00190991" w:rsidRPr="00F378CA" w:rsidRDefault="00190991" w:rsidP="00CC492B">
            <w:pPr>
              <w:pStyle w:val="Corpsdetexte2"/>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 xml:space="preserve"> Les références du prestataire dans des domaines similaires à l'objet de la prestation.</w:t>
            </w:r>
          </w:p>
          <w:p w14:paraId="51E94881" w14:textId="77777777" w:rsidR="00190991" w:rsidRPr="00F378CA" w:rsidRDefault="00190991" w:rsidP="00CC492B">
            <w:pPr>
              <w:pStyle w:val="Corpsdetexte2"/>
              <w:spacing w:after="0"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La lettre d’intérêt et de disponibilité.</w:t>
            </w:r>
          </w:p>
        </w:tc>
      </w:tr>
    </w:tbl>
    <w:p w14:paraId="010EF145" w14:textId="77777777" w:rsidR="00190991" w:rsidRPr="00F378CA" w:rsidRDefault="00190991" w:rsidP="00190991">
      <w:pPr>
        <w:pStyle w:val="Corpsdetexte2"/>
        <w:spacing w:after="0" w:line="240" w:lineRule="auto"/>
        <w:ind w:left="540"/>
        <w:jc w:val="both"/>
        <w:rPr>
          <w:rFonts w:asciiTheme="minorHAnsi" w:hAnsiTheme="minorHAnsi" w:cstheme="minorHAnsi"/>
          <w:b/>
          <w:sz w:val="20"/>
          <w:szCs w:val="20"/>
        </w:rPr>
      </w:pPr>
    </w:p>
    <w:p w14:paraId="354AA03C" w14:textId="77777777" w:rsidR="00190991" w:rsidRPr="00F378CA" w:rsidRDefault="00190991" w:rsidP="00190991">
      <w:pPr>
        <w:pStyle w:val="Corpsdetexte2"/>
        <w:numPr>
          <w:ilvl w:val="0"/>
          <w:numId w:val="1"/>
        </w:numPr>
        <w:spacing w:after="0" w:line="240" w:lineRule="auto"/>
        <w:ind w:left="540" w:hanging="540"/>
        <w:jc w:val="both"/>
        <w:rPr>
          <w:rFonts w:asciiTheme="minorHAnsi" w:hAnsiTheme="minorHAnsi" w:cstheme="minorHAnsi"/>
          <w:b/>
          <w:szCs w:val="20"/>
        </w:rPr>
      </w:pPr>
      <w:r w:rsidRPr="00F378CA">
        <w:rPr>
          <w:rFonts w:asciiTheme="minorHAnsi" w:hAnsiTheme="minorHAnsi" w:cstheme="minorHAnsi"/>
          <w:b/>
          <w:szCs w:val="20"/>
        </w:rPr>
        <w:t>Qualifications du personnel clé</w:t>
      </w:r>
    </w:p>
    <w:p w14:paraId="0AF1F22C" w14:textId="77777777" w:rsidR="00190991" w:rsidRPr="00F378CA" w:rsidRDefault="00190991" w:rsidP="00190991">
      <w:pPr>
        <w:jc w:val="both"/>
        <w:rPr>
          <w:rFonts w:asciiTheme="minorHAnsi" w:hAnsiTheme="minorHAnsi" w:cstheme="minorHAnsi"/>
          <w:sz w:val="22"/>
          <w:lang w:eastAsia="fr-FR"/>
        </w:rPr>
      </w:pPr>
    </w:p>
    <w:p w14:paraId="7EE42ED3"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Composition de l'équipe du prestataire</w:t>
      </w:r>
    </w:p>
    <w:p w14:paraId="12E55CFD"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 xml:space="preserve">L’équipe, qui sera chargée de l'exécution des prestations, devra comporter des profils adéquats et avoir une bonne expérience pour assurer </w:t>
      </w:r>
      <w:r w:rsidRPr="00F378CA">
        <w:rPr>
          <w:rFonts w:asciiTheme="minorHAnsi" w:hAnsiTheme="minorHAnsi" w:cstheme="minorHAnsi"/>
          <w:b/>
          <w:bCs/>
          <w:i/>
          <w:snapToGrid w:val="0"/>
          <w:sz w:val="20"/>
          <w:szCs w:val="20"/>
        </w:rPr>
        <w:t>l’étude environnementale</w:t>
      </w:r>
      <w:r w:rsidRPr="00F378CA">
        <w:rPr>
          <w:rFonts w:asciiTheme="minorHAnsi" w:hAnsiTheme="minorHAnsi" w:cstheme="minorHAnsi"/>
          <w:i/>
          <w:snapToGrid w:val="0"/>
          <w:sz w:val="20"/>
          <w:szCs w:val="20"/>
        </w:rPr>
        <w:t>.</w:t>
      </w:r>
    </w:p>
    <w:p w14:paraId="042D093D"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 xml:space="preserve">Exceptionnellement, le commanditaire se réserve le droit de demander, le cas échéant, le remplacement d'un ou plusieurs experts au cours de l'exécution de leur mission. Le prestataire devra pourvoir leur remplacement par le recrutement d'un professionnel de qualité au moins égale et ce, dans un délai de huit (8) </w:t>
      </w:r>
      <w:proofErr w:type="gramStart"/>
      <w:r w:rsidRPr="00F378CA">
        <w:rPr>
          <w:rFonts w:asciiTheme="minorHAnsi" w:hAnsiTheme="minorHAnsi" w:cstheme="minorHAnsi"/>
          <w:i/>
          <w:snapToGrid w:val="0"/>
          <w:sz w:val="20"/>
          <w:szCs w:val="20"/>
        </w:rPr>
        <w:t>jours maximum</w:t>
      </w:r>
      <w:proofErr w:type="gramEnd"/>
      <w:r w:rsidRPr="00F378CA">
        <w:rPr>
          <w:rFonts w:asciiTheme="minorHAnsi" w:hAnsiTheme="minorHAnsi" w:cstheme="minorHAnsi"/>
          <w:i/>
          <w:snapToGrid w:val="0"/>
          <w:sz w:val="20"/>
          <w:szCs w:val="20"/>
        </w:rPr>
        <w:t xml:space="preserve">. </w:t>
      </w:r>
    </w:p>
    <w:p w14:paraId="4EC82CE5"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rPr>
        <w:t>-</w:t>
      </w:r>
      <w:r w:rsidRPr="00F378CA">
        <w:rPr>
          <w:rFonts w:asciiTheme="minorHAnsi" w:hAnsiTheme="minorHAnsi" w:cstheme="minorHAnsi"/>
          <w:i/>
          <w:snapToGrid w:val="0"/>
        </w:rPr>
        <w:tab/>
        <w:t>Les frais de remplacement des experts sont à la charge du Prestataire.</w:t>
      </w:r>
    </w:p>
    <w:p w14:paraId="706F2ED2"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Les consultants proposés par le prestataire doivent satisfaire les critères suivants :</w:t>
      </w:r>
    </w:p>
    <w:p w14:paraId="74642220"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 xml:space="preserve">Une formation de niveau universitaire supérieur (minimum bac + 5) en </w:t>
      </w:r>
      <w:r w:rsidRPr="00F378CA">
        <w:rPr>
          <w:rFonts w:asciiTheme="minorHAnsi" w:hAnsiTheme="minorHAnsi" w:cstheme="minorHAnsi"/>
          <w:b/>
          <w:bCs/>
          <w:i/>
          <w:snapToGrid w:val="0"/>
          <w:sz w:val="20"/>
          <w:szCs w:val="20"/>
        </w:rPr>
        <w:t>Analyse environnementale</w:t>
      </w:r>
      <w:r w:rsidRPr="00F378CA">
        <w:rPr>
          <w:rFonts w:asciiTheme="minorHAnsi" w:hAnsiTheme="minorHAnsi" w:cstheme="minorHAnsi"/>
          <w:i/>
          <w:snapToGrid w:val="0"/>
          <w:sz w:val="20"/>
          <w:szCs w:val="20"/>
        </w:rPr>
        <w:t xml:space="preserve"> ou domaine proche dans le cadre des études en sciences politiques, sciences économiques, sciences sociales, management ou dans des domaines équivalents ;</w:t>
      </w:r>
    </w:p>
    <w:p w14:paraId="407E1EEF"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 xml:space="preserve">Une connaissance et expérience confirmées en </w:t>
      </w:r>
      <w:r w:rsidRPr="00F378CA">
        <w:rPr>
          <w:rFonts w:asciiTheme="minorHAnsi" w:hAnsiTheme="minorHAnsi" w:cstheme="minorHAnsi"/>
          <w:b/>
          <w:bCs/>
          <w:i/>
          <w:snapToGrid w:val="0"/>
          <w:sz w:val="20"/>
          <w:szCs w:val="20"/>
        </w:rPr>
        <w:t>Analyse environnementale</w:t>
      </w:r>
      <w:r w:rsidRPr="00F378CA">
        <w:rPr>
          <w:rFonts w:asciiTheme="minorHAnsi" w:hAnsiTheme="minorHAnsi" w:cstheme="minorHAnsi"/>
          <w:i/>
          <w:snapToGrid w:val="0"/>
          <w:sz w:val="20"/>
          <w:szCs w:val="20"/>
        </w:rPr>
        <w:t xml:space="preserve"> dans le contexte </w:t>
      </w:r>
      <w:proofErr w:type="gramStart"/>
      <w:r w:rsidRPr="00F378CA">
        <w:rPr>
          <w:rFonts w:asciiTheme="minorHAnsi" w:hAnsiTheme="minorHAnsi" w:cstheme="minorHAnsi"/>
          <w:i/>
          <w:snapToGrid w:val="0"/>
          <w:sz w:val="20"/>
          <w:szCs w:val="20"/>
        </w:rPr>
        <w:t>institutionnel;</w:t>
      </w:r>
      <w:proofErr w:type="gramEnd"/>
    </w:p>
    <w:p w14:paraId="417593A9"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Une expérience avérée dans les missions d’analyse environnementale à l’échelle nationale, une expérience internationale sera un atout ;</w:t>
      </w:r>
    </w:p>
    <w:p w14:paraId="56AE9641"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i/>
          <w:snapToGrid w:val="0"/>
          <w:sz w:val="20"/>
          <w:szCs w:val="20"/>
        </w:rPr>
      </w:pPr>
      <w:r w:rsidRPr="00F378CA">
        <w:rPr>
          <w:rFonts w:asciiTheme="minorHAnsi" w:hAnsiTheme="minorHAnsi" w:cstheme="minorHAnsi"/>
          <w:i/>
          <w:snapToGrid w:val="0"/>
          <w:sz w:val="20"/>
          <w:szCs w:val="20"/>
        </w:rPr>
        <w:t>-</w:t>
      </w:r>
      <w:r w:rsidRPr="00F378CA">
        <w:rPr>
          <w:rFonts w:asciiTheme="minorHAnsi" w:hAnsiTheme="minorHAnsi" w:cstheme="minorHAnsi"/>
          <w:i/>
          <w:snapToGrid w:val="0"/>
          <w:sz w:val="20"/>
          <w:szCs w:val="20"/>
        </w:rPr>
        <w:tab/>
        <w:t>Excellentes qualités de communication et maîtrise de la langue française.</w:t>
      </w:r>
    </w:p>
    <w:p w14:paraId="02C72FFB" w14:textId="77777777" w:rsidR="00190991" w:rsidRPr="00F378CA" w:rsidRDefault="00190991" w:rsidP="00190991">
      <w:pPr>
        <w:pStyle w:val="Corpsdetexte2"/>
        <w:pBdr>
          <w:top w:val="single" w:sz="4" w:space="1" w:color="auto"/>
          <w:left w:val="single" w:sz="4" w:space="4" w:color="auto"/>
          <w:bottom w:val="single" w:sz="4" w:space="1" w:color="auto"/>
          <w:right w:val="single" w:sz="4" w:space="0" w:color="auto"/>
        </w:pBdr>
        <w:spacing w:line="240" w:lineRule="auto"/>
        <w:jc w:val="both"/>
        <w:rPr>
          <w:rFonts w:asciiTheme="minorHAnsi" w:hAnsiTheme="minorHAnsi" w:cstheme="minorHAnsi"/>
          <w:kern w:val="0"/>
          <w:sz w:val="22"/>
          <w:szCs w:val="20"/>
          <w:lang w:eastAsia="fr-FR"/>
        </w:rPr>
      </w:pPr>
      <w:r w:rsidRPr="00F378CA">
        <w:rPr>
          <w:rFonts w:asciiTheme="minorHAnsi" w:hAnsiTheme="minorHAnsi" w:cstheme="minorHAnsi"/>
          <w:i/>
          <w:snapToGrid w:val="0"/>
          <w:sz w:val="20"/>
          <w:szCs w:val="20"/>
        </w:rPr>
        <w:t>Le prestataire est sollicité de joindre à sa manifestation d’intérêt les Curriculum Vitae des consultants faisant valoir leurs qualifications, leurs compétences et leurs expériences en rapport avec l'objet de la prestation.</w:t>
      </w:r>
    </w:p>
    <w:p w14:paraId="2E886708" w14:textId="77777777" w:rsidR="00190991" w:rsidRPr="00F378CA" w:rsidRDefault="00190991" w:rsidP="00190991">
      <w:pPr>
        <w:pStyle w:val="Paragraphedeliste"/>
        <w:spacing w:line="240" w:lineRule="auto"/>
        <w:ind w:left="540"/>
        <w:jc w:val="both"/>
        <w:rPr>
          <w:rFonts w:asciiTheme="minorHAnsi" w:hAnsiTheme="minorHAnsi" w:cstheme="minorHAnsi"/>
          <w:b/>
          <w:snapToGrid w:val="0"/>
          <w:sz w:val="20"/>
          <w:szCs w:val="20"/>
        </w:rPr>
      </w:pPr>
    </w:p>
    <w:p w14:paraId="41E57640" w14:textId="77777777" w:rsidR="00190991" w:rsidRPr="00F378CA" w:rsidRDefault="00190991" w:rsidP="00190991">
      <w:pPr>
        <w:pStyle w:val="Paragraphedeliste"/>
        <w:spacing w:line="240" w:lineRule="auto"/>
        <w:ind w:left="540"/>
        <w:jc w:val="both"/>
        <w:rPr>
          <w:rFonts w:asciiTheme="minorHAnsi" w:hAnsiTheme="minorHAnsi" w:cstheme="minorHAnsi"/>
          <w:b/>
          <w:snapToGrid w:val="0"/>
          <w:sz w:val="20"/>
          <w:szCs w:val="20"/>
        </w:rPr>
      </w:pPr>
    </w:p>
    <w:p w14:paraId="1AF645A7" w14:textId="77777777" w:rsidR="00190991" w:rsidRPr="00F378CA" w:rsidRDefault="00190991" w:rsidP="00190991">
      <w:pPr>
        <w:pStyle w:val="Paragraphedeliste"/>
        <w:numPr>
          <w:ilvl w:val="0"/>
          <w:numId w:val="1"/>
        </w:numPr>
        <w:spacing w:line="240" w:lineRule="auto"/>
        <w:ind w:left="540" w:hanging="540"/>
        <w:jc w:val="both"/>
        <w:rPr>
          <w:rFonts w:asciiTheme="minorHAnsi" w:hAnsiTheme="minorHAnsi" w:cstheme="minorHAnsi"/>
          <w:b/>
          <w:snapToGrid w:val="0"/>
          <w:sz w:val="20"/>
          <w:szCs w:val="20"/>
        </w:rPr>
      </w:pPr>
      <w:r w:rsidRPr="00F378CA">
        <w:rPr>
          <w:rFonts w:asciiTheme="minorHAnsi" w:hAnsiTheme="minorHAnsi" w:cstheme="minorHAnsi"/>
          <w:b/>
          <w:snapToGrid w:val="0"/>
          <w:sz w:val="20"/>
          <w:szCs w:val="20"/>
        </w:rPr>
        <w:t>Ventilation des coûts par prestation*</w:t>
      </w:r>
    </w:p>
    <w:p w14:paraId="74DAC752" w14:textId="77777777" w:rsidR="00190991" w:rsidRPr="00F378CA" w:rsidRDefault="00190991" w:rsidP="00190991">
      <w:pPr>
        <w:jc w:val="both"/>
        <w:rPr>
          <w:rFonts w:asciiTheme="minorHAnsi" w:hAnsiTheme="minorHAnsi" w:cstheme="minorHAnsi"/>
          <w:snapToGrid w:val="0"/>
        </w:rPr>
      </w:pP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969"/>
        <w:gridCol w:w="2835"/>
        <w:gridCol w:w="2410"/>
      </w:tblGrid>
      <w:tr w:rsidR="00190991" w:rsidRPr="00F378CA" w14:paraId="3E835222" w14:textId="77777777" w:rsidTr="00CC492B">
        <w:trPr>
          <w:trHeight w:val="627"/>
        </w:trPr>
        <w:tc>
          <w:tcPr>
            <w:tcW w:w="880" w:type="dxa"/>
          </w:tcPr>
          <w:p w14:paraId="081D82B6" w14:textId="77777777" w:rsidR="00190991" w:rsidRPr="00F378CA" w:rsidRDefault="00190991" w:rsidP="00CC492B">
            <w:pPr>
              <w:jc w:val="both"/>
              <w:rPr>
                <w:rFonts w:asciiTheme="minorHAnsi" w:eastAsia="Calibri" w:hAnsiTheme="minorHAnsi" w:cstheme="minorHAnsi"/>
                <w:b/>
                <w:snapToGrid w:val="0"/>
              </w:rPr>
            </w:pPr>
          </w:p>
        </w:tc>
        <w:tc>
          <w:tcPr>
            <w:tcW w:w="3969" w:type="dxa"/>
          </w:tcPr>
          <w:p w14:paraId="6F2C4593"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Prestations</w:t>
            </w:r>
          </w:p>
          <w:p w14:paraId="107600DB" w14:textId="77777777" w:rsidR="00190991" w:rsidRPr="00F378CA" w:rsidRDefault="00190991" w:rsidP="00CC492B">
            <w:pPr>
              <w:jc w:val="both"/>
              <w:rPr>
                <w:rFonts w:asciiTheme="minorHAnsi" w:eastAsia="Calibri" w:hAnsiTheme="minorHAnsi" w:cstheme="minorHAnsi"/>
                <w:b/>
                <w:snapToGrid w:val="0"/>
              </w:rPr>
            </w:pPr>
          </w:p>
        </w:tc>
        <w:tc>
          <w:tcPr>
            <w:tcW w:w="2835" w:type="dxa"/>
          </w:tcPr>
          <w:p w14:paraId="1A0B8D21"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Pourcentage du prix total</w:t>
            </w:r>
          </w:p>
        </w:tc>
        <w:tc>
          <w:tcPr>
            <w:tcW w:w="2410" w:type="dxa"/>
          </w:tcPr>
          <w:p w14:paraId="4831EDF9" w14:textId="77777777" w:rsidR="00190991" w:rsidRPr="00F378CA" w:rsidRDefault="00190991" w:rsidP="00CC492B">
            <w:pPr>
              <w:jc w:val="both"/>
              <w:rPr>
                <w:rFonts w:asciiTheme="minorHAnsi" w:eastAsia="Calibri" w:hAnsiTheme="minorHAnsi" w:cstheme="minorHAnsi"/>
                <w:b/>
                <w:i/>
                <w:snapToGrid w:val="0"/>
              </w:rPr>
            </w:pPr>
            <w:r w:rsidRPr="00F378CA">
              <w:rPr>
                <w:rFonts w:asciiTheme="minorHAnsi" w:eastAsia="Calibri" w:hAnsiTheme="minorHAnsi" w:cstheme="minorHAnsi"/>
                <w:b/>
                <w:snapToGrid w:val="0"/>
              </w:rPr>
              <w:t xml:space="preserve">Prix </w:t>
            </w:r>
            <w:r w:rsidRPr="00F378CA">
              <w:rPr>
                <w:rFonts w:asciiTheme="minorHAnsi" w:eastAsia="Calibri" w:hAnsiTheme="minorHAnsi" w:cstheme="minorHAnsi"/>
                <w:b/>
                <w:i/>
                <w:snapToGrid w:val="0"/>
                <w:sz w:val="18"/>
                <w:szCs w:val="18"/>
              </w:rPr>
              <w:t>(forfaitaire, tout compris)</w:t>
            </w:r>
          </w:p>
        </w:tc>
      </w:tr>
      <w:tr w:rsidR="00190991" w:rsidRPr="00F378CA" w14:paraId="2B0CD1D7" w14:textId="77777777" w:rsidTr="00CC492B">
        <w:tc>
          <w:tcPr>
            <w:tcW w:w="880" w:type="dxa"/>
          </w:tcPr>
          <w:p w14:paraId="4EF2B2AD"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1</w:t>
            </w:r>
          </w:p>
        </w:tc>
        <w:tc>
          <w:tcPr>
            <w:tcW w:w="3969" w:type="dxa"/>
          </w:tcPr>
          <w:p w14:paraId="4FBD65E5" w14:textId="77777777" w:rsidR="00190991" w:rsidRPr="00F378CA" w:rsidRDefault="00190991" w:rsidP="00CC492B">
            <w:pPr>
              <w:jc w:val="both"/>
              <w:rPr>
                <w:rFonts w:asciiTheme="minorHAnsi" w:eastAsia="Calibri" w:hAnsiTheme="minorHAnsi" w:cstheme="minorHAnsi"/>
                <w:snapToGrid w:val="0"/>
                <w:sz w:val="22"/>
                <w:szCs w:val="22"/>
              </w:rPr>
            </w:pPr>
            <w:r w:rsidRPr="00F378CA">
              <w:rPr>
                <w:rFonts w:asciiTheme="minorHAnsi" w:hAnsiTheme="minorHAnsi" w:cstheme="minorHAnsi"/>
                <w:sz w:val="24"/>
                <w:szCs w:val="24"/>
              </w:rPr>
              <w:t>Phase de cadrage et de préparation</w:t>
            </w:r>
          </w:p>
        </w:tc>
        <w:tc>
          <w:tcPr>
            <w:tcW w:w="2835" w:type="dxa"/>
          </w:tcPr>
          <w:p w14:paraId="2FFAF43C" w14:textId="77777777" w:rsidR="00190991" w:rsidRPr="00F378CA" w:rsidRDefault="00190991" w:rsidP="00CC492B">
            <w:pPr>
              <w:jc w:val="center"/>
              <w:rPr>
                <w:rFonts w:asciiTheme="minorHAnsi" w:eastAsia="Calibri" w:hAnsiTheme="minorHAnsi" w:cstheme="minorHAnsi"/>
                <w:snapToGrid w:val="0"/>
                <w:sz w:val="22"/>
                <w:szCs w:val="22"/>
              </w:rPr>
            </w:pPr>
            <w:r w:rsidRPr="00F378CA">
              <w:rPr>
                <w:rFonts w:asciiTheme="minorHAnsi" w:hAnsiTheme="minorHAnsi" w:cstheme="minorHAnsi"/>
                <w:sz w:val="24"/>
                <w:szCs w:val="24"/>
              </w:rPr>
              <w:t>10%</w:t>
            </w:r>
          </w:p>
        </w:tc>
        <w:tc>
          <w:tcPr>
            <w:tcW w:w="2410" w:type="dxa"/>
          </w:tcPr>
          <w:p w14:paraId="497866CE"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3431E03A" w14:textId="77777777" w:rsidTr="00CC492B">
        <w:tc>
          <w:tcPr>
            <w:tcW w:w="880" w:type="dxa"/>
          </w:tcPr>
          <w:p w14:paraId="25DAF940"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2</w:t>
            </w:r>
          </w:p>
        </w:tc>
        <w:tc>
          <w:tcPr>
            <w:tcW w:w="3969" w:type="dxa"/>
          </w:tcPr>
          <w:p w14:paraId="5C98E56A" w14:textId="77777777" w:rsidR="00190991" w:rsidRPr="00F378CA" w:rsidRDefault="00190991" w:rsidP="00CC492B">
            <w:pPr>
              <w:jc w:val="both"/>
              <w:rPr>
                <w:rFonts w:asciiTheme="minorHAnsi" w:eastAsia="Calibri" w:hAnsiTheme="minorHAnsi" w:cstheme="minorHAnsi"/>
                <w:snapToGrid w:val="0"/>
                <w:sz w:val="22"/>
                <w:szCs w:val="22"/>
              </w:rPr>
            </w:pPr>
            <w:r w:rsidRPr="00F378CA">
              <w:rPr>
                <w:rFonts w:asciiTheme="minorHAnsi" w:hAnsiTheme="minorHAnsi" w:cstheme="minorHAnsi"/>
                <w:sz w:val="24"/>
                <w:szCs w:val="24"/>
              </w:rPr>
              <w:t>Phase d’examen</w:t>
            </w:r>
          </w:p>
        </w:tc>
        <w:tc>
          <w:tcPr>
            <w:tcW w:w="2835" w:type="dxa"/>
          </w:tcPr>
          <w:p w14:paraId="70A5F330" w14:textId="77777777" w:rsidR="00190991" w:rsidRPr="00F378CA" w:rsidRDefault="00190991" w:rsidP="00CC492B">
            <w:pPr>
              <w:jc w:val="center"/>
              <w:rPr>
                <w:rFonts w:asciiTheme="minorHAnsi" w:eastAsia="Calibri" w:hAnsiTheme="minorHAnsi" w:cstheme="minorHAnsi"/>
                <w:snapToGrid w:val="0"/>
                <w:sz w:val="22"/>
                <w:szCs w:val="22"/>
              </w:rPr>
            </w:pPr>
            <w:r w:rsidRPr="00F378CA">
              <w:rPr>
                <w:rFonts w:asciiTheme="minorHAnsi" w:hAnsiTheme="minorHAnsi" w:cstheme="minorHAnsi"/>
                <w:sz w:val="24"/>
                <w:szCs w:val="24"/>
              </w:rPr>
              <w:t>40%</w:t>
            </w:r>
          </w:p>
        </w:tc>
        <w:tc>
          <w:tcPr>
            <w:tcW w:w="2410" w:type="dxa"/>
          </w:tcPr>
          <w:p w14:paraId="296F76EB"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0658369A" w14:textId="77777777" w:rsidTr="00CC492B">
        <w:tc>
          <w:tcPr>
            <w:tcW w:w="880" w:type="dxa"/>
          </w:tcPr>
          <w:p w14:paraId="7873D627"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3</w:t>
            </w:r>
          </w:p>
        </w:tc>
        <w:tc>
          <w:tcPr>
            <w:tcW w:w="3969" w:type="dxa"/>
          </w:tcPr>
          <w:p w14:paraId="0EEB8225" w14:textId="77777777" w:rsidR="00190991" w:rsidRPr="00F378CA" w:rsidRDefault="00190991" w:rsidP="00CC492B">
            <w:pPr>
              <w:jc w:val="both"/>
              <w:rPr>
                <w:rFonts w:asciiTheme="minorHAnsi" w:hAnsiTheme="minorHAnsi" w:cstheme="minorHAnsi"/>
                <w:bCs/>
                <w:sz w:val="22"/>
                <w:szCs w:val="22"/>
              </w:rPr>
            </w:pPr>
            <w:r w:rsidRPr="00F378CA">
              <w:rPr>
                <w:rFonts w:asciiTheme="minorHAnsi" w:hAnsiTheme="minorHAnsi" w:cstheme="minorHAnsi"/>
                <w:sz w:val="24"/>
                <w:szCs w:val="24"/>
              </w:rPr>
              <w:t>Phase d'élaboration du plan de recommandations</w:t>
            </w:r>
          </w:p>
        </w:tc>
        <w:tc>
          <w:tcPr>
            <w:tcW w:w="2835" w:type="dxa"/>
          </w:tcPr>
          <w:p w14:paraId="7BEC6F2C" w14:textId="77777777" w:rsidR="00190991" w:rsidRPr="00F378CA" w:rsidRDefault="00190991" w:rsidP="00CC492B">
            <w:pPr>
              <w:jc w:val="center"/>
              <w:rPr>
                <w:rFonts w:asciiTheme="minorHAnsi" w:eastAsia="Calibri" w:hAnsiTheme="minorHAnsi" w:cstheme="minorHAnsi"/>
                <w:snapToGrid w:val="0"/>
                <w:sz w:val="22"/>
                <w:szCs w:val="22"/>
              </w:rPr>
            </w:pPr>
            <w:r w:rsidRPr="00F378CA">
              <w:rPr>
                <w:rFonts w:asciiTheme="minorHAnsi" w:hAnsiTheme="minorHAnsi" w:cstheme="minorHAnsi"/>
                <w:sz w:val="24"/>
                <w:szCs w:val="24"/>
              </w:rPr>
              <w:t>40%</w:t>
            </w:r>
          </w:p>
        </w:tc>
        <w:tc>
          <w:tcPr>
            <w:tcW w:w="2410" w:type="dxa"/>
          </w:tcPr>
          <w:p w14:paraId="3871F1DB"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79EA09DD" w14:textId="77777777" w:rsidTr="00CC492B">
        <w:tc>
          <w:tcPr>
            <w:tcW w:w="880" w:type="dxa"/>
          </w:tcPr>
          <w:p w14:paraId="013375D6"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4</w:t>
            </w:r>
          </w:p>
        </w:tc>
        <w:tc>
          <w:tcPr>
            <w:tcW w:w="3969" w:type="dxa"/>
          </w:tcPr>
          <w:p w14:paraId="2E3C3596" w14:textId="77777777" w:rsidR="00190991" w:rsidRPr="00F378CA" w:rsidRDefault="00190991" w:rsidP="00CC492B">
            <w:pPr>
              <w:jc w:val="both"/>
              <w:rPr>
                <w:rFonts w:asciiTheme="minorHAnsi" w:eastAsia="Calibri" w:hAnsiTheme="minorHAnsi" w:cstheme="minorHAnsi"/>
                <w:snapToGrid w:val="0"/>
                <w:sz w:val="22"/>
                <w:szCs w:val="22"/>
              </w:rPr>
            </w:pPr>
            <w:r w:rsidRPr="00F378CA">
              <w:rPr>
                <w:rFonts w:asciiTheme="minorHAnsi" w:hAnsiTheme="minorHAnsi" w:cstheme="minorHAnsi"/>
                <w:sz w:val="24"/>
                <w:szCs w:val="24"/>
              </w:rPr>
              <w:t>Phase de synthèse</w:t>
            </w:r>
          </w:p>
        </w:tc>
        <w:tc>
          <w:tcPr>
            <w:tcW w:w="2835" w:type="dxa"/>
          </w:tcPr>
          <w:p w14:paraId="56E080BA" w14:textId="77777777" w:rsidR="00190991" w:rsidRPr="00F378CA" w:rsidRDefault="00190991" w:rsidP="00CC492B">
            <w:pPr>
              <w:jc w:val="center"/>
              <w:rPr>
                <w:rFonts w:asciiTheme="minorHAnsi" w:eastAsia="Calibri" w:hAnsiTheme="minorHAnsi" w:cstheme="minorHAnsi"/>
                <w:snapToGrid w:val="0"/>
                <w:sz w:val="22"/>
                <w:szCs w:val="22"/>
              </w:rPr>
            </w:pPr>
            <w:r w:rsidRPr="00F378CA">
              <w:rPr>
                <w:rFonts w:asciiTheme="minorHAnsi" w:hAnsiTheme="minorHAnsi" w:cstheme="minorHAnsi"/>
                <w:sz w:val="24"/>
                <w:szCs w:val="24"/>
              </w:rPr>
              <w:t>10%</w:t>
            </w:r>
          </w:p>
        </w:tc>
        <w:tc>
          <w:tcPr>
            <w:tcW w:w="2410" w:type="dxa"/>
          </w:tcPr>
          <w:p w14:paraId="7DB73E9D"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1C75D731" w14:textId="77777777" w:rsidTr="00CC492B">
        <w:tc>
          <w:tcPr>
            <w:tcW w:w="4849" w:type="dxa"/>
            <w:gridSpan w:val="2"/>
          </w:tcPr>
          <w:p w14:paraId="228954CE" w14:textId="77777777" w:rsidR="00190991" w:rsidRPr="00F378CA" w:rsidRDefault="00190991" w:rsidP="00CC492B">
            <w:pPr>
              <w:jc w:val="both"/>
              <w:rPr>
                <w:rFonts w:asciiTheme="minorHAnsi" w:eastAsia="Calibri" w:hAnsiTheme="minorHAnsi" w:cstheme="minorHAnsi"/>
                <w:b/>
                <w:bCs/>
                <w:snapToGrid w:val="0"/>
              </w:rPr>
            </w:pPr>
            <w:r w:rsidRPr="00F378CA">
              <w:rPr>
                <w:rFonts w:asciiTheme="minorHAnsi" w:eastAsia="Calibri" w:hAnsiTheme="minorHAnsi" w:cstheme="minorHAnsi"/>
                <w:b/>
                <w:bCs/>
                <w:snapToGrid w:val="0"/>
              </w:rPr>
              <w:t xml:space="preserve">Total </w:t>
            </w:r>
            <w:proofErr w:type="gramStart"/>
            <w:r w:rsidRPr="00F378CA">
              <w:rPr>
                <w:rFonts w:asciiTheme="minorHAnsi" w:eastAsia="Calibri" w:hAnsiTheme="minorHAnsi" w:cstheme="minorHAnsi"/>
                <w:b/>
                <w:bCs/>
                <w:snapToGrid w:val="0"/>
              </w:rPr>
              <w:t>H.T</w:t>
            </w:r>
            <w:proofErr w:type="gramEnd"/>
          </w:p>
        </w:tc>
        <w:tc>
          <w:tcPr>
            <w:tcW w:w="2835" w:type="dxa"/>
          </w:tcPr>
          <w:p w14:paraId="09871D82" w14:textId="77777777" w:rsidR="00190991" w:rsidRPr="00F378CA" w:rsidRDefault="00190991" w:rsidP="00CC492B">
            <w:pPr>
              <w:jc w:val="both"/>
              <w:rPr>
                <w:rFonts w:asciiTheme="minorHAnsi" w:eastAsia="Calibri" w:hAnsiTheme="minorHAnsi" w:cstheme="minorHAnsi"/>
                <w:snapToGrid w:val="0"/>
              </w:rPr>
            </w:pPr>
          </w:p>
        </w:tc>
        <w:tc>
          <w:tcPr>
            <w:tcW w:w="2410" w:type="dxa"/>
          </w:tcPr>
          <w:p w14:paraId="1F83C052"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5B8024C1" w14:textId="77777777" w:rsidTr="00CC492B">
        <w:tc>
          <w:tcPr>
            <w:tcW w:w="4849" w:type="dxa"/>
            <w:gridSpan w:val="2"/>
          </w:tcPr>
          <w:p w14:paraId="6FCD3EA0" w14:textId="77777777" w:rsidR="00190991" w:rsidRPr="00F378CA" w:rsidRDefault="00190991" w:rsidP="00CC492B">
            <w:pPr>
              <w:jc w:val="both"/>
              <w:rPr>
                <w:rFonts w:asciiTheme="minorHAnsi" w:eastAsia="Calibri" w:hAnsiTheme="minorHAnsi" w:cstheme="minorHAnsi"/>
                <w:b/>
                <w:bCs/>
                <w:snapToGrid w:val="0"/>
              </w:rPr>
            </w:pPr>
            <w:r w:rsidRPr="00F378CA">
              <w:rPr>
                <w:rFonts w:asciiTheme="minorHAnsi" w:eastAsia="Calibri" w:hAnsiTheme="minorHAnsi" w:cstheme="minorHAnsi"/>
                <w:b/>
                <w:bCs/>
                <w:snapToGrid w:val="0"/>
              </w:rPr>
              <w:t>TVA</w:t>
            </w:r>
          </w:p>
        </w:tc>
        <w:tc>
          <w:tcPr>
            <w:tcW w:w="2835" w:type="dxa"/>
          </w:tcPr>
          <w:p w14:paraId="2FE8796F" w14:textId="77777777" w:rsidR="00190991" w:rsidRPr="00F378CA" w:rsidRDefault="00190991" w:rsidP="00CC492B">
            <w:pPr>
              <w:jc w:val="both"/>
              <w:rPr>
                <w:rFonts w:asciiTheme="minorHAnsi" w:eastAsia="Calibri" w:hAnsiTheme="minorHAnsi" w:cstheme="minorHAnsi"/>
                <w:snapToGrid w:val="0"/>
              </w:rPr>
            </w:pPr>
          </w:p>
        </w:tc>
        <w:tc>
          <w:tcPr>
            <w:tcW w:w="2410" w:type="dxa"/>
          </w:tcPr>
          <w:p w14:paraId="0487742A"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6A610538" w14:textId="77777777" w:rsidTr="00CC492B">
        <w:tc>
          <w:tcPr>
            <w:tcW w:w="4849" w:type="dxa"/>
            <w:gridSpan w:val="2"/>
          </w:tcPr>
          <w:p w14:paraId="5E0EF47A" w14:textId="77777777" w:rsidR="00190991" w:rsidRPr="00F378CA" w:rsidRDefault="00190991" w:rsidP="00CC492B">
            <w:pPr>
              <w:jc w:val="both"/>
              <w:rPr>
                <w:rFonts w:asciiTheme="minorHAnsi" w:eastAsia="Calibri" w:hAnsiTheme="minorHAnsi" w:cstheme="minorHAnsi"/>
                <w:b/>
                <w:bCs/>
                <w:snapToGrid w:val="0"/>
              </w:rPr>
            </w:pPr>
            <w:r w:rsidRPr="00F378CA">
              <w:rPr>
                <w:rFonts w:asciiTheme="minorHAnsi" w:eastAsia="Calibri" w:hAnsiTheme="minorHAnsi" w:cstheme="minorHAnsi"/>
                <w:b/>
                <w:bCs/>
                <w:snapToGrid w:val="0"/>
              </w:rPr>
              <w:t>Total TTC.</w:t>
            </w:r>
          </w:p>
        </w:tc>
        <w:tc>
          <w:tcPr>
            <w:tcW w:w="2835" w:type="dxa"/>
          </w:tcPr>
          <w:p w14:paraId="7EC5C987" w14:textId="77777777" w:rsidR="00190991" w:rsidRPr="00F378CA" w:rsidRDefault="00190991" w:rsidP="00CC492B">
            <w:pPr>
              <w:jc w:val="both"/>
              <w:rPr>
                <w:rFonts w:asciiTheme="minorHAnsi" w:eastAsia="Calibri" w:hAnsiTheme="minorHAnsi" w:cstheme="minorHAnsi"/>
                <w:snapToGrid w:val="0"/>
              </w:rPr>
            </w:pPr>
          </w:p>
        </w:tc>
        <w:tc>
          <w:tcPr>
            <w:tcW w:w="2410" w:type="dxa"/>
          </w:tcPr>
          <w:p w14:paraId="04D13EC0" w14:textId="77777777" w:rsidR="00190991" w:rsidRPr="00F378CA" w:rsidRDefault="00190991" w:rsidP="00CC492B">
            <w:pPr>
              <w:jc w:val="both"/>
              <w:rPr>
                <w:rFonts w:asciiTheme="minorHAnsi" w:eastAsia="Calibri" w:hAnsiTheme="minorHAnsi" w:cstheme="minorHAnsi"/>
                <w:snapToGrid w:val="0"/>
              </w:rPr>
            </w:pPr>
          </w:p>
        </w:tc>
      </w:tr>
    </w:tbl>
    <w:p w14:paraId="27121B66" w14:textId="77777777" w:rsidR="00190991" w:rsidRPr="00F378CA" w:rsidRDefault="00190991" w:rsidP="00190991">
      <w:pPr>
        <w:tabs>
          <w:tab w:val="left" w:pos="540"/>
        </w:tabs>
        <w:ind w:left="540"/>
        <w:jc w:val="both"/>
        <w:rPr>
          <w:rFonts w:asciiTheme="minorHAnsi" w:hAnsiTheme="minorHAnsi" w:cstheme="minorHAnsi"/>
          <w:i/>
          <w:snapToGrid w:val="0"/>
        </w:rPr>
      </w:pPr>
      <w:r w:rsidRPr="00F378CA">
        <w:rPr>
          <w:rFonts w:asciiTheme="minorHAnsi" w:hAnsiTheme="minorHAnsi" w:cstheme="minorHAnsi"/>
          <w:i/>
          <w:snapToGrid w:val="0"/>
        </w:rPr>
        <w:t>*Ceci servira de fondement aux tranches de paiement</w:t>
      </w:r>
    </w:p>
    <w:p w14:paraId="7CB1DAAA" w14:textId="77777777" w:rsidR="00190991" w:rsidRPr="00F378CA" w:rsidRDefault="00190991" w:rsidP="00190991">
      <w:pPr>
        <w:tabs>
          <w:tab w:val="left" w:pos="540"/>
        </w:tabs>
        <w:ind w:left="540"/>
        <w:jc w:val="both"/>
        <w:rPr>
          <w:rFonts w:asciiTheme="minorHAnsi" w:hAnsiTheme="minorHAnsi" w:cstheme="minorHAnsi"/>
          <w:i/>
          <w:snapToGrid w:val="0"/>
        </w:rPr>
      </w:pPr>
    </w:p>
    <w:p w14:paraId="4E1E97F4" w14:textId="77777777" w:rsidR="00190991" w:rsidRPr="00F378CA" w:rsidRDefault="00190991" w:rsidP="00190991">
      <w:pPr>
        <w:pStyle w:val="Paragraphedeliste"/>
        <w:widowControl/>
        <w:numPr>
          <w:ilvl w:val="0"/>
          <w:numId w:val="1"/>
        </w:numPr>
        <w:tabs>
          <w:tab w:val="left" w:pos="540"/>
        </w:tabs>
        <w:overflowPunct/>
        <w:adjustRightInd/>
        <w:ind w:left="0"/>
        <w:jc w:val="both"/>
        <w:rPr>
          <w:rFonts w:asciiTheme="minorHAnsi" w:hAnsiTheme="minorHAnsi" w:cstheme="minorHAnsi"/>
          <w:b/>
          <w:snapToGrid w:val="0"/>
          <w:sz w:val="20"/>
          <w:szCs w:val="20"/>
        </w:rPr>
      </w:pPr>
      <w:r w:rsidRPr="00F378CA">
        <w:rPr>
          <w:rFonts w:asciiTheme="minorHAnsi" w:hAnsiTheme="minorHAnsi" w:cstheme="minorHAnsi"/>
          <w:b/>
          <w:snapToGrid w:val="0"/>
          <w:sz w:val="20"/>
          <w:szCs w:val="20"/>
        </w:rPr>
        <w:t xml:space="preserve">Ventilation des coûts par élément de coût </w:t>
      </w:r>
      <w:r w:rsidRPr="00F378CA">
        <w:rPr>
          <w:rFonts w:asciiTheme="minorHAnsi" w:hAnsiTheme="minorHAnsi" w:cstheme="minorHAnsi"/>
          <w:b/>
          <w:i/>
          <w:snapToGrid w:val="0"/>
          <w:sz w:val="20"/>
          <w:szCs w:val="20"/>
        </w:rPr>
        <w:t>[Il ne s’agit que d’un exemple]</w:t>
      </w:r>
    </w:p>
    <w:tbl>
      <w:tblPr>
        <w:tblW w:w="101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4130"/>
        <w:gridCol w:w="1903"/>
        <w:gridCol w:w="1566"/>
        <w:gridCol w:w="1178"/>
        <w:gridCol w:w="1339"/>
      </w:tblGrid>
      <w:tr w:rsidR="00190991" w:rsidRPr="00F378CA" w14:paraId="38B34A08" w14:textId="77777777" w:rsidTr="00CC492B">
        <w:tc>
          <w:tcPr>
            <w:tcW w:w="4164" w:type="dxa"/>
            <w:gridSpan w:val="2"/>
          </w:tcPr>
          <w:p w14:paraId="06B85093"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Description de l’activité</w:t>
            </w:r>
          </w:p>
        </w:tc>
        <w:tc>
          <w:tcPr>
            <w:tcW w:w="1903" w:type="dxa"/>
          </w:tcPr>
          <w:p w14:paraId="67F7BE37" w14:textId="77777777" w:rsidR="00190991" w:rsidRPr="00F378CA" w:rsidRDefault="00190991" w:rsidP="00CC492B">
            <w:pPr>
              <w:ind w:right="-108"/>
              <w:jc w:val="both"/>
              <w:rPr>
                <w:rFonts w:asciiTheme="minorHAnsi" w:eastAsia="Calibri" w:hAnsiTheme="minorHAnsi" w:cstheme="minorHAnsi"/>
                <w:b/>
                <w:snapToGrid w:val="0"/>
              </w:rPr>
            </w:pPr>
            <w:r w:rsidRPr="00F378CA">
              <w:rPr>
                <w:rFonts w:asciiTheme="minorHAnsi" w:eastAsia="Calibri" w:hAnsiTheme="minorHAnsi" w:cstheme="minorHAnsi"/>
                <w:b/>
                <w:snapToGrid w:val="0"/>
              </w:rPr>
              <w:t>Rémunération par unité de temps</w:t>
            </w:r>
          </w:p>
        </w:tc>
        <w:tc>
          <w:tcPr>
            <w:tcW w:w="1566" w:type="dxa"/>
          </w:tcPr>
          <w:p w14:paraId="26492145" w14:textId="77777777" w:rsidR="00190991" w:rsidRPr="00F378CA" w:rsidRDefault="00190991" w:rsidP="00CC492B">
            <w:pPr>
              <w:ind w:right="-108"/>
              <w:jc w:val="both"/>
              <w:rPr>
                <w:rFonts w:asciiTheme="minorHAnsi" w:eastAsia="Calibri" w:hAnsiTheme="minorHAnsi" w:cstheme="minorHAnsi"/>
                <w:b/>
                <w:snapToGrid w:val="0"/>
              </w:rPr>
            </w:pPr>
            <w:r w:rsidRPr="00F378CA">
              <w:rPr>
                <w:rFonts w:asciiTheme="minorHAnsi" w:eastAsia="Calibri" w:hAnsiTheme="minorHAnsi" w:cstheme="minorHAnsi"/>
                <w:b/>
                <w:snapToGrid w:val="0"/>
              </w:rPr>
              <w:t>Durée totale de l’engagement</w:t>
            </w:r>
          </w:p>
        </w:tc>
        <w:tc>
          <w:tcPr>
            <w:tcW w:w="1178" w:type="dxa"/>
          </w:tcPr>
          <w:p w14:paraId="5E8E0D03"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Nombre d’employés</w:t>
            </w:r>
          </w:p>
        </w:tc>
        <w:tc>
          <w:tcPr>
            <w:tcW w:w="1339" w:type="dxa"/>
          </w:tcPr>
          <w:p w14:paraId="0A9607BB"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Tarif total</w:t>
            </w:r>
          </w:p>
        </w:tc>
      </w:tr>
      <w:tr w:rsidR="00190991" w:rsidRPr="00F378CA" w14:paraId="228B5216" w14:textId="77777777" w:rsidTr="00CC492B">
        <w:tc>
          <w:tcPr>
            <w:tcW w:w="4164" w:type="dxa"/>
            <w:gridSpan w:val="2"/>
          </w:tcPr>
          <w:p w14:paraId="512BD81E"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I. Services fournis par le personnel</w:t>
            </w:r>
          </w:p>
        </w:tc>
        <w:tc>
          <w:tcPr>
            <w:tcW w:w="1903" w:type="dxa"/>
          </w:tcPr>
          <w:p w14:paraId="1A0ECE1E"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J/H</w:t>
            </w:r>
          </w:p>
        </w:tc>
        <w:tc>
          <w:tcPr>
            <w:tcW w:w="1566" w:type="dxa"/>
          </w:tcPr>
          <w:p w14:paraId="450618DC"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15F48019"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5FE30031"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3A566DFA" w14:textId="77777777" w:rsidTr="00CC492B">
        <w:tc>
          <w:tcPr>
            <w:tcW w:w="4164" w:type="dxa"/>
            <w:gridSpan w:val="2"/>
          </w:tcPr>
          <w:p w14:paraId="55D8DA40"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1. Services de l’expertise 1</w:t>
            </w:r>
          </w:p>
        </w:tc>
        <w:tc>
          <w:tcPr>
            <w:tcW w:w="1903" w:type="dxa"/>
          </w:tcPr>
          <w:p w14:paraId="7B39B54B"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6FECFB99"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717D1870"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671F6444"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77FCD3A3" w14:textId="77777777" w:rsidTr="00CC492B">
        <w:tc>
          <w:tcPr>
            <w:tcW w:w="4164" w:type="dxa"/>
            <w:gridSpan w:val="2"/>
          </w:tcPr>
          <w:p w14:paraId="20C5F187"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a.  Expert chef de file </w:t>
            </w:r>
          </w:p>
        </w:tc>
        <w:tc>
          <w:tcPr>
            <w:tcW w:w="1903" w:type="dxa"/>
          </w:tcPr>
          <w:p w14:paraId="64CF9C7C"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0BB33617"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752EB930"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1C83666B"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7F76DCD3" w14:textId="77777777" w:rsidTr="00CC492B">
        <w:tc>
          <w:tcPr>
            <w:tcW w:w="4164" w:type="dxa"/>
            <w:gridSpan w:val="2"/>
          </w:tcPr>
          <w:p w14:paraId="394FF9F8"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2. Services de l’expertise 2</w:t>
            </w:r>
          </w:p>
        </w:tc>
        <w:tc>
          <w:tcPr>
            <w:tcW w:w="1903" w:type="dxa"/>
          </w:tcPr>
          <w:p w14:paraId="4C356C58"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388A5039"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2D3475E5"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509BAE34"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5AD40792" w14:textId="77777777" w:rsidTr="00CC492B">
        <w:tc>
          <w:tcPr>
            <w:tcW w:w="4164" w:type="dxa"/>
            <w:gridSpan w:val="2"/>
          </w:tcPr>
          <w:p w14:paraId="0E0285FD"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a.  Expert 1</w:t>
            </w:r>
          </w:p>
        </w:tc>
        <w:tc>
          <w:tcPr>
            <w:tcW w:w="1903" w:type="dxa"/>
          </w:tcPr>
          <w:p w14:paraId="11DAEDCA"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16E11EAD"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5562807A"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3EE7B9E9"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15E4428C" w14:textId="77777777" w:rsidTr="00CC492B">
        <w:tc>
          <w:tcPr>
            <w:tcW w:w="4164" w:type="dxa"/>
            <w:gridSpan w:val="2"/>
          </w:tcPr>
          <w:p w14:paraId="13334369"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b.  Expert 2 </w:t>
            </w:r>
          </w:p>
        </w:tc>
        <w:tc>
          <w:tcPr>
            <w:tcW w:w="1903" w:type="dxa"/>
          </w:tcPr>
          <w:p w14:paraId="30ADBEAE"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1478E125"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7C620A4D"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58321F36"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1D0DA4FD" w14:textId="77777777" w:rsidTr="00CC492B">
        <w:trPr>
          <w:trHeight w:val="251"/>
        </w:trPr>
        <w:tc>
          <w:tcPr>
            <w:tcW w:w="4164" w:type="dxa"/>
            <w:gridSpan w:val="2"/>
          </w:tcPr>
          <w:p w14:paraId="70D9A5DC"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II. Frais</w:t>
            </w:r>
          </w:p>
        </w:tc>
        <w:tc>
          <w:tcPr>
            <w:tcW w:w="1903" w:type="dxa"/>
          </w:tcPr>
          <w:p w14:paraId="68BCE12E"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31179015"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6FFF3E75"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2E0BFDA0"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3048BF47" w14:textId="77777777" w:rsidTr="00CC492B">
        <w:trPr>
          <w:gridBefore w:val="1"/>
          <w:wBefore w:w="34" w:type="dxa"/>
          <w:trHeight w:val="251"/>
        </w:trPr>
        <w:tc>
          <w:tcPr>
            <w:tcW w:w="4130" w:type="dxa"/>
          </w:tcPr>
          <w:p w14:paraId="2F7F4ACA" w14:textId="77777777" w:rsidR="00190991" w:rsidRPr="00F378CA" w:rsidRDefault="00190991" w:rsidP="00190991">
            <w:pPr>
              <w:pStyle w:val="Paragraphedeliste"/>
              <w:numPr>
                <w:ilvl w:val="0"/>
                <w:numId w:val="3"/>
              </w:numPr>
              <w:spacing w:line="240" w:lineRule="auto"/>
              <w:ind w:hanging="357"/>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Frais de déplacement </w:t>
            </w:r>
          </w:p>
          <w:p w14:paraId="4164E8CC" w14:textId="77777777" w:rsidR="00190991" w:rsidRPr="00F378CA" w:rsidRDefault="00190991" w:rsidP="00190991">
            <w:pPr>
              <w:pStyle w:val="Paragraphedeliste"/>
              <w:numPr>
                <w:ilvl w:val="0"/>
                <w:numId w:val="4"/>
              </w:numPr>
              <w:spacing w:line="240" w:lineRule="auto"/>
              <w:ind w:hanging="357"/>
              <w:jc w:val="both"/>
              <w:rPr>
                <w:rFonts w:asciiTheme="minorHAnsi" w:eastAsia="Calibri" w:hAnsiTheme="minorHAnsi" w:cstheme="minorHAnsi"/>
                <w:snapToGrid w:val="0"/>
              </w:rPr>
            </w:pPr>
            <w:r w:rsidRPr="00F378CA">
              <w:rPr>
                <w:rFonts w:asciiTheme="minorHAnsi" w:eastAsia="Calibri" w:hAnsiTheme="minorHAnsi" w:cstheme="minorHAnsi"/>
                <w:snapToGrid w:val="0"/>
              </w:rPr>
              <w:t>Rabat-Salé-Kénitra (centrale)</w:t>
            </w:r>
          </w:p>
        </w:tc>
        <w:tc>
          <w:tcPr>
            <w:tcW w:w="1903" w:type="dxa"/>
          </w:tcPr>
          <w:p w14:paraId="5743A38A"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58E5BF45"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00E7A79E"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5215FAF1"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595EE0C6" w14:textId="77777777" w:rsidTr="00CC492B">
        <w:trPr>
          <w:gridBefore w:val="1"/>
          <w:wBefore w:w="34" w:type="dxa"/>
          <w:trHeight w:val="251"/>
        </w:trPr>
        <w:tc>
          <w:tcPr>
            <w:tcW w:w="4130" w:type="dxa"/>
          </w:tcPr>
          <w:p w14:paraId="71DECFEC" w14:textId="77777777" w:rsidR="00190991" w:rsidRPr="00F378CA" w:rsidRDefault="00190991" w:rsidP="00190991">
            <w:pPr>
              <w:pStyle w:val="Paragraphedeliste"/>
              <w:numPr>
                <w:ilvl w:val="0"/>
                <w:numId w:val="4"/>
              </w:numPr>
              <w:spacing w:line="240" w:lineRule="auto"/>
              <w:ind w:left="851" w:hanging="284"/>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Indemnité journalière </w:t>
            </w:r>
          </w:p>
          <w:p w14:paraId="0BDB755E" w14:textId="77777777" w:rsidR="00190991" w:rsidRPr="00F378CA" w:rsidRDefault="00190991" w:rsidP="00190991">
            <w:pPr>
              <w:pStyle w:val="Paragraphedeliste"/>
              <w:numPr>
                <w:ilvl w:val="0"/>
                <w:numId w:val="4"/>
              </w:numPr>
              <w:spacing w:line="240" w:lineRule="auto"/>
              <w:ind w:left="851" w:hanging="284"/>
              <w:jc w:val="both"/>
              <w:rPr>
                <w:rFonts w:asciiTheme="minorHAnsi" w:eastAsia="Calibri" w:hAnsiTheme="minorHAnsi" w:cstheme="minorHAnsi"/>
                <w:snapToGrid w:val="0"/>
              </w:rPr>
            </w:pPr>
            <w:r w:rsidRPr="00F378CA">
              <w:rPr>
                <w:rFonts w:asciiTheme="minorHAnsi" w:eastAsia="Calibri" w:hAnsiTheme="minorHAnsi" w:cstheme="minorHAnsi"/>
                <w:snapToGrid w:val="0"/>
              </w:rPr>
              <w:t>Rabat-Salé-Kénitra (centrale)</w:t>
            </w:r>
          </w:p>
        </w:tc>
        <w:tc>
          <w:tcPr>
            <w:tcW w:w="1903" w:type="dxa"/>
          </w:tcPr>
          <w:p w14:paraId="7D324886"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0D15316C"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0115AFB7"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3802AACA"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4E53D292" w14:textId="77777777" w:rsidTr="00CC492B">
        <w:trPr>
          <w:trHeight w:val="251"/>
        </w:trPr>
        <w:tc>
          <w:tcPr>
            <w:tcW w:w="4164" w:type="dxa"/>
            <w:gridSpan w:val="2"/>
          </w:tcPr>
          <w:p w14:paraId="27E1E59F"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3.  Communications</w:t>
            </w:r>
          </w:p>
        </w:tc>
        <w:tc>
          <w:tcPr>
            <w:tcW w:w="1903" w:type="dxa"/>
          </w:tcPr>
          <w:p w14:paraId="2032C880"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574291C4"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2FDF000B"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191178CB"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0F49B369" w14:textId="77777777" w:rsidTr="00CC492B">
        <w:trPr>
          <w:trHeight w:val="251"/>
        </w:trPr>
        <w:tc>
          <w:tcPr>
            <w:tcW w:w="4164" w:type="dxa"/>
            <w:gridSpan w:val="2"/>
          </w:tcPr>
          <w:p w14:paraId="00C2082E"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4.  Reproduction</w:t>
            </w:r>
          </w:p>
        </w:tc>
        <w:tc>
          <w:tcPr>
            <w:tcW w:w="1903" w:type="dxa"/>
          </w:tcPr>
          <w:p w14:paraId="2EC077B9"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28BDB1BA"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1057F06C"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18AF11C7"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7DCEEECB" w14:textId="77777777" w:rsidTr="00CC492B">
        <w:trPr>
          <w:trHeight w:val="251"/>
        </w:trPr>
        <w:tc>
          <w:tcPr>
            <w:tcW w:w="4164" w:type="dxa"/>
            <w:gridSpan w:val="2"/>
          </w:tcPr>
          <w:p w14:paraId="19747024"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5.  Location de matériel</w:t>
            </w:r>
          </w:p>
        </w:tc>
        <w:tc>
          <w:tcPr>
            <w:tcW w:w="1903" w:type="dxa"/>
          </w:tcPr>
          <w:p w14:paraId="22FEDE9F"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26AF4B2C"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2DE3AB2B"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122A5A17"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48585E50" w14:textId="77777777" w:rsidTr="00CC492B">
        <w:trPr>
          <w:trHeight w:val="251"/>
        </w:trPr>
        <w:tc>
          <w:tcPr>
            <w:tcW w:w="4164" w:type="dxa"/>
            <w:gridSpan w:val="2"/>
          </w:tcPr>
          <w:p w14:paraId="06ABE06B" w14:textId="77777777" w:rsidR="00190991" w:rsidRPr="00F378CA" w:rsidRDefault="00190991" w:rsidP="00CC492B">
            <w:pPr>
              <w:jc w:val="both"/>
              <w:rPr>
                <w:rFonts w:asciiTheme="minorHAnsi" w:eastAsia="Calibri" w:hAnsiTheme="minorHAnsi" w:cstheme="minorHAnsi"/>
                <w:snapToGrid w:val="0"/>
              </w:rPr>
            </w:pPr>
            <w:r w:rsidRPr="00F378CA">
              <w:rPr>
                <w:rFonts w:asciiTheme="minorHAnsi" w:eastAsia="Calibri" w:hAnsiTheme="minorHAnsi" w:cstheme="minorHAnsi"/>
                <w:snapToGrid w:val="0"/>
              </w:rPr>
              <w:t xml:space="preserve">           6.  Autres</w:t>
            </w:r>
          </w:p>
        </w:tc>
        <w:tc>
          <w:tcPr>
            <w:tcW w:w="1903" w:type="dxa"/>
          </w:tcPr>
          <w:p w14:paraId="0ACD0BB7"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774730B6"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0124B008"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7781C465" w14:textId="77777777" w:rsidR="00190991" w:rsidRPr="00F378CA" w:rsidRDefault="00190991" w:rsidP="00CC492B">
            <w:pPr>
              <w:jc w:val="both"/>
              <w:rPr>
                <w:rFonts w:asciiTheme="minorHAnsi" w:eastAsia="Calibri" w:hAnsiTheme="minorHAnsi" w:cstheme="minorHAnsi"/>
                <w:snapToGrid w:val="0"/>
              </w:rPr>
            </w:pPr>
          </w:p>
        </w:tc>
      </w:tr>
      <w:tr w:rsidR="00190991" w:rsidRPr="00F378CA" w14:paraId="32A66CC4" w14:textId="77777777" w:rsidTr="00CC492B">
        <w:trPr>
          <w:trHeight w:val="251"/>
        </w:trPr>
        <w:tc>
          <w:tcPr>
            <w:tcW w:w="4164" w:type="dxa"/>
            <w:gridSpan w:val="2"/>
          </w:tcPr>
          <w:p w14:paraId="0126FF9A" w14:textId="77777777" w:rsidR="00190991" w:rsidRPr="00F378CA" w:rsidRDefault="00190991" w:rsidP="00CC492B">
            <w:pPr>
              <w:jc w:val="both"/>
              <w:rPr>
                <w:rFonts w:asciiTheme="minorHAnsi" w:eastAsia="Calibri" w:hAnsiTheme="minorHAnsi" w:cstheme="minorHAnsi"/>
                <w:b/>
                <w:snapToGrid w:val="0"/>
              </w:rPr>
            </w:pPr>
            <w:r w:rsidRPr="00F378CA">
              <w:rPr>
                <w:rFonts w:asciiTheme="minorHAnsi" w:eastAsia="Calibri" w:hAnsiTheme="minorHAnsi" w:cstheme="minorHAnsi"/>
                <w:b/>
                <w:snapToGrid w:val="0"/>
              </w:rPr>
              <w:t>III. Autres coûts connexes</w:t>
            </w:r>
          </w:p>
        </w:tc>
        <w:tc>
          <w:tcPr>
            <w:tcW w:w="1903" w:type="dxa"/>
          </w:tcPr>
          <w:p w14:paraId="502876EF" w14:textId="77777777" w:rsidR="00190991" w:rsidRPr="00F378CA" w:rsidRDefault="00190991" w:rsidP="00CC492B">
            <w:pPr>
              <w:jc w:val="both"/>
              <w:rPr>
                <w:rFonts w:asciiTheme="minorHAnsi" w:eastAsia="Calibri" w:hAnsiTheme="minorHAnsi" w:cstheme="minorHAnsi"/>
                <w:snapToGrid w:val="0"/>
              </w:rPr>
            </w:pPr>
          </w:p>
        </w:tc>
        <w:tc>
          <w:tcPr>
            <w:tcW w:w="1566" w:type="dxa"/>
          </w:tcPr>
          <w:p w14:paraId="3B678D50" w14:textId="77777777" w:rsidR="00190991" w:rsidRPr="00F378CA" w:rsidRDefault="00190991" w:rsidP="00CC492B">
            <w:pPr>
              <w:jc w:val="both"/>
              <w:rPr>
                <w:rFonts w:asciiTheme="minorHAnsi" w:eastAsia="Calibri" w:hAnsiTheme="minorHAnsi" w:cstheme="minorHAnsi"/>
                <w:snapToGrid w:val="0"/>
              </w:rPr>
            </w:pPr>
          </w:p>
        </w:tc>
        <w:tc>
          <w:tcPr>
            <w:tcW w:w="1178" w:type="dxa"/>
          </w:tcPr>
          <w:p w14:paraId="0EA4F6E1" w14:textId="77777777" w:rsidR="00190991" w:rsidRPr="00F378CA" w:rsidRDefault="00190991" w:rsidP="00CC492B">
            <w:pPr>
              <w:jc w:val="both"/>
              <w:rPr>
                <w:rFonts w:asciiTheme="minorHAnsi" w:eastAsia="Calibri" w:hAnsiTheme="minorHAnsi" w:cstheme="minorHAnsi"/>
                <w:snapToGrid w:val="0"/>
              </w:rPr>
            </w:pPr>
          </w:p>
        </w:tc>
        <w:tc>
          <w:tcPr>
            <w:tcW w:w="1339" w:type="dxa"/>
          </w:tcPr>
          <w:p w14:paraId="699FCDC8" w14:textId="77777777" w:rsidR="00190991" w:rsidRPr="00F378CA" w:rsidRDefault="00190991" w:rsidP="00CC492B">
            <w:pPr>
              <w:jc w:val="both"/>
              <w:rPr>
                <w:rFonts w:asciiTheme="minorHAnsi" w:eastAsia="Calibri" w:hAnsiTheme="minorHAnsi" w:cstheme="minorHAnsi"/>
                <w:snapToGrid w:val="0"/>
              </w:rPr>
            </w:pPr>
          </w:p>
        </w:tc>
      </w:tr>
    </w:tbl>
    <w:p w14:paraId="35A75F64" w14:textId="77777777" w:rsidR="00190991" w:rsidRPr="00F378CA" w:rsidRDefault="00190991" w:rsidP="00190991">
      <w:pPr>
        <w:jc w:val="both"/>
        <w:rPr>
          <w:rFonts w:asciiTheme="minorHAnsi" w:hAnsiTheme="minorHAnsi" w:cstheme="minorHAnsi"/>
        </w:rPr>
      </w:pPr>
    </w:p>
    <w:p w14:paraId="71033E0A" w14:textId="77777777" w:rsidR="00190991" w:rsidRPr="00F378CA" w:rsidRDefault="00190991" w:rsidP="00190991">
      <w:pPr>
        <w:ind w:left="4320"/>
        <w:jc w:val="both"/>
        <w:rPr>
          <w:rFonts w:asciiTheme="minorHAnsi" w:hAnsiTheme="minorHAnsi" w:cstheme="minorHAnsi"/>
          <w:i/>
        </w:rPr>
      </w:pPr>
      <w:r w:rsidRPr="00F378CA">
        <w:rPr>
          <w:rFonts w:asciiTheme="minorHAnsi" w:hAnsiTheme="minorHAnsi" w:cstheme="minorHAnsi"/>
          <w:i/>
        </w:rPr>
        <w:t>[Nom et signature de la personne habilitée par le prestataire de services]</w:t>
      </w:r>
    </w:p>
    <w:p w14:paraId="2470071C" w14:textId="77777777" w:rsidR="00190991" w:rsidRPr="00F378CA" w:rsidRDefault="00190991" w:rsidP="00190991">
      <w:pPr>
        <w:ind w:left="4320"/>
        <w:jc w:val="both"/>
        <w:rPr>
          <w:rFonts w:asciiTheme="minorHAnsi" w:hAnsiTheme="minorHAnsi" w:cstheme="minorHAnsi"/>
          <w:i/>
        </w:rPr>
      </w:pPr>
      <w:r w:rsidRPr="00F378CA">
        <w:rPr>
          <w:rFonts w:asciiTheme="minorHAnsi" w:hAnsiTheme="minorHAnsi" w:cstheme="minorHAnsi"/>
          <w:i/>
        </w:rPr>
        <w:t>[Fonctions]</w:t>
      </w:r>
    </w:p>
    <w:p w14:paraId="78CD9236" w14:textId="77777777" w:rsidR="00190991" w:rsidRPr="00F378CA" w:rsidRDefault="00190991" w:rsidP="00190991">
      <w:pPr>
        <w:ind w:left="4320"/>
        <w:jc w:val="both"/>
        <w:rPr>
          <w:rFonts w:asciiTheme="minorHAnsi" w:hAnsiTheme="minorHAnsi" w:cstheme="minorHAnsi"/>
          <w:sz w:val="24"/>
          <w:szCs w:val="24"/>
        </w:rPr>
      </w:pPr>
      <w:r w:rsidRPr="00F378CA">
        <w:rPr>
          <w:rFonts w:asciiTheme="minorHAnsi" w:hAnsiTheme="minorHAnsi" w:cstheme="minorHAnsi"/>
          <w:i/>
          <w:sz w:val="22"/>
          <w:szCs w:val="22"/>
        </w:rPr>
        <w:t>[Date]</w:t>
      </w:r>
      <w:r w:rsidRPr="00F378CA">
        <w:rPr>
          <w:rFonts w:asciiTheme="minorHAnsi" w:hAnsiTheme="minorHAnsi" w:cstheme="minorHAnsi"/>
          <w:sz w:val="24"/>
          <w:szCs w:val="24"/>
        </w:rPr>
        <w:t xml:space="preserve"> </w:t>
      </w:r>
    </w:p>
    <w:p w14:paraId="016F280B" w14:textId="77777777" w:rsidR="00190991" w:rsidRPr="00F378CA" w:rsidRDefault="00190991" w:rsidP="00190991">
      <w:pPr>
        <w:spacing w:line="276" w:lineRule="auto"/>
        <w:jc w:val="both"/>
        <w:rPr>
          <w:rFonts w:asciiTheme="minorHAnsi" w:hAnsiTheme="minorHAnsi" w:cstheme="minorHAnsi"/>
          <w:b/>
          <w:i/>
          <w:sz w:val="24"/>
          <w:szCs w:val="24"/>
        </w:rPr>
      </w:pPr>
    </w:p>
    <w:p w14:paraId="205FDC61" w14:textId="77777777" w:rsidR="00190991" w:rsidRPr="00F378CA" w:rsidRDefault="00190991" w:rsidP="00190991">
      <w:pPr>
        <w:spacing w:line="276" w:lineRule="auto"/>
        <w:jc w:val="both"/>
        <w:rPr>
          <w:rFonts w:asciiTheme="minorHAnsi" w:hAnsiTheme="minorHAnsi" w:cstheme="minorHAnsi"/>
          <w:b/>
          <w:i/>
          <w:sz w:val="28"/>
        </w:rPr>
      </w:pPr>
    </w:p>
    <w:p w14:paraId="1896396D" w14:textId="77777777" w:rsidR="00190991" w:rsidRPr="00F378CA" w:rsidRDefault="00190991" w:rsidP="00190991">
      <w:pPr>
        <w:spacing w:line="276" w:lineRule="auto"/>
        <w:jc w:val="both"/>
        <w:rPr>
          <w:rFonts w:asciiTheme="minorHAnsi" w:hAnsiTheme="minorHAnsi" w:cstheme="minorHAnsi"/>
          <w:b/>
          <w:i/>
          <w:sz w:val="28"/>
        </w:rPr>
      </w:pPr>
    </w:p>
    <w:p w14:paraId="5625D4D0" w14:textId="77777777" w:rsidR="00190991" w:rsidRPr="00F378CA" w:rsidRDefault="00190991" w:rsidP="00190991">
      <w:pPr>
        <w:spacing w:line="276" w:lineRule="auto"/>
        <w:jc w:val="both"/>
        <w:rPr>
          <w:rFonts w:asciiTheme="minorHAnsi" w:hAnsiTheme="minorHAnsi" w:cstheme="minorHAnsi"/>
          <w:b/>
          <w:i/>
          <w:sz w:val="28"/>
        </w:rPr>
      </w:pPr>
    </w:p>
    <w:p w14:paraId="04621954" w14:textId="77777777" w:rsidR="00190991" w:rsidRDefault="00190991" w:rsidP="00190991">
      <w:pPr>
        <w:spacing w:line="276" w:lineRule="auto"/>
        <w:jc w:val="both"/>
        <w:rPr>
          <w:rFonts w:asciiTheme="minorHAnsi" w:hAnsiTheme="minorHAnsi" w:cstheme="minorHAnsi"/>
          <w:b/>
          <w:i/>
          <w:sz w:val="28"/>
        </w:rPr>
      </w:pPr>
    </w:p>
    <w:p w14:paraId="7FE84E32" w14:textId="77777777" w:rsidR="001638C2" w:rsidRDefault="001638C2"/>
    <w:sectPr w:rsidR="001638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57E5" w14:textId="77777777" w:rsidR="008D532C" w:rsidRDefault="008D532C" w:rsidP="00190991">
      <w:r>
        <w:separator/>
      </w:r>
    </w:p>
  </w:endnote>
  <w:endnote w:type="continuationSeparator" w:id="0">
    <w:p w14:paraId="798F2CA0" w14:textId="77777777" w:rsidR="008D532C" w:rsidRDefault="008D532C" w:rsidP="0019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293B4" w14:textId="77777777" w:rsidR="008D532C" w:rsidRDefault="008D532C" w:rsidP="00190991">
      <w:r>
        <w:separator/>
      </w:r>
    </w:p>
  </w:footnote>
  <w:footnote w:type="continuationSeparator" w:id="0">
    <w:p w14:paraId="5130A332" w14:textId="77777777" w:rsidR="008D532C" w:rsidRDefault="008D532C" w:rsidP="00190991">
      <w:r>
        <w:continuationSeparator/>
      </w:r>
    </w:p>
  </w:footnote>
  <w:footnote w:id="1">
    <w:p w14:paraId="42725A92" w14:textId="77777777" w:rsidR="00190991" w:rsidRPr="00ED2240" w:rsidRDefault="00190991" w:rsidP="00190991">
      <w:pPr>
        <w:jc w:val="both"/>
      </w:pPr>
      <w:r w:rsidRPr="0088197A">
        <w:rPr>
          <w:rStyle w:val="Appelnotedebasdep"/>
        </w:rPr>
        <w:footnoteRef/>
      </w:r>
      <w:r w:rsidRPr="00064E61">
        <w:rPr>
          <w:i/>
          <w:snapToGrid w:val="0"/>
        </w:rPr>
        <w:t xml:space="preserve">Ceci sert de guide au </w:t>
      </w:r>
      <w:r>
        <w:rPr>
          <w:i/>
          <w:snapToGrid w:val="0"/>
        </w:rPr>
        <w:t xml:space="preserve">prestataire de services dans </w:t>
      </w:r>
      <w:r w:rsidRPr="00064E61">
        <w:rPr>
          <w:i/>
          <w:snapToGrid w:val="0"/>
        </w:rPr>
        <w:t>le cadre de la pr</w:t>
      </w:r>
      <w:r>
        <w:rPr>
          <w:i/>
          <w:snapToGrid w:val="0"/>
        </w:rPr>
        <w:t>é</w:t>
      </w:r>
      <w:r w:rsidRPr="00064E61">
        <w:rPr>
          <w:i/>
          <w:snapToGrid w:val="0"/>
        </w:rPr>
        <w:t>paration</w:t>
      </w:r>
      <w:r>
        <w:rPr>
          <w:i/>
          <w:snapToGrid w:val="0"/>
        </w:rPr>
        <w:t xml:space="preserve"> de sa soumission</w:t>
      </w:r>
      <w:r w:rsidRPr="00ED2240">
        <w:rPr>
          <w:i/>
          <w:snapToGrid w:val="0"/>
        </w:rPr>
        <w:t xml:space="preserve">. </w:t>
      </w:r>
    </w:p>
  </w:footnote>
  <w:footnote w:id="2">
    <w:p w14:paraId="38096F94" w14:textId="77777777" w:rsidR="00190991" w:rsidRPr="0060670C" w:rsidRDefault="00190991" w:rsidP="00190991">
      <w:pPr>
        <w:pStyle w:val="Notedebasdepage"/>
        <w:rPr>
          <w:i/>
        </w:rPr>
      </w:pPr>
      <w:r w:rsidRPr="007E6019">
        <w:rPr>
          <w:rStyle w:val="Appelnotedebasdep"/>
          <w:i/>
        </w:rPr>
        <w:footnoteRef/>
      </w:r>
      <w:r w:rsidRPr="00064E61">
        <w:rPr>
          <w:i/>
        </w:rPr>
        <w:t xml:space="preserve">Le papier à en-tête officiel </w:t>
      </w:r>
      <w:r>
        <w:rPr>
          <w:i/>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61D4F"/>
    <w:multiLevelType w:val="hybridMultilevel"/>
    <w:tmpl w:val="2DD25C28"/>
    <w:lvl w:ilvl="0" w:tplc="E0084BF8">
      <w:numFmt w:val="bullet"/>
      <w:lvlText w:val="-"/>
      <w:lvlJc w:val="left"/>
      <w:pPr>
        <w:ind w:left="1080" w:hanging="360"/>
      </w:pPr>
      <w:rPr>
        <w:rFonts w:ascii="Vrinda" w:hAnsi="Vrind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006206F"/>
    <w:multiLevelType w:val="hybridMultilevel"/>
    <w:tmpl w:val="B4E099B2"/>
    <w:lvl w:ilvl="0" w:tplc="063A4698">
      <w:start w:val="1"/>
      <w:numFmt w:val="decimal"/>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2" w15:restartNumberingAfterBreak="0">
    <w:nsid w:val="60351853"/>
    <w:multiLevelType w:val="hybridMultilevel"/>
    <w:tmpl w:val="82624A94"/>
    <w:lvl w:ilvl="0" w:tplc="040C0017">
      <w:start w:val="1"/>
      <w:numFmt w:val="lowerLetter"/>
      <w:lvlText w:val="%1)"/>
      <w:lvlJc w:val="left"/>
      <w:pPr>
        <w:ind w:left="1260" w:hanging="360"/>
      </w:pPr>
    </w:lvl>
    <w:lvl w:ilvl="1" w:tplc="040C0003" w:tentative="1">
      <w:start w:val="1"/>
      <w:numFmt w:val="lowerLetter"/>
      <w:lvlText w:val="%2."/>
      <w:lvlJc w:val="left"/>
      <w:pPr>
        <w:ind w:left="1980" w:hanging="360"/>
      </w:pPr>
    </w:lvl>
    <w:lvl w:ilvl="2" w:tplc="040C0005">
      <w:start w:val="1"/>
      <w:numFmt w:val="lowerRoman"/>
      <w:lvlText w:val="%3."/>
      <w:lvlJc w:val="right"/>
      <w:pPr>
        <w:ind w:left="2700" w:hanging="180"/>
      </w:pPr>
    </w:lvl>
    <w:lvl w:ilvl="3" w:tplc="040C0001" w:tentative="1">
      <w:start w:val="1"/>
      <w:numFmt w:val="decimal"/>
      <w:lvlText w:val="%4."/>
      <w:lvlJc w:val="left"/>
      <w:pPr>
        <w:ind w:left="3420" w:hanging="360"/>
      </w:pPr>
    </w:lvl>
    <w:lvl w:ilvl="4" w:tplc="040C0003" w:tentative="1">
      <w:start w:val="1"/>
      <w:numFmt w:val="lowerLetter"/>
      <w:lvlText w:val="%5."/>
      <w:lvlJc w:val="left"/>
      <w:pPr>
        <w:ind w:left="4140" w:hanging="360"/>
      </w:pPr>
    </w:lvl>
    <w:lvl w:ilvl="5" w:tplc="040C0005" w:tentative="1">
      <w:start w:val="1"/>
      <w:numFmt w:val="lowerRoman"/>
      <w:lvlText w:val="%6."/>
      <w:lvlJc w:val="right"/>
      <w:pPr>
        <w:ind w:left="4860" w:hanging="180"/>
      </w:pPr>
    </w:lvl>
    <w:lvl w:ilvl="6" w:tplc="040C0001" w:tentative="1">
      <w:start w:val="1"/>
      <w:numFmt w:val="decimal"/>
      <w:lvlText w:val="%7."/>
      <w:lvlJc w:val="left"/>
      <w:pPr>
        <w:ind w:left="5580" w:hanging="360"/>
      </w:pPr>
    </w:lvl>
    <w:lvl w:ilvl="7" w:tplc="040C0003" w:tentative="1">
      <w:start w:val="1"/>
      <w:numFmt w:val="lowerLetter"/>
      <w:lvlText w:val="%8."/>
      <w:lvlJc w:val="left"/>
      <w:pPr>
        <w:ind w:left="6300" w:hanging="360"/>
      </w:pPr>
    </w:lvl>
    <w:lvl w:ilvl="8" w:tplc="040C0005"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8EDE4CF0">
      <w:start w:val="1"/>
      <w:numFmt w:val="upperLetter"/>
      <w:lvlText w:val="%1."/>
      <w:lvlJc w:val="left"/>
      <w:pPr>
        <w:ind w:left="360" w:firstLine="0"/>
      </w:pPr>
      <w:rPr>
        <w:rFonts w:hint="default"/>
        <w:b w:val="0"/>
      </w:rPr>
    </w:lvl>
    <w:lvl w:ilvl="1" w:tplc="34090003" w:tentative="1">
      <w:start w:val="1"/>
      <w:numFmt w:val="lowerLetter"/>
      <w:lvlText w:val="%2."/>
      <w:lvlJc w:val="left"/>
      <w:pPr>
        <w:ind w:left="1440" w:hanging="360"/>
      </w:pPr>
    </w:lvl>
    <w:lvl w:ilvl="2" w:tplc="34090005" w:tentative="1">
      <w:start w:val="1"/>
      <w:numFmt w:val="lowerRoman"/>
      <w:lvlText w:val="%3."/>
      <w:lvlJc w:val="right"/>
      <w:pPr>
        <w:ind w:left="2160" w:hanging="180"/>
      </w:pPr>
    </w:lvl>
    <w:lvl w:ilvl="3" w:tplc="34090001" w:tentative="1">
      <w:start w:val="1"/>
      <w:numFmt w:val="decimal"/>
      <w:lvlText w:val="%4."/>
      <w:lvlJc w:val="left"/>
      <w:pPr>
        <w:ind w:left="2880" w:hanging="360"/>
      </w:pPr>
    </w:lvl>
    <w:lvl w:ilvl="4" w:tplc="34090003" w:tentative="1">
      <w:start w:val="1"/>
      <w:numFmt w:val="lowerLetter"/>
      <w:lvlText w:val="%5."/>
      <w:lvlJc w:val="left"/>
      <w:pPr>
        <w:ind w:left="3600" w:hanging="360"/>
      </w:pPr>
    </w:lvl>
    <w:lvl w:ilvl="5" w:tplc="34090005" w:tentative="1">
      <w:start w:val="1"/>
      <w:numFmt w:val="lowerRoman"/>
      <w:lvlText w:val="%6."/>
      <w:lvlJc w:val="right"/>
      <w:pPr>
        <w:ind w:left="4320" w:hanging="180"/>
      </w:pPr>
    </w:lvl>
    <w:lvl w:ilvl="6" w:tplc="34090001" w:tentative="1">
      <w:start w:val="1"/>
      <w:numFmt w:val="decimal"/>
      <w:lvlText w:val="%7."/>
      <w:lvlJc w:val="left"/>
      <w:pPr>
        <w:ind w:left="5040" w:hanging="360"/>
      </w:pPr>
    </w:lvl>
    <w:lvl w:ilvl="7" w:tplc="34090003" w:tentative="1">
      <w:start w:val="1"/>
      <w:numFmt w:val="lowerLetter"/>
      <w:lvlText w:val="%8."/>
      <w:lvlJc w:val="left"/>
      <w:pPr>
        <w:ind w:left="5760" w:hanging="360"/>
      </w:pPr>
    </w:lvl>
    <w:lvl w:ilvl="8" w:tplc="34090005"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72"/>
    <w:rsid w:val="000C1B72"/>
    <w:rsid w:val="001638C2"/>
    <w:rsid w:val="00190991"/>
    <w:rsid w:val="008D5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40B3-E7CF-4C70-9613-7EFA8BAA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91"/>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190991"/>
    <w:rPr>
      <w:vertAlign w:val="superscript"/>
    </w:rPr>
  </w:style>
  <w:style w:type="paragraph" w:styleId="Notedebasdepage">
    <w:name w:val="footnote text"/>
    <w:basedOn w:val="Normal"/>
    <w:link w:val="NotedebasdepageCar"/>
    <w:uiPriority w:val="99"/>
    <w:unhideWhenUsed/>
    <w:rsid w:val="00190991"/>
  </w:style>
  <w:style w:type="character" w:customStyle="1" w:styleId="NotedebasdepageCar">
    <w:name w:val="Note de bas de page Car"/>
    <w:basedOn w:val="Policepardfaut"/>
    <w:link w:val="Notedebasdepage"/>
    <w:uiPriority w:val="99"/>
    <w:rsid w:val="00190991"/>
    <w:rPr>
      <w:rFonts w:ascii="Times New Roman" w:eastAsia="Times New Roman" w:hAnsi="Times New Roman" w:cs="Times New Roman"/>
      <w:sz w:val="20"/>
      <w:szCs w:val="20"/>
    </w:rPr>
  </w:style>
  <w:style w:type="paragraph" w:styleId="Paragraphedeliste">
    <w:name w:val="List Paragraph"/>
    <w:aliases w:val="References,Listes,corp de texte,Checkmark,List Paragraph (numbered (a)),WB Para,Paragraphe de liste1,List Paragraph1"/>
    <w:basedOn w:val="Normal"/>
    <w:link w:val="ParagraphedelisteCar"/>
    <w:uiPriority w:val="34"/>
    <w:qFormat/>
    <w:rsid w:val="00190991"/>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190991"/>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190991"/>
    <w:rPr>
      <w:rFonts w:ascii="Times New Roman" w:eastAsia="Times New Roman" w:hAnsi="Times New Roman" w:cs="Times New Roman"/>
      <w:kern w:val="28"/>
      <w:sz w:val="24"/>
      <w:szCs w:val="24"/>
    </w:rPr>
  </w:style>
  <w:style w:type="character" w:customStyle="1" w:styleId="ParagraphedelisteCar">
    <w:name w:val="Paragraphe de liste Car"/>
    <w:aliases w:val="References Car,Listes Car,corp de texte Car,Checkmark Car,List Paragraph (numbered (a)) Car,WB Para Car,Paragraphe de liste1 Car,List Paragraph1 Car"/>
    <w:link w:val="Paragraphedeliste"/>
    <w:uiPriority w:val="34"/>
    <w:rsid w:val="00190991"/>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6198</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Morocco</dc:creator>
  <cp:keywords/>
  <dc:description/>
  <cp:lastModifiedBy>Procurement Morocco</cp:lastModifiedBy>
  <cp:revision>2</cp:revision>
  <dcterms:created xsi:type="dcterms:W3CDTF">2021-03-25T15:46:00Z</dcterms:created>
  <dcterms:modified xsi:type="dcterms:W3CDTF">2021-03-25T15:47:00Z</dcterms:modified>
</cp:coreProperties>
</file>