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2843B" w14:textId="77777777" w:rsidR="008850DB" w:rsidRDefault="008850DB" w:rsidP="00AD3EAD">
      <w:pPr>
        <w:tabs>
          <w:tab w:val="center" w:pos="4680"/>
          <w:tab w:val="right" w:pos="9360"/>
        </w:tabs>
        <w:rPr>
          <w:rFonts w:cstheme="minorHAnsi"/>
          <w:b/>
          <w:bCs/>
          <w:u w:val="single"/>
        </w:rPr>
      </w:pPr>
      <w:bookmarkStart w:id="0" w:name="_Hlk65440947"/>
    </w:p>
    <w:p w14:paraId="6AAB0494" w14:textId="218F2CB3" w:rsidR="0066532B" w:rsidRPr="00493676" w:rsidRDefault="00AD3EAD" w:rsidP="00AD3EAD">
      <w:pPr>
        <w:tabs>
          <w:tab w:val="center" w:pos="4680"/>
          <w:tab w:val="right" w:pos="9360"/>
        </w:tabs>
        <w:rPr>
          <w:rFonts w:cstheme="minorHAnsi"/>
          <w:b/>
          <w:bCs/>
          <w:u w:val="single"/>
        </w:rPr>
      </w:pPr>
      <w:r>
        <w:rPr>
          <w:rFonts w:cstheme="minorHAnsi"/>
          <w:b/>
          <w:bCs/>
          <w:u w:val="single"/>
        </w:rPr>
        <w:tab/>
      </w:r>
      <w:r w:rsidR="0066532B" w:rsidRPr="00493676">
        <w:rPr>
          <w:rFonts w:cstheme="minorHAnsi"/>
          <w:b/>
          <w:bCs/>
          <w:u w:val="single"/>
        </w:rPr>
        <w:t>SCOPE OF WORKS</w:t>
      </w:r>
      <w:r w:rsidR="008D7C90" w:rsidRPr="00493676">
        <w:rPr>
          <w:rFonts w:cstheme="minorHAnsi"/>
          <w:b/>
          <w:bCs/>
          <w:u w:val="single"/>
        </w:rPr>
        <w:t xml:space="preserve"> AND TECHNICAL SPECIFICATION </w:t>
      </w:r>
      <w:r w:rsidRPr="00493676">
        <w:rPr>
          <w:rFonts w:cstheme="minorHAnsi"/>
          <w:b/>
          <w:bCs/>
          <w:u w:val="single"/>
        </w:rPr>
        <w:tab/>
      </w:r>
    </w:p>
    <w:bookmarkEnd w:id="0"/>
    <w:p w14:paraId="7C7A7769" w14:textId="6070C79F" w:rsidR="0066532B" w:rsidRPr="00493676" w:rsidRDefault="0066532B" w:rsidP="008D7C90">
      <w:pPr>
        <w:pStyle w:val="ListParagraph"/>
        <w:numPr>
          <w:ilvl w:val="0"/>
          <w:numId w:val="12"/>
        </w:numPr>
        <w:spacing w:after="0" w:line="256" w:lineRule="auto"/>
        <w:jc w:val="both"/>
        <w:rPr>
          <w:rFonts w:eastAsia="MS Mincho" w:cstheme="minorHAnsi"/>
          <w:b/>
          <w:kern w:val="28"/>
          <w:u w:val="single"/>
        </w:rPr>
      </w:pPr>
      <w:r w:rsidRPr="00493676">
        <w:rPr>
          <w:rFonts w:eastAsia="MS Mincho" w:cstheme="minorHAnsi"/>
          <w:b/>
          <w:kern w:val="28"/>
          <w:u w:val="single"/>
        </w:rPr>
        <w:t>SCOPE OF WORK</w:t>
      </w:r>
      <w:r w:rsidR="00FF5A5A" w:rsidRPr="00493676">
        <w:rPr>
          <w:rFonts w:eastAsia="MS Mincho" w:cstheme="minorHAnsi"/>
          <w:b/>
          <w:kern w:val="28"/>
          <w:u w:val="single"/>
        </w:rPr>
        <w:t>S</w:t>
      </w:r>
      <w:r w:rsidR="00A464B8" w:rsidRPr="00493676">
        <w:rPr>
          <w:rFonts w:eastAsia="MS Mincho" w:cstheme="minorHAnsi"/>
          <w:b/>
          <w:kern w:val="28"/>
          <w:u w:val="single"/>
        </w:rPr>
        <w:t xml:space="preserve"> </w:t>
      </w:r>
    </w:p>
    <w:p w14:paraId="61BAEE27" w14:textId="77777777" w:rsidR="00FF5A5A" w:rsidRPr="00493676" w:rsidRDefault="00FF5A5A" w:rsidP="00AD2CEB">
      <w:pPr>
        <w:spacing w:after="0" w:line="256" w:lineRule="auto"/>
        <w:jc w:val="both"/>
        <w:rPr>
          <w:rFonts w:eastAsia="MS Mincho" w:cstheme="minorHAnsi"/>
          <w:kern w:val="28"/>
        </w:rPr>
      </w:pPr>
    </w:p>
    <w:p w14:paraId="0143E4D8" w14:textId="61A71419" w:rsidR="0066532B" w:rsidRPr="00493676" w:rsidRDefault="0066532B" w:rsidP="00AD2CEB">
      <w:pPr>
        <w:spacing w:after="0" w:line="256" w:lineRule="auto"/>
        <w:jc w:val="both"/>
        <w:rPr>
          <w:rFonts w:eastAsia="MS Mincho" w:cstheme="minorHAnsi"/>
          <w:kern w:val="28"/>
        </w:rPr>
      </w:pPr>
      <w:r w:rsidRPr="00493676">
        <w:rPr>
          <w:rFonts w:eastAsia="MS Mincho" w:cstheme="minorHAnsi"/>
          <w:kern w:val="28"/>
        </w:rPr>
        <w:t xml:space="preserve">This document shall be read and understood in conjunction with the BOQ and design drawings provided. The </w:t>
      </w:r>
      <w:r w:rsidR="00070C0F" w:rsidRPr="00493676">
        <w:rPr>
          <w:rFonts w:eastAsia="MS Mincho" w:cstheme="minorHAnsi"/>
          <w:kern w:val="28"/>
        </w:rPr>
        <w:t xml:space="preserve">contractor </w:t>
      </w:r>
      <w:r w:rsidRPr="00493676">
        <w:rPr>
          <w:rFonts w:eastAsia="MS Mincho" w:cstheme="minorHAnsi"/>
          <w:kern w:val="28"/>
        </w:rPr>
        <w:t>shall consult the supervising Civil Engineer where clarification is required.</w:t>
      </w:r>
    </w:p>
    <w:p w14:paraId="64454BC2" w14:textId="4C346E56" w:rsidR="0066532B" w:rsidRPr="00493676" w:rsidRDefault="0066532B" w:rsidP="00AD2CEB">
      <w:pPr>
        <w:spacing w:after="0" w:line="256" w:lineRule="auto"/>
        <w:jc w:val="both"/>
        <w:rPr>
          <w:rFonts w:eastAsia="MS Mincho" w:cstheme="minorHAnsi"/>
          <w:kern w:val="28"/>
        </w:rPr>
      </w:pPr>
      <w:r w:rsidRPr="00493676">
        <w:rPr>
          <w:rFonts w:eastAsia="MS Mincho" w:cstheme="minorHAnsi"/>
          <w:kern w:val="28"/>
        </w:rPr>
        <w:t xml:space="preserve">The project is located at </w:t>
      </w:r>
      <w:proofErr w:type="spellStart"/>
      <w:r w:rsidRPr="00493676">
        <w:rPr>
          <w:rFonts w:eastAsia="MS Mincho" w:cstheme="minorHAnsi"/>
          <w:kern w:val="28"/>
        </w:rPr>
        <w:t>Ngarannam</w:t>
      </w:r>
      <w:proofErr w:type="spellEnd"/>
      <w:r w:rsidRPr="00493676">
        <w:rPr>
          <w:rFonts w:eastAsia="MS Mincho" w:cstheme="minorHAnsi"/>
          <w:kern w:val="28"/>
        </w:rPr>
        <w:t xml:space="preserve">, </w:t>
      </w:r>
      <w:proofErr w:type="spellStart"/>
      <w:r w:rsidRPr="00493676">
        <w:rPr>
          <w:rFonts w:eastAsia="MS Mincho" w:cstheme="minorHAnsi"/>
          <w:kern w:val="28"/>
        </w:rPr>
        <w:t>Mafa</w:t>
      </w:r>
      <w:proofErr w:type="spellEnd"/>
      <w:r w:rsidRPr="00493676">
        <w:rPr>
          <w:rFonts w:eastAsia="MS Mincho" w:cstheme="minorHAnsi"/>
          <w:kern w:val="28"/>
        </w:rPr>
        <w:t xml:space="preserve"> LGA, </w:t>
      </w:r>
      <w:proofErr w:type="spellStart"/>
      <w:r w:rsidRPr="00493676">
        <w:rPr>
          <w:rFonts w:eastAsia="MS Mincho" w:cstheme="minorHAnsi"/>
          <w:kern w:val="28"/>
        </w:rPr>
        <w:t>Borno</w:t>
      </w:r>
      <w:proofErr w:type="spellEnd"/>
      <w:r w:rsidRPr="00493676">
        <w:rPr>
          <w:rFonts w:eastAsia="MS Mincho" w:cstheme="minorHAnsi"/>
          <w:kern w:val="28"/>
        </w:rPr>
        <w:t xml:space="preserve"> State (Lat: 1</w:t>
      </w:r>
      <w:r w:rsidR="004B445D" w:rsidRPr="00493676">
        <w:rPr>
          <w:rFonts w:eastAsia="MS Mincho" w:cstheme="minorHAnsi"/>
          <w:kern w:val="28"/>
        </w:rPr>
        <w:t>1.916</w:t>
      </w:r>
      <w:r w:rsidR="00243246" w:rsidRPr="00493676">
        <w:rPr>
          <w:rFonts w:eastAsia="MS Mincho" w:cstheme="minorHAnsi"/>
          <w:kern w:val="28"/>
        </w:rPr>
        <w:t>924</w:t>
      </w:r>
      <w:r w:rsidRPr="00493676">
        <w:rPr>
          <w:rFonts w:eastAsia="MS Mincho" w:cstheme="minorHAnsi"/>
          <w:kern w:val="28"/>
        </w:rPr>
        <w:t>°; Long: 1</w:t>
      </w:r>
      <w:r w:rsidR="00243246" w:rsidRPr="00493676">
        <w:rPr>
          <w:rFonts w:eastAsia="MS Mincho" w:cstheme="minorHAnsi"/>
          <w:kern w:val="28"/>
        </w:rPr>
        <w:t>3</w:t>
      </w:r>
      <w:r w:rsidRPr="00493676">
        <w:rPr>
          <w:rFonts w:eastAsia="MS Mincho" w:cstheme="minorHAnsi"/>
          <w:kern w:val="28"/>
        </w:rPr>
        <w:t>.</w:t>
      </w:r>
      <w:r w:rsidR="00243246" w:rsidRPr="00493676">
        <w:rPr>
          <w:rFonts w:eastAsia="MS Mincho" w:cstheme="minorHAnsi"/>
          <w:kern w:val="28"/>
        </w:rPr>
        <w:t>573721</w:t>
      </w:r>
      <w:r w:rsidRPr="00493676">
        <w:rPr>
          <w:rFonts w:eastAsia="MS Mincho" w:cstheme="minorHAnsi"/>
          <w:kern w:val="28"/>
        </w:rPr>
        <w:t>°). The scope of work consists of construction of school buildings</w:t>
      </w:r>
      <w:r w:rsidR="008611F6" w:rsidRPr="00493676">
        <w:rPr>
          <w:rFonts w:eastAsia="MS Mincho" w:cstheme="minorHAnsi"/>
          <w:kern w:val="28"/>
        </w:rPr>
        <w:t xml:space="preserve">, </w:t>
      </w:r>
      <w:r w:rsidR="00C82526" w:rsidRPr="00493676">
        <w:rPr>
          <w:rFonts w:eastAsia="MS Mincho" w:cstheme="minorHAnsi"/>
          <w:kern w:val="28"/>
        </w:rPr>
        <w:t>VIP toilets</w:t>
      </w:r>
      <w:r w:rsidR="0068369C" w:rsidRPr="00493676">
        <w:rPr>
          <w:rFonts w:eastAsia="MS Mincho" w:cstheme="minorHAnsi"/>
          <w:kern w:val="28"/>
        </w:rPr>
        <w:t xml:space="preserve">, fence </w:t>
      </w:r>
      <w:r w:rsidR="0060361B" w:rsidRPr="00493676">
        <w:rPr>
          <w:rFonts w:eastAsia="MS Mincho" w:cstheme="minorHAnsi"/>
          <w:kern w:val="28"/>
        </w:rPr>
        <w:t>works,</w:t>
      </w:r>
      <w:r w:rsidR="0068369C" w:rsidRPr="00493676">
        <w:rPr>
          <w:rFonts w:eastAsia="MS Mincho" w:cstheme="minorHAnsi"/>
          <w:kern w:val="28"/>
        </w:rPr>
        <w:t xml:space="preserve"> and external work</w:t>
      </w:r>
      <w:r w:rsidRPr="00493676">
        <w:rPr>
          <w:rFonts w:eastAsia="MS Mincho" w:cstheme="minorHAnsi"/>
          <w:kern w:val="28"/>
        </w:rPr>
        <w:t xml:space="preserve"> as stated in the </w:t>
      </w:r>
      <w:proofErr w:type="spellStart"/>
      <w:r w:rsidRPr="00493676">
        <w:rPr>
          <w:rFonts w:eastAsia="MS Mincho" w:cstheme="minorHAnsi"/>
          <w:kern w:val="28"/>
        </w:rPr>
        <w:t>BoQ</w:t>
      </w:r>
      <w:proofErr w:type="spellEnd"/>
      <w:r w:rsidRPr="00493676">
        <w:rPr>
          <w:rFonts w:eastAsia="MS Mincho" w:cstheme="minorHAnsi"/>
          <w:kern w:val="28"/>
        </w:rPr>
        <w:t>. The works include:</w:t>
      </w:r>
    </w:p>
    <w:p w14:paraId="58263CBE" w14:textId="77777777" w:rsidR="00C82526" w:rsidRPr="00493676" w:rsidRDefault="00C82526" w:rsidP="00AD2CEB">
      <w:pPr>
        <w:spacing w:after="0" w:line="256" w:lineRule="auto"/>
        <w:jc w:val="both"/>
        <w:rPr>
          <w:rFonts w:eastAsia="MS Mincho" w:cstheme="minorHAnsi"/>
          <w:b/>
          <w:bCs/>
          <w:kern w:val="28"/>
        </w:rPr>
      </w:pPr>
    </w:p>
    <w:p w14:paraId="517841C2" w14:textId="6ADA6A20" w:rsidR="0066532B" w:rsidRPr="00493676" w:rsidRDefault="0066532B" w:rsidP="00AD2CEB">
      <w:pPr>
        <w:spacing w:after="0" w:line="256" w:lineRule="auto"/>
        <w:jc w:val="both"/>
        <w:rPr>
          <w:rFonts w:eastAsia="MS Mincho" w:cstheme="minorHAnsi"/>
          <w:b/>
          <w:bCs/>
          <w:kern w:val="28"/>
        </w:rPr>
      </w:pPr>
      <w:r w:rsidRPr="00493676">
        <w:rPr>
          <w:rFonts w:eastAsia="MS Mincho" w:cstheme="minorHAnsi"/>
          <w:b/>
          <w:bCs/>
          <w:kern w:val="28"/>
        </w:rPr>
        <w:t xml:space="preserve">Preliminaries: </w:t>
      </w:r>
    </w:p>
    <w:p w14:paraId="0D7F7D68" w14:textId="02E811E9" w:rsidR="0066532B" w:rsidRPr="00493676" w:rsidRDefault="0066532B" w:rsidP="00AD2CEB">
      <w:pPr>
        <w:spacing w:after="0" w:line="256" w:lineRule="auto"/>
        <w:jc w:val="both"/>
        <w:rPr>
          <w:rFonts w:eastAsia="MS Mincho" w:cstheme="minorHAnsi"/>
          <w:kern w:val="28"/>
        </w:rPr>
      </w:pPr>
      <w:r w:rsidRPr="00493676">
        <w:rPr>
          <w:rFonts w:eastAsia="MS Mincho" w:cstheme="minorHAnsi"/>
          <w:kern w:val="28"/>
        </w:rPr>
        <w:t>HSE gears, sanitary conveniences, temporal hoardings, logistics, site office, reporting &amp; records</w:t>
      </w:r>
      <w:r w:rsidR="00553F35" w:rsidRPr="00493676">
        <w:rPr>
          <w:rFonts w:eastAsia="MS Mincho" w:cstheme="minorHAnsi"/>
          <w:kern w:val="28"/>
        </w:rPr>
        <w:t xml:space="preserve"> </w:t>
      </w:r>
      <w:r w:rsidRPr="00493676">
        <w:rPr>
          <w:rFonts w:eastAsia="MS Mincho" w:cstheme="minorHAnsi"/>
          <w:kern w:val="28"/>
        </w:rPr>
        <w:t xml:space="preserve">etc. </w:t>
      </w:r>
    </w:p>
    <w:p w14:paraId="51D5BD20" w14:textId="77777777" w:rsidR="00C82526" w:rsidRPr="00493676" w:rsidRDefault="00C82526" w:rsidP="00AD2CEB">
      <w:pPr>
        <w:spacing w:after="0"/>
        <w:jc w:val="both"/>
        <w:rPr>
          <w:rFonts w:cstheme="minorHAnsi"/>
          <w:b/>
          <w:bCs/>
        </w:rPr>
      </w:pPr>
    </w:p>
    <w:p w14:paraId="345B0EE3" w14:textId="6F8B86D3" w:rsidR="0066532B" w:rsidRPr="00493676" w:rsidRDefault="00BD5AF1" w:rsidP="00AD2CEB">
      <w:pPr>
        <w:spacing w:after="0"/>
        <w:jc w:val="both"/>
        <w:rPr>
          <w:rFonts w:cstheme="minorHAnsi"/>
          <w:b/>
          <w:bCs/>
        </w:rPr>
      </w:pPr>
      <w:r w:rsidRPr="00493676">
        <w:rPr>
          <w:rFonts w:cstheme="minorHAnsi"/>
          <w:b/>
          <w:bCs/>
        </w:rPr>
        <w:t>School Block</w:t>
      </w:r>
      <w:r w:rsidR="00C82526" w:rsidRPr="00493676">
        <w:rPr>
          <w:rFonts w:cstheme="minorHAnsi"/>
          <w:b/>
          <w:bCs/>
        </w:rPr>
        <w:t>s</w:t>
      </w:r>
    </w:p>
    <w:p w14:paraId="2117B86B" w14:textId="4426BC7E" w:rsidR="00BD5AF1" w:rsidRPr="00493676" w:rsidRDefault="00BD5AF1" w:rsidP="00AD2CEB">
      <w:pPr>
        <w:spacing w:after="0"/>
        <w:jc w:val="both"/>
        <w:rPr>
          <w:rFonts w:cstheme="minorHAnsi"/>
        </w:rPr>
      </w:pPr>
      <w:r w:rsidRPr="00493676">
        <w:rPr>
          <w:rFonts w:cstheme="minorHAnsi"/>
        </w:rPr>
        <w:t>There are 6 blocks of classroom with 2 classrooms</w:t>
      </w:r>
      <w:r w:rsidR="00E83635" w:rsidRPr="00493676">
        <w:rPr>
          <w:rFonts w:cstheme="minorHAnsi"/>
        </w:rPr>
        <w:t xml:space="preserve">, a </w:t>
      </w:r>
      <w:proofErr w:type="gramStart"/>
      <w:r w:rsidR="00515084" w:rsidRPr="00493676">
        <w:rPr>
          <w:rFonts w:cstheme="minorHAnsi"/>
        </w:rPr>
        <w:t>store</w:t>
      </w:r>
      <w:proofErr w:type="gramEnd"/>
      <w:r w:rsidR="00E83635" w:rsidRPr="00493676">
        <w:rPr>
          <w:rFonts w:cstheme="minorHAnsi"/>
        </w:rPr>
        <w:t xml:space="preserve"> and an office space </w:t>
      </w:r>
      <w:r w:rsidRPr="00493676">
        <w:rPr>
          <w:rFonts w:cstheme="minorHAnsi"/>
        </w:rPr>
        <w:t>each</w:t>
      </w:r>
      <w:r w:rsidR="00C6352B" w:rsidRPr="00493676">
        <w:rPr>
          <w:rFonts w:cstheme="minorHAnsi"/>
        </w:rPr>
        <w:t xml:space="preserve"> in a block</w:t>
      </w:r>
      <w:r w:rsidRPr="00493676">
        <w:rPr>
          <w:rFonts w:cstheme="minorHAnsi"/>
        </w:rPr>
        <w:t>.</w:t>
      </w:r>
      <w:r w:rsidR="00E83635" w:rsidRPr="00493676">
        <w:rPr>
          <w:rFonts w:cstheme="minorHAnsi"/>
        </w:rPr>
        <w:t xml:space="preserve"> One</w:t>
      </w:r>
      <w:r w:rsidR="00C82526" w:rsidRPr="00493676">
        <w:rPr>
          <w:rFonts w:cstheme="minorHAnsi"/>
        </w:rPr>
        <w:t xml:space="preserve"> school block </w:t>
      </w:r>
      <w:r w:rsidRPr="00493676">
        <w:rPr>
          <w:rFonts w:cstheme="minorHAnsi"/>
        </w:rPr>
        <w:t>measures 189m</w:t>
      </w:r>
      <w:r w:rsidR="00C82526" w:rsidRPr="00493676">
        <w:rPr>
          <w:rFonts w:cstheme="minorHAnsi"/>
          <w:vertAlign w:val="superscript"/>
        </w:rPr>
        <w:t>2</w:t>
      </w:r>
      <w:r w:rsidR="00C82526" w:rsidRPr="00493676">
        <w:rPr>
          <w:rFonts w:cstheme="minorHAnsi"/>
        </w:rPr>
        <w:t xml:space="preserve"> with external walls and partitions made up of </w:t>
      </w:r>
      <w:proofErr w:type="spellStart"/>
      <w:r w:rsidR="00C82526" w:rsidRPr="00493676">
        <w:rPr>
          <w:rFonts w:cstheme="minorHAnsi"/>
        </w:rPr>
        <w:t>sandcrete</w:t>
      </w:r>
      <w:proofErr w:type="spellEnd"/>
      <w:r w:rsidR="00C82526" w:rsidRPr="00493676">
        <w:rPr>
          <w:rFonts w:cstheme="minorHAnsi"/>
        </w:rPr>
        <w:t xml:space="preserve"> blocks.</w:t>
      </w:r>
    </w:p>
    <w:p w14:paraId="40CF318D" w14:textId="67ACD34C" w:rsidR="00C82526" w:rsidRPr="00493676" w:rsidRDefault="00C82526" w:rsidP="00AD2CEB">
      <w:pPr>
        <w:spacing w:after="0"/>
        <w:jc w:val="both"/>
        <w:rPr>
          <w:rFonts w:cstheme="minorHAnsi"/>
        </w:rPr>
      </w:pPr>
    </w:p>
    <w:p w14:paraId="6C330C15" w14:textId="3DFC1500" w:rsidR="00C82526" w:rsidRPr="00493676" w:rsidRDefault="00C82526" w:rsidP="00AD2CEB">
      <w:pPr>
        <w:spacing w:after="0"/>
        <w:jc w:val="both"/>
        <w:rPr>
          <w:rFonts w:cstheme="minorHAnsi"/>
          <w:b/>
          <w:bCs/>
        </w:rPr>
      </w:pPr>
      <w:r w:rsidRPr="00493676">
        <w:rPr>
          <w:rFonts w:cstheme="minorHAnsi"/>
          <w:b/>
          <w:bCs/>
        </w:rPr>
        <w:t xml:space="preserve">VIP toilets </w:t>
      </w:r>
    </w:p>
    <w:p w14:paraId="43D7D519" w14:textId="0D5B9746" w:rsidR="00A464B8" w:rsidRPr="00493676" w:rsidRDefault="00C82526" w:rsidP="00AD2CEB">
      <w:pPr>
        <w:spacing w:after="0"/>
        <w:jc w:val="both"/>
        <w:rPr>
          <w:rFonts w:cstheme="minorHAnsi"/>
        </w:rPr>
      </w:pPr>
      <w:r w:rsidRPr="00493676">
        <w:rPr>
          <w:rFonts w:cstheme="minorHAnsi"/>
        </w:rPr>
        <w:t>There are 4 Blocks of VIP toilet situated in the school compound with 3 drop holes each</w:t>
      </w:r>
      <w:r w:rsidR="003214D9" w:rsidRPr="00493676">
        <w:rPr>
          <w:rFonts w:cstheme="minorHAnsi"/>
        </w:rPr>
        <w:t>. 1 no.</w:t>
      </w:r>
      <w:r w:rsidR="00B06CF6" w:rsidRPr="00493676">
        <w:rPr>
          <w:rFonts w:cstheme="minorHAnsi"/>
        </w:rPr>
        <w:t xml:space="preserve"> </w:t>
      </w:r>
      <w:r w:rsidR="003214D9" w:rsidRPr="00493676">
        <w:rPr>
          <w:rFonts w:cstheme="minorHAnsi"/>
        </w:rPr>
        <w:t>of block measures 11.75m</w:t>
      </w:r>
      <w:r w:rsidR="003214D9" w:rsidRPr="00493676">
        <w:rPr>
          <w:rFonts w:cstheme="minorHAnsi"/>
          <w:vertAlign w:val="superscript"/>
        </w:rPr>
        <w:t>2</w:t>
      </w:r>
      <w:r w:rsidR="003214D9" w:rsidRPr="00493676">
        <w:rPr>
          <w:rFonts w:cstheme="minorHAnsi"/>
        </w:rPr>
        <w:t xml:space="preserve"> with external walls and partitions made up of </w:t>
      </w:r>
      <w:proofErr w:type="spellStart"/>
      <w:r w:rsidR="003214D9" w:rsidRPr="00493676">
        <w:rPr>
          <w:rFonts w:cstheme="minorHAnsi"/>
        </w:rPr>
        <w:t>sandcrete</w:t>
      </w:r>
      <w:proofErr w:type="spellEnd"/>
      <w:r w:rsidR="003214D9" w:rsidRPr="00493676">
        <w:rPr>
          <w:rFonts w:cstheme="minorHAnsi"/>
        </w:rPr>
        <w:t xml:space="preserve"> blocks.</w:t>
      </w:r>
    </w:p>
    <w:p w14:paraId="0DC719B2" w14:textId="77777777" w:rsidR="00791A33" w:rsidRPr="00493676" w:rsidRDefault="00791A33" w:rsidP="00AD2CEB">
      <w:pPr>
        <w:spacing w:after="0"/>
        <w:jc w:val="both"/>
        <w:rPr>
          <w:rFonts w:cstheme="minorHAnsi"/>
        </w:rPr>
      </w:pPr>
    </w:p>
    <w:p w14:paraId="600CCDC1" w14:textId="685B9143" w:rsidR="00497C97" w:rsidRPr="00493676" w:rsidRDefault="00497C97" w:rsidP="00AD2CEB">
      <w:pPr>
        <w:spacing w:after="0"/>
        <w:jc w:val="both"/>
        <w:rPr>
          <w:rFonts w:cstheme="minorHAnsi"/>
          <w:b/>
          <w:bCs/>
        </w:rPr>
      </w:pPr>
      <w:r w:rsidRPr="00493676">
        <w:rPr>
          <w:rFonts w:cstheme="minorHAnsi"/>
          <w:b/>
          <w:bCs/>
        </w:rPr>
        <w:t>Perimeter Fence</w:t>
      </w:r>
      <w:r w:rsidR="00791A33" w:rsidRPr="00493676">
        <w:rPr>
          <w:rFonts w:cstheme="minorHAnsi"/>
          <w:b/>
          <w:bCs/>
        </w:rPr>
        <w:t xml:space="preserve"> and Gates</w:t>
      </w:r>
    </w:p>
    <w:p w14:paraId="6E566637" w14:textId="578AED76" w:rsidR="00A464B8" w:rsidRPr="00493676" w:rsidRDefault="00A464B8" w:rsidP="00AD2CEB">
      <w:pPr>
        <w:spacing w:after="0"/>
        <w:jc w:val="both"/>
        <w:rPr>
          <w:rFonts w:cstheme="minorHAnsi"/>
        </w:rPr>
      </w:pPr>
      <w:r w:rsidRPr="00493676">
        <w:rPr>
          <w:rFonts w:cstheme="minorHAnsi"/>
        </w:rPr>
        <w:t xml:space="preserve">The </w:t>
      </w:r>
      <w:r w:rsidR="00E876C9" w:rsidRPr="00493676">
        <w:rPr>
          <w:rFonts w:cstheme="minorHAnsi"/>
        </w:rPr>
        <w:t xml:space="preserve">perimeter </w:t>
      </w:r>
      <w:r w:rsidR="001C4B87" w:rsidRPr="00493676">
        <w:rPr>
          <w:rFonts w:cstheme="minorHAnsi"/>
        </w:rPr>
        <w:t xml:space="preserve">fencing is </w:t>
      </w:r>
      <w:r w:rsidR="00497C97" w:rsidRPr="00493676">
        <w:rPr>
          <w:rFonts w:cstheme="minorHAnsi"/>
        </w:rPr>
        <w:t xml:space="preserve">284,600m made up of </w:t>
      </w:r>
      <w:proofErr w:type="spellStart"/>
      <w:r w:rsidR="00497C97" w:rsidRPr="00493676">
        <w:rPr>
          <w:rFonts w:cstheme="minorHAnsi"/>
        </w:rPr>
        <w:t>sandcrete</w:t>
      </w:r>
      <w:proofErr w:type="spellEnd"/>
      <w:r w:rsidR="00497C97" w:rsidRPr="00493676">
        <w:rPr>
          <w:rFonts w:cstheme="minorHAnsi"/>
        </w:rPr>
        <w:t xml:space="preserve"> hollow blocks as described in the site plan</w:t>
      </w:r>
      <w:r w:rsidR="00791A33" w:rsidRPr="00493676">
        <w:rPr>
          <w:rFonts w:cstheme="minorHAnsi"/>
        </w:rPr>
        <w:t xml:space="preserve"> and two metal gates</w:t>
      </w:r>
      <w:r w:rsidR="00497C97" w:rsidRPr="00493676">
        <w:rPr>
          <w:rFonts w:cstheme="minorHAnsi"/>
        </w:rPr>
        <w:t>.</w:t>
      </w:r>
    </w:p>
    <w:p w14:paraId="3AF072D1" w14:textId="77777777" w:rsidR="00497C97" w:rsidRPr="00493676" w:rsidRDefault="00497C97" w:rsidP="00AD2CEB">
      <w:pPr>
        <w:spacing w:after="0"/>
        <w:jc w:val="both"/>
        <w:rPr>
          <w:rFonts w:cstheme="minorHAnsi"/>
          <w:b/>
          <w:bCs/>
        </w:rPr>
      </w:pPr>
    </w:p>
    <w:p w14:paraId="6008B8B6" w14:textId="1509FB0A" w:rsidR="003214D9" w:rsidRPr="00493676" w:rsidRDefault="003214D9" w:rsidP="00AD2CEB">
      <w:pPr>
        <w:spacing w:after="0"/>
        <w:jc w:val="both"/>
        <w:rPr>
          <w:rFonts w:cstheme="minorHAnsi"/>
          <w:b/>
          <w:bCs/>
        </w:rPr>
      </w:pPr>
      <w:r w:rsidRPr="00493676">
        <w:rPr>
          <w:rFonts w:cstheme="minorHAnsi"/>
          <w:b/>
          <w:bCs/>
        </w:rPr>
        <w:t>Visibility Signboards and Signages</w:t>
      </w:r>
    </w:p>
    <w:p w14:paraId="47AB210B" w14:textId="09FD6107" w:rsidR="00E67221" w:rsidRPr="00493676" w:rsidRDefault="00B73F13" w:rsidP="00AD2CEB">
      <w:pPr>
        <w:spacing w:after="0"/>
        <w:jc w:val="both"/>
        <w:rPr>
          <w:rFonts w:cstheme="minorHAnsi"/>
          <w:b/>
          <w:bCs/>
        </w:rPr>
      </w:pPr>
      <w:r w:rsidRPr="00493676">
        <w:rPr>
          <w:rFonts w:cstheme="minorHAnsi"/>
        </w:rPr>
        <w:t>Two no. of Signboards shall be provided at strategic locations on the project site</w:t>
      </w:r>
      <w:r w:rsidR="00FF5A5A" w:rsidRPr="00493676">
        <w:rPr>
          <w:rFonts w:cstheme="minorHAnsi"/>
          <w:b/>
          <w:bCs/>
        </w:rPr>
        <w:t>.</w:t>
      </w:r>
    </w:p>
    <w:p w14:paraId="52FC244B" w14:textId="77777777" w:rsidR="00E67221" w:rsidRPr="00493676" w:rsidRDefault="00E67221" w:rsidP="00AD2CEB">
      <w:pPr>
        <w:spacing w:after="0"/>
        <w:jc w:val="both"/>
        <w:rPr>
          <w:rFonts w:cstheme="minorHAnsi"/>
          <w:b/>
          <w:bCs/>
        </w:rPr>
      </w:pPr>
    </w:p>
    <w:p w14:paraId="49A2FE8D" w14:textId="645DC6B3" w:rsidR="003214D9" w:rsidRPr="00493676" w:rsidRDefault="003214D9" w:rsidP="008D7C90">
      <w:pPr>
        <w:pStyle w:val="ListParagraph"/>
        <w:numPr>
          <w:ilvl w:val="0"/>
          <w:numId w:val="12"/>
        </w:numPr>
        <w:spacing w:after="0"/>
        <w:jc w:val="both"/>
        <w:rPr>
          <w:rFonts w:cstheme="minorHAnsi"/>
          <w:b/>
          <w:bCs/>
          <w:u w:val="single"/>
        </w:rPr>
      </w:pPr>
      <w:r w:rsidRPr="00493676">
        <w:rPr>
          <w:rFonts w:cstheme="minorHAnsi"/>
          <w:b/>
          <w:bCs/>
          <w:u w:val="single"/>
        </w:rPr>
        <w:t>DELIVERY PERIOD</w:t>
      </w:r>
    </w:p>
    <w:p w14:paraId="0463999B" w14:textId="14E53A20" w:rsidR="003214D9" w:rsidRPr="00493676" w:rsidRDefault="003214D9" w:rsidP="00AD2CEB">
      <w:pPr>
        <w:spacing w:after="0"/>
        <w:jc w:val="both"/>
        <w:rPr>
          <w:rFonts w:cstheme="minorHAnsi"/>
        </w:rPr>
      </w:pPr>
      <w:r w:rsidRPr="00493676">
        <w:rPr>
          <w:rFonts w:cstheme="minorHAnsi"/>
        </w:rPr>
        <w:t>The delivery period for all the items mentioned in the scope of works, B</w:t>
      </w:r>
      <w:r w:rsidR="00144E4E" w:rsidRPr="00493676">
        <w:rPr>
          <w:rFonts w:cstheme="minorHAnsi"/>
        </w:rPr>
        <w:t>O</w:t>
      </w:r>
      <w:r w:rsidRPr="00493676">
        <w:rPr>
          <w:rFonts w:cstheme="minorHAnsi"/>
        </w:rPr>
        <w:t xml:space="preserve">Qs and drawings is </w:t>
      </w:r>
      <w:r w:rsidR="004F7F24" w:rsidRPr="00493676">
        <w:rPr>
          <w:rFonts w:cstheme="minorHAnsi"/>
        </w:rPr>
        <w:t>Twelve</w:t>
      </w:r>
      <w:r w:rsidRPr="00493676">
        <w:rPr>
          <w:rFonts w:cstheme="minorHAnsi"/>
        </w:rPr>
        <w:t xml:space="preserve"> (</w:t>
      </w:r>
      <w:r w:rsidR="004F7F24" w:rsidRPr="00493676">
        <w:rPr>
          <w:rFonts w:cstheme="minorHAnsi"/>
        </w:rPr>
        <w:t>12</w:t>
      </w:r>
      <w:r w:rsidR="00E67221" w:rsidRPr="00493676">
        <w:rPr>
          <w:rFonts w:cstheme="minorHAnsi"/>
        </w:rPr>
        <w:t>)</w:t>
      </w:r>
      <w:r w:rsidRPr="00493676">
        <w:rPr>
          <w:rFonts w:cstheme="minorHAnsi"/>
        </w:rPr>
        <w:t xml:space="preserve"> Weeks as per the below schedule</w:t>
      </w:r>
    </w:p>
    <w:p w14:paraId="02004FF8" w14:textId="61088CAC" w:rsidR="003214D9" w:rsidRPr="00493676" w:rsidRDefault="003214D9" w:rsidP="00AD2CEB">
      <w:pPr>
        <w:spacing w:after="0"/>
        <w:jc w:val="both"/>
        <w:rPr>
          <w:rFonts w:cstheme="minorHAnsi"/>
        </w:rPr>
      </w:pPr>
    </w:p>
    <w:p w14:paraId="1D7B4681" w14:textId="0EDA848F" w:rsidR="003214D9" w:rsidRPr="00493676" w:rsidRDefault="008D7C90" w:rsidP="008D7C90">
      <w:pPr>
        <w:pStyle w:val="ListParagraph"/>
        <w:numPr>
          <w:ilvl w:val="0"/>
          <w:numId w:val="12"/>
        </w:numPr>
        <w:spacing w:line="256" w:lineRule="auto"/>
        <w:jc w:val="both"/>
        <w:rPr>
          <w:rFonts w:cstheme="minorHAnsi"/>
          <w:b/>
          <w:bCs/>
          <w:u w:val="single"/>
        </w:rPr>
      </w:pPr>
      <w:r w:rsidRPr="00493676">
        <w:rPr>
          <w:rFonts w:cstheme="minorHAnsi"/>
          <w:b/>
          <w:bCs/>
          <w:u w:val="single"/>
        </w:rPr>
        <w:t>CONTRACT DURATION</w:t>
      </w:r>
    </w:p>
    <w:tbl>
      <w:tblPr>
        <w:tblW w:w="93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498"/>
        <w:gridCol w:w="3109"/>
      </w:tblGrid>
      <w:tr w:rsidR="003214D9" w:rsidRPr="00493676" w14:paraId="16FDC76F" w14:textId="77777777" w:rsidTr="00FF5A5A">
        <w:trPr>
          <w:trHeight w:val="257"/>
        </w:trPr>
        <w:tc>
          <w:tcPr>
            <w:tcW w:w="2721" w:type="dxa"/>
            <w:tcBorders>
              <w:top w:val="single" w:sz="4" w:space="0" w:color="auto"/>
              <w:left w:val="single" w:sz="4" w:space="0" w:color="auto"/>
              <w:bottom w:val="single" w:sz="4" w:space="0" w:color="auto"/>
              <w:right w:val="single" w:sz="4" w:space="0" w:color="auto"/>
            </w:tcBorders>
            <w:hideMark/>
          </w:tcPr>
          <w:p w14:paraId="1D4C8F84" w14:textId="77777777" w:rsidR="003214D9" w:rsidRPr="00493676" w:rsidRDefault="003214D9" w:rsidP="00AD2CEB">
            <w:pPr>
              <w:spacing w:line="256" w:lineRule="auto"/>
              <w:jc w:val="both"/>
              <w:rPr>
                <w:rFonts w:cstheme="minorHAnsi"/>
                <w:b/>
                <w:bCs/>
              </w:rPr>
            </w:pPr>
            <w:r w:rsidRPr="00493676">
              <w:rPr>
                <w:rFonts w:cstheme="minorHAnsi"/>
                <w:b/>
                <w:bCs/>
              </w:rPr>
              <w:t>Activity</w:t>
            </w:r>
          </w:p>
        </w:tc>
        <w:tc>
          <w:tcPr>
            <w:tcW w:w="3498" w:type="dxa"/>
            <w:tcBorders>
              <w:top w:val="single" w:sz="4" w:space="0" w:color="auto"/>
              <w:left w:val="single" w:sz="4" w:space="0" w:color="auto"/>
              <w:bottom w:val="single" w:sz="4" w:space="0" w:color="auto"/>
              <w:right w:val="single" w:sz="4" w:space="0" w:color="auto"/>
            </w:tcBorders>
            <w:hideMark/>
          </w:tcPr>
          <w:p w14:paraId="1D2A8DD4" w14:textId="77777777" w:rsidR="003214D9" w:rsidRPr="00493676" w:rsidRDefault="003214D9" w:rsidP="00AD2CEB">
            <w:pPr>
              <w:spacing w:line="256" w:lineRule="auto"/>
              <w:jc w:val="both"/>
              <w:rPr>
                <w:rFonts w:cstheme="minorHAnsi"/>
                <w:b/>
                <w:bCs/>
              </w:rPr>
            </w:pPr>
            <w:r w:rsidRPr="00493676">
              <w:rPr>
                <w:rFonts w:cstheme="minorHAnsi"/>
                <w:b/>
                <w:bCs/>
              </w:rPr>
              <w:t>Duration /Time</w:t>
            </w:r>
          </w:p>
        </w:tc>
        <w:tc>
          <w:tcPr>
            <w:tcW w:w="3109" w:type="dxa"/>
            <w:tcBorders>
              <w:top w:val="single" w:sz="4" w:space="0" w:color="auto"/>
              <w:left w:val="single" w:sz="4" w:space="0" w:color="auto"/>
              <w:bottom w:val="single" w:sz="4" w:space="0" w:color="auto"/>
              <w:right w:val="single" w:sz="4" w:space="0" w:color="auto"/>
            </w:tcBorders>
            <w:hideMark/>
          </w:tcPr>
          <w:p w14:paraId="048FAD73" w14:textId="77777777" w:rsidR="003214D9" w:rsidRPr="00493676" w:rsidRDefault="003214D9" w:rsidP="00AD2CEB">
            <w:pPr>
              <w:spacing w:line="256" w:lineRule="auto"/>
              <w:jc w:val="both"/>
              <w:rPr>
                <w:rFonts w:cstheme="minorHAnsi"/>
                <w:b/>
                <w:bCs/>
              </w:rPr>
            </w:pPr>
            <w:r w:rsidRPr="00493676">
              <w:rPr>
                <w:rFonts w:cstheme="minorHAnsi"/>
                <w:b/>
                <w:bCs/>
              </w:rPr>
              <w:t>Responsible Unit/Reporting</w:t>
            </w:r>
          </w:p>
        </w:tc>
      </w:tr>
      <w:tr w:rsidR="003214D9" w:rsidRPr="00493676" w14:paraId="78CDB1B4" w14:textId="77777777" w:rsidTr="00FF5A5A">
        <w:trPr>
          <w:trHeight w:val="257"/>
        </w:trPr>
        <w:tc>
          <w:tcPr>
            <w:tcW w:w="2721" w:type="dxa"/>
            <w:tcBorders>
              <w:top w:val="single" w:sz="4" w:space="0" w:color="auto"/>
              <w:left w:val="single" w:sz="4" w:space="0" w:color="auto"/>
              <w:bottom w:val="single" w:sz="4" w:space="0" w:color="auto"/>
              <w:right w:val="single" w:sz="4" w:space="0" w:color="auto"/>
            </w:tcBorders>
            <w:hideMark/>
          </w:tcPr>
          <w:p w14:paraId="20D898B6" w14:textId="77777777" w:rsidR="003214D9" w:rsidRPr="00493676" w:rsidRDefault="003214D9" w:rsidP="00AD2CEB">
            <w:pPr>
              <w:spacing w:line="256" w:lineRule="auto"/>
              <w:jc w:val="both"/>
              <w:rPr>
                <w:rFonts w:cstheme="minorHAnsi"/>
                <w:b/>
                <w:bCs/>
              </w:rPr>
            </w:pPr>
            <w:r w:rsidRPr="00493676">
              <w:rPr>
                <w:rFonts w:cstheme="minorHAnsi"/>
                <w:b/>
                <w:bCs/>
              </w:rPr>
              <w:t>Signing the contract</w:t>
            </w:r>
          </w:p>
        </w:tc>
        <w:tc>
          <w:tcPr>
            <w:tcW w:w="3498" w:type="dxa"/>
            <w:tcBorders>
              <w:top w:val="single" w:sz="4" w:space="0" w:color="auto"/>
              <w:left w:val="single" w:sz="4" w:space="0" w:color="auto"/>
              <w:bottom w:val="single" w:sz="4" w:space="0" w:color="auto"/>
              <w:right w:val="single" w:sz="4" w:space="0" w:color="auto"/>
            </w:tcBorders>
            <w:hideMark/>
          </w:tcPr>
          <w:p w14:paraId="3067381D" w14:textId="77777777" w:rsidR="003214D9" w:rsidRPr="00493676" w:rsidRDefault="003214D9" w:rsidP="00AD2CEB">
            <w:pPr>
              <w:spacing w:line="256" w:lineRule="auto"/>
              <w:jc w:val="both"/>
              <w:rPr>
                <w:rFonts w:cstheme="minorHAnsi"/>
              </w:rPr>
            </w:pPr>
            <w:r w:rsidRPr="00493676">
              <w:rPr>
                <w:rFonts w:cstheme="minorHAnsi"/>
              </w:rPr>
              <w:t>Within 1-week of awarding the contract</w:t>
            </w:r>
          </w:p>
        </w:tc>
        <w:tc>
          <w:tcPr>
            <w:tcW w:w="3109" w:type="dxa"/>
            <w:tcBorders>
              <w:top w:val="single" w:sz="4" w:space="0" w:color="auto"/>
              <w:left w:val="single" w:sz="4" w:space="0" w:color="auto"/>
              <w:bottom w:val="single" w:sz="4" w:space="0" w:color="auto"/>
              <w:right w:val="single" w:sz="4" w:space="0" w:color="auto"/>
            </w:tcBorders>
            <w:hideMark/>
          </w:tcPr>
          <w:p w14:paraId="02E07AA5" w14:textId="77777777" w:rsidR="003214D9" w:rsidRPr="00493676" w:rsidRDefault="003214D9" w:rsidP="00AD2CEB">
            <w:pPr>
              <w:spacing w:line="256" w:lineRule="auto"/>
              <w:jc w:val="both"/>
              <w:rPr>
                <w:rFonts w:cstheme="minorHAnsi"/>
              </w:rPr>
            </w:pPr>
            <w:r w:rsidRPr="00493676">
              <w:rPr>
                <w:rFonts w:cstheme="minorHAnsi"/>
              </w:rPr>
              <w:t>Procurement/Vendor</w:t>
            </w:r>
          </w:p>
        </w:tc>
      </w:tr>
      <w:tr w:rsidR="003214D9" w:rsidRPr="00493676" w14:paraId="34A8A9F6" w14:textId="77777777" w:rsidTr="00FF5A5A">
        <w:trPr>
          <w:trHeight w:val="257"/>
        </w:trPr>
        <w:tc>
          <w:tcPr>
            <w:tcW w:w="2721" w:type="dxa"/>
            <w:tcBorders>
              <w:top w:val="single" w:sz="4" w:space="0" w:color="auto"/>
              <w:left w:val="single" w:sz="4" w:space="0" w:color="auto"/>
              <w:bottom w:val="single" w:sz="4" w:space="0" w:color="auto"/>
              <w:right w:val="single" w:sz="4" w:space="0" w:color="auto"/>
            </w:tcBorders>
            <w:hideMark/>
          </w:tcPr>
          <w:p w14:paraId="06273537" w14:textId="77777777" w:rsidR="003214D9" w:rsidRPr="00493676" w:rsidRDefault="003214D9" w:rsidP="00AD2CEB">
            <w:pPr>
              <w:spacing w:line="256" w:lineRule="auto"/>
              <w:jc w:val="both"/>
              <w:rPr>
                <w:rFonts w:cstheme="minorHAnsi"/>
                <w:b/>
                <w:bCs/>
              </w:rPr>
            </w:pPr>
            <w:r w:rsidRPr="00493676">
              <w:rPr>
                <w:rFonts w:cstheme="minorHAnsi"/>
                <w:b/>
                <w:bCs/>
              </w:rPr>
              <w:t xml:space="preserve">Handing over the site </w:t>
            </w:r>
          </w:p>
        </w:tc>
        <w:tc>
          <w:tcPr>
            <w:tcW w:w="3498" w:type="dxa"/>
            <w:tcBorders>
              <w:top w:val="single" w:sz="4" w:space="0" w:color="auto"/>
              <w:left w:val="single" w:sz="4" w:space="0" w:color="auto"/>
              <w:bottom w:val="single" w:sz="4" w:space="0" w:color="auto"/>
              <w:right w:val="single" w:sz="4" w:space="0" w:color="auto"/>
            </w:tcBorders>
            <w:hideMark/>
          </w:tcPr>
          <w:p w14:paraId="29313BE6" w14:textId="77777777" w:rsidR="003214D9" w:rsidRPr="00493676" w:rsidRDefault="003214D9" w:rsidP="00AD2CEB">
            <w:pPr>
              <w:spacing w:line="256" w:lineRule="auto"/>
              <w:jc w:val="both"/>
              <w:rPr>
                <w:rFonts w:cstheme="minorHAnsi"/>
              </w:rPr>
            </w:pPr>
            <w:r w:rsidRPr="00493676">
              <w:rPr>
                <w:rFonts w:cstheme="minorHAnsi"/>
              </w:rPr>
              <w:t xml:space="preserve">Within 1-week after signed contract </w:t>
            </w:r>
          </w:p>
        </w:tc>
        <w:tc>
          <w:tcPr>
            <w:tcW w:w="3109" w:type="dxa"/>
            <w:tcBorders>
              <w:top w:val="single" w:sz="4" w:space="0" w:color="auto"/>
              <w:left w:val="single" w:sz="4" w:space="0" w:color="auto"/>
              <w:bottom w:val="single" w:sz="4" w:space="0" w:color="auto"/>
              <w:right w:val="single" w:sz="4" w:space="0" w:color="auto"/>
            </w:tcBorders>
            <w:hideMark/>
          </w:tcPr>
          <w:p w14:paraId="60D3B3E1" w14:textId="77777777" w:rsidR="003214D9" w:rsidRPr="00493676" w:rsidRDefault="003214D9" w:rsidP="00AD2CEB">
            <w:pPr>
              <w:spacing w:line="256" w:lineRule="auto"/>
              <w:jc w:val="both"/>
              <w:rPr>
                <w:rFonts w:cstheme="minorHAnsi"/>
              </w:rPr>
            </w:pPr>
            <w:r w:rsidRPr="00493676">
              <w:rPr>
                <w:rFonts w:cstheme="minorHAnsi"/>
              </w:rPr>
              <w:t>Engineering Team/Govt. Partner</w:t>
            </w:r>
          </w:p>
        </w:tc>
      </w:tr>
      <w:tr w:rsidR="003214D9" w:rsidRPr="00493676" w14:paraId="319F9922" w14:textId="77777777" w:rsidTr="00FF5A5A">
        <w:trPr>
          <w:trHeight w:val="257"/>
        </w:trPr>
        <w:tc>
          <w:tcPr>
            <w:tcW w:w="2721" w:type="dxa"/>
            <w:tcBorders>
              <w:top w:val="single" w:sz="4" w:space="0" w:color="auto"/>
              <w:left w:val="single" w:sz="4" w:space="0" w:color="auto"/>
              <w:bottom w:val="single" w:sz="4" w:space="0" w:color="auto"/>
              <w:right w:val="single" w:sz="4" w:space="0" w:color="auto"/>
            </w:tcBorders>
            <w:hideMark/>
          </w:tcPr>
          <w:p w14:paraId="458D196F" w14:textId="77777777" w:rsidR="003214D9" w:rsidRPr="00493676" w:rsidRDefault="003214D9" w:rsidP="00AD2CEB">
            <w:pPr>
              <w:spacing w:line="256" w:lineRule="auto"/>
              <w:jc w:val="both"/>
              <w:rPr>
                <w:rFonts w:cstheme="minorHAnsi"/>
                <w:b/>
                <w:bCs/>
              </w:rPr>
            </w:pPr>
            <w:r w:rsidRPr="00493676">
              <w:rPr>
                <w:rFonts w:cstheme="minorHAnsi"/>
                <w:b/>
                <w:bCs/>
              </w:rPr>
              <w:t>Mobilization</w:t>
            </w:r>
          </w:p>
        </w:tc>
        <w:tc>
          <w:tcPr>
            <w:tcW w:w="3498" w:type="dxa"/>
            <w:tcBorders>
              <w:top w:val="single" w:sz="4" w:space="0" w:color="auto"/>
              <w:left w:val="single" w:sz="4" w:space="0" w:color="auto"/>
              <w:bottom w:val="single" w:sz="4" w:space="0" w:color="auto"/>
              <w:right w:val="single" w:sz="4" w:space="0" w:color="auto"/>
            </w:tcBorders>
            <w:hideMark/>
          </w:tcPr>
          <w:p w14:paraId="511593B6" w14:textId="4910D9AD" w:rsidR="003214D9" w:rsidRPr="00493676" w:rsidRDefault="003214D9" w:rsidP="00AD2CEB">
            <w:pPr>
              <w:spacing w:line="256" w:lineRule="auto"/>
              <w:jc w:val="both"/>
              <w:rPr>
                <w:rFonts w:cstheme="minorHAnsi"/>
              </w:rPr>
            </w:pPr>
            <w:r w:rsidRPr="00493676">
              <w:rPr>
                <w:rFonts w:cstheme="minorHAnsi"/>
              </w:rPr>
              <w:t xml:space="preserve">Within </w:t>
            </w:r>
            <w:r w:rsidR="004F7F24" w:rsidRPr="00493676">
              <w:rPr>
                <w:rFonts w:cstheme="minorHAnsi"/>
              </w:rPr>
              <w:t>15</w:t>
            </w:r>
            <w:r w:rsidRPr="00493676">
              <w:rPr>
                <w:rFonts w:cstheme="minorHAnsi"/>
              </w:rPr>
              <w:t xml:space="preserve"> days of site handover </w:t>
            </w:r>
          </w:p>
        </w:tc>
        <w:tc>
          <w:tcPr>
            <w:tcW w:w="3109" w:type="dxa"/>
            <w:tcBorders>
              <w:top w:val="single" w:sz="4" w:space="0" w:color="auto"/>
              <w:left w:val="single" w:sz="4" w:space="0" w:color="auto"/>
              <w:bottom w:val="single" w:sz="4" w:space="0" w:color="auto"/>
              <w:right w:val="single" w:sz="4" w:space="0" w:color="auto"/>
            </w:tcBorders>
            <w:hideMark/>
          </w:tcPr>
          <w:p w14:paraId="43D08588" w14:textId="77777777" w:rsidR="003214D9" w:rsidRPr="00493676" w:rsidRDefault="003214D9" w:rsidP="00AD2CEB">
            <w:pPr>
              <w:spacing w:line="256" w:lineRule="auto"/>
              <w:jc w:val="both"/>
              <w:rPr>
                <w:rFonts w:cstheme="minorHAnsi"/>
              </w:rPr>
            </w:pPr>
            <w:r w:rsidRPr="00493676">
              <w:rPr>
                <w:rFonts w:cstheme="minorHAnsi"/>
              </w:rPr>
              <w:t>Contactor and engineering team</w:t>
            </w:r>
          </w:p>
        </w:tc>
      </w:tr>
      <w:tr w:rsidR="003214D9" w:rsidRPr="00493676" w14:paraId="5873DA99" w14:textId="77777777" w:rsidTr="00FF5A5A">
        <w:trPr>
          <w:trHeight w:val="257"/>
        </w:trPr>
        <w:tc>
          <w:tcPr>
            <w:tcW w:w="2721" w:type="dxa"/>
            <w:tcBorders>
              <w:top w:val="single" w:sz="4" w:space="0" w:color="auto"/>
              <w:left w:val="single" w:sz="4" w:space="0" w:color="auto"/>
              <w:bottom w:val="single" w:sz="4" w:space="0" w:color="auto"/>
              <w:right w:val="single" w:sz="4" w:space="0" w:color="auto"/>
            </w:tcBorders>
            <w:hideMark/>
          </w:tcPr>
          <w:p w14:paraId="52C28850" w14:textId="77777777" w:rsidR="003214D9" w:rsidRPr="00493676" w:rsidRDefault="003214D9" w:rsidP="00AD2CEB">
            <w:pPr>
              <w:spacing w:line="256" w:lineRule="auto"/>
              <w:jc w:val="both"/>
              <w:rPr>
                <w:rFonts w:cstheme="minorHAnsi"/>
                <w:b/>
                <w:bCs/>
              </w:rPr>
            </w:pPr>
            <w:r w:rsidRPr="00493676">
              <w:rPr>
                <w:rFonts w:cstheme="minorHAnsi"/>
                <w:b/>
                <w:bCs/>
              </w:rPr>
              <w:t>Contract commencement date</w:t>
            </w:r>
          </w:p>
        </w:tc>
        <w:tc>
          <w:tcPr>
            <w:tcW w:w="3498" w:type="dxa"/>
            <w:tcBorders>
              <w:top w:val="single" w:sz="4" w:space="0" w:color="auto"/>
              <w:left w:val="single" w:sz="4" w:space="0" w:color="auto"/>
              <w:bottom w:val="single" w:sz="4" w:space="0" w:color="auto"/>
              <w:right w:val="single" w:sz="4" w:space="0" w:color="auto"/>
            </w:tcBorders>
            <w:hideMark/>
          </w:tcPr>
          <w:p w14:paraId="0BF45289" w14:textId="77777777" w:rsidR="003214D9" w:rsidRPr="00493676" w:rsidRDefault="003214D9" w:rsidP="00AD2CEB">
            <w:pPr>
              <w:spacing w:line="256" w:lineRule="auto"/>
              <w:jc w:val="both"/>
              <w:rPr>
                <w:rFonts w:cstheme="minorHAnsi"/>
              </w:rPr>
            </w:pPr>
            <w:r w:rsidRPr="00493676">
              <w:rPr>
                <w:rFonts w:cstheme="minorHAnsi"/>
              </w:rPr>
              <w:t>End of Mobilization Period</w:t>
            </w:r>
          </w:p>
        </w:tc>
        <w:tc>
          <w:tcPr>
            <w:tcW w:w="3109" w:type="dxa"/>
            <w:tcBorders>
              <w:top w:val="single" w:sz="4" w:space="0" w:color="auto"/>
              <w:left w:val="single" w:sz="4" w:space="0" w:color="auto"/>
              <w:bottom w:val="single" w:sz="4" w:space="0" w:color="auto"/>
              <w:right w:val="single" w:sz="4" w:space="0" w:color="auto"/>
            </w:tcBorders>
            <w:hideMark/>
          </w:tcPr>
          <w:p w14:paraId="370F13B5" w14:textId="77777777" w:rsidR="003214D9" w:rsidRPr="00493676" w:rsidRDefault="003214D9" w:rsidP="00AD2CEB">
            <w:pPr>
              <w:spacing w:line="256" w:lineRule="auto"/>
              <w:jc w:val="both"/>
              <w:rPr>
                <w:rFonts w:cstheme="minorHAnsi"/>
              </w:rPr>
            </w:pPr>
            <w:r w:rsidRPr="00493676">
              <w:rPr>
                <w:rFonts w:cstheme="minorHAnsi"/>
              </w:rPr>
              <w:t>Engineering Team/Procurement</w:t>
            </w:r>
          </w:p>
        </w:tc>
      </w:tr>
      <w:tr w:rsidR="003214D9" w:rsidRPr="00493676" w14:paraId="030B6526" w14:textId="77777777" w:rsidTr="00FF5A5A">
        <w:trPr>
          <w:trHeight w:val="257"/>
        </w:trPr>
        <w:tc>
          <w:tcPr>
            <w:tcW w:w="2721" w:type="dxa"/>
            <w:tcBorders>
              <w:top w:val="single" w:sz="4" w:space="0" w:color="auto"/>
              <w:left w:val="single" w:sz="4" w:space="0" w:color="auto"/>
              <w:bottom w:val="single" w:sz="4" w:space="0" w:color="auto"/>
              <w:right w:val="single" w:sz="4" w:space="0" w:color="auto"/>
            </w:tcBorders>
            <w:hideMark/>
          </w:tcPr>
          <w:p w14:paraId="6F96033C" w14:textId="77777777" w:rsidR="003214D9" w:rsidRPr="00493676" w:rsidRDefault="003214D9" w:rsidP="00AD2CEB">
            <w:pPr>
              <w:spacing w:line="256" w:lineRule="auto"/>
              <w:jc w:val="both"/>
              <w:rPr>
                <w:rFonts w:cstheme="minorHAnsi"/>
                <w:b/>
                <w:bCs/>
              </w:rPr>
            </w:pPr>
            <w:r w:rsidRPr="00493676">
              <w:rPr>
                <w:rFonts w:cstheme="minorHAnsi"/>
                <w:b/>
                <w:bCs/>
              </w:rPr>
              <w:lastRenderedPageBreak/>
              <w:t>Contact Duration</w:t>
            </w:r>
          </w:p>
        </w:tc>
        <w:tc>
          <w:tcPr>
            <w:tcW w:w="3498" w:type="dxa"/>
            <w:tcBorders>
              <w:top w:val="single" w:sz="4" w:space="0" w:color="auto"/>
              <w:left w:val="single" w:sz="4" w:space="0" w:color="auto"/>
              <w:bottom w:val="single" w:sz="4" w:space="0" w:color="auto"/>
              <w:right w:val="single" w:sz="4" w:space="0" w:color="auto"/>
            </w:tcBorders>
            <w:hideMark/>
          </w:tcPr>
          <w:p w14:paraId="690704F6" w14:textId="715AE639" w:rsidR="003214D9" w:rsidRPr="00493676" w:rsidRDefault="004F7F24" w:rsidP="00AD2CEB">
            <w:pPr>
              <w:spacing w:line="256" w:lineRule="auto"/>
              <w:jc w:val="both"/>
              <w:rPr>
                <w:rFonts w:cstheme="minorHAnsi"/>
              </w:rPr>
            </w:pPr>
            <w:r w:rsidRPr="00493676">
              <w:rPr>
                <w:rFonts w:cstheme="minorHAnsi"/>
              </w:rPr>
              <w:t>9</w:t>
            </w:r>
            <w:r w:rsidR="003214D9" w:rsidRPr="00493676">
              <w:rPr>
                <w:rFonts w:cstheme="minorHAnsi"/>
              </w:rPr>
              <w:t xml:space="preserve"> weeks from site handover date</w:t>
            </w:r>
          </w:p>
        </w:tc>
        <w:tc>
          <w:tcPr>
            <w:tcW w:w="3109" w:type="dxa"/>
            <w:tcBorders>
              <w:top w:val="single" w:sz="4" w:space="0" w:color="auto"/>
              <w:left w:val="single" w:sz="4" w:space="0" w:color="auto"/>
              <w:bottom w:val="single" w:sz="4" w:space="0" w:color="auto"/>
              <w:right w:val="single" w:sz="4" w:space="0" w:color="auto"/>
            </w:tcBorders>
            <w:hideMark/>
          </w:tcPr>
          <w:p w14:paraId="4D564E6C" w14:textId="77777777" w:rsidR="003214D9" w:rsidRPr="00493676" w:rsidRDefault="003214D9" w:rsidP="00AD2CEB">
            <w:pPr>
              <w:spacing w:line="256" w:lineRule="auto"/>
              <w:jc w:val="both"/>
              <w:rPr>
                <w:rFonts w:cstheme="minorHAnsi"/>
              </w:rPr>
            </w:pPr>
            <w:r w:rsidRPr="00493676">
              <w:rPr>
                <w:rFonts w:cstheme="minorHAnsi"/>
              </w:rPr>
              <w:t>Contractor/Supervising Engineers</w:t>
            </w:r>
          </w:p>
        </w:tc>
      </w:tr>
      <w:tr w:rsidR="003214D9" w:rsidRPr="00493676" w14:paraId="00142F66" w14:textId="77777777" w:rsidTr="00FF5A5A">
        <w:trPr>
          <w:trHeight w:val="459"/>
        </w:trPr>
        <w:tc>
          <w:tcPr>
            <w:tcW w:w="2721" w:type="dxa"/>
            <w:tcBorders>
              <w:top w:val="single" w:sz="4" w:space="0" w:color="auto"/>
              <w:left w:val="single" w:sz="4" w:space="0" w:color="auto"/>
              <w:bottom w:val="single" w:sz="4" w:space="0" w:color="auto"/>
              <w:right w:val="single" w:sz="4" w:space="0" w:color="auto"/>
            </w:tcBorders>
            <w:hideMark/>
          </w:tcPr>
          <w:p w14:paraId="67340319" w14:textId="77777777" w:rsidR="003214D9" w:rsidRPr="00493676" w:rsidRDefault="003214D9" w:rsidP="00AD2CEB">
            <w:pPr>
              <w:spacing w:line="256" w:lineRule="auto"/>
              <w:jc w:val="both"/>
              <w:rPr>
                <w:rFonts w:cstheme="minorHAnsi"/>
                <w:b/>
                <w:bCs/>
              </w:rPr>
            </w:pPr>
            <w:r w:rsidRPr="00493676">
              <w:rPr>
                <w:rFonts w:cstheme="minorHAnsi"/>
                <w:b/>
                <w:bCs/>
              </w:rPr>
              <w:t>Substantial Completion of the project</w:t>
            </w:r>
          </w:p>
        </w:tc>
        <w:tc>
          <w:tcPr>
            <w:tcW w:w="3498" w:type="dxa"/>
            <w:tcBorders>
              <w:top w:val="single" w:sz="4" w:space="0" w:color="auto"/>
              <w:left w:val="single" w:sz="4" w:space="0" w:color="auto"/>
              <w:bottom w:val="single" w:sz="4" w:space="0" w:color="auto"/>
              <w:right w:val="single" w:sz="4" w:space="0" w:color="auto"/>
            </w:tcBorders>
            <w:hideMark/>
          </w:tcPr>
          <w:p w14:paraId="5167BAF0" w14:textId="5D10B888" w:rsidR="003214D9" w:rsidRPr="00493676" w:rsidRDefault="004F7F24" w:rsidP="00AD2CEB">
            <w:pPr>
              <w:spacing w:line="256" w:lineRule="auto"/>
              <w:jc w:val="both"/>
              <w:rPr>
                <w:rFonts w:cstheme="minorHAnsi"/>
              </w:rPr>
            </w:pPr>
            <w:r w:rsidRPr="00493676">
              <w:rPr>
                <w:rFonts w:cstheme="minorHAnsi"/>
              </w:rPr>
              <w:t>10</w:t>
            </w:r>
            <w:r w:rsidR="003214D9" w:rsidRPr="00493676">
              <w:rPr>
                <w:rFonts w:cstheme="minorHAnsi"/>
              </w:rPr>
              <w:t xml:space="preserve"> weeks from site handover</w:t>
            </w:r>
          </w:p>
        </w:tc>
        <w:tc>
          <w:tcPr>
            <w:tcW w:w="3109" w:type="dxa"/>
            <w:tcBorders>
              <w:top w:val="single" w:sz="4" w:space="0" w:color="auto"/>
              <w:left w:val="single" w:sz="4" w:space="0" w:color="auto"/>
              <w:bottom w:val="single" w:sz="4" w:space="0" w:color="auto"/>
              <w:right w:val="single" w:sz="4" w:space="0" w:color="auto"/>
            </w:tcBorders>
            <w:hideMark/>
          </w:tcPr>
          <w:p w14:paraId="137B6667" w14:textId="77777777" w:rsidR="003214D9" w:rsidRPr="00493676" w:rsidRDefault="003214D9" w:rsidP="00AD2CEB">
            <w:pPr>
              <w:spacing w:line="256" w:lineRule="auto"/>
              <w:jc w:val="both"/>
              <w:rPr>
                <w:rFonts w:cstheme="minorHAnsi"/>
              </w:rPr>
            </w:pPr>
            <w:r w:rsidRPr="00493676">
              <w:rPr>
                <w:rFonts w:cstheme="minorHAnsi"/>
              </w:rPr>
              <w:t>Contractor and the supervising engineer</w:t>
            </w:r>
          </w:p>
        </w:tc>
      </w:tr>
      <w:tr w:rsidR="003214D9" w:rsidRPr="00493676" w14:paraId="5516B1BD" w14:textId="77777777" w:rsidTr="00FF5A5A">
        <w:trPr>
          <w:trHeight w:val="257"/>
        </w:trPr>
        <w:tc>
          <w:tcPr>
            <w:tcW w:w="2721" w:type="dxa"/>
            <w:tcBorders>
              <w:top w:val="single" w:sz="4" w:space="0" w:color="auto"/>
              <w:left w:val="single" w:sz="4" w:space="0" w:color="auto"/>
              <w:bottom w:val="single" w:sz="4" w:space="0" w:color="auto"/>
              <w:right w:val="single" w:sz="4" w:space="0" w:color="auto"/>
            </w:tcBorders>
            <w:hideMark/>
          </w:tcPr>
          <w:p w14:paraId="216B1574" w14:textId="77777777" w:rsidR="003214D9" w:rsidRPr="00493676" w:rsidRDefault="003214D9" w:rsidP="00AD2CEB">
            <w:pPr>
              <w:spacing w:line="256" w:lineRule="auto"/>
              <w:jc w:val="both"/>
              <w:rPr>
                <w:rFonts w:cstheme="minorHAnsi"/>
                <w:b/>
                <w:bCs/>
              </w:rPr>
            </w:pPr>
            <w:r w:rsidRPr="00493676">
              <w:rPr>
                <w:rFonts w:cstheme="minorHAnsi"/>
                <w:b/>
                <w:bCs/>
              </w:rPr>
              <w:t xml:space="preserve">Project Handover and closing </w:t>
            </w:r>
          </w:p>
        </w:tc>
        <w:tc>
          <w:tcPr>
            <w:tcW w:w="3498" w:type="dxa"/>
            <w:tcBorders>
              <w:top w:val="single" w:sz="4" w:space="0" w:color="auto"/>
              <w:left w:val="single" w:sz="4" w:space="0" w:color="auto"/>
              <w:bottom w:val="single" w:sz="4" w:space="0" w:color="auto"/>
              <w:right w:val="single" w:sz="4" w:space="0" w:color="auto"/>
            </w:tcBorders>
            <w:hideMark/>
          </w:tcPr>
          <w:p w14:paraId="2422BBDD" w14:textId="77777777" w:rsidR="003214D9" w:rsidRPr="00493676" w:rsidRDefault="003214D9" w:rsidP="00AD2CEB">
            <w:pPr>
              <w:spacing w:line="256" w:lineRule="auto"/>
              <w:jc w:val="both"/>
              <w:rPr>
                <w:rFonts w:cstheme="minorHAnsi"/>
              </w:rPr>
            </w:pPr>
            <w:r w:rsidRPr="00493676">
              <w:rPr>
                <w:rFonts w:cstheme="minorHAnsi"/>
              </w:rPr>
              <w:t>Within 1 week after the substantial completion.</w:t>
            </w:r>
          </w:p>
        </w:tc>
        <w:tc>
          <w:tcPr>
            <w:tcW w:w="3109" w:type="dxa"/>
            <w:tcBorders>
              <w:top w:val="single" w:sz="4" w:space="0" w:color="auto"/>
              <w:left w:val="single" w:sz="4" w:space="0" w:color="auto"/>
              <w:bottom w:val="single" w:sz="4" w:space="0" w:color="auto"/>
              <w:right w:val="single" w:sz="4" w:space="0" w:color="auto"/>
            </w:tcBorders>
            <w:hideMark/>
          </w:tcPr>
          <w:p w14:paraId="638DE1A7" w14:textId="77777777" w:rsidR="003214D9" w:rsidRPr="00493676" w:rsidRDefault="003214D9" w:rsidP="00AD2CEB">
            <w:pPr>
              <w:spacing w:line="256" w:lineRule="auto"/>
              <w:jc w:val="both"/>
              <w:rPr>
                <w:rFonts w:cstheme="minorHAnsi"/>
              </w:rPr>
            </w:pPr>
            <w:r w:rsidRPr="00493676">
              <w:rPr>
                <w:rFonts w:cstheme="minorHAnsi"/>
              </w:rPr>
              <w:t>Contactor and UNDP engineering team and Government partners.</w:t>
            </w:r>
          </w:p>
        </w:tc>
      </w:tr>
    </w:tbl>
    <w:p w14:paraId="145C8724" w14:textId="77777777" w:rsidR="00E67221" w:rsidRPr="00493676" w:rsidRDefault="00E67221" w:rsidP="00E67221">
      <w:pPr>
        <w:spacing w:after="0"/>
        <w:jc w:val="both"/>
        <w:rPr>
          <w:rFonts w:cstheme="minorHAnsi"/>
          <w:b/>
          <w:bCs/>
          <w:u w:val="single"/>
        </w:rPr>
      </w:pPr>
    </w:p>
    <w:p w14:paraId="118355BF" w14:textId="10C8C53C" w:rsidR="004E500C" w:rsidRPr="00493676" w:rsidRDefault="00A067F3" w:rsidP="00E67221">
      <w:pPr>
        <w:pStyle w:val="ListParagraph"/>
        <w:numPr>
          <w:ilvl w:val="0"/>
          <w:numId w:val="12"/>
        </w:numPr>
        <w:spacing w:after="0"/>
        <w:jc w:val="both"/>
        <w:rPr>
          <w:rFonts w:cstheme="minorHAnsi"/>
          <w:b/>
          <w:bCs/>
          <w:u w:val="single"/>
        </w:rPr>
      </w:pPr>
      <w:r w:rsidRPr="00493676">
        <w:rPr>
          <w:rFonts w:cstheme="minorHAnsi"/>
          <w:b/>
          <w:bCs/>
          <w:u w:val="single"/>
        </w:rPr>
        <w:t>TECHNICAL</w:t>
      </w:r>
      <w:r w:rsidR="004E500C" w:rsidRPr="00493676">
        <w:rPr>
          <w:rFonts w:cstheme="minorHAnsi"/>
          <w:b/>
          <w:bCs/>
          <w:u w:val="single"/>
        </w:rPr>
        <w:t xml:space="preserve"> SPECIFICATIONS</w:t>
      </w:r>
    </w:p>
    <w:p w14:paraId="767D39C7" w14:textId="173995D5" w:rsidR="004E500C" w:rsidRPr="00493676" w:rsidRDefault="004E500C" w:rsidP="00E60CEE">
      <w:pPr>
        <w:pStyle w:val="ListParagraph"/>
        <w:numPr>
          <w:ilvl w:val="0"/>
          <w:numId w:val="14"/>
        </w:numPr>
        <w:spacing w:after="0"/>
        <w:jc w:val="both"/>
        <w:rPr>
          <w:rFonts w:cstheme="minorHAnsi"/>
        </w:rPr>
      </w:pPr>
      <w:r w:rsidRPr="00493676">
        <w:rPr>
          <w:rFonts w:cstheme="minorHAnsi"/>
        </w:rPr>
        <w:t xml:space="preserve">All works and processes shall be carried out using equipment, tools and methods that comply with applicable construction Health, Safety and Environmental regulations, </w:t>
      </w:r>
      <w:r w:rsidR="00E7655D" w:rsidRPr="00493676">
        <w:rPr>
          <w:rFonts w:cstheme="minorHAnsi"/>
        </w:rPr>
        <w:t>standards,</w:t>
      </w:r>
      <w:r w:rsidRPr="00493676">
        <w:rPr>
          <w:rFonts w:cstheme="minorHAnsi"/>
        </w:rPr>
        <w:t xml:space="preserve"> and policies. The use of PPE, safety caution tapes and symbols are mandatory. Safety first!</w:t>
      </w:r>
      <w:r w:rsidR="008A0C5F" w:rsidRPr="00493676">
        <w:rPr>
          <w:rFonts w:cstheme="minorHAnsi"/>
        </w:rPr>
        <w:t>!</w:t>
      </w:r>
    </w:p>
    <w:p w14:paraId="746F4D44" w14:textId="38C573C3" w:rsidR="00E7655D" w:rsidRPr="00493676" w:rsidRDefault="00E7655D" w:rsidP="00E60CEE">
      <w:pPr>
        <w:pStyle w:val="ListParagraph"/>
        <w:numPr>
          <w:ilvl w:val="0"/>
          <w:numId w:val="14"/>
        </w:numPr>
        <w:spacing w:after="0"/>
        <w:jc w:val="both"/>
        <w:rPr>
          <w:rFonts w:cstheme="minorHAnsi"/>
        </w:rPr>
      </w:pPr>
      <w:r w:rsidRPr="00493676">
        <w:rPr>
          <w:rFonts w:cstheme="minorHAnsi"/>
        </w:rPr>
        <w:t>Provide site office and storage to accommodate construction materials safe from harsh weather conditions.</w:t>
      </w:r>
    </w:p>
    <w:p w14:paraId="52B4CA7D" w14:textId="0E9935E6" w:rsidR="00E7655D" w:rsidRPr="00493676" w:rsidRDefault="00E7655D" w:rsidP="00E60CEE">
      <w:pPr>
        <w:pStyle w:val="ListParagraph"/>
        <w:numPr>
          <w:ilvl w:val="0"/>
          <w:numId w:val="14"/>
        </w:numPr>
        <w:spacing w:after="0"/>
        <w:jc w:val="both"/>
        <w:rPr>
          <w:rFonts w:cstheme="minorHAnsi"/>
        </w:rPr>
      </w:pPr>
      <w:r w:rsidRPr="00493676">
        <w:rPr>
          <w:rFonts w:cstheme="minorHAnsi"/>
        </w:rPr>
        <w:t>All excavations, demolition works, removal &amp; arranged construction materials must be clearly encircled with safety caution tapes during works</w:t>
      </w:r>
    </w:p>
    <w:p w14:paraId="3D1E8CBE" w14:textId="2C51AC08" w:rsidR="004E500C" w:rsidRPr="00493676" w:rsidRDefault="004E500C" w:rsidP="00E60CEE">
      <w:pPr>
        <w:pStyle w:val="ListParagraph"/>
        <w:numPr>
          <w:ilvl w:val="0"/>
          <w:numId w:val="14"/>
        </w:numPr>
        <w:spacing w:after="0"/>
        <w:jc w:val="both"/>
        <w:rPr>
          <w:rFonts w:cstheme="minorHAnsi"/>
        </w:rPr>
      </w:pPr>
      <w:r w:rsidRPr="00493676">
        <w:rPr>
          <w:rFonts w:cstheme="minorHAnsi"/>
        </w:rPr>
        <w:t>All excavations</w:t>
      </w:r>
      <w:r w:rsidR="00E7655D" w:rsidRPr="00493676">
        <w:rPr>
          <w:rFonts w:cstheme="minorHAnsi"/>
        </w:rPr>
        <w:t xml:space="preserve"> shall be done in accordance to the structural drawings provided</w:t>
      </w:r>
    </w:p>
    <w:p w14:paraId="580A1BD4" w14:textId="0989C179" w:rsidR="004E500C" w:rsidRPr="00493676" w:rsidRDefault="004E500C" w:rsidP="00E60CEE">
      <w:pPr>
        <w:pStyle w:val="ListParagraph"/>
        <w:numPr>
          <w:ilvl w:val="0"/>
          <w:numId w:val="14"/>
        </w:numPr>
        <w:spacing w:after="0"/>
        <w:jc w:val="both"/>
        <w:rPr>
          <w:rFonts w:cstheme="minorHAnsi"/>
        </w:rPr>
      </w:pPr>
      <w:r w:rsidRPr="00493676">
        <w:rPr>
          <w:rFonts w:cstheme="minorHAnsi"/>
        </w:rPr>
        <w:t>Filling around foundations etc. is to be of selected earth obtained from the excavation and is to be filled in 150mm layers, each layer well rammed and consolidated</w:t>
      </w:r>
    </w:p>
    <w:p w14:paraId="16DA86CF" w14:textId="7F9551EC" w:rsidR="004E500C" w:rsidRPr="00493676" w:rsidRDefault="004E500C" w:rsidP="00E60CEE">
      <w:pPr>
        <w:pStyle w:val="ListParagraph"/>
        <w:numPr>
          <w:ilvl w:val="0"/>
          <w:numId w:val="14"/>
        </w:numPr>
        <w:spacing w:after="0"/>
        <w:jc w:val="both"/>
        <w:rPr>
          <w:rFonts w:cstheme="minorHAnsi"/>
        </w:rPr>
      </w:pPr>
      <w:r w:rsidRPr="00493676">
        <w:rPr>
          <w:rFonts w:cstheme="minorHAnsi"/>
        </w:rPr>
        <w:t>All formation level must be compacted before concrete blinding</w:t>
      </w:r>
      <w:r w:rsidR="0056172C" w:rsidRPr="00493676">
        <w:rPr>
          <w:rFonts w:cstheme="minorHAnsi"/>
        </w:rPr>
        <w:t xml:space="preserve"> as specified in the structural drawings</w:t>
      </w:r>
    </w:p>
    <w:p w14:paraId="1E74CD30" w14:textId="40D89D9F" w:rsidR="00663CEA" w:rsidRPr="00493676" w:rsidRDefault="00663CEA" w:rsidP="00E60CEE">
      <w:pPr>
        <w:pStyle w:val="ListParagraph"/>
        <w:numPr>
          <w:ilvl w:val="0"/>
          <w:numId w:val="14"/>
        </w:numPr>
        <w:spacing w:after="0"/>
        <w:jc w:val="both"/>
        <w:rPr>
          <w:rFonts w:cstheme="minorHAnsi"/>
        </w:rPr>
      </w:pPr>
      <w:r w:rsidRPr="00493676">
        <w:rPr>
          <w:rFonts w:cstheme="minorHAnsi"/>
        </w:rPr>
        <w:t xml:space="preserve">All blockwork at substructure level shall be filled solid with concrete mix 1:3:6 while the use of broken blocks, laterite or mortar as a substitute shall not be accepted.  </w:t>
      </w:r>
    </w:p>
    <w:p w14:paraId="59C19E04" w14:textId="3B4B71AC" w:rsidR="0056172C" w:rsidRPr="00493676" w:rsidRDefault="0056172C" w:rsidP="00E60CEE">
      <w:pPr>
        <w:pStyle w:val="ListParagraph"/>
        <w:numPr>
          <w:ilvl w:val="0"/>
          <w:numId w:val="14"/>
        </w:numPr>
        <w:jc w:val="both"/>
        <w:rPr>
          <w:rFonts w:cstheme="minorHAnsi"/>
        </w:rPr>
      </w:pPr>
      <w:r w:rsidRPr="00493676">
        <w:rPr>
          <w:rFonts w:cstheme="minorHAnsi"/>
        </w:rPr>
        <w:t xml:space="preserve">Laterite shall be approved rock laterite or other suitable materials are to be free from dust or other foreign matter and broken to pass a 75mm ring and to be retained on a 50mm ring and deposited in layers not exceeding 150mm thick, each layer being well consolidated by rolling or ramming and well-watered. </w:t>
      </w:r>
    </w:p>
    <w:p w14:paraId="5872712A" w14:textId="5854A442" w:rsidR="004E500C" w:rsidRPr="00493676" w:rsidRDefault="004E500C" w:rsidP="00E60CEE">
      <w:pPr>
        <w:pStyle w:val="ListParagraph"/>
        <w:numPr>
          <w:ilvl w:val="0"/>
          <w:numId w:val="14"/>
        </w:numPr>
        <w:spacing w:after="0"/>
        <w:jc w:val="both"/>
        <w:rPr>
          <w:rFonts w:cstheme="minorHAnsi"/>
        </w:rPr>
      </w:pPr>
      <w:r w:rsidRPr="00493676">
        <w:rPr>
          <w:rFonts w:cstheme="minorHAnsi"/>
        </w:rPr>
        <w:t xml:space="preserve">Hardcore is to be selected broken brick, concrete, </w:t>
      </w:r>
      <w:proofErr w:type="spellStart"/>
      <w:r w:rsidRPr="00493676">
        <w:rPr>
          <w:rFonts w:cstheme="minorHAnsi"/>
        </w:rPr>
        <w:t>sandcrete</w:t>
      </w:r>
      <w:proofErr w:type="spellEnd"/>
      <w:r w:rsidRPr="00493676">
        <w:rPr>
          <w:rFonts w:cstheme="minorHAnsi"/>
        </w:rPr>
        <w:t xml:space="preserve"> blocks or other clean hard and dry material.  </w:t>
      </w:r>
    </w:p>
    <w:p w14:paraId="422E4A79" w14:textId="514CEF7D" w:rsidR="0056172C" w:rsidRPr="00493676" w:rsidRDefault="0056172C" w:rsidP="00E60CEE">
      <w:pPr>
        <w:pStyle w:val="ListParagraph"/>
        <w:numPr>
          <w:ilvl w:val="0"/>
          <w:numId w:val="14"/>
        </w:numPr>
        <w:spacing w:after="0"/>
        <w:jc w:val="both"/>
        <w:rPr>
          <w:rFonts w:cstheme="minorHAnsi"/>
        </w:rPr>
      </w:pPr>
      <w:r w:rsidRPr="00493676">
        <w:rPr>
          <w:rFonts w:cstheme="minorHAnsi"/>
        </w:rPr>
        <w:t xml:space="preserve">Provide damp-proof membrane not less </w:t>
      </w:r>
      <w:r w:rsidR="00B7512C" w:rsidRPr="00493676">
        <w:rPr>
          <w:rFonts w:cstheme="minorHAnsi"/>
        </w:rPr>
        <w:t>than</w:t>
      </w:r>
      <w:r w:rsidRPr="00493676">
        <w:rPr>
          <w:rFonts w:cstheme="minorHAnsi"/>
        </w:rPr>
        <w:t xml:space="preserve"> </w:t>
      </w:r>
      <w:r w:rsidR="00663CEA" w:rsidRPr="00493676">
        <w:rPr>
          <w:rFonts w:cstheme="minorHAnsi"/>
        </w:rPr>
        <w:t>0.3mm to cover the total surface of the foundation.</w:t>
      </w:r>
    </w:p>
    <w:p w14:paraId="0809CC67" w14:textId="47ACA37B" w:rsidR="004E500C" w:rsidRPr="00493676" w:rsidRDefault="004E500C" w:rsidP="00E60CEE">
      <w:pPr>
        <w:pStyle w:val="ListParagraph"/>
        <w:numPr>
          <w:ilvl w:val="0"/>
          <w:numId w:val="14"/>
        </w:numPr>
        <w:spacing w:after="0"/>
        <w:jc w:val="both"/>
        <w:rPr>
          <w:rFonts w:cstheme="minorHAnsi"/>
        </w:rPr>
      </w:pPr>
      <w:r w:rsidRPr="00493676">
        <w:rPr>
          <w:rFonts w:cstheme="minorHAnsi"/>
        </w:rPr>
        <w:t>Ordinary Portland cement shall be used for all masonry and concrete works and must be lump free</w:t>
      </w:r>
    </w:p>
    <w:p w14:paraId="7AF3415D" w14:textId="4C033D75" w:rsidR="004E500C" w:rsidRPr="00493676" w:rsidRDefault="004E500C" w:rsidP="00E60CEE">
      <w:pPr>
        <w:pStyle w:val="ListParagraph"/>
        <w:numPr>
          <w:ilvl w:val="0"/>
          <w:numId w:val="14"/>
        </w:numPr>
        <w:spacing w:after="0"/>
        <w:jc w:val="both"/>
        <w:rPr>
          <w:rFonts w:cstheme="minorHAnsi"/>
        </w:rPr>
      </w:pPr>
      <w:r w:rsidRPr="00493676">
        <w:rPr>
          <w:rFonts w:cstheme="minorHAnsi"/>
        </w:rPr>
        <w:t>Fine aggregates shall be sieved and free of organic matter and other impurities</w:t>
      </w:r>
    </w:p>
    <w:p w14:paraId="611F8498" w14:textId="25A3CD19" w:rsidR="004E500C" w:rsidRPr="00493676" w:rsidRDefault="004E500C" w:rsidP="00E60CEE">
      <w:pPr>
        <w:pStyle w:val="ListParagraph"/>
        <w:numPr>
          <w:ilvl w:val="0"/>
          <w:numId w:val="14"/>
        </w:numPr>
        <w:spacing w:after="0"/>
        <w:jc w:val="both"/>
        <w:rPr>
          <w:rFonts w:cstheme="minorHAnsi"/>
        </w:rPr>
      </w:pPr>
      <w:r w:rsidRPr="00493676">
        <w:rPr>
          <w:rFonts w:cstheme="minorHAnsi"/>
        </w:rPr>
        <w:t>Well-graded crushed granite shall be used as coarse aggregate (</w:t>
      </w:r>
      <w:r w:rsidR="00B7512C" w:rsidRPr="00493676">
        <w:rPr>
          <w:rFonts w:cstheme="minorHAnsi"/>
        </w:rPr>
        <w:t>should not exceed 20mm</w:t>
      </w:r>
      <w:r w:rsidRPr="00493676">
        <w:rPr>
          <w:rFonts w:cstheme="minorHAnsi"/>
        </w:rPr>
        <w:t xml:space="preserve"> for reinforced concrete</w:t>
      </w:r>
      <w:r w:rsidR="00B7512C" w:rsidRPr="00493676">
        <w:rPr>
          <w:rFonts w:cstheme="minorHAnsi"/>
        </w:rPr>
        <w:t xml:space="preserve"> and</w:t>
      </w:r>
      <w:r w:rsidRPr="00493676">
        <w:rPr>
          <w:rFonts w:cstheme="minorHAnsi"/>
        </w:rPr>
        <w:t xml:space="preserve"> 35-40mm for mass concrete) </w:t>
      </w:r>
    </w:p>
    <w:p w14:paraId="112EA625" w14:textId="3EC05712" w:rsidR="004E500C" w:rsidRPr="00493676" w:rsidRDefault="004E500C" w:rsidP="00E60CEE">
      <w:pPr>
        <w:pStyle w:val="ListParagraph"/>
        <w:numPr>
          <w:ilvl w:val="0"/>
          <w:numId w:val="14"/>
        </w:numPr>
        <w:spacing w:after="0"/>
        <w:jc w:val="both"/>
        <w:rPr>
          <w:rFonts w:cstheme="minorHAnsi"/>
        </w:rPr>
      </w:pPr>
      <w:r w:rsidRPr="00493676">
        <w:rPr>
          <w:rFonts w:cstheme="minorHAnsi"/>
        </w:rPr>
        <w:t>Water-Cement ratio by weight shall not exceed 0.55. The quantity of water used in the mixing of the concrete must be adequate to ensure proper hydration of the cement and to bring the mass to a proper consistency and to a workable mix.</w:t>
      </w:r>
    </w:p>
    <w:p w14:paraId="45A894A2" w14:textId="1D4B0C0E" w:rsidR="004E500C" w:rsidRPr="00493676" w:rsidRDefault="004E500C" w:rsidP="00E60CEE">
      <w:pPr>
        <w:pStyle w:val="ListParagraph"/>
        <w:numPr>
          <w:ilvl w:val="0"/>
          <w:numId w:val="14"/>
        </w:numPr>
        <w:spacing w:after="0"/>
        <w:jc w:val="both"/>
        <w:rPr>
          <w:rFonts w:cstheme="minorHAnsi"/>
        </w:rPr>
      </w:pPr>
      <w:r w:rsidRPr="00493676">
        <w:rPr>
          <w:rFonts w:cstheme="minorHAnsi"/>
        </w:rPr>
        <w:t>Batching of concrete shall be by volume and Tilting Mixer shall be employed for mixing of fresh concrete</w:t>
      </w:r>
    </w:p>
    <w:p w14:paraId="6F5AF7B8" w14:textId="1893180A" w:rsidR="004E500C" w:rsidRPr="00493676" w:rsidRDefault="004E500C" w:rsidP="00E60CEE">
      <w:pPr>
        <w:pStyle w:val="ListParagraph"/>
        <w:numPr>
          <w:ilvl w:val="0"/>
          <w:numId w:val="14"/>
        </w:numPr>
        <w:spacing w:after="0"/>
        <w:jc w:val="both"/>
        <w:rPr>
          <w:rFonts w:cstheme="minorHAnsi"/>
        </w:rPr>
      </w:pPr>
      <w:r w:rsidRPr="00493676">
        <w:rPr>
          <w:rFonts w:cstheme="minorHAnsi"/>
        </w:rPr>
        <w:t>Concrete shall be placed gently and not tipped or dropped from a height, it shall then be thoroughly rammed into positions to fill the forms and surround the reinforcement without displacing it and without the formation of voids or cavities.</w:t>
      </w:r>
    </w:p>
    <w:p w14:paraId="0FDE4B21" w14:textId="72C42BA5" w:rsidR="004E500C" w:rsidRPr="00493676" w:rsidRDefault="004E500C" w:rsidP="00E60CEE">
      <w:pPr>
        <w:pStyle w:val="ListParagraph"/>
        <w:numPr>
          <w:ilvl w:val="0"/>
          <w:numId w:val="14"/>
        </w:numPr>
        <w:spacing w:after="0"/>
        <w:jc w:val="both"/>
        <w:rPr>
          <w:rFonts w:cstheme="minorHAnsi"/>
        </w:rPr>
      </w:pPr>
      <w:r w:rsidRPr="00493676">
        <w:rPr>
          <w:rFonts w:cstheme="minorHAnsi"/>
        </w:rPr>
        <w:lastRenderedPageBreak/>
        <w:t>Compaction of fresh concrete shall be done with a poker vibrator for adequate compaction.</w:t>
      </w:r>
    </w:p>
    <w:p w14:paraId="6ACB5E63" w14:textId="1E86F0FD" w:rsidR="009308AD" w:rsidRPr="00493676" w:rsidRDefault="009308AD" w:rsidP="00E60CEE">
      <w:pPr>
        <w:pStyle w:val="ListParagraph"/>
        <w:numPr>
          <w:ilvl w:val="0"/>
          <w:numId w:val="14"/>
        </w:numPr>
        <w:spacing w:after="0"/>
        <w:jc w:val="both"/>
        <w:rPr>
          <w:rFonts w:cstheme="minorHAnsi"/>
        </w:rPr>
      </w:pPr>
      <w:r w:rsidRPr="00493676">
        <w:rPr>
          <w:rFonts w:cstheme="minorHAnsi"/>
        </w:rPr>
        <w:t>The use of BRC wire-mesh for ground floor slab is mandatory in new construction works and photographs are to be shared with Supervising Civil Engineer as evidence of same</w:t>
      </w:r>
    </w:p>
    <w:p w14:paraId="5DF4D913" w14:textId="65101255" w:rsidR="004E500C" w:rsidRPr="00493676" w:rsidRDefault="004E500C" w:rsidP="00E60CEE">
      <w:pPr>
        <w:pStyle w:val="ListParagraph"/>
        <w:numPr>
          <w:ilvl w:val="0"/>
          <w:numId w:val="14"/>
        </w:numPr>
        <w:spacing w:after="0"/>
        <w:jc w:val="both"/>
        <w:rPr>
          <w:rFonts w:cstheme="minorHAnsi"/>
        </w:rPr>
      </w:pPr>
      <w:r w:rsidRPr="00493676">
        <w:rPr>
          <w:rFonts w:cstheme="minorHAnsi"/>
        </w:rPr>
        <w:t>Curing of concrete shall be in accordance with the recommendation set out in the B.S. Code of Practice and all surfaces shall be kept continually wet after concreting and protected from the sun and drying winds by covering with wet sacking, etc. for not less than one week.</w:t>
      </w:r>
    </w:p>
    <w:p w14:paraId="15388E90" w14:textId="4853B25E" w:rsidR="004E500C" w:rsidRPr="00493676" w:rsidRDefault="004E500C" w:rsidP="00E60CEE">
      <w:pPr>
        <w:pStyle w:val="ListParagraph"/>
        <w:numPr>
          <w:ilvl w:val="0"/>
          <w:numId w:val="14"/>
        </w:numPr>
        <w:spacing w:after="0"/>
        <w:jc w:val="both"/>
        <w:rPr>
          <w:rFonts w:cstheme="minorHAnsi"/>
        </w:rPr>
      </w:pPr>
      <w:r w:rsidRPr="00493676">
        <w:rPr>
          <w:rFonts w:cstheme="minorHAnsi"/>
        </w:rPr>
        <w:t xml:space="preserve">28-day compressive strength shall be </w:t>
      </w:r>
      <w:r w:rsidR="00493676" w:rsidRPr="00493676">
        <w:rPr>
          <w:rFonts w:cstheme="minorHAnsi"/>
        </w:rPr>
        <w:t>C15</w:t>
      </w:r>
      <w:r w:rsidRPr="00493676">
        <w:rPr>
          <w:rFonts w:cstheme="minorHAnsi"/>
        </w:rPr>
        <w:t xml:space="preserve"> (1:3:6 mix ratio) for mass concrete and </w:t>
      </w:r>
      <w:r w:rsidR="00B7512C" w:rsidRPr="00493676">
        <w:rPr>
          <w:rFonts w:cstheme="minorHAnsi"/>
        </w:rPr>
        <w:t>C</w:t>
      </w:r>
      <w:r w:rsidR="00951D24" w:rsidRPr="00493676">
        <w:rPr>
          <w:rFonts w:cstheme="minorHAnsi"/>
        </w:rPr>
        <w:t xml:space="preserve">25 </w:t>
      </w:r>
      <w:r w:rsidR="00B7512C" w:rsidRPr="00493676">
        <w:rPr>
          <w:rFonts w:cstheme="minorHAnsi"/>
        </w:rPr>
        <w:t xml:space="preserve">                    </w:t>
      </w:r>
      <w:proofErr w:type="gramStart"/>
      <w:r w:rsidR="00B7512C" w:rsidRPr="00493676">
        <w:rPr>
          <w:rFonts w:cstheme="minorHAnsi"/>
        </w:rPr>
        <w:t xml:space="preserve">   </w:t>
      </w:r>
      <w:r w:rsidRPr="00493676">
        <w:rPr>
          <w:rFonts w:cstheme="minorHAnsi"/>
        </w:rPr>
        <w:t>(</w:t>
      </w:r>
      <w:proofErr w:type="gramEnd"/>
      <w:r w:rsidRPr="00493676">
        <w:rPr>
          <w:rFonts w:cstheme="minorHAnsi"/>
        </w:rPr>
        <w:t>1:</w:t>
      </w:r>
      <w:r w:rsidR="00C24BD9" w:rsidRPr="00493676">
        <w:rPr>
          <w:rFonts w:cstheme="minorHAnsi"/>
        </w:rPr>
        <w:t>1</w:t>
      </w:r>
      <w:r w:rsidR="00B7512C" w:rsidRPr="00493676">
        <w:rPr>
          <w:rFonts w:cstheme="minorHAnsi"/>
        </w:rPr>
        <w:t>.5</w:t>
      </w:r>
      <w:r w:rsidRPr="00493676">
        <w:rPr>
          <w:rFonts w:cstheme="minorHAnsi"/>
        </w:rPr>
        <w:t>:</w:t>
      </w:r>
      <w:r w:rsidR="00B7512C" w:rsidRPr="00493676">
        <w:rPr>
          <w:rFonts w:cstheme="minorHAnsi"/>
        </w:rPr>
        <w:t xml:space="preserve">3 </w:t>
      </w:r>
      <w:r w:rsidRPr="00493676">
        <w:rPr>
          <w:rFonts w:cstheme="minorHAnsi"/>
        </w:rPr>
        <w:t xml:space="preserve"> mix ratio) for reinforced concrete </w:t>
      </w:r>
    </w:p>
    <w:p w14:paraId="02088245" w14:textId="5FBBC3E8" w:rsidR="00663CEA" w:rsidRPr="00493676" w:rsidRDefault="009308AD" w:rsidP="00AD2CEB">
      <w:pPr>
        <w:pStyle w:val="ListParagraph"/>
        <w:numPr>
          <w:ilvl w:val="0"/>
          <w:numId w:val="14"/>
        </w:numPr>
        <w:spacing w:after="0"/>
        <w:jc w:val="both"/>
        <w:rPr>
          <w:rFonts w:cstheme="minorHAnsi"/>
        </w:rPr>
      </w:pPr>
      <w:r w:rsidRPr="00493676">
        <w:rPr>
          <w:rFonts w:cstheme="minorHAnsi"/>
        </w:rPr>
        <w:t>Concrete cover of 50mm shall be provided to reinforcement in foundation.</w:t>
      </w:r>
    </w:p>
    <w:p w14:paraId="35C1E9ED" w14:textId="5717A99B" w:rsidR="004E500C" w:rsidRPr="00493676" w:rsidRDefault="004E500C" w:rsidP="00E60CEE">
      <w:pPr>
        <w:pStyle w:val="ListParagraph"/>
        <w:numPr>
          <w:ilvl w:val="0"/>
          <w:numId w:val="14"/>
        </w:numPr>
        <w:spacing w:after="0"/>
        <w:jc w:val="both"/>
        <w:rPr>
          <w:rFonts w:cstheme="minorHAnsi"/>
        </w:rPr>
      </w:pPr>
      <w:r w:rsidRPr="00493676">
        <w:rPr>
          <w:rFonts w:cstheme="minorHAnsi"/>
        </w:rPr>
        <w:t xml:space="preserve">Hollow </w:t>
      </w:r>
      <w:proofErr w:type="spellStart"/>
      <w:r w:rsidRPr="00493676">
        <w:rPr>
          <w:rFonts w:cstheme="minorHAnsi"/>
        </w:rPr>
        <w:t>sand</w:t>
      </w:r>
      <w:r w:rsidR="00663CEA" w:rsidRPr="00493676">
        <w:rPr>
          <w:rFonts w:cstheme="minorHAnsi"/>
        </w:rPr>
        <w:t>crete</w:t>
      </w:r>
      <w:proofErr w:type="spellEnd"/>
      <w:r w:rsidRPr="00493676">
        <w:rPr>
          <w:rFonts w:cstheme="minorHAnsi"/>
        </w:rPr>
        <w:t xml:space="preserve"> blocks (225mm X 225mm X 450mm) shall be machine-molded and not hand molded</w:t>
      </w:r>
      <w:r w:rsidRPr="00493676">
        <w:rPr>
          <w:rFonts w:cstheme="minorHAnsi"/>
        </w:rPr>
        <w:tab/>
      </w:r>
      <w:r w:rsidRPr="00493676">
        <w:rPr>
          <w:rFonts w:cstheme="minorHAnsi"/>
        </w:rPr>
        <w:tab/>
      </w:r>
      <w:r w:rsidRPr="00493676">
        <w:rPr>
          <w:rFonts w:cstheme="minorHAnsi"/>
        </w:rPr>
        <w:tab/>
      </w:r>
    </w:p>
    <w:p w14:paraId="6B380B1A" w14:textId="51173F1A" w:rsidR="004E500C" w:rsidRPr="00493676" w:rsidRDefault="004E500C" w:rsidP="00E60CEE">
      <w:pPr>
        <w:pStyle w:val="ListParagraph"/>
        <w:numPr>
          <w:ilvl w:val="0"/>
          <w:numId w:val="14"/>
        </w:numPr>
        <w:spacing w:after="0"/>
        <w:jc w:val="both"/>
        <w:rPr>
          <w:rFonts w:cstheme="minorHAnsi"/>
        </w:rPr>
      </w:pPr>
      <w:r w:rsidRPr="00493676">
        <w:rPr>
          <w:rFonts w:cstheme="minorHAnsi"/>
        </w:rPr>
        <w:t xml:space="preserve">Minimum crushing strength of </w:t>
      </w:r>
      <w:proofErr w:type="spellStart"/>
      <w:r w:rsidRPr="00493676">
        <w:rPr>
          <w:rFonts w:cstheme="minorHAnsi"/>
        </w:rPr>
        <w:t>sandcrete</w:t>
      </w:r>
      <w:proofErr w:type="spellEnd"/>
      <w:r w:rsidRPr="00493676">
        <w:rPr>
          <w:rFonts w:cstheme="minorHAnsi"/>
        </w:rPr>
        <w:t xml:space="preserve"> blockwork shall not be less than 2.5N/mm² (cement-sand ratio of 1:6 by volume; no of blocks must not exceed 25 per 50kg bag of cement during fabrication).</w:t>
      </w:r>
      <w:r w:rsidRPr="00493676">
        <w:rPr>
          <w:rFonts w:cstheme="minorHAnsi"/>
        </w:rPr>
        <w:tab/>
      </w:r>
    </w:p>
    <w:p w14:paraId="600ED4C3" w14:textId="7D8719E0" w:rsidR="004E500C" w:rsidRPr="00493676" w:rsidRDefault="004E500C" w:rsidP="00E60CEE">
      <w:pPr>
        <w:pStyle w:val="ListParagraph"/>
        <w:numPr>
          <w:ilvl w:val="0"/>
          <w:numId w:val="14"/>
        </w:numPr>
        <w:spacing w:after="0"/>
        <w:jc w:val="both"/>
        <w:rPr>
          <w:rFonts w:cstheme="minorHAnsi"/>
        </w:rPr>
      </w:pPr>
      <w:r w:rsidRPr="00493676">
        <w:rPr>
          <w:rFonts w:cstheme="minorHAnsi"/>
        </w:rPr>
        <w:t>Formwork shall be removed without damage to the concrete.</w:t>
      </w:r>
    </w:p>
    <w:p w14:paraId="34052178" w14:textId="5CDB932F" w:rsidR="004E500C" w:rsidRPr="00493676" w:rsidRDefault="004E500C" w:rsidP="00E60CEE">
      <w:pPr>
        <w:pStyle w:val="ListParagraph"/>
        <w:numPr>
          <w:ilvl w:val="0"/>
          <w:numId w:val="14"/>
        </w:numPr>
        <w:spacing w:after="0"/>
        <w:jc w:val="both"/>
        <w:rPr>
          <w:rFonts w:cstheme="minorHAnsi"/>
        </w:rPr>
      </w:pPr>
      <w:r w:rsidRPr="00493676">
        <w:rPr>
          <w:rFonts w:cstheme="minorHAnsi"/>
        </w:rPr>
        <w:t>A schedule of suggested minimum striking times is given below:</w:t>
      </w:r>
    </w:p>
    <w:p w14:paraId="43E1D043" w14:textId="77777777" w:rsidR="004E500C" w:rsidRPr="00493676" w:rsidRDefault="004E500C" w:rsidP="00E60CEE">
      <w:pPr>
        <w:pStyle w:val="ListParagraph"/>
        <w:numPr>
          <w:ilvl w:val="0"/>
          <w:numId w:val="14"/>
        </w:numPr>
        <w:spacing w:after="0"/>
        <w:jc w:val="both"/>
        <w:rPr>
          <w:rFonts w:cstheme="minorHAnsi"/>
        </w:rPr>
      </w:pPr>
      <w:r w:rsidRPr="00493676">
        <w:rPr>
          <w:rFonts w:cstheme="minorHAnsi"/>
        </w:rPr>
        <w:t xml:space="preserve">Walls, sides of R.C beams sides of columns- 2 days after concreting </w:t>
      </w:r>
    </w:p>
    <w:p w14:paraId="48FF61BF" w14:textId="77777777" w:rsidR="004E500C" w:rsidRPr="00493676" w:rsidRDefault="004E500C" w:rsidP="00E60CEE">
      <w:pPr>
        <w:pStyle w:val="ListParagraph"/>
        <w:numPr>
          <w:ilvl w:val="0"/>
          <w:numId w:val="14"/>
        </w:numPr>
        <w:spacing w:after="0"/>
        <w:jc w:val="both"/>
        <w:rPr>
          <w:rFonts w:cstheme="minorHAnsi"/>
        </w:rPr>
      </w:pPr>
      <w:r w:rsidRPr="00493676">
        <w:rPr>
          <w:rFonts w:cstheme="minorHAnsi"/>
        </w:rPr>
        <w:t>Soffits of slabs and soffits of casting to steel beams- 7 days after concreting</w:t>
      </w:r>
    </w:p>
    <w:p w14:paraId="0855BA33" w14:textId="77777777" w:rsidR="004E500C" w:rsidRPr="00493676" w:rsidRDefault="004E500C" w:rsidP="00E60CEE">
      <w:pPr>
        <w:pStyle w:val="ListParagraph"/>
        <w:numPr>
          <w:ilvl w:val="0"/>
          <w:numId w:val="14"/>
        </w:numPr>
        <w:spacing w:after="0"/>
        <w:jc w:val="both"/>
        <w:rPr>
          <w:rFonts w:cstheme="minorHAnsi"/>
        </w:rPr>
      </w:pPr>
      <w:r w:rsidRPr="00493676">
        <w:rPr>
          <w:rFonts w:cstheme="minorHAnsi"/>
        </w:rPr>
        <w:t>Soffits to R.C beam- 14 days after concreting</w:t>
      </w:r>
    </w:p>
    <w:p w14:paraId="14835E9F" w14:textId="7B6AD170" w:rsidR="004E500C" w:rsidRPr="00493676" w:rsidRDefault="004E500C" w:rsidP="00E60CEE">
      <w:pPr>
        <w:pStyle w:val="ListParagraph"/>
        <w:numPr>
          <w:ilvl w:val="0"/>
          <w:numId w:val="14"/>
        </w:numPr>
        <w:spacing w:after="0"/>
        <w:jc w:val="both"/>
        <w:rPr>
          <w:rFonts w:cstheme="minorHAnsi"/>
        </w:rPr>
      </w:pPr>
      <w:r w:rsidRPr="00493676">
        <w:rPr>
          <w:rFonts w:cstheme="minorHAnsi"/>
        </w:rPr>
        <w:t>The mortar used shall be composed of cement and sand and approved to give a strength equal to the strength of the blocks</w:t>
      </w:r>
      <w:r w:rsidRPr="00493676">
        <w:rPr>
          <w:rFonts w:cstheme="minorHAnsi"/>
        </w:rPr>
        <w:tab/>
      </w:r>
      <w:r w:rsidRPr="00493676">
        <w:rPr>
          <w:rFonts w:cstheme="minorHAnsi"/>
        </w:rPr>
        <w:tab/>
      </w:r>
    </w:p>
    <w:p w14:paraId="0ED1B57C" w14:textId="36ED9AC2" w:rsidR="004E500C" w:rsidRPr="00493676" w:rsidRDefault="004E500C" w:rsidP="00E60CEE">
      <w:pPr>
        <w:pStyle w:val="ListParagraph"/>
        <w:numPr>
          <w:ilvl w:val="0"/>
          <w:numId w:val="14"/>
        </w:numPr>
        <w:spacing w:after="0"/>
        <w:jc w:val="both"/>
        <w:rPr>
          <w:rFonts w:cstheme="minorHAnsi"/>
        </w:rPr>
      </w:pPr>
      <w:r w:rsidRPr="00493676">
        <w:rPr>
          <w:rFonts w:cstheme="minorHAnsi"/>
        </w:rPr>
        <w:t xml:space="preserve">All reinforcement shall comply with BS 4449 and associated codes with regards to bending, lapping, </w:t>
      </w:r>
      <w:proofErr w:type="gramStart"/>
      <w:r w:rsidRPr="00493676">
        <w:rPr>
          <w:rFonts w:cstheme="minorHAnsi"/>
        </w:rPr>
        <w:t>binding</w:t>
      </w:r>
      <w:proofErr w:type="gramEnd"/>
      <w:r w:rsidRPr="00493676">
        <w:rPr>
          <w:rFonts w:cstheme="minorHAnsi"/>
        </w:rPr>
        <w:t xml:space="preserve"> and cranking</w:t>
      </w:r>
      <w:r w:rsidRPr="00493676">
        <w:rPr>
          <w:rFonts w:cstheme="minorHAnsi"/>
        </w:rPr>
        <w:tab/>
      </w:r>
      <w:r w:rsidRPr="00493676">
        <w:rPr>
          <w:rFonts w:cstheme="minorHAnsi"/>
        </w:rPr>
        <w:tab/>
        <w:t xml:space="preserve">         </w:t>
      </w:r>
    </w:p>
    <w:p w14:paraId="1E2C009C" w14:textId="167705B8" w:rsidR="004E500C" w:rsidRPr="00493676" w:rsidRDefault="004E500C" w:rsidP="00E60CEE">
      <w:pPr>
        <w:pStyle w:val="ListParagraph"/>
        <w:numPr>
          <w:ilvl w:val="0"/>
          <w:numId w:val="14"/>
        </w:numPr>
        <w:spacing w:after="0"/>
        <w:jc w:val="both"/>
        <w:rPr>
          <w:rFonts w:cstheme="minorHAnsi"/>
        </w:rPr>
      </w:pPr>
      <w:r w:rsidRPr="00493676">
        <w:rPr>
          <w:rFonts w:cstheme="minorHAnsi"/>
        </w:rPr>
        <w:t>Reinforcement shall be kept free of oil, mud, rust prior to use</w:t>
      </w:r>
    </w:p>
    <w:p w14:paraId="19201ABE" w14:textId="6E1FDD9E" w:rsidR="004E500C" w:rsidRPr="00493676" w:rsidRDefault="004E500C" w:rsidP="00E60CEE">
      <w:pPr>
        <w:pStyle w:val="ListParagraph"/>
        <w:numPr>
          <w:ilvl w:val="0"/>
          <w:numId w:val="14"/>
        </w:numPr>
        <w:spacing w:after="0"/>
        <w:jc w:val="both"/>
        <w:rPr>
          <w:rFonts w:cstheme="minorHAnsi"/>
        </w:rPr>
      </w:pPr>
      <w:r w:rsidRPr="00493676">
        <w:rPr>
          <w:rFonts w:cstheme="minorHAnsi"/>
        </w:rPr>
        <w:t>Concrete cover of 25mm shall be provided to reinforcement in beams and column</w:t>
      </w:r>
      <w:r w:rsidRPr="00493676">
        <w:rPr>
          <w:rFonts w:cstheme="minorHAnsi"/>
        </w:rPr>
        <w:tab/>
        <w:t xml:space="preserve">              </w:t>
      </w:r>
    </w:p>
    <w:p w14:paraId="7FAEBC18" w14:textId="69622716" w:rsidR="004E500C" w:rsidRPr="00493676" w:rsidRDefault="004E500C" w:rsidP="00E60CEE">
      <w:pPr>
        <w:pStyle w:val="ListParagraph"/>
        <w:numPr>
          <w:ilvl w:val="0"/>
          <w:numId w:val="14"/>
        </w:numPr>
        <w:spacing w:after="0"/>
        <w:jc w:val="both"/>
        <w:rPr>
          <w:rFonts w:cstheme="minorHAnsi"/>
        </w:rPr>
      </w:pPr>
      <w:r w:rsidRPr="00493676">
        <w:rPr>
          <w:rFonts w:cstheme="minorHAnsi"/>
        </w:rPr>
        <w:t>High yield steel (tensile strength of 410N/mm²) of specified size shall be used for both main reinforcements and links/stirrups.</w:t>
      </w:r>
    </w:p>
    <w:p w14:paraId="6918E242" w14:textId="4D7BF763" w:rsidR="004E500C" w:rsidRPr="00493676" w:rsidRDefault="004E500C" w:rsidP="00E60CEE">
      <w:pPr>
        <w:pStyle w:val="ListParagraph"/>
        <w:numPr>
          <w:ilvl w:val="0"/>
          <w:numId w:val="14"/>
        </w:numPr>
        <w:spacing w:after="0"/>
        <w:jc w:val="both"/>
        <w:rPr>
          <w:rFonts w:cstheme="minorHAnsi"/>
        </w:rPr>
      </w:pPr>
      <w:r w:rsidRPr="00493676">
        <w:rPr>
          <w:rFonts w:cstheme="minorHAnsi"/>
        </w:rPr>
        <w:t>The sand for plastering/rendering shall comply with B.S 1199.</w:t>
      </w:r>
    </w:p>
    <w:p w14:paraId="02EF14D8" w14:textId="2BDA1BF9" w:rsidR="009308AD" w:rsidRPr="00493676" w:rsidRDefault="004E500C" w:rsidP="00E60CEE">
      <w:pPr>
        <w:pStyle w:val="ListParagraph"/>
        <w:numPr>
          <w:ilvl w:val="0"/>
          <w:numId w:val="14"/>
        </w:numPr>
        <w:spacing w:after="0"/>
        <w:jc w:val="both"/>
        <w:rPr>
          <w:rFonts w:cstheme="minorHAnsi"/>
        </w:rPr>
      </w:pPr>
      <w:r w:rsidRPr="00493676">
        <w:rPr>
          <w:rFonts w:cstheme="minorHAnsi"/>
        </w:rPr>
        <w:t xml:space="preserve">The internal and external renderings shall be </w:t>
      </w:r>
      <w:r w:rsidR="002151AF" w:rsidRPr="00493676">
        <w:rPr>
          <w:rFonts w:cstheme="minorHAnsi"/>
        </w:rPr>
        <w:t xml:space="preserve">carried out in accordance </w:t>
      </w:r>
      <w:r w:rsidR="00AD2CEB" w:rsidRPr="00493676">
        <w:rPr>
          <w:rFonts w:cstheme="minorHAnsi"/>
        </w:rPr>
        <w:t>to the specification provided in the architectural drawings.</w:t>
      </w:r>
      <w:r w:rsidRPr="00493676">
        <w:rPr>
          <w:rFonts w:cstheme="minorHAnsi"/>
        </w:rPr>
        <w:t xml:space="preserve"> </w:t>
      </w:r>
    </w:p>
    <w:p w14:paraId="30C6A7A5" w14:textId="28FF5340" w:rsidR="004E500C" w:rsidRPr="00493676" w:rsidRDefault="004E500C" w:rsidP="00E60CEE">
      <w:pPr>
        <w:pStyle w:val="ListParagraph"/>
        <w:numPr>
          <w:ilvl w:val="0"/>
          <w:numId w:val="14"/>
        </w:numPr>
        <w:spacing w:after="0"/>
        <w:jc w:val="both"/>
        <w:rPr>
          <w:rFonts w:cstheme="minorHAnsi"/>
        </w:rPr>
      </w:pPr>
      <w:r w:rsidRPr="00493676">
        <w:rPr>
          <w:rFonts w:cstheme="minorHAnsi"/>
        </w:rPr>
        <w:t>All concrete surfaces which are to be rendered are to be carefully and thoroughly hacked with a suitable tool to provide an adequate and suitable keyed surface. All block walling which is to be rendered shall have the joints raked out to provide an adequate and suitable keyed surface.</w:t>
      </w:r>
    </w:p>
    <w:p w14:paraId="501A2754" w14:textId="1F3714CD" w:rsidR="004E500C" w:rsidRPr="00493676" w:rsidRDefault="004E500C" w:rsidP="00E60CEE">
      <w:pPr>
        <w:pStyle w:val="ListParagraph"/>
        <w:numPr>
          <w:ilvl w:val="0"/>
          <w:numId w:val="14"/>
        </w:numPr>
        <w:spacing w:after="0"/>
        <w:jc w:val="both"/>
        <w:rPr>
          <w:rFonts w:cstheme="minorHAnsi"/>
        </w:rPr>
      </w:pPr>
      <w:r w:rsidRPr="00493676">
        <w:rPr>
          <w:rFonts w:cstheme="minorHAnsi"/>
        </w:rPr>
        <w:t xml:space="preserve">Plaster work and paintings which does not thoroughly adhere to any surface shall be removed and re-executed in a proper manner.  Such hollowness, cracks, </w:t>
      </w:r>
      <w:r w:rsidR="00AD2CEB" w:rsidRPr="00493676">
        <w:rPr>
          <w:rFonts w:cstheme="minorHAnsi"/>
        </w:rPr>
        <w:t>blisters,</w:t>
      </w:r>
      <w:r w:rsidRPr="00493676">
        <w:rPr>
          <w:rFonts w:cstheme="minorHAnsi"/>
        </w:rPr>
        <w:t xml:space="preserve"> and any other defects will be considered a defect under the Defects Liability Clause of the Contract</w:t>
      </w:r>
      <w:r w:rsidR="00AD2CEB" w:rsidRPr="00493676">
        <w:rPr>
          <w:rFonts w:cstheme="minorHAnsi"/>
        </w:rPr>
        <w:t>.</w:t>
      </w:r>
    </w:p>
    <w:p w14:paraId="1F25B08D" w14:textId="7A8628E3" w:rsidR="00AD2CEB" w:rsidRPr="00493676" w:rsidRDefault="00AD2CEB" w:rsidP="00E60CEE">
      <w:pPr>
        <w:pStyle w:val="ListParagraph"/>
        <w:numPr>
          <w:ilvl w:val="0"/>
          <w:numId w:val="14"/>
        </w:numPr>
        <w:spacing w:after="0"/>
        <w:jc w:val="both"/>
        <w:rPr>
          <w:rFonts w:cstheme="minorHAnsi"/>
        </w:rPr>
      </w:pPr>
      <w:r w:rsidRPr="00493676">
        <w:rPr>
          <w:rFonts w:cstheme="minorHAnsi"/>
        </w:rPr>
        <w:t xml:space="preserve">Ceiling fan hooks must be properly anchored on roof noggins and provided in all buildings, </w:t>
      </w:r>
      <w:proofErr w:type="gramStart"/>
      <w:r w:rsidRPr="00493676">
        <w:rPr>
          <w:rFonts w:cstheme="minorHAnsi"/>
        </w:rPr>
        <w:t>offices</w:t>
      </w:r>
      <w:proofErr w:type="gramEnd"/>
      <w:r w:rsidRPr="00493676">
        <w:rPr>
          <w:rFonts w:cstheme="minorHAnsi"/>
        </w:rPr>
        <w:t xml:space="preserve"> and stores.</w:t>
      </w:r>
    </w:p>
    <w:p w14:paraId="3EF105EF" w14:textId="0EE14720" w:rsidR="00AD2CEB" w:rsidRDefault="00FD3268" w:rsidP="00E60CEE">
      <w:pPr>
        <w:pStyle w:val="ListParagraph"/>
        <w:numPr>
          <w:ilvl w:val="0"/>
          <w:numId w:val="14"/>
        </w:numPr>
        <w:spacing w:after="0"/>
        <w:jc w:val="both"/>
        <w:rPr>
          <w:rFonts w:cstheme="minorHAnsi"/>
        </w:rPr>
      </w:pPr>
      <w:r w:rsidRPr="00493676">
        <w:rPr>
          <w:rFonts w:cstheme="minorHAnsi"/>
        </w:rPr>
        <w:t xml:space="preserve">The roofing sheet </w:t>
      </w:r>
      <w:r w:rsidR="00941E28" w:rsidRPr="00493676">
        <w:rPr>
          <w:rFonts w:cstheme="minorHAnsi"/>
        </w:rPr>
        <w:t>shall be 0.5</w:t>
      </w:r>
      <w:r w:rsidR="00002195" w:rsidRPr="00493676">
        <w:rPr>
          <w:rFonts w:cstheme="minorHAnsi"/>
        </w:rPr>
        <w:t>5</w:t>
      </w:r>
      <w:r w:rsidR="004F06C3" w:rsidRPr="00493676">
        <w:rPr>
          <w:rFonts w:cstheme="minorHAnsi"/>
        </w:rPr>
        <w:t xml:space="preserve">mm long span aluminum sheet, </w:t>
      </w:r>
      <w:proofErr w:type="spellStart"/>
      <w:r w:rsidR="00BE7D69" w:rsidRPr="00493676">
        <w:rPr>
          <w:rFonts w:cstheme="minorHAnsi"/>
        </w:rPr>
        <w:t>colour</w:t>
      </w:r>
      <w:proofErr w:type="spellEnd"/>
      <w:r w:rsidR="00BE7D69" w:rsidRPr="00493676">
        <w:rPr>
          <w:rFonts w:cstheme="minorHAnsi"/>
        </w:rPr>
        <w:t xml:space="preserve"> as specified by </w:t>
      </w:r>
      <w:r w:rsidR="008D5C6B" w:rsidRPr="00493676">
        <w:rPr>
          <w:rFonts w:cstheme="minorHAnsi"/>
        </w:rPr>
        <w:t>Architect’s instruction.</w:t>
      </w:r>
    </w:p>
    <w:p w14:paraId="73725E7A" w14:textId="605C87D0" w:rsidR="00287656" w:rsidRPr="00287656" w:rsidRDefault="00287656" w:rsidP="00287656">
      <w:pPr>
        <w:pStyle w:val="ListParagraph"/>
        <w:numPr>
          <w:ilvl w:val="0"/>
          <w:numId w:val="14"/>
        </w:numPr>
        <w:jc w:val="both"/>
        <w:rPr>
          <w:rFonts w:cstheme="minorHAnsi"/>
        </w:rPr>
      </w:pPr>
      <w:r w:rsidRPr="00287656">
        <w:rPr>
          <w:rFonts w:cstheme="minorHAnsi"/>
        </w:rPr>
        <w:t>0.5mm synthetic woven mat attached to</w:t>
      </w:r>
      <w:r>
        <w:rPr>
          <w:rFonts w:cstheme="minorHAnsi"/>
        </w:rPr>
        <w:t xml:space="preserve"> </w:t>
      </w:r>
      <w:r w:rsidRPr="00287656">
        <w:rPr>
          <w:rFonts w:cstheme="minorHAnsi"/>
        </w:rPr>
        <w:t xml:space="preserve">purlins. </w:t>
      </w:r>
      <w:r w:rsidR="002D7E5D" w:rsidRPr="00287656">
        <w:rPr>
          <w:rFonts w:cstheme="minorHAnsi"/>
        </w:rPr>
        <w:t>color</w:t>
      </w:r>
      <w:r w:rsidRPr="00287656">
        <w:rPr>
          <w:rFonts w:cstheme="minorHAnsi"/>
        </w:rPr>
        <w:t xml:space="preserve"> to </w:t>
      </w:r>
      <w:r>
        <w:rPr>
          <w:rFonts w:cstheme="minorHAnsi"/>
        </w:rPr>
        <w:t>A</w:t>
      </w:r>
      <w:r w:rsidRPr="00287656">
        <w:rPr>
          <w:rFonts w:cstheme="minorHAnsi"/>
        </w:rPr>
        <w:t>rchitect’s further</w:t>
      </w:r>
      <w:r>
        <w:rPr>
          <w:rFonts w:cstheme="minorHAnsi"/>
        </w:rPr>
        <w:t xml:space="preserve"> </w:t>
      </w:r>
      <w:r w:rsidRPr="00287656">
        <w:rPr>
          <w:rFonts w:cstheme="minorHAnsi"/>
        </w:rPr>
        <w:t>specification</w:t>
      </w:r>
    </w:p>
    <w:p w14:paraId="4BF6C902" w14:textId="77777777" w:rsidR="00126323" w:rsidRPr="00493676" w:rsidRDefault="00126323" w:rsidP="00287656">
      <w:pPr>
        <w:pStyle w:val="ListParagraph"/>
        <w:numPr>
          <w:ilvl w:val="0"/>
          <w:numId w:val="18"/>
        </w:numPr>
        <w:spacing w:after="0"/>
        <w:jc w:val="both"/>
        <w:rPr>
          <w:rFonts w:cstheme="minorHAnsi"/>
        </w:rPr>
      </w:pPr>
      <w:r w:rsidRPr="00493676">
        <w:rPr>
          <w:rFonts w:cstheme="minorHAnsi"/>
        </w:rPr>
        <w:t>Evidence of compliance with specified roof gauge must be provided</w:t>
      </w:r>
    </w:p>
    <w:p w14:paraId="17845D2A" w14:textId="133C1D0B" w:rsidR="00126323" w:rsidRPr="00493676" w:rsidRDefault="00126323" w:rsidP="00287656">
      <w:pPr>
        <w:pStyle w:val="ListParagraph"/>
        <w:numPr>
          <w:ilvl w:val="0"/>
          <w:numId w:val="18"/>
        </w:numPr>
        <w:spacing w:after="0"/>
        <w:jc w:val="both"/>
        <w:rPr>
          <w:rFonts w:cstheme="minorHAnsi"/>
        </w:rPr>
      </w:pPr>
      <w:r w:rsidRPr="00493676">
        <w:rPr>
          <w:rFonts w:cstheme="minorHAnsi"/>
        </w:rPr>
        <w:t>All roofing sheets must be lapped with 2 corrugation at both ends</w:t>
      </w:r>
    </w:p>
    <w:p w14:paraId="6032A5D6" w14:textId="371483CE" w:rsidR="008D5C6B" w:rsidRPr="00493676" w:rsidRDefault="00F90DB7" w:rsidP="00287656">
      <w:pPr>
        <w:pStyle w:val="ListParagraph"/>
        <w:numPr>
          <w:ilvl w:val="0"/>
          <w:numId w:val="18"/>
        </w:numPr>
        <w:spacing w:after="0"/>
        <w:jc w:val="both"/>
        <w:rPr>
          <w:rFonts w:cstheme="minorHAnsi"/>
        </w:rPr>
      </w:pPr>
      <w:r w:rsidRPr="00493676">
        <w:rPr>
          <w:rFonts w:cstheme="minorHAnsi"/>
        </w:rPr>
        <w:lastRenderedPageBreak/>
        <w:t>Timber Speci</w:t>
      </w:r>
      <w:r w:rsidR="007F6DE8" w:rsidRPr="00493676">
        <w:rPr>
          <w:rFonts w:cstheme="minorHAnsi"/>
        </w:rPr>
        <w:t>fications for roof</w:t>
      </w:r>
      <w:r w:rsidR="004B524A" w:rsidRPr="00493676">
        <w:rPr>
          <w:rFonts w:cstheme="minorHAnsi"/>
        </w:rPr>
        <w:t xml:space="preserve"> rafter</w:t>
      </w:r>
      <w:r w:rsidR="004D4EC3" w:rsidRPr="00493676">
        <w:rPr>
          <w:rFonts w:cstheme="minorHAnsi"/>
        </w:rPr>
        <w:t xml:space="preserve">, </w:t>
      </w:r>
      <w:r w:rsidR="004B524A" w:rsidRPr="00493676">
        <w:rPr>
          <w:rFonts w:cstheme="minorHAnsi"/>
        </w:rPr>
        <w:t xml:space="preserve">struts, </w:t>
      </w:r>
      <w:r w:rsidR="00A5782E" w:rsidRPr="00493676">
        <w:rPr>
          <w:rFonts w:cstheme="minorHAnsi"/>
        </w:rPr>
        <w:t>purlins,</w:t>
      </w:r>
      <w:r w:rsidR="004D4EC3" w:rsidRPr="00493676">
        <w:rPr>
          <w:rFonts w:cstheme="minorHAnsi"/>
        </w:rPr>
        <w:t xml:space="preserve"> </w:t>
      </w:r>
      <w:r w:rsidR="00FF152E" w:rsidRPr="00493676">
        <w:rPr>
          <w:rFonts w:cstheme="minorHAnsi"/>
        </w:rPr>
        <w:t>and fas</w:t>
      </w:r>
      <w:r w:rsidR="005311E7" w:rsidRPr="00493676">
        <w:rPr>
          <w:rFonts w:cstheme="minorHAnsi"/>
        </w:rPr>
        <w:t>cia board as provided in B</w:t>
      </w:r>
      <w:r w:rsidR="009F0114" w:rsidRPr="00493676">
        <w:rPr>
          <w:rFonts w:cstheme="minorHAnsi"/>
        </w:rPr>
        <w:t>OQ and Architectural drawings.</w:t>
      </w:r>
    </w:p>
    <w:p w14:paraId="1885CB09" w14:textId="77777777" w:rsidR="009F0114" w:rsidRPr="00493676" w:rsidRDefault="009F0114" w:rsidP="00287656">
      <w:pPr>
        <w:pStyle w:val="ListParagraph"/>
        <w:numPr>
          <w:ilvl w:val="0"/>
          <w:numId w:val="18"/>
        </w:numPr>
        <w:spacing w:after="0"/>
        <w:jc w:val="both"/>
        <w:rPr>
          <w:rFonts w:cstheme="minorHAnsi"/>
        </w:rPr>
      </w:pPr>
      <w:r w:rsidRPr="00493676">
        <w:rPr>
          <w:rFonts w:cstheme="minorHAnsi"/>
        </w:rPr>
        <w:t xml:space="preserve">Defective or poorly seasoned timber shall not be used for roof carcass or fascia </w:t>
      </w:r>
    </w:p>
    <w:p w14:paraId="3D831BBF" w14:textId="3087FF04" w:rsidR="009F0114" w:rsidRPr="00493676" w:rsidRDefault="009F0114" w:rsidP="00287656">
      <w:pPr>
        <w:pStyle w:val="ListParagraph"/>
        <w:numPr>
          <w:ilvl w:val="0"/>
          <w:numId w:val="18"/>
        </w:numPr>
        <w:spacing w:after="0"/>
        <w:jc w:val="both"/>
        <w:rPr>
          <w:rFonts w:cstheme="minorHAnsi"/>
        </w:rPr>
      </w:pPr>
      <w:r w:rsidRPr="00493676">
        <w:rPr>
          <w:rFonts w:cstheme="minorHAnsi"/>
        </w:rPr>
        <w:t>All roof timber structure members including fascia shall be treated with approved chemicals</w:t>
      </w:r>
      <w:r w:rsidR="00A80E4F" w:rsidRPr="00493676">
        <w:rPr>
          <w:rFonts w:cstheme="minorHAnsi"/>
        </w:rPr>
        <w:t>.</w:t>
      </w:r>
    </w:p>
    <w:p w14:paraId="6C4F19E3" w14:textId="76B305EA" w:rsidR="00A23237" w:rsidRPr="00493676" w:rsidRDefault="00487072" w:rsidP="00287656">
      <w:pPr>
        <w:pStyle w:val="ListParagraph"/>
        <w:numPr>
          <w:ilvl w:val="0"/>
          <w:numId w:val="18"/>
        </w:numPr>
        <w:spacing w:after="0"/>
        <w:jc w:val="both"/>
        <w:rPr>
          <w:rFonts w:cstheme="minorHAnsi"/>
        </w:rPr>
      </w:pPr>
      <w:r w:rsidRPr="00493676">
        <w:rPr>
          <w:rFonts w:cstheme="minorHAnsi"/>
        </w:rPr>
        <w:t xml:space="preserve">Materials and specifications </w:t>
      </w:r>
      <w:r w:rsidR="00A600BD" w:rsidRPr="00493676">
        <w:rPr>
          <w:rFonts w:cstheme="minorHAnsi"/>
        </w:rPr>
        <w:t>for windows and doors shall be according to BOQ and Architectural drawings</w:t>
      </w:r>
    </w:p>
    <w:p w14:paraId="4CF6DA91" w14:textId="3A92998E" w:rsidR="007D3BC2" w:rsidRPr="00493676" w:rsidRDefault="007D3BC2" w:rsidP="00287656">
      <w:pPr>
        <w:pStyle w:val="ListParagraph"/>
        <w:numPr>
          <w:ilvl w:val="0"/>
          <w:numId w:val="18"/>
        </w:numPr>
        <w:spacing w:after="0"/>
        <w:jc w:val="both"/>
        <w:rPr>
          <w:rFonts w:cstheme="minorHAnsi"/>
        </w:rPr>
      </w:pPr>
      <w:r w:rsidRPr="00493676">
        <w:rPr>
          <w:rFonts w:cstheme="minorHAnsi"/>
        </w:rPr>
        <w:t>All internal doors shall have 25mm undercut to avoid internal pressure</w:t>
      </w:r>
      <w:r w:rsidR="00116A26" w:rsidRPr="00493676">
        <w:rPr>
          <w:rFonts w:cstheme="minorHAnsi"/>
        </w:rPr>
        <w:t xml:space="preserve"> build up.</w:t>
      </w:r>
    </w:p>
    <w:p w14:paraId="0B9BEEE8" w14:textId="385C9283" w:rsidR="00EC4017" w:rsidRPr="00493676" w:rsidRDefault="00A425F1" w:rsidP="00287656">
      <w:pPr>
        <w:pStyle w:val="ListParagraph"/>
        <w:numPr>
          <w:ilvl w:val="0"/>
          <w:numId w:val="18"/>
        </w:numPr>
        <w:spacing w:after="0"/>
        <w:jc w:val="both"/>
        <w:rPr>
          <w:rFonts w:cstheme="minorHAnsi"/>
        </w:rPr>
      </w:pPr>
      <w:r w:rsidRPr="00493676">
        <w:rPr>
          <w:rFonts w:cstheme="minorHAnsi"/>
        </w:rPr>
        <w:t>Door-post labelling and designation shall be made with plastic plague as directed by the supervising Engineer.</w:t>
      </w:r>
    </w:p>
    <w:p w14:paraId="526D77F1" w14:textId="0DB4A0A8" w:rsidR="008A6BED" w:rsidRPr="00493676" w:rsidRDefault="008A6BED" w:rsidP="00287656">
      <w:pPr>
        <w:pStyle w:val="ListParagraph"/>
        <w:numPr>
          <w:ilvl w:val="0"/>
          <w:numId w:val="18"/>
        </w:numPr>
        <w:spacing w:after="0"/>
        <w:jc w:val="both"/>
        <w:rPr>
          <w:rFonts w:cstheme="minorHAnsi"/>
        </w:rPr>
      </w:pPr>
      <w:r w:rsidRPr="00493676">
        <w:rPr>
          <w:rFonts w:cstheme="minorHAnsi"/>
        </w:rPr>
        <w:t xml:space="preserve">Floor finishes as provided in architectural </w:t>
      </w:r>
      <w:r w:rsidR="00947D80" w:rsidRPr="00493676">
        <w:rPr>
          <w:rFonts w:cstheme="minorHAnsi"/>
        </w:rPr>
        <w:t>drawings for different rooms</w:t>
      </w:r>
      <w:r w:rsidR="00875F2A" w:rsidRPr="00493676">
        <w:rPr>
          <w:rFonts w:cstheme="minorHAnsi"/>
        </w:rPr>
        <w:t>.</w:t>
      </w:r>
      <w:r w:rsidR="0011381C" w:rsidRPr="00493676">
        <w:rPr>
          <w:rFonts w:cstheme="minorHAnsi"/>
        </w:rPr>
        <w:t xml:space="preserve"> 50mm</w:t>
      </w:r>
      <w:r w:rsidR="00382267" w:rsidRPr="00493676">
        <w:rPr>
          <w:rFonts w:cstheme="minorHAnsi"/>
        </w:rPr>
        <w:t xml:space="preserve"> screed to concrete slab installed to a shine for </w:t>
      </w:r>
      <w:r w:rsidR="00A664F9" w:rsidRPr="00493676">
        <w:rPr>
          <w:rFonts w:cstheme="minorHAnsi"/>
        </w:rPr>
        <w:t xml:space="preserve">classrooms and </w:t>
      </w:r>
      <w:r w:rsidR="00167D46" w:rsidRPr="00493676">
        <w:rPr>
          <w:rFonts w:cstheme="minorHAnsi"/>
        </w:rPr>
        <w:t xml:space="preserve">400X400mm Matt </w:t>
      </w:r>
      <w:r w:rsidR="00F27C01" w:rsidRPr="00493676">
        <w:rPr>
          <w:rFonts w:cstheme="minorHAnsi"/>
        </w:rPr>
        <w:t>tiles</w:t>
      </w:r>
      <w:r w:rsidR="006C2E5B" w:rsidRPr="00493676">
        <w:rPr>
          <w:rFonts w:cstheme="minorHAnsi"/>
        </w:rPr>
        <w:t xml:space="preserve"> with 100mm</w:t>
      </w:r>
      <w:r w:rsidR="00230787" w:rsidRPr="00493676">
        <w:rPr>
          <w:rFonts w:cstheme="minorHAnsi"/>
        </w:rPr>
        <w:t xml:space="preserve"> skirting</w:t>
      </w:r>
      <w:r w:rsidR="00F27C01" w:rsidRPr="00493676">
        <w:rPr>
          <w:rFonts w:cstheme="minorHAnsi"/>
        </w:rPr>
        <w:t xml:space="preserve"> on 40mm screed shall be provided in the office</w:t>
      </w:r>
      <w:r w:rsidR="000C58C7" w:rsidRPr="00493676">
        <w:rPr>
          <w:rFonts w:cstheme="minorHAnsi"/>
        </w:rPr>
        <w:t>s and stores.</w:t>
      </w:r>
      <w:r w:rsidR="00E0290E" w:rsidRPr="00493676">
        <w:rPr>
          <w:rFonts w:cstheme="minorHAnsi"/>
        </w:rPr>
        <w:t xml:space="preserve">  </w:t>
      </w:r>
    </w:p>
    <w:p w14:paraId="166398CF" w14:textId="1EB1E4EA" w:rsidR="004E500C" w:rsidRPr="00493676" w:rsidRDefault="004E500C" w:rsidP="00287656">
      <w:pPr>
        <w:pStyle w:val="ListParagraph"/>
        <w:numPr>
          <w:ilvl w:val="0"/>
          <w:numId w:val="18"/>
        </w:numPr>
        <w:spacing w:after="0"/>
        <w:jc w:val="both"/>
        <w:rPr>
          <w:rFonts w:cstheme="minorHAnsi"/>
        </w:rPr>
      </w:pPr>
      <w:r w:rsidRPr="00493676">
        <w:rPr>
          <w:rFonts w:cstheme="minorHAnsi"/>
        </w:rPr>
        <w:t>Electrical wiring shall be full conduit, inter-connected of buildings and a main distribution board and changeover switch provided at designated location</w:t>
      </w:r>
      <w:r w:rsidR="00B04759">
        <w:rPr>
          <w:rFonts w:cstheme="minorHAnsi"/>
        </w:rPr>
        <w:t xml:space="preserve"> as instructed by supervising engineer</w:t>
      </w:r>
      <w:r w:rsidRPr="00493676">
        <w:rPr>
          <w:rFonts w:cstheme="minorHAnsi"/>
        </w:rPr>
        <w:t>.</w:t>
      </w:r>
    </w:p>
    <w:p w14:paraId="7E46A609" w14:textId="25C92FA2" w:rsidR="004E500C" w:rsidRPr="00493676" w:rsidRDefault="004E500C" w:rsidP="00287656">
      <w:pPr>
        <w:pStyle w:val="ListParagraph"/>
        <w:numPr>
          <w:ilvl w:val="0"/>
          <w:numId w:val="18"/>
        </w:numPr>
        <w:spacing w:after="0"/>
        <w:jc w:val="both"/>
        <w:rPr>
          <w:rFonts w:cstheme="minorHAnsi"/>
        </w:rPr>
      </w:pPr>
      <w:r w:rsidRPr="00493676">
        <w:rPr>
          <w:rFonts w:cstheme="minorHAnsi"/>
        </w:rPr>
        <w:t xml:space="preserve">All lamps must be energy-saver type of approved quality not exceeding 20W rating. </w:t>
      </w:r>
    </w:p>
    <w:p w14:paraId="775CB57B" w14:textId="07D9B848" w:rsidR="004E500C" w:rsidRPr="00493676" w:rsidRDefault="004E500C" w:rsidP="00287656">
      <w:pPr>
        <w:pStyle w:val="ListParagraph"/>
        <w:numPr>
          <w:ilvl w:val="0"/>
          <w:numId w:val="18"/>
        </w:numPr>
        <w:spacing w:after="0"/>
        <w:jc w:val="both"/>
        <w:rPr>
          <w:rFonts w:cstheme="minorHAnsi"/>
        </w:rPr>
      </w:pPr>
      <w:r w:rsidRPr="00493676">
        <w:rPr>
          <w:rFonts w:cstheme="minorHAnsi"/>
        </w:rPr>
        <w:t>All sockets outlets for General A.C supplies shall be 13AMP 3-pin type and shall comply fully with B.S.S 1362 and 1363 and supplements as applicable.</w:t>
      </w:r>
    </w:p>
    <w:p w14:paraId="467F660B" w14:textId="0C9005A0" w:rsidR="005B5A43" w:rsidRPr="00493676" w:rsidRDefault="0025700A" w:rsidP="00287656">
      <w:pPr>
        <w:pStyle w:val="ListParagraph"/>
        <w:numPr>
          <w:ilvl w:val="0"/>
          <w:numId w:val="18"/>
        </w:numPr>
        <w:spacing w:after="0"/>
        <w:jc w:val="both"/>
        <w:rPr>
          <w:rFonts w:cstheme="minorHAnsi"/>
        </w:rPr>
      </w:pPr>
      <w:r w:rsidRPr="00493676">
        <w:rPr>
          <w:rFonts w:cstheme="minorHAnsi"/>
        </w:rPr>
        <w:t xml:space="preserve">10 </w:t>
      </w:r>
      <w:r w:rsidR="003362C5" w:rsidRPr="00493676">
        <w:rPr>
          <w:rFonts w:cstheme="minorHAnsi"/>
        </w:rPr>
        <w:t xml:space="preserve">Ceiling fans shall be provided in </w:t>
      </w:r>
      <w:r w:rsidRPr="00493676">
        <w:rPr>
          <w:rFonts w:cstheme="minorHAnsi"/>
        </w:rPr>
        <w:t>each block</w:t>
      </w:r>
      <w:r w:rsidR="00A806BD" w:rsidRPr="00493676">
        <w:rPr>
          <w:rFonts w:cstheme="minorHAnsi"/>
        </w:rPr>
        <w:t xml:space="preserve"> as instructed by supervising engineer</w:t>
      </w:r>
      <w:r w:rsidR="00C43093" w:rsidRPr="00493676">
        <w:rPr>
          <w:rFonts w:cstheme="minorHAnsi"/>
        </w:rPr>
        <w:t>.</w:t>
      </w:r>
    </w:p>
    <w:p w14:paraId="3AAB2698" w14:textId="515FAED9" w:rsidR="004E500C" w:rsidRPr="00493676" w:rsidRDefault="004E500C" w:rsidP="00287656">
      <w:pPr>
        <w:pStyle w:val="ListParagraph"/>
        <w:numPr>
          <w:ilvl w:val="0"/>
          <w:numId w:val="18"/>
        </w:numPr>
        <w:spacing w:after="0"/>
        <w:jc w:val="both"/>
        <w:rPr>
          <w:rFonts w:cstheme="minorHAnsi"/>
        </w:rPr>
      </w:pPr>
      <w:r w:rsidRPr="00493676">
        <w:rPr>
          <w:rFonts w:cstheme="minorHAnsi"/>
        </w:rPr>
        <w:t>All electrical installations must be earthed, and fittings must be tested and commissioned using a power generator prior to handover of project.</w:t>
      </w:r>
    </w:p>
    <w:p w14:paraId="52F4793F" w14:textId="4E15B6A7" w:rsidR="004E500C" w:rsidRPr="00493676" w:rsidRDefault="004E500C" w:rsidP="00287656">
      <w:pPr>
        <w:pStyle w:val="ListParagraph"/>
        <w:numPr>
          <w:ilvl w:val="0"/>
          <w:numId w:val="18"/>
        </w:numPr>
        <w:spacing w:after="0"/>
        <w:jc w:val="both"/>
        <w:rPr>
          <w:rFonts w:cstheme="minorHAnsi"/>
        </w:rPr>
      </w:pPr>
      <w:r w:rsidRPr="00493676">
        <w:rPr>
          <w:rFonts w:cstheme="minorHAnsi"/>
        </w:rPr>
        <w:t>All Paint materials shall be the best quality of their respective kinds and in accordance with their latest British Standards and obtained from an approved manufacturer.  No dilution of painting materials will be allowed, except strictly in accordance with the manufacturer’s directions, or as described in their literature.</w:t>
      </w:r>
    </w:p>
    <w:p w14:paraId="61E49BDA" w14:textId="0F09655E" w:rsidR="000F6D06" w:rsidRDefault="002E49B9" w:rsidP="00287656">
      <w:pPr>
        <w:pStyle w:val="ListParagraph"/>
        <w:numPr>
          <w:ilvl w:val="0"/>
          <w:numId w:val="18"/>
        </w:numPr>
        <w:spacing w:after="0"/>
        <w:jc w:val="both"/>
        <w:rPr>
          <w:rFonts w:cstheme="minorHAnsi"/>
        </w:rPr>
      </w:pPr>
      <w:r w:rsidRPr="00235464">
        <w:rPr>
          <w:rFonts w:cstheme="minorHAnsi"/>
        </w:rPr>
        <w:t xml:space="preserve">12mm cement screed finish with average </w:t>
      </w:r>
      <w:r w:rsidR="0064633E" w:rsidRPr="00235464">
        <w:rPr>
          <w:rFonts w:cstheme="minorHAnsi"/>
        </w:rPr>
        <w:t>gauge</w:t>
      </w:r>
      <w:r w:rsidR="00E447DD" w:rsidRPr="00235464">
        <w:rPr>
          <w:rFonts w:cstheme="minorHAnsi"/>
        </w:rPr>
        <w:t xml:space="preserve"> </w:t>
      </w:r>
      <w:r w:rsidR="0064633E" w:rsidRPr="00235464">
        <w:rPr>
          <w:rFonts w:cstheme="minorHAnsi"/>
        </w:rPr>
        <w:t>Tyrolean</w:t>
      </w:r>
      <w:r w:rsidR="00E447DD" w:rsidRPr="00235464">
        <w:rPr>
          <w:rFonts w:cstheme="minorHAnsi"/>
        </w:rPr>
        <w:t xml:space="preserve"> finish with </w:t>
      </w:r>
      <w:r w:rsidR="00D46CF9" w:rsidRPr="00235464">
        <w:rPr>
          <w:rFonts w:cstheme="minorHAnsi"/>
        </w:rPr>
        <w:t>cement</w:t>
      </w:r>
      <w:r w:rsidR="0045175E" w:rsidRPr="00235464">
        <w:rPr>
          <w:rFonts w:cstheme="minorHAnsi"/>
        </w:rPr>
        <w:t>: sharp sand: laterite</w:t>
      </w:r>
      <w:r w:rsidR="002D1AEA" w:rsidRPr="00235464">
        <w:rPr>
          <w:rFonts w:cstheme="minorHAnsi"/>
        </w:rPr>
        <w:t xml:space="preserve"> as 0.25:1:2</w:t>
      </w:r>
      <w:r w:rsidR="00235464" w:rsidRPr="00235464">
        <w:rPr>
          <w:rFonts w:cstheme="minorHAnsi"/>
        </w:rPr>
        <w:t xml:space="preserve"> with </w:t>
      </w:r>
      <w:proofErr w:type="spellStart"/>
      <w:r w:rsidR="00771AAD">
        <w:rPr>
          <w:rFonts w:cstheme="minorHAnsi"/>
        </w:rPr>
        <w:t>woodoc</w:t>
      </w:r>
      <w:proofErr w:type="spellEnd"/>
      <w:r w:rsidR="00771AAD">
        <w:rPr>
          <w:rFonts w:cstheme="minorHAnsi"/>
        </w:rPr>
        <w:t xml:space="preserve"> </w:t>
      </w:r>
      <w:r w:rsidR="00235464" w:rsidRPr="00235464">
        <w:rPr>
          <w:rFonts w:cstheme="minorHAnsi"/>
        </w:rPr>
        <w:t>sealant</w:t>
      </w:r>
      <w:r w:rsidR="00771AAD">
        <w:rPr>
          <w:rFonts w:cstheme="minorHAnsi"/>
        </w:rPr>
        <w:t xml:space="preserve"> or its</w:t>
      </w:r>
      <w:r w:rsidR="00EC549A">
        <w:rPr>
          <w:rFonts w:cstheme="minorHAnsi"/>
        </w:rPr>
        <w:t xml:space="preserve"> equivalent</w:t>
      </w:r>
      <w:r w:rsidR="00235464" w:rsidRPr="00235464">
        <w:rPr>
          <w:rFonts w:cstheme="minorHAnsi"/>
        </w:rPr>
        <w:t xml:space="preserve"> </w:t>
      </w:r>
      <w:r w:rsidR="001A775A" w:rsidRPr="00235464">
        <w:rPr>
          <w:rFonts w:cstheme="minorHAnsi"/>
        </w:rPr>
        <w:t>to Architect’s further s</w:t>
      </w:r>
      <w:r w:rsidR="006937A2" w:rsidRPr="00235464">
        <w:rPr>
          <w:rFonts w:cstheme="minorHAnsi"/>
        </w:rPr>
        <w:t>pecification for external walls</w:t>
      </w:r>
      <w:r w:rsidR="00597A8B" w:rsidRPr="00235464">
        <w:rPr>
          <w:rFonts w:cstheme="minorHAnsi"/>
        </w:rPr>
        <w:t xml:space="preserve"> at the back </w:t>
      </w:r>
      <w:r w:rsidR="004E41C1" w:rsidRPr="00235464">
        <w:rPr>
          <w:rFonts w:cstheme="minorHAnsi"/>
        </w:rPr>
        <w:t xml:space="preserve">and sides of </w:t>
      </w:r>
      <w:r w:rsidR="00480306" w:rsidRPr="00235464">
        <w:rPr>
          <w:rFonts w:cstheme="minorHAnsi"/>
        </w:rPr>
        <w:t xml:space="preserve">building. </w:t>
      </w:r>
      <w:r w:rsidR="004F785F" w:rsidRPr="00235464">
        <w:rPr>
          <w:rFonts w:cstheme="minorHAnsi"/>
        </w:rPr>
        <w:t xml:space="preserve">12mm cement screed finish with </w:t>
      </w:r>
      <w:r w:rsidR="000E68CD" w:rsidRPr="00235464">
        <w:rPr>
          <w:rFonts w:cstheme="minorHAnsi"/>
        </w:rPr>
        <w:t>weatherproof</w:t>
      </w:r>
      <w:r w:rsidR="00F67472" w:rsidRPr="00235464">
        <w:rPr>
          <w:rFonts w:cstheme="minorHAnsi"/>
        </w:rPr>
        <w:t xml:space="preserve"> paint to Architect’s further specification</w:t>
      </w:r>
      <w:r w:rsidR="00B0208D" w:rsidRPr="00235464">
        <w:rPr>
          <w:rFonts w:cstheme="minorHAnsi"/>
        </w:rPr>
        <w:t>.</w:t>
      </w:r>
      <w:r w:rsidR="000E68CD" w:rsidRPr="00235464">
        <w:rPr>
          <w:rFonts w:cstheme="minorHAnsi"/>
        </w:rPr>
        <w:t xml:space="preserve"> Internal walls shall be </w:t>
      </w:r>
      <w:r w:rsidR="00CC79D0" w:rsidRPr="00235464">
        <w:rPr>
          <w:rFonts w:cstheme="minorHAnsi"/>
        </w:rPr>
        <w:t>12mm cement screed finish with two coats</w:t>
      </w:r>
      <w:r w:rsidR="00D64CF0" w:rsidRPr="00235464">
        <w:rPr>
          <w:rFonts w:cstheme="minorHAnsi"/>
        </w:rPr>
        <w:t xml:space="preserve"> </w:t>
      </w:r>
      <w:r w:rsidR="001A33F7" w:rsidRPr="00235464">
        <w:rPr>
          <w:rFonts w:cstheme="minorHAnsi"/>
        </w:rPr>
        <w:t>of sheen finish paint, color to Architect</w:t>
      </w:r>
    </w:p>
    <w:p w14:paraId="1A87B129" w14:textId="472E9A5C" w:rsidR="00C828D1" w:rsidRPr="00235464" w:rsidRDefault="001A33F7" w:rsidP="00287656">
      <w:pPr>
        <w:pStyle w:val="ListParagraph"/>
        <w:numPr>
          <w:ilvl w:val="0"/>
          <w:numId w:val="18"/>
        </w:numPr>
        <w:spacing w:after="0"/>
        <w:jc w:val="both"/>
        <w:rPr>
          <w:rFonts w:cstheme="minorHAnsi"/>
        </w:rPr>
      </w:pPr>
      <w:r w:rsidRPr="00235464">
        <w:rPr>
          <w:rFonts w:cstheme="minorHAnsi"/>
        </w:rPr>
        <w:t xml:space="preserve">’s </w:t>
      </w:r>
      <w:r w:rsidR="005D4A54" w:rsidRPr="00235464">
        <w:rPr>
          <w:rFonts w:cstheme="minorHAnsi"/>
        </w:rPr>
        <w:t>further instruction.</w:t>
      </w:r>
    </w:p>
    <w:p w14:paraId="07DC5289" w14:textId="0398DDF5" w:rsidR="004E500C" w:rsidRPr="00493676" w:rsidRDefault="004E500C" w:rsidP="00287656">
      <w:pPr>
        <w:pStyle w:val="ListParagraph"/>
        <w:numPr>
          <w:ilvl w:val="0"/>
          <w:numId w:val="18"/>
        </w:numPr>
        <w:spacing w:after="0"/>
        <w:jc w:val="both"/>
        <w:rPr>
          <w:rFonts w:cstheme="minorHAnsi"/>
        </w:rPr>
      </w:pPr>
      <w:r w:rsidRPr="00493676">
        <w:rPr>
          <w:rFonts w:cstheme="minorHAnsi"/>
        </w:rPr>
        <w:t>Painting on exterior work shall not be done in wet weather or upon any surface which are not thoroughly dry and free from rust or dust.</w:t>
      </w:r>
    </w:p>
    <w:p w14:paraId="09646D22" w14:textId="07C4AD8C" w:rsidR="004E500C" w:rsidRPr="00493676" w:rsidRDefault="004E500C" w:rsidP="00287656">
      <w:pPr>
        <w:pStyle w:val="ListParagraph"/>
        <w:numPr>
          <w:ilvl w:val="0"/>
          <w:numId w:val="18"/>
        </w:numPr>
        <w:spacing w:after="0"/>
        <w:jc w:val="both"/>
        <w:rPr>
          <w:rFonts w:cstheme="minorHAnsi"/>
        </w:rPr>
      </w:pPr>
      <w:r w:rsidRPr="00493676">
        <w:rPr>
          <w:rFonts w:cstheme="minorHAnsi"/>
        </w:rPr>
        <w:t xml:space="preserve">Gloss paint of similarly approved </w:t>
      </w:r>
      <w:proofErr w:type="spellStart"/>
      <w:r w:rsidRPr="00493676">
        <w:rPr>
          <w:rFonts w:cstheme="minorHAnsi"/>
        </w:rPr>
        <w:t>colours</w:t>
      </w:r>
      <w:proofErr w:type="spellEnd"/>
      <w:r w:rsidRPr="00493676">
        <w:rPr>
          <w:rFonts w:cstheme="minorHAnsi"/>
        </w:rPr>
        <w:t xml:space="preserve"> shall be on woodwork or metal work after necessary preparations.</w:t>
      </w:r>
    </w:p>
    <w:p w14:paraId="1F4299FF" w14:textId="03E4BB9B" w:rsidR="00791A33" w:rsidRPr="00493676" w:rsidRDefault="00FF5A5A" w:rsidP="00287656">
      <w:pPr>
        <w:pStyle w:val="ListParagraph"/>
        <w:numPr>
          <w:ilvl w:val="0"/>
          <w:numId w:val="18"/>
        </w:numPr>
        <w:spacing w:after="0"/>
        <w:jc w:val="both"/>
        <w:rPr>
          <w:rFonts w:cstheme="minorHAnsi"/>
        </w:rPr>
      </w:pPr>
      <w:r w:rsidRPr="00493676">
        <w:rPr>
          <w:rFonts w:cstheme="minorHAnsi"/>
        </w:rPr>
        <w:t>All details provided in the architectural drawings as provided in the fence walls shall be adhered to during the implementation without deviation.</w:t>
      </w:r>
    </w:p>
    <w:p w14:paraId="78FDD104" w14:textId="4544F7C4" w:rsidR="00FF5A5A" w:rsidRPr="00493676" w:rsidRDefault="00FF5A5A" w:rsidP="00287656">
      <w:pPr>
        <w:pStyle w:val="ListParagraph"/>
        <w:numPr>
          <w:ilvl w:val="0"/>
          <w:numId w:val="18"/>
        </w:numPr>
        <w:spacing w:after="0"/>
        <w:jc w:val="both"/>
        <w:rPr>
          <w:rFonts w:cstheme="minorHAnsi"/>
        </w:rPr>
      </w:pPr>
      <w:r w:rsidRPr="00493676">
        <w:rPr>
          <w:rFonts w:cstheme="minorHAnsi"/>
        </w:rPr>
        <w:t>The design for the metal gates for the fence shall be approved by supervising engineer before fabrication.</w:t>
      </w:r>
    </w:p>
    <w:p w14:paraId="35644B5E" w14:textId="7A7D58F4" w:rsidR="00FF5A5A" w:rsidRPr="00493676" w:rsidRDefault="00FF5A5A" w:rsidP="00287656">
      <w:pPr>
        <w:pStyle w:val="ListParagraph"/>
        <w:numPr>
          <w:ilvl w:val="0"/>
          <w:numId w:val="18"/>
        </w:numPr>
        <w:spacing w:after="0"/>
        <w:jc w:val="both"/>
        <w:rPr>
          <w:rFonts w:cstheme="minorHAnsi"/>
        </w:rPr>
      </w:pPr>
      <w:r w:rsidRPr="00493676">
        <w:rPr>
          <w:rFonts w:cstheme="minorHAnsi"/>
        </w:rPr>
        <w:t>Reinforced concrete columns shall be provided at 3250mm interval for the fence walls.</w:t>
      </w:r>
    </w:p>
    <w:p w14:paraId="7489B57B" w14:textId="47E7F047" w:rsidR="00F6450B" w:rsidRPr="00493676" w:rsidRDefault="00FF5A5A" w:rsidP="00287656">
      <w:pPr>
        <w:pStyle w:val="ListParagraph"/>
        <w:numPr>
          <w:ilvl w:val="0"/>
          <w:numId w:val="18"/>
        </w:numPr>
        <w:spacing w:after="0"/>
        <w:jc w:val="both"/>
        <w:rPr>
          <w:rFonts w:cstheme="minorHAnsi"/>
        </w:rPr>
      </w:pPr>
      <w:r w:rsidRPr="00493676">
        <w:rPr>
          <w:rFonts w:cstheme="minorHAnsi"/>
        </w:rPr>
        <w:t xml:space="preserve">All specifications </w:t>
      </w:r>
      <w:r w:rsidR="00032974" w:rsidRPr="00493676">
        <w:rPr>
          <w:rFonts w:cstheme="minorHAnsi"/>
        </w:rPr>
        <w:t xml:space="preserve">provided in the SOW, BOQ and Working Drawings shall be respected and where in doubt, the contractor shall seek clarification from the supervising engineer. </w:t>
      </w:r>
    </w:p>
    <w:p w14:paraId="550450C4" w14:textId="219B558F" w:rsidR="00F6450B" w:rsidRPr="00493676" w:rsidRDefault="00F6450B" w:rsidP="00C354C3">
      <w:pPr>
        <w:spacing w:after="0"/>
        <w:jc w:val="both"/>
        <w:rPr>
          <w:rFonts w:cstheme="minorHAnsi"/>
        </w:rPr>
      </w:pPr>
    </w:p>
    <w:p w14:paraId="5F2E0712" w14:textId="03D21941" w:rsidR="00F6450B" w:rsidRPr="00493676" w:rsidRDefault="00F6450B" w:rsidP="00C354C3">
      <w:pPr>
        <w:spacing w:after="0"/>
        <w:jc w:val="both"/>
        <w:rPr>
          <w:rFonts w:cstheme="minorHAnsi"/>
        </w:rPr>
      </w:pPr>
    </w:p>
    <w:p w14:paraId="2E1F92AE" w14:textId="0C4ADC4E" w:rsidR="00F6450B" w:rsidRPr="00493676" w:rsidRDefault="00F6450B" w:rsidP="00C354C3">
      <w:pPr>
        <w:spacing w:after="0"/>
        <w:jc w:val="both"/>
        <w:rPr>
          <w:rFonts w:cstheme="minorHAnsi"/>
        </w:rPr>
      </w:pPr>
    </w:p>
    <w:p w14:paraId="4E83B9A0" w14:textId="77777777" w:rsidR="004E3E61" w:rsidRPr="00493676" w:rsidRDefault="004E3E61" w:rsidP="00C354C3">
      <w:pPr>
        <w:spacing w:after="0"/>
        <w:jc w:val="both"/>
        <w:rPr>
          <w:rFonts w:cstheme="minorHAnsi"/>
        </w:rPr>
        <w:sectPr w:rsidR="004E3E61" w:rsidRPr="00493676">
          <w:headerReference w:type="default" r:id="rId7"/>
          <w:footerReference w:type="default" r:id="rId8"/>
          <w:pgSz w:w="12240" w:h="15840"/>
          <w:pgMar w:top="1440" w:right="1440" w:bottom="1440" w:left="1440" w:header="720" w:footer="720" w:gutter="0"/>
          <w:cols w:space="720"/>
          <w:docGrid w:linePitch="360"/>
        </w:sectPr>
      </w:pPr>
    </w:p>
    <w:p w14:paraId="22819BAE" w14:textId="42C4576D" w:rsidR="00950990" w:rsidRPr="00493676" w:rsidRDefault="00950990" w:rsidP="00C354C3">
      <w:pPr>
        <w:spacing w:after="0"/>
        <w:jc w:val="both"/>
        <w:rPr>
          <w:rFonts w:cstheme="minorHAnsi"/>
        </w:rPr>
      </w:pPr>
    </w:p>
    <w:p w14:paraId="015ACCFD" w14:textId="7CF948F6" w:rsidR="00536E1E" w:rsidRPr="00493676" w:rsidRDefault="00536E1E" w:rsidP="00E60CEE">
      <w:pPr>
        <w:pStyle w:val="ListParagraph"/>
        <w:numPr>
          <w:ilvl w:val="0"/>
          <w:numId w:val="12"/>
        </w:numPr>
        <w:spacing w:after="0"/>
        <w:jc w:val="both"/>
        <w:rPr>
          <w:rFonts w:cstheme="minorHAnsi"/>
          <w:b/>
          <w:bCs/>
          <w:u w:val="single"/>
        </w:rPr>
      </w:pPr>
      <w:r w:rsidRPr="00493676">
        <w:rPr>
          <w:rFonts w:cstheme="minorHAnsi"/>
          <w:b/>
          <w:bCs/>
          <w:u w:val="single"/>
        </w:rPr>
        <w:t>CONDITIONS FOR RELEASE OF PAYMENT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714"/>
        <w:gridCol w:w="1080"/>
        <w:gridCol w:w="2113"/>
      </w:tblGrid>
      <w:tr w:rsidR="004E3E61" w:rsidRPr="00493676" w14:paraId="6DCDEDC3" w14:textId="77777777" w:rsidTr="00AD3EAD">
        <w:tc>
          <w:tcPr>
            <w:tcW w:w="1271" w:type="dxa"/>
            <w:vAlign w:val="center"/>
          </w:tcPr>
          <w:p w14:paraId="4E8B17EF" w14:textId="77777777" w:rsidR="004E3E61" w:rsidRPr="00493676" w:rsidRDefault="004E3E61" w:rsidP="004E3E61">
            <w:pPr>
              <w:pStyle w:val="explanatorynotes"/>
              <w:tabs>
                <w:tab w:val="clear" w:pos="720"/>
                <w:tab w:val="left" w:pos="-720"/>
                <w:tab w:val="left" w:pos="0"/>
                <w:tab w:val="center" w:pos="2754"/>
                <w:tab w:val="left" w:pos="5490"/>
              </w:tabs>
              <w:spacing w:after="0" w:line="204" w:lineRule="auto"/>
              <w:ind w:right="-25"/>
              <w:jc w:val="center"/>
              <w:rPr>
                <w:rFonts w:eastAsia="Calibri" w:cs="Arial"/>
                <w:b/>
                <w:spacing w:val="-1"/>
                <w:sz w:val="22"/>
                <w:szCs w:val="22"/>
              </w:rPr>
            </w:pPr>
            <w:r w:rsidRPr="00493676">
              <w:rPr>
                <w:rFonts w:eastAsia="Calibri" w:cs="Arial"/>
                <w:b/>
                <w:spacing w:val="-1"/>
                <w:sz w:val="22"/>
                <w:szCs w:val="22"/>
              </w:rPr>
              <w:t xml:space="preserve">Milestone </w:t>
            </w:r>
          </w:p>
          <w:p w14:paraId="565B7CB7" w14:textId="492201EB" w:rsidR="004E3E61" w:rsidRPr="00493676" w:rsidRDefault="004E3E61" w:rsidP="004E3E61">
            <w:pPr>
              <w:tabs>
                <w:tab w:val="left" w:pos="239"/>
              </w:tabs>
              <w:jc w:val="both"/>
              <w:rPr>
                <w:rFonts w:eastAsia="Calibri" w:cstheme="minorHAnsi"/>
                <w:b/>
                <w:bCs/>
              </w:rPr>
            </w:pPr>
            <w:r w:rsidRPr="00493676">
              <w:rPr>
                <w:rFonts w:eastAsia="Calibri" w:cs="Arial"/>
                <w:b/>
                <w:spacing w:val="-1"/>
              </w:rPr>
              <w:t xml:space="preserve"> No.</w:t>
            </w:r>
          </w:p>
        </w:tc>
        <w:tc>
          <w:tcPr>
            <w:tcW w:w="8714" w:type="dxa"/>
            <w:shd w:val="clear" w:color="auto" w:fill="auto"/>
            <w:vAlign w:val="center"/>
          </w:tcPr>
          <w:p w14:paraId="0ECC6C66" w14:textId="567A7DC8" w:rsidR="004E3E61" w:rsidRPr="00493676" w:rsidRDefault="004E3E61" w:rsidP="004E3E61">
            <w:pPr>
              <w:tabs>
                <w:tab w:val="left" w:pos="239"/>
              </w:tabs>
              <w:jc w:val="both"/>
              <w:rPr>
                <w:rFonts w:eastAsia="Calibri" w:cstheme="minorHAnsi"/>
                <w:b/>
                <w:bCs/>
              </w:rPr>
            </w:pPr>
            <w:r w:rsidRPr="00493676">
              <w:rPr>
                <w:rFonts w:eastAsia="Calibri" w:cs="Arial"/>
                <w:b/>
                <w:spacing w:val="-1"/>
              </w:rPr>
              <w:t>Milestone’s Description and Required Activities &amp; Documentations</w:t>
            </w:r>
          </w:p>
        </w:tc>
        <w:tc>
          <w:tcPr>
            <w:tcW w:w="1080" w:type="dxa"/>
            <w:shd w:val="clear" w:color="auto" w:fill="auto"/>
          </w:tcPr>
          <w:p w14:paraId="53673874" w14:textId="6D96FA10" w:rsidR="004E3E61" w:rsidRPr="00493676" w:rsidRDefault="004E3E61" w:rsidP="00AD3EAD">
            <w:pPr>
              <w:jc w:val="center"/>
              <w:rPr>
                <w:rFonts w:eastAsia="Calibri" w:cstheme="minorHAnsi"/>
              </w:rPr>
            </w:pPr>
            <w:r w:rsidRPr="00493676">
              <w:rPr>
                <w:rFonts w:eastAsia="Calibri" w:cs="Arial"/>
                <w:b/>
                <w:spacing w:val="-1"/>
              </w:rPr>
              <w:t>Payment Amount (NGN)</w:t>
            </w:r>
          </w:p>
        </w:tc>
        <w:tc>
          <w:tcPr>
            <w:tcW w:w="2113" w:type="dxa"/>
          </w:tcPr>
          <w:p w14:paraId="39EDAB35" w14:textId="54042E20" w:rsidR="004E3E61" w:rsidRPr="00493676" w:rsidRDefault="004E3E61" w:rsidP="004E3E61">
            <w:pPr>
              <w:rPr>
                <w:rFonts w:eastAsia="Calibri" w:cstheme="minorHAnsi"/>
              </w:rPr>
            </w:pPr>
            <w:r w:rsidRPr="00493676">
              <w:rPr>
                <w:rFonts w:eastAsia="Calibri" w:cs="Arial"/>
                <w:b/>
                <w:spacing w:val="-1"/>
              </w:rPr>
              <w:t>Completion Date</w:t>
            </w:r>
          </w:p>
        </w:tc>
      </w:tr>
      <w:tr w:rsidR="004E3E61" w:rsidRPr="00493676" w14:paraId="3229D35B" w14:textId="290822BF" w:rsidTr="00AD3EAD">
        <w:trPr>
          <w:trHeight w:val="3330"/>
        </w:trPr>
        <w:tc>
          <w:tcPr>
            <w:tcW w:w="1271" w:type="dxa"/>
          </w:tcPr>
          <w:p w14:paraId="143D4A4B" w14:textId="15C48D69" w:rsidR="004E3E61" w:rsidRPr="00493676" w:rsidRDefault="004E3E61" w:rsidP="00CC6DE5">
            <w:pPr>
              <w:tabs>
                <w:tab w:val="left" w:pos="239"/>
              </w:tabs>
              <w:jc w:val="both"/>
              <w:rPr>
                <w:rFonts w:eastAsia="Calibri" w:cstheme="minorHAnsi"/>
                <w:b/>
                <w:bCs/>
              </w:rPr>
            </w:pPr>
            <w:r w:rsidRPr="00493676">
              <w:rPr>
                <w:rFonts w:eastAsia="Calibri" w:cstheme="minorHAnsi"/>
                <w:b/>
                <w:bCs/>
              </w:rPr>
              <w:t>Milestone No. 1</w:t>
            </w:r>
          </w:p>
        </w:tc>
        <w:tc>
          <w:tcPr>
            <w:tcW w:w="8714" w:type="dxa"/>
            <w:shd w:val="clear" w:color="auto" w:fill="auto"/>
          </w:tcPr>
          <w:p w14:paraId="0A4E84D6" w14:textId="38F7C495" w:rsidR="004E3E61" w:rsidRPr="00493676" w:rsidRDefault="004E3E61" w:rsidP="00CC6DE5">
            <w:pPr>
              <w:tabs>
                <w:tab w:val="left" w:pos="239"/>
              </w:tabs>
              <w:jc w:val="both"/>
              <w:rPr>
                <w:rFonts w:eastAsia="Calibri" w:cstheme="minorHAnsi"/>
                <w:b/>
                <w:bCs/>
              </w:rPr>
            </w:pPr>
            <w:r w:rsidRPr="00493676">
              <w:rPr>
                <w:rFonts w:eastAsia="Calibri" w:cstheme="minorHAnsi"/>
                <w:b/>
                <w:bCs/>
              </w:rPr>
              <w:t xml:space="preserve">20% progress payment upon submission of signed Contract </w:t>
            </w:r>
            <w:proofErr w:type="gramStart"/>
            <w:r w:rsidRPr="00493676">
              <w:rPr>
                <w:rFonts w:eastAsia="Calibri" w:cstheme="minorHAnsi"/>
                <w:b/>
                <w:bCs/>
              </w:rPr>
              <w:t>plus;</w:t>
            </w:r>
            <w:proofErr w:type="gramEnd"/>
          </w:p>
          <w:p w14:paraId="014AC3C9" w14:textId="77777777" w:rsidR="004E3E61" w:rsidRPr="00493676" w:rsidRDefault="004E3E61" w:rsidP="000E24A8">
            <w:pPr>
              <w:pStyle w:val="ListParagraph"/>
              <w:widowControl w:val="0"/>
              <w:numPr>
                <w:ilvl w:val="0"/>
                <w:numId w:val="9"/>
              </w:numPr>
              <w:overflowPunct w:val="0"/>
              <w:adjustRightInd w:val="0"/>
              <w:spacing w:after="0" w:line="240" w:lineRule="auto"/>
              <w:jc w:val="both"/>
              <w:rPr>
                <w:rFonts w:eastAsia="Calibri" w:cstheme="minorHAnsi"/>
              </w:rPr>
            </w:pPr>
            <w:r w:rsidRPr="00493676">
              <w:rPr>
                <w:rFonts w:eastAsia="Calibri" w:cstheme="minorHAnsi"/>
              </w:rPr>
              <w:t>Signing and Submission of Contract.</w:t>
            </w:r>
          </w:p>
          <w:p w14:paraId="2C45B8C8" w14:textId="77777777" w:rsidR="004E3E61" w:rsidRPr="00493676" w:rsidRDefault="004E3E61" w:rsidP="000E24A8">
            <w:pPr>
              <w:pStyle w:val="ListParagraph"/>
              <w:widowControl w:val="0"/>
              <w:numPr>
                <w:ilvl w:val="0"/>
                <w:numId w:val="9"/>
              </w:numPr>
              <w:overflowPunct w:val="0"/>
              <w:adjustRightInd w:val="0"/>
              <w:spacing w:after="0" w:line="240" w:lineRule="auto"/>
              <w:jc w:val="both"/>
              <w:rPr>
                <w:rFonts w:eastAsia="Calibri" w:cstheme="minorHAnsi"/>
              </w:rPr>
            </w:pPr>
            <w:r w:rsidRPr="00493676">
              <w:rPr>
                <w:rFonts w:eastAsia="Calibri" w:cstheme="minorHAnsi"/>
              </w:rPr>
              <w:t>Submission of Performance Bond.</w:t>
            </w:r>
          </w:p>
          <w:p w14:paraId="160CCB36" w14:textId="35405FB1" w:rsidR="00952463" w:rsidRPr="00493676" w:rsidRDefault="004E3E61" w:rsidP="000E24A8">
            <w:pPr>
              <w:pStyle w:val="ListParagraph"/>
              <w:widowControl w:val="0"/>
              <w:numPr>
                <w:ilvl w:val="0"/>
                <w:numId w:val="9"/>
              </w:numPr>
              <w:overflowPunct w:val="0"/>
              <w:adjustRightInd w:val="0"/>
              <w:spacing w:after="0" w:line="240" w:lineRule="auto"/>
              <w:jc w:val="both"/>
              <w:rPr>
                <w:rFonts w:eastAsia="Calibri" w:cstheme="minorHAnsi"/>
              </w:rPr>
            </w:pPr>
            <w:r w:rsidRPr="00493676">
              <w:rPr>
                <w:rFonts w:eastAsia="Calibri" w:cstheme="minorHAnsi"/>
              </w:rPr>
              <w:t>Attend entrance meeting in UNDP Sub-Office via Zoom, upon presenting signed contract</w:t>
            </w:r>
            <w:r w:rsidR="00952463" w:rsidRPr="00493676">
              <w:rPr>
                <w:rFonts w:eastAsia="Calibri" w:cstheme="minorHAnsi"/>
              </w:rPr>
              <w:t>.</w:t>
            </w:r>
          </w:p>
          <w:p w14:paraId="09CEA46E" w14:textId="1AF10310" w:rsidR="004E3E61" w:rsidRPr="00493676" w:rsidRDefault="00952463" w:rsidP="00952463">
            <w:pPr>
              <w:pStyle w:val="ListParagraph"/>
              <w:widowControl w:val="0"/>
              <w:numPr>
                <w:ilvl w:val="0"/>
                <w:numId w:val="9"/>
              </w:numPr>
              <w:overflowPunct w:val="0"/>
              <w:adjustRightInd w:val="0"/>
              <w:spacing w:after="0" w:line="240" w:lineRule="auto"/>
              <w:jc w:val="both"/>
              <w:rPr>
                <w:rFonts w:eastAsia="Calibri" w:cstheme="minorHAnsi"/>
              </w:rPr>
            </w:pPr>
            <w:r w:rsidRPr="00493676">
              <w:rPr>
                <w:rFonts w:eastAsia="Calibri" w:cstheme="minorHAnsi"/>
              </w:rPr>
              <w:t xml:space="preserve">Submit updated project </w:t>
            </w:r>
            <w:r w:rsidR="00AD3EAD" w:rsidRPr="00493676">
              <w:rPr>
                <w:rFonts w:eastAsia="Calibri" w:cstheme="minorHAnsi"/>
              </w:rPr>
              <w:t>work plan</w:t>
            </w:r>
            <w:r w:rsidRPr="00493676">
              <w:rPr>
                <w:rFonts w:eastAsia="Calibri" w:cstheme="minorHAnsi"/>
              </w:rPr>
              <w:t xml:space="preserve">/schedule and </w:t>
            </w:r>
            <w:r w:rsidR="004E3E61" w:rsidRPr="00493676">
              <w:rPr>
                <w:rFonts w:eastAsia="Calibri" w:cstheme="minorHAnsi"/>
              </w:rPr>
              <w:t xml:space="preserve">proposed list of </w:t>
            </w:r>
            <w:r w:rsidR="00A464B8" w:rsidRPr="00493676">
              <w:rPr>
                <w:rFonts w:eastAsia="Calibri" w:cstheme="minorHAnsi"/>
              </w:rPr>
              <w:t>staffs and</w:t>
            </w:r>
            <w:r w:rsidRPr="00493676">
              <w:rPr>
                <w:rFonts w:eastAsia="Calibri" w:cstheme="minorHAnsi"/>
              </w:rPr>
              <w:t xml:space="preserve"> get the approval of the engineer</w:t>
            </w:r>
          </w:p>
          <w:p w14:paraId="5786D1C9" w14:textId="3CD4F5A7" w:rsidR="004E3E61" w:rsidRPr="00493676" w:rsidRDefault="004E3E61" w:rsidP="000E24A8">
            <w:pPr>
              <w:pStyle w:val="ListParagraph"/>
              <w:widowControl w:val="0"/>
              <w:numPr>
                <w:ilvl w:val="0"/>
                <w:numId w:val="9"/>
              </w:numPr>
              <w:overflowPunct w:val="0"/>
              <w:adjustRightInd w:val="0"/>
              <w:spacing w:after="0" w:line="240" w:lineRule="auto"/>
              <w:jc w:val="both"/>
              <w:rPr>
                <w:rFonts w:eastAsia="Calibri" w:cstheme="minorHAnsi"/>
              </w:rPr>
            </w:pPr>
            <w:r w:rsidRPr="00493676">
              <w:rPr>
                <w:rFonts w:eastAsia="Calibri" w:cstheme="minorHAnsi"/>
              </w:rPr>
              <w:t>Handing over of site/Taking over of site Mobilization of equipment and staff to site.</w:t>
            </w:r>
          </w:p>
          <w:p w14:paraId="4AC477E4" w14:textId="173162F7" w:rsidR="00952463" w:rsidRPr="00493676" w:rsidRDefault="00952463" w:rsidP="00AD3EAD">
            <w:pPr>
              <w:pStyle w:val="ListParagraph"/>
              <w:numPr>
                <w:ilvl w:val="0"/>
                <w:numId w:val="9"/>
              </w:numPr>
              <w:rPr>
                <w:rFonts w:eastAsia="Calibri" w:cstheme="minorHAnsi"/>
              </w:rPr>
            </w:pPr>
            <w:r w:rsidRPr="00493676">
              <w:rPr>
                <w:rFonts w:eastAsia="Calibri" w:cstheme="minorHAnsi"/>
              </w:rPr>
              <w:t>Completion of not less than 20% rate of the total scope of work, duly certified by the UNDP authorized Civil Engineer to qualify for Submit progress report including a summary of activity progress with photographs showing works completed.</w:t>
            </w:r>
          </w:p>
          <w:p w14:paraId="6A2AE897" w14:textId="63446AC9" w:rsidR="004E3E61" w:rsidRPr="00493676" w:rsidRDefault="00952463" w:rsidP="000E24A8">
            <w:pPr>
              <w:pStyle w:val="ListParagraph"/>
              <w:widowControl w:val="0"/>
              <w:numPr>
                <w:ilvl w:val="0"/>
                <w:numId w:val="9"/>
              </w:numPr>
              <w:overflowPunct w:val="0"/>
              <w:adjustRightInd w:val="0"/>
              <w:spacing w:after="0" w:line="240" w:lineRule="auto"/>
              <w:jc w:val="both"/>
              <w:rPr>
                <w:rFonts w:eastAsia="Calibri" w:cstheme="minorHAnsi"/>
              </w:rPr>
            </w:pPr>
            <w:r w:rsidRPr="00493676">
              <w:rPr>
                <w:rFonts w:eastAsia="Calibri" w:cstheme="minorHAnsi"/>
              </w:rPr>
              <w:t>payment. Whereas</w:t>
            </w:r>
            <w:r w:rsidR="004E3E61" w:rsidRPr="00493676">
              <w:rPr>
                <w:rFonts w:eastAsia="Calibri" w:cstheme="minorHAnsi"/>
              </w:rPr>
              <w:t xml:space="preserve"> the contractor wishes to receive the advance payment</w:t>
            </w:r>
            <w:r w:rsidRPr="00493676">
              <w:rPr>
                <w:rFonts w:eastAsia="Calibri" w:cstheme="minorHAnsi"/>
              </w:rPr>
              <w:t xml:space="preserve"> of 20% of contract amount</w:t>
            </w:r>
            <w:r w:rsidR="004E3E61" w:rsidRPr="00493676">
              <w:rPr>
                <w:rFonts w:eastAsia="Calibri" w:cstheme="minorHAnsi"/>
              </w:rPr>
              <w:t xml:space="preserve">, the contractor shall submit an Advance Payment Bank Guarantee equivalent </w:t>
            </w:r>
            <w:r w:rsidRPr="00493676">
              <w:rPr>
                <w:rFonts w:eastAsia="Calibri" w:cstheme="minorHAnsi"/>
              </w:rPr>
              <w:t xml:space="preserve">to </w:t>
            </w:r>
            <w:r w:rsidR="004E3E61" w:rsidRPr="00493676">
              <w:rPr>
                <w:rFonts w:eastAsia="Calibri" w:cstheme="minorHAnsi"/>
              </w:rPr>
              <w:t xml:space="preserve">(20%) </w:t>
            </w:r>
            <w:r w:rsidRPr="00493676">
              <w:rPr>
                <w:rFonts w:eastAsia="Calibri" w:cstheme="minorHAnsi"/>
              </w:rPr>
              <w:t xml:space="preserve">of contract amount. </w:t>
            </w:r>
          </w:p>
          <w:p w14:paraId="0B29E5D7" w14:textId="77777777" w:rsidR="004E3E61" w:rsidRPr="00493676" w:rsidRDefault="004E3E61" w:rsidP="000E24A8">
            <w:pPr>
              <w:pStyle w:val="ListParagraph"/>
              <w:widowControl w:val="0"/>
              <w:numPr>
                <w:ilvl w:val="0"/>
                <w:numId w:val="9"/>
              </w:numPr>
              <w:overflowPunct w:val="0"/>
              <w:adjustRightInd w:val="0"/>
              <w:spacing w:after="0" w:line="240" w:lineRule="auto"/>
              <w:jc w:val="both"/>
              <w:rPr>
                <w:rFonts w:eastAsia="Calibri" w:cstheme="minorHAnsi"/>
              </w:rPr>
            </w:pPr>
            <w:r w:rsidRPr="00493676">
              <w:rPr>
                <w:rFonts w:eastAsia="Calibri" w:cstheme="minorHAnsi"/>
              </w:rPr>
              <w:t>Submission of Invoice to Procurement Unit for payment processing (20%) of the total contract amount.</w:t>
            </w:r>
          </w:p>
        </w:tc>
        <w:tc>
          <w:tcPr>
            <w:tcW w:w="1080" w:type="dxa"/>
            <w:shd w:val="clear" w:color="auto" w:fill="auto"/>
          </w:tcPr>
          <w:p w14:paraId="61631BAE" w14:textId="77777777" w:rsidR="004E3E61" w:rsidRPr="00493676" w:rsidRDefault="004E3E61" w:rsidP="00AD3EAD">
            <w:pPr>
              <w:jc w:val="center"/>
              <w:rPr>
                <w:rFonts w:eastAsia="Calibri" w:cstheme="minorHAnsi"/>
              </w:rPr>
            </w:pPr>
            <w:r w:rsidRPr="00493676">
              <w:rPr>
                <w:rFonts w:eastAsia="Calibri" w:cstheme="minorHAnsi"/>
              </w:rPr>
              <w:t>20%</w:t>
            </w:r>
          </w:p>
        </w:tc>
        <w:tc>
          <w:tcPr>
            <w:tcW w:w="2113" w:type="dxa"/>
          </w:tcPr>
          <w:p w14:paraId="3829CD15" w14:textId="7A51E6D5" w:rsidR="004E3E61" w:rsidRPr="00493676" w:rsidRDefault="001C2047" w:rsidP="00CC6DE5">
            <w:pPr>
              <w:rPr>
                <w:rFonts w:eastAsia="Calibri" w:cstheme="minorHAnsi"/>
              </w:rPr>
            </w:pPr>
            <w:r w:rsidRPr="00493676">
              <w:rPr>
                <w:rFonts w:eastAsia="Calibri" w:cstheme="minorHAnsi"/>
              </w:rPr>
              <w:t>(1-4 weeks from the commencement of contract)</w:t>
            </w:r>
          </w:p>
        </w:tc>
      </w:tr>
      <w:tr w:rsidR="004E3E61" w:rsidRPr="00493676" w14:paraId="077B46E1" w14:textId="36AD7459" w:rsidTr="00AD3EAD">
        <w:tc>
          <w:tcPr>
            <w:tcW w:w="1271" w:type="dxa"/>
          </w:tcPr>
          <w:p w14:paraId="5C77DB24" w14:textId="6DB5FEC3" w:rsidR="004E3E61" w:rsidRPr="00493676" w:rsidRDefault="004E3E61" w:rsidP="00CC6DE5">
            <w:pPr>
              <w:rPr>
                <w:rFonts w:cstheme="minorHAnsi"/>
                <w:b/>
                <w:bCs/>
                <w:color w:val="000000"/>
              </w:rPr>
            </w:pPr>
            <w:r w:rsidRPr="00493676">
              <w:rPr>
                <w:rFonts w:cstheme="minorHAnsi"/>
                <w:b/>
                <w:bCs/>
                <w:color w:val="000000"/>
              </w:rPr>
              <w:t>Milestone No. 2</w:t>
            </w:r>
          </w:p>
        </w:tc>
        <w:tc>
          <w:tcPr>
            <w:tcW w:w="8714" w:type="dxa"/>
            <w:shd w:val="clear" w:color="auto" w:fill="auto"/>
          </w:tcPr>
          <w:p w14:paraId="099E082E" w14:textId="0E57E1A3" w:rsidR="004E3E61" w:rsidRPr="00493676" w:rsidRDefault="004E3E61" w:rsidP="00CC6DE5">
            <w:pPr>
              <w:rPr>
                <w:rFonts w:cstheme="minorHAnsi"/>
                <w:b/>
                <w:bCs/>
                <w:color w:val="000000"/>
                <w:lang w:val="zh-CN"/>
              </w:rPr>
            </w:pPr>
            <w:r w:rsidRPr="00493676">
              <w:rPr>
                <w:rFonts w:cstheme="minorHAnsi"/>
                <w:b/>
                <w:bCs/>
                <w:color w:val="000000"/>
              </w:rPr>
              <w:t xml:space="preserve">40% payment of the total contract amount. </w:t>
            </w:r>
            <w:proofErr w:type="gramStart"/>
            <w:r w:rsidRPr="00493676">
              <w:rPr>
                <w:rFonts w:cstheme="minorHAnsi"/>
                <w:b/>
                <w:bCs/>
                <w:color w:val="000000"/>
              </w:rPr>
              <w:t>Upon;</w:t>
            </w:r>
            <w:proofErr w:type="gramEnd"/>
          </w:p>
          <w:p w14:paraId="08547EEB" w14:textId="555AAB93" w:rsidR="004E3E61" w:rsidRPr="00493676" w:rsidRDefault="004E3E61" w:rsidP="000E24A8">
            <w:pPr>
              <w:pStyle w:val="ListParagraph"/>
              <w:numPr>
                <w:ilvl w:val="0"/>
                <w:numId w:val="10"/>
              </w:numPr>
              <w:spacing w:after="0" w:line="240" w:lineRule="auto"/>
              <w:ind w:left="409" w:hanging="284"/>
              <w:jc w:val="both"/>
              <w:rPr>
                <w:rFonts w:cstheme="minorHAnsi"/>
              </w:rPr>
            </w:pPr>
            <w:r w:rsidRPr="00493676">
              <w:rPr>
                <w:rFonts w:cstheme="minorHAnsi"/>
              </w:rPr>
              <w:t xml:space="preserve">Complete </w:t>
            </w:r>
            <w:r w:rsidR="00952463" w:rsidRPr="00493676">
              <w:rPr>
                <w:rFonts w:cstheme="minorHAnsi"/>
              </w:rPr>
              <w:t>not less than</w:t>
            </w:r>
            <w:r w:rsidRPr="00493676">
              <w:rPr>
                <w:rFonts w:cstheme="minorHAnsi"/>
              </w:rPr>
              <w:t xml:space="preserve"> 60% </w:t>
            </w:r>
            <w:r w:rsidR="00952463" w:rsidRPr="00493676">
              <w:rPr>
                <w:rFonts w:cstheme="minorHAnsi"/>
              </w:rPr>
              <w:t xml:space="preserve">rate of the total scope of work </w:t>
            </w:r>
            <w:r w:rsidRPr="00493676">
              <w:rPr>
                <w:rFonts w:cstheme="minorHAnsi"/>
              </w:rPr>
              <w:t xml:space="preserve">to include work </w:t>
            </w:r>
            <w:r w:rsidR="00AD3EAD" w:rsidRPr="00493676">
              <w:rPr>
                <w:rFonts w:cstheme="minorHAnsi"/>
              </w:rPr>
              <w:t>activities as</w:t>
            </w:r>
            <w:r w:rsidR="00952463" w:rsidRPr="00493676">
              <w:rPr>
                <w:rFonts w:cstheme="minorHAnsi"/>
              </w:rPr>
              <w:t xml:space="preserve"> per the approved project work schedule </w:t>
            </w:r>
            <w:r w:rsidRPr="00493676">
              <w:rPr>
                <w:rFonts w:cstheme="minorHAnsi"/>
              </w:rPr>
              <w:t>which is to be valuated and certified by UNDP Engineer to qualify for payment</w:t>
            </w:r>
          </w:p>
          <w:p w14:paraId="2C95B412" w14:textId="77777777" w:rsidR="004E3E61" w:rsidRPr="00493676" w:rsidRDefault="004E3E61" w:rsidP="000E24A8">
            <w:pPr>
              <w:pStyle w:val="ListParagraph"/>
              <w:numPr>
                <w:ilvl w:val="0"/>
                <w:numId w:val="10"/>
              </w:numPr>
              <w:spacing w:after="0" w:line="240" w:lineRule="auto"/>
              <w:ind w:left="409" w:hanging="284"/>
              <w:jc w:val="both"/>
              <w:rPr>
                <w:rFonts w:cstheme="minorHAnsi"/>
              </w:rPr>
            </w:pPr>
            <w:r w:rsidRPr="00493676">
              <w:rPr>
                <w:rFonts w:cstheme="minorHAnsi"/>
              </w:rPr>
              <w:t>Submit progress report including a summary of activity progress with photographs showing works completed.</w:t>
            </w:r>
          </w:p>
          <w:p w14:paraId="0629E0F2" w14:textId="77777777" w:rsidR="004E3E61" w:rsidRPr="00493676" w:rsidRDefault="004E3E61" w:rsidP="000E24A8">
            <w:pPr>
              <w:pStyle w:val="ListParagraph"/>
              <w:numPr>
                <w:ilvl w:val="0"/>
                <w:numId w:val="10"/>
              </w:numPr>
              <w:spacing w:after="0" w:line="240" w:lineRule="auto"/>
              <w:ind w:left="409" w:hanging="284"/>
              <w:jc w:val="both"/>
              <w:rPr>
                <w:rFonts w:cstheme="minorHAnsi"/>
              </w:rPr>
            </w:pPr>
            <w:r w:rsidRPr="00493676">
              <w:rPr>
                <w:rFonts w:cstheme="minorHAnsi"/>
              </w:rPr>
              <w:t>Submit list of workers (not less than 70 with 10-15% being women) who MUST have worked minimum of 10days on the project</w:t>
            </w:r>
          </w:p>
          <w:p w14:paraId="0FA7658E" w14:textId="77777777" w:rsidR="004E3E61" w:rsidRPr="00493676" w:rsidRDefault="004E3E61" w:rsidP="000E24A8">
            <w:pPr>
              <w:pStyle w:val="ListParagraph"/>
              <w:numPr>
                <w:ilvl w:val="0"/>
                <w:numId w:val="10"/>
              </w:numPr>
              <w:spacing w:after="0" w:line="240" w:lineRule="auto"/>
              <w:ind w:left="409" w:hanging="284"/>
              <w:jc w:val="both"/>
              <w:rPr>
                <w:rFonts w:cstheme="minorHAnsi"/>
              </w:rPr>
            </w:pPr>
            <w:r w:rsidRPr="00493676">
              <w:rPr>
                <w:rFonts w:cstheme="minorHAnsi"/>
              </w:rPr>
              <w:t>Submit hardcopy of invoice</w:t>
            </w:r>
          </w:p>
          <w:p w14:paraId="23EFB08F" w14:textId="77777777" w:rsidR="004E3E61" w:rsidRPr="00493676" w:rsidRDefault="004E3E61" w:rsidP="000E24A8">
            <w:pPr>
              <w:pStyle w:val="ListParagraph"/>
              <w:numPr>
                <w:ilvl w:val="0"/>
                <w:numId w:val="10"/>
              </w:numPr>
              <w:spacing w:after="0" w:line="240" w:lineRule="auto"/>
              <w:ind w:left="409" w:hanging="284"/>
              <w:rPr>
                <w:rFonts w:cstheme="minorHAnsi"/>
                <w:color w:val="000000"/>
                <w:lang w:val="zh-CN"/>
              </w:rPr>
            </w:pPr>
            <w:r w:rsidRPr="00493676">
              <w:rPr>
                <w:rFonts w:cstheme="minorHAnsi"/>
              </w:rPr>
              <w:t>Site walk along with UNDP Engineer to inspect and certify completed milestone item of works</w:t>
            </w:r>
          </w:p>
        </w:tc>
        <w:tc>
          <w:tcPr>
            <w:tcW w:w="1080" w:type="dxa"/>
            <w:shd w:val="clear" w:color="auto" w:fill="auto"/>
          </w:tcPr>
          <w:p w14:paraId="3D552BBA" w14:textId="77777777" w:rsidR="004E3E61" w:rsidRPr="00493676" w:rsidRDefault="004E3E61" w:rsidP="00AD3EAD">
            <w:pPr>
              <w:jc w:val="center"/>
              <w:rPr>
                <w:rFonts w:eastAsia="Calibri" w:cstheme="minorHAnsi"/>
              </w:rPr>
            </w:pPr>
            <w:r w:rsidRPr="00493676">
              <w:rPr>
                <w:rFonts w:eastAsia="Calibri" w:cstheme="minorHAnsi"/>
              </w:rPr>
              <w:t>40%</w:t>
            </w:r>
          </w:p>
        </w:tc>
        <w:tc>
          <w:tcPr>
            <w:tcW w:w="2113" w:type="dxa"/>
          </w:tcPr>
          <w:p w14:paraId="37554C61" w14:textId="5C593812" w:rsidR="004E3E61" w:rsidRPr="00493676" w:rsidRDefault="001C2047" w:rsidP="00CC6DE5">
            <w:pPr>
              <w:rPr>
                <w:rFonts w:eastAsia="Calibri" w:cstheme="minorHAnsi"/>
              </w:rPr>
            </w:pPr>
            <w:r w:rsidRPr="00493676">
              <w:rPr>
                <w:rFonts w:eastAsia="Calibri" w:cstheme="minorHAnsi"/>
              </w:rPr>
              <w:t>(Within Week 4- 7 of Contract commencement date)</w:t>
            </w:r>
          </w:p>
        </w:tc>
      </w:tr>
      <w:tr w:rsidR="004E3E61" w:rsidRPr="00493676" w14:paraId="4643E067" w14:textId="5E5FFB1B" w:rsidTr="00AD3EAD">
        <w:trPr>
          <w:trHeight w:val="786"/>
        </w:trPr>
        <w:tc>
          <w:tcPr>
            <w:tcW w:w="1271" w:type="dxa"/>
          </w:tcPr>
          <w:p w14:paraId="25523991" w14:textId="3044DB5C" w:rsidR="004E3E61" w:rsidRPr="00493676" w:rsidRDefault="004E3E61" w:rsidP="00CC6DE5">
            <w:pPr>
              <w:rPr>
                <w:rFonts w:eastAsia="Calibri" w:cstheme="minorHAnsi"/>
                <w:b/>
                <w:bCs/>
              </w:rPr>
            </w:pPr>
            <w:r w:rsidRPr="00493676">
              <w:rPr>
                <w:rFonts w:eastAsia="Calibri" w:cstheme="minorHAnsi"/>
                <w:b/>
                <w:bCs/>
              </w:rPr>
              <w:lastRenderedPageBreak/>
              <w:t>Milestone No. 3</w:t>
            </w:r>
          </w:p>
        </w:tc>
        <w:tc>
          <w:tcPr>
            <w:tcW w:w="8714" w:type="dxa"/>
            <w:shd w:val="clear" w:color="auto" w:fill="auto"/>
          </w:tcPr>
          <w:p w14:paraId="1F5AE415" w14:textId="7D1EE55E" w:rsidR="004E3E61" w:rsidRPr="00493676" w:rsidRDefault="004E3E61" w:rsidP="00CC6DE5">
            <w:pPr>
              <w:rPr>
                <w:rFonts w:eastAsia="Calibri" w:cstheme="minorHAnsi"/>
                <w:b/>
                <w:bCs/>
              </w:rPr>
            </w:pPr>
            <w:r w:rsidRPr="00493676">
              <w:rPr>
                <w:rFonts w:eastAsia="Calibri" w:cstheme="minorHAnsi"/>
                <w:b/>
                <w:bCs/>
              </w:rPr>
              <w:t xml:space="preserve">35% payment upon completion of the outstanding items thus completing 100% works in the </w:t>
            </w:r>
            <w:proofErr w:type="spellStart"/>
            <w:r w:rsidRPr="00493676">
              <w:rPr>
                <w:rFonts w:eastAsia="Calibri" w:cstheme="minorHAnsi"/>
                <w:b/>
                <w:bCs/>
              </w:rPr>
              <w:t>BoQ</w:t>
            </w:r>
            <w:proofErr w:type="spellEnd"/>
            <w:r w:rsidRPr="00493676">
              <w:rPr>
                <w:rFonts w:eastAsia="Calibri" w:cstheme="minorHAnsi"/>
                <w:b/>
                <w:bCs/>
              </w:rPr>
              <w:t>, duly certified by the UNDP Civil Engineer.</w:t>
            </w:r>
          </w:p>
          <w:p w14:paraId="7CECB1E6" w14:textId="77777777" w:rsidR="004E3E61" w:rsidRPr="00493676" w:rsidRDefault="004E3E61" w:rsidP="000E24A8">
            <w:pPr>
              <w:numPr>
                <w:ilvl w:val="0"/>
                <w:numId w:val="11"/>
              </w:numPr>
              <w:spacing w:after="0" w:line="240" w:lineRule="auto"/>
              <w:ind w:left="409" w:right="-25" w:hanging="284"/>
              <w:contextualSpacing/>
              <w:jc w:val="both"/>
              <w:rPr>
                <w:rFonts w:cstheme="minorHAnsi"/>
              </w:rPr>
            </w:pPr>
            <w:r w:rsidRPr="00493676">
              <w:rPr>
                <w:rFonts w:cstheme="minorHAnsi"/>
              </w:rPr>
              <w:t xml:space="preserve">Complete 100% of all outstanding items of work in the SoW as detailed in the </w:t>
            </w:r>
            <w:proofErr w:type="spellStart"/>
            <w:r w:rsidRPr="00493676">
              <w:rPr>
                <w:rFonts w:cstheme="minorHAnsi"/>
              </w:rPr>
              <w:t>BoQ</w:t>
            </w:r>
            <w:proofErr w:type="spellEnd"/>
            <w:r w:rsidRPr="00493676">
              <w:rPr>
                <w:rFonts w:cstheme="minorHAnsi"/>
              </w:rPr>
              <w:t>/checklist.</w:t>
            </w:r>
          </w:p>
          <w:p w14:paraId="1F71AE35" w14:textId="77777777" w:rsidR="004E3E61" w:rsidRPr="00493676" w:rsidRDefault="004E3E61" w:rsidP="000E24A8">
            <w:pPr>
              <w:numPr>
                <w:ilvl w:val="0"/>
                <w:numId w:val="11"/>
              </w:numPr>
              <w:spacing w:after="0" w:line="240" w:lineRule="auto"/>
              <w:ind w:left="409" w:right="-25" w:hanging="284"/>
              <w:contextualSpacing/>
              <w:jc w:val="both"/>
              <w:rPr>
                <w:rFonts w:cstheme="minorHAnsi"/>
              </w:rPr>
            </w:pPr>
            <w:r w:rsidRPr="00493676">
              <w:rPr>
                <w:rFonts w:cstheme="minorHAnsi"/>
              </w:rPr>
              <w:t>General paintings, finishes, clearing of site, washing &amp; cleaning of the buildings and installation of visibilities with artistic works for gender segregation</w:t>
            </w:r>
          </w:p>
          <w:p w14:paraId="6734DF39" w14:textId="77777777" w:rsidR="004E3E61" w:rsidRPr="00493676" w:rsidRDefault="004E3E61" w:rsidP="000E24A8">
            <w:pPr>
              <w:numPr>
                <w:ilvl w:val="0"/>
                <w:numId w:val="11"/>
              </w:numPr>
              <w:spacing w:after="0" w:line="240" w:lineRule="auto"/>
              <w:ind w:left="409" w:right="-25" w:hanging="284"/>
              <w:contextualSpacing/>
              <w:jc w:val="both"/>
              <w:rPr>
                <w:rFonts w:cstheme="minorHAnsi"/>
              </w:rPr>
            </w:pPr>
            <w:r w:rsidRPr="00493676">
              <w:rPr>
                <w:rFonts w:cstheme="minorHAnsi"/>
              </w:rPr>
              <w:t xml:space="preserve">General testing of electrical fittings, plumbing and associated works </w:t>
            </w:r>
          </w:p>
          <w:p w14:paraId="14D62A24" w14:textId="77777777" w:rsidR="004E3E61" w:rsidRPr="00493676" w:rsidRDefault="004E3E61" w:rsidP="000E24A8">
            <w:pPr>
              <w:pStyle w:val="ListParagraph"/>
              <w:numPr>
                <w:ilvl w:val="0"/>
                <w:numId w:val="11"/>
              </w:numPr>
              <w:spacing w:after="0" w:line="240" w:lineRule="auto"/>
              <w:ind w:left="409" w:right="-25" w:hanging="284"/>
              <w:jc w:val="both"/>
              <w:rPr>
                <w:rFonts w:cstheme="minorHAnsi"/>
              </w:rPr>
            </w:pPr>
            <w:r w:rsidRPr="00493676">
              <w:rPr>
                <w:rFonts w:cstheme="minorHAnsi"/>
              </w:rPr>
              <w:t xml:space="preserve">Submit list of workers (not less than 30 with 10-15% being women) who MUST have worked minimum of 10days on the project </w:t>
            </w:r>
          </w:p>
          <w:p w14:paraId="771B657E" w14:textId="77777777" w:rsidR="004E3E61" w:rsidRPr="00493676" w:rsidRDefault="004E3E61" w:rsidP="000E24A8">
            <w:pPr>
              <w:numPr>
                <w:ilvl w:val="0"/>
                <w:numId w:val="11"/>
              </w:numPr>
              <w:spacing w:after="0" w:line="240" w:lineRule="auto"/>
              <w:ind w:left="409" w:hanging="284"/>
              <w:rPr>
                <w:rFonts w:eastAsia="Calibri" w:cstheme="minorHAnsi"/>
              </w:rPr>
            </w:pPr>
            <w:r w:rsidRPr="00493676">
              <w:rPr>
                <w:rFonts w:cstheme="minorHAnsi"/>
              </w:rPr>
              <w:t>Submit 35% invoice and project completion report</w:t>
            </w:r>
          </w:p>
        </w:tc>
        <w:tc>
          <w:tcPr>
            <w:tcW w:w="1080" w:type="dxa"/>
            <w:shd w:val="clear" w:color="auto" w:fill="auto"/>
          </w:tcPr>
          <w:p w14:paraId="71117860" w14:textId="77777777" w:rsidR="004E3E61" w:rsidRPr="00493676" w:rsidRDefault="004E3E61" w:rsidP="00AD3EAD">
            <w:pPr>
              <w:jc w:val="center"/>
              <w:rPr>
                <w:rFonts w:eastAsia="Calibri" w:cstheme="minorHAnsi"/>
              </w:rPr>
            </w:pPr>
            <w:r w:rsidRPr="00493676">
              <w:rPr>
                <w:rFonts w:eastAsia="Calibri" w:cstheme="minorHAnsi"/>
              </w:rPr>
              <w:t>35%</w:t>
            </w:r>
          </w:p>
        </w:tc>
        <w:tc>
          <w:tcPr>
            <w:tcW w:w="2113" w:type="dxa"/>
          </w:tcPr>
          <w:p w14:paraId="23311ACB" w14:textId="15130A09" w:rsidR="004E3E61" w:rsidRPr="00493676" w:rsidRDefault="007B4235" w:rsidP="00CC6DE5">
            <w:pPr>
              <w:rPr>
                <w:rFonts w:eastAsia="Calibri" w:cstheme="minorHAnsi"/>
              </w:rPr>
            </w:pPr>
            <w:r w:rsidRPr="00493676">
              <w:rPr>
                <w:rFonts w:eastAsia="Calibri" w:cstheme="minorHAnsi"/>
              </w:rPr>
              <w:t>(Within 7-9 weeks after the commencement date)</w:t>
            </w:r>
          </w:p>
        </w:tc>
      </w:tr>
      <w:tr w:rsidR="004E3E61" w:rsidRPr="00493676" w14:paraId="0B4BA4B3" w14:textId="2DDDAB60" w:rsidTr="00AD3EAD">
        <w:tc>
          <w:tcPr>
            <w:tcW w:w="1271" w:type="dxa"/>
          </w:tcPr>
          <w:p w14:paraId="66BA8AFD" w14:textId="239590BD" w:rsidR="004E3E61" w:rsidRPr="00493676" w:rsidRDefault="004E3E61" w:rsidP="00CC6DE5">
            <w:pPr>
              <w:rPr>
                <w:rFonts w:cstheme="minorHAnsi"/>
                <w:spacing w:val="-2"/>
              </w:rPr>
            </w:pPr>
            <w:r w:rsidRPr="00493676">
              <w:rPr>
                <w:rFonts w:cstheme="minorHAnsi"/>
                <w:spacing w:val="-2"/>
              </w:rPr>
              <w:t>Millstone No. 4</w:t>
            </w:r>
          </w:p>
          <w:p w14:paraId="1DA8C887" w14:textId="65E6EA61" w:rsidR="004E3E61" w:rsidRPr="00493676" w:rsidRDefault="004E3E61" w:rsidP="00CC6DE5">
            <w:pPr>
              <w:rPr>
                <w:rFonts w:cstheme="minorHAnsi"/>
                <w:spacing w:val="-2"/>
              </w:rPr>
            </w:pPr>
          </w:p>
        </w:tc>
        <w:tc>
          <w:tcPr>
            <w:tcW w:w="8714" w:type="dxa"/>
            <w:shd w:val="clear" w:color="auto" w:fill="auto"/>
          </w:tcPr>
          <w:p w14:paraId="3504AE0E" w14:textId="5E77313D" w:rsidR="004E3E61" w:rsidRPr="00493676" w:rsidRDefault="004E3E61" w:rsidP="00CC6DE5">
            <w:pPr>
              <w:rPr>
                <w:rFonts w:cstheme="minorHAnsi"/>
                <w:spacing w:val="-2"/>
              </w:rPr>
            </w:pPr>
            <w:r w:rsidRPr="00493676">
              <w:rPr>
                <w:rFonts w:cstheme="minorHAnsi"/>
                <w:spacing w:val="-2"/>
              </w:rPr>
              <w:t>Final payment. Retention of 5% shall be paid after post-completion inspection and certification report by the authorized UNDP nominated engineer that defects which occurred within 6 months of practical completion have been satisfactorily repaired.</w:t>
            </w:r>
          </w:p>
        </w:tc>
        <w:tc>
          <w:tcPr>
            <w:tcW w:w="1080" w:type="dxa"/>
            <w:shd w:val="clear" w:color="auto" w:fill="auto"/>
          </w:tcPr>
          <w:p w14:paraId="0F961260" w14:textId="77777777" w:rsidR="004E3E61" w:rsidRPr="00493676" w:rsidRDefault="004E3E61" w:rsidP="00AD3EAD">
            <w:pPr>
              <w:jc w:val="center"/>
              <w:rPr>
                <w:rFonts w:eastAsia="Calibri" w:cstheme="minorHAnsi"/>
              </w:rPr>
            </w:pPr>
            <w:r w:rsidRPr="00493676">
              <w:rPr>
                <w:rFonts w:eastAsia="Calibri" w:cstheme="minorHAnsi"/>
              </w:rPr>
              <w:t>5%</w:t>
            </w:r>
          </w:p>
        </w:tc>
        <w:tc>
          <w:tcPr>
            <w:tcW w:w="2113" w:type="dxa"/>
          </w:tcPr>
          <w:p w14:paraId="2C043C3F" w14:textId="7CA38FE4" w:rsidR="004E3E61" w:rsidRPr="00493676" w:rsidRDefault="007B4235" w:rsidP="00CC6DE5">
            <w:pPr>
              <w:rPr>
                <w:rFonts w:eastAsia="Calibri" w:cstheme="minorHAnsi"/>
              </w:rPr>
            </w:pPr>
            <w:r w:rsidRPr="00493676">
              <w:rPr>
                <w:rFonts w:eastAsia="Calibri" w:cstheme="minorHAnsi"/>
              </w:rPr>
              <w:t>24 weeks after the substantial completion date.</w:t>
            </w:r>
          </w:p>
        </w:tc>
      </w:tr>
    </w:tbl>
    <w:p w14:paraId="71CD87DD" w14:textId="52E00281" w:rsidR="005B256A" w:rsidRPr="00493676" w:rsidRDefault="005B256A" w:rsidP="00950990">
      <w:pPr>
        <w:tabs>
          <w:tab w:val="left" w:pos="630"/>
        </w:tabs>
        <w:jc w:val="both"/>
        <w:rPr>
          <w:rFonts w:cstheme="minorHAnsi"/>
          <w:b/>
          <w:bCs/>
        </w:rPr>
      </w:pPr>
    </w:p>
    <w:p w14:paraId="76CCDE5C" w14:textId="2C7B64E9" w:rsidR="004E3E61" w:rsidRPr="00493676" w:rsidRDefault="004E3E61" w:rsidP="00950990">
      <w:pPr>
        <w:tabs>
          <w:tab w:val="left" w:pos="630"/>
        </w:tabs>
        <w:jc w:val="both"/>
        <w:rPr>
          <w:rFonts w:cstheme="minorHAnsi"/>
          <w:b/>
          <w:bCs/>
        </w:rPr>
      </w:pPr>
    </w:p>
    <w:p w14:paraId="4D0A9CBB" w14:textId="77777777" w:rsidR="004E3E61" w:rsidRPr="00493676" w:rsidRDefault="004E3E61" w:rsidP="00950990">
      <w:pPr>
        <w:tabs>
          <w:tab w:val="left" w:pos="630"/>
        </w:tabs>
        <w:jc w:val="both"/>
        <w:rPr>
          <w:rFonts w:cstheme="minorHAnsi"/>
          <w:b/>
          <w:bCs/>
        </w:rPr>
        <w:sectPr w:rsidR="004E3E61" w:rsidRPr="00493676" w:rsidSect="00952463">
          <w:pgSz w:w="15840" w:h="12240" w:orient="landscape"/>
          <w:pgMar w:top="1440" w:right="1440" w:bottom="1440" w:left="1440" w:header="720" w:footer="720" w:gutter="0"/>
          <w:cols w:space="720"/>
          <w:docGrid w:linePitch="360"/>
        </w:sectPr>
      </w:pPr>
    </w:p>
    <w:p w14:paraId="14DB114B" w14:textId="33332B23" w:rsidR="004E3E61" w:rsidRPr="00493676" w:rsidRDefault="004E3E61" w:rsidP="00950990">
      <w:pPr>
        <w:tabs>
          <w:tab w:val="left" w:pos="630"/>
        </w:tabs>
        <w:jc w:val="both"/>
        <w:rPr>
          <w:rFonts w:cstheme="minorHAnsi"/>
          <w:b/>
          <w:bCs/>
        </w:rPr>
      </w:pPr>
    </w:p>
    <w:p w14:paraId="4946FC96" w14:textId="55AEC4A4" w:rsidR="00950990" w:rsidRPr="00493676" w:rsidRDefault="005B256A" w:rsidP="00986023">
      <w:pPr>
        <w:pStyle w:val="ListParagraph"/>
        <w:numPr>
          <w:ilvl w:val="0"/>
          <w:numId w:val="12"/>
        </w:numPr>
        <w:tabs>
          <w:tab w:val="left" w:pos="630"/>
        </w:tabs>
        <w:jc w:val="both"/>
        <w:rPr>
          <w:rFonts w:cstheme="minorHAnsi"/>
          <w:b/>
          <w:bCs/>
          <w:u w:val="single"/>
        </w:rPr>
      </w:pPr>
      <w:r w:rsidRPr="00493676">
        <w:rPr>
          <w:rFonts w:cstheme="minorHAnsi"/>
          <w:b/>
          <w:bCs/>
          <w:u w:val="single"/>
        </w:rPr>
        <w:t xml:space="preserve">TECHNICAL TEAM </w:t>
      </w:r>
    </w:p>
    <w:p w14:paraId="37BCF1C3" w14:textId="31E08BDD" w:rsidR="007B6254" w:rsidRPr="00493676" w:rsidRDefault="009343AE" w:rsidP="007B1B13">
      <w:pPr>
        <w:pStyle w:val="ListParagraph"/>
        <w:numPr>
          <w:ilvl w:val="0"/>
          <w:numId w:val="15"/>
        </w:numPr>
        <w:tabs>
          <w:tab w:val="left" w:pos="630"/>
        </w:tabs>
        <w:spacing w:line="256" w:lineRule="auto"/>
        <w:jc w:val="both"/>
        <w:rPr>
          <w:rFonts w:cstheme="minorHAnsi"/>
        </w:rPr>
      </w:pPr>
      <w:r>
        <w:rPr>
          <w:rFonts w:cstheme="minorHAnsi"/>
          <w:b/>
          <w:bCs/>
          <w:u w:val="single"/>
        </w:rPr>
        <w:t>Two</w:t>
      </w:r>
      <w:r w:rsidR="00087388" w:rsidRPr="00493676">
        <w:rPr>
          <w:rFonts w:cstheme="minorHAnsi"/>
          <w:b/>
          <w:bCs/>
          <w:u w:val="single"/>
        </w:rPr>
        <w:t xml:space="preserve"> (</w:t>
      </w:r>
      <w:r>
        <w:rPr>
          <w:rFonts w:cstheme="minorHAnsi"/>
          <w:b/>
          <w:bCs/>
          <w:u w:val="single"/>
        </w:rPr>
        <w:t>2</w:t>
      </w:r>
      <w:r w:rsidR="00087388" w:rsidRPr="00493676">
        <w:rPr>
          <w:rFonts w:cstheme="minorHAnsi"/>
          <w:b/>
          <w:bCs/>
          <w:u w:val="single"/>
        </w:rPr>
        <w:t>) Civil Engineer</w:t>
      </w:r>
      <w:r>
        <w:rPr>
          <w:rFonts w:cstheme="minorHAnsi"/>
          <w:b/>
          <w:bCs/>
          <w:u w:val="single"/>
        </w:rPr>
        <w:t>s</w:t>
      </w:r>
      <w:r w:rsidR="00087388" w:rsidRPr="00493676">
        <w:rPr>
          <w:rFonts w:cstheme="minorHAnsi"/>
        </w:rPr>
        <w:t>–A minimum of 5 years work experience in the rehabilitation/construction works &amp; must have handled at least 3 projects of similar nature and complexity equivalent to this assignment. Should have a Degree in Civil Engineering.  COREN Registered. CV and certificates should be provided.</w:t>
      </w:r>
    </w:p>
    <w:p w14:paraId="273A2272" w14:textId="6850F133" w:rsidR="00950990" w:rsidRPr="00493676" w:rsidRDefault="002933AE" w:rsidP="007B1B13">
      <w:pPr>
        <w:pStyle w:val="ListParagraph"/>
        <w:numPr>
          <w:ilvl w:val="0"/>
          <w:numId w:val="15"/>
        </w:numPr>
        <w:tabs>
          <w:tab w:val="left" w:pos="630"/>
        </w:tabs>
        <w:spacing w:line="256" w:lineRule="auto"/>
        <w:jc w:val="both"/>
        <w:rPr>
          <w:rFonts w:cstheme="minorHAnsi"/>
        </w:rPr>
      </w:pPr>
      <w:r w:rsidRPr="00493676">
        <w:rPr>
          <w:rFonts w:cstheme="minorHAnsi"/>
        </w:rPr>
        <w:t xml:space="preserve"> </w:t>
      </w:r>
      <w:r w:rsidR="00301DD1" w:rsidRPr="00493676">
        <w:rPr>
          <w:rFonts w:cstheme="minorHAnsi"/>
          <w:b/>
          <w:bCs/>
          <w:u w:val="single"/>
        </w:rPr>
        <w:t>Three</w:t>
      </w:r>
      <w:r w:rsidR="00422266" w:rsidRPr="00493676">
        <w:rPr>
          <w:rFonts w:cstheme="minorHAnsi"/>
          <w:b/>
          <w:bCs/>
          <w:u w:val="single"/>
        </w:rPr>
        <w:t xml:space="preserve"> (</w:t>
      </w:r>
      <w:r w:rsidR="00301DD1" w:rsidRPr="00493676">
        <w:rPr>
          <w:rFonts w:cstheme="minorHAnsi"/>
          <w:b/>
          <w:bCs/>
          <w:u w:val="single"/>
        </w:rPr>
        <w:t>3</w:t>
      </w:r>
      <w:r w:rsidR="00422266" w:rsidRPr="00493676">
        <w:rPr>
          <w:rFonts w:cstheme="minorHAnsi"/>
          <w:b/>
          <w:bCs/>
          <w:u w:val="single"/>
        </w:rPr>
        <w:t>)</w:t>
      </w:r>
      <w:r w:rsidRPr="00493676">
        <w:rPr>
          <w:rFonts w:cstheme="minorHAnsi"/>
          <w:b/>
          <w:bCs/>
          <w:u w:val="single"/>
        </w:rPr>
        <w:t xml:space="preserve"> </w:t>
      </w:r>
      <w:r w:rsidR="00211490" w:rsidRPr="00493676">
        <w:rPr>
          <w:rFonts w:cstheme="minorHAnsi"/>
          <w:b/>
          <w:bCs/>
          <w:u w:val="single"/>
        </w:rPr>
        <w:t>Forem</w:t>
      </w:r>
      <w:r w:rsidR="00670CD6" w:rsidRPr="00493676">
        <w:rPr>
          <w:rFonts w:cstheme="minorHAnsi"/>
          <w:b/>
          <w:bCs/>
          <w:u w:val="single"/>
        </w:rPr>
        <w:t>e</w:t>
      </w:r>
      <w:r w:rsidR="00211490" w:rsidRPr="00493676">
        <w:rPr>
          <w:rFonts w:cstheme="minorHAnsi"/>
          <w:b/>
          <w:bCs/>
          <w:u w:val="single"/>
        </w:rPr>
        <w:t>n:</w:t>
      </w:r>
      <w:r w:rsidR="00211490" w:rsidRPr="00493676">
        <w:rPr>
          <w:rFonts w:cstheme="minorHAnsi"/>
        </w:rPr>
        <w:t xml:space="preserve"> A Qualified Foremen with 7 years of experience in civil works (construction/rehabilitation), should have a Higher Diploma in Civil Engineering</w:t>
      </w:r>
      <w:r w:rsidR="00670CD6" w:rsidRPr="00493676">
        <w:rPr>
          <w:rFonts w:cstheme="minorHAnsi"/>
        </w:rPr>
        <w:t>/building</w:t>
      </w:r>
      <w:r w:rsidR="00211490" w:rsidRPr="00493676">
        <w:rPr>
          <w:rFonts w:cstheme="minorHAnsi"/>
        </w:rPr>
        <w:t xml:space="preserve"> as minimum.</w:t>
      </w:r>
      <w:r w:rsidR="00E165D8" w:rsidRPr="00493676">
        <w:rPr>
          <w:rFonts w:cstheme="minorHAnsi"/>
        </w:rPr>
        <w:t xml:space="preserve"> CV and certificates should be provided.</w:t>
      </w:r>
    </w:p>
    <w:p w14:paraId="101AE9E4" w14:textId="3B1BEC51" w:rsidR="00422266" w:rsidRPr="00493676" w:rsidRDefault="00422266" w:rsidP="007B1B13">
      <w:pPr>
        <w:pStyle w:val="ListParagraph"/>
        <w:numPr>
          <w:ilvl w:val="0"/>
          <w:numId w:val="15"/>
        </w:numPr>
        <w:overflowPunct w:val="0"/>
        <w:autoSpaceDE w:val="0"/>
        <w:autoSpaceDN w:val="0"/>
        <w:adjustRightInd w:val="0"/>
        <w:spacing w:after="0" w:line="240" w:lineRule="auto"/>
        <w:jc w:val="both"/>
        <w:textAlignment w:val="baseline"/>
        <w:rPr>
          <w:rFonts w:eastAsia="Times New Roman" w:cstheme="minorHAnsi"/>
          <w:lang w:val="en-GB"/>
        </w:rPr>
      </w:pPr>
      <w:r w:rsidRPr="00493676">
        <w:rPr>
          <w:rFonts w:cstheme="minorHAnsi"/>
          <w:b/>
          <w:u w:val="single"/>
        </w:rPr>
        <w:t xml:space="preserve">One (1) HSSE </w:t>
      </w:r>
      <w:r w:rsidR="00FA35CA" w:rsidRPr="00493676">
        <w:rPr>
          <w:rFonts w:cstheme="minorHAnsi"/>
          <w:b/>
          <w:u w:val="single"/>
        </w:rPr>
        <w:t>Officer</w:t>
      </w:r>
      <w:r w:rsidRPr="00493676">
        <w:rPr>
          <w:rFonts w:cstheme="minorHAnsi"/>
          <w:b/>
          <w:u w:val="single"/>
        </w:rPr>
        <w:t>:</w:t>
      </w:r>
      <w:r w:rsidRPr="00493676">
        <w:rPr>
          <w:rFonts w:cstheme="minorHAnsi"/>
        </w:rPr>
        <w:t xml:space="preserve"> A minimum of 3 years’ relevant work experience in the rehabilitation/Renovation/construction works. Must have handled at least </w:t>
      </w:r>
      <w:r w:rsidR="00424DFA" w:rsidRPr="00493676">
        <w:rPr>
          <w:rFonts w:cstheme="minorHAnsi"/>
        </w:rPr>
        <w:t>two (02)</w:t>
      </w:r>
      <w:r w:rsidRPr="00493676">
        <w:rPr>
          <w:rFonts w:cstheme="minorHAnsi"/>
        </w:rPr>
        <w:t xml:space="preserve"> similar project in nature and complexity. Must present relevant qualification (Should have a Degree in Natural/Environmental Engineering or equivalent). Professional certification </w:t>
      </w:r>
      <w:r w:rsidR="00087388" w:rsidRPr="00493676">
        <w:rPr>
          <w:rFonts w:cstheme="minorHAnsi"/>
        </w:rPr>
        <w:t>in</w:t>
      </w:r>
      <w:r w:rsidRPr="00493676">
        <w:rPr>
          <w:rFonts w:cstheme="minorHAnsi"/>
        </w:rPr>
        <w:t xml:space="preserve"> Health Safety Security &amp; Environment. </w:t>
      </w:r>
      <w:r w:rsidR="00C66FCC" w:rsidRPr="00493676">
        <w:rPr>
          <w:rFonts w:cstheme="minorHAnsi"/>
        </w:rPr>
        <w:t>CV and certificates should be provided.</w:t>
      </w:r>
    </w:p>
    <w:p w14:paraId="464A3384" w14:textId="0E99E062" w:rsidR="005B5ACB" w:rsidRPr="00493676" w:rsidRDefault="005B5ACB" w:rsidP="007B1B13">
      <w:pPr>
        <w:pStyle w:val="ListParagraph"/>
        <w:numPr>
          <w:ilvl w:val="0"/>
          <w:numId w:val="15"/>
        </w:numPr>
        <w:overflowPunct w:val="0"/>
        <w:autoSpaceDE w:val="0"/>
        <w:autoSpaceDN w:val="0"/>
        <w:adjustRightInd w:val="0"/>
        <w:spacing w:after="0" w:line="240" w:lineRule="auto"/>
        <w:jc w:val="both"/>
        <w:textAlignment w:val="baseline"/>
        <w:rPr>
          <w:rFonts w:eastAsia="Times New Roman" w:cstheme="minorHAnsi"/>
          <w:lang w:val="en-GB"/>
        </w:rPr>
      </w:pPr>
      <w:r w:rsidRPr="00493676">
        <w:rPr>
          <w:rFonts w:eastAsia="Times New Roman" w:cstheme="minorHAnsi"/>
          <w:b/>
          <w:u w:val="single"/>
        </w:rPr>
        <w:t>One (1) Site Electrical Engineer:</w:t>
      </w:r>
      <w:r w:rsidRPr="00493676">
        <w:rPr>
          <w:rFonts w:eastAsia="Times New Roman" w:cstheme="minorHAnsi"/>
        </w:rPr>
        <w:t xml:space="preserve"> A minimum of 5 years’ work experience in the power rehabilitation/construction works &amp; must have handled at least </w:t>
      </w:r>
      <w:r w:rsidR="00424DFA" w:rsidRPr="00493676">
        <w:rPr>
          <w:rFonts w:eastAsia="Times New Roman" w:cstheme="minorHAnsi"/>
        </w:rPr>
        <w:t>two</w:t>
      </w:r>
      <w:r w:rsidRPr="00493676">
        <w:rPr>
          <w:rFonts w:eastAsia="Times New Roman" w:cstheme="minorHAnsi"/>
        </w:rPr>
        <w:t xml:space="preserve"> (0</w:t>
      </w:r>
      <w:r w:rsidR="00424DFA" w:rsidRPr="00493676">
        <w:rPr>
          <w:rFonts w:eastAsia="Times New Roman" w:cstheme="minorHAnsi"/>
        </w:rPr>
        <w:t>2</w:t>
      </w:r>
      <w:r w:rsidRPr="00493676">
        <w:rPr>
          <w:rFonts w:eastAsia="Times New Roman" w:cstheme="minorHAnsi"/>
        </w:rPr>
        <w:t>) project</w:t>
      </w:r>
      <w:r w:rsidR="00424DFA" w:rsidRPr="00493676">
        <w:rPr>
          <w:rFonts w:eastAsia="Times New Roman" w:cstheme="minorHAnsi"/>
        </w:rPr>
        <w:t>s</w:t>
      </w:r>
      <w:r w:rsidRPr="00493676">
        <w:rPr>
          <w:rFonts w:eastAsia="Times New Roman" w:cstheme="minorHAnsi"/>
        </w:rPr>
        <w:t xml:space="preserve"> of similar in nature and complexity equivalent to this assignment. Should have a Degree in Electrical Engineering.  COREN Registered. CV should be attached in Format provided in ITB Document.</w:t>
      </w:r>
      <w:r w:rsidR="00C66FCC" w:rsidRPr="00493676">
        <w:rPr>
          <w:rFonts w:eastAsia="Times New Roman" w:cstheme="minorHAnsi"/>
        </w:rPr>
        <w:t xml:space="preserve"> </w:t>
      </w:r>
      <w:r w:rsidR="00C66FCC" w:rsidRPr="00493676">
        <w:rPr>
          <w:rFonts w:cstheme="minorHAnsi"/>
        </w:rPr>
        <w:t>CV and certificates should be provided.</w:t>
      </w:r>
    </w:p>
    <w:p w14:paraId="2D5F6121" w14:textId="63C18B2F" w:rsidR="000B1723" w:rsidRPr="00493676" w:rsidRDefault="000B1723" w:rsidP="000B1723">
      <w:pPr>
        <w:overflowPunct w:val="0"/>
        <w:autoSpaceDE w:val="0"/>
        <w:autoSpaceDN w:val="0"/>
        <w:adjustRightInd w:val="0"/>
        <w:spacing w:after="0" w:line="240" w:lineRule="auto"/>
        <w:jc w:val="both"/>
        <w:textAlignment w:val="baseline"/>
        <w:rPr>
          <w:rFonts w:eastAsia="Times New Roman" w:cstheme="minorHAnsi"/>
          <w:lang w:val="en-GB"/>
        </w:rPr>
      </w:pPr>
    </w:p>
    <w:p w14:paraId="130572FA" w14:textId="77777777" w:rsidR="000B1723" w:rsidRPr="00493676" w:rsidRDefault="000B1723" w:rsidP="000B1723">
      <w:pPr>
        <w:overflowPunct w:val="0"/>
        <w:autoSpaceDE w:val="0"/>
        <w:autoSpaceDN w:val="0"/>
        <w:adjustRightInd w:val="0"/>
        <w:spacing w:after="0" w:line="240" w:lineRule="auto"/>
        <w:jc w:val="both"/>
        <w:textAlignment w:val="baseline"/>
        <w:rPr>
          <w:rFonts w:eastAsia="Times New Roman" w:cstheme="minorHAnsi"/>
          <w:lang w:val="en-GB"/>
        </w:rPr>
      </w:pPr>
    </w:p>
    <w:p w14:paraId="44454362" w14:textId="17D704B9" w:rsidR="00DB17B5" w:rsidRPr="00493676" w:rsidRDefault="00FC0DF2" w:rsidP="00986023">
      <w:pPr>
        <w:pStyle w:val="ListParagraph"/>
        <w:numPr>
          <w:ilvl w:val="0"/>
          <w:numId w:val="12"/>
        </w:numPr>
        <w:spacing w:after="0" w:line="240" w:lineRule="auto"/>
        <w:jc w:val="both"/>
        <w:rPr>
          <w:rFonts w:cstheme="minorHAnsi"/>
          <w:b/>
          <w:bCs/>
          <w:u w:val="single"/>
        </w:rPr>
      </w:pPr>
      <w:r w:rsidRPr="00493676">
        <w:rPr>
          <w:rFonts w:cstheme="minorHAnsi"/>
          <w:b/>
          <w:bCs/>
          <w:u w:val="single"/>
        </w:rPr>
        <w:t>CONSTRUCTION EQUIPMENT/MACHINER</w:t>
      </w:r>
      <w:r w:rsidR="005D137D" w:rsidRPr="00493676">
        <w:rPr>
          <w:rFonts w:cstheme="minorHAnsi"/>
          <w:b/>
          <w:bCs/>
          <w:u w:val="single"/>
        </w:rPr>
        <w:t>Y</w:t>
      </w:r>
      <w:r w:rsidRPr="00493676">
        <w:rPr>
          <w:rFonts w:cstheme="minorHAnsi"/>
          <w:b/>
          <w:bCs/>
          <w:u w:val="single"/>
        </w:rPr>
        <w:t xml:space="preserve"> PROPOSED IS AS FOLLOWS</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885"/>
        <w:gridCol w:w="1710"/>
      </w:tblGrid>
      <w:tr w:rsidR="00DB17B5" w:rsidRPr="00493676" w14:paraId="3A5C2519" w14:textId="77777777" w:rsidTr="00DB17B5">
        <w:trPr>
          <w:trHeight w:val="54"/>
          <w:tblHeader/>
        </w:trPr>
        <w:tc>
          <w:tcPr>
            <w:tcW w:w="590" w:type="dxa"/>
            <w:shd w:val="clear" w:color="000000" w:fill="FFFFFF"/>
            <w:hideMark/>
          </w:tcPr>
          <w:p w14:paraId="48279A25" w14:textId="62FA7540" w:rsidR="00DB17B5" w:rsidRPr="00493676" w:rsidRDefault="00EE74BE" w:rsidP="00EE74BE">
            <w:pPr>
              <w:jc w:val="center"/>
              <w:rPr>
                <w:rFonts w:cstheme="minorHAnsi"/>
                <w:b/>
                <w:bCs/>
              </w:rPr>
            </w:pPr>
            <w:r w:rsidRPr="00493676">
              <w:rPr>
                <w:rFonts w:cstheme="minorHAnsi"/>
                <w:b/>
                <w:bCs/>
              </w:rPr>
              <w:t>S/N</w:t>
            </w:r>
          </w:p>
        </w:tc>
        <w:tc>
          <w:tcPr>
            <w:tcW w:w="5885" w:type="dxa"/>
            <w:shd w:val="clear" w:color="000000" w:fill="FFFFFF"/>
            <w:hideMark/>
          </w:tcPr>
          <w:p w14:paraId="325161C6" w14:textId="35EF3562" w:rsidR="00DB17B5" w:rsidRPr="00493676" w:rsidRDefault="00EE74BE" w:rsidP="00EE74BE">
            <w:pPr>
              <w:jc w:val="center"/>
              <w:rPr>
                <w:rFonts w:cstheme="minorHAnsi"/>
                <w:b/>
                <w:bCs/>
              </w:rPr>
            </w:pPr>
            <w:r w:rsidRPr="00493676">
              <w:rPr>
                <w:rFonts w:cstheme="minorHAnsi"/>
                <w:b/>
                <w:bCs/>
              </w:rPr>
              <w:t>EQUIPMENT</w:t>
            </w:r>
          </w:p>
        </w:tc>
        <w:tc>
          <w:tcPr>
            <w:tcW w:w="1710" w:type="dxa"/>
            <w:shd w:val="clear" w:color="000000" w:fill="FFFFFF"/>
            <w:hideMark/>
          </w:tcPr>
          <w:p w14:paraId="7720A4B8" w14:textId="080A26DD" w:rsidR="00DB17B5" w:rsidRPr="00493676" w:rsidRDefault="00EE74BE" w:rsidP="00EE74BE">
            <w:pPr>
              <w:jc w:val="center"/>
              <w:rPr>
                <w:rFonts w:eastAsia="Times New Roman" w:cstheme="minorHAnsi"/>
                <w:b/>
                <w:bCs/>
                <w:color w:val="000000"/>
              </w:rPr>
            </w:pPr>
            <w:r w:rsidRPr="00493676">
              <w:rPr>
                <w:rFonts w:eastAsia="Times New Roman" w:cstheme="minorHAnsi"/>
                <w:b/>
                <w:bCs/>
                <w:color w:val="000000"/>
              </w:rPr>
              <w:t>QUANTITY</w:t>
            </w:r>
          </w:p>
        </w:tc>
      </w:tr>
      <w:tr w:rsidR="00DB17B5" w:rsidRPr="00493676" w14:paraId="3BBDC927" w14:textId="77777777" w:rsidTr="00DB17B5">
        <w:trPr>
          <w:trHeight w:val="54"/>
        </w:trPr>
        <w:tc>
          <w:tcPr>
            <w:tcW w:w="590" w:type="dxa"/>
            <w:shd w:val="clear" w:color="000000" w:fill="FFFFFF"/>
            <w:hideMark/>
          </w:tcPr>
          <w:p w14:paraId="53BEF6EA" w14:textId="48FEF9D2" w:rsidR="00DB17B5" w:rsidRPr="00493676" w:rsidRDefault="00EE74BE" w:rsidP="00950990">
            <w:pPr>
              <w:jc w:val="center"/>
              <w:rPr>
                <w:rFonts w:cstheme="minorHAnsi"/>
              </w:rPr>
            </w:pPr>
            <w:r w:rsidRPr="00493676">
              <w:rPr>
                <w:rFonts w:cstheme="minorHAnsi"/>
              </w:rPr>
              <w:t>1</w:t>
            </w:r>
          </w:p>
        </w:tc>
        <w:tc>
          <w:tcPr>
            <w:tcW w:w="5885" w:type="dxa"/>
            <w:shd w:val="clear" w:color="000000" w:fill="FFFFFF"/>
            <w:hideMark/>
          </w:tcPr>
          <w:p w14:paraId="6013574E" w14:textId="77777777" w:rsidR="00DB17B5" w:rsidRPr="00493676" w:rsidRDefault="00DB17B5" w:rsidP="00CC6DE5">
            <w:pPr>
              <w:rPr>
                <w:rFonts w:cstheme="minorHAnsi"/>
              </w:rPr>
            </w:pPr>
            <w:r w:rsidRPr="00493676">
              <w:rPr>
                <w:rFonts w:cstheme="minorHAnsi"/>
              </w:rPr>
              <w:t>Concrete mixer 10 m</w:t>
            </w:r>
            <w:r w:rsidRPr="00493676">
              <w:rPr>
                <w:rFonts w:cstheme="minorHAnsi"/>
                <w:vertAlign w:val="superscript"/>
              </w:rPr>
              <w:t>3</w:t>
            </w:r>
          </w:p>
        </w:tc>
        <w:tc>
          <w:tcPr>
            <w:tcW w:w="1710" w:type="dxa"/>
            <w:shd w:val="clear" w:color="000000" w:fill="FFFFFF"/>
            <w:hideMark/>
          </w:tcPr>
          <w:p w14:paraId="6109458B" w14:textId="724D7151" w:rsidR="00DB17B5" w:rsidRPr="00493676" w:rsidRDefault="00EE74BE" w:rsidP="00CC6DE5">
            <w:pPr>
              <w:jc w:val="center"/>
              <w:rPr>
                <w:rFonts w:eastAsia="Times New Roman" w:cstheme="minorHAnsi"/>
                <w:color w:val="000000"/>
              </w:rPr>
            </w:pPr>
            <w:r w:rsidRPr="00493676">
              <w:rPr>
                <w:rFonts w:eastAsia="Times New Roman" w:cstheme="minorHAnsi"/>
                <w:color w:val="000000"/>
              </w:rPr>
              <w:t>3</w:t>
            </w:r>
          </w:p>
        </w:tc>
      </w:tr>
      <w:tr w:rsidR="00DB17B5" w:rsidRPr="00493676" w14:paraId="4847533F" w14:textId="77777777" w:rsidTr="00DB17B5">
        <w:trPr>
          <w:trHeight w:val="54"/>
        </w:trPr>
        <w:tc>
          <w:tcPr>
            <w:tcW w:w="590" w:type="dxa"/>
            <w:shd w:val="clear" w:color="000000" w:fill="FFFFFF"/>
          </w:tcPr>
          <w:p w14:paraId="7ADAA6F8" w14:textId="4B418A03" w:rsidR="00DB17B5" w:rsidRPr="00493676" w:rsidRDefault="00950990" w:rsidP="00950990">
            <w:pPr>
              <w:jc w:val="center"/>
              <w:rPr>
                <w:rFonts w:cstheme="minorHAnsi"/>
              </w:rPr>
            </w:pPr>
            <w:r w:rsidRPr="00493676">
              <w:rPr>
                <w:rFonts w:cstheme="minorHAnsi"/>
              </w:rPr>
              <w:t>2</w:t>
            </w:r>
          </w:p>
        </w:tc>
        <w:tc>
          <w:tcPr>
            <w:tcW w:w="5885" w:type="dxa"/>
            <w:shd w:val="clear" w:color="000000" w:fill="FFFFFF"/>
          </w:tcPr>
          <w:p w14:paraId="31447513" w14:textId="77777777" w:rsidR="00DB17B5" w:rsidRPr="00493676" w:rsidRDefault="00DB17B5" w:rsidP="00CC6DE5">
            <w:pPr>
              <w:rPr>
                <w:rFonts w:cstheme="minorHAnsi"/>
              </w:rPr>
            </w:pPr>
            <w:r w:rsidRPr="00493676">
              <w:rPr>
                <w:rFonts w:cstheme="minorHAnsi"/>
              </w:rPr>
              <w:t>Levelling Equipment/Survey tools</w:t>
            </w:r>
          </w:p>
        </w:tc>
        <w:tc>
          <w:tcPr>
            <w:tcW w:w="1710" w:type="dxa"/>
            <w:shd w:val="clear" w:color="000000" w:fill="FFFFFF"/>
          </w:tcPr>
          <w:p w14:paraId="2A4C32D8" w14:textId="3909B269" w:rsidR="00DB17B5" w:rsidRPr="00493676" w:rsidRDefault="00170212" w:rsidP="00CC6DE5">
            <w:pPr>
              <w:jc w:val="center"/>
              <w:rPr>
                <w:rFonts w:eastAsia="Times New Roman" w:cstheme="minorHAnsi"/>
                <w:color w:val="000000"/>
              </w:rPr>
            </w:pPr>
            <w:r w:rsidRPr="00493676">
              <w:rPr>
                <w:rFonts w:eastAsia="Times New Roman" w:cstheme="minorHAnsi"/>
                <w:color w:val="000000"/>
              </w:rPr>
              <w:t>1</w:t>
            </w:r>
          </w:p>
        </w:tc>
      </w:tr>
      <w:tr w:rsidR="00DB17B5" w:rsidRPr="00493676" w14:paraId="00404108" w14:textId="77777777" w:rsidTr="00DB17B5">
        <w:trPr>
          <w:trHeight w:val="54"/>
        </w:trPr>
        <w:tc>
          <w:tcPr>
            <w:tcW w:w="590" w:type="dxa"/>
            <w:shd w:val="clear" w:color="000000" w:fill="FFFFFF"/>
            <w:hideMark/>
          </w:tcPr>
          <w:p w14:paraId="73517C5D" w14:textId="2C585F58" w:rsidR="00DB17B5" w:rsidRPr="00493676" w:rsidRDefault="00950990" w:rsidP="00950990">
            <w:pPr>
              <w:jc w:val="center"/>
              <w:rPr>
                <w:rFonts w:cstheme="minorHAnsi"/>
              </w:rPr>
            </w:pPr>
            <w:r w:rsidRPr="00493676">
              <w:rPr>
                <w:rFonts w:cstheme="minorHAnsi"/>
              </w:rPr>
              <w:t>3</w:t>
            </w:r>
          </w:p>
        </w:tc>
        <w:tc>
          <w:tcPr>
            <w:tcW w:w="5885" w:type="dxa"/>
            <w:shd w:val="clear" w:color="000000" w:fill="FFFFFF"/>
            <w:hideMark/>
          </w:tcPr>
          <w:p w14:paraId="181CEBE1" w14:textId="77777777" w:rsidR="00DB17B5" w:rsidRPr="00493676" w:rsidRDefault="00DB17B5" w:rsidP="00CC6DE5">
            <w:pPr>
              <w:rPr>
                <w:rFonts w:cstheme="minorHAnsi"/>
              </w:rPr>
            </w:pPr>
            <w:r w:rsidRPr="00493676">
              <w:rPr>
                <w:rFonts w:cstheme="minorHAnsi"/>
              </w:rPr>
              <w:t>Poker Vibrator</w:t>
            </w:r>
          </w:p>
        </w:tc>
        <w:tc>
          <w:tcPr>
            <w:tcW w:w="1710" w:type="dxa"/>
            <w:shd w:val="clear" w:color="000000" w:fill="FFFFFF"/>
            <w:hideMark/>
          </w:tcPr>
          <w:p w14:paraId="2891E664" w14:textId="17367E2A" w:rsidR="00DB17B5" w:rsidRPr="00493676" w:rsidRDefault="002D2A7A" w:rsidP="00CC6DE5">
            <w:pPr>
              <w:jc w:val="center"/>
              <w:rPr>
                <w:rFonts w:eastAsia="Times New Roman" w:cstheme="minorHAnsi"/>
                <w:color w:val="000000"/>
              </w:rPr>
            </w:pPr>
            <w:r w:rsidRPr="00493676">
              <w:rPr>
                <w:rFonts w:eastAsia="Times New Roman" w:cstheme="minorHAnsi"/>
                <w:color w:val="000000"/>
              </w:rPr>
              <w:t>3</w:t>
            </w:r>
          </w:p>
        </w:tc>
      </w:tr>
      <w:tr w:rsidR="00DB17B5" w:rsidRPr="00493676" w14:paraId="3D90B9EA" w14:textId="77777777" w:rsidTr="00DB17B5">
        <w:trPr>
          <w:trHeight w:val="54"/>
        </w:trPr>
        <w:tc>
          <w:tcPr>
            <w:tcW w:w="590" w:type="dxa"/>
            <w:shd w:val="clear" w:color="000000" w:fill="FFFFFF"/>
            <w:hideMark/>
          </w:tcPr>
          <w:p w14:paraId="3C0B73F3" w14:textId="554E8D08" w:rsidR="00DB17B5" w:rsidRPr="00493676" w:rsidRDefault="00950990" w:rsidP="00950990">
            <w:pPr>
              <w:jc w:val="center"/>
              <w:rPr>
                <w:rFonts w:cstheme="minorHAnsi"/>
              </w:rPr>
            </w:pPr>
            <w:r w:rsidRPr="00493676">
              <w:rPr>
                <w:rFonts w:cstheme="minorHAnsi"/>
              </w:rPr>
              <w:t>4</w:t>
            </w:r>
          </w:p>
        </w:tc>
        <w:tc>
          <w:tcPr>
            <w:tcW w:w="5885" w:type="dxa"/>
            <w:shd w:val="clear" w:color="auto" w:fill="FFFFFF"/>
            <w:hideMark/>
          </w:tcPr>
          <w:p w14:paraId="1E6BF2EB" w14:textId="77777777" w:rsidR="00DB17B5" w:rsidRPr="00493676" w:rsidRDefault="00DB17B5" w:rsidP="00CC6DE5">
            <w:pPr>
              <w:rPr>
                <w:rFonts w:cstheme="minorHAnsi"/>
              </w:rPr>
            </w:pPr>
            <w:r w:rsidRPr="00493676">
              <w:rPr>
                <w:rFonts w:cstheme="minorHAnsi"/>
              </w:rPr>
              <w:t xml:space="preserve">Water tank 10,000 </w:t>
            </w:r>
            <w:proofErr w:type="spellStart"/>
            <w:r w:rsidRPr="00493676">
              <w:rPr>
                <w:rFonts w:cstheme="minorHAnsi"/>
              </w:rPr>
              <w:t>Ltr</w:t>
            </w:r>
            <w:proofErr w:type="spellEnd"/>
            <w:r w:rsidRPr="00493676">
              <w:rPr>
                <w:rFonts w:cstheme="minorHAnsi"/>
              </w:rPr>
              <w:t>.</w:t>
            </w:r>
          </w:p>
        </w:tc>
        <w:tc>
          <w:tcPr>
            <w:tcW w:w="1710" w:type="dxa"/>
            <w:shd w:val="clear" w:color="auto" w:fill="FFFFFF"/>
            <w:hideMark/>
          </w:tcPr>
          <w:p w14:paraId="2E52E7BB" w14:textId="3C01F5E8" w:rsidR="00DB17B5" w:rsidRPr="00493676" w:rsidRDefault="002D2A7A" w:rsidP="00CC6DE5">
            <w:pPr>
              <w:jc w:val="center"/>
              <w:rPr>
                <w:rFonts w:eastAsia="Times New Roman" w:cstheme="minorHAnsi"/>
                <w:color w:val="000000"/>
              </w:rPr>
            </w:pPr>
            <w:r w:rsidRPr="00493676">
              <w:rPr>
                <w:rFonts w:eastAsia="Times New Roman" w:cstheme="minorHAnsi"/>
                <w:color w:val="000000"/>
              </w:rPr>
              <w:t>3</w:t>
            </w:r>
          </w:p>
        </w:tc>
      </w:tr>
      <w:tr w:rsidR="00DB17B5" w:rsidRPr="00493676" w14:paraId="1D823A53" w14:textId="77777777" w:rsidTr="00DB17B5">
        <w:trPr>
          <w:trHeight w:val="54"/>
        </w:trPr>
        <w:tc>
          <w:tcPr>
            <w:tcW w:w="590" w:type="dxa"/>
            <w:shd w:val="clear" w:color="000000" w:fill="FFFFFF"/>
          </w:tcPr>
          <w:p w14:paraId="74391CB2" w14:textId="4185527C" w:rsidR="00DB17B5" w:rsidRPr="00493676" w:rsidRDefault="00950990" w:rsidP="00950990">
            <w:pPr>
              <w:jc w:val="center"/>
              <w:rPr>
                <w:rFonts w:cstheme="minorHAnsi"/>
              </w:rPr>
            </w:pPr>
            <w:r w:rsidRPr="00493676">
              <w:rPr>
                <w:rFonts w:cstheme="minorHAnsi"/>
              </w:rPr>
              <w:t>5</w:t>
            </w:r>
          </w:p>
        </w:tc>
        <w:tc>
          <w:tcPr>
            <w:tcW w:w="5885" w:type="dxa"/>
            <w:shd w:val="clear" w:color="auto" w:fill="FFFFFF"/>
          </w:tcPr>
          <w:p w14:paraId="4E0EDEEF" w14:textId="77777777" w:rsidR="00DB17B5" w:rsidRPr="00493676" w:rsidRDefault="00DB17B5" w:rsidP="00CC6DE5">
            <w:pPr>
              <w:rPr>
                <w:rFonts w:cstheme="minorHAnsi"/>
              </w:rPr>
            </w:pPr>
            <w:r w:rsidRPr="00493676">
              <w:rPr>
                <w:rFonts w:cstheme="minorHAnsi"/>
              </w:rPr>
              <w:t>3 kVA Generator </w:t>
            </w:r>
          </w:p>
        </w:tc>
        <w:tc>
          <w:tcPr>
            <w:tcW w:w="1710" w:type="dxa"/>
            <w:shd w:val="clear" w:color="auto" w:fill="FFFFFF"/>
          </w:tcPr>
          <w:p w14:paraId="2B8B63D9" w14:textId="6EB43B01" w:rsidR="00DB17B5" w:rsidRPr="00493676" w:rsidRDefault="00170212" w:rsidP="00CC6DE5">
            <w:pPr>
              <w:jc w:val="center"/>
              <w:rPr>
                <w:rFonts w:eastAsia="Times New Roman" w:cstheme="minorHAnsi"/>
                <w:color w:val="000000"/>
              </w:rPr>
            </w:pPr>
            <w:r w:rsidRPr="00493676">
              <w:rPr>
                <w:rFonts w:eastAsia="Times New Roman" w:cstheme="minorHAnsi"/>
                <w:color w:val="000000"/>
              </w:rPr>
              <w:t>2</w:t>
            </w:r>
          </w:p>
        </w:tc>
      </w:tr>
      <w:tr w:rsidR="00DB17B5" w:rsidRPr="00493676" w14:paraId="6061626F" w14:textId="77777777" w:rsidTr="00DB17B5">
        <w:tblPrEx>
          <w:shd w:val="clear" w:color="auto" w:fill="FFFFFF"/>
          <w:tblCellMar>
            <w:left w:w="0" w:type="dxa"/>
            <w:right w:w="0" w:type="dxa"/>
          </w:tblCellMar>
        </w:tblPrEx>
        <w:tc>
          <w:tcPr>
            <w:tcW w:w="590" w:type="dxa"/>
            <w:shd w:val="clear" w:color="auto" w:fill="FFFFFF"/>
            <w:tcMar>
              <w:top w:w="0" w:type="dxa"/>
              <w:left w:w="108" w:type="dxa"/>
              <w:bottom w:w="0" w:type="dxa"/>
              <w:right w:w="108" w:type="dxa"/>
            </w:tcMar>
          </w:tcPr>
          <w:p w14:paraId="2804485D" w14:textId="32BA2C13" w:rsidR="00DB17B5" w:rsidRPr="00493676" w:rsidRDefault="00950990" w:rsidP="00950990">
            <w:pPr>
              <w:spacing w:before="100" w:beforeAutospacing="1" w:after="100" w:afterAutospacing="1"/>
              <w:jc w:val="center"/>
              <w:rPr>
                <w:rFonts w:cstheme="minorHAnsi"/>
              </w:rPr>
            </w:pPr>
            <w:r w:rsidRPr="00493676">
              <w:rPr>
                <w:rFonts w:cstheme="minorHAnsi"/>
              </w:rPr>
              <w:t>6</w:t>
            </w:r>
          </w:p>
        </w:tc>
        <w:tc>
          <w:tcPr>
            <w:tcW w:w="5885" w:type="dxa"/>
            <w:shd w:val="clear" w:color="auto" w:fill="FFFFFF"/>
            <w:tcMar>
              <w:top w:w="0" w:type="dxa"/>
              <w:left w:w="108" w:type="dxa"/>
              <w:bottom w:w="0" w:type="dxa"/>
              <w:right w:w="108" w:type="dxa"/>
            </w:tcMar>
          </w:tcPr>
          <w:p w14:paraId="4758D2D4" w14:textId="77777777" w:rsidR="00DB17B5" w:rsidRPr="00493676" w:rsidRDefault="00DB17B5" w:rsidP="00CC6DE5">
            <w:pPr>
              <w:spacing w:before="100" w:beforeAutospacing="1" w:after="100" w:afterAutospacing="1"/>
              <w:rPr>
                <w:rFonts w:cstheme="minorHAnsi"/>
              </w:rPr>
            </w:pPr>
            <w:r w:rsidRPr="00493676">
              <w:rPr>
                <w:rFonts w:cstheme="minorHAnsi"/>
              </w:rPr>
              <w:t xml:space="preserve">Operational Project Vehicle (Toyota Hilux or equivalent) </w:t>
            </w:r>
          </w:p>
        </w:tc>
        <w:tc>
          <w:tcPr>
            <w:tcW w:w="1710" w:type="dxa"/>
            <w:shd w:val="clear" w:color="auto" w:fill="FFFFFF"/>
          </w:tcPr>
          <w:p w14:paraId="359CEDF3" w14:textId="61F514FA" w:rsidR="00DB17B5" w:rsidRPr="00493676" w:rsidRDefault="00170212" w:rsidP="00CC6DE5">
            <w:pPr>
              <w:spacing w:before="100" w:beforeAutospacing="1" w:after="100" w:afterAutospacing="1"/>
              <w:jc w:val="center"/>
              <w:rPr>
                <w:rFonts w:eastAsia="Times New Roman" w:cstheme="minorHAnsi"/>
                <w:color w:val="1D2228"/>
                <w:lang w:eastAsia="en-GB"/>
              </w:rPr>
            </w:pPr>
            <w:r w:rsidRPr="00493676">
              <w:rPr>
                <w:rFonts w:eastAsia="Times New Roman" w:cstheme="minorHAnsi"/>
                <w:color w:val="1D2228"/>
                <w:lang w:eastAsia="en-GB"/>
              </w:rPr>
              <w:t>1</w:t>
            </w:r>
          </w:p>
        </w:tc>
      </w:tr>
      <w:tr w:rsidR="00DB17B5" w:rsidRPr="00493676" w14:paraId="55A42163" w14:textId="77777777" w:rsidTr="00DB17B5">
        <w:tblPrEx>
          <w:shd w:val="clear" w:color="auto" w:fill="FFFFFF"/>
          <w:tblCellMar>
            <w:left w:w="0" w:type="dxa"/>
            <w:right w:w="0" w:type="dxa"/>
          </w:tblCellMar>
        </w:tblPrEx>
        <w:tc>
          <w:tcPr>
            <w:tcW w:w="590" w:type="dxa"/>
            <w:shd w:val="clear" w:color="auto" w:fill="FFFFFF"/>
            <w:tcMar>
              <w:top w:w="0" w:type="dxa"/>
              <w:left w:w="108" w:type="dxa"/>
              <w:bottom w:w="0" w:type="dxa"/>
              <w:right w:w="108" w:type="dxa"/>
            </w:tcMar>
          </w:tcPr>
          <w:p w14:paraId="130A3064" w14:textId="2B39A441" w:rsidR="00DB17B5" w:rsidRPr="00493676" w:rsidRDefault="00950990" w:rsidP="00950990">
            <w:pPr>
              <w:jc w:val="center"/>
              <w:rPr>
                <w:rFonts w:cstheme="minorHAnsi"/>
              </w:rPr>
            </w:pPr>
            <w:r w:rsidRPr="00493676">
              <w:rPr>
                <w:rFonts w:cstheme="minorHAnsi"/>
              </w:rPr>
              <w:t>7</w:t>
            </w:r>
          </w:p>
        </w:tc>
        <w:tc>
          <w:tcPr>
            <w:tcW w:w="5885" w:type="dxa"/>
            <w:shd w:val="clear" w:color="auto" w:fill="FFFFFF"/>
            <w:tcMar>
              <w:top w:w="0" w:type="dxa"/>
              <w:left w:w="108" w:type="dxa"/>
              <w:bottom w:w="0" w:type="dxa"/>
              <w:right w:w="108" w:type="dxa"/>
            </w:tcMar>
          </w:tcPr>
          <w:p w14:paraId="08EF2DAB" w14:textId="77777777" w:rsidR="00DB17B5" w:rsidRPr="00493676" w:rsidRDefault="00DB17B5" w:rsidP="00CC6DE5">
            <w:pPr>
              <w:rPr>
                <w:rFonts w:cstheme="minorHAnsi"/>
              </w:rPr>
            </w:pPr>
            <w:r w:rsidRPr="00493676">
              <w:rPr>
                <w:rFonts w:cstheme="minorHAnsi"/>
              </w:rPr>
              <w:t>High Resolution Digital Camera</w:t>
            </w:r>
          </w:p>
        </w:tc>
        <w:tc>
          <w:tcPr>
            <w:tcW w:w="1710" w:type="dxa"/>
            <w:shd w:val="clear" w:color="auto" w:fill="FFFFFF"/>
          </w:tcPr>
          <w:p w14:paraId="5AB7BB95" w14:textId="77777777" w:rsidR="00DB17B5" w:rsidRPr="00493676" w:rsidRDefault="00DB17B5" w:rsidP="00CC6DE5">
            <w:pPr>
              <w:jc w:val="center"/>
              <w:rPr>
                <w:rFonts w:eastAsia="Times New Roman" w:cstheme="minorHAnsi"/>
                <w:color w:val="1D2228"/>
                <w:lang w:val="en-GB" w:eastAsia="en-GB"/>
              </w:rPr>
            </w:pPr>
            <w:r w:rsidRPr="00493676">
              <w:rPr>
                <w:rFonts w:eastAsia="Times New Roman" w:cstheme="minorHAnsi"/>
                <w:color w:val="1D2228"/>
                <w:lang w:val="en-GB" w:eastAsia="en-GB"/>
              </w:rPr>
              <w:t>1</w:t>
            </w:r>
          </w:p>
        </w:tc>
      </w:tr>
    </w:tbl>
    <w:p w14:paraId="44F6B918" w14:textId="227D2ABF" w:rsidR="00DB17B5" w:rsidRPr="00493676" w:rsidRDefault="00DB17B5" w:rsidP="00C354C3">
      <w:pPr>
        <w:spacing w:after="0"/>
        <w:jc w:val="both"/>
        <w:rPr>
          <w:rFonts w:cstheme="minorHAnsi"/>
        </w:rPr>
      </w:pPr>
    </w:p>
    <w:p w14:paraId="36DDA1D3" w14:textId="30A5A951" w:rsidR="00C0490F" w:rsidRPr="00493676" w:rsidRDefault="00C0490F" w:rsidP="00C354C3">
      <w:pPr>
        <w:spacing w:after="0"/>
        <w:jc w:val="both"/>
        <w:rPr>
          <w:rFonts w:cstheme="minorHAnsi"/>
        </w:rPr>
      </w:pPr>
    </w:p>
    <w:p w14:paraId="5E5D60FD" w14:textId="3F5EBE93" w:rsidR="001C2047" w:rsidRPr="00493676" w:rsidRDefault="001C2047" w:rsidP="00C354C3">
      <w:pPr>
        <w:spacing w:after="0"/>
        <w:jc w:val="both"/>
        <w:rPr>
          <w:rFonts w:cstheme="minorHAnsi"/>
        </w:rPr>
      </w:pPr>
    </w:p>
    <w:p w14:paraId="30C1E020" w14:textId="18BFF37C" w:rsidR="001C2047" w:rsidRPr="00493676" w:rsidRDefault="001C2047" w:rsidP="00C354C3">
      <w:pPr>
        <w:spacing w:after="0"/>
        <w:jc w:val="both"/>
        <w:rPr>
          <w:rFonts w:cstheme="minorHAnsi"/>
        </w:rPr>
      </w:pPr>
    </w:p>
    <w:p w14:paraId="16EC96F1" w14:textId="0D676C8D" w:rsidR="001C2047" w:rsidRPr="00493676" w:rsidRDefault="001C2047" w:rsidP="00C354C3">
      <w:pPr>
        <w:spacing w:after="0"/>
        <w:jc w:val="both"/>
        <w:rPr>
          <w:rFonts w:cstheme="minorHAnsi"/>
        </w:rPr>
      </w:pPr>
    </w:p>
    <w:p w14:paraId="53BC1E42" w14:textId="19B4F473" w:rsidR="001C2047" w:rsidRDefault="001C2047" w:rsidP="00C354C3">
      <w:pPr>
        <w:spacing w:after="0"/>
        <w:jc w:val="both"/>
        <w:rPr>
          <w:rFonts w:cstheme="minorHAnsi"/>
        </w:rPr>
      </w:pPr>
    </w:p>
    <w:p w14:paraId="4E12AD54" w14:textId="3D904948" w:rsidR="00F93EF2" w:rsidRDefault="00F93EF2" w:rsidP="00C354C3">
      <w:pPr>
        <w:spacing w:after="0"/>
        <w:jc w:val="both"/>
        <w:rPr>
          <w:rFonts w:cstheme="minorHAnsi"/>
        </w:rPr>
      </w:pPr>
    </w:p>
    <w:p w14:paraId="635819DC" w14:textId="45E4EA6F" w:rsidR="00F93EF2" w:rsidRDefault="00F93EF2" w:rsidP="00C354C3">
      <w:pPr>
        <w:spacing w:after="0"/>
        <w:jc w:val="both"/>
        <w:rPr>
          <w:rFonts w:cstheme="minorHAnsi"/>
        </w:rPr>
      </w:pPr>
    </w:p>
    <w:p w14:paraId="7A02722C" w14:textId="4AE2F79F" w:rsidR="00F93EF2" w:rsidRDefault="00F93EF2" w:rsidP="00C354C3">
      <w:pPr>
        <w:spacing w:after="0"/>
        <w:jc w:val="both"/>
        <w:rPr>
          <w:rFonts w:cstheme="minorHAnsi"/>
        </w:rPr>
      </w:pPr>
    </w:p>
    <w:p w14:paraId="00426F80" w14:textId="77777777" w:rsidR="00F93EF2" w:rsidRPr="00493676" w:rsidRDefault="00F93EF2" w:rsidP="00C354C3">
      <w:pPr>
        <w:spacing w:after="0"/>
        <w:jc w:val="both"/>
        <w:rPr>
          <w:rFonts w:cstheme="minorHAnsi"/>
        </w:rPr>
      </w:pPr>
    </w:p>
    <w:p w14:paraId="682E267A" w14:textId="4D86FF25" w:rsidR="00C0490F" w:rsidRPr="00493676" w:rsidRDefault="00C0490F" w:rsidP="00C354C3">
      <w:pPr>
        <w:spacing w:after="0"/>
        <w:jc w:val="both"/>
        <w:rPr>
          <w:rFonts w:cstheme="minorHAnsi"/>
        </w:rPr>
      </w:pPr>
    </w:p>
    <w:p w14:paraId="4EF70CB3" w14:textId="20BCDE50" w:rsidR="00C0490F" w:rsidRPr="00493676" w:rsidRDefault="00544018" w:rsidP="00544018">
      <w:pPr>
        <w:pStyle w:val="ListParagraph"/>
        <w:numPr>
          <w:ilvl w:val="0"/>
          <w:numId w:val="12"/>
        </w:numPr>
        <w:spacing w:after="0"/>
        <w:jc w:val="both"/>
        <w:rPr>
          <w:rFonts w:cstheme="minorHAnsi"/>
          <w:b/>
          <w:bCs/>
          <w:u w:val="single"/>
        </w:rPr>
      </w:pPr>
      <w:r w:rsidRPr="00493676">
        <w:rPr>
          <w:rFonts w:cstheme="minorHAnsi"/>
          <w:b/>
          <w:bCs/>
          <w:u w:val="single"/>
        </w:rPr>
        <w:lastRenderedPageBreak/>
        <w:t>Previous Experience &amp; Financial Standing</w:t>
      </w:r>
    </w:p>
    <w:tbl>
      <w:tblPr>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9987"/>
      </w:tblGrid>
      <w:tr w:rsidR="00C0490F" w:rsidRPr="00493676" w14:paraId="3254B34E" w14:textId="77777777" w:rsidTr="00564CD6">
        <w:tc>
          <w:tcPr>
            <w:tcW w:w="5940" w:type="dxa"/>
            <w:shd w:val="clear" w:color="auto" w:fill="auto"/>
          </w:tcPr>
          <w:p w14:paraId="7068AC3F" w14:textId="63FF9E97" w:rsidR="00C0490F" w:rsidRPr="00493676" w:rsidRDefault="00C0490F" w:rsidP="00564CD6">
            <w:pPr>
              <w:spacing w:before="60" w:after="60"/>
              <w:rPr>
                <w:rFonts w:eastAsia="Times New Roman" w:cstheme="minorHAnsi"/>
                <w:bCs/>
                <w:lang w:val="en-GB"/>
              </w:rPr>
            </w:pPr>
            <w:r w:rsidRPr="00493676">
              <w:rPr>
                <w:rFonts w:eastAsia="Times New Roman" w:cstheme="minorHAnsi"/>
                <w:bCs/>
                <w:lang w:val="en-GB"/>
              </w:rPr>
              <w:t xml:space="preserve">Minimum </w:t>
            </w:r>
            <w:r w:rsidRPr="00493676">
              <w:rPr>
                <w:rFonts w:eastAsia="Times New Roman" w:cstheme="minorHAnsi"/>
                <w:bCs/>
                <w:color w:val="000000"/>
                <w:lang w:val="en-GB"/>
              </w:rPr>
              <w:t>5</w:t>
            </w:r>
            <w:r w:rsidRPr="00493676">
              <w:rPr>
                <w:rFonts w:eastAsia="Times New Roman" w:cstheme="minorHAnsi"/>
                <w:bCs/>
                <w:lang w:val="en-GB"/>
              </w:rPr>
              <w:t xml:space="preserve"> years of relevant experience (Renovation /Construction/Rehabilitation works).</w:t>
            </w:r>
          </w:p>
          <w:p w14:paraId="7AA4EB23" w14:textId="3F666DBB" w:rsidR="00C0490F" w:rsidRPr="00493676" w:rsidRDefault="00C0490F" w:rsidP="00564CD6">
            <w:pPr>
              <w:spacing w:before="60" w:after="60"/>
              <w:rPr>
                <w:rFonts w:eastAsia="Times New Roman" w:cstheme="minorHAnsi"/>
                <w:bCs/>
                <w:color w:val="000000"/>
                <w:lang w:val="en-GB"/>
              </w:rPr>
            </w:pPr>
            <w:r w:rsidRPr="00493676">
              <w:rPr>
                <w:rFonts w:eastAsia="Times New Roman" w:cstheme="minorHAnsi"/>
                <w:bCs/>
                <w:lang w:val="en-GB"/>
              </w:rPr>
              <w:t xml:space="preserve">Evidence of Minimum </w:t>
            </w:r>
            <w:r w:rsidRPr="00493676">
              <w:rPr>
                <w:rFonts w:eastAsia="Times New Roman" w:cstheme="minorHAnsi"/>
                <w:bCs/>
                <w:color w:val="000000"/>
                <w:lang w:val="en-GB"/>
              </w:rPr>
              <w:t xml:space="preserve">5 </w:t>
            </w:r>
            <w:r w:rsidRPr="00493676">
              <w:rPr>
                <w:rFonts w:eastAsia="Times New Roman" w:cstheme="minorHAnsi"/>
                <w:bCs/>
                <w:lang w:val="en-GB"/>
              </w:rPr>
              <w:t xml:space="preserve">contracts of similar value, nature and complexity implemented over the last </w:t>
            </w:r>
            <w:r w:rsidR="00F93EF2">
              <w:rPr>
                <w:rFonts w:eastAsia="Times New Roman" w:cstheme="minorHAnsi"/>
                <w:bCs/>
                <w:lang w:val="en-GB"/>
              </w:rPr>
              <w:t>5</w:t>
            </w:r>
            <w:r w:rsidRPr="00493676">
              <w:rPr>
                <w:rFonts w:eastAsia="Times New Roman" w:cstheme="minorHAnsi"/>
                <w:bCs/>
                <w:color w:val="000000"/>
                <w:lang w:val="en-GB"/>
              </w:rPr>
              <w:t xml:space="preserve"> years. </w:t>
            </w:r>
            <w:r w:rsidR="00161BDF">
              <w:rPr>
                <w:rFonts w:eastAsia="Times New Roman" w:cstheme="minorHAnsi"/>
                <w:bCs/>
                <w:color w:val="000000"/>
                <w:lang w:val="en-GB"/>
              </w:rPr>
              <w:t>One</w:t>
            </w:r>
            <w:r w:rsidRPr="00493676">
              <w:rPr>
                <w:rFonts w:eastAsia="Times New Roman" w:cstheme="minorHAnsi"/>
                <w:bCs/>
                <w:color w:val="000000"/>
                <w:lang w:val="en-GB"/>
              </w:rPr>
              <w:t xml:space="preserve"> of the </w:t>
            </w:r>
            <w:r w:rsidR="00452747" w:rsidRPr="00493676">
              <w:rPr>
                <w:rFonts w:eastAsia="Times New Roman" w:cstheme="minorHAnsi"/>
                <w:bCs/>
                <w:color w:val="000000"/>
                <w:lang w:val="en-GB"/>
              </w:rPr>
              <w:t>contract</w:t>
            </w:r>
            <w:r w:rsidR="00161BDF">
              <w:rPr>
                <w:rFonts w:eastAsia="Times New Roman" w:cstheme="minorHAnsi"/>
                <w:bCs/>
                <w:color w:val="000000"/>
                <w:lang w:val="en-GB"/>
              </w:rPr>
              <w:t>s</w:t>
            </w:r>
            <w:r w:rsidRPr="00493676">
              <w:rPr>
                <w:rFonts w:eastAsia="Times New Roman" w:cstheme="minorHAnsi"/>
                <w:bCs/>
                <w:color w:val="000000"/>
                <w:lang w:val="en-GB"/>
              </w:rPr>
              <w:t xml:space="preserve"> must exceed NGN </w:t>
            </w:r>
            <w:r w:rsidR="00032974" w:rsidRPr="00493676">
              <w:rPr>
                <w:rFonts w:eastAsia="Times New Roman" w:cstheme="minorHAnsi"/>
                <w:bCs/>
                <w:color w:val="000000"/>
                <w:lang w:val="en-GB"/>
              </w:rPr>
              <w:t>10</w:t>
            </w:r>
            <w:r w:rsidRPr="00493676">
              <w:rPr>
                <w:rFonts w:eastAsia="Times New Roman" w:cstheme="minorHAnsi"/>
                <w:bCs/>
                <w:color w:val="000000"/>
                <w:lang w:val="en-GB"/>
              </w:rPr>
              <w:t>0,000,000.</w:t>
            </w:r>
          </w:p>
          <w:p w14:paraId="37FAF9FA" w14:textId="3CD33AEE" w:rsidR="00C0490F" w:rsidRPr="00493676" w:rsidRDefault="00C0490F" w:rsidP="00564CD6">
            <w:pPr>
              <w:spacing w:before="60" w:after="60"/>
              <w:rPr>
                <w:rFonts w:eastAsia="Times New Roman" w:cstheme="minorHAnsi"/>
                <w:bCs/>
                <w:color w:val="000000"/>
              </w:rPr>
            </w:pPr>
            <w:r w:rsidRPr="00493676">
              <w:rPr>
                <w:rFonts w:eastAsia="Times New Roman" w:cstheme="minorHAnsi"/>
                <w:bCs/>
                <w:color w:val="000000"/>
              </w:rPr>
              <w:t xml:space="preserve">Statement of Satisfactory Performance from the Top three (3) Clients in terms of Contract Value for similar assignments over the last </w:t>
            </w:r>
            <w:r w:rsidR="00A74C4A">
              <w:rPr>
                <w:rFonts w:eastAsia="Times New Roman" w:cstheme="minorHAnsi"/>
                <w:bCs/>
                <w:color w:val="000000"/>
              </w:rPr>
              <w:t>5</w:t>
            </w:r>
            <w:r w:rsidRPr="00493676">
              <w:rPr>
                <w:rFonts w:eastAsia="Times New Roman" w:cstheme="minorHAnsi"/>
                <w:bCs/>
                <w:color w:val="000000"/>
              </w:rPr>
              <w:t xml:space="preserve"> years.</w:t>
            </w:r>
          </w:p>
        </w:tc>
      </w:tr>
      <w:tr w:rsidR="00C0490F" w:rsidRPr="00493676" w14:paraId="1554C12B" w14:textId="77777777" w:rsidTr="00564CD6">
        <w:trPr>
          <w:trHeight w:val="616"/>
        </w:trPr>
        <w:tc>
          <w:tcPr>
            <w:tcW w:w="5940" w:type="dxa"/>
            <w:shd w:val="clear" w:color="auto" w:fill="auto"/>
          </w:tcPr>
          <w:p w14:paraId="766F75C0" w14:textId="276A6157" w:rsidR="00C0490F" w:rsidRPr="00493676" w:rsidRDefault="00C0490F" w:rsidP="00544018">
            <w:pPr>
              <w:autoSpaceDE w:val="0"/>
              <w:autoSpaceDN w:val="0"/>
              <w:spacing w:line="240" w:lineRule="auto"/>
              <w:jc w:val="both"/>
              <w:rPr>
                <w:rFonts w:eastAsia="Times New Roman" w:cstheme="minorHAnsi"/>
                <w:bCs/>
                <w:color w:val="000000"/>
                <w:lang w:val="en-GB"/>
              </w:rPr>
            </w:pPr>
            <w:r w:rsidRPr="00493676">
              <w:rPr>
                <w:rFonts w:cstheme="minorHAnsi"/>
              </w:rPr>
              <w:t>Please submit L</w:t>
            </w:r>
            <w:r w:rsidRPr="00493676">
              <w:rPr>
                <w:rFonts w:cstheme="minorHAnsi"/>
                <w:color w:val="000000"/>
              </w:rPr>
              <w:t>atest Audited Financial Statement (</w:t>
            </w:r>
            <w:r w:rsidRPr="00493676">
              <w:rPr>
                <w:rFonts w:cstheme="minorHAnsi"/>
                <w:lang w:val="en-GB"/>
              </w:rPr>
              <w:t xml:space="preserve">Income Statement and Balance Sheet) including Auditor’s Report for the past three years </w:t>
            </w:r>
            <w:r w:rsidRPr="00493676">
              <w:rPr>
                <w:rFonts w:cstheme="minorHAnsi"/>
                <w:b/>
                <w:color w:val="FF0000"/>
                <w:lang w:val="en-GB"/>
              </w:rPr>
              <w:t>[201</w:t>
            </w:r>
            <w:r w:rsidR="001E3FF6" w:rsidRPr="00493676">
              <w:rPr>
                <w:rFonts w:cstheme="minorHAnsi"/>
                <w:b/>
                <w:color w:val="FF0000"/>
                <w:lang w:val="en-GB"/>
              </w:rPr>
              <w:t>7</w:t>
            </w:r>
            <w:r w:rsidRPr="00493676">
              <w:rPr>
                <w:rFonts w:cstheme="minorHAnsi"/>
                <w:b/>
                <w:color w:val="FF0000"/>
                <w:lang w:val="en-GB"/>
              </w:rPr>
              <w:t>-201</w:t>
            </w:r>
            <w:r w:rsidR="001E3FF6" w:rsidRPr="00493676">
              <w:rPr>
                <w:rFonts w:cstheme="minorHAnsi"/>
                <w:b/>
                <w:color w:val="FF0000"/>
                <w:lang w:val="en-GB"/>
              </w:rPr>
              <w:t>8</w:t>
            </w:r>
            <w:r w:rsidRPr="00493676">
              <w:rPr>
                <w:rFonts w:cstheme="minorHAnsi"/>
                <w:b/>
                <w:color w:val="FF0000"/>
                <w:lang w:val="en-GB"/>
              </w:rPr>
              <w:t>-201</w:t>
            </w:r>
            <w:r w:rsidR="001E3FF6" w:rsidRPr="00493676">
              <w:rPr>
                <w:rFonts w:cstheme="minorHAnsi"/>
                <w:b/>
                <w:color w:val="FF0000"/>
                <w:lang w:val="en-GB"/>
              </w:rPr>
              <w:t>9</w:t>
            </w:r>
            <w:r w:rsidRPr="00493676">
              <w:rPr>
                <w:rFonts w:cstheme="minorHAnsi"/>
                <w:b/>
                <w:color w:val="FF0000"/>
                <w:lang w:val="en-GB"/>
              </w:rPr>
              <w:t>].</w:t>
            </w:r>
          </w:p>
          <w:p w14:paraId="2D052C5B" w14:textId="1DFAC12A" w:rsidR="00C0490F" w:rsidRPr="00493676" w:rsidRDefault="00C0490F" w:rsidP="00564CD6">
            <w:pPr>
              <w:autoSpaceDE w:val="0"/>
              <w:autoSpaceDN w:val="0"/>
              <w:spacing w:before="60" w:after="60"/>
              <w:jc w:val="both"/>
              <w:rPr>
                <w:rFonts w:eastAsia="Times New Roman" w:cstheme="minorHAnsi"/>
                <w:bCs/>
                <w:color w:val="000000"/>
                <w:lang w:val="en-GB"/>
              </w:rPr>
            </w:pPr>
            <w:r w:rsidRPr="00493676">
              <w:rPr>
                <w:rFonts w:cstheme="minorHAnsi"/>
                <w:lang w:val="en-GB"/>
              </w:rPr>
              <w:t>Bidders having completed and certified Audited Financial Statements for 20</w:t>
            </w:r>
            <w:r w:rsidR="001E3FF6" w:rsidRPr="00493676">
              <w:rPr>
                <w:rFonts w:cstheme="minorHAnsi"/>
                <w:lang w:val="en-GB"/>
              </w:rPr>
              <w:t>20</w:t>
            </w:r>
            <w:r w:rsidRPr="00493676">
              <w:rPr>
                <w:rFonts w:cstheme="minorHAnsi"/>
                <w:lang w:val="en-GB"/>
              </w:rPr>
              <w:t xml:space="preserve"> can also submit to be considered for evaluation.</w:t>
            </w:r>
            <w:r w:rsidRPr="00493676">
              <w:rPr>
                <w:rFonts w:eastAsia="Times New Roman" w:cstheme="minorHAnsi"/>
                <w:bCs/>
                <w:color w:val="000000"/>
                <w:lang w:val="en-GB"/>
              </w:rPr>
              <w:t xml:space="preserve"> </w:t>
            </w:r>
          </w:p>
          <w:p w14:paraId="5AC6BD30" w14:textId="7C8E6856" w:rsidR="00C0490F" w:rsidRPr="00493676" w:rsidRDefault="00C0490F" w:rsidP="00C0490F">
            <w:pPr>
              <w:autoSpaceDE w:val="0"/>
              <w:autoSpaceDN w:val="0"/>
              <w:spacing w:before="60" w:after="60"/>
              <w:rPr>
                <w:rFonts w:eastAsia="Times New Roman" w:cstheme="minorHAnsi"/>
                <w:bCs/>
                <w:color w:val="000000"/>
              </w:rPr>
            </w:pPr>
            <w:r w:rsidRPr="00493676">
              <w:rPr>
                <w:rFonts w:eastAsia="Times New Roman" w:cstheme="minorHAnsi"/>
                <w:bCs/>
                <w:color w:val="000000"/>
                <w:lang w:val="en-GB"/>
              </w:rPr>
              <w:t>Minimum annual turnover of</w:t>
            </w:r>
            <w:r w:rsidRPr="00493676">
              <w:rPr>
                <w:rFonts w:eastAsia="Times New Roman" w:cstheme="minorHAnsi"/>
                <w:b/>
                <w:bCs/>
                <w:color w:val="000000"/>
                <w:lang w:val="en-GB"/>
              </w:rPr>
              <w:t xml:space="preserve"> </w:t>
            </w:r>
            <w:r w:rsidRPr="00493676">
              <w:rPr>
                <w:rFonts w:eastAsia="Times New Roman" w:cstheme="minorHAnsi"/>
                <w:b/>
                <w:bCs/>
                <w:color w:val="FF0000"/>
                <w:lang w:val="en-GB"/>
              </w:rPr>
              <w:t>NGN 1</w:t>
            </w:r>
            <w:r w:rsidR="00032974" w:rsidRPr="00493676">
              <w:rPr>
                <w:rFonts w:eastAsia="Times New Roman" w:cstheme="minorHAnsi"/>
                <w:b/>
                <w:bCs/>
                <w:color w:val="FF0000"/>
                <w:lang w:val="en-GB"/>
              </w:rPr>
              <w:t>0</w:t>
            </w:r>
            <w:r w:rsidRPr="00493676">
              <w:rPr>
                <w:rFonts w:eastAsia="Times New Roman" w:cstheme="minorHAnsi"/>
                <w:b/>
                <w:bCs/>
                <w:color w:val="FF0000"/>
                <w:lang w:val="en-GB"/>
              </w:rPr>
              <w:t>0,000,000</w:t>
            </w:r>
            <w:r w:rsidRPr="00493676">
              <w:rPr>
                <w:rFonts w:eastAsia="Times New Roman" w:cstheme="minorHAnsi"/>
                <w:bCs/>
                <w:color w:val="FF0000"/>
                <w:lang w:val="en-GB"/>
              </w:rPr>
              <w:t xml:space="preserve"> </w:t>
            </w:r>
            <w:r w:rsidRPr="00493676">
              <w:rPr>
                <w:rFonts w:eastAsia="Calibri" w:cstheme="minorHAnsi"/>
              </w:rPr>
              <w:t xml:space="preserve">in any single year in </w:t>
            </w:r>
            <w:r w:rsidRPr="00493676">
              <w:rPr>
                <w:rFonts w:eastAsia="Times New Roman" w:cstheme="minorHAnsi"/>
                <w:bCs/>
                <w:color w:val="000000"/>
                <w:lang w:val="en-GB"/>
              </w:rPr>
              <w:t xml:space="preserve">the last </w:t>
            </w:r>
            <w:r w:rsidR="00544018" w:rsidRPr="00493676">
              <w:rPr>
                <w:rFonts w:eastAsia="Times New Roman" w:cstheme="minorHAnsi"/>
                <w:bCs/>
                <w:color w:val="000000"/>
                <w:lang w:val="en-GB"/>
              </w:rPr>
              <w:t>4</w:t>
            </w:r>
            <w:r w:rsidRPr="00493676">
              <w:rPr>
                <w:rFonts w:eastAsia="Times New Roman" w:cstheme="minorHAnsi"/>
                <w:bCs/>
                <w:color w:val="000000"/>
                <w:lang w:val="en-GB"/>
              </w:rPr>
              <w:t xml:space="preserve"> years</w:t>
            </w:r>
            <w:r w:rsidRPr="00493676">
              <w:rPr>
                <w:rFonts w:eastAsia="Times New Roman" w:cstheme="minorHAnsi"/>
                <w:bCs/>
                <w:color w:val="000000"/>
              </w:rPr>
              <w:t xml:space="preserve">. </w:t>
            </w:r>
          </w:p>
        </w:tc>
      </w:tr>
    </w:tbl>
    <w:p w14:paraId="36D99CF5" w14:textId="0BB7E489" w:rsidR="00C0490F" w:rsidRPr="00493676" w:rsidRDefault="00C0490F" w:rsidP="00C354C3">
      <w:pPr>
        <w:spacing w:after="0"/>
        <w:jc w:val="both"/>
        <w:rPr>
          <w:rFonts w:cstheme="minorHAnsi"/>
        </w:rPr>
      </w:pPr>
    </w:p>
    <w:p w14:paraId="0A64FBCD" w14:textId="2D3B2725" w:rsidR="00A944BA" w:rsidRPr="00493676" w:rsidRDefault="00A944BA" w:rsidP="00AD3EAD">
      <w:pPr>
        <w:pStyle w:val="ListParagraph"/>
        <w:numPr>
          <w:ilvl w:val="0"/>
          <w:numId w:val="12"/>
        </w:numPr>
        <w:spacing w:after="0"/>
        <w:jc w:val="both"/>
        <w:rPr>
          <w:rFonts w:cstheme="minorHAnsi"/>
          <w:b/>
          <w:bCs/>
          <w:u w:val="single"/>
        </w:rPr>
      </w:pPr>
      <w:r w:rsidRPr="00493676">
        <w:rPr>
          <w:rFonts w:cstheme="minorHAnsi"/>
          <w:b/>
          <w:bCs/>
          <w:u w:val="single"/>
        </w:rPr>
        <w:t>General Requirements</w:t>
      </w:r>
    </w:p>
    <w:p w14:paraId="5F1C8ECF" w14:textId="2C6AA599" w:rsidR="00A944BA" w:rsidRPr="00493676" w:rsidRDefault="00A944BA" w:rsidP="00A944BA">
      <w:pPr>
        <w:spacing w:after="0"/>
        <w:jc w:val="both"/>
        <w:rPr>
          <w:rFonts w:cstheme="minorHAnsi"/>
        </w:rPr>
      </w:pPr>
      <w:r w:rsidRPr="00493676">
        <w:rPr>
          <w:rFonts w:cstheme="minorHAnsi"/>
        </w:rPr>
        <w:tab/>
        <w:t>Reports, Meetings and Work-Plan (Time-schedule)</w:t>
      </w:r>
    </w:p>
    <w:p w14:paraId="659F82E6" w14:textId="4230DCFC" w:rsidR="00A944BA" w:rsidRPr="00493676" w:rsidRDefault="00A944BA" w:rsidP="00A944BA">
      <w:pPr>
        <w:spacing w:after="0"/>
        <w:jc w:val="both"/>
        <w:rPr>
          <w:rFonts w:cstheme="minorHAnsi"/>
        </w:rPr>
      </w:pPr>
      <w:r w:rsidRPr="00493676">
        <w:rPr>
          <w:rFonts w:cstheme="minorHAnsi"/>
        </w:rPr>
        <w:t xml:space="preserve">The contractor is expected to submit weekly progress report, mentioning in </w:t>
      </w:r>
      <w:r w:rsidR="009A0009" w:rsidRPr="00493676">
        <w:rPr>
          <w:rFonts w:cstheme="minorHAnsi"/>
        </w:rPr>
        <w:t>the</w:t>
      </w:r>
      <w:r w:rsidRPr="00493676">
        <w:rPr>
          <w:rFonts w:cstheme="minorHAnsi"/>
        </w:rPr>
        <w:t xml:space="preserve"> report the following:</w:t>
      </w:r>
    </w:p>
    <w:p w14:paraId="336D9A61" w14:textId="77777777" w:rsidR="00A944BA" w:rsidRPr="00493676" w:rsidRDefault="00A944BA" w:rsidP="00A944BA">
      <w:pPr>
        <w:spacing w:after="0"/>
        <w:jc w:val="both"/>
        <w:rPr>
          <w:rFonts w:cstheme="minorHAnsi"/>
        </w:rPr>
      </w:pPr>
      <w:r w:rsidRPr="00493676">
        <w:rPr>
          <w:rFonts w:cstheme="minorHAnsi"/>
        </w:rPr>
        <w:t>•</w:t>
      </w:r>
      <w:r w:rsidRPr="00493676">
        <w:rPr>
          <w:rFonts w:cstheme="minorHAnsi"/>
        </w:rPr>
        <w:tab/>
        <w:t>The activities which have been done during that week,</w:t>
      </w:r>
    </w:p>
    <w:p w14:paraId="0EC85980" w14:textId="77777777" w:rsidR="00A944BA" w:rsidRPr="00493676" w:rsidRDefault="00A944BA" w:rsidP="00A944BA">
      <w:pPr>
        <w:spacing w:after="0"/>
        <w:jc w:val="both"/>
        <w:rPr>
          <w:rFonts w:cstheme="minorHAnsi"/>
        </w:rPr>
      </w:pPr>
      <w:r w:rsidRPr="00493676">
        <w:rPr>
          <w:rFonts w:cstheme="minorHAnsi"/>
        </w:rPr>
        <w:t>•</w:t>
      </w:r>
      <w:r w:rsidRPr="00493676">
        <w:rPr>
          <w:rFonts w:cstheme="minorHAnsi"/>
        </w:rPr>
        <w:tab/>
        <w:t>The materials provided to the site.</w:t>
      </w:r>
    </w:p>
    <w:p w14:paraId="371E4A4F" w14:textId="679A7AEC" w:rsidR="00A944BA" w:rsidRPr="00493676" w:rsidRDefault="00A944BA" w:rsidP="00A944BA">
      <w:pPr>
        <w:spacing w:after="0"/>
        <w:jc w:val="both"/>
        <w:rPr>
          <w:rFonts w:cstheme="minorHAnsi"/>
        </w:rPr>
      </w:pPr>
      <w:r w:rsidRPr="00493676">
        <w:rPr>
          <w:rFonts w:cstheme="minorHAnsi"/>
        </w:rPr>
        <w:t>•</w:t>
      </w:r>
      <w:r w:rsidRPr="00493676">
        <w:rPr>
          <w:rFonts w:cstheme="minorHAnsi"/>
        </w:rPr>
        <w:tab/>
        <w:t>The weather conditions</w:t>
      </w:r>
    </w:p>
    <w:p w14:paraId="20158521" w14:textId="77777777" w:rsidR="00A944BA" w:rsidRPr="00493676" w:rsidRDefault="00A944BA" w:rsidP="00A944BA">
      <w:pPr>
        <w:spacing w:after="0"/>
        <w:jc w:val="both"/>
        <w:rPr>
          <w:rFonts w:cstheme="minorHAnsi"/>
        </w:rPr>
      </w:pPr>
      <w:r w:rsidRPr="00493676">
        <w:rPr>
          <w:rFonts w:cstheme="minorHAnsi"/>
        </w:rPr>
        <w:t>•</w:t>
      </w:r>
      <w:r w:rsidRPr="00493676">
        <w:rPr>
          <w:rFonts w:cstheme="minorHAnsi"/>
        </w:rPr>
        <w:tab/>
        <w:t>The challenges and delay in the project.</w:t>
      </w:r>
    </w:p>
    <w:p w14:paraId="74A100F3" w14:textId="77777777" w:rsidR="00A944BA" w:rsidRPr="00493676" w:rsidRDefault="00A944BA" w:rsidP="00A944BA">
      <w:pPr>
        <w:spacing w:after="0"/>
        <w:jc w:val="both"/>
        <w:rPr>
          <w:rFonts w:cstheme="minorHAnsi"/>
        </w:rPr>
      </w:pPr>
      <w:r w:rsidRPr="00493676">
        <w:rPr>
          <w:rFonts w:cstheme="minorHAnsi"/>
        </w:rPr>
        <w:t>•</w:t>
      </w:r>
      <w:r w:rsidRPr="00493676">
        <w:rPr>
          <w:rFonts w:cstheme="minorHAnsi"/>
        </w:rPr>
        <w:tab/>
        <w:t>The number of labors for each day of the week.</w:t>
      </w:r>
    </w:p>
    <w:p w14:paraId="5FAE72CC" w14:textId="77777777" w:rsidR="00A944BA" w:rsidRPr="00493676" w:rsidRDefault="00A944BA" w:rsidP="00A944BA">
      <w:pPr>
        <w:spacing w:after="0"/>
        <w:jc w:val="both"/>
        <w:rPr>
          <w:rFonts w:cstheme="minorHAnsi"/>
        </w:rPr>
      </w:pPr>
      <w:r w:rsidRPr="00493676">
        <w:rPr>
          <w:rFonts w:cstheme="minorHAnsi"/>
        </w:rPr>
        <w:t>•</w:t>
      </w:r>
      <w:r w:rsidRPr="00493676">
        <w:rPr>
          <w:rFonts w:cstheme="minorHAnsi"/>
        </w:rPr>
        <w:tab/>
        <w:t>Progress of work related to the quantities.</w:t>
      </w:r>
    </w:p>
    <w:p w14:paraId="4276D426" w14:textId="77777777" w:rsidR="00A944BA" w:rsidRPr="00493676" w:rsidRDefault="00A944BA" w:rsidP="00A944BA">
      <w:pPr>
        <w:spacing w:after="0"/>
        <w:jc w:val="both"/>
        <w:rPr>
          <w:rFonts w:cstheme="minorHAnsi"/>
        </w:rPr>
      </w:pPr>
      <w:r w:rsidRPr="00493676">
        <w:rPr>
          <w:rFonts w:cstheme="minorHAnsi"/>
        </w:rPr>
        <w:t>•</w:t>
      </w:r>
      <w:r w:rsidRPr="00493676">
        <w:rPr>
          <w:rFonts w:cstheme="minorHAnsi"/>
        </w:rPr>
        <w:tab/>
        <w:t>Photographs showing progress of works.</w:t>
      </w:r>
    </w:p>
    <w:p w14:paraId="63B5A00D" w14:textId="410F39D2" w:rsidR="00A944BA" w:rsidRPr="00493676" w:rsidRDefault="00A944BA" w:rsidP="00A944BA">
      <w:pPr>
        <w:spacing w:after="0"/>
        <w:jc w:val="both"/>
        <w:rPr>
          <w:rFonts w:cstheme="minorHAnsi"/>
        </w:rPr>
      </w:pPr>
      <w:r w:rsidRPr="00493676">
        <w:rPr>
          <w:rFonts w:cstheme="minorHAnsi"/>
        </w:rPr>
        <w:t>There will weekly meeting between UNDP engineer and the contractor.</w:t>
      </w:r>
    </w:p>
    <w:p w14:paraId="49CA024A" w14:textId="77777777" w:rsidR="00A944BA" w:rsidRPr="00493676" w:rsidRDefault="00A944BA" w:rsidP="00A944BA">
      <w:pPr>
        <w:spacing w:after="0"/>
        <w:jc w:val="both"/>
        <w:rPr>
          <w:rFonts w:cstheme="minorHAnsi"/>
        </w:rPr>
      </w:pPr>
      <w:r w:rsidRPr="00493676">
        <w:rPr>
          <w:rFonts w:cstheme="minorHAnsi"/>
        </w:rPr>
        <w:t>The contractor is expected to follow submitted and approved work schedule (work-plan) and changes should be communicated and approved by Supervising Engineer before proceeding.</w:t>
      </w:r>
    </w:p>
    <w:p w14:paraId="65C6BC7A" w14:textId="037F2DDD" w:rsidR="00A944BA" w:rsidRPr="00493676" w:rsidRDefault="00A944BA" w:rsidP="00A944BA">
      <w:pPr>
        <w:spacing w:after="0"/>
        <w:jc w:val="both"/>
        <w:rPr>
          <w:rFonts w:cstheme="minorHAnsi"/>
        </w:rPr>
      </w:pPr>
      <w:r w:rsidRPr="00493676">
        <w:rPr>
          <w:rFonts w:cstheme="minorHAnsi"/>
        </w:rPr>
        <w:t>The contractor must submit the milestone progress report with each request for milestone payment.</w:t>
      </w:r>
      <w:r w:rsidR="009A0009" w:rsidRPr="00493676">
        <w:rPr>
          <w:rFonts w:cstheme="minorHAnsi"/>
        </w:rPr>
        <w:t xml:space="preserve">                 </w:t>
      </w:r>
      <w:r w:rsidRPr="00493676">
        <w:rPr>
          <w:rFonts w:cstheme="minorHAnsi"/>
        </w:rPr>
        <w:t>The As-built drawings should be submitted with the progress report of milestone No. 3.</w:t>
      </w:r>
    </w:p>
    <w:p w14:paraId="14398E3B" w14:textId="77777777" w:rsidR="00A944BA" w:rsidRPr="00493676" w:rsidRDefault="00A944BA" w:rsidP="00A944BA">
      <w:pPr>
        <w:spacing w:after="0"/>
        <w:jc w:val="both"/>
        <w:rPr>
          <w:rFonts w:cstheme="minorHAnsi"/>
        </w:rPr>
      </w:pPr>
    </w:p>
    <w:p w14:paraId="7F123536" w14:textId="77777777" w:rsidR="00A944BA" w:rsidRPr="00493676" w:rsidRDefault="00A944BA" w:rsidP="00A944BA">
      <w:pPr>
        <w:spacing w:after="0"/>
        <w:jc w:val="both"/>
        <w:rPr>
          <w:rFonts w:cstheme="minorHAnsi"/>
          <w:b/>
          <w:bCs/>
        </w:rPr>
      </w:pPr>
      <w:r w:rsidRPr="00493676">
        <w:rPr>
          <w:rFonts w:cstheme="minorHAnsi"/>
          <w:b/>
          <w:bCs/>
        </w:rPr>
        <w:t>Health and Safety</w:t>
      </w:r>
    </w:p>
    <w:p w14:paraId="54BD8142" w14:textId="338368DD" w:rsidR="00A944BA" w:rsidRPr="00493676" w:rsidRDefault="00A944BA" w:rsidP="00A944BA">
      <w:pPr>
        <w:spacing w:after="0"/>
        <w:jc w:val="both"/>
        <w:rPr>
          <w:rFonts w:cstheme="minorHAnsi"/>
        </w:rPr>
      </w:pPr>
      <w:r w:rsidRPr="00493676">
        <w:rPr>
          <w:rFonts w:cstheme="minorHAnsi"/>
        </w:rPr>
        <w:t>The contractor is fully responsible for the safety of operations in the site.</w:t>
      </w:r>
      <w:r w:rsidR="009A0009" w:rsidRPr="00493676">
        <w:rPr>
          <w:rFonts w:cstheme="minorHAnsi"/>
        </w:rPr>
        <w:t xml:space="preserve"> </w:t>
      </w:r>
      <w:r w:rsidRPr="00493676">
        <w:rPr>
          <w:rFonts w:cstheme="minorHAnsi"/>
        </w:rPr>
        <w:t>Contractor must follow the below:</w:t>
      </w:r>
    </w:p>
    <w:p w14:paraId="0514AF0D" w14:textId="6E85622A" w:rsidR="00A944BA" w:rsidRPr="00493676" w:rsidRDefault="00A944BA" w:rsidP="009A0009">
      <w:pPr>
        <w:pStyle w:val="ListParagraph"/>
        <w:numPr>
          <w:ilvl w:val="0"/>
          <w:numId w:val="17"/>
        </w:numPr>
        <w:spacing w:after="0"/>
        <w:jc w:val="both"/>
        <w:rPr>
          <w:rFonts w:cstheme="minorHAnsi"/>
        </w:rPr>
      </w:pPr>
      <w:r w:rsidRPr="00493676">
        <w:rPr>
          <w:rFonts w:cstheme="minorHAnsi"/>
        </w:rPr>
        <w:t xml:space="preserve">Provide his staff with </w:t>
      </w:r>
      <w:r w:rsidR="009A0009" w:rsidRPr="00493676">
        <w:rPr>
          <w:rFonts w:cstheme="minorHAnsi"/>
        </w:rPr>
        <w:t>PPE,</w:t>
      </w:r>
      <w:r w:rsidRPr="00493676">
        <w:rPr>
          <w:rFonts w:cstheme="minorHAnsi"/>
        </w:rPr>
        <w:t xml:space="preserve"> </w:t>
      </w:r>
      <w:r w:rsidR="009A0009" w:rsidRPr="00493676">
        <w:rPr>
          <w:rFonts w:cstheme="minorHAnsi"/>
        </w:rPr>
        <w:t xml:space="preserve">helmet, </w:t>
      </w:r>
      <w:proofErr w:type="gramStart"/>
      <w:r w:rsidR="009A0009" w:rsidRPr="00493676">
        <w:rPr>
          <w:rFonts w:cstheme="minorHAnsi"/>
        </w:rPr>
        <w:t>vest</w:t>
      </w:r>
      <w:proofErr w:type="gramEnd"/>
      <w:r w:rsidRPr="00493676">
        <w:rPr>
          <w:rFonts w:cstheme="minorHAnsi"/>
        </w:rPr>
        <w:t xml:space="preserve"> and safety shoes.</w:t>
      </w:r>
    </w:p>
    <w:p w14:paraId="058C32AF" w14:textId="2D8AB08C" w:rsidR="00A944BA" w:rsidRPr="00493676" w:rsidRDefault="00A944BA" w:rsidP="009A0009">
      <w:pPr>
        <w:pStyle w:val="ListParagraph"/>
        <w:numPr>
          <w:ilvl w:val="0"/>
          <w:numId w:val="17"/>
        </w:numPr>
        <w:spacing w:after="0"/>
        <w:jc w:val="both"/>
        <w:rPr>
          <w:rFonts w:cstheme="minorHAnsi"/>
        </w:rPr>
      </w:pPr>
      <w:r w:rsidRPr="00493676">
        <w:rPr>
          <w:rFonts w:cstheme="minorHAnsi"/>
        </w:rPr>
        <w:t>Provide the project site and the holes with safety tape.</w:t>
      </w:r>
    </w:p>
    <w:p w14:paraId="6E811673" w14:textId="49F06C7E" w:rsidR="00A944BA" w:rsidRPr="00493676" w:rsidRDefault="00A944BA" w:rsidP="009A0009">
      <w:pPr>
        <w:pStyle w:val="ListParagraph"/>
        <w:numPr>
          <w:ilvl w:val="0"/>
          <w:numId w:val="17"/>
        </w:numPr>
        <w:spacing w:after="0"/>
        <w:jc w:val="both"/>
        <w:rPr>
          <w:rFonts w:cstheme="minorHAnsi"/>
        </w:rPr>
      </w:pPr>
      <w:r w:rsidRPr="00493676">
        <w:rPr>
          <w:rFonts w:cstheme="minorHAnsi"/>
        </w:rPr>
        <w:t>Provide first Aid kit to the site.</w:t>
      </w:r>
    </w:p>
    <w:p w14:paraId="7B97CB66" w14:textId="77777777" w:rsidR="009A0009" w:rsidRPr="00493676" w:rsidRDefault="009A0009" w:rsidP="00A944BA">
      <w:pPr>
        <w:spacing w:after="0"/>
        <w:jc w:val="both"/>
        <w:rPr>
          <w:rFonts w:cstheme="minorHAnsi"/>
        </w:rPr>
      </w:pPr>
    </w:p>
    <w:p w14:paraId="6947206D" w14:textId="125FADB6" w:rsidR="00A944BA" w:rsidRPr="00493676" w:rsidRDefault="00A944BA" w:rsidP="00A944BA">
      <w:pPr>
        <w:spacing w:after="0"/>
        <w:jc w:val="both"/>
        <w:rPr>
          <w:rFonts w:cstheme="minorHAnsi"/>
          <w:b/>
          <w:bCs/>
        </w:rPr>
      </w:pPr>
      <w:r w:rsidRPr="00493676">
        <w:rPr>
          <w:rFonts w:cstheme="minorHAnsi"/>
          <w:b/>
          <w:bCs/>
        </w:rPr>
        <w:t>COVID 19</w:t>
      </w:r>
    </w:p>
    <w:p w14:paraId="68B3F01A" w14:textId="39062546" w:rsidR="00A944BA" w:rsidRPr="00A944BA" w:rsidRDefault="00A944BA" w:rsidP="00A944BA">
      <w:pPr>
        <w:spacing w:after="0"/>
        <w:jc w:val="both"/>
        <w:rPr>
          <w:rFonts w:cstheme="minorHAnsi"/>
        </w:rPr>
      </w:pPr>
      <w:r w:rsidRPr="00493676">
        <w:rPr>
          <w:rFonts w:cstheme="minorHAnsi"/>
        </w:rPr>
        <w:t>The contractor must provide staff</w:t>
      </w:r>
      <w:r w:rsidR="009A0009" w:rsidRPr="00493676">
        <w:rPr>
          <w:rFonts w:cstheme="minorHAnsi"/>
        </w:rPr>
        <w:t>s</w:t>
      </w:r>
      <w:r w:rsidRPr="00493676">
        <w:rPr>
          <w:rFonts w:cstheme="minorHAnsi"/>
        </w:rPr>
        <w:t xml:space="preserve"> with face masks and keep the social distance at work.</w:t>
      </w:r>
    </w:p>
    <w:p w14:paraId="28C7026F" w14:textId="77777777" w:rsidR="00A944BA" w:rsidRPr="008D7C90" w:rsidRDefault="00A944BA" w:rsidP="00C354C3">
      <w:pPr>
        <w:spacing w:after="0"/>
        <w:jc w:val="both"/>
        <w:rPr>
          <w:rFonts w:cstheme="minorHAnsi"/>
        </w:rPr>
      </w:pPr>
    </w:p>
    <w:sectPr w:rsidR="00A944BA" w:rsidRPr="008D7C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E35C2" w14:textId="77777777" w:rsidR="00E46758" w:rsidRDefault="00E46758" w:rsidP="009B2001">
      <w:pPr>
        <w:spacing w:after="0" w:line="240" w:lineRule="auto"/>
      </w:pPr>
      <w:r>
        <w:separator/>
      </w:r>
    </w:p>
  </w:endnote>
  <w:endnote w:type="continuationSeparator" w:id="0">
    <w:p w14:paraId="7B864A2A" w14:textId="77777777" w:rsidR="00E46758" w:rsidRDefault="00E46758" w:rsidP="009B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16"/>
        <w:szCs w:val="16"/>
      </w:rPr>
      <w:id w:val="603693470"/>
      <w:docPartObj>
        <w:docPartGallery w:val="Page Numbers (Bottom of Page)"/>
        <w:docPartUnique/>
      </w:docPartObj>
    </w:sdtPr>
    <w:sdtEndPr>
      <w:rPr>
        <w:noProof/>
      </w:rPr>
    </w:sdtEndPr>
    <w:sdtContent>
      <w:p w14:paraId="652ABDD8" w14:textId="30719F6C" w:rsidR="003B3EB5" w:rsidRPr="003B3EB5" w:rsidRDefault="003B3EB5">
        <w:pPr>
          <w:pStyle w:val="Footer"/>
          <w:jc w:val="right"/>
          <w:rPr>
            <w:i/>
            <w:iCs/>
            <w:sz w:val="16"/>
            <w:szCs w:val="16"/>
          </w:rPr>
        </w:pPr>
        <w:r w:rsidRPr="003B3EB5">
          <w:rPr>
            <w:i/>
            <w:iCs/>
            <w:sz w:val="16"/>
            <w:szCs w:val="16"/>
          </w:rPr>
          <w:fldChar w:fldCharType="begin"/>
        </w:r>
        <w:r w:rsidRPr="003B3EB5">
          <w:rPr>
            <w:i/>
            <w:iCs/>
            <w:sz w:val="16"/>
            <w:szCs w:val="16"/>
          </w:rPr>
          <w:instrText xml:space="preserve"> PAGE   \* MERGEFORMAT </w:instrText>
        </w:r>
        <w:r w:rsidRPr="003B3EB5">
          <w:rPr>
            <w:i/>
            <w:iCs/>
            <w:sz w:val="16"/>
            <w:szCs w:val="16"/>
          </w:rPr>
          <w:fldChar w:fldCharType="separate"/>
        </w:r>
        <w:r w:rsidRPr="003B3EB5">
          <w:rPr>
            <w:i/>
            <w:iCs/>
            <w:noProof/>
            <w:sz w:val="16"/>
            <w:szCs w:val="16"/>
          </w:rPr>
          <w:t>2</w:t>
        </w:r>
        <w:r w:rsidRPr="003B3EB5">
          <w:rPr>
            <w:i/>
            <w:iCs/>
            <w:noProof/>
            <w:sz w:val="16"/>
            <w:szCs w:val="16"/>
          </w:rPr>
          <w:fldChar w:fldCharType="end"/>
        </w:r>
      </w:p>
    </w:sdtContent>
  </w:sdt>
  <w:p w14:paraId="4BB50C87" w14:textId="46D086EF" w:rsidR="009154B1" w:rsidRPr="003B3EB5" w:rsidRDefault="003B3EB5" w:rsidP="008165BB">
    <w:pPr>
      <w:pStyle w:val="Footer"/>
      <w:rPr>
        <w:i/>
        <w:iCs/>
        <w:sz w:val="16"/>
        <w:szCs w:val="16"/>
      </w:rPr>
    </w:pPr>
    <w:r w:rsidRPr="003B3EB5">
      <w:rPr>
        <w:i/>
        <w:iCs/>
        <w:sz w:val="16"/>
        <w:szCs w:val="16"/>
      </w:rPr>
      <w:t xml:space="preserve">Scope of Works and Technical Specification for School </w:t>
    </w:r>
    <w:r w:rsidR="002A0955">
      <w:rPr>
        <w:i/>
        <w:iCs/>
        <w:sz w:val="16"/>
        <w:szCs w:val="16"/>
      </w:rPr>
      <w:t>Project</w:t>
    </w:r>
    <w:r w:rsidRPr="003B3EB5">
      <w:rPr>
        <w:i/>
        <w:iCs/>
        <w:sz w:val="16"/>
        <w:szCs w:val="16"/>
      </w:rPr>
      <w:t xml:space="preserve"> at </w:t>
    </w:r>
    <w:proofErr w:type="spellStart"/>
    <w:r w:rsidRPr="003B3EB5">
      <w:rPr>
        <w:i/>
        <w:iCs/>
        <w:sz w:val="16"/>
        <w:szCs w:val="16"/>
      </w:rPr>
      <w:t>Ngarannam</w:t>
    </w:r>
    <w:proofErr w:type="spellEnd"/>
    <w:r w:rsidRPr="003B3EB5">
      <w:rPr>
        <w:i/>
        <w:iCs/>
        <w:sz w:val="16"/>
        <w:szCs w:val="16"/>
      </w:rPr>
      <w:t xml:space="preserve">, </w:t>
    </w:r>
    <w:proofErr w:type="spellStart"/>
    <w:r w:rsidRPr="003B3EB5">
      <w:rPr>
        <w:i/>
        <w:iCs/>
        <w:sz w:val="16"/>
        <w:szCs w:val="16"/>
      </w:rPr>
      <w:t>Mafa</w:t>
    </w:r>
    <w:proofErr w:type="spellEnd"/>
    <w:r w:rsidRPr="003B3EB5">
      <w:rPr>
        <w:i/>
        <w:iCs/>
        <w:sz w:val="16"/>
        <w:szCs w:val="16"/>
      </w:rPr>
      <w:t xml:space="preserve"> LGA, </w:t>
    </w:r>
    <w:proofErr w:type="spellStart"/>
    <w:r w:rsidRPr="003B3EB5">
      <w:rPr>
        <w:i/>
        <w:iCs/>
        <w:sz w:val="16"/>
        <w:szCs w:val="16"/>
      </w:rPr>
      <w:t>Borno</w:t>
    </w:r>
    <w:proofErr w:type="spellEnd"/>
    <w:r w:rsidRPr="003B3EB5">
      <w:rPr>
        <w:i/>
        <w:iCs/>
        <w:sz w:val="16"/>
        <w:szCs w:val="16"/>
      </w:rPr>
      <w:t xml:space="preserv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8D6D0" w14:textId="77777777" w:rsidR="00E46758" w:rsidRDefault="00E46758" w:rsidP="009B2001">
      <w:pPr>
        <w:spacing w:after="0" w:line="240" w:lineRule="auto"/>
      </w:pPr>
      <w:r>
        <w:separator/>
      </w:r>
    </w:p>
  </w:footnote>
  <w:footnote w:type="continuationSeparator" w:id="0">
    <w:p w14:paraId="7B171B66" w14:textId="77777777" w:rsidR="00E46758" w:rsidRDefault="00E46758" w:rsidP="009B2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C422" w14:textId="4BE9EDC3" w:rsidR="00AF3EA1" w:rsidRPr="009154B1" w:rsidRDefault="004F0F67" w:rsidP="004E3E61">
    <w:pPr>
      <w:pStyle w:val="Header"/>
      <w:jc w:val="center"/>
      <w:rPr>
        <w:sz w:val="24"/>
        <w:szCs w:val="24"/>
      </w:rPr>
    </w:pPr>
    <w:r w:rsidRPr="009154B1">
      <w:rPr>
        <w:noProof/>
        <w:sz w:val="24"/>
        <w:szCs w:val="24"/>
      </w:rPr>
      <w:drawing>
        <wp:anchor distT="0" distB="0" distL="114300" distR="114300" simplePos="0" relativeHeight="251661312" behindDoc="0" locked="0" layoutInCell="1" allowOverlap="1" wp14:anchorId="2B2A3D2A" wp14:editId="2EFFF9B2">
          <wp:simplePos x="0" y="0"/>
          <wp:positionH relativeFrom="rightMargin">
            <wp:align>left</wp:align>
          </wp:positionH>
          <wp:positionV relativeFrom="page">
            <wp:posOffset>99060</wp:posOffset>
          </wp:positionV>
          <wp:extent cx="327660" cy="7883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51" cy="81283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65441001"/>
    <w:r w:rsidR="00AF3EA1" w:rsidRPr="009154B1">
      <w:rPr>
        <w:rFonts w:cstheme="minorHAnsi"/>
        <w:b/>
        <w:bCs/>
        <w:sz w:val="24"/>
        <w:szCs w:val="24"/>
      </w:rPr>
      <w:t xml:space="preserve">SCHOOL </w:t>
    </w:r>
    <w:r w:rsidR="002A0955">
      <w:rPr>
        <w:rFonts w:cstheme="minorHAnsi"/>
        <w:b/>
        <w:bCs/>
        <w:sz w:val="24"/>
        <w:szCs w:val="24"/>
      </w:rPr>
      <w:t>PROJECT</w:t>
    </w:r>
    <w:r w:rsidR="00AF3EA1" w:rsidRPr="009154B1">
      <w:rPr>
        <w:rFonts w:cstheme="minorHAnsi"/>
        <w:b/>
        <w:bCs/>
        <w:sz w:val="24"/>
        <w:szCs w:val="24"/>
      </w:rPr>
      <w:t xml:space="preserve"> AT NGARANNAM, MAFA LGA, BORNO STATE</w:t>
    </w:r>
    <w:bookmarkEnd w:id="1"/>
    <w:r w:rsidR="00AF3EA1" w:rsidRPr="009154B1">
      <w:rPr>
        <w:rFonts w:cstheme="minorHAnsi"/>
        <w:b/>
        <w:bCs/>
        <w:sz w:val="24"/>
        <w:szCs w:val="24"/>
      </w:rPr>
      <w:t>.</w:t>
    </w:r>
    <w:r w:rsidRPr="004F0F67">
      <w:rPr>
        <w:noProof/>
        <w:sz w:val="24"/>
        <w:szCs w:val="24"/>
      </w:rPr>
      <w:t xml:space="preserve"> </w:t>
    </w:r>
  </w:p>
  <w:p w14:paraId="2301C6A0" w14:textId="56C75F59" w:rsidR="009B2001" w:rsidRDefault="009B2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B44"/>
    <w:multiLevelType w:val="hybridMultilevel"/>
    <w:tmpl w:val="DED2B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2E5017"/>
    <w:multiLevelType w:val="hybridMultilevel"/>
    <w:tmpl w:val="74DE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1CD7"/>
    <w:multiLevelType w:val="hybridMultilevel"/>
    <w:tmpl w:val="E2FA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D29D5"/>
    <w:multiLevelType w:val="hybridMultilevel"/>
    <w:tmpl w:val="348C6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C409EF"/>
    <w:multiLevelType w:val="hybridMultilevel"/>
    <w:tmpl w:val="93687C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6334A"/>
    <w:multiLevelType w:val="hybridMultilevel"/>
    <w:tmpl w:val="CC845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72625F"/>
    <w:multiLevelType w:val="hybridMultilevel"/>
    <w:tmpl w:val="4BC8B90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A5C3D"/>
    <w:multiLevelType w:val="hybridMultilevel"/>
    <w:tmpl w:val="C6400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C44AD"/>
    <w:multiLevelType w:val="hybridMultilevel"/>
    <w:tmpl w:val="A84C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31402"/>
    <w:multiLevelType w:val="hybridMultilevel"/>
    <w:tmpl w:val="FB523A7E"/>
    <w:lvl w:ilvl="0" w:tplc="EBE42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314B04"/>
    <w:multiLevelType w:val="hybridMultilevel"/>
    <w:tmpl w:val="4BC8B90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55194"/>
    <w:multiLevelType w:val="hybridMultilevel"/>
    <w:tmpl w:val="E3B63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23A2D"/>
    <w:multiLevelType w:val="hybridMultilevel"/>
    <w:tmpl w:val="2A3A61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A56E5"/>
    <w:multiLevelType w:val="hybridMultilevel"/>
    <w:tmpl w:val="68C24D08"/>
    <w:lvl w:ilvl="0" w:tplc="04090019">
      <w:start w:val="1"/>
      <w:numFmt w:val="lowerLetter"/>
      <w:lvlText w:val="%1."/>
      <w:lvlJc w:val="left"/>
      <w:pPr>
        <w:ind w:left="720" w:hanging="360"/>
      </w:pPr>
      <w:rPr>
        <w:rFonts w:hint="default"/>
      </w:rPr>
    </w:lvl>
    <w:lvl w:ilvl="1" w:tplc="B50C2C6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A4839"/>
    <w:multiLevelType w:val="hybridMultilevel"/>
    <w:tmpl w:val="D166E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557C4"/>
    <w:multiLevelType w:val="hybridMultilevel"/>
    <w:tmpl w:val="9E8AA2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4"/>
  </w:num>
  <w:num w:numId="10">
    <w:abstractNumId w:val="8"/>
  </w:num>
  <w:num w:numId="11">
    <w:abstractNumId w:val="15"/>
  </w:num>
  <w:num w:numId="12">
    <w:abstractNumId w:val="2"/>
  </w:num>
  <w:num w:numId="13">
    <w:abstractNumId w:val="13"/>
  </w:num>
  <w:num w:numId="14">
    <w:abstractNumId w:val="10"/>
  </w:num>
  <w:num w:numId="15">
    <w:abstractNumId w:val="14"/>
  </w:num>
  <w:num w:numId="16">
    <w:abstractNumId w:val="7"/>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2B"/>
    <w:rsid w:val="00002195"/>
    <w:rsid w:val="0000451A"/>
    <w:rsid w:val="0000751A"/>
    <w:rsid w:val="00032974"/>
    <w:rsid w:val="00070C0F"/>
    <w:rsid w:val="00071080"/>
    <w:rsid w:val="00087388"/>
    <w:rsid w:val="000B1723"/>
    <w:rsid w:val="000B7AB4"/>
    <w:rsid w:val="000C58C7"/>
    <w:rsid w:val="000E24A8"/>
    <w:rsid w:val="000E68CD"/>
    <w:rsid w:val="000F6D06"/>
    <w:rsid w:val="0010367C"/>
    <w:rsid w:val="0011381C"/>
    <w:rsid w:val="00116A26"/>
    <w:rsid w:val="00126323"/>
    <w:rsid w:val="00144E4E"/>
    <w:rsid w:val="00161BDF"/>
    <w:rsid w:val="00167D46"/>
    <w:rsid w:val="00170212"/>
    <w:rsid w:val="001A33F7"/>
    <w:rsid w:val="001A775A"/>
    <w:rsid w:val="001C2047"/>
    <w:rsid w:val="001C4B87"/>
    <w:rsid w:val="001E3FF6"/>
    <w:rsid w:val="001F1355"/>
    <w:rsid w:val="001F76B4"/>
    <w:rsid w:val="0020233E"/>
    <w:rsid w:val="00211490"/>
    <w:rsid w:val="002151AF"/>
    <w:rsid w:val="00216053"/>
    <w:rsid w:val="00230787"/>
    <w:rsid w:val="00235464"/>
    <w:rsid w:val="0024202C"/>
    <w:rsid w:val="00243246"/>
    <w:rsid w:val="0025700A"/>
    <w:rsid w:val="0026083D"/>
    <w:rsid w:val="00287656"/>
    <w:rsid w:val="002933AE"/>
    <w:rsid w:val="002A0955"/>
    <w:rsid w:val="002A2F09"/>
    <w:rsid w:val="002B7341"/>
    <w:rsid w:val="002D1AEA"/>
    <w:rsid w:val="002D2A7A"/>
    <w:rsid w:val="002D7E5D"/>
    <w:rsid w:val="002E49B9"/>
    <w:rsid w:val="00301DD1"/>
    <w:rsid w:val="003214D9"/>
    <w:rsid w:val="003362C5"/>
    <w:rsid w:val="0035427E"/>
    <w:rsid w:val="00382267"/>
    <w:rsid w:val="003B02A9"/>
    <w:rsid w:val="003B3EB5"/>
    <w:rsid w:val="003D7889"/>
    <w:rsid w:val="00422266"/>
    <w:rsid w:val="00424DFA"/>
    <w:rsid w:val="0045175E"/>
    <w:rsid w:val="00452747"/>
    <w:rsid w:val="00465FD0"/>
    <w:rsid w:val="0047335C"/>
    <w:rsid w:val="00480306"/>
    <w:rsid w:val="00487072"/>
    <w:rsid w:val="00493676"/>
    <w:rsid w:val="00497C97"/>
    <w:rsid w:val="004B445D"/>
    <w:rsid w:val="004B524A"/>
    <w:rsid w:val="004D2542"/>
    <w:rsid w:val="004D4284"/>
    <w:rsid w:val="004D4EC3"/>
    <w:rsid w:val="004E3E61"/>
    <w:rsid w:val="004E41C1"/>
    <w:rsid w:val="004E500C"/>
    <w:rsid w:val="004F06C3"/>
    <w:rsid w:val="004F0F67"/>
    <w:rsid w:val="004F34CF"/>
    <w:rsid w:val="004F785F"/>
    <w:rsid w:val="004F7F24"/>
    <w:rsid w:val="00514F60"/>
    <w:rsid w:val="00515084"/>
    <w:rsid w:val="005311E7"/>
    <w:rsid w:val="00536E1E"/>
    <w:rsid w:val="00544018"/>
    <w:rsid w:val="00553F35"/>
    <w:rsid w:val="0056172C"/>
    <w:rsid w:val="00597A8B"/>
    <w:rsid w:val="005B256A"/>
    <w:rsid w:val="005B5A43"/>
    <w:rsid w:val="005B5ACB"/>
    <w:rsid w:val="005C39DE"/>
    <w:rsid w:val="005D137D"/>
    <w:rsid w:val="005D4A54"/>
    <w:rsid w:val="0060361B"/>
    <w:rsid w:val="00630A5C"/>
    <w:rsid w:val="0064633E"/>
    <w:rsid w:val="00663CEA"/>
    <w:rsid w:val="0066532B"/>
    <w:rsid w:val="00670CD6"/>
    <w:rsid w:val="0068369C"/>
    <w:rsid w:val="006937A2"/>
    <w:rsid w:val="006C2E5B"/>
    <w:rsid w:val="0070438D"/>
    <w:rsid w:val="00713CB9"/>
    <w:rsid w:val="00746DBF"/>
    <w:rsid w:val="00771AAD"/>
    <w:rsid w:val="00786318"/>
    <w:rsid w:val="00791A33"/>
    <w:rsid w:val="007A22B6"/>
    <w:rsid w:val="007A2A47"/>
    <w:rsid w:val="007B1B13"/>
    <w:rsid w:val="007B4235"/>
    <w:rsid w:val="007B6254"/>
    <w:rsid w:val="007D3BC2"/>
    <w:rsid w:val="007D4461"/>
    <w:rsid w:val="007F6DE8"/>
    <w:rsid w:val="008165BB"/>
    <w:rsid w:val="008611F6"/>
    <w:rsid w:val="0086505F"/>
    <w:rsid w:val="00875F2A"/>
    <w:rsid w:val="008850DB"/>
    <w:rsid w:val="008A0C5F"/>
    <w:rsid w:val="008A6BED"/>
    <w:rsid w:val="008D5C6B"/>
    <w:rsid w:val="008D7C90"/>
    <w:rsid w:val="008F6005"/>
    <w:rsid w:val="00910106"/>
    <w:rsid w:val="009154B1"/>
    <w:rsid w:val="009308AD"/>
    <w:rsid w:val="009343AE"/>
    <w:rsid w:val="00941E28"/>
    <w:rsid w:val="00947D80"/>
    <w:rsid w:val="00950990"/>
    <w:rsid w:val="00951D24"/>
    <w:rsid w:val="00952463"/>
    <w:rsid w:val="0096601F"/>
    <w:rsid w:val="00986023"/>
    <w:rsid w:val="00991A9C"/>
    <w:rsid w:val="009A0009"/>
    <w:rsid w:val="009B2001"/>
    <w:rsid w:val="009F0114"/>
    <w:rsid w:val="00A067F3"/>
    <w:rsid w:val="00A104C3"/>
    <w:rsid w:val="00A1341F"/>
    <w:rsid w:val="00A23237"/>
    <w:rsid w:val="00A425F1"/>
    <w:rsid w:val="00A464B8"/>
    <w:rsid w:val="00A5782E"/>
    <w:rsid w:val="00A600BD"/>
    <w:rsid w:val="00A664F9"/>
    <w:rsid w:val="00A74C4A"/>
    <w:rsid w:val="00A806BD"/>
    <w:rsid w:val="00A80E4F"/>
    <w:rsid w:val="00A944BA"/>
    <w:rsid w:val="00AB2B49"/>
    <w:rsid w:val="00AC4A60"/>
    <w:rsid w:val="00AD2CEB"/>
    <w:rsid w:val="00AD3EAD"/>
    <w:rsid w:val="00AE6550"/>
    <w:rsid w:val="00AF3EA1"/>
    <w:rsid w:val="00B0208D"/>
    <w:rsid w:val="00B04759"/>
    <w:rsid w:val="00B06CF6"/>
    <w:rsid w:val="00B35B6B"/>
    <w:rsid w:val="00B54298"/>
    <w:rsid w:val="00B73F13"/>
    <w:rsid w:val="00B7512C"/>
    <w:rsid w:val="00BA6872"/>
    <w:rsid w:val="00BB17BA"/>
    <w:rsid w:val="00BD31E2"/>
    <w:rsid w:val="00BD5AF1"/>
    <w:rsid w:val="00BE7D69"/>
    <w:rsid w:val="00C0490F"/>
    <w:rsid w:val="00C24BD9"/>
    <w:rsid w:val="00C354C3"/>
    <w:rsid w:val="00C43093"/>
    <w:rsid w:val="00C50D32"/>
    <w:rsid w:val="00C609AD"/>
    <w:rsid w:val="00C6352B"/>
    <w:rsid w:val="00C66FCC"/>
    <w:rsid w:val="00C82526"/>
    <w:rsid w:val="00C828D1"/>
    <w:rsid w:val="00C953E8"/>
    <w:rsid w:val="00CB36E5"/>
    <w:rsid w:val="00CC3BA3"/>
    <w:rsid w:val="00CC79D0"/>
    <w:rsid w:val="00CE3037"/>
    <w:rsid w:val="00CF6ECB"/>
    <w:rsid w:val="00D13096"/>
    <w:rsid w:val="00D21DEF"/>
    <w:rsid w:val="00D32C76"/>
    <w:rsid w:val="00D43E95"/>
    <w:rsid w:val="00D46CF9"/>
    <w:rsid w:val="00D64CF0"/>
    <w:rsid w:val="00D90AFE"/>
    <w:rsid w:val="00D973A0"/>
    <w:rsid w:val="00DB17B5"/>
    <w:rsid w:val="00E0290E"/>
    <w:rsid w:val="00E139F6"/>
    <w:rsid w:val="00E165D8"/>
    <w:rsid w:val="00E447DD"/>
    <w:rsid w:val="00E45C03"/>
    <w:rsid w:val="00E46758"/>
    <w:rsid w:val="00E5229A"/>
    <w:rsid w:val="00E60CEE"/>
    <w:rsid w:val="00E67221"/>
    <w:rsid w:val="00E7182A"/>
    <w:rsid w:val="00E7655D"/>
    <w:rsid w:val="00E83635"/>
    <w:rsid w:val="00E876C9"/>
    <w:rsid w:val="00E9243E"/>
    <w:rsid w:val="00EC4017"/>
    <w:rsid w:val="00EC549A"/>
    <w:rsid w:val="00EE74BE"/>
    <w:rsid w:val="00EF1B51"/>
    <w:rsid w:val="00F27C01"/>
    <w:rsid w:val="00F61C7C"/>
    <w:rsid w:val="00F6450B"/>
    <w:rsid w:val="00F67472"/>
    <w:rsid w:val="00F85434"/>
    <w:rsid w:val="00F90DB7"/>
    <w:rsid w:val="00F930FD"/>
    <w:rsid w:val="00F93EF2"/>
    <w:rsid w:val="00FA35CA"/>
    <w:rsid w:val="00FC0DF2"/>
    <w:rsid w:val="00FC3602"/>
    <w:rsid w:val="00FD3268"/>
    <w:rsid w:val="00FF152E"/>
    <w:rsid w:val="00FF5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50ABB"/>
  <w15:chartTrackingRefBased/>
  <w15:docId w15:val="{A3D7CDF5-6488-466E-97E6-8738D9F6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5B5ACB"/>
    <w:pPr>
      <w:keepNext/>
      <w:keepLines/>
      <w:pBdr>
        <w:bottom w:val="single" w:sz="4" w:space="1" w:color="auto"/>
      </w:pBdr>
      <w:shd w:val="clear" w:color="auto" w:fill="FFFF00"/>
      <w:spacing w:before="240" w:after="240" w:line="240" w:lineRule="auto"/>
      <w:jc w:val="center"/>
      <w:outlineLvl w:val="0"/>
    </w:pPr>
    <w:rPr>
      <w:rFonts w:ascii="Segoe UI" w:eastAsia="Times New Roman" w:hAnsi="Segoe UI" w:cs="Segoe UI"/>
      <w:b/>
      <w:bCs/>
      <w:caps/>
      <w:noProof/>
      <w:color w:val="0070C0"/>
      <w:spacing w:val="32"/>
      <w:kern w:val="32"/>
      <w:sz w:val="32"/>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nks,List - Numbered,MCHIP_list paragraph,List Paragraph1,Recommendation,Table bullet,Colorful List Accent 1"/>
    <w:basedOn w:val="Normal"/>
    <w:link w:val="ListParagraphChar"/>
    <w:uiPriority w:val="34"/>
    <w:qFormat/>
    <w:rsid w:val="008A0C5F"/>
    <w:pPr>
      <w:ind w:left="720"/>
      <w:contextualSpacing/>
    </w:pPr>
  </w:style>
  <w:style w:type="character" w:customStyle="1" w:styleId="ListParagraphChar">
    <w:name w:val="List Paragraph Char"/>
    <w:aliases w:val="Links Char,List - Numbered Char,MCHIP_list paragraph Char,List Paragraph1 Char,Recommendation Char,Table bullet Char,Colorful List Accent 1 Char"/>
    <w:link w:val="ListParagraph"/>
    <w:uiPriority w:val="34"/>
    <w:qFormat/>
    <w:locked/>
    <w:rsid w:val="00422266"/>
  </w:style>
  <w:style w:type="character" w:customStyle="1" w:styleId="Heading1Char">
    <w:name w:val="Heading 1 Char"/>
    <w:basedOn w:val="DefaultParagraphFont"/>
    <w:link w:val="Heading1"/>
    <w:rsid w:val="005B5ACB"/>
    <w:rPr>
      <w:rFonts w:ascii="Segoe UI" w:eastAsia="Times New Roman" w:hAnsi="Segoe UI" w:cs="Segoe UI"/>
      <w:b/>
      <w:bCs/>
      <w:caps/>
      <w:noProof/>
      <w:color w:val="0070C0"/>
      <w:spacing w:val="32"/>
      <w:kern w:val="32"/>
      <w:sz w:val="32"/>
      <w:szCs w:val="28"/>
      <w:shd w:val="clear" w:color="auto" w:fill="FFFF00"/>
      <w:lang w:val="en-GB"/>
    </w:rPr>
  </w:style>
  <w:style w:type="paragraph" w:styleId="Header">
    <w:name w:val="header"/>
    <w:basedOn w:val="Normal"/>
    <w:link w:val="HeaderChar"/>
    <w:uiPriority w:val="99"/>
    <w:unhideWhenUsed/>
    <w:rsid w:val="009B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001"/>
  </w:style>
  <w:style w:type="paragraph" w:styleId="Footer">
    <w:name w:val="footer"/>
    <w:basedOn w:val="Normal"/>
    <w:link w:val="FooterChar"/>
    <w:uiPriority w:val="99"/>
    <w:unhideWhenUsed/>
    <w:rsid w:val="009B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001"/>
  </w:style>
  <w:style w:type="paragraph" w:styleId="BalloonText">
    <w:name w:val="Balloon Text"/>
    <w:basedOn w:val="Normal"/>
    <w:link w:val="BalloonTextChar"/>
    <w:uiPriority w:val="99"/>
    <w:semiHidden/>
    <w:unhideWhenUsed/>
    <w:rsid w:val="00144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E4E"/>
    <w:rPr>
      <w:rFonts w:ascii="Segoe UI" w:hAnsi="Segoe UI" w:cs="Segoe UI"/>
      <w:sz w:val="18"/>
      <w:szCs w:val="18"/>
    </w:rPr>
  </w:style>
  <w:style w:type="paragraph" w:customStyle="1" w:styleId="explanatorynotes">
    <w:name w:val="explanatory_notes"/>
    <w:basedOn w:val="Normal"/>
    <w:rsid w:val="004E3E61"/>
    <w:pPr>
      <w:tabs>
        <w:tab w:val="left" w:pos="720"/>
      </w:tabs>
      <w:suppressAutoHyphens/>
      <w:spacing w:after="240" w:line="360" w:lineRule="exact"/>
      <w:jc w:val="both"/>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1C2047"/>
    <w:rPr>
      <w:sz w:val="16"/>
      <w:szCs w:val="16"/>
    </w:rPr>
  </w:style>
  <w:style w:type="paragraph" w:styleId="CommentText">
    <w:name w:val="annotation text"/>
    <w:basedOn w:val="Normal"/>
    <w:link w:val="CommentTextChar"/>
    <w:uiPriority w:val="99"/>
    <w:semiHidden/>
    <w:unhideWhenUsed/>
    <w:rsid w:val="001C2047"/>
    <w:pPr>
      <w:spacing w:line="240" w:lineRule="auto"/>
    </w:pPr>
    <w:rPr>
      <w:sz w:val="20"/>
      <w:szCs w:val="20"/>
    </w:rPr>
  </w:style>
  <w:style w:type="character" w:customStyle="1" w:styleId="CommentTextChar">
    <w:name w:val="Comment Text Char"/>
    <w:basedOn w:val="DefaultParagraphFont"/>
    <w:link w:val="CommentText"/>
    <w:uiPriority w:val="99"/>
    <w:semiHidden/>
    <w:rsid w:val="001C2047"/>
    <w:rPr>
      <w:sz w:val="20"/>
      <w:szCs w:val="20"/>
    </w:rPr>
  </w:style>
  <w:style w:type="paragraph" w:styleId="CommentSubject">
    <w:name w:val="annotation subject"/>
    <w:basedOn w:val="CommentText"/>
    <w:next w:val="CommentText"/>
    <w:link w:val="CommentSubjectChar"/>
    <w:uiPriority w:val="99"/>
    <w:semiHidden/>
    <w:unhideWhenUsed/>
    <w:rsid w:val="001C2047"/>
    <w:rPr>
      <w:b/>
      <w:bCs/>
    </w:rPr>
  </w:style>
  <w:style w:type="character" w:customStyle="1" w:styleId="CommentSubjectChar">
    <w:name w:val="Comment Subject Char"/>
    <w:basedOn w:val="CommentTextChar"/>
    <w:link w:val="CommentSubject"/>
    <w:uiPriority w:val="99"/>
    <w:semiHidden/>
    <w:rsid w:val="001C2047"/>
    <w:rPr>
      <w:b/>
      <w:bCs/>
      <w:sz w:val="20"/>
      <w:szCs w:val="20"/>
    </w:rPr>
  </w:style>
  <w:style w:type="character" w:styleId="PlaceholderText">
    <w:name w:val="Placeholder Text"/>
    <w:basedOn w:val="DefaultParagraphFont"/>
    <w:uiPriority w:val="99"/>
    <w:semiHidden/>
    <w:rsid w:val="000F6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235137">
      <w:bodyDiv w:val="1"/>
      <w:marLeft w:val="0"/>
      <w:marRight w:val="0"/>
      <w:marTop w:val="0"/>
      <w:marBottom w:val="0"/>
      <w:divBdr>
        <w:top w:val="none" w:sz="0" w:space="0" w:color="auto"/>
        <w:left w:val="none" w:sz="0" w:space="0" w:color="auto"/>
        <w:bottom w:val="none" w:sz="0" w:space="0" w:color="auto"/>
        <w:right w:val="none" w:sz="0" w:space="0" w:color="auto"/>
      </w:divBdr>
    </w:div>
    <w:div w:id="812872335">
      <w:bodyDiv w:val="1"/>
      <w:marLeft w:val="0"/>
      <w:marRight w:val="0"/>
      <w:marTop w:val="0"/>
      <w:marBottom w:val="0"/>
      <w:divBdr>
        <w:top w:val="none" w:sz="0" w:space="0" w:color="auto"/>
        <w:left w:val="none" w:sz="0" w:space="0" w:color="auto"/>
        <w:bottom w:val="none" w:sz="0" w:space="0" w:color="auto"/>
        <w:right w:val="none" w:sz="0" w:space="0" w:color="auto"/>
      </w:divBdr>
    </w:div>
    <w:div w:id="949892523">
      <w:bodyDiv w:val="1"/>
      <w:marLeft w:val="0"/>
      <w:marRight w:val="0"/>
      <w:marTop w:val="0"/>
      <w:marBottom w:val="0"/>
      <w:divBdr>
        <w:top w:val="none" w:sz="0" w:space="0" w:color="auto"/>
        <w:left w:val="none" w:sz="0" w:space="0" w:color="auto"/>
        <w:bottom w:val="none" w:sz="0" w:space="0" w:color="auto"/>
        <w:right w:val="none" w:sz="0" w:space="0" w:color="auto"/>
      </w:divBdr>
    </w:div>
    <w:div w:id="11298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8</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Owoicho</dc:creator>
  <cp:keywords/>
  <dc:description/>
  <cp:lastModifiedBy>Michael Owoicho</cp:lastModifiedBy>
  <cp:revision>35</cp:revision>
  <cp:lastPrinted>2021-03-01T11:01:00Z</cp:lastPrinted>
  <dcterms:created xsi:type="dcterms:W3CDTF">2021-03-02T22:11:00Z</dcterms:created>
  <dcterms:modified xsi:type="dcterms:W3CDTF">2021-03-15T08:04:00Z</dcterms:modified>
</cp:coreProperties>
</file>