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6D79" w14:textId="77777777" w:rsidR="00F90C67" w:rsidRPr="004B27B2" w:rsidRDefault="00F90C67" w:rsidP="00F90C67">
      <w:pPr>
        <w:pStyle w:val="Ttulo8"/>
        <w:jc w:val="right"/>
        <w:rPr>
          <w:rFonts w:asciiTheme="minorHAnsi" w:hAnsiTheme="minorHAnsi" w:cstheme="minorHAnsi"/>
          <w:b/>
          <w:i w:val="0"/>
          <w:sz w:val="22"/>
          <w:szCs w:val="22"/>
          <w:lang w:val="es-ES_tradnl"/>
        </w:rPr>
      </w:pPr>
    </w:p>
    <w:p w14:paraId="0916B731" w14:textId="77777777" w:rsidR="00F90C67" w:rsidRPr="004B27B2" w:rsidRDefault="00F90C67" w:rsidP="00F90C67">
      <w:pPr>
        <w:pStyle w:val="Ttulo8"/>
        <w:jc w:val="right"/>
        <w:rPr>
          <w:rFonts w:asciiTheme="minorHAnsi" w:hAnsiTheme="minorHAnsi" w:cstheme="minorHAnsi"/>
          <w:b/>
          <w:i w:val="0"/>
          <w:sz w:val="22"/>
          <w:szCs w:val="22"/>
          <w:lang w:val="es-ES_tradnl"/>
        </w:rPr>
      </w:pPr>
      <w:r w:rsidRPr="004B27B2">
        <w:rPr>
          <w:rFonts w:asciiTheme="minorHAnsi" w:hAnsiTheme="minorHAnsi" w:cstheme="minorHAnsi"/>
          <w:b/>
          <w:i w:val="0"/>
          <w:sz w:val="22"/>
          <w:szCs w:val="22"/>
          <w:lang w:val="es-ES_tradnl"/>
        </w:rPr>
        <w:t>Anexo 4</w:t>
      </w:r>
    </w:p>
    <w:p w14:paraId="477E8C92" w14:textId="77777777" w:rsidR="00F90C67" w:rsidRPr="004B27B2" w:rsidRDefault="00F90C67" w:rsidP="00F90C67">
      <w:pPr>
        <w:jc w:val="right"/>
        <w:rPr>
          <w:rFonts w:asciiTheme="minorHAnsi" w:hAnsiTheme="minorHAnsi" w:cstheme="minorHAnsi"/>
          <w:sz w:val="22"/>
          <w:szCs w:val="22"/>
          <w:lang w:val="es-ES_tradnl"/>
        </w:rPr>
      </w:pPr>
    </w:p>
    <w:p w14:paraId="5CE3989A" w14:textId="77777777" w:rsidR="00F90C67" w:rsidRPr="004B27B2" w:rsidRDefault="00F90C67" w:rsidP="00F90C67">
      <w:pPr>
        <w:jc w:val="center"/>
        <w:rPr>
          <w:rFonts w:asciiTheme="minorHAnsi" w:hAnsiTheme="minorHAnsi" w:cstheme="minorHAnsi"/>
          <w:b/>
          <w:bCs/>
          <w:sz w:val="22"/>
          <w:szCs w:val="22"/>
          <w:lang w:val="es-CR"/>
        </w:rPr>
      </w:pPr>
      <w:r w:rsidRPr="004B27B2">
        <w:rPr>
          <w:rFonts w:asciiTheme="minorHAnsi" w:hAnsiTheme="minorHAnsi" w:cstheme="minorHAnsi"/>
          <w:b/>
          <w:bCs/>
          <w:sz w:val="22"/>
          <w:szCs w:val="22"/>
          <w:lang w:val="es-CR"/>
        </w:rPr>
        <w:t>Programa de Naciones Unidas para el Desarrollo (PNUD)</w:t>
      </w:r>
    </w:p>
    <w:p w14:paraId="22622470" w14:textId="77777777" w:rsidR="00F90C67" w:rsidRPr="004B27B2" w:rsidRDefault="00F90C67" w:rsidP="00F90C67">
      <w:pPr>
        <w:jc w:val="center"/>
        <w:rPr>
          <w:rFonts w:asciiTheme="minorHAnsi" w:hAnsiTheme="minorHAnsi" w:cstheme="minorHAnsi"/>
          <w:b/>
          <w:bCs/>
          <w:sz w:val="22"/>
          <w:szCs w:val="22"/>
          <w:lang w:val="es-CR"/>
        </w:rPr>
      </w:pPr>
    </w:p>
    <w:p w14:paraId="2A1CA405" w14:textId="77777777" w:rsidR="00F90C67" w:rsidRPr="004B27B2" w:rsidRDefault="00F90C67" w:rsidP="00F90C67">
      <w:pPr>
        <w:jc w:val="center"/>
        <w:rPr>
          <w:rFonts w:asciiTheme="minorHAnsi" w:hAnsiTheme="minorHAnsi" w:cstheme="minorHAnsi"/>
          <w:b/>
          <w:sz w:val="22"/>
          <w:szCs w:val="22"/>
          <w:lang w:val="es-CR"/>
        </w:rPr>
      </w:pPr>
      <w:r w:rsidRPr="004B27B2">
        <w:rPr>
          <w:rFonts w:asciiTheme="minorHAnsi" w:hAnsiTheme="minorHAnsi" w:cstheme="minorHAnsi"/>
          <w:b/>
          <w:bCs/>
          <w:sz w:val="22"/>
          <w:szCs w:val="22"/>
          <w:lang w:val="es-CR"/>
        </w:rPr>
        <w:t xml:space="preserve">Proyecto </w:t>
      </w:r>
      <w:proofErr w:type="spellStart"/>
      <w:r w:rsidRPr="004B27B2">
        <w:rPr>
          <w:rFonts w:asciiTheme="minorHAnsi" w:hAnsiTheme="minorHAnsi" w:cstheme="minorHAnsi"/>
          <w:b/>
          <w:bCs/>
          <w:sz w:val="22"/>
          <w:szCs w:val="22"/>
          <w:lang w:val="es-CR"/>
        </w:rPr>
        <w:t>n°</w:t>
      </w:r>
      <w:proofErr w:type="spellEnd"/>
      <w:r w:rsidRPr="004B27B2">
        <w:rPr>
          <w:rFonts w:asciiTheme="minorHAnsi" w:hAnsiTheme="minorHAnsi" w:cstheme="minorHAnsi"/>
          <w:b/>
          <w:bCs/>
          <w:sz w:val="22"/>
          <w:szCs w:val="22"/>
          <w:lang w:val="es-CR"/>
        </w:rPr>
        <w:t xml:space="preserve"> </w:t>
      </w:r>
      <w:proofErr w:type="spellStart"/>
      <w:r w:rsidRPr="004B27B2">
        <w:rPr>
          <w:rFonts w:asciiTheme="minorHAnsi" w:hAnsiTheme="minorHAnsi" w:cstheme="minorHAnsi"/>
          <w:b/>
          <w:sz w:val="22"/>
          <w:szCs w:val="22"/>
          <w:lang w:val="es-ES_tradnl"/>
        </w:rPr>
        <w:t>Nº</w:t>
      </w:r>
      <w:proofErr w:type="spellEnd"/>
      <w:r w:rsidRPr="004B27B2">
        <w:rPr>
          <w:rFonts w:asciiTheme="minorHAnsi" w:hAnsiTheme="minorHAnsi" w:cstheme="minorHAnsi"/>
          <w:b/>
          <w:sz w:val="22"/>
          <w:szCs w:val="22"/>
          <w:lang w:val="es-ES_tradnl"/>
        </w:rPr>
        <w:t xml:space="preserve"> 66796 con el ID 00121426</w:t>
      </w:r>
      <w:r w:rsidRPr="004B27B2">
        <w:rPr>
          <w:rFonts w:asciiTheme="minorHAnsi" w:hAnsiTheme="minorHAnsi" w:cstheme="minorHAnsi"/>
          <w:b/>
          <w:bCs/>
          <w:sz w:val="22"/>
          <w:szCs w:val="22"/>
          <w:lang w:val="es-CR"/>
        </w:rPr>
        <w:t>: “</w:t>
      </w:r>
      <w:r w:rsidRPr="004B27B2">
        <w:rPr>
          <w:rFonts w:asciiTheme="minorHAnsi" w:hAnsiTheme="minorHAnsi" w:cstheme="minorHAnsi"/>
          <w:b/>
          <w:sz w:val="22"/>
          <w:szCs w:val="22"/>
          <w:lang w:val="es-ES_tradnl"/>
        </w:rPr>
        <w:t xml:space="preserve">Fortalecimiento </w:t>
      </w:r>
      <w:r>
        <w:rPr>
          <w:rFonts w:asciiTheme="minorHAnsi" w:hAnsiTheme="minorHAnsi" w:cstheme="minorHAnsi"/>
          <w:b/>
          <w:sz w:val="22"/>
          <w:szCs w:val="22"/>
          <w:lang w:val="es-ES_tradnl"/>
        </w:rPr>
        <w:t>I</w:t>
      </w:r>
      <w:r w:rsidRPr="004B27B2">
        <w:rPr>
          <w:rFonts w:asciiTheme="minorHAnsi" w:hAnsiTheme="minorHAnsi" w:cstheme="minorHAnsi"/>
          <w:b/>
          <w:sz w:val="22"/>
          <w:szCs w:val="22"/>
          <w:lang w:val="es-ES_tradnl"/>
        </w:rPr>
        <w:t>nstitucional de la Oficina Técnica del Ozono”</w:t>
      </w:r>
    </w:p>
    <w:p w14:paraId="27CD2AA9" w14:textId="77777777" w:rsidR="00F90C67" w:rsidRPr="004B27B2" w:rsidRDefault="00F90C67" w:rsidP="00F90C67">
      <w:pPr>
        <w:jc w:val="center"/>
        <w:outlineLvl w:val="0"/>
        <w:rPr>
          <w:rFonts w:asciiTheme="minorHAnsi" w:hAnsiTheme="minorHAnsi" w:cstheme="minorHAnsi"/>
          <w:b/>
          <w:sz w:val="22"/>
          <w:szCs w:val="22"/>
          <w:lang w:val="es-ES_tradnl"/>
        </w:rPr>
      </w:pPr>
    </w:p>
    <w:p w14:paraId="04EA5CE1" w14:textId="77777777" w:rsidR="00F90C67" w:rsidRPr="004B27B2" w:rsidRDefault="00F90C67" w:rsidP="00F90C67">
      <w:pPr>
        <w:jc w:val="center"/>
        <w:outlineLvl w:val="0"/>
        <w:rPr>
          <w:rFonts w:asciiTheme="minorHAnsi" w:hAnsiTheme="minorHAnsi" w:cstheme="minorHAnsi"/>
          <w:b/>
          <w:sz w:val="22"/>
          <w:szCs w:val="22"/>
          <w:lang w:val="es-ES_tradnl"/>
        </w:rPr>
      </w:pPr>
      <w:r w:rsidRPr="004B27B2">
        <w:rPr>
          <w:rFonts w:asciiTheme="minorHAnsi" w:hAnsiTheme="minorHAnsi" w:cstheme="minorHAnsi"/>
          <w:b/>
          <w:sz w:val="22"/>
          <w:szCs w:val="22"/>
          <w:lang w:val="es-ES_tradnl"/>
        </w:rPr>
        <w:t>TÉRMINOS DE REFERENCIA</w:t>
      </w:r>
    </w:p>
    <w:p w14:paraId="2DF9E228" w14:textId="77777777" w:rsidR="00F90C67" w:rsidRPr="005954B9" w:rsidRDefault="00F90C67" w:rsidP="00F90C67">
      <w:pPr>
        <w:jc w:val="center"/>
        <w:rPr>
          <w:rFonts w:asciiTheme="minorHAnsi" w:hAnsiTheme="minorHAnsi" w:cstheme="minorHAnsi"/>
          <w:bCs/>
          <w:sz w:val="22"/>
          <w:szCs w:val="22"/>
          <w:lang w:val="es-ES_tradnl"/>
        </w:rPr>
      </w:pPr>
    </w:p>
    <w:p w14:paraId="6665D7C5" w14:textId="77777777" w:rsidR="00F90C67" w:rsidRPr="005954B9" w:rsidRDefault="00F90C67" w:rsidP="00F90C67">
      <w:pPr>
        <w:spacing w:after="120"/>
        <w:rPr>
          <w:rFonts w:asciiTheme="minorHAnsi" w:hAnsiTheme="minorHAnsi" w:cstheme="minorHAnsi"/>
          <w:b/>
          <w:i/>
          <w:iCs/>
          <w:color w:val="212121"/>
          <w:sz w:val="22"/>
          <w:szCs w:val="22"/>
          <w:shd w:val="clear" w:color="auto" w:fill="FFFFFF"/>
          <w:lang w:val="es-ES_tradnl"/>
        </w:rPr>
      </w:pPr>
      <w:r w:rsidRPr="005954B9">
        <w:rPr>
          <w:rFonts w:asciiTheme="minorHAnsi" w:hAnsiTheme="minorHAnsi" w:cstheme="minorHAnsi"/>
          <w:bCs/>
          <w:color w:val="212121"/>
          <w:sz w:val="22"/>
          <w:szCs w:val="22"/>
          <w:shd w:val="clear" w:color="auto" w:fill="FFFFFF"/>
          <w:lang w:val="es-ES_tradnl"/>
        </w:rPr>
        <w:t>NOMBRE DE LA CONSULTORÍA:</w:t>
      </w:r>
      <w:r w:rsidRPr="004B27B2">
        <w:rPr>
          <w:rFonts w:asciiTheme="minorHAnsi" w:hAnsiTheme="minorHAnsi" w:cstheme="minorHAnsi"/>
          <w:b/>
          <w:color w:val="212121"/>
          <w:sz w:val="22"/>
          <w:szCs w:val="22"/>
          <w:shd w:val="clear" w:color="auto" w:fill="FFFFFF"/>
          <w:lang w:val="es-ES_tradnl"/>
        </w:rPr>
        <w:t xml:space="preserve"> </w:t>
      </w:r>
      <w:r w:rsidRPr="005954B9">
        <w:rPr>
          <w:rFonts w:asciiTheme="minorHAnsi" w:hAnsiTheme="minorHAnsi" w:cstheme="minorHAnsi"/>
          <w:b/>
          <w:i/>
          <w:iCs/>
          <w:sz w:val="22"/>
          <w:szCs w:val="22"/>
          <w:lang w:val="es-ES"/>
        </w:rPr>
        <w:t xml:space="preserve">Contratación de una empresa consultora para el </w:t>
      </w:r>
      <w:r w:rsidRPr="005954B9">
        <w:rPr>
          <w:rFonts w:asciiTheme="minorHAnsi" w:hAnsiTheme="minorHAnsi" w:cstheme="minorHAnsi"/>
          <w:b/>
          <w:i/>
          <w:iCs/>
          <w:sz w:val="22"/>
          <w:szCs w:val="22"/>
          <w:lang w:val="es-ES_tradnl"/>
        </w:rPr>
        <w:t>DISEÑO Y PRODUCCIÓN DEL AULA VIRTUAL DE AUTOAPRENDIZAJE Y DOS MÓDULOS</w:t>
      </w:r>
      <w:r>
        <w:rPr>
          <w:rFonts w:asciiTheme="minorHAnsi" w:hAnsiTheme="minorHAnsi" w:cstheme="minorHAnsi"/>
          <w:b/>
          <w:i/>
          <w:iCs/>
          <w:sz w:val="22"/>
          <w:szCs w:val="22"/>
          <w:lang w:val="es-ES_tradnl"/>
        </w:rPr>
        <w:t xml:space="preserve"> DE CAPACITACIÓN</w:t>
      </w:r>
      <w:r w:rsidRPr="005954B9">
        <w:rPr>
          <w:rFonts w:asciiTheme="minorHAnsi" w:hAnsiTheme="minorHAnsi" w:cstheme="minorHAnsi"/>
          <w:b/>
          <w:i/>
          <w:iCs/>
          <w:sz w:val="22"/>
          <w:szCs w:val="22"/>
          <w:lang w:val="es-ES_tradnl"/>
        </w:rPr>
        <w:t>:</w:t>
      </w:r>
    </w:p>
    <w:p w14:paraId="6C138618" w14:textId="77777777" w:rsidR="00F90C67" w:rsidRPr="00AE5155" w:rsidRDefault="00F90C67" w:rsidP="00F90C67">
      <w:pPr>
        <w:pStyle w:val="Prrafodelista"/>
        <w:numPr>
          <w:ilvl w:val="0"/>
          <w:numId w:val="1"/>
        </w:numPr>
        <w:jc w:val="both"/>
        <w:rPr>
          <w:rFonts w:asciiTheme="minorHAnsi" w:hAnsiTheme="minorHAnsi" w:cstheme="minorHAnsi"/>
          <w:b/>
          <w:sz w:val="22"/>
          <w:szCs w:val="22"/>
          <w:lang w:val="es-CR"/>
        </w:rPr>
      </w:pPr>
      <w:r w:rsidRPr="00AE5155">
        <w:rPr>
          <w:rFonts w:asciiTheme="minorHAnsi" w:hAnsiTheme="minorHAnsi" w:cstheme="minorHAnsi"/>
          <w:b/>
          <w:bCs/>
          <w:sz w:val="22"/>
          <w:szCs w:val="22"/>
          <w:lang w:val="es-MX"/>
        </w:rPr>
        <w:t>Sistemas de refrigeración y climatización eficientes y sostenibles para comercializadores</w:t>
      </w:r>
    </w:p>
    <w:p w14:paraId="440C2547" w14:textId="77777777" w:rsidR="00F90C67" w:rsidRPr="00AE5155" w:rsidRDefault="00F90C67" w:rsidP="00F90C67">
      <w:pPr>
        <w:pStyle w:val="Prrafodelista"/>
        <w:numPr>
          <w:ilvl w:val="0"/>
          <w:numId w:val="1"/>
        </w:numPr>
        <w:jc w:val="both"/>
        <w:rPr>
          <w:rFonts w:asciiTheme="minorHAnsi" w:hAnsiTheme="minorHAnsi" w:cstheme="minorHAnsi"/>
          <w:b/>
          <w:sz w:val="22"/>
          <w:szCs w:val="22"/>
          <w:lang w:val="es-CR"/>
        </w:rPr>
      </w:pPr>
      <w:r w:rsidRPr="00AE5155">
        <w:rPr>
          <w:rFonts w:asciiTheme="minorHAnsi" w:hAnsiTheme="minorHAnsi" w:cstheme="minorHAnsi"/>
          <w:b/>
          <w:sz w:val="22"/>
          <w:szCs w:val="22"/>
          <w:lang w:val="es-ES_tradnl"/>
        </w:rPr>
        <w:t xml:space="preserve">Regulaciones nacionales para el control aduanero de las sustancias agotadoras de la capa de ozono y sus alternativas </w:t>
      </w:r>
      <w:r w:rsidRPr="00AE5155">
        <w:rPr>
          <w:rFonts w:asciiTheme="minorHAnsi" w:hAnsiTheme="minorHAnsi" w:cstheme="minorHAnsi"/>
          <w:b/>
          <w:bCs/>
          <w:sz w:val="22"/>
          <w:szCs w:val="22"/>
          <w:lang w:val="es-MX"/>
        </w:rPr>
        <w:t>encargado de la tramitación de importación y exportación de estas sustancias indicadas en</w:t>
      </w:r>
      <w:r w:rsidRPr="00AE5155">
        <w:rPr>
          <w:rFonts w:asciiTheme="minorHAnsi" w:hAnsiTheme="minorHAnsi" w:cstheme="minorHAnsi"/>
          <w:b/>
          <w:sz w:val="22"/>
          <w:szCs w:val="22"/>
          <w:lang w:val="es-ES_tradnl"/>
        </w:rPr>
        <w:t xml:space="preserve"> Nota Técnica 38.</w:t>
      </w:r>
    </w:p>
    <w:p w14:paraId="20FEF7A0" w14:textId="77777777" w:rsidR="00F90C67" w:rsidRPr="004B27B2" w:rsidRDefault="00F90C67" w:rsidP="00F90C67">
      <w:pPr>
        <w:pStyle w:val="Prrafodelista"/>
        <w:rPr>
          <w:rFonts w:asciiTheme="minorHAnsi" w:hAnsiTheme="minorHAnsi" w:cstheme="minorHAnsi"/>
          <w:b/>
          <w:sz w:val="22"/>
          <w:szCs w:val="22"/>
          <w:lang w:val="es-ES_tradnl"/>
        </w:rPr>
      </w:pPr>
    </w:p>
    <w:p w14:paraId="706E7F00" w14:textId="77777777" w:rsidR="00F90C67" w:rsidRPr="004D5E31" w:rsidRDefault="00F90C67" w:rsidP="00F90C67">
      <w:pPr>
        <w:ind w:left="-360" w:firstLine="360"/>
        <w:rPr>
          <w:rFonts w:asciiTheme="minorHAnsi" w:hAnsiTheme="minorHAnsi" w:cstheme="minorHAnsi"/>
          <w:b/>
          <w:sz w:val="22"/>
          <w:szCs w:val="22"/>
          <w:lang w:val="es-ES_tradnl"/>
        </w:rPr>
      </w:pPr>
      <w:bookmarkStart w:id="0" w:name="_Hlk503621412"/>
      <w:r w:rsidRPr="004D5E31">
        <w:rPr>
          <w:rFonts w:asciiTheme="minorHAnsi" w:hAnsiTheme="minorHAnsi" w:cstheme="minorHAnsi"/>
          <w:b/>
          <w:sz w:val="22"/>
          <w:szCs w:val="22"/>
          <w:lang w:val="es-ES_tradnl"/>
        </w:rPr>
        <w:t xml:space="preserve">ANTECEDENTES </w:t>
      </w:r>
    </w:p>
    <w:bookmarkEnd w:id="0"/>
    <w:p w14:paraId="5A0B26F3" w14:textId="77777777" w:rsidR="00F90C67" w:rsidRPr="004B27B2" w:rsidRDefault="00F90C67" w:rsidP="00F90C67">
      <w:pPr>
        <w:jc w:val="both"/>
        <w:rPr>
          <w:rFonts w:asciiTheme="minorHAnsi" w:hAnsiTheme="minorHAnsi" w:cstheme="minorHAnsi"/>
          <w:sz w:val="22"/>
          <w:szCs w:val="22"/>
          <w:lang w:val="es-ES_tradnl"/>
        </w:rPr>
      </w:pPr>
      <w:r w:rsidRPr="004D5E31">
        <w:rPr>
          <w:rFonts w:asciiTheme="minorHAnsi" w:hAnsiTheme="minorHAnsi" w:cstheme="minorHAnsi"/>
          <w:sz w:val="22"/>
          <w:szCs w:val="22"/>
          <w:lang w:val="es-ES_tradnl"/>
        </w:rPr>
        <w:br/>
      </w:r>
      <w:r>
        <w:rPr>
          <w:rFonts w:asciiTheme="minorHAnsi" w:hAnsiTheme="minorHAnsi" w:cstheme="minorHAnsi"/>
          <w:sz w:val="22"/>
          <w:szCs w:val="22"/>
          <w:lang w:val="es-ES_tradnl"/>
        </w:rPr>
        <w:t xml:space="preserve">En diciembre del año 2019 el Comité Ejecutivo del Fondo Multilateral para la implementación del Protocolo de Montreal en su 84ª reunión, aprueba la XIII fase del Proyecto Fortalecimiento Institucional de la Oficina Técnica del Ozono, para continuar apoyando la salida de los HCFC al año 2030 y el desarrollo de actividades habilitadoras para </w:t>
      </w:r>
      <w:proofErr w:type="gramStart"/>
      <w:r>
        <w:rPr>
          <w:rFonts w:asciiTheme="minorHAnsi" w:hAnsiTheme="minorHAnsi" w:cstheme="minorHAnsi"/>
          <w:sz w:val="22"/>
          <w:szCs w:val="22"/>
          <w:lang w:val="es-ES_tradnl"/>
        </w:rPr>
        <w:t xml:space="preserve">la </w:t>
      </w:r>
      <w:proofErr w:type="spellStart"/>
      <w:r>
        <w:rPr>
          <w:rFonts w:asciiTheme="minorHAnsi" w:hAnsiTheme="minorHAnsi" w:cstheme="minorHAnsi"/>
          <w:sz w:val="22"/>
          <w:szCs w:val="22"/>
          <w:lang w:val="es-ES_tradnl"/>
        </w:rPr>
        <w:t>saluda</w:t>
      </w:r>
      <w:proofErr w:type="spellEnd"/>
      <w:proofErr w:type="gramEnd"/>
      <w:r>
        <w:rPr>
          <w:rFonts w:asciiTheme="minorHAnsi" w:hAnsiTheme="minorHAnsi" w:cstheme="minorHAnsi"/>
          <w:sz w:val="22"/>
          <w:szCs w:val="22"/>
          <w:lang w:val="es-ES_tradnl"/>
        </w:rPr>
        <w:t xml:space="preserve"> de los HFC a partir del año 2024. </w:t>
      </w:r>
    </w:p>
    <w:p w14:paraId="78E20D2B" w14:textId="77777777" w:rsidR="00F90C67" w:rsidRPr="004D5E31" w:rsidRDefault="00F90C67" w:rsidP="00F90C67">
      <w:pPr>
        <w:jc w:val="both"/>
        <w:rPr>
          <w:rFonts w:asciiTheme="minorHAnsi" w:hAnsiTheme="minorHAnsi" w:cstheme="minorHAnsi"/>
          <w:bCs/>
          <w:i/>
          <w:sz w:val="22"/>
          <w:szCs w:val="22"/>
          <w:lang w:val="es-ES_tradnl"/>
        </w:rPr>
      </w:pPr>
      <w:r>
        <w:rPr>
          <w:rFonts w:asciiTheme="minorHAnsi" w:hAnsiTheme="minorHAnsi" w:cstheme="minorHAnsi"/>
          <w:sz w:val="22"/>
          <w:szCs w:val="22"/>
          <w:lang w:val="es-ES_tradnl"/>
        </w:rPr>
        <w:t xml:space="preserve">Bajo este marco de referencia se plantea el desarrollo de </w:t>
      </w:r>
      <w:proofErr w:type="gramStart"/>
      <w:r>
        <w:rPr>
          <w:rFonts w:asciiTheme="minorHAnsi" w:hAnsiTheme="minorHAnsi" w:cstheme="minorHAnsi"/>
          <w:sz w:val="22"/>
          <w:szCs w:val="22"/>
          <w:lang w:val="es-ES_tradnl"/>
        </w:rPr>
        <w:t xml:space="preserve">una </w:t>
      </w:r>
      <w:r w:rsidRPr="004B27B2">
        <w:rPr>
          <w:rFonts w:asciiTheme="minorHAnsi" w:eastAsiaTheme="minorEastAsia" w:hAnsiTheme="minorHAnsi" w:cstheme="minorHAnsi"/>
          <w:sz w:val="22"/>
          <w:szCs w:val="22"/>
          <w:lang w:val="es-ES_tradnl"/>
        </w:rPr>
        <w:t>aula virtual interactiva</w:t>
      </w:r>
      <w:proofErr w:type="gramEnd"/>
      <w:r w:rsidRPr="004B27B2">
        <w:rPr>
          <w:rFonts w:asciiTheme="minorHAnsi" w:eastAsiaTheme="minorEastAsia" w:hAnsiTheme="minorHAnsi" w:cstheme="minorHAnsi"/>
          <w:sz w:val="22"/>
          <w:szCs w:val="22"/>
          <w:lang w:val="es-ES_tradnl"/>
        </w:rPr>
        <w:t xml:space="preserve"> </w:t>
      </w:r>
      <w:r>
        <w:rPr>
          <w:rFonts w:asciiTheme="minorHAnsi" w:eastAsiaTheme="minorEastAsia" w:hAnsiTheme="minorHAnsi" w:cstheme="minorHAnsi"/>
          <w:sz w:val="22"/>
          <w:szCs w:val="22"/>
          <w:lang w:val="es-ES_tradnl"/>
        </w:rPr>
        <w:t>con diferentes m</w:t>
      </w:r>
      <w:r w:rsidRPr="004B27B2">
        <w:rPr>
          <w:rFonts w:asciiTheme="minorHAnsi" w:eastAsiaTheme="minorEastAsia" w:hAnsiTheme="minorHAnsi" w:cstheme="minorHAnsi"/>
          <w:sz w:val="22"/>
          <w:szCs w:val="22"/>
          <w:lang w:val="es-ES_tradnl"/>
        </w:rPr>
        <w:t xml:space="preserve">ódulos de </w:t>
      </w:r>
      <w:r>
        <w:rPr>
          <w:rFonts w:asciiTheme="minorHAnsi" w:eastAsiaTheme="minorEastAsia" w:hAnsiTheme="minorHAnsi" w:cstheme="minorHAnsi"/>
          <w:sz w:val="22"/>
          <w:szCs w:val="22"/>
          <w:lang w:val="es-ES_tradnl"/>
        </w:rPr>
        <w:t xml:space="preserve">capacitación </w:t>
      </w:r>
      <w:r w:rsidRPr="004B27B2">
        <w:rPr>
          <w:rFonts w:asciiTheme="minorHAnsi" w:eastAsiaTheme="minorEastAsia" w:hAnsiTheme="minorHAnsi" w:cstheme="minorHAnsi"/>
          <w:sz w:val="22"/>
          <w:szCs w:val="22"/>
          <w:lang w:val="es-ES_tradnl"/>
        </w:rPr>
        <w:t>que permita la autoformación de profesionales en áreas distintas</w:t>
      </w:r>
      <w:r>
        <w:rPr>
          <w:rFonts w:asciiTheme="minorHAnsi" w:eastAsiaTheme="minorEastAsia" w:hAnsiTheme="minorHAnsi" w:cstheme="minorHAnsi"/>
          <w:sz w:val="22"/>
          <w:szCs w:val="22"/>
          <w:lang w:val="es-ES_tradnl"/>
        </w:rPr>
        <w:t xml:space="preserve"> asociadas al sector de refrigeración y aire acondicionado, y con ello incentivar la reducción en la importación y el consumo de estas sustancias, con impacto sobre la capa de ozono y el clima.</w:t>
      </w:r>
    </w:p>
    <w:p w14:paraId="1320231C" w14:textId="77777777" w:rsidR="00F90C67" w:rsidRPr="004B27B2" w:rsidRDefault="00F90C67" w:rsidP="00F90C67">
      <w:pPr>
        <w:spacing w:after="160" w:line="259" w:lineRule="auto"/>
        <w:contextualSpacing/>
        <w:jc w:val="both"/>
        <w:rPr>
          <w:rFonts w:asciiTheme="minorHAnsi" w:eastAsiaTheme="minorEastAsia" w:hAnsiTheme="minorHAnsi" w:cstheme="minorHAnsi"/>
          <w:sz w:val="22"/>
          <w:szCs w:val="22"/>
          <w:lang w:val="es-ES_tradnl"/>
        </w:rPr>
      </w:pPr>
    </w:p>
    <w:p w14:paraId="52EF9FA5" w14:textId="77777777" w:rsidR="00F90C67" w:rsidRPr="004B27B2" w:rsidRDefault="00F90C67" w:rsidP="00F90C67">
      <w:pPr>
        <w:ind w:left="-360" w:firstLine="360"/>
        <w:rPr>
          <w:rFonts w:asciiTheme="minorHAnsi" w:hAnsiTheme="minorHAnsi" w:cstheme="minorHAnsi"/>
          <w:b/>
          <w:sz w:val="22"/>
          <w:szCs w:val="22"/>
          <w:lang w:val="es-ES_tradnl"/>
        </w:rPr>
      </w:pPr>
      <w:r w:rsidRPr="004B27B2">
        <w:rPr>
          <w:rFonts w:asciiTheme="minorHAnsi" w:hAnsiTheme="minorHAnsi" w:cstheme="minorHAnsi"/>
          <w:b/>
          <w:sz w:val="22"/>
          <w:szCs w:val="22"/>
          <w:lang w:val="es-ES_tradnl"/>
        </w:rPr>
        <w:t>TAREAS DE LA CONSULTORÍA</w:t>
      </w:r>
    </w:p>
    <w:p w14:paraId="4DCC58CE" w14:textId="77777777" w:rsidR="00F90C67" w:rsidRPr="004B27B2" w:rsidRDefault="00F90C67" w:rsidP="00F90C67">
      <w:pPr>
        <w:rPr>
          <w:rFonts w:asciiTheme="minorHAnsi" w:hAnsiTheme="minorHAnsi" w:cstheme="minorHAnsi"/>
          <w:sz w:val="22"/>
          <w:szCs w:val="22"/>
          <w:lang w:val="es-ES_tradnl"/>
        </w:rPr>
      </w:pPr>
    </w:p>
    <w:p w14:paraId="3377A4D6" w14:textId="77777777" w:rsidR="00F90C67" w:rsidRPr="004B27B2" w:rsidRDefault="00F90C67" w:rsidP="00F90C67">
      <w:pPr>
        <w:jc w:val="both"/>
        <w:rPr>
          <w:rFonts w:asciiTheme="minorHAnsi" w:eastAsiaTheme="majorEastAsia" w:hAnsiTheme="minorHAnsi" w:cstheme="minorHAnsi"/>
          <w:b/>
          <w:bCs/>
          <w:spacing w:val="-1"/>
          <w:sz w:val="22"/>
          <w:szCs w:val="22"/>
          <w:lang w:val="es-ES_tradnl"/>
        </w:rPr>
      </w:pPr>
      <w:r w:rsidRPr="004B27B2">
        <w:rPr>
          <w:rFonts w:asciiTheme="minorHAnsi" w:hAnsiTheme="minorHAnsi" w:cstheme="minorHAnsi"/>
          <w:sz w:val="22"/>
          <w:szCs w:val="22"/>
          <w:lang w:val="es-CR"/>
        </w:rPr>
        <w:t xml:space="preserve">Para cumplir con los objetivos de la consultoría el equipo consultor deberá realizar las siguientes tareas y </w:t>
      </w:r>
      <w:r w:rsidRPr="004B27B2">
        <w:rPr>
          <w:rFonts w:asciiTheme="minorHAnsi" w:hAnsiTheme="minorHAnsi" w:cstheme="minorHAnsi"/>
          <w:sz w:val="22"/>
          <w:szCs w:val="22"/>
          <w:shd w:val="clear" w:color="auto" w:fill="FFFFFF"/>
          <w:lang w:val="es-ES_tradnl"/>
        </w:rPr>
        <w:t xml:space="preserve">trabajará bajo la supervisión directa de la </w:t>
      </w:r>
      <w:r w:rsidRPr="004B27B2">
        <w:rPr>
          <w:rFonts w:asciiTheme="minorHAnsi" w:hAnsiTheme="minorHAnsi" w:cstheme="minorHAnsi"/>
          <w:sz w:val="22"/>
          <w:szCs w:val="22"/>
          <w:lang w:val="es-ES"/>
        </w:rPr>
        <w:t>Unidad de Coordinación de los Proyectos (MINAE/DIGECA-PNUD),</w:t>
      </w:r>
      <w:r w:rsidRPr="004B27B2">
        <w:rPr>
          <w:rFonts w:asciiTheme="minorHAnsi" w:hAnsiTheme="minorHAnsi" w:cstheme="minorHAnsi"/>
          <w:bCs/>
          <w:sz w:val="22"/>
          <w:szCs w:val="22"/>
          <w:lang w:val="es-ES_tradnl"/>
        </w:rPr>
        <w:t xml:space="preserve"> </w:t>
      </w:r>
      <w:r w:rsidRPr="004B27B2">
        <w:rPr>
          <w:rFonts w:asciiTheme="minorHAnsi" w:hAnsiTheme="minorHAnsi" w:cstheme="minorHAnsi"/>
          <w:sz w:val="22"/>
          <w:szCs w:val="22"/>
          <w:shd w:val="clear" w:color="auto" w:fill="FFFFFF"/>
          <w:lang w:val="es-ES_tradnl"/>
        </w:rPr>
        <w:t>y s</w:t>
      </w:r>
      <w:r w:rsidRPr="004B27B2">
        <w:rPr>
          <w:rFonts w:asciiTheme="minorHAnsi" w:hAnsiTheme="minorHAnsi" w:cstheme="minorHAnsi"/>
          <w:sz w:val="22"/>
          <w:szCs w:val="22"/>
          <w:lang w:val="es-ES_tradnl"/>
        </w:rPr>
        <w:t xml:space="preserve">erá responsable de </w:t>
      </w:r>
      <w:r w:rsidRPr="004B27B2">
        <w:rPr>
          <w:rFonts w:asciiTheme="minorHAnsi" w:hAnsiTheme="minorHAnsi" w:cstheme="minorHAnsi"/>
          <w:sz w:val="22"/>
          <w:szCs w:val="22"/>
          <w:lang w:val="es-ES"/>
        </w:rPr>
        <w:t xml:space="preserve">la ejecución de los productos establecidos en estos términos de referencia. Así mismo, deberán participar en las reuniones de seguimiento convocadas por la Unidad de Coordinación del Proyecto, según un cronograma previamente establecido para </w:t>
      </w:r>
      <w:r w:rsidRPr="004B27B2">
        <w:rPr>
          <w:rFonts w:asciiTheme="minorHAnsi" w:hAnsiTheme="minorHAnsi" w:cstheme="minorHAnsi"/>
          <w:sz w:val="22"/>
          <w:szCs w:val="22"/>
          <w:lang w:val="es-ES_tradnl"/>
        </w:rPr>
        <w:t>el desarrollo del aula virtual interactiva y sus módulos, m</w:t>
      </w:r>
      <w:r w:rsidRPr="004B27B2">
        <w:rPr>
          <w:rFonts w:asciiTheme="minorHAnsi" w:hAnsiTheme="minorHAnsi" w:cstheme="minorHAnsi"/>
          <w:sz w:val="22"/>
          <w:szCs w:val="22"/>
          <w:shd w:val="clear" w:color="auto" w:fill="FFFFFF"/>
          <w:lang w:val="es-ES_tradnl"/>
        </w:rPr>
        <w:t xml:space="preserve">ediante las </w:t>
      </w:r>
      <w:r w:rsidRPr="004B27B2">
        <w:rPr>
          <w:rFonts w:asciiTheme="minorHAnsi" w:hAnsiTheme="minorHAnsi" w:cstheme="minorHAnsi"/>
          <w:sz w:val="22"/>
          <w:szCs w:val="22"/>
          <w:lang w:val="es-ES_tradnl"/>
        </w:rPr>
        <w:t>siguientes tareas específicas:</w:t>
      </w:r>
      <w:r w:rsidRPr="004B27B2">
        <w:rPr>
          <w:rFonts w:asciiTheme="minorHAnsi" w:eastAsiaTheme="majorEastAsia" w:hAnsiTheme="minorHAnsi" w:cstheme="minorHAnsi"/>
          <w:b/>
          <w:bCs/>
          <w:spacing w:val="-1"/>
          <w:sz w:val="22"/>
          <w:szCs w:val="22"/>
          <w:lang w:val="es-ES_tradnl"/>
        </w:rPr>
        <w:t xml:space="preserve"> </w:t>
      </w:r>
    </w:p>
    <w:p w14:paraId="0FFB82F5" w14:textId="77777777" w:rsidR="00F90C67" w:rsidRPr="004B27B2" w:rsidRDefault="00F90C67" w:rsidP="00F90C67">
      <w:pPr>
        <w:spacing w:before="56" w:after="113"/>
        <w:jc w:val="both"/>
        <w:rPr>
          <w:rFonts w:asciiTheme="minorHAnsi" w:hAnsiTheme="minorHAnsi" w:cstheme="minorHAnsi"/>
          <w:sz w:val="22"/>
          <w:szCs w:val="22"/>
          <w:lang w:val="es-ES"/>
        </w:rPr>
      </w:pPr>
    </w:p>
    <w:p w14:paraId="3EDBA2FB" w14:textId="77777777" w:rsidR="00F90C67" w:rsidRPr="004B27B2" w:rsidRDefault="00F90C67" w:rsidP="00F90C67">
      <w:pPr>
        <w:pStyle w:val="Prrafodelista"/>
        <w:numPr>
          <w:ilvl w:val="0"/>
          <w:numId w:val="2"/>
        </w:numPr>
        <w:jc w:val="both"/>
        <w:rPr>
          <w:rFonts w:asciiTheme="minorHAnsi" w:hAnsiTheme="minorHAnsi" w:cstheme="minorHAnsi"/>
          <w:sz w:val="22"/>
          <w:szCs w:val="22"/>
          <w:lang w:val="es-ES"/>
        </w:rPr>
      </w:pPr>
      <w:r w:rsidRPr="004B27B2">
        <w:rPr>
          <w:rFonts w:asciiTheme="minorHAnsi" w:hAnsiTheme="minorHAnsi" w:cstheme="minorHAnsi"/>
          <w:sz w:val="22"/>
          <w:szCs w:val="22"/>
          <w:lang w:val="es-ES"/>
        </w:rPr>
        <w:t>Elaborar Plan de Trabajo con cronograma para la entrega de los productos</w:t>
      </w:r>
      <w:r>
        <w:rPr>
          <w:rFonts w:asciiTheme="minorHAnsi" w:hAnsiTheme="minorHAnsi" w:cstheme="minorHAnsi"/>
          <w:sz w:val="22"/>
          <w:szCs w:val="22"/>
          <w:lang w:val="es-ES"/>
        </w:rPr>
        <w:t>, en el que se incluirá un organigrama del equipo que incluya responsabilidades y funciones de cada integrante del equipo propuesto.</w:t>
      </w:r>
    </w:p>
    <w:p w14:paraId="0B0856F2"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Diseñar y construir el aula virtual interactiva y que contenta al menos </w:t>
      </w:r>
      <w:r>
        <w:rPr>
          <w:rFonts w:asciiTheme="minorHAnsi" w:eastAsiaTheme="minorEastAsia" w:hAnsiTheme="minorHAnsi" w:cstheme="minorHAnsi"/>
          <w:sz w:val="22"/>
          <w:szCs w:val="22"/>
          <w:lang w:val="es-ES_tradnl"/>
        </w:rPr>
        <w:t>8</w:t>
      </w:r>
      <w:r w:rsidRPr="004B27B2">
        <w:rPr>
          <w:rFonts w:asciiTheme="minorHAnsi" w:eastAsiaTheme="minorEastAsia" w:hAnsiTheme="minorHAnsi" w:cstheme="minorHAnsi"/>
          <w:sz w:val="22"/>
          <w:szCs w:val="22"/>
          <w:lang w:val="es-ES_tradnl"/>
        </w:rPr>
        <w:t xml:space="preserve"> Módulos</w:t>
      </w:r>
      <w:r>
        <w:rPr>
          <w:rFonts w:asciiTheme="minorHAnsi" w:eastAsiaTheme="minorEastAsia" w:hAnsiTheme="minorHAnsi" w:cstheme="minorHAnsi"/>
          <w:sz w:val="22"/>
          <w:szCs w:val="22"/>
          <w:lang w:val="es-ES_tradnl"/>
        </w:rPr>
        <w:t xml:space="preserve"> de capacitación</w:t>
      </w:r>
      <w:r w:rsidRPr="004B27B2">
        <w:rPr>
          <w:rFonts w:asciiTheme="minorHAnsi" w:eastAsiaTheme="minorEastAsia" w:hAnsiTheme="minorHAnsi" w:cstheme="minorHAnsi"/>
          <w:sz w:val="22"/>
          <w:szCs w:val="22"/>
          <w:lang w:val="es-ES_tradnl"/>
        </w:rPr>
        <w:t xml:space="preserve">, con un módulo del administrador para agregar o eliminar contenidos entre otras tareas requeridas, y </w:t>
      </w:r>
      <w:r>
        <w:rPr>
          <w:rFonts w:asciiTheme="minorHAnsi" w:eastAsiaTheme="minorEastAsia" w:hAnsiTheme="minorHAnsi" w:cstheme="minorHAnsi"/>
          <w:sz w:val="22"/>
          <w:szCs w:val="22"/>
          <w:lang w:val="es-ES_tradnl"/>
        </w:rPr>
        <w:t>8</w:t>
      </w:r>
      <w:r w:rsidRPr="004B27B2">
        <w:rPr>
          <w:rFonts w:asciiTheme="minorHAnsi" w:eastAsiaTheme="minorEastAsia" w:hAnsiTheme="minorHAnsi" w:cstheme="minorHAnsi"/>
          <w:sz w:val="22"/>
          <w:szCs w:val="22"/>
          <w:lang w:val="es-ES_tradnl"/>
        </w:rPr>
        <w:t xml:space="preserve"> espacios disponibles para agregar los módulos de capacitación, por el momento solamente se agregarán dos módulos </w:t>
      </w:r>
      <w:r>
        <w:rPr>
          <w:rFonts w:asciiTheme="minorHAnsi" w:eastAsiaTheme="minorEastAsia" w:hAnsiTheme="minorHAnsi" w:cstheme="minorHAnsi"/>
          <w:sz w:val="22"/>
          <w:szCs w:val="22"/>
          <w:lang w:val="es-ES_tradnl"/>
        </w:rPr>
        <w:t xml:space="preserve">de capacitación </w:t>
      </w:r>
      <w:r w:rsidRPr="004B27B2">
        <w:rPr>
          <w:rFonts w:asciiTheme="minorHAnsi" w:eastAsiaTheme="minorEastAsia" w:hAnsiTheme="minorHAnsi" w:cstheme="minorHAnsi"/>
          <w:sz w:val="22"/>
          <w:szCs w:val="22"/>
          <w:lang w:val="es-ES_tradnl"/>
        </w:rPr>
        <w:t xml:space="preserve">con diferentes secciones. </w:t>
      </w:r>
    </w:p>
    <w:p w14:paraId="59FC3AA2" w14:textId="77777777" w:rsidR="00F90C67" w:rsidRPr="004B27B2" w:rsidRDefault="00F90C67" w:rsidP="00F90C67">
      <w:pPr>
        <w:ind w:left="360"/>
        <w:jc w:val="both"/>
        <w:rPr>
          <w:rFonts w:asciiTheme="minorHAnsi" w:eastAsiaTheme="minorEastAsia" w:hAnsiTheme="minorHAnsi" w:cstheme="minorHAnsi"/>
          <w:sz w:val="22"/>
          <w:szCs w:val="22"/>
          <w:lang w:val="es-ES_tradnl"/>
        </w:rPr>
      </w:pPr>
    </w:p>
    <w:p w14:paraId="3C6245F3" w14:textId="77777777" w:rsidR="00F90C67" w:rsidRPr="004F7BE1" w:rsidRDefault="00F90C67" w:rsidP="00F90C67">
      <w:pPr>
        <w:pStyle w:val="Prrafodelista"/>
        <w:numPr>
          <w:ilvl w:val="0"/>
          <w:numId w:val="3"/>
        </w:numPr>
        <w:jc w:val="both"/>
        <w:rPr>
          <w:rFonts w:asciiTheme="minorHAnsi" w:eastAsiaTheme="minorEastAsia" w:hAnsiTheme="minorHAnsi" w:cstheme="minorHAnsi"/>
          <w:sz w:val="22"/>
          <w:szCs w:val="22"/>
          <w:lang w:val="es-ES_tradnl"/>
        </w:rPr>
      </w:pPr>
      <w:r w:rsidRPr="004F7BE1">
        <w:rPr>
          <w:rFonts w:asciiTheme="minorHAnsi" w:hAnsiTheme="minorHAnsi" w:cstheme="minorHAnsi"/>
          <w:sz w:val="22"/>
          <w:szCs w:val="22"/>
          <w:lang w:val="es-CR"/>
        </w:rPr>
        <w:t xml:space="preserve">El aula deberá incluir los menús, botones, barras de herramientas, de navegación, galerías o mecanismos necesarios para la utilización adecuada e intuitiva por parte de los usuarios meta. Estos elementos deberán responder a las funcionalidades estándar y específicas según sea el caso, que incluyen, pero no se limitan a las siguientes funcionalidades: Iniciar: da comienzo a la dinámica o al recorrido por el producto; cerrar o salir: cierra la aplicación o recurso, avanzar, retroceder, pausar: permiten al usuario navegar dentro de algunos productos; </w:t>
      </w:r>
      <w:r w:rsidRPr="004F7BE1">
        <w:rPr>
          <w:rFonts w:asciiTheme="minorHAnsi" w:hAnsiTheme="minorHAnsi" w:cstheme="minorHAnsi"/>
          <w:b/>
          <w:bCs/>
          <w:sz w:val="22"/>
          <w:szCs w:val="22"/>
          <w:lang w:val="es-CR"/>
        </w:rPr>
        <w:t>instrucciones</w:t>
      </w:r>
      <w:r w:rsidRPr="004F7BE1">
        <w:rPr>
          <w:rFonts w:asciiTheme="minorHAnsi" w:hAnsiTheme="minorHAnsi" w:cstheme="minorHAnsi"/>
          <w:sz w:val="22"/>
          <w:szCs w:val="22"/>
          <w:lang w:val="es-CR"/>
        </w:rPr>
        <w:t>: se explica cómo interactuar con el recurso, ir al inicio o al menú: lleva al usuario a las pantallas mencionadas; puede tener alguna otra función, glosario: despliega un listado de términos organizados en orden alfabético con sus respectivas definiciones; y cualquier otro que se defina en el proceso de conceptualización y desarrollo de cada producto.</w:t>
      </w:r>
    </w:p>
    <w:p w14:paraId="212240BD" w14:textId="77777777" w:rsidR="00F90C67" w:rsidRPr="007807B3" w:rsidRDefault="00F90C67" w:rsidP="00F90C67">
      <w:pPr>
        <w:pStyle w:val="Prrafodelista"/>
        <w:numPr>
          <w:ilvl w:val="0"/>
          <w:numId w:val="3"/>
        </w:numPr>
        <w:jc w:val="both"/>
        <w:rPr>
          <w:rFonts w:asciiTheme="minorHAnsi" w:eastAsiaTheme="minorEastAsia" w:hAnsiTheme="minorHAnsi" w:cstheme="minorHAnsi"/>
          <w:sz w:val="22"/>
          <w:szCs w:val="22"/>
          <w:lang w:val="es-ES_tradnl"/>
        </w:rPr>
      </w:pPr>
      <w:r w:rsidRPr="007807B3">
        <w:rPr>
          <w:rFonts w:asciiTheme="minorHAnsi" w:hAnsiTheme="minorHAnsi" w:cstheme="minorHAnsi"/>
          <w:b/>
          <w:bCs/>
          <w:sz w:val="22"/>
          <w:szCs w:val="22"/>
          <w:lang w:val="es-CR"/>
        </w:rPr>
        <w:t>Estructura del recurso:</w:t>
      </w:r>
    </w:p>
    <w:p w14:paraId="3A1A54BF" w14:textId="77777777" w:rsidR="00F90C67" w:rsidRPr="004B27B2"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proofErr w:type="spellStart"/>
      <w:r w:rsidRPr="004B27B2">
        <w:rPr>
          <w:rFonts w:asciiTheme="minorHAnsi" w:hAnsiTheme="minorHAnsi" w:cstheme="minorHAnsi"/>
          <w:b/>
          <w:bCs/>
          <w:sz w:val="22"/>
          <w:szCs w:val="22"/>
          <w:lang w:val="es-CR"/>
        </w:rPr>
        <w:t>Login</w:t>
      </w:r>
      <w:proofErr w:type="spellEnd"/>
      <w:r w:rsidRPr="004B27B2">
        <w:rPr>
          <w:rFonts w:asciiTheme="minorHAnsi" w:hAnsiTheme="minorHAnsi" w:cstheme="minorHAnsi"/>
          <w:b/>
          <w:bCs/>
          <w:sz w:val="22"/>
          <w:szCs w:val="22"/>
          <w:lang w:val="es-CR"/>
        </w:rPr>
        <w:t>:</w:t>
      </w:r>
      <w:r w:rsidRPr="004B27B2">
        <w:rPr>
          <w:rFonts w:asciiTheme="minorHAnsi" w:hAnsiTheme="minorHAnsi" w:cstheme="minorHAnsi"/>
          <w:sz w:val="22"/>
          <w:szCs w:val="22"/>
          <w:lang w:val="es-CR"/>
        </w:rPr>
        <w:t xml:space="preserve"> El recurso deberá ser accedido mediante “</w:t>
      </w:r>
      <w:proofErr w:type="spellStart"/>
      <w:r w:rsidRPr="004B27B2">
        <w:rPr>
          <w:rFonts w:asciiTheme="minorHAnsi" w:hAnsiTheme="minorHAnsi" w:cstheme="minorHAnsi"/>
          <w:sz w:val="22"/>
          <w:szCs w:val="22"/>
          <w:lang w:val="es-CR"/>
        </w:rPr>
        <w:t>login</w:t>
      </w:r>
      <w:proofErr w:type="spellEnd"/>
      <w:r w:rsidRPr="004B27B2">
        <w:rPr>
          <w:rFonts w:asciiTheme="minorHAnsi" w:hAnsiTheme="minorHAnsi" w:cstheme="minorHAnsi"/>
          <w:sz w:val="22"/>
          <w:szCs w:val="22"/>
          <w:lang w:val="es-CR"/>
        </w:rPr>
        <w:t xml:space="preserve">” de usuario, ofreciendo las posibilidades de que el mismo usuario cree su cuenta con datos básicos tales como nombre de usuario, correo y contraseña, desarrollando perfiles para almacenar la información del avance del proyecto. </w:t>
      </w:r>
    </w:p>
    <w:p w14:paraId="1F32052C" w14:textId="77777777" w:rsidR="00F90C67" w:rsidRPr="004B27B2"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CR"/>
        </w:rPr>
        <w:t xml:space="preserve">En el caso de que el usuario no recuerde la contraseña deberá tener una función de restaurar a través del correo electrónico. </w:t>
      </w:r>
    </w:p>
    <w:p w14:paraId="5CFD1E08" w14:textId="77777777" w:rsidR="00F90C67" w:rsidRPr="004B27B2"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b/>
          <w:bCs/>
          <w:sz w:val="22"/>
          <w:szCs w:val="22"/>
          <w:lang w:val="es-CR"/>
        </w:rPr>
        <w:t xml:space="preserve">Pantalla Introductoria: </w:t>
      </w:r>
      <w:r w:rsidRPr="004B27B2">
        <w:rPr>
          <w:rFonts w:asciiTheme="minorHAnsi" w:hAnsiTheme="minorHAnsi" w:cstheme="minorHAnsi"/>
          <w:sz w:val="22"/>
          <w:szCs w:val="22"/>
          <w:lang w:val="es-CR"/>
        </w:rPr>
        <w:t>Es lo primero que se debe ver al ingresar, deberá ser una animación llamativa donde se dará la bienvenida, se explicará los módulos, cuales secciones tienen cada una de las plantillas, cómo ingresar y cómo funcionan cada una de ellas, esta animación deberá tener un audio descriptivo y tendrá la opción de saltar</w:t>
      </w:r>
      <w:r>
        <w:rPr>
          <w:rFonts w:asciiTheme="minorHAnsi" w:hAnsiTheme="minorHAnsi" w:cstheme="minorHAnsi"/>
          <w:sz w:val="22"/>
          <w:szCs w:val="22"/>
          <w:lang w:val="es-CR"/>
        </w:rPr>
        <w:t xml:space="preserve"> y donde cada usuario pueda </w:t>
      </w:r>
      <w:proofErr w:type="spellStart"/>
      <w:r>
        <w:rPr>
          <w:rFonts w:asciiTheme="minorHAnsi" w:hAnsiTheme="minorHAnsi" w:cstheme="minorHAnsi"/>
          <w:sz w:val="22"/>
          <w:szCs w:val="22"/>
          <w:lang w:val="es-CR"/>
        </w:rPr>
        <w:t>accesar</w:t>
      </w:r>
      <w:proofErr w:type="spellEnd"/>
      <w:r>
        <w:rPr>
          <w:rFonts w:asciiTheme="minorHAnsi" w:hAnsiTheme="minorHAnsi" w:cstheme="minorHAnsi"/>
          <w:sz w:val="22"/>
          <w:szCs w:val="22"/>
          <w:lang w:val="es-CR"/>
        </w:rPr>
        <w:t xml:space="preserve"> al módulo que le interesa realizar</w:t>
      </w:r>
      <w:r w:rsidRPr="004B27B2">
        <w:rPr>
          <w:rFonts w:asciiTheme="minorHAnsi" w:hAnsiTheme="minorHAnsi" w:cstheme="minorHAnsi"/>
          <w:sz w:val="22"/>
          <w:szCs w:val="22"/>
          <w:lang w:val="es-CR"/>
        </w:rPr>
        <w:t xml:space="preserve">. </w:t>
      </w:r>
    </w:p>
    <w:p w14:paraId="757609D2" w14:textId="77777777" w:rsidR="00F90C67" w:rsidRPr="004B27B2"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b/>
          <w:bCs/>
          <w:sz w:val="22"/>
          <w:szCs w:val="22"/>
          <w:lang w:val="es-CR"/>
        </w:rPr>
        <w:t>Pantalla de módulos (menú):</w:t>
      </w:r>
      <w:r w:rsidRPr="004B27B2">
        <w:rPr>
          <w:rFonts w:asciiTheme="minorHAnsi" w:hAnsiTheme="minorHAnsi" w:cstheme="minorHAnsi"/>
          <w:sz w:val="22"/>
          <w:szCs w:val="22"/>
          <w:lang w:val="es-CR"/>
        </w:rPr>
        <w:t xml:space="preserve"> En esta sección deberán aparecer las 6 </w:t>
      </w:r>
      <w:r>
        <w:rPr>
          <w:rFonts w:asciiTheme="minorHAnsi" w:hAnsiTheme="minorHAnsi" w:cstheme="minorHAnsi"/>
          <w:sz w:val="22"/>
          <w:szCs w:val="22"/>
          <w:lang w:val="es-CR"/>
        </w:rPr>
        <w:t>secciones</w:t>
      </w:r>
      <w:r w:rsidRPr="004B27B2">
        <w:rPr>
          <w:rFonts w:asciiTheme="minorHAnsi" w:hAnsiTheme="minorHAnsi" w:cstheme="minorHAnsi"/>
          <w:sz w:val="22"/>
          <w:szCs w:val="22"/>
          <w:lang w:val="es-CR"/>
        </w:rPr>
        <w:t xml:space="preserve"> del recurso. Cada sesión se mostrará con una ilustración acorde a la misma; si es tocada por el usuario la ilustración del tema deberá mostrar un efecto que indica que está siendo seleccionada, una vez que el usuario elija la sesión, le aparecerá un audio que indica cual eligió, y una opción para pasar a la pantalla siguiente. </w:t>
      </w:r>
    </w:p>
    <w:p w14:paraId="4C63B33A" w14:textId="77777777" w:rsidR="00F90C67" w:rsidRPr="004B27B2"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b/>
          <w:bCs/>
          <w:sz w:val="22"/>
          <w:szCs w:val="22"/>
          <w:lang w:val="es-CR"/>
        </w:rPr>
        <w:t xml:space="preserve">Metáfora: </w:t>
      </w:r>
      <w:r w:rsidRPr="004B27B2">
        <w:rPr>
          <w:rFonts w:asciiTheme="minorHAnsi" w:hAnsiTheme="minorHAnsi" w:cstheme="minorHAnsi"/>
          <w:sz w:val="22"/>
          <w:szCs w:val="22"/>
          <w:lang w:val="es-CR"/>
        </w:rPr>
        <w:t xml:space="preserve">Propuesta creativa (tema) que facilite la comprensión del tema y convierta el producto más atractivo para el usuario. Esta metáfora deberá responder a la arquitectura de la información y diseño pedagógico propuesto y elaborado por el contratista. Todos los materiales utilizados deberán tener una línea gráfica acorde a la metáfora que se elija para el aula virtual. </w:t>
      </w:r>
    </w:p>
    <w:p w14:paraId="27DF8E51" w14:textId="77777777" w:rsidR="00F90C67" w:rsidRPr="00C16B2C" w:rsidRDefault="00F90C67" w:rsidP="00F90C67">
      <w:pPr>
        <w:pStyle w:val="Prrafodelista"/>
        <w:numPr>
          <w:ilvl w:val="2"/>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b/>
          <w:bCs/>
          <w:sz w:val="22"/>
          <w:szCs w:val="22"/>
          <w:lang w:val="es-CR"/>
        </w:rPr>
        <w:t>Línea gráfica:</w:t>
      </w:r>
      <w:r w:rsidRPr="004B27B2">
        <w:rPr>
          <w:rFonts w:asciiTheme="minorHAnsi" w:hAnsiTheme="minorHAnsi" w:cstheme="minorHAnsi"/>
          <w:sz w:val="22"/>
          <w:szCs w:val="22"/>
          <w:lang w:val="es-CR"/>
        </w:rPr>
        <w:t xml:space="preserve"> Propuesta de colores e íconos acordes con la línea gráfica del MINAE y el PNUD, incluir pantalla de créditos y los logos del MINAE, DIGECA y PNUD</w:t>
      </w:r>
      <w:r>
        <w:rPr>
          <w:rFonts w:asciiTheme="minorHAnsi" w:hAnsiTheme="minorHAnsi" w:cstheme="minorHAnsi"/>
          <w:sz w:val="22"/>
          <w:szCs w:val="22"/>
          <w:lang w:val="es-CR"/>
        </w:rPr>
        <w:t xml:space="preserve">, que se </w:t>
      </w:r>
      <w:proofErr w:type="spellStart"/>
      <w:r>
        <w:rPr>
          <w:rFonts w:asciiTheme="minorHAnsi" w:hAnsiTheme="minorHAnsi" w:cstheme="minorHAnsi"/>
          <w:sz w:val="22"/>
          <w:szCs w:val="22"/>
          <w:lang w:val="es-CR"/>
        </w:rPr>
        <w:t>proveeran</w:t>
      </w:r>
      <w:proofErr w:type="spellEnd"/>
      <w:r>
        <w:rPr>
          <w:rFonts w:asciiTheme="minorHAnsi" w:hAnsiTheme="minorHAnsi" w:cstheme="minorHAnsi"/>
          <w:sz w:val="22"/>
          <w:szCs w:val="22"/>
          <w:lang w:val="es-CR"/>
        </w:rPr>
        <w:t xml:space="preserve"> por la coordinación.</w:t>
      </w:r>
    </w:p>
    <w:p w14:paraId="46636F86" w14:textId="77777777" w:rsidR="00F90C67" w:rsidRPr="00C16B2C" w:rsidRDefault="00F90C67" w:rsidP="00F90C67">
      <w:pPr>
        <w:pStyle w:val="Prrafodelista"/>
        <w:numPr>
          <w:ilvl w:val="0"/>
          <w:numId w:val="3"/>
        </w:numPr>
        <w:jc w:val="both"/>
        <w:rPr>
          <w:rFonts w:asciiTheme="minorHAnsi" w:hAnsiTheme="minorHAnsi" w:cstheme="minorHAnsi"/>
          <w:b/>
          <w:bCs/>
          <w:sz w:val="22"/>
          <w:szCs w:val="22"/>
          <w:lang w:val="es-CR"/>
        </w:rPr>
      </w:pPr>
      <w:r w:rsidRPr="00C16B2C">
        <w:rPr>
          <w:rFonts w:asciiTheme="minorHAnsi" w:hAnsiTheme="minorHAnsi" w:cstheme="minorHAnsi"/>
          <w:b/>
          <w:bCs/>
          <w:sz w:val="22"/>
          <w:szCs w:val="22"/>
          <w:lang w:val="es-CR"/>
        </w:rPr>
        <w:t xml:space="preserve">Otros requerimientos: </w:t>
      </w:r>
    </w:p>
    <w:p w14:paraId="6FBA4710" w14:textId="77777777" w:rsidR="00F90C67" w:rsidRPr="00C16B2C" w:rsidRDefault="00F90C67" w:rsidP="00F90C67">
      <w:pPr>
        <w:pStyle w:val="Prrafodelista"/>
        <w:numPr>
          <w:ilvl w:val="2"/>
          <w:numId w:val="4"/>
        </w:numPr>
        <w:jc w:val="both"/>
        <w:rPr>
          <w:rFonts w:asciiTheme="minorHAnsi" w:eastAsiaTheme="minorEastAsia" w:hAnsiTheme="minorHAnsi" w:cstheme="minorHAnsi"/>
          <w:sz w:val="22"/>
          <w:szCs w:val="22"/>
          <w:lang w:val="es-ES_tradnl"/>
        </w:rPr>
      </w:pPr>
      <w:r w:rsidRPr="00C16B2C">
        <w:rPr>
          <w:rFonts w:asciiTheme="minorHAnsi" w:hAnsiTheme="minorHAnsi" w:cstheme="minorHAnsi"/>
          <w:sz w:val="22"/>
          <w:szCs w:val="22"/>
          <w:lang w:val="es-CR"/>
        </w:rPr>
        <w:t xml:space="preserve">El aula deberá estar habilitada las 24 horas los 365 días del </w:t>
      </w:r>
      <w:r>
        <w:rPr>
          <w:rFonts w:asciiTheme="minorHAnsi" w:hAnsiTheme="minorHAnsi" w:cstheme="minorHAnsi"/>
          <w:sz w:val="22"/>
          <w:szCs w:val="22"/>
          <w:lang w:val="es-CR"/>
        </w:rPr>
        <w:t>primer año de funcionamiento</w:t>
      </w:r>
      <w:r w:rsidRPr="00C16B2C">
        <w:rPr>
          <w:rFonts w:asciiTheme="minorHAnsi" w:hAnsiTheme="minorHAnsi" w:cstheme="minorHAnsi"/>
          <w:sz w:val="22"/>
          <w:szCs w:val="22"/>
          <w:lang w:val="es-CR"/>
        </w:rPr>
        <w:t>.</w:t>
      </w:r>
      <w:r>
        <w:rPr>
          <w:rFonts w:asciiTheme="minorHAnsi" w:hAnsiTheme="minorHAnsi" w:cstheme="minorHAnsi"/>
          <w:sz w:val="22"/>
          <w:szCs w:val="22"/>
          <w:lang w:val="es-CR"/>
        </w:rPr>
        <w:t xml:space="preserve"> </w:t>
      </w:r>
    </w:p>
    <w:p w14:paraId="5845136B" w14:textId="77777777" w:rsidR="00F90C67" w:rsidRPr="004B27B2" w:rsidRDefault="00F90C67" w:rsidP="00F90C67">
      <w:pPr>
        <w:pStyle w:val="Prrafodelista"/>
        <w:numPr>
          <w:ilvl w:val="2"/>
          <w:numId w:val="4"/>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CR"/>
        </w:rPr>
        <w:t xml:space="preserve">Las interfaces de usuario de los productos desarrollados deben permitir su adecuada manipulación y presentarse en idioma español. </w:t>
      </w:r>
    </w:p>
    <w:p w14:paraId="6D06CB35" w14:textId="77777777" w:rsidR="00F90C67" w:rsidRPr="004B27B2" w:rsidRDefault="00F90C67" w:rsidP="00F90C67">
      <w:pPr>
        <w:pStyle w:val="Prrafodelista"/>
        <w:numPr>
          <w:ilvl w:val="2"/>
          <w:numId w:val="4"/>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CR"/>
        </w:rPr>
        <w:t xml:space="preserve">El desarrollo debe funcionar en cualquier sistema operativo, sin prejuicio de su calidad, desempeño o funcionalidades y en cualquier navegador. </w:t>
      </w:r>
    </w:p>
    <w:p w14:paraId="38AE9A34" w14:textId="77777777" w:rsidR="00F90C67" w:rsidRPr="004B27B2" w:rsidRDefault="00F90C67" w:rsidP="00F90C67">
      <w:pPr>
        <w:pStyle w:val="Prrafodelista"/>
        <w:numPr>
          <w:ilvl w:val="2"/>
          <w:numId w:val="4"/>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CR"/>
        </w:rPr>
        <w:t xml:space="preserve">El aula debe ser responsivo para el uso de </w:t>
      </w:r>
      <w:proofErr w:type="spellStart"/>
      <w:r w:rsidRPr="004B27B2">
        <w:rPr>
          <w:rFonts w:asciiTheme="minorHAnsi" w:hAnsiTheme="minorHAnsi" w:cstheme="minorHAnsi"/>
          <w:sz w:val="22"/>
          <w:szCs w:val="22"/>
          <w:lang w:val="es-CR"/>
        </w:rPr>
        <w:t>tablet</w:t>
      </w:r>
      <w:proofErr w:type="spellEnd"/>
      <w:r>
        <w:rPr>
          <w:rFonts w:asciiTheme="minorHAnsi" w:hAnsiTheme="minorHAnsi" w:cstheme="minorHAnsi"/>
          <w:sz w:val="22"/>
          <w:szCs w:val="22"/>
          <w:lang w:val="es-CR"/>
        </w:rPr>
        <w:t>, teléfonos inteligentes</w:t>
      </w:r>
      <w:r w:rsidRPr="004B27B2">
        <w:rPr>
          <w:rFonts w:asciiTheme="minorHAnsi" w:hAnsiTheme="minorHAnsi" w:cstheme="minorHAnsi"/>
          <w:sz w:val="22"/>
          <w:szCs w:val="22"/>
          <w:lang w:val="es-CR"/>
        </w:rPr>
        <w:t xml:space="preserve"> o dispositivos con distintos tamaños. </w:t>
      </w:r>
    </w:p>
    <w:p w14:paraId="1D5E90BD" w14:textId="77777777" w:rsidR="00F90C67" w:rsidRPr="004B27B2" w:rsidRDefault="00F90C67" w:rsidP="00F90C67">
      <w:pPr>
        <w:pStyle w:val="Prrafodelista"/>
        <w:numPr>
          <w:ilvl w:val="2"/>
          <w:numId w:val="4"/>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CR"/>
        </w:rPr>
        <w:t xml:space="preserve">Debe presentar un marcador que lleve al usuario al último punto guardado en la sesión anterior. </w:t>
      </w:r>
    </w:p>
    <w:p w14:paraId="4FE35FF3" w14:textId="77777777" w:rsidR="00F90C67" w:rsidRPr="00C16B2C" w:rsidRDefault="00F90C67" w:rsidP="00F90C67">
      <w:pPr>
        <w:pStyle w:val="Prrafodelista"/>
        <w:numPr>
          <w:ilvl w:val="0"/>
          <w:numId w:val="3"/>
        </w:numPr>
        <w:jc w:val="both"/>
        <w:rPr>
          <w:rFonts w:asciiTheme="minorHAnsi" w:hAnsiTheme="minorHAnsi" w:cstheme="minorHAnsi"/>
          <w:b/>
          <w:bCs/>
          <w:sz w:val="22"/>
          <w:szCs w:val="22"/>
          <w:lang w:val="es-CR"/>
        </w:rPr>
      </w:pPr>
      <w:r w:rsidRPr="004B27B2">
        <w:rPr>
          <w:rFonts w:asciiTheme="minorHAnsi" w:hAnsiTheme="minorHAnsi" w:cstheme="minorHAnsi"/>
          <w:b/>
          <w:bCs/>
          <w:sz w:val="22"/>
          <w:szCs w:val="22"/>
          <w:lang w:val="es-CR"/>
        </w:rPr>
        <w:t xml:space="preserve">Módulo del administrador: </w:t>
      </w:r>
    </w:p>
    <w:p w14:paraId="60E4DD71" w14:textId="77777777" w:rsidR="00F90C67" w:rsidRPr="00C16B2C" w:rsidRDefault="00F90C67" w:rsidP="00F90C67">
      <w:pPr>
        <w:pStyle w:val="Prrafodelista"/>
        <w:numPr>
          <w:ilvl w:val="0"/>
          <w:numId w:val="5"/>
        </w:numPr>
        <w:jc w:val="both"/>
        <w:rPr>
          <w:rFonts w:asciiTheme="minorHAnsi" w:eastAsiaTheme="minorEastAsia" w:hAnsiTheme="minorHAnsi" w:cstheme="minorHAnsi"/>
          <w:sz w:val="22"/>
          <w:szCs w:val="22"/>
          <w:lang w:val="es-ES_tradnl"/>
        </w:rPr>
      </w:pPr>
      <w:r w:rsidRPr="00C16B2C">
        <w:rPr>
          <w:rFonts w:asciiTheme="minorHAnsi" w:hAnsiTheme="minorHAnsi" w:cstheme="minorHAnsi"/>
          <w:sz w:val="22"/>
          <w:szCs w:val="22"/>
          <w:lang w:val="es-CR"/>
        </w:rPr>
        <w:t xml:space="preserve">El Perfil del administrador deberá permitir ingresar un contenido nuevo a la plantilla de entrenamiento en todos sus apartados. </w:t>
      </w:r>
    </w:p>
    <w:p w14:paraId="47103508" w14:textId="77777777" w:rsidR="00F90C67" w:rsidRPr="00FB4EE9" w:rsidRDefault="00F90C67" w:rsidP="00F90C67">
      <w:pPr>
        <w:pStyle w:val="Prrafodelista"/>
        <w:numPr>
          <w:ilvl w:val="0"/>
          <w:numId w:val="5"/>
        </w:numPr>
        <w:jc w:val="both"/>
        <w:rPr>
          <w:rFonts w:asciiTheme="minorHAnsi" w:eastAsiaTheme="minorEastAsia" w:hAnsiTheme="minorHAnsi" w:cstheme="minorHAnsi"/>
          <w:sz w:val="22"/>
          <w:szCs w:val="22"/>
          <w:lang w:val="es-ES_tradnl"/>
        </w:rPr>
      </w:pPr>
      <w:r w:rsidRPr="00C16B2C">
        <w:rPr>
          <w:rFonts w:asciiTheme="minorHAnsi" w:hAnsiTheme="minorHAnsi" w:cstheme="minorHAnsi"/>
          <w:sz w:val="22"/>
          <w:szCs w:val="22"/>
          <w:lang w:val="es-CR"/>
        </w:rPr>
        <w:t xml:space="preserve">El administrador podrá agregar el contenido en cada apartado en diferentes formatos como texto, video, imagen u otros, según cada plantilla de entrenamiento. </w:t>
      </w:r>
    </w:p>
    <w:p w14:paraId="53CF4CD8" w14:textId="77777777" w:rsidR="00F90C67" w:rsidRPr="00FB4EE9" w:rsidRDefault="00F90C67" w:rsidP="00F90C67">
      <w:pPr>
        <w:pStyle w:val="Prrafodelista"/>
        <w:numPr>
          <w:ilvl w:val="0"/>
          <w:numId w:val="5"/>
        </w:numPr>
        <w:jc w:val="both"/>
        <w:rPr>
          <w:rFonts w:asciiTheme="minorHAnsi" w:eastAsiaTheme="minorEastAsia" w:hAnsiTheme="minorHAnsi" w:cstheme="minorHAnsi"/>
          <w:sz w:val="22"/>
          <w:szCs w:val="22"/>
          <w:lang w:val="es-ES_tradnl"/>
        </w:rPr>
      </w:pPr>
      <w:r>
        <w:rPr>
          <w:rFonts w:asciiTheme="minorHAnsi" w:hAnsiTheme="minorHAnsi" w:cstheme="minorHAnsi"/>
          <w:sz w:val="22"/>
          <w:szCs w:val="22"/>
          <w:lang w:val="es-CR"/>
        </w:rPr>
        <w:t>Elaborar un documento o archivo con el código de programación y script.</w:t>
      </w:r>
    </w:p>
    <w:p w14:paraId="52C3EB9C" w14:textId="77777777" w:rsidR="00F90C67" w:rsidRPr="00FB4EE9" w:rsidRDefault="00F90C67" w:rsidP="00F90C67">
      <w:pPr>
        <w:pStyle w:val="Prrafodelista"/>
        <w:numPr>
          <w:ilvl w:val="0"/>
          <w:numId w:val="5"/>
        </w:numPr>
        <w:jc w:val="both"/>
        <w:rPr>
          <w:rFonts w:asciiTheme="minorHAnsi" w:eastAsiaTheme="minorEastAsia" w:hAnsiTheme="minorHAnsi" w:cstheme="minorHAnsi"/>
          <w:sz w:val="22"/>
          <w:szCs w:val="22"/>
          <w:lang w:val="es-ES_tradnl"/>
        </w:rPr>
      </w:pPr>
      <w:r>
        <w:rPr>
          <w:rFonts w:asciiTheme="minorHAnsi" w:hAnsiTheme="minorHAnsi" w:cstheme="minorHAnsi"/>
          <w:sz w:val="22"/>
          <w:szCs w:val="22"/>
          <w:lang w:val="es-CR"/>
        </w:rPr>
        <w:t>Realizar una sesión de práctica para mostrar y explicar el código de programación, que se considere la capacitación para la modificación o creación de nuevos contenidos o cursos.</w:t>
      </w:r>
    </w:p>
    <w:p w14:paraId="4132A427" w14:textId="77777777" w:rsidR="00F90C67" w:rsidRPr="00C16B2C" w:rsidRDefault="00F90C67" w:rsidP="00F90C67">
      <w:pPr>
        <w:pStyle w:val="Prrafodelista"/>
        <w:numPr>
          <w:ilvl w:val="0"/>
          <w:numId w:val="5"/>
        </w:numPr>
        <w:jc w:val="both"/>
        <w:rPr>
          <w:rFonts w:asciiTheme="minorHAnsi" w:eastAsiaTheme="minorEastAsia" w:hAnsiTheme="minorHAnsi" w:cstheme="minorHAnsi"/>
          <w:sz w:val="22"/>
          <w:szCs w:val="22"/>
          <w:lang w:val="es-ES_tradnl"/>
        </w:rPr>
      </w:pPr>
      <w:r>
        <w:rPr>
          <w:rFonts w:asciiTheme="minorHAnsi" w:hAnsiTheme="minorHAnsi" w:cstheme="minorHAnsi"/>
          <w:sz w:val="22"/>
          <w:szCs w:val="22"/>
          <w:lang w:val="es-CR"/>
        </w:rPr>
        <w:t>Contar con un manual técnico dirigido al personal que posteriormente estará involucrado en el mantenimiento y modificación del curso.</w:t>
      </w:r>
    </w:p>
    <w:p w14:paraId="4ED035E6"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Presentar </w:t>
      </w:r>
      <w:r>
        <w:rPr>
          <w:rFonts w:asciiTheme="minorHAnsi" w:eastAsiaTheme="minorEastAsia" w:hAnsiTheme="minorHAnsi" w:cstheme="minorHAnsi"/>
          <w:sz w:val="22"/>
          <w:szCs w:val="22"/>
          <w:lang w:val="es-ES_tradnl"/>
        </w:rPr>
        <w:t xml:space="preserve">al menos </w:t>
      </w:r>
      <w:r w:rsidRPr="004B27B2">
        <w:rPr>
          <w:rFonts w:asciiTheme="minorHAnsi" w:eastAsiaTheme="minorEastAsia" w:hAnsiTheme="minorHAnsi" w:cstheme="minorHAnsi"/>
          <w:sz w:val="22"/>
          <w:szCs w:val="22"/>
          <w:lang w:val="es-ES_tradnl"/>
        </w:rPr>
        <w:t xml:space="preserve">dos prototipos de la plataforma de navegación del aula virtual en el que se desarrollarán los </w:t>
      </w:r>
      <w:r>
        <w:rPr>
          <w:rFonts w:asciiTheme="minorHAnsi" w:eastAsiaTheme="minorEastAsia" w:hAnsiTheme="minorHAnsi" w:cstheme="minorHAnsi"/>
          <w:sz w:val="22"/>
          <w:szCs w:val="22"/>
          <w:lang w:val="es-ES_tradnl"/>
        </w:rPr>
        <w:t xml:space="preserve">dos </w:t>
      </w:r>
      <w:r w:rsidRPr="004B27B2">
        <w:rPr>
          <w:rFonts w:asciiTheme="minorHAnsi" w:eastAsiaTheme="minorEastAsia" w:hAnsiTheme="minorHAnsi" w:cstheme="minorHAnsi"/>
          <w:sz w:val="22"/>
          <w:szCs w:val="22"/>
          <w:lang w:val="es-ES_tradnl"/>
        </w:rPr>
        <w:t xml:space="preserve">módulos que permita verificar el diseño, además de confirmar que cuenta con las características específicas planteadas. </w:t>
      </w:r>
    </w:p>
    <w:p w14:paraId="24B08835"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ES_tradnl"/>
        </w:rPr>
        <w:t>Realizar el diseño</w:t>
      </w:r>
      <w:r w:rsidRPr="004B27B2">
        <w:rPr>
          <w:rFonts w:asciiTheme="minorHAnsi" w:eastAsiaTheme="minorEastAsia" w:hAnsiTheme="minorHAnsi" w:cstheme="minorHAnsi"/>
          <w:sz w:val="22"/>
          <w:szCs w:val="22"/>
          <w:lang w:val="es-ES_tradnl"/>
        </w:rPr>
        <w:t xml:space="preserve"> gráfico y pedagógico para el contenido del material de los dos módulos, que le será suministrado en formato de presentación en </w:t>
      </w:r>
      <w:proofErr w:type="spellStart"/>
      <w:r w:rsidRPr="004B27B2">
        <w:rPr>
          <w:rFonts w:asciiTheme="minorHAnsi" w:eastAsiaTheme="minorEastAsia" w:hAnsiTheme="minorHAnsi" w:cstheme="minorHAnsi"/>
          <w:sz w:val="22"/>
          <w:szCs w:val="22"/>
          <w:lang w:val="es-ES_tradnl"/>
        </w:rPr>
        <w:t>Powert</w:t>
      </w:r>
      <w:proofErr w:type="spellEnd"/>
      <w:r w:rsidRPr="004B27B2">
        <w:rPr>
          <w:rFonts w:asciiTheme="minorHAnsi" w:eastAsiaTheme="minorEastAsia" w:hAnsiTheme="minorHAnsi" w:cstheme="minorHAnsi"/>
          <w:sz w:val="22"/>
          <w:szCs w:val="22"/>
          <w:lang w:val="es-ES_tradnl"/>
        </w:rPr>
        <w:t xml:space="preserve"> </w:t>
      </w:r>
      <w:r>
        <w:rPr>
          <w:rFonts w:asciiTheme="minorHAnsi" w:eastAsiaTheme="minorEastAsia" w:hAnsiTheme="minorHAnsi" w:cstheme="minorHAnsi"/>
          <w:sz w:val="22"/>
          <w:szCs w:val="22"/>
          <w:lang w:val="es-ES_tradnl"/>
        </w:rPr>
        <w:t>P</w:t>
      </w:r>
      <w:r w:rsidRPr="004B27B2">
        <w:rPr>
          <w:rFonts w:asciiTheme="minorHAnsi" w:eastAsiaTheme="minorEastAsia" w:hAnsiTheme="minorHAnsi" w:cstheme="minorHAnsi"/>
          <w:sz w:val="22"/>
          <w:szCs w:val="22"/>
          <w:lang w:val="es-ES_tradnl"/>
        </w:rPr>
        <w:t>oint</w:t>
      </w:r>
      <w:r>
        <w:rPr>
          <w:rFonts w:asciiTheme="minorHAnsi" w:eastAsiaTheme="minorEastAsia" w:hAnsiTheme="minorHAnsi" w:cstheme="minorHAnsi"/>
          <w:sz w:val="22"/>
          <w:szCs w:val="22"/>
          <w:lang w:val="es-ES_tradnl"/>
        </w:rPr>
        <w:t xml:space="preserve"> (PP)</w:t>
      </w:r>
      <w:r w:rsidRPr="004B27B2">
        <w:rPr>
          <w:rFonts w:asciiTheme="minorHAnsi" w:eastAsiaTheme="minorEastAsia" w:hAnsiTheme="minorHAnsi" w:cstheme="minorHAnsi"/>
          <w:sz w:val="22"/>
          <w:szCs w:val="22"/>
          <w:lang w:val="es-ES_tradnl"/>
        </w:rPr>
        <w:t>.</w:t>
      </w:r>
    </w:p>
    <w:p w14:paraId="23660FF4"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ES"/>
        </w:rPr>
        <w:t xml:space="preserve">Construir un módulo interactivo de capacitación sobre </w:t>
      </w:r>
      <w:r w:rsidRPr="004B27B2">
        <w:rPr>
          <w:rFonts w:asciiTheme="minorHAnsi" w:hAnsiTheme="minorHAnsi" w:cstheme="minorHAnsi"/>
          <w:b/>
          <w:bCs/>
          <w:sz w:val="22"/>
          <w:szCs w:val="22"/>
          <w:lang w:val="es-MX"/>
        </w:rPr>
        <w:t xml:space="preserve">Sistemas de refrigeración y climatización eficientes y sostenibles </w:t>
      </w:r>
      <w:r w:rsidRPr="004B27B2">
        <w:rPr>
          <w:rFonts w:asciiTheme="minorHAnsi" w:hAnsiTheme="minorHAnsi" w:cstheme="minorHAnsi"/>
          <w:sz w:val="22"/>
          <w:szCs w:val="22"/>
          <w:lang w:val="es-MX"/>
        </w:rPr>
        <w:t>con al menos las siguientes secciones</w:t>
      </w:r>
      <w:r w:rsidRPr="004B27B2">
        <w:rPr>
          <w:rFonts w:asciiTheme="minorHAnsi" w:hAnsiTheme="minorHAnsi" w:cstheme="minorHAnsi"/>
          <w:b/>
          <w:bCs/>
          <w:sz w:val="22"/>
          <w:szCs w:val="22"/>
          <w:lang w:val="es-MX"/>
        </w:rPr>
        <w:t>:</w:t>
      </w:r>
    </w:p>
    <w:p w14:paraId="1D7ECE0C"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Presentación del módulo</w:t>
      </w:r>
    </w:p>
    <w:p w14:paraId="24B36400"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Organización (secciones del módulo)</w:t>
      </w:r>
    </w:p>
    <w:p w14:paraId="11100BFA"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Diferentes secciones del módulo según PP</w:t>
      </w:r>
    </w:p>
    <w:p w14:paraId="2FA81D3C"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Evaluación del contenido del módulo: </w:t>
      </w:r>
      <w:r w:rsidRPr="004B27B2">
        <w:rPr>
          <w:rFonts w:asciiTheme="minorHAnsi" w:hAnsiTheme="minorHAnsi" w:cstheme="minorHAnsi"/>
          <w:sz w:val="22"/>
          <w:szCs w:val="22"/>
          <w:lang w:val="es-CR"/>
        </w:rPr>
        <w:t xml:space="preserve">algunas preguntas pueden requerir imágenes o esquemas que la empresa debe diagramar para facilitar la comprensión. </w:t>
      </w:r>
      <w:proofErr w:type="gramStart"/>
      <w:r w:rsidRPr="004B27B2">
        <w:rPr>
          <w:rFonts w:asciiTheme="minorHAnsi" w:hAnsiTheme="minorHAnsi" w:cstheme="minorHAnsi"/>
          <w:sz w:val="22"/>
          <w:szCs w:val="22"/>
          <w:lang w:val="es-CR"/>
        </w:rPr>
        <w:t>Además</w:t>
      </w:r>
      <w:proofErr w:type="gramEnd"/>
      <w:r w:rsidRPr="004B27B2">
        <w:rPr>
          <w:rFonts w:asciiTheme="minorHAnsi" w:hAnsiTheme="minorHAnsi" w:cstheme="minorHAnsi"/>
          <w:sz w:val="22"/>
          <w:szCs w:val="22"/>
          <w:lang w:val="es-CR"/>
        </w:rPr>
        <w:t xml:space="preserve"> preguntas de selección única que permita conocer el nivel de conocimientos de las personas participantes. Interactivo con test/pruebas entre secciones de los módulos.</w:t>
      </w:r>
    </w:p>
    <w:p w14:paraId="5F764F1A"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Nota </w:t>
      </w:r>
      <w:r>
        <w:rPr>
          <w:rFonts w:asciiTheme="minorHAnsi" w:eastAsiaTheme="minorEastAsia" w:hAnsiTheme="minorHAnsi" w:cstheme="minorHAnsi"/>
          <w:sz w:val="22"/>
          <w:szCs w:val="22"/>
          <w:lang w:val="es-ES_tradnl"/>
        </w:rPr>
        <w:t xml:space="preserve">o calificación obtenida </w:t>
      </w:r>
      <w:r w:rsidRPr="004B27B2">
        <w:rPr>
          <w:rFonts w:asciiTheme="minorHAnsi" w:eastAsiaTheme="minorEastAsia" w:hAnsiTheme="minorHAnsi" w:cstheme="minorHAnsi"/>
          <w:sz w:val="22"/>
          <w:szCs w:val="22"/>
          <w:lang w:val="es-ES_tradnl"/>
        </w:rPr>
        <w:t>del módulo</w:t>
      </w:r>
      <w:r>
        <w:rPr>
          <w:rFonts w:asciiTheme="minorHAnsi" w:eastAsiaTheme="minorEastAsia" w:hAnsiTheme="minorHAnsi" w:cstheme="minorHAnsi"/>
          <w:sz w:val="22"/>
          <w:szCs w:val="22"/>
          <w:lang w:val="es-ES_tradnl"/>
        </w:rPr>
        <w:t>. Si no aprueba el módulo no puede avanzar.</w:t>
      </w:r>
    </w:p>
    <w:p w14:paraId="58C57D26"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Certificado (imprimir o guardar en formato electrónico)</w:t>
      </w:r>
    </w:p>
    <w:p w14:paraId="2B5EF971"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ES"/>
        </w:rPr>
        <w:t xml:space="preserve">Construir un módulo interactivo de capacitación sobre </w:t>
      </w:r>
      <w:r w:rsidRPr="004B27B2">
        <w:rPr>
          <w:rFonts w:asciiTheme="minorHAnsi" w:hAnsiTheme="minorHAnsi" w:cstheme="minorHAnsi"/>
          <w:b/>
          <w:sz w:val="22"/>
          <w:szCs w:val="22"/>
          <w:lang w:val="es-ES_tradnl"/>
        </w:rPr>
        <w:t>Regulaciones nacionales para el control aduanero de las sustancias agotadoras de la capa de ozono y sus alternativas</w:t>
      </w:r>
      <w:r w:rsidRPr="004B27B2">
        <w:rPr>
          <w:rFonts w:asciiTheme="minorHAnsi" w:hAnsiTheme="minorHAnsi" w:cstheme="minorHAnsi"/>
          <w:b/>
          <w:bCs/>
          <w:sz w:val="22"/>
          <w:szCs w:val="22"/>
          <w:lang w:val="es-MX"/>
        </w:rPr>
        <w:t xml:space="preserve"> </w:t>
      </w:r>
      <w:r w:rsidRPr="004B27B2">
        <w:rPr>
          <w:rFonts w:asciiTheme="minorHAnsi" w:hAnsiTheme="minorHAnsi" w:cstheme="minorHAnsi"/>
          <w:sz w:val="22"/>
          <w:szCs w:val="22"/>
          <w:lang w:val="es-MX"/>
        </w:rPr>
        <w:t xml:space="preserve">con </w:t>
      </w:r>
      <w:proofErr w:type="spellStart"/>
      <w:r w:rsidRPr="004B27B2">
        <w:rPr>
          <w:rFonts w:asciiTheme="minorHAnsi" w:hAnsiTheme="minorHAnsi" w:cstheme="minorHAnsi"/>
          <w:sz w:val="22"/>
          <w:szCs w:val="22"/>
          <w:lang w:val="es-MX"/>
        </w:rPr>
        <w:t>almenos</w:t>
      </w:r>
      <w:proofErr w:type="spellEnd"/>
      <w:r w:rsidRPr="004B27B2">
        <w:rPr>
          <w:rFonts w:asciiTheme="minorHAnsi" w:hAnsiTheme="minorHAnsi" w:cstheme="minorHAnsi"/>
          <w:sz w:val="22"/>
          <w:szCs w:val="22"/>
          <w:lang w:val="es-MX"/>
        </w:rPr>
        <w:t xml:space="preserve"> las siguientes secciones</w:t>
      </w:r>
      <w:r w:rsidRPr="004B27B2">
        <w:rPr>
          <w:rFonts w:asciiTheme="minorHAnsi" w:eastAsiaTheme="minorEastAsia" w:hAnsiTheme="minorHAnsi" w:cstheme="minorHAnsi"/>
          <w:sz w:val="22"/>
          <w:szCs w:val="22"/>
          <w:lang w:val="es-ES_tradnl"/>
        </w:rPr>
        <w:t>:</w:t>
      </w:r>
    </w:p>
    <w:p w14:paraId="75942755"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Presentación del módulo</w:t>
      </w:r>
    </w:p>
    <w:p w14:paraId="4FB5EC6D"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Organización (secciones del módulo)</w:t>
      </w:r>
    </w:p>
    <w:p w14:paraId="113BF7E1"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Diferentes secciones del módulo según PP</w:t>
      </w:r>
    </w:p>
    <w:p w14:paraId="44A123E4"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Evaluación del contenido del módulo: </w:t>
      </w:r>
      <w:r w:rsidRPr="004B27B2">
        <w:rPr>
          <w:rFonts w:asciiTheme="minorHAnsi" w:hAnsiTheme="minorHAnsi" w:cstheme="minorHAnsi"/>
          <w:sz w:val="22"/>
          <w:szCs w:val="22"/>
          <w:lang w:val="es-CR"/>
        </w:rPr>
        <w:t xml:space="preserve">algunas preguntas pueden requerir imágenes o esquemas que la empresa debe diagramar para facilitar la comprensión. </w:t>
      </w:r>
      <w:proofErr w:type="gramStart"/>
      <w:r w:rsidRPr="004B27B2">
        <w:rPr>
          <w:rFonts w:asciiTheme="minorHAnsi" w:hAnsiTheme="minorHAnsi" w:cstheme="minorHAnsi"/>
          <w:sz w:val="22"/>
          <w:szCs w:val="22"/>
          <w:lang w:val="es-CR"/>
        </w:rPr>
        <w:t>Además</w:t>
      </w:r>
      <w:proofErr w:type="gramEnd"/>
      <w:r w:rsidRPr="004B27B2">
        <w:rPr>
          <w:rFonts w:asciiTheme="minorHAnsi" w:hAnsiTheme="minorHAnsi" w:cstheme="minorHAnsi"/>
          <w:sz w:val="22"/>
          <w:szCs w:val="22"/>
          <w:lang w:val="es-CR"/>
        </w:rPr>
        <w:t xml:space="preserve"> preguntas de selección única que permita conocer el nivel de conocimientos de las personas participantes. Interactivo con test/pruebas entre secciones de los módulos.</w:t>
      </w:r>
    </w:p>
    <w:p w14:paraId="74EAC1A9"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Nota </w:t>
      </w:r>
      <w:r>
        <w:rPr>
          <w:rFonts w:asciiTheme="minorHAnsi" w:eastAsiaTheme="minorEastAsia" w:hAnsiTheme="minorHAnsi" w:cstheme="minorHAnsi"/>
          <w:sz w:val="22"/>
          <w:szCs w:val="22"/>
          <w:lang w:val="es-ES_tradnl"/>
        </w:rPr>
        <w:t xml:space="preserve">o calificación obtenida </w:t>
      </w:r>
      <w:r w:rsidRPr="004B27B2">
        <w:rPr>
          <w:rFonts w:asciiTheme="minorHAnsi" w:eastAsiaTheme="minorEastAsia" w:hAnsiTheme="minorHAnsi" w:cstheme="minorHAnsi"/>
          <w:sz w:val="22"/>
          <w:szCs w:val="22"/>
          <w:lang w:val="es-ES_tradnl"/>
        </w:rPr>
        <w:t>del módulo</w:t>
      </w:r>
      <w:r>
        <w:rPr>
          <w:rFonts w:asciiTheme="minorHAnsi" w:eastAsiaTheme="minorEastAsia" w:hAnsiTheme="minorHAnsi" w:cstheme="minorHAnsi"/>
          <w:sz w:val="22"/>
          <w:szCs w:val="22"/>
          <w:lang w:val="es-ES_tradnl"/>
        </w:rPr>
        <w:t>. Si no aprueba el módulo no puede avanzar.</w:t>
      </w:r>
    </w:p>
    <w:p w14:paraId="6D145672" w14:textId="77777777" w:rsidR="00F90C67" w:rsidRPr="004B27B2" w:rsidRDefault="00F90C67" w:rsidP="00F90C67">
      <w:pPr>
        <w:pStyle w:val="Prrafodelista"/>
        <w:numPr>
          <w:ilvl w:val="1"/>
          <w:numId w:val="2"/>
        </w:numPr>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Certificado (imprimir o guardar en formato electrónico)</w:t>
      </w:r>
    </w:p>
    <w:p w14:paraId="40453C8A" w14:textId="77777777" w:rsidR="00F90C67" w:rsidRPr="004B27B2" w:rsidRDefault="00F90C67" w:rsidP="00F90C67">
      <w:pPr>
        <w:ind w:left="360"/>
        <w:jc w:val="both"/>
        <w:rPr>
          <w:rFonts w:asciiTheme="minorHAnsi" w:eastAsiaTheme="minorEastAsia" w:hAnsiTheme="minorHAnsi" w:cstheme="minorHAnsi"/>
          <w:sz w:val="22"/>
          <w:szCs w:val="22"/>
          <w:lang w:val="es-ES_tradnl"/>
        </w:rPr>
      </w:pPr>
      <w:r w:rsidRPr="004B27B2">
        <w:rPr>
          <w:rFonts w:asciiTheme="minorHAnsi" w:eastAsiaTheme="minorEastAsia" w:hAnsiTheme="minorHAnsi" w:cstheme="minorHAnsi"/>
          <w:sz w:val="22"/>
          <w:szCs w:val="22"/>
          <w:lang w:val="es-ES_tradnl"/>
        </w:rPr>
        <w:t xml:space="preserve">Todas las </w:t>
      </w:r>
      <w:proofErr w:type="spellStart"/>
      <w:r w:rsidRPr="004B27B2">
        <w:rPr>
          <w:rFonts w:asciiTheme="minorHAnsi" w:eastAsiaTheme="minorEastAsia" w:hAnsiTheme="minorHAnsi" w:cstheme="minorHAnsi"/>
          <w:sz w:val="22"/>
          <w:szCs w:val="22"/>
          <w:lang w:val="es-ES_tradnl"/>
        </w:rPr>
        <w:t>se</w:t>
      </w:r>
      <w:r>
        <w:rPr>
          <w:rFonts w:asciiTheme="minorHAnsi" w:eastAsiaTheme="minorEastAsia" w:hAnsiTheme="minorHAnsi" w:cstheme="minorHAnsi"/>
          <w:sz w:val="22"/>
          <w:szCs w:val="22"/>
          <w:lang w:val="es-ES_tradnl"/>
        </w:rPr>
        <w:t>c</w:t>
      </w:r>
      <w:r w:rsidRPr="004B27B2">
        <w:rPr>
          <w:rFonts w:asciiTheme="minorHAnsi" w:eastAsiaTheme="minorEastAsia" w:hAnsiTheme="minorHAnsi" w:cstheme="minorHAnsi"/>
          <w:sz w:val="22"/>
          <w:szCs w:val="22"/>
          <w:lang w:val="es-ES_tradnl"/>
        </w:rPr>
        <w:t>iones</w:t>
      </w:r>
      <w:proofErr w:type="spellEnd"/>
      <w:r w:rsidRPr="004B27B2">
        <w:rPr>
          <w:rFonts w:asciiTheme="minorHAnsi" w:eastAsiaTheme="minorEastAsia" w:hAnsiTheme="minorHAnsi" w:cstheme="minorHAnsi"/>
          <w:sz w:val="22"/>
          <w:szCs w:val="22"/>
          <w:lang w:val="es-ES_tradnl"/>
        </w:rPr>
        <w:t xml:space="preserve"> deberán contener </w:t>
      </w:r>
      <w:r>
        <w:rPr>
          <w:rFonts w:asciiTheme="minorHAnsi" w:eastAsiaTheme="minorEastAsia" w:hAnsiTheme="minorHAnsi" w:cstheme="minorHAnsi"/>
          <w:sz w:val="22"/>
          <w:szCs w:val="22"/>
          <w:lang w:val="es-ES_tradnl"/>
        </w:rPr>
        <w:t>a</w:t>
      </w:r>
      <w:r w:rsidRPr="004B27B2">
        <w:rPr>
          <w:rFonts w:asciiTheme="minorHAnsi" w:eastAsiaTheme="minorEastAsia" w:hAnsiTheme="minorHAnsi" w:cstheme="minorHAnsi"/>
          <w:sz w:val="22"/>
          <w:szCs w:val="22"/>
          <w:lang w:val="es-ES_tradnl"/>
        </w:rPr>
        <w:t>l</w:t>
      </w:r>
      <w:r>
        <w:rPr>
          <w:rFonts w:asciiTheme="minorHAnsi" w:eastAsiaTheme="minorEastAsia" w:hAnsiTheme="minorHAnsi" w:cstheme="minorHAnsi"/>
          <w:sz w:val="22"/>
          <w:szCs w:val="22"/>
          <w:lang w:val="es-ES_tradnl"/>
        </w:rPr>
        <w:t xml:space="preserve"> </w:t>
      </w:r>
      <w:proofErr w:type="spellStart"/>
      <w:r w:rsidRPr="004B27B2">
        <w:rPr>
          <w:rFonts w:asciiTheme="minorHAnsi" w:eastAsiaTheme="minorEastAsia" w:hAnsiTheme="minorHAnsi" w:cstheme="minorHAnsi"/>
          <w:sz w:val="22"/>
          <w:szCs w:val="22"/>
          <w:lang w:val="es-ES_tradnl"/>
        </w:rPr>
        <w:t>mentos</w:t>
      </w:r>
      <w:proofErr w:type="spellEnd"/>
      <w:r w:rsidRPr="004B27B2">
        <w:rPr>
          <w:rFonts w:asciiTheme="minorHAnsi" w:eastAsiaTheme="minorEastAsia" w:hAnsiTheme="minorHAnsi" w:cstheme="minorHAnsi"/>
          <w:sz w:val="22"/>
          <w:szCs w:val="22"/>
          <w:lang w:val="es-ES_tradnl"/>
        </w:rPr>
        <w:t xml:space="preserve"> gráficos que las identifiquen y vínculos para incluir materiales en </w:t>
      </w:r>
      <w:r>
        <w:rPr>
          <w:rFonts w:asciiTheme="minorHAnsi" w:eastAsiaTheme="minorEastAsia" w:hAnsiTheme="minorHAnsi" w:cstheme="minorHAnsi"/>
          <w:sz w:val="22"/>
          <w:szCs w:val="22"/>
          <w:lang w:val="es-ES_tradnl"/>
        </w:rPr>
        <w:t xml:space="preserve">formato </w:t>
      </w:r>
      <w:r w:rsidRPr="004B27B2">
        <w:rPr>
          <w:rFonts w:asciiTheme="minorHAnsi" w:eastAsiaTheme="minorEastAsia" w:hAnsiTheme="minorHAnsi" w:cstheme="minorHAnsi"/>
          <w:sz w:val="22"/>
          <w:szCs w:val="22"/>
          <w:lang w:val="es-ES_tradnl"/>
        </w:rPr>
        <w:t xml:space="preserve">PDF cuando corresponda. Adicionalmente deberán </w:t>
      </w:r>
      <w:proofErr w:type="spellStart"/>
      <w:proofErr w:type="gramStart"/>
      <w:r w:rsidRPr="004B27B2">
        <w:rPr>
          <w:rFonts w:asciiTheme="minorHAnsi" w:eastAsiaTheme="minorEastAsia" w:hAnsiTheme="minorHAnsi" w:cstheme="minorHAnsi"/>
          <w:sz w:val="22"/>
          <w:szCs w:val="22"/>
          <w:lang w:val="es-ES_tradnl"/>
        </w:rPr>
        <w:t>re-dibujarse</w:t>
      </w:r>
      <w:proofErr w:type="spellEnd"/>
      <w:proofErr w:type="gramEnd"/>
      <w:r w:rsidRPr="004B27B2">
        <w:rPr>
          <w:rFonts w:asciiTheme="minorHAnsi" w:eastAsiaTheme="minorEastAsia" w:hAnsiTheme="minorHAnsi" w:cstheme="minorHAnsi"/>
          <w:sz w:val="22"/>
          <w:szCs w:val="22"/>
          <w:lang w:val="es-ES_tradnl"/>
        </w:rPr>
        <w:t xml:space="preserve"> algunos de los elementos gráficos que se presentan en el </w:t>
      </w:r>
      <w:proofErr w:type="spellStart"/>
      <w:r w:rsidRPr="004B27B2">
        <w:rPr>
          <w:rFonts w:asciiTheme="minorHAnsi" w:eastAsiaTheme="minorEastAsia" w:hAnsiTheme="minorHAnsi" w:cstheme="minorHAnsi"/>
          <w:sz w:val="22"/>
          <w:szCs w:val="22"/>
          <w:lang w:val="es-ES_tradnl"/>
        </w:rPr>
        <w:t>Powert</w:t>
      </w:r>
      <w:proofErr w:type="spellEnd"/>
      <w:r w:rsidRPr="004B27B2">
        <w:rPr>
          <w:rFonts w:asciiTheme="minorHAnsi" w:eastAsiaTheme="minorEastAsia" w:hAnsiTheme="minorHAnsi" w:cstheme="minorHAnsi"/>
          <w:sz w:val="22"/>
          <w:szCs w:val="22"/>
          <w:lang w:val="es-ES_tradnl"/>
        </w:rPr>
        <w:t xml:space="preserve"> Point</w:t>
      </w:r>
      <w:r>
        <w:rPr>
          <w:rFonts w:asciiTheme="minorHAnsi" w:eastAsiaTheme="minorEastAsia" w:hAnsiTheme="minorHAnsi" w:cstheme="minorHAnsi"/>
          <w:sz w:val="22"/>
          <w:szCs w:val="22"/>
          <w:lang w:val="es-ES_tradnl"/>
        </w:rPr>
        <w:t xml:space="preserve"> (al menos 30 imágenes)</w:t>
      </w:r>
      <w:r w:rsidRPr="004B27B2">
        <w:rPr>
          <w:rFonts w:asciiTheme="minorHAnsi" w:eastAsiaTheme="minorEastAsia" w:hAnsiTheme="minorHAnsi" w:cstheme="minorHAnsi"/>
          <w:sz w:val="22"/>
          <w:szCs w:val="22"/>
          <w:lang w:val="es-ES_tradnl"/>
        </w:rPr>
        <w:t>, ya que han sido tomados de internet.</w:t>
      </w:r>
    </w:p>
    <w:p w14:paraId="3B304DFA" w14:textId="77777777" w:rsidR="00F90C67"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ES_tradnl"/>
        </w:rPr>
        <w:t>G</w:t>
      </w:r>
      <w:proofErr w:type="spellStart"/>
      <w:r w:rsidRPr="004B27B2">
        <w:rPr>
          <w:rFonts w:asciiTheme="minorHAnsi" w:hAnsiTheme="minorHAnsi" w:cstheme="minorHAnsi"/>
          <w:sz w:val="22"/>
          <w:szCs w:val="22"/>
          <w:lang w:val="es-ES"/>
        </w:rPr>
        <w:t>estionar</w:t>
      </w:r>
      <w:proofErr w:type="spellEnd"/>
      <w:r w:rsidRPr="004B27B2">
        <w:rPr>
          <w:rFonts w:asciiTheme="minorHAnsi" w:hAnsiTheme="minorHAnsi" w:cstheme="minorHAnsi"/>
          <w:sz w:val="22"/>
          <w:szCs w:val="22"/>
          <w:lang w:val="es-ES"/>
        </w:rPr>
        <w:t xml:space="preserve"> el </w:t>
      </w:r>
      <w:r w:rsidRPr="00FB4EE9">
        <w:rPr>
          <w:rFonts w:asciiTheme="minorHAnsi" w:eastAsiaTheme="minorEastAsia" w:hAnsiTheme="minorHAnsi" w:cstheme="minorHAnsi"/>
          <w:sz w:val="22"/>
          <w:szCs w:val="22"/>
          <w:lang w:val="es-ES_tradnl"/>
        </w:rPr>
        <w:t xml:space="preserve">servicio de hospedaje y almacenamiento de la aplicación Web y la base de datos con los usuarios y la información básica (Nombre de usuario, correo y contraseña) de cada persona que se inscriba, </w:t>
      </w:r>
      <w:r>
        <w:rPr>
          <w:rFonts w:asciiTheme="minorHAnsi" w:eastAsiaTheme="minorEastAsia" w:hAnsiTheme="minorHAnsi" w:cstheme="minorHAnsi"/>
          <w:sz w:val="22"/>
          <w:szCs w:val="22"/>
          <w:lang w:val="es-ES_tradnl"/>
        </w:rPr>
        <w:t>que permita resguardar la base de datos para posteriores reimpresiones (años posterior) (</w:t>
      </w:r>
      <w:r w:rsidRPr="004B27B2">
        <w:rPr>
          <w:rFonts w:asciiTheme="minorHAnsi" w:eastAsiaTheme="minorEastAsia" w:hAnsiTheme="minorHAnsi" w:cstheme="minorHAnsi"/>
          <w:sz w:val="22"/>
          <w:szCs w:val="22"/>
          <w:lang w:val="es-ES_tradnl"/>
        </w:rPr>
        <w:t>versión bet</w:t>
      </w:r>
      <w:r>
        <w:rPr>
          <w:rFonts w:asciiTheme="minorHAnsi" w:eastAsiaTheme="minorEastAsia" w:hAnsiTheme="minorHAnsi" w:cstheme="minorHAnsi"/>
          <w:sz w:val="22"/>
          <w:szCs w:val="22"/>
          <w:lang w:val="es-ES_tradnl"/>
        </w:rPr>
        <w:t>a).</w:t>
      </w:r>
    </w:p>
    <w:p w14:paraId="472C537A"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Pr>
          <w:rFonts w:asciiTheme="minorHAnsi" w:eastAsiaTheme="minorEastAsia" w:hAnsiTheme="minorHAnsi" w:cstheme="minorHAnsi"/>
          <w:sz w:val="22"/>
          <w:szCs w:val="22"/>
          <w:lang w:val="es-ES_tradnl"/>
        </w:rPr>
        <w:t>El código fuente, bases de datos y demás materiales producto de la consultoría serán propiedad del PNUD-DIGECA, se debe entregar una copia en formato digital de los productos anteriores.</w:t>
      </w:r>
    </w:p>
    <w:p w14:paraId="0A8B3921" w14:textId="77777777" w:rsidR="00F90C67" w:rsidRPr="004B27B2" w:rsidRDefault="00F90C67" w:rsidP="00F90C67">
      <w:pPr>
        <w:pStyle w:val="Prrafodelista"/>
        <w:numPr>
          <w:ilvl w:val="0"/>
          <w:numId w:val="2"/>
        </w:numPr>
        <w:jc w:val="both"/>
        <w:rPr>
          <w:rFonts w:asciiTheme="minorHAnsi" w:eastAsiaTheme="minorEastAsia" w:hAnsiTheme="minorHAnsi" w:cstheme="minorHAnsi"/>
          <w:sz w:val="22"/>
          <w:szCs w:val="22"/>
          <w:lang w:val="es-ES_tradnl"/>
        </w:rPr>
      </w:pPr>
      <w:r w:rsidRPr="004B27B2">
        <w:rPr>
          <w:rFonts w:asciiTheme="minorHAnsi" w:hAnsiTheme="minorHAnsi" w:cstheme="minorHAnsi"/>
          <w:sz w:val="22"/>
          <w:szCs w:val="22"/>
          <w:lang w:val="es-MX"/>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1A1B573F" w14:textId="77777777" w:rsidR="00F90C67" w:rsidRPr="004B27B2" w:rsidRDefault="00F90C67" w:rsidP="00F90C67">
      <w:pPr>
        <w:jc w:val="both"/>
        <w:rPr>
          <w:rFonts w:asciiTheme="minorHAnsi" w:hAnsiTheme="minorHAnsi" w:cstheme="minorHAnsi"/>
          <w:sz w:val="22"/>
          <w:szCs w:val="22"/>
          <w:lang w:val="es-ES"/>
        </w:rPr>
      </w:pPr>
    </w:p>
    <w:p w14:paraId="25EEBE77" w14:textId="77777777" w:rsidR="00F90C67" w:rsidRPr="00BD2930" w:rsidRDefault="00F90C67" w:rsidP="00F90C67">
      <w:pPr>
        <w:spacing w:after="160" w:line="259" w:lineRule="auto"/>
        <w:contextualSpacing/>
        <w:jc w:val="both"/>
        <w:rPr>
          <w:rFonts w:asciiTheme="minorHAnsi" w:hAnsiTheme="minorHAnsi" w:cstheme="minorHAnsi"/>
          <w:bCs/>
          <w:sz w:val="22"/>
          <w:szCs w:val="22"/>
          <w:lang w:val="es-ES"/>
        </w:rPr>
      </w:pPr>
      <w:r>
        <w:rPr>
          <w:rFonts w:asciiTheme="minorHAnsi" w:hAnsiTheme="minorHAnsi" w:cstheme="minorHAnsi"/>
          <w:b/>
          <w:sz w:val="22"/>
          <w:szCs w:val="22"/>
          <w:lang w:val="es-ES"/>
        </w:rPr>
        <w:t xml:space="preserve">RECURSO HUMANO: </w:t>
      </w:r>
      <w:r w:rsidRPr="00BD2930">
        <w:rPr>
          <w:rFonts w:asciiTheme="minorHAnsi" w:hAnsiTheme="minorHAnsi" w:cstheme="minorHAnsi"/>
          <w:bCs/>
          <w:sz w:val="22"/>
          <w:szCs w:val="22"/>
          <w:lang w:val="es-ES"/>
        </w:rPr>
        <w:t>PERFIL DEL GRUPO CONSULTOR (</w:t>
      </w:r>
      <w:proofErr w:type="gramStart"/>
      <w:r w:rsidRPr="00BD2930">
        <w:rPr>
          <w:rFonts w:asciiTheme="minorHAnsi" w:hAnsiTheme="minorHAnsi" w:cstheme="minorHAnsi"/>
          <w:bCs/>
          <w:sz w:val="22"/>
          <w:szCs w:val="22"/>
          <w:lang w:val="es-ES"/>
        </w:rPr>
        <w:t>A)  SE</w:t>
      </w:r>
      <w:proofErr w:type="gramEnd"/>
      <w:r w:rsidRPr="00BD2930">
        <w:rPr>
          <w:rFonts w:asciiTheme="minorHAnsi" w:hAnsiTheme="minorHAnsi" w:cstheme="minorHAnsi"/>
          <w:bCs/>
          <w:sz w:val="22"/>
          <w:szCs w:val="22"/>
          <w:lang w:val="es-ES"/>
        </w:rPr>
        <w:t xml:space="preserve"> DEBE DEFINIR LOS CRITERIOS DE CADA PERFIL REQUERIDO</w:t>
      </w:r>
    </w:p>
    <w:p w14:paraId="530DA602" w14:textId="77777777" w:rsidR="00F90C67" w:rsidRPr="00A84EB4" w:rsidRDefault="00F90C67" w:rsidP="00F90C67">
      <w:pPr>
        <w:tabs>
          <w:tab w:val="left" w:pos="540"/>
        </w:tabs>
        <w:jc w:val="both"/>
        <w:rPr>
          <w:rFonts w:asciiTheme="minorHAnsi" w:hAnsiTheme="minorHAnsi" w:cstheme="minorHAnsi"/>
          <w:sz w:val="22"/>
          <w:szCs w:val="22"/>
          <w:lang w:val="es-CR"/>
        </w:rPr>
      </w:pPr>
      <w:r w:rsidRPr="00A84EB4">
        <w:rPr>
          <w:rFonts w:asciiTheme="minorHAnsi" w:hAnsiTheme="minorHAnsi" w:cstheme="minorHAnsi"/>
          <w:sz w:val="22"/>
          <w:szCs w:val="22"/>
          <w:lang w:val="es-ES"/>
        </w:rPr>
        <w:t xml:space="preserve">La empresa </w:t>
      </w:r>
      <w:r w:rsidRPr="00A84EB4">
        <w:rPr>
          <w:rFonts w:asciiTheme="minorHAnsi" w:hAnsiTheme="minorHAnsi" w:cstheme="minorHAnsi"/>
          <w:sz w:val="22"/>
          <w:szCs w:val="22"/>
          <w:lang w:val="es-CR"/>
        </w:rPr>
        <w:t xml:space="preserve">oferente debe poner a disposición de la consultoría un grupo de </w:t>
      </w:r>
      <w:proofErr w:type="gramStart"/>
      <w:r w:rsidRPr="00A84EB4">
        <w:rPr>
          <w:rFonts w:asciiTheme="minorHAnsi" w:hAnsiTheme="minorHAnsi" w:cstheme="minorHAnsi"/>
          <w:sz w:val="22"/>
          <w:szCs w:val="22"/>
          <w:lang w:val="es-CR"/>
        </w:rPr>
        <w:t>expertos  (</w:t>
      </w:r>
      <w:proofErr w:type="gramEnd"/>
      <w:r w:rsidRPr="00A84EB4">
        <w:rPr>
          <w:rFonts w:asciiTheme="minorHAnsi" w:hAnsiTheme="minorHAnsi" w:cstheme="minorHAnsi"/>
          <w:sz w:val="22"/>
          <w:szCs w:val="22"/>
          <w:lang w:val="es-CR"/>
        </w:rPr>
        <w:t>Administrador del Proyecto</w:t>
      </w:r>
      <w:r>
        <w:rPr>
          <w:rFonts w:asciiTheme="minorHAnsi" w:hAnsiTheme="minorHAnsi" w:cstheme="minorHAnsi"/>
          <w:sz w:val="22"/>
          <w:szCs w:val="22"/>
          <w:lang w:val="es-CR"/>
        </w:rPr>
        <w:t xml:space="preserve"> (Especialista)</w:t>
      </w:r>
      <w:r w:rsidRPr="00A84EB4">
        <w:rPr>
          <w:rFonts w:asciiTheme="minorHAnsi" w:hAnsiTheme="minorHAnsi" w:cstheme="minorHAnsi"/>
          <w:sz w:val="22"/>
          <w:szCs w:val="22"/>
          <w:lang w:val="es-CR"/>
        </w:rPr>
        <w:t xml:space="preserve">, </w:t>
      </w:r>
      <w:r>
        <w:rPr>
          <w:rFonts w:asciiTheme="minorHAnsi" w:hAnsiTheme="minorHAnsi" w:cstheme="minorHAnsi"/>
          <w:sz w:val="22"/>
          <w:szCs w:val="22"/>
          <w:bdr w:val="none" w:sz="0" w:space="0" w:color="auto" w:frame="1"/>
          <w:lang w:val="es-CR" w:eastAsia="es-ES"/>
        </w:rPr>
        <w:t>programador, comunicador y</w:t>
      </w:r>
      <w:r>
        <w:rPr>
          <w:rFonts w:asciiTheme="minorHAnsi" w:hAnsiTheme="minorHAnsi" w:cstheme="minorHAnsi"/>
          <w:b/>
          <w:bCs/>
          <w:sz w:val="22"/>
          <w:szCs w:val="22"/>
          <w:bdr w:val="none" w:sz="0" w:space="0" w:color="auto" w:frame="1"/>
          <w:lang w:val="es-CR" w:eastAsia="es-ES"/>
        </w:rPr>
        <w:t xml:space="preserve"> </w:t>
      </w:r>
      <w:r>
        <w:rPr>
          <w:rFonts w:asciiTheme="minorHAnsi" w:hAnsiTheme="minorHAnsi" w:cstheme="minorHAnsi"/>
          <w:sz w:val="22"/>
          <w:szCs w:val="22"/>
          <w:lang w:val="es-CR"/>
        </w:rPr>
        <w:t>diseñador gráfico)</w:t>
      </w:r>
      <w:r w:rsidRPr="00A84EB4">
        <w:rPr>
          <w:rFonts w:asciiTheme="minorHAnsi" w:hAnsiTheme="minorHAnsi" w:cstheme="minorHAnsi"/>
          <w:sz w:val="22"/>
          <w:szCs w:val="22"/>
          <w:lang w:val="es-CR"/>
        </w:rPr>
        <w:t xml:space="preserve"> con experiencia</w:t>
      </w:r>
      <w:r>
        <w:rPr>
          <w:rFonts w:asciiTheme="minorHAnsi" w:hAnsiTheme="minorHAnsi" w:cstheme="minorHAnsi"/>
          <w:sz w:val="22"/>
          <w:szCs w:val="22"/>
          <w:lang w:val="es-CR"/>
        </w:rPr>
        <w:t xml:space="preserve"> </w:t>
      </w:r>
      <w:r w:rsidRPr="00A84EB4">
        <w:rPr>
          <w:rFonts w:asciiTheme="minorHAnsi" w:hAnsiTheme="minorHAnsi" w:cstheme="minorHAnsi"/>
          <w:sz w:val="22"/>
          <w:szCs w:val="22"/>
          <w:lang w:val="es-CR"/>
        </w:rPr>
        <w:t xml:space="preserve">en proyectos relacionados con la temática.  En la propuesta debe ser claro quién es el director de proyecto. </w:t>
      </w:r>
    </w:p>
    <w:p w14:paraId="4DA67F34" w14:textId="77777777" w:rsidR="00F90C67" w:rsidRDefault="00F90C67" w:rsidP="00F90C67">
      <w:pPr>
        <w:tabs>
          <w:tab w:val="left" w:pos="540"/>
        </w:tabs>
        <w:jc w:val="both"/>
        <w:rPr>
          <w:rFonts w:asciiTheme="minorHAnsi" w:hAnsiTheme="minorHAnsi" w:cstheme="minorHAnsi"/>
          <w:sz w:val="22"/>
          <w:szCs w:val="22"/>
          <w:lang w:val="es-CR"/>
        </w:rPr>
      </w:pPr>
    </w:p>
    <w:p w14:paraId="076ADDFD" w14:textId="77777777" w:rsidR="00F90C67" w:rsidRPr="004B27B2" w:rsidRDefault="00F90C67" w:rsidP="00F90C67">
      <w:pPr>
        <w:jc w:val="both"/>
        <w:rPr>
          <w:rFonts w:asciiTheme="minorHAnsi" w:hAnsiTheme="minorHAnsi" w:cstheme="minorHAnsi"/>
          <w:sz w:val="22"/>
          <w:szCs w:val="22"/>
          <w:lang w:val="es-ES"/>
        </w:rPr>
      </w:pPr>
      <w:r w:rsidRPr="00823A9E">
        <w:rPr>
          <w:rFonts w:asciiTheme="minorHAnsi" w:hAnsiTheme="minorHAnsi" w:cstheme="minorHAnsi"/>
          <w:sz w:val="22"/>
          <w:szCs w:val="22"/>
          <w:lang w:val="es-ES"/>
        </w:rPr>
        <w:t>La propuesta técnica consistirá en dos partes, primeramente un resumen de antecedentes técnicos de la empresa consultora y la experiencia con la que se cuenta en el campo de esta contratación, capacidad organizativa para la implementación, financiación y gestión de las actividades propuestas y una segunda parte un bosquejo del abordaje operativo del estudio, que incluya: metodología, información a recopilar y fuente/s, tipo y características de los instrumentos de recolección de información propuestos, y cronograma, así como el currículo y detalle de experiencia comprobada en el campo del análisis jurídico y técnico propio de la consultoría, y los productos a generar en acuerdo a los presentes términos de referencia.</w:t>
      </w:r>
      <w:r w:rsidRPr="004B27B2">
        <w:rPr>
          <w:rFonts w:asciiTheme="minorHAnsi" w:hAnsiTheme="minorHAnsi" w:cstheme="minorHAnsi"/>
          <w:sz w:val="22"/>
          <w:szCs w:val="22"/>
          <w:lang w:val="es-ES"/>
        </w:rPr>
        <w:t xml:space="preserve"> </w:t>
      </w:r>
    </w:p>
    <w:p w14:paraId="764823F1" w14:textId="77777777" w:rsidR="0012594F" w:rsidRPr="00F90C67" w:rsidRDefault="00F90C67">
      <w:pPr>
        <w:rPr>
          <w:lang w:val="es-ES"/>
        </w:rPr>
      </w:pPr>
    </w:p>
    <w:sectPr w:rsidR="0012594F" w:rsidRPr="00F90C6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8E73" w14:textId="77777777" w:rsidR="00F90C67" w:rsidRDefault="00F90C67" w:rsidP="00F90C67">
      <w:r>
        <w:separator/>
      </w:r>
    </w:p>
  </w:endnote>
  <w:endnote w:type="continuationSeparator" w:id="0">
    <w:p w14:paraId="729FC749" w14:textId="77777777" w:rsidR="00F90C67" w:rsidRDefault="00F90C67" w:rsidP="00F9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67BA" w14:textId="77777777" w:rsidR="00F90C67" w:rsidRDefault="00F90C67" w:rsidP="00F90C67">
      <w:r>
        <w:separator/>
      </w:r>
    </w:p>
  </w:footnote>
  <w:footnote w:type="continuationSeparator" w:id="0">
    <w:p w14:paraId="75BCCEF5" w14:textId="77777777" w:rsidR="00F90C67" w:rsidRDefault="00F90C67" w:rsidP="00F9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EDC5" w14:textId="1E91D005" w:rsidR="00F90C67" w:rsidRDefault="00F90C67">
    <w:pPr>
      <w:pStyle w:val="Encabezado"/>
    </w:pPr>
    <w:r w:rsidRPr="00485E06">
      <w:rPr>
        <w:rFonts w:ascii="Century Gothic" w:hAnsi="Century Gothic"/>
        <w:b/>
        <w:i/>
        <w:noProof/>
        <w:lang w:val="es-ES" w:eastAsia="es-ES"/>
      </w:rPr>
      <w:drawing>
        <wp:anchor distT="0" distB="0" distL="0" distR="0" simplePos="0" relativeHeight="251659264" behindDoc="1" locked="0" layoutInCell="1" allowOverlap="1" wp14:anchorId="5AE60DEE" wp14:editId="11C632A6">
          <wp:simplePos x="0" y="0"/>
          <wp:positionH relativeFrom="page">
            <wp:posOffset>6307455</wp:posOffset>
          </wp:positionH>
          <wp:positionV relativeFrom="page">
            <wp:posOffset>319405</wp:posOffset>
          </wp:positionV>
          <wp:extent cx="378460" cy="609600"/>
          <wp:effectExtent l="0" t="0" r="254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b="26884"/>
                  <a:stretch/>
                </pic:blipFill>
                <pic:spPr bwMode="auto">
                  <a:xfrm>
                    <a:off x="0" y="0"/>
                    <a:ext cx="378460" cy="609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4C73"/>
    <w:multiLevelType w:val="hybridMultilevel"/>
    <w:tmpl w:val="3B6AADE8"/>
    <w:lvl w:ilvl="0" w:tplc="04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5E01D0"/>
    <w:multiLevelType w:val="hybridMultilevel"/>
    <w:tmpl w:val="89FE41F6"/>
    <w:lvl w:ilvl="0" w:tplc="04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17C4741C"/>
    <w:multiLevelType w:val="hybridMultilevel"/>
    <w:tmpl w:val="57060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C4E0A"/>
    <w:multiLevelType w:val="hybridMultilevel"/>
    <w:tmpl w:val="CB5030D6"/>
    <w:lvl w:ilvl="0" w:tplc="140A0017">
      <w:start w:val="1"/>
      <w:numFmt w:val="lowerLetter"/>
      <w:lvlText w:val="%1)"/>
      <w:lvlJc w:val="left"/>
      <w:pPr>
        <w:ind w:left="720" w:hanging="360"/>
      </w:pPr>
    </w:lvl>
    <w:lvl w:ilvl="1" w:tplc="0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367C1C"/>
    <w:multiLevelType w:val="hybridMultilevel"/>
    <w:tmpl w:val="0F3E0FE2"/>
    <w:lvl w:ilvl="0" w:tplc="140A0017">
      <w:start w:val="1"/>
      <w:numFmt w:val="lowerLetter"/>
      <w:lvlText w:val="%1)"/>
      <w:lvlJc w:val="left"/>
      <w:pPr>
        <w:ind w:left="720" w:hanging="360"/>
      </w:pPr>
    </w:lvl>
    <w:lvl w:ilvl="1" w:tplc="040A0013">
      <w:start w:val="1"/>
      <w:numFmt w:val="upperRoman"/>
      <w:lvlText w:val="%2."/>
      <w:lvlJc w:val="right"/>
      <w:pPr>
        <w:ind w:left="1440" w:hanging="360"/>
      </w:pPr>
    </w:lvl>
    <w:lvl w:ilvl="2" w:tplc="040A001B">
      <w:start w:val="1"/>
      <w:numFmt w:val="lowerRoman"/>
      <w:lvlText w:val="%3."/>
      <w:lvlJc w:val="right"/>
      <w:pPr>
        <w:ind w:left="2340" w:hanging="360"/>
      </w:pPr>
    </w:lvl>
    <w:lvl w:ilvl="3" w:tplc="8D72B816">
      <w:start w:val="1"/>
      <w:numFmt w:val="decimal"/>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67"/>
    <w:rsid w:val="00A34132"/>
    <w:rsid w:val="00D20433"/>
    <w:rsid w:val="00F90C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DAD3"/>
  <w15:chartTrackingRefBased/>
  <w15:docId w15:val="{92C57375-6570-4DF2-AEDB-50BB4FA4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67"/>
    <w:pPr>
      <w:spacing w:after="0" w:line="240" w:lineRule="auto"/>
    </w:pPr>
    <w:rPr>
      <w:rFonts w:ascii="Times New Roman" w:eastAsia="Times New Roman" w:hAnsi="Times New Roman" w:cs="Times New Roman"/>
      <w:sz w:val="20"/>
      <w:szCs w:val="20"/>
      <w:lang w:val="en-US"/>
    </w:rPr>
  </w:style>
  <w:style w:type="paragraph" w:styleId="Ttulo8">
    <w:name w:val="heading 8"/>
    <w:basedOn w:val="Normal"/>
    <w:next w:val="Normal"/>
    <w:link w:val="Ttulo8Car"/>
    <w:uiPriority w:val="9"/>
    <w:qFormat/>
    <w:rsid w:val="00F90C67"/>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F90C67"/>
    <w:rPr>
      <w:rFonts w:ascii="Calibri" w:eastAsia="Times New Roman" w:hAnsi="Calibri" w:cs="Times New Roman"/>
      <w:i/>
      <w:iCs/>
      <w:sz w:val="24"/>
      <w:szCs w:val="24"/>
      <w:lang w:val="en-US"/>
    </w:rPr>
  </w:style>
  <w:style w:type="paragraph" w:styleId="Prrafodelista">
    <w:name w:val="List Paragraph"/>
    <w:aliases w:val="Cuadros,figuras y gráficos,Lista multicolor - Énfasis 11,Bullets,Heading,List Paragraph (numbered (a)),Liste à puce - SC,Capítulo,corp de texte,Tab n1,Paragraphe de liste num,Paragraphe de liste 1,Listes,Tit1,Figures,lp1,Table bullet,b1"/>
    <w:basedOn w:val="Normal"/>
    <w:link w:val="PrrafodelistaCar"/>
    <w:uiPriority w:val="34"/>
    <w:qFormat/>
    <w:rsid w:val="00F90C67"/>
    <w:pPr>
      <w:ind w:left="720"/>
    </w:pPr>
  </w:style>
  <w:style w:type="character" w:customStyle="1" w:styleId="PrrafodelistaCar">
    <w:name w:val="Párrafo de lista Car"/>
    <w:aliases w:val="Cuadros Car,figuras y gráficos Car,Lista multicolor - Énfasis 11 Car,Bullets Car,Heading Car,List Paragraph (numbered (a)) Car,Liste à puce - SC Car,Capítulo Car,corp de texte Car,Tab n1 Car,Paragraphe de liste num Car,Listes Car"/>
    <w:basedOn w:val="Fuentedeprrafopredeter"/>
    <w:link w:val="Prrafodelista"/>
    <w:uiPriority w:val="34"/>
    <w:qFormat/>
    <w:locked/>
    <w:rsid w:val="00F90C67"/>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F90C67"/>
    <w:pPr>
      <w:tabs>
        <w:tab w:val="center" w:pos="4419"/>
        <w:tab w:val="right" w:pos="8838"/>
      </w:tabs>
    </w:pPr>
  </w:style>
  <w:style w:type="character" w:customStyle="1" w:styleId="EncabezadoCar">
    <w:name w:val="Encabezado Car"/>
    <w:basedOn w:val="Fuentedeprrafopredeter"/>
    <w:link w:val="Encabezado"/>
    <w:uiPriority w:val="99"/>
    <w:rsid w:val="00F90C67"/>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90C67"/>
    <w:pPr>
      <w:tabs>
        <w:tab w:val="center" w:pos="4419"/>
        <w:tab w:val="right" w:pos="8838"/>
      </w:tabs>
    </w:pPr>
  </w:style>
  <w:style w:type="character" w:customStyle="1" w:styleId="PiedepginaCar">
    <w:name w:val="Pie de página Car"/>
    <w:basedOn w:val="Fuentedeprrafopredeter"/>
    <w:link w:val="Piedepgina"/>
    <w:uiPriority w:val="99"/>
    <w:rsid w:val="00F90C6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9136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Cartin</dc:creator>
  <cp:keywords/>
  <dc:description/>
  <cp:lastModifiedBy>Rocio Cartin</cp:lastModifiedBy>
  <cp:revision>1</cp:revision>
  <dcterms:created xsi:type="dcterms:W3CDTF">2021-04-06T02:30:00Z</dcterms:created>
  <dcterms:modified xsi:type="dcterms:W3CDTF">2021-04-06T02:40:00Z</dcterms:modified>
</cp:coreProperties>
</file>