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AB9A" w14:textId="39FD3B1B" w:rsidR="004E10C5" w:rsidRPr="00903F55" w:rsidRDefault="00BB0E91" w:rsidP="00903F55">
      <w:pPr>
        <w:ind w:left="4320"/>
        <w:jc w:val="right"/>
        <w:rPr>
          <w:b/>
          <w:i/>
          <w:sz w:val="22"/>
          <w:szCs w:val="22"/>
          <w:lang w:val="ru-RU"/>
        </w:rPr>
      </w:pPr>
      <w:r>
        <w:rPr>
          <w:b/>
          <w:i/>
          <w:sz w:val="22"/>
          <w:szCs w:val="22"/>
          <w:lang w:val="ru-RU"/>
        </w:rPr>
        <w:t>П</w:t>
      </w:r>
      <w:r w:rsidR="004E10C5" w:rsidRPr="00903F55">
        <w:rPr>
          <w:b/>
          <w:i/>
          <w:sz w:val="22"/>
          <w:szCs w:val="22"/>
          <w:lang w:val="ru-RU"/>
        </w:rPr>
        <w:t xml:space="preserve">риложение </w:t>
      </w:r>
      <w:r>
        <w:rPr>
          <w:b/>
          <w:i/>
          <w:sz w:val="22"/>
          <w:szCs w:val="22"/>
          <w:lang w:val="ru-RU"/>
        </w:rPr>
        <w:t>1</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4985"/>
        <w:gridCol w:w="113"/>
        <w:gridCol w:w="4990"/>
        <w:gridCol w:w="284"/>
      </w:tblGrid>
      <w:tr w:rsidR="004E10C5" w:rsidRPr="00BB0E91" w14:paraId="2565B7C1" w14:textId="77777777" w:rsidTr="00903F55">
        <w:trPr>
          <w:gridBefore w:val="1"/>
          <w:gridAfter w:val="1"/>
          <w:wBefore w:w="113" w:type="dxa"/>
          <w:wAfter w:w="284" w:type="dxa"/>
          <w:trHeight w:val="2687"/>
        </w:trPr>
        <w:tc>
          <w:tcPr>
            <w:tcW w:w="5098" w:type="dxa"/>
            <w:gridSpan w:val="2"/>
          </w:tcPr>
          <w:p w14:paraId="4737E5EA" w14:textId="20F114B8" w:rsidR="004E10C5" w:rsidRPr="001F34EA" w:rsidRDefault="004E10C5" w:rsidP="00903F55">
            <w:pPr>
              <w:contextualSpacing/>
              <w:rPr>
                <w:rFonts w:ascii="Calibri" w:hAnsi="Calibri"/>
                <w:sz w:val="22"/>
                <w:szCs w:val="22"/>
                <w:lang w:val="en-GB"/>
              </w:rPr>
            </w:pPr>
            <w:r w:rsidRPr="001F34EA">
              <w:rPr>
                <w:rFonts w:ascii="Calibri" w:hAnsi="Calibri"/>
                <w:noProof/>
                <w:sz w:val="22"/>
                <w:szCs w:val="22"/>
              </w:rPr>
              <w:drawing>
                <wp:anchor distT="0" distB="0" distL="114300" distR="114300" simplePos="0" relativeHeight="251661312" behindDoc="0" locked="0" layoutInCell="1" allowOverlap="1" wp14:anchorId="171CA5CB" wp14:editId="18662047">
                  <wp:simplePos x="0" y="0"/>
                  <wp:positionH relativeFrom="column">
                    <wp:posOffset>2390140</wp:posOffset>
                  </wp:positionH>
                  <wp:positionV relativeFrom="paragraph">
                    <wp:posOffset>0</wp:posOffset>
                  </wp:positionV>
                  <wp:extent cx="624205" cy="1194435"/>
                  <wp:effectExtent l="0" t="0" r="4445" b="5715"/>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467C0D29" w14:textId="77777777" w:rsidR="004E10C5" w:rsidRPr="001F34EA" w:rsidRDefault="004E10C5" w:rsidP="00903F55">
            <w:pPr>
              <w:contextualSpacing/>
              <w:rPr>
                <w:rFonts w:ascii="Calibri" w:hAnsi="Calibri"/>
                <w:sz w:val="22"/>
                <w:szCs w:val="22"/>
                <w:lang w:val="en-GB"/>
              </w:rPr>
            </w:pPr>
            <w:r w:rsidRPr="001F34EA">
              <w:rPr>
                <w:rFonts w:ascii="Calibri" w:hAnsi="Calibri"/>
                <w:sz w:val="22"/>
                <w:szCs w:val="22"/>
                <w:lang w:val="en-GB"/>
              </w:rPr>
              <w:t xml:space="preserve">Development Programme </w:t>
            </w:r>
          </w:p>
          <w:p w14:paraId="2011BEDB" w14:textId="77777777" w:rsidR="004E10C5" w:rsidRPr="001F34EA" w:rsidRDefault="004E10C5" w:rsidP="00903F55">
            <w:pPr>
              <w:contextualSpacing/>
              <w:rPr>
                <w:rFonts w:ascii="Calibri" w:hAnsi="Calibri"/>
                <w:sz w:val="22"/>
                <w:szCs w:val="22"/>
                <w:lang w:val="en-GB"/>
              </w:rPr>
            </w:pPr>
          </w:p>
          <w:p w14:paraId="63D38CAE" w14:textId="77777777" w:rsidR="004E10C5" w:rsidRPr="001F34EA" w:rsidRDefault="004E10C5" w:rsidP="00903F55">
            <w:pPr>
              <w:contextualSpacing/>
              <w:rPr>
                <w:rFonts w:ascii="Calibri" w:hAnsi="Calibri"/>
                <w:sz w:val="22"/>
                <w:szCs w:val="22"/>
                <w:lang w:val="en-GB"/>
              </w:rPr>
            </w:pPr>
          </w:p>
          <w:p w14:paraId="45C8E719" w14:textId="77777777" w:rsidR="004E10C5" w:rsidRPr="001F34EA" w:rsidRDefault="004E10C5" w:rsidP="00903F55">
            <w:pPr>
              <w:contextualSpacing/>
              <w:rPr>
                <w:rFonts w:ascii="Calibri" w:hAnsi="Calibri"/>
                <w:sz w:val="22"/>
                <w:szCs w:val="22"/>
                <w:lang w:val="en-GB"/>
              </w:rPr>
            </w:pPr>
          </w:p>
          <w:p w14:paraId="47567589" w14:textId="77777777" w:rsidR="004E10C5" w:rsidRPr="001F34EA" w:rsidRDefault="004E10C5" w:rsidP="00903F55">
            <w:pPr>
              <w:contextualSpacing/>
              <w:rPr>
                <w:rFonts w:ascii="Calibri" w:hAnsi="Calibri"/>
                <w:sz w:val="22"/>
                <w:szCs w:val="22"/>
                <w:lang w:val="en-GB"/>
              </w:rPr>
            </w:pPr>
          </w:p>
          <w:p w14:paraId="5AE7DF3C" w14:textId="77777777" w:rsidR="004E10C5" w:rsidRPr="001F34EA" w:rsidRDefault="004E10C5" w:rsidP="00903F55">
            <w:pPr>
              <w:contextualSpacing/>
              <w:rPr>
                <w:rFonts w:ascii="Calibri" w:hAnsi="Calibri"/>
                <w:sz w:val="22"/>
                <w:szCs w:val="22"/>
                <w:lang w:val="en-GB"/>
              </w:rPr>
            </w:pPr>
          </w:p>
          <w:p w14:paraId="0C6BF22B" w14:textId="77777777" w:rsidR="004E10C5" w:rsidRPr="001F34EA" w:rsidRDefault="004E10C5" w:rsidP="00903F55">
            <w:pPr>
              <w:tabs>
                <w:tab w:val="center" w:pos="4680"/>
              </w:tabs>
              <w:suppressAutoHyphens/>
              <w:contextualSpacing/>
              <w:rPr>
                <w:rFonts w:ascii="Calibri" w:hAnsi="Calibri"/>
                <w:b/>
                <w:sz w:val="22"/>
                <w:szCs w:val="22"/>
              </w:rPr>
            </w:pPr>
          </w:p>
          <w:p w14:paraId="24360848" w14:textId="77777777" w:rsidR="004E10C5" w:rsidRPr="001F34EA" w:rsidRDefault="004E10C5" w:rsidP="00903F55">
            <w:pPr>
              <w:pStyle w:val="NormalWeb"/>
              <w:spacing w:before="0" w:beforeAutospacing="0" w:after="0" w:afterAutospacing="0"/>
              <w:contextualSpacing/>
              <w:jc w:val="center"/>
              <w:rPr>
                <w:rFonts w:ascii="Calibri" w:hAnsi="Calibri"/>
                <w:b/>
                <w:color w:val="000000"/>
                <w:sz w:val="22"/>
                <w:szCs w:val="22"/>
                <w:lang w:val="en-US"/>
              </w:rPr>
            </w:pPr>
            <w:r w:rsidRPr="001F34EA">
              <w:rPr>
                <w:rFonts w:ascii="Calibri" w:hAnsi="Calibri"/>
                <w:b/>
                <w:color w:val="000000"/>
                <w:sz w:val="22"/>
                <w:szCs w:val="22"/>
                <w:lang w:val="en-US"/>
              </w:rPr>
              <w:t>Contract for Goods and/or Services</w:t>
            </w:r>
          </w:p>
          <w:p w14:paraId="3B0B3874" w14:textId="50DE42FA" w:rsidR="004E10C5" w:rsidRPr="00903F55" w:rsidRDefault="004E10C5" w:rsidP="00903F55">
            <w:pPr>
              <w:pStyle w:val="NormalWeb"/>
              <w:spacing w:before="0" w:beforeAutospacing="0" w:after="0" w:afterAutospacing="0"/>
              <w:contextualSpacing/>
              <w:jc w:val="center"/>
              <w:rPr>
                <w:rFonts w:ascii="Calibri" w:hAnsi="Calibri"/>
                <w:b/>
                <w:color w:val="000000"/>
                <w:sz w:val="22"/>
                <w:szCs w:val="22"/>
                <w:lang w:val="en-US"/>
              </w:rPr>
            </w:pPr>
            <w:r w:rsidRPr="001F34EA">
              <w:rPr>
                <w:rFonts w:ascii="Calibri" w:hAnsi="Calibri"/>
                <w:b/>
                <w:color w:val="000000"/>
                <w:sz w:val="22"/>
                <w:szCs w:val="22"/>
                <w:lang w:val="en-US"/>
              </w:rPr>
              <w:t xml:space="preserve">Between the United Nations Development </w:t>
            </w:r>
            <w:proofErr w:type="spellStart"/>
            <w:r w:rsidRPr="001F34EA">
              <w:rPr>
                <w:rFonts w:ascii="Calibri" w:hAnsi="Calibri"/>
                <w:b/>
                <w:color w:val="000000"/>
                <w:sz w:val="22"/>
                <w:szCs w:val="22"/>
                <w:lang w:val="en-US"/>
              </w:rPr>
              <w:t>Programme</w:t>
            </w:r>
            <w:proofErr w:type="spellEnd"/>
            <w:r w:rsidRPr="001F34EA">
              <w:rPr>
                <w:rFonts w:ascii="Calibri" w:hAnsi="Calibri"/>
                <w:b/>
                <w:color w:val="000000"/>
                <w:sz w:val="22"/>
                <w:szCs w:val="22"/>
                <w:lang w:val="en-US"/>
              </w:rPr>
              <w:t xml:space="preserve"> and [insert name of the Contractor</w:t>
            </w:r>
            <w:r w:rsidRPr="001F34EA">
              <w:rPr>
                <w:rFonts w:ascii="Calibri" w:hAnsi="Calibri"/>
                <w:sz w:val="22"/>
                <w:szCs w:val="22"/>
                <w:lang w:val="en-US"/>
              </w:rPr>
              <w:t>]</w:t>
            </w:r>
          </w:p>
        </w:tc>
        <w:tc>
          <w:tcPr>
            <w:tcW w:w="4990" w:type="dxa"/>
          </w:tcPr>
          <w:p w14:paraId="38818CA3" w14:textId="7D6C6DDB" w:rsidR="004E10C5" w:rsidRPr="001F34EA" w:rsidRDefault="004E10C5" w:rsidP="00903F55">
            <w:pPr>
              <w:contextualSpacing/>
              <w:rPr>
                <w:rFonts w:ascii="Calibri" w:hAnsi="Calibri"/>
                <w:sz w:val="22"/>
                <w:szCs w:val="22"/>
                <w:lang w:val="ru-RU"/>
              </w:rPr>
            </w:pPr>
            <w:r w:rsidRPr="001F34EA">
              <w:rPr>
                <w:rFonts w:ascii="Calibri" w:hAnsi="Calibri"/>
                <w:noProof/>
                <w:sz w:val="22"/>
                <w:szCs w:val="22"/>
              </w:rPr>
              <w:drawing>
                <wp:anchor distT="0" distB="0" distL="114300" distR="114300" simplePos="0" relativeHeight="251662336" behindDoc="0" locked="0" layoutInCell="1" allowOverlap="1" wp14:anchorId="411113F8" wp14:editId="7FD3DA58">
                  <wp:simplePos x="0" y="0"/>
                  <wp:positionH relativeFrom="column">
                    <wp:posOffset>2390140</wp:posOffset>
                  </wp:positionH>
                  <wp:positionV relativeFrom="paragraph">
                    <wp:posOffset>0</wp:posOffset>
                  </wp:positionV>
                  <wp:extent cx="624205" cy="1194435"/>
                  <wp:effectExtent l="0" t="0" r="4445" b="5715"/>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5CFD2287" w14:textId="77777777" w:rsidR="004E10C5" w:rsidRPr="001F34EA" w:rsidRDefault="004E10C5" w:rsidP="00903F55">
            <w:pPr>
              <w:contextualSpacing/>
              <w:rPr>
                <w:rFonts w:ascii="Calibri" w:hAnsi="Calibri"/>
                <w:sz w:val="22"/>
                <w:szCs w:val="22"/>
                <w:lang w:val="ru-RU"/>
              </w:rPr>
            </w:pPr>
            <w:r w:rsidRPr="001F34EA">
              <w:rPr>
                <w:rFonts w:ascii="Calibri" w:hAnsi="Calibri"/>
                <w:sz w:val="22"/>
                <w:szCs w:val="22"/>
                <w:lang w:val="ru-RU"/>
              </w:rPr>
              <w:t xml:space="preserve">Объединённых Наций </w:t>
            </w:r>
          </w:p>
          <w:p w14:paraId="762282A9" w14:textId="77777777" w:rsidR="004E10C5" w:rsidRPr="001F34EA" w:rsidRDefault="004E10C5" w:rsidP="00903F55">
            <w:pPr>
              <w:contextualSpacing/>
              <w:rPr>
                <w:rFonts w:ascii="Calibri" w:hAnsi="Calibri"/>
                <w:sz w:val="22"/>
                <w:szCs w:val="22"/>
                <w:lang w:val="ru-RU"/>
              </w:rPr>
            </w:pPr>
          </w:p>
          <w:p w14:paraId="24FB83A2" w14:textId="77777777" w:rsidR="004E10C5" w:rsidRPr="001F34EA" w:rsidRDefault="004E10C5" w:rsidP="00903F55">
            <w:pPr>
              <w:contextualSpacing/>
              <w:rPr>
                <w:rFonts w:ascii="Calibri" w:hAnsi="Calibri"/>
                <w:sz w:val="22"/>
                <w:szCs w:val="22"/>
                <w:lang w:val="ru-RU"/>
              </w:rPr>
            </w:pPr>
          </w:p>
          <w:p w14:paraId="5FF5A99A" w14:textId="77777777" w:rsidR="004E10C5" w:rsidRPr="001F34EA" w:rsidRDefault="004E10C5" w:rsidP="00903F55">
            <w:pPr>
              <w:contextualSpacing/>
              <w:rPr>
                <w:rFonts w:ascii="Calibri" w:hAnsi="Calibri"/>
                <w:sz w:val="22"/>
                <w:szCs w:val="22"/>
                <w:lang w:val="ru-RU"/>
              </w:rPr>
            </w:pPr>
          </w:p>
          <w:p w14:paraId="6E786B49" w14:textId="77777777" w:rsidR="004E10C5" w:rsidRPr="001F34EA" w:rsidRDefault="004E10C5" w:rsidP="00903F55">
            <w:pPr>
              <w:contextualSpacing/>
              <w:rPr>
                <w:rFonts w:ascii="Calibri" w:hAnsi="Calibri"/>
                <w:sz w:val="22"/>
                <w:szCs w:val="22"/>
                <w:lang w:val="ru-RU"/>
              </w:rPr>
            </w:pPr>
          </w:p>
          <w:p w14:paraId="1CB8B068" w14:textId="77777777" w:rsidR="004E10C5" w:rsidRPr="001F34EA" w:rsidRDefault="004E10C5" w:rsidP="00903F55">
            <w:pPr>
              <w:contextualSpacing/>
              <w:rPr>
                <w:rFonts w:ascii="Calibri" w:hAnsi="Calibri"/>
                <w:sz w:val="22"/>
                <w:szCs w:val="22"/>
                <w:lang w:val="ru-RU"/>
              </w:rPr>
            </w:pPr>
          </w:p>
          <w:p w14:paraId="74543402" w14:textId="77777777" w:rsidR="004E10C5" w:rsidRPr="001F34EA" w:rsidRDefault="004E10C5" w:rsidP="00903F55">
            <w:pPr>
              <w:tabs>
                <w:tab w:val="center" w:pos="4680"/>
              </w:tabs>
              <w:suppressAutoHyphens/>
              <w:contextualSpacing/>
              <w:rPr>
                <w:rFonts w:ascii="Calibri" w:hAnsi="Calibri"/>
                <w:b/>
                <w:sz w:val="22"/>
                <w:szCs w:val="22"/>
                <w:lang w:val="ru-RU"/>
              </w:rPr>
            </w:pPr>
          </w:p>
          <w:p w14:paraId="5D5C33B3" w14:textId="77777777" w:rsidR="004E10C5" w:rsidRPr="001F34EA" w:rsidRDefault="004E10C5" w:rsidP="00903F55">
            <w:pPr>
              <w:contextualSpacing/>
              <w:jc w:val="center"/>
              <w:rPr>
                <w:rFonts w:ascii="Calibri" w:hAnsi="Calibri"/>
                <w:b/>
                <w:bCs/>
                <w:color w:val="000000"/>
                <w:sz w:val="22"/>
                <w:szCs w:val="22"/>
                <w:lang w:val="ru-RU"/>
              </w:rPr>
            </w:pPr>
            <w:r w:rsidRPr="001F34EA">
              <w:rPr>
                <w:rFonts w:ascii="Calibri" w:hAnsi="Calibri"/>
                <w:b/>
                <w:bCs/>
                <w:color w:val="000000"/>
                <w:sz w:val="22"/>
                <w:szCs w:val="22"/>
                <w:lang w:val="ru-RU"/>
              </w:rPr>
              <w:t>Договор на закупку Товаров и / или оказание</w:t>
            </w:r>
          </w:p>
          <w:p w14:paraId="4B15FBB2" w14:textId="79BC4C3B" w:rsidR="004E10C5" w:rsidRPr="00903F55" w:rsidRDefault="004E10C5" w:rsidP="00903F55">
            <w:pPr>
              <w:contextualSpacing/>
              <w:jc w:val="center"/>
              <w:rPr>
                <w:rFonts w:ascii="Calibri" w:hAnsi="Calibri"/>
                <w:b/>
                <w:sz w:val="22"/>
                <w:szCs w:val="22"/>
                <w:lang w:val="ru-RU"/>
              </w:rPr>
            </w:pPr>
            <w:r w:rsidRPr="001F34EA">
              <w:rPr>
                <w:rFonts w:ascii="Calibri" w:hAnsi="Calibri"/>
                <w:b/>
                <w:bCs/>
                <w:color w:val="000000"/>
                <w:sz w:val="22"/>
                <w:szCs w:val="22"/>
                <w:lang w:val="ru-RU"/>
              </w:rPr>
              <w:t>услуг между Программой Развития Организации Объединенных Наций и</w:t>
            </w:r>
            <w:r w:rsidRPr="001F34EA">
              <w:rPr>
                <w:rFonts w:ascii="Calibri" w:hAnsi="Calibri"/>
                <w:color w:val="000000"/>
                <w:sz w:val="22"/>
                <w:szCs w:val="22"/>
              </w:rPr>
              <w:t> </w:t>
            </w:r>
            <w:r w:rsidRPr="001F34EA">
              <w:rPr>
                <w:rFonts w:ascii="Calibri" w:hAnsi="Calibri"/>
                <w:b/>
                <w:sz w:val="22"/>
                <w:szCs w:val="22"/>
                <w:lang w:val="ru-RU"/>
              </w:rPr>
              <w:t>[Название</w:t>
            </w:r>
            <w:r w:rsidRPr="001F34EA">
              <w:rPr>
                <w:rFonts w:ascii="Calibri" w:hAnsi="Calibri"/>
                <w:b/>
                <w:sz w:val="22"/>
                <w:szCs w:val="22"/>
              </w:rPr>
              <w:t> </w:t>
            </w:r>
            <w:r w:rsidRPr="001F34EA">
              <w:rPr>
                <w:rFonts w:ascii="Calibri" w:hAnsi="Calibri"/>
                <w:b/>
                <w:sz w:val="22"/>
                <w:szCs w:val="22"/>
                <w:lang w:val="ru-RU"/>
              </w:rPr>
              <w:t>Подрядчика]</w:t>
            </w:r>
          </w:p>
        </w:tc>
      </w:tr>
      <w:tr w:rsidR="004E10C5" w:rsidRPr="00BB0E91" w14:paraId="0F3AF535" w14:textId="77777777" w:rsidTr="00903F55">
        <w:trPr>
          <w:gridBefore w:val="1"/>
          <w:gridAfter w:val="1"/>
          <w:wBefore w:w="113" w:type="dxa"/>
          <w:wAfter w:w="284" w:type="dxa"/>
          <w:trHeight w:val="394"/>
        </w:trPr>
        <w:tc>
          <w:tcPr>
            <w:tcW w:w="5098" w:type="dxa"/>
            <w:gridSpan w:val="2"/>
          </w:tcPr>
          <w:p w14:paraId="4A4723A8" w14:textId="77777777" w:rsidR="004E10C5" w:rsidRPr="001F34EA" w:rsidRDefault="004E10C5" w:rsidP="004E10C5">
            <w:pPr>
              <w:rPr>
                <w:rFonts w:ascii="Calibri" w:hAnsi="Calibri"/>
                <w:noProof/>
                <w:sz w:val="22"/>
                <w:szCs w:val="22"/>
                <w:lang w:eastAsia="ru-RU"/>
              </w:rPr>
            </w:pPr>
            <w:r w:rsidRPr="001F34EA">
              <w:rPr>
                <w:rFonts w:ascii="Calibri" w:hAnsi="Calibri"/>
                <w:color w:val="000000"/>
                <w:sz w:val="22"/>
                <w:szCs w:val="22"/>
              </w:rPr>
              <w:t>1. Country Where Goods Will be Delivered and/or Services Will be Provided:</w:t>
            </w:r>
          </w:p>
        </w:tc>
        <w:tc>
          <w:tcPr>
            <w:tcW w:w="4990" w:type="dxa"/>
          </w:tcPr>
          <w:p w14:paraId="262FB4E1"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Страна, в которой будут поставляться Товары и / или предоставляться Услуги</w:t>
            </w:r>
          </w:p>
        </w:tc>
      </w:tr>
      <w:tr w:rsidR="004E10C5" w:rsidRPr="001F34EA" w14:paraId="2E9F42AB" w14:textId="77777777" w:rsidTr="00903F55">
        <w:trPr>
          <w:gridBefore w:val="1"/>
          <w:gridAfter w:val="1"/>
          <w:wBefore w:w="113" w:type="dxa"/>
          <w:wAfter w:w="284" w:type="dxa"/>
          <w:trHeight w:val="866"/>
        </w:trPr>
        <w:tc>
          <w:tcPr>
            <w:tcW w:w="5098" w:type="dxa"/>
            <w:gridSpan w:val="2"/>
          </w:tcPr>
          <w:p w14:paraId="63DDA115"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 xml:space="preserve">2. UNDP: </w:t>
            </w:r>
            <w:proofErr w:type="gramStart"/>
            <w:r w:rsidRPr="001F34EA">
              <w:rPr>
                <w:rFonts w:ascii="Calibri" w:hAnsi="Calibri"/>
                <w:color w:val="000000"/>
                <w:sz w:val="22"/>
                <w:szCs w:val="22"/>
                <w:lang w:val="en-US"/>
              </w:rPr>
              <w:t>[ ]</w:t>
            </w:r>
            <w:proofErr w:type="gramEnd"/>
            <w:r w:rsidRPr="001F34EA">
              <w:rPr>
                <w:rFonts w:ascii="Calibri" w:hAnsi="Calibri"/>
                <w:color w:val="000000"/>
                <w:sz w:val="22"/>
                <w:szCs w:val="22"/>
                <w:lang w:val="en-US"/>
              </w:rPr>
              <w:t xml:space="preserve"> Request for Quotation [ ] Request for Proposal [ ] Invitation to Bid [ ] direct contracting</w:t>
            </w:r>
          </w:p>
          <w:p w14:paraId="487990A0"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7AAE1679" w14:textId="77777777" w:rsidR="004E10C5" w:rsidRPr="001F34EA" w:rsidRDefault="004E10C5" w:rsidP="004E10C5">
            <w:pPr>
              <w:pStyle w:val="NormalWeb"/>
              <w:spacing w:before="0" w:beforeAutospacing="0" w:after="0" w:afterAutospacing="0"/>
              <w:rPr>
                <w:rFonts w:ascii="Calibri" w:hAnsi="Calibri"/>
                <w:noProof/>
                <w:sz w:val="22"/>
                <w:szCs w:val="22"/>
              </w:rPr>
            </w:pPr>
            <w:r w:rsidRPr="001F34EA">
              <w:rPr>
                <w:rFonts w:ascii="Calibri" w:hAnsi="Calibri"/>
                <w:color w:val="000000"/>
                <w:sz w:val="22"/>
                <w:szCs w:val="22"/>
              </w:rPr>
              <w:t>Number and Date:</w:t>
            </w:r>
          </w:p>
        </w:tc>
        <w:tc>
          <w:tcPr>
            <w:tcW w:w="4990" w:type="dxa"/>
          </w:tcPr>
          <w:p w14:paraId="03A123AF" w14:textId="77777777" w:rsidR="004E10C5" w:rsidRPr="001F34EA" w:rsidRDefault="004E10C5" w:rsidP="004E10C5">
            <w:pPr>
              <w:pStyle w:val="ListParagraph"/>
              <w:numPr>
                <w:ilvl w:val="0"/>
                <w:numId w:val="45"/>
              </w:numPr>
              <w:spacing w:line="240" w:lineRule="auto"/>
              <w:ind w:left="0" w:firstLine="0"/>
              <w:jc w:val="both"/>
              <w:rPr>
                <w:rFonts w:ascii="Calibri" w:hAnsi="Calibri"/>
                <w:noProof/>
                <w:szCs w:val="22"/>
                <w:lang w:val="ru-RU"/>
              </w:rPr>
            </w:pPr>
            <w:r w:rsidRPr="001F34EA">
              <w:rPr>
                <w:rFonts w:ascii="Calibri" w:hAnsi="Calibri"/>
                <w:noProof/>
                <w:szCs w:val="22"/>
                <w:lang w:val="ru-RU"/>
              </w:rPr>
              <w:t>ПРООН: [ ] запрос цен   [ ] запрос предложения    [ ] Приглашение на участие в тендере [ ] заключение договора без конкурсного отбора</w:t>
            </w:r>
          </w:p>
          <w:p w14:paraId="57E2B0A3" w14:textId="77777777" w:rsidR="004E10C5" w:rsidRPr="001F34EA" w:rsidRDefault="004E10C5" w:rsidP="004E10C5">
            <w:pPr>
              <w:rPr>
                <w:rFonts w:ascii="Calibri" w:hAnsi="Calibri"/>
                <w:noProof/>
                <w:sz w:val="22"/>
                <w:szCs w:val="22"/>
                <w:lang w:eastAsia="ru-RU"/>
              </w:rPr>
            </w:pPr>
            <w:r w:rsidRPr="001F34EA">
              <w:rPr>
                <w:rFonts w:ascii="Calibri" w:hAnsi="Calibri"/>
                <w:noProof/>
                <w:sz w:val="22"/>
                <w:szCs w:val="22"/>
                <w:lang w:val="ru-RU"/>
              </w:rPr>
              <w:t>Номер и дата</w:t>
            </w:r>
            <w:r w:rsidRPr="001F34EA">
              <w:rPr>
                <w:rFonts w:ascii="Calibri" w:hAnsi="Calibri"/>
                <w:noProof/>
                <w:sz w:val="22"/>
                <w:szCs w:val="22"/>
              </w:rPr>
              <w:t xml:space="preserve">: </w:t>
            </w:r>
          </w:p>
        </w:tc>
      </w:tr>
      <w:tr w:rsidR="004E10C5" w:rsidRPr="001F34EA" w14:paraId="2A0ACE4E" w14:textId="77777777" w:rsidTr="00903F55">
        <w:trPr>
          <w:gridBefore w:val="1"/>
          <w:gridAfter w:val="1"/>
          <w:wBefore w:w="113" w:type="dxa"/>
          <w:wAfter w:w="284" w:type="dxa"/>
          <w:trHeight w:val="394"/>
        </w:trPr>
        <w:tc>
          <w:tcPr>
            <w:tcW w:w="5098" w:type="dxa"/>
            <w:gridSpan w:val="2"/>
          </w:tcPr>
          <w:p w14:paraId="2ECD71B7" w14:textId="77777777" w:rsidR="004E10C5" w:rsidRPr="001F34EA" w:rsidRDefault="004E10C5" w:rsidP="004E10C5">
            <w:pPr>
              <w:rPr>
                <w:rFonts w:ascii="Calibri" w:hAnsi="Calibri"/>
                <w:noProof/>
                <w:sz w:val="22"/>
                <w:szCs w:val="22"/>
              </w:rPr>
            </w:pPr>
            <w:r w:rsidRPr="001F34EA">
              <w:rPr>
                <w:rFonts w:ascii="Calibri" w:hAnsi="Calibri"/>
                <w:color w:val="000000"/>
                <w:sz w:val="22"/>
                <w:szCs w:val="22"/>
              </w:rPr>
              <w:t>3. Contract Reference (e.g. Contract Award Number):</w:t>
            </w:r>
          </w:p>
        </w:tc>
        <w:tc>
          <w:tcPr>
            <w:tcW w:w="4990" w:type="dxa"/>
          </w:tcPr>
          <w:p w14:paraId="1A9039EC"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Ссылка на номер Договора (напр. Номер присуждения договора):</w:t>
            </w:r>
          </w:p>
        </w:tc>
      </w:tr>
      <w:tr w:rsidR="004E10C5" w:rsidRPr="00BB0E91" w14:paraId="5DF120A1" w14:textId="77777777" w:rsidTr="00903F55">
        <w:trPr>
          <w:gridBefore w:val="1"/>
          <w:gridAfter w:val="1"/>
          <w:wBefore w:w="113" w:type="dxa"/>
          <w:wAfter w:w="284" w:type="dxa"/>
          <w:trHeight w:val="394"/>
        </w:trPr>
        <w:tc>
          <w:tcPr>
            <w:tcW w:w="5098" w:type="dxa"/>
            <w:gridSpan w:val="2"/>
          </w:tcPr>
          <w:p w14:paraId="7B994952" w14:textId="77777777" w:rsidR="004E10C5" w:rsidRPr="001F34EA" w:rsidRDefault="004E10C5" w:rsidP="004E10C5">
            <w:pPr>
              <w:pStyle w:val="NormalWeb"/>
              <w:spacing w:before="0" w:beforeAutospacing="0" w:after="0" w:afterAutospacing="0"/>
              <w:rPr>
                <w:rFonts w:ascii="Calibri" w:hAnsi="Calibri"/>
                <w:noProof/>
                <w:sz w:val="22"/>
                <w:szCs w:val="22"/>
                <w:lang w:val="en-US"/>
              </w:rPr>
            </w:pPr>
            <w:r w:rsidRPr="001F34EA">
              <w:rPr>
                <w:rFonts w:ascii="Calibri" w:hAnsi="Calibri"/>
                <w:color w:val="000000"/>
                <w:sz w:val="22"/>
                <w:szCs w:val="22"/>
                <w:lang w:val="en-US"/>
              </w:rPr>
              <w:t>4. Long Term Agreement: [Yes] [No] [indicate as appropriate]</w:t>
            </w:r>
          </w:p>
        </w:tc>
        <w:tc>
          <w:tcPr>
            <w:tcW w:w="4990" w:type="dxa"/>
          </w:tcPr>
          <w:p w14:paraId="429EB777"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Долгосрочное соглашение: [Да] [Нет] [указать нужное]</w:t>
            </w:r>
          </w:p>
        </w:tc>
      </w:tr>
      <w:tr w:rsidR="004E10C5" w:rsidRPr="00BB0E91" w14:paraId="7A07A466" w14:textId="77777777" w:rsidTr="00903F55">
        <w:trPr>
          <w:gridBefore w:val="1"/>
          <w:gridAfter w:val="1"/>
          <w:wBefore w:w="113" w:type="dxa"/>
          <w:wAfter w:w="284" w:type="dxa"/>
          <w:trHeight w:val="394"/>
        </w:trPr>
        <w:tc>
          <w:tcPr>
            <w:tcW w:w="5098" w:type="dxa"/>
            <w:gridSpan w:val="2"/>
          </w:tcPr>
          <w:p w14:paraId="067D9683" w14:textId="77777777" w:rsidR="004E10C5" w:rsidRPr="001F34EA" w:rsidRDefault="004E10C5" w:rsidP="004E10C5">
            <w:pPr>
              <w:rPr>
                <w:rFonts w:ascii="Calibri" w:hAnsi="Calibri"/>
                <w:noProof/>
                <w:sz w:val="22"/>
                <w:szCs w:val="22"/>
              </w:rPr>
            </w:pPr>
            <w:r w:rsidRPr="001F34EA">
              <w:rPr>
                <w:rFonts w:ascii="Calibri" w:hAnsi="Calibri"/>
                <w:color w:val="000000"/>
                <w:sz w:val="22"/>
                <w:szCs w:val="22"/>
              </w:rPr>
              <w:t xml:space="preserve">5. Subject Matter of the Contract: </w:t>
            </w:r>
            <w:proofErr w:type="gramStart"/>
            <w:r w:rsidRPr="001F34EA">
              <w:rPr>
                <w:rFonts w:ascii="Calibri" w:hAnsi="Calibri"/>
                <w:color w:val="000000"/>
                <w:sz w:val="22"/>
                <w:szCs w:val="22"/>
              </w:rPr>
              <w:t>[ ]</w:t>
            </w:r>
            <w:proofErr w:type="gramEnd"/>
            <w:r w:rsidRPr="001F34EA">
              <w:rPr>
                <w:rFonts w:ascii="Calibri" w:hAnsi="Calibri"/>
                <w:color w:val="000000"/>
                <w:sz w:val="22"/>
                <w:szCs w:val="22"/>
              </w:rPr>
              <w:t xml:space="preserve"> goods [ ] services [ ] goods and services</w:t>
            </w:r>
          </w:p>
        </w:tc>
        <w:tc>
          <w:tcPr>
            <w:tcW w:w="4990" w:type="dxa"/>
          </w:tcPr>
          <w:p w14:paraId="1B03C0C9"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Предмет Договора: [ ] товары [ ] услуги [ ] товары и услуги</w:t>
            </w:r>
          </w:p>
        </w:tc>
      </w:tr>
      <w:tr w:rsidR="004E10C5" w:rsidRPr="001F34EA" w14:paraId="69B51069" w14:textId="77777777" w:rsidTr="00903F55">
        <w:trPr>
          <w:gridBefore w:val="1"/>
          <w:gridAfter w:val="1"/>
          <w:wBefore w:w="113" w:type="dxa"/>
          <w:wAfter w:w="284" w:type="dxa"/>
          <w:trHeight w:val="394"/>
        </w:trPr>
        <w:tc>
          <w:tcPr>
            <w:tcW w:w="5098" w:type="dxa"/>
            <w:gridSpan w:val="2"/>
          </w:tcPr>
          <w:p w14:paraId="123AE4E7" w14:textId="77777777" w:rsidR="004E10C5" w:rsidRPr="001F34EA" w:rsidRDefault="004E10C5" w:rsidP="004E10C5">
            <w:pPr>
              <w:rPr>
                <w:rFonts w:ascii="Calibri" w:hAnsi="Calibri"/>
                <w:noProof/>
                <w:sz w:val="22"/>
                <w:szCs w:val="22"/>
                <w:lang w:val="ru-RU"/>
              </w:rPr>
            </w:pPr>
            <w:r w:rsidRPr="001F34EA">
              <w:rPr>
                <w:rFonts w:ascii="Calibri" w:hAnsi="Calibri"/>
                <w:color w:val="000000"/>
                <w:sz w:val="22"/>
                <w:szCs w:val="22"/>
              </w:rPr>
              <w:t>6. Type of Services:</w:t>
            </w:r>
          </w:p>
        </w:tc>
        <w:tc>
          <w:tcPr>
            <w:tcW w:w="4990" w:type="dxa"/>
          </w:tcPr>
          <w:p w14:paraId="786C3187"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Тип услуг:</w:t>
            </w:r>
          </w:p>
        </w:tc>
      </w:tr>
      <w:tr w:rsidR="004E10C5" w:rsidRPr="001F34EA" w14:paraId="7C92C2EE" w14:textId="77777777" w:rsidTr="00903F55">
        <w:trPr>
          <w:gridBefore w:val="1"/>
          <w:gridAfter w:val="1"/>
          <w:wBefore w:w="113" w:type="dxa"/>
          <w:wAfter w:w="284" w:type="dxa"/>
          <w:trHeight w:val="394"/>
        </w:trPr>
        <w:tc>
          <w:tcPr>
            <w:tcW w:w="5098" w:type="dxa"/>
            <w:gridSpan w:val="2"/>
          </w:tcPr>
          <w:p w14:paraId="62437C76" w14:textId="77777777" w:rsidR="004E10C5" w:rsidRPr="001F34EA" w:rsidRDefault="004E10C5" w:rsidP="004E10C5">
            <w:pPr>
              <w:rPr>
                <w:rFonts w:ascii="Calibri" w:hAnsi="Calibri"/>
                <w:noProof/>
                <w:sz w:val="22"/>
                <w:szCs w:val="22"/>
                <w:lang w:val="ru-RU"/>
              </w:rPr>
            </w:pPr>
            <w:r w:rsidRPr="001F34EA">
              <w:rPr>
                <w:rFonts w:ascii="Calibri" w:hAnsi="Calibri"/>
                <w:color w:val="000000"/>
                <w:sz w:val="22"/>
                <w:szCs w:val="22"/>
              </w:rPr>
              <w:t>7. Contract Starting Date:</w:t>
            </w:r>
          </w:p>
        </w:tc>
        <w:tc>
          <w:tcPr>
            <w:tcW w:w="4990" w:type="dxa"/>
          </w:tcPr>
          <w:p w14:paraId="520A9F6C"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Дата начала Договора</w:t>
            </w:r>
            <w:r w:rsidRPr="001F34EA">
              <w:rPr>
                <w:rFonts w:ascii="Calibri" w:hAnsi="Calibri"/>
                <w:noProof/>
                <w:szCs w:val="22"/>
              </w:rPr>
              <w:t>:</w:t>
            </w:r>
          </w:p>
        </w:tc>
      </w:tr>
      <w:tr w:rsidR="004E10C5" w:rsidRPr="001F34EA" w14:paraId="79C4D73B" w14:textId="77777777" w:rsidTr="00903F55">
        <w:trPr>
          <w:gridBefore w:val="1"/>
          <w:gridAfter w:val="1"/>
          <w:wBefore w:w="113" w:type="dxa"/>
          <w:wAfter w:w="284" w:type="dxa"/>
          <w:trHeight w:val="394"/>
        </w:trPr>
        <w:tc>
          <w:tcPr>
            <w:tcW w:w="5098" w:type="dxa"/>
            <w:gridSpan w:val="2"/>
          </w:tcPr>
          <w:p w14:paraId="254D165B" w14:textId="77777777" w:rsidR="004E10C5" w:rsidRPr="001F34EA" w:rsidRDefault="004E10C5" w:rsidP="004E10C5">
            <w:pPr>
              <w:pStyle w:val="ListParagraph"/>
              <w:spacing w:line="240" w:lineRule="auto"/>
              <w:ind w:left="23"/>
              <w:rPr>
                <w:rFonts w:ascii="Calibri" w:hAnsi="Calibri"/>
                <w:noProof/>
                <w:szCs w:val="22"/>
                <w:lang w:val="ru-RU"/>
              </w:rPr>
            </w:pPr>
            <w:r w:rsidRPr="001F34EA">
              <w:rPr>
                <w:rFonts w:ascii="Calibri" w:hAnsi="Calibri"/>
                <w:color w:val="000000"/>
                <w:szCs w:val="22"/>
              </w:rPr>
              <w:t>8. Contract Ending Date:</w:t>
            </w:r>
          </w:p>
        </w:tc>
        <w:tc>
          <w:tcPr>
            <w:tcW w:w="4990" w:type="dxa"/>
          </w:tcPr>
          <w:p w14:paraId="195F5822"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Дата окончания Договора</w:t>
            </w:r>
            <w:r w:rsidRPr="001F34EA">
              <w:rPr>
                <w:rFonts w:ascii="Calibri" w:hAnsi="Calibri"/>
                <w:noProof/>
                <w:szCs w:val="22"/>
              </w:rPr>
              <w:t>:</w:t>
            </w:r>
          </w:p>
        </w:tc>
      </w:tr>
      <w:tr w:rsidR="004E10C5" w:rsidRPr="00BB0E91" w14:paraId="26C4DFCA" w14:textId="77777777" w:rsidTr="00903F55">
        <w:trPr>
          <w:gridBefore w:val="1"/>
          <w:gridAfter w:val="1"/>
          <w:wBefore w:w="113" w:type="dxa"/>
          <w:wAfter w:w="284" w:type="dxa"/>
          <w:trHeight w:val="394"/>
        </w:trPr>
        <w:tc>
          <w:tcPr>
            <w:tcW w:w="5098" w:type="dxa"/>
            <w:gridSpan w:val="2"/>
          </w:tcPr>
          <w:p w14:paraId="0F81EC32"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9. Total Contract Amount: [insert currency and amount in figures and words]</w:t>
            </w:r>
          </w:p>
          <w:p w14:paraId="064EF416"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1DF6B321" w14:textId="77777777" w:rsidR="004E10C5" w:rsidRPr="001F34EA" w:rsidRDefault="004E10C5" w:rsidP="004E10C5">
            <w:pPr>
              <w:pStyle w:val="NormalWeb"/>
              <w:spacing w:before="0" w:beforeAutospacing="0" w:after="0" w:afterAutospacing="0"/>
              <w:rPr>
                <w:rFonts w:ascii="Calibri" w:hAnsi="Calibri"/>
                <w:noProof/>
                <w:sz w:val="22"/>
                <w:szCs w:val="22"/>
                <w:lang w:val="en-US"/>
              </w:rPr>
            </w:pPr>
            <w:r w:rsidRPr="001F34EA">
              <w:rPr>
                <w:rFonts w:ascii="Calibri" w:hAnsi="Calibri"/>
                <w:color w:val="000000"/>
                <w:sz w:val="22"/>
                <w:szCs w:val="22"/>
                <w:lang w:val="en-US"/>
              </w:rPr>
              <w:t>9a. Advance Payment: [insert currency and amount in figures and words or indicate “not applicable”]</w:t>
            </w:r>
          </w:p>
        </w:tc>
        <w:tc>
          <w:tcPr>
            <w:tcW w:w="4990" w:type="dxa"/>
          </w:tcPr>
          <w:p w14:paraId="1C42C93D" w14:textId="77777777" w:rsidR="004E10C5" w:rsidRPr="001F34EA" w:rsidRDefault="004E10C5" w:rsidP="004E10C5">
            <w:pPr>
              <w:pStyle w:val="ListParagraph"/>
              <w:numPr>
                <w:ilvl w:val="0"/>
                <w:numId w:val="45"/>
              </w:numPr>
              <w:spacing w:line="240" w:lineRule="auto"/>
              <w:ind w:left="0" w:firstLine="23"/>
              <w:rPr>
                <w:rFonts w:ascii="Calibri" w:hAnsi="Calibri"/>
                <w:noProof/>
                <w:szCs w:val="22"/>
                <w:lang w:val="ru-RU"/>
              </w:rPr>
            </w:pPr>
            <w:r w:rsidRPr="001F34EA">
              <w:rPr>
                <w:rFonts w:ascii="Calibri" w:hAnsi="Calibri"/>
                <w:noProof/>
                <w:szCs w:val="22"/>
                <w:lang w:val="ru-RU"/>
              </w:rPr>
              <w:t xml:space="preserve">Общая сумма Договора: [указать валюту и сумму цифрами и прописью] </w:t>
            </w:r>
          </w:p>
          <w:p w14:paraId="492EF13E" w14:textId="77777777" w:rsidR="004E10C5" w:rsidRPr="001F34EA" w:rsidRDefault="004E10C5" w:rsidP="004E10C5">
            <w:pPr>
              <w:pStyle w:val="ListParagraph"/>
              <w:spacing w:line="240" w:lineRule="auto"/>
              <w:ind w:left="23"/>
              <w:rPr>
                <w:rFonts w:ascii="Calibri" w:hAnsi="Calibri"/>
                <w:noProof/>
                <w:szCs w:val="22"/>
                <w:lang w:val="ru-RU"/>
              </w:rPr>
            </w:pPr>
          </w:p>
          <w:p w14:paraId="28E9A753" w14:textId="77777777" w:rsidR="004E10C5" w:rsidRPr="001F34EA" w:rsidRDefault="004E10C5" w:rsidP="004E10C5">
            <w:pPr>
              <w:rPr>
                <w:rFonts w:ascii="Calibri" w:hAnsi="Calibri"/>
                <w:noProof/>
                <w:sz w:val="22"/>
                <w:szCs w:val="22"/>
                <w:lang w:val="ru-RU" w:eastAsia="ru-RU"/>
              </w:rPr>
            </w:pPr>
            <w:r w:rsidRPr="001F34EA">
              <w:rPr>
                <w:rFonts w:ascii="Calibri" w:hAnsi="Calibri"/>
                <w:noProof/>
                <w:sz w:val="22"/>
                <w:szCs w:val="22"/>
                <w:lang w:val="ru-RU"/>
              </w:rPr>
              <w:t>9</w:t>
            </w:r>
            <w:r w:rsidRPr="001F34EA">
              <w:rPr>
                <w:rFonts w:ascii="Calibri" w:hAnsi="Calibri"/>
                <w:noProof/>
                <w:sz w:val="22"/>
                <w:szCs w:val="22"/>
              </w:rPr>
              <w:t>a</w:t>
            </w:r>
            <w:r w:rsidRPr="001F34EA">
              <w:rPr>
                <w:rFonts w:ascii="Calibri" w:hAnsi="Calibri"/>
                <w:noProof/>
                <w:sz w:val="22"/>
                <w:szCs w:val="22"/>
                <w:lang w:val="ru-RU"/>
              </w:rPr>
              <w:t>. Предоплата: [указать валюту и сумму цифрами и прописью или отметить «не применяется»]</w:t>
            </w:r>
          </w:p>
        </w:tc>
      </w:tr>
      <w:tr w:rsidR="004E10C5" w:rsidRPr="00BB0E91" w14:paraId="3D2FBA29" w14:textId="77777777" w:rsidTr="00903F55">
        <w:trPr>
          <w:gridBefore w:val="1"/>
          <w:gridAfter w:val="1"/>
          <w:wBefore w:w="113" w:type="dxa"/>
          <w:wAfter w:w="284" w:type="dxa"/>
          <w:trHeight w:val="394"/>
        </w:trPr>
        <w:tc>
          <w:tcPr>
            <w:tcW w:w="5098" w:type="dxa"/>
            <w:gridSpan w:val="2"/>
          </w:tcPr>
          <w:p w14:paraId="69CA0A8B"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10. Total Value of Goods and/or Services:</w:t>
            </w:r>
          </w:p>
          <w:p w14:paraId="07035F40"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roofErr w:type="gramStart"/>
            <w:r w:rsidRPr="001F34EA">
              <w:rPr>
                <w:rFonts w:ascii="Calibri" w:hAnsi="Calibri"/>
                <w:color w:val="000000"/>
                <w:sz w:val="22"/>
                <w:szCs w:val="22"/>
                <w:lang w:val="en-US"/>
              </w:rPr>
              <w:t>[ ]</w:t>
            </w:r>
            <w:proofErr w:type="gramEnd"/>
            <w:r w:rsidRPr="001F34EA">
              <w:rPr>
                <w:rFonts w:ascii="Calibri" w:hAnsi="Calibri"/>
                <w:color w:val="000000"/>
                <w:sz w:val="22"/>
                <w:szCs w:val="22"/>
                <w:lang w:val="en-US"/>
              </w:rPr>
              <w:t xml:space="preserve"> below US$50,000 (Services only) – UNDP General Terms and Conditions for Institutional (de minimis) Contracts apply</w:t>
            </w:r>
          </w:p>
          <w:p w14:paraId="2769CB2E"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roofErr w:type="gramStart"/>
            <w:r w:rsidRPr="001F34EA">
              <w:rPr>
                <w:rFonts w:ascii="Calibri" w:hAnsi="Calibri"/>
                <w:color w:val="000000"/>
                <w:sz w:val="22"/>
                <w:szCs w:val="22"/>
                <w:lang w:val="en-US"/>
              </w:rPr>
              <w:t>[ ]</w:t>
            </w:r>
            <w:proofErr w:type="gramEnd"/>
            <w:r w:rsidRPr="001F34EA">
              <w:rPr>
                <w:rFonts w:ascii="Calibri" w:hAnsi="Calibri"/>
                <w:color w:val="000000"/>
                <w:sz w:val="22"/>
                <w:szCs w:val="22"/>
                <w:lang w:val="en-US"/>
              </w:rPr>
              <w:t xml:space="preserve"> below US$50,000 (Goods or Goods and Services) – UNDP General Terms and Conditions for Contracts apply</w:t>
            </w:r>
          </w:p>
          <w:p w14:paraId="20A46EA4" w14:textId="77777777" w:rsidR="004E10C5" w:rsidRPr="001F34EA" w:rsidRDefault="004E10C5" w:rsidP="004E10C5">
            <w:pPr>
              <w:pStyle w:val="NormalWeb"/>
              <w:spacing w:before="0" w:beforeAutospacing="0" w:after="0" w:afterAutospacing="0"/>
              <w:rPr>
                <w:rFonts w:ascii="Calibri" w:hAnsi="Calibri"/>
                <w:noProof/>
                <w:sz w:val="22"/>
                <w:szCs w:val="22"/>
                <w:lang w:val="en-US"/>
              </w:rPr>
            </w:pPr>
            <w:proofErr w:type="gramStart"/>
            <w:r w:rsidRPr="001F34EA">
              <w:rPr>
                <w:rFonts w:ascii="Calibri" w:hAnsi="Calibri"/>
                <w:color w:val="000000"/>
                <w:sz w:val="22"/>
                <w:szCs w:val="22"/>
                <w:lang w:val="en-US"/>
              </w:rPr>
              <w:t>[ ]</w:t>
            </w:r>
            <w:proofErr w:type="gramEnd"/>
            <w:r w:rsidRPr="001F34EA">
              <w:rPr>
                <w:rFonts w:ascii="Calibri" w:hAnsi="Calibri"/>
                <w:color w:val="000000"/>
                <w:sz w:val="22"/>
                <w:szCs w:val="22"/>
                <w:lang w:val="en-US"/>
              </w:rPr>
              <w:t xml:space="preserve"> equal to or above US$50,000 (Goods and/or Services) – UNDP General Terms and Conditions for Contracts apply</w:t>
            </w:r>
          </w:p>
        </w:tc>
        <w:tc>
          <w:tcPr>
            <w:tcW w:w="4990" w:type="dxa"/>
          </w:tcPr>
          <w:p w14:paraId="5F3555A1" w14:textId="77777777" w:rsidR="004E10C5" w:rsidRPr="001F34EA" w:rsidRDefault="004E10C5" w:rsidP="004E10C5">
            <w:pPr>
              <w:pStyle w:val="ListParagraph"/>
              <w:numPr>
                <w:ilvl w:val="0"/>
                <w:numId w:val="45"/>
              </w:numPr>
              <w:tabs>
                <w:tab w:val="left" w:pos="-720"/>
                <w:tab w:val="left" w:pos="142"/>
              </w:tabs>
              <w:suppressAutoHyphens/>
              <w:spacing w:line="240" w:lineRule="auto"/>
              <w:ind w:left="0" w:firstLine="23"/>
              <w:jc w:val="both"/>
              <w:rPr>
                <w:rFonts w:ascii="Calibri" w:hAnsi="Calibri"/>
                <w:noProof/>
                <w:szCs w:val="22"/>
                <w:lang w:val="ru-RU"/>
              </w:rPr>
            </w:pPr>
            <w:r w:rsidRPr="001F34EA">
              <w:rPr>
                <w:rFonts w:ascii="Calibri" w:hAnsi="Calibri"/>
                <w:noProof/>
                <w:szCs w:val="22"/>
                <w:lang w:val="ru-RU"/>
              </w:rPr>
              <w:t>Общая стоимость Товаров и / или Услуг:</w:t>
            </w:r>
          </w:p>
          <w:p w14:paraId="1C22E957" w14:textId="77777777" w:rsidR="004E10C5" w:rsidRPr="001F34EA" w:rsidRDefault="004E10C5" w:rsidP="004E10C5">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(только Услуги) - применяются Общие условия ПРООН для базовых (незначительных) договоров</w:t>
            </w:r>
          </w:p>
          <w:p w14:paraId="025E7F02" w14:textId="77777777" w:rsidR="004E10C5" w:rsidRPr="001F34EA" w:rsidRDefault="004E10C5" w:rsidP="004E10C5">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(Товары или Товары и Услуги) - применяются Общие условия для договоров ПРООН</w:t>
            </w:r>
          </w:p>
          <w:p w14:paraId="7E3B1F61" w14:textId="77777777" w:rsidR="004E10C5" w:rsidRPr="001F34EA" w:rsidRDefault="004E10C5" w:rsidP="004E10C5">
            <w:pPr>
              <w:rPr>
                <w:rFonts w:ascii="Calibri" w:hAnsi="Calibri"/>
                <w:noProof/>
                <w:sz w:val="22"/>
                <w:szCs w:val="22"/>
                <w:lang w:val="ru-RU" w:eastAsia="ru-RU"/>
              </w:rPr>
            </w:pPr>
            <w:r w:rsidRPr="001F34EA">
              <w:rPr>
                <w:rFonts w:ascii="Calibri" w:hAnsi="Calibri"/>
                <w:noProof/>
                <w:sz w:val="22"/>
                <w:szCs w:val="22"/>
                <w:lang w:val="ru-RU"/>
              </w:rPr>
              <w:t>[ ] 50 000 долл. США или больше (товары и / или услуги) - применяются Общие условия для договоров ПРООН</w:t>
            </w:r>
          </w:p>
        </w:tc>
      </w:tr>
      <w:tr w:rsidR="004E10C5" w:rsidRPr="00BB0E91" w14:paraId="46AC0CC4" w14:textId="77777777" w:rsidTr="00903F55">
        <w:trPr>
          <w:gridBefore w:val="1"/>
          <w:gridAfter w:val="1"/>
          <w:wBefore w:w="113" w:type="dxa"/>
          <w:wAfter w:w="284" w:type="dxa"/>
          <w:trHeight w:val="394"/>
        </w:trPr>
        <w:tc>
          <w:tcPr>
            <w:tcW w:w="5098" w:type="dxa"/>
            <w:gridSpan w:val="2"/>
          </w:tcPr>
          <w:p w14:paraId="6B059347" w14:textId="77777777" w:rsidR="004E10C5" w:rsidRPr="001F34EA" w:rsidRDefault="004E10C5" w:rsidP="004E10C5">
            <w:pPr>
              <w:rPr>
                <w:rFonts w:ascii="Calibri" w:hAnsi="Calibri"/>
                <w:noProof/>
                <w:sz w:val="22"/>
                <w:szCs w:val="22"/>
              </w:rPr>
            </w:pPr>
            <w:r w:rsidRPr="001F34EA">
              <w:rPr>
                <w:rFonts w:ascii="Calibri" w:hAnsi="Calibri"/>
                <w:color w:val="000000"/>
                <w:sz w:val="22"/>
                <w:szCs w:val="22"/>
              </w:rPr>
              <w:t xml:space="preserve">11. Payment Method: </w:t>
            </w:r>
            <w:proofErr w:type="gramStart"/>
            <w:r w:rsidRPr="001F34EA">
              <w:rPr>
                <w:rFonts w:ascii="Calibri" w:hAnsi="Calibri"/>
                <w:color w:val="000000"/>
                <w:sz w:val="22"/>
                <w:szCs w:val="22"/>
              </w:rPr>
              <w:t>[ ]</w:t>
            </w:r>
            <w:proofErr w:type="gramEnd"/>
            <w:r w:rsidRPr="001F34EA">
              <w:rPr>
                <w:rFonts w:ascii="Calibri" w:hAnsi="Calibri"/>
                <w:color w:val="000000"/>
                <w:sz w:val="22"/>
                <w:szCs w:val="22"/>
              </w:rPr>
              <w:t xml:space="preserve"> fixed price [ ] cost reimbursement</w:t>
            </w:r>
          </w:p>
        </w:tc>
        <w:tc>
          <w:tcPr>
            <w:tcW w:w="4990" w:type="dxa"/>
          </w:tcPr>
          <w:p w14:paraId="4FF00992" w14:textId="77777777" w:rsidR="004E10C5" w:rsidRPr="001F34EA" w:rsidRDefault="004E10C5" w:rsidP="004E10C5">
            <w:pPr>
              <w:pStyle w:val="ListParagraph"/>
              <w:numPr>
                <w:ilvl w:val="0"/>
                <w:numId w:val="45"/>
              </w:numPr>
              <w:spacing w:line="240" w:lineRule="auto"/>
              <w:ind w:left="0" w:firstLine="0"/>
              <w:rPr>
                <w:rFonts w:ascii="Calibri" w:hAnsi="Calibri"/>
                <w:noProof/>
                <w:szCs w:val="22"/>
                <w:lang w:val="ru-RU" w:eastAsia="ru-RU"/>
              </w:rPr>
            </w:pPr>
            <w:r w:rsidRPr="001F34EA">
              <w:rPr>
                <w:rFonts w:ascii="Calibri" w:hAnsi="Calibri"/>
                <w:noProof/>
                <w:szCs w:val="22"/>
                <w:lang w:val="ru-RU"/>
              </w:rPr>
              <w:t>Способ оплаты: [ ] фиксированная цена [ ] возмещение расходов</w:t>
            </w:r>
          </w:p>
        </w:tc>
      </w:tr>
      <w:tr w:rsidR="004E10C5" w:rsidRPr="001F34EA" w14:paraId="6EB8DFB6" w14:textId="77777777" w:rsidTr="00903F55">
        <w:trPr>
          <w:gridBefore w:val="1"/>
          <w:gridAfter w:val="1"/>
          <w:wBefore w:w="113" w:type="dxa"/>
          <w:wAfter w:w="284" w:type="dxa"/>
          <w:trHeight w:val="394"/>
        </w:trPr>
        <w:tc>
          <w:tcPr>
            <w:tcW w:w="5098" w:type="dxa"/>
            <w:gridSpan w:val="2"/>
          </w:tcPr>
          <w:p w14:paraId="5172962A"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12. Contractor’s Name:</w:t>
            </w:r>
          </w:p>
          <w:p w14:paraId="33F7B6BB"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Address:</w:t>
            </w:r>
          </w:p>
          <w:p w14:paraId="4129E5DF"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Country of incorporation:</w:t>
            </w:r>
          </w:p>
          <w:p w14:paraId="7F646FDA" w14:textId="77777777" w:rsidR="004E10C5" w:rsidRPr="001F34EA" w:rsidRDefault="004E10C5" w:rsidP="004E10C5">
            <w:pPr>
              <w:pStyle w:val="NormalWeb"/>
              <w:spacing w:before="0" w:beforeAutospacing="0" w:after="0" w:afterAutospacing="0"/>
              <w:rPr>
                <w:rFonts w:ascii="Calibri" w:hAnsi="Calibri"/>
                <w:noProof/>
                <w:sz w:val="22"/>
                <w:szCs w:val="22"/>
              </w:rPr>
            </w:pPr>
            <w:r w:rsidRPr="001F34EA">
              <w:rPr>
                <w:rFonts w:ascii="Calibri" w:hAnsi="Calibri"/>
                <w:color w:val="000000"/>
                <w:sz w:val="22"/>
                <w:szCs w:val="22"/>
              </w:rPr>
              <w:t>Website:</w:t>
            </w:r>
          </w:p>
        </w:tc>
        <w:tc>
          <w:tcPr>
            <w:tcW w:w="4990" w:type="dxa"/>
          </w:tcPr>
          <w:p w14:paraId="4B240836" w14:textId="77777777" w:rsidR="004E10C5" w:rsidRPr="001F34EA" w:rsidRDefault="004E10C5" w:rsidP="004E10C5">
            <w:pPr>
              <w:pStyle w:val="ListParagraph"/>
              <w:numPr>
                <w:ilvl w:val="0"/>
                <w:numId w:val="45"/>
              </w:numPr>
              <w:tabs>
                <w:tab w:val="left" w:pos="-720"/>
                <w:tab w:val="left" w:pos="142"/>
              </w:tabs>
              <w:suppressAutoHyphens/>
              <w:spacing w:line="240" w:lineRule="auto"/>
              <w:ind w:left="23" w:firstLine="0"/>
              <w:jc w:val="both"/>
              <w:rPr>
                <w:rFonts w:ascii="Calibri" w:hAnsi="Calibri"/>
                <w:noProof/>
                <w:szCs w:val="22"/>
                <w:lang w:val="ru-RU"/>
              </w:rPr>
            </w:pPr>
            <w:r w:rsidRPr="001F34EA">
              <w:rPr>
                <w:rFonts w:ascii="Calibri" w:hAnsi="Calibri"/>
                <w:noProof/>
                <w:szCs w:val="22"/>
                <w:lang w:val="ru-RU"/>
              </w:rPr>
              <w:t>Название (имя) Подрядчика:</w:t>
            </w:r>
          </w:p>
          <w:p w14:paraId="405BEFEF"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 xml:space="preserve">Адрес: </w:t>
            </w:r>
          </w:p>
          <w:p w14:paraId="22108861"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Страна регистрации:</w:t>
            </w:r>
          </w:p>
          <w:p w14:paraId="6F4CC1EF"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eastAsia="ru-RU"/>
              </w:rPr>
            </w:pPr>
            <w:r w:rsidRPr="001F34EA">
              <w:rPr>
                <w:rFonts w:ascii="Calibri" w:hAnsi="Calibri"/>
                <w:noProof/>
                <w:sz w:val="22"/>
                <w:szCs w:val="22"/>
                <w:lang w:val="ru-RU"/>
              </w:rPr>
              <w:t>Веб-страница:</w:t>
            </w:r>
          </w:p>
        </w:tc>
      </w:tr>
      <w:tr w:rsidR="004E10C5" w:rsidRPr="001F34EA" w14:paraId="6CF99473" w14:textId="77777777" w:rsidTr="00903F55">
        <w:trPr>
          <w:gridBefore w:val="1"/>
          <w:gridAfter w:val="1"/>
          <w:wBefore w:w="113" w:type="dxa"/>
          <w:wAfter w:w="284" w:type="dxa"/>
          <w:trHeight w:val="394"/>
        </w:trPr>
        <w:tc>
          <w:tcPr>
            <w:tcW w:w="5098" w:type="dxa"/>
            <w:gridSpan w:val="2"/>
          </w:tcPr>
          <w:p w14:paraId="456B4CEB"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lastRenderedPageBreak/>
              <w:t>13. Contractor’s Contact Person’s Name:</w:t>
            </w:r>
          </w:p>
          <w:p w14:paraId="40729A54"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Title:</w:t>
            </w:r>
          </w:p>
          <w:p w14:paraId="079762E2"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Address:</w:t>
            </w:r>
          </w:p>
          <w:p w14:paraId="55B92DD3"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Telephone number:</w:t>
            </w:r>
          </w:p>
          <w:p w14:paraId="3C1FDA8F"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Fax:</w:t>
            </w:r>
          </w:p>
          <w:p w14:paraId="2D1070CC" w14:textId="77777777" w:rsidR="004E10C5" w:rsidRPr="001F34EA" w:rsidRDefault="004E10C5" w:rsidP="004E10C5">
            <w:pPr>
              <w:pStyle w:val="NormalWeb"/>
              <w:spacing w:before="0" w:beforeAutospacing="0" w:after="0" w:afterAutospacing="0"/>
              <w:rPr>
                <w:rFonts w:ascii="Calibri" w:hAnsi="Calibri"/>
                <w:noProof/>
                <w:sz w:val="22"/>
                <w:szCs w:val="22"/>
                <w:lang w:val="en-US"/>
              </w:rPr>
            </w:pPr>
            <w:r w:rsidRPr="001F34EA">
              <w:rPr>
                <w:rFonts w:ascii="Calibri" w:hAnsi="Calibri"/>
                <w:color w:val="000000"/>
                <w:sz w:val="22"/>
                <w:szCs w:val="22"/>
              </w:rPr>
              <w:t>Email:</w:t>
            </w:r>
          </w:p>
        </w:tc>
        <w:tc>
          <w:tcPr>
            <w:tcW w:w="4990" w:type="dxa"/>
          </w:tcPr>
          <w:p w14:paraId="6AC41B92" w14:textId="77777777" w:rsidR="004E10C5" w:rsidRPr="001F34EA" w:rsidRDefault="004E10C5" w:rsidP="004E10C5">
            <w:pPr>
              <w:pStyle w:val="ListParagraph"/>
              <w:numPr>
                <w:ilvl w:val="0"/>
                <w:numId w:val="45"/>
              </w:numPr>
              <w:tabs>
                <w:tab w:val="left" w:pos="-720"/>
                <w:tab w:val="left" w:pos="142"/>
              </w:tabs>
              <w:suppressAutoHyphens/>
              <w:spacing w:line="240" w:lineRule="auto"/>
              <w:ind w:left="23" w:firstLine="0"/>
              <w:jc w:val="both"/>
              <w:rPr>
                <w:rFonts w:ascii="Calibri" w:hAnsi="Calibri"/>
                <w:noProof/>
                <w:szCs w:val="22"/>
                <w:lang w:val="ru-RU"/>
              </w:rPr>
            </w:pPr>
            <w:r w:rsidRPr="001F34EA">
              <w:rPr>
                <w:rFonts w:ascii="Calibri" w:hAnsi="Calibri"/>
                <w:noProof/>
                <w:szCs w:val="22"/>
                <w:lang w:val="ru-RU"/>
              </w:rPr>
              <w:t>Контактное лицо Подрядчика:</w:t>
            </w:r>
          </w:p>
          <w:p w14:paraId="0062AB9A"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645DD449"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7EA5EE33"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3EB02884"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070F31E3" w14:textId="77777777" w:rsidR="004E10C5" w:rsidRPr="001F34EA" w:rsidRDefault="004E10C5" w:rsidP="004E10C5">
            <w:pPr>
              <w:rPr>
                <w:rFonts w:ascii="Calibri" w:hAnsi="Calibri"/>
                <w:noProof/>
                <w:sz w:val="22"/>
                <w:szCs w:val="22"/>
                <w:lang w:val="ru-RU" w:eastAsia="ru-RU"/>
              </w:rPr>
            </w:pPr>
            <w:r w:rsidRPr="001F34EA">
              <w:rPr>
                <w:rFonts w:ascii="Calibri" w:hAnsi="Calibri"/>
                <w:noProof/>
                <w:sz w:val="22"/>
                <w:szCs w:val="22"/>
                <w:lang w:val="ru-RU"/>
              </w:rPr>
              <w:t>Электронная почта</w:t>
            </w:r>
          </w:p>
        </w:tc>
      </w:tr>
      <w:tr w:rsidR="004E10C5" w:rsidRPr="001F34EA" w14:paraId="3DAF4E44" w14:textId="77777777" w:rsidTr="00903F55">
        <w:trPr>
          <w:gridBefore w:val="1"/>
          <w:gridAfter w:val="1"/>
          <w:wBefore w:w="113" w:type="dxa"/>
          <w:wAfter w:w="284" w:type="dxa"/>
          <w:trHeight w:val="394"/>
        </w:trPr>
        <w:tc>
          <w:tcPr>
            <w:tcW w:w="5098" w:type="dxa"/>
            <w:gridSpan w:val="2"/>
          </w:tcPr>
          <w:p w14:paraId="3DC0E874"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14. UNDP Contact Person’s Name:</w:t>
            </w:r>
          </w:p>
          <w:p w14:paraId="2CA27A8A"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Title:</w:t>
            </w:r>
          </w:p>
          <w:p w14:paraId="7043D626"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Address:</w:t>
            </w:r>
          </w:p>
          <w:p w14:paraId="757B5DB9"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Telephone number:</w:t>
            </w:r>
          </w:p>
          <w:p w14:paraId="18C76E08" w14:textId="77777777" w:rsidR="004E10C5" w:rsidRPr="001F34EA" w:rsidRDefault="004E10C5" w:rsidP="004E10C5">
            <w:pPr>
              <w:pStyle w:val="NormalWeb"/>
              <w:spacing w:before="0" w:beforeAutospacing="0" w:after="0" w:afterAutospacing="0"/>
              <w:rPr>
                <w:rFonts w:ascii="Calibri" w:hAnsi="Calibri"/>
                <w:color w:val="000000"/>
                <w:sz w:val="22"/>
                <w:szCs w:val="22"/>
              </w:rPr>
            </w:pPr>
            <w:r w:rsidRPr="001F34EA">
              <w:rPr>
                <w:rFonts w:ascii="Calibri" w:hAnsi="Calibri"/>
                <w:color w:val="000000"/>
                <w:sz w:val="22"/>
                <w:szCs w:val="22"/>
              </w:rPr>
              <w:t>Fax:</w:t>
            </w:r>
          </w:p>
          <w:p w14:paraId="35D4EB12" w14:textId="77777777" w:rsidR="004E10C5" w:rsidRPr="001F34EA" w:rsidRDefault="004E10C5" w:rsidP="004E10C5">
            <w:pPr>
              <w:pStyle w:val="NormalWeb"/>
              <w:spacing w:before="0" w:beforeAutospacing="0" w:after="0" w:afterAutospacing="0"/>
              <w:rPr>
                <w:rFonts w:ascii="Calibri" w:hAnsi="Calibri"/>
                <w:noProof/>
                <w:sz w:val="22"/>
                <w:szCs w:val="22"/>
              </w:rPr>
            </w:pPr>
            <w:r w:rsidRPr="001F34EA">
              <w:rPr>
                <w:rFonts w:ascii="Calibri" w:hAnsi="Calibri"/>
                <w:color w:val="000000"/>
                <w:sz w:val="22"/>
                <w:szCs w:val="22"/>
              </w:rPr>
              <w:t>Email:</w:t>
            </w:r>
          </w:p>
        </w:tc>
        <w:tc>
          <w:tcPr>
            <w:tcW w:w="4990" w:type="dxa"/>
          </w:tcPr>
          <w:p w14:paraId="444AD3ED" w14:textId="77777777" w:rsidR="004E10C5" w:rsidRPr="001F34EA" w:rsidRDefault="004E10C5" w:rsidP="004E10C5">
            <w:pPr>
              <w:pStyle w:val="ListParagraph"/>
              <w:numPr>
                <w:ilvl w:val="0"/>
                <w:numId w:val="45"/>
              </w:numPr>
              <w:tabs>
                <w:tab w:val="left" w:pos="-720"/>
                <w:tab w:val="left" w:pos="142"/>
              </w:tabs>
              <w:suppressAutoHyphens/>
              <w:spacing w:line="240" w:lineRule="auto"/>
              <w:ind w:left="23" w:firstLine="0"/>
              <w:jc w:val="both"/>
              <w:rPr>
                <w:rFonts w:ascii="Calibri" w:hAnsi="Calibri"/>
                <w:noProof/>
                <w:szCs w:val="22"/>
                <w:lang w:val="ru-RU"/>
              </w:rPr>
            </w:pPr>
            <w:r w:rsidRPr="001F34EA">
              <w:rPr>
                <w:rFonts w:ascii="Calibri" w:hAnsi="Calibri"/>
                <w:noProof/>
                <w:szCs w:val="22"/>
                <w:lang w:val="ru-RU"/>
              </w:rPr>
              <w:t>Контактное лицо ПРООН:</w:t>
            </w:r>
          </w:p>
          <w:p w14:paraId="05B10265"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72B58141"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382C8D08"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202B2D79"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337C2BF6" w14:textId="77777777" w:rsidR="004E10C5" w:rsidRPr="001F34EA" w:rsidRDefault="004E10C5" w:rsidP="004E10C5">
            <w:pPr>
              <w:rPr>
                <w:rFonts w:ascii="Calibri" w:hAnsi="Calibri"/>
                <w:noProof/>
                <w:sz w:val="22"/>
                <w:szCs w:val="22"/>
                <w:lang w:eastAsia="ru-RU"/>
              </w:rPr>
            </w:pPr>
            <w:r w:rsidRPr="001F34EA">
              <w:rPr>
                <w:rFonts w:ascii="Calibri" w:hAnsi="Calibri"/>
                <w:noProof/>
                <w:sz w:val="22"/>
                <w:szCs w:val="22"/>
                <w:lang w:val="ru-RU"/>
              </w:rPr>
              <w:t>Электронная почта</w:t>
            </w:r>
            <w:r w:rsidRPr="001F34EA">
              <w:rPr>
                <w:rFonts w:ascii="Calibri" w:hAnsi="Calibri"/>
                <w:noProof/>
                <w:sz w:val="22"/>
                <w:szCs w:val="22"/>
              </w:rPr>
              <w:t>:</w:t>
            </w:r>
          </w:p>
        </w:tc>
      </w:tr>
      <w:tr w:rsidR="004E10C5" w:rsidRPr="00BB0E91" w14:paraId="20C91AFA" w14:textId="77777777" w:rsidTr="00903F55">
        <w:trPr>
          <w:gridBefore w:val="1"/>
          <w:gridAfter w:val="1"/>
          <w:wBefore w:w="113" w:type="dxa"/>
          <w:wAfter w:w="284" w:type="dxa"/>
          <w:trHeight w:val="394"/>
        </w:trPr>
        <w:tc>
          <w:tcPr>
            <w:tcW w:w="5098" w:type="dxa"/>
            <w:gridSpan w:val="2"/>
          </w:tcPr>
          <w:p w14:paraId="095A4EA3" w14:textId="77777777" w:rsidR="004E10C5" w:rsidRPr="001F34EA" w:rsidRDefault="004E10C5" w:rsidP="004E10C5">
            <w:pPr>
              <w:pStyle w:val="ListParagraph"/>
              <w:numPr>
                <w:ilvl w:val="0"/>
                <w:numId w:val="45"/>
              </w:numPr>
              <w:tabs>
                <w:tab w:val="left" w:pos="-720"/>
                <w:tab w:val="left" w:pos="142"/>
              </w:tabs>
              <w:suppressAutoHyphens/>
              <w:spacing w:line="240" w:lineRule="auto"/>
              <w:ind w:left="22" w:hanging="22"/>
              <w:jc w:val="both"/>
              <w:rPr>
                <w:rFonts w:ascii="Calibri" w:hAnsi="Calibri"/>
                <w:color w:val="000000"/>
                <w:szCs w:val="22"/>
              </w:rPr>
            </w:pPr>
            <w:r w:rsidRPr="001F34EA">
              <w:rPr>
                <w:rFonts w:ascii="Calibri" w:hAnsi="Calibri"/>
                <w:color w:val="000000"/>
                <w:szCs w:val="22"/>
              </w:rPr>
              <w:t xml:space="preserve">Contractor’s Bank Account to which payments will be transferred: </w:t>
            </w:r>
          </w:p>
          <w:p w14:paraId="68878513"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Beneficiary: </w:t>
            </w:r>
          </w:p>
          <w:p w14:paraId="32091D25"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Account name: </w:t>
            </w:r>
          </w:p>
          <w:p w14:paraId="22AFD5DB"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Account number: </w:t>
            </w:r>
          </w:p>
          <w:p w14:paraId="4EABFBFD"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Bank name: </w:t>
            </w:r>
          </w:p>
          <w:p w14:paraId="36EEF30D"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Bank address: </w:t>
            </w:r>
          </w:p>
          <w:p w14:paraId="07EF00E9"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Bank SWIFT Code: </w:t>
            </w:r>
          </w:p>
          <w:p w14:paraId="77028D2F"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color w:val="000000"/>
                <w:szCs w:val="22"/>
              </w:rPr>
            </w:pPr>
            <w:r w:rsidRPr="001F34EA">
              <w:rPr>
                <w:rFonts w:ascii="Calibri" w:hAnsi="Calibri"/>
                <w:color w:val="000000"/>
                <w:szCs w:val="22"/>
              </w:rPr>
              <w:t xml:space="preserve">Bank Code: </w:t>
            </w:r>
          </w:p>
          <w:p w14:paraId="37EF3A29" w14:textId="77777777" w:rsidR="004E10C5" w:rsidRPr="001F34EA" w:rsidRDefault="004E10C5" w:rsidP="004E10C5">
            <w:pPr>
              <w:pStyle w:val="ListParagraph"/>
              <w:tabs>
                <w:tab w:val="left" w:pos="-720"/>
                <w:tab w:val="left" w:pos="142"/>
              </w:tabs>
              <w:suppressAutoHyphens/>
              <w:spacing w:line="240" w:lineRule="auto"/>
              <w:ind w:left="0"/>
              <w:jc w:val="both"/>
              <w:rPr>
                <w:rFonts w:ascii="Calibri" w:hAnsi="Calibri"/>
                <w:noProof/>
                <w:szCs w:val="22"/>
              </w:rPr>
            </w:pPr>
            <w:r w:rsidRPr="001F34EA">
              <w:rPr>
                <w:rFonts w:ascii="Calibri" w:hAnsi="Calibri"/>
                <w:color w:val="000000"/>
                <w:szCs w:val="22"/>
              </w:rPr>
              <w:t>Routing instructions for payments:</w:t>
            </w:r>
          </w:p>
        </w:tc>
        <w:tc>
          <w:tcPr>
            <w:tcW w:w="4990" w:type="dxa"/>
          </w:tcPr>
          <w:p w14:paraId="6F971AEC" w14:textId="77777777" w:rsidR="004E10C5" w:rsidRPr="001F34EA" w:rsidRDefault="004E10C5" w:rsidP="004E10C5">
            <w:pPr>
              <w:pStyle w:val="ListParagraph"/>
              <w:numPr>
                <w:ilvl w:val="0"/>
                <w:numId w:val="46"/>
              </w:numPr>
              <w:tabs>
                <w:tab w:val="left" w:pos="-720"/>
                <w:tab w:val="left" w:pos="142"/>
              </w:tabs>
              <w:suppressAutoHyphens/>
              <w:spacing w:line="240" w:lineRule="auto"/>
              <w:ind w:left="0" w:firstLine="0"/>
              <w:jc w:val="both"/>
              <w:rPr>
                <w:rFonts w:ascii="Calibri" w:hAnsi="Calibri"/>
                <w:noProof/>
                <w:szCs w:val="22"/>
                <w:lang w:val="ru-RU"/>
              </w:rPr>
            </w:pPr>
            <w:r w:rsidRPr="001F34EA">
              <w:rPr>
                <w:rFonts w:ascii="Calibri" w:hAnsi="Calibri"/>
                <w:noProof/>
                <w:szCs w:val="22"/>
                <w:lang w:val="ru-RU"/>
              </w:rPr>
              <w:t>Банковский счет Подрядчика, на который будут осуществляться платежи:</w:t>
            </w:r>
          </w:p>
          <w:p w14:paraId="12F0BC62"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Получатель:</w:t>
            </w:r>
          </w:p>
          <w:p w14:paraId="3877BDC4"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счета:</w:t>
            </w:r>
          </w:p>
          <w:p w14:paraId="64B7CA96"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Номер счета:</w:t>
            </w:r>
          </w:p>
          <w:p w14:paraId="79E3DA25"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банка:</w:t>
            </w:r>
          </w:p>
          <w:p w14:paraId="3534AEBC"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 банка:</w:t>
            </w:r>
          </w:p>
          <w:p w14:paraId="41202E59"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en-GB"/>
              </w:rPr>
              <w:t>SWIFT</w:t>
            </w:r>
            <w:r w:rsidRPr="001F34EA">
              <w:rPr>
                <w:rFonts w:ascii="Calibri" w:hAnsi="Calibri"/>
                <w:noProof/>
                <w:sz w:val="22"/>
                <w:szCs w:val="22"/>
                <w:lang w:val="ru-RU"/>
              </w:rPr>
              <w:t>-код:</w:t>
            </w:r>
          </w:p>
          <w:p w14:paraId="0A9EF430" w14:textId="77777777" w:rsidR="004E10C5" w:rsidRPr="001F34EA" w:rsidRDefault="004E10C5" w:rsidP="004E10C5">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Код банка:</w:t>
            </w:r>
          </w:p>
          <w:p w14:paraId="0F0A7F7A" w14:textId="77777777" w:rsidR="004E10C5" w:rsidRPr="001F34EA" w:rsidRDefault="004E10C5" w:rsidP="004E10C5">
            <w:pPr>
              <w:rPr>
                <w:rFonts w:ascii="Calibri" w:hAnsi="Calibri"/>
                <w:noProof/>
                <w:sz w:val="22"/>
                <w:szCs w:val="22"/>
                <w:lang w:val="ru-RU" w:eastAsia="ru-RU"/>
              </w:rPr>
            </w:pPr>
            <w:r w:rsidRPr="001F34EA">
              <w:rPr>
                <w:rFonts w:ascii="Calibri" w:hAnsi="Calibri"/>
                <w:noProof/>
                <w:sz w:val="22"/>
                <w:szCs w:val="22"/>
                <w:lang w:val="ru-RU"/>
              </w:rPr>
              <w:t>Инструкции по назначению платежей:</w:t>
            </w:r>
          </w:p>
        </w:tc>
      </w:tr>
      <w:tr w:rsidR="004E10C5" w:rsidRPr="00BB0E91" w14:paraId="6B12EC22" w14:textId="77777777" w:rsidTr="00903F55">
        <w:trPr>
          <w:gridBefore w:val="1"/>
          <w:gridAfter w:val="1"/>
          <w:wBefore w:w="113" w:type="dxa"/>
          <w:wAfter w:w="284" w:type="dxa"/>
          <w:trHeight w:val="600"/>
        </w:trPr>
        <w:tc>
          <w:tcPr>
            <w:tcW w:w="5098" w:type="dxa"/>
            <w:gridSpan w:val="2"/>
          </w:tcPr>
          <w:p w14:paraId="5E1CB060"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r w:rsidRPr="001F34EA">
              <w:rPr>
                <w:rFonts w:ascii="Calibri" w:hAnsi="Calibri"/>
                <w:color w:val="000000"/>
                <w:sz w:val="22"/>
                <w:szCs w:val="22"/>
                <w:lang w:val="en-US"/>
              </w:rPr>
              <w:t>This Contract consists of the following documents, which in case of conflict shall take precedence over one another in the following order:</w:t>
            </w:r>
          </w:p>
          <w:p w14:paraId="0DA73EA0"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641A3B3E"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5D5F9F6D" w14:textId="77777777" w:rsidR="004E10C5" w:rsidRPr="001F34EA" w:rsidRDefault="004E10C5" w:rsidP="004E10C5">
            <w:pPr>
              <w:pStyle w:val="NormalWeb"/>
              <w:numPr>
                <w:ilvl w:val="0"/>
                <w:numId w:val="47"/>
              </w:numPr>
              <w:spacing w:before="0" w:beforeAutospacing="0" w:after="0" w:afterAutospacing="0"/>
              <w:ind w:left="22" w:firstLine="0"/>
              <w:rPr>
                <w:rFonts w:ascii="Calibri" w:hAnsi="Calibri"/>
                <w:color w:val="000000"/>
                <w:sz w:val="22"/>
                <w:szCs w:val="22"/>
                <w:lang w:val="en-US"/>
              </w:rPr>
            </w:pPr>
            <w:r w:rsidRPr="001F34EA">
              <w:rPr>
                <w:rFonts w:ascii="Calibri" w:hAnsi="Calibri"/>
                <w:color w:val="000000"/>
                <w:sz w:val="22"/>
                <w:szCs w:val="22"/>
                <w:lang w:val="en-US"/>
              </w:rPr>
              <w:t>This face sheet (“Face Sheet”).</w:t>
            </w:r>
          </w:p>
          <w:p w14:paraId="3873F3A3" w14:textId="77777777" w:rsidR="004E10C5" w:rsidRPr="001F34EA" w:rsidRDefault="004E10C5" w:rsidP="004E10C5">
            <w:pPr>
              <w:pStyle w:val="NormalWeb"/>
              <w:spacing w:before="0" w:beforeAutospacing="0" w:after="0" w:afterAutospacing="0"/>
              <w:ind w:left="720"/>
              <w:rPr>
                <w:rFonts w:ascii="Calibri" w:hAnsi="Calibri"/>
                <w:color w:val="000000"/>
                <w:sz w:val="22"/>
                <w:szCs w:val="22"/>
                <w:lang w:val="en-US"/>
              </w:rPr>
            </w:pPr>
          </w:p>
          <w:p w14:paraId="5356824A"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UNDP Special Conditions [delete if not applicable].</w:t>
            </w:r>
          </w:p>
          <w:p w14:paraId="38D13510"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[UNDP General Terms and Conditions for Contracts] [UNDP General Terms and Conditions for Institutional (de minimis) Contracts] [delete if not applicable and remove square brackets].</w:t>
            </w:r>
          </w:p>
          <w:p w14:paraId="4CED7B08"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Terms of Reference (TORs) and Schedule of Payments, incorporating the description of services, deliverables and performance targets, time frames, schedule of payments, and total contract amount [delete if not applicable].</w:t>
            </w:r>
          </w:p>
          <w:p w14:paraId="4D95C20A"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Technical Specifications for Goods [delete if not applicable].</w:t>
            </w:r>
          </w:p>
          <w:p w14:paraId="0541D533"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The Contractor’s Technical Proposal and Financial Proposal, dated [insert date], as clarified by the agreed minutes of the negotiations meeting, dated [insert date]; these documents not attached hereto but known to and in the possession of the Parties, and forming an integral part of this Contract.</w:t>
            </w:r>
          </w:p>
          <w:p w14:paraId="499CB7A7" w14:textId="77777777" w:rsidR="004E10C5" w:rsidRPr="001F34EA" w:rsidRDefault="004E10C5" w:rsidP="004E10C5">
            <w:pPr>
              <w:pStyle w:val="NormalWeb"/>
              <w:spacing w:before="0" w:beforeAutospacing="0" w:after="0" w:afterAutospacing="0"/>
              <w:ind w:left="22"/>
              <w:jc w:val="both"/>
              <w:rPr>
                <w:rFonts w:ascii="Calibri" w:hAnsi="Calibri"/>
                <w:color w:val="000000"/>
                <w:sz w:val="22"/>
                <w:szCs w:val="22"/>
                <w:lang w:val="en-US"/>
              </w:rPr>
            </w:pPr>
          </w:p>
          <w:p w14:paraId="1C3E6F5E" w14:textId="77777777" w:rsidR="004E10C5" w:rsidRPr="001F34EA" w:rsidRDefault="004E10C5" w:rsidP="004E10C5">
            <w:pPr>
              <w:pStyle w:val="NormalWeb"/>
              <w:numPr>
                <w:ilvl w:val="0"/>
                <w:numId w:val="47"/>
              </w:numPr>
              <w:spacing w:before="0" w:beforeAutospacing="0" w:after="0" w:afterAutospacing="0"/>
              <w:ind w:left="0" w:firstLine="22"/>
              <w:jc w:val="both"/>
              <w:rPr>
                <w:rFonts w:ascii="Calibri" w:hAnsi="Calibri"/>
                <w:color w:val="000000"/>
                <w:sz w:val="22"/>
                <w:szCs w:val="22"/>
                <w:lang w:val="en-US"/>
              </w:rPr>
            </w:pPr>
            <w:r w:rsidRPr="001F34EA">
              <w:rPr>
                <w:rFonts w:ascii="Calibri" w:hAnsi="Calibri"/>
                <w:color w:val="000000"/>
                <w:sz w:val="22"/>
                <w:szCs w:val="22"/>
                <w:lang w:val="en-US"/>
              </w:rPr>
              <w:t xml:space="preserve">Discount Prices [to be used in cases where the Contractor is engaged </w:t>
            </w:r>
            <w:proofErr w:type="gramStart"/>
            <w:r w:rsidRPr="001F34EA">
              <w:rPr>
                <w:rFonts w:ascii="Calibri" w:hAnsi="Calibri"/>
                <w:color w:val="000000"/>
                <w:sz w:val="22"/>
                <w:szCs w:val="22"/>
                <w:lang w:val="en-US"/>
              </w:rPr>
              <w:t>on the basis of</w:t>
            </w:r>
            <w:proofErr w:type="gramEnd"/>
            <w:r w:rsidRPr="001F34EA">
              <w:rPr>
                <w:rFonts w:ascii="Calibri" w:hAnsi="Calibri"/>
                <w:color w:val="000000"/>
                <w:sz w:val="22"/>
                <w:szCs w:val="22"/>
                <w:lang w:val="en-US"/>
              </w:rPr>
              <w:t xml:space="preserve"> an LTA; delete if not applicable].</w:t>
            </w:r>
          </w:p>
          <w:p w14:paraId="224319A1" w14:textId="77777777" w:rsidR="004E10C5" w:rsidRPr="001F34EA" w:rsidRDefault="004E10C5" w:rsidP="004E10C5">
            <w:pPr>
              <w:pStyle w:val="NormalWeb"/>
              <w:spacing w:before="0" w:beforeAutospacing="0" w:after="0" w:afterAutospacing="0"/>
              <w:ind w:left="720"/>
              <w:rPr>
                <w:rFonts w:ascii="Calibri" w:hAnsi="Calibri"/>
                <w:color w:val="000000"/>
                <w:sz w:val="22"/>
                <w:szCs w:val="22"/>
                <w:lang w:val="en-US"/>
              </w:rPr>
            </w:pPr>
          </w:p>
          <w:p w14:paraId="033AFCF9" w14:textId="77777777" w:rsidR="004E10C5" w:rsidRPr="001F34EA" w:rsidRDefault="004E10C5" w:rsidP="004E10C5">
            <w:pPr>
              <w:pStyle w:val="NormalWeb"/>
              <w:spacing w:before="0" w:beforeAutospacing="0" w:after="0" w:afterAutospacing="0"/>
              <w:jc w:val="both"/>
              <w:rPr>
                <w:rFonts w:ascii="Calibri" w:hAnsi="Calibri"/>
                <w:color w:val="000000"/>
                <w:sz w:val="22"/>
                <w:szCs w:val="22"/>
                <w:lang w:val="en-US"/>
              </w:rPr>
            </w:pPr>
            <w:r w:rsidRPr="001F34EA">
              <w:rPr>
                <w:rFonts w:ascii="Calibri" w:hAnsi="Calibri"/>
                <w:color w:val="000000"/>
                <w:sz w:val="22"/>
                <w:szCs w:val="22"/>
                <w:lang w:val="en-US"/>
              </w:rPr>
              <w:t>All the above, hereby incorporated by reference, shall form the entire agreement between the Parties (the “Contract”), superseding the contents of any other negotiations and/or agreements, whether oral or in writing, pertaining to the subject of this Contract.</w:t>
            </w:r>
          </w:p>
          <w:p w14:paraId="09079AE0"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03CD429F"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74817D8E" w14:textId="77777777" w:rsidR="004E10C5" w:rsidRDefault="004E10C5" w:rsidP="004E10C5">
            <w:pPr>
              <w:pStyle w:val="NormalWeb"/>
              <w:spacing w:before="0" w:beforeAutospacing="0" w:after="0" w:afterAutospacing="0"/>
              <w:rPr>
                <w:rFonts w:ascii="Calibri" w:hAnsi="Calibri"/>
                <w:color w:val="000000"/>
                <w:sz w:val="22"/>
                <w:szCs w:val="22"/>
                <w:lang w:val="en-US"/>
              </w:rPr>
            </w:pPr>
          </w:p>
          <w:p w14:paraId="26BA9D30" w14:textId="77777777" w:rsidR="004E10C5" w:rsidRPr="001F34EA" w:rsidRDefault="004E10C5" w:rsidP="004E10C5">
            <w:pPr>
              <w:pStyle w:val="NormalWeb"/>
              <w:spacing w:before="0" w:beforeAutospacing="0" w:after="0" w:afterAutospacing="0"/>
              <w:jc w:val="both"/>
              <w:rPr>
                <w:rFonts w:ascii="Calibri" w:hAnsi="Calibri"/>
                <w:color w:val="000000"/>
                <w:sz w:val="22"/>
                <w:szCs w:val="22"/>
                <w:lang w:val="en-US"/>
              </w:rPr>
            </w:pPr>
            <w:r w:rsidRPr="001F34EA">
              <w:rPr>
                <w:rFonts w:ascii="Calibri" w:hAnsi="Calibri"/>
                <w:color w:val="000000"/>
                <w:sz w:val="22"/>
                <w:szCs w:val="22"/>
                <w:lang w:val="en-US"/>
              </w:rPr>
              <w:t xml:space="preserve">This Contract shall enter into force on the date of the last signature of the Face Sheet by the duly authorized representatives of the </w:t>
            </w:r>
            <w:proofErr w:type="gramStart"/>
            <w:r w:rsidRPr="001F34EA">
              <w:rPr>
                <w:rFonts w:ascii="Calibri" w:hAnsi="Calibri"/>
                <w:color w:val="000000"/>
                <w:sz w:val="22"/>
                <w:szCs w:val="22"/>
                <w:lang w:val="en-US"/>
              </w:rPr>
              <w:t>Parties, and</w:t>
            </w:r>
            <w:proofErr w:type="gramEnd"/>
            <w:r w:rsidRPr="001F34EA">
              <w:rPr>
                <w:rFonts w:ascii="Calibri" w:hAnsi="Calibri"/>
                <w:color w:val="000000"/>
                <w:sz w:val="22"/>
                <w:szCs w:val="22"/>
                <w:lang w:val="en-US"/>
              </w:rPr>
              <w:t xml:space="preserve"> terminate on the Contract Ending Date indicated on the Face Sheet. This Contract may be amended only by written agreement between the duly authorized representatives of the Parties.</w:t>
            </w:r>
          </w:p>
          <w:p w14:paraId="602CFCE6"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38EEE1D1"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3F59D5BC"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746959B9" w14:textId="77777777" w:rsidR="004E10C5" w:rsidRPr="001F34EA" w:rsidRDefault="004E10C5" w:rsidP="004E10C5">
            <w:pPr>
              <w:pStyle w:val="NormalWeb"/>
              <w:spacing w:before="0" w:beforeAutospacing="0" w:after="0" w:afterAutospacing="0"/>
              <w:rPr>
                <w:rFonts w:ascii="Calibri" w:hAnsi="Calibri"/>
                <w:color w:val="000000"/>
                <w:sz w:val="22"/>
                <w:szCs w:val="22"/>
                <w:lang w:val="en-US"/>
              </w:rPr>
            </w:pPr>
          </w:p>
          <w:p w14:paraId="08A3F28A" w14:textId="77777777" w:rsidR="004E10C5" w:rsidRPr="001F34EA" w:rsidRDefault="004E10C5" w:rsidP="004E10C5">
            <w:pPr>
              <w:pStyle w:val="NormalWeb"/>
              <w:spacing w:before="0" w:beforeAutospacing="0" w:after="0" w:afterAutospacing="0"/>
              <w:jc w:val="both"/>
              <w:rPr>
                <w:rFonts w:ascii="Calibri" w:hAnsi="Calibri"/>
                <w:noProof/>
                <w:sz w:val="22"/>
                <w:szCs w:val="22"/>
                <w:lang w:val="en-US"/>
              </w:rPr>
            </w:pPr>
            <w:r w:rsidRPr="001F34EA">
              <w:rPr>
                <w:rFonts w:ascii="Calibri" w:hAnsi="Calibri"/>
                <w:color w:val="000000"/>
                <w:sz w:val="22"/>
                <w:szCs w:val="22"/>
                <w:lang w:val="en-US"/>
              </w:rPr>
              <w:t>IN WITNESS WHEREOF, the undersigned, being duly authorized thereto, have on behalf of the Parties hereto signed this Contract at the place and on the day set forth below</w:t>
            </w:r>
          </w:p>
        </w:tc>
        <w:tc>
          <w:tcPr>
            <w:tcW w:w="4990" w:type="dxa"/>
          </w:tcPr>
          <w:p w14:paraId="149C5401"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lastRenderedPageBreak/>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4C4F62DC"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1C906A1D"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1.</w:t>
            </w:r>
            <w:r w:rsidRPr="001F34EA">
              <w:rPr>
                <w:rFonts w:ascii="Calibri" w:hAnsi="Calibri"/>
                <w:noProof/>
                <w:sz w:val="22"/>
                <w:szCs w:val="22"/>
                <w:lang w:val="ru-RU"/>
              </w:rPr>
              <w:tab/>
              <w:t>Данная титульная страница («Титульная страница»).</w:t>
            </w:r>
          </w:p>
          <w:p w14:paraId="6B43AC5B"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2.</w:t>
            </w:r>
            <w:r w:rsidRPr="001F34EA">
              <w:rPr>
                <w:rFonts w:ascii="Calibri" w:hAnsi="Calibri"/>
                <w:noProof/>
                <w:sz w:val="22"/>
                <w:szCs w:val="22"/>
                <w:lang w:val="ru-RU"/>
              </w:rPr>
              <w:tab/>
              <w:t>Специальные условия ПРООН [удалить, если не применяется].</w:t>
            </w:r>
          </w:p>
          <w:p w14:paraId="1E380663"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3.</w:t>
            </w:r>
            <w:r w:rsidRPr="001F34EA">
              <w:rPr>
                <w:rFonts w:ascii="Calibri" w:hAnsi="Calibri"/>
                <w:noProof/>
                <w:sz w:val="22"/>
                <w:szCs w:val="22"/>
                <w:lang w:val="ru-RU"/>
              </w:rPr>
              <w:tab/>
              <w:t>[Общие условия ПРООН для договоров] [Общие условия ПРООН для базовых (незначительных) договоров] [удалить, если не применяется, и удалить квадратные скобки].</w:t>
            </w:r>
          </w:p>
          <w:p w14:paraId="6659CA05"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4.</w:t>
            </w:r>
            <w:r w:rsidRPr="001F34EA">
              <w:rPr>
                <w:rFonts w:ascii="Calibri" w:hAnsi="Calibri"/>
                <w:noProof/>
                <w:sz w:val="22"/>
                <w:szCs w:val="22"/>
                <w:lang w:val="ru-RU"/>
              </w:rPr>
              <w:tab/>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1DA81BA7"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5.</w:t>
            </w:r>
            <w:r w:rsidRPr="001F34EA">
              <w:rPr>
                <w:rFonts w:ascii="Calibri" w:hAnsi="Calibri"/>
                <w:noProof/>
                <w:sz w:val="22"/>
                <w:szCs w:val="22"/>
                <w:lang w:val="ru-RU"/>
              </w:rPr>
              <w:tab/>
              <w:t>Техническая спецификация Товаров [удалить, если не применяется].</w:t>
            </w:r>
          </w:p>
          <w:p w14:paraId="5539967B"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6.</w:t>
            </w:r>
            <w:r w:rsidRPr="001F34EA">
              <w:rPr>
                <w:rFonts w:ascii="Calibri" w:hAnsi="Calibri"/>
                <w:noProof/>
                <w:sz w:val="22"/>
                <w:szCs w:val="22"/>
                <w:lang w:val="ru-RU"/>
              </w:rPr>
              <w:tab/>
              <w:t>Техническое и Финансовое предложение Подрядчика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распоряжении, а также являются неотъемлемой частью настоящего Договора.</w:t>
            </w:r>
          </w:p>
          <w:p w14:paraId="1D4ECB18"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7.</w:t>
            </w:r>
            <w:r w:rsidRPr="001F34EA">
              <w:rPr>
                <w:rFonts w:ascii="Calibri" w:hAnsi="Calibri"/>
                <w:noProof/>
                <w:sz w:val="22"/>
                <w:szCs w:val="22"/>
                <w:lang w:val="ru-RU"/>
              </w:rPr>
              <w:tab/>
              <w:t xml:space="preserve">Цены со скидкой [применяются в тех случаях, когда Подрядчик привлекается к </w:t>
            </w:r>
            <w:r w:rsidRPr="001F34EA">
              <w:rPr>
                <w:rFonts w:ascii="Calibri" w:hAnsi="Calibri"/>
                <w:noProof/>
                <w:sz w:val="22"/>
                <w:szCs w:val="22"/>
                <w:lang w:val="ru-RU"/>
              </w:rPr>
              <w:lastRenderedPageBreak/>
              <w:t xml:space="preserve">сотрудничеству на основе долгосрочного соглашения; удалить, если не применяется]. </w:t>
            </w:r>
          </w:p>
          <w:p w14:paraId="72D22C76"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и/или договоренности, имеющие отношение к предмету настоящего Договора, теряют силу независимо от того, выполнены они в устной или в письменной форме. </w:t>
            </w:r>
          </w:p>
          <w:p w14:paraId="0400956B"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2570E8BD"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779D5D58" w14:textId="77777777" w:rsidR="004E10C5" w:rsidRPr="001F34EA" w:rsidRDefault="004E10C5" w:rsidP="004E10C5">
            <w:pPr>
              <w:suppressAutoHyphens/>
              <w:ind w:left="19"/>
              <w:jc w:val="both"/>
              <w:rPr>
                <w:rFonts w:ascii="Calibri" w:hAnsi="Calibri"/>
                <w:noProof/>
                <w:sz w:val="22"/>
                <w:szCs w:val="22"/>
                <w:lang w:val="ru-RU"/>
              </w:rPr>
            </w:pPr>
            <w:r w:rsidRPr="001F34EA">
              <w:rPr>
                <w:rFonts w:ascii="Calibri" w:hAnsi="Calibri"/>
                <w:noProof/>
                <w:sz w:val="22"/>
                <w:szCs w:val="22"/>
                <w:lang w:val="ru-RU"/>
              </w:rPr>
              <w:t>Настоящим удостоверяется, что должным образом уполномоченные на это представители Сторон подписали настоящий Договор от имени Сторон в месте и в день, указанные ниже</w:t>
            </w:r>
          </w:p>
        </w:tc>
      </w:tr>
      <w:tr w:rsidR="004E10C5" w:rsidRPr="001F34EA" w14:paraId="37FF40CD" w14:textId="77777777" w:rsidTr="00903F55">
        <w:trPr>
          <w:gridBefore w:val="1"/>
          <w:gridAfter w:val="1"/>
          <w:wBefore w:w="113" w:type="dxa"/>
          <w:wAfter w:w="284" w:type="dxa"/>
          <w:trHeight w:val="309"/>
        </w:trPr>
        <w:tc>
          <w:tcPr>
            <w:tcW w:w="5098" w:type="dxa"/>
            <w:gridSpan w:val="2"/>
            <w:tcBorders>
              <w:bottom w:val="single" w:sz="4" w:space="0" w:color="auto"/>
            </w:tcBorders>
          </w:tcPr>
          <w:p w14:paraId="4FF9B53C" w14:textId="77777777" w:rsidR="004E10C5" w:rsidRPr="001F34EA" w:rsidRDefault="004E10C5" w:rsidP="004E10C5">
            <w:pPr>
              <w:tabs>
                <w:tab w:val="left" w:pos="-720"/>
                <w:tab w:val="left" w:pos="142"/>
                <w:tab w:val="left" w:pos="426"/>
              </w:tabs>
              <w:suppressAutoHyphens/>
              <w:jc w:val="both"/>
              <w:rPr>
                <w:rFonts w:ascii="Calibri" w:hAnsi="Calibri"/>
                <w:b/>
                <w:spacing w:val="-3"/>
                <w:sz w:val="22"/>
                <w:szCs w:val="22"/>
              </w:rPr>
            </w:pPr>
            <w:r w:rsidRPr="001F34EA">
              <w:rPr>
                <w:rFonts w:ascii="Calibri" w:hAnsi="Calibri"/>
                <w:b/>
                <w:spacing w:val="-3"/>
                <w:sz w:val="22"/>
                <w:szCs w:val="22"/>
              </w:rPr>
              <w:t>For the Contractor:</w:t>
            </w:r>
          </w:p>
          <w:p w14:paraId="39AA9364"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5FE53FF0"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78D2C781"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493CA097" w14:textId="77777777" w:rsidR="004E10C5" w:rsidRPr="001F34EA" w:rsidRDefault="004E10C5" w:rsidP="004E10C5">
            <w:pPr>
              <w:tabs>
                <w:tab w:val="left" w:pos="-720"/>
                <w:tab w:val="left" w:pos="142"/>
                <w:tab w:val="left" w:pos="426"/>
              </w:tabs>
              <w:suppressAutoHyphens/>
              <w:jc w:val="both"/>
              <w:rPr>
                <w:rFonts w:ascii="Calibri" w:hAnsi="Calibri"/>
                <w:b/>
                <w:spacing w:val="-3"/>
                <w:sz w:val="22"/>
                <w:szCs w:val="22"/>
              </w:rPr>
            </w:pPr>
            <w:r w:rsidRPr="001F34EA">
              <w:rPr>
                <w:rFonts w:ascii="Calibri" w:hAnsi="Calibri"/>
                <w:spacing w:val="-3"/>
                <w:sz w:val="22"/>
                <w:szCs w:val="22"/>
              </w:rPr>
              <w:t>Date:</w:t>
            </w:r>
          </w:p>
        </w:tc>
        <w:tc>
          <w:tcPr>
            <w:tcW w:w="4990" w:type="dxa"/>
            <w:tcBorders>
              <w:bottom w:val="single" w:sz="4" w:space="0" w:color="auto"/>
            </w:tcBorders>
          </w:tcPr>
          <w:p w14:paraId="35E99D18" w14:textId="77777777" w:rsidR="004E10C5" w:rsidRPr="001F34EA" w:rsidRDefault="004E10C5" w:rsidP="004E10C5">
            <w:pPr>
              <w:tabs>
                <w:tab w:val="left" w:pos="-720"/>
                <w:tab w:val="left" w:pos="142"/>
                <w:tab w:val="left" w:pos="426"/>
              </w:tabs>
              <w:suppressAutoHyphens/>
              <w:jc w:val="both"/>
              <w:rPr>
                <w:rFonts w:ascii="Calibri" w:hAnsi="Calibri"/>
                <w:b/>
                <w:spacing w:val="-3"/>
                <w:sz w:val="22"/>
                <w:szCs w:val="22"/>
                <w:lang w:val="ru-RU"/>
              </w:rPr>
            </w:pPr>
            <w:r w:rsidRPr="001F34EA">
              <w:rPr>
                <w:rFonts w:ascii="Calibri" w:hAnsi="Calibri"/>
                <w:b/>
                <w:spacing w:val="-3"/>
                <w:sz w:val="22"/>
                <w:szCs w:val="22"/>
                <w:lang w:val="ru-RU"/>
              </w:rPr>
              <w:t>От имени Подрядчика</w:t>
            </w:r>
          </w:p>
          <w:p w14:paraId="5E3C6C32"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4F0FA922"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26D85791"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54A423D3" w14:textId="77777777" w:rsidR="004E10C5" w:rsidRPr="001F34EA" w:rsidRDefault="004E10C5" w:rsidP="004E10C5">
            <w:pPr>
              <w:tabs>
                <w:tab w:val="left" w:pos="-720"/>
                <w:tab w:val="left" w:pos="142"/>
                <w:tab w:val="left" w:pos="426"/>
              </w:tabs>
              <w:suppressAutoHyphens/>
              <w:jc w:val="both"/>
              <w:rPr>
                <w:rFonts w:ascii="Calibri" w:hAnsi="Calibri"/>
                <w:noProof/>
                <w:sz w:val="22"/>
                <w:szCs w:val="22"/>
                <w:lang w:val="ru-RU"/>
              </w:rPr>
            </w:pPr>
            <w:r w:rsidRPr="001F34EA">
              <w:rPr>
                <w:rFonts w:ascii="Calibri" w:hAnsi="Calibri"/>
                <w:spacing w:val="-3"/>
                <w:sz w:val="22"/>
                <w:szCs w:val="22"/>
                <w:lang w:val="ru-RU"/>
              </w:rPr>
              <w:t>Дата</w:t>
            </w:r>
            <w:r w:rsidRPr="001F34EA">
              <w:rPr>
                <w:rFonts w:ascii="Calibri" w:hAnsi="Calibri"/>
                <w:b/>
                <w:spacing w:val="-3"/>
                <w:sz w:val="22"/>
                <w:szCs w:val="22"/>
                <w:lang w:val="ru-RU"/>
              </w:rPr>
              <w:t xml:space="preserve">: </w:t>
            </w:r>
          </w:p>
        </w:tc>
      </w:tr>
      <w:tr w:rsidR="004E10C5" w:rsidRPr="001F34EA" w14:paraId="62DB8DC1" w14:textId="77777777" w:rsidTr="00903F55">
        <w:trPr>
          <w:gridBefore w:val="1"/>
          <w:gridAfter w:val="1"/>
          <w:wBefore w:w="113" w:type="dxa"/>
          <w:wAfter w:w="284" w:type="dxa"/>
          <w:trHeight w:val="476"/>
        </w:trPr>
        <w:tc>
          <w:tcPr>
            <w:tcW w:w="5098" w:type="dxa"/>
            <w:gridSpan w:val="2"/>
            <w:tcBorders>
              <w:bottom w:val="single" w:sz="4" w:space="0" w:color="auto"/>
            </w:tcBorders>
          </w:tcPr>
          <w:p w14:paraId="5665C892" w14:textId="77777777" w:rsidR="004E10C5" w:rsidRPr="001F34EA" w:rsidRDefault="004E10C5" w:rsidP="004E10C5">
            <w:pPr>
              <w:tabs>
                <w:tab w:val="left" w:pos="-720"/>
                <w:tab w:val="left" w:pos="142"/>
                <w:tab w:val="left" w:pos="426"/>
              </w:tabs>
              <w:suppressAutoHyphens/>
              <w:jc w:val="both"/>
              <w:rPr>
                <w:rFonts w:ascii="Calibri" w:hAnsi="Calibri"/>
                <w:b/>
                <w:spacing w:val="-3"/>
                <w:sz w:val="22"/>
                <w:szCs w:val="22"/>
              </w:rPr>
            </w:pPr>
            <w:r w:rsidRPr="001F34EA">
              <w:rPr>
                <w:rFonts w:ascii="Calibri" w:hAnsi="Calibri"/>
                <w:b/>
                <w:noProof/>
                <w:sz w:val="22"/>
                <w:szCs w:val="22"/>
              </w:rPr>
              <w:t>For UNDP:</w:t>
            </w:r>
            <w:r w:rsidRPr="001F34EA">
              <w:rPr>
                <w:rFonts w:ascii="Calibri" w:hAnsi="Calibri"/>
                <w:b/>
                <w:spacing w:val="-3"/>
                <w:sz w:val="22"/>
                <w:szCs w:val="22"/>
              </w:rPr>
              <w:t xml:space="preserve"> </w:t>
            </w:r>
          </w:p>
          <w:p w14:paraId="19CC698D"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51F9F7E6"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7DA81CCD"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3565D40B" w14:textId="77777777" w:rsidR="004E10C5" w:rsidRPr="001F34EA" w:rsidRDefault="004E10C5" w:rsidP="004E10C5">
            <w:pPr>
              <w:tabs>
                <w:tab w:val="left" w:pos="-720"/>
                <w:tab w:val="left" w:pos="142"/>
              </w:tabs>
              <w:suppressAutoHyphens/>
              <w:jc w:val="both"/>
              <w:rPr>
                <w:rFonts w:ascii="Calibri" w:hAnsi="Calibri"/>
                <w:noProof/>
                <w:sz w:val="22"/>
                <w:szCs w:val="22"/>
              </w:rPr>
            </w:pPr>
            <w:r w:rsidRPr="001F34EA">
              <w:rPr>
                <w:rFonts w:ascii="Calibri" w:hAnsi="Calibri"/>
                <w:spacing w:val="-3"/>
                <w:sz w:val="22"/>
                <w:szCs w:val="22"/>
              </w:rPr>
              <w:t>Date:</w:t>
            </w:r>
          </w:p>
        </w:tc>
        <w:tc>
          <w:tcPr>
            <w:tcW w:w="4990" w:type="dxa"/>
            <w:tcBorders>
              <w:bottom w:val="single" w:sz="4" w:space="0" w:color="auto"/>
            </w:tcBorders>
          </w:tcPr>
          <w:p w14:paraId="1E846F4F" w14:textId="77777777" w:rsidR="004E10C5" w:rsidRPr="001F34EA" w:rsidRDefault="004E10C5" w:rsidP="004E10C5">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От имени ПРООН:</w:t>
            </w:r>
          </w:p>
          <w:p w14:paraId="59AEDDD9"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2481B7DC"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1F772739" w14:textId="77777777" w:rsidR="004E10C5" w:rsidRPr="001F34EA" w:rsidRDefault="004E10C5" w:rsidP="004E10C5">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3928874E" w14:textId="77777777" w:rsidR="004E10C5" w:rsidRPr="001F34EA" w:rsidRDefault="004E10C5" w:rsidP="004E10C5">
            <w:pPr>
              <w:tabs>
                <w:tab w:val="left" w:pos="-720"/>
                <w:tab w:val="left" w:pos="28"/>
                <w:tab w:val="left" w:pos="142"/>
                <w:tab w:val="left" w:pos="466"/>
              </w:tabs>
              <w:suppressAutoHyphens/>
              <w:ind w:left="28"/>
              <w:jc w:val="both"/>
              <w:rPr>
                <w:rFonts w:ascii="Calibri" w:hAnsi="Calibri"/>
                <w:noProof/>
                <w:sz w:val="22"/>
                <w:szCs w:val="22"/>
                <w:lang w:val="ru-RU"/>
              </w:rPr>
            </w:pPr>
            <w:r w:rsidRPr="001F34EA">
              <w:rPr>
                <w:rFonts w:ascii="Calibri" w:hAnsi="Calibri"/>
                <w:spacing w:val="-3"/>
                <w:sz w:val="22"/>
                <w:szCs w:val="22"/>
                <w:lang w:val="ru-RU"/>
              </w:rPr>
              <w:t>Дата</w:t>
            </w:r>
          </w:p>
        </w:tc>
      </w:tr>
      <w:tr w:rsidR="00903F55" w:rsidRPr="001F34EA" w14:paraId="4FE62D39" w14:textId="77777777" w:rsidTr="00903F55">
        <w:trPr>
          <w:gridBefore w:val="1"/>
          <w:gridAfter w:val="1"/>
          <w:wBefore w:w="113" w:type="dxa"/>
          <w:wAfter w:w="284" w:type="dxa"/>
          <w:trHeight w:val="476"/>
        </w:trPr>
        <w:tc>
          <w:tcPr>
            <w:tcW w:w="5098" w:type="dxa"/>
            <w:gridSpan w:val="2"/>
            <w:tcBorders>
              <w:top w:val="single" w:sz="4" w:space="0" w:color="auto"/>
              <w:left w:val="nil"/>
              <w:bottom w:val="nil"/>
              <w:right w:val="nil"/>
            </w:tcBorders>
          </w:tcPr>
          <w:p w14:paraId="5DC2893E" w14:textId="42D15001" w:rsidR="00903F55" w:rsidRDefault="00903F55" w:rsidP="004E10C5">
            <w:pPr>
              <w:tabs>
                <w:tab w:val="left" w:pos="-720"/>
                <w:tab w:val="left" w:pos="142"/>
                <w:tab w:val="left" w:pos="426"/>
              </w:tabs>
              <w:suppressAutoHyphens/>
              <w:jc w:val="both"/>
              <w:rPr>
                <w:rFonts w:ascii="Calibri" w:hAnsi="Calibri"/>
                <w:b/>
                <w:noProof/>
                <w:sz w:val="22"/>
                <w:szCs w:val="22"/>
              </w:rPr>
            </w:pPr>
          </w:p>
          <w:p w14:paraId="72F6FDFE" w14:textId="087AEBFE" w:rsidR="00BB0E91" w:rsidRDefault="00BB0E91" w:rsidP="004E10C5">
            <w:pPr>
              <w:tabs>
                <w:tab w:val="left" w:pos="-720"/>
                <w:tab w:val="left" w:pos="142"/>
                <w:tab w:val="left" w:pos="426"/>
              </w:tabs>
              <w:suppressAutoHyphens/>
              <w:jc w:val="both"/>
              <w:rPr>
                <w:rFonts w:ascii="Calibri" w:hAnsi="Calibri"/>
                <w:b/>
                <w:noProof/>
                <w:sz w:val="22"/>
                <w:szCs w:val="22"/>
              </w:rPr>
            </w:pPr>
          </w:p>
          <w:p w14:paraId="6EBC2658" w14:textId="4317EB37" w:rsidR="00BB0E91" w:rsidRDefault="00BB0E91" w:rsidP="004E10C5">
            <w:pPr>
              <w:tabs>
                <w:tab w:val="left" w:pos="-720"/>
                <w:tab w:val="left" w:pos="142"/>
                <w:tab w:val="left" w:pos="426"/>
              </w:tabs>
              <w:suppressAutoHyphens/>
              <w:jc w:val="both"/>
              <w:rPr>
                <w:rFonts w:ascii="Calibri" w:hAnsi="Calibri"/>
                <w:b/>
                <w:noProof/>
                <w:sz w:val="22"/>
                <w:szCs w:val="22"/>
              </w:rPr>
            </w:pPr>
          </w:p>
          <w:p w14:paraId="07A77087" w14:textId="3D94B2D3" w:rsidR="00BB0E91" w:rsidRDefault="00BB0E91" w:rsidP="004E10C5">
            <w:pPr>
              <w:tabs>
                <w:tab w:val="left" w:pos="-720"/>
                <w:tab w:val="left" w:pos="142"/>
                <w:tab w:val="left" w:pos="426"/>
              </w:tabs>
              <w:suppressAutoHyphens/>
              <w:jc w:val="both"/>
              <w:rPr>
                <w:rFonts w:ascii="Calibri" w:hAnsi="Calibri"/>
                <w:b/>
                <w:noProof/>
                <w:sz w:val="22"/>
                <w:szCs w:val="22"/>
              </w:rPr>
            </w:pPr>
          </w:p>
          <w:p w14:paraId="0C9D22F2" w14:textId="03524CAC" w:rsidR="00BB0E91" w:rsidRDefault="00BB0E91" w:rsidP="004E10C5">
            <w:pPr>
              <w:tabs>
                <w:tab w:val="left" w:pos="-720"/>
                <w:tab w:val="left" w:pos="142"/>
                <w:tab w:val="left" w:pos="426"/>
              </w:tabs>
              <w:suppressAutoHyphens/>
              <w:jc w:val="both"/>
              <w:rPr>
                <w:rFonts w:ascii="Calibri" w:hAnsi="Calibri"/>
                <w:b/>
                <w:noProof/>
                <w:sz w:val="22"/>
                <w:szCs w:val="22"/>
              </w:rPr>
            </w:pPr>
          </w:p>
          <w:p w14:paraId="07542327" w14:textId="41D53948" w:rsidR="00BB0E91" w:rsidRDefault="00BB0E91" w:rsidP="004E10C5">
            <w:pPr>
              <w:tabs>
                <w:tab w:val="left" w:pos="-720"/>
                <w:tab w:val="left" w:pos="142"/>
                <w:tab w:val="left" w:pos="426"/>
              </w:tabs>
              <w:suppressAutoHyphens/>
              <w:jc w:val="both"/>
              <w:rPr>
                <w:rFonts w:ascii="Calibri" w:hAnsi="Calibri"/>
                <w:b/>
                <w:noProof/>
                <w:sz w:val="22"/>
                <w:szCs w:val="22"/>
              </w:rPr>
            </w:pPr>
          </w:p>
          <w:p w14:paraId="2C034CC6" w14:textId="15A51961" w:rsidR="00BB0E91" w:rsidRDefault="00BB0E91" w:rsidP="004E10C5">
            <w:pPr>
              <w:tabs>
                <w:tab w:val="left" w:pos="-720"/>
                <w:tab w:val="left" w:pos="142"/>
                <w:tab w:val="left" w:pos="426"/>
              </w:tabs>
              <w:suppressAutoHyphens/>
              <w:jc w:val="both"/>
              <w:rPr>
                <w:rFonts w:ascii="Calibri" w:hAnsi="Calibri"/>
                <w:b/>
                <w:noProof/>
                <w:sz w:val="22"/>
                <w:szCs w:val="22"/>
              </w:rPr>
            </w:pPr>
          </w:p>
          <w:p w14:paraId="79CB62B8" w14:textId="0A972DCD" w:rsidR="00BB0E91" w:rsidRDefault="00BB0E91" w:rsidP="004E10C5">
            <w:pPr>
              <w:tabs>
                <w:tab w:val="left" w:pos="-720"/>
                <w:tab w:val="left" w:pos="142"/>
                <w:tab w:val="left" w:pos="426"/>
              </w:tabs>
              <w:suppressAutoHyphens/>
              <w:jc w:val="both"/>
              <w:rPr>
                <w:rFonts w:ascii="Calibri" w:hAnsi="Calibri"/>
                <w:b/>
                <w:noProof/>
                <w:sz w:val="22"/>
                <w:szCs w:val="22"/>
              </w:rPr>
            </w:pPr>
          </w:p>
          <w:p w14:paraId="64C4B5D0" w14:textId="77777777" w:rsidR="00BB0E91" w:rsidRDefault="00BB0E91" w:rsidP="004E10C5">
            <w:pPr>
              <w:tabs>
                <w:tab w:val="left" w:pos="-720"/>
                <w:tab w:val="left" w:pos="142"/>
                <w:tab w:val="left" w:pos="426"/>
              </w:tabs>
              <w:suppressAutoHyphens/>
              <w:jc w:val="both"/>
              <w:rPr>
                <w:rFonts w:ascii="Calibri" w:hAnsi="Calibri"/>
                <w:b/>
                <w:noProof/>
                <w:sz w:val="22"/>
                <w:szCs w:val="22"/>
              </w:rPr>
            </w:pPr>
          </w:p>
          <w:p w14:paraId="751519A9" w14:textId="4C61C4AA" w:rsidR="00903F55" w:rsidRPr="001F34EA" w:rsidRDefault="00903F55" w:rsidP="004E10C5">
            <w:pPr>
              <w:tabs>
                <w:tab w:val="left" w:pos="-720"/>
                <w:tab w:val="left" w:pos="142"/>
                <w:tab w:val="left" w:pos="426"/>
              </w:tabs>
              <w:suppressAutoHyphens/>
              <w:jc w:val="both"/>
              <w:rPr>
                <w:rFonts w:ascii="Calibri" w:hAnsi="Calibri"/>
                <w:b/>
                <w:noProof/>
                <w:sz w:val="22"/>
                <w:szCs w:val="22"/>
              </w:rPr>
            </w:pPr>
          </w:p>
        </w:tc>
        <w:tc>
          <w:tcPr>
            <w:tcW w:w="4990" w:type="dxa"/>
            <w:tcBorders>
              <w:top w:val="single" w:sz="4" w:space="0" w:color="auto"/>
              <w:left w:val="nil"/>
              <w:bottom w:val="single" w:sz="4" w:space="0" w:color="auto"/>
              <w:right w:val="nil"/>
            </w:tcBorders>
          </w:tcPr>
          <w:p w14:paraId="4586653A" w14:textId="77777777" w:rsidR="00903F55" w:rsidRPr="001F34EA" w:rsidRDefault="00903F55" w:rsidP="004E10C5">
            <w:pPr>
              <w:tabs>
                <w:tab w:val="left" w:pos="-720"/>
                <w:tab w:val="left" w:pos="142"/>
              </w:tabs>
              <w:suppressAutoHyphens/>
              <w:jc w:val="both"/>
              <w:rPr>
                <w:rFonts w:ascii="Calibri" w:hAnsi="Calibri"/>
                <w:noProof/>
                <w:sz w:val="22"/>
                <w:szCs w:val="22"/>
                <w:lang w:val="ru-RU"/>
              </w:rPr>
            </w:pPr>
          </w:p>
        </w:tc>
      </w:tr>
      <w:tr w:rsidR="004E10C5" w:rsidRPr="00BB0E91" w14:paraId="28A663B5" w14:textId="77777777" w:rsidTr="00903F55">
        <w:trPr>
          <w:trHeight w:val="2687"/>
        </w:trPr>
        <w:tc>
          <w:tcPr>
            <w:tcW w:w="5098" w:type="dxa"/>
            <w:gridSpan w:val="2"/>
          </w:tcPr>
          <w:p w14:paraId="15CF86A3" w14:textId="0D515F3C" w:rsidR="004E10C5" w:rsidRPr="001F34EA" w:rsidRDefault="004E10C5" w:rsidP="004E10C5">
            <w:pPr>
              <w:rPr>
                <w:rFonts w:ascii="Calibri" w:hAnsi="Calibri"/>
                <w:sz w:val="22"/>
                <w:szCs w:val="22"/>
                <w:lang w:val="en-GB"/>
              </w:rPr>
            </w:pPr>
            <w:r w:rsidRPr="001F34EA">
              <w:rPr>
                <w:rFonts w:ascii="Calibri" w:hAnsi="Calibri"/>
                <w:noProof/>
                <w:sz w:val="22"/>
                <w:szCs w:val="22"/>
              </w:rPr>
              <w:lastRenderedPageBreak/>
              <w:drawing>
                <wp:anchor distT="0" distB="0" distL="114300" distR="114300" simplePos="0" relativeHeight="251664384" behindDoc="0" locked="0" layoutInCell="1" allowOverlap="1" wp14:anchorId="1E04415B" wp14:editId="5F990B3F">
                  <wp:simplePos x="0" y="0"/>
                  <wp:positionH relativeFrom="column">
                    <wp:posOffset>2390140</wp:posOffset>
                  </wp:positionH>
                  <wp:positionV relativeFrom="paragraph">
                    <wp:posOffset>0</wp:posOffset>
                  </wp:positionV>
                  <wp:extent cx="624205" cy="1194435"/>
                  <wp:effectExtent l="0" t="0" r="4445" b="5715"/>
                  <wp:wrapSquare wrapText="bothSides"/>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556CCD91" w14:textId="77777777" w:rsidR="004E10C5" w:rsidRPr="001F34EA" w:rsidRDefault="004E10C5" w:rsidP="004E10C5">
            <w:pPr>
              <w:rPr>
                <w:rFonts w:ascii="Calibri" w:hAnsi="Calibri"/>
                <w:sz w:val="22"/>
                <w:szCs w:val="22"/>
                <w:lang w:val="en-GB"/>
              </w:rPr>
            </w:pPr>
            <w:r w:rsidRPr="001F34EA">
              <w:rPr>
                <w:rFonts w:ascii="Calibri" w:hAnsi="Calibri"/>
                <w:sz w:val="22"/>
                <w:szCs w:val="22"/>
                <w:lang w:val="en-GB"/>
              </w:rPr>
              <w:t xml:space="preserve">Development Programme </w:t>
            </w:r>
          </w:p>
          <w:p w14:paraId="4A170FEA" w14:textId="77777777" w:rsidR="004E10C5" w:rsidRPr="001F34EA" w:rsidRDefault="004E10C5" w:rsidP="004E10C5">
            <w:pPr>
              <w:rPr>
                <w:rFonts w:ascii="Calibri" w:hAnsi="Calibri"/>
                <w:sz w:val="22"/>
                <w:szCs w:val="22"/>
                <w:lang w:val="en-GB"/>
              </w:rPr>
            </w:pPr>
          </w:p>
          <w:p w14:paraId="71CA4E7C" w14:textId="77777777" w:rsidR="004E10C5" w:rsidRPr="001F34EA" w:rsidRDefault="004E10C5" w:rsidP="004E10C5">
            <w:pPr>
              <w:rPr>
                <w:rFonts w:ascii="Calibri" w:hAnsi="Calibri"/>
                <w:sz w:val="22"/>
                <w:szCs w:val="22"/>
                <w:lang w:val="en-GB"/>
              </w:rPr>
            </w:pPr>
          </w:p>
          <w:p w14:paraId="7931DA03" w14:textId="77777777" w:rsidR="004E10C5" w:rsidRPr="001F34EA" w:rsidRDefault="004E10C5" w:rsidP="004E10C5">
            <w:pPr>
              <w:rPr>
                <w:rFonts w:ascii="Calibri" w:hAnsi="Calibri"/>
                <w:sz w:val="22"/>
                <w:szCs w:val="22"/>
                <w:lang w:val="en-GB"/>
              </w:rPr>
            </w:pPr>
          </w:p>
          <w:p w14:paraId="0885A5BF" w14:textId="77777777" w:rsidR="004E10C5" w:rsidRPr="001F34EA" w:rsidRDefault="004E10C5" w:rsidP="004E10C5">
            <w:pPr>
              <w:rPr>
                <w:rFonts w:ascii="Calibri" w:hAnsi="Calibri"/>
                <w:sz w:val="22"/>
                <w:szCs w:val="22"/>
                <w:lang w:val="en-GB"/>
              </w:rPr>
            </w:pPr>
          </w:p>
          <w:p w14:paraId="0A343F38" w14:textId="77777777" w:rsidR="004E10C5" w:rsidRPr="001F34EA" w:rsidRDefault="004E10C5" w:rsidP="004E10C5">
            <w:pPr>
              <w:rPr>
                <w:rFonts w:ascii="Calibri" w:hAnsi="Calibri"/>
                <w:sz w:val="22"/>
                <w:szCs w:val="22"/>
                <w:lang w:val="en-GB"/>
              </w:rPr>
            </w:pPr>
          </w:p>
          <w:p w14:paraId="116A0EFA" w14:textId="77777777" w:rsidR="004E10C5" w:rsidRPr="001F34EA" w:rsidRDefault="004E10C5" w:rsidP="004E10C5">
            <w:pPr>
              <w:tabs>
                <w:tab w:val="center" w:pos="4680"/>
              </w:tabs>
              <w:suppressAutoHyphens/>
              <w:rPr>
                <w:rFonts w:ascii="Calibri" w:hAnsi="Calibri"/>
                <w:b/>
                <w:sz w:val="22"/>
                <w:szCs w:val="22"/>
              </w:rPr>
            </w:pPr>
          </w:p>
          <w:p w14:paraId="2CCD592C" w14:textId="77777777" w:rsidR="004E10C5" w:rsidRPr="008E6778" w:rsidRDefault="004E10C5" w:rsidP="004E10C5">
            <w:pPr>
              <w:jc w:val="center"/>
              <w:rPr>
                <w:rFonts w:ascii="Calibri" w:hAnsi="Calibri" w:cs="Calibri"/>
                <w:b/>
                <w:noProof/>
                <w:sz w:val="22"/>
                <w:szCs w:val="22"/>
                <w:lang w:eastAsia="ru-RU"/>
              </w:rPr>
            </w:pPr>
            <w:r w:rsidRPr="008E6778">
              <w:rPr>
                <w:rFonts w:ascii="Calibri" w:hAnsi="Calibri" w:cs="Calibri"/>
                <w:b/>
                <w:noProof/>
                <w:sz w:val="22"/>
                <w:szCs w:val="22"/>
                <w:lang w:eastAsia="ru-RU"/>
              </w:rPr>
              <w:t>GENERAL TERMS AND CONDITIONS FOR</w:t>
            </w:r>
          </w:p>
          <w:p w14:paraId="5CE2CA58" w14:textId="77777777" w:rsidR="004E10C5" w:rsidRPr="001F34EA" w:rsidRDefault="004E10C5" w:rsidP="004E10C5">
            <w:pPr>
              <w:jc w:val="center"/>
              <w:rPr>
                <w:rFonts w:ascii="Calibri" w:hAnsi="Calibri"/>
                <w:b/>
                <w:sz w:val="22"/>
                <w:szCs w:val="22"/>
              </w:rPr>
            </w:pPr>
            <w:r w:rsidRPr="008E6778">
              <w:rPr>
                <w:rFonts w:ascii="Calibri" w:hAnsi="Calibri" w:cs="Calibri"/>
                <w:b/>
                <w:noProof/>
                <w:sz w:val="22"/>
                <w:szCs w:val="22"/>
                <w:lang w:eastAsia="ru-RU"/>
              </w:rPr>
              <w:t>CONTRACTS</w:t>
            </w:r>
          </w:p>
        </w:tc>
        <w:tc>
          <w:tcPr>
            <w:tcW w:w="5387" w:type="dxa"/>
            <w:gridSpan w:val="3"/>
          </w:tcPr>
          <w:p w14:paraId="03797840" w14:textId="2A6371A5" w:rsidR="004E10C5" w:rsidRPr="001F34EA" w:rsidRDefault="004E10C5" w:rsidP="004E10C5">
            <w:pPr>
              <w:rPr>
                <w:rFonts w:ascii="Calibri" w:hAnsi="Calibri"/>
                <w:sz w:val="22"/>
                <w:szCs w:val="22"/>
                <w:lang w:val="ru-RU"/>
              </w:rPr>
            </w:pPr>
            <w:r w:rsidRPr="001F34EA">
              <w:rPr>
                <w:rFonts w:ascii="Calibri" w:hAnsi="Calibri"/>
                <w:noProof/>
                <w:sz w:val="22"/>
                <w:szCs w:val="22"/>
              </w:rPr>
              <w:drawing>
                <wp:anchor distT="0" distB="0" distL="114300" distR="114300" simplePos="0" relativeHeight="251665408" behindDoc="0" locked="0" layoutInCell="1" allowOverlap="1" wp14:anchorId="244C1507" wp14:editId="3B64F04C">
                  <wp:simplePos x="0" y="0"/>
                  <wp:positionH relativeFrom="column">
                    <wp:posOffset>2390140</wp:posOffset>
                  </wp:positionH>
                  <wp:positionV relativeFrom="paragraph">
                    <wp:posOffset>0</wp:posOffset>
                  </wp:positionV>
                  <wp:extent cx="624205" cy="1194435"/>
                  <wp:effectExtent l="0" t="0" r="4445" b="5715"/>
                  <wp:wrapSquare wrapText="bothSides"/>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6606E067" w14:textId="77777777" w:rsidR="004E10C5" w:rsidRPr="001F34EA" w:rsidRDefault="004E10C5" w:rsidP="004E10C5">
            <w:pPr>
              <w:rPr>
                <w:rFonts w:ascii="Calibri" w:hAnsi="Calibri"/>
                <w:sz w:val="22"/>
                <w:szCs w:val="22"/>
                <w:lang w:val="ru-RU"/>
              </w:rPr>
            </w:pPr>
            <w:r w:rsidRPr="001F34EA">
              <w:rPr>
                <w:rFonts w:ascii="Calibri" w:hAnsi="Calibri"/>
                <w:sz w:val="22"/>
                <w:szCs w:val="22"/>
                <w:lang w:val="ru-RU"/>
              </w:rPr>
              <w:t xml:space="preserve">Объединённых Наций </w:t>
            </w:r>
          </w:p>
          <w:p w14:paraId="30DBAF41" w14:textId="77777777" w:rsidR="004E10C5" w:rsidRPr="001F34EA" w:rsidRDefault="004E10C5" w:rsidP="004E10C5">
            <w:pPr>
              <w:rPr>
                <w:rFonts w:ascii="Calibri" w:hAnsi="Calibri"/>
                <w:sz w:val="22"/>
                <w:szCs w:val="22"/>
                <w:lang w:val="ru-RU"/>
              </w:rPr>
            </w:pPr>
          </w:p>
          <w:p w14:paraId="76DF104D" w14:textId="77777777" w:rsidR="004E10C5" w:rsidRPr="001F34EA" w:rsidRDefault="004E10C5" w:rsidP="004E10C5">
            <w:pPr>
              <w:rPr>
                <w:rFonts w:ascii="Calibri" w:hAnsi="Calibri"/>
                <w:sz w:val="22"/>
                <w:szCs w:val="22"/>
                <w:lang w:val="ru-RU"/>
              </w:rPr>
            </w:pPr>
          </w:p>
          <w:p w14:paraId="668142F2" w14:textId="77777777" w:rsidR="004E10C5" w:rsidRPr="001F34EA" w:rsidRDefault="004E10C5" w:rsidP="004E10C5">
            <w:pPr>
              <w:rPr>
                <w:rFonts w:ascii="Calibri" w:hAnsi="Calibri"/>
                <w:sz w:val="22"/>
                <w:szCs w:val="22"/>
                <w:lang w:val="ru-RU"/>
              </w:rPr>
            </w:pPr>
          </w:p>
          <w:p w14:paraId="07F22A30" w14:textId="77777777" w:rsidR="004E10C5" w:rsidRPr="001F34EA" w:rsidRDefault="004E10C5" w:rsidP="004E10C5">
            <w:pPr>
              <w:rPr>
                <w:rFonts w:ascii="Calibri" w:hAnsi="Calibri"/>
                <w:sz w:val="22"/>
                <w:szCs w:val="22"/>
                <w:lang w:val="ru-RU"/>
              </w:rPr>
            </w:pPr>
          </w:p>
          <w:p w14:paraId="704938F8" w14:textId="77777777" w:rsidR="004E10C5" w:rsidRPr="001F34EA" w:rsidRDefault="004E10C5" w:rsidP="004E10C5">
            <w:pPr>
              <w:rPr>
                <w:rFonts w:ascii="Calibri" w:hAnsi="Calibri"/>
                <w:sz w:val="22"/>
                <w:szCs w:val="22"/>
                <w:lang w:val="ru-RU"/>
              </w:rPr>
            </w:pPr>
          </w:p>
          <w:p w14:paraId="441B7183" w14:textId="77777777" w:rsidR="004E10C5" w:rsidRPr="001F34EA" w:rsidRDefault="004E10C5" w:rsidP="004E10C5">
            <w:pPr>
              <w:tabs>
                <w:tab w:val="center" w:pos="4680"/>
              </w:tabs>
              <w:suppressAutoHyphens/>
              <w:rPr>
                <w:rFonts w:ascii="Calibri" w:hAnsi="Calibri"/>
                <w:b/>
                <w:sz w:val="22"/>
                <w:szCs w:val="22"/>
                <w:lang w:val="ru-RU"/>
              </w:rPr>
            </w:pPr>
          </w:p>
          <w:p w14:paraId="6BDE8C53" w14:textId="77777777" w:rsidR="004E10C5" w:rsidRPr="008E6778" w:rsidRDefault="004E10C5" w:rsidP="004E10C5">
            <w:pPr>
              <w:jc w:val="center"/>
              <w:rPr>
                <w:rFonts w:ascii="Calibri" w:hAnsi="Calibri" w:cs="Calibri"/>
                <w:b/>
                <w:sz w:val="22"/>
                <w:szCs w:val="22"/>
                <w:lang w:val="ru-RU"/>
              </w:rPr>
            </w:pPr>
            <w:r w:rsidRPr="008E6778">
              <w:rPr>
                <w:rFonts w:ascii="Calibri" w:hAnsi="Calibri" w:cs="Calibri"/>
                <w:b/>
                <w:sz w:val="22"/>
                <w:szCs w:val="22"/>
                <w:lang w:val="ru-RU"/>
              </w:rPr>
              <w:t>ОБЩИЕ УСЛОВИЯ ДЛЯ ДОГОВОРОВ</w:t>
            </w:r>
          </w:p>
          <w:p w14:paraId="53BA2EE8" w14:textId="77777777" w:rsidR="004E10C5" w:rsidRPr="001F34EA" w:rsidRDefault="004E10C5" w:rsidP="004E10C5">
            <w:pPr>
              <w:jc w:val="center"/>
              <w:rPr>
                <w:rFonts w:ascii="Calibri" w:hAnsi="Calibri"/>
                <w:b/>
                <w:sz w:val="22"/>
                <w:szCs w:val="22"/>
                <w:lang w:val="ru-RU"/>
              </w:rPr>
            </w:pPr>
          </w:p>
        </w:tc>
      </w:tr>
      <w:tr w:rsidR="004E10C5" w:rsidRPr="00BB0E91" w14:paraId="2742B6D9" w14:textId="77777777" w:rsidTr="00903F55">
        <w:trPr>
          <w:trHeight w:val="841"/>
        </w:trPr>
        <w:tc>
          <w:tcPr>
            <w:tcW w:w="5098" w:type="dxa"/>
            <w:gridSpan w:val="2"/>
          </w:tcPr>
          <w:p w14:paraId="124BE00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03DE857A" w14:textId="77777777" w:rsidR="004E10C5" w:rsidRDefault="004E10C5" w:rsidP="004E10C5">
            <w:pPr>
              <w:jc w:val="both"/>
              <w:rPr>
                <w:rFonts w:ascii="Calibri" w:hAnsi="Calibri" w:cs="Calibri"/>
                <w:noProof/>
                <w:sz w:val="22"/>
                <w:szCs w:val="22"/>
                <w:lang w:eastAsia="ru-RU"/>
              </w:rPr>
            </w:pPr>
          </w:p>
          <w:p w14:paraId="0AB34262" w14:textId="77777777" w:rsidR="004E10C5" w:rsidRPr="008E6778" w:rsidRDefault="004E10C5" w:rsidP="004E10C5">
            <w:pPr>
              <w:jc w:val="both"/>
              <w:rPr>
                <w:rFonts w:ascii="Calibri" w:hAnsi="Calibri" w:cs="Calibri"/>
                <w:noProof/>
                <w:sz w:val="22"/>
                <w:szCs w:val="22"/>
                <w:lang w:eastAsia="ru-RU"/>
              </w:rPr>
            </w:pPr>
          </w:p>
          <w:p w14:paraId="1A0671C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w:t>
            </w:r>
            <w:r w:rsidRPr="008E6778">
              <w:rPr>
                <w:rFonts w:ascii="Calibri" w:hAnsi="Calibri" w:cs="Calibri"/>
                <w:noProof/>
                <w:sz w:val="22"/>
                <w:szCs w:val="22"/>
                <w:lang w:eastAsia="ru-RU"/>
              </w:rPr>
              <w:tab/>
              <w:t xml:space="preserve">LEGAL STATUS OF THE PARTIES: UNDP and the Contractor shall be referred to as a “Party”  or, collectively, “Parties” hereunder, and: </w:t>
            </w:r>
          </w:p>
          <w:p w14:paraId="0446F63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31618F67" w14:textId="77777777" w:rsidR="004E10C5" w:rsidRPr="008E6778" w:rsidRDefault="004E10C5" w:rsidP="004E10C5">
            <w:pPr>
              <w:jc w:val="both"/>
              <w:rPr>
                <w:rFonts w:ascii="Calibri" w:hAnsi="Calibri" w:cs="Calibri"/>
                <w:noProof/>
                <w:sz w:val="22"/>
                <w:szCs w:val="22"/>
                <w:lang w:eastAsia="ru-RU"/>
              </w:rPr>
            </w:pPr>
          </w:p>
          <w:p w14:paraId="06C724F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w:t>
            </w:r>
            <w:r w:rsidRPr="008E6778">
              <w:rPr>
                <w:rFonts w:ascii="Calibri" w:hAnsi="Calibri" w:cs="Calibri"/>
                <w:noProof/>
                <w:sz w:val="22"/>
                <w:szCs w:val="22"/>
                <w:lang w:eastAsia="ru-RU"/>
              </w:rPr>
              <w:tab/>
              <w:t xml:space="preserve">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20E189DF" w14:textId="77777777" w:rsidR="004E10C5" w:rsidRDefault="004E10C5" w:rsidP="004E10C5">
            <w:pPr>
              <w:jc w:val="both"/>
              <w:rPr>
                <w:rFonts w:ascii="Calibri" w:hAnsi="Calibri" w:cs="Calibri"/>
                <w:noProof/>
                <w:sz w:val="22"/>
                <w:szCs w:val="22"/>
                <w:lang w:eastAsia="ru-RU"/>
              </w:rPr>
            </w:pPr>
          </w:p>
          <w:p w14:paraId="0772F2B4" w14:textId="77777777" w:rsidR="004E10C5" w:rsidRDefault="004E10C5" w:rsidP="004E10C5">
            <w:pPr>
              <w:jc w:val="both"/>
              <w:rPr>
                <w:rFonts w:ascii="Calibri" w:hAnsi="Calibri" w:cs="Calibri"/>
                <w:noProof/>
                <w:sz w:val="22"/>
                <w:szCs w:val="22"/>
                <w:lang w:eastAsia="ru-RU"/>
              </w:rPr>
            </w:pPr>
          </w:p>
          <w:p w14:paraId="5FD589D4" w14:textId="77777777" w:rsidR="004E10C5" w:rsidRPr="008E6778" w:rsidRDefault="004E10C5" w:rsidP="004E10C5">
            <w:pPr>
              <w:jc w:val="both"/>
              <w:rPr>
                <w:rFonts w:ascii="Calibri" w:hAnsi="Calibri" w:cs="Calibri"/>
                <w:noProof/>
                <w:sz w:val="22"/>
                <w:szCs w:val="22"/>
                <w:lang w:eastAsia="ru-RU"/>
              </w:rPr>
            </w:pPr>
          </w:p>
          <w:p w14:paraId="1E156AD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w:t>
            </w:r>
            <w:r w:rsidRPr="008E6778">
              <w:rPr>
                <w:rFonts w:ascii="Calibri" w:hAnsi="Calibri" w:cs="Calibri"/>
                <w:noProof/>
                <w:sz w:val="22"/>
                <w:szCs w:val="22"/>
                <w:lang w:eastAsia="ru-RU"/>
              </w:rPr>
              <w:tab/>
              <w:t xml:space="preserve">OBLIGATIONS OF THE CONTRACTOR:  </w:t>
            </w:r>
          </w:p>
          <w:p w14:paraId="36AFEE3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The Contractor shall deliver the goods described in the Technical Specifications for Goods </w:t>
            </w:r>
          </w:p>
          <w:p w14:paraId="16521AA8"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(hereinafter the “Goods”) and/or perform and complete the services described in the Terms of Reference and Schedule of Payments (hereinafter the “Services”), with due diligence and efficiency, and in </w:t>
            </w:r>
            <w:r w:rsidRPr="008E6778">
              <w:rPr>
                <w:rFonts w:ascii="Calibri" w:hAnsi="Calibri" w:cs="Calibri"/>
                <w:noProof/>
                <w:sz w:val="22"/>
                <w:szCs w:val="22"/>
                <w:lang w:eastAsia="ru-RU"/>
              </w:rPr>
              <w:lastRenderedPageBreak/>
              <w:t xml:space="preserve">accordance with this Contract.  The Contractor shall also provide all technical and administrative support needed in order to ensure the timely and satisfactory delivery of the Goods and/or performance of the Services. </w:t>
            </w:r>
          </w:p>
          <w:p w14:paraId="66D569BC" w14:textId="77777777" w:rsidR="004E10C5" w:rsidRPr="008E6778" w:rsidRDefault="004E10C5" w:rsidP="004E10C5">
            <w:pPr>
              <w:jc w:val="both"/>
              <w:rPr>
                <w:rFonts w:ascii="Calibri" w:hAnsi="Calibri" w:cs="Calibri"/>
                <w:noProof/>
                <w:sz w:val="22"/>
                <w:szCs w:val="22"/>
                <w:lang w:eastAsia="ru-RU"/>
              </w:rPr>
            </w:pPr>
          </w:p>
          <w:p w14:paraId="24462EC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337E890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185C8700" w14:textId="3B22F312" w:rsidR="004E10C5" w:rsidRDefault="00BB0E91" w:rsidP="00BB0E91">
            <w:pPr>
              <w:jc w:val="both"/>
              <w:rPr>
                <w:rFonts w:ascii="Calibri" w:hAnsi="Calibri" w:cs="Calibri"/>
                <w:noProof/>
                <w:sz w:val="22"/>
                <w:szCs w:val="22"/>
                <w:lang w:eastAsia="ru-RU"/>
              </w:rPr>
            </w:pPr>
            <w:r w:rsidRPr="00BB0E91">
              <w:rPr>
                <w:rFonts w:ascii="Calibri" w:hAnsi="Calibri" w:cs="Calibri"/>
                <w:noProof/>
                <w:sz w:val="22"/>
                <w:szCs w:val="22"/>
                <w:lang w:eastAsia="ru-RU"/>
              </w:rPr>
              <w:t xml:space="preserve">2.3 </w:t>
            </w:r>
            <w:r w:rsidR="004E10C5" w:rsidRPr="008E6778">
              <w:rPr>
                <w:rFonts w:ascii="Calibri" w:hAnsi="Calibri" w:cs="Calibri"/>
                <w:noProof/>
                <w:sz w:val="22"/>
                <w:szCs w:val="22"/>
                <w:lang w:eastAsia="ru-RU"/>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30B3C538" w14:textId="77777777" w:rsidR="004E10C5" w:rsidRPr="00EF1468" w:rsidRDefault="004E10C5" w:rsidP="004E10C5">
            <w:pPr>
              <w:jc w:val="both"/>
              <w:rPr>
                <w:rFonts w:ascii="Calibri" w:hAnsi="Calibri" w:cs="Calibri"/>
                <w:noProof/>
                <w:sz w:val="22"/>
                <w:szCs w:val="22"/>
                <w:lang w:eastAsia="ru-RU"/>
              </w:rPr>
            </w:pPr>
          </w:p>
          <w:p w14:paraId="7BA1D45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All time limits contained in this Contract shall be deemed to be of the essence in respect of the performance of the delivery of the Goods and/or the provision of the Services. </w:t>
            </w:r>
          </w:p>
          <w:p w14:paraId="0A5C66D4" w14:textId="77777777" w:rsidR="004E10C5" w:rsidRPr="008E6778" w:rsidRDefault="004E10C5" w:rsidP="004E10C5">
            <w:pPr>
              <w:jc w:val="both"/>
              <w:rPr>
                <w:rFonts w:ascii="Calibri" w:hAnsi="Calibri" w:cs="Calibri"/>
                <w:noProof/>
                <w:sz w:val="22"/>
                <w:szCs w:val="22"/>
                <w:lang w:eastAsia="ru-RU"/>
              </w:rPr>
            </w:pPr>
          </w:p>
          <w:p w14:paraId="15E1764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w:t>
            </w:r>
            <w:r w:rsidRPr="008E6778">
              <w:rPr>
                <w:rFonts w:ascii="Calibri" w:hAnsi="Calibri" w:cs="Calibri"/>
                <w:noProof/>
                <w:sz w:val="22"/>
                <w:szCs w:val="22"/>
                <w:lang w:eastAsia="ru-RU"/>
              </w:rPr>
              <w:tab/>
              <w:t xml:space="preserve">LONG TERM AGREEMENT:  If the Contractor is engaged by UNDP on the basis of a long-term agreement (“LTA”) as indicated in the Face Sheet of this Contract, the following conditions shall apply:  </w:t>
            </w:r>
          </w:p>
          <w:p w14:paraId="05847D62" w14:textId="77777777" w:rsidR="004E10C5" w:rsidRPr="008E6778" w:rsidRDefault="004E10C5" w:rsidP="004E10C5">
            <w:pPr>
              <w:jc w:val="both"/>
              <w:rPr>
                <w:rFonts w:ascii="Calibri" w:hAnsi="Calibri" w:cs="Calibri"/>
                <w:noProof/>
                <w:sz w:val="22"/>
                <w:szCs w:val="22"/>
                <w:lang w:eastAsia="ru-RU"/>
              </w:rPr>
            </w:pPr>
          </w:p>
          <w:p w14:paraId="46CAD36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UNDP does not warrant that any quantity of Goods and/or Services shall be ordered during the term of the LTA.   </w:t>
            </w:r>
          </w:p>
          <w:p w14:paraId="6E1DA043"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Any UNDP business unit, including, but not limited to, a Headquarters unit, a Country Office or a Regional Centre, as well as any United Nations entity, may benefit from the retainer and order Goods and/or Services from the Contractor hereunder.</w:t>
            </w:r>
          </w:p>
          <w:p w14:paraId="019A15D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0F458BF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7A16490E" w14:textId="77777777" w:rsidR="004E10C5" w:rsidRPr="008E6778" w:rsidRDefault="004E10C5" w:rsidP="004E10C5">
            <w:pPr>
              <w:jc w:val="both"/>
              <w:rPr>
                <w:rFonts w:ascii="Calibri" w:hAnsi="Calibri" w:cs="Calibri"/>
                <w:noProof/>
                <w:sz w:val="22"/>
                <w:szCs w:val="22"/>
                <w:lang w:eastAsia="ru-RU"/>
              </w:rPr>
            </w:pPr>
          </w:p>
          <w:p w14:paraId="43FDA5BE"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The Goods and/or Services shall be at the Discount Prices annexed hereto. The prices shall remain in effect for a period of three years from the Starting Date stated in the Face Sheet of this Contract.</w:t>
            </w:r>
          </w:p>
          <w:p w14:paraId="74CC51CC" w14:textId="77777777" w:rsidR="004E10C5" w:rsidRDefault="004E10C5" w:rsidP="004E10C5">
            <w:pPr>
              <w:jc w:val="both"/>
              <w:rPr>
                <w:rFonts w:ascii="Calibri" w:hAnsi="Calibri" w:cs="Calibri"/>
                <w:noProof/>
                <w:sz w:val="22"/>
                <w:szCs w:val="22"/>
                <w:lang w:eastAsia="ru-RU"/>
              </w:rPr>
            </w:pPr>
          </w:p>
          <w:p w14:paraId="6A5BEE0E" w14:textId="625D496A"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3.5</w:t>
            </w:r>
            <w:r w:rsidRPr="008E6778">
              <w:rPr>
                <w:rFonts w:ascii="Calibri" w:hAnsi="Calibri" w:cs="Calibri"/>
                <w:noProof/>
                <w:sz w:val="22"/>
                <w:szCs w:val="22"/>
                <w:lang w:eastAsia="ru-RU"/>
              </w:rPr>
              <w:tab/>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63C87CA1" w14:textId="2FD6623E" w:rsidR="004E10C5" w:rsidRDefault="004E10C5" w:rsidP="004E10C5">
            <w:pPr>
              <w:jc w:val="both"/>
              <w:rPr>
                <w:rFonts w:ascii="Calibri" w:hAnsi="Calibri" w:cs="Calibri"/>
                <w:noProof/>
                <w:sz w:val="22"/>
                <w:szCs w:val="22"/>
                <w:lang w:eastAsia="ru-RU"/>
              </w:rPr>
            </w:pPr>
          </w:p>
          <w:p w14:paraId="4E83AC3B" w14:textId="77777777" w:rsidR="00BB0E91" w:rsidRDefault="00BB0E91" w:rsidP="004E10C5">
            <w:pPr>
              <w:jc w:val="both"/>
              <w:rPr>
                <w:rFonts w:ascii="Calibri" w:hAnsi="Calibri" w:cs="Calibri"/>
                <w:noProof/>
                <w:sz w:val="22"/>
                <w:szCs w:val="22"/>
                <w:lang w:eastAsia="ru-RU"/>
              </w:rPr>
            </w:pPr>
          </w:p>
          <w:p w14:paraId="57CFB13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55CDD58E"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3.7</w:t>
            </w:r>
            <w:r w:rsidRPr="008E6778">
              <w:rPr>
                <w:rFonts w:ascii="Calibri" w:hAnsi="Calibri" w:cs="Calibri"/>
                <w:noProof/>
                <w:sz w:val="22"/>
                <w:szCs w:val="22"/>
                <w:lang w:eastAsia="ru-RU"/>
              </w:rPr>
              <w:tab/>
              <w:t xml:space="preserve">The LTA shall remain in force for the maximum period of two years and may be extended by UNDP for one additional year by mutual agreement of the Parties. </w:t>
            </w:r>
          </w:p>
          <w:p w14:paraId="5486953B" w14:textId="77777777" w:rsidR="004E10C5" w:rsidRPr="008E6778" w:rsidRDefault="004E10C5" w:rsidP="004E10C5">
            <w:pPr>
              <w:jc w:val="both"/>
              <w:rPr>
                <w:rFonts w:ascii="Calibri" w:hAnsi="Calibri" w:cs="Calibri"/>
                <w:noProof/>
                <w:sz w:val="22"/>
                <w:szCs w:val="22"/>
                <w:lang w:eastAsia="ru-RU"/>
              </w:rPr>
            </w:pPr>
          </w:p>
          <w:p w14:paraId="4A17E0C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w:t>
            </w:r>
            <w:r w:rsidRPr="008E6778">
              <w:rPr>
                <w:rFonts w:ascii="Calibri" w:hAnsi="Calibri" w:cs="Calibri"/>
                <w:noProof/>
                <w:sz w:val="22"/>
                <w:szCs w:val="22"/>
                <w:lang w:eastAsia="ru-RU"/>
              </w:rPr>
              <w:tab/>
              <w:t xml:space="preserve">PRICE AND PAYMENT: </w:t>
            </w:r>
          </w:p>
          <w:p w14:paraId="1118400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4.1</w:t>
            </w:r>
            <w:r w:rsidRPr="008E6778">
              <w:rPr>
                <w:rFonts w:ascii="Calibri" w:hAnsi="Calibri" w:cs="Calibri"/>
                <w:noProof/>
                <w:sz w:val="22"/>
                <w:szCs w:val="22"/>
                <w:lang w:eastAsia="ru-RU"/>
              </w:rPr>
              <w:tab/>
              <w:t xml:space="preserve">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6A5C929F" w14:textId="77777777" w:rsidR="004E10C5" w:rsidRPr="008E6778" w:rsidRDefault="004E10C5" w:rsidP="004E10C5">
            <w:pPr>
              <w:jc w:val="both"/>
              <w:rPr>
                <w:rFonts w:ascii="Calibri" w:hAnsi="Calibri" w:cs="Calibri"/>
                <w:noProof/>
                <w:sz w:val="22"/>
                <w:szCs w:val="22"/>
                <w:lang w:eastAsia="ru-RU"/>
              </w:rPr>
            </w:pPr>
          </w:p>
          <w:p w14:paraId="7C71CE4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4.1.1</w:t>
            </w:r>
            <w:r w:rsidRPr="008E6778">
              <w:rPr>
                <w:rFonts w:ascii="Calibri" w:hAnsi="Calibri" w:cs="Calibri"/>
                <w:noProof/>
                <w:sz w:val="22"/>
                <w:szCs w:val="22"/>
                <w:lang w:eastAsia="ru-RU"/>
              </w:rPr>
              <w:tab/>
              <w:t xml:space="preserve">The amount stated in the Face Sheet of this Contract is not subject to any adjustment or revision because of price or currency fluctuations, or the actual costs incurred by the Contractor in the performance of the Contract.  </w:t>
            </w:r>
          </w:p>
          <w:p w14:paraId="3504596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4.1.2</w:t>
            </w:r>
            <w:r w:rsidRPr="008E6778">
              <w:rPr>
                <w:rFonts w:ascii="Calibri" w:hAnsi="Calibri" w:cs="Calibri"/>
                <w:noProof/>
                <w:sz w:val="22"/>
                <w:szCs w:val="22"/>
                <w:lang w:eastAsia="ru-RU"/>
              </w:rPr>
              <w:tab/>
              <w:t xml:space="preserve">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02E7BBB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4.1.3</w:t>
            </w:r>
            <w:r w:rsidRPr="008E6778">
              <w:rPr>
                <w:rFonts w:ascii="Calibri" w:hAnsi="Calibri" w:cs="Calibri"/>
                <w:noProof/>
                <w:sz w:val="22"/>
                <w:szCs w:val="22"/>
                <w:lang w:eastAsia="ru-RU"/>
              </w:rPr>
              <w:tab/>
              <w:t xml:space="preserve">Invoices shall indicate a deliverable completed and the corresponding amount payable. </w:t>
            </w:r>
          </w:p>
          <w:p w14:paraId="0F19EEE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4.1.4</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provision of the Services. </w:t>
            </w:r>
          </w:p>
          <w:p w14:paraId="70EF7C1F" w14:textId="77777777" w:rsidR="004E10C5" w:rsidRPr="008E6778" w:rsidRDefault="004E10C5" w:rsidP="004E10C5">
            <w:pPr>
              <w:jc w:val="both"/>
              <w:rPr>
                <w:rFonts w:ascii="Calibri" w:hAnsi="Calibri" w:cs="Calibri"/>
                <w:noProof/>
                <w:sz w:val="22"/>
                <w:szCs w:val="22"/>
                <w:lang w:eastAsia="ru-RU"/>
              </w:rPr>
            </w:pPr>
          </w:p>
          <w:p w14:paraId="2E799E6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4.2</w:t>
            </w:r>
            <w:r w:rsidRPr="008E6778">
              <w:rPr>
                <w:rFonts w:ascii="Calibri" w:hAnsi="Calibri" w:cs="Calibri"/>
                <w:noProof/>
                <w:sz w:val="22"/>
                <w:szCs w:val="22"/>
                <w:lang w:eastAsia="ru-RU"/>
              </w:rPr>
              <w:tab/>
              <w:t xml:space="preserve">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0ABFD4D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4.2.1</w:t>
            </w:r>
            <w:r w:rsidRPr="008E6778">
              <w:rPr>
                <w:rFonts w:ascii="Calibri" w:hAnsi="Calibri" w:cs="Calibri"/>
                <w:noProof/>
                <w:sz w:val="22"/>
                <w:szCs w:val="22"/>
                <w:lang w:eastAsia="ru-RU"/>
              </w:rPr>
              <w:tab/>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7C548DF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4.2.2</w:t>
            </w:r>
            <w:r w:rsidRPr="008E6778">
              <w:rPr>
                <w:rFonts w:ascii="Calibri" w:hAnsi="Calibri" w:cs="Calibri"/>
                <w:noProof/>
                <w:sz w:val="22"/>
                <w:szCs w:val="22"/>
                <w:lang w:eastAsia="ru-RU"/>
              </w:rPr>
              <w:tab/>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52D68150" w14:textId="77777777" w:rsidR="004E10C5" w:rsidRDefault="004E10C5" w:rsidP="004E10C5">
            <w:pPr>
              <w:jc w:val="both"/>
              <w:rPr>
                <w:rFonts w:ascii="Calibri" w:hAnsi="Calibri" w:cs="Calibri"/>
                <w:noProof/>
                <w:sz w:val="22"/>
                <w:szCs w:val="22"/>
                <w:lang w:eastAsia="ru-RU"/>
              </w:rPr>
            </w:pPr>
          </w:p>
          <w:p w14:paraId="0A2BB268" w14:textId="77777777" w:rsidR="004E10C5" w:rsidRPr="008E6778" w:rsidRDefault="004E10C5" w:rsidP="004E10C5">
            <w:pPr>
              <w:jc w:val="both"/>
              <w:rPr>
                <w:rFonts w:ascii="Calibri" w:hAnsi="Calibri" w:cs="Calibri"/>
                <w:noProof/>
                <w:sz w:val="22"/>
                <w:szCs w:val="22"/>
                <w:lang w:eastAsia="ru-RU"/>
              </w:rPr>
            </w:pPr>
          </w:p>
          <w:p w14:paraId="4967F92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4.2.3</w:t>
            </w:r>
            <w:r w:rsidRPr="008E6778">
              <w:rPr>
                <w:rFonts w:ascii="Calibri" w:hAnsi="Calibri" w:cs="Calibri"/>
                <w:noProof/>
                <w:sz w:val="22"/>
                <w:szCs w:val="22"/>
                <w:lang w:eastAsia="ru-RU"/>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34CF126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4.2.4</w:t>
            </w:r>
            <w:r w:rsidRPr="008E6778">
              <w:rPr>
                <w:rFonts w:ascii="Calibri" w:hAnsi="Calibri" w:cs="Calibri"/>
                <w:noProof/>
                <w:sz w:val="22"/>
                <w:szCs w:val="22"/>
                <w:lang w:eastAsia="ru-RU"/>
              </w:rPr>
              <w:tab/>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0702F30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4.2.5</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w:t>
            </w:r>
            <w:r w:rsidRPr="008E6778">
              <w:rPr>
                <w:rFonts w:ascii="Calibri" w:hAnsi="Calibri" w:cs="Calibri"/>
                <w:noProof/>
                <w:sz w:val="22"/>
                <w:szCs w:val="22"/>
                <w:lang w:eastAsia="ru-RU"/>
              </w:rPr>
              <w:lastRenderedPageBreak/>
              <w:t xml:space="preserve">UNDP of the Contractor’s delivery of the Goods and/or performance of the Services.  </w:t>
            </w:r>
          </w:p>
          <w:p w14:paraId="17334BE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25F3EBB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5.</w:t>
            </w:r>
            <w:r w:rsidRPr="008E6778">
              <w:rPr>
                <w:rFonts w:ascii="Calibri" w:hAnsi="Calibri" w:cs="Calibri"/>
                <w:noProof/>
                <w:sz w:val="22"/>
                <w:szCs w:val="22"/>
                <w:lang w:eastAsia="ru-RU"/>
              </w:rPr>
              <w:tab/>
              <w:t xml:space="preserve">ADVANCE PAYMENT: </w:t>
            </w:r>
          </w:p>
          <w:p w14:paraId="19A746B8"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5.1</w:t>
            </w:r>
            <w:r w:rsidRPr="008E6778">
              <w:rPr>
                <w:rFonts w:ascii="Calibri" w:hAnsi="Calibri" w:cs="Calibri"/>
                <w:noProof/>
                <w:sz w:val="22"/>
                <w:szCs w:val="22"/>
                <w:lang w:eastAsia="ru-RU"/>
              </w:rPr>
              <w:tab/>
              <w:t xml:space="preserve">If an advance payment is due to the Contractor pursuant to the Face Sheet of this Contract, the Contractor shall submit an original invoice for the amount of that advance payment upon signature of this Contract by the Parties.  </w:t>
            </w:r>
          </w:p>
          <w:p w14:paraId="4150B5E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5.2</w:t>
            </w:r>
            <w:r w:rsidRPr="008E6778">
              <w:rPr>
                <w:rFonts w:ascii="Calibri" w:hAnsi="Calibri" w:cs="Calibri"/>
                <w:noProof/>
                <w:sz w:val="22"/>
                <w:szCs w:val="22"/>
                <w:lang w:eastAsia="ru-RU"/>
              </w:rPr>
              <w:tab/>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505EDCBF" w14:textId="77777777" w:rsidR="004E10C5" w:rsidRDefault="004E10C5" w:rsidP="004E10C5">
            <w:pPr>
              <w:jc w:val="both"/>
              <w:rPr>
                <w:rFonts w:ascii="Calibri" w:hAnsi="Calibri" w:cs="Calibri"/>
                <w:noProof/>
                <w:sz w:val="22"/>
                <w:szCs w:val="22"/>
                <w:lang w:eastAsia="ru-RU"/>
              </w:rPr>
            </w:pPr>
          </w:p>
          <w:p w14:paraId="62475AF5" w14:textId="77777777" w:rsidR="004E10C5" w:rsidRPr="008E6778" w:rsidRDefault="004E10C5" w:rsidP="004E10C5">
            <w:pPr>
              <w:jc w:val="both"/>
              <w:rPr>
                <w:rFonts w:ascii="Calibri" w:hAnsi="Calibri" w:cs="Calibri"/>
                <w:noProof/>
                <w:sz w:val="22"/>
                <w:szCs w:val="22"/>
                <w:lang w:eastAsia="ru-RU"/>
              </w:rPr>
            </w:pPr>
          </w:p>
          <w:p w14:paraId="6679657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6.</w:t>
            </w:r>
            <w:r w:rsidRPr="008E6778">
              <w:rPr>
                <w:rFonts w:ascii="Calibri" w:hAnsi="Calibri" w:cs="Calibri"/>
                <w:noProof/>
                <w:sz w:val="22"/>
                <w:szCs w:val="22"/>
                <w:lang w:eastAsia="ru-RU"/>
              </w:rPr>
              <w:tab/>
              <w:t xml:space="preserve">SUBMISSION OF INVOICES AND REPORTS: </w:t>
            </w:r>
          </w:p>
          <w:p w14:paraId="5A362E6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6.1</w:t>
            </w:r>
            <w:r w:rsidRPr="008E6778">
              <w:rPr>
                <w:rFonts w:ascii="Calibri" w:hAnsi="Calibri" w:cs="Calibri"/>
                <w:noProof/>
                <w:sz w:val="22"/>
                <w:szCs w:val="22"/>
                <w:lang w:eastAsia="ru-RU"/>
              </w:rPr>
              <w:tab/>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6B9E99F4" w14:textId="77777777" w:rsidR="004E10C5" w:rsidRPr="008E6778" w:rsidRDefault="004E10C5" w:rsidP="004E10C5">
            <w:pPr>
              <w:jc w:val="both"/>
              <w:rPr>
                <w:rFonts w:ascii="Calibri" w:hAnsi="Calibri" w:cs="Calibri"/>
                <w:noProof/>
                <w:sz w:val="22"/>
                <w:szCs w:val="22"/>
                <w:lang w:eastAsia="ru-RU"/>
              </w:rPr>
            </w:pPr>
          </w:p>
          <w:p w14:paraId="3E85077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6.2</w:t>
            </w:r>
            <w:r w:rsidRPr="008E6778">
              <w:rPr>
                <w:rFonts w:ascii="Calibri" w:hAnsi="Calibri" w:cs="Calibri"/>
                <w:noProof/>
                <w:sz w:val="22"/>
                <w:szCs w:val="22"/>
                <w:lang w:eastAsia="ru-RU"/>
              </w:rPr>
              <w:tab/>
              <w:t xml:space="preserve">All reports and invoices shall be submitted by the Contractor to the UNDP Contact Person specified in the Face Sheet of this Contract. </w:t>
            </w:r>
          </w:p>
          <w:p w14:paraId="107D75AC" w14:textId="77777777" w:rsidR="004E10C5" w:rsidRPr="008E6778" w:rsidRDefault="004E10C5" w:rsidP="004E10C5">
            <w:pPr>
              <w:jc w:val="both"/>
              <w:rPr>
                <w:rFonts w:ascii="Calibri" w:hAnsi="Calibri" w:cs="Calibri"/>
                <w:noProof/>
                <w:sz w:val="22"/>
                <w:szCs w:val="22"/>
                <w:lang w:eastAsia="ru-RU"/>
              </w:rPr>
            </w:pPr>
          </w:p>
          <w:p w14:paraId="3817F57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7.</w:t>
            </w:r>
            <w:r w:rsidRPr="008E6778">
              <w:rPr>
                <w:rFonts w:ascii="Calibri" w:hAnsi="Calibri" w:cs="Calibri"/>
                <w:noProof/>
                <w:sz w:val="22"/>
                <w:szCs w:val="22"/>
                <w:lang w:eastAsia="ru-RU"/>
              </w:rPr>
              <w:tab/>
              <w:t xml:space="preserve">TIME AND MANNER OF PAYMENT: </w:t>
            </w:r>
          </w:p>
          <w:p w14:paraId="0A31AA7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7.1</w:t>
            </w:r>
            <w:r w:rsidRPr="008E6778">
              <w:rPr>
                <w:rFonts w:ascii="Calibri" w:hAnsi="Calibri" w:cs="Calibri"/>
                <w:noProof/>
                <w:sz w:val="22"/>
                <w:szCs w:val="22"/>
                <w:lang w:eastAsia="ru-RU"/>
              </w:rPr>
              <w:tab/>
              <w:t xml:space="preserve">Invoices shall be paid within thirty (30) days of the date of their acceptance by UNDP. UNDP shall make every effort to accept an original invoice or advise the Contractor of its non-acceptance within a reasonable time from receipt. </w:t>
            </w:r>
          </w:p>
          <w:p w14:paraId="2E660401" w14:textId="77777777" w:rsidR="004E10C5" w:rsidRPr="008E6778" w:rsidRDefault="004E10C5" w:rsidP="004E10C5">
            <w:pPr>
              <w:jc w:val="both"/>
              <w:rPr>
                <w:rFonts w:ascii="Calibri" w:hAnsi="Calibri" w:cs="Calibri"/>
                <w:noProof/>
                <w:sz w:val="22"/>
                <w:szCs w:val="22"/>
                <w:lang w:eastAsia="ru-RU"/>
              </w:rPr>
            </w:pPr>
          </w:p>
          <w:p w14:paraId="1AB4739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7.2</w:t>
            </w:r>
            <w:r w:rsidRPr="008E6778">
              <w:rPr>
                <w:rFonts w:ascii="Calibri" w:hAnsi="Calibri" w:cs="Calibri"/>
                <w:noProof/>
                <w:sz w:val="22"/>
                <w:szCs w:val="22"/>
                <w:lang w:eastAsia="ru-RU"/>
              </w:rPr>
              <w:tab/>
              <w:t xml:space="preserve">Where the Services are to be provided, in addition to an invoice, the Contractor shall submit to UNDP a report, describing in detail the Services provided under the Contract during the period of time covered in each report.   </w:t>
            </w:r>
          </w:p>
          <w:p w14:paraId="17C3C19A" w14:textId="77777777" w:rsidR="004E10C5" w:rsidRPr="008E6778" w:rsidRDefault="004E10C5" w:rsidP="004E10C5">
            <w:pPr>
              <w:jc w:val="both"/>
              <w:rPr>
                <w:rFonts w:ascii="Calibri" w:hAnsi="Calibri" w:cs="Calibri"/>
                <w:noProof/>
                <w:sz w:val="22"/>
                <w:szCs w:val="22"/>
                <w:lang w:eastAsia="ru-RU"/>
              </w:rPr>
            </w:pPr>
          </w:p>
          <w:p w14:paraId="4BE6DE9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w:t>
            </w:r>
            <w:r w:rsidRPr="008E6778">
              <w:rPr>
                <w:rFonts w:ascii="Calibri" w:hAnsi="Calibri" w:cs="Calibri"/>
                <w:noProof/>
                <w:sz w:val="22"/>
                <w:szCs w:val="22"/>
                <w:lang w:eastAsia="ru-RU"/>
              </w:rPr>
              <w:tab/>
              <w:t xml:space="preserve">RESPONSIBILITY FOR EMPLOYEES:  To the extent that the Contract involves the provision of the Services to UNDP by the Contractor’s officials, employees, agents, servants, subcontractors and other representatives (collectively, the Contractor’s “personnel”), the following provisions shall apply: </w:t>
            </w:r>
          </w:p>
          <w:p w14:paraId="72F59EFE" w14:textId="77777777" w:rsidR="004E10C5" w:rsidRPr="008E6778" w:rsidRDefault="004E10C5" w:rsidP="004E10C5">
            <w:pPr>
              <w:jc w:val="both"/>
              <w:rPr>
                <w:rFonts w:ascii="Calibri" w:hAnsi="Calibri" w:cs="Calibri"/>
                <w:noProof/>
                <w:sz w:val="22"/>
                <w:szCs w:val="22"/>
                <w:lang w:eastAsia="ru-RU"/>
              </w:rPr>
            </w:pPr>
          </w:p>
          <w:p w14:paraId="53E15E3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8.1</w:t>
            </w:r>
            <w:r w:rsidRPr="008E6778">
              <w:rPr>
                <w:rFonts w:ascii="Calibri" w:hAnsi="Calibri" w:cs="Calibri"/>
                <w:noProof/>
                <w:sz w:val="22"/>
                <w:szCs w:val="22"/>
                <w:lang w:eastAsia="ru-RU"/>
              </w:rPr>
              <w:tab/>
              <w:t xml:space="preserve">The Contractor is responsible for and shall assume all risk and liabilities relating to its personnel and property. </w:t>
            </w:r>
          </w:p>
          <w:p w14:paraId="07E7A1F9" w14:textId="6EC46D10"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8.2</w:t>
            </w:r>
            <w:r w:rsidRPr="008E6778">
              <w:rPr>
                <w:rFonts w:ascii="Calibri" w:hAnsi="Calibri" w:cs="Calibri"/>
                <w:noProof/>
                <w:sz w:val="22"/>
                <w:szCs w:val="22"/>
                <w:lang w:eastAsia="ru-RU"/>
              </w:rPr>
              <w:tab/>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009902FD" w14:textId="77777777" w:rsidR="00BB0E91" w:rsidRPr="008E6778" w:rsidRDefault="00BB0E91" w:rsidP="004E10C5">
            <w:pPr>
              <w:jc w:val="both"/>
              <w:rPr>
                <w:rFonts w:ascii="Calibri" w:hAnsi="Calibri" w:cs="Calibri"/>
                <w:noProof/>
                <w:sz w:val="22"/>
                <w:szCs w:val="22"/>
                <w:lang w:eastAsia="ru-RU"/>
              </w:rPr>
            </w:pPr>
          </w:p>
          <w:p w14:paraId="5C3D7FF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8.3</w:t>
            </w:r>
            <w:r w:rsidRPr="008E6778">
              <w:rPr>
                <w:rFonts w:ascii="Calibri" w:hAnsi="Calibri" w:cs="Calibri"/>
                <w:noProof/>
                <w:sz w:val="22"/>
                <w:szCs w:val="22"/>
                <w:lang w:eastAsia="ru-RU"/>
              </w:rPr>
              <w:tab/>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3E62C42D" w14:textId="77777777" w:rsidR="004E10C5" w:rsidRDefault="004E10C5" w:rsidP="004E10C5">
            <w:pPr>
              <w:jc w:val="both"/>
              <w:rPr>
                <w:rFonts w:ascii="Calibri" w:hAnsi="Calibri" w:cs="Calibri"/>
                <w:noProof/>
                <w:sz w:val="22"/>
                <w:szCs w:val="22"/>
                <w:lang w:eastAsia="ru-RU"/>
              </w:rPr>
            </w:pPr>
          </w:p>
          <w:p w14:paraId="6E0CDAF2" w14:textId="09146746" w:rsidR="004E10C5" w:rsidRDefault="004E10C5" w:rsidP="004E10C5">
            <w:pPr>
              <w:jc w:val="both"/>
              <w:rPr>
                <w:rFonts w:ascii="Calibri" w:hAnsi="Calibri" w:cs="Calibri"/>
                <w:noProof/>
                <w:sz w:val="22"/>
                <w:szCs w:val="22"/>
                <w:lang w:eastAsia="ru-RU"/>
              </w:rPr>
            </w:pPr>
          </w:p>
          <w:p w14:paraId="6ECAA738" w14:textId="77777777" w:rsidR="00BB0E91" w:rsidRPr="008E6778" w:rsidRDefault="00BB0E91" w:rsidP="004E10C5">
            <w:pPr>
              <w:jc w:val="both"/>
              <w:rPr>
                <w:rFonts w:ascii="Calibri" w:hAnsi="Calibri" w:cs="Calibri"/>
                <w:noProof/>
                <w:sz w:val="22"/>
                <w:szCs w:val="22"/>
                <w:lang w:eastAsia="ru-RU"/>
              </w:rPr>
            </w:pPr>
          </w:p>
          <w:p w14:paraId="7E3865A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8.4</w:t>
            </w:r>
            <w:r w:rsidRPr="008E6778">
              <w:rPr>
                <w:rFonts w:ascii="Calibri" w:hAnsi="Calibri" w:cs="Calibri"/>
                <w:noProof/>
                <w:sz w:val="22"/>
                <w:szCs w:val="22"/>
                <w:lang w:eastAsia="ru-RU"/>
              </w:rPr>
              <w:tab/>
              <w:t xml:space="preserve">At the option of and in the sole discretion of UNDP: </w:t>
            </w:r>
          </w:p>
          <w:p w14:paraId="549FCB1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8.4.1</w:t>
            </w:r>
            <w:r w:rsidRPr="008E6778">
              <w:rPr>
                <w:rFonts w:ascii="Calibri" w:hAnsi="Calibri" w:cs="Calibri"/>
                <w:noProof/>
                <w:sz w:val="22"/>
                <w:szCs w:val="22"/>
                <w:lang w:eastAsia="ru-RU"/>
              </w:rPr>
              <w:tab/>
              <w:t xml:space="preserve">the qualifications of personnel proposed by the Contractor (e.g., a curriculum vitae)  may be reviewed by UNDP prior to such personnel’s performing any obligations under the Contract; </w:t>
            </w:r>
          </w:p>
          <w:p w14:paraId="113F506E"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8.4.2</w:t>
            </w:r>
            <w:r w:rsidRPr="008E6778">
              <w:rPr>
                <w:rFonts w:ascii="Calibri" w:hAnsi="Calibri" w:cs="Calibri"/>
                <w:noProof/>
                <w:sz w:val="22"/>
                <w:szCs w:val="22"/>
                <w:lang w:eastAsia="ru-RU"/>
              </w:rPr>
              <w:tab/>
              <w:t xml:space="preserve">any personnel proposed by the Contractor to perform obligations under the Contract may be interviewed by qualified staff or officials of UNDP prior to such personnel’s performing any obligations under the Contract; and, </w:t>
            </w:r>
          </w:p>
          <w:p w14:paraId="44FD5757" w14:textId="77777777" w:rsidR="004E10C5" w:rsidRPr="008E6778" w:rsidRDefault="004E10C5" w:rsidP="004E10C5">
            <w:pPr>
              <w:jc w:val="both"/>
              <w:rPr>
                <w:rFonts w:ascii="Calibri" w:hAnsi="Calibri" w:cs="Calibri"/>
                <w:noProof/>
                <w:sz w:val="22"/>
                <w:szCs w:val="22"/>
                <w:lang w:eastAsia="ru-RU"/>
              </w:rPr>
            </w:pPr>
          </w:p>
          <w:p w14:paraId="460C741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8.4.3</w:t>
            </w:r>
            <w:r w:rsidRPr="008E6778">
              <w:rPr>
                <w:rFonts w:ascii="Calibri" w:hAnsi="Calibri" w:cs="Calibri"/>
                <w:noProof/>
                <w:sz w:val="22"/>
                <w:szCs w:val="22"/>
                <w:lang w:eastAsia="ru-RU"/>
              </w:rPr>
              <w:tab/>
              <w:t xml:space="preserve">in cases in which, pursuant to Article 8.4.1 or 8.4.2, above, UNDP has reviewed the qualifications of such Contractor’s personnel, UNDP may reasonably refuse to accept any such personnel. </w:t>
            </w:r>
          </w:p>
          <w:p w14:paraId="66CEFEE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w:t>
            </w:r>
            <w:r w:rsidRPr="008E6778">
              <w:rPr>
                <w:rFonts w:ascii="Calibri" w:hAnsi="Calibri" w:cs="Calibri"/>
                <w:noProof/>
                <w:sz w:val="22"/>
                <w:szCs w:val="22"/>
                <w:lang w:eastAsia="ru-RU"/>
              </w:rPr>
              <w:tab/>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14:paraId="2E16E97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8.5.1</w:t>
            </w:r>
            <w:r w:rsidRPr="008E6778">
              <w:rPr>
                <w:rFonts w:ascii="Calibri" w:hAnsi="Calibri" w:cs="Calibri"/>
                <w:noProof/>
                <w:sz w:val="22"/>
                <w:szCs w:val="22"/>
                <w:lang w:eastAsia="ru-RU"/>
              </w:rPr>
              <w:tab/>
              <w:t xml:space="preserve">UNDP may, at any time, request, in writing, the withdrawal or replacement of any of the Contractor’s personnel, and such request shall not be unreasonably refused by the Contractor. </w:t>
            </w:r>
          </w:p>
          <w:p w14:paraId="400787D8"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8.5.2</w:t>
            </w:r>
            <w:r w:rsidRPr="008E6778">
              <w:rPr>
                <w:rFonts w:ascii="Calibri" w:hAnsi="Calibri" w:cs="Calibri"/>
                <w:noProof/>
                <w:sz w:val="22"/>
                <w:szCs w:val="22"/>
                <w:lang w:eastAsia="ru-RU"/>
              </w:rPr>
              <w:tab/>
              <w:t xml:space="preserve">Any of the Contractor’s personnel assigned to perform obligations under the Contract shall not be </w:t>
            </w:r>
            <w:r w:rsidRPr="008E6778">
              <w:rPr>
                <w:rFonts w:ascii="Calibri" w:hAnsi="Calibri" w:cs="Calibri"/>
                <w:noProof/>
                <w:sz w:val="22"/>
                <w:szCs w:val="22"/>
                <w:lang w:eastAsia="ru-RU"/>
              </w:rPr>
              <w:lastRenderedPageBreak/>
              <w:t xml:space="preserve">withdrawn or replaced without the prior written consent of UNDP, which shall not be unreasonably withheld.   </w:t>
            </w:r>
          </w:p>
          <w:p w14:paraId="7BF34ED8" w14:textId="77777777" w:rsidR="004E10C5" w:rsidRPr="008E6778" w:rsidRDefault="004E10C5" w:rsidP="004E10C5">
            <w:pPr>
              <w:jc w:val="both"/>
              <w:rPr>
                <w:rFonts w:ascii="Calibri" w:hAnsi="Calibri" w:cs="Calibri"/>
                <w:noProof/>
                <w:sz w:val="22"/>
                <w:szCs w:val="22"/>
                <w:lang w:eastAsia="ru-RU"/>
              </w:rPr>
            </w:pPr>
          </w:p>
          <w:p w14:paraId="4024AB7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8.5.3</w:t>
            </w:r>
            <w:r w:rsidRPr="008E6778">
              <w:rPr>
                <w:rFonts w:ascii="Calibri" w:hAnsi="Calibri" w:cs="Calibri"/>
                <w:noProof/>
                <w:sz w:val="22"/>
                <w:szCs w:val="22"/>
                <w:lang w:eastAsia="ru-RU"/>
              </w:rPr>
              <w:tab/>
              <w:t xml:space="preserve">The withdrawal or replacement of the Contractor’s personnel shall be carried out as quickly as possible and in a manner that will not adversely affect the performance of obligations under the Contract. </w:t>
            </w:r>
          </w:p>
          <w:p w14:paraId="59D26C10"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8.5.4</w:t>
            </w:r>
            <w:r w:rsidRPr="008E6778">
              <w:rPr>
                <w:rFonts w:ascii="Calibri" w:hAnsi="Calibri" w:cs="Calibri"/>
                <w:noProof/>
                <w:sz w:val="22"/>
                <w:szCs w:val="22"/>
                <w:lang w:eastAsia="ru-RU"/>
              </w:rPr>
              <w:tab/>
              <w:t xml:space="preserve">All expenses related to the withdrawal or replacement of the Contractor’s personnel shall, in all cases, be borne exclusively by the Contractor. </w:t>
            </w:r>
          </w:p>
          <w:p w14:paraId="7888835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8.5.5</w:t>
            </w:r>
            <w:r w:rsidRPr="008E6778">
              <w:rPr>
                <w:rFonts w:ascii="Calibri" w:hAnsi="Calibri" w:cs="Calibri"/>
                <w:noProof/>
                <w:sz w:val="22"/>
                <w:szCs w:val="22"/>
                <w:lang w:eastAsia="ru-RU"/>
              </w:rPr>
              <w:tab/>
              <w:t xml:space="preserve">Any request by UNDP for the withdrawal or replacement of the Contractor’s personnel shall not be considered to be a termination, in whole or in part, of the Contract, and UNDP shall not bear any liability in respect of such withdrawn or replaced personnel. </w:t>
            </w:r>
          </w:p>
          <w:p w14:paraId="28249A0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8.5.6</w:t>
            </w:r>
            <w:r w:rsidRPr="008E6778">
              <w:rPr>
                <w:rFonts w:ascii="Calibri" w:hAnsi="Calibri" w:cs="Calibri"/>
                <w:noProof/>
                <w:sz w:val="22"/>
                <w:szCs w:val="22"/>
                <w:lang w:eastAsia="ru-RU"/>
              </w:rPr>
              <w:tab/>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1F3588C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8.6</w:t>
            </w:r>
            <w:r w:rsidRPr="008E6778">
              <w:rPr>
                <w:rFonts w:ascii="Calibri" w:hAnsi="Calibri" w:cs="Calibri"/>
                <w:noProof/>
                <w:sz w:val="22"/>
                <w:szCs w:val="22"/>
                <w:lang w:eastAsia="ru-RU"/>
              </w:rPr>
              <w:tab/>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63CE429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8.7</w:t>
            </w:r>
            <w:r w:rsidRPr="008E6778">
              <w:rPr>
                <w:rFonts w:ascii="Calibri" w:hAnsi="Calibri" w:cs="Calibri"/>
                <w:noProof/>
                <w:sz w:val="22"/>
                <w:szCs w:val="22"/>
                <w:lang w:eastAsia="ru-RU"/>
              </w:rPr>
              <w:tab/>
              <w:t xml:space="preserve">The Contractor shall be responsible for requiring that all personnel assigned by it to perform any obligations under the Contract and who may have access to any premises or other property of UNDP shall: </w:t>
            </w:r>
          </w:p>
          <w:p w14:paraId="7ADE83E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8.7.1</w:t>
            </w:r>
            <w:r w:rsidRPr="008E6778">
              <w:rPr>
                <w:rFonts w:ascii="Calibri" w:hAnsi="Calibri" w:cs="Calibri"/>
                <w:noProof/>
                <w:sz w:val="22"/>
                <w:szCs w:val="22"/>
                <w:lang w:eastAsia="ru-RU"/>
              </w:rPr>
              <w:tab/>
              <w:t xml:space="preserve">undergo or comply with security screening requirements made known to the Contractor by UNDP, including but not limited to, a review of any criminal history;  </w:t>
            </w:r>
          </w:p>
          <w:p w14:paraId="4F5CEFC8" w14:textId="77777777" w:rsidR="00BB0E91" w:rsidRDefault="00BB0E91" w:rsidP="004E10C5">
            <w:pPr>
              <w:jc w:val="both"/>
              <w:rPr>
                <w:rFonts w:ascii="Calibri" w:hAnsi="Calibri" w:cs="Calibri"/>
                <w:noProof/>
                <w:sz w:val="22"/>
                <w:szCs w:val="22"/>
                <w:lang w:eastAsia="ru-RU"/>
              </w:rPr>
            </w:pPr>
          </w:p>
          <w:p w14:paraId="12058DA8" w14:textId="77777777" w:rsidR="00BB0E91" w:rsidRDefault="00BB0E91" w:rsidP="004E10C5">
            <w:pPr>
              <w:jc w:val="both"/>
              <w:rPr>
                <w:rFonts w:ascii="Calibri" w:hAnsi="Calibri" w:cs="Calibri"/>
                <w:noProof/>
                <w:sz w:val="22"/>
                <w:szCs w:val="22"/>
                <w:lang w:eastAsia="ru-RU"/>
              </w:rPr>
            </w:pPr>
          </w:p>
          <w:p w14:paraId="45784E2D" w14:textId="3B67A3D9"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8.7.2</w:t>
            </w:r>
            <w:r w:rsidRPr="008E6778">
              <w:rPr>
                <w:rFonts w:ascii="Calibri" w:hAnsi="Calibri" w:cs="Calibri"/>
                <w:noProof/>
                <w:sz w:val="22"/>
                <w:szCs w:val="22"/>
                <w:lang w:eastAsia="ru-RU"/>
              </w:rPr>
              <w:tab/>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335BF2FC" w14:textId="77777777" w:rsidR="004E10C5" w:rsidRDefault="004E10C5" w:rsidP="004E10C5">
            <w:pPr>
              <w:jc w:val="both"/>
              <w:rPr>
                <w:rFonts w:ascii="Calibri" w:hAnsi="Calibri" w:cs="Calibri"/>
                <w:noProof/>
                <w:sz w:val="22"/>
                <w:szCs w:val="22"/>
                <w:lang w:eastAsia="ru-RU"/>
              </w:rPr>
            </w:pPr>
          </w:p>
          <w:p w14:paraId="698570D5" w14:textId="77777777" w:rsidR="004E10C5" w:rsidRDefault="004E10C5" w:rsidP="004E10C5">
            <w:pPr>
              <w:jc w:val="both"/>
              <w:rPr>
                <w:rFonts w:ascii="Calibri" w:hAnsi="Calibri" w:cs="Calibri"/>
                <w:noProof/>
                <w:sz w:val="22"/>
                <w:szCs w:val="22"/>
                <w:lang w:eastAsia="ru-RU"/>
              </w:rPr>
            </w:pPr>
          </w:p>
          <w:p w14:paraId="0DB26F8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8.8</w:t>
            </w:r>
            <w:r w:rsidRPr="008E6778">
              <w:rPr>
                <w:rFonts w:ascii="Calibri" w:hAnsi="Calibri" w:cs="Calibri"/>
                <w:noProof/>
                <w:sz w:val="22"/>
                <w:szCs w:val="22"/>
                <w:lang w:eastAsia="ru-RU"/>
              </w:rPr>
              <w:tab/>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116CEB81" w14:textId="77777777" w:rsidR="004E10C5" w:rsidRDefault="004E10C5" w:rsidP="004E10C5">
            <w:pPr>
              <w:jc w:val="both"/>
              <w:rPr>
                <w:rFonts w:ascii="Calibri" w:hAnsi="Calibri" w:cs="Calibri"/>
                <w:noProof/>
                <w:sz w:val="22"/>
                <w:szCs w:val="22"/>
                <w:lang w:eastAsia="ru-RU"/>
              </w:rPr>
            </w:pPr>
          </w:p>
          <w:p w14:paraId="1A937175" w14:textId="77777777" w:rsidR="004E10C5" w:rsidRDefault="004E10C5" w:rsidP="004E10C5">
            <w:pPr>
              <w:jc w:val="both"/>
              <w:rPr>
                <w:rFonts w:ascii="Calibri" w:hAnsi="Calibri" w:cs="Calibri"/>
                <w:noProof/>
                <w:sz w:val="22"/>
                <w:szCs w:val="22"/>
                <w:lang w:eastAsia="ru-RU"/>
              </w:rPr>
            </w:pPr>
          </w:p>
          <w:p w14:paraId="257454D2" w14:textId="77777777" w:rsidR="004E10C5" w:rsidRPr="008E6778" w:rsidRDefault="004E10C5" w:rsidP="004E10C5">
            <w:pPr>
              <w:jc w:val="both"/>
              <w:rPr>
                <w:rFonts w:ascii="Calibri" w:hAnsi="Calibri" w:cs="Calibri"/>
                <w:noProof/>
                <w:sz w:val="22"/>
                <w:szCs w:val="22"/>
                <w:lang w:eastAsia="ru-RU"/>
              </w:rPr>
            </w:pPr>
          </w:p>
          <w:p w14:paraId="7AE6C26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8.9</w:t>
            </w:r>
            <w:r w:rsidRPr="008E6778">
              <w:rPr>
                <w:rFonts w:ascii="Calibri" w:hAnsi="Calibri" w:cs="Calibri"/>
                <w:noProof/>
                <w:sz w:val="22"/>
                <w:szCs w:val="22"/>
                <w:lang w:eastAsia="ru-RU"/>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01BD83AD" w14:textId="77777777" w:rsidR="004E10C5" w:rsidRPr="008E6778" w:rsidRDefault="004E10C5" w:rsidP="004E10C5">
            <w:pPr>
              <w:jc w:val="both"/>
              <w:rPr>
                <w:rFonts w:ascii="Calibri" w:hAnsi="Calibri" w:cs="Calibri"/>
                <w:noProof/>
                <w:sz w:val="22"/>
                <w:szCs w:val="22"/>
                <w:lang w:eastAsia="ru-RU"/>
              </w:rPr>
            </w:pPr>
          </w:p>
          <w:p w14:paraId="5E71409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8.10</w:t>
            </w:r>
            <w:r w:rsidRPr="008E6778">
              <w:rPr>
                <w:rFonts w:ascii="Calibri" w:hAnsi="Calibri" w:cs="Calibri"/>
                <w:noProof/>
                <w:sz w:val="22"/>
                <w:szCs w:val="22"/>
                <w:lang w:eastAsia="ru-RU"/>
              </w:rPr>
              <w:tab/>
              <w:t xml:space="preserve">The Contractor shall (i) put in place an appropriate security plan and maintain the security plan, taking into account the security situation in the country where the Services are being provided; and </w:t>
            </w:r>
          </w:p>
          <w:p w14:paraId="39C8ACCA"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(ii) assume all risks and liabilities related to the Contractor’s security, and the full implementation of the security plan. </w:t>
            </w:r>
          </w:p>
          <w:p w14:paraId="6299A57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3B6E79A9" w14:textId="77777777" w:rsidR="004E10C5" w:rsidRDefault="004E10C5" w:rsidP="004E10C5">
            <w:pPr>
              <w:jc w:val="both"/>
              <w:rPr>
                <w:rFonts w:ascii="Calibri" w:hAnsi="Calibri" w:cs="Calibri"/>
                <w:noProof/>
                <w:sz w:val="22"/>
                <w:szCs w:val="22"/>
                <w:lang w:eastAsia="ru-RU"/>
              </w:rPr>
            </w:pPr>
          </w:p>
          <w:p w14:paraId="2443B77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w:t>
            </w:r>
            <w:r w:rsidRPr="008E6778">
              <w:rPr>
                <w:rFonts w:ascii="Calibri" w:hAnsi="Calibri" w:cs="Calibri"/>
                <w:noProof/>
                <w:sz w:val="22"/>
                <w:szCs w:val="22"/>
                <w:lang w:eastAsia="ru-RU"/>
              </w:rPr>
              <w:tab/>
              <w:t xml:space="preserve">ASSIGNMENT: </w:t>
            </w:r>
          </w:p>
          <w:p w14:paraId="54E338C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9.1</w:t>
            </w:r>
            <w:r w:rsidRPr="008E6778">
              <w:rPr>
                <w:rFonts w:ascii="Calibri" w:hAnsi="Calibri" w:cs="Calibri"/>
                <w:noProof/>
                <w:sz w:val="22"/>
                <w:szCs w:val="22"/>
                <w:lang w:eastAsia="ru-RU"/>
              </w:rPr>
              <w:tab/>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w:t>
            </w:r>
            <w:r w:rsidRPr="008E6778">
              <w:rPr>
                <w:rFonts w:ascii="Calibri" w:hAnsi="Calibri" w:cs="Calibri"/>
                <w:noProof/>
                <w:sz w:val="22"/>
                <w:szCs w:val="22"/>
                <w:lang w:eastAsia="ru-RU"/>
              </w:rPr>
              <w:lastRenderedPageBreak/>
              <w:t xml:space="preserve">prior written consent of UNDP.  Any such unauthorized delegation, or attempt to do so, shall not be binding on UNDP. </w:t>
            </w:r>
          </w:p>
          <w:p w14:paraId="2C0652F5" w14:textId="77777777" w:rsidR="004E10C5" w:rsidRDefault="004E10C5" w:rsidP="004E10C5">
            <w:pPr>
              <w:jc w:val="both"/>
              <w:rPr>
                <w:rFonts w:ascii="Calibri" w:hAnsi="Calibri" w:cs="Calibri"/>
                <w:noProof/>
                <w:sz w:val="22"/>
                <w:szCs w:val="22"/>
                <w:lang w:eastAsia="ru-RU"/>
              </w:rPr>
            </w:pPr>
          </w:p>
          <w:p w14:paraId="09A955FA" w14:textId="77777777" w:rsidR="004E10C5" w:rsidRDefault="004E10C5" w:rsidP="004E10C5">
            <w:pPr>
              <w:jc w:val="both"/>
              <w:rPr>
                <w:rFonts w:ascii="Calibri" w:hAnsi="Calibri" w:cs="Calibri"/>
                <w:noProof/>
                <w:sz w:val="22"/>
                <w:szCs w:val="22"/>
                <w:lang w:eastAsia="ru-RU"/>
              </w:rPr>
            </w:pPr>
          </w:p>
          <w:p w14:paraId="40540A8C" w14:textId="77777777" w:rsidR="004E10C5" w:rsidRDefault="004E10C5" w:rsidP="004E10C5">
            <w:pPr>
              <w:jc w:val="both"/>
              <w:rPr>
                <w:rFonts w:ascii="Calibri" w:hAnsi="Calibri" w:cs="Calibri"/>
                <w:noProof/>
                <w:sz w:val="22"/>
                <w:szCs w:val="22"/>
                <w:lang w:eastAsia="ru-RU"/>
              </w:rPr>
            </w:pPr>
          </w:p>
          <w:p w14:paraId="73257592" w14:textId="77777777" w:rsidR="004E10C5" w:rsidRDefault="004E10C5" w:rsidP="004E10C5">
            <w:pPr>
              <w:jc w:val="both"/>
              <w:rPr>
                <w:rFonts w:ascii="Calibri" w:hAnsi="Calibri" w:cs="Calibri"/>
                <w:noProof/>
                <w:sz w:val="22"/>
                <w:szCs w:val="22"/>
                <w:lang w:eastAsia="ru-RU"/>
              </w:rPr>
            </w:pPr>
          </w:p>
          <w:p w14:paraId="7F1C64A3" w14:textId="77777777" w:rsidR="004E10C5" w:rsidRPr="008E6778" w:rsidRDefault="004E10C5" w:rsidP="004E10C5">
            <w:pPr>
              <w:jc w:val="both"/>
              <w:rPr>
                <w:rFonts w:ascii="Calibri" w:hAnsi="Calibri" w:cs="Calibri"/>
                <w:noProof/>
                <w:sz w:val="22"/>
                <w:szCs w:val="22"/>
                <w:lang w:eastAsia="ru-RU"/>
              </w:rPr>
            </w:pPr>
          </w:p>
          <w:p w14:paraId="7F4DB22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9.2</w:t>
            </w:r>
            <w:r w:rsidRPr="008E6778">
              <w:rPr>
                <w:rFonts w:ascii="Calibri" w:hAnsi="Calibri" w:cs="Calibri"/>
                <w:noProof/>
                <w:sz w:val="22"/>
                <w:szCs w:val="22"/>
                <w:lang w:eastAsia="ru-RU"/>
              </w:rPr>
              <w:tab/>
              <w:t xml:space="preserve">The Contractor may assign or otherwise transfer the Contract to the surviving entity resulting from a reorganization of the Contractor’s operations, provided that: </w:t>
            </w:r>
          </w:p>
          <w:p w14:paraId="62B79200" w14:textId="77777777" w:rsidR="004E10C5" w:rsidRPr="008E6778" w:rsidRDefault="004E10C5" w:rsidP="004E10C5">
            <w:pPr>
              <w:jc w:val="both"/>
              <w:rPr>
                <w:rFonts w:ascii="Calibri" w:hAnsi="Calibri" w:cs="Calibri"/>
                <w:noProof/>
                <w:sz w:val="22"/>
                <w:szCs w:val="22"/>
                <w:lang w:eastAsia="ru-RU"/>
              </w:rPr>
            </w:pPr>
          </w:p>
          <w:p w14:paraId="3768E72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9.2.1</w:t>
            </w:r>
            <w:r w:rsidRPr="008E6778">
              <w:rPr>
                <w:rFonts w:ascii="Calibri" w:hAnsi="Calibri" w:cs="Calibri"/>
                <w:noProof/>
                <w:sz w:val="22"/>
                <w:szCs w:val="22"/>
                <w:lang w:eastAsia="ru-RU"/>
              </w:rPr>
              <w:tab/>
              <w:t xml:space="preserve">such reorganization is not the result of any bankruptcy, receivership or other similar proceedings; and, </w:t>
            </w:r>
          </w:p>
          <w:p w14:paraId="4E77FB1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9.2.2</w:t>
            </w:r>
            <w:r w:rsidRPr="008E6778">
              <w:rPr>
                <w:rFonts w:ascii="Calibri" w:hAnsi="Calibri" w:cs="Calibri"/>
                <w:noProof/>
                <w:sz w:val="22"/>
                <w:szCs w:val="22"/>
                <w:lang w:eastAsia="ru-RU"/>
              </w:rPr>
              <w:tab/>
              <w:t xml:space="preserve">such reorganization arises from a sale, merger, or acquisition of all or substantially all of the </w:t>
            </w:r>
          </w:p>
          <w:p w14:paraId="6BE85ED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Contractor’s assets or ownership interests; and, </w:t>
            </w:r>
          </w:p>
          <w:p w14:paraId="4C8C6FB8" w14:textId="77777777" w:rsidR="004E10C5" w:rsidRPr="008E6778" w:rsidRDefault="004E10C5" w:rsidP="004E10C5">
            <w:pPr>
              <w:jc w:val="both"/>
              <w:rPr>
                <w:rFonts w:ascii="Calibri" w:hAnsi="Calibri" w:cs="Calibri"/>
                <w:noProof/>
                <w:sz w:val="22"/>
                <w:szCs w:val="22"/>
                <w:lang w:eastAsia="ru-RU"/>
              </w:rPr>
            </w:pPr>
          </w:p>
          <w:p w14:paraId="42A6D67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9.2.3</w:t>
            </w:r>
            <w:r w:rsidRPr="008E6778">
              <w:rPr>
                <w:rFonts w:ascii="Calibri" w:hAnsi="Calibri" w:cs="Calibri"/>
                <w:noProof/>
                <w:sz w:val="22"/>
                <w:szCs w:val="22"/>
                <w:lang w:eastAsia="ru-RU"/>
              </w:rPr>
              <w:tab/>
              <w:t xml:space="preserve">the Contractor promptly notifies UNDP about such assignment or transfer at the earliest opportunity; and, </w:t>
            </w:r>
          </w:p>
          <w:p w14:paraId="157E46E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9.2.4</w:t>
            </w:r>
            <w:r w:rsidRPr="008E6778">
              <w:rPr>
                <w:rFonts w:ascii="Calibri" w:hAnsi="Calibri" w:cs="Calibri"/>
                <w:noProof/>
                <w:sz w:val="22"/>
                <w:szCs w:val="22"/>
                <w:lang w:eastAsia="ru-RU"/>
              </w:rPr>
              <w:tab/>
              <w:t xml:space="preserve">the assignee or transferee agrees in writing to be bound by all of the terms and conditions of the Contract, and such writing is promptly provided to UNDP following the assignment or transfer. </w:t>
            </w:r>
          </w:p>
          <w:p w14:paraId="050BEFAA" w14:textId="77777777" w:rsidR="004E10C5" w:rsidRPr="008E6778" w:rsidRDefault="004E10C5" w:rsidP="004E10C5">
            <w:pPr>
              <w:jc w:val="both"/>
              <w:rPr>
                <w:rFonts w:ascii="Calibri" w:hAnsi="Calibri" w:cs="Calibri"/>
                <w:noProof/>
                <w:sz w:val="22"/>
                <w:szCs w:val="22"/>
                <w:lang w:eastAsia="ru-RU"/>
              </w:rPr>
            </w:pPr>
          </w:p>
          <w:p w14:paraId="35F5F5B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10.</w:t>
            </w:r>
            <w:r w:rsidRPr="008E6778">
              <w:rPr>
                <w:rFonts w:ascii="Calibri" w:hAnsi="Calibri" w:cs="Calibri"/>
                <w:noProof/>
                <w:sz w:val="22"/>
                <w:szCs w:val="22"/>
                <w:lang w:eastAsia="ru-RU"/>
              </w:rPr>
              <w:tab/>
              <w:t xml:space="preserve">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37E16193" w14:textId="77777777" w:rsidR="004E10C5" w:rsidRDefault="004E10C5" w:rsidP="004E10C5">
            <w:pPr>
              <w:jc w:val="both"/>
              <w:rPr>
                <w:rFonts w:ascii="Calibri" w:hAnsi="Calibri" w:cs="Calibri"/>
                <w:noProof/>
                <w:sz w:val="22"/>
                <w:szCs w:val="22"/>
                <w:lang w:eastAsia="ru-RU"/>
              </w:rPr>
            </w:pPr>
          </w:p>
          <w:p w14:paraId="5C691F4A" w14:textId="77777777" w:rsidR="004E10C5" w:rsidRPr="008E6778" w:rsidRDefault="004E10C5" w:rsidP="004E10C5">
            <w:pPr>
              <w:jc w:val="both"/>
              <w:rPr>
                <w:rFonts w:ascii="Calibri" w:hAnsi="Calibri" w:cs="Calibri"/>
                <w:noProof/>
                <w:sz w:val="22"/>
                <w:szCs w:val="22"/>
                <w:lang w:eastAsia="ru-RU"/>
              </w:rPr>
            </w:pPr>
          </w:p>
          <w:p w14:paraId="47E2406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PURCHASE OF GOODS:   To the extent that the Contract involves any purchase of the Goods, whether </w:t>
            </w:r>
            <w:r w:rsidRPr="008E6778">
              <w:rPr>
                <w:rFonts w:ascii="Calibri" w:hAnsi="Calibri" w:cs="Calibri"/>
                <w:noProof/>
                <w:sz w:val="22"/>
                <w:szCs w:val="22"/>
                <w:lang w:eastAsia="ru-RU"/>
              </w:rPr>
              <w:lastRenderedPageBreak/>
              <w:t xml:space="preserve">in whole or in part, and unless specifically stated otherwise in the Contract, the following conditions shall apply to such purchases under the Contract: </w:t>
            </w:r>
          </w:p>
          <w:p w14:paraId="4DCCDC0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11.1</w:t>
            </w:r>
            <w:r w:rsidRPr="008E6778">
              <w:rPr>
                <w:rFonts w:ascii="Calibri" w:hAnsi="Calibri" w:cs="Calibri"/>
                <w:noProof/>
                <w:sz w:val="22"/>
                <w:szCs w:val="22"/>
                <w:lang w:eastAsia="ru-RU"/>
              </w:rPr>
              <w:tab/>
              <w:t xml:space="preserve">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4721A5A6" w14:textId="77777777" w:rsidR="004E10C5" w:rsidRPr="00D63406" w:rsidRDefault="004E10C5" w:rsidP="004E10C5">
            <w:pPr>
              <w:jc w:val="both"/>
              <w:rPr>
                <w:rFonts w:ascii="Calibri" w:hAnsi="Calibri" w:cs="Calibri"/>
                <w:noProof/>
                <w:sz w:val="22"/>
                <w:szCs w:val="22"/>
                <w:lang w:val="en-GB" w:eastAsia="ru-RU"/>
              </w:rPr>
            </w:pPr>
            <w:r w:rsidRPr="008E6778">
              <w:rPr>
                <w:rFonts w:ascii="Calibri" w:hAnsi="Calibri" w:cs="Calibri"/>
                <w:noProof/>
                <w:sz w:val="22"/>
                <w:szCs w:val="22"/>
                <w:lang w:eastAsia="ru-RU"/>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70DCB87A" w14:textId="7A1826FE" w:rsidR="004E10C5" w:rsidRDefault="004E10C5" w:rsidP="004E10C5">
            <w:pPr>
              <w:jc w:val="both"/>
              <w:rPr>
                <w:rFonts w:ascii="Calibri" w:hAnsi="Calibri" w:cs="Calibri"/>
                <w:noProof/>
                <w:sz w:val="22"/>
                <w:szCs w:val="22"/>
                <w:lang w:val="en-GB" w:eastAsia="ru-RU"/>
              </w:rPr>
            </w:pPr>
          </w:p>
          <w:p w14:paraId="0B9CCAA0" w14:textId="77777777" w:rsidR="00BB0E91" w:rsidRPr="00D63406" w:rsidRDefault="00BB0E91" w:rsidP="004E10C5">
            <w:pPr>
              <w:jc w:val="both"/>
              <w:rPr>
                <w:rFonts w:ascii="Calibri" w:hAnsi="Calibri" w:cs="Calibri"/>
                <w:noProof/>
                <w:sz w:val="22"/>
                <w:szCs w:val="22"/>
                <w:lang w:val="en-GB" w:eastAsia="ru-RU"/>
              </w:rPr>
            </w:pPr>
          </w:p>
          <w:p w14:paraId="5E9E251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11.2</w:t>
            </w:r>
            <w:r w:rsidRPr="008E6778">
              <w:rPr>
                <w:rFonts w:ascii="Calibri" w:hAnsi="Calibri" w:cs="Calibri"/>
                <w:noProof/>
                <w:sz w:val="22"/>
                <w:szCs w:val="22"/>
                <w:lang w:eastAsia="ru-RU"/>
              </w:rPr>
              <w:tab/>
              <w:t xml:space="preserve">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7401DE76" w14:textId="77777777" w:rsidR="004E10C5" w:rsidRPr="008E6778" w:rsidRDefault="004E10C5" w:rsidP="004E10C5">
            <w:pPr>
              <w:jc w:val="both"/>
              <w:rPr>
                <w:rFonts w:ascii="Calibri" w:hAnsi="Calibri" w:cs="Calibri"/>
                <w:noProof/>
                <w:sz w:val="22"/>
                <w:szCs w:val="22"/>
                <w:lang w:eastAsia="ru-RU"/>
              </w:rPr>
            </w:pPr>
          </w:p>
          <w:p w14:paraId="06C03F6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11.3</w:t>
            </w:r>
            <w:r w:rsidRPr="008E6778">
              <w:rPr>
                <w:rFonts w:ascii="Calibri" w:hAnsi="Calibri" w:cs="Calibri"/>
                <w:noProof/>
                <w:sz w:val="22"/>
                <w:szCs w:val="22"/>
                <w:lang w:eastAsia="ru-RU"/>
              </w:rPr>
              <w:tab/>
              <w:t xml:space="preserve">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w:t>
            </w:r>
            <w:r w:rsidRPr="008E6778">
              <w:rPr>
                <w:rFonts w:ascii="Calibri" w:hAnsi="Calibri" w:cs="Calibri"/>
                <w:noProof/>
                <w:sz w:val="22"/>
                <w:szCs w:val="22"/>
                <w:lang w:eastAsia="ru-RU"/>
              </w:rPr>
              <w:lastRenderedPageBreak/>
              <w:t xml:space="preserve">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184DAABD" w14:textId="77777777" w:rsidR="004E10C5" w:rsidRDefault="004E10C5" w:rsidP="004E10C5">
            <w:pPr>
              <w:jc w:val="both"/>
              <w:rPr>
                <w:rFonts w:ascii="Calibri" w:hAnsi="Calibri" w:cs="Calibri"/>
                <w:noProof/>
                <w:sz w:val="22"/>
                <w:szCs w:val="22"/>
                <w:lang w:eastAsia="ru-RU"/>
              </w:rPr>
            </w:pPr>
          </w:p>
          <w:p w14:paraId="769BD758" w14:textId="77777777" w:rsidR="004E10C5" w:rsidRPr="008E6778" w:rsidRDefault="004E10C5" w:rsidP="004E10C5">
            <w:pPr>
              <w:jc w:val="both"/>
              <w:rPr>
                <w:rFonts w:ascii="Calibri" w:hAnsi="Calibri" w:cs="Calibri"/>
                <w:noProof/>
                <w:sz w:val="22"/>
                <w:szCs w:val="22"/>
                <w:lang w:eastAsia="ru-RU"/>
              </w:rPr>
            </w:pPr>
          </w:p>
          <w:p w14:paraId="53A13E2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11.4</w:t>
            </w:r>
            <w:r w:rsidRPr="008E6778">
              <w:rPr>
                <w:rFonts w:ascii="Calibri" w:hAnsi="Calibri" w:cs="Calibri"/>
                <w:noProof/>
                <w:sz w:val="22"/>
                <w:szCs w:val="22"/>
                <w:lang w:eastAsia="ru-RU"/>
              </w:rPr>
              <w:tab/>
              <w:t xml:space="preserve">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6BD97F3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w:t>
            </w:r>
            <w:r w:rsidRPr="008E6778">
              <w:rPr>
                <w:rFonts w:ascii="Calibri" w:hAnsi="Calibri" w:cs="Calibri"/>
                <w:noProof/>
                <w:sz w:val="22"/>
                <w:szCs w:val="22"/>
                <w:lang w:eastAsia="ru-RU"/>
              </w:rPr>
              <w:tab/>
              <w:t xml:space="preserve">WARRANTIES: Unless otherwise specified in the Contract, in addition to and without limiting any other warranties, remedies or rights of UNDP stated in or arising under the Contract, the Contractor warrants and represents that: </w:t>
            </w:r>
          </w:p>
          <w:p w14:paraId="11F2F55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11.5.1</w:t>
            </w:r>
            <w:r w:rsidRPr="008E6778">
              <w:rPr>
                <w:rFonts w:ascii="Calibri" w:hAnsi="Calibri" w:cs="Calibri"/>
                <w:noProof/>
                <w:sz w:val="22"/>
                <w:szCs w:val="22"/>
                <w:lang w:eastAsia="ru-RU"/>
              </w:rPr>
              <w:tab/>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30B9FA1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11.5.2</w:t>
            </w:r>
            <w:r w:rsidRPr="008E6778">
              <w:rPr>
                <w:rFonts w:ascii="Calibri" w:hAnsi="Calibri" w:cs="Calibri"/>
                <w:noProof/>
                <w:sz w:val="22"/>
                <w:szCs w:val="22"/>
                <w:lang w:eastAsia="ru-RU"/>
              </w:rPr>
              <w:tab/>
              <w:t xml:space="preserve">If the Contractor is not the original manufacturer of the Goods, the Contractor shall provide UNDP with the benefit of all manufacturers’ warranties in addition to any other warranties required to be provided under the Contract; </w:t>
            </w:r>
          </w:p>
          <w:p w14:paraId="69BB4F9D" w14:textId="77777777" w:rsidR="004E10C5" w:rsidRPr="008E6778" w:rsidRDefault="004E10C5" w:rsidP="004E10C5">
            <w:pPr>
              <w:jc w:val="both"/>
              <w:rPr>
                <w:rFonts w:ascii="Calibri" w:hAnsi="Calibri" w:cs="Calibri"/>
                <w:noProof/>
                <w:sz w:val="22"/>
                <w:szCs w:val="22"/>
                <w:lang w:eastAsia="ru-RU"/>
              </w:rPr>
            </w:pPr>
          </w:p>
          <w:p w14:paraId="51EA3A63" w14:textId="1916026B"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11.5.3</w:t>
            </w:r>
            <w:r w:rsidRPr="008E6778">
              <w:rPr>
                <w:rFonts w:ascii="Calibri" w:hAnsi="Calibri" w:cs="Calibri"/>
                <w:noProof/>
                <w:sz w:val="22"/>
                <w:szCs w:val="22"/>
                <w:lang w:eastAsia="ru-RU"/>
              </w:rPr>
              <w:tab/>
              <w:t xml:space="preserve">The Goods are of the quality, quantity and description required by the Contract, including when subjected to conditions prevailing in the place of final destination; </w:t>
            </w:r>
          </w:p>
          <w:p w14:paraId="7C676F60" w14:textId="77777777" w:rsidR="00BB0E91" w:rsidRPr="008E6778" w:rsidRDefault="00BB0E91" w:rsidP="004E10C5">
            <w:pPr>
              <w:jc w:val="both"/>
              <w:rPr>
                <w:rFonts w:ascii="Calibri" w:hAnsi="Calibri" w:cs="Calibri"/>
                <w:noProof/>
                <w:sz w:val="22"/>
                <w:szCs w:val="22"/>
                <w:lang w:eastAsia="ru-RU"/>
              </w:rPr>
            </w:pPr>
          </w:p>
          <w:p w14:paraId="21CEC793"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11.5.4</w:t>
            </w:r>
            <w:r w:rsidRPr="008E6778">
              <w:rPr>
                <w:rFonts w:ascii="Calibri" w:hAnsi="Calibri" w:cs="Calibri"/>
                <w:noProof/>
                <w:sz w:val="22"/>
                <w:szCs w:val="22"/>
                <w:lang w:eastAsia="ru-RU"/>
              </w:rPr>
              <w:tab/>
              <w:t xml:space="preserve">The Goods are free from any right of claim by any third-party, including claims of infringement of any intellectual property rights, including, but not limited to, patents, copyright and trade secrets; </w:t>
            </w:r>
          </w:p>
          <w:p w14:paraId="14CB238D" w14:textId="77777777" w:rsidR="004E10C5" w:rsidRDefault="004E10C5" w:rsidP="004E10C5">
            <w:pPr>
              <w:jc w:val="both"/>
              <w:rPr>
                <w:rFonts w:ascii="Calibri" w:hAnsi="Calibri" w:cs="Calibri"/>
                <w:noProof/>
                <w:sz w:val="22"/>
                <w:szCs w:val="22"/>
                <w:lang w:eastAsia="ru-RU"/>
              </w:rPr>
            </w:pPr>
          </w:p>
          <w:p w14:paraId="695E143C" w14:textId="77777777" w:rsidR="004E10C5" w:rsidRPr="008E6778" w:rsidRDefault="004E10C5" w:rsidP="004E10C5">
            <w:pPr>
              <w:jc w:val="both"/>
              <w:rPr>
                <w:rFonts w:ascii="Calibri" w:hAnsi="Calibri" w:cs="Calibri"/>
                <w:noProof/>
                <w:sz w:val="22"/>
                <w:szCs w:val="22"/>
                <w:lang w:eastAsia="ru-RU"/>
              </w:rPr>
            </w:pPr>
          </w:p>
          <w:p w14:paraId="593B314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11.5.5</w:t>
            </w:r>
            <w:r w:rsidRPr="008E6778">
              <w:rPr>
                <w:rFonts w:ascii="Calibri" w:hAnsi="Calibri" w:cs="Calibri"/>
                <w:noProof/>
                <w:sz w:val="22"/>
                <w:szCs w:val="22"/>
                <w:lang w:eastAsia="ru-RU"/>
              </w:rPr>
              <w:tab/>
              <w:t xml:space="preserve">The Goods are new and unused; </w:t>
            </w:r>
          </w:p>
          <w:p w14:paraId="4EDEC883" w14:textId="77777777" w:rsidR="004E10C5" w:rsidRDefault="004E10C5" w:rsidP="004E10C5">
            <w:pPr>
              <w:jc w:val="both"/>
              <w:rPr>
                <w:rFonts w:ascii="Calibri" w:hAnsi="Calibri" w:cs="Calibri"/>
                <w:noProof/>
                <w:sz w:val="22"/>
                <w:szCs w:val="22"/>
                <w:lang w:eastAsia="ru-RU"/>
              </w:rPr>
            </w:pPr>
          </w:p>
          <w:p w14:paraId="53BF214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11.5.6</w:t>
            </w:r>
            <w:r w:rsidRPr="008E6778">
              <w:rPr>
                <w:rFonts w:ascii="Calibri" w:hAnsi="Calibri" w:cs="Calibri"/>
                <w:noProof/>
                <w:sz w:val="22"/>
                <w:szCs w:val="22"/>
                <w:lang w:eastAsia="ru-RU"/>
              </w:rPr>
              <w:tab/>
              <w:t xml:space="preserve">All warranties will remain fully valid following any delivery of the Goods and for a period of not less than one (1) year following acceptance of the Goods by UNDP in accordance with the Contract; </w:t>
            </w:r>
          </w:p>
          <w:p w14:paraId="666BA86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11.5.7</w:t>
            </w:r>
            <w:r w:rsidRPr="008E6778">
              <w:rPr>
                <w:rFonts w:ascii="Calibri" w:hAnsi="Calibri" w:cs="Calibri"/>
                <w:noProof/>
                <w:sz w:val="22"/>
                <w:szCs w:val="22"/>
                <w:lang w:eastAsia="ru-RU"/>
              </w:rPr>
              <w:tab/>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4B279569" w14:textId="77777777" w:rsidR="004E10C5" w:rsidRPr="008E6778" w:rsidRDefault="004E10C5" w:rsidP="004E10C5">
            <w:pPr>
              <w:jc w:val="both"/>
              <w:rPr>
                <w:rFonts w:ascii="Calibri" w:hAnsi="Calibri" w:cs="Calibri"/>
                <w:noProof/>
                <w:sz w:val="22"/>
                <w:szCs w:val="22"/>
                <w:lang w:eastAsia="ru-RU"/>
              </w:rPr>
            </w:pPr>
          </w:p>
          <w:p w14:paraId="489BC6DE"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11.5.8</w:t>
            </w:r>
            <w:r w:rsidRPr="008E6778">
              <w:rPr>
                <w:rFonts w:ascii="Calibri" w:hAnsi="Calibri" w:cs="Calibri"/>
                <w:noProof/>
                <w:sz w:val="22"/>
                <w:szCs w:val="22"/>
                <w:lang w:eastAsia="ru-RU"/>
              </w:rPr>
              <w:tab/>
              <w:t xml:space="preserve">The Contractor shall remain responsive to the needs of UNDP for any services that may be required in connection with any of the Contractor’s warranties under the Contract. </w:t>
            </w:r>
          </w:p>
          <w:p w14:paraId="1B2917CE" w14:textId="77777777" w:rsidR="004E10C5" w:rsidRPr="008E6778" w:rsidRDefault="004E10C5" w:rsidP="004E10C5">
            <w:pPr>
              <w:jc w:val="both"/>
              <w:rPr>
                <w:rFonts w:ascii="Calibri" w:hAnsi="Calibri" w:cs="Calibri"/>
                <w:noProof/>
                <w:sz w:val="22"/>
                <w:szCs w:val="22"/>
                <w:lang w:eastAsia="ru-RU"/>
              </w:rPr>
            </w:pPr>
          </w:p>
          <w:p w14:paraId="1282F58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11.6</w:t>
            </w:r>
            <w:r w:rsidRPr="008E6778">
              <w:rPr>
                <w:rFonts w:ascii="Calibri" w:hAnsi="Calibri" w:cs="Calibri"/>
                <w:noProof/>
                <w:sz w:val="22"/>
                <w:szCs w:val="22"/>
                <w:lang w:eastAsia="ru-RU"/>
              </w:rPr>
              <w:tab/>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45131982" w14:textId="77777777" w:rsidR="004E10C5" w:rsidRDefault="004E10C5" w:rsidP="004E10C5">
            <w:pPr>
              <w:jc w:val="both"/>
              <w:rPr>
                <w:rFonts w:ascii="Calibri" w:hAnsi="Calibri" w:cs="Calibri"/>
                <w:noProof/>
                <w:sz w:val="22"/>
                <w:szCs w:val="22"/>
                <w:lang w:eastAsia="ru-RU"/>
              </w:rPr>
            </w:pPr>
          </w:p>
          <w:p w14:paraId="08C670AA" w14:textId="77777777" w:rsidR="004E10C5" w:rsidRPr="008E6778" w:rsidRDefault="004E10C5" w:rsidP="004E10C5">
            <w:pPr>
              <w:jc w:val="both"/>
              <w:rPr>
                <w:rFonts w:ascii="Calibri" w:hAnsi="Calibri" w:cs="Calibri"/>
                <w:noProof/>
                <w:sz w:val="22"/>
                <w:szCs w:val="22"/>
                <w:lang w:eastAsia="ru-RU"/>
              </w:rPr>
            </w:pPr>
          </w:p>
          <w:p w14:paraId="3FDCD478"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11.7</w:t>
            </w:r>
            <w:r w:rsidRPr="008E6778">
              <w:rPr>
                <w:rFonts w:ascii="Calibri" w:hAnsi="Calibri" w:cs="Calibri"/>
                <w:noProof/>
                <w:sz w:val="22"/>
                <w:szCs w:val="22"/>
                <w:lang w:eastAsia="ru-RU"/>
              </w:rPr>
              <w:tab/>
              <w:t xml:space="preserve">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15CFC79A" w14:textId="77777777" w:rsidR="004E10C5" w:rsidRDefault="004E10C5" w:rsidP="004E10C5">
            <w:pPr>
              <w:jc w:val="both"/>
              <w:rPr>
                <w:rFonts w:ascii="Calibri" w:hAnsi="Calibri" w:cs="Calibri"/>
                <w:noProof/>
                <w:sz w:val="22"/>
                <w:szCs w:val="22"/>
                <w:lang w:eastAsia="ru-RU"/>
              </w:rPr>
            </w:pPr>
          </w:p>
          <w:p w14:paraId="5F2927C6" w14:textId="77777777" w:rsidR="004E10C5" w:rsidRPr="008E6778" w:rsidRDefault="004E10C5" w:rsidP="004E10C5">
            <w:pPr>
              <w:jc w:val="both"/>
              <w:rPr>
                <w:rFonts w:ascii="Calibri" w:hAnsi="Calibri" w:cs="Calibri"/>
                <w:noProof/>
                <w:sz w:val="22"/>
                <w:szCs w:val="22"/>
                <w:lang w:eastAsia="ru-RU"/>
              </w:rPr>
            </w:pPr>
          </w:p>
          <w:p w14:paraId="48E7C60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11.7.1</w:t>
            </w:r>
            <w:r w:rsidRPr="008E6778">
              <w:rPr>
                <w:rFonts w:ascii="Calibri" w:hAnsi="Calibri" w:cs="Calibri"/>
                <w:noProof/>
                <w:sz w:val="22"/>
                <w:szCs w:val="22"/>
                <w:lang w:eastAsia="ru-RU"/>
              </w:rPr>
              <w:tab/>
              <w:t xml:space="preserve">provide a full refund upon return of the Goods, or a partial refund upon a return of a portion of the Goods, by UNDP; or, </w:t>
            </w:r>
          </w:p>
          <w:p w14:paraId="7EA5A28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11.7.2</w:t>
            </w:r>
            <w:r w:rsidRPr="008E6778">
              <w:rPr>
                <w:rFonts w:ascii="Calibri" w:hAnsi="Calibri" w:cs="Calibri"/>
                <w:noProof/>
                <w:sz w:val="22"/>
                <w:szCs w:val="22"/>
                <w:lang w:eastAsia="ru-RU"/>
              </w:rPr>
              <w:tab/>
              <w:t xml:space="preserve">repair the Goods in a manner that would enable the Goods to conform to the specifications or other requirements of the Contract; or, </w:t>
            </w:r>
          </w:p>
          <w:p w14:paraId="33584180"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11.7.3</w:t>
            </w:r>
            <w:r w:rsidRPr="008E6778">
              <w:rPr>
                <w:rFonts w:ascii="Calibri" w:hAnsi="Calibri" w:cs="Calibri"/>
                <w:noProof/>
                <w:sz w:val="22"/>
                <w:szCs w:val="22"/>
                <w:lang w:eastAsia="ru-RU"/>
              </w:rPr>
              <w:tab/>
              <w:t xml:space="preserve">replace the Goods with Goods of equal or better quality; and, </w:t>
            </w:r>
          </w:p>
          <w:p w14:paraId="5BD5911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11.7.4</w:t>
            </w:r>
            <w:r w:rsidRPr="008E6778">
              <w:rPr>
                <w:rFonts w:ascii="Calibri" w:hAnsi="Calibri" w:cs="Calibri"/>
                <w:noProof/>
                <w:sz w:val="22"/>
                <w:szCs w:val="22"/>
                <w:lang w:eastAsia="ru-RU"/>
              </w:rPr>
              <w:tab/>
              <w:t xml:space="preserve">pay all costs relating to the repair or return of the defective Goods as well as the costs relating to the storage of any such defective Goods and for the delivery of any replacement Goods to UNDP. </w:t>
            </w:r>
          </w:p>
          <w:p w14:paraId="2B2CAF3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11.8</w:t>
            </w:r>
            <w:r w:rsidRPr="008E6778">
              <w:rPr>
                <w:rFonts w:ascii="Calibri" w:hAnsi="Calibri" w:cs="Calibri"/>
                <w:noProof/>
                <w:sz w:val="22"/>
                <w:szCs w:val="22"/>
                <w:lang w:eastAsia="ru-RU"/>
              </w:rPr>
              <w:tab/>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  </w:t>
            </w:r>
          </w:p>
          <w:p w14:paraId="6C49EAB3" w14:textId="77777777" w:rsidR="004E10C5" w:rsidRDefault="004E10C5" w:rsidP="004E10C5">
            <w:pPr>
              <w:jc w:val="both"/>
              <w:rPr>
                <w:rFonts w:ascii="Calibri" w:hAnsi="Calibri" w:cs="Calibri"/>
                <w:noProof/>
                <w:sz w:val="22"/>
                <w:szCs w:val="22"/>
                <w:lang w:eastAsia="ru-RU"/>
              </w:rPr>
            </w:pPr>
          </w:p>
          <w:p w14:paraId="10032640"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3DF198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11.9</w:t>
            </w:r>
            <w:r w:rsidRPr="008E6778">
              <w:rPr>
                <w:rFonts w:ascii="Calibri" w:hAnsi="Calibri" w:cs="Calibri"/>
                <w:noProof/>
                <w:sz w:val="22"/>
                <w:szCs w:val="22"/>
                <w:lang w:eastAsia="ru-RU"/>
              </w:rPr>
              <w:tab/>
              <w:t xml:space="preserve">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00E407D3" w14:textId="77777777" w:rsidR="004E10C5" w:rsidRDefault="004E10C5" w:rsidP="004E10C5">
            <w:pPr>
              <w:jc w:val="both"/>
              <w:rPr>
                <w:rFonts w:ascii="Calibri" w:hAnsi="Calibri" w:cs="Calibri"/>
                <w:noProof/>
                <w:sz w:val="22"/>
                <w:szCs w:val="22"/>
                <w:lang w:eastAsia="ru-RU"/>
              </w:rPr>
            </w:pPr>
          </w:p>
          <w:p w14:paraId="470CD5B6" w14:textId="77777777" w:rsidR="004E10C5" w:rsidRDefault="004E10C5" w:rsidP="004E10C5">
            <w:pPr>
              <w:jc w:val="both"/>
              <w:rPr>
                <w:rFonts w:ascii="Calibri" w:hAnsi="Calibri" w:cs="Calibri"/>
                <w:noProof/>
                <w:sz w:val="22"/>
                <w:szCs w:val="22"/>
                <w:lang w:eastAsia="ru-RU"/>
              </w:rPr>
            </w:pPr>
          </w:p>
          <w:p w14:paraId="526F797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11.10</w:t>
            </w:r>
            <w:r w:rsidRPr="008E6778">
              <w:rPr>
                <w:rFonts w:ascii="Calibri" w:hAnsi="Calibri" w:cs="Calibri"/>
                <w:noProof/>
                <w:sz w:val="22"/>
                <w:szCs w:val="22"/>
                <w:lang w:eastAsia="ru-RU"/>
              </w:rPr>
              <w:tab/>
              <w:t xml:space="preserve">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1993A113" w14:textId="77777777" w:rsidR="004E10C5" w:rsidRDefault="004E10C5" w:rsidP="004E10C5">
            <w:pPr>
              <w:jc w:val="both"/>
              <w:rPr>
                <w:rFonts w:ascii="Calibri" w:hAnsi="Calibri" w:cs="Calibri"/>
                <w:noProof/>
                <w:sz w:val="22"/>
                <w:szCs w:val="22"/>
                <w:lang w:eastAsia="ru-RU"/>
              </w:rPr>
            </w:pPr>
          </w:p>
          <w:p w14:paraId="4F971D62" w14:textId="77777777" w:rsidR="004E10C5" w:rsidRDefault="004E10C5" w:rsidP="004E10C5">
            <w:pPr>
              <w:jc w:val="both"/>
              <w:rPr>
                <w:rFonts w:ascii="Calibri" w:hAnsi="Calibri" w:cs="Calibri"/>
                <w:noProof/>
                <w:sz w:val="22"/>
                <w:szCs w:val="22"/>
                <w:lang w:eastAsia="ru-RU"/>
              </w:rPr>
            </w:pPr>
          </w:p>
          <w:p w14:paraId="3D26F7D7" w14:textId="77777777" w:rsidR="004E10C5" w:rsidRPr="008E6778" w:rsidRDefault="004E10C5" w:rsidP="004E10C5">
            <w:pPr>
              <w:jc w:val="both"/>
              <w:rPr>
                <w:rFonts w:ascii="Calibri" w:hAnsi="Calibri" w:cs="Calibri"/>
                <w:noProof/>
                <w:sz w:val="22"/>
                <w:szCs w:val="22"/>
                <w:lang w:eastAsia="ru-RU"/>
              </w:rPr>
            </w:pPr>
          </w:p>
          <w:p w14:paraId="1AFED8A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12.</w:t>
            </w:r>
            <w:r w:rsidRPr="008E6778">
              <w:rPr>
                <w:rFonts w:ascii="Calibri" w:hAnsi="Calibri" w:cs="Calibri"/>
                <w:noProof/>
                <w:sz w:val="22"/>
                <w:szCs w:val="22"/>
                <w:lang w:eastAsia="ru-RU"/>
              </w:rPr>
              <w:tab/>
              <w:t xml:space="preserve">INDEMNIFICATION: </w:t>
            </w:r>
          </w:p>
          <w:p w14:paraId="3DC99D6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12.1</w:t>
            </w:r>
            <w:r w:rsidRPr="008E6778">
              <w:rPr>
                <w:rFonts w:ascii="Calibri" w:hAnsi="Calibri" w:cs="Calibri"/>
                <w:noProof/>
                <w:sz w:val="22"/>
                <w:szCs w:val="22"/>
                <w:lang w:eastAsia="ru-RU"/>
              </w:rPr>
              <w:tab/>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7AA8A7D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12.1.1</w:t>
            </w:r>
            <w:r w:rsidRPr="008E6778">
              <w:rPr>
                <w:rFonts w:ascii="Calibri" w:hAnsi="Calibri" w:cs="Calibri"/>
                <w:noProof/>
                <w:sz w:val="22"/>
                <w:szCs w:val="22"/>
                <w:lang w:eastAsia="ru-RU"/>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333B2BF6" w14:textId="77777777" w:rsidR="004E10C5" w:rsidRDefault="004E10C5" w:rsidP="004E10C5">
            <w:pPr>
              <w:jc w:val="both"/>
              <w:rPr>
                <w:rFonts w:ascii="Calibri" w:hAnsi="Calibri" w:cs="Calibri"/>
                <w:noProof/>
                <w:sz w:val="22"/>
                <w:szCs w:val="22"/>
                <w:lang w:eastAsia="ru-RU"/>
              </w:rPr>
            </w:pPr>
          </w:p>
          <w:p w14:paraId="00123BD6" w14:textId="77777777" w:rsidR="004E10C5" w:rsidRDefault="004E10C5" w:rsidP="004E10C5">
            <w:pPr>
              <w:jc w:val="both"/>
              <w:rPr>
                <w:rFonts w:ascii="Calibri" w:hAnsi="Calibri" w:cs="Calibri"/>
                <w:noProof/>
                <w:sz w:val="22"/>
                <w:szCs w:val="22"/>
                <w:lang w:eastAsia="ru-RU"/>
              </w:rPr>
            </w:pPr>
          </w:p>
          <w:p w14:paraId="568E2E73" w14:textId="77777777" w:rsidR="004E10C5" w:rsidRDefault="004E10C5" w:rsidP="004E10C5">
            <w:pPr>
              <w:jc w:val="both"/>
              <w:rPr>
                <w:rFonts w:ascii="Calibri" w:hAnsi="Calibri" w:cs="Calibri"/>
                <w:noProof/>
                <w:sz w:val="22"/>
                <w:szCs w:val="22"/>
                <w:lang w:eastAsia="ru-RU"/>
              </w:rPr>
            </w:pPr>
          </w:p>
          <w:p w14:paraId="2798C3FA"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2AA318E6"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12.1.2</w:t>
            </w:r>
            <w:r w:rsidRPr="008E6778">
              <w:rPr>
                <w:rFonts w:ascii="Calibri" w:hAnsi="Calibri" w:cs="Calibri"/>
                <w:noProof/>
                <w:sz w:val="22"/>
                <w:szCs w:val="22"/>
                <w:lang w:eastAsia="ru-RU"/>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4DFF098B" w14:textId="77777777" w:rsidR="004E10C5" w:rsidRPr="008E6778" w:rsidRDefault="004E10C5" w:rsidP="004E10C5">
            <w:pPr>
              <w:jc w:val="both"/>
              <w:rPr>
                <w:rFonts w:ascii="Calibri" w:hAnsi="Calibri" w:cs="Calibri"/>
                <w:noProof/>
                <w:sz w:val="22"/>
                <w:szCs w:val="22"/>
                <w:lang w:eastAsia="ru-RU"/>
              </w:rPr>
            </w:pPr>
          </w:p>
          <w:p w14:paraId="4C1DF91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12.2</w:t>
            </w:r>
            <w:r w:rsidRPr="008E6778">
              <w:rPr>
                <w:rFonts w:ascii="Calibri" w:hAnsi="Calibri" w:cs="Calibri"/>
                <w:noProof/>
                <w:sz w:val="22"/>
                <w:szCs w:val="22"/>
                <w:lang w:eastAsia="ru-RU"/>
              </w:rPr>
              <w:tab/>
              <w:t xml:space="preserve">The indemnity set forth in Article 12.1.1, above, shall not apply to: </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12.2.1</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34EA51F5" w14:textId="77777777" w:rsidR="004E10C5" w:rsidRPr="008E6778" w:rsidRDefault="004E10C5" w:rsidP="004E10C5">
            <w:pPr>
              <w:jc w:val="both"/>
              <w:rPr>
                <w:rFonts w:ascii="Calibri" w:hAnsi="Calibri" w:cs="Calibri"/>
                <w:noProof/>
                <w:sz w:val="22"/>
                <w:szCs w:val="22"/>
                <w:lang w:eastAsia="ru-RU"/>
              </w:rPr>
            </w:pPr>
          </w:p>
          <w:p w14:paraId="1C56F2F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12.2.2</w:t>
            </w:r>
            <w:r w:rsidRPr="008E6778">
              <w:rPr>
                <w:rFonts w:ascii="Calibri" w:hAnsi="Calibri" w:cs="Calibri"/>
                <w:noProof/>
                <w:sz w:val="22"/>
                <w:szCs w:val="22"/>
                <w:lang w:eastAsia="ru-RU"/>
              </w:rPr>
              <w:tab/>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75D05952" w14:textId="77777777" w:rsidR="004E10C5" w:rsidRPr="008E6778" w:rsidRDefault="004E10C5" w:rsidP="004E10C5">
            <w:pPr>
              <w:jc w:val="both"/>
              <w:rPr>
                <w:rFonts w:ascii="Calibri" w:hAnsi="Calibri" w:cs="Calibri"/>
                <w:noProof/>
                <w:sz w:val="22"/>
                <w:szCs w:val="22"/>
                <w:lang w:eastAsia="ru-RU"/>
              </w:rPr>
            </w:pPr>
          </w:p>
          <w:p w14:paraId="54FF836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12.3</w:t>
            </w:r>
            <w:r w:rsidRPr="008E6778">
              <w:rPr>
                <w:rFonts w:ascii="Calibri" w:hAnsi="Calibri" w:cs="Calibri"/>
                <w:noProof/>
                <w:sz w:val="22"/>
                <w:szCs w:val="22"/>
                <w:lang w:eastAsia="ru-RU"/>
              </w:rPr>
              <w:tab/>
              <w:t xml:space="preserve">In addition to the indemnity obligations set forth in this Article 12, the Contractor shall be obligated, at its sole expense, to defend UNDP and its officials, agents and employees, pursuant to this Article 12, regardless of whether the suits, proceedings, claims </w:t>
            </w:r>
            <w:r w:rsidRPr="008E6778">
              <w:rPr>
                <w:rFonts w:ascii="Calibri" w:hAnsi="Calibri" w:cs="Calibri"/>
                <w:noProof/>
                <w:sz w:val="22"/>
                <w:szCs w:val="22"/>
                <w:lang w:eastAsia="ru-RU"/>
              </w:rPr>
              <w:lastRenderedPageBreak/>
              <w:t xml:space="preserve">and demands in question actually give rise to or otherwise result in any loss or liability. </w:t>
            </w:r>
          </w:p>
          <w:p w14:paraId="6961779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12.4</w:t>
            </w:r>
            <w:r w:rsidRPr="008E6778">
              <w:rPr>
                <w:rFonts w:ascii="Calibri" w:hAnsi="Calibri" w:cs="Calibri"/>
                <w:noProof/>
                <w:sz w:val="22"/>
                <w:szCs w:val="22"/>
                <w:lang w:eastAsia="ru-RU"/>
              </w:rPr>
              <w:tab/>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5B36906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574EE5D5" w14:textId="77777777" w:rsidR="004E10C5" w:rsidRPr="008E6778" w:rsidRDefault="004E10C5" w:rsidP="004E10C5">
            <w:pPr>
              <w:jc w:val="both"/>
              <w:rPr>
                <w:rFonts w:ascii="Calibri" w:hAnsi="Calibri" w:cs="Calibri"/>
                <w:noProof/>
                <w:sz w:val="22"/>
                <w:szCs w:val="22"/>
                <w:lang w:eastAsia="ru-RU"/>
              </w:rPr>
            </w:pPr>
          </w:p>
          <w:p w14:paraId="08D4067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12.5</w:t>
            </w:r>
            <w:r w:rsidRPr="008E6778">
              <w:rPr>
                <w:rFonts w:ascii="Calibri" w:hAnsi="Calibri" w:cs="Calibri"/>
                <w:noProof/>
                <w:sz w:val="22"/>
                <w:szCs w:val="22"/>
                <w:lang w:eastAsia="ru-RU"/>
              </w:rPr>
              <w:tab/>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490957F4" w14:textId="77777777" w:rsidR="004E10C5" w:rsidRDefault="004E10C5" w:rsidP="004E10C5">
            <w:pPr>
              <w:jc w:val="both"/>
              <w:rPr>
                <w:rFonts w:ascii="Calibri" w:hAnsi="Calibri" w:cs="Calibri"/>
                <w:noProof/>
                <w:sz w:val="22"/>
                <w:szCs w:val="22"/>
                <w:lang w:eastAsia="ru-RU"/>
              </w:rPr>
            </w:pPr>
          </w:p>
          <w:p w14:paraId="067FF91F" w14:textId="77777777" w:rsidR="004E10C5" w:rsidRPr="008E6778" w:rsidRDefault="004E10C5" w:rsidP="004E10C5">
            <w:pPr>
              <w:jc w:val="both"/>
              <w:rPr>
                <w:rFonts w:ascii="Calibri" w:hAnsi="Calibri" w:cs="Calibri"/>
                <w:noProof/>
                <w:sz w:val="22"/>
                <w:szCs w:val="22"/>
                <w:lang w:eastAsia="ru-RU"/>
              </w:rPr>
            </w:pPr>
          </w:p>
          <w:p w14:paraId="7684C6B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12.5.1</w:t>
            </w:r>
            <w:r w:rsidRPr="008E6778">
              <w:rPr>
                <w:rFonts w:ascii="Calibri" w:hAnsi="Calibri" w:cs="Calibri"/>
                <w:noProof/>
                <w:sz w:val="22"/>
                <w:szCs w:val="22"/>
                <w:lang w:eastAsia="ru-RU"/>
              </w:rPr>
              <w:tab/>
              <w:t xml:space="preserve">procure for UNDP the unrestricted right to continue using such Goods or Services provided to </w:t>
            </w:r>
          </w:p>
          <w:p w14:paraId="5EC7697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UNDP; </w:t>
            </w:r>
          </w:p>
          <w:p w14:paraId="2326BD8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12.5.2</w:t>
            </w:r>
            <w:r w:rsidRPr="008E6778">
              <w:rPr>
                <w:rFonts w:ascii="Calibri" w:hAnsi="Calibri" w:cs="Calibri"/>
                <w:noProof/>
                <w:sz w:val="22"/>
                <w:szCs w:val="22"/>
                <w:lang w:eastAsia="ru-RU"/>
              </w:rPr>
              <w:tab/>
              <w:t xml:space="preserve">replace or modify the Goods and/or or Services provided to UNDP, or part thereof, with the equivalent or better Goods and/or Services, or part thereof, that is non-infringing; or, </w:t>
            </w:r>
          </w:p>
          <w:p w14:paraId="30983C5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12.5.3</w:t>
            </w:r>
            <w:r w:rsidRPr="008E6778">
              <w:rPr>
                <w:rFonts w:ascii="Calibri" w:hAnsi="Calibri" w:cs="Calibri"/>
                <w:noProof/>
                <w:sz w:val="22"/>
                <w:szCs w:val="22"/>
                <w:lang w:eastAsia="ru-RU"/>
              </w:rPr>
              <w:tab/>
              <w:t xml:space="preserve">refund to UNDP the full price paid by UNDP for the right to have or use such Goods, property or Services, or part thereof. </w:t>
            </w:r>
          </w:p>
          <w:p w14:paraId="7387212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w:t>
            </w:r>
            <w:r w:rsidRPr="008E6778">
              <w:rPr>
                <w:rFonts w:ascii="Calibri" w:hAnsi="Calibri" w:cs="Calibri"/>
                <w:noProof/>
                <w:sz w:val="22"/>
                <w:szCs w:val="22"/>
                <w:lang w:eastAsia="ru-RU"/>
              </w:rPr>
              <w:tab/>
              <w:t xml:space="preserve">INSURANCE AND LIABILITY: </w:t>
            </w:r>
          </w:p>
          <w:p w14:paraId="2210E22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13.1</w:t>
            </w:r>
            <w:r w:rsidRPr="008E6778">
              <w:rPr>
                <w:rFonts w:ascii="Calibri" w:hAnsi="Calibri" w:cs="Calibri"/>
                <w:noProof/>
                <w:sz w:val="22"/>
                <w:szCs w:val="22"/>
                <w:lang w:eastAsia="ru-RU"/>
              </w:rPr>
              <w:tab/>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7CC03F70" w14:textId="77777777" w:rsidR="004E10C5" w:rsidRPr="008E6778" w:rsidRDefault="004E10C5" w:rsidP="004E10C5">
            <w:pPr>
              <w:jc w:val="both"/>
              <w:rPr>
                <w:rFonts w:ascii="Calibri" w:hAnsi="Calibri" w:cs="Calibri"/>
                <w:noProof/>
                <w:sz w:val="22"/>
                <w:szCs w:val="22"/>
                <w:lang w:eastAsia="ru-RU"/>
              </w:rPr>
            </w:pPr>
          </w:p>
          <w:p w14:paraId="764EAD03"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13.2</w:t>
            </w:r>
            <w:r w:rsidRPr="008E6778">
              <w:rPr>
                <w:rFonts w:ascii="Calibri" w:hAnsi="Calibri" w:cs="Calibri"/>
                <w:noProof/>
                <w:sz w:val="22"/>
                <w:szCs w:val="22"/>
                <w:lang w:eastAsia="ru-RU"/>
              </w:rPr>
              <w:tab/>
              <w:t xml:space="preserve">Unless otherwise provided in the Contract, prior to commencement of performance of any other obligations under the Contract, and subject to any limits set forth in the Contract, the Contractor shall take out and shall maintain for the entire term of the </w:t>
            </w:r>
            <w:r w:rsidRPr="008E6778">
              <w:rPr>
                <w:rFonts w:ascii="Calibri" w:hAnsi="Calibri" w:cs="Calibri"/>
                <w:noProof/>
                <w:sz w:val="22"/>
                <w:szCs w:val="22"/>
                <w:lang w:eastAsia="ru-RU"/>
              </w:rPr>
              <w:lastRenderedPageBreak/>
              <w:t xml:space="preserve">Contract, for any extension thereof, and for a period following any termination of the Contract reasonably adequate to deal with losses: </w:t>
            </w:r>
          </w:p>
          <w:p w14:paraId="77C2CB10"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13.2.1</w:t>
            </w:r>
            <w:r w:rsidRPr="008E6778">
              <w:rPr>
                <w:rFonts w:ascii="Calibri" w:hAnsi="Calibri" w:cs="Calibri"/>
                <w:noProof/>
                <w:sz w:val="22"/>
                <w:szCs w:val="22"/>
                <w:lang w:eastAsia="ru-RU"/>
              </w:rPr>
              <w:tab/>
              <w:t xml:space="preserve">insurance against all risks in respect of its property and any equipment used for the performance of the Contract; </w:t>
            </w:r>
          </w:p>
          <w:p w14:paraId="06F51DC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13.2.2</w:t>
            </w:r>
            <w:r w:rsidRPr="008E6778">
              <w:rPr>
                <w:rFonts w:ascii="Calibri" w:hAnsi="Calibri" w:cs="Calibri"/>
                <w:noProof/>
                <w:sz w:val="22"/>
                <w:szCs w:val="22"/>
                <w:lang w:eastAsia="ru-RU"/>
              </w:rPr>
              <w:ta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048308D3" w14:textId="77777777" w:rsidR="004E10C5" w:rsidRDefault="004E10C5" w:rsidP="004E10C5">
            <w:pPr>
              <w:jc w:val="both"/>
              <w:rPr>
                <w:rFonts w:ascii="Calibri" w:hAnsi="Calibri" w:cs="Calibri"/>
                <w:noProof/>
                <w:sz w:val="22"/>
                <w:szCs w:val="22"/>
                <w:lang w:eastAsia="ru-RU"/>
              </w:rPr>
            </w:pPr>
          </w:p>
          <w:p w14:paraId="31F6315D" w14:textId="77777777" w:rsidR="004E10C5" w:rsidRPr="008E6778" w:rsidRDefault="004E10C5" w:rsidP="004E10C5">
            <w:pPr>
              <w:jc w:val="both"/>
              <w:rPr>
                <w:rFonts w:ascii="Calibri" w:hAnsi="Calibri" w:cs="Calibri"/>
                <w:noProof/>
                <w:sz w:val="22"/>
                <w:szCs w:val="22"/>
                <w:lang w:eastAsia="ru-RU"/>
              </w:rPr>
            </w:pPr>
          </w:p>
          <w:p w14:paraId="4CD084C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13.2.3</w:t>
            </w:r>
            <w:r w:rsidRPr="008E6778">
              <w:rPr>
                <w:rFonts w:ascii="Calibri" w:hAnsi="Calibri" w:cs="Calibri"/>
                <w:noProof/>
                <w:sz w:val="22"/>
                <w:szCs w:val="22"/>
                <w:lang w:eastAsia="ru-RU"/>
              </w:rPr>
              <w:ta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 </w:t>
            </w:r>
          </w:p>
          <w:p w14:paraId="76832893" w14:textId="77777777" w:rsidR="004E10C5" w:rsidRDefault="004E10C5" w:rsidP="004E10C5">
            <w:pPr>
              <w:jc w:val="both"/>
              <w:rPr>
                <w:rFonts w:ascii="Calibri" w:hAnsi="Calibri" w:cs="Calibri"/>
                <w:noProof/>
                <w:sz w:val="22"/>
                <w:szCs w:val="22"/>
                <w:lang w:eastAsia="ru-RU"/>
              </w:rPr>
            </w:pPr>
          </w:p>
          <w:p w14:paraId="20B87E86" w14:textId="77777777" w:rsidR="004E10C5" w:rsidRDefault="004E10C5" w:rsidP="004E10C5">
            <w:pPr>
              <w:jc w:val="both"/>
              <w:rPr>
                <w:rFonts w:ascii="Calibri" w:hAnsi="Calibri" w:cs="Calibri"/>
                <w:noProof/>
                <w:sz w:val="22"/>
                <w:szCs w:val="22"/>
                <w:lang w:eastAsia="ru-RU"/>
              </w:rPr>
            </w:pPr>
          </w:p>
          <w:p w14:paraId="60DA9C8A" w14:textId="77777777" w:rsidR="004E10C5" w:rsidRDefault="004E10C5" w:rsidP="004E10C5">
            <w:pPr>
              <w:jc w:val="both"/>
              <w:rPr>
                <w:rFonts w:ascii="Calibri" w:hAnsi="Calibri" w:cs="Calibri"/>
                <w:noProof/>
                <w:sz w:val="22"/>
                <w:szCs w:val="22"/>
                <w:lang w:eastAsia="ru-RU"/>
              </w:rPr>
            </w:pPr>
          </w:p>
          <w:p w14:paraId="3DB44D5F" w14:textId="77777777" w:rsidR="004E10C5" w:rsidRDefault="004E10C5" w:rsidP="004E10C5">
            <w:pPr>
              <w:jc w:val="both"/>
              <w:rPr>
                <w:rFonts w:ascii="Calibri" w:hAnsi="Calibri" w:cs="Calibri"/>
                <w:noProof/>
                <w:sz w:val="22"/>
                <w:szCs w:val="22"/>
                <w:lang w:eastAsia="ru-RU"/>
              </w:rPr>
            </w:pPr>
          </w:p>
          <w:p w14:paraId="49091D4A" w14:textId="77777777" w:rsidR="004E10C5" w:rsidRDefault="004E10C5" w:rsidP="004E10C5">
            <w:pPr>
              <w:jc w:val="both"/>
              <w:rPr>
                <w:rFonts w:ascii="Calibri" w:hAnsi="Calibri" w:cs="Calibri"/>
                <w:noProof/>
                <w:sz w:val="22"/>
                <w:szCs w:val="22"/>
                <w:lang w:eastAsia="ru-RU"/>
              </w:rPr>
            </w:pPr>
          </w:p>
          <w:p w14:paraId="7DB5694F" w14:textId="77777777" w:rsidR="004E10C5" w:rsidRPr="008E6778" w:rsidRDefault="004E10C5" w:rsidP="004E10C5">
            <w:pPr>
              <w:jc w:val="both"/>
              <w:rPr>
                <w:rFonts w:ascii="Calibri" w:hAnsi="Calibri" w:cs="Calibri"/>
                <w:noProof/>
                <w:sz w:val="22"/>
                <w:szCs w:val="22"/>
                <w:lang w:eastAsia="ru-RU"/>
              </w:rPr>
            </w:pPr>
          </w:p>
          <w:p w14:paraId="3395FC3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13.2.4</w:t>
            </w:r>
            <w:r w:rsidRPr="008E6778">
              <w:rPr>
                <w:rFonts w:ascii="Calibri" w:hAnsi="Calibri" w:cs="Calibri"/>
                <w:noProof/>
                <w:sz w:val="22"/>
                <w:szCs w:val="22"/>
                <w:lang w:eastAsia="ru-RU"/>
              </w:rPr>
              <w:tab/>
              <w:t xml:space="preserve">such other insurance as may be agreed upon in writing between UNDP and the Contractor. </w:t>
            </w:r>
          </w:p>
          <w:p w14:paraId="1BF91E26"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13.3</w:t>
            </w:r>
            <w:r w:rsidRPr="008E6778">
              <w:rPr>
                <w:rFonts w:ascii="Calibri" w:hAnsi="Calibri" w:cs="Calibri"/>
                <w:noProof/>
                <w:sz w:val="22"/>
                <w:szCs w:val="22"/>
                <w:lang w:eastAsia="ru-RU"/>
              </w:rPr>
              <w:tab/>
              <w:t xml:space="preserve">The Contractor’s liability policies shall also cover subcontractors and all defense costs and shall contain a standard “cross liability” clause. </w:t>
            </w:r>
          </w:p>
          <w:p w14:paraId="3F0667AE" w14:textId="77777777" w:rsidR="004E10C5" w:rsidRDefault="004E10C5" w:rsidP="004E10C5">
            <w:pPr>
              <w:jc w:val="both"/>
              <w:rPr>
                <w:rFonts w:ascii="Calibri" w:hAnsi="Calibri" w:cs="Calibri"/>
                <w:noProof/>
                <w:sz w:val="22"/>
                <w:szCs w:val="22"/>
                <w:lang w:eastAsia="ru-RU"/>
              </w:rPr>
            </w:pPr>
          </w:p>
          <w:p w14:paraId="73C449D0" w14:textId="77777777" w:rsidR="004E10C5" w:rsidRPr="008E6778" w:rsidRDefault="004E10C5" w:rsidP="004E10C5">
            <w:pPr>
              <w:jc w:val="both"/>
              <w:rPr>
                <w:rFonts w:ascii="Calibri" w:hAnsi="Calibri" w:cs="Calibri"/>
                <w:noProof/>
                <w:sz w:val="22"/>
                <w:szCs w:val="22"/>
                <w:lang w:eastAsia="ru-RU"/>
              </w:rPr>
            </w:pPr>
          </w:p>
          <w:p w14:paraId="4C5094F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13.4</w:t>
            </w:r>
            <w:r w:rsidRPr="008E6778">
              <w:rPr>
                <w:rFonts w:ascii="Calibri" w:hAnsi="Calibri" w:cs="Calibri"/>
                <w:noProof/>
                <w:sz w:val="22"/>
                <w:szCs w:val="22"/>
                <w:lang w:eastAsia="ru-RU"/>
              </w:rPr>
              <w:tab/>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4A6FB0DB" w14:textId="77777777" w:rsidR="004E10C5" w:rsidRDefault="004E10C5" w:rsidP="004E10C5">
            <w:pPr>
              <w:jc w:val="both"/>
              <w:rPr>
                <w:rFonts w:ascii="Calibri" w:hAnsi="Calibri" w:cs="Calibri"/>
                <w:noProof/>
                <w:sz w:val="22"/>
                <w:szCs w:val="22"/>
                <w:lang w:eastAsia="ru-RU"/>
              </w:rPr>
            </w:pPr>
          </w:p>
          <w:p w14:paraId="39E09554" w14:textId="77777777" w:rsidR="004E10C5" w:rsidRDefault="004E10C5" w:rsidP="004E10C5">
            <w:pPr>
              <w:jc w:val="both"/>
              <w:rPr>
                <w:rFonts w:ascii="Calibri" w:hAnsi="Calibri" w:cs="Calibri"/>
                <w:noProof/>
                <w:sz w:val="22"/>
                <w:szCs w:val="22"/>
                <w:lang w:eastAsia="ru-RU"/>
              </w:rPr>
            </w:pPr>
          </w:p>
          <w:p w14:paraId="77CD9433" w14:textId="77777777" w:rsidR="004E10C5" w:rsidRPr="008E6778" w:rsidRDefault="004E10C5" w:rsidP="004E10C5">
            <w:pPr>
              <w:jc w:val="both"/>
              <w:rPr>
                <w:rFonts w:ascii="Calibri" w:hAnsi="Calibri" w:cs="Calibri"/>
                <w:noProof/>
                <w:sz w:val="22"/>
                <w:szCs w:val="22"/>
                <w:lang w:eastAsia="ru-RU"/>
              </w:rPr>
            </w:pPr>
          </w:p>
          <w:p w14:paraId="24BB5CD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13.5</w:t>
            </w:r>
            <w:r w:rsidRPr="008E6778">
              <w:rPr>
                <w:rFonts w:ascii="Calibri" w:hAnsi="Calibri" w:cs="Calibri"/>
                <w:noProof/>
                <w:sz w:val="22"/>
                <w:szCs w:val="22"/>
                <w:lang w:eastAsia="ru-RU"/>
              </w:rPr>
              <w:tab/>
              <w:t xml:space="preserve">Except for the workers’ compensation insurance or any self-insurance program maintained by the Contractor and approved by UNDP, in its sole </w:t>
            </w:r>
            <w:r w:rsidRPr="008E6778">
              <w:rPr>
                <w:rFonts w:ascii="Calibri" w:hAnsi="Calibri" w:cs="Calibri"/>
                <w:noProof/>
                <w:sz w:val="22"/>
                <w:szCs w:val="22"/>
                <w:lang w:eastAsia="ru-RU"/>
              </w:rPr>
              <w:lastRenderedPageBreak/>
              <w:t xml:space="preserve">discretion, for purposes of fulfilling the Contractor’s requirements for providing insurance under the Contract, the insurance policies required under the Contract shall:  </w:t>
            </w:r>
          </w:p>
          <w:p w14:paraId="42E4942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13.5.1</w:t>
            </w:r>
            <w:r w:rsidRPr="008E6778">
              <w:rPr>
                <w:rFonts w:ascii="Calibri" w:hAnsi="Calibri" w:cs="Calibri"/>
                <w:noProof/>
                <w:sz w:val="22"/>
                <w:szCs w:val="22"/>
                <w:lang w:eastAsia="ru-RU"/>
              </w:rPr>
              <w:tab/>
              <w:t xml:space="preserve">name UNDP as an additional insured under the liability policies, including, if required, as a separate endorsement under the policy; </w:t>
            </w:r>
          </w:p>
          <w:p w14:paraId="56151215" w14:textId="77777777" w:rsidR="004E10C5" w:rsidRDefault="004E10C5" w:rsidP="004E10C5">
            <w:pPr>
              <w:jc w:val="both"/>
              <w:rPr>
                <w:rFonts w:ascii="Calibri" w:hAnsi="Calibri" w:cs="Calibri"/>
                <w:noProof/>
                <w:sz w:val="22"/>
                <w:szCs w:val="22"/>
                <w:lang w:eastAsia="ru-RU"/>
              </w:rPr>
            </w:pPr>
          </w:p>
          <w:p w14:paraId="01638F04" w14:textId="77777777" w:rsidR="004E10C5" w:rsidRPr="008E6778" w:rsidRDefault="004E10C5" w:rsidP="004E10C5">
            <w:pPr>
              <w:jc w:val="both"/>
              <w:rPr>
                <w:rFonts w:ascii="Calibri" w:hAnsi="Calibri" w:cs="Calibri"/>
                <w:noProof/>
                <w:sz w:val="22"/>
                <w:szCs w:val="22"/>
                <w:lang w:eastAsia="ru-RU"/>
              </w:rPr>
            </w:pPr>
          </w:p>
          <w:p w14:paraId="637248B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13.5.2</w:t>
            </w:r>
            <w:r w:rsidRPr="008E6778">
              <w:rPr>
                <w:rFonts w:ascii="Calibri" w:hAnsi="Calibri" w:cs="Calibri"/>
                <w:noProof/>
                <w:sz w:val="22"/>
                <w:szCs w:val="22"/>
                <w:lang w:eastAsia="ru-RU"/>
              </w:rPr>
              <w:tab/>
              <w:t xml:space="preserve">include a waiver of subrogation of the Contractor’s insurance carrier’s rights against UNDP;  </w:t>
            </w:r>
          </w:p>
          <w:p w14:paraId="325BB00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13.5.3</w:t>
            </w:r>
            <w:r w:rsidRPr="008E6778">
              <w:rPr>
                <w:rFonts w:ascii="Calibri" w:hAnsi="Calibri" w:cs="Calibri"/>
                <w:noProof/>
                <w:sz w:val="22"/>
                <w:szCs w:val="22"/>
                <w:lang w:eastAsia="ru-RU"/>
              </w:rPr>
              <w:tab/>
              <w:t xml:space="preserve">provide that UNDP shall receive written notice from the Contractor’s insurance carrier not less than thirty (30) days prior to any cancellation or material change of coverage; and, </w:t>
            </w:r>
          </w:p>
          <w:p w14:paraId="661CDF2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13.5.4</w:t>
            </w:r>
            <w:r w:rsidRPr="008E6778">
              <w:rPr>
                <w:rFonts w:ascii="Calibri" w:hAnsi="Calibri" w:cs="Calibri"/>
                <w:noProof/>
                <w:sz w:val="22"/>
                <w:szCs w:val="22"/>
                <w:lang w:eastAsia="ru-RU"/>
              </w:rPr>
              <w:tab/>
              <w:t xml:space="preserve">include a provision for response on a primary and non-contributing basis with respect to any other insurance that may be available to UNDP. </w:t>
            </w:r>
          </w:p>
          <w:p w14:paraId="7CAAF972" w14:textId="77777777" w:rsidR="004E10C5" w:rsidRPr="008E6778" w:rsidRDefault="004E10C5" w:rsidP="004E10C5">
            <w:pPr>
              <w:jc w:val="both"/>
              <w:rPr>
                <w:rFonts w:ascii="Calibri" w:hAnsi="Calibri" w:cs="Calibri"/>
                <w:noProof/>
                <w:sz w:val="22"/>
                <w:szCs w:val="22"/>
                <w:lang w:eastAsia="ru-RU"/>
              </w:rPr>
            </w:pPr>
          </w:p>
          <w:p w14:paraId="4630866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13.6</w:t>
            </w:r>
            <w:r w:rsidRPr="008E6778">
              <w:rPr>
                <w:rFonts w:ascii="Calibri" w:hAnsi="Calibri" w:cs="Calibri"/>
                <w:noProof/>
                <w:sz w:val="22"/>
                <w:szCs w:val="22"/>
                <w:lang w:eastAsia="ru-RU"/>
              </w:rPr>
              <w:tab/>
              <w:t xml:space="preserve">The Contractor shall be responsible to fund all amounts within any policy deductible or retention. </w:t>
            </w:r>
          </w:p>
          <w:p w14:paraId="4EA1A863" w14:textId="77777777" w:rsidR="004E10C5" w:rsidRPr="008E6778" w:rsidRDefault="004E10C5" w:rsidP="004E10C5">
            <w:pPr>
              <w:jc w:val="both"/>
              <w:rPr>
                <w:rFonts w:ascii="Calibri" w:hAnsi="Calibri" w:cs="Calibri"/>
                <w:noProof/>
                <w:sz w:val="22"/>
                <w:szCs w:val="22"/>
                <w:lang w:eastAsia="ru-RU"/>
              </w:rPr>
            </w:pPr>
          </w:p>
          <w:p w14:paraId="2AC5BEE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13.7</w:t>
            </w:r>
            <w:r w:rsidRPr="008E6778">
              <w:rPr>
                <w:rFonts w:ascii="Calibri" w:hAnsi="Calibri" w:cs="Calibri"/>
                <w:noProof/>
                <w:sz w:val="22"/>
                <w:szCs w:val="22"/>
                <w:lang w:eastAsia="ru-RU"/>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7F3A3F38" w14:textId="77777777" w:rsidR="004E10C5" w:rsidRDefault="004E10C5" w:rsidP="004E10C5">
            <w:pPr>
              <w:jc w:val="both"/>
              <w:rPr>
                <w:rFonts w:ascii="Calibri" w:hAnsi="Calibri" w:cs="Calibri"/>
                <w:noProof/>
                <w:sz w:val="22"/>
                <w:szCs w:val="22"/>
                <w:lang w:eastAsia="ru-RU"/>
              </w:rPr>
            </w:pPr>
          </w:p>
          <w:p w14:paraId="78983F3A" w14:textId="2728B208" w:rsidR="004E10C5" w:rsidRDefault="004E10C5" w:rsidP="004E10C5">
            <w:pPr>
              <w:jc w:val="both"/>
              <w:rPr>
                <w:rFonts w:ascii="Calibri" w:hAnsi="Calibri" w:cs="Calibri"/>
                <w:noProof/>
                <w:sz w:val="22"/>
                <w:szCs w:val="22"/>
                <w:lang w:eastAsia="ru-RU"/>
              </w:rPr>
            </w:pPr>
          </w:p>
          <w:p w14:paraId="5F42B5FF" w14:textId="77777777" w:rsidR="00BB0E91" w:rsidRPr="008E6778" w:rsidRDefault="00BB0E91" w:rsidP="004E10C5">
            <w:pPr>
              <w:jc w:val="both"/>
              <w:rPr>
                <w:rFonts w:ascii="Calibri" w:hAnsi="Calibri" w:cs="Calibri"/>
                <w:noProof/>
                <w:sz w:val="22"/>
                <w:szCs w:val="22"/>
                <w:lang w:eastAsia="ru-RU"/>
              </w:rPr>
            </w:pPr>
          </w:p>
          <w:p w14:paraId="03BE85E4" w14:textId="1D4CD05B"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13.8</w:t>
            </w:r>
            <w:r w:rsidRPr="008E6778">
              <w:rPr>
                <w:rFonts w:ascii="Calibri" w:hAnsi="Calibri" w:cs="Calibri"/>
                <w:noProof/>
                <w:sz w:val="22"/>
                <w:szCs w:val="22"/>
                <w:lang w:eastAsia="ru-RU"/>
              </w:rPr>
              <w:tab/>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26E1E8EF" w14:textId="77777777" w:rsidR="00BB0E91" w:rsidRPr="008E6778" w:rsidRDefault="00BB0E91" w:rsidP="004E10C5">
            <w:pPr>
              <w:jc w:val="both"/>
              <w:rPr>
                <w:rFonts w:ascii="Calibri" w:hAnsi="Calibri" w:cs="Calibri"/>
                <w:noProof/>
                <w:sz w:val="22"/>
                <w:szCs w:val="22"/>
                <w:lang w:eastAsia="ru-RU"/>
              </w:rPr>
            </w:pPr>
          </w:p>
          <w:p w14:paraId="3F232C0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14.</w:t>
            </w:r>
            <w:r w:rsidRPr="008E6778">
              <w:rPr>
                <w:rFonts w:ascii="Calibri" w:hAnsi="Calibri" w:cs="Calibri"/>
                <w:noProof/>
                <w:sz w:val="22"/>
                <w:szCs w:val="22"/>
                <w:lang w:eastAsia="ru-RU"/>
              </w:rPr>
              <w:tab/>
              <w:t xml:space="preserve">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435C1AB3" w14:textId="77777777" w:rsidR="004E10C5" w:rsidRPr="008E6778" w:rsidRDefault="004E10C5" w:rsidP="004E10C5">
            <w:pPr>
              <w:jc w:val="both"/>
              <w:rPr>
                <w:rFonts w:ascii="Calibri" w:hAnsi="Calibri" w:cs="Calibri"/>
                <w:noProof/>
                <w:sz w:val="22"/>
                <w:szCs w:val="22"/>
                <w:lang w:eastAsia="ru-RU"/>
              </w:rPr>
            </w:pPr>
          </w:p>
          <w:p w14:paraId="3F7913E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15.</w:t>
            </w:r>
            <w:r w:rsidRPr="008E6778">
              <w:rPr>
                <w:rFonts w:ascii="Calibri" w:hAnsi="Calibri" w:cs="Calibri"/>
                <w:noProof/>
                <w:sz w:val="22"/>
                <w:szCs w:val="22"/>
                <w:lang w:eastAsia="ru-RU"/>
              </w:rPr>
              <w:tab/>
              <w:t xml:space="preserve">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22FE4F34" w14:textId="43B1E34E" w:rsidR="004E10C5" w:rsidRDefault="004E10C5" w:rsidP="004E10C5">
            <w:pPr>
              <w:jc w:val="both"/>
              <w:rPr>
                <w:rFonts w:ascii="Calibri" w:hAnsi="Calibri" w:cs="Calibri"/>
                <w:noProof/>
                <w:sz w:val="22"/>
                <w:szCs w:val="22"/>
                <w:lang w:eastAsia="ru-RU"/>
              </w:rPr>
            </w:pPr>
          </w:p>
          <w:p w14:paraId="1A69EFF2" w14:textId="77777777" w:rsidR="00BB0E91" w:rsidRPr="008E6778" w:rsidRDefault="00BB0E91" w:rsidP="004E10C5">
            <w:pPr>
              <w:jc w:val="both"/>
              <w:rPr>
                <w:rFonts w:ascii="Calibri" w:hAnsi="Calibri" w:cs="Calibri"/>
                <w:noProof/>
                <w:sz w:val="22"/>
                <w:szCs w:val="22"/>
                <w:lang w:eastAsia="ru-RU"/>
              </w:rPr>
            </w:pPr>
          </w:p>
          <w:p w14:paraId="11314B2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16.</w:t>
            </w:r>
            <w:r w:rsidRPr="008E6778">
              <w:rPr>
                <w:rFonts w:ascii="Calibri" w:hAnsi="Calibri" w:cs="Calibri"/>
                <w:noProof/>
                <w:sz w:val="22"/>
                <w:szCs w:val="22"/>
                <w:lang w:eastAsia="ru-RU"/>
              </w:rPr>
              <w:tab/>
              <w:t xml:space="preserve">COPYRIGHT, PATENTS AND OTHER PROPRIETARY RIGHTS: </w:t>
            </w:r>
          </w:p>
          <w:p w14:paraId="2B1C885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16.1</w:t>
            </w:r>
            <w:r w:rsidRPr="008E6778">
              <w:rPr>
                <w:rFonts w:ascii="Calibri" w:hAnsi="Calibri" w:cs="Calibri"/>
                <w:noProof/>
                <w:sz w:val="22"/>
                <w:szCs w:val="22"/>
                <w:lang w:eastAsia="ru-RU"/>
              </w:rPr>
              <w:tab/>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00A7001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16.2</w:t>
            </w:r>
            <w:r w:rsidRPr="008E6778">
              <w:rPr>
                <w:rFonts w:ascii="Calibri" w:hAnsi="Calibri" w:cs="Calibri"/>
                <w:noProof/>
                <w:sz w:val="22"/>
                <w:szCs w:val="22"/>
                <w:lang w:eastAsia="ru-RU"/>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w:t>
            </w:r>
            <w:r w:rsidRPr="008E6778">
              <w:rPr>
                <w:rFonts w:ascii="Calibri" w:hAnsi="Calibri" w:cs="Calibri"/>
                <w:noProof/>
                <w:sz w:val="22"/>
                <w:szCs w:val="22"/>
                <w:lang w:eastAsia="ru-RU"/>
              </w:rPr>
              <w:lastRenderedPageBreak/>
              <w:t>other proprietary right solely for the purposes of and in accordance with the requirements of the Contract.</w:t>
            </w:r>
          </w:p>
          <w:p w14:paraId="21BA6831" w14:textId="77777777" w:rsidR="004E10C5" w:rsidRDefault="004E10C5" w:rsidP="004E10C5">
            <w:pPr>
              <w:jc w:val="both"/>
              <w:rPr>
                <w:rFonts w:ascii="Calibri" w:hAnsi="Calibri" w:cs="Calibri"/>
                <w:noProof/>
                <w:sz w:val="22"/>
                <w:szCs w:val="22"/>
                <w:lang w:eastAsia="ru-RU"/>
              </w:rPr>
            </w:pPr>
          </w:p>
          <w:p w14:paraId="073BD56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1D75A45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16.3</w:t>
            </w:r>
            <w:r w:rsidRPr="008E6778">
              <w:rPr>
                <w:rFonts w:ascii="Calibri" w:hAnsi="Calibri" w:cs="Calibri"/>
                <w:noProof/>
                <w:sz w:val="22"/>
                <w:szCs w:val="22"/>
                <w:lang w:eastAsia="ru-RU"/>
              </w:rPr>
              <w:tab/>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452EABB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16.4</w:t>
            </w:r>
            <w:r w:rsidRPr="008E6778">
              <w:rPr>
                <w:rFonts w:ascii="Calibri" w:hAnsi="Calibri" w:cs="Calibri"/>
                <w:noProof/>
                <w:sz w:val="22"/>
                <w:szCs w:val="22"/>
                <w:lang w:eastAsia="ru-RU"/>
              </w:rPr>
              <w:tab/>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2A7E17E2" w14:textId="77777777" w:rsidR="004E10C5" w:rsidRDefault="004E10C5" w:rsidP="004E10C5">
            <w:pPr>
              <w:jc w:val="both"/>
              <w:rPr>
                <w:rFonts w:ascii="Calibri" w:hAnsi="Calibri" w:cs="Calibri"/>
                <w:noProof/>
                <w:sz w:val="22"/>
                <w:szCs w:val="22"/>
                <w:lang w:eastAsia="ru-RU"/>
              </w:rPr>
            </w:pPr>
          </w:p>
          <w:p w14:paraId="42670215" w14:textId="77777777" w:rsidR="004E10C5" w:rsidRPr="008E6778" w:rsidRDefault="004E10C5" w:rsidP="004E10C5">
            <w:pPr>
              <w:jc w:val="both"/>
              <w:rPr>
                <w:rFonts w:ascii="Calibri" w:hAnsi="Calibri" w:cs="Calibri"/>
                <w:noProof/>
                <w:sz w:val="22"/>
                <w:szCs w:val="22"/>
                <w:lang w:eastAsia="ru-RU"/>
              </w:rPr>
            </w:pPr>
          </w:p>
          <w:p w14:paraId="04C7B653"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17.</w:t>
            </w:r>
            <w:r w:rsidRPr="008E6778">
              <w:rPr>
                <w:rFonts w:ascii="Calibri" w:hAnsi="Calibri" w:cs="Calibri"/>
                <w:noProof/>
                <w:sz w:val="22"/>
                <w:szCs w:val="22"/>
                <w:lang w:eastAsia="ru-RU"/>
              </w:rPr>
              <w:tab/>
              <w:t xml:space="preserve">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7CAA47B2" w14:textId="77777777" w:rsidR="004E10C5" w:rsidRPr="008E6778" w:rsidRDefault="004E10C5" w:rsidP="004E10C5">
            <w:pPr>
              <w:jc w:val="both"/>
              <w:rPr>
                <w:rFonts w:ascii="Calibri" w:hAnsi="Calibri" w:cs="Calibri"/>
                <w:noProof/>
                <w:sz w:val="22"/>
                <w:szCs w:val="22"/>
                <w:lang w:eastAsia="ru-RU"/>
              </w:rPr>
            </w:pPr>
          </w:p>
          <w:p w14:paraId="2B8D64B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w:t>
            </w:r>
            <w:r w:rsidRPr="008E6778">
              <w:rPr>
                <w:rFonts w:ascii="Calibri" w:hAnsi="Calibri" w:cs="Calibri"/>
                <w:noProof/>
                <w:sz w:val="22"/>
                <w:szCs w:val="22"/>
                <w:lang w:eastAsia="ru-RU"/>
              </w:rPr>
              <w:tab/>
              <w:t xml:space="preserve">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A5C7280" w14:textId="77777777" w:rsidR="004E10C5" w:rsidRDefault="004E10C5" w:rsidP="004E10C5">
            <w:pPr>
              <w:jc w:val="both"/>
              <w:rPr>
                <w:rFonts w:ascii="Calibri" w:hAnsi="Calibri" w:cs="Calibri"/>
                <w:noProof/>
                <w:sz w:val="22"/>
                <w:szCs w:val="22"/>
                <w:lang w:eastAsia="ru-RU"/>
              </w:rPr>
            </w:pPr>
          </w:p>
          <w:p w14:paraId="77A18C09" w14:textId="77777777" w:rsidR="004E10C5" w:rsidRPr="008E6778" w:rsidRDefault="004E10C5" w:rsidP="004E10C5">
            <w:pPr>
              <w:jc w:val="both"/>
              <w:rPr>
                <w:rFonts w:ascii="Calibri" w:hAnsi="Calibri" w:cs="Calibri"/>
                <w:noProof/>
                <w:sz w:val="22"/>
                <w:szCs w:val="22"/>
                <w:lang w:eastAsia="ru-RU"/>
              </w:rPr>
            </w:pPr>
          </w:p>
          <w:p w14:paraId="0B8638E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18.1</w:t>
            </w:r>
            <w:r w:rsidRPr="008E6778">
              <w:rPr>
                <w:rFonts w:ascii="Calibri" w:hAnsi="Calibri" w:cs="Calibri"/>
                <w:noProof/>
                <w:sz w:val="22"/>
                <w:szCs w:val="22"/>
                <w:lang w:eastAsia="ru-RU"/>
              </w:rPr>
              <w:tab/>
              <w:t xml:space="preserve">The  Recipient  shall: </w:t>
            </w:r>
          </w:p>
          <w:p w14:paraId="37426EC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18.1.1</w:t>
            </w:r>
            <w:r w:rsidRPr="008E6778">
              <w:rPr>
                <w:rFonts w:ascii="Calibri" w:hAnsi="Calibri" w:cs="Calibri"/>
                <w:noProof/>
                <w:sz w:val="22"/>
                <w:szCs w:val="22"/>
                <w:lang w:eastAsia="ru-RU"/>
              </w:rPr>
              <w:tab/>
              <w:t xml:space="preserve">use the same care and discretion to avoid disclosure, publication or dissemination of the </w:t>
            </w:r>
          </w:p>
          <w:p w14:paraId="0A9FC4B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Discloser’s Information as it uses with its own similar Information that it does not wish to disclose, publish or disseminate; and, </w:t>
            </w:r>
          </w:p>
          <w:p w14:paraId="2E4AA22F" w14:textId="77777777" w:rsidR="004E10C5" w:rsidRDefault="004E10C5" w:rsidP="004E10C5">
            <w:pPr>
              <w:jc w:val="both"/>
              <w:rPr>
                <w:rFonts w:ascii="Calibri" w:hAnsi="Calibri" w:cs="Calibri"/>
                <w:noProof/>
                <w:sz w:val="22"/>
                <w:szCs w:val="22"/>
                <w:lang w:eastAsia="ru-RU"/>
              </w:rPr>
            </w:pPr>
          </w:p>
          <w:p w14:paraId="003CA8AA" w14:textId="77777777" w:rsidR="004E10C5" w:rsidRPr="008E6778" w:rsidRDefault="004E10C5" w:rsidP="004E10C5">
            <w:pPr>
              <w:jc w:val="both"/>
              <w:rPr>
                <w:rFonts w:ascii="Calibri" w:hAnsi="Calibri" w:cs="Calibri"/>
                <w:noProof/>
                <w:sz w:val="22"/>
                <w:szCs w:val="22"/>
                <w:lang w:eastAsia="ru-RU"/>
              </w:rPr>
            </w:pPr>
          </w:p>
          <w:p w14:paraId="321F2F1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18.1.2</w:t>
            </w:r>
            <w:r w:rsidRPr="008E6778">
              <w:rPr>
                <w:rFonts w:ascii="Calibri" w:hAnsi="Calibri" w:cs="Calibri"/>
                <w:noProof/>
                <w:sz w:val="22"/>
                <w:szCs w:val="22"/>
                <w:lang w:eastAsia="ru-RU"/>
              </w:rPr>
              <w:tab/>
              <w:t xml:space="preserve">use the Discloser’s Information solely for the purpose for which it was disclosed. </w:t>
            </w:r>
          </w:p>
          <w:p w14:paraId="715E5B12" w14:textId="77777777" w:rsidR="004E10C5" w:rsidRPr="008E6778" w:rsidRDefault="004E10C5" w:rsidP="004E10C5">
            <w:pPr>
              <w:jc w:val="both"/>
              <w:rPr>
                <w:rFonts w:ascii="Calibri" w:hAnsi="Calibri" w:cs="Calibri"/>
                <w:noProof/>
                <w:sz w:val="22"/>
                <w:szCs w:val="22"/>
                <w:lang w:eastAsia="ru-RU"/>
              </w:rPr>
            </w:pPr>
          </w:p>
          <w:p w14:paraId="4BD8C856"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w:t>
            </w:r>
            <w:r w:rsidRPr="008E6778">
              <w:rPr>
                <w:rFonts w:ascii="Calibri" w:hAnsi="Calibri" w:cs="Calibri"/>
                <w:noProof/>
                <w:sz w:val="22"/>
                <w:szCs w:val="22"/>
                <w:lang w:eastAsia="ru-RU"/>
              </w:rPr>
              <w:tab/>
              <w:t xml:space="preserve">Provided that the Recipient has a written agreement with the following persons or entities requiring them to treat the Information confidential in accordance with the Contract and this Article 18, the Recipient may disclose Information to: </w:t>
            </w:r>
          </w:p>
          <w:p w14:paraId="568A5C63" w14:textId="77777777" w:rsidR="004E10C5" w:rsidRDefault="004E10C5" w:rsidP="004E10C5">
            <w:pPr>
              <w:jc w:val="both"/>
              <w:rPr>
                <w:rFonts w:ascii="Calibri" w:hAnsi="Calibri" w:cs="Calibri"/>
                <w:noProof/>
                <w:sz w:val="22"/>
                <w:szCs w:val="22"/>
                <w:lang w:eastAsia="ru-RU"/>
              </w:rPr>
            </w:pPr>
          </w:p>
          <w:p w14:paraId="1507374E" w14:textId="77777777" w:rsidR="004E10C5" w:rsidRPr="008E6778" w:rsidRDefault="004E10C5" w:rsidP="004E10C5">
            <w:pPr>
              <w:jc w:val="both"/>
              <w:rPr>
                <w:rFonts w:ascii="Calibri" w:hAnsi="Calibri" w:cs="Calibri"/>
                <w:noProof/>
                <w:sz w:val="22"/>
                <w:szCs w:val="22"/>
                <w:lang w:eastAsia="ru-RU"/>
              </w:rPr>
            </w:pPr>
          </w:p>
          <w:p w14:paraId="50E1700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18.2.1</w:t>
            </w:r>
            <w:r w:rsidRPr="008E6778">
              <w:rPr>
                <w:rFonts w:ascii="Calibri" w:hAnsi="Calibri" w:cs="Calibri"/>
                <w:noProof/>
                <w:sz w:val="22"/>
                <w:szCs w:val="22"/>
                <w:lang w:eastAsia="ru-RU"/>
              </w:rPr>
              <w:tab/>
              <w:t xml:space="preserve">any other party with the Discloser’s prior written consent; and, </w:t>
            </w:r>
          </w:p>
          <w:p w14:paraId="7394457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18.2.2</w:t>
            </w:r>
            <w:r w:rsidRPr="008E6778">
              <w:rPr>
                <w:rFonts w:ascii="Calibri" w:hAnsi="Calibri" w:cs="Calibri"/>
                <w:noProof/>
                <w:sz w:val="22"/>
                <w:szCs w:val="22"/>
                <w:lang w:eastAsia="ru-RU"/>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1A3AB10B" w14:textId="77777777" w:rsidR="004E10C5" w:rsidRDefault="004E10C5" w:rsidP="004E10C5">
            <w:pPr>
              <w:jc w:val="both"/>
              <w:rPr>
                <w:rFonts w:ascii="Calibri" w:hAnsi="Calibri" w:cs="Calibri"/>
                <w:noProof/>
                <w:sz w:val="22"/>
                <w:szCs w:val="22"/>
                <w:lang w:eastAsia="ru-RU"/>
              </w:rPr>
            </w:pPr>
          </w:p>
          <w:p w14:paraId="58A6A45F" w14:textId="77777777" w:rsidR="004E10C5" w:rsidRDefault="004E10C5" w:rsidP="004E10C5">
            <w:pPr>
              <w:jc w:val="both"/>
              <w:rPr>
                <w:rFonts w:ascii="Calibri" w:hAnsi="Calibri" w:cs="Calibri"/>
                <w:noProof/>
                <w:sz w:val="22"/>
                <w:szCs w:val="22"/>
                <w:lang w:eastAsia="ru-RU"/>
              </w:rPr>
            </w:pPr>
          </w:p>
          <w:p w14:paraId="0BFCC541" w14:textId="77777777" w:rsidR="004E10C5" w:rsidRPr="008E6778" w:rsidRDefault="004E10C5" w:rsidP="004E10C5">
            <w:pPr>
              <w:jc w:val="both"/>
              <w:rPr>
                <w:rFonts w:ascii="Calibri" w:hAnsi="Calibri" w:cs="Calibri"/>
                <w:noProof/>
                <w:sz w:val="22"/>
                <w:szCs w:val="22"/>
                <w:lang w:eastAsia="ru-RU"/>
              </w:rPr>
            </w:pPr>
          </w:p>
          <w:p w14:paraId="7B2801F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18.2.2.1</w:t>
            </w:r>
            <w:r w:rsidRPr="008E6778">
              <w:rPr>
                <w:rFonts w:ascii="Calibri" w:hAnsi="Calibri" w:cs="Calibri"/>
                <w:noProof/>
                <w:sz w:val="22"/>
                <w:szCs w:val="22"/>
                <w:lang w:eastAsia="ru-RU"/>
              </w:rPr>
              <w:tab/>
              <w:t xml:space="preserve">a corporate entity in which the Party owns or otherwise controls, whether directly or indirectly, over fifty percent (50%) of voting shares thereof; or, </w:t>
            </w:r>
          </w:p>
          <w:p w14:paraId="48DF3E49" w14:textId="77777777" w:rsidR="004E10C5" w:rsidRPr="008E6778" w:rsidRDefault="004E10C5" w:rsidP="004E10C5">
            <w:pPr>
              <w:jc w:val="both"/>
              <w:rPr>
                <w:rFonts w:ascii="Calibri" w:hAnsi="Calibri" w:cs="Calibri"/>
                <w:noProof/>
                <w:sz w:val="22"/>
                <w:szCs w:val="22"/>
                <w:lang w:eastAsia="ru-RU"/>
              </w:rPr>
            </w:pPr>
          </w:p>
          <w:p w14:paraId="3765582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18.2.2.2</w:t>
            </w:r>
            <w:r w:rsidRPr="008E6778">
              <w:rPr>
                <w:rFonts w:ascii="Calibri" w:hAnsi="Calibri" w:cs="Calibri"/>
                <w:noProof/>
                <w:sz w:val="22"/>
                <w:szCs w:val="22"/>
                <w:lang w:eastAsia="ru-RU"/>
              </w:rPr>
              <w:tab/>
              <w:t xml:space="preserve">any entity over which the Party exercises effective managerial control; or, </w:t>
            </w:r>
          </w:p>
          <w:p w14:paraId="45F39DA5" w14:textId="77777777" w:rsidR="004E10C5" w:rsidRPr="00EF1468" w:rsidRDefault="004E10C5" w:rsidP="004E10C5">
            <w:pPr>
              <w:jc w:val="both"/>
              <w:rPr>
                <w:rFonts w:ascii="Calibri" w:hAnsi="Calibri" w:cs="Calibri"/>
                <w:noProof/>
                <w:sz w:val="22"/>
                <w:szCs w:val="22"/>
                <w:lang w:eastAsia="ru-RU"/>
              </w:rPr>
            </w:pPr>
          </w:p>
          <w:p w14:paraId="2DF395B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18.2.2.3</w:t>
            </w:r>
            <w:r w:rsidRPr="008E6778">
              <w:rPr>
                <w:rFonts w:ascii="Calibri" w:hAnsi="Calibri" w:cs="Calibri"/>
                <w:noProof/>
                <w:sz w:val="22"/>
                <w:szCs w:val="22"/>
                <w:lang w:eastAsia="ru-RU"/>
              </w:rPr>
              <w:tab/>
              <w:t xml:space="preserve">for the United Nations, a principal or subsidiary organ of the United Nations established in accordance with the Charter of the United Nations. </w:t>
            </w:r>
          </w:p>
          <w:p w14:paraId="74C4427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18.3</w:t>
            </w:r>
            <w:r w:rsidRPr="008E6778">
              <w:rPr>
                <w:rFonts w:ascii="Calibri" w:hAnsi="Calibri" w:cs="Calibri"/>
                <w:noProof/>
                <w:sz w:val="22"/>
                <w:szCs w:val="22"/>
                <w:lang w:eastAsia="ru-RU"/>
              </w:rPr>
              <w:tab/>
              <w:t xml:space="preserve">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28376C2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18.4</w:t>
            </w:r>
            <w:r w:rsidRPr="008E6778">
              <w:rPr>
                <w:rFonts w:ascii="Calibri" w:hAnsi="Calibri" w:cs="Calibri"/>
                <w:noProof/>
                <w:sz w:val="22"/>
                <w:szCs w:val="22"/>
                <w:lang w:eastAsia="ru-RU"/>
              </w:rPr>
              <w:tab/>
              <w:t xml:space="preserve">UNDP may disclose Information to the extent as required pursuant to the Charter of the United Nations, or pursuant to resolutions or regulations of the General Assembly or rules promulgated thereunder. </w:t>
            </w:r>
          </w:p>
          <w:p w14:paraId="713E188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18.5</w:t>
            </w:r>
            <w:r w:rsidRPr="008E6778">
              <w:rPr>
                <w:rFonts w:ascii="Calibri" w:hAnsi="Calibri" w:cs="Calibri"/>
                <w:noProof/>
                <w:sz w:val="22"/>
                <w:szCs w:val="22"/>
                <w:lang w:eastAsia="ru-RU"/>
              </w:rPr>
              <w:tab/>
              <w:t xml:space="preserve">The Recipient shall not be precluded from disclosing Information that is obtained by the Recipient from a third party without restriction, is disclosed by </w:t>
            </w:r>
            <w:r w:rsidRPr="008E6778">
              <w:rPr>
                <w:rFonts w:ascii="Calibri" w:hAnsi="Calibri" w:cs="Calibri"/>
                <w:noProof/>
                <w:sz w:val="22"/>
                <w:szCs w:val="22"/>
                <w:lang w:eastAsia="ru-RU"/>
              </w:rPr>
              <w:lastRenderedPageBreak/>
              <w:t xml:space="preserve">the Discloser to a third party without any obligation of confidentiality, is previously known by the Recipient, or at any time is developed by the Recipient completely independently of any disclosures hereunder. </w:t>
            </w:r>
          </w:p>
          <w:p w14:paraId="763F9129" w14:textId="77777777" w:rsidR="004E10C5" w:rsidRDefault="004E10C5" w:rsidP="004E10C5">
            <w:pPr>
              <w:jc w:val="both"/>
              <w:rPr>
                <w:rFonts w:ascii="Calibri" w:hAnsi="Calibri" w:cs="Calibri"/>
                <w:noProof/>
                <w:sz w:val="22"/>
                <w:szCs w:val="22"/>
                <w:lang w:eastAsia="ru-RU"/>
              </w:rPr>
            </w:pPr>
          </w:p>
          <w:p w14:paraId="7FB0D2FE" w14:textId="6D26CAC3" w:rsidR="004E10C5" w:rsidRDefault="004E10C5" w:rsidP="004E10C5">
            <w:pPr>
              <w:jc w:val="both"/>
              <w:rPr>
                <w:rFonts w:ascii="Calibri" w:hAnsi="Calibri" w:cs="Calibri"/>
                <w:noProof/>
                <w:sz w:val="22"/>
                <w:szCs w:val="22"/>
                <w:lang w:eastAsia="ru-RU"/>
              </w:rPr>
            </w:pPr>
          </w:p>
          <w:p w14:paraId="043D8F5B" w14:textId="77777777" w:rsidR="00BB0E91" w:rsidRPr="008E6778" w:rsidRDefault="00BB0E91" w:rsidP="004E10C5">
            <w:pPr>
              <w:jc w:val="both"/>
              <w:rPr>
                <w:rFonts w:ascii="Calibri" w:hAnsi="Calibri" w:cs="Calibri"/>
                <w:noProof/>
                <w:sz w:val="22"/>
                <w:szCs w:val="22"/>
                <w:lang w:eastAsia="ru-RU"/>
              </w:rPr>
            </w:pPr>
          </w:p>
          <w:p w14:paraId="3D9B594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18.6</w:t>
            </w:r>
            <w:r w:rsidRPr="008E6778">
              <w:rPr>
                <w:rFonts w:ascii="Calibri" w:hAnsi="Calibri" w:cs="Calibri"/>
                <w:noProof/>
                <w:sz w:val="22"/>
                <w:szCs w:val="22"/>
                <w:lang w:eastAsia="ru-RU"/>
              </w:rPr>
              <w:tab/>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0BBCCE24" w14:textId="77777777" w:rsidR="004E10C5" w:rsidRPr="008E6778" w:rsidRDefault="004E10C5" w:rsidP="004E10C5">
            <w:pPr>
              <w:jc w:val="both"/>
              <w:rPr>
                <w:rFonts w:ascii="Calibri" w:hAnsi="Calibri" w:cs="Calibri"/>
                <w:noProof/>
                <w:sz w:val="22"/>
                <w:szCs w:val="22"/>
                <w:lang w:eastAsia="ru-RU"/>
              </w:rPr>
            </w:pPr>
          </w:p>
          <w:p w14:paraId="653CEA48"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19.</w:t>
            </w:r>
            <w:r w:rsidRPr="008E6778">
              <w:rPr>
                <w:rFonts w:ascii="Calibri" w:hAnsi="Calibri" w:cs="Calibri"/>
                <w:noProof/>
                <w:sz w:val="22"/>
                <w:szCs w:val="22"/>
                <w:lang w:eastAsia="ru-RU"/>
              </w:rPr>
              <w:tab/>
              <w:t xml:space="preserve">FORCE MAJEURE; OTHER CHANGES IN CONDITIONS: </w:t>
            </w:r>
          </w:p>
          <w:p w14:paraId="6CF4B6A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19.1</w:t>
            </w:r>
            <w:r w:rsidRPr="008E6778">
              <w:rPr>
                <w:rFonts w:ascii="Calibri" w:hAnsi="Calibri" w:cs="Calibri"/>
                <w:noProof/>
                <w:sz w:val="22"/>
                <w:szCs w:val="22"/>
                <w:lang w:eastAsia="ru-RU"/>
              </w:rPr>
              <w:tab/>
              <w:t xml:space="preserve">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 </w:t>
            </w:r>
          </w:p>
          <w:p w14:paraId="030F1C9A" w14:textId="77777777" w:rsidR="004E10C5" w:rsidRDefault="004E10C5" w:rsidP="004E10C5">
            <w:pPr>
              <w:jc w:val="both"/>
              <w:rPr>
                <w:rFonts w:ascii="Calibri" w:hAnsi="Calibri" w:cs="Calibri"/>
                <w:noProof/>
                <w:sz w:val="22"/>
                <w:szCs w:val="22"/>
                <w:lang w:eastAsia="ru-RU"/>
              </w:rPr>
            </w:pPr>
          </w:p>
          <w:p w14:paraId="75C8F8D0" w14:textId="77777777" w:rsidR="004E10C5" w:rsidRDefault="004E10C5" w:rsidP="004E10C5">
            <w:pPr>
              <w:jc w:val="both"/>
              <w:rPr>
                <w:rFonts w:ascii="Calibri" w:hAnsi="Calibri" w:cs="Calibri"/>
                <w:noProof/>
                <w:sz w:val="22"/>
                <w:szCs w:val="22"/>
                <w:lang w:eastAsia="ru-RU"/>
              </w:rPr>
            </w:pPr>
          </w:p>
          <w:p w14:paraId="39FE3E99" w14:textId="68C2E463" w:rsidR="004E10C5" w:rsidRDefault="004E10C5" w:rsidP="004E10C5">
            <w:pPr>
              <w:jc w:val="both"/>
              <w:rPr>
                <w:rFonts w:ascii="Calibri" w:hAnsi="Calibri" w:cs="Calibri"/>
                <w:noProof/>
                <w:sz w:val="22"/>
                <w:szCs w:val="22"/>
                <w:lang w:eastAsia="ru-RU"/>
              </w:rPr>
            </w:pPr>
          </w:p>
          <w:p w14:paraId="17C08BBD" w14:textId="77777777" w:rsidR="00BB0E91" w:rsidRDefault="00BB0E91" w:rsidP="004E10C5">
            <w:pPr>
              <w:jc w:val="both"/>
              <w:rPr>
                <w:rFonts w:ascii="Calibri" w:hAnsi="Calibri" w:cs="Calibri"/>
                <w:noProof/>
                <w:sz w:val="22"/>
                <w:szCs w:val="22"/>
                <w:lang w:eastAsia="ru-RU"/>
              </w:rPr>
            </w:pPr>
          </w:p>
          <w:p w14:paraId="69B447E0" w14:textId="77777777" w:rsidR="004E10C5" w:rsidRPr="008E6778" w:rsidRDefault="004E10C5" w:rsidP="004E10C5">
            <w:pPr>
              <w:jc w:val="both"/>
              <w:rPr>
                <w:rFonts w:ascii="Calibri" w:hAnsi="Calibri" w:cs="Calibri"/>
                <w:noProof/>
                <w:sz w:val="22"/>
                <w:szCs w:val="22"/>
                <w:lang w:eastAsia="ru-RU"/>
              </w:rPr>
            </w:pPr>
          </w:p>
          <w:p w14:paraId="4436437A"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19.2</w:t>
            </w:r>
            <w:r w:rsidRPr="008E6778">
              <w:rPr>
                <w:rFonts w:ascii="Calibri" w:hAnsi="Calibri" w:cs="Calibri"/>
                <w:noProof/>
                <w:sz w:val="22"/>
                <w:szCs w:val="22"/>
                <w:lang w:eastAsia="ru-RU"/>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w:t>
            </w:r>
          </w:p>
          <w:p w14:paraId="70C776C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“Termination,” except that the period of notice shall be seven (7) days instead of thirty (30) days.  In any case, UNDP shall be entitled to consider the Contractor </w:t>
            </w:r>
            <w:r w:rsidRPr="008E6778">
              <w:rPr>
                <w:rFonts w:ascii="Calibri" w:hAnsi="Calibri" w:cs="Calibri"/>
                <w:noProof/>
                <w:sz w:val="22"/>
                <w:szCs w:val="22"/>
                <w:lang w:eastAsia="ru-RU"/>
              </w:rPr>
              <w:lastRenderedPageBreak/>
              <w:t xml:space="preserve">permanently unable to perform its obligations under the Contract in case the Contractor is unable to perform its obligations, wholly or in part, by reason of force majeure for any period in excess of ninety (90) days. </w:t>
            </w:r>
          </w:p>
          <w:p w14:paraId="2F23EFB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19.3</w:t>
            </w:r>
            <w:r w:rsidRPr="008E6778">
              <w:rPr>
                <w:rFonts w:ascii="Calibri" w:hAnsi="Calibri" w:cs="Calibri"/>
                <w:noProof/>
                <w:sz w:val="22"/>
                <w:szCs w:val="22"/>
                <w:lang w:eastAsia="ru-RU"/>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0AFB6B8" w14:textId="77777777" w:rsidR="004E10C5" w:rsidRDefault="004E10C5" w:rsidP="004E10C5">
            <w:pPr>
              <w:jc w:val="both"/>
              <w:rPr>
                <w:rFonts w:ascii="Calibri" w:hAnsi="Calibri" w:cs="Calibri"/>
                <w:noProof/>
                <w:sz w:val="22"/>
                <w:szCs w:val="22"/>
                <w:lang w:eastAsia="ru-RU"/>
              </w:rPr>
            </w:pPr>
          </w:p>
          <w:p w14:paraId="40015AA7" w14:textId="77777777" w:rsidR="004E10C5" w:rsidRDefault="004E10C5" w:rsidP="004E10C5">
            <w:pPr>
              <w:jc w:val="both"/>
              <w:rPr>
                <w:rFonts w:ascii="Calibri" w:hAnsi="Calibri" w:cs="Calibri"/>
                <w:noProof/>
                <w:sz w:val="22"/>
                <w:szCs w:val="22"/>
                <w:lang w:eastAsia="ru-RU"/>
              </w:rPr>
            </w:pPr>
          </w:p>
          <w:p w14:paraId="0EFFA026" w14:textId="77777777" w:rsidR="004E10C5" w:rsidRDefault="004E10C5" w:rsidP="004E10C5">
            <w:pPr>
              <w:jc w:val="both"/>
              <w:rPr>
                <w:rFonts w:ascii="Calibri" w:hAnsi="Calibri" w:cs="Calibri"/>
                <w:noProof/>
                <w:sz w:val="22"/>
                <w:szCs w:val="22"/>
                <w:lang w:eastAsia="ru-RU"/>
              </w:rPr>
            </w:pPr>
          </w:p>
          <w:p w14:paraId="7FAF7F5C" w14:textId="77777777" w:rsidR="004E10C5" w:rsidRPr="008E6778" w:rsidRDefault="004E10C5" w:rsidP="004E10C5">
            <w:pPr>
              <w:jc w:val="both"/>
              <w:rPr>
                <w:rFonts w:ascii="Calibri" w:hAnsi="Calibri" w:cs="Calibri"/>
                <w:noProof/>
                <w:sz w:val="22"/>
                <w:szCs w:val="22"/>
                <w:lang w:eastAsia="ru-RU"/>
              </w:rPr>
            </w:pPr>
          </w:p>
          <w:p w14:paraId="0AB5D70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w:t>
            </w:r>
            <w:r w:rsidRPr="008E6778">
              <w:rPr>
                <w:rFonts w:ascii="Calibri" w:hAnsi="Calibri" w:cs="Calibri"/>
                <w:noProof/>
                <w:sz w:val="22"/>
                <w:szCs w:val="22"/>
                <w:lang w:eastAsia="ru-RU"/>
              </w:rPr>
              <w:tab/>
              <w:t xml:space="preserve">TERMINATION: </w:t>
            </w:r>
          </w:p>
          <w:p w14:paraId="7D07AD1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20.1</w:t>
            </w:r>
            <w:r w:rsidRPr="008E6778">
              <w:rPr>
                <w:rFonts w:ascii="Calibri" w:hAnsi="Calibri" w:cs="Calibri"/>
                <w:noProof/>
                <w:sz w:val="22"/>
                <w:szCs w:val="22"/>
                <w:lang w:eastAsia="ru-RU"/>
              </w:rPr>
              <w:tab/>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2A8935DC" w14:textId="77777777" w:rsidR="004E10C5" w:rsidRDefault="004E10C5" w:rsidP="004E10C5">
            <w:pPr>
              <w:jc w:val="both"/>
              <w:rPr>
                <w:rFonts w:ascii="Calibri" w:hAnsi="Calibri" w:cs="Calibri"/>
                <w:noProof/>
                <w:sz w:val="22"/>
                <w:szCs w:val="22"/>
                <w:lang w:eastAsia="ru-RU"/>
              </w:rPr>
            </w:pPr>
          </w:p>
          <w:p w14:paraId="6CE40A5E" w14:textId="77777777" w:rsidR="004E10C5" w:rsidRDefault="004E10C5" w:rsidP="004E10C5">
            <w:pPr>
              <w:jc w:val="both"/>
              <w:rPr>
                <w:rFonts w:ascii="Calibri" w:hAnsi="Calibri" w:cs="Calibri"/>
                <w:noProof/>
                <w:sz w:val="22"/>
                <w:szCs w:val="22"/>
                <w:lang w:eastAsia="ru-RU"/>
              </w:rPr>
            </w:pPr>
          </w:p>
          <w:p w14:paraId="036EA300" w14:textId="77777777" w:rsidR="004E10C5" w:rsidRDefault="004E10C5" w:rsidP="004E10C5">
            <w:pPr>
              <w:jc w:val="both"/>
              <w:rPr>
                <w:rFonts w:ascii="Calibri" w:hAnsi="Calibri" w:cs="Calibri"/>
                <w:noProof/>
                <w:sz w:val="22"/>
                <w:szCs w:val="22"/>
                <w:lang w:eastAsia="ru-RU"/>
              </w:rPr>
            </w:pPr>
          </w:p>
          <w:p w14:paraId="466FEB60" w14:textId="77777777" w:rsidR="004E10C5" w:rsidRPr="008E6778" w:rsidRDefault="004E10C5" w:rsidP="004E10C5">
            <w:pPr>
              <w:jc w:val="both"/>
              <w:rPr>
                <w:rFonts w:ascii="Calibri" w:hAnsi="Calibri" w:cs="Calibri"/>
                <w:noProof/>
                <w:sz w:val="22"/>
                <w:szCs w:val="22"/>
                <w:lang w:eastAsia="ru-RU"/>
              </w:rPr>
            </w:pPr>
          </w:p>
          <w:p w14:paraId="4EA59A7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20.2</w:t>
            </w:r>
            <w:r w:rsidRPr="008E6778">
              <w:rPr>
                <w:rFonts w:ascii="Calibri" w:hAnsi="Calibri" w:cs="Calibri"/>
                <w:noProof/>
                <w:sz w:val="22"/>
                <w:szCs w:val="22"/>
                <w:lang w:eastAsia="ru-RU"/>
              </w:rPr>
              <w:tab/>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4222AF5A" w14:textId="77777777" w:rsidR="004E10C5" w:rsidRPr="008E6778" w:rsidRDefault="004E10C5" w:rsidP="004E10C5">
            <w:pPr>
              <w:jc w:val="both"/>
              <w:rPr>
                <w:rFonts w:ascii="Calibri" w:hAnsi="Calibri" w:cs="Calibri"/>
                <w:noProof/>
                <w:sz w:val="22"/>
                <w:szCs w:val="22"/>
                <w:lang w:eastAsia="ru-RU"/>
              </w:rPr>
            </w:pPr>
          </w:p>
          <w:p w14:paraId="47ADE26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w:t>
            </w:r>
            <w:r w:rsidRPr="008E6778">
              <w:rPr>
                <w:rFonts w:ascii="Calibri" w:hAnsi="Calibri" w:cs="Calibri"/>
                <w:noProof/>
                <w:sz w:val="22"/>
                <w:szCs w:val="22"/>
                <w:lang w:eastAsia="ru-RU"/>
              </w:rPr>
              <w:tab/>
              <w:t xml:space="preserve">In the event of any termination of the Contract, upon receipt of notice of termination that has been issued by UNDP, the Contractor shall, except as may be </w:t>
            </w:r>
            <w:r w:rsidRPr="008E6778">
              <w:rPr>
                <w:rFonts w:ascii="Calibri" w:hAnsi="Calibri" w:cs="Calibri"/>
                <w:noProof/>
                <w:sz w:val="22"/>
                <w:szCs w:val="22"/>
                <w:lang w:eastAsia="ru-RU"/>
              </w:rPr>
              <w:lastRenderedPageBreak/>
              <w:t xml:space="preserve">directed by UNDP in the notice of termination or otherwise in writing: </w:t>
            </w:r>
          </w:p>
          <w:p w14:paraId="00E0C2D5"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20.3.1</w:t>
            </w:r>
            <w:r w:rsidRPr="008E6778">
              <w:rPr>
                <w:rFonts w:ascii="Calibri" w:hAnsi="Calibri" w:cs="Calibri"/>
                <w:noProof/>
                <w:sz w:val="22"/>
                <w:szCs w:val="22"/>
                <w:lang w:eastAsia="ru-RU"/>
              </w:rPr>
              <w:tab/>
              <w:t xml:space="preserve">take immediate steps to bring the performance of any obligations under the Contract to a close in a prompt and orderly manner, and in doing so, reduce expenses to a minimum; </w:t>
            </w:r>
          </w:p>
          <w:p w14:paraId="499F102A"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20.3.2</w:t>
            </w:r>
            <w:r w:rsidRPr="008E6778">
              <w:rPr>
                <w:rFonts w:ascii="Calibri" w:hAnsi="Calibri" w:cs="Calibri"/>
                <w:noProof/>
                <w:sz w:val="22"/>
                <w:szCs w:val="22"/>
                <w:lang w:eastAsia="ru-RU"/>
              </w:rPr>
              <w:tab/>
              <w:t xml:space="preserve">refrain from undertaking any further or additional commitments under the Contract as of and following the date of receipt of such notice; </w:t>
            </w:r>
          </w:p>
          <w:p w14:paraId="763BEA3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20.3.3</w:t>
            </w:r>
            <w:r w:rsidRPr="008E6778">
              <w:rPr>
                <w:rFonts w:ascii="Calibri" w:hAnsi="Calibri" w:cs="Calibri"/>
                <w:noProof/>
                <w:sz w:val="22"/>
                <w:szCs w:val="22"/>
                <w:lang w:eastAsia="ru-RU"/>
              </w:rPr>
              <w:tab/>
              <w:t xml:space="preserve">place no further subcontracts or orders for materials, services, or facilities, except as UNDP and the Contractor agree in writing are necessary to complete any portion of the Contract that is not terminated; </w:t>
            </w:r>
          </w:p>
          <w:p w14:paraId="7395CFF8" w14:textId="77777777" w:rsidR="004E10C5" w:rsidRDefault="004E10C5" w:rsidP="004E10C5">
            <w:pPr>
              <w:jc w:val="both"/>
              <w:rPr>
                <w:rFonts w:ascii="Calibri" w:hAnsi="Calibri" w:cs="Calibri"/>
                <w:noProof/>
                <w:sz w:val="22"/>
                <w:szCs w:val="22"/>
                <w:lang w:eastAsia="ru-RU"/>
              </w:rPr>
            </w:pPr>
          </w:p>
          <w:p w14:paraId="555844B8" w14:textId="77777777" w:rsidR="004E10C5" w:rsidRPr="008E6778" w:rsidRDefault="004E10C5" w:rsidP="004E10C5">
            <w:pPr>
              <w:jc w:val="both"/>
              <w:rPr>
                <w:rFonts w:ascii="Calibri" w:hAnsi="Calibri" w:cs="Calibri"/>
                <w:noProof/>
                <w:sz w:val="22"/>
                <w:szCs w:val="22"/>
                <w:lang w:eastAsia="ru-RU"/>
              </w:rPr>
            </w:pPr>
          </w:p>
          <w:p w14:paraId="365128C7"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20.3.4</w:t>
            </w:r>
            <w:r w:rsidRPr="008E6778">
              <w:rPr>
                <w:rFonts w:ascii="Calibri" w:hAnsi="Calibri" w:cs="Calibri"/>
                <w:noProof/>
                <w:sz w:val="22"/>
                <w:szCs w:val="22"/>
                <w:lang w:eastAsia="ru-RU"/>
              </w:rPr>
              <w:tab/>
              <w:t xml:space="preserve">terminate all subcontracts or orders to the extent they relate to the portion of the Contract terminated; </w:t>
            </w:r>
          </w:p>
          <w:p w14:paraId="62961D47"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20.3.5</w:t>
            </w:r>
            <w:r w:rsidRPr="008E6778">
              <w:rPr>
                <w:rFonts w:ascii="Calibri" w:hAnsi="Calibri" w:cs="Calibri"/>
                <w:noProof/>
                <w:sz w:val="22"/>
                <w:szCs w:val="22"/>
                <w:lang w:eastAsia="ru-RU"/>
              </w:rPr>
              <w:tab/>
              <w:t xml:space="preserve">transfer title and deliver to UNDP the fabricated or unfabricated parts, work in process, completed work, supplies, and other material produced or acquired for the portion of the Contract terminated; </w:t>
            </w:r>
          </w:p>
          <w:p w14:paraId="33EE1578" w14:textId="77777777" w:rsidR="004E10C5" w:rsidRDefault="004E10C5" w:rsidP="004E10C5">
            <w:pPr>
              <w:jc w:val="both"/>
              <w:rPr>
                <w:rFonts w:ascii="Calibri" w:hAnsi="Calibri" w:cs="Calibri"/>
                <w:noProof/>
                <w:sz w:val="22"/>
                <w:szCs w:val="22"/>
                <w:lang w:eastAsia="ru-RU"/>
              </w:rPr>
            </w:pPr>
          </w:p>
          <w:p w14:paraId="4FBA6CE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20.3.6</w:t>
            </w:r>
            <w:r w:rsidRPr="008E6778">
              <w:rPr>
                <w:rFonts w:ascii="Calibri" w:hAnsi="Calibri" w:cs="Calibri"/>
                <w:noProof/>
                <w:sz w:val="22"/>
                <w:szCs w:val="22"/>
                <w:lang w:eastAsia="ru-RU"/>
              </w:rPr>
              <w:tab/>
              <w:t>deliver all completed or partially completed plans, drawings, information, and other property that, if the Contract had been completed, would be required to be furnished to UNDP thereunder;</w:t>
            </w:r>
          </w:p>
          <w:p w14:paraId="3DF1426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B8DF4E9"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20.3.7</w:t>
            </w:r>
            <w:r w:rsidRPr="008E6778">
              <w:rPr>
                <w:rFonts w:ascii="Calibri" w:hAnsi="Calibri" w:cs="Calibri"/>
                <w:noProof/>
                <w:sz w:val="22"/>
                <w:szCs w:val="22"/>
                <w:lang w:eastAsia="ru-RU"/>
              </w:rPr>
              <w:tab/>
              <w:t xml:space="preserve">complete performance of the work not terminated; and, </w:t>
            </w:r>
          </w:p>
          <w:p w14:paraId="3FF97A0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20.3.8</w:t>
            </w:r>
            <w:r w:rsidRPr="008E6778">
              <w:rPr>
                <w:rFonts w:ascii="Calibri" w:hAnsi="Calibri" w:cs="Calibri"/>
                <w:noProof/>
                <w:sz w:val="22"/>
                <w:szCs w:val="22"/>
                <w:lang w:eastAsia="ru-RU"/>
              </w:rPr>
              <w:tab/>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60CAD088" w14:textId="77777777" w:rsidR="004E10C5" w:rsidRDefault="004E10C5" w:rsidP="004E10C5">
            <w:pPr>
              <w:jc w:val="both"/>
              <w:rPr>
                <w:rFonts w:ascii="Calibri" w:hAnsi="Calibri" w:cs="Calibri"/>
                <w:noProof/>
                <w:sz w:val="22"/>
                <w:szCs w:val="22"/>
                <w:lang w:eastAsia="ru-RU"/>
              </w:rPr>
            </w:pPr>
          </w:p>
          <w:p w14:paraId="5FAECC8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20.4</w:t>
            </w:r>
            <w:r w:rsidRPr="008E6778">
              <w:rPr>
                <w:rFonts w:ascii="Calibri" w:hAnsi="Calibri" w:cs="Calibri"/>
                <w:noProof/>
                <w:sz w:val="22"/>
                <w:szCs w:val="22"/>
                <w:lang w:eastAsia="ru-RU"/>
              </w:rPr>
              <w:tab/>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4FE8DF5C" w14:textId="77777777" w:rsidR="004E10C5" w:rsidRPr="008E6778" w:rsidRDefault="004E10C5" w:rsidP="004E10C5">
            <w:pPr>
              <w:jc w:val="both"/>
              <w:rPr>
                <w:rFonts w:ascii="Calibri" w:hAnsi="Calibri" w:cs="Calibri"/>
                <w:noProof/>
                <w:sz w:val="22"/>
                <w:szCs w:val="22"/>
                <w:lang w:eastAsia="ru-RU"/>
              </w:rPr>
            </w:pPr>
          </w:p>
          <w:p w14:paraId="33CDAC7B"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w:t>
            </w:r>
            <w:r w:rsidRPr="008E6778">
              <w:rPr>
                <w:rFonts w:ascii="Calibri" w:hAnsi="Calibri" w:cs="Calibri"/>
                <w:noProof/>
                <w:sz w:val="22"/>
                <w:szCs w:val="22"/>
                <w:lang w:eastAsia="ru-RU"/>
              </w:rPr>
              <w:tab/>
              <w:t xml:space="preserve">UNDP may, without prejudice to any other right or remedy available to it, terminate the Contract forthwith in the event that: </w:t>
            </w:r>
          </w:p>
          <w:p w14:paraId="745EBF46" w14:textId="77777777" w:rsidR="004E10C5" w:rsidRPr="008E6778" w:rsidRDefault="004E10C5" w:rsidP="004E10C5">
            <w:pPr>
              <w:jc w:val="both"/>
              <w:rPr>
                <w:rFonts w:ascii="Calibri" w:hAnsi="Calibri" w:cs="Calibri"/>
                <w:noProof/>
                <w:sz w:val="22"/>
                <w:szCs w:val="22"/>
                <w:lang w:eastAsia="ru-RU"/>
              </w:rPr>
            </w:pPr>
          </w:p>
          <w:p w14:paraId="71DCE36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20.5.1</w:t>
            </w:r>
            <w:r w:rsidRPr="008E6778">
              <w:rPr>
                <w:rFonts w:ascii="Calibri" w:hAnsi="Calibri" w:cs="Calibri"/>
                <w:noProof/>
                <w:sz w:val="22"/>
                <w:szCs w:val="22"/>
                <w:lang w:eastAsia="ru-RU"/>
              </w:rPr>
              <w:tab/>
              <w:t xml:space="preserve">the Contractor is adjudged bankrupt, or is liquidated, or becomes insolvent, or applies for a moratorium or stay on any payment or repayment obligations, or applies to be declared insolvent; </w:t>
            </w:r>
          </w:p>
          <w:p w14:paraId="420CD3BD" w14:textId="77777777" w:rsidR="004E10C5" w:rsidRDefault="004E10C5" w:rsidP="004E10C5">
            <w:pPr>
              <w:jc w:val="both"/>
              <w:rPr>
                <w:rFonts w:ascii="Calibri" w:hAnsi="Calibri" w:cs="Calibri"/>
                <w:noProof/>
                <w:sz w:val="22"/>
                <w:szCs w:val="22"/>
                <w:lang w:eastAsia="ru-RU"/>
              </w:rPr>
            </w:pPr>
          </w:p>
          <w:p w14:paraId="0123D41A" w14:textId="77777777" w:rsidR="004E10C5" w:rsidRDefault="004E10C5" w:rsidP="004E10C5">
            <w:pPr>
              <w:jc w:val="both"/>
              <w:rPr>
                <w:rFonts w:ascii="Calibri" w:hAnsi="Calibri" w:cs="Calibri"/>
                <w:noProof/>
                <w:sz w:val="22"/>
                <w:szCs w:val="22"/>
                <w:lang w:eastAsia="ru-RU"/>
              </w:rPr>
            </w:pPr>
          </w:p>
          <w:p w14:paraId="568CA623" w14:textId="77777777" w:rsidR="004E10C5" w:rsidRPr="008E6778" w:rsidRDefault="004E10C5" w:rsidP="004E10C5">
            <w:pPr>
              <w:jc w:val="both"/>
              <w:rPr>
                <w:rFonts w:ascii="Calibri" w:hAnsi="Calibri" w:cs="Calibri"/>
                <w:noProof/>
                <w:sz w:val="22"/>
                <w:szCs w:val="22"/>
                <w:lang w:eastAsia="ru-RU"/>
              </w:rPr>
            </w:pPr>
          </w:p>
          <w:p w14:paraId="6CCE6B7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20.5.2</w:t>
            </w:r>
            <w:r w:rsidRPr="008E6778">
              <w:rPr>
                <w:rFonts w:ascii="Calibri" w:hAnsi="Calibri" w:cs="Calibri"/>
                <w:noProof/>
                <w:sz w:val="22"/>
                <w:szCs w:val="22"/>
                <w:lang w:eastAsia="ru-RU"/>
              </w:rPr>
              <w:tab/>
              <w:t xml:space="preserve">the Contractor is granted a moratorium or a stay, or is declared insolvent; </w:t>
            </w:r>
          </w:p>
          <w:p w14:paraId="45FEEA30" w14:textId="77777777" w:rsidR="004E10C5" w:rsidRDefault="004E10C5" w:rsidP="004E10C5">
            <w:pPr>
              <w:jc w:val="both"/>
              <w:rPr>
                <w:rFonts w:ascii="Calibri" w:hAnsi="Calibri" w:cs="Calibri"/>
                <w:noProof/>
                <w:sz w:val="22"/>
                <w:szCs w:val="22"/>
                <w:lang w:eastAsia="ru-RU"/>
              </w:rPr>
            </w:pPr>
          </w:p>
          <w:p w14:paraId="5F6B0170" w14:textId="77777777" w:rsidR="004E10C5" w:rsidRPr="008E6778" w:rsidRDefault="004E10C5" w:rsidP="004E10C5">
            <w:pPr>
              <w:jc w:val="both"/>
              <w:rPr>
                <w:rFonts w:ascii="Calibri" w:hAnsi="Calibri" w:cs="Calibri"/>
                <w:noProof/>
                <w:sz w:val="22"/>
                <w:szCs w:val="22"/>
                <w:lang w:eastAsia="ru-RU"/>
              </w:rPr>
            </w:pPr>
          </w:p>
          <w:p w14:paraId="272302E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20.5.3</w:t>
            </w:r>
            <w:r w:rsidRPr="008E6778">
              <w:rPr>
                <w:rFonts w:ascii="Calibri" w:hAnsi="Calibri" w:cs="Calibri"/>
                <w:noProof/>
                <w:sz w:val="22"/>
                <w:szCs w:val="22"/>
                <w:lang w:eastAsia="ru-RU"/>
              </w:rPr>
              <w:tab/>
              <w:t xml:space="preserve">the Contractor makes an assignment for the benefit of one or more of its creditors; </w:t>
            </w:r>
          </w:p>
          <w:p w14:paraId="053309E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20.5.4</w:t>
            </w:r>
            <w:r w:rsidRPr="008E6778">
              <w:rPr>
                <w:rFonts w:ascii="Calibri" w:hAnsi="Calibri" w:cs="Calibri"/>
                <w:noProof/>
                <w:sz w:val="22"/>
                <w:szCs w:val="22"/>
                <w:lang w:eastAsia="ru-RU"/>
              </w:rPr>
              <w:tab/>
              <w:t xml:space="preserve">a Receiver is appointed on account of the insolvency of the Contractor; </w:t>
            </w:r>
          </w:p>
          <w:p w14:paraId="120F75F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20.5.5</w:t>
            </w:r>
            <w:r w:rsidRPr="008E6778">
              <w:rPr>
                <w:rFonts w:ascii="Calibri" w:hAnsi="Calibri" w:cs="Calibri"/>
                <w:noProof/>
                <w:sz w:val="22"/>
                <w:szCs w:val="22"/>
                <w:lang w:eastAsia="ru-RU"/>
              </w:rPr>
              <w:tab/>
              <w:t xml:space="preserve">the Contractor offers a settlement in lieu of bankruptcy or receivership; or, </w:t>
            </w:r>
          </w:p>
          <w:p w14:paraId="762CCA5C" w14:textId="77777777" w:rsidR="004E10C5" w:rsidRPr="008E6778" w:rsidRDefault="004E10C5" w:rsidP="004E10C5">
            <w:pPr>
              <w:jc w:val="both"/>
              <w:rPr>
                <w:rFonts w:ascii="Calibri" w:hAnsi="Calibri" w:cs="Calibri"/>
                <w:noProof/>
                <w:sz w:val="22"/>
                <w:szCs w:val="22"/>
                <w:lang w:eastAsia="ru-RU"/>
              </w:rPr>
            </w:pPr>
          </w:p>
          <w:p w14:paraId="2F5C188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20.5.6</w:t>
            </w:r>
            <w:r w:rsidRPr="008E6778">
              <w:rPr>
                <w:rFonts w:ascii="Calibri" w:hAnsi="Calibri" w:cs="Calibri"/>
                <w:noProof/>
                <w:sz w:val="22"/>
                <w:szCs w:val="22"/>
                <w:lang w:eastAsia="ru-RU"/>
              </w:rPr>
              <w:tab/>
              <w:t>UNDP reasonably determines that the Contractor has become subject to a materially adverse change in its financial condition that threatens to substantially affect the ability of the Contractor to perform any of its obligations under the Contract.</w:t>
            </w:r>
          </w:p>
          <w:p w14:paraId="7B256BC6"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5A4736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20.6</w:t>
            </w:r>
            <w:r w:rsidRPr="008E6778">
              <w:rPr>
                <w:rFonts w:ascii="Calibri" w:hAnsi="Calibri" w:cs="Calibri"/>
                <w:noProof/>
                <w:sz w:val="22"/>
                <w:szCs w:val="22"/>
                <w:lang w:eastAsia="ru-RU"/>
              </w:rPr>
              <w:tab/>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70EB322B" w14:textId="77777777" w:rsidR="004E10C5" w:rsidRDefault="004E10C5" w:rsidP="004E10C5">
            <w:pPr>
              <w:jc w:val="both"/>
              <w:rPr>
                <w:rFonts w:ascii="Calibri" w:hAnsi="Calibri" w:cs="Calibri"/>
                <w:noProof/>
                <w:sz w:val="22"/>
                <w:szCs w:val="22"/>
                <w:lang w:eastAsia="ru-RU"/>
              </w:rPr>
            </w:pPr>
          </w:p>
          <w:p w14:paraId="09F084F9" w14:textId="77777777" w:rsidR="004E10C5" w:rsidRDefault="004E10C5" w:rsidP="004E10C5">
            <w:pPr>
              <w:jc w:val="both"/>
              <w:rPr>
                <w:rFonts w:ascii="Calibri" w:hAnsi="Calibri" w:cs="Calibri"/>
                <w:noProof/>
                <w:sz w:val="22"/>
                <w:szCs w:val="22"/>
                <w:lang w:eastAsia="ru-RU"/>
              </w:rPr>
            </w:pPr>
          </w:p>
          <w:p w14:paraId="6B2A06EB" w14:textId="77777777" w:rsidR="004E10C5" w:rsidRPr="008E6778" w:rsidRDefault="004E10C5" w:rsidP="004E10C5">
            <w:pPr>
              <w:jc w:val="both"/>
              <w:rPr>
                <w:rFonts w:ascii="Calibri" w:hAnsi="Calibri" w:cs="Calibri"/>
                <w:noProof/>
                <w:sz w:val="22"/>
                <w:szCs w:val="22"/>
                <w:lang w:eastAsia="ru-RU"/>
              </w:rPr>
            </w:pPr>
          </w:p>
          <w:p w14:paraId="465843A1"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20.7</w:t>
            </w:r>
            <w:r w:rsidRPr="008E6778">
              <w:rPr>
                <w:rFonts w:ascii="Calibri" w:hAnsi="Calibri" w:cs="Calibri"/>
                <w:noProof/>
                <w:sz w:val="22"/>
                <w:szCs w:val="22"/>
                <w:lang w:eastAsia="ru-RU"/>
              </w:rPr>
              <w:tab/>
              <w:t xml:space="preserve">The provisions of this Article 20 are without prejudice to any other rights or remedies of UNDP under the Contract or otherwise. </w:t>
            </w:r>
          </w:p>
          <w:p w14:paraId="432764CF" w14:textId="77777777" w:rsidR="004E10C5" w:rsidRDefault="004E10C5" w:rsidP="004E10C5">
            <w:pPr>
              <w:jc w:val="both"/>
              <w:rPr>
                <w:rFonts w:ascii="Calibri" w:hAnsi="Calibri" w:cs="Calibri"/>
                <w:noProof/>
                <w:sz w:val="22"/>
                <w:szCs w:val="22"/>
                <w:lang w:eastAsia="ru-RU"/>
              </w:rPr>
            </w:pPr>
          </w:p>
          <w:p w14:paraId="59533390" w14:textId="77777777" w:rsidR="004E10C5" w:rsidRPr="008E6778" w:rsidRDefault="004E10C5" w:rsidP="004E10C5">
            <w:pPr>
              <w:jc w:val="both"/>
              <w:rPr>
                <w:rFonts w:ascii="Calibri" w:hAnsi="Calibri" w:cs="Calibri"/>
                <w:noProof/>
                <w:sz w:val="22"/>
                <w:szCs w:val="22"/>
                <w:lang w:eastAsia="ru-RU"/>
              </w:rPr>
            </w:pPr>
          </w:p>
          <w:p w14:paraId="67EDF766"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NON-WAIVER OF RIGHTS:  The failure by either Party to exercise any rights available to it, whether under the Contract or otherwise, shall not be deemed for any purposes to constitute a waiver by the other </w:t>
            </w:r>
            <w:r w:rsidRPr="008E6778">
              <w:rPr>
                <w:rFonts w:ascii="Calibri" w:hAnsi="Calibri" w:cs="Calibri"/>
                <w:noProof/>
                <w:sz w:val="22"/>
                <w:szCs w:val="22"/>
                <w:lang w:eastAsia="ru-RU"/>
              </w:rPr>
              <w:lastRenderedPageBreak/>
              <w:t xml:space="preserve">Party of any such right or any remedy associated therewith, and shall not relieve the Parties of any of their obligations under the Contract. </w:t>
            </w:r>
          </w:p>
          <w:p w14:paraId="2F38E6F6" w14:textId="77777777" w:rsidR="004E10C5" w:rsidRPr="008E6778" w:rsidRDefault="004E10C5" w:rsidP="004E10C5">
            <w:pPr>
              <w:jc w:val="both"/>
              <w:rPr>
                <w:rFonts w:ascii="Calibri" w:hAnsi="Calibri" w:cs="Calibri"/>
                <w:noProof/>
                <w:sz w:val="22"/>
                <w:szCs w:val="22"/>
                <w:lang w:eastAsia="ru-RU"/>
              </w:rPr>
            </w:pPr>
          </w:p>
          <w:p w14:paraId="35013C3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0B6FE373" w14:textId="77777777" w:rsidR="004E10C5" w:rsidRPr="008E6778" w:rsidRDefault="004E10C5" w:rsidP="004E10C5">
            <w:pPr>
              <w:jc w:val="both"/>
              <w:rPr>
                <w:rFonts w:ascii="Calibri" w:hAnsi="Calibri" w:cs="Calibri"/>
                <w:noProof/>
                <w:sz w:val="22"/>
                <w:szCs w:val="22"/>
                <w:lang w:eastAsia="ru-RU"/>
              </w:rPr>
            </w:pPr>
          </w:p>
          <w:p w14:paraId="5E75619B"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23.</w:t>
            </w:r>
            <w:r w:rsidRPr="008E6778">
              <w:rPr>
                <w:rFonts w:ascii="Calibri" w:hAnsi="Calibri" w:cs="Calibri"/>
                <w:noProof/>
                <w:sz w:val="22"/>
                <w:szCs w:val="22"/>
                <w:lang w:eastAsia="ru-RU"/>
              </w:rPr>
              <w:tab/>
              <w:t xml:space="preserve">SETTLEMENT OF DISPUTES: </w:t>
            </w:r>
          </w:p>
          <w:p w14:paraId="582E654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23.1</w:t>
            </w:r>
            <w:r w:rsidRPr="008E6778">
              <w:rPr>
                <w:rFonts w:ascii="Calibri" w:hAnsi="Calibri" w:cs="Calibri"/>
                <w:noProof/>
                <w:sz w:val="22"/>
                <w:szCs w:val="22"/>
                <w:lang w:eastAsia="ru-RU"/>
              </w:rPr>
              <w:tab/>
              <w:t xml:space="preserve">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06F12DB1" w14:textId="77777777" w:rsidR="004E10C5" w:rsidRDefault="004E10C5" w:rsidP="004E10C5">
            <w:pPr>
              <w:jc w:val="both"/>
              <w:rPr>
                <w:rFonts w:ascii="Calibri" w:hAnsi="Calibri" w:cs="Calibri"/>
                <w:noProof/>
                <w:sz w:val="22"/>
                <w:szCs w:val="22"/>
                <w:lang w:eastAsia="ru-RU"/>
              </w:rPr>
            </w:pPr>
          </w:p>
          <w:p w14:paraId="6D72964C" w14:textId="50BD9DC9" w:rsidR="004E10C5" w:rsidRDefault="004E10C5" w:rsidP="004E10C5">
            <w:pPr>
              <w:jc w:val="both"/>
              <w:rPr>
                <w:rFonts w:ascii="Calibri" w:hAnsi="Calibri" w:cs="Calibri"/>
                <w:noProof/>
                <w:sz w:val="22"/>
                <w:szCs w:val="22"/>
                <w:lang w:eastAsia="ru-RU"/>
              </w:rPr>
            </w:pPr>
          </w:p>
          <w:p w14:paraId="155B16D7" w14:textId="77777777" w:rsidR="00BB0E91" w:rsidRPr="008E6778" w:rsidRDefault="00BB0E91" w:rsidP="004E10C5">
            <w:pPr>
              <w:jc w:val="both"/>
              <w:rPr>
                <w:rFonts w:ascii="Calibri" w:hAnsi="Calibri" w:cs="Calibri"/>
                <w:noProof/>
                <w:sz w:val="22"/>
                <w:szCs w:val="22"/>
                <w:lang w:eastAsia="ru-RU"/>
              </w:rPr>
            </w:pPr>
          </w:p>
          <w:p w14:paraId="5FFCC7E3"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23.2</w:t>
            </w:r>
            <w:r w:rsidRPr="008E6778">
              <w:rPr>
                <w:rFonts w:ascii="Calibri" w:hAnsi="Calibri" w:cs="Calibri"/>
                <w:noProof/>
                <w:sz w:val="22"/>
                <w:szCs w:val="22"/>
                <w:lang w:eastAsia="ru-RU"/>
              </w:rPr>
              <w:tab/>
              <w:t xml:space="preserve">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7F8D270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(“Interim  measures”) and Article  34 (“Form and  effect of the  award”) of the UNCITRAL Arbitration Rules.  The arbitral tribunal shall have no authority to award punitive damages.  In addition, unless otherwise expressly provided in the Contract, the arbitral tribunal </w:t>
            </w:r>
            <w:r w:rsidRPr="008E6778">
              <w:rPr>
                <w:rFonts w:ascii="Calibri" w:hAnsi="Calibri" w:cs="Calibri"/>
                <w:noProof/>
                <w:sz w:val="22"/>
                <w:szCs w:val="22"/>
                <w:lang w:eastAsia="ru-RU"/>
              </w:rPr>
              <w:lastRenderedPageBreak/>
              <w:t xml:space="preserve">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5202AE3" w14:textId="77777777" w:rsidR="004E10C5" w:rsidRDefault="004E10C5" w:rsidP="004E10C5">
            <w:pPr>
              <w:jc w:val="both"/>
              <w:rPr>
                <w:rFonts w:ascii="Calibri" w:hAnsi="Calibri" w:cs="Calibri"/>
                <w:noProof/>
                <w:sz w:val="22"/>
                <w:szCs w:val="22"/>
                <w:lang w:eastAsia="ru-RU"/>
              </w:rPr>
            </w:pPr>
          </w:p>
          <w:p w14:paraId="1E1A2866" w14:textId="62880261" w:rsidR="004E10C5" w:rsidRDefault="004E10C5" w:rsidP="004E10C5">
            <w:pPr>
              <w:jc w:val="both"/>
              <w:rPr>
                <w:rFonts w:ascii="Calibri" w:hAnsi="Calibri" w:cs="Calibri"/>
                <w:noProof/>
                <w:sz w:val="22"/>
                <w:szCs w:val="22"/>
                <w:lang w:eastAsia="ru-RU"/>
              </w:rPr>
            </w:pPr>
          </w:p>
          <w:p w14:paraId="16D03FFF" w14:textId="77777777" w:rsidR="00BB0E91" w:rsidRDefault="00BB0E91" w:rsidP="004E10C5">
            <w:pPr>
              <w:jc w:val="both"/>
              <w:rPr>
                <w:rFonts w:ascii="Calibri" w:hAnsi="Calibri" w:cs="Calibri"/>
                <w:noProof/>
                <w:sz w:val="22"/>
                <w:szCs w:val="22"/>
                <w:lang w:eastAsia="ru-RU"/>
              </w:rPr>
            </w:pPr>
          </w:p>
          <w:p w14:paraId="6C8C940A" w14:textId="77777777" w:rsidR="004E10C5" w:rsidRDefault="004E10C5" w:rsidP="004E10C5">
            <w:pPr>
              <w:jc w:val="both"/>
              <w:rPr>
                <w:rFonts w:ascii="Calibri" w:hAnsi="Calibri" w:cs="Calibri"/>
                <w:noProof/>
                <w:sz w:val="22"/>
                <w:szCs w:val="22"/>
                <w:lang w:eastAsia="ru-RU"/>
              </w:rPr>
            </w:pPr>
          </w:p>
          <w:p w14:paraId="68182C4E" w14:textId="77777777" w:rsidR="004E10C5" w:rsidRDefault="004E10C5" w:rsidP="004E10C5">
            <w:pPr>
              <w:jc w:val="both"/>
              <w:rPr>
                <w:rFonts w:ascii="Calibri" w:hAnsi="Calibri" w:cs="Calibri"/>
                <w:noProof/>
                <w:sz w:val="22"/>
                <w:szCs w:val="22"/>
                <w:lang w:eastAsia="ru-RU"/>
              </w:rPr>
            </w:pPr>
          </w:p>
          <w:p w14:paraId="0268A31A" w14:textId="77777777" w:rsidR="004E10C5" w:rsidRDefault="004E10C5" w:rsidP="004E10C5">
            <w:pPr>
              <w:jc w:val="both"/>
              <w:rPr>
                <w:rFonts w:ascii="Calibri" w:hAnsi="Calibri" w:cs="Calibri"/>
                <w:noProof/>
                <w:sz w:val="22"/>
                <w:szCs w:val="22"/>
                <w:lang w:eastAsia="ru-RU"/>
              </w:rPr>
            </w:pPr>
          </w:p>
          <w:p w14:paraId="0345CC1B" w14:textId="77777777" w:rsidR="004E10C5" w:rsidRPr="008E6778" w:rsidRDefault="004E10C5" w:rsidP="004E10C5">
            <w:pPr>
              <w:jc w:val="both"/>
              <w:rPr>
                <w:rFonts w:ascii="Calibri" w:hAnsi="Calibri" w:cs="Calibri"/>
                <w:noProof/>
                <w:sz w:val="22"/>
                <w:szCs w:val="22"/>
                <w:lang w:eastAsia="ru-RU"/>
              </w:rPr>
            </w:pPr>
          </w:p>
          <w:p w14:paraId="27B3C90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PRIVILEGES AND IMMUNITIES: Nothing in or relating to the Contract shall be deemed a waiver, express or implied, of any of the privileges and immunities of the United Nations, including its subsidiary organs. </w:t>
            </w:r>
          </w:p>
          <w:p w14:paraId="373307BF" w14:textId="77777777" w:rsidR="004E10C5" w:rsidRDefault="004E10C5" w:rsidP="004E10C5">
            <w:pPr>
              <w:jc w:val="both"/>
              <w:rPr>
                <w:rFonts w:ascii="Calibri" w:hAnsi="Calibri" w:cs="Calibri"/>
                <w:noProof/>
                <w:sz w:val="22"/>
                <w:szCs w:val="22"/>
                <w:lang w:eastAsia="ru-RU"/>
              </w:rPr>
            </w:pPr>
          </w:p>
          <w:p w14:paraId="3BBCFB29" w14:textId="77777777" w:rsidR="004E10C5" w:rsidRPr="008E6778" w:rsidRDefault="004E10C5" w:rsidP="004E10C5">
            <w:pPr>
              <w:jc w:val="both"/>
              <w:rPr>
                <w:rFonts w:ascii="Calibri" w:hAnsi="Calibri" w:cs="Calibri"/>
                <w:noProof/>
                <w:sz w:val="22"/>
                <w:szCs w:val="22"/>
                <w:lang w:eastAsia="ru-RU"/>
              </w:rPr>
            </w:pPr>
          </w:p>
          <w:p w14:paraId="5BFC266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25.</w:t>
            </w:r>
            <w:r w:rsidRPr="008E6778">
              <w:rPr>
                <w:rFonts w:ascii="Calibri" w:hAnsi="Calibri" w:cs="Calibri"/>
                <w:noProof/>
                <w:sz w:val="22"/>
                <w:szCs w:val="22"/>
                <w:lang w:eastAsia="ru-RU"/>
              </w:rPr>
              <w:tab/>
              <w:t xml:space="preserve">TAX EXEMPTION: </w:t>
            </w:r>
          </w:p>
          <w:p w14:paraId="7359A3A4"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25.1</w:t>
            </w:r>
            <w:r w:rsidRPr="008E6778">
              <w:rPr>
                <w:rFonts w:ascii="Calibri" w:hAnsi="Calibri" w:cs="Calibri"/>
                <w:noProof/>
                <w:sz w:val="22"/>
                <w:szCs w:val="22"/>
                <w:lang w:eastAsia="ru-RU"/>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50E7B833" w14:textId="77777777" w:rsidR="004E10C5" w:rsidRPr="008E6778" w:rsidRDefault="004E10C5" w:rsidP="004E10C5">
            <w:pPr>
              <w:jc w:val="both"/>
              <w:rPr>
                <w:rFonts w:ascii="Calibri" w:hAnsi="Calibri" w:cs="Calibri"/>
                <w:noProof/>
                <w:sz w:val="22"/>
                <w:szCs w:val="22"/>
                <w:lang w:eastAsia="ru-RU"/>
              </w:rPr>
            </w:pPr>
          </w:p>
          <w:p w14:paraId="64924C7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25.2</w:t>
            </w:r>
            <w:r w:rsidRPr="008E6778">
              <w:rPr>
                <w:rFonts w:ascii="Calibri" w:hAnsi="Calibri" w:cs="Calibri"/>
                <w:noProof/>
                <w:sz w:val="22"/>
                <w:szCs w:val="22"/>
                <w:lang w:eastAsia="ru-RU"/>
              </w:rPr>
              <w:tab/>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5B8CB6E4" w14:textId="77777777" w:rsidR="004E10C5" w:rsidRPr="008E6778" w:rsidRDefault="004E10C5" w:rsidP="004E10C5">
            <w:pPr>
              <w:jc w:val="both"/>
              <w:rPr>
                <w:rFonts w:ascii="Calibri" w:hAnsi="Calibri" w:cs="Calibri"/>
                <w:noProof/>
                <w:sz w:val="22"/>
                <w:szCs w:val="22"/>
                <w:lang w:eastAsia="ru-RU"/>
              </w:rPr>
            </w:pPr>
          </w:p>
          <w:p w14:paraId="4051291C"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26.</w:t>
            </w:r>
            <w:r w:rsidRPr="008E6778">
              <w:rPr>
                <w:rFonts w:ascii="Calibri" w:hAnsi="Calibri" w:cs="Calibri"/>
                <w:noProof/>
                <w:sz w:val="22"/>
                <w:szCs w:val="22"/>
                <w:lang w:eastAsia="ru-RU"/>
              </w:rPr>
              <w:tab/>
              <w:t xml:space="preserve">MODIFICATIONS: </w:t>
            </w:r>
          </w:p>
          <w:p w14:paraId="04A300AD"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26.1</w:t>
            </w:r>
            <w:r w:rsidRPr="008E6778">
              <w:rPr>
                <w:rFonts w:ascii="Calibri" w:hAnsi="Calibri" w:cs="Calibri"/>
                <w:noProof/>
                <w:sz w:val="22"/>
                <w:szCs w:val="22"/>
                <w:lang w:eastAsia="ru-RU"/>
              </w:rPr>
              <w:tab/>
              <w:t xml:space="preserve">No modification or change in this Contract shall be valid and enforceable against UNDP unless executed </w:t>
            </w:r>
            <w:r w:rsidRPr="008E6778">
              <w:rPr>
                <w:rFonts w:ascii="Calibri" w:hAnsi="Calibri" w:cs="Calibri"/>
                <w:noProof/>
                <w:sz w:val="22"/>
                <w:szCs w:val="22"/>
                <w:lang w:eastAsia="ru-RU"/>
              </w:rPr>
              <w:lastRenderedPageBreak/>
              <w:t xml:space="preserve">in writing by the duly authorized representatives of the Parties. </w:t>
            </w:r>
          </w:p>
          <w:p w14:paraId="7C5D96BB" w14:textId="77777777" w:rsidR="004E10C5" w:rsidRPr="008E6778" w:rsidRDefault="004E10C5" w:rsidP="004E10C5">
            <w:pPr>
              <w:jc w:val="both"/>
              <w:rPr>
                <w:rFonts w:ascii="Calibri" w:hAnsi="Calibri" w:cs="Calibri"/>
                <w:noProof/>
                <w:sz w:val="22"/>
                <w:szCs w:val="22"/>
                <w:lang w:eastAsia="ru-RU"/>
              </w:rPr>
            </w:pPr>
          </w:p>
          <w:p w14:paraId="2D6C726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26.2</w:t>
            </w:r>
            <w:r w:rsidRPr="008E6778">
              <w:rPr>
                <w:rFonts w:ascii="Calibri" w:hAnsi="Calibri" w:cs="Calibri"/>
                <w:noProof/>
                <w:sz w:val="22"/>
                <w:szCs w:val="22"/>
                <w:lang w:eastAsia="ru-RU"/>
              </w:rPr>
              <w:tab/>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346CC33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26.3</w:t>
            </w:r>
            <w:r w:rsidRPr="008E6778">
              <w:rPr>
                <w:rFonts w:ascii="Calibri" w:hAnsi="Calibri" w:cs="Calibri"/>
                <w:noProof/>
                <w:sz w:val="22"/>
                <w:szCs w:val="22"/>
                <w:lang w:eastAsia="ru-RU"/>
              </w:rPr>
              <w:tab/>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4B88DB02" w14:textId="77777777" w:rsidR="004E10C5" w:rsidRPr="008E6778" w:rsidRDefault="004E10C5" w:rsidP="004E10C5">
            <w:pPr>
              <w:jc w:val="both"/>
              <w:rPr>
                <w:rFonts w:ascii="Calibri" w:hAnsi="Calibri" w:cs="Calibri"/>
                <w:noProof/>
                <w:sz w:val="22"/>
                <w:szCs w:val="22"/>
                <w:lang w:eastAsia="ru-RU"/>
              </w:rPr>
            </w:pPr>
          </w:p>
          <w:p w14:paraId="5C46BC02"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27.</w:t>
            </w:r>
            <w:r w:rsidRPr="008E6778">
              <w:rPr>
                <w:rFonts w:ascii="Calibri" w:hAnsi="Calibri" w:cs="Calibri"/>
                <w:noProof/>
                <w:sz w:val="22"/>
                <w:szCs w:val="22"/>
                <w:lang w:eastAsia="ru-RU"/>
              </w:rPr>
              <w:tab/>
              <w:t xml:space="preserve">AUDITS AND INVESTIGATIONS: </w:t>
            </w:r>
          </w:p>
          <w:p w14:paraId="20A7823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27.1</w:t>
            </w:r>
            <w:r w:rsidRPr="008E6778">
              <w:rPr>
                <w:rFonts w:ascii="Calibri" w:hAnsi="Calibri" w:cs="Calibri"/>
                <w:noProof/>
                <w:sz w:val="22"/>
                <w:szCs w:val="22"/>
                <w:lang w:eastAsia="ru-RU"/>
              </w:rPr>
              <w:tab/>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553BBB51" w14:textId="4E33DDAC" w:rsidR="004E10C5" w:rsidRDefault="004E10C5" w:rsidP="004E10C5">
            <w:pPr>
              <w:jc w:val="both"/>
              <w:rPr>
                <w:rFonts w:ascii="Calibri" w:hAnsi="Calibri" w:cs="Calibri"/>
                <w:noProof/>
                <w:sz w:val="22"/>
                <w:szCs w:val="22"/>
                <w:lang w:eastAsia="ru-RU"/>
              </w:rPr>
            </w:pPr>
          </w:p>
          <w:p w14:paraId="36CBE6A0" w14:textId="77777777" w:rsidR="00BB0E91" w:rsidRPr="008E6778" w:rsidRDefault="00BB0E91" w:rsidP="004E10C5">
            <w:pPr>
              <w:jc w:val="both"/>
              <w:rPr>
                <w:rFonts w:ascii="Calibri" w:hAnsi="Calibri" w:cs="Calibri"/>
                <w:noProof/>
                <w:sz w:val="22"/>
                <w:szCs w:val="22"/>
                <w:lang w:eastAsia="ru-RU"/>
              </w:rPr>
            </w:pPr>
          </w:p>
          <w:p w14:paraId="6F8E00D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27.2</w:t>
            </w:r>
            <w:r w:rsidRPr="008E6778">
              <w:rPr>
                <w:rFonts w:ascii="Calibri" w:hAnsi="Calibri" w:cs="Calibri"/>
                <w:noProof/>
                <w:sz w:val="22"/>
                <w:szCs w:val="22"/>
                <w:lang w:eastAsia="ru-RU"/>
              </w:rPr>
              <w:tab/>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35C43AD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27.3</w:t>
            </w:r>
            <w:r w:rsidRPr="008E6778">
              <w:rPr>
                <w:rFonts w:ascii="Calibri" w:hAnsi="Calibri" w:cs="Calibri"/>
                <w:noProof/>
                <w:sz w:val="22"/>
                <w:szCs w:val="22"/>
                <w:lang w:eastAsia="ru-RU"/>
              </w:rPr>
              <w:ta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44110246" w14:textId="77777777" w:rsidR="004E10C5" w:rsidRDefault="004E10C5" w:rsidP="004E10C5">
            <w:pPr>
              <w:jc w:val="both"/>
              <w:rPr>
                <w:rFonts w:ascii="Calibri" w:hAnsi="Calibri" w:cs="Calibri"/>
                <w:noProof/>
                <w:sz w:val="22"/>
                <w:szCs w:val="22"/>
                <w:lang w:eastAsia="ru-RU"/>
              </w:rPr>
            </w:pPr>
          </w:p>
          <w:p w14:paraId="5B91008F" w14:textId="77777777" w:rsidR="004E10C5" w:rsidRPr="008E6778" w:rsidRDefault="004E10C5" w:rsidP="004E10C5">
            <w:pPr>
              <w:jc w:val="both"/>
              <w:rPr>
                <w:rFonts w:ascii="Calibri" w:hAnsi="Calibri" w:cs="Calibri"/>
                <w:noProof/>
                <w:sz w:val="22"/>
                <w:szCs w:val="22"/>
                <w:lang w:eastAsia="ru-RU"/>
              </w:rPr>
            </w:pPr>
          </w:p>
          <w:p w14:paraId="64CF5293"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27.4</w:t>
            </w:r>
            <w:r w:rsidRPr="008E6778">
              <w:rPr>
                <w:rFonts w:ascii="Calibri" w:hAnsi="Calibri" w:cs="Calibri"/>
                <w:noProof/>
                <w:sz w:val="22"/>
                <w:szCs w:val="22"/>
                <w:lang w:eastAsia="ru-RU"/>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009FCF70" w14:textId="77777777" w:rsidR="004E10C5" w:rsidRDefault="004E10C5" w:rsidP="004E10C5">
            <w:pPr>
              <w:jc w:val="both"/>
              <w:rPr>
                <w:rFonts w:ascii="Calibri" w:hAnsi="Calibri" w:cs="Calibri"/>
                <w:noProof/>
                <w:sz w:val="22"/>
                <w:szCs w:val="22"/>
                <w:lang w:eastAsia="ru-RU"/>
              </w:rPr>
            </w:pPr>
          </w:p>
          <w:p w14:paraId="0DE59CBC" w14:textId="77777777" w:rsidR="004E10C5" w:rsidRDefault="004E10C5" w:rsidP="004E10C5">
            <w:pPr>
              <w:jc w:val="both"/>
              <w:rPr>
                <w:rFonts w:ascii="Calibri" w:hAnsi="Calibri" w:cs="Calibri"/>
                <w:noProof/>
                <w:sz w:val="22"/>
                <w:szCs w:val="22"/>
                <w:lang w:eastAsia="ru-RU"/>
              </w:rPr>
            </w:pPr>
          </w:p>
          <w:p w14:paraId="3CBA8FBF" w14:textId="77777777" w:rsidR="004E10C5" w:rsidRPr="008E6778" w:rsidRDefault="004E10C5" w:rsidP="004E10C5">
            <w:pPr>
              <w:jc w:val="both"/>
              <w:rPr>
                <w:rFonts w:ascii="Calibri" w:hAnsi="Calibri" w:cs="Calibri"/>
                <w:noProof/>
                <w:sz w:val="22"/>
                <w:szCs w:val="22"/>
                <w:lang w:eastAsia="ru-RU"/>
              </w:rPr>
            </w:pPr>
          </w:p>
          <w:p w14:paraId="5C29613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28.</w:t>
            </w:r>
            <w:r w:rsidRPr="008E6778">
              <w:rPr>
                <w:rFonts w:ascii="Calibri" w:hAnsi="Calibri" w:cs="Calibri"/>
                <w:noProof/>
                <w:sz w:val="22"/>
                <w:szCs w:val="22"/>
                <w:lang w:eastAsia="ru-RU"/>
              </w:rPr>
              <w:tab/>
              <w:t xml:space="preserve">LIMITATION ON ACTIONS: </w:t>
            </w:r>
          </w:p>
          <w:p w14:paraId="3A84A1B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28.1</w:t>
            </w:r>
            <w:r w:rsidRPr="008E6778">
              <w:rPr>
                <w:rFonts w:ascii="Calibri" w:hAnsi="Calibri" w:cs="Calibri"/>
                <w:noProof/>
                <w:sz w:val="22"/>
                <w:szCs w:val="22"/>
                <w:lang w:eastAsia="ru-RU"/>
              </w:rPr>
              <w:tab/>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0D3D2F5F" w14:textId="77777777" w:rsidR="004E10C5" w:rsidRDefault="004E10C5" w:rsidP="004E10C5">
            <w:pPr>
              <w:jc w:val="both"/>
              <w:rPr>
                <w:rFonts w:ascii="Calibri" w:hAnsi="Calibri" w:cs="Calibri"/>
                <w:noProof/>
                <w:sz w:val="22"/>
                <w:szCs w:val="22"/>
                <w:lang w:eastAsia="ru-RU"/>
              </w:rPr>
            </w:pPr>
          </w:p>
          <w:p w14:paraId="7F4EF7F8"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28.2</w:t>
            </w:r>
            <w:r w:rsidRPr="008E6778">
              <w:rPr>
                <w:rFonts w:ascii="Calibri" w:hAnsi="Calibri" w:cs="Calibri"/>
                <w:noProof/>
                <w:sz w:val="22"/>
                <w:szCs w:val="22"/>
                <w:lang w:eastAsia="ru-RU"/>
              </w:rPr>
              <w:ta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7966E0AA" w14:textId="77777777" w:rsidR="004E10C5" w:rsidRPr="008E6778" w:rsidRDefault="004E10C5" w:rsidP="004E10C5">
            <w:pPr>
              <w:jc w:val="both"/>
              <w:rPr>
                <w:rFonts w:ascii="Calibri" w:hAnsi="Calibri" w:cs="Calibri"/>
                <w:noProof/>
                <w:sz w:val="22"/>
                <w:szCs w:val="22"/>
                <w:lang w:eastAsia="ru-RU"/>
              </w:rPr>
            </w:pPr>
          </w:p>
          <w:p w14:paraId="7AC5C49A"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29.</w:t>
            </w:r>
            <w:r w:rsidRPr="008E6778">
              <w:rPr>
                <w:rFonts w:ascii="Calibri" w:hAnsi="Calibri" w:cs="Calibri"/>
                <w:noProof/>
                <w:sz w:val="22"/>
                <w:szCs w:val="22"/>
                <w:lang w:eastAsia="ru-RU"/>
              </w:rPr>
              <w:tab/>
              <w:t xml:space="preserve">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1014490D" w14:textId="77777777" w:rsidR="004E10C5" w:rsidRDefault="004E10C5" w:rsidP="004E10C5">
            <w:pPr>
              <w:jc w:val="both"/>
              <w:rPr>
                <w:rFonts w:ascii="Calibri" w:hAnsi="Calibri" w:cs="Calibri"/>
                <w:noProof/>
                <w:sz w:val="22"/>
                <w:szCs w:val="22"/>
                <w:lang w:eastAsia="ru-RU"/>
              </w:rPr>
            </w:pPr>
          </w:p>
          <w:p w14:paraId="754329FF" w14:textId="77777777" w:rsidR="004E10C5" w:rsidRDefault="004E10C5" w:rsidP="004E10C5">
            <w:pPr>
              <w:jc w:val="both"/>
              <w:rPr>
                <w:rFonts w:ascii="Calibri" w:hAnsi="Calibri" w:cs="Calibri"/>
                <w:noProof/>
                <w:sz w:val="22"/>
                <w:szCs w:val="22"/>
                <w:lang w:eastAsia="ru-RU"/>
              </w:rPr>
            </w:pPr>
          </w:p>
          <w:p w14:paraId="541C80D1" w14:textId="77777777" w:rsidR="004E10C5" w:rsidRDefault="004E10C5" w:rsidP="004E10C5">
            <w:pPr>
              <w:jc w:val="both"/>
              <w:rPr>
                <w:rFonts w:ascii="Calibri" w:hAnsi="Calibri" w:cs="Calibri"/>
                <w:noProof/>
                <w:sz w:val="22"/>
                <w:szCs w:val="22"/>
                <w:lang w:eastAsia="ru-RU"/>
              </w:rPr>
            </w:pPr>
          </w:p>
          <w:p w14:paraId="6486A817" w14:textId="77777777" w:rsidR="004E10C5" w:rsidRDefault="004E10C5" w:rsidP="004E10C5">
            <w:pPr>
              <w:jc w:val="both"/>
              <w:rPr>
                <w:rFonts w:ascii="Calibri" w:hAnsi="Calibri" w:cs="Calibri"/>
                <w:noProof/>
                <w:sz w:val="22"/>
                <w:szCs w:val="22"/>
                <w:lang w:eastAsia="ru-RU"/>
              </w:rPr>
            </w:pPr>
          </w:p>
          <w:p w14:paraId="1CEB7637" w14:textId="77777777" w:rsidR="004E10C5" w:rsidRPr="008E6778" w:rsidRDefault="004E10C5" w:rsidP="004E10C5">
            <w:pPr>
              <w:jc w:val="both"/>
              <w:rPr>
                <w:rFonts w:ascii="Calibri" w:hAnsi="Calibri" w:cs="Calibri"/>
                <w:noProof/>
                <w:sz w:val="22"/>
                <w:szCs w:val="22"/>
                <w:lang w:eastAsia="ru-RU"/>
              </w:rPr>
            </w:pPr>
          </w:p>
          <w:p w14:paraId="1022D920"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30.</w:t>
            </w:r>
            <w:r w:rsidRPr="008E6778">
              <w:rPr>
                <w:rFonts w:ascii="Calibri" w:hAnsi="Calibri" w:cs="Calibri"/>
                <w:noProof/>
                <w:sz w:val="22"/>
                <w:szCs w:val="22"/>
                <w:lang w:eastAsia="ru-RU"/>
              </w:rPr>
              <w:tab/>
              <w:t xml:space="preserve">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23F05C7F" w14:textId="77777777" w:rsidR="004E10C5" w:rsidRDefault="004E10C5" w:rsidP="004E10C5">
            <w:pPr>
              <w:jc w:val="both"/>
              <w:rPr>
                <w:rFonts w:ascii="Calibri" w:hAnsi="Calibri" w:cs="Calibri"/>
                <w:noProof/>
                <w:sz w:val="22"/>
                <w:szCs w:val="22"/>
                <w:lang w:eastAsia="ru-RU"/>
              </w:rPr>
            </w:pPr>
          </w:p>
          <w:p w14:paraId="57192CA2" w14:textId="77777777" w:rsidR="004E10C5" w:rsidRDefault="004E10C5" w:rsidP="004E10C5">
            <w:pPr>
              <w:jc w:val="both"/>
              <w:rPr>
                <w:rFonts w:ascii="Calibri" w:hAnsi="Calibri" w:cs="Calibri"/>
                <w:noProof/>
                <w:sz w:val="22"/>
                <w:szCs w:val="22"/>
                <w:lang w:eastAsia="ru-RU"/>
              </w:rPr>
            </w:pPr>
          </w:p>
          <w:p w14:paraId="466446D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0FFDA741"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31.1</w:t>
            </w:r>
            <w:r w:rsidRPr="008E6778">
              <w:rPr>
                <w:rFonts w:ascii="Calibri" w:hAnsi="Calibri" w:cs="Calibri"/>
                <w:noProof/>
                <w:sz w:val="22"/>
                <w:szCs w:val="22"/>
                <w:lang w:eastAsia="ru-RU"/>
              </w:rPr>
              <w:tab/>
              <w:t xml:space="preserve">The UN Supplier Code of Conduct;  </w:t>
            </w:r>
          </w:p>
          <w:p w14:paraId="11062E99"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31.2</w:t>
            </w:r>
            <w:r w:rsidRPr="008E6778">
              <w:rPr>
                <w:rFonts w:ascii="Calibri" w:hAnsi="Calibri" w:cs="Calibri"/>
                <w:noProof/>
                <w:sz w:val="22"/>
                <w:szCs w:val="22"/>
                <w:lang w:eastAsia="ru-RU"/>
              </w:rPr>
              <w:tab/>
              <w:t xml:space="preserve">UNDP Policy on Fraud and other Corrupt Practices (“UNDP Anti-fraud Policy”);  </w:t>
            </w:r>
          </w:p>
          <w:p w14:paraId="35367016" w14:textId="77777777" w:rsidR="004E10C5" w:rsidRPr="008E6778" w:rsidRDefault="004E10C5" w:rsidP="004E10C5">
            <w:pPr>
              <w:jc w:val="both"/>
              <w:rPr>
                <w:rFonts w:ascii="Calibri" w:hAnsi="Calibri" w:cs="Calibri"/>
                <w:noProof/>
                <w:sz w:val="22"/>
                <w:szCs w:val="22"/>
                <w:lang w:eastAsia="ru-RU"/>
              </w:rPr>
            </w:pPr>
          </w:p>
          <w:p w14:paraId="0476C0EE"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31.3</w:t>
            </w:r>
            <w:r w:rsidRPr="008E6778">
              <w:rPr>
                <w:rFonts w:ascii="Calibri" w:hAnsi="Calibri" w:cs="Calibri"/>
                <w:noProof/>
                <w:sz w:val="22"/>
                <w:szCs w:val="22"/>
                <w:lang w:eastAsia="ru-RU"/>
              </w:rPr>
              <w:tab/>
              <w:t xml:space="preserve">UNDP Office of Audit and Investigations (OAI) Investigation Guidelines;  </w:t>
            </w:r>
          </w:p>
          <w:p w14:paraId="5AD4222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31.4</w:t>
            </w:r>
            <w:r w:rsidRPr="008E6778">
              <w:rPr>
                <w:rFonts w:ascii="Calibri" w:hAnsi="Calibri" w:cs="Calibri"/>
                <w:noProof/>
                <w:sz w:val="22"/>
                <w:szCs w:val="22"/>
                <w:lang w:eastAsia="ru-RU"/>
              </w:rPr>
              <w:tab/>
              <w:t xml:space="preserve">UNDP Social and Environmental Standards (SES), including the related Accountability Mechanism; </w:t>
            </w:r>
          </w:p>
          <w:p w14:paraId="172E4A9F" w14:textId="77777777" w:rsidR="004E10C5" w:rsidRDefault="004E10C5" w:rsidP="004E10C5">
            <w:pPr>
              <w:jc w:val="both"/>
              <w:rPr>
                <w:rFonts w:ascii="Calibri" w:hAnsi="Calibri" w:cs="Calibri"/>
                <w:noProof/>
                <w:sz w:val="22"/>
                <w:szCs w:val="22"/>
                <w:lang w:eastAsia="ru-RU"/>
              </w:rPr>
            </w:pPr>
          </w:p>
          <w:p w14:paraId="65F16830" w14:textId="77777777" w:rsidR="004E10C5" w:rsidRPr="0067325C" w:rsidRDefault="004E10C5" w:rsidP="004E10C5">
            <w:pPr>
              <w:jc w:val="both"/>
              <w:rPr>
                <w:rFonts w:ascii="Calibri" w:hAnsi="Calibri" w:cs="Calibri"/>
                <w:noProof/>
                <w:sz w:val="22"/>
                <w:szCs w:val="22"/>
                <w:lang w:eastAsia="ru-RU"/>
              </w:rPr>
            </w:pPr>
          </w:p>
          <w:p w14:paraId="7936DCA4"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31.5</w:t>
            </w:r>
            <w:r w:rsidRPr="008E6778">
              <w:rPr>
                <w:rFonts w:ascii="Calibri" w:hAnsi="Calibri" w:cs="Calibri"/>
                <w:noProof/>
                <w:sz w:val="22"/>
                <w:szCs w:val="22"/>
                <w:lang w:eastAsia="ru-RU"/>
              </w:rPr>
              <w:tab/>
              <w:t xml:space="preserve">UNDP Vendor Sanctions Policy; and  </w:t>
            </w:r>
          </w:p>
          <w:p w14:paraId="48BB6C4D"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31.6</w:t>
            </w:r>
            <w:r w:rsidRPr="008E6778">
              <w:rPr>
                <w:rFonts w:ascii="Calibri" w:hAnsi="Calibri" w:cs="Calibri"/>
                <w:noProof/>
                <w:sz w:val="22"/>
                <w:szCs w:val="22"/>
                <w:lang w:eastAsia="ru-RU"/>
              </w:rPr>
              <w:tab/>
              <w:t xml:space="preserve">All security directives issued by UNDP. </w:t>
            </w:r>
          </w:p>
          <w:p w14:paraId="59368F07"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1D19DD35" w14:textId="77777777" w:rsidR="004E10C5" w:rsidRPr="008E6778" w:rsidRDefault="004E10C5" w:rsidP="004E10C5">
            <w:pPr>
              <w:jc w:val="both"/>
              <w:rPr>
                <w:rFonts w:ascii="Calibri" w:hAnsi="Calibri" w:cs="Calibri"/>
                <w:noProof/>
                <w:sz w:val="22"/>
                <w:szCs w:val="22"/>
                <w:lang w:eastAsia="ru-RU"/>
              </w:rPr>
            </w:pPr>
          </w:p>
          <w:p w14:paraId="0447EFAF"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 xml:space="preserve">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56C2AD3E"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057D04DC" w14:textId="77777777" w:rsidR="004E10C5" w:rsidRDefault="004E10C5" w:rsidP="004E10C5">
            <w:pPr>
              <w:jc w:val="both"/>
              <w:rPr>
                <w:rFonts w:ascii="Calibri" w:hAnsi="Calibri" w:cs="Calibri"/>
                <w:noProof/>
                <w:sz w:val="22"/>
                <w:szCs w:val="22"/>
                <w:lang w:eastAsia="ru-RU"/>
              </w:rPr>
            </w:pPr>
          </w:p>
          <w:p w14:paraId="28301D87" w14:textId="77777777" w:rsidR="004E10C5" w:rsidRPr="008E6778" w:rsidRDefault="004E10C5" w:rsidP="004E10C5">
            <w:pPr>
              <w:jc w:val="both"/>
              <w:rPr>
                <w:rFonts w:ascii="Calibri" w:hAnsi="Calibri" w:cs="Calibri"/>
                <w:noProof/>
                <w:sz w:val="22"/>
                <w:szCs w:val="22"/>
                <w:lang w:eastAsia="ru-RU"/>
              </w:rPr>
            </w:pPr>
          </w:p>
          <w:p w14:paraId="58E980F5"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 xml:space="preserve">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11052AB2" w14:textId="77777777" w:rsidR="004E10C5" w:rsidRPr="008E6778" w:rsidRDefault="004E10C5" w:rsidP="004E10C5">
            <w:pPr>
              <w:jc w:val="both"/>
              <w:rPr>
                <w:rFonts w:ascii="Calibri" w:hAnsi="Calibri" w:cs="Calibri"/>
                <w:noProof/>
                <w:sz w:val="22"/>
                <w:szCs w:val="22"/>
                <w:lang w:eastAsia="ru-RU"/>
              </w:rPr>
            </w:pPr>
          </w:p>
          <w:p w14:paraId="0E43B387"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35.</w:t>
            </w:r>
            <w:r w:rsidRPr="008E6778">
              <w:rPr>
                <w:rFonts w:ascii="Calibri" w:hAnsi="Calibri" w:cs="Calibri"/>
                <w:noProof/>
                <w:sz w:val="22"/>
                <w:szCs w:val="22"/>
                <w:lang w:eastAsia="ru-RU"/>
              </w:rPr>
              <w:tab/>
              <w:t xml:space="preserve">SEXUAL EXPLOITATION: </w:t>
            </w:r>
          </w:p>
          <w:p w14:paraId="564AF2BF"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35.1</w:t>
            </w:r>
            <w:r w:rsidRPr="008E6778">
              <w:rPr>
                <w:rFonts w:ascii="Calibri" w:hAnsi="Calibri" w:cs="Calibri"/>
                <w:noProof/>
                <w:sz w:val="22"/>
                <w:szCs w:val="22"/>
                <w:lang w:eastAsia="ru-RU"/>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144F65C7" w14:textId="77777777" w:rsidR="004E10C5" w:rsidRPr="008E6778" w:rsidRDefault="004E10C5" w:rsidP="004E10C5">
            <w:pPr>
              <w:jc w:val="both"/>
              <w:rPr>
                <w:rFonts w:ascii="Calibri" w:hAnsi="Calibri" w:cs="Calibri"/>
                <w:noProof/>
                <w:sz w:val="22"/>
                <w:szCs w:val="22"/>
                <w:lang w:eastAsia="ru-RU"/>
              </w:rPr>
            </w:pPr>
          </w:p>
          <w:p w14:paraId="45003558" w14:textId="77777777" w:rsidR="004E10C5" w:rsidRPr="008E6778"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35.2</w:t>
            </w:r>
            <w:r w:rsidRPr="008E6778">
              <w:rPr>
                <w:rFonts w:ascii="Calibri" w:hAnsi="Calibri" w:cs="Calibri"/>
                <w:noProof/>
                <w:sz w:val="22"/>
                <w:szCs w:val="22"/>
                <w:lang w:eastAsia="ru-RU"/>
              </w:rPr>
              <w:tab/>
              <w:t xml:space="preserve">The Contractor shall take all appropriate measures to prevent sexual exploitation or abuse of </w:t>
            </w:r>
            <w:r w:rsidRPr="008E6778">
              <w:rPr>
                <w:rFonts w:ascii="Calibri" w:hAnsi="Calibri" w:cs="Calibri"/>
                <w:noProof/>
                <w:sz w:val="22"/>
                <w:szCs w:val="22"/>
                <w:lang w:eastAsia="ru-RU"/>
              </w:rPr>
              <w:lastRenderedPageBreak/>
              <w:t xml:space="preserve">anyone by its employees or any other persons engaged and controlled by the Contractor to perform  </w:t>
            </w:r>
          </w:p>
          <w:p w14:paraId="340B57B2"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323022A1" w14:textId="77777777" w:rsidR="004E10C5" w:rsidRDefault="004E10C5" w:rsidP="004E10C5">
            <w:pPr>
              <w:jc w:val="both"/>
              <w:rPr>
                <w:rFonts w:ascii="Calibri" w:hAnsi="Calibri" w:cs="Calibri"/>
                <w:noProof/>
                <w:sz w:val="22"/>
                <w:szCs w:val="22"/>
                <w:lang w:eastAsia="ru-RU"/>
              </w:rPr>
            </w:pPr>
          </w:p>
          <w:p w14:paraId="7BAD4198" w14:textId="77777777" w:rsidR="004E10C5" w:rsidRDefault="004E10C5" w:rsidP="004E10C5">
            <w:pPr>
              <w:jc w:val="both"/>
              <w:rPr>
                <w:rFonts w:ascii="Calibri" w:hAnsi="Calibri" w:cs="Calibri"/>
                <w:noProof/>
                <w:sz w:val="22"/>
                <w:szCs w:val="22"/>
                <w:lang w:eastAsia="ru-RU"/>
              </w:rPr>
            </w:pPr>
          </w:p>
          <w:p w14:paraId="40BA4C85" w14:textId="77777777" w:rsidR="004E10C5" w:rsidRDefault="004E10C5" w:rsidP="004E10C5">
            <w:pPr>
              <w:jc w:val="both"/>
              <w:rPr>
                <w:rFonts w:ascii="Calibri" w:hAnsi="Calibri" w:cs="Calibri"/>
                <w:noProof/>
                <w:sz w:val="22"/>
                <w:szCs w:val="22"/>
                <w:lang w:eastAsia="ru-RU"/>
              </w:rPr>
            </w:pPr>
          </w:p>
          <w:p w14:paraId="46165E29" w14:textId="77777777" w:rsidR="004E10C5" w:rsidRPr="008E6778" w:rsidRDefault="004E10C5" w:rsidP="004E10C5">
            <w:pPr>
              <w:jc w:val="both"/>
              <w:rPr>
                <w:rFonts w:ascii="Calibri" w:hAnsi="Calibri" w:cs="Calibri"/>
                <w:noProof/>
                <w:sz w:val="22"/>
                <w:szCs w:val="22"/>
                <w:lang w:eastAsia="ru-RU"/>
              </w:rPr>
            </w:pPr>
          </w:p>
          <w:p w14:paraId="63272E8C" w14:textId="77777777" w:rsidR="004E10C5"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35.3</w:t>
            </w:r>
            <w:r w:rsidRPr="008E6778">
              <w:rPr>
                <w:rFonts w:ascii="Calibri" w:hAnsi="Calibri" w:cs="Calibri"/>
                <w:noProof/>
                <w:sz w:val="22"/>
                <w:szCs w:val="22"/>
                <w:lang w:eastAsia="ru-RU"/>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7131A106" w14:textId="77777777" w:rsidR="004E10C5" w:rsidRPr="008E6778" w:rsidRDefault="004E10C5" w:rsidP="004E10C5">
            <w:pPr>
              <w:jc w:val="both"/>
              <w:rPr>
                <w:rFonts w:ascii="Calibri" w:hAnsi="Calibri" w:cs="Calibri"/>
                <w:noProof/>
                <w:sz w:val="22"/>
                <w:szCs w:val="22"/>
                <w:lang w:eastAsia="ru-RU"/>
              </w:rPr>
            </w:pPr>
          </w:p>
          <w:p w14:paraId="21A4DDD6" w14:textId="77777777" w:rsidR="004E10C5" w:rsidRPr="001F34EA" w:rsidRDefault="004E10C5" w:rsidP="004E10C5">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https://www.un.org/sc/suborg/en/sanctions/1267/aq_sanctions_list. This provision must be included in all sub-contracts or sub-agreements entered into under the Contract.  </w:t>
            </w:r>
          </w:p>
        </w:tc>
        <w:tc>
          <w:tcPr>
            <w:tcW w:w="5387" w:type="dxa"/>
            <w:gridSpan w:val="3"/>
          </w:tcPr>
          <w:p w14:paraId="4CDF258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27AF43C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w:t>
            </w:r>
            <w:r w:rsidRPr="008E6778">
              <w:rPr>
                <w:rFonts w:ascii="Calibri" w:hAnsi="Calibri" w:cs="Calibri"/>
                <w:sz w:val="22"/>
                <w:szCs w:val="22"/>
                <w:lang w:val="ru-RU"/>
              </w:rPr>
              <w:tab/>
              <w:t xml:space="preserve">ПРАВОВОЙ СТАТУС СТОРОН: ПРООН и Подрядчик далее именуются как «Сторона» или совместно «Стороны» по настоящему Договору, и: </w:t>
            </w:r>
          </w:p>
          <w:p w14:paraId="09C8B2D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w:t>
            </w:r>
            <w:r w:rsidRPr="008E6778">
              <w:rPr>
                <w:rFonts w:ascii="Calibri" w:hAnsi="Calibri" w:cs="Calibri"/>
                <w:sz w:val="22"/>
                <w:szCs w:val="22"/>
                <w:lang w:val="ru-RU"/>
              </w:rPr>
              <w:tab/>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7381B1C0"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518D162C" w14:textId="77777777" w:rsidR="004E10C5" w:rsidRPr="008E6778" w:rsidRDefault="004E10C5" w:rsidP="004E10C5">
            <w:pPr>
              <w:jc w:val="both"/>
              <w:rPr>
                <w:rFonts w:ascii="Calibri" w:hAnsi="Calibri" w:cs="Calibri"/>
                <w:sz w:val="22"/>
                <w:szCs w:val="22"/>
                <w:lang w:val="ru-RU"/>
              </w:rPr>
            </w:pPr>
          </w:p>
          <w:p w14:paraId="2C9886E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w:t>
            </w:r>
            <w:r w:rsidRPr="008E6778">
              <w:rPr>
                <w:rFonts w:ascii="Calibri" w:hAnsi="Calibri" w:cs="Calibri"/>
                <w:sz w:val="22"/>
                <w:szCs w:val="22"/>
                <w:lang w:val="ru-RU"/>
              </w:rPr>
              <w:tab/>
              <w:t xml:space="preserve">ОБЯЗАННОСТИ ПОДРЯДЧИКА: </w:t>
            </w:r>
          </w:p>
          <w:p w14:paraId="727C1B7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2.1</w:t>
            </w:r>
            <w:r w:rsidRPr="008E6778">
              <w:rPr>
                <w:rFonts w:ascii="Calibri" w:hAnsi="Calibri" w:cs="Calibri"/>
                <w:sz w:val="22"/>
                <w:szCs w:val="22"/>
                <w:lang w:val="ru-RU"/>
              </w:rPr>
              <w:tab/>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w:t>
            </w:r>
            <w:r w:rsidRPr="008E6778">
              <w:rPr>
                <w:rFonts w:ascii="Calibri" w:hAnsi="Calibri" w:cs="Calibri"/>
                <w:sz w:val="22"/>
                <w:szCs w:val="22"/>
                <w:lang w:val="ru-RU"/>
              </w:rPr>
              <w:lastRenderedPageBreak/>
              <w:t xml:space="preserve">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667808C0" w14:textId="77777777" w:rsidR="00BB0E91" w:rsidRDefault="00BB0E91" w:rsidP="004E10C5">
            <w:pPr>
              <w:jc w:val="both"/>
              <w:rPr>
                <w:rFonts w:ascii="Calibri" w:hAnsi="Calibri" w:cs="Calibri"/>
                <w:sz w:val="22"/>
                <w:szCs w:val="22"/>
                <w:lang w:val="ru-RU"/>
              </w:rPr>
            </w:pPr>
          </w:p>
          <w:p w14:paraId="1E3786DE" w14:textId="697FCA12"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533DC13F" w14:textId="77777777" w:rsidR="004E10C5" w:rsidRDefault="004E10C5" w:rsidP="004E10C5">
            <w:pPr>
              <w:jc w:val="both"/>
              <w:rPr>
                <w:rFonts w:ascii="Calibri" w:hAnsi="Calibri" w:cs="Calibri"/>
                <w:sz w:val="22"/>
                <w:szCs w:val="22"/>
                <w:lang w:val="ru-RU"/>
              </w:rPr>
            </w:pPr>
          </w:p>
          <w:p w14:paraId="032B7C7C" w14:textId="4740C90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2.3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3653586B"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2.4    Все сроки, указанные в настоящем Договоре, обязательны для осуществления поставки Товаров и / или оказания услуг. </w:t>
            </w:r>
          </w:p>
          <w:p w14:paraId="3673E3A1" w14:textId="77777777" w:rsidR="004E10C5" w:rsidRDefault="004E10C5" w:rsidP="004E10C5">
            <w:pPr>
              <w:jc w:val="both"/>
              <w:rPr>
                <w:rFonts w:ascii="Calibri" w:hAnsi="Calibri" w:cs="Calibri"/>
                <w:sz w:val="22"/>
                <w:szCs w:val="22"/>
                <w:lang w:val="ru-RU"/>
              </w:rPr>
            </w:pPr>
          </w:p>
          <w:p w14:paraId="16F07168" w14:textId="77777777" w:rsidR="004E10C5" w:rsidRPr="008E6778" w:rsidRDefault="004E10C5" w:rsidP="004E10C5">
            <w:pPr>
              <w:jc w:val="both"/>
              <w:rPr>
                <w:rFonts w:ascii="Calibri" w:hAnsi="Calibri" w:cs="Calibri"/>
                <w:sz w:val="22"/>
                <w:szCs w:val="22"/>
                <w:lang w:val="ru-RU"/>
              </w:rPr>
            </w:pPr>
          </w:p>
          <w:p w14:paraId="213B550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w:t>
            </w:r>
            <w:r w:rsidRPr="008E6778">
              <w:rPr>
                <w:rFonts w:ascii="Calibri" w:hAnsi="Calibri" w:cs="Calibri"/>
                <w:sz w:val="22"/>
                <w:szCs w:val="22"/>
                <w:lang w:val="ru-RU"/>
              </w:rPr>
              <w:tab/>
              <w:t xml:space="preserve">ДОЛГОСРОЧНОЕ СОГЛАШЕНИЕ: 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7C3AF5B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ПРООН не гарантирует количество Товаров и / или Услуг, которое будет заказано в течение срока действия ДС. </w:t>
            </w:r>
          </w:p>
          <w:p w14:paraId="7CF1627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535A77B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50AFB29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w:t>
            </w:r>
            <w:r w:rsidRPr="008E6778">
              <w:rPr>
                <w:rFonts w:ascii="Calibri" w:hAnsi="Calibri" w:cs="Calibri"/>
                <w:sz w:val="22"/>
                <w:szCs w:val="22"/>
                <w:lang w:val="ru-RU"/>
              </w:rPr>
              <w:lastRenderedPageBreak/>
              <w:t xml:space="preserve">указанной на Титульной странице настоящего Договора. </w:t>
            </w:r>
          </w:p>
          <w:p w14:paraId="7F64635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4944CC5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6F5EF7B2"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3.7</w:t>
            </w:r>
            <w:r w:rsidRPr="008E6778">
              <w:rPr>
                <w:rFonts w:ascii="Calibri" w:hAnsi="Calibri" w:cs="Calibri"/>
                <w:sz w:val="22"/>
                <w:szCs w:val="22"/>
                <w:lang w:val="ru-RU"/>
              </w:rPr>
              <w:tab/>
              <w:t xml:space="preserve">Долгосрочное соглашение действует в течение максимум 2 лет и может быть продлено ПРООН еще на один год по взаимному согласию Сторон. </w:t>
            </w:r>
          </w:p>
          <w:p w14:paraId="29515151" w14:textId="77777777" w:rsidR="004E10C5" w:rsidRDefault="004E10C5" w:rsidP="004E10C5">
            <w:pPr>
              <w:jc w:val="both"/>
              <w:rPr>
                <w:rFonts w:ascii="Calibri" w:hAnsi="Calibri" w:cs="Calibri"/>
                <w:sz w:val="22"/>
                <w:szCs w:val="22"/>
                <w:lang w:val="ru-RU"/>
              </w:rPr>
            </w:pPr>
          </w:p>
          <w:p w14:paraId="2FA94866" w14:textId="77777777" w:rsidR="004E10C5" w:rsidRPr="008E6778" w:rsidRDefault="004E10C5" w:rsidP="004E10C5">
            <w:pPr>
              <w:jc w:val="both"/>
              <w:rPr>
                <w:rFonts w:ascii="Calibri" w:hAnsi="Calibri" w:cs="Calibri"/>
                <w:sz w:val="22"/>
                <w:szCs w:val="22"/>
                <w:lang w:val="ru-RU"/>
              </w:rPr>
            </w:pPr>
          </w:p>
          <w:p w14:paraId="0C4B3ED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w:t>
            </w:r>
            <w:r w:rsidRPr="008E6778">
              <w:rPr>
                <w:rFonts w:ascii="Calibri" w:hAnsi="Calibri" w:cs="Calibri"/>
                <w:sz w:val="22"/>
                <w:szCs w:val="22"/>
                <w:lang w:val="ru-RU"/>
              </w:rPr>
              <w:tab/>
              <w:t xml:space="preserve">ЦЕНА И ОПЛАТА: </w:t>
            </w:r>
          </w:p>
          <w:p w14:paraId="3DB639A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4.1</w:t>
            </w:r>
            <w:r w:rsidRPr="008E6778">
              <w:rPr>
                <w:rFonts w:ascii="Calibri" w:hAnsi="Calibri" w:cs="Calibri"/>
                <w:sz w:val="22"/>
                <w:szCs w:val="22"/>
                <w:lang w:val="ru-RU"/>
              </w:rPr>
              <w:tab/>
              <w:t xml:space="preserve">ФИКСИРОВАННАЯ ЦЕНА: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12CFD34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4.1.1</w:t>
            </w:r>
            <w:r w:rsidRPr="008E6778">
              <w:rPr>
                <w:rFonts w:ascii="Calibri" w:hAnsi="Calibri" w:cs="Calibri"/>
                <w:sz w:val="22"/>
                <w:szCs w:val="22"/>
                <w:lang w:val="ru-RU"/>
              </w:rPr>
              <w:tab/>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49E9296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4.1.2</w:t>
            </w:r>
            <w:r w:rsidRPr="008E6778">
              <w:rPr>
                <w:rFonts w:ascii="Calibri" w:hAnsi="Calibri" w:cs="Calibri"/>
                <w:sz w:val="22"/>
                <w:szCs w:val="22"/>
                <w:lang w:val="ru-RU"/>
              </w:rPr>
              <w:tab/>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 </w:t>
            </w:r>
          </w:p>
          <w:p w14:paraId="10E7244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4.1.3</w:t>
            </w:r>
            <w:r w:rsidRPr="008E6778">
              <w:rPr>
                <w:rFonts w:ascii="Calibri" w:hAnsi="Calibri" w:cs="Calibri"/>
                <w:sz w:val="22"/>
                <w:szCs w:val="22"/>
                <w:lang w:val="ru-RU"/>
              </w:rPr>
              <w:tab/>
              <w:t xml:space="preserve">В счетах должны указываться поставленные единицы с соответствующими суммами к оплате. </w:t>
            </w:r>
          </w:p>
          <w:p w14:paraId="0E666313"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4.1.4</w:t>
            </w:r>
            <w:r w:rsidRPr="008E6778">
              <w:rPr>
                <w:rFonts w:ascii="Calibri" w:hAnsi="Calibri" w:cs="Calibri"/>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p w14:paraId="08F38FB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 xml:space="preserve"> </w:t>
            </w:r>
          </w:p>
          <w:p w14:paraId="02DE3C9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4.2</w:t>
            </w:r>
            <w:r w:rsidRPr="008E6778">
              <w:rPr>
                <w:rFonts w:ascii="Calibri" w:hAnsi="Calibri" w:cs="Calibri"/>
                <w:sz w:val="22"/>
                <w:szCs w:val="22"/>
                <w:lang w:val="ru-RU"/>
              </w:rPr>
              <w:tab/>
              <w:t xml:space="preserve">ВОЗМЕЩЕНИЕ РАСХОДОВ: 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22C690F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4.2.1</w:t>
            </w:r>
            <w:r w:rsidRPr="008E6778">
              <w:rPr>
                <w:rFonts w:ascii="Calibri" w:hAnsi="Calibri" w:cs="Calibri"/>
                <w:sz w:val="22"/>
                <w:szCs w:val="22"/>
                <w:lang w:val="ru-RU"/>
              </w:rPr>
              <w:tab/>
              <w:t xml:space="preserve">Указанная сумма является максимальной общей суммой возмещения расходов по настоящему </w:t>
            </w:r>
          </w:p>
          <w:p w14:paraId="36B545F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63497EC6"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4.2.2</w:t>
            </w:r>
            <w:r w:rsidRPr="008E6778">
              <w:rPr>
                <w:rFonts w:ascii="Calibri" w:hAnsi="Calibri" w:cs="Calibri"/>
                <w:sz w:val="22"/>
                <w:szCs w:val="22"/>
                <w:lang w:val="ru-RU"/>
              </w:rPr>
              <w:tab/>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159169AB"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068F82A4" w14:textId="77777777" w:rsidR="004E10C5" w:rsidRDefault="004E10C5" w:rsidP="004E10C5">
            <w:pPr>
              <w:jc w:val="both"/>
              <w:rPr>
                <w:rFonts w:ascii="Calibri" w:hAnsi="Calibri" w:cs="Calibri"/>
                <w:sz w:val="22"/>
                <w:szCs w:val="22"/>
                <w:lang w:val="ru-RU"/>
              </w:rPr>
            </w:pPr>
          </w:p>
          <w:p w14:paraId="4A9385ED" w14:textId="77777777" w:rsidR="004E10C5" w:rsidRDefault="004E10C5" w:rsidP="004E10C5">
            <w:pPr>
              <w:jc w:val="both"/>
              <w:rPr>
                <w:rFonts w:ascii="Calibri" w:hAnsi="Calibri" w:cs="Calibri"/>
                <w:sz w:val="22"/>
                <w:szCs w:val="22"/>
                <w:lang w:val="ru-RU"/>
              </w:rPr>
            </w:pPr>
          </w:p>
          <w:p w14:paraId="18859F5B" w14:textId="77777777" w:rsidR="004E10C5" w:rsidRDefault="004E10C5" w:rsidP="004E10C5">
            <w:pPr>
              <w:jc w:val="both"/>
              <w:rPr>
                <w:rFonts w:ascii="Calibri" w:hAnsi="Calibri" w:cs="Calibri"/>
                <w:sz w:val="22"/>
                <w:szCs w:val="22"/>
                <w:lang w:val="ru-RU"/>
              </w:rPr>
            </w:pPr>
          </w:p>
          <w:p w14:paraId="593F19C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4.2.4</w:t>
            </w:r>
            <w:r w:rsidRPr="008E6778">
              <w:rPr>
                <w:rFonts w:ascii="Calibri" w:hAnsi="Calibri" w:cs="Calibri"/>
                <w:sz w:val="22"/>
                <w:szCs w:val="22"/>
                <w:lang w:val="ru-RU"/>
              </w:rPr>
              <w:tab/>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64CC0E0D"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4.2.5</w:t>
            </w:r>
            <w:r w:rsidRPr="008E6778">
              <w:rPr>
                <w:rFonts w:ascii="Calibri" w:hAnsi="Calibri" w:cs="Calibri"/>
                <w:sz w:val="22"/>
                <w:szCs w:val="22"/>
                <w:lang w:val="ru-RU"/>
              </w:rPr>
              <w:tab/>
              <w:t xml:space="preserve">Платежи, совершенные ПРООН Подрядчику, не освобождают Подрядчика от его обязательств по </w:t>
            </w:r>
            <w:r w:rsidRPr="008E6778">
              <w:rPr>
                <w:rFonts w:ascii="Calibri" w:hAnsi="Calibri" w:cs="Calibri"/>
                <w:sz w:val="22"/>
                <w:szCs w:val="22"/>
                <w:lang w:val="ru-RU"/>
              </w:rPr>
              <w:lastRenderedPageBreak/>
              <w:t xml:space="preserve">настоящему Договору и не должны считаться принятием ПРООН товаров и / или услуг, поставленных / предоставленных Подрядчиком. </w:t>
            </w:r>
          </w:p>
          <w:p w14:paraId="0343FC1E" w14:textId="77777777" w:rsidR="004E10C5" w:rsidRPr="008E6778" w:rsidRDefault="004E10C5" w:rsidP="004E10C5">
            <w:pPr>
              <w:jc w:val="both"/>
              <w:rPr>
                <w:rFonts w:ascii="Calibri" w:hAnsi="Calibri" w:cs="Calibri"/>
                <w:sz w:val="22"/>
                <w:szCs w:val="22"/>
                <w:lang w:val="ru-RU"/>
              </w:rPr>
            </w:pPr>
          </w:p>
          <w:p w14:paraId="622BB3E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5.</w:t>
            </w:r>
            <w:r w:rsidRPr="008E6778">
              <w:rPr>
                <w:rFonts w:ascii="Calibri" w:hAnsi="Calibri" w:cs="Calibri"/>
                <w:sz w:val="22"/>
                <w:szCs w:val="22"/>
                <w:lang w:val="ru-RU"/>
              </w:rPr>
              <w:tab/>
              <w:t xml:space="preserve">ПРЕДОПЛАТА: </w:t>
            </w:r>
          </w:p>
          <w:p w14:paraId="41A0CCA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5.1</w:t>
            </w:r>
            <w:r w:rsidRPr="008E6778">
              <w:rPr>
                <w:rFonts w:ascii="Calibri" w:hAnsi="Calibri" w:cs="Calibri"/>
                <w:sz w:val="22"/>
                <w:szCs w:val="22"/>
                <w:lang w:val="ru-RU"/>
              </w:rPr>
              <w:tab/>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50D8148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5.2</w:t>
            </w:r>
            <w:r w:rsidRPr="008E6778">
              <w:rPr>
                <w:rFonts w:ascii="Calibri" w:hAnsi="Calibri" w:cs="Calibri"/>
                <w:sz w:val="22"/>
                <w:szCs w:val="22"/>
                <w:lang w:val="ru-RU"/>
              </w:rPr>
              <w:tab/>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0C998F6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6.</w:t>
            </w:r>
            <w:r w:rsidRPr="008E6778">
              <w:rPr>
                <w:rFonts w:ascii="Calibri" w:hAnsi="Calibri" w:cs="Calibri"/>
                <w:sz w:val="22"/>
                <w:szCs w:val="22"/>
                <w:lang w:val="ru-RU"/>
              </w:rPr>
              <w:tab/>
              <w:t xml:space="preserve">ПРЕДОСТАВЛЕНИЕ СЧЕТОВ И ОТЧЕТОВ: </w:t>
            </w:r>
          </w:p>
          <w:p w14:paraId="7A1E8FD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6.1</w:t>
            </w:r>
            <w:r w:rsidRPr="008E6778">
              <w:rPr>
                <w:rFonts w:ascii="Calibri" w:hAnsi="Calibri" w:cs="Calibri"/>
                <w:sz w:val="22"/>
                <w:szCs w:val="22"/>
                <w:lang w:val="ru-RU"/>
              </w:rPr>
              <w:tab/>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01814B3B"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6.2</w:t>
            </w:r>
            <w:r w:rsidRPr="008E6778">
              <w:rPr>
                <w:rFonts w:ascii="Calibri" w:hAnsi="Calibri" w:cs="Calibri"/>
                <w:sz w:val="22"/>
                <w:szCs w:val="22"/>
                <w:lang w:val="ru-RU"/>
              </w:rPr>
              <w:tab/>
              <w:t xml:space="preserve">Все отчеты и счета Подрядчик должен направлять Контактному лицу ПРООН, указанному на Титульной странице настоящего Договора. </w:t>
            </w:r>
          </w:p>
          <w:p w14:paraId="582FD05A" w14:textId="77777777" w:rsidR="004E10C5" w:rsidRPr="008E6778" w:rsidRDefault="004E10C5" w:rsidP="004E10C5">
            <w:pPr>
              <w:jc w:val="both"/>
              <w:rPr>
                <w:rFonts w:ascii="Calibri" w:hAnsi="Calibri" w:cs="Calibri"/>
                <w:sz w:val="22"/>
                <w:szCs w:val="22"/>
                <w:lang w:val="ru-RU"/>
              </w:rPr>
            </w:pPr>
          </w:p>
          <w:p w14:paraId="3D58F63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7.</w:t>
            </w:r>
            <w:r w:rsidRPr="008E6778">
              <w:rPr>
                <w:rFonts w:ascii="Calibri" w:hAnsi="Calibri" w:cs="Calibri"/>
                <w:sz w:val="22"/>
                <w:szCs w:val="22"/>
                <w:lang w:val="ru-RU"/>
              </w:rPr>
              <w:tab/>
              <w:t xml:space="preserve">СРОК И СПОСОБ ОПЛАТЫ: </w:t>
            </w:r>
          </w:p>
          <w:p w14:paraId="18E9B7E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7.1</w:t>
            </w:r>
            <w:r w:rsidRPr="008E6778">
              <w:rPr>
                <w:rFonts w:ascii="Calibri" w:hAnsi="Calibri" w:cs="Calibri"/>
                <w:sz w:val="22"/>
                <w:szCs w:val="22"/>
                <w:lang w:val="ru-RU"/>
              </w:rPr>
              <w:tab/>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593FF2C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7.2</w:t>
            </w:r>
            <w:r w:rsidRPr="008E6778">
              <w:rPr>
                <w:rFonts w:ascii="Calibri" w:hAnsi="Calibri" w:cs="Calibri"/>
                <w:sz w:val="22"/>
                <w:szCs w:val="22"/>
                <w:lang w:val="ru-RU"/>
              </w:rPr>
              <w:tab/>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055287EE" w14:textId="727A27CC"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8.</w:t>
            </w:r>
            <w:r w:rsidRPr="008E6778">
              <w:rPr>
                <w:rFonts w:ascii="Calibri" w:hAnsi="Calibri" w:cs="Calibri"/>
                <w:sz w:val="22"/>
                <w:szCs w:val="22"/>
                <w:lang w:val="ru-RU"/>
              </w:rPr>
              <w:tab/>
              <w:t xml:space="preserve">ОТВЕТСТВЕННОСТЬ ЗА СОТРУДНИКОВ: 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5355AD6D" w14:textId="18EB133B" w:rsidR="00BB0E91" w:rsidRDefault="00BB0E91" w:rsidP="004E10C5">
            <w:pPr>
              <w:jc w:val="both"/>
              <w:rPr>
                <w:rFonts w:ascii="Calibri" w:hAnsi="Calibri" w:cs="Calibri"/>
                <w:sz w:val="22"/>
                <w:szCs w:val="22"/>
                <w:lang w:val="ru-RU"/>
              </w:rPr>
            </w:pPr>
          </w:p>
          <w:p w14:paraId="0D4D6FBD" w14:textId="77777777" w:rsidR="00BB0E91" w:rsidRPr="008E6778" w:rsidRDefault="00BB0E91" w:rsidP="004E10C5">
            <w:pPr>
              <w:jc w:val="both"/>
              <w:rPr>
                <w:rFonts w:ascii="Calibri" w:hAnsi="Calibri" w:cs="Calibri"/>
                <w:sz w:val="22"/>
                <w:szCs w:val="22"/>
                <w:lang w:val="ru-RU"/>
              </w:rPr>
            </w:pPr>
          </w:p>
          <w:p w14:paraId="4A3566B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8.1</w:t>
            </w:r>
            <w:r w:rsidRPr="008E6778">
              <w:rPr>
                <w:rFonts w:ascii="Calibri" w:hAnsi="Calibri" w:cs="Calibri"/>
                <w:sz w:val="22"/>
                <w:szCs w:val="22"/>
                <w:lang w:val="ru-RU"/>
              </w:rPr>
              <w:tab/>
              <w:t xml:space="preserve">Подрядчик отвечает и принимает на себя все риски и ответственность, связанные с его персоналом и имуществом. </w:t>
            </w:r>
          </w:p>
          <w:p w14:paraId="7DB154B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8.2</w:t>
            </w:r>
            <w:r w:rsidRPr="008E6778">
              <w:rPr>
                <w:rFonts w:ascii="Calibri" w:hAnsi="Calibri" w:cs="Calibri"/>
                <w:sz w:val="22"/>
                <w:szCs w:val="22"/>
                <w:lang w:val="ru-RU"/>
              </w:rPr>
              <w:tab/>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170CB89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8.3</w:t>
            </w:r>
            <w:r w:rsidRPr="008E6778">
              <w:rPr>
                <w:rFonts w:ascii="Calibri" w:hAnsi="Calibri" w:cs="Calibri"/>
                <w:sz w:val="22"/>
                <w:szCs w:val="22"/>
                <w:lang w:val="ru-RU"/>
              </w:rPr>
              <w:tab/>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5E12624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8.4</w:t>
            </w:r>
            <w:r w:rsidRPr="008E6778">
              <w:rPr>
                <w:rFonts w:ascii="Calibri" w:hAnsi="Calibri" w:cs="Calibri"/>
                <w:sz w:val="22"/>
                <w:szCs w:val="22"/>
                <w:lang w:val="ru-RU"/>
              </w:rPr>
              <w:tab/>
              <w:t xml:space="preserve">На выбор и на исключительное усмотрение ПРООН: </w:t>
            </w:r>
          </w:p>
          <w:p w14:paraId="02512D7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8.4.1</w:t>
            </w:r>
            <w:r w:rsidRPr="008E6778">
              <w:rPr>
                <w:rFonts w:ascii="Calibri" w:hAnsi="Calibri" w:cs="Calibri"/>
                <w:sz w:val="22"/>
                <w:szCs w:val="22"/>
                <w:lang w:val="ru-RU"/>
              </w:rPr>
              <w:tab/>
              <w:t xml:space="preserve">ПРООН имеет право проверять квалификацию персонала, предложенного Подрядчиком (напр., Резюме), до начала выполнения таким персоналом любых обязательств по Договору; </w:t>
            </w:r>
          </w:p>
          <w:p w14:paraId="7F48EDE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8.4.2</w:t>
            </w:r>
            <w:r w:rsidRPr="008E6778">
              <w:rPr>
                <w:rFonts w:ascii="Calibri" w:hAnsi="Calibri" w:cs="Calibri"/>
                <w:sz w:val="22"/>
                <w:szCs w:val="22"/>
                <w:lang w:val="ru-RU"/>
              </w:rPr>
              <w:tab/>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2BDB134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8.4.3</w:t>
            </w:r>
            <w:r w:rsidRPr="008E6778">
              <w:rPr>
                <w:rFonts w:ascii="Calibri" w:hAnsi="Calibri" w:cs="Calibri"/>
                <w:sz w:val="22"/>
                <w:szCs w:val="22"/>
                <w:lang w:val="ru-RU"/>
              </w:rPr>
              <w:tab/>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0E7E83D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8.5</w:t>
            </w:r>
            <w:r w:rsidRPr="008E6778">
              <w:rPr>
                <w:rFonts w:ascii="Calibri" w:hAnsi="Calibri" w:cs="Calibri"/>
                <w:sz w:val="22"/>
                <w:szCs w:val="22"/>
                <w:lang w:val="ru-RU"/>
              </w:rPr>
              <w:tab/>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2694F08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8.5.1</w:t>
            </w:r>
            <w:r w:rsidRPr="008E6778">
              <w:rPr>
                <w:rFonts w:ascii="Calibri" w:hAnsi="Calibri" w:cs="Calibri"/>
                <w:sz w:val="22"/>
                <w:szCs w:val="22"/>
                <w:lang w:val="ru-RU"/>
              </w:rPr>
              <w:tab/>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3ADB421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8.5.2</w:t>
            </w:r>
            <w:r w:rsidRPr="008E6778">
              <w:rPr>
                <w:rFonts w:ascii="Calibri" w:hAnsi="Calibri" w:cs="Calibri"/>
                <w:sz w:val="22"/>
                <w:szCs w:val="22"/>
                <w:lang w:val="ru-RU"/>
              </w:rPr>
              <w:tab/>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0882E278"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8.5.3</w:t>
            </w:r>
            <w:r w:rsidRPr="008E6778">
              <w:rPr>
                <w:rFonts w:ascii="Calibri" w:hAnsi="Calibri" w:cs="Calibri"/>
                <w:sz w:val="22"/>
                <w:szCs w:val="22"/>
                <w:lang w:val="ru-RU"/>
              </w:rPr>
              <w:tab/>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2036C9F9" w14:textId="77777777" w:rsidR="004E10C5" w:rsidRPr="008E6778" w:rsidRDefault="004E10C5" w:rsidP="004E10C5">
            <w:pPr>
              <w:jc w:val="both"/>
              <w:rPr>
                <w:rFonts w:ascii="Calibri" w:hAnsi="Calibri" w:cs="Calibri"/>
                <w:sz w:val="22"/>
                <w:szCs w:val="22"/>
                <w:lang w:val="ru-RU"/>
              </w:rPr>
            </w:pPr>
          </w:p>
          <w:p w14:paraId="70EF07A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8.5.4</w:t>
            </w:r>
            <w:r w:rsidRPr="008E6778">
              <w:rPr>
                <w:rFonts w:ascii="Calibri" w:hAnsi="Calibri" w:cs="Calibri"/>
                <w:sz w:val="22"/>
                <w:szCs w:val="22"/>
                <w:lang w:val="ru-RU"/>
              </w:rPr>
              <w:tab/>
              <w:t xml:space="preserve">Все расходы, связанные с отзывом или заменой персонала Подрядчика, в любом случае несет исключительно Подрядчик. </w:t>
            </w:r>
          </w:p>
          <w:p w14:paraId="1D05ACB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8.5.5</w:t>
            </w:r>
            <w:r w:rsidRPr="008E6778">
              <w:rPr>
                <w:rFonts w:ascii="Calibri" w:hAnsi="Calibri" w:cs="Calibri"/>
                <w:sz w:val="22"/>
                <w:szCs w:val="22"/>
                <w:lang w:val="ru-RU"/>
              </w:rPr>
              <w:tab/>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7DBEFB7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8.5.6</w:t>
            </w:r>
            <w:r w:rsidRPr="008E6778">
              <w:rPr>
                <w:rFonts w:ascii="Calibri" w:hAnsi="Calibri" w:cs="Calibri"/>
                <w:sz w:val="22"/>
                <w:szCs w:val="22"/>
                <w:lang w:val="ru-RU"/>
              </w:rPr>
              <w:tab/>
              <w:t xml:space="preserve">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22C1ACB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8.6</w:t>
            </w:r>
            <w:r w:rsidRPr="008E6778">
              <w:rPr>
                <w:rFonts w:ascii="Calibri" w:hAnsi="Calibri" w:cs="Calibri"/>
                <w:sz w:val="22"/>
                <w:szCs w:val="22"/>
                <w:lang w:val="ru-RU"/>
              </w:rPr>
              <w:tab/>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7B0ADF6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8.7</w:t>
            </w:r>
            <w:r w:rsidRPr="008E6778">
              <w:rPr>
                <w:rFonts w:ascii="Calibri" w:hAnsi="Calibri" w:cs="Calibri"/>
                <w:sz w:val="22"/>
                <w:szCs w:val="22"/>
                <w:lang w:val="ru-RU"/>
              </w:rPr>
              <w:tab/>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6B2A9D0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8.7.1</w:t>
            </w:r>
            <w:r w:rsidRPr="008E6778">
              <w:rPr>
                <w:rFonts w:ascii="Calibri" w:hAnsi="Calibri" w:cs="Calibri"/>
                <w:sz w:val="22"/>
                <w:szCs w:val="22"/>
                <w:lang w:val="ru-RU"/>
              </w:rPr>
              <w:tab/>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5CD82C7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8.7.2</w:t>
            </w:r>
            <w:r w:rsidRPr="008E6778">
              <w:rPr>
                <w:rFonts w:ascii="Calibri" w:hAnsi="Calibri" w:cs="Calibri"/>
                <w:sz w:val="22"/>
                <w:szCs w:val="22"/>
                <w:lang w:val="ru-RU"/>
              </w:rPr>
              <w:tab/>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w:t>
            </w:r>
            <w:r w:rsidRPr="008E6778">
              <w:rPr>
                <w:rFonts w:ascii="Calibri" w:hAnsi="Calibri" w:cs="Calibri"/>
                <w:sz w:val="22"/>
                <w:szCs w:val="22"/>
                <w:lang w:val="ru-RU"/>
              </w:rPr>
              <w:lastRenderedPageBreak/>
              <w:t xml:space="preserve">или завершении действия Договора, такой персонал должен вернуть ПРООН все такие идентифицирующие документы для их аннулирования. </w:t>
            </w:r>
          </w:p>
          <w:p w14:paraId="6C2F310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8.8</w:t>
            </w:r>
            <w:r w:rsidRPr="008E6778">
              <w:rPr>
                <w:rFonts w:ascii="Calibri" w:hAnsi="Calibri" w:cs="Calibri"/>
                <w:sz w:val="22"/>
                <w:szCs w:val="22"/>
                <w:lang w:val="ru-RU"/>
              </w:rPr>
              <w:tab/>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69793BF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8.9</w:t>
            </w:r>
            <w:r w:rsidRPr="008E6778">
              <w:rPr>
                <w:rFonts w:ascii="Calibri" w:hAnsi="Calibri" w:cs="Calibri"/>
                <w:sz w:val="22"/>
                <w:szCs w:val="22"/>
                <w:lang w:val="ru-RU"/>
              </w:rPr>
              <w:tab/>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6AFEBCA9"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8.10</w:t>
            </w:r>
            <w:r w:rsidRPr="008E6778">
              <w:rPr>
                <w:rFonts w:ascii="Calibri" w:hAnsi="Calibri" w:cs="Calibri"/>
                <w:sz w:val="22"/>
                <w:szCs w:val="22"/>
                <w:lang w:val="ru-RU"/>
              </w:rPr>
              <w:tab/>
              <w:t xml:space="preserve">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 </w:t>
            </w:r>
          </w:p>
          <w:p w14:paraId="49988D3D" w14:textId="77777777" w:rsidR="004E10C5" w:rsidRPr="008E6778" w:rsidRDefault="004E10C5" w:rsidP="004E10C5">
            <w:pPr>
              <w:jc w:val="both"/>
              <w:rPr>
                <w:rFonts w:ascii="Calibri" w:hAnsi="Calibri" w:cs="Calibri"/>
                <w:sz w:val="22"/>
                <w:szCs w:val="22"/>
                <w:lang w:val="ru-RU"/>
              </w:rPr>
            </w:pPr>
          </w:p>
          <w:p w14:paraId="7C6F421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8.11</w:t>
            </w:r>
            <w:r w:rsidRPr="008E6778">
              <w:rPr>
                <w:rFonts w:ascii="Calibri" w:hAnsi="Calibri" w:cs="Calibri"/>
                <w:sz w:val="22"/>
                <w:szCs w:val="22"/>
                <w:lang w:val="ru-RU"/>
              </w:rPr>
              <w:tab/>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5347398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w:t>
            </w:r>
            <w:r w:rsidRPr="008E6778">
              <w:rPr>
                <w:rFonts w:ascii="Calibri" w:hAnsi="Calibri" w:cs="Calibri"/>
                <w:sz w:val="22"/>
                <w:szCs w:val="22"/>
                <w:lang w:val="ru-RU"/>
              </w:rPr>
              <w:tab/>
              <w:t xml:space="preserve">ПЕРЕУСТУПКА ПРАВ: </w:t>
            </w:r>
          </w:p>
          <w:p w14:paraId="6E76F3D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9.1</w:t>
            </w:r>
            <w:r w:rsidRPr="008E6778">
              <w:rPr>
                <w:rFonts w:ascii="Calibri" w:hAnsi="Calibri" w:cs="Calibri"/>
                <w:sz w:val="22"/>
                <w:szCs w:val="22"/>
                <w:lang w:val="ru-RU"/>
              </w:rPr>
              <w:tab/>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w:t>
            </w:r>
            <w:r w:rsidRPr="008E6778">
              <w:rPr>
                <w:rFonts w:ascii="Calibri" w:hAnsi="Calibri" w:cs="Calibri"/>
                <w:sz w:val="22"/>
                <w:szCs w:val="22"/>
                <w:lang w:val="ru-RU"/>
              </w:rPr>
              <w:lastRenderedPageBreak/>
              <w:t xml:space="preserve">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64756C5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9.2</w:t>
            </w:r>
            <w:r w:rsidRPr="008E6778">
              <w:rPr>
                <w:rFonts w:ascii="Calibri" w:hAnsi="Calibri" w:cs="Calibri"/>
                <w:sz w:val="22"/>
                <w:szCs w:val="22"/>
                <w:lang w:val="ru-RU"/>
              </w:rPr>
              <w:tab/>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при условии, что:   </w:t>
            </w:r>
          </w:p>
          <w:p w14:paraId="07CA8C3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9.2.1</w:t>
            </w:r>
            <w:r w:rsidRPr="008E6778">
              <w:rPr>
                <w:rFonts w:ascii="Calibri" w:hAnsi="Calibri" w:cs="Calibri"/>
                <w:sz w:val="22"/>
                <w:szCs w:val="22"/>
                <w:lang w:val="ru-RU"/>
              </w:rPr>
              <w:tab/>
              <w:t xml:space="preserve">такая реорганизация не является результатом процедуры банкротства, ликвидации или других подобных процедур; и </w:t>
            </w:r>
          </w:p>
          <w:p w14:paraId="0072EE4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9.2.2</w:t>
            </w:r>
            <w:r w:rsidRPr="008E6778">
              <w:rPr>
                <w:rFonts w:ascii="Calibri" w:hAnsi="Calibri" w:cs="Calibri"/>
                <w:sz w:val="22"/>
                <w:szCs w:val="22"/>
                <w:lang w:val="ru-RU"/>
              </w:rPr>
              <w:tab/>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542D00A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9.2.3</w:t>
            </w:r>
            <w:r w:rsidRPr="008E6778">
              <w:rPr>
                <w:rFonts w:ascii="Calibri" w:hAnsi="Calibri" w:cs="Calibri"/>
                <w:sz w:val="22"/>
                <w:szCs w:val="22"/>
                <w:lang w:val="ru-RU"/>
              </w:rPr>
              <w:tab/>
              <w:t xml:space="preserve">Подрядчик безотлагательно информирует ПРООН о такой уступку или передаче прав при первой возможности; и </w:t>
            </w:r>
          </w:p>
          <w:p w14:paraId="5D7DCF3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9.2.4</w:t>
            </w:r>
            <w:r w:rsidRPr="008E6778">
              <w:rPr>
                <w:rFonts w:ascii="Calibri" w:hAnsi="Calibri" w:cs="Calibri"/>
                <w:sz w:val="22"/>
                <w:szCs w:val="22"/>
                <w:lang w:val="ru-RU"/>
              </w:rPr>
              <w:tab/>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3E84700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10.</w:t>
            </w:r>
            <w:r w:rsidRPr="008E6778">
              <w:rPr>
                <w:rFonts w:ascii="Calibri" w:hAnsi="Calibri" w:cs="Calibri"/>
                <w:sz w:val="22"/>
                <w:szCs w:val="22"/>
                <w:lang w:val="ru-RU"/>
              </w:rPr>
              <w:tab/>
              <w:t xml:space="preserve">ПРИВЛЕЧЕНИЕ СУБПОДРЯДЧИКОВ: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79CA11E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11.</w:t>
            </w:r>
            <w:r w:rsidRPr="008E6778">
              <w:rPr>
                <w:rFonts w:ascii="Calibri" w:hAnsi="Calibri" w:cs="Calibri"/>
                <w:sz w:val="22"/>
                <w:szCs w:val="22"/>
                <w:lang w:val="ru-RU"/>
              </w:rPr>
              <w:tab/>
              <w:t xml:space="preserve">ПРИОБРЕТЕНИЕ ТОВАРОВ: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581DE3E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11.1</w:t>
            </w:r>
            <w:r w:rsidRPr="008E6778">
              <w:rPr>
                <w:rFonts w:ascii="Calibri" w:hAnsi="Calibri" w:cs="Calibri"/>
                <w:sz w:val="22"/>
                <w:szCs w:val="22"/>
                <w:lang w:val="ru-RU"/>
              </w:rPr>
              <w:tab/>
              <w:t xml:space="preserve">ДОСТАВКА ТОВАРОВ: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0DBDAB4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11.2</w:t>
            </w:r>
            <w:r w:rsidRPr="008E6778">
              <w:rPr>
                <w:rFonts w:ascii="Calibri" w:hAnsi="Calibri" w:cs="Calibri"/>
                <w:sz w:val="22"/>
                <w:szCs w:val="22"/>
                <w:lang w:val="ru-RU"/>
              </w:rPr>
              <w:tab/>
              <w:t xml:space="preserve">ОСМОТР (ПРОВЕРКА) ТОВАРОВ: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406094C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11.3</w:t>
            </w:r>
            <w:r w:rsidRPr="008E6778">
              <w:rPr>
                <w:rFonts w:ascii="Calibri" w:hAnsi="Calibri" w:cs="Calibri"/>
                <w:sz w:val="22"/>
                <w:szCs w:val="22"/>
                <w:lang w:val="ru-RU"/>
              </w:rPr>
              <w:tab/>
              <w:t xml:space="preserve">УПАКОВКА ТОВАРОВ: 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w:t>
            </w:r>
            <w:r w:rsidRPr="008E6778">
              <w:rPr>
                <w:rFonts w:ascii="Calibri" w:hAnsi="Calibri" w:cs="Calibri"/>
                <w:sz w:val="22"/>
                <w:szCs w:val="22"/>
                <w:lang w:val="ru-RU"/>
              </w:rPr>
              <w:lastRenderedPageBreak/>
              <w:t xml:space="preserve">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5437F21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11.4</w:t>
            </w:r>
            <w:r w:rsidRPr="008E6778">
              <w:rPr>
                <w:rFonts w:ascii="Calibri" w:hAnsi="Calibri" w:cs="Calibri"/>
                <w:sz w:val="22"/>
                <w:szCs w:val="22"/>
                <w:lang w:val="ru-RU"/>
              </w:rPr>
              <w:tab/>
              <w:t xml:space="preserve">ТРАНСПОРТИРОВКА И ФРАХТ: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014FB38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11.5</w:t>
            </w:r>
            <w:r w:rsidRPr="008E6778">
              <w:rPr>
                <w:rFonts w:ascii="Calibri" w:hAnsi="Calibri" w:cs="Calibri"/>
                <w:sz w:val="22"/>
                <w:szCs w:val="22"/>
                <w:lang w:val="ru-RU"/>
              </w:rPr>
              <w:tab/>
              <w:t xml:space="preserve">ГАРАНТИИ: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69A7F57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11.5.1</w:t>
            </w:r>
            <w:r w:rsidRPr="008E6778">
              <w:rPr>
                <w:rFonts w:ascii="Calibri" w:hAnsi="Calibri" w:cs="Calibri"/>
                <w:sz w:val="22"/>
                <w:szCs w:val="22"/>
                <w:lang w:val="ru-RU"/>
              </w:rPr>
              <w:tab/>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6B81073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11.5.2</w:t>
            </w:r>
            <w:r w:rsidRPr="008E6778">
              <w:rPr>
                <w:rFonts w:ascii="Calibri" w:hAnsi="Calibri" w:cs="Calibri"/>
                <w:sz w:val="22"/>
                <w:szCs w:val="22"/>
                <w:lang w:val="ru-RU"/>
              </w:rPr>
              <w:tab/>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4FFE894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11.5.3</w:t>
            </w:r>
            <w:r w:rsidRPr="008E6778">
              <w:rPr>
                <w:rFonts w:ascii="Calibri" w:hAnsi="Calibri" w:cs="Calibri"/>
                <w:sz w:val="22"/>
                <w:szCs w:val="22"/>
                <w:lang w:val="ru-RU"/>
              </w:rPr>
              <w:tab/>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72E4F03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условия;    </w:t>
            </w:r>
          </w:p>
          <w:p w14:paraId="53E020C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11.5.4</w:t>
            </w:r>
            <w:r w:rsidRPr="008E6778">
              <w:rPr>
                <w:rFonts w:ascii="Calibri" w:hAnsi="Calibri" w:cs="Calibri"/>
                <w:sz w:val="22"/>
                <w:szCs w:val="22"/>
                <w:lang w:val="ru-RU"/>
              </w:rPr>
              <w:tab/>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5856787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11.5.5</w:t>
            </w:r>
            <w:r w:rsidRPr="008E6778">
              <w:rPr>
                <w:rFonts w:ascii="Calibri" w:hAnsi="Calibri" w:cs="Calibri"/>
                <w:sz w:val="22"/>
                <w:szCs w:val="22"/>
                <w:lang w:val="ru-RU"/>
              </w:rPr>
              <w:tab/>
              <w:t xml:space="preserve">Товары являются новыми и ранее не использовались;    </w:t>
            </w:r>
          </w:p>
          <w:p w14:paraId="08593977"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11.5.6</w:t>
            </w:r>
            <w:r w:rsidRPr="008E6778">
              <w:rPr>
                <w:rFonts w:ascii="Calibri" w:hAnsi="Calibri" w:cs="Calibri"/>
                <w:sz w:val="22"/>
                <w:szCs w:val="22"/>
                <w:lang w:val="ru-RU"/>
              </w:rPr>
              <w:tab/>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w:t>
            </w:r>
          </w:p>
          <w:p w14:paraId="61FE4CD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73D6C04D"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109C2EE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   </w:t>
            </w:r>
          </w:p>
          <w:p w14:paraId="52C0212B"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11.6</w:t>
            </w:r>
            <w:r w:rsidRPr="008E6778">
              <w:rPr>
                <w:rFonts w:ascii="Calibri" w:hAnsi="Calibri" w:cs="Calibri"/>
                <w:sz w:val="22"/>
                <w:szCs w:val="22"/>
                <w:lang w:val="ru-RU"/>
              </w:rPr>
              <w:tab/>
              <w:t xml:space="preserve">ПРИНЯТИЕ ТОВАРОВ: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2FC552E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11.7</w:t>
            </w:r>
            <w:r w:rsidRPr="008E6778">
              <w:rPr>
                <w:rFonts w:ascii="Calibri" w:hAnsi="Calibri" w:cs="Calibri"/>
                <w:sz w:val="22"/>
                <w:szCs w:val="22"/>
                <w:lang w:val="ru-RU"/>
              </w:rPr>
              <w:tab/>
              <w:t xml:space="preserve">НЕПРИНЯТИЕ ТОВАРОВ: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4009369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11.7.1</w:t>
            </w:r>
            <w:r w:rsidRPr="008E6778">
              <w:rPr>
                <w:rFonts w:ascii="Calibri" w:hAnsi="Calibri" w:cs="Calibri"/>
                <w:sz w:val="22"/>
                <w:szCs w:val="22"/>
                <w:lang w:val="ru-RU"/>
              </w:rPr>
              <w:tab/>
              <w:t xml:space="preserve">полностью вернуть ПРООН стоимость Товаров после их возвращения или вернуть ПРООН частичную стоимость Товаров по возвращению их части;  или </w:t>
            </w:r>
          </w:p>
          <w:p w14:paraId="3C7F0E5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11.7.2</w:t>
            </w:r>
            <w:r w:rsidRPr="008E6778">
              <w:rPr>
                <w:rFonts w:ascii="Calibri" w:hAnsi="Calibri" w:cs="Calibri"/>
                <w:sz w:val="22"/>
                <w:szCs w:val="22"/>
                <w:lang w:val="ru-RU"/>
              </w:rPr>
              <w:tab/>
              <w:t xml:space="preserve">отремонтировать Товары таким образом, чтобы они стали соответствовать техническим или другим требованиям Договора;   или </w:t>
            </w:r>
          </w:p>
          <w:p w14:paraId="7155621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11.7.3</w:t>
            </w:r>
            <w:r w:rsidRPr="008E6778">
              <w:rPr>
                <w:rFonts w:ascii="Calibri" w:hAnsi="Calibri" w:cs="Calibri"/>
                <w:sz w:val="22"/>
                <w:szCs w:val="22"/>
                <w:lang w:val="ru-RU"/>
              </w:rPr>
              <w:tab/>
              <w:t xml:space="preserve">заменить Товары равноценными или более высокого качества;  и </w:t>
            </w:r>
          </w:p>
          <w:p w14:paraId="73A0E15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11.7.4</w:t>
            </w:r>
            <w:r w:rsidRPr="008E6778">
              <w:rPr>
                <w:rFonts w:ascii="Calibri" w:hAnsi="Calibri" w:cs="Calibri"/>
                <w:sz w:val="22"/>
                <w:szCs w:val="22"/>
                <w:lang w:val="ru-RU"/>
              </w:rPr>
              <w:tab/>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7DF1066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11.8</w:t>
            </w:r>
            <w:r w:rsidRPr="008E6778">
              <w:rPr>
                <w:rFonts w:ascii="Calibri" w:hAnsi="Calibri" w:cs="Calibri"/>
                <w:sz w:val="22"/>
                <w:szCs w:val="22"/>
                <w:lang w:val="ru-RU"/>
              </w:rPr>
              <w:tab/>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228F110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11.9</w:t>
            </w:r>
            <w:r w:rsidRPr="008E6778">
              <w:rPr>
                <w:rFonts w:ascii="Calibri" w:hAnsi="Calibri" w:cs="Calibri"/>
                <w:sz w:val="22"/>
                <w:szCs w:val="22"/>
                <w:lang w:val="ru-RU"/>
              </w:rPr>
              <w:tab/>
              <w:t xml:space="preserve">ПРАВО СОБСТВЕННОСТИ: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658E211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Подрядчика к ПРООН после доставки Товаров и их принятия ПРООН в соответствии с требованиями Договора.   </w:t>
            </w:r>
          </w:p>
          <w:p w14:paraId="189996B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11.10</w:t>
            </w:r>
            <w:r w:rsidRPr="008E6778">
              <w:rPr>
                <w:rFonts w:ascii="Calibri" w:hAnsi="Calibri" w:cs="Calibri"/>
                <w:sz w:val="22"/>
                <w:szCs w:val="22"/>
                <w:lang w:val="ru-RU"/>
              </w:rPr>
              <w:tab/>
              <w:t xml:space="preserve">ЛИЦЕНЗИЯ НА ЭКСПОРТ: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w:t>
            </w:r>
            <w:r w:rsidRPr="008E6778">
              <w:rPr>
                <w:rFonts w:ascii="Calibri" w:hAnsi="Calibri" w:cs="Calibri"/>
                <w:sz w:val="22"/>
                <w:szCs w:val="22"/>
                <w:lang w:val="ru-RU"/>
              </w:rPr>
              <w:lastRenderedPageBreak/>
              <w:t xml:space="preserve">Подрядчик должен немедленно обратиться к ПРООН с тем, чтобы ПРООН смогла принять соответствующие меры для решения такого вопроса. </w:t>
            </w:r>
          </w:p>
          <w:p w14:paraId="5737353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ВОЗМЕЩЕНИЕ УБЫТКОВ: </w:t>
            </w:r>
          </w:p>
          <w:p w14:paraId="7C01067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12.1</w:t>
            </w:r>
            <w:r w:rsidRPr="008E6778">
              <w:rPr>
                <w:rFonts w:ascii="Calibri" w:hAnsi="Calibri" w:cs="Calibri"/>
                <w:sz w:val="22"/>
                <w:szCs w:val="22"/>
                <w:lang w:val="ru-RU"/>
              </w:rPr>
              <w:tab/>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4E62301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12.1.1</w:t>
            </w:r>
            <w:r w:rsidRPr="008E6778">
              <w:rPr>
                <w:rFonts w:ascii="Calibri" w:hAnsi="Calibri" w:cs="Calibri"/>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27DBBDFF"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12.1.2</w:t>
            </w:r>
            <w:r w:rsidRPr="008E6778">
              <w:rPr>
                <w:rFonts w:ascii="Calibri" w:hAnsi="Calibri" w:cs="Calibri"/>
                <w:sz w:val="22"/>
                <w:szCs w:val="22"/>
                <w:lang w:val="ru-RU"/>
              </w:rPr>
              <w:tab/>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p>
          <w:p w14:paraId="341498B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12.2 Освобождение от убытков, изложенные в пункте 12.1.1 выше, не применяются к следующему:   12.2.1</w:t>
            </w:r>
            <w:r>
              <w:rPr>
                <w:rFonts w:ascii="Calibri" w:hAnsi="Calibri" w:cs="Calibri"/>
                <w:sz w:val="22"/>
                <w:szCs w:val="22"/>
                <w:lang w:val="ru-RU"/>
              </w:rPr>
              <w:t>.</w:t>
            </w:r>
            <w:r w:rsidRPr="008E6778">
              <w:rPr>
                <w:rFonts w:ascii="Calibri" w:hAnsi="Calibri" w:cs="Calibri"/>
                <w:sz w:val="22"/>
                <w:szCs w:val="22"/>
                <w:lang w:val="ru-RU"/>
              </w:rPr>
              <w:t xml:space="preserve">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 </w:t>
            </w:r>
          </w:p>
          <w:p w14:paraId="1534278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    </w:t>
            </w:r>
          </w:p>
          <w:p w14:paraId="0CDC7D7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12.3</w:t>
            </w:r>
            <w:r w:rsidRPr="008E6778">
              <w:rPr>
                <w:rFonts w:ascii="Calibri" w:hAnsi="Calibri" w:cs="Calibri"/>
                <w:sz w:val="22"/>
                <w:szCs w:val="22"/>
                <w:lang w:val="ru-RU"/>
              </w:rPr>
              <w:tab/>
              <w:t xml:space="preserve">В дополнение к изложенным в настоящем пункте 12 обязательств по возмещению убытков </w:t>
            </w:r>
            <w:r w:rsidRPr="008E6778">
              <w:rPr>
                <w:rFonts w:ascii="Calibri" w:hAnsi="Calibri" w:cs="Calibri"/>
                <w:sz w:val="22"/>
                <w:szCs w:val="22"/>
                <w:lang w:val="ru-RU"/>
              </w:rPr>
              <w:lastRenderedPageBreak/>
              <w:t xml:space="preserve">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01C5426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12.4</w:t>
            </w:r>
            <w:r w:rsidRPr="008E6778">
              <w:rPr>
                <w:rFonts w:ascii="Calibri" w:hAnsi="Calibri" w:cs="Calibri"/>
                <w:sz w:val="22"/>
                <w:szCs w:val="22"/>
                <w:lang w:val="ru-RU"/>
              </w:rPr>
              <w:tab/>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07902D0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12.5</w:t>
            </w:r>
            <w:r w:rsidRPr="008E6778">
              <w:rPr>
                <w:rFonts w:ascii="Calibri" w:hAnsi="Calibri" w:cs="Calibri"/>
                <w:sz w:val="22"/>
                <w:szCs w:val="22"/>
                <w:lang w:val="ru-RU"/>
              </w:rPr>
              <w:tab/>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411D0CD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12.5.1</w:t>
            </w:r>
            <w:r w:rsidRPr="008E6778">
              <w:rPr>
                <w:rFonts w:ascii="Calibri" w:hAnsi="Calibri" w:cs="Calibri"/>
                <w:sz w:val="22"/>
                <w:szCs w:val="22"/>
                <w:lang w:val="ru-RU"/>
              </w:rPr>
              <w:tab/>
              <w:t xml:space="preserve">приобрести для ПРООН неограниченное право на продолжение использования таких Товаров и Услуг, предоставляемых ПРООН;    </w:t>
            </w:r>
          </w:p>
          <w:p w14:paraId="128258A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12.5.2</w:t>
            </w:r>
            <w:r w:rsidRPr="008E6778">
              <w:rPr>
                <w:rFonts w:ascii="Calibri" w:hAnsi="Calibri" w:cs="Calibri"/>
                <w:sz w:val="22"/>
                <w:szCs w:val="22"/>
                <w:lang w:val="ru-RU"/>
              </w:rPr>
              <w:tab/>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 </w:t>
            </w:r>
          </w:p>
          <w:p w14:paraId="2D8FF74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12.5.3</w:t>
            </w:r>
            <w:r w:rsidRPr="008E6778">
              <w:rPr>
                <w:rFonts w:ascii="Calibri" w:hAnsi="Calibri" w:cs="Calibri"/>
                <w:sz w:val="22"/>
                <w:szCs w:val="22"/>
                <w:lang w:val="ru-RU"/>
              </w:rPr>
              <w:tab/>
              <w:t xml:space="preserve">вернуть ПРООН полную стоимость, уплаченную ПРООН за право владения или использования таких Товаров, имущества, Услуг или их части.    </w:t>
            </w:r>
          </w:p>
          <w:p w14:paraId="070F2FC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w:t>
            </w:r>
            <w:r w:rsidRPr="008E6778">
              <w:rPr>
                <w:rFonts w:ascii="Calibri" w:hAnsi="Calibri" w:cs="Calibri"/>
                <w:sz w:val="22"/>
                <w:szCs w:val="22"/>
                <w:lang w:val="ru-RU"/>
              </w:rPr>
              <w:tab/>
              <w:t xml:space="preserve">СТРАХОВАНИЕ И ОТВЕТСТВЕННОСТЬ: </w:t>
            </w:r>
          </w:p>
          <w:p w14:paraId="6CA7860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13.1</w:t>
            </w:r>
            <w:r w:rsidRPr="008E6778">
              <w:rPr>
                <w:rFonts w:ascii="Calibri" w:hAnsi="Calibri" w:cs="Calibri"/>
                <w:sz w:val="22"/>
                <w:szCs w:val="22"/>
                <w:lang w:val="ru-RU"/>
              </w:rPr>
              <w:tab/>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71CCC97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13.2</w:t>
            </w:r>
            <w:r w:rsidRPr="008E6778">
              <w:rPr>
                <w:rFonts w:ascii="Calibri" w:hAnsi="Calibri" w:cs="Calibri"/>
                <w:sz w:val="22"/>
                <w:szCs w:val="22"/>
                <w:lang w:val="ru-RU"/>
              </w:rPr>
              <w:tab/>
              <w:t xml:space="preserve">Если иное не указано в Договоре, то до начала выполнения любых других обязательств по Договору и </w:t>
            </w:r>
            <w:r w:rsidRPr="008E6778">
              <w:rPr>
                <w:rFonts w:ascii="Calibri" w:hAnsi="Calibri" w:cs="Calibri"/>
                <w:sz w:val="22"/>
                <w:szCs w:val="22"/>
                <w:lang w:val="ru-RU"/>
              </w:rPr>
              <w:lastRenderedPageBreak/>
              <w:t xml:space="preserve">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585A239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13.2.1</w:t>
            </w:r>
            <w:r w:rsidRPr="008E6778">
              <w:rPr>
                <w:rFonts w:ascii="Calibri" w:hAnsi="Calibri" w:cs="Calibri"/>
                <w:sz w:val="22"/>
                <w:szCs w:val="22"/>
                <w:lang w:val="ru-RU"/>
              </w:rPr>
              <w:tab/>
              <w:t xml:space="preserve">страхование от всех рисков по отношению к имуществу Подрядчика и любого оборудования, используемого для выполнения Договора;    </w:t>
            </w:r>
          </w:p>
          <w:p w14:paraId="151327D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13.2.2</w:t>
            </w:r>
            <w:r w:rsidRPr="008E6778">
              <w:rPr>
                <w:rFonts w:ascii="Calibri" w:hAnsi="Calibri" w:cs="Calibri"/>
                <w:sz w:val="22"/>
                <w:szCs w:val="22"/>
                <w:lang w:val="ru-RU"/>
              </w:rPr>
              <w:tab/>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1AEC963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13.2.3</w:t>
            </w:r>
            <w:r w:rsidRPr="008E6778">
              <w:rPr>
                <w:rFonts w:ascii="Calibri" w:hAnsi="Calibri" w:cs="Calibri"/>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 </w:t>
            </w:r>
          </w:p>
          <w:p w14:paraId="014A679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13.2.4</w:t>
            </w:r>
            <w:r w:rsidRPr="008E6778">
              <w:rPr>
                <w:rFonts w:ascii="Calibri" w:hAnsi="Calibri" w:cs="Calibri"/>
                <w:sz w:val="22"/>
                <w:szCs w:val="22"/>
                <w:lang w:val="ru-RU"/>
              </w:rPr>
              <w:tab/>
              <w:t xml:space="preserve">любое другое страхование, которое ПРООН и Подрядчик могут согласовать в письменном виде.    </w:t>
            </w:r>
          </w:p>
          <w:p w14:paraId="1E73B4A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13.3</w:t>
            </w:r>
            <w:r w:rsidRPr="008E6778">
              <w:rPr>
                <w:rFonts w:ascii="Calibri" w:hAnsi="Calibri" w:cs="Calibri"/>
                <w:sz w:val="22"/>
                <w:szCs w:val="22"/>
                <w:lang w:val="ru-RU"/>
              </w:rPr>
              <w:tab/>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57E69DD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13.4</w:t>
            </w:r>
            <w:r w:rsidRPr="008E6778">
              <w:rPr>
                <w:rFonts w:ascii="Calibri" w:hAnsi="Calibri" w:cs="Calibri"/>
                <w:sz w:val="22"/>
                <w:szCs w:val="22"/>
                <w:lang w:val="ru-RU"/>
              </w:rPr>
              <w:tab/>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4541723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13.5</w:t>
            </w:r>
            <w:r w:rsidRPr="008E6778">
              <w:rPr>
                <w:rFonts w:ascii="Calibri" w:hAnsi="Calibri" w:cs="Calibri"/>
                <w:sz w:val="22"/>
                <w:szCs w:val="22"/>
                <w:lang w:val="ru-RU"/>
              </w:rPr>
              <w:tab/>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7AC89AB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13.5.1</w:t>
            </w:r>
            <w:r w:rsidRPr="008E6778">
              <w:rPr>
                <w:rFonts w:ascii="Calibri" w:hAnsi="Calibri" w:cs="Calibri"/>
                <w:sz w:val="22"/>
                <w:szCs w:val="22"/>
                <w:lang w:val="ru-RU"/>
              </w:rPr>
              <w:tab/>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7CE4A21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13.5.2</w:t>
            </w:r>
            <w:r w:rsidRPr="008E6778">
              <w:rPr>
                <w:rFonts w:ascii="Calibri" w:hAnsi="Calibri" w:cs="Calibri"/>
                <w:sz w:val="22"/>
                <w:szCs w:val="22"/>
                <w:lang w:val="ru-RU"/>
              </w:rPr>
              <w:tab/>
              <w:t xml:space="preserve">включать отказ от суброгации прав страховщика Подрядчика относительно ПРООН;    </w:t>
            </w:r>
          </w:p>
          <w:p w14:paraId="6A2C3CE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13.5.3</w:t>
            </w:r>
            <w:r w:rsidRPr="008E6778">
              <w:rPr>
                <w:rFonts w:ascii="Calibri" w:hAnsi="Calibri" w:cs="Calibri"/>
                <w:sz w:val="22"/>
                <w:szCs w:val="22"/>
                <w:lang w:val="ru-RU"/>
              </w:rPr>
              <w:tab/>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 </w:t>
            </w:r>
          </w:p>
          <w:p w14:paraId="3E2A3CD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13.5.4</w:t>
            </w:r>
            <w:r w:rsidRPr="008E6778">
              <w:rPr>
                <w:rFonts w:ascii="Calibri" w:hAnsi="Calibri" w:cs="Calibri"/>
                <w:sz w:val="22"/>
                <w:szCs w:val="22"/>
                <w:lang w:val="ru-RU"/>
              </w:rPr>
              <w:tab/>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756C0D4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13.6</w:t>
            </w:r>
            <w:r w:rsidRPr="008E6778">
              <w:rPr>
                <w:rFonts w:ascii="Calibri" w:hAnsi="Calibri" w:cs="Calibri"/>
                <w:sz w:val="22"/>
                <w:szCs w:val="22"/>
                <w:lang w:val="ru-RU"/>
              </w:rPr>
              <w:tab/>
              <w:t xml:space="preserve">Подрядчик отвечает за финансирование всех сумм в пределах любого минимума, который не подлежит страхованию, или франшизы.   </w:t>
            </w:r>
          </w:p>
          <w:p w14:paraId="4D45E6C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13.7</w:t>
            </w:r>
            <w:r w:rsidRPr="008E6778">
              <w:rPr>
                <w:rFonts w:ascii="Calibri" w:hAnsi="Calibri" w:cs="Calibri"/>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0DB2807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13.8</w:t>
            </w:r>
            <w:r w:rsidRPr="008E6778">
              <w:rPr>
                <w:rFonts w:ascii="Calibri" w:hAnsi="Calibri" w:cs="Calibri"/>
                <w:sz w:val="22"/>
                <w:szCs w:val="22"/>
                <w:lang w:val="ru-RU"/>
              </w:rPr>
              <w:tab/>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w:t>
            </w:r>
            <w:r w:rsidRPr="008E6778">
              <w:rPr>
                <w:rFonts w:ascii="Calibri" w:hAnsi="Calibri" w:cs="Calibri"/>
                <w:sz w:val="22"/>
                <w:szCs w:val="22"/>
                <w:lang w:val="ru-RU"/>
              </w:rPr>
              <w:lastRenderedPageBreak/>
              <w:t xml:space="preserve">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13F6FC7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14.    ПРЕПЯТСТВИЯ И ПРАВА УДЕРЖАНИЯ: Подрядчик не должен создавать или допускать</w:t>
            </w:r>
            <w:r>
              <w:rPr>
                <w:rFonts w:ascii="Calibri" w:hAnsi="Calibri" w:cs="Calibri"/>
                <w:sz w:val="22"/>
                <w:szCs w:val="22"/>
                <w:lang w:val="ru-RU"/>
              </w:rPr>
              <w:t xml:space="preserve"> </w:t>
            </w:r>
            <w:r w:rsidRPr="008E6778">
              <w:rPr>
                <w:rFonts w:ascii="Calibri" w:hAnsi="Calibri" w:cs="Calibri"/>
                <w:sz w:val="22"/>
                <w:szCs w:val="22"/>
                <w:lang w:val="ru-RU"/>
              </w:rPr>
              <w:t xml:space="preserve">представление любым лицом искового заявления или ведения дела по иску в любом 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w:t>
            </w:r>
            <w:r>
              <w:rPr>
                <w:rFonts w:ascii="Calibri" w:hAnsi="Calibri" w:cs="Calibri"/>
                <w:sz w:val="22"/>
                <w:szCs w:val="22"/>
                <w:lang w:val="ru-RU"/>
              </w:rPr>
              <w:t>т</w:t>
            </w:r>
            <w:r w:rsidRPr="008E6778">
              <w:rPr>
                <w:rFonts w:ascii="Calibri" w:hAnsi="Calibri" w:cs="Calibri"/>
                <w:sz w:val="22"/>
                <w:szCs w:val="22"/>
                <w:lang w:val="ru-RU"/>
              </w:rPr>
              <w:t xml:space="preserve">овары или материалы, предоставленные в рамках Договора, или в силу другой претензии или         требования по отношению к Подрядчику или ПРООН.  </w:t>
            </w:r>
          </w:p>
          <w:p w14:paraId="05414E8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15.</w:t>
            </w:r>
            <w:r w:rsidRPr="008E6778">
              <w:rPr>
                <w:rFonts w:ascii="Calibri" w:hAnsi="Calibri" w:cs="Calibri"/>
                <w:sz w:val="22"/>
                <w:szCs w:val="22"/>
                <w:lang w:val="ru-RU"/>
              </w:rPr>
              <w:tab/>
              <w:t xml:space="preserve">ОБОРУДОВАНИЕ, ДОСТАВЛЕННОЕ ПРООН ПОДРЯДЧИКУ: 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 </w:t>
            </w:r>
          </w:p>
          <w:p w14:paraId="356D97C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16.</w:t>
            </w:r>
            <w:r w:rsidRPr="008E6778">
              <w:rPr>
                <w:rFonts w:ascii="Calibri" w:hAnsi="Calibri" w:cs="Calibri"/>
                <w:sz w:val="22"/>
                <w:szCs w:val="22"/>
                <w:lang w:val="ru-RU"/>
              </w:rPr>
              <w:tab/>
              <w:t xml:space="preserve">АВТОРСКОЕ, ПАТЕНТНОЕ И ДРУГИЕ ИМУЩЕСТВЕННЫЕ ПРАВА: </w:t>
            </w:r>
          </w:p>
          <w:p w14:paraId="4865BE1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16.1</w:t>
            </w:r>
            <w:r w:rsidRPr="008E6778">
              <w:rPr>
                <w:rFonts w:ascii="Calibri" w:hAnsi="Calibri" w:cs="Calibri"/>
                <w:sz w:val="22"/>
                <w:szCs w:val="22"/>
                <w:lang w:val="ru-RU"/>
              </w:rPr>
              <w:tab/>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023A1C5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16.2</w:t>
            </w:r>
            <w:r w:rsidRPr="008E6778">
              <w:rPr>
                <w:rFonts w:ascii="Calibri" w:hAnsi="Calibri" w:cs="Calibri"/>
                <w:sz w:val="22"/>
                <w:szCs w:val="22"/>
                <w:lang w:val="ru-RU"/>
              </w:rPr>
              <w:tab/>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w:t>
            </w:r>
            <w:r w:rsidRPr="008E6778">
              <w:rPr>
                <w:rFonts w:ascii="Calibri" w:hAnsi="Calibri" w:cs="Calibri"/>
                <w:sz w:val="22"/>
                <w:szCs w:val="22"/>
                <w:lang w:val="ru-RU"/>
              </w:rPr>
              <w:lastRenderedPageBreak/>
              <w:t xml:space="preserve">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0A5D56D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16.3</w:t>
            </w:r>
            <w:r w:rsidRPr="008E6778">
              <w:rPr>
                <w:rFonts w:ascii="Calibri" w:hAnsi="Calibri" w:cs="Calibri"/>
                <w:sz w:val="22"/>
                <w:szCs w:val="22"/>
                <w:lang w:val="ru-RU"/>
              </w:rPr>
              <w:tab/>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39D898B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16.4</w:t>
            </w:r>
            <w:r w:rsidRPr="008E6778">
              <w:rPr>
                <w:rFonts w:ascii="Calibri" w:hAnsi="Calibri" w:cs="Calibri"/>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4568BBC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17.</w:t>
            </w:r>
            <w:r w:rsidRPr="008E6778">
              <w:rPr>
                <w:rFonts w:ascii="Calibri" w:hAnsi="Calibri" w:cs="Calibri"/>
                <w:sz w:val="22"/>
                <w:szCs w:val="22"/>
                <w:lang w:val="ru-RU"/>
              </w:rPr>
              <w:tab/>
              <w:t xml:space="preserve">РЕКЛАМА И ИСПОЛЬЗОВАНИЕ НАЗВАНИЯ, ЭМБЛЕМЫ ИЛИ ОФИЦИАЛЬНОЙ ПЕЧАТИ ПРООН ИЛИ ОРГАНИЗАЦИИ ОБЪЕДЕНЕННЫХ НАЦИЙ: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5DF8C17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w:t>
            </w:r>
            <w:r w:rsidRPr="008E6778">
              <w:rPr>
                <w:rFonts w:ascii="Calibri" w:hAnsi="Calibri" w:cs="Calibri"/>
                <w:sz w:val="22"/>
                <w:szCs w:val="22"/>
                <w:lang w:val="ru-RU"/>
              </w:rPr>
              <w:tab/>
              <w:t xml:space="preserve">КОНФИДЕНЦИАЛЬНОСТЬ ДОКУМЕНТОВ И ИНФОРМАЦИИ: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2B23F6C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18.1</w:t>
            </w:r>
            <w:r w:rsidRPr="008E6778">
              <w:rPr>
                <w:rFonts w:ascii="Calibri" w:hAnsi="Calibri" w:cs="Calibri"/>
                <w:sz w:val="22"/>
                <w:szCs w:val="22"/>
                <w:lang w:val="ru-RU"/>
              </w:rPr>
              <w:tab/>
              <w:t xml:space="preserve">Принимающая сторона должна:                           </w:t>
            </w:r>
          </w:p>
          <w:p w14:paraId="1DC03C9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18.1.1</w:t>
            </w:r>
            <w:r w:rsidRPr="008E6778">
              <w:rPr>
                <w:rFonts w:ascii="Calibri" w:hAnsi="Calibri" w:cs="Calibri"/>
                <w:sz w:val="22"/>
                <w:szCs w:val="22"/>
                <w:lang w:val="ru-RU"/>
              </w:rPr>
              <w:tab/>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w:t>
            </w:r>
            <w:r w:rsidRPr="008E6778">
              <w:rPr>
                <w:rFonts w:ascii="Calibri" w:hAnsi="Calibri" w:cs="Calibri"/>
                <w:sz w:val="22"/>
                <w:szCs w:val="22"/>
                <w:lang w:val="ru-RU"/>
              </w:rPr>
              <w:lastRenderedPageBreak/>
              <w:t xml:space="preserve">отношению к подобной собственной Информации и которую она не желает раскрывать, публиковать или распространять;  и </w:t>
            </w:r>
          </w:p>
          <w:p w14:paraId="72E13B1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18.1.2</w:t>
            </w:r>
            <w:r w:rsidRPr="008E6778">
              <w:rPr>
                <w:rFonts w:ascii="Calibri" w:hAnsi="Calibri" w:cs="Calibri"/>
                <w:sz w:val="22"/>
                <w:szCs w:val="22"/>
                <w:lang w:val="ru-RU"/>
              </w:rPr>
              <w:tab/>
              <w:t xml:space="preserve">использовать Информацию Разглашающей стороны исключительно для тех целей, для которых такая информация была раскрыта.    </w:t>
            </w:r>
          </w:p>
          <w:p w14:paraId="45A4606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w:t>
            </w:r>
            <w:r w:rsidRPr="008E6778">
              <w:rPr>
                <w:rFonts w:ascii="Calibri" w:hAnsi="Calibri" w:cs="Calibri"/>
                <w:sz w:val="22"/>
                <w:szCs w:val="22"/>
                <w:lang w:val="ru-RU"/>
              </w:rPr>
              <w:tab/>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4E125BA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Информацию:                           </w:t>
            </w:r>
          </w:p>
          <w:p w14:paraId="3152FD8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18.2.1</w:t>
            </w:r>
            <w:r w:rsidRPr="008E6778">
              <w:rPr>
                <w:rFonts w:ascii="Calibri" w:hAnsi="Calibri" w:cs="Calibri"/>
                <w:sz w:val="22"/>
                <w:szCs w:val="22"/>
                <w:lang w:val="ru-RU"/>
              </w:rPr>
              <w:tab/>
              <w:t xml:space="preserve">любой другой стороне по предварительному письменному согласию Разглашающей стороны;    и </w:t>
            </w:r>
          </w:p>
          <w:p w14:paraId="57D4A7B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18.2.2</w:t>
            </w:r>
            <w:r w:rsidRPr="008E6778">
              <w:rPr>
                <w:rFonts w:ascii="Calibri" w:hAnsi="Calibri" w:cs="Calibri"/>
                <w:sz w:val="22"/>
                <w:szCs w:val="22"/>
                <w:lang w:val="ru-RU"/>
              </w:rPr>
              <w:tab/>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    </w:t>
            </w:r>
          </w:p>
          <w:p w14:paraId="1432ED8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18.2.2.1</w:t>
            </w:r>
            <w:r w:rsidRPr="008E6778">
              <w:rPr>
                <w:rFonts w:ascii="Calibri" w:hAnsi="Calibri" w:cs="Calibri"/>
                <w:sz w:val="22"/>
                <w:szCs w:val="22"/>
                <w:lang w:val="ru-RU"/>
              </w:rPr>
              <w:tab/>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00CE0F1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Стороне;      или </w:t>
            </w:r>
          </w:p>
          <w:p w14:paraId="7C2477D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18.2.2.2</w:t>
            </w:r>
            <w:r w:rsidRPr="008E6778">
              <w:rPr>
                <w:rFonts w:ascii="Calibri" w:hAnsi="Calibri" w:cs="Calibri"/>
                <w:sz w:val="22"/>
                <w:szCs w:val="22"/>
                <w:lang w:val="ru-RU"/>
              </w:rPr>
              <w:tab/>
              <w:t xml:space="preserve">любое юридическое лицо, эффективное административное управление которой осуществляет Сторона;   или </w:t>
            </w:r>
          </w:p>
          <w:p w14:paraId="1E1607D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18.2.2.3</w:t>
            </w:r>
            <w:r w:rsidRPr="008E6778">
              <w:rPr>
                <w:rFonts w:ascii="Calibri" w:hAnsi="Calibri" w:cs="Calibri"/>
                <w:sz w:val="22"/>
                <w:szCs w:val="22"/>
                <w:lang w:val="ru-RU"/>
              </w:rPr>
              <w:tab/>
              <w:t xml:space="preserve">для ООН, главный или дочерний орган ООН, учрежденный в соответствии с Уставом Организации Объединенных Наций.    </w:t>
            </w:r>
          </w:p>
          <w:p w14:paraId="4E38747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18.3</w:t>
            </w:r>
            <w:r w:rsidRPr="008E6778">
              <w:rPr>
                <w:rFonts w:ascii="Calibri" w:hAnsi="Calibri" w:cs="Calibri"/>
                <w:sz w:val="22"/>
                <w:szCs w:val="22"/>
                <w:lang w:val="ru-RU"/>
              </w:rPr>
              <w:tab/>
              <w:t xml:space="preserve">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66D7CDA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18.4</w:t>
            </w:r>
            <w:r w:rsidRPr="008E6778">
              <w:rPr>
                <w:rFonts w:ascii="Calibri" w:hAnsi="Calibri" w:cs="Calibri"/>
                <w:sz w:val="22"/>
                <w:szCs w:val="22"/>
                <w:lang w:val="ru-RU"/>
              </w:rPr>
              <w:tab/>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7FF90E6D" w14:textId="77777777" w:rsidR="004E10C5" w:rsidRDefault="004E10C5" w:rsidP="004E10C5">
            <w:pPr>
              <w:jc w:val="both"/>
              <w:rPr>
                <w:rFonts w:ascii="Calibri" w:hAnsi="Calibri" w:cs="Calibri"/>
                <w:sz w:val="22"/>
                <w:szCs w:val="22"/>
                <w:lang w:val="ru-RU"/>
              </w:rPr>
            </w:pPr>
          </w:p>
          <w:p w14:paraId="10AB637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18.5</w:t>
            </w:r>
            <w:r w:rsidRPr="008E6778">
              <w:rPr>
                <w:rFonts w:ascii="Calibri" w:hAnsi="Calibri" w:cs="Calibri"/>
                <w:sz w:val="22"/>
                <w:szCs w:val="22"/>
                <w:lang w:val="ru-RU"/>
              </w:rPr>
              <w:tab/>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1A145781"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18.6</w:t>
            </w:r>
            <w:r w:rsidRPr="008E6778">
              <w:rPr>
                <w:rFonts w:ascii="Calibri" w:hAnsi="Calibri" w:cs="Calibri"/>
                <w:sz w:val="22"/>
                <w:szCs w:val="22"/>
                <w:lang w:val="ru-RU"/>
              </w:rPr>
              <w:tab/>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0C4C5E1B" w14:textId="77777777" w:rsidR="00BB0E91" w:rsidRDefault="00BB0E91" w:rsidP="004E10C5">
            <w:pPr>
              <w:jc w:val="both"/>
              <w:rPr>
                <w:rFonts w:ascii="Calibri" w:hAnsi="Calibri" w:cs="Calibri"/>
                <w:sz w:val="22"/>
                <w:szCs w:val="22"/>
                <w:lang w:val="ru-RU"/>
              </w:rPr>
            </w:pPr>
          </w:p>
          <w:p w14:paraId="6D096A1A" w14:textId="01BEB5AD"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19.</w:t>
            </w:r>
            <w:r w:rsidRPr="008E6778">
              <w:rPr>
                <w:rFonts w:ascii="Calibri" w:hAnsi="Calibri" w:cs="Calibri"/>
                <w:sz w:val="22"/>
                <w:szCs w:val="22"/>
                <w:lang w:val="ru-RU"/>
              </w:rPr>
              <w:tab/>
              <w:t xml:space="preserve">ФОРС-МАЖОР; ДРУГИЕ ИЗМЕНЕНИЯ УСЛОВИЙ: </w:t>
            </w:r>
          </w:p>
          <w:p w14:paraId="1D384B2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19.1</w:t>
            </w:r>
            <w:r w:rsidRPr="008E6778">
              <w:rPr>
                <w:rFonts w:ascii="Calibri" w:hAnsi="Calibri" w:cs="Calibri"/>
                <w:sz w:val="22"/>
                <w:szCs w:val="22"/>
                <w:lang w:val="ru-RU"/>
              </w:rPr>
              <w:tab/>
              <w:t xml:space="preserve">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13A8CE3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19.2</w:t>
            </w:r>
            <w:r w:rsidRPr="008E6778">
              <w:rPr>
                <w:rFonts w:ascii="Calibri" w:hAnsi="Calibri" w:cs="Calibri"/>
                <w:sz w:val="22"/>
                <w:szCs w:val="22"/>
                <w:lang w:val="ru-RU"/>
              </w:rPr>
              <w:tab/>
              <w:t xml:space="preserve">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w:t>
            </w:r>
            <w:r w:rsidRPr="008E6778">
              <w:rPr>
                <w:rFonts w:ascii="Calibri" w:hAnsi="Calibri" w:cs="Calibri"/>
                <w:sz w:val="22"/>
                <w:szCs w:val="22"/>
                <w:lang w:val="ru-RU"/>
              </w:rPr>
              <w:lastRenderedPageBreak/>
              <w:t xml:space="preserve">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                           </w:t>
            </w:r>
          </w:p>
          <w:p w14:paraId="4DFB2DA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19.3</w:t>
            </w:r>
            <w:r w:rsidRPr="008E6778">
              <w:rPr>
                <w:rFonts w:ascii="Calibri" w:hAnsi="Calibri" w:cs="Calibri"/>
                <w:sz w:val="22"/>
                <w:szCs w:val="22"/>
                <w:lang w:val="ru-RU"/>
              </w:rPr>
              <w:tab/>
              <w:t xml:space="preserve">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 </w:t>
            </w:r>
          </w:p>
          <w:p w14:paraId="38124EA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w:t>
            </w:r>
            <w:r w:rsidRPr="008E6778">
              <w:rPr>
                <w:rFonts w:ascii="Calibri" w:hAnsi="Calibri" w:cs="Calibri"/>
                <w:sz w:val="22"/>
                <w:szCs w:val="22"/>
                <w:lang w:val="ru-RU"/>
              </w:rPr>
              <w:tab/>
              <w:t xml:space="preserve">РАСТОРЖЕНИЕ ДОГОВОРА: </w:t>
            </w:r>
          </w:p>
          <w:p w14:paraId="3161573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20.1</w:t>
            </w:r>
            <w:r w:rsidRPr="008E6778">
              <w:rPr>
                <w:rFonts w:ascii="Calibri" w:hAnsi="Calibri" w:cs="Calibri"/>
                <w:sz w:val="22"/>
                <w:szCs w:val="22"/>
                <w:lang w:val="ru-RU"/>
              </w:rPr>
              <w:tab/>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7E5B589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Договора.                           </w:t>
            </w:r>
          </w:p>
          <w:p w14:paraId="11630FA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20.2</w:t>
            </w:r>
            <w:r w:rsidRPr="008E6778">
              <w:rPr>
                <w:rFonts w:ascii="Calibri" w:hAnsi="Calibri" w:cs="Calibri"/>
                <w:sz w:val="22"/>
                <w:szCs w:val="22"/>
                <w:lang w:val="ru-RU"/>
              </w:rPr>
              <w:tab/>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205CF98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(шестьдесят) дней до расторжения.                           </w:t>
            </w:r>
          </w:p>
          <w:p w14:paraId="29DE555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20.3</w:t>
            </w:r>
            <w:r w:rsidRPr="008E6778">
              <w:rPr>
                <w:rFonts w:ascii="Calibri" w:hAnsi="Calibri" w:cs="Calibri"/>
                <w:sz w:val="22"/>
                <w:szCs w:val="22"/>
                <w:lang w:val="ru-RU"/>
              </w:rPr>
              <w:tab/>
              <w:t xml:space="preserve">В случае расторжения договора и после получения уведомления о расторжении по инициативе </w:t>
            </w:r>
          </w:p>
          <w:p w14:paraId="517BB5A7"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11F4AE79"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20.3.1</w:t>
            </w:r>
            <w:r w:rsidRPr="008E6778">
              <w:rPr>
                <w:rFonts w:ascii="Calibri" w:hAnsi="Calibri" w:cs="Calibri"/>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72D6138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    </w:t>
            </w:r>
          </w:p>
          <w:p w14:paraId="19B7E50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20.3.2</w:t>
            </w:r>
            <w:r w:rsidRPr="008E6778">
              <w:rPr>
                <w:rFonts w:ascii="Calibri" w:hAnsi="Calibri" w:cs="Calibri"/>
                <w:sz w:val="22"/>
                <w:szCs w:val="22"/>
                <w:lang w:val="ru-RU"/>
              </w:rPr>
              <w:tab/>
              <w:t xml:space="preserve">воздержаться от принятия на себя каких-либо других дополнительных обязательств по Договору с даты получения уведомления;    </w:t>
            </w:r>
          </w:p>
          <w:p w14:paraId="3EDA265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20.3.3</w:t>
            </w:r>
            <w:r w:rsidRPr="008E6778">
              <w:rPr>
                <w:rFonts w:ascii="Calibri" w:hAnsi="Calibri" w:cs="Calibri"/>
                <w:sz w:val="22"/>
                <w:szCs w:val="22"/>
                <w:lang w:val="ru-RU"/>
              </w:rPr>
              <w:tab/>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51FEC268"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20.3.4</w:t>
            </w:r>
            <w:r w:rsidRPr="008E6778">
              <w:rPr>
                <w:rFonts w:ascii="Calibri" w:hAnsi="Calibri" w:cs="Calibri"/>
                <w:sz w:val="22"/>
                <w:szCs w:val="22"/>
                <w:lang w:val="ru-RU"/>
              </w:rPr>
              <w:tab/>
              <w:t xml:space="preserve">расторгнуть все субподрядные соглашения или заказы в той части, в которой они связаны с частью расторгнутого Договора;  </w:t>
            </w:r>
          </w:p>
          <w:p w14:paraId="3574FCF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20.3.5</w:t>
            </w:r>
            <w:r w:rsidRPr="008E6778">
              <w:rPr>
                <w:rFonts w:ascii="Calibri" w:hAnsi="Calibri" w:cs="Calibri"/>
                <w:sz w:val="22"/>
                <w:szCs w:val="22"/>
                <w:lang w:val="ru-RU"/>
              </w:rPr>
              <w:tab/>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6418E91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20.3.6</w:t>
            </w:r>
            <w:r w:rsidRPr="008E6778">
              <w:rPr>
                <w:rFonts w:ascii="Calibri" w:hAnsi="Calibri" w:cs="Calibri"/>
                <w:sz w:val="22"/>
                <w:szCs w:val="22"/>
                <w:lang w:val="ru-RU"/>
              </w:rPr>
              <w:tab/>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2AB2158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20.3.7</w:t>
            </w:r>
            <w:r w:rsidRPr="008E6778">
              <w:rPr>
                <w:rFonts w:ascii="Calibri" w:hAnsi="Calibri" w:cs="Calibri"/>
                <w:sz w:val="22"/>
                <w:szCs w:val="22"/>
                <w:lang w:val="ru-RU"/>
              </w:rPr>
              <w:tab/>
              <w:t xml:space="preserve">завершить выполнение работ, которых не коснулось расторжение Договора    и </w:t>
            </w:r>
          </w:p>
          <w:p w14:paraId="0CEFD80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20.3.8</w:t>
            </w:r>
            <w:r w:rsidRPr="008E6778">
              <w:rPr>
                <w:rFonts w:ascii="Calibri" w:hAnsi="Calibri" w:cs="Calibri"/>
                <w:sz w:val="22"/>
                <w:szCs w:val="22"/>
                <w:lang w:val="ru-RU"/>
              </w:rPr>
              <w:tab/>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683F0FB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20.4</w:t>
            </w:r>
            <w:r w:rsidRPr="008E6778">
              <w:rPr>
                <w:rFonts w:ascii="Calibri" w:hAnsi="Calibri" w:cs="Calibri"/>
                <w:sz w:val="22"/>
                <w:szCs w:val="22"/>
                <w:lang w:val="ru-RU"/>
              </w:rPr>
              <w:tab/>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w:t>
            </w:r>
            <w:r w:rsidRPr="008E6778">
              <w:rPr>
                <w:rFonts w:ascii="Calibri" w:hAnsi="Calibri" w:cs="Calibri"/>
                <w:sz w:val="22"/>
                <w:szCs w:val="22"/>
                <w:lang w:val="ru-RU"/>
              </w:rPr>
              <w:lastRenderedPageBreak/>
              <w:t xml:space="preserve">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                           </w:t>
            </w:r>
          </w:p>
          <w:p w14:paraId="564A6F1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w:t>
            </w:r>
            <w:r w:rsidRPr="008E6778">
              <w:rPr>
                <w:rFonts w:ascii="Calibri" w:hAnsi="Calibri" w:cs="Calibri"/>
                <w:sz w:val="22"/>
                <w:szCs w:val="22"/>
                <w:lang w:val="ru-RU"/>
              </w:rPr>
              <w:tab/>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0093B0A1"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20.5.1</w:t>
            </w:r>
            <w:r w:rsidRPr="008E6778">
              <w:rPr>
                <w:rFonts w:ascii="Calibri" w:hAnsi="Calibri" w:cs="Calibri"/>
                <w:sz w:val="22"/>
                <w:szCs w:val="22"/>
                <w:lang w:val="ru-RU"/>
              </w:rPr>
              <w:tab/>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3CEBAE9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20.5.2</w:t>
            </w:r>
            <w:r w:rsidRPr="008E6778">
              <w:rPr>
                <w:rFonts w:ascii="Calibri" w:hAnsi="Calibri" w:cs="Calibri"/>
                <w:sz w:val="22"/>
                <w:szCs w:val="22"/>
                <w:lang w:val="ru-RU"/>
              </w:rPr>
              <w:tab/>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3896714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20.5.3</w:t>
            </w:r>
            <w:r w:rsidRPr="008E6778">
              <w:rPr>
                <w:rFonts w:ascii="Calibri" w:hAnsi="Calibri" w:cs="Calibri"/>
                <w:sz w:val="22"/>
                <w:szCs w:val="22"/>
                <w:lang w:val="ru-RU"/>
              </w:rPr>
              <w:tab/>
              <w:t xml:space="preserve">в случае передачи Подрядчиком имущества в пользу одного или более кредиторов,    </w:t>
            </w:r>
          </w:p>
          <w:p w14:paraId="7E83ED6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20.5.4</w:t>
            </w:r>
            <w:r w:rsidRPr="008E6778">
              <w:rPr>
                <w:rFonts w:ascii="Calibri" w:hAnsi="Calibri" w:cs="Calibri"/>
                <w:sz w:val="22"/>
                <w:szCs w:val="22"/>
                <w:lang w:val="ru-RU"/>
              </w:rPr>
              <w:tab/>
              <w:t xml:space="preserve">в случае назначения Ликвидатора ответственным за банкротство Подрядчика;      </w:t>
            </w:r>
          </w:p>
          <w:p w14:paraId="263889D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20.5.5</w:t>
            </w:r>
            <w:r w:rsidRPr="008E6778">
              <w:rPr>
                <w:rFonts w:ascii="Calibri" w:hAnsi="Calibri" w:cs="Calibri"/>
                <w:sz w:val="22"/>
                <w:szCs w:val="22"/>
                <w:lang w:val="ru-RU"/>
              </w:rPr>
              <w:tab/>
              <w:t xml:space="preserve">когда Подрядчик предлагает мировое соглашение вместо банкротства или принудительной ликвидации;  или </w:t>
            </w:r>
          </w:p>
          <w:p w14:paraId="620D317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20.5.6</w:t>
            </w:r>
            <w:r w:rsidRPr="008E6778">
              <w:rPr>
                <w:rFonts w:ascii="Calibri" w:hAnsi="Calibri" w:cs="Calibri"/>
                <w:sz w:val="22"/>
                <w:szCs w:val="22"/>
                <w:lang w:val="ru-RU"/>
              </w:rPr>
              <w:tab/>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2F2F375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20.6</w:t>
            </w:r>
            <w:r w:rsidRPr="008E6778">
              <w:rPr>
                <w:rFonts w:ascii="Calibri" w:hAnsi="Calibri" w:cs="Calibri"/>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416BA6CE"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20.7</w:t>
            </w:r>
            <w:r w:rsidRPr="008E6778">
              <w:rPr>
                <w:rFonts w:ascii="Calibri" w:hAnsi="Calibri" w:cs="Calibri"/>
                <w:sz w:val="22"/>
                <w:szCs w:val="22"/>
                <w:lang w:val="ru-RU"/>
              </w:rPr>
              <w:tab/>
              <w:t xml:space="preserve">Положения пункта 20 не могут наносить ущерб любым другим правам или средствам правовой защиты, </w:t>
            </w:r>
            <w:r w:rsidRPr="008E6778">
              <w:rPr>
                <w:rFonts w:ascii="Calibri" w:hAnsi="Calibri" w:cs="Calibri"/>
                <w:sz w:val="22"/>
                <w:szCs w:val="22"/>
                <w:lang w:val="ru-RU"/>
              </w:rPr>
              <w:tab/>
              <w:t xml:space="preserve">которые </w:t>
            </w:r>
            <w:r w:rsidRPr="008E6778">
              <w:rPr>
                <w:rFonts w:ascii="Calibri" w:hAnsi="Calibri" w:cs="Calibri"/>
                <w:sz w:val="22"/>
                <w:szCs w:val="22"/>
                <w:lang w:val="ru-RU"/>
              </w:rPr>
              <w:tab/>
              <w:t xml:space="preserve">доступны </w:t>
            </w:r>
            <w:r w:rsidRPr="008E6778">
              <w:rPr>
                <w:rFonts w:ascii="Calibri" w:hAnsi="Calibri" w:cs="Calibri"/>
                <w:sz w:val="22"/>
                <w:szCs w:val="22"/>
                <w:lang w:val="ru-RU"/>
              </w:rPr>
              <w:tab/>
              <w:t xml:space="preserve">ПРООН </w:t>
            </w:r>
          </w:p>
          <w:p w14:paraId="59EAF34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по </w:t>
            </w:r>
            <w:r w:rsidRPr="008E6778">
              <w:rPr>
                <w:rFonts w:ascii="Calibri" w:hAnsi="Calibri" w:cs="Calibri"/>
                <w:sz w:val="22"/>
                <w:szCs w:val="22"/>
                <w:lang w:val="ru-RU"/>
              </w:rPr>
              <w:tab/>
              <w:t xml:space="preserve">настоящему </w:t>
            </w:r>
            <w:r w:rsidRPr="008E6778">
              <w:rPr>
                <w:rFonts w:ascii="Calibri" w:hAnsi="Calibri" w:cs="Calibri"/>
                <w:sz w:val="22"/>
                <w:szCs w:val="22"/>
                <w:lang w:val="ru-RU"/>
              </w:rPr>
              <w:tab/>
              <w:t xml:space="preserve">Договору или </w:t>
            </w:r>
            <w:r w:rsidRPr="008E6778">
              <w:rPr>
                <w:rFonts w:ascii="Calibri" w:hAnsi="Calibri" w:cs="Calibri"/>
                <w:sz w:val="22"/>
                <w:szCs w:val="22"/>
                <w:lang w:val="ru-RU"/>
              </w:rPr>
              <w:tab/>
              <w:t>по</w:t>
            </w:r>
            <w:r>
              <w:rPr>
                <w:rFonts w:ascii="Calibri" w:hAnsi="Calibri" w:cs="Calibri"/>
                <w:sz w:val="22"/>
                <w:szCs w:val="22"/>
                <w:lang w:val="ru-RU"/>
              </w:rPr>
              <w:t xml:space="preserve"> </w:t>
            </w:r>
            <w:r w:rsidRPr="008E6778">
              <w:rPr>
                <w:rFonts w:ascii="Calibri" w:hAnsi="Calibri" w:cs="Calibri"/>
                <w:sz w:val="22"/>
                <w:szCs w:val="22"/>
                <w:lang w:val="ru-RU"/>
              </w:rPr>
              <w:t xml:space="preserve">другим документам.                           </w:t>
            </w:r>
          </w:p>
          <w:p w14:paraId="25836E04"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21.</w:t>
            </w:r>
            <w:r w:rsidRPr="008E6778">
              <w:rPr>
                <w:rFonts w:ascii="Calibri" w:hAnsi="Calibri" w:cs="Calibri"/>
                <w:sz w:val="22"/>
                <w:szCs w:val="22"/>
                <w:lang w:val="ru-RU"/>
              </w:rPr>
              <w:tab/>
              <w:t xml:space="preserve">НЕОТКАЗ ОТ ПРАВ: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3E206206" w14:textId="77777777" w:rsidR="004E10C5" w:rsidRPr="008E6778" w:rsidRDefault="004E10C5" w:rsidP="004E10C5">
            <w:pPr>
              <w:jc w:val="both"/>
              <w:rPr>
                <w:rFonts w:ascii="Calibri" w:hAnsi="Calibri" w:cs="Calibri"/>
                <w:sz w:val="22"/>
                <w:szCs w:val="22"/>
                <w:lang w:val="ru-RU"/>
              </w:rPr>
            </w:pPr>
          </w:p>
          <w:p w14:paraId="7B5D6076"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НЕИСКЛЮЧИТЕЛЬНОСТЬ: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484A785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23.</w:t>
            </w:r>
            <w:r w:rsidRPr="008E6778">
              <w:rPr>
                <w:rFonts w:ascii="Calibri" w:hAnsi="Calibri" w:cs="Calibri"/>
                <w:sz w:val="22"/>
                <w:szCs w:val="22"/>
                <w:lang w:val="ru-RU"/>
              </w:rPr>
              <w:tab/>
              <w:t xml:space="preserve">ПОРЯДОК УРЕГУЛИРОВАНИЯ СПОРОВ:   </w:t>
            </w:r>
          </w:p>
          <w:p w14:paraId="6BF87E6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23.1</w:t>
            </w:r>
            <w:r w:rsidRPr="008E6778">
              <w:rPr>
                <w:rFonts w:ascii="Calibri" w:hAnsi="Calibri" w:cs="Calibri"/>
                <w:sz w:val="22"/>
                <w:szCs w:val="22"/>
                <w:lang w:val="ru-RU"/>
              </w:rPr>
              <w:tab/>
              <w:t xml:space="preserve">МИРОВОЕ УРЕГУЛИРОВАНИЕ СПОРА: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                           </w:t>
            </w:r>
          </w:p>
          <w:p w14:paraId="3715D72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23.2</w:t>
            </w:r>
            <w:r w:rsidRPr="008E6778">
              <w:rPr>
                <w:rFonts w:ascii="Calibri" w:hAnsi="Calibri" w:cs="Calibri"/>
                <w:sz w:val="22"/>
                <w:szCs w:val="22"/>
                <w:lang w:val="ru-RU"/>
              </w:rPr>
              <w:tab/>
              <w:t xml:space="preserve">АРБИТРАЖ: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w:t>
            </w:r>
            <w:r w:rsidRPr="008E6778">
              <w:rPr>
                <w:rFonts w:ascii="Calibri" w:hAnsi="Calibri" w:cs="Calibri"/>
                <w:sz w:val="22"/>
                <w:szCs w:val="22"/>
                <w:lang w:val="ru-RU"/>
              </w:rPr>
              <w:lastRenderedPageBreak/>
              <w:t xml:space="preserve">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5BEB29A9"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24.</w:t>
            </w:r>
            <w:r w:rsidRPr="008E6778">
              <w:rPr>
                <w:rFonts w:ascii="Calibri" w:hAnsi="Calibri" w:cs="Calibri"/>
                <w:sz w:val="22"/>
                <w:szCs w:val="22"/>
                <w:lang w:val="ru-RU"/>
              </w:rPr>
              <w:tab/>
              <w:t xml:space="preserve">ПРИВИЛЕГИИ И ИММУНИТЕТЫ: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67AA315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  </w:t>
            </w:r>
          </w:p>
          <w:p w14:paraId="073343C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25.</w:t>
            </w:r>
            <w:r w:rsidRPr="008E6778">
              <w:rPr>
                <w:rFonts w:ascii="Calibri" w:hAnsi="Calibri" w:cs="Calibri"/>
                <w:sz w:val="22"/>
                <w:szCs w:val="22"/>
                <w:lang w:val="ru-RU"/>
              </w:rPr>
              <w:tab/>
              <w:t xml:space="preserve">ОСВОБОЖДЕНИЕ ОТ НАЛОГООБЛОЖЕНИЯ:   </w:t>
            </w:r>
          </w:p>
          <w:p w14:paraId="54BCD29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25.1</w:t>
            </w:r>
            <w:r w:rsidRPr="008E6778">
              <w:rPr>
                <w:rFonts w:ascii="Calibri" w:hAnsi="Calibri" w:cs="Calibri"/>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6AE87AEB"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25.2</w:t>
            </w:r>
            <w:r w:rsidRPr="008E6778">
              <w:rPr>
                <w:rFonts w:ascii="Calibri" w:hAnsi="Calibri" w:cs="Calibri"/>
                <w:sz w:val="22"/>
                <w:szCs w:val="22"/>
                <w:lang w:val="ru-RU"/>
              </w:rPr>
              <w:tab/>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39C15CE0" w14:textId="77777777" w:rsidR="004E10C5" w:rsidRDefault="004E10C5" w:rsidP="004E10C5">
            <w:pPr>
              <w:jc w:val="both"/>
              <w:rPr>
                <w:rFonts w:ascii="Calibri" w:hAnsi="Calibri" w:cs="Calibri"/>
                <w:sz w:val="22"/>
                <w:szCs w:val="22"/>
                <w:lang w:val="ru-RU"/>
              </w:rPr>
            </w:pPr>
          </w:p>
          <w:p w14:paraId="4A14D00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                        </w:t>
            </w:r>
          </w:p>
          <w:p w14:paraId="1B7D371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26.</w:t>
            </w:r>
            <w:r w:rsidRPr="008E6778">
              <w:rPr>
                <w:rFonts w:ascii="Calibri" w:hAnsi="Calibri" w:cs="Calibri"/>
                <w:sz w:val="22"/>
                <w:szCs w:val="22"/>
                <w:lang w:val="ru-RU"/>
              </w:rPr>
              <w:tab/>
              <w:t xml:space="preserve">ПОРЯДОК ВНЕСЕНИЯ ИЗМЕНЕНИЙ:   </w:t>
            </w:r>
          </w:p>
          <w:p w14:paraId="2DB66C8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26.1</w:t>
            </w:r>
            <w:r w:rsidRPr="008E6778">
              <w:rPr>
                <w:rFonts w:ascii="Calibri" w:hAnsi="Calibri" w:cs="Calibri"/>
                <w:sz w:val="22"/>
                <w:szCs w:val="22"/>
                <w:lang w:val="ru-RU"/>
              </w:rPr>
              <w:tab/>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4A6F5435"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26.2</w:t>
            </w:r>
            <w:r w:rsidRPr="008E6778">
              <w:rPr>
                <w:rFonts w:ascii="Calibri" w:hAnsi="Calibri" w:cs="Calibri"/>
                <w:sz w:val="22"/>
                <w:szCs w:val="22"/>
                <w:lang w:val="ru-RU"/>
              </w:rPr>
              <w:tab/>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2BFE602E"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              </w:t>
            </w:r>
          </w:p>
          <w:p w14:paraId="58BC7FE7"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26.3</w:t>
            </w:r>
            <w:r w:rsidRPr="008E6778">
              <w:rPr>
                <w:rFonts w:ascii="Calibri" w:hAnsi="Calibri" w:cs="Calibri"/>
                <w:sz w:val="22"/>
                <w:szCs w:val="22"/>
                <w:lang w:val="ru-RU"/>
              </w:rPr>
              <w:tab/>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5283ADCA" w14:textId="77777777" w:rsidR="004E10C5" w:rsidRPr="008E6778" w:rsidRDefault="004E10C5" w:rsidP="004E10C5">
            <w:pPr>
              <w:jc w:val="both"/>
              <w:rPr>
                <w:rFonts w:ascii="Calibri" w:hAnsi="Calibri" w:cs="Calibri"/>
                <w:sz w:val="22"/>
                <w:szCs w:val="22"/>
                <w:lang w:val="ru-RU"/>
              </w:rPr>
            </w:pPr>
          </w:p>
          <w:p w14:paraId="20AEF54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27.</w:t>
            </w:r>
            <w:r w:rsidRPr="008E6778">
              <w:rPr>
                <w:rFonts w:ascii="Calibri" w:hAnsi="Calibri" w:cs="Calibri"/>
                <w:sz w:val="22"/>
                <w:szCs w:val="22"/>
                <w:lang w:val="ru-RU"/>
              </w:rPr>
              <w:tab/>
              <w:t xml:space="preserve">АУДИТ И РАССЛЕДОВАНИЯ: </w:t>
            </w:r>
          </w:p>
          <w:p w14:paraId="7305596B"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27.1</w:t>
            </w:r>
            <w:r w:rsidRPr="008E6778">
              <w:rPr>
                <w:rFonts w:ascii="Calibri" w:hAnsi="Calibri" w:cs="Calibri"/>
                <w:sz w:val="22"/>
                <w:szCs w:val="22"/>
                <w:lang w:val="ru-RU"/>
              </w:rPr>
              <w:tab/>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2F4464E5"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27.2</w:t>
            </w:r>
            <w:r w:rsidRPr="008E6778">
              <w:rPr>
                <w:rFonts w:ascii="Calibri" w:hAnsi="Calibri" w:cs="Calibri"/>
                <w:sz w:val="22"/>
                <w:szCs w:val="22"/>
                <w:lang w:val="ru-RU"/>
              </w:rPr>
              <w:tab/>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6DDF64F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27.3</w:t>
            </w:r>
            <w:r w:rsidRPr="008E6778">
              <w:rPr>
                <w:rFonts w:ascii="Calibri" w:hAnsi="Calibri" w:cs="Calibri"/>
                <w:sz w:val="22"/>
                <w:szCs w:val="22"/>
                <w:lang w:val="ru-RU"/>
              </w:rPr>
              <w:tab/>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w:t>
            </w:r>
            <w:r w:rsidRPr="008E6778">
              <w:rPr>
                <w:rFonts w:ascii="Calibri" w:hAnsi="Calibri" w:cs="Calibri"/>
                <w:sz w:val="22"/>
                <w:szCs w:val="22"/>
                <w:lang w:val="ru-RU"/>
              </w:rPr>
              <w:lastRenderedPageBreak/>
              <w:t xml:space="preserve">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2E30D496"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27.4</w:t>
            </w:r>
            <w:r w:rsidRPr="008E6778">
              <w:rPr>
                <w:rFonts w:ascii="Calibri" w:hAnsi="Calibri" w:cs="Calibri"/>
                <w:sz w:val="22"/>
                <w:szCs w:val="22"/>
                <w:lang w:val="ru-RU"/>
              </w:rPr>
              <w:tab/>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2258405B" w14:textId="77777777" w:rsidR="004E10C5" w:rsidRPr="008E6778" w:rsidRDefault="004E10C5" w:rsidP="004E10C5">
            <w:pPr>
              <w:jc w:val="both"/>
              <w:rPr>
                <w:rFonts w:ascii="Calibri" w:hAnsi="Calibri" w:cs="Calibri"/>
                <w:sz w:val="22"/>
                <w:szCs w:val="22"/>
                <w:lang w:val="ru-RU"/>
              </w:rPr>
            </w:pPr>
          </w:p>
          <w:p w14:paraId="2EA9AFF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28.</w:t>
            </w:r>
            <w:r w:rsidRPr="008E6778">
              <w:rPr>
                <w:rFonts w:ascii="Calibri" w:hAnsi="Calibri" w:cs="Calibri"/>
                <w:sz w:val="22"/>
                <w:szCs w:val="22"/>
                <w:lang w:val="ru-RU"/>
              </w:rPr>
              <w:tab/>
              <w:t xml:space="preserve">СРОКИ ДАВНОСТИ:   </w:t>
            </w:r>
          </w:p>
          <w:p w14:paraId="3ECF4B9A"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28.1</w:t>
            </w:r>
            <w:r w:rsidRPr="008E6778">
              <w:rPr>
                <w:rFonts w:ascii="Calibri" w:hAnsi="Calibri" w:cs="Calibri"/>
                <w:sz w:val="22"/>
                <w:szCs w:val="22"/>
                <w:lang w:val="ru-RU"/>
              </w:rPr>
              <w:tab/>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31941C6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28.2</w:t>
            </w:r>
            <w:r w:rsidRPr="008E6778">
              <w:rPr>
                <w:rFonts w:ascii="Calibri" w:hAnsi="Calibri" w:cs="Calibri"/>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1A11690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29.</w:t>
            </w:r>
            <w:r w:rsidRPr="008E6778">
              <w:rPr>
                <w:rFonts w:ascii="Calibri" w:hAnsi="Calibri" w:cs="Calibri"/>
                <w:sz w:val="22"/>
                <w:szCs w:val="22"/>
                <w:lang w:val="ru-RU"/>
              </w:rPr>
              <w:tab/>
              <w:t xml:space="preserve">СУЩЕСТВЕННЫЕ УСЛОВИЯ: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w:t>
            </w:r>
            <w:r w:rsidRPr="008E6778">
              <w:rPr>
                <w:rFonts w:ascii="Calibri" w:hAnsi="Calibri" w:cs="Calibri"/>
                <w:sz w:val="22"/>
                <w:szCs w:val="22"/>
                <w:lang w:val="ru-RU"/>
              </w:rPr>
              <w:lastRenderedPageBreak/>
              <w:t xml:space="preserve">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28F685A3"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30.</w:t>
            </w:r>
            <w:r w:rsidRPr="008E6778">
              <w:rPr>
                <w:rFonts w:ascii="Calibri" w:hAnsi="Calibri" w:cs="Calibri"/>
                <w:sz w:val="22"/>
                <w:szCs w:val="22"/>
                <w:lang w:val="ru-RU"/>
              </w:rPr>
              <w:tab/>
              <w:t xml:space="preserve">ИСТОЧНИК ИНСТРУКЦИЙ: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1471872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 </w:t>
            </w:r>
          </w:p>
          <w:p w14:paraId="62597FF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31.1</w:t>
            </w:r>
            <w:r w:rsidRPr="008E6778">
              <w:rPr>
                <w:rFonts w:ascii="Calibri" w:hAnsi="Calibri" w:cs="Calibri"/>
                <w:sz w:val="22"/>
                <w:szCs w:val="22"/>
                <w:lang w:val="ru-RU"/>
              </w:rPr>
              <w:tab/>
              <w:t xml:space="preserve">Кодекс поведения Подрядчика ООН;   </w:t>
            </w:r>
          </w:p>
          <w:p w14:paraId="1E8FCA9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31.2</w:t>
            </w:r>
            <w:r w:rsidRPr="008E6778">
              <w:rPr>
                <w:rFonts w:ascii="Calibri" w:hAnsi="Calibri" w:cs="Calibri"/>
                <w:sz w:val="22"/>
                <w:szCs w:val="22"/>
                <w:lang w:val="ru-RU"/>
              </w:rPr>
              <w:tab/>
              <w:t xml:space="preserve">Политика ПРООН о мошенничестве и других проявлениях коррупции («Политика ПРООН по борьбе с мошенничеством»);   </w:t>
            </w:r>
          </w:p>
          <w:p w14:paraId="0D5B560D" w14:textId="77777777" w:rsidR="004E10C5" w:rsidRDefault="004E10C5" w:rsidP="004E10C5">
            <w:pPr>
              <w:jc w:val="both"/>
              <w:rPr>
                <w:rFonts w:ascii="Calibri" w:hAnsi="Calibri" w:cs="Calibri"/>
                <w:sz w:val="22"/>
                <w:szCs w:val="22"/>
                <w:lang w:val="ru-RU"/>
              </w:rPr>
            </w:pPr>
            <w:r w:rsidRPr="008E6778">
              <w:rPr>
                <w:rFonts w:ascii="Calibri" w:hAnsi="Calibri" w:cs="Calibri"/>
                <w:sz w:val="22"/>
                <w:szCs w:val="22"/>
                <w:lang w:val="ru-RU"/>
              </w:rPr>
              <w:t>31.3</w:t>
            </w:r>
            <w:r w:rsidRPr="008E6778">
              <w:rPr>
                <w:rFonts w:ascii="Calibri" w:hAnsi="Calibri" w:cs="Calibri"/>
                <w:sz w:val="22"/>
                <w:szCs w:val="22"/>
                <w:lang w:val="ru-RU"/>
              </w:rPr>
              <w:tab/>
              <w:t>Регламенты проведения аудита и расследований, обнародованные Офисом ПРООН («ОАР»);</w:t>
            </w:r>
          </w:p>
          <w:p w14:paraId="0400F2BD"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31.4 Социальные и экологические стандарты ПРООН («СЭС»), включая соответствующий механизм обеспечения ответственности;   </w:t>
            </w:r>
          </w:p>
          <w:p w14:paraId="336CF11C"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 xml:space="preserve">31.5 Политика о санкциях к поставщикам ПРООН;   и 31.6 Все Директивы ПРООН по безопасности.   </w:t>
            </w:r>
          </w:p>
          <w:p w14:paraId="756A9EB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 www.undp.org или http://www.undp.org/content/undp/en/home/operations/procurement/business/. 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 </w:t>
            </w:r>
          </w:p>
          <w:p w14:paraId="16574FF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СОБЛЮДЕНИЕ ЗАКОНОДАТЕЛЬСТВА: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2EA25712"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 xml:space="preserve">ДЕТСКИЙ ТРУД: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24F31FD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МИНЫ: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1E1832F9"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СЕКСУАЛЬНАЯ ЭКСПЛУАТАЦИЯ: </w:t>
            </w:r>
          </w:p>
          <w:p w14:paraId="21684E1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35.1</w:t>
            </w:r>
            <w:r w:rsidRPr="008E6778">
              <w:rPr>
                <w:rFonts w:ascii="Calibri" w:hAnsi="Calibri" w:cs="Calibri"/>
                <w:sz w:val="22"/>
                <w:szCs w:val="22"/>
                <w:lang w:val="ru-RU"/>
              </w:rPr>
              <w:tab/>
              <w:t xml:space="preserve">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39882404"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lastRenderedPageBreak/>
              <w:t>35.2</w:t>
            </w:r>
            <w:r w:rsidRPr="008E6778">
              <w:rPr>
                <w:rFonts w:ascii="Calibri" w:hAnsi="Calibri" w:cs="Calibri"/>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36DA839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35.3</w:t>
            </w:r>
            <w:r w:rsidRPr="008E6778">
              <w:rPr>
                <w:rFonts w:ascii="Calibri" w:hAnsi="Calibri" w:cs="Calibri"/>
                <w:sz w:val="22"/>
                <w:szCs w:val="22"/>
                <w:lang w:val="ru-RU"/>
              </w:rPr>
              <w:tab/>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                                 </w:t>
            </w:r>
          </w:p>
          <w:p w14:paraId="77F84040"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БОРЬБА С ТЕРРОРИЗМОМ: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09C5E11F" w14:textId="77777777" w:rsidR="004E10C5" w:rsidRPr="008E6778" w:rsidRDefault="004E10C5" w:rsidP="004E10C5">
            <w:pPr>
              <w:jc w:val="both"/>
              <w:rPr>
                <w:rFonts w:ascii="Calibri" w:hAnsi="Calibri" w:cs="Calibri"/>
                <w:sz w:val="22"/>
                <w:szCs w:val="22"/>
                <w:lang w:val="ru-RU"/>
              </w:rPr>
            </w:pPr>
            <w:r w:rsidRPr="008E6778">
              <w:rPr>
                <w:rFonts w:ascii="Calibri" w:hAnsi="Calibri" w:cs="Calibri"/>
                <w:sz w:val="22"/>
                <w:szCs w:val="22"/>
                <w:lang w:val="ru-RU"/>
              </w:rPr>
              <w:t xml:space="preserve">Сам список можно найти по адресу: https://www.un.org/sc/suborg/en/sanctions/1267/aq_sanctions_list . Это положение необходимо включать во все договоры или договоры субподряда, заключаемые в рамках Договора. </w:t>
            </w:r>
          </w:p>
          <w:p w14:paraId="075A1E22" w14:textId="77777777" w:rsidR="004E10C5" w:rsidRPr="001F34EA" w:rsidRDefault="004E10C5" w:rsidP="004E10C5">
            <w:pPr>
              <w:jc w:val="both"/>
              <w:rPr>
                <w:rFonts w:ascii="Calibri" w:hAnsi="Calibri" w:cs="Calibri"/>
                <w:sz w:val="22"/>
                <w:szCs w:val="22"/>
                <w:lang w:val="ru-RU"/>
              </w:rPr>
            </w:pPr>
          </w:p>
        </w:tc>
      </w:tr>
    </w:tbl>
    <w:p w14:paraId="5348ACF7" w14:textId="77777777" w:rsidR="004E10C5" w:rsidRPr="004E10C5" w:rsidRDefault="004E10C5" w:rsidP="00617410">
      <w:pPr>
        <w:ind w:left="4320"/>
        <w:rPr>
          <w:i/>
          <w:sz w:val="22"/>
          <w:szCs w:val="22"/>
          <w:lang w:val="ru-RU"/>
        </w:rPr>
      </w:pPr>
    </w:p>
    <w:p w14:paraId="4443CEC0" w14:textId="77777777" w:rsidR="004E10C5" w:rsidRPr="004E10C5" w:rsidRDefault="004E10C5" w:rsidP="00617410">
      <w:pPr>
        <w:ind w:left="4320"/>
        <w:rPr>
          <w:i/>
          <w:sz w:val="22"/>
          <w:szCs w:val="22"/>
          <w:lang w:val="ru-RU"/>
        </w:rPr>
      </w:pPr>
    </w:p>
    <w:p w14:paraId="02A78297" w14:textId="77777777" w:rsidR="004E10C5" w:rsidRPr="004E10C5" w:rsidRDefault="004E10C5" w:rsidP="00617410">
      <w:pPr>
        <w:ind w:left="4320"/>
        <w:rPr>
          <w:i/>
          <w:sz w:val="22"/>
          <w:szCs w:val="22"/>
          <w:lang w:val="ru-RU"/>
        </w:rPr>
      </w:pPr>
    </w:p>
    <w:p w14:paraId="736D69FB" w14:textId="77777777" w:rsidR="004E10C5" w:rsidRPr="004E10C5" w:rsidRDefault="004E10C5" w:rsidP="00617410">
      <w:pPr>
        <w:ind w:left="4320"/>
        <w:rPr>
          <w:i/>
          <w:sz w:val="22"/>
          <w:szCs w:val="22"/>
          <w:lang w:val="ru-RU"/>
        </w:rPr>
      </w:pPr>
    </w:p>
    <w:p w14:paraId="7B16EAEE" w14:textId="475B6B7B" w:rsidR="00CC6D60" w:rsidRPr="00CC6D60" w:rsidRDefault="00CC6D60" w:rsidP="00BB0E91">
      <w:pPr>
        <w:jc w:val="right"/>
        <w:rPr>
          <w:rFonts w:asciiTheme="minorHAnsi" w:hAnsiTheme="minorHAnsi" w:cstheme="minorHAnsi"/>
          <w:sz w:val="24"/>
          <w:szCs w:val="24"/>
          <w:lang w:val="ru-RU"/>
        </w:rPr>
      </w:pPr>
    </w:p>
    <w:sectPr w:rsidR="00CC6D60" w:rsidRPr="00CC6D60" w:rsidSect="00903F55">
      <w:footerReference w:type="even" r:id="rId13"/>
      <w:footerReference w:type="default" r:id="rId14"/>
      <w:pgSz w:w="11906" w:h="16838" w:code="9"/>
      <w:pgMar w:top="1135" w:right="991"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2915" w14:textId="77777777" w:rsidR="00454A27" w:rsidRDefault="00454A27">
      <w:r>
        <w:separator/>
      </w:r>
    </w:p>
  </w:endnote>
  <w:endnote w:type="continuationSeparator" w:id="0">
    <w:p w14:paraId="135C621A" w14:textId="77777777" w:rsidR="00454A27" w:rsidRDefault="0045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0CB6" w14:textId="77777777" w:rsidR="004E10C5" w:rsidRDefault="004E10C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49847" w14:textId="77777777" w:rsidR="004E10C5" w:rsidRDefault="004E1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1BE9" w14:textId="77777777" w:rsidR="004E10C5" w:rsidRDefault="004E10C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0187C09" w14:textId="77777777" w:rsidR="004E10C5" w:rsidRDefault="004E10C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AF71" w14:textId="77777777" w:rsidR="00454A27" w:rsidRDefault="00454A27">
      <w:r>
        <w:separator/>
      </w:r>
    </w:p>
  </w:footnote>
  <w:footnote w:type="continuationSeparator" w:id="0">
    <w:p w14:paraId="395883F3" w14:textId="77777777" w:rsidR="00454A27" w:rsidRDefault="0045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91667"/>
    <w:multiLevelType w:val="hybridMultilevel"/>
    <w:tmpl w:val="C1A2EC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4A7AD7"/>
    <w:multiLevelType w:val="hybridMultilevel"/>
    <w:tmpl w:val="A0068D5A"/>
    <w:lvl w:ilvl="0" w:tplc="20000005">
      <w:start w:val="1"/>
      <w:numFmt w:val="bullet"/>
      <w:lvlText w:val=""/>
      <w:lvlJc w:val="left"/>
      <w:pPr>
        <w:ind w:left="630" w:hanging="360"/>
      </w:pPr>
      <w:rPr>
        <w:rFonts w:ascii="Wingdings" w:hAnsi="Wingdings"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hint="default"/>
      </w:rPr>
    </w:lvl>
  </w:abstractNum>
  <w:abstractNum w:abstractNumId="6" w15:restartNumberingAfterBreak="0">
    <w:nsid w:val="142F0984"/>
    <w:multiLevelType w:val="hybridMultilevel"/>
    <w:tmpl w:val="2E18A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D0BB5"/>
    <w:multiLevelType w:val="hybridMultilevel"/>
    <w:tmpl w:val="4614F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12" w15:restartNumberingAfterBreak="0">
    <w:nsid w:val="2BFB6B4C"/>
    <w:multiLevelType w:val="hybridMultilevel"/>
    <w:tmpl w:val="17B01D00"/>
    <w:lvl w:ilvl="0" w:tplc="DF0C4AC2">
      <w:start w:val="1"/>
      <w:numFmt w:val="decimal"/>
      <w:lvlText w:val="%1)"/>
      <w:lvlJc w:val="left"/>
      <w:pPr>
        <w:ind w:left="1070" w:hanging="360"/>
      </w:pPr>
      <w:rPr>
        <w:b w:val="0"/>
        <w:i w:val="0"/>
        <w:sz w:val="24"/>
        <w:szCs w:val="24"/>
      </w:rPr>
    </w:lvl>
    <w:lvl w:ilvl="1" w:tplc="DF0C4AC2">
      <w:start w:val="1"/>
      <w:numFmt w:val="decimal"/>
      <w:lvlText w:val="%2)"/>
      <w:lvlJc w:val="left"/>
      <w:pPr>
        <w:ind w:left="1440" w:hanging="360"/>
      </w:pPr>
      <w:rPr>
        <w:i w:val="0"/>
      </w:rPr>
    </w:lvl>
    <w:lvl w:ilvl="2" w:tplc="630AE308">
      <w:start w:val="1"/>
      <w:numFmt w:val="lowerLetter"/>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A33B6"/>
    <w:multiLevelType w:val="hybridMultilevel"/>
    <w:tmpl w:val="2F44B6E6"/>
    <w:lvl w:ilvl="0" w:tplc="2000000F">
      <w:start w:val="1"/>
      <w:numFmt w:val="decimal"/>
      <w:lvlText w:val="%1."/>
      <w:lvlJc w:val="left"/>
      <w:pPr>
        <w:ind w:left="92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D455B"/>
    <w:multiLevelType w:val="hybridMultilevel"/>
    <w:tmpl w:val="E74E4734"/>
    <w:lvl w:ilvl="0" w:tplc="0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394711FA"/>
    <w:multiLevelType w:val="hybridMultilevel"/>
    <w:tmpl w:val="C7DA9ED0"/>
    <w:lvl w:ilvl="0" w:tplc="DB4225C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F97B1F"/>
    <w:multiLevelType w:val="hybridMultilevel"/>
    <w:tmpl w:val="36E8CB8C"/>
    <w:lvl w:ilvl="0" w:tplc="32182B48">
      <w:start w:val="1"/>
      <w:numFmt w:val="bullet"/>
      <w:lvlText w:val="−"/>
      <w:lvlJc w:val="left"/>
      <w:pPr>
        <w:ind w:left="1287" w:hanging="360"/>
      </w:pPr>
      <w:rPr>
        <w:rFonts w:ascii="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43803794"/>
    <w:multiLevelType w:val="hybridMultilevel"/>
    <w:tmpl w:val="71543270"/>
    <w:lvl w:ilvl="0" w:tplc="2FF05530">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8E2680"/>
    <w:multiLevelType w:val="hybridMultilevel"/>
    <w:tmpl w:val="A1E44FFA"/>
    <w:lvl w:ilvl="0" w:tplc="DB4225C0">
      <w:start w:val="1"/>
      <w:numFmt w:val="low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D178F9"/>
    <w:multiLevelType w:val="hybridMultilevel"/>
    <w:tmpl w:val="606A5C6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E6B3718"/>
    <w:multiLevelType w:val="hybridMultilevel"/>
    <w:tmpl w:val="70AAC4CA"/>
    <w:lvl w:ilvl="0" w:tplc="F86E43E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8F16DE"/>
    <w:multiLevelType w:val="hybridMultilevel"/>
    <w:tmpl w:val="1444E87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13C5D"/>
    <w:multiLevelType w:val="hybridMultilevel"/>
    <w:tmpl w:val="FA124816"/>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123DFE"/>
    <w:multiLevelType w:val="hybridMultilevel"/>
    <w:tmpl w:val="9FA650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D5E23"/>
    <w:multiLevelType w:val="hybridMultilevel"/>
    <w:tmpl w:val="57AAAD88"/>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0"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B65D6"/>
    <w:multiLevelType w:val="hybridMultilevel"/>
    <w:tmpl w:val="9188A7FC"/>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03E2C"/>
    <w:multiLevelType w:val="hybridMultilevel"/>
    <w:tmpl w:val="BA1AF54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420B48"/>
    <w:multiLevelType w:val="hybridMultilevel"/>
    <w:tmpl w:val="F9CCC048"/>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5037B9"/>
    <w:multiLevelType w:val="hybridMultilevel"/>
    <w:tmpl w:val="E600430E"/>
    <w:lvl w:ilvl="0" w:tplc="32182B48">
      <w:start w:val="1"/>
      <w:numFmt w:val="bullet"/>
      <w:lvlText w:val="−"/>
      <w:lvlJc w:val="left"/>
      <w:pPr>
        <w:ind w:left="630" w:hanging="360"/>
      </w:pPr>
      <w:rPr>
        <w:rFonts w:ascii="Times New Roman" w:hAnsi="Times New Roman" w:cs="Times New Roman"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hint="default"/>
      </w:rPr>
    </w:lvl>
  </w:abstractNum>
  <w:abstractNum w:abstractNumId="36"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7" w15:restartNumberingAfterBreak="0">
    <w:nsid w:val="61067872"/>
    <w:multiLevelType w:val="hybridMultilevel"/>
    <w:tmpl w:val="18F6086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B0317A"/>
    <w:multiLevelType w:val="hybridMultilevel"/>
    <w:tmpl w:val="A66055CA"/>
    <w:lvl w:ilvl="0" w:tplc="20000005">
      <w:start w:val="1"/>
      <w:numFmt w:val="bullet"/>
      <w:lvlText w:val=""/>
      <w:lvlJc w:val="left"/>
      <w:pPr>
        <w:ind w:left="630" w:hanging="360"/>
      </w:pPr>
      <w:rPr>
        <w:rFonts w:ascii="Wingdings" w:hAnsi="Wingdings"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hint="default"/>
      </w:rPr>
    </w:lvl>
  </w:abstractNum>
  <w:abstractNum w:abstractNumId="39"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243843"/>
    <w:multiLevelType w:val="hybridMultilevel"/>
    <w:tmpl w:val="1C8C8D1A"/>
    <w:lvl w:ilvl="0" w:tplc="9E42F1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DA3583"/>
    <w:multiLevelType w:val="hybridMultilevel"/>
    <w:tmpl w:val="3984D8DE"/>
    <w:lvl w:ilvl="0" w:tplc="32182B48">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43" w15:restartNumberingAfterBreak="0">
    <w:nsid w:val="727A08A2"/>
    <w:multiLevelType w:val="hybridMultilevel"/>
    <w:tmpl w:val="D1A8ACA6"/>
    <w:lvl w:ilvl="0" w:tplc="2F342A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B0D0C"/>
    <w:multiLevelType w:val="hybridMultilevel"/>
    <w:tmpl w:val="BF8A92F8"/>
    <w:lvl w:ilvl="0" w:tplc="2F342A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34B7E"/>
    <w:multiLevelType w:val="hybridMultilevel"/>
    <w:tmpl w:val="CD7E1A22"/>
    <w:lvl w:ilvl="0" w:tplc="F16C788C">
      <w:start w:val="1"/>
      <w:numFmt w:val="decimal"/>
      <w:lvlText w:val="%1)"/>
      <w:lvlJc w:val="left"/>
      <w:pPr>
        <w:ind w:left="786"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num>
  <w:num w:numId="2">
    <w:abstractNumId w:val="42"/>
  </w:num>
  <w:num w:numId="3">
    <w:abstractNumId w:val="36"/>
  </w:num>
  <w:num w:numId="4">
    <w:abstractNumId w:val="4"/>
  </w:num>
  <w:num w:numId="5">
    <w:abstractNumId w:val="0"/>
  </w:num>
  <w:num w:numId="6">
    <w:abstractNumId w:val="44"/>
  </w:num>
  <w:num w:numId="7">
    <w:abstractNumId w:val="29"/>
  </w:num>
  <w:num w:numId="8">
    <w:abstractNumId w:val="6"/>
  </w:num>
  <w:num w:numId="9">
    <w:abstractNumId w:val="32"/>
  </w:num>
  <w:num w:numId="10">
    <w:abstractNumId w:val="31"/>
  </w:num>
  <w:num w:numId="11">
    <w:abstractNumId w:val="9"/>
  </w:num>
  <w:num w:numId="12">
    <w:abstractNumId w:val="26"/>
  </w:num>
  <w:num w:numId="13">
    <w:abstractNumId w:val="22"/>
  </w:num>
  <w:num w:numId="14">
    <w:abstractNumId w:val="7"/>
  </w:num>
  <w:num w:numId="15">
    <w:abstractNumId w:val="30"/>
  </w:num>
  <w:num w:numId="16">
    <w:abstractNumId w:val="10"/>
  </w:num>
  <w:num w:numId="17">
    <w:abstractNumId w:val="13"/>
  </w:num>
  <w:num w:numId="18">
    <w:abstractNumId w:val="39"/>
  </w:num>
  <w:num w:numId="19">
    <w:abstractNumId w:val="18"/>
  </w:num>
  <w:num w:numId="20">
    <w:abstractNumId w:val="1"/>
  </w:num>
  <w:num w:numId="21">
    <w:abstractNumId w:val="16"/>
  </w:num>
  <w:num w:numId="22">
    <w:abstractNumId w:val="21"/>
  </w:num>
  <w:num w:numId="23">
    <w:abstractNumId w:val="17"/>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7"/>
  </w:num>
  <w:num w:numId="30">
    <w:abstractNumId w:val="37"/>
  </w:num>
  <w:num w:numId="31">
    <w:abstractNumId w:val="33"/>
  </w:num>
  <w:num w:numId="32">
    <w:abstractNumId w:val="23"/>
  </w:num>
  <w:num w:numId="33">
    <w:abstractNumId w:val="41"/>
  </w:num>
  <w:num w:numId="34">
    <w:abstractNumId w:val="19"/>
  </w:num>
  <w:num w:numId="35">
    <w:abstractNumId w:val="35"/>
  </w:num>
  <w:num w:numId="36">
    <w:abstractNumId w:val="14"/>
  </w:num>
  <w:num w:numId="37">
    <w:abstractNumId w:val="28"/>
  </w:num>
  <w:num w:numId="38">
    <w:abstractNumId w:val="24"/>
  </w:num>
  <w:num w:numId="39">
    <w:abstractNumId w:val="20"/>
  </w:num>
  <w:num w:numId="40">
    <w:abstractNumId w:val="40"/>
  </w:num>
  <w:num w:numId="41">
    <w:abstractNumId w:val="25"/>
  </w:num>
  <w:num w:numId="42">
    <w:abstractNumId w:val="5"/>
  </w:num>
  <w:num w:numId="43">
    <w:abstractNumId w:val="38"/>
  </w:num>
  <w:num w:numId="44">
    <w:abstractNumId w:val="2"/>
  </w:num>
  <w:num w:numId="45">
    <w:abstractNumId w:val="46"/>
  </w:num>
  <w:num w:numId="46">
    <w:abstractNumId w:val="3"/>
  </w:num>
  <w:num w:numId="47">
    <w:abstractNumId w:val="1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851"/>
    <w:rsid w:val="000034C4"/>
    <w:rsid w:val="000037DB"/>
    <w:rsid w:val="0000525E"/>
    <w:rsid w:val="000054D6"/>
    <w:rsid w:val="0000667B"/>
    <w:rsid w:val="00007F11"/>
    <w:rsid w:val="00010A97"/>
    <w:rsid w:val="00010DB6"/>
    <w:rsid w:val="0001101C"/>
    <w:rsid w:val="0001128E"/>
    <w:rsid w:val="00011352"/>
    <w:rsid w:val="00012BB3"/>
    <w:rsid w:val="00012F88"/>
    <w:rsid w:val="0001413C"/>
    <w:rsid w:val="00014380"/>
    <w:rsid w:val="000157CD"/>
    <w:rsid w:val="0001600B"/>
    <w:rsid w:val="0001649C"/>
    <w:rsid w:val="00016A08"/>
    <w:rsid w:val="00017344"/>
    <w:rsid w:val="000173D4"/>
    <w:rsid w:val="00017809"/>
    <w:rsid w:val="00020F3A"/>
    <w:rsid w:val="000216F3"/>
    <w:rsid w:val="00021B26"/>
    <w:rsid w:val="00022486"/>
    <w:rsid w:val="00022F90"/>
    <w:rsid w:val="000230B4"/>
    <w:rsid w:val="00024B62"/>
    <w:rsid w:val="00025474"/>
    <w:rsid w:val="00025982"/>
    <w:rsid w:val="00026C86"/>
    <w:rsid w:val="00027BC1"/>
    <w:rsid w:val="00030E9A"/>
    <w:rsid w:val="00032083"/>
    <w:rsid w:val="00034913"/>
    <w:rsid w:val="00034DA5"/>
    <w:rsid w:val="00037FED"/>
    <w:rsid w:val="000409D3"/>
    <w:rsid w:val="000433F0"/>
    <w:rsid w:val="00043500"/>
    <w:rsid w:val="00043A07"/>
    <w:rsid w:val="00043BC9"/>
    <w:rsid w:val="00043E6C"/>
    <w:rsid w:val="00044FD5"/>
    <w:rsid w:val="00045546"/>
    <w:rsid w:val="00045863"/>
    <w:rsid w:val="00046C0B"/>
    <w:rsid w:val="00047764"/>
    <w:rsid w:val="000509EA"/>
    <w:rsid w:val="000509F6"/>
    <w:rsid w:val="00051476"/>
    <w:rsid w:val="00051495"/>
    <w:rsid w:val="00051781"/>
    <w:rsid w:val="0005239F"/>
    <w:rsid w:val="0005255D"/>
    <w:rsid w:val="000526D8"/>
    <w:rsid w:val="00053048"/>
    <w:rsid w:val="00054964"/>
    <w:rsid w:val="00054A48"/>
    <w:rsid w:val="00056F05"/>
    <w:rsid w:val="000607C8"/>
    <w:rsid w:val="000611AA"/>
    <w:rsid w:val="00061E73"/>
    <w:rsid w:val="00061EEF"/>
    <w:rsid w:val="00062B95"/>
    <w:rsid w:val="00063A28"/>
    <w:rsid w:val="00063B11"/>
    <w:rsid w:val="00064ABB"/>
    <w:rsid w:val="000650B8"/>
    <w:rsid w:val="00065A46"/>
    <w:rsid w:val="00065AA9"/>
    <w:rsid w:val="00066591"/>
    <w:rsid w:val="00067351"/>
    <w:rsid w:val="000679A5"/>
    <w:rsid w:val="00067EC9"/>
    <w:rsid w:val="00067F5D"/>
    <w:rsid w:val="0007056E"/>
    <w:rsid w:val="00071F72"/>
    <w:rsid w:val="00072775"/>
    <w:rsid w:val="00072B38"/>
    <w:rsid w:val="0007346E"/>
    <w:rsid w:val="00073C79"/>
    <w:rsid w:val="00074113"/>
    <w:rsid w:val="00074F9C"/>
    <w:rsid w:val="000762B5"/>
    <w:rsid w:val="00076613"/>
    <w:rsid w:val="00077FC5"/>
    <w:rsid w:val="000802DE"/>
    <w:rsid w:val="00080793"/>
    <w:rsid w:val="00080E9E"/>
    <w:rsid w:val="000819D3"/>
    <w:rsid w:val="00081E3F"/>
    <w:rsid w:val="00082DF1"/>
    <w:rsid w:val="00083283"/>
    <w:rsid w:val="00083DF4"/>
    <w:rsid w:val="000863A8"/>
    <w:rsid w:val="00086E18"/>
    <w:rsid w:val="0009055C"/>
    <w:rsid w:val="00090C90"/>
    <w:rsid w:val="000918F8"/>
    <w:rsid w:val="000922B3"/>
    <w:rsid w:val="00092754"/>
    <w:rsid w:val="00092C2E"/>
    <w:rsid w:val="00094BB8"/>
    <w:rsid w:val="00095291"/>
    <w:rsid w:val="000952A2"/>
    <w:rsid w:val="00095FD7"/>
    <w:rsid w:val="000963C8"/>
    <w:rsid w:val="0009649E"/>
    <w:rsid w:val="000A0588"/>
    <w:rsid w:val="000A1286"/>
    <w:rsid w:val="000A1A3E"/>
    <w:rsid w:val="000A3037"/>
    <w:rsid w:val="000A351A"/>
    <w:rsid w:val="000A3529"/>
    <w:rsid w:val="000A49C2"/>
    <w:rsid w:val="000A6589"/>
    <w:rsid w:val="000B11A6"/>
    <w:rsid w:val="000B23DD"/>
    <w:rsid w:val="000B297A"/>
    <w:rsid w:val="000B316C"/>
    <w:rsid w:val="000B3C4C"/>
    <w:rsid w:val="000B49AB"/>
    <w:rsid w:val="000B5A3B"/>
    <w:rsid w:val="000B5E0C"/>
    <w:rsid w:val="000B6161"/>
    <w:rsid w:val="000B62DE"/>
    <w:rsid w:val="000B6895"/>
    <w:rsid w:val="000B70A1"/>
    <w:rsid w:val="000C0B0E"/>
    <w:rsid w:val="000C16B2"/>
    <w:rsid w:val="000C44C2"/>
    <w:rsid w:val="000C4695"/>
    <w:rsid w:val="000C6844"/>
    <w:rsid w:val="000C6AC2"/>
    <w:rsid w:val="000C72EA"/>
    <w:rsid w:val="000D00E3"/>
    <w:rsid w:val="000D04AF"/>
    <w:rsid w:val="000D0C91"/>
    <w:rsid w:val="000D1E9C"/>
    <w:rsid w:val="000D5302"/>
    <w:rsid w:val="000D59E9"/>
    <w:rsid w:val="000D6A8F"/>
    <w:rsid w:val="000D7F20"/>
    <w:rsid w:val="000E0225"/>
    <w:rsid w:val="000E0B30"/>
    <w:rsid w:val="000E124C"/>
    <w:rsid w:val="000E1BBB"/>
    <w:rsid w:val="000E20F6"/>
    <w:rsid w:val="000E2A3F"/>
    <w:rsid w:val="000E3043"/>
    <w:rsid w:val="000E547D"/>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5F58"/>
    <w:rsid w:val="000F69F3"/>
    <w:rsid w:val="000F6B36"/>
    <w:rsid w:val="000F6B3D"/>
    <w:rsid w:val="000F7AE1"/>
    <w:rsid w:val="00102D91"/>
    <w:rsid w:val="001033E8"/>
    <w:rsid w:val="00103E2E"/>
    <w:rsid w:val="00104D85"/>
    <w:rsid w:val="001057B0"/>
    <w:rsid w:val="00105CC2"/>
    <w:rsid w:val="00106C3E"/>
    <w:rsid w:val="00107509"/>
    <w:rsid w:val="00111430"/>
    <w:rsid w:val="001114AB"/>
    <w:rsid w:val="0011275C"/>
    <w:rsid w:val="00112E6F"/>
    <w:rsid w:val="00113FA2"/>
    <w:rsid w:val="00114104"/>
    <w:rsid w:val="001147EF"/>
    <w:rsid w:val="001149F6"/>
    <w:rsid w:val="001151EC"/>
    <w:rsid w:val="00115B9B"/>
    <w:rsid w:val="00115FAB"/>
    <w:rsid w:val="001170EF"/>
    <w:rsid w:val="001177A2"/>
    <w:rsid w:val="00120269"/>
    <w:rsid w:val="00120552"/>
    <w:rsid w:val="001217E2"/>
    <w:rsid w:val="001224F9"/>
    <w:rsid w:val="001236BC"/>
    <w:rsid w:val="00125C96"/>
    <w:rsid w:val="00126058"/>
    <w:rsid w:val="00127001"/>
    <w:rsid w:val="0012746C"/>
    <w:rsid w:val="001304F8"/>
    <w:rsid w:val="00130F55"/>
    <w:rsid w:val="001324B8"/>
    <w:rsid w:val="0013336A"/>
    <w:rsid w:val="001334DB"/>
    <w:rsid w:val="00133C51"/>
    <w:rsid w:val="00133D9D"/>
    <w:rsid w:val="001342CE"/>
    <w:rsid w:val="00137870"/>
    <w:rsid w:val="00137C13"/>
    <w:rsid w:val="00140289"/>
    <w:rsid w:val="00141755"/>
    <w:rsid w:val="00141D3A"/>
    <w:rsid w:val="0014219E"/>
    <w:rsid w:val="00142A17"/>
    <w:rsid w:val="001436F2"/>
    <w:rsid w:val="00144D4D"/>
    <w:rsid w:val="00145D5F"/>
    <w:rsid w:val="001474EF"/>
    <w:rsid w:val="0014797D"/>
    <w:rsid w:val="00147FB9"/>
    <w:rsid w:val="001502DB"/>
    <w:rsid w:val="00150F5E"/>
    <w:rsid w:val="001521EE"/>
    <w:rsid w:val="00152255"/>
    <w:rsid w:val="00152544"/>
    <w:rsid w:val="00153126"/>
    <w:rsid w:val="00153943"/>
    <w:rsid w:val="00153B74"/>
    <w:rsid w:val="001540BB"/>
    <w:rsid w:val="00154B9D"/>
    <w:rsid w:val="00154BBF"/>
    <w:rsid w:val="00155302"/>
    <w:rsid w:val="0015588E"/>
    <w:rsid w:val="00155EA9"/>
    <w:rsid w:val="00156F90"/>
    <w:rsid w:val="0015745D"/>
    <w:rsid w:val="001577F7"/>
    <w:rsid w:val="00160BAB"/>
    <w:rsid w:val="00160CA1"/>
    <w:rsid w:val="00160D7B"/>
    <w:rsid w:val="00161025"/>
    <w:rsid w:val="00162793"/>
    <w:rsid w:val="00162B2F"/>
    <w:rsid w:val="001630B1"/>
    <w:rsid w:val="001630F7"/>
    <w:rsid w:val="00166845"/>
    <w:rsid w:val="00167080"/>
    <w:rsid w:val="0017155F"/>
    <w:rsid w:val="001718A7"/>
    <w:rsid w:val="00172961"/>
    <w:rsid w:val="001731E8"/>
    <w:rsid w:val="00173491"/>
    <w:rsid w:val="00174E4E"/>
    <w:rsid w:val="001761EE"/>
    <w:rsid w:val="00176E32"/>
    <w:rsid w:val="0017736E"/>
    <w:rsid w:val="00177486"/>
    <w:rsid w:val="00180488"/>
    <w:rsid w:val="00181EB9"/>
    <w:rsid w:val="00182213"/>
    <w:rsid w:val="00182873"/>
    <w:rsid w:val="00186307"/>
    <w:rsid w:val="00186673"/>
    <w:rsid w:val="00186BC4"/>
    <w:rsid w:val="00186D87"/>
    <w:rsid w:val="001870EE"/>
    <w:rsid w:val="00190AA9"/>
    <w:rsid w:val="00190AC6"/>
    <w:rsid w:val="00190F1C"/>
    <w:rsid w:val="00191B96"/>
    <w:rsid w:val="00191E20"/>
    <w:rsid w:val="00191E8F"/>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3D4A"/>
    <w:rsid w:val="001A41D4"/>
    <w:rsid w:val="001A5952"/>
    <w:rsid w:val="001A66AF"/>
    <w:rsid w:val="001A6F66"/>
    <w:rsid w:val="001A71DE"/>
    <w:rsid w:val="001B2889"/>
    <w:rsid w:val="001B4989"/>
    <w:rsid w:val="001B505E"/>
    <w:rsid w:val="001B529D"/>
    <w:rsid w:val="001B5AA9"/>
    <w:rsid w:val="001B635F"/>
    <w:rsid w:val="001B7360"/>
    <w:rsid w:val="001C0364"/>
    <w:rsid w:val="001C1F1F"/>
    <w:rsid w:val="001C2EC1"/>
    <w:rsid w:val="001C3BE5"/>
    <w:rsid w:val="001C40F5"/>
    <w:rsid w:val="001C5875"/>
    <w:rsid w:val="001C58EE"/>
    <w:rsid w:val="001C59C5"/>
    <w:rsid w:val="001C5FEF"/>
    <w:rsid w:val="001C6A46"/>
    <w:rsid w:val="001C6AA3"/>
    <w:rsid w:val="001C737B"/>
    <w:rsid w:val="001C7F86"/>
    <w:rsid w:val="001D0408"/>
    <w:rsid w:val="001D12A6"/>
    <w:rsid w:val="001D156A"/>
    <w:rsid w:val="001D25E4"/>
    <w:rsid w:val="001D2D15"/>
    <w:rsid w:val="001D36A0"/>
    <w:rsid w:val="001D44BA"/>
    <w:rsid w:val="001D4911"/>
    <w:rsid w:val="001D4B1B"/>
    <w:rsid w:val="001D4CA3"/>
    <w:rsid w:val="001D5780"/>
    <w:rsid w:val="001D5DFB"/>
    <w:rsid w:val="001D756B"/>
    <w:rsid w:val="001D7C42"/>
    <w:rsid w:val="001E1C71"/>
    <w:rsid w:val="001E2BF4"/>
    <w:rsid w:val="001E2DDD"/>
    <w:rsid w:val="001E362C"/>
    <w:rsid w:val="001E3AFC"/>
    <w:rsid w:val="001E41FC"/>
    <w:rsid w:val="001E6A09"/>
    <w:rsid w:val="001F2CC0"/>
    <w:rsid w:val="001F338C"/>
    <w:rsid w:val="001F37C8"/>
    <w:rsid w:val="001F42C5"/>
    <w:rsid w:val="001F4BA9"/>
    <w:rsid w:val="001F533B"/>
    <w:rsid w:val="001F637A"/>
    <w:rsid w:val="001F6A04"/>
    <w:rsid w:val="001F6C9F"/>
    <w:rsid w:val="001F7502"/>
    <w:rsid w:val="001F7B5E"/>
    <w:rsid w:val="002000F9"/>
    <w:rsid w:val="00201331"/>
    <w:rsid w:val="00201A35"/>
    <w:rsid w:val="00201BA8"/>
    <w:rsid w:val="00201D1D"/>
    <w:rsid w:val="00201D72"/>
    <w:rsid w:val="00202A3C"/>
    <w:rsid w:val="00204B2E"/>
    <w:rsid w:val="00205401"/>
    <w:rsid w:val="00205473"/>
    <w:rsid w:val="0020602E"/>
    <w:rsid w:val="00206B30"/>
    <w:rsid w:val="00206FFE"/>
    <w:rsid w:val="00207689"/>
    <w:rsid w:val="00207EAE"/>
    <w:rsid w:val="002107E9"/>
    <w:rsid w:val="00211698"/>
    <w:rsid w:val="002126D0"/>
    <w:rsid w:val="002143CA"/>
    <w:rsid w:val="0021440B"/>
    <w:rsid w:val="00216FEE"/>
    <w:rsid w:val="00217862"/>
    <w:rsid w:val="00220CB1"/>
    <w:rsid w:val="00220D26"/>
    <w:rsid w:val="00221340"/>
    <w:rsid w:val="00221402"/>
    <w:rsid w:val="002238E3"/>
    <w:rsid w:val="0022392E"/>
    <w:rsid w:val="002247F7"/>
    <w:rsid w:val="00224845"/>
    <w:rsid w:val="00224A91"/>
    <w:rsid w:val="00224C02"/>
    <w:rsid w:val="00224E60"/>
    <w:rsid w:val="0022662A"/>
    <w:rsid w:val="00226703"/>
    <w:rsid w:val="0022692A"/>
    <w:rsid w:val="00227438"/>
    <w:rsid w:val="00227934"/>
    <w:rsid w:val="00227A49"/>
    <w:rsid w:val="0023029C"/>
    <w:rsid w:val="002307F6"/>
    <w:rsid w:val="002310B4"/>
    <w:rsid w:val="00231CBB"/>
    <w:rsid w:val="00232466"/>
    <w:rsid w:val="00232E09"/>
    <w:rsid w:val="00233867"/>
    <w:rsid w:val="00233BC8"/>
    <w:rsid w:val="00234539"/>
    <w:rsid w:val="00235D00"/>
    <w:rsid w:val="0023606E"/>
    <w:rsid w:val="00236D63"/>
    <w:rsid w:val="00237AAC"/>
    <w:rsid w:val="00237E53"/>
    <w:rsid w:val="00240018"/>
    <w:rsid w:val="00240B66"/>
    <w:rsid w:val="00240BCD"/>
    <w:rsid w:val="00242207"/>
    <w:rsid w:val="002428F0"/>
    <w:rsid w:val="00242A06"/>
    <w:rsid w:val="00242C28"/>
    <w:rsid w:val="00244AB5"/>
    <w:rsid w:val="00244C53"/>
    <w:rsid w:val="00245136"/>
    <w:rsid w:val="00245C31"/>
    <w:rsid w:val="002460EF"/>
    <w:rsid w:val="002505D8"/>
    <w:rsid w:val="00250B24"/>
    <w:rsid w:val="00252AAA"/>
    <w:rsid w:val="002546D9"/>
    <w:rsid w:val="00254E03"/>
    <w:rsid w:val="002558E1"/>
    <w:rsid w:val="002564EA"/>
    <w:rsid w:val="00256C68"/>
    <w:rsid w:val="00256F8A"/>
    <w:rsid w:val="00257008"/>
    <w:rsid w:val="00260592"/>
    <w:rsid w:val="00261B88"/>
    <w:rsid w:val="00261B8A"/>
    <w:rsid w:val="0026205E"/>
    <w:rsid w:val="00262A9E"/>
    <w:rsid w:val="002632D9"/>
    <w:rsid w:val="002637B6"/>
    <w:rsid w:val="00263CD5"/>
    <w:rsid w:val="00263F0B"/>
    <w:rsid w:val="0026567E"/>
    <w:rsid w:val="00265F3E"/>
    <w:rsid w:val="002663D9"/>
    <w:rsid w:val="00267FDB"/>
    <w:rsid w:val="002710AC"/>
    <w:rsid w:val="0027283C"/>
    <w:rsid w:val="0027334D"/>
    <w:rsid w:val="002737AC"/>
    <w:rsid w:val="00273910"/>
    <w:rsid w:val="002747B2"/>
    <w:rsid w:val="00275A75"/>
    <w:rsid w:val="00275E5D"/>
    <w:rsid w:val="0027645B"/>
    <w:rsid w:val="00277402"/>
    <w:rsid w:val="00277490"/>
    <w:rsid w:val="0028061C"/>
    <w:rsid w:val="0028092A"/>
    <w:rsid w:val="002812D2"/>
    <w:rsid w:val="0028138F"/>
    <w:rsid w:val="0028281A"/>
    <w:rsid w:val="00283EE5"/>
    <w:rsid w:val="00284968"/>
    <w:rsid w:val="00285141"/>
    <w:rsid w:val="00285DE3"/>
    <w:rsid w:val="00286D33"/>
    <w:rsid w:val="00287DE6"/>
    <w:rsid w:val="00290325"/>
    <w:rsid w:val="00292E77"/>
    <w:rsid w:val="00292FDA"/>
    <w:rsid w:val="00293B4B"/>
    <w:rsid w:val="0029533C"/>
    <w:rsid w:val="002954A4"/>
    <w:rsid w:val="0029602E"/>
    <w:rsid w:val="00296457"/>
    <w:rsid w:val="00296604"/>
    <w:rsid w:val="002A042E"/>
    <w:rsid w:val="002A0702"/>
    <w:rsid w:val="002A320B"/>
    <w:rsid w:val="002A36AA"/>
    <w:rsid w:val="002A3905"/>
    <w:rsid w:val="002A3FB3"/>
    <w:rsid w:val="002A57B6"/>
    <w:rsid w:val="002A5DDF"/>
    <w:rsid w:val="002A683F"/>
    <w:rsid w:val="002A6938"/>
    <w:rsid w:val="002A6BEF"/>
    <w:rsid w:val="002A6C20"/>
    <w:rsid w:val="002A7820"/>
    <w:rsid w:val="002B047B"/>
    <w:rsid w:val="002B1402"/>
    <w:rsid w:val="002B176D"/>
    <w:rsid w:val="002B21EF"/>
    <w:rsid w:val="002B533A"/>
    <w:rsid w:val="002B5540"/>
    <w:rsid w:val="002B5C4F"/>
    <w:rsid w:val="002B5D3C"/>
    <w:rsid w:val="002B5D8E"/>
    <w:rsid w:val="002B5DEF"/>
    <w:rsid w:val="002B5E7C"/>
    <w:rsid w:val="002B6525"/>
    <w:rsid w:val="002B6607"/>
    <w:rsid w:val="002B7C39"/>
    <w:rsid w:val="002B7C4A"/>
    <w:rsid w:val="002C01D0"/>
    <w:rsid w:val="002C235B"/>
    <w:rsid w:val="002C2B46"/>
    <w:rsid w:val="002C31C0"/>
    <w:rsid w:val="002C4251"/>
    <w:rsid w:val="002C467B"/>
    <w:rsid w:val="002C4D1D"/>
    <w:rsid w:val="002C7332"/>
    <w:rsid w:val="002C75C8"/>
    <w:rsid w:val="002D16C3"/>
    <w:rsid w:val="002D295E"/>
    <w:rsid w:val="002D2C1D"/>
    <w:rsid w:val="002D5E45"/>
    <w:rsid w:val="002D6C8F"/>
    <w:rsid w:val="002D6D06"/>
    <w:rsid w:val="002D6D9A"/>
    <w:rsid w:val="002D711C"/>
    <w:rsid w:val="002D79AB"/>
    <w:rsid w:val="002D7C3F"/>
    <w:rsid w:val="002E058C"/>
    <w:rsid w:val="002E0613"/>
    <w:rsid w:val="002E0EFB"/>
    <w:rsid w:val="002E103F"/>
    <w:rsid w:val="002E1B3F"/>
    <w:rsid w:val="002E1FD7"/>
    <w:rsid w:val="002E2112"/>
    <w:rsid w:val="002E2116"/>
    <w:rsid w:val="002E3B2B"/>
    <w:rsid w:val="002E3F3A"/>
    <w:rsid w:val="002E4EFE"/>
    <w:rsid w:val="002E542D"/>
    <w:rsid w:val="002E5A4B"/>
    <w:rsid w:val="002E5F88"/>
    <w:rsid w:val="002E6296"/>
    <w:rsid w:val="002E66D6"/>
    <w:rsid w:val="002E6FAE"/>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6085"/>
    <w:rsid w:val="00306121"/>
    <w:rsid w:val="0030630A"/>
    <w:rsid w:val="00306836"/>
    <w:rsid w:val="003107CA"/>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5B64"/>
    <w:rsid w:val="0032651C"/>
    <w:rsid w:val="003265FA"/>
    <w:rsid w:val="00326CB5"/>
    <w:rsid w:val="00327D4A"/>
    <w:rsid w:val="00330031"/>
    <w:rsid w:val="0033161B"/>
    <w:rsid w:val="00331AD1"/>
    <w:rsid w:val="00332014"/>
    <w:rsid w:val="0033400F"/>
    <w:rsid w:val="00334ADB"/>
    <w:rsid w:val="003357E2"/>
    <w:rsid w:val="0033669D"/>
    <w:rsid w:val="0033757B"/>
    <w:rsid w:val="00337C0E"/>
    <w:rsid w:val="00337F6E"/>
    <w:rsid w:val="0034064F"/>
    <w:rsid w:val="00341596"/>
    <w:rsid w:val="003422EA"/>
    <w:rsid w:val="0034545B"/>
    <w:rsid w:val="00345A68"/>
    <w:rsid w:val="00345C39"/>
    <w:rsid w:val="0034715A"/>
    <w:rsid w:val="0034724C"/>
    <w:rsid w:val="003478DB"/>
    <w:rsid w:val="003521BF"/>
    <w:rsid w:val="00352412"/>
    <w:rsid w:val="003530E1"/>
    <w:rsid w:val="00354606"/>
    <w:rsid w:val="00354F09"/>
    <w:rsid w:val="003556EF"/>
    <w:rsid w:val="00355755"/>
    <w:rsid w:val="003557B3"/>
    <w:rsid w:val="00360105"/>
    <w:rsid w:val="00360ED1"/>
    <w:rsid w:val="003615F6"/>
    <w:rsid w:val="00361C0D"/>
    <w:rsid w:val="00362DE3"/>
    <w:rsid w:val="00362F64"/>
    <w:rsid w:val="0036316E"/>
    <w:rsid w:val="00363735"/>
    <w:rsid w:val="00364DBA"/>
    <w:rsid w:val="00365221"/>
    <w:rsid w:val="00365BBB"/>
    <w:rsid w:val="00365E80"/>
    <w:rsid w:val="0036685D"/>
    <w:rsid w:val="00366A54"/>
    <w:rsid w:val="00367160"/>
    <w:rsid w:val="003675B3"/>
    <w:rsid w:val="003679AD"/>
    <w:rsid w:val="00367A5E"/>
    <w:rsid w:val="00370B45"/>
    <w:rsid w:val="0037127D"/>
    <w:rsid w:val="00371B8B"/>
    <w:rsid w:val="003721E9"/>
    <w:rsid w:val="003722A9"/>
    <w:rsid w:val="00372341"/>
    <w:rsid w:val="00372718"/>
    <w:rsid w:val="00372895"/>
    <w:rsid w:val="00373B8E"/>
    <w:rsid w:val="0037476A"/>
    <w:rsid w:val="00374AFE"/>
    <w:rsid w:val="0037532F"/>
    <w:rsid w:val="00375D41"/>
    <w:rsid w:val="00375E12"/>
    <w:rsid w:val="00376BA3"/>
    <w:rsid w:val="003774DF"/>
    <w:rsid w:val="00377B3C"/>
    <w:rsid w:val="00380575"/>
    <w:rsid w:val="0038058E"/>
    <w:rsid w:val="003824D3"/>
    <w:rsid w:val="00382663"/>
    <w:rsid w:val="0038285E"/>
    <w:rsid w:val="0038296B"/>
    <w:rsid w:val="0038302B"/>
    <w:rsid w:val="003836B1"/>
    <w:rsid w:val="00384142"/>
    <w:rsid w:val="003864B0"/>
    <w:rsid w:val="00386503"/>
    <w:rsid w:val="003877F7"/>
    <w:rsid w:val="00391040"/>
    <w:rsid w:val="00391A5E"/>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C003D"/>
    <w:rsid w:val="003C0073"/>
    <w:rsid w:val="003C0E05"/>
    <w:rsid w:val="003C101B"/>
    <w:rsid w:val="003C1213"/>
    <w:rsid w:val="003C1C1F"/>
    <w:rsid w:val="003C1CA2"/>
    <w:rsid w:val="003C47FE"/>
    <w:rsid w:val="003C6BB6"/>
    <w:rsid w:val="003C6C89"/>
    <w:rsid w:val="003C7566"/>
    <w:rsid w:val="003C7BA2"/>
    <w:rsid w:val="003C7FC4"/>
    <w:rsid w:val="003C7FFB"/>
    <w:rsid w:val="003D0035"/>
    <w:rsid w:val="003D00BA"/>
    <w:rsid w:val="003D040B"/>
    <w:rsid w:val="003D12C1"/>
    <w:rsid w:val="003D1FEA"/>
    <w:rsid w:val="003D2973"/>
    <w:rsid w:val="003D322C"/>
    <w:rsid w:val="003D355E"/>
    <w:rsid w:val="003D48F6"/>
    <w:rsid w:val="003D4A14"/>
    <w:rsid w:val="003D4C61"/>
    <w:rsid w:val="003D5905"/>
    <w:rsid w:val="003D6CEC"/>
    <w:rsid w:val="003D6F58"/>
    <w:rsid w:val="003D7380"/>
    <w:rsid w:val="003E04A5"/>
    <w:rsid w:val="003E133A"/>
    <w:rsid w:val="003E180E"/>
    <w:rsid w:val="003E19D7"/>
    <w:rsid w:val="003E2233"/>
    <w:rsid w:val="003E5CC3"/>
    <w:rsid w:val="003E6ABA"/>
    <w:rsid w:val="003E7763"/>
    <w:rsid w:val="003E790D"/>
    <w:rsid w:val="003E7972"/>
    <w:rsid w:val="003E7CD9"/>
    <w:rsid w:val="003F0429"/>
    <w:rsid w:val="003F0801"/>
    <w:rsid w:val="003F0E5C"/>
    <w:rsid w:val="003F14DF"/>
    <w:rsid w:val="003F3114"/>
    <w:rsid w:val="003F3639"/>
    <w:rsid w:val="003F394F"/>
    <w:rsid w:val="003F3D91"/>
    <w:rsid w:val="003F3DC8"/>
    <w:rsid w:val="003F4CEB"/>
    <w:rsid w:val="003F4F59"/>
    <w:rsid w:val="003F5EAE"/>
    <w:rsid w:val="004013FC"/>
    <w:rsid w:val="0040171B"/>
    <w:rsid w:val="00401CBB"/>
    <w:rsid w:val="00402F90"/>
    <w:rsid w:val="00403042"/>
    <w:rsid w:val="0040340C"/>
    <w:rsid w:val="004034A6"/>
    <w:rsid w:val="004037A4"/>
    <w:rsid w:val="004038E8"/>
    <w:rsid w:val="00403C53"/>
    <w:rsid w:val="00404901"/>
    <w:rsid w:val="004062E9"/>
    <w:rsid w:val="00407D2A"/>
    <w:rsid w:val="00407DFF"/>
    <w:rsid w:val="004108F6"/>
    <w:rsid w:val="00410BE9"/>
    <w:rsid w:val="00410C52"/>
    <w:rsid w:val="00412955"/>
    <w:rsid w:val="00412E8C"/>
    <w:rsid w:val="0041353D"/>
    <w:rsid w:val="004146D3"/>
    <w:rsid w:val="00415447"/>
    <w:rsid w:val="00415C5D"/>
    <w:rsid w:val="004166C6"/>
    <w:rsid w:val="00416D16"/>
    <w:rsid w:val="004176F9"/>
    <w:rsid w:val="0041782E"/>
    <w:rsid w:val="004207CB"/>
    <w:rsid w:val="00421777"/>
    <w:rsid w:val="00422122"/>
    <w:rsid w:val="00422207"/>
    <w:rsid w:val="00423258"/>
    <w:rsid w:val="0042332C"/>
    <w:rsid w:val="00425C13"/>
    <w:rsid w:val="00425ECC"/>
    <w:rsid w:val="00425FE5"/>
    <w:rsid w:val="00427101"/>
    <w:rsid w:val="00427DB2"/>
    <w:rsid w:val="00430160"/>
    <w:rsid w:val="0043226C"/>
    <w:rsid w:val="0043373D"/>
    <w:rsid w:val="00434CE6"/>
    <w:rsid w:val="004357C9"/>
    <w:rsid w:val="00435807"/>
    <w:rsid w:val="00436234"/>
    <w:rsid w:val="00436D77"/>
    <w:rsid w:val="00436E91"/>
    <w:rsid w:val="004372FE"/>
    <w:rsid w:val="00440DAB"/>
    <w:rsid w:val="004426DC"/>
    <w:rsid w:val="00443391"/>
    <w:rsid w:val="00444248"/>
    <w:rsid w:val="004448BD"/>
    <w:rsid w:val="00445151"/>
    <w:rsid w:val="0044622D"/>
    <w:rsid w:val="0044641C"/>
    <w:rsid w:val="00446E7A"/>
    <w:rsid w:val="00446FBE"/>
    <w:rsid w:val="00447A50"/>
    <w:rsid w:val="00452835"/>
    <w:rsid w:val="00453506"/>
    <w:rsid w:val="00454911"/>
    <w:rsid w:val="00454A27"/>
    <w:rsid w:val="00455269"/>
    <w:rsid w:val="0045613F"/>
    <w:rsid w:val="00457AA2"/>
    <w:rsid w:val="00460112"/>
    <w:rsid w:val="00460B1C"/>
    <w:rsid w:val="00460BB3"/>
    <w:rsid w:val="00461014"/>
    <w:rsid w:val="004621EF"/>
    <w:rsid w:val="00462551"/>
    <w:rsid w:val="004632E7"/>
    <w:rsid w:val="00463BFA"/>
    <w:rsid w:val="00463DF7"/>
    <w:rsid w:val="0046596B"/>
    <w:rsid w:val="00465EB8"/>
    <w:rsid w:val="004669F6"/>
    <w:rsid w:val="0046782E"/>
    <w:rsid w:val="004700A6"/>
    <w:rsid w:val="004700FA"/>
    <w:rsid w:val="0047099F"/>
    <w:rsid w:val="0047129B"/>
    <w:rsid w:val="00471C9D"/>
    <w:rsid w:val="0047283A"/>
    <w:rsid w:val="004735C3"/>
    <w:rsid w:val="004740EB"/>
    <w:rsid w:val="00474DFC"/>
    <w:rsid w:val="0047529A"/>
    <w:rsid w:val="00475899"/>
    <w:rsid w:val="004758AE"/>
    <w:rsid w:val="00476A0F"/>
    <w:rsid w:val="0047718F"/>
    <w:rsid w:val="00477C86"/>
    <w:rsid w:val="00477FEC"/>
    <w:rsid w:val="00480700"/>
    <w:rsid w:val="004823B8"/>
    <w:rsid w:val="0048326C"/>
    <w:rsid w:val="00484846"/>
    <w:rsid w:val="0048605B"/>
    <w:rsid w:val="00486C2E"/>
    <w:rsid w:val="0048755E"/>
    <w:rsid w:val="004877F5"/>
    <w:rsid w:val="0049077A"/>
    <w:rsid w:val="00490F3B"/>
    <w:rsid w:val="00491367"/>
    <w:rsid w:val="00494123"/>
    <w:rsid w:val="004943F6"/>
    <w:rsid w:val="00494487"/>
    <w:rsid w:val="00494911"/>
    <w:rsid w:val="00494CCD"/>
    <w:rsid w:val="00494D2C"/>
    <w:rsid w:val="00495252"/>
    <w:rsid w:val="00495AA6"/>
    <w:rsid w:val="00496837"/>
    <w:rsid w:val="00496EA1"/>
    <w:rsid w:val="00496EF3"/>
    <w:rsid w:val="00496FD1"/>
    <w:rsid w:val="004975A8"/>
    <w:rsid w:val="004A05F7"/>
    <w:rsid w:val="004A239B"/>
    <w:rsid w:val="004A295E"/>
    <w:rsid w:val="004A47D1"/>
    <w:rsid w:val="004A584D"/>
    <w:rsid w:val="004A7443"/>
    <w:rsid w:val="004A7594"/>
    <w:rsid w:val="004A7DDC"/>
    <w:rsid w:val="004B2A19"/>
    <w:rsid w:val="004B4481"/>
    <w:rsid w:val="004B4575"/>
    <w:rsid w:val="004B5A3D"/>
    <w:rsid w:val="004B62D9"/>
    <w:rsid w:val="004B648A"/>
    <w:rsid w:val="004B684C"/>
    <w:rsid w:val="004B6852"/>
    <w:rsid w:val="004B6E07"/>
    <w:rsid w:val="004B7E9C"/>
    <w:rsid w:val="004C022D"/>
    <w:rsid w:val="004C0994"/>
    <w:rsid w:val="004C133F"/>
    <w:rsid w:val="004C1946"/>
    <w:rsid w:val="004C1991"/>
    <w:rsid w:val="004C1AD2"/>
    <w:rsid w:val="004C2AE9"/>
    <w:rsid w:val="004C4486"/>
    <w:rsid w:val="004C4F99"/>
    <w:rsid w:val="004C524C"/>
    <w:rsid w:val="004C5442"/>
    <w:rsid w:val="004C617F"/>
    <w:rsid w:val="004C6404"/>
    <w:rsid w:val="004C689D"/>
    <w:rsid w:val="004C6E2F"/>
    <w:rsid w:val="004C6F56"/>
    <w:rsid w:val="004C73F2"/>
    <w:rsid w:val="004D01FC"/>
    <w:rsid w:val="004D0C3D"/>
    <w:rsid w:val="004D1FAA"/>
    <w:rsid w:val="004D2917"/>
    <w:rsid w:val="004D2E41"/>
    <w:rsid w:val="004D3479"/>
    <w:rsid w:val="004D3DDA"/>
    <w:rsid w:val="004D3F26"/>
    <w:rsid w:val="004D4504"/>
    <w:rsid w:val="004D4D3E"/>
    <w:rsid w:val="004D6834"/>
    <w:rsid w:val="004D6D4F"/>
    <w:rsid w:val="004D6EE7"/>
    <w:rsid w:val="004D739A"/>
    <w:rsid w:val="004E019A"/>
    <w:rsid w:val="004E0A98"/>
    <w:rsid w:val="004E0AF5"/>
    <w:rsid w:val="004E0C3C"/>
    <w:rsid w:val="004E0E87"/>
    <w:rsid w:val="004E10C5"/>
    <w:rsid w:val="004E1556"/>
    <w:rsid w:val="004E17AE"/>
    <w:rsid w:val="004E2445"/>
    <w:rsid w:val="004E286C"/>
    <w:rsid w:val="004E33D7"/>
    <w:rsid w:val="004E413D"/>
    <w:rsid w:val="004E41CD"/>
    <w:rsid w:val="004E454D"/>
    <w:rsid w:val="004E4676"/>
    <w:rsid w:val="004E547D"/>
    <w:rsid w:val="004E5C39"/>
    <w:rsid w:val="004E62F5"/>
    <w:rsid w:val="004E65DC"/>
    <w:rsid w:val="004E7E9C"/>
    <w:rsid w:val="004F00AC"/>
    <w:rsid w:val="004F04BC"/>
    <w:rsid w:val="004F12CD"/>
    <w:rsid w:val="004F1999"/>
    <w:rsid w:val="004F1DE4"/>
    <w:rsid w:val="004F261F"/>
    <w:rsid w:val="004F2CB7"/>
    <w:rsid w:val="004F2D9D"/>
    <w:rsid w:val="004F31F8"/>
    <w:rsid w:val="004F35F3"/>
    <w:rsid w:val="004F3F79"/>
    <w:rsid w:val="004F5735"/>
    <w:rsid w:val="004F5C00"/>
    <w:rsid w:val="004F61CB"/>
    <w:rsid w:val="004F65A9"/>
    <w:rsid w:val="004F69A1"/>
    <w:rsid w:val="004F7161"/>
    <w:rsid w:val="00500414"/>
    <w:rsid w:val="00500AA3"/>
    <w:rsid w:val="005017B1"/>
    <w:rsid w:val="00501D0D"/>
    <w:rsid w:val="00502E64"/>
    <w:rsid w:val="00503B3D"/>
    <w:rsid w:val="00503EDC"/>
    <w:rsid w:val="00504104"/>
    <w:rsid w:val="005042EB"/>
    <w:rsid w:val="00504338"/>
    <w:rsid w:val="005047E0"/>
    <w:rsid w:val="0050552A"/>
    <w:rsid w:val="00505B44"/>
    <w:rsid w:val="00506B0E"/>
    <w:rsid w:val="00506E07"/>
    <w:rsid w:val="00507106"/>
    <w:rsid w:val="005073B6"/>
    <w:rsid w:val="00507676"/>
    <w:rsid w:val="00507DC9"/>
    <w:rsid w:val="00510486"/>
    <w:rsid w:val="0051084F"/>
    <w:rsid w:val="00511BAC"/>
    <w:rsid w:val="00511D1E"/>
    <w:rsid w:val="00511F0B"/>
    <w:rsid w:val="00512021"/>
    <w:rsid w:val="005122B0"/>
    <w:rsid w:val="0051303A"/>
    <w:rsid w:val="005131C8"/>
    <w:rsid w:val="00513A50"/>
    <w:rsid w:val="00514191"/>
    <w:rsid w:val="0051554A"/>
    <w:rsid w:val="005164BA"/>
    <w:rsid w:val="005168B0"/>
    <w:rsid w:val="00517057"/>
    <w:rsid w:val="0052003C"/>
    <w:rsid w:val="00520091"/>
    <w:rsid w:val="005229BC"/>
    <w:rsid w:val="0052488C"/>
    <w:rsid w:val="00525E0F"/>
    <w:rsid w:val="00525F78"/>
    <w:rsid w:val="0052761B"/>
    <w:rsid w:val="00527793"/>
    <w:rsid w:val="0052780A"/>
    <w:rsid w:val="00527D05"/>
    <w:rsid w:val="00527ECD"/>
    <w:rsid w:val="00530611"/>
    <w:rsid w:val="00530E10"/>
    <w:rsid w:val="005314D7"/>
    <w:rsid w:val="005316D6"/>
    <w:rsid w:val="00531D52"/>
    <w:rsid w:val="0053272B"/>
    <w:rsid w:val="00532845"/>
    <w:rsid w:val="00532CEE"/>
    <w:rsid w:val="005330C4"/>
    <w:rsid w:val="00533680"/>
    <w:rsid w:val="00534460"/>
    <w:rsid w:val="005347A7"/>
    <w:rsid w:val="00534C8D"/>
    <w:rsid w:val="00535859"/>
    <w:rsid w:val="00535D54"/>
    <w:rsid w:val="005373AD"/>
    <w:rsid w:val="00537605"/>
    <w:rsid w:val="00537D74"/>
    <w:rsid w:val="0054026C"/>
    <w:rsid w:val="00541360"/>
    <w:rsid w:val="00541480"/>
    <w:rsid w:val="005416D0"/>
    <w:rsid w:val="00543A39"/>
    <w:rsid w:val="005461A9"/>
    <w:rsid w:val="00547332"/>
    <w:rsid w:val="00547472"/>
    <w:rsid w:val="00547DCF"/>
    <w:rsid w:val="005500C1"/>
    <w:rsid w:val="00550842"/>
    <w:rsid w:val="00551115"/>
    <w:rsid w:val="0055128B"/>
    <w:rsid w:val="005516E3"/>
    <w:rsid w:val="00551B68"/>
    <w:rsid w:val="00552BFE"/>
    <w:rsid w:val="00553A79"/>
    <w:rsid w:val="00554810"/>
    <w:rsid w:val="00554B69"/>
    <w:rsid w:val="00554E0E"/>
    <w:rsid w:val="005551AB"/>
    <w:rsid w:val="005560B0"/>
    <w:rsid w:val="00556A33"/>
    <w:rsid w:val="00556FC4"/>
    <w:rsid w:val="00560584"/>
    <w:rsid w:val="005611A7"/>
    <w:rsid w:val="005618C8"/>
    <w:rsid w:val="00561F15"/>
    <w:rsid w:val="00562623"/>
    <w:rsid w:val="005627BB"/>
    <w:rsid w:val="00562866"/>
    <w:rsid w:val="00563CE6"/>
    <w:rsid w:val="0056484C"/>
    <w:rsid w:val="005649F4"/>
    <w:rsid w:val="00564D7D"/>
    <w:rsid w:val="0056585D"/>
    <w:rsid w:val="00565E7E"/>
    <w:rsid w:val="005704D7"/>
    <w:rsid w:val="005705DD"/>
    <w:rsid w:val="00570BE8"/>
    <w:rsid w:val="00570E56"/>
    <w:rsid w:val="00570F40"/>
    <w:rsid w:val="005711BF"/>
    <w:rsid w:val="005715F2"/>
    <w:rsid w:val="00572CF0"/>
    <w:rsid w:val="00572DC3"/>
    <w:rsid w:val="00573252"/>
    <w:rsid w:val="00573295"/>
    <w:rsid w:val="00573747"/>
    <w:rsid w:val="00573B0D"/>
    <w:rsid w:val="0057447A"/>
    <w:rsid w:val="00574633"/>
    <w:rsid w:val="00574A07"/>
    <w:rsid w:val="00574DD9"/>
    <w:rsid w:val="00575462"/>
    <w:rsid w:val="005757FD"/>
    <w:rsid w:val="00575E85"/>
    <w:rsid w:val="00576268"/>
    <w:rsid w:val="00576F70"/>
    <w:rsid w:val="00577D2D"/>
    <w:rsid w:val="00581B2D"/>
    <w:rsid w:val="00581FA2"/>
    <w:rsid w:val="005821D3"/>
    <w:rsid w:val="005825D6"/>
    <w:rsid w:val="00582D3A"/>
    <w:rsid w:val="00583D1C"/>
    <w:rsid w:val="005842A2"/>
    <w:rsid w:val="005855F6"/>
    <w:rsid w:val="0058707D"/>
    <w:rsid w:val="00587F22"/>
    <w:rsid w:val="00590732"/>
    <w:rsid w:val="00590F83"/>
    <w:rsid w:val="005919E2"/>
    <w:rsid w:val="00591D4C"/>
    <w:rsid w:val="00592F00"/>
    <w:rsid w:val="0059319E"/>
    <w:rsid w:val="0059394C"/>
    <w:rsid w:val="00594E2A"/>
    <w:rsid w:val="00594F79"/>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A73FA"/>
    <w:rsid w:val="005A7840"/>
    <w:rsid w:val="005B07DE"/>
    <w:rsid w:val="005B1F58"/>
    <w:rsid w:val="005B2141"/>
    <w:rsid w:val="005B22D8"/>
    <w:rsid w:val="005B425B"/>
    <w:rsid w:val="005B4747"/>
    <w:rsid w:val="005B5A5F"/>
    <w:rsid w:val="005B5E50"/>
    <w:rsid w:val="005B7709"/>
    <w:rsid w:val="005B7905"/>
    <w:rsid w:val="005C0C14"/>
    <w:rsid w:val="005C2222"/>
    <w:rsid w:val="005C2389"/>
    <w:rsid w:val="005C2513"/>
    <w:rsid w:val="005C2719"/>
    <w:rsid w:val="005C40F5"/>
    <w:rsid w:val="005C432C"/>
    <w:rsid w:val="005C4818"/>
    <w:rsid w:val="005C5FDA"/>
    <w:rsid w:val="005C681F"/>
    <w:rsid w:val="005D0BD9"/>
    <w:rsid w:val="005D204D"/>
    <w:rsid w:val="005D26CE"/>
    <w:rsid w:val="005D3487"/>
    <w:rsid w:val="005D370A"/>
    <w:rsid w:val="005D3E03"/>
    <w:rsid w:val="005D4A76"/>
    <w:rsid w:val="005D6116"/>
    <w:rsid w:val="005D6D52"/>
    <w:rsid w:val="005D768C"/>
    <w:rsid w:val="005D7A91"/>
    <w:rsid w:val="005E0309"/>
    <w:rsid w:val="005E0E2C"/>
    <w:rsid w:val="005E0E99"/>
    <w:rsid w:val="005E17EB"/>
    <w:rsid w:val="005E1CB1"/>
    <w:rsid w:val="005E36B0"/>
    <w:rsid w:val="005E3811"/>
    <w:rsid w:val="005E4219"/>
    <w:rsid w:val="005E532C"/>
    <w:rsid w:val="005E712C"/>
    <w:rsid w:val="005E7A8F"/>
    <w:rsid w:val="005E7D23"/>
    <w:rsid w:val="005E7DC5"/>
    <w:rsid w:val="005F01DB"/>
    <w:rsid w:val="005F0254"/>
    <w:rsid w:val="005F085D"/>
    <w:rsid w:val="005F127C"/>
    <w:rsid w:val="005F13CC"/>
    <w:rsid w:val="005F1EC9"/>
    <w:rsid w:val="005F2260"/>
    <w:rsid w:val="005F2554"/>
    <w:rsid w:val="005F2AE9"/>
    <w:rsid w:val="005F336E"/>
    <w:rsid w:val="005F4781"/>
    <w:rsid w:val="005F4D45"/>
    <w:rsid w:val="005F645A"/>
    <w:rsid w:val="005F67DF"/>
    <w:rsid w:val="005F6F9D"/>
    <w:rsid w:val="005F6FD7"/>
    <w:rsid w:val="00600805"/>
    <w:rsid w:val="00601ECB"/>
    <w:rsid w:val="00602BF0"/>
    <w:rsid w:val="00603DEB"/>
    <w:rsid w:val="006047E6"/>
    <w:rsid w:val="00604BD8"/>
    <w:rsid w:val="00604E0D"/>
    <w:rsid w:val="00605ABF"/>
    <w:rsid w:val="00605F92"/>
    <w:rsid w:val="00607013"/>
    <w:rsid w:val="00607260"/>
    <w:rsid w:val="00607E23"/>
    <w:rsid w:val="006101E5"/>
    <w:rsid w:val="00610980"/>
    <w:rsid w:val="00610D83"/>
    <w:rsid w:val="00611DD5"/>
    <w:rsid w:val="00611E55"/>
    <w:rsid w:val="00612FBB"/>
    <w:rsid w:val="006153F4"/>
    <w:rsid w:val="00615459"/>
    <w:rsid w:val="0061695E"/>
    <w:rsid w:val="00617410"/>
    <w:rsid w:val="00617E88"/>
    <w:rsid w:val="00620035"/>
    <w:rsid w:val="00620255"/>
    <w:rsid w:val="00620322"/>
    <w:rsid w:val="00620AAE"/>
    <w:rsid w:val="006216E8"/>
    <w:rsid w:val="00621727"/>
    <w:rsid w:val="00621B01"/>
    <w:rsid w:val="00623849"/>
    <w:rsid w:val="00623DD6"/>
    <w:rsid w:val="006248B4"/>
    <w:rsid w:val="00624C85"/>
    <w:rsid w:val="00624EA0"/>
    <w:rsid w:val="00625149"/>
    <w:rsid w:val="00625C37"/>
    <w:rsid w:val="006266EB"/>
    <w:rsid w:val="0062717B"/>
    <w:rsid w:val="00627417"/>
    <w:rsid w:val="00630145"/>
    <w:rsid w:val="0063044E"/>
    <w:rsid w:val="00630AA7"/>
    <w:rsid w:val="00631BE4"/>
    <w:rsid w:val="006342C3"/>
    <w:rsid w:val="00635510"/>
    <w:rsid w:val="00635F15"/>
    <w:rsid w:val="00637176"/>
    <w:rsid w:val="00640588"/>
    <w:rsid w:val="00640A41"/>
    <w:rsid w:val="00641472"/>
    <w:rsid w:val="00642076"/>
    <w:rsid w:val="00643C42"/>
    <w:rsid w:val="00643E91"/>
    <w:rsid w:val="0064414E"/>
    <w:rsid w:val="00644565"/>
    <w:rsid w:val="006446F6"/>
    <w:rsid w:val="00644FC1"/>
    <w:rsid w:val="00645A68"/>
    <w:rsid w:val="00645DBE"/>
    <w:rsid w:val="006466FF"/>
    <w:rsid w:val="00646B37"/>
    <w:rsid w:val="00647669"/>
    <w:rsid w:val="006478DB"/>
    <w:rsid w:val="0065075B"/>
    <w:rsid w:val="00651060"/>
    <w:rsid w:val="006515F0"/>
    <w:rsid w:val="00651BD6"/>
    <w:rsid w:val="006526BF"/>
    <w:rsid w:val="00652F51"/>
    <w:rsid w:val="00653096"/>
    <w:rsid w:val="0065321A"/>
    <w:rsid w:val="00654280"/>
    <w:rsid w:val="00654B0C"/>
    <w:rsid w:val="00654EFB"/>
    <w:rsid w:val="00654FDA"/>
    <w:rsid w:val="00656053"/>
    <w:rsid w:val="0065629B"/>
    <w:rsid w:val="00656B4F"/>
    <w:rsid w:val="00656F95"/>
    <w:rsid w:val="00657049"/>
    <w:rsid w:val="00657114"/>
    <w:rsid w:val="00657663"/>
    <w:rsid w:val="00657702"/>
    <w:rsid w:val="0066023D"/>
    <w:rsid w:val="00660F57"/>
    <w:rsid w:val="00661385"/>
    <w:rsid w:val="00661D18"/>
    <w:rsid w:val="00661EE1"/>
    <w:rsid w:val="00662C0D"/>
    <w:rsid w:val="00662D6D"/>
    <w:rsid w:val="00663021"/>
    <w:rsid w:val="006632F8"/>
    <w:rsid w:val="00664168"/>
    <w:rsid w:val="00665C69"/>
    <w:rsid w:val="00666623"/>
    <w:rsid w:val="00666D3C"/>
    <w:rsid w:val="00671228"/>
    <w:rsid w:val="0067146F"/>
    <w:rsid w:val="00675349"/>
    <w:rsid w:val="00675D98"/>
    <w:rsid w:val="00676791"/>
    <w:rsid w:val="00676FC0"/>
    <w:rsid w:val="00677153"/>
    <w:rsid w:val="006777B0"/>
    <w:rsid w:val="006777EB"/>
    <w:rsid w:val="006800B4"/>
    <w:rsid w:val="0068015B"/>
    <w:rsid w:val="006804FF"/>
    <w:rsid w:val="00681033"/>
    <w:rsid w:val="00681BA6"/>
    <w:rsid w:val="00682693"/>
    <w:rsid w:val="00683C3D"/>
    <w:rsid w:val="00684116"/>
    <w:rsid w:val="0068600C"/>
    <w:rsid w:val="00687567"/>
    <w:rsid w:val="006878F8"/>
    <w:rsid w:val="00687B16"/>
    <w:rsid w:val="006917F6"/>
    <w:rsid w:val="006919CB"/>
    <w:rsid w:val="00692A16"/>
    <w:rsid w:val="006955BF"/>
    <w:rsid w:val="00696B18"/>
    <w:rsid w:val="00697C44"/>
    <w:rsid w:val="00697CA0"/>
    <w:rsid w:val="006A0C9E"/>
    <w:rsid w:val="006A0FA0"/>
    <w:rsid w:val="006A2FD1"/>
    <w:rsid w:val="006A332E"/>
    <w:rsid w:val="006A41CF"/>
    <w:rsid w:val="006A4E45"/>
    <w:rsid w:val="006A52D7"/>
    <w:rsid w:val="006A5434"/>
    <w:rsid w:val="006A5958"/>
    <w:rsid w:val="006A5A92"/>
    <w:rsid w:val="006A6324"/>
    <w:rsid w:val="006A752E"/>
    <w:rsid w:val="006A7899"/>
    <w:rsid w:val="006A7C6A"/>
    <w:rsid w:val="006B03A4"/>
    <w:rsid w:val="006B0AEE"/>
    <w:rsid w:val="006B14CD"/>
    <w:rsid w:val="006B1FF3"/>
    <w:rsid w:val="006B37B2"/>
    <w:rsid w:val="006B3C5D"/>
    <w:rsid w:val="006B3F38"/>
    <w:rsid w:val="006B41F7"/>
    <w:rsid w:val="006B427D"/>
    <w:rsid w:val="006B5BD6"/>
    <w:rsid w:val="006B5D99"/>
    <w:rsid w:val="006B6DA5"/>
    <w:rsid w:val="006B7838"/>
    <w:rsid w:val="006B7952"/>
    <w:rsid w:val="006B7A37"/>
    <w:rsid w:val="006B7EFA"/>
    <w:rsid w:val="006C0278"/>
    <w:rsid w:val="006C05F6"/>
    <w:rsid w:val="006C06DF"/>
    <w:rsid w:val="006C0A50"/>
    <w:rsid w:val="006C0DEF"/>
    <w:rsid w:val="006C2535"/>
    <w:rsid w:val="006C2AC5"/>
    <w:rsid w:val="006C2EBE"/>
    <w:rsid w:val="006C3745"/>
    <w:rsid w:val="006C3807"/>
    <w:rsid w:val="006C3D21"/>
    <w:rsid w:val="006C51CC"/>
    <w:rsid w:val="006C7F63"/>
    <w:rsid w:val="006D0716"/>
    <w:rsid w:val="006D0805"/>
    <w:rsid w:val="006D08B2"/>
    <w:rsid w:val="006D10A4"/>
    <w:rsid w:val="006D2B09"/>
    <w:rsid w:val="006D4591"/>
    <w:rsid w:val="006D4B6F"/>
    <w:rsid w:val="006D4CA3"/>
    <w:rsid w:val="006D4E05"/>
    <w:rsid w:val="006D58B9"/>
    <w:rsid w:val="006E0143"/>
    <w:rsid w:val="006E01A7"/>
    <w:rsid w:val="006E0A2B"/>
    <w:rsid w:val="006E0ED4"/>
    <w:rsid w:val="006E168D"/>
    <w:rsid w:val="006E2461"/>
    <w:rsid w:val="006E2A1F"/>
    <w:rsid w:val="006E3069"/>
    <w:rsid w:val="006E375D"/>
    <w:rsid w:val="006E4A41"/>
    <w:rsid w:val="006E52EC"/>
    <w:rsid w:val="006E6718"/>
    <w:rsid w:val="006E689D"/>
    <w:rsid w:val="006E698D"/>
    <w:rsid w:val="006F07E3"/>
    <w:rsid w:val="006F0C64"/>
    <w:rsid w:val="006F1CC2"/>
    <w:rsid w:val="006F2E01"/>
    <w:rsid w:val="006F436F"/>
    <w:rsid w:val="006F4996"/>
    <w:rsid w:val="006F5B19"/>
    <w:rsid w:val="006F64C4"/>
    <w:rsid w:val="006F6D50"/>
    <w:rsid w:val="006F7A78"/>
    <w:rsid w:val="007013CD"/>
    <w:rsid w:val="0070184B"/>
    <w:rsid w:val="00702AC3"/>
    <w:rsid w:val="00704331"/>
    <w:rsid w:val="0070445B"/>
    <w:rsid w:val="00705329"/>
    <w:rsid w:val="0070554C"/>
    <w:rsid w:val="0070580B"/>
    <w:rsid w:val="00705F4A"/>
    <w:rsid w:val="007062C9"/>
    <w:rsid w:val="00706D41"/>
    <w:rsid w:val="00706E16"/>
    <w:rsid w:val="00706FF9"/>
    <w:rsid w:val="007071C3"/>
    <w:rsid w:val="007078CB"/>
    <w:rsid w:val="00707B6D"/>
    <w:rsid w:val="00707D5F"/>
    <w:rsid w:val="007104BF"/>
    <w:rsid w:val="00710DDF"/>
    <w:rsid w:val="007116FF"/>
    <w:rsid w:val="00711AE4"/>
    <w:rsid w:val="00711EC4"/>
    <w:rsid w:val="0071208D"/>
    <w:rsid w:val="0071298C"/>
    <w:rsid w:val="00712F5B"/>
    <w:rsid w:val="007134CD"/>
    <w:rsid w:val="00713541"/>
    <w:rsid w:val="00715A31"/>
    <w:rsid w:val="00716ECF"/>
    <w:rsid w:val="007172C5"/>
    <w:rsid w:val="007203BA"/>
    <w:rsid w:val="007203E8"/>
    <w:rsid w:val="00720564"/>
    <w:rsid w:val="00721714"/>
    <w:rsid w:val="00721D13"/>
    <w:rsid w:val="00722238"/>
    <w:rsid w:val="00722321"/>
    <w:rsid w:val="00723B2A"/>
    <w:rsid w:val="007242A9"/>
    <w:rsid w:val="0072476D"/>
    <w:rsid w:val="0072611D"/>
    <w:rsid w:val="00726B7A"/>
    <w:rsid w:val="00727A75"/>
    <w:rsid w:val="00727E69"/>
    <w:rsid w:val="00730492"/>
    <w:rsid w:val="00731736"/>
    <w:rsid w:val="007322ED"/>
    <w:rsid w:val="00732B6F"/>
    <w:rsid w:val="00732DC5"/>
    <w:rsid w:val="007336FB"/>
    <w:rsid w:val="00733CD1"/>
    <w:rsid w:val="00736F5A"/>
    <w:rsid w:val="00737502"/>
    <w:rsid w:val="00741F71"/>
    <w:rsid w:val="007422B1"/>
    <w:rsid w:val="007436B3"/>
    <w:rsid w:val="00745225"/>
    <w:rsid w:val="0074588B"/>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5182"/>
    <w:rsid w:val="00757A62"/>
    <w:rsid w:val="00760272"/>
    <w:rsid w:val="0076084F"/>
    <w:rsid w:val="00760B5C"/>
    <w:rsid w:val="00760FE5"/>
    <w:rsid w:val="007613DA"/>
    <w:rsid w:val="007619BB"/>
    <w:rsid w:val="00761DAA"/>
    <w:rsid w:val="007620ED"/>
    <w:rsid w:val="00762536"/>
    <w:rsid w:val="0076296A"/>
    <w:rsid w:val="0076406B"/>
    <w:rsid w:val="007653B2"/>
    <w:rsid w:val="00765445"/>
    <w:rsid w:val="0076598C"/>
    <w:rsid w:val="00767617"/>
    <w:rsid w:val="007707F9"/>
    <w:rsid w:val="00770FB5"/>
    <w:rsid w:val="0077301C"/>
    <w:rsid w:val="00773301"/>
    <w:rsid w:val="00775719"/>
    <w:rsid w:val="00775B6F"/>
    <w:rsid w:val="00775E87"/>
    <w:rsid w:val="0077690E"/>
    <w:rsid w:val="00777152"/>
    <w:rsid w:val="00780166"/>
    <w:rsid w:val="0078022F"/>
    <w:rsid w:val="00780D0B"/>
    <w:rsid w:val="007810A4"/>
    <w:rsid w:val="00781B94"/>
    <w:rsid w:val="00782481"/>
    <w:rsid w:val="007826E1"/>
    <w:rsid w:val="00782A55"/>
    <w:rsid w:val="007832F0"/>
    <w:rsid w:val="00783BDD"/>
    <w:rsid w:val="00783F14"/>
    <w:rsid w:val="0078455B"/>
    <w:rsid w:val="0078499C"/>
    <w:rsid w:val="00785889"/>
    <w:rsid w:val="00785EED"/>
    <w:rsid w:val="00786220"/>
    <w:rsid w:val="00786234"/>
    <w:rsid w:val="00786396"/>
    <w:rsid w:val="007863D4"/>
    <w:rsid w:val="007867FD"/>
    <w:rsid w:val="00790E46"/>
    <w:rsid w:val="007916A1"/>
    <w:rsid w:val="00791877"/>
    <w:rsid w:val="0079207D"/>
    <w:rsid w:val="007936DA"/>
    <w:rsid w:val="00793FA8"/>
    <w:rsid w:val="00794688"/>
    <w:rsid w:val="00796476"/>
    <w:rsid w:val="00796DA9"/>
    <w:rsid w:val="007A00C7"/>
    <w:rsid w:val="007A0444"/>
    <w:rsid w:val="007A0851"/>
    <w:rsid w:val="007A090D"/>
    <w:rsid w:val="007A0CC4"/>
    <w:rsid w:val="007A1CAD"/>
    <w:rsid w:val="007A235E"/>
    <w:rsid w:val="007A4E24"/>
    <w:rsid w:val="007A545D"/>
    <w:rsid w:val="007A5D08"/>
    <w:rsid w:val="007A7475"/>
    <w:rsid w:val="007B08FD"/>
    <w:rsid w:val="007B1121"/>
    <w:rsid w:val="007B1156"/>
    <w:rsid w:val="007B160B"/>
    <w:rsid w:val="007B3449"/>
    <w:rsid w:val="007B3F03"/>
    <w:rsid w:val="007B6428"/>
    <w:rsid w:val="007B7CF8"/>
    <w:rsid w:val="007C05BD"/>
    <w:rsid w:val="007C0765"/>
    <w:rsid w:val="007C17F3"/>
    <w:rsid w:val="007C1CCE"/>
    <w:rsid w:val="007C2AF6"/>
    <w:rsid w:val="007C2B0F"/>
    <w:rsid w:val="007C2B70"/>
    <w:rsid w:val="007C2CF2"/>
    <w:rsid w:val="007C3076"/>
    <w:rsid w:val="007C3F1A"/>
    <w:rsid w:val="007C4C6A"/>
    <w:rsid w:val="007C5A6B"/>
    <w:rsid w:val="007C5BCD"/>
    <w:rsid w:val="007C757C"/>
    <w:rsid w:val="007C7E15"/>
    <w:rsid w:val="007D1219"/>
    <w:rsid w:val="007D1B9D"/>
    <w:rsid w:val="007D24C2"/>
    <w:rsid w:val="007D2B35"/>
    <w:rsid w:val="007D33A4"/>
    <w:rsid w:val="007D3806"/>
    <w:rsid w:val="007D4B52"/>
    <w:rsid w:val="007D4F8A"/>
    <w:rsid w:val="007D5627"/>
    <w:rsid w:val="007D56D6"/>
    <w:rsid w:val="007E01A3"/>
    <w:rsid w:val="007E08BE"/>
    <w:rsid w:val="007E0D28"/>
    <w:rsid w:val="007E1059"/>
    <w:rsid w:val="007E1ED7"/>
    <w:rsid w:val="007E290B"/>
    <w:rsid w:val="007E4880"/>
    <w:rsid w:val="007E4BDE"/>
    <w:rsid w:val="007E539F"/>
    <w:rsid w:val="007E5F46"/>
    <w:rsid w:val="007E6149"/>
    <w:rsid w:val="007E62C8"/>
    <w:rsid w:val="007E6476"/>
    <w:rsid w:val="007E698B"/>
    <w:rsid w:val="007F0838"/>
    <w:rsid w:val="007F28EE"/>
    <w:rsid w:val="007F38C8"/>
    <w:rsid w:val="007F489D"/>
    <w:rsid w:val="007F5174"/>
    <w:rsid w:val="007F51E7"/>
    <w:rsid w:val="007F5F5A"/>
    <w:rsid w:val="007F6BC9"/>
    <w:rsid w:val="007F6D58"/>
    <w:rsid w:val="00800E93"/>
    <w:rsid w:val="00800FD7"/>
    <w:rsid w:val="00801B8A"/>
    <w:rsid w:val="00802680"/>
    <w:rsid w:val="008028C7"/>
    <w:rsid w:val="00802F92"/>
    <w:rsid w:val="0080357D"/>
    <w:rsid w:val="00803A86"/>
    <w:rsid w:val="00803DDE"/>
    <w:rsid w:val="00803E56"/>
    <w:rsid w:val="00804174"/>
    <w:rsid w:val="0080429A"/>
    <w:rsid w:val="00805D64"/>
    <w:rsid w:val="00807012"/>
    <w:rsid w:val="00810C45"/>
    <w:rsid w:val="008113B1"/>
    <w:rsid w:val="00811B09"/>
    <w:rsid w:val="0081205B"/>
    <w:rsid w:val="008121E0"/>
    <w:rsid w:val="00813985"/>
    <w:rsid w:val="008155C6"/>
    <w:rsid w:val="00815C33"/>
    <w:rsid w:val="00817AF5"/>
    <w:rsid w:val="00820318"/>
    <w:rsid w:val="00820404"/>
    <w:rsid w:val="008208FD"/>
    <w:rsid w:val="008213C0"/>
    <w:rsid w:val="00821CDC"/>
    <w:rsid w:val="00822FAD"/>
    <w:rsid w:val="0082496E"/>
    <w:rsid w:val="008249F3"/>
    <w:rsid w:val="00824C10"/>
    <w:rsid w:val="00824F15"/>
    <w:rsid w:val="0082508E"/>
    <w:rsid w:val="00826416"/>
    <w:rsid w:val="00827B01"/>
    <w:rsid w:val="00830E65"/>
    <w:rsid w:val="00830F69"/>
    <w:rsid w:val="008318DC"/>
    <w:rsid w:val="00832FE1"/>
    <w:rsid w:val="00833215"/>
    <w:rsid w:val="008338BE"/>
    <w:rsid w:val="00834032"/>
    <w:rsid w:val="008346F5"/>
    <w:rsid w:val="00836E32"/>
    <w:rsid w:val="00837004"/>
    <w:rsid w:val="00837236"/>
    <w:rsid w:val="00837796"/>
    <w:rsid w:val="00837FE2"/>
    <w:rsid w:val="008403C3"/>
    <w:rsid w:val="008406FB"/>
    <w:rsid w:val="008411AA"/>
    <w:rsid w:val="0084136C"/>
    <w:rsid w:val="0084184D"/>
    <w:rsid w:val="00841F41"/>
    <w:rsid w:val="00842109"/>
    <w:rsid w:val="00842D70"/>
    <w:rsid w:val="008430D8"/>
    <w:rsid w:val="00843CE2"/>
    <w:rsid w:val="00844002"/>
    <w:rsid w:val="008459E4"/>
    <w:rsid w:val="0084657F"/>
    <w:rsid w:val="00846F8E"/>
    <w:rsid w:val="00847489"/>
    <w:rsid w:val="008478EE"/>
    <w:rsid w:val="008501A5"/>
    <w:rsid w:val="008501FC"/>
    <w:rsid w:val="0085021E"/>
    <w:rsid w:val="00850DCA"/>
    <w:rsid w:val="00850E22"/>
    <w:rsid w:val="0085182D"/>
    <w:rsid w:val="00851BE0"/>
    <w:rsid w:val="00852095"/>
    <w:rsid w:val="0085210E"/>
    <w:rsid w:val="0085309F"/>
    <w:rsid w:val="00853B61"/>
    <w:rsid w:val="00853DF2"/>
    <w:rsid w:val="008541A6"/>
    <w:rsid w:val="008560D6"/>
    <w:rsid w:val="00856764"/>
    <w:rsid w:val="00857A1A"/>
    <w:rsid w:val="00857AB3"/>
    <w:rsid w:val="008602E9"/>
    <w:rsid w:val="00860D7D"/>
    <w:rsid w:val="00861FD6"/>
    <w:rsid w:val="00862C50"/>
    <w:rsid w:val="00863184"/>
    <w:rsid w:val="00864907"/>
    <w:rsid w:val="00864E52"/>
    <w:rsid w:val="008667AC"/>
    <w:rsid w:val="00867E00"/>
    <w:rsid w:val="00871DCD"/>
    <w:rsid w:val="00871EFB"/>
    <w:rsid w:val="00872305"/>
    <w:rsid w:val="008729BA"/>
    <w:rsid w:val="00872CBB"/>
    <w:rsid w:val="00874478"/>
    <w:rsid w:val="00874DC8"/>
    <w:rsid w:val="00875437"/>
    <w:rsid w:val="0087637F"/>
    <w:rsid w:val="00877DBC"/>
    <w:rsid w:val="00880715"/>
    <w:rsid w:val="00881238"/>
    <w:rsid w:val="0088150C"/>
    <w:rsid w:val="00881A87"/>
    <w:rsid w:val="00881A9F"/>
    <w:rsid w:val="00882026"/>
    <w:rsid w:val="00882501"/>
    <w:rsid w:val="008829A8"/>
    <w:rsid w:val="00882BCB"/>
    <w:rsid w:val="00883965"/>
    <w:rsid w:val="00883C10"/>
    <w:rsid w:val="00884383"/>
    <w:rsid w:val="008849FD"/>
    <w:rsid w:val="00884AF0"/>
    <w:rsid w:val="00884FB6"/>
    <w:rsid w:val="008851C0"/>
    <w:rsid w:val="0088524C"/>
    <w:rsid w:val="00886031"/>
    <w:rsid w:val="00886B10"/>
    <w:rsid w:val="00887F44"/>
    <w:rsid w:val="00890363"/>
    <w:rsid w:val="00890C16"/>
    <w:rsid w:val="00890EE6"/>
    <w:rsid w:val="00891526"/>
    <w:rsid w:val="0089183F"/>
    <w:rsid w:val="00892712"/>
    <w:rsid w:val="00892CD4"/>
    <w:rsid w:val="0089441E"/>
    <w:rsid w:val="00894615"/>
    <w:rsid w:val="00895054"/>
    <w:rsid w:val="00895D8E"/>
    <w:rsid w:val="00896375"/>
    <w:rsid w:val="00897621"/>
    <w:rsid w:val="00897A40"/>
    <w:rsid w:val="00897BA7"/>
    <w:rsid w:val="00897FAE"/>
    <w:rsid w:val="008A11CA"/>
    <w:rsid w:val="008A11EE"/>
    <w:rsid w:val="008A1BC5"/>
    <w:rsid w:val="008A2087"/>
    <w:rsid w:val="008A2266"/>
    <w:rsid w:val="008A2AF5"/>
    <w:rsid w:val="008A36E0"/>
    <w:rsid w:val="008A38D4"/>
    <w:rsid w:val="008A640D"/>
    <w:rsid w:val="008A7508"/>
    <w:rsid w:val="008A7969"/>
    <w:rsid w:val="008A7EB1"/>
    <w:rsid w:val="008B0587"/>
    <w:rsid w:val="008B0CD7"/>
    <w:rsid w:val="008B1176"/>
    <w:rsid w:val="008B1F09"/>
    <w:rsid w:val="008B22AF"/>
    <w:rsid w:val="008B28B7"/>
    <w:rsid w:val="008B2BC4"/>
    <w:rsid w:val="008B2F87"/>
    <w:rsid w:val="008B376C"/>
    <w:rsid w:val="008B3F53"/>
    <w:rsid w:val="008B413D"/>
    <w:rsid w:val="008B5712"/>
    <w:rsid w:val="008C0727"/>
    <w:rsid w:val="008C2F16"/>
    <w:rsid w:val="008C3359"/>
    <w:rsid w:val="008C34A9"/>
    <w:rsid w:val="008C388B"/>
    <w:rsid w:val="008C42E5"/>
    <w:rsid w:val="008C554C"/>
    <w:rsid w:val="008C5AF8"/>
    <w:rsid w:val="008C5ED1"/>
    <w:rsid w:val="008C620B"/>
    <w:rsid w:val="008C6F84"/>
    <w:rsid w:val="008D0299"/>
    <w:rsid w:val="008D0A84"/>
    <w:rsid w:val="008D1402"/>
    <w:rsid w:val="008D1D7A"/>
    <w:rsid w:val="008D2DA9"/>
    <w:rsid w:val="008D2DE5"/>
    <w:rsid w:val="008D2E1C"/>
    <w:rsid w:val="008D4507"/>
    <w:rsid w:val="008D4A41"/>
    <w:rsid w:val="008D4CB6"/>
    <w:rsid w:val="008D6D4D"/>
    <w:rsid w:val="008D7111"/>
    <w:rsid w:val="008D7E6B"/>
    <w:rsid w:val="008E19AC"/>
    <w:rsid w:val="008E2172"/>
    <w:rsid w:val="008E275F"/>
    <w:rsid w:val="008E3F58"/>
    <w:rsid w:val="008E4091"/>
    <w:rsid w:val="008E4DA0"/>
    <w:rsid w:val="008E4E06"/>
    <w:rsid w:val="008E5D33"/>
    <w:rsid w:val="008E710C"/>
    <w:rsid w:val="008F1A11"/>
    <w:rsid w:val="008F1DFA"/>
    <w:rsid w:val="008F1EEA"/>
    <w:rsid w:val="008F370B"/>
    <w:rsid w:val="008F39A3"/>
    <w:rsid w:val="008F4296"/>
    <w:rsid w:val="008F49A2"/>
    <w:rsid w:val="008F5543"/>
    <w:rsid w:val="008F62D1"/>
    <w:rsid w:val="008F65E4"/>
    <w:rsid w:val="008F67EE"/>
    <w:rsid w:val="008F77E8"/>
    <w:rsid w:val="00902C43"/>
    <w:rsid w:val="0090372D"/>
    <w:rsid w:val="00903F55"/>
    <w:rsid w:val="0090402C"/>
    <w:rsid w:val="0090419B"/>
    <w:rsid w:val="00905E60"/>
    <w:rsid w:val="009109E8"/>
    <w:rsid w:val="0091103C"/>
    <w:rsid w:val="00911AD1"/>
    <w:rsid w:val="0091226A"/>
    <w:rsid w:val="00912334"/>
    <w:rsid w:val="0091361D"/>
    <w:rsid w:val="0091454F"/>
    <w:rsid w:val="00915B4B"/>
    <w:rsid w:val="00916E04"/>
    <w:rsid w:val="00920389"/>
    <w:rsid w:val="00920A5D"/>
    <w:rsid w:val="00920E99"/>
    <w:rsid w:val="00922641"/>
    <w:rsid w:val="00922736"/>
    <w:rsid w:val="00922E59"/>
    <w:rsid w:val="00922F0C"/>
    <w:rsid w:val="009236B7"/>
    <w:rsid w:val="00923CDC"/>
    <w:rsid w:val="00924907"/>
    <w:rsid w:val="009255E8"/>
    <w:rsid w:val="00925BEB"/>
    <w:rsid w:val="00926091"/>
    <w:rsid w:val="009262C0"/>
    <w:rsid w:val="00926C53"/>
    <w:rsid w:val="00927185"/>
    <w:rsid w:val="009275C2"/>
    <w:rsid w:val="00927917"/>
    <w:rsid w:val="00927BAD"/>
    <w:rsid w:val="00930FA8"/>
    <w:rsid w:val="009316A5"/>
    <w:rsid w:val="00931A02"/>
    <w:rsid w:val="009330E3"/>
    <w:rsid w:val="00933532"/>
    <w:rsid w:val="00934C7E"/>
    <w:rsid w:val="00936A12"/>
    <w:rsid w:val="009370AE"/>
    <w:rsid w:val="009379C4"/>
    <w:rsid w:val="00937A34"/>
    <w:rsid w:val="00937CE1"/>
    <w:rsid w:val="00940195"/>
    <w:rsid w:val="00940AAE"/>
    <w:rsid w:val="00941FF6"/>
    <w:rsid w:val="00943269"/>
    <w:rsid w:val="00943529"/>
    <w:rsid w:val="0094405F"/>
    <w:rsid w:val="009440FA"/>
    <w:rsid w:val="00944578"/>
    <w:rsid w:val="0094570A"/>
    <w:rsid w:val="009473E4"/>
    <w:rsid w:val="0094790D"/>
    <w:rsid w:val="0095004B"/>
    <w:rsid w:val="009503E3"/>
    <w:rsid w:val="00950963"/>
    <w:rsid w:val="00951FD1"/>
    <w:rsid w:val="00954CBB"/>
    <w:rsid w:val="00955ACF"/>
    <w:rsid w:val="00956BB3"/>
    <w:rsid w:val="00957144"/>
    <w:rsid w:val="009572E6"/>
    <w:rsid w:val="009617B5"/>
    <w:rsid w:val="009617D4"/>
    <w:rsid w:val="00962B22"/>
    <w:rsid w:val="0096308C"/>
    <w:rsid w:val="009631DF"/>
    <w:rsid w:val="00963A6C"/>
    <w:rsid w:val="009653AC"/>
    <w:rsid w:val="009656EB"/>
    <w:rsid w:val="0096681F"/>
    <w:rsid w:val="009671DD"/>
    <w:rsid w:val="00967A46"/>
    <w:rsid w:val="00967D56"/>
    <w:rsid w:val="00967FBE"/>
    <w:rsid w:val="009701BB"/>
    <w:rsid w:val="009704A2"/>
    <w:rsid w:val="009709B4"/>
    <w:rsid w:val="009714F1"/>
    <w:rsid w:val="00971588"/>
    <w:rsid w:val="00971AB3"/>
    <w:rsid w:val="00971D61"/>
    <w:rsid w:val="009737D4"/>
    <w:rsid w:val="009745FD"/>
    <w:rsid w:val="00976F61"/>
    <w:rsid w:val="00981099"/>
    <w:rsid w:val="00981B01"/>
    <w:rsid w:val="00982946"/>
    <w:rsid w:val="00982B78"/>
    <w:rsid w:val="009830A4"/>
    <w:rsid w:val="0098320E"/>
    <w:rsid w:val="00983294"/>
    <w:rsid w:val="009832A7"/>
    <w:rsid w:val="00983399"/>
    <w:rsid w:val="009833A7"/>
    <w:rsid w:val="00983972"/>
    <w:rsid w:val="00983B27"/>
    <w:rsid w:val="009841D2"/>
    <w:rsid w:val="00984C76"/>
    <w:rsid w:val="00986B2E"/>
    <w:rsid w:val="00986B9D"/>
    <w:rsid w:val="00986C17"/>
    <w:rsid w:val="00987D43"/>
    <w:rsid w:val="00990A4E"/>
    <w:rsid w:val="00994B16"/>
    <w:rsid w:val="00994C46"/>
    <w:rsid w:val="00994DA9"/>
    <w:rsid w:val="00994FFD"/>
    <w:rsid w:val="0099604D"/>
    <w:rsid w:val="00996A0F"/>
    <w:rsid w:val="00996F0E"/>
    <w:rsid w:val="00997383"/>
    <w:rsid w:val="0099767A"/>
    <w:rsid w:val="009A0504"/>
    <w:rsid w:val="009A1B9F"/>
    <w:rsid w:val="009A261B"/>
    <w:rsid w:val="009A300E"/>
    <w:rsid w:val="009A420A"/>
    <w:rsid w:val="009A6171"/>
    <w:rsid w:val="009A6249"/>
    <w:rsid w:val="009A6B6C"/>
    <w:rsid w:val="009A6F50"/>
    <w:rsid w:val="009B003C"/>
    <w:rsid w:val="009B0351"/>
    <w:rsid w:val="009B0AA1"/>
    <w:rsid w:val="009B0D72"/>
    <w:rsid w:val="009B116E"/>
    <w:rsid w:val="009B1A76"/>
    <w:rsid w:val="009B1D8E"/>
    <w:rsid w:val="009B27B1"/>
    <w:rsid w:val="009B2B05"/>
    <w:rsid w:val="009B34AF"/>
    <w:rsid w:val="009B4E2E"/>
    <w:rsid w:val="009B73AC"/>
    <w:rsid w:val="009C031F"/>
    <w:rsid w:val="009C08FD"/>
    <w:rsid w:val="009C0F3F"/>
    <w:rsid w:val="009C1893"/>
    <w:rsid w:val="009C2597"/>
    <w:rsid w:val="009C316D"/>
    <w:rsid w:val="009C3CDA"/>
    <w:rsid w:val="009C49EF"/>
    <w:rsid w:val="009C4D43"/>
    <w:rsid w:val="009C667C"/>
    <w:rsid w:val="009C6882"/>
    <w:rsid w:val="009D164D"/>
    <w:rsid w:val="009D2434"/>
    <w:rsid w:val="009D2A0F"/>
    <w:rsid w:val="009D2BE3"/>
    <w:rsid w:val="009D3A05"/>
    <w:rsid w:val="009D52A0"/>
    <w:rsid w:val="009D5F80"/>
    <w:rsid w:val="009D7435"/>
    <w:rsid w:val="009D7D06"/>
    <w:rsid w:val="009E0140"/>
    <w:rsid w:val="009E014E"/>
    <w:rsid w:val="009E09B5"/>
    <w:rsid w:val="009E1904"/>
    <w:rsid w:val="009E303E"/>
    <w:rsid w:val="009E3EED"/>
    <w:rsid w:val="009E4191"/>
    <w:rsid w:val="009E4801"/>
    <w:rsid w:val="009E4EEF"/>
    <w:rsid w:val="009E619A"/>
    <w:rsid w:val="009E6CDF"/>
    <w:rsid w:val="009E6E21"/>
    <w:rsid w:val="009E70DD"/>
    <w:rsid w:val="009E76A4"/>
    <w:rsid w:val="009E78F1"/>
    <w:rsid w:val="009F0297"/>
    <w:rsid w:val="009F06FC"/>
    <w:rsid w:val="009F085D"/>
    <w:rsid w:val="009F0F92"/>
    <w:rsid w:val="009F1778"/>
    <w:rsid w:val="009F23BE"/>
    <w:rsid w:val="009F2BF3"/>
    <w:rsid w:val="009F3819"/>
    <w:rsid w:val="009F47BC"/>
    <w:rsid w:val="009F4996"/>
    <w:rsid w:val="009F4F89"/>
    <w:rsid w:val="009F50A5"/>
    <w:rsid w:val="009F5E33"/>
    <w:rsid w:val="009F61EC"/>
    <w:rsid w:val="009F657F"/>
    <w:rsid w:val="009F6DD5"/>
    <w:rsid w:val="009F7105"/>
    <w:rsid w:val="009F7251"/>
    <w:rsid w:val="00A00A9F"/>
    <w:rsid w:val="00A03BA1"/>
    <w:rsid w:val="00A05B7F"/>
    <w:rsid w:val="00A05C88"/>
    <w:rsid w:val="00A07450"/>
    <w:rsid w:val="00A07F39"/>
    <w:rsid w:val="00A1157E"/>
    <w:rsid w:val="00A12D1D"/>
    <w:rsid w:val="00A12ED3"/>
    <w:rsid w:val="00A1324E"/>
    <w:rsid w:val="00A13734"/>
    <w:rsid w:val="00A139D8"/>
    <w:rsid w:val="00A14208"/>
    <w:rsid w:val="00A1476F"/>
    <w:rsid w:val="00A14EA9"/>
    <w:rsid w:val="00A151C1"/>
    <w:rsid w:val="00A1540E"/>
    <w:rsid w:val="00A1563B"/>
    <w:rsid w:val="00A1604D"/>
    <w:rsid w:val="00A164EE"/>
    <w:rsid w:val="00A167E5"/>
    <w:rsid w:val="00A21F33"/>
    <w:rsid w:val="00A22B61"/>
    <w:rsid w:val="00A22D1B"/>
    <w:rsid w:val="00A22DBE"/>
    <w:rsid w:val="00A22FD7"/>
    <w:rsid w:val="00A2378B"/>
    <w:rsid w:val="00A24313"/>
    <w:rsid w:val="00A26792"/>
    <w:rsid w:val="00A2692B"/>
    <w:rsid w:val="00A27DFD"/>
    <w:rsid w:val="00A307D2"/>
    <w:rsid w:val="00A3081B"/>
    <w:rsid w:val="00A30F36"/>
    <w:rsid w:val="00A31349"/>
    <w:rsid w:val="00A3175C"/>
    <w:rsid w:val="00A336AE"/>
    <w:rsid w:val="00A33B01"/>
    <w:rsid w:val="00A33F99"/>
    <w:rsid w:val="00A3401C"/>
    <w:rsid w:val="00A340D8"/>
    <w:rsid w:val="00A3447F"/>
    <w:rsid w:val="00A345CF"/>
    <w:rsid w:val="00A34CB8"/>
    <w:rsid w:val="00A35BB8"/>
    <w:rsid w:val="00A3628A"/>
    <w:rsid w:val="00A368DA"/>
    <w:rsid w:val="00A37082"/>
    <w:rsid w:val="00A37A8C"/>
    <w:rsid w:val="00A42156"/>
    <w:rsid w:val="00A43131"/>
    <w:rsid w:val="00A43B09"/>
    <w:rsid w:val="00A455A2"/>
    <w:rsid w:val="00A46EBF"/>
    <w:rsid w:val="00A471C5"/>
    <w:rsid w:val="00A47362"/>
    <w:rsid w:val="00A47B10"/>
    <w:rsid w:val="00A50E91"/>
    <w:rsid w:val="00A52E9F"/>
    <w:rsid w:val="00A5648D"/>
    <w:rsid w:val="00A56AD4"/>
    <w:rsid w:val="00A5774C"/>
    <w:rsid w:val="00A57B68"/>
    <w:rsid w:val="00A602B5"/>
    <w:rsid w:val="00A616E3"/>
    <w:rsid w:val="00A61883"/>
    <w:rsid w:val="00A625D7"/>
    <w:rsid w:val="00A63609"/>
    <w:rsid w:val="00A63C83"/>
    <w:rsid w:val="00A63DD8"/>
    <w:rsid w:val="00A64957"/>
    <w:rsid w:val="00A64FF8"/>
    <w:rsid w:val="00A65729"/>
    <w:rsid w:val="00A667C2"/>
    <w:rsid w:val="00A668C7"/>
    <w:rsid w:val="00A66AF0"/>
    <w:rsid w:val="00A66D37"/>
    <w:rsid w:val="00A67074"/>
    <w:rsid w:val="00A6735D"/>
    <w:rsid w:val="00A70B91"/>
    <w:rsid w:val="00A71818"/>
    <w:rsid w:val="00A72B25"/>
    <w:rsid w:val="00A72EEC"/>
    <w:rsid w:val="00A73BE1"/>
    <w:rsid w:val="00A74039"/>
    <w:rsid w:val="00A7416E"/>
    <w:rsid w:val="00A74762"/>
    <w:rsid w:val="00A75EA9"/>
    <w:rsid w:val="00A767F5"/>
    <w:rsid w:val="00A7680E"/>
    <w:rsid w:val="00A76ECC"/>
    <w:rsid w:val="00A77D5E"/>
    <w:rsid w:val="00A80DBB"/>
    <w:rsid w:val="00A80DC0"/>
    <w:rsid w:val="00A8139F"/>
    <w:rsid w:val="00A8183A"/>
    <w:rsid w:val="00A82F70"/>
    <w:rsid w:val="00A833EE"/>
    <w:rsid w:val="00A83510"/>
    <w:rsid w:val="00A836DF"/>
    <w:rsid w:val="00A84839"/>
    <w:rsid w:val="00A850B0"/>
    <w:rsid w:val="00A869C9"/>
    <w:rsid w:val="00A86C2C"/>
    <w:rsid w:val="00A871AC"/>
    <w:rsid w:val="00A8754A"/>
    <w:rsid w:val="00A87F0D"/>
    <w:rsid w:val="00A919D7"/>
    <w:rsid w:val="00A921B3"/>
    <w:rsid w:val="00A93CCF"/>
    <w:rsid w:val="00A94D05"/>
    <w:rsid w:val="00A96E8C"/>
    <w:rsid w:val="00AA03C9"/>
    <w:rsid w:val="00AA30E5"/>
    <w:rsid w:val="00AA487F"/>
    <w:rsid w:val="00AA6875"/>
    <w:rsid w:val="00AA705E"/>
    <w:rsid w:val="00AA75D9"/>
    <w:rsid w:val="00AA7686"/>
    <w:rsid w:val="00AA79B3"/>
    <w:rsid w:val="00AB076B"/>
    <w:rsid w:val="00AB0A2D"/>
    <w:rsid w:val="00AB152C"/>
    <w:rsid w:val="00AB1B59"/>
    <w:rsid w:val="00AB1BD6"/>
    <w:rsid w:val="00AB21BF"/>
    <w:rsid w:val="00AB3A1F"/>
    <w:rsid w:val="00AB41D3"/>
    <w:rsid w:val="00AB47D9"/>
    <w:rsid w:val="00AB4F76"/>
    <w:rsid w:val="00AB5665"/>
    <w:rsid w:val="00AB574A"/>
    <w:rsid w:val="00AB6114"/>
    <w:rsid w:val="00AB628D"/>
    <w:rsid w:val="00AB6DB9"/>
    <w:rsid w:val="00AB7E52"/>
    <w:rsid w:val="00AC15AA"/>
    <w:rsid w:val="00AC15F2"/>
    <w:rsid w:val="00AC18CA"/>
    <w:rsid w:val="00AC2DFD"/>
    <w:rsid w:val="00AC380B"/>
    <w:rsid w:val="00AC4401"/>
    <w:rsid w:val="00AC546A"/>
    <w:rsid w:val="00AC5F9F"/>
    <w:rsid w:val="00AC6753"/>
    <w:rsid w:val="00AC774D"/>
    <w:rsid w:val="00AD067B"/>
    <w:rsid w:val="00AD0D44"/>
    <w:rsid w:val="00AD10D3"/>
    <w:rsid w:val="00AD26EC"/>
    <w:rsid w:val="00AD35E4"/>
    <w:rsid w:val="00AD40EA"/>
    <w:rsid w:val="00AD4D36"/>
    <w:rsid w:val="00AD6A46"/>
    <w:rsid w:val="00AD7CFA"/>
    <w:rsid w:val="00AE0565"/>
    <w:rsid w:val="00AE0924"/>
    <w:rsid w:val="00AE0F5D"/>
    <w:rsid w:val="00AE0F93"/>
    <w:rsid w:val="00AE1988"/>
    <w:rsid w:val="00AE1A9F"/>
    <w:rsid w:val="00AE21C3"/>
    <w:rsid w:val="00AE3621"/>
    <w:rsid w:val="00AE406D"/>
    <w:rsid w:val="00AE41E9"/>
    <w:rsid w:val="00AE4C3A"/>
    <w:rsid w:val="00AE61ED"/>
    <w:rsid w:val="00AE64FE"/>
    <w:rsid w:val="00AE7CA2"/>
    <w:rsid w:val="00AF0C76"/>
    <w:rsid w:val="00AF15C3"/>
    <w:rsid w:val="00AF1D42"/>
    <w:rsid w:val="00AF21AC"/>
    <w:rsid w:val="00AF2343"/>
    <w:rsid w:val="00AF3E25"/>
    <w:rsid w:val="00AF4833"/>
    <w:rsid w:val="00AF5736"/>
    <w:rsid w:val="00AF5D94"/>
    <w:rsid w:val="00AF70A9"/>
    <w:rsid w:val="00AF7D36"/>
    <w:rsid w:val="00B00007"/>
    <w:rsid w:val="00B00C5C"/>
    <w:rsid w:val="00B01EE8"/>
    <w:rsid w:val="00B021B7"/>
    <w:rsid w:val="00B02D94"/>
    <w:rsid w:val="00B03149"/>
    <w:rsid w:val="00B03802"/>
    <w:rsid w:val="00B03F82"/>
    <w:rsid w:val="00B04B8B"/>
    <w:rsid w:val="00B0508C"/>
    <w:rsid w:val="00B05B9E"/>
    <w:rsid w:val="00B06DCB"/>
    <w:rsid w:val="00B10A2E"/>
    <w:rsid w:val="00B10E7E"/>
    <w:rsid w:val="00B10F1F"/>
    <w:rsid w:val="00B119F2"/>
    <w:rsid w:val="00B1411D"/>
    <w:rsid w:val="00B14997"/>
    <w:rsid w:val="00B168FC"/>
    <w:rsid w:val="00B176BC"/>
    <w:rsid w:val="00B204E8"/>
    <w:rsid w:val="00B212C3"/>
    <w:rsid w:val="00B2222D"/>
    <w:rsid w:val="00B222D4"/>
    <w:rsid w:val="00B228CB"/>
    <w:rsid w:val="00B22F50"/>
    <w:rsid w:val="00B2314C"/>
    <w:rsid w:val="00B23ABD"/>
    <w:rsid w:val="00B24183"/>
    <w:rsid w:val="00B24ECF"/>
    <w:rsid w:val="00B26CB8"/>
    <w:rsid w:val="00B27165"/>
    <w:rsid w:val="00B276A2"/>
    <w:rsid w:val="00B27FC5"/>
    <w:rsid w:val="00B3083D"/>
    <w:rsid w:val="00B308CE"/>
    <w:rsid w:val="00B310D0"/>
    <w:rsid w:val="00B31135"/>
    <w:rsid w:val="00B324D3"/>
    <w:rsid w:val="00B33C72"/>
    <w:rsid w:val="00B3437A"/>
    <w:rsid w:val="00B34571"/>
    <w:rsid w:val="00B34915"/>
    <w:rsid w:val="00B356F1"/>
    <w:rsid w:val="00B35B10"/>
    <w:rsid w:val="00B36B44"/>
    <w:rsid w:val="00B37EA5"/>
    <w:rsid w:val="00B412CD"/>
    <w:rsid w:val="00B417BD"/>
    <w:rsid w:val="00B418CA"/>
    <w:rsid w:val="00B422BF"/>
    <w:rsid w:val="00B449F8"/>
    <w:rsid w:val="00B45080"/>
    <w:rsid w:val="00B453DF"/>
    <w:rsid w:val="00B45EA2"/>
    <w:rsid w:val="00B46B50"/>
    <w:rsid w:val="00B5035E"/>
    <w:rsid w:val="00B50AA5"/>
    <w:rsid w:val="00B50C69"/>
    <w:rsid w:val="00B532E2"/>
    <w:rsid w:val="00B53491"/>
    <w:rsid w:val="00B53512"/>
    <w:rsid w:val="00B53D48"/>
    <w:rsid w:val="00B54DA8"/>
    <w:rsid w:val="00B55601"/>
    <w:rsid w:val="00B57DD7"/>
    <w:rsid w:val="00B60264"/>
    <w:rsid w:val="00B60916"/>
    <w:rsid w:val="00B62338"/>
    <w:rsid w:val="00B63371"/>
    <w:rsid w:val="00B64249"/>
    <w:rsid w:val="00B67893"/>
    <w:rsid w:val="00B67D75"/>
    <w:rsid w:val="00B70F85"/>
    <w:rsid w:val="00B70FDC"/>
    <w:rsid w:val="00B71382"/>
    <w:rsid w:val="00B71C65"/>
    <w:rsid w:val="00B73109"/>
    <w:rsid w:val="00B737B1"/>
    <w:rsid w:val="00B7392A"/>
    <w:rsid w:val="00B75571"/>
    <w:rsid w:val="00B75BC4"/>
    <w:rsid w:val="00B75E0C"/>
    <w:rsid w:val="00B76FC0"/>
    <w:rsid w:val="00B77BA9"/>
    <w:rsid w:val="00B77CB4"/>
    <w:rsid w:val="00B8084C"/>
    <w:rsid w:val="00B80DEE"/>
    <w:rsid w:val="00B81CAA"/>
    <w:rsid w:val="00B83416"/>
    <w:rsid w:val="00B83B13"/>
    <w:rsid w:val="00B84E2D"/>
    <w:rsid w:val="00B855CC"/>
    <w:rsid w:val="00B8717F"/>
    <w:rsid w:val="00B8763E"/>
    <w:rsid w:val="00B90FEA"/>
    <w:rsid w:val="00B91144"/>
    <w:rsid w:val="00B913A0"/>
    <w:rsid w:val="00B9191A"/>
    <w:rsid w:val="00B91D7A"/>
    <w:rsid w:val="00B92630"/>
    <w:rsid w:val="00B927A7"/>
    <w:rsid w:val="00B93A1B"/>
    <w:rsid w:val="00B942B0"/>
    <w:rsid w:val="00B952B0"/>
    <w:rsid w:val="00B9532E"/>
    <w:rsid w:val="00B96F82"/>
    <w:rsid w:val="00BA036E"/>
    <w:rsid w:val="00BA07C5"/>
    <w:rsid w:val="00BA081D"/>
    <w:rsid w:val="00BA1095"/>
    <w:rsid w:val="00BA10DF"/>
    <w:rsid w:val="00BA195B"/>
    <w:rsid w:val="00BA1A61"/>
    <w:rsid w:val="00BA22A6"/>
    <w:rsid w:val="00BA358B"/>
    <w:rsid w:val="00BA3795"/>
    <w:rsid w:val="00BA3F2A"/>
    <w:rsid w:val="00BA4208"/>
    <w:rsid w:val="00BA42DD"/>
    <w:rsid w:val="00BA5781"/>
    <w:rsid w:val="00BA5D13"/>
    <w:rsid w:val="00BA7037"/>
    <w:rsid w:val="00BA772F"/>
    <w:rsid w:val="00BA7D37"/>
    <w:rsid w:val="00BB00D8"/>
    <w:rsid w:val="00BB0B48"/>
    <w:rsid w:val="00BB0E91"/>
    <w:rsid w:val="00BB1116"/>
    <w:rsid w:val="00BB1708"/>
    <w:rsid w:val="00BB2C43"/>
    <w:rsid w:val="00BB2D6A"/>
    <w:rsid w:val="00BB4379"/>
    <w:rsid w:val="00BB450A"/>
    <w:rsid w:val="00BB4851"/>
    <w:rsid w:val="00BB4B41"/>
    <w:rsid w:val="00BB5C39"/>
    <w:rsid w:val="00BB5F16"/>
    <w:rsid w:val="00BB7209"/>
    <w:rsid w:val="00BC1344"/>
    <w:rsid w:val="00BC4001"/>
    <w:rsid w:val="00BC446C"/>
    <w:rsid w:val="00BC44D9"/>
    <w:rsid w:val="00BC510D"/>
    <w:rsid w:val="00BC57B4"/>
    <w:rsid w:val="00BC5AB4"/>
    <w:rsid w:val="00BC5CE9"/>
    <w:rsid w:val="00BC5CF0"/>
    <w:rsid w:val="00BC660A"/>
    <w:rsid w:val="00BC6B8A"/>
    <w:rsid w:val="00BC6C2A"/>
    <w:rsid w:val="00BC6EA2"/>
    <w:rsid w:val="00BC75F6"/>
    <w:rsid w:val="00BD0861"/>
    <w:rsid w:val="00BD39D0"/>
    <w:rsid w:val="00BD3BBF"/>
    <w:rsid w:val="00BD5BB0"/>
    <w:rsid w:val="00BD5EA1"/>
    <w:rsid w:val="00BD5FAD"/>
    <w:rsid w:val="00BD7C12"/>
    <w:rsid w:val="00BE0DC0"/>
    <w:rsid w:val="00BE2F0C"/>
    <w:rsid w:val="00BE3C58"/>
    <w:rsid w:val="00BE4FA0"/>
    <w:rsid w:val="00BE55D0"/>
    <w:rsid w:val="00BE65AA"/>
    <w:rsid w:val="00BE7785"/>
    <w:rsid w:val="00BF0399"/>
    <w:rsid w:val="00BF03C0"/>
    <w:rsid w:val="00BF0B1B"/>
    <w:rsid w:val="00BF0EC3"/>
    <w:rsid w:val="00BF1265"/>
    <w:rsid w:val="00BF1BA4"/>
    <w:rsid w:val="00BF1BFC"/>
    <w:rsid w:val="00BF1D9D"/>
    <w:rsid w:val="00BF2D6B"/>
    <w:rsid w:val="00BF2E58"/>
    <w:rsid w:val="00BF2F3A"/>
    <w:rsid w:val="00BF3064"/>
    <w:rsid w:val="00BF6878"/>
    <w:rsid w:val="00BF693D"/>
    <w:rsid w:val="00BF709A"/>
    <w:rsid w:val="00C00133"/>
    <w:rsid w:val="00C00BD2"/>
    <w:rsid w:val="00C01429"/>
    <w:rsid w:val="00C02025"/>
    <w:rsid w:val="00C03411"/>
    <w:rsid w:val="00C0471C"/>
    <w:rsid w:val="00C049D4"/>
    <w:rsid w:val="00C0504F"/>
    <w:rsid w:val="00C05D29"/>
    <w:rsid w:val="00C06436"/>
    <w:rsid w:val="00C06867"/>
    <w:rsid w:val="00C077D1"/>
    <w:rsid w:val="00C07D43"/>
    <w:rsid w:val="00C10C02"/>
    <w:rsid w:val="00C11850"/>
    <w:rsid w:val="00C128D3"/>
    <w:rsid w:val="00C1389A"/>
    <w:rsid w:val="00C1427F"/>
    <w:rsid w:val="00C16BC9"/>
    <w:rsid w:val="00C2087F"/>
    <w:rsid w:val="00C20AF4"/>
    <w:rsid w:val="00C215FC"/>
    <w:rsid w:val="00C22141"/>
    <w:rsid w:val="00C22457"/>
    <w:rsid w:val="00C227D4"/>
    <w:rsid w:val="00C22EDD"/>
    <w:rsid w:val="00C22FA9"/>
    <w:rsid w:val="00C2339E"/>
    <w:rsid w:val="00C23F28"/>
    <w:rsid w:val="00C2437F"/>
    <w:rsid w:val="00C24996"/>
    <w:rsid w:val="00C24D11"/>
    <w:rsid w:val="00C272D4"/>
    <w:rsid w:val="00C27D4A"/>
    <w:rsid w:val="00C30D9D"/>
    <w:rsid w:val="00C315AE"/>
    <w:rsid w:val="00C324EB"/>
    <w:rsid w:val="00C32B8C"/>
    <w:rsid w:val="00C33D52"/>
    <w:rsid w:val="00C34192"/>
    <w:rsid w:val="00C34604"/>
    <w:rsid w:val="00C34C2A"/>
    <w:rsid w:val="00C36901"/>
    <w:rsid w:val="00C36C1F"/>
    <w:rsid w:val="00C37B73"/>
    <w:rsid w:val="00C411D9"/>
    <w:rsid w:val="00C41341"/>
    <w:rsid w:val="00C415E3"/>
    <w:rsid w:val="00C4160F"/>
    <w:rsid w:val="00C421BC"/>
    <w:rsid w:val="00C431ED"/>
    <w:rsid w:val="00C43AE7"/>
    <w:rsid w:val="00C4512D"/>
    <w:rsid w:val="00C47346"/>
    <w:rsid w:val="00C4770D"/>
    <w:rsid w:val="00C4771C"/>
    <w:rsid w:val="00C477BE"/>
    <w:rsid w:val="00C50EAF"/>
    <w:rsid w:val="00C511D6"/>
    <w:rsid w:val="00C512D7"/>
    <w:rsid w:val="00C52300"/>
    <w:rsid w:val="00C52A56"/>
    <w:rsid w:val="00C54398"/>
    <w:rsid w:val="00C54EF3"/>
    <w:rsid w:val="00C553EA"/>
    <w:rsid w:val="00C5586E"/>
    <w:rsid w:val="00C6013B"/>
    <w:rsid w:val="00C607FE"/>
    <w:rsid w:val="00C60F80"/>
    <w:rsid w:val="00C611CD"/>
    <w:rsid w:val="00C62E72"/>
    <w:rsid w:val="00C62F4F"/>
    <w:rsid w:val="00C637D1"/>
    <w:rsid w:val="00C64D82"/>
    <w:rsid w:val="00C65A65"/>
    <w:rsid w:val="00C66464"/>
    <w:rsid w:val="00C672EE"/>
    <w:rsid w:val="00C72651"/>
    <w:rsid w:val="00C72930"/>
    <w:rsid w:val="00C731B0"/>
    <w:rsid w:val="00C7418D"/>
    <w:rsid w:val="00C74BF1"/>
    <w:rsid w:val="00C7503D"/>
    <w:rsid w:val="00C754C0"/>
    <w:rsid w:val="00C759B0"/>
    <w:rsid w:val="00C760D1"/>
    <w:rsid w:val="00C76B45"/>
    <w:rsid w:val="00C76C7A"/>
    <w:rsid w:val="00C76C7C"/>
    <w:rsid w:val="00C76DA1"/>
    <w:rsid w:val="00C80151"/>
    <w:rsid w:val="00C80C52"/>
    <w:rsid w:val="00C80F64"/>
    <w:rsid w:val="00C81A64"/>
    <w:rsid w:val="00C821F2"/>
    <w:rsid w:val="00C825D7"/>
    <w:rsid w:val="00C82B25"/>
    <w:rsid w:val="00C83446"/>
    <w:rsid w:val="00C837D2"/>
    <w:rsid w:val="00C83AF2"/>
    <w:rsid w:val="00C85DC7"/>
    <w:rsid w:val="00C85F49"/>
    <w:rsid w:val="00C870FD"/>
    <w:rsid w:val="00C873E5"/>
    <w:rsid w:val="00C901AA"/>
    <w:rsid w:val="00C904FD"/>
    <w:rsid w:val="00C9091E"/>
    <w:rsid w:val="00C914A7"/>
    <w:rsid w:val="00C916A6"/>
    <w:rsid w:val="00C93444"/>
    <w:rsid w:val="00C95407"/>
    <w:rsid w:val="00C960A2"/>
    <w:rsid w:val="00C962A6"/>
    <w:rsid w:val="00C96EDB"/>
    <w:rsid w:val="00CA0A57"/>
    <w:rsid w:val="00CA0EFD"/>
    <w:rsid w:val="00CA13C8"/>
    <w:rsid w:val="00CA15D2"/>
    <w:rsid w:val="00CA3054"/>
    <w:rsid w:val="00CA31A6"/>
    <w:rsid w:val="00CA3227"/>
    <w:rsid w:val="00CA44B1"/>
    <w:rsid w:val="00CA4541"/>
    <w:rsid w:val="00CA49FB"/>
    <w:rsid w:val="00CA568E"/>
    <w:rsid w:val="00CA6BF1"/>
    <w:rsid w:val="00CA6ED6"/>
    <w:rsid w:val="00CA6EDA"/>
    <w:rsid w:val="00CA6F88"/>
    <w:rsid w:val="00CA71A0"/>
    <w:rsid w:val="00CB006C"/>
    <w:rsid w:val="00CB12FB"/>
    <w:rsid w:val="00CB14C8"/>
    <w:rsid w:val="00CB1969"/>
    <w:rsid w:val="00CB1CE5"/>
    <w:rsid w:val="00CB3AD9"/>
    <w:rsid w:val="00CB3EF3"/>
    <w:rsid w:val="00CB432C"/>
    <w:rsid w:val="00CB4450"/>
    <w:rsid w:val="00CB4AA0"/>
    <w:rsid w:val="00CB739E"/>
    <w:rsid w:val="00CC0056"/>
    <w:rsid w:val="00CC0E2C"/>
    <w:rsid w:val="00CC1A6D"/>
    <w:rsid w:val="00CC1E43"/>
    <w:rsid w:val="00CC1ECC"/>
    <w:rsid w:val="00CC2331"/>
    <w:rsid w:val="00CC3A6D"/>
    <w:rsid w:val="00CC4E49"/>
    <w:rsid w:val="00CC656D"/>
    <w:rsid w:val="00CC6D60"/>
    <w:rsid w:val="00CC7025"/>
    <w:rsid w:val="00CC7711"/>
    <w:rsid w:val="00CD0602"/>
    <w:rsid w:val="00CD06AC"/>
    <w:rsid w:val="00CD06E2"/>
    <w:rsid w:val="00CD0DFE"/>
    <w:rsid w:val="00CD265C"/>
    <w:rsid w:val="00CD2A1A"/>
    <w:rsid w:val="00CD2DF2"/>
    <w:rsid w:val="00CD4AFC"/>
    <w:rsid w:val="00CD4E11"/>
    <w:rsid w:val="00CD6549"/>
    <w:rsid w:val="00CD6B86"/>
    <w:rsid w:val="00CD7BFA"/>
    <w:rsid w:val="00CE0578"/>
    <w:rsid w:val="00CE091F"/>
    <w:rsid w:val="00CE16E8"/>
    <w:rsid w:val="00CE1D2C"/>
    <w:rsid w:val="00CE1F74"/>
    <w:rsid w:val="00CE214A"/>
    <w:rsid w:val="00CE4058"/>
    <w:rsid w:val="00CE4C1A"/>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1553"/>
    <w:rsid w:val="00D016D2"/>
    <w:rsid w:val="00D019C4"/>
    <w:rsid w:val="00D01E73"/>
    <w:rsid w:val="00D0302E"/>
    <w:rsid w:val="00D03FA0"/>
    <w:rsid w:val="00D05BBF"/>
    <w:rsid w:val="00D067A1"/>
    <w:rsid w:val="00D069C4"/>
    <w:rsid w:val="00D0745D"/>
    <w:rsid w:val="00D10FF0"/>
    <w:rsid w:val="00D11876"/>
    <w:rsid w:val="00D11ED9"/>
    <w:rsid w:val="00D11FB3"/>
    <w:rsid w:val="00D12269"/>
    <w:rsid w:val="00D12EB4"/>
    <w:rsid w:val="00D13D2A"/>
    <w:rsid w:val="00D13E9E"/>
    <w:rsid w:val="00D152CF"/>
    <w:rsid w:val="00D154D1"/>
    <w:rsid w:val="00D15DCB"/>
    <w:rsid w:val="00D16D51"/>
    <w:rsid w:val="00D16ED6"/>
    <w:rsid w:val="00D17855"/>
    <w:rsid w:val="00D1796D"/>
    <w:rsid w:val="00D17CC8"/>
    <w:rsid w:val="00D17D10"/>
    <w:rsid w:val="00D21B8F"/>
    <w:rsid w:val="00D232DC"/>
    <w:rsid w:val="00D23541"/>
    <w:rsid w:val="00D24619"/>
    <w:rsid w:val="00D252F4"/>
    <w:rsid w:val="00D253E6"/>
    <w:rsid w:val="00D25AD9"/>
    <w:rsid w:val="00D2647C"/>
    <w:rsid w:val="00D26714"/>
    <w:rsid w:val="00D2707A"/>
    <w:rsid w:val="00D27AA6"/>
    <w:rsid w:val="00D30328"/>
    <w:rsid w:val="00D3094D"/>
    <w:rsid w:val="00D32496"/>
    <w:rsid w:val="00D325C7"/>
    <w:rsid w:val="00D3266D"/>
    <w:rsid w:val="00D353FD"/>
    <w:rsid w:val="00D35495"/>
    <w:rsid w:val="00D35503"/>
    <w:rsid w:val="00D35590"/>
    <w:rsid w:val="00D36949"/>
    <w:rsid w:val="00D42F6E"/>
    <w:rsid w:val="00D43603"/>
    <w:rsid w:val="00D43CC4"/>
    <w:rsid w:val="00D4693C"/>
    <w:rsid w:val="00D46B1B"/>
    <w:rsid w:val="00D46E0A"/>
    <w:rsid w:val="00D5114E"/>
    <w:rsid w:val="00D5125A"/>
    <w:rsid w:val="00D517B9"/>
    <w:rsid w:val="00D52045"/>
    <w:rsid w:val="00D52162"/>
    <w:rsid w:val="00D52648"/>
    <w:rsid w:val="00D5389F"/>
    <w:rsid w:val="00D54BD4"/>
    <w:rsid w:val="00D55034"/>
    <w:rsid w:val="00D55E32"/>
    <w:rsid w:val="00D55EF5"/>
    <w:rsid w:val="00D56AEA"/>
    <w:rsid w:val="00D56E81"/>
    <w:rsid w:val="00D57910"/>
    <w:rsid w:val="00D600BF"/>
    <w:rsid w:val="00D601CF"/>
    <w:rsid w:val="00D60673"/>
    <w:rsid w:val="00D6070B"/>
    <w:rsid w:val="00D6145F"/>
    <w:rsid w:val="00D6160D"/>
    <w:rsid w:val="00D61A51"/>
    <w:rsid w:val="00D61D16"/>
    <w:rsid w:val="00D62054"/>
    <w:rsid w:val="00D635ED"/>
    <w:rsid w:val="00D63F98"/>
    <w:rsid w:val="00D65A2B"/>
    <w:rsid w:val="00D67E00"/>
    <w:rsid w:val="00D709DF"/>
    <w:rsid w:val="00D70C7D"/>
    <w:rsid w:val="00D71307"/>
    <w:rsid w:val="00D720C1"/>
    <w:rsid w:val="00D73480"/>
    <w:rsid w:val="00D74B17"/>
    <w:rsid w:val="00D76281"/>
    <w:rsid w:val="00D76E21"/>
    <w:rsid w:val="00D7703C"/>
    <w:rsid w:val="00D77D8E"/>
    <w:rsid w:val="00D8055A"/>
    <w:rsid w:val="00D810E8"/>
    <w:rsid w:val="00D81441"/>
    <w:rsid w:val="00D82495"/>
    <w:rsid w:val="00D82B40"/>
    <w:rsid w:val="00D82F08"/>
    <w:rsid w:val="00D83792"/>
    <w:rsid w:val="00D83A88"/>
    <w:rsid w:val="00D84343"/>
    <w:rsid w:val="00D86843"/>
    <w:rsid w:val="00D86D47"/>
    <w:rsid w:val="00D870FC"/>
    <w:rsid w:val="00D873CC"/>
    <w:rsid w:val="00D9022C"/>
    <w:rsid w:val="00D90472"/>
    <w:rsid w:val="00D90878"/>
    <w:rsid w:val="00D90F24"/>
    <w:rsid w:val="00D9190D"/>
    <w:rsid w:val="00D91CFB"/>
    <w:rsid w:val="00D91F88"/>
    <w:rsid w:val="00D9206F"/>
    <w:rsid w:val="00D92822"/>
    <w:rsid w:val="00D92AAA"/>
    <w:rsid w:val="00D92E3D"/>
    <w:rsid w:val="00D93902"/>
    <w:rsid w:val="00D94C26"/>
    <w:rsid w:val="00D94E84"/>
    <w:rsid w:val="00D97AB0"/>
    <w:rsid w:val="00DA07D2"/>
    <w:rsid w:val="00DA0BC4"/>
    <w:rsid w:val="00DA1161"/>
    <w:rsid w:val="00DA1D48"/>
    <w:rsid w:val="00DA2D5E"/>
    <w:rsid w:val="00DA4147"/>
    <w:rsid w:val="00DA46B3"/>
    <w:rsid w:val="00DA4C48"/>
    <w:rsid w:val="00DA5C17"/>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C0431"/>
    <w:rsid w:val="00DC0784"/>
    <w:rsid w:val="00DC0869"/>
    <w:rsid w:val="00DC08F0"/>
    <w:rsid w:val="00DC104A"/>
    <w:rsid w:val="00DC1154"/>
    <w:rsid w:val="00DC1812"/>
    <w:rsid w:val="00DC2643"/>
    <w:rsid w:val="00DC3BA2"/>
    <w:rsid w:val="00DC3D70"/>
    <w:rsid w:val="00DC46F6"/>
    <w:rsid w:val="00DC5AC3"/>
    <w:rsid w:val="00DC674D"/>
    <w:rsid w:val="00DC6B4C"/>
    <w:rsid w:val="00DD02F8"/>
    <w:rsid w:val="00DD0934"/>
    <w:rsid w:val="00DD1102"/>
    <w:rsid w:val="00DD1B80"/>
    <w:rsid w:val="00DD2615"/>
    <w:rsid w:val="00DD31BE"/>
    <w:rsid w:val="00DD3B89"/>
    <w:rsid w:val="00DD4DF3"/>
    <w:rsid w:val="00DD525D"/>
    <w:rsid w:val="00DD5862"/>
    <w:rsid w:val="00DD5897"/>
    <w:rsid w:val="00DD59DF"/>
    <w:rsid w:val="00DD5A97"/>
    <w:rsid w:val="00DD74C2"/>
    <w:rsid w:val="00DE06DE"/>
    <w:rsid w:val="00DE13B7"/>
    <w:rsid w:val="00DE17DA"/>
    <w:rsid w:val="00DE213B"/>
    <w:rsid w:val="00DE3146"/>
    <w:rsid w:val="00DE343F"/>
    <w:rsid w:val="00DE3AA9"/>
    <w:rsid w:val="00DE3DCE"/>
    <w:rsid w:val="00DE5A8E"/>
    <w:rsid w:val="00DE64D0"/>
    <w:rsid w:val="00DE6AA8"/>
    <w:rsid w:val="00DE6B8F"/>
    <w:rsid w:val="00DE6E97"/>
    <w:rsid w:val="00DE7502"/>
    <w:rsid w:val="00DE757E"/>
    <w:rsid w:val="00DF00B7"/>
    <w:rsid w:val="00DF03AA"/>
    <w:rsid w:val="00DF24F1"/>
    <w:rsid w:val="00DF3E54"/>
    <w:rsid w:val="00DF4A43"/>
    <w:rsid w:val="00DF5002"/>
    <w:rsid w:val="00DF5300"/>
    <w:rsid w:val="00DF675D"/>
    <w:rsid w:val="00DF6BE4"/>
    <w:rsid w:val="00DF6FE5"/>
    <w:rsid w:val="00DF795D"/>
    <w:rsid w:val="00E016D5"/>
    <w:rsid w:val="00E01927"/>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06C99"/>
    <w:rsid w:val="00E10CF9"/>
    <w:rsid w:val="00E1158A"/>
    <w:rsid w:val="00E1169F"/>
    <w:rsid w:val="00E1173B"/>
    <w:rsid w:val="00E118FC"/>
    <w:rsid w:val="00E1191A"/>
    <w:rsid w:val="00E122BE"/>
    <w:rsid w:val="00E1263A"/>
    <w:rsid w:val="00E1265C"/>
    <w:rsid w:val="00E12DE9"/>
    <w:rsid w:val="00E1345C"/>
    <w:rsid w:val="00E13723"/>
    <w:rsid w:val="00E140A9"/>
    <w:rsid w:val="00E145D4"/>
    <w:rsid w:val="00E1532D"/>
    <w:rsid w:val="00E157BE"/>
    <w:rsid w:val="00E15C85"/>
    <w:rsid w:val="00E16050"/>
    <w:rsid w:val="00E16637"/>
    <w:rsid w:val="00E16AB3"/>
    <w:rsid w:val="00E1753C"/>
    <w:rsid w:val="00E2077C"/>
    <w:rsid w:val="00E232BA"/>
    <w:rsid w:val="00E2370B"/>
    <w:rsid w:val="00E25D49"/>
    <w:rsid w:val="00E2680C"/>
    <w:rsid w:val="00E30BC5"/>
    <w:rsid w:val="00E31C9F"/>
    <w:rsid w:val="00E32A2A"/>
    <w:rsid w:val="00E330F7"/>
    <w:rsid w:val="00E33729"/>
    <w:rsid w:val="00E35ADA"/>
    <w:rsid w:val="00E36C8E"/>
    <w:rsid w:val="00E377DB"/>
    <w:rsid w:val="00E379C0"/>
    <w:rsid w:val="00E37B16"/>
    <w:rsid w:val="00E37CE9"/>
    <w:rsid w:val="00E4191B"/>
    <w:rsid w:val="00E41E81"/>
    <w:rsid w:val="00E43A6D"/>
    <w:rsid w:val="00E443F2"/>
    <w:rsid w:val="00E45060"/>
    <w:rsid w:val="00E45220"/>
    <w:rsid w:val="00E45D35"/>
    <w:rsid w:val="00E46240"/>
    <w:rsid w:val="00E465B3"/>
    <w:rsid w:val="00E501B2"/>
    <w:rsid w:val="00E502B8"/>
    <w:rsid w:val="00E50BCB"/>
    <w:rsid w:val="00E50DCB"/>
    <w:rsid w:val="00E510B1"/>
    <w:rsid w:val="00E52451"/>
    <w:rsid w:val="00E5245C"/>
    <w:rsid w:val="00E52606"/>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7AD1"/>
    <w:rsid w:val="00E7129D"/>
    <w:rsid w:val="00E7245C"/>
    <w:rsid w:val="00E74862"/>
    <w:rsid w:val="00E777AF"/>
    <w:rsid w:val="00E80AEA"/>
    <w:rsid w:val="00E80E89"/>
    <w:rsid w:val="00E83FC1"/>
    <w:rsid w:val="00E8447C"/>
    <w:rsid w:val="00E85D76"/>
    <w:rsid w:val="00E862A2"/>
    <w:rsid w:val="00E86332"/>
    <w:rsid w:val="00E863F8"/>
    <w:rsid w:val="00E86A88"/>
    <w:rsid w:val="00E87185"/>
    <w:rsid w:val="00E87189"/>
    <w:rsid w:val="00E87803"/>
    <w:rsid w:val="00E900D4"/>
    <w:rsid w:val="00E90517"/>
    <w:rsid w:val="00E90E5B"/>
    <w:rsid w:val="00E91A64"/>
    <w:rsid w:val="00E91AAF"/>
    <w:rsid w:val="00E92FA2"/>
    <w:rsid w:val="00E933BE"/>
    <w:rsid w:val="00E9391D"/>
    <w:rsid w:val="00E94A65"/>
    <w:rsid w:val="00E94EA5"/>
    <w:rsid w:val="00E95590"/>
    <w:rsid w:val="00E957E9"/>
    <w:rsid w:val="00E959B7"/>
    <w:rsid w:val="00E95F04"/>
    <w:rsid w:val="00E962F1"/>
    <w:rsid w:val="00E9666B"/>
    <w:rsid w:val="00E97A3C"/>
    <w:rsid w:val="00EA2845"/>
    <w:rsid w:val="00EA2AD5"/>
    <w:rsid w:val="00EA315E"/>
    <w:rsid w:val="00EA4C6C"/>
    <w:rsid w:val="00EA5484"/>
    <w:rsid w:val="00EA637F"/>
    <w:rsid w:val="00EA6929"/>
    <w:rsid w:val="00EA77D6"/>
    <w:rsid w:val="00EB0F51"/>
    <w:rsid w:val="00EB10C2"/>
    <w:rsid w:val="00EB2F23"/>
    <w:rsid w:val="00EB395D"/>
    <w:rsid w:val="00EB40C1"/>
    <w:rsid w:val="00EB4A01"/>
    <w:rsid w:val="00EB5857"/>
    <w:rsid w:val="00EB6251"/>
    <w:rsid w:val="00EC14ED"/>
    <w:rsid w:val="00EC1F7E"/>
    <w:rsid w:val="00EC2C56"/>
    <w:rsid w:val="00EC3901"/>
    <w:rsid w:val="00EC465E"/>
    <w:rsid w:val="00EC47CC"/>
    <w:rsid w:val="00EC512F"/>
    <w:rsid w:val="00EC5220"/>
    <w:rsid w:val="00EC567C"/>
    <w:rsid w:val="00EC5C85"/>
    <w:rsid w:val="00EC6AEF"/>
    <w:rsid w:val="00EC6E04"/>
    <w:rsid w:val="00EC79AE"/>
    <w:rsid w:val="00ED0EF6"/>
    <w:rsid w:val="00ED11F0"/>
    <w:rsid w:val="00ED14C7"/>
    <w:rsid w:val="00ED2AB6"/>
    <w:rsid w:val="00ED4A7C"/>
    <w:rsid w:val="00ED4E3B"/>
    <w:rsid w:val="00ED5C5E"/>
    <w:rsid w:val="00ED7499"/>
    <w:rsid w:val="00ED77D2"/>
    <w:rsid w:val="00EE17CB"/>
    <w:rsid w:val="00EE19B7"/>
    <w:rsid w:val="00EE226E"/>
    <w:rsid w:val="00EE2AE0"/>
    <w:rsid w:val="00EE374C"/>
    <w:rsid w:val="00EE42C1"/>
    <w:rsid w:val="00EE4381"/>
    <w:rsid w:val="00EE48CB"/>
    <w:rsid w:val="00EE4E33"/>
    <w:rsid w:val="00EE514D"/>
    <w:rsid w:val="00EE51D1"/>
    <w:rsid w:val="00EE585B"/>
    <w:rsid w:val="00EE696B"/>
    <w:rsid w:val="00EE729D"/>
    <w:rsid w:val="00EE7541"/>
    <w:rsid w:val="00EF054D"/>
    <w:rsid w:val="00EF1457"/>
    <w:rsid w:val="00EF1B69"/>
    <w:rsid w:val="00EF2D07"/>
    <w:rsid w:val="00EF4840"/>
    <w:rsid w:val="00EF4AE0"/>
    <w:rsid w:val="00EF4E26"/>
    <w:rsid w:val="00EF6B17"/>
    <w:rsid w:val="00EF7358"/>
    <w:rsid w:val="00EF7529"/>
    <w:rsid w:val="00EF7555"/>
    <w:rsid w:val="00F00A1A"/>
    <w:rsid w:val="00F012C5"/>
    <w:rsid w:val="00F016AC"/>
    <w:rsid w:val="00F03ED0"/>
    <w:rsid w:val="00F04700"/>
    <w:rsid w:val="00F04C48"/>
    <w:rsid w:val="00F04E85"/>
    <w:rsid w:val="00F05CFA"/>
    <w:rsid w:val="00F1016F"/>
    <w:rsid w:val="00F101FB"/>
    <w:rsid w:val="00F113E0"/>
    <w:rsid w:val="00F1155A"/>
    <w:rsid w:val="00F115F1"/>
    <w:rsid w:val="00F1189C"/>
    <w:rsid w:val="00F11EEA"/>
    <w:rsid w:val="00F12020"/>
    <w:rsid w:val="00F1206B"/>
    <w:rsid w:val="00F13242"/>
    <w:rsid w:val="00F14708"/>
    <w:rsid w:val="00F151C9"/>
    <w:rsid w:val="00F16B43"/>
    <w:rsid w:val="00F16BF4"/>
    <w:rsid w:val="00F17203"/>
    <w:rsid w:val="00F178ED"/>
    <w:rsid w:val="00F201C2"/>
    <w:rsid w:val="00F203CE"/>
    <w:rsid w:val="00F2060D"/>
    <w:rsid w:val="00F21914"/>
    <w:rsid w:val="00F219EA"/>
    <w:rsid w:val="00F21C7A"/>
    <w:rsid w:val="00F2236A"/>
    <w:rsid w:val="00F22FF7"/>
    <w:rsid w:val="00F23D42"/>
    <w:rsid w:val="00F24B76"/>
    <w:rsid w:val="00F258D2"/>
    <w:rsid w:val="00F25A4A"/>
    <w:rsid w:val="00F25AB1"/>
    <w:rsid w:val="00F2625B"/>
    <w:rsid w:val="00F26C1B"/>
    <w:rsid w:val="00F2714C"/>
    <w:rsid w:val="00F30451"/>
    <w:rsid w:val="00F31090"/>
    <w:rsid w:val="00F31AF3"/>
    <w:rsid w:val="00F32338"/>
    <w:rsid w:val="00F336A8"/>
    <w:rsid w:val="00F34483"/>
    <w:rsid w:val="00F3502E"/>
    <w:rsid w:val="00F35754"/>
    <w:rsid w:val="00F36DD1"/>
    <w:rsid w:val="00F37F70"/>
    <w:rsid w:val="00F400BE"/>
    <w:rsid w:val="00F4043D"/>
    <w:rsid w:val="00F4064A"/>
    <w:rsid w:val="00F417C9"/>
    <w:rsid w:val="00F41BEB"/>
    <w:rsid w:val="00F41C44"/>
    <w:rsid w:val="00F42FF4"/>
    <w:rsid w:val="00F451C3"/>
    <w:rsid w:val="00F45A45"/>
    <w:rsid w:val="00F474BD"/>
    <w:rsid w:val="00F475D4"/>
    <w:rsid w:val="00F505B7"/>
    <w:rsid w:val="00F50824"/>
    <w:rsid w:val="00F50972"/>
    <w:rsid w:val="00F509FF"/>
    <w:rsid w:val="00F50CDC"/>
    <w:rsid w:val="00F51E31"/>
    <w:rsid w:val="00F52C5E"/>
    <w:rsid w:val="00F52F3B"/>
    <w:rsid w:val="00F53E97"/>
    <w:rsid w:val="00F53FD6"/>
    <w:rsid w:val="00F5402D"/>
    <w:rsid w:val="00F54205"/>
    <w:rsid w:val="00F54944"/>
    <w:rsid w:val="00F54D40"/>
    <w:rsid w:val="00F56171"/>
    <w:rsid w:val="00F5651E"/>
    <w:rsid w:val="00F57775"/>
    <w:rsid w:val="00F577B7"/>
    <w:rsid w:val="00F57CE8"/>
    <w:rsid w:val="00F61218"/>
    <w:rsid w:val="00F63187"/>
    <w:rsid w:val="00F63A20"/>
    <w:rsid w:val="00F64AB5"/>
    <w:rsid w:val="00F66475"/>
    <w:rsid w:val="00F664C3"/>
    <w:rsid w:val="00F67D9F"/>
    <w:rsid w:val="00F67F24"/>
    <w:rsid w:val="00F708E7"/>
    <w:rsid w:val="00F70A28"/>
    <w:rsid w:val="00F713D0"/>
    <w:rsid w:val="00F71D91"/>
    <w:rsid w:val="00F72190"/>
    <w:rsid w:val="00F72695"/>
    <w:rsid w:val="00F73958"/>
    <w:rsid w:val="00F73C2E"/>
    <w:rsid w:val="00F73E19"/>
    <w:rsid w:val="00F73E84"/>
    <w:rsid w:val="00F7415C"/>
    <w:rsid w:val="00F74426"/>
    <w:rsid w:val="00F74463"/>
    <w:rsid w:val="00F747C9"/>
    <w:rsid w:val="00F80136"/>
    <w:rsid w:val="00F80158"/>
    <w:rsid w:val="00F80B42"/>
    <w:rsid w:val="00F81166"/>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8DE"/>
    <w:rsid w:val="00F95F41"/>
    <w:rsid w:val="00F96A43"/>
    <w:rsid w:val="00F970E5"/>
    <w:rsid w:val="00FA0246"/>
    <w:rsid w:val="00FA140C"/>
    <w:rsid w:val="00FA1574"/>
    <w:rsid w:val="00FA172C"/>
    <w:rsid w:val="00FA29EA"/>
    <w:rsid w:val="00FA2D36"/>
    <w:rsid w:val="00FA343E"/>
    <w:rsid w:val="00FA581D"/>
    <w:rsid w:val="00FA5FFA"/>
    <w:rsid w:val="00FA6129"/>
    <w:rsid w:val="00FA6502"/>
    <w:rsid w:val="00FA773E"/>
    <w:rsid w:val="00FB0343"/>
    <w:rsid w:val="00FB0E4B"/>
    <w:rsid w:val="00FB130F"/>
    <w:rsid w:val="00FB1ECE"/>
    <w:rsid w:val="00FB5ABE"/>
    <w:rsid w:val="00FB5E78"/>
    <w:rsid w:val="00FB65AC"/>
    <w:rsid w:val="00FB6A38"/>
    <w:rsid w:val="00FB7973"/>
    <w:rsid w:val="00FB7E64"/>
    <w:rsid w:val="00FC1EB8"/>
    <w:rsid w:val="00FC3438"/>
    <w:rsid w:val="00FC4C0F"/>
    <w:rsid w:val="00FC57DA"/>
    <w:rsid w:val="00FC5C59"/>
    <w:rsid w:val="00FC6EE1"/>
    <w:rsid w:val="00FC7357"/>
    <w:rsid w:val="00FD1781"/>
    <w:rsid w:val="00FD2579"/>
    <w:rsid w:val="00FD3435"/>
    <w:rsid w:val="00FD36A0"/>
    <w:rsid w:val="00FD3BF3"/>
    <w:rsid w:val="00FD4562"/>
    <w:rsid w:val="00FD52FD"/>
    <w:rsid w:val="00FD6A02"/>
    <w:rsid w:val="00FD6D25"/>
    <w:rsid w:val="00FD6EB8"/>
    <w:rsid w:val="00FD7648"/>
    <w:rsid w:val="00FD7843"/>
    <w:rsid w:val="00FD7AE6"/>
    <w:rsid w:val="00FE0520"/>
    <w:rsid w:val="00FE0D08"/>
    <w:rsid w:val="00FE0F7F"/>
    <w:rsid w:val="00FE1725"/>
    <w:rsid w:val="00FE1E6B"/>
    <w:rsid w:val="00FE2100"/>
    <w:rsid w:val="00FE2950"/>
    <w:rsid w:val="00FE334B"/>
    <w:rsid w:val="00FE3384"/>
    <w:rsid w:val="00FE3948"/>
    <w:rsid w:val="00FE4934"/>
    <w:rsid w:val="00FE6069"/>
    <w:rsid w:val="00FE62FC"/>
    <w:rsid w:val="00FE64E3"/>
    <w:rsid w:val="00FE6BB3"/>
    <w:rsid w:val="00FF0D0C"/>
    <w:rsid w:val="00FF0D74"/>
    <w:rsid w:val="00FF0F1F"/>
    <w:rsid w:val="00FF2125"/>
    <w:rsid w:val="00FF40B3"/>
    <w:rsid w:val="00FF5345"/>
    <w:rsid w:val="00FF5B4F"/>
    <w:rsid w:val="00FF5C51"/>
    <w:rsid w:val="00FF5E71"/>
    <w:rsid w:val="00FF6776"/>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413C3"/>
  <w15:chartTrackingRefBased/>
  <w15:docId w15:val="{7982B678-B6C7-4BE2-B960-4EAE267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2CF"/>
    <w:rPr>
      <w:rFonts w:eastAsia="Times New Roman"/>
      <w:lang w:val="en-US" w:eastAsia="en-US"/>
    </w:rPr>
  </w:style>
  <w:style w:type="paragraph" w:styleId="Heading5">
    <w:name w:val="heading 5"/>
    <w:basedOn w:val="Normal"/>
    <w:next w:val="Normal"/>
    <w:link w:val="Heading5Char"/>
    <w:autoRedefine/>
    <w:qFormat/>
    <w:rsid w:val="009F7251"/>
    <w:pPr>
      <w:widowControl w:val="0"/>
      <w:overflowPunct w:val="0"/>
      <w:adjustRightInd w:val="0"/>
      <w:ind w:left="450" w:hanging="425"/>
      <w:jc w:val="both"/>
      <w:outlineLvl w:val="4"/>
    </w:pPr>
    <w:rPr>
      <w:rFonts w:ascii="Calibri" w:hAnsi="Calibri" w:cs="Calibri"/>
      <w:b/>
      <w:i/>
      <w:iCs/>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2CF"/>
    <w:pPr>
      <w:tabs>
        <w:tab w:val="center" w:pos="4320"/>
        <w:tab w:val="right" w:pos="8640"/>
      </w:tabs>
    </w:pPr>
    <w:rPr>
      <w:rFonts w:eastAsia="MS Mincho"/>
    </w:rPr>
  </w:style>
  <w:style w:type="paragraph" w:styleId="Footer">
    <w:name w:val="footer"/>
    <w:basedOn w:val="Normal"/>
    <w:semiHidden/>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uiPriority w:val="22"/>
    <w:qFormat/>
    <w:rsid w:val="00D152CF"/>
    <w:rPr>
      <w:b/>
    </w:rPr>
  </w:style>
  <w:style w:type="paragraph" w:customStyle="1" w:styleId="BankNormal">
    <w:name w:val="BankNormal"/>
    <w:basedOn w:val="Normal"/>
    <w:link w:val="BankNormalChar"/>
    <w:uiPriority w:val="99"/>
    <w:qFormat/>
    <w:rsid w:val="00D152CF"/>
    <w:pPr>
      <w:spacing w:after="240"/>
    </w:pPr>
    <w:rPr>
      <w:sz w:val="24"/>
    </w:rPr>
  </w:style>
  <w:style w:type="character" w:styleId="FootnoteReference">
    <w:name w:val="footnote reference"/>
    <w:semiHidden/>
    <w:rsid w:val="00D152CF"/>
    <w:rPr>
      <w:vertAlign w:val="superscript"/>
    </w:rPr>
  </w:style>
  <w:style w:type="paragraph" w:styleId="FootnoteText">
    <w:name w:val="footnote text"/>
    <w:basedOn w:val="Normal"/>
    <w:link w:val="FootnoteTextChar"/>
    <w:semiHidden/>
    <w:rsid w:val="00D152CF"/>
    <w:rPr>
      <w:rFonts w:eastAsia="MS Mincho"/>
    </w:rPr>
  </w:style>
  <w:style w:type="character" w:customStyle="1" w:styleId="FootnoteTextChar">
    <w:name w:val="Footnote Text Char"/>
    <w:link w:val="FootnoteText"/>
    <w:semiHidden/>
    <w:locked/>
    <w:rsid w:val="00D152CF"/>
    <w:rPr>
      <w:lang w:val="en-US" w:eastAsia="en-US" w:bidi="ar-SA"/>
    </w:rPr>
  </w:style>
  <w:style w:type="paragraph" w:styleId="ListParagraph">
    <w:name w:val="List Paragraph"/>
    <w:aliases w:val="маркированный,LEVEL ONE Bullets,Список 1,References,Bullets,List Paragraph (numbered (a)),List_Paragraph,Multilevel para_II,Normal bullet 2,Bullet list,Numbered List,1st level - Bullet List Paragraph,Lettre d'introduction,Paragrafo elenco"/>
    <w:basedOn w:val="Normal"/>
    <w:link w:val="ListParagraphChar"/>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customStyle="1" w:styleId="HeaderChar">
    <w:name w:val="Header Char"/>
    <w:link w:val="Header"/>
    <w:locked/>
    <w:rsid w:val="00D152CF"/>
    <w:rPr>
      <w:lang w:val="en-US" w:eastAsia="en-US" w:bidi="ar-SA"/>
    </w:rPr>
  </w:style>
  <w:style w:type="character" w:styleId="PlaceholderText">
    <w:name w:val="Placeholder Text"/>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character" w:customStyle="1" w:styleId="shorttext">
    <w:name w:val="short_text"/>
    <w:rsid w:val="00944578"/>
  </w:style>
  <w:style w:type="character" w:customStyle="1" w:styleId="hps">
    <w:name w:val="hps"/>
    <w:rsid w:val="00944578"/>
  </w:style>
  <w:style w:type="character" w:styleId="UnresolvedMention">
    <w:name w:val="Unresolved Mention"/>
    <w:uiPriority w:val="99"/>
    <w:semiHidden/>
    <w:unhideWhenUsed/>
    <w:rsid w:val="007826E1"/>
    <w:rPr>
      <w:color w:val="605E5C"/>
      <w:shd w:val="clear" w:color="auto" w:fill="E1DFDD"/>
    </w:rPr>
  </w:style>
  <w:style w:type="paragraph" w:styleId="BodyTextIndent">
    <w:name w:val="Body Text Indent"/>
    <w:basedOn w:val="Normal"/>
    <w:link w:val="BodyTextIndentChar"/>
    <w:rsid w:val="007826E1"/>
    <w:pPr>
      <w:spacing w:after="120"/>
      <w:ind w:left="283"/>
    </w:pPr>
  </w:style>
  <w:style w:type="character" w:customStyle="1" w:styleId="BodyTextIndentChar">
    <w:name w:val="Body Text Indent Char"/>
    <w:link w:val="BodyTextIndent"/>
    <w:rsid w:val="007826E1"/>
    <w:rPr>
      <w:rFonts w:eastAsia="Times New Roman"/>
      <w:lang w:val="en-US" w:eastAsia="en-US"/>
    </w:rPr>
  </w:style>
  <w:style w:type="paragraph" w:customStyle="1" w:styleId="BodyText1">
    <w:name w:val="Body Text1"/>
    <w:rsid w:val="00C049D4"/>
    <w:pPr>
      <w:jc w:val="both"/>
    </w:pPr>
    <w:rPr>
      <w:rFonts w:eastAsia="ヒラギノ角ゴ Pro W3"/>
      <w:color w:val="000000"/>
      <w:sz w:val="24"/>
      <w:szCs w:val="24"/>
      <w:lang w:val="en-US"/>
    </w:rPr>
  </w:style>
  <w:style w:type="character" w:customStyle="1" w:styleId="Heading5Char">
    <w:name w:val="Heading 5 Char"/>
    <w:link w:val="Heading5"/>
    <w:rsid w:val="009F7251"/>
    <w:rPr>
      <w:rFonts w:ascii="Calibri" w:eastAsia="Times New Roman" w:hAnsi="Calibri" w:cs="Calibri"/>
      <w:b/>
      <w:i/>
      <w:iCs/>
      <w:color w:val="000000"/>
      <w:kern w:val="28"/>
      <w:sz w:val="22"/>
      <w:szCs w:val="22"/>
      <w:lang w:val="en-US" w:eastAsia="en-US"/>
    </w:rPr>
  </w:style>
  <w:style w:type="character" w:customStyle="1" w:styleId="ListParagraphChar">
    <w:name w:val="List Paragraph Char"/>
    <w:aliases w:val="маркированный Char,LEVEL ONE Bullets Char,Список 1 Char,References Char,Bullets Char,List Paragraph (numbered (a)) Char,List_Paragraph Char,Multilevel para_II Char,Normal bullet 2 Char,Bullet list Char,Numbered List Char"/>
    <w:link w:val="ListParagraph"/>
    <w:uiPriority w:val="34"/>
    <w:qFormat/>
    <w:locked/>
    <w:rsid w:val="00617410"/>
    <w:rPr>
      <w:rFonts w:eastAsia="Times New Roman"/>
      <w:kern w:val="28"/>
      <w:sz w:val="22"/>
      <w:szCs w:val="24"/>
      <w:lang w:val="en-US" w:eastAsia="en-US"/>
    </w:rPr>
  </w:style>
  <w:style w:type="paragraph" w:customStyle="1" w:styleId="WP9BodyText">
    <w:name w:val="WP9_Body Text"/>
    <w:basedOn w:val="Normal"/>
    <w:rsid w:val="006174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 Знак3,Обычный (веб) Знак2 Знак,Обычный (веб) Знак1 Знак Знак,Обычный (веб) Знак Знак Знак Знак"/>
    <w:basedOn w:val="Normal"/>
    <w:link w:val="NormalWebChar"/>
    <w:uiPriority w:val="99"/>
    <w:unhideWhenUsed/>
    <w:qFormat/>
    <w:rsid w:val="00834032"/>
    <w:pPr>
      <w:spacing w:before="100" w:beforeAutospacing="1" w:after="100" w:afterAutospacing="1"/>
    </w:pPr>
    <w:rPr>
      <w:sz w:val="24"/>
      <w:szCs w:val="24"/>
      <w:lang w:val="ru-RU" w:eastAsia="ru-RU"/>
    </w:rPr>
  </w:style>
  <w:style w:type="paragraph" w:styleId="BodyText">
    <w:name w:val="Body Text"/>
    <w:basedOn w:val="Normal"/>
    <w:link w:val="BodyTextChar"/>
    <w:uiPriority w:val="1"/>
    <w:qFormat/>
    <w:rsid w:val="00834032"/>
    <w:pPr>
      <w:spacing w:after="120"/>
    </w:pPr>
  </w:style>
  <w:style w:type="character" w:customStyle="1" w:styleId="BodyTextChar">
    <w:name w:val="Body Text Char"/>
    <w:link w:val="BodyText"/>
    <w:uiPriority w:val="1"/>
    <w:rsid w:val="00834032"/>
    <w:rPr>
      <w:rFonts w:eastAsia="Times New Roman"/>
      <w:lang w:val="en-US"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Знак3 Char,Обычный (веб) Знак2 Знак Char"/>
    <w:link w:val="NormalWeb"/>
    <w:uiPriority w:val="99"/>
    <w:locked/>
    <w:rsid w:val="00834032"/>
    <w:rPr>
      <w:rFonts w:eastAsia="Times New Roman"/>
      <w:sz w:val="24"/>
      <w:szCs w:val="24"/>
      <w:lang w:val="ru-RU" w:eastAsia="ru-RU"/>
    </w:rPr>
  </w:style>
  <w:style w:type="paragraph" w:styleId="NoSpacing">
    <w:name w:val="No Spacing"/>
    <w:uiPriority w:val="1"/>
    <w:qFormat/>
    <w:rsid w:val="00834032"/>
    <w:rPr>
      <w:rFonts w:eastAsia="Times New Roman"/>
      <w:lang w:val="en-US" w:eastAsia="en-US"/>
    </w:rPr>
  </w:style>
  <w:style w:type="character" w:customStyle="1" w:styleId="BankNormalChar">
    <w:name w:val="BankNormal Char"/>
    <w:link w:val="BankNormal"/>
    <w:uiPriority w:val="99"/>
    <w:locked/>
    <w:rsid w:val="00834032"/>
    <w:rPr>
      <w:rFonts w:eastAsia="Times New Roman"/>
      <w:sz w:val="24"/>
      <w:lang w:val="en-US" w:eastAsia="en-US"/>
    </w:rPr>
  </w:style>
  <w:style w:type="table" w:styleId="TableGrid">
    <w:name w:val="Table Grid"/>
    <w:basedOn w:val="TableNormal"/>
    <w:rsid w:val="00BC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0036">
      <w:bodyDiv w:val="1"/>
      <w:marLeft w:val="0"/>
      <w:marRight w:val="0"/>
      <w:marTop w:val="0"/>
      <w:marBottom w:val="0"/>
      <w:divBdr>
        <w:top w:val="none" w:sz="0" w:space="0" w:color="auto"/>
        <w:left w:val="none" w:sz="0" w:space="0" w:color="auto"/>
        <w:bottom w:val="none" w:sz="0" w:space="0" w:color="auto"/>
        <w:right w:val="none" w:sz="0" w:space="0" w:color="auto"/>
      </w:divBdr>
    </w:div>
    <w:div w:id="16958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79E00-EDCF-43DF-BF91-183C53E3C0B1}">
  <ds:schemaRefs>
    <ds:schemaRef ds:uri="http://schemas.microsoft.com/office/2006/metadata/longProperties"/>
  </ds:schemaRefs>
</ds:datastoreItem>
</file>

<file path=customXml/itemProps2.xml><?xml version="1.0" encoding="utf-8"?>
<ds:datastoreItem xmlns:ds="http://schemas.openxmlformats.org/officeDocument/2006/customXml" ds:itemID="{AB2B66CF-58C8-43F1-8F55-94BA3E037AE7}">
  <ds:schemaRefs>
    <ds:schemaRef ds:uri="http://schemas.openxmlformats.org/officeDocument/2006/bibliography"/>
  </ds:schemaRefs>
</ds:datastoreItem>
</file>

<file path=customXml/itemProps3.xml><?xml version="1.0" encoding="utf-8"?>
<ds:datastoreItem xmlns:ds="http://schemas.openxmlformats.org/officeDocument/2006/customXml" ds:itemID="{C6BCC427-3878-43B8-8852-89DF9489C327}"/>
</file>

<file path=customXml/itemProps4.xml><?xml version="1.0" encoding="utf-8"?>
<ds:datastoreItem xmlns:ds="http://schemas.openxmlformats.org/officeDocument/2006/customXml" ds:itemID="{49E4BCFC-F122-40D6-8CC4-547287892504}">
  <ds:schemaRefs>
    <ds:schemaRef ds:uri="http://schemas.microsoft.com/sharepoint/v3/contenttype/forms"/>
  </ds:schemaRefs>
</ds:datastoreItem>
</file>

<file path=customXml/itemProps5.xml><?xml version="1.0" encoding="utf-8"?>
<ds:datastoreItem xmlns:ds="http://schemas.openxmlformats.org/officeDocument/2006/customXml" ds:itemID="{FBD0EDDB-24A4-4D73-8491-8F78C3F25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21887</Words>
  <Characters>124756</Characters>
  <Application>Microsoft Office Word</Application>
  <DocSecurity>0</DocSecurity>
  <Lines>1039</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146351</CharactersWithSpaces>
  <SharedDoc>false</SharedDoc>
  <HLinks>
    <vt:vector size="48" baseType="variant">
      <vt:variant>
        <vt:i4>7012363</vt:i4>
      </vt:variant>
      <vt:variant>
        <vt:i4>21</vt:i4>
      </vt:variant>
      <vt:variant>
        <vt:i4>0</vt:i4>
      </vt:variant>
      <vt:variant>
        <vt:i4>5</vt:i4>
      </vt:variant>
      <vt:variant>
        <vt:lpwstr>https://translate.google.com/translate?hl=ru&amp;prev=_t&amp;sl=uk&amp;tl=ru&amp;u=https://www.un.org/sc/suborg/en/sanctions/1267/aq_sanctions_list</vt:lpwstr>
      </vt:variant>
      <vt:variant>
        <vt:lpwstr/>
      </vt:variant>
      <vt:variant>
        <vt:i4>6094887</vt:i4>
      </vt:variant>
      <vt:variant>
        <vt:i4>18</vt:i4>
      </vt:variant>
      <vt:variant>
        <vt:i4>0</vt:i4>
      </vt:variant>
      <vt:variant>
        <vt:i4>5</vt:i4>
      </vt:variant>
      <vt:variant>
        <vt:lpwstr>https://translate.google.com/translate?hl=ru&amp;prev=_t&amp;sl=uk&amp;tl=ru&amp;u=http://www.undp.org/content/undp/en/home/operations/procurement/business/</vt:lpwstr>
      </vt:variant>
      <vt:variant>
        <vt:lpwstr/>
      </vt:variant>
      <vt:variant>
        <vt:i4>7077898</vt:i4>
      </vt:variant>
      <vt:variant>
        <vt:i4>15</vt:i4>
      </vt:variant>
      <vt:variant>
        <vt:i4>0</vt:i4>
      </vt:variant>
      <vt:variant>
        <vt:i4>5</vt:i4>
      </vt:variant>
      <vt:variant>
        <vt:lpwstr>https://translate.google.com/translate?hl=ru&amp;prev=_t&amp;sl=uk&amp;tl=ru&amp;u=http://www.undp.org/</vt:lpwstr>
      </vt:variant>
      <vt:variant>
        <vt:lpwstr/>
      </vt:variant>
      <vt:variant>
        <vt:i4>4784187</vt:i4>
      </vt:variant>
      <vt:variant>
        <vt:i4>12</vt:i4>
      </vt:variant>
      <vt:variant>
        <vt:i4>0</vt:i4>
      </vt:variant>
      <vt:variant>
        <vt:i4>5</vt:i4>
      </vt:variant>
      <vt:variant>
        <vt:lpwstr>mailto:eldar.idiyatov@undp.org</vt:lpwstr>
      </vt:variant>
      <vt:variant>
        <vt:lpwstr/>
      </vt:variant>
      <vt:variant>
        <vt:i4>7864331</vt:i4>
      </vt:variant>
      <vt:variant>
        <vt:i4>9</vt:i4>
      </vt:variant>
      <vt:variant>
        <vt:i4>0</vt:i4>
      </vt:variant>
      <vt:variant>
        <vt:i4>5</vt:i4>
      </vt:variant>
      <vt:variant>
        <vt:lpwstr>mailto:nurgul.murzagaliyeva@undp.org</vt:lpwstr>
      </vt:variant>
      <vt:variant>
        <vt:lpwstr/>
      </vt:variant>
      <vt:variant>
        <vt:i4>4784187</vt:i4>
      </vt:variant>
      <vt:variant>
        <vt:i4>6</vt:i4>
      </vt:variant>
      <vt:variant>
        <vt:i4>0</vt:i4>
      </vt:variant>
      <vt:variant>
        <vt:i4>5</vt:i4>
      </vt:variant>
      <vt:variant>
        <vt:lpwstr>mailto:eldar.idiyatov@undp.org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Meruyert Bolyssayeva</cp:lastModifiedBy>
  <cp:revision>2</cp:revision>
  <dcterms:created xsi:type="dcterms:W3CDTF">2021-03-02T13:02:00Z</dcterms:created>
  <dcterms:modified xsi:type="dcterms:W3CDTF">2021-03-02T13:02:00Z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COUNTRYRBEC-622-152</vt:lpwstr>
  </property>
  <property fmtid="{D5CDD505-2E9C-101B-9397-08002B2CF9AE}" pid="5" name="_dlc_DocIdItemGuid">
    <vt:lpwstr>c233d710-b934-4c89-955f-3dcc637535ee</vt:lpwstr>
  </property>
  <property fmtid="{D5CDD505-2E9C-101B-9397-08002B2CF9AE}" pid="6" name="_dlc_DocIdUrl">
    <vt:lpwstr>https://intranet.undp.org/country/rbec/kz/intra/operations/_layouts/DocIdRedir.aspx?ID=COUNTRYRBEC-622-152, COUNTRYRBEC-622-152</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CSMeta2010Field">
    <vt:lpwstr/>
  </property>
  <property fmtid="{D5CDD505-2E9C-101B-9397-08002B2CF9AE}" pid="27" name="Description0">
    <vt:lpwstr/>
  </property>
</Properties>
</file>