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8A5C4" w14:textId="77777777" w:rsidR="00AA24D7" w:rsidRPr="00052C36" w:rsidRDefault="00AA24D7" w:rsidP="00052C36">
      <w:pPr>
        <w:autoSpaceDE w:val="0"/>
        <w:autoSpaceDN w:val="0"/>
        <w:adjustRightInd w:val="0"/>
        <w:spacing w:before="120"/>
        <w:jc w:val="center"/>
        <w:rPr>
          <w:rFonts w:ascii="Proxima Nova Rg" w:hAnsi="Proxima Nova Rg"/>
          <w:b/>
          <w:sz w:val="20"/>
          <w:szCs w:val="20"/>
        </w:rPr>
      </w:pPr>
      <w:r w:rsidRPr="00052C36">
        <w:rPr>
          <w:rFonts w:ascii="Proxima Nova Rg" w:hAnsi="Proxima Nova Rg"/>
          <w:b/>
          <w:sz w:val="20"/>
          <w:szCs w:val="20"/>
        </w:rPr>
        <w:t>Terms of Reference</w:t>
      </w:r>
    </w:p>
    <w:p w14:paraId="4FD8642A" w14:textId="57FED68F" w:rsidR="00CF2302" w:rsidRPr="00052C36" w:rsidRDefault="00DE2BB0" w:rsidP="00052C36">
      <w:pPr>
        <w:autoSpaceDE w:val="0"/>
        <w:autoSpaceDN w:val="0"/>
        <w:adjustRightInd w:val="0"/>
        <w:spacing w:before="120"/>
        <w:jc w:val="center"/>
        <w:rPr>
          <w:rFonts w:ascii="Proxima Nova Rg" w:hAnsi="Proxima Nova Rg"/>
          <w:b/>
          <w:sz w:val="20"/>
          <w:szCs w:val="20"/>
        </w:rPr>
      </w:pPr>
      <w:r w:rsidRPr="00052C36">
        <w:rPr>
          <w:rFonts w:ascii="Proxima Nova Rg" w:hAnsi="Proxima Nova Rg"/>
          <w:b/>
          <w:sz w:val="20"/>
          <w:szCs w:val="20"/>
        </w:rPr>
        <w:t>Int</w:t>
      </w:r>
      <w:r w:rsidR="00D03D01" w:rsidRPr="00052C36">
        <w:rPr>
          <w:rFonts w:ascii="Proxima Nova Rg" w:hAnsi="Proxima Nova Rg"/>
          <w:b/>
          <w:sz w:val="20"/>
          <w:szCs w:val="20"/>
        </w:rPr>
        <w:t>ernational Consu</w:t>
      </w:r>
      <w:r w:rsidR="00CF2302" w:rsidRPr="00052C36">
        <w:rPr>
          <w:rFonts w:ascii="Proxima Nova Rg" w:hAnsi="Proxima Nova Rg"/>
          <w:b/>
          <w:sz w:val="20"/>
          <w:szCs w:val="20"/>
        </w:rPr>
        <w:t>ltant – Project Management Advisor</w:t>
      </w:r>
      <w:r w:rsidR="007E1416" w:rsidRPr="00052C36">
        <w:rPr>
          <w:rFonts w:ascii="Proxima Nova Rg" w:hAnsi="Proxima Nova Rg"/>
          <w:b/>
          <w:sz w:val="20"/>
          <w:szCs w:val="20"/>
        </w:rPr>
        <w:t xml:space="preserve"> </w:t>
      </w:r>
      <w:r w:rsidR="003E1A83" w:rsidRPr="00052C36">
        <w:rPr>
          <w:rFonts w:ascii="Proxima Nova Rg" w:hAnsi="Proxima Nova Rg"/>
          <w:b/>
          <w:sz w:val="20"/>
          <w:szCs w:val="20"/>
        </w:rPr>
        <w:t xml:space="preserve">for </w:t>
      </w:r>
      <w:r w:rsidR="00CF2302" w:rsidRPr="00052C36">
        <w:rPr>
          <w:rFonts w:ascii="Proxima Nova Rg" w:hAnsi="Proxima Nova Rg"/>
          <w:b/>
          <w:sz w:val="20"/>
          <w:szCs w:val="20"/>
        </w:rPr>
        <w:t>EU/UNDP Black Sea Project:</w:t>
      </w:r>
      <w:bookmarkStart w:id="0" w:name="_Toc157920218"/>
      <w:bookmarkStart w:id="1" w:name="_Toc159211905"/>
      <w:bookmarkStart w:id="2" w:name="_Toc159212661"/>
      <w:bookmarkStart w:id="3" w:name="_Toc159212880"/>
      <w:bookmarkStart w:id="4" w:name="_Toc159213196"/>
      <w:r w:rsidR="00052C36">
        <w:rPr>
          <w:rFonts w:ascii="Proxima Nova Rg" w:hAnsi="Proxima Nova Rg"/>
          <w:b/>
          <w:sz w:val="20"/>
          <w:szCs w:val="20"/>
        </w:rPr>
        <w:br/>
      </w:r>
      <w:r w:rsidR="00CF2302" w:rsidRPr="00052C36">
        <w:rPr>
          <w:rFonts w:ascii="Proxima Nova Rg" w:hAnsi="Proxima Nova Rg"/>
          <w:b/>
          <w:sz w:val="20"/>
          <w:szCs w:val="20"/>
        </w:rPr>
        <w:t>“</w:t>
      </w:r>
      <w:bookmarkStart w:id="5" w:name="_Hlk532993838"/>
      <w:r w:rsidR="004934A6" w:rsidRPr="00052C36">
        <w:rPr>
          <w:rFonts w:ascii="Proxima Nova Rg" w:hAnsi="Proxima Nova Rg"/>
          <w:b/>
          <w:sz w:val="20"/>
          <w:szCs w:val="20"/>
        </w:rPr>
        <w:t xml:space="preserve">European Union for </w:t>
      </w:r>
      <w:r w:rsidR="00CF2302" w:rsidRPr="00052C36">
        <w:rPr>
          <w:rFonts w:ascii="Proxima Nova Rg" w:hAnsi="Proxima Nova Rg"/>
          <w:b/>
          <w:sz w:val="20"/>
          <w:szCs w:val="20"/>
        </w:rPr>
        <w:t xml:space="preserve">Improving Environmental Monitoring </w:t>
      </w:r>
      <w:bookmarkEnd w:id="5"/>
      <w:r w:rsidR="00CF2302" w:rsidRPr="00052C36">
        <w:rPr>
          <w:rFonts w:ascii="Proxima Nova Rg" w:hAnsi="Proxima Nova Rg"/>
          <w:b/>
          <w:sz w:val="20"/>
          <w:szCs w:val="20"/>
        </w:rPr>
        <w:t>in the Black Sea</w:t>
      </w:r>
      <w:bookmarkEnd w:id="0"/>
      <w:bookmarkEnd w:id="1"/>
      <w:bookmarkEnd w:id="2"/>
      <w:bookmarkEnd w:id="3"/>
      <w:bookmarkEnd w:id="4"/>
      <w:r w:rsidR="004934A6" w:rsidRPr="00052C36">
        <w:rPr>
          <w:rFonts w:ascii="Proxima Nova Rg" w:hAnsi="Proxima Nova Rg"/>
          <w:b/>
          <w:sz w:val="20"/>
          <w:szCs w:val="20"/>
        </w:rPr>
        <w:t xml:space="preserve"> – EU4</w:t>
      </w:r>
      <w:r w:rsidR="00CF2302" w:rsidRPr="00052C36">
        <w:rPr>
          <w:rFonts w:ascii="Proxima Nova Rg" w:hAnsi="Proxima Nova Rg"/>
          <w:b/>
          <w:sz w:val="20"/>
          <w:szCs w:val="20"/>
        </w:rPr>
        <w:t>EMBLAS”</w:t>
      </w:r>
    </w:p>
    <w:p w14:paraId="3B877906" w14:textId="77777777" w:rsidR="00B36DD5" w:rsidRPr="00052C36" w:rsidRDefault="00B36DD5" w:rsidP="00052C36">
      <w:pPr>
        <w:autoSpaceDE w:val="0"/>
        <w:autoSpaceDN w:val="0"/>
        <w:adjustRightInd w:val="0"/>
        <w:rPr>
          <w:rStyle w:val="Strong"/>
          <w:b w:val="0"/>
          <w:sz w:val="20"/>
          <w:szCs w:val="20"/>
        </w:rPr>
      </w:pPr>
    </w:p>
    <w:p w14:paraId="573AA5E2" w14:textId="38E80E85" w:rsidR="00AA24D7" w:rsidRPr="00052C36" w:rsidRDefault="00AA24D7" w:rsidP="00052C36">
      <w:pPr>
        <w:autoSpaceDE w:val="0"/>
        <w:autoSpaceDN w:val="0"/>
        <w:adjustRightInd w:val="0"/>
        <w:spacing w:before="60"/>
        <w:jc w:val="both"/>
        <w:rPr>
          <w:rFonts w:ascii="Proxima Nova Rg" w:hAnsi="Proxima Nova Rg"/>
          <w:sz w:val="20"/>
          <w:szCs w:val="20"/>
        </w:rPr>
      </w:pPr>
      <w:r w:rsidRPr="00052C36">
        <w:rPr>
          <w:rStyle w:val="Strong"/>
          <w:rFonts w:ascii="Proxima Nova Rg" w:hAnsi="Proxima Nova Rg"/>
          <w:sz w:val="20"/>
          <w:szCs w:val="20"/>
        </w:rPr>
        <w:t xml:space="preserve">Type of Contract: </w:t>
      </w:r>
      <w:r w:rsidRPr="00052C36">
        <w:rPr>
          <w:rFonts w:ascii="Proxima Nova Rg" w:hAnsi="Proxima Nova Rg"/>
          <w:sz w:val="20"/>
          <w:szCs w:val="20"/>
          <w:lang w:val="en-AU"/>
        </w:rPr>
        <w:t>IC</w:t>
      </w:r>
      <w:r w:rsidR="00E11E77" w:rsidRPr="00052C36">
        <w:rPr>
          <w:rFonts w:ascii="Proxima Nova Rg" w:hAnsi="Proxima Nova Rg"/>
          <w:sz w:val="20"/>
          <w:szCs w:val="20"/>
          <w:lang w:val="en-AU"/>
        </w:rPr>
        <w:t>/RLA</w:t>
      </w:r>
      <w:r w:rsidRPr="00052C36">
        <w:rPr>
          <w:rFonts w:ascii="Proxima Nova Rg" w:hAnsi="Proxima Nova Rg"/>
          <w:sz w:val="20"/>
          <w:szCs w:val="20"/>
          <w:lang w:val="en-AU"/>
        </w:rPr>
        <w:t xml:space="preserve"> (Consultant)</w:t>
      </w:r>
    </w:p>
    <w:p w14:paraId="7FFAAC9C" w14:textId="77777777" w:rsidR="00AA24D7" w:rsidRPr="00052C36" w:rsidRDefault="00AA24D7" w:rsidP="00052C36">
      <w:pPr>
        <w:spacing w:before="60"/>
        <w:jc w:val="both"/>
        <w:rPr>
          <w:rFonts w:ascii="Proxima Nova Rg" w:hAnsi="Proxima Nova Rg"/>
          <w:sz w:val="20"/>
          <w:szCs w:val="20"/>
          <w:lang w:val="en-AU"/>
        </w:rPr>
      </w:pPr>
      <w:r w:rsidRPr="00052C36">
        <w:rPr>
          <w:rStyle w:val="Strong"/>
          <w:rFonts w:ascii="Proxima Nova Rg" w:hAnsi="Proxima Nova Rg"/>
          <w:sz w:val="20"/>
          <w:szCs w:val="20"/>
        </w:rPr>
        <w:t>Languages Required:</w:t>
      </w:r>
      <w:r w:rsidR="003E1A83" w:rsidRPr="00052C36">
        <w:rPr>
          <w:rStyle w:val="Strong"/>
          <w:rFonts w:ascii="Proxima Nova Rg" w:hAnsi="Proxima Nova Rg"/>
          <w:sz w:val="20"/>
          <w:szCs w:val="20"/>
        </w:rPr>
        <w:t xml:space="preserve"> </w:t>
      </w:r>
      <w:r w:rsidRPr="00052C36">
        <w:rPr>
          <w:rFonts w:ascii="Proxima Nova Rg" w:hAnsi="Proxima Nova Rg"/>
          <w:sz w:val="20"/>
          <w:szCs w:val="20"/>
          <w:lang w:val="en-AU"/>
        </w:rPr>
        <w:t>English</w:t>
      </w:r>
      <w:r w:rsidR="00B61CEA" w:rsidRPr="00052C36">
        <w:rPr>
          <w:rFonts w:ascii="Proxima Nova Rg" w:hAnsi="Proxima Nova Rg"/>
          <w:sz w:val="20"/>
          <w:szCs w:val="20"/>
          <w:lang w:val="en-AU"/>
        </w:rPr>
        <w:t xml:space="preserve"> </w:t>
      </w:r>
      <w:r w:rsidR="00AD13F5" w:rsidRPr="00052C36">
        <w:rPr>
          <w:rFonts w:ascii="Proxima Nova Rg" w:hAnsi="Proxima Nova Rg"/>
          <w:sz w:val="20"/>
          <w:szCs w:val="20"/>
          <w:lang w:val="en-AU"/>
        </w:rPr>
        <w:t xml:space="preserve">required </w:t>
      </w:r>
      <w:r w:rsidR="00B61CEA" w:rsidRPr="00052C36">
        <w:rPr>
          <w:rFonts w:ascii="Proxima Nova Rg" w:hAnsi="Proxima Nova Rg"/>
          <w:sz w:val="20"/>
          <w:szCs w:val="20"/>
          <w:lang w:val="en-AU"/>
        </w:rPr>
        <w:t>and</w:t>
      </w:r>
      <w:r w:rsidR="003E45D1" w:rsidRPr="00052C36">
        <w:rPr>
          <w:rFonts w:ascii="Proxima Nova Rg" w:hAnsi="Proxima Nova Rg"/>
          <w:sz w:val="20"/>
          <w:szCs w:val="20"/>
          <w:lang w:val="en-AU"/>
        </w:rPr>
        <w:t xml:space="preserve"> </w:t>
      </w:r>
      <w:r w:rsidR="00AD13F5" w:rsidRPr="00052C36">
        <w:rPr>
          <w:rFonts w:ascii="Proxima Nova Rg" w:hAnsi="Proxima Nova Rg"/>
          <w:sz w:val="20"/>
          <w:szCs w:val="20"/>
          <w:lang w:val="en-AU"/>
        </w:rPr>
        <w:t xml:space="preserve">working knowledge of </w:t>
      </w:r>
      <w:r w:rsidRPr="00052C36">
        <w:rPr>
          <w:rFonts w:ascii="Proxima Nova Rg" w:hAnsi="Proxima Nova Rg"/>
          <w:sz w:val="20"/>
          <w:szCs w:val="20"/>
          <w:lang w:val="en-AU"/>
        </w:rPr>
        <w:t xml:space="preserve">Russian </w:t>
      </w:r>
      <w:r w:rsidR="00AD13F5" w:rsidRPr="00052C36">
        <w:rPr>
          <w:rFonts w:ascii="Proxima Nova Rg" w:hAnsi="Proxima Nova Rg"/>
          <w:sz w:val="20"/>
          <w:szCs w:val="20"/>
          <w:lang w:val="en-AU"/>
        </w:rPr>
        <w:t>is an asset</w:t>
      </w:r>
      <w:r w:rsidR="00392CA5" w:rsidRPr="00052C36">
        <w:rPr>
          <w:rFonts w:ascii="Proxima Nova Rg" w:hAnsi="Proxima Nova Rg"/>
          <w:sz w:val="20"/>
          <w:szCs w:val="20"/>
          <w:lang w:val="en-AU"/>
        </w:rPr>
        <w:t>.</w:t>
      </w:r>
    </w:p>
    <w:p w14:paraId="4EBCD0E3" w14:textId="14595618" w:rsidR="00CF2302" w:rsidRPr="00052C36" w:rsidRDefault="00AA24D7" w:rsidP="00052C36">
      <w:pPr>
        <w:tabs>
          <w:tab w:val="left" w:pos="1276"/>
        </w:tabs>
        <w:spacing w:before="60"/>
        <w:rPr>
          <w:rFonts w:ascii="Proxima Nova Rg" w:hAnsi="Proxima Nova Rg"/>
          <w:sz w:val="20"/>
          <w:szCs w:val="20"/>
          <w:lang w:val="en-AU"/>
        </w:rPr>
      </w:pPr>
      <w:r w:rsidRPr="00052C36">
        <w:rPr>
          <w:rFonts w:ascii="Proxima Nova Rg" w:hAnsi="Proxima Nova Rg"/>
          <w:b/>
          <w:sz w:val="20"/>
          <w:szCs w:val="20"/>
        </w:rPr>
        <w:t>Duratio</w:t>
      </w:r>
      <w:r w:rsidRPr="00052C36">
        <w:rPr>
          <w:rFonts w:ascii="Proxima Nova Rg" w:hAnsi="Proxima Nova Rg"/>
          <w:sz w:val="20"/>
          <w:szCs w:val="20"/>
        </w:rPr>
        <w:t>n:</w:t>
      </w:r>
      <w:r w:rsidR="003E1A83" w:rsidRPr="00052C36">
        <w:rPr>
          <w:rFonts w:ascii="Proxima Nova Rg" w:hAnsi="Proxima Nova Rg"/>
          <w:sz w:val="20"/>
          <w:szCs w:val="20"/>
        </w:rPr>
        <w:t xml:space="preserve"> </w:t>
      </w:r>
      <w:r w:rsidR="00B633E7" w:rsidRPr="00052C36">
        <w:rPr>
          <w:rFonts w:ascii="Proxima Nova Rg" w:hAnsi="Proxima Nova Rg"/>
          <w:sz w:val="20"/>
          <w:szCs w:val="20"/>
        </w:rPr>
        <w:t xml:space="preserve">estimated </w:t>
      </w:r>
      <w:r w:rsidR="00052C36" w:rsidRPr="00052C36">
        <w:rPr>
          <w:rFonts w:ascii="Proxima Nova Rg" w:hAnsi="Proxima Nova Rg"/>
          <w:sz w:val="20"/>
          <w:szCs w:val="20"/>
        </w:rPr>
        <w:t>May</w:t>
      </w:r>
      <w:r w:rsidR="00976EEC" w:rsidRPr="00052C36">
        <w:rPr>
          <w:rFonts w:ascii="Proxima Nova Rg" w:hAnsi="Proxima Nova Rg"/>
          <w:sz w:val="20"/>
          <w:szCs w:val="20"/>
        </w:rPr>
        <w:t xml:space="preserve"> </w:t>
      </w:r>
      <w:r w:rsidR="00E11E77" w:rsidRPr="00052C36">
        <w:rPr>
          <w:rFonts w:ascii="Proxima Nova Rg" w:hAnsi="Proxima Nova Rg"/>
          <w:sz w:val="20"/>
          <w:szCs w:val="20"/>
        </w:rPr>
        <w:t>2021</w:t>
      </w:r>
      <w:r w:rsidR="00976EEC" w:rsidRPr="00052C36">
        <w:rPr>
          <w:rFonts w:ascii="Proxima Nova Rg" w:hAnsi="Proxima Nova Rg"/>
          <w:sz w:val="20"/>
          <w:szCs w:val="20"/>
        </w:rPr>
        <w:t xml:space="preserve"> </w:t>
      </w:r>
      <w:r w:rsidR="00CF2302" w:rsidRPr="00052C36">
        <w:rPr>
          <w:rFonts w:ascii="Proxima Nova Rg" w:hAnsi="Proxima Nova Rg"/>
          <w:sz w:val="20"/>
          <w:szCs w:val="20"/>
        </w:rPr>
        <w:t xml:space="preserve">– </w:t>
      </w:r>
      <w:r w:rsidR="00D15EFA">
        <w:rPr>
          <w:rFonts w:ascii="Proxima Nova Rg" w:hAnsi="Proxima Nova Rg"/>
          <w:sz w:val="20"/>
          <w:szCs w:val="20"/>
        </w:rPr>
        <w:t>30 September</w:t>
      </w:r>
      <w:r w:rsidR="00CF2302" w:rsidRPr="00052C36">
        <w:rPr>
          <w:rFonts w:ascii="Proxima Nova Rg" w:hAnsi="Proxima Nova Rg"/>
          <w:sz w:val="20"/>
          <w:szCs w:val="20"/>
        </w:rPr>
        <w:t xml:space="preserve"> 202</w:t>
      </w:r>
      <w:r w:rsidR="00E11E77" w:rsidRPr="00052C36">
        <w:rPr>
          <w:rFonts w:ascii="Proxima Nova Rg" w:hAnsi="Proxima Nova Rg"/>
          <w:sz w:val="20"/>
          <w:szCs w:val="20"/>
        </w:rPr>
        <w:t>4</w:t>
      </w:r>
      <w:r w:rsidR="00CF2302" w:rsidRPr="00052C36">
        <w:rPr>
          <w:rFonts w:ascii="Proxima Nova Rg" w:hAnsi="Proxima Nova Rg"/>
          <w:sz w:val="20"/>
          <w:szCs w:val="20"/>
          <w:lang w:val="en-AU"/>
        </w:rPr>
        <w:t xml:space="preserve"> (approximately </w:t>
      </w:r>
      <w:r w:rsidR="00E11E77" w:rsidRPr="00052C36">
        <w:rPr>
          <w:rFonts w:ascii="Proxima Nova Rg" w:hAnsi="Proxima Nova Rg"/>
          <w:sz w:val="20"/>
          <w:szCs w:val="20"/>
          <w:lang w:val="en-AU"/>
        </w:rPr>
        <w:t>4</w:t>
      </w:r>
      <w:r w:rsidR="00052C36" w:rsidRPr="00052C36">
        <w:rPr>
          <w:rFonts w:ascii="Proxima Nova Rg" w:hAnsi="Proxima Nova Rg"/>
          <w:sz w:val="20"/>
          <w:szCs w:val="20"/>
          <w:lang w:val="en-AU"/>
        </w:rPr>
        <w:t>-5</w:t>
      </w:r>
      <w:r w:rsidR="00CF2302" w:rsidRPr="00052C36">
        <w:rPr>
          <w:rFonts w:ascii="Proxima Nova Rg" w:hAnsi="Proxima Nova Rg"/>
          <w:sz w:val="20"/>
          <w:szCs w:val="20"/>
          <w:lang w:val="en-AU"/>
        </w:rPr>
        <w:t xml:space="preserve"> days per month, i.e. total </w:t>
      </w:r>
      <w:r w:rsidR="00004449" w:rsidRPr="00052C36">
        <w:rPr>
          <w:rFonts w:ascii="Proxima Nova Rg" w:hAnsi="Proxima Nova Rg"/>
          <w:sz w:val="20"/>
          <w:szCs w:val="20"/>
          <w:lang w:val="en-AU"/>
        </w:rPr>
        <w:t xml:space="preserve">estimated </w:t>
      </w:r>
      <w:r w:rsidR="00CF2302" w:rsidRPr="00052C36">
        <w:rPr>
          <w:rFonts w:ascii="Proxima Nova Rg" w:hAnsi="Proxima Nova Rg"/>
          <w:sz w:val="20"/>
          <w:szCs w:val="20"/>
          <w:lang w:val="en-AU"/>
        </w:rPr>
        <w:t xml:space="preserve">input of </w:t>
      </w:r>
      <w:r w:rsidR="00976EEC" w:rsidRPr="00052C36">
        <w:rPr>
          <w:rFonts w:ascii="Proxima Nova Rg" w:hAnsi="Proxima Nova Rg"/>
          <w:sz w:val="20"/>
          <w:szCs w:val="20"/>
          <w:lang w:val="en-AU"/>
        </w:rPr>
        <w:t xml:space="preserve">160 </w:t>
      </w:r>
      <w:r w:rsidR="00CF2302" w:rsidRPr="00052C36">
        <w:rPr>
          <w:rFonts w:ascii="Proxima Nova Rg" w:hAnsi="Proxima Nova Rg"/>
          <w:sz w:val="20"/>
          <w:szCs w:val="20"/>
          <w:lang w:val="en-AU"/>
        </w:rPr>
        <w:t xml:space="preserve">working days). </w:t>
      </w:r>
    </w:p>
    <w:p w14:paraId="6622EA09" w14:textId="6EEDFBFB" w:rsidR="003A2B5A" w:rsidRPr="00052C36" w:rsidRDefault="00C805A8" w:rsidP="00052C36">
      <w:pPr>
        <w:spacing w:before="60"/>
        <w:rPr>
          <w:rFonts w:ascii="Proxima Nova Rg" w:hAnsi="Proxima Nova Rg"/>
          <w:sz w:val="20"/>
          <w:szCs w:val="20"/>
          <w:lang w:val="en-AU"/>
        </w:rPr>
      </w:pPr>
      <w:r w:rsidRPr="00052C36">
        <w:rPr>
          <w:rFonts w:ascii="Proxima Nova Rg" w:hAnsi="Proxima Nova Rg"/>
          <w:b/>
          <w:sz w:val="20"/>
          <w:szCs w:val="20"/>
        </w:rPr>
        <w:t xml:space="preserve">Location: </w:t>
      </w:r>
      <w:r w:rsidRPr="00052C36">
        <w:rPr>
          <w:rFonts w:ascii="Proxima Nova Rg" w:hAnsi="Proxima Nova Rg"/>
          <w:sz w:val="20"/>
          <w:szCs w:val="20"/>
        </w:rPr>
        <w:t xml:space="preserve">home based, </w:t>
      </w:r>
      <w:r w:rsidRPr="00052C36">
        <w:rPr>
          <w:rFonts w:ascii="Proxima Nova Rg" w:hAnsi="Proxima Nova Rg"/>
          <w:sz w:val="20"/>
          <w:szCs w:val="20"/>
          <w:lang w:val="en-AU"/>
        </w:rPr>
        <w:t>with travels in the Black Sea region</w:t>
      </w:r>
      <w:r w:rsidR="00E11E77" w:rsidRPr="00052C36">
        <w:rPr>
          <w:rFonts w:ascii="Proxima Nova Rg" w:hAnsi="Proxima Nova Rg"/>
          <w:sz w:val="20"/>
          <w:szCs w:val="20"/>
          <w:lang w:val="en-AU"/>
        </w:rPr>
        <w:t xml:space="preserve"> and EU countries</w:t>
      </w:r>
      <w:r w:rsidR="005B746C" w:rsidRPr="00052C36">
        <w:rPr>
          <w:rFonts w:ascii="Proxima Nova Rg" w:hAnsi="Proxima Nova Rg"/>
          <w:sz w:val="20"/>
          <w:szCs w:val="20"/>
          <w:lang w:val="en-AU"/>
        </w:rPr>
        <w:t xml:space="preserve"> </w:t>
      </w:r>
      <w:r w:rsidRPr="00052C36">
        <w:rPr>
          <w:rFonts w:ascii="Proxima Nova Rg" w:hAnsi="Proxima Nova Rg"/>
          <w:sz w:val="20"/>
          <w:szCs w:val="20"/>
          <w:lang w:val="en-AU"/>
        </w:rPr>
        <w:t>for the project meetings</w:t>
      </w:r>
      <w:r w:rsidR="00DD1F6B" w:rsidRPr="00052C36">
        <w:rPr>
          <w:rFonts w:ascii="Proxima Nova Rg" w:hAnsi="Proxima Nova Rg"/>
          <w:sz w:val="20"/>
          <w:szCs w:val="20"/>
          <w:lang w:val="en-AU"/>
        </w:rPr>
        <w:t>.</w:t>
      </w:r>
      <w:r w:rsidR="00052C36">
        <w:rPr>
          <w:rFonts w:ascii="Proxima Nova Rg" w:hAnsi="Proxima Nova Rg"/>
          <w:sz w:val="20"/>
          <w:szCs w:val="20"/>
          <w:lang w:val="en-AU"/>
        </w:rPr>
        <w:t xml:space="preserve"> </w:t>
      </w:r>
      <w:r w:rsidR="003A2B5A" w:rsidRPr="00052C36">
        <w:rPr>
          <w:rFonts w:ascii="Proxima Nova Rg" w:hAnsi="Proxima Nova Rg"/>
          <w:sz w:val="20"/>
          <w:szCs w:val="20"/>
          <w:lang w:val="en-GB"/>
        </w:rPr>
        <w:t xml:space="preserve">The beneficiary countries </w:t>
      </w:r>
      <w:r w:rsidR="00E11E77" w:rsidRPr="00052C36">
        <w:rPr>
          <w:rFonts w:ascii="Proxima Nova Rg" w:hAnsi="Proxima Nova Rg"/>
          <w:sz w:val="20"/>
          <w:szCs w:val="20"/>
          <w:lang w:val="en-GB"/>
        </w:rPr>
        <w:t xml:space="preserve">the project </w:t>
      </w:r>
      <w:proofErr w:type="gramStart"/>
      <w:r w:rsidR="00E11E77" w:rsidRPr="00052C36">
        <w:rPr>
          <w:rFonts w:ascii="Proxima Nova Rg" w:hAnsi="Proxima Nova Rg"/>
          <w:sz w:val="20"/>
          <w:szCs w:val="20"/>
          <w:lang w:val="en-GB"/>
        </w:rPr>
        <w:t>are</w:t>
      </w:r>
      <w:proofErr w:type="gramEnd"/>
      <w:r w:rsidR="00E11E77" w:rsidRPr="00052C36">
        <w:rPr>
          <w:rFonts w:ascii="Proxima Nova Rg" w:hAnsi="Proxima Nova Rg"/>
          <w:sz w:val="20"/>
          <w:szCs w:val="20"/>
          <w:lang w:val="en-GB"/>
        </w:rPr>
        <w:t xml:space="preserve"> Georgia, Ukraine, Russian Federation</w:t>
      </w:r>
      <w:r w:rsidR="00E11E77" w:rsidRPr="00052C36">
        <w:rPr>
          <w:rStyle w:val="FootnoteReference"/>
          <w:rFonts w:ascii="Proxima Nova Rg" w:hAnsi="Proxima Nova Rg"/>
          <w:sz w:val="20"/>
          <w:szCs w:val="20"/>
          <w:lang w:val="en-GB"/>
        </w:rPr>
        <w:footnoteReference w:id="2"/>
      </w:r>
      <w:r w:rsidR="00E11E77" w:rsidRPr="00052C36">
        <w:rPr>
          <w:rFonts w:ascii="Proxima Nova Rg" w:hAnsi="Proxima Nova Rg"/>
          <w:sz w:val="20"/>
          <w:szCs w:val="20"/>
          <w:lang w:val="en-GB"/>
        </w:rPr>
        <w:t xml:space="preserve">.  </w:t>
      </w:r>
    </w:p>
    <w:p w14:paraId="4C736E9A" w14:textId="77777777" w:rsidR="003A2B5A" w:rsidRPr="00052C36" w:rsidRDefault="003A2B5A" w:rsidP="00052C36">
      <w:pPr>
        <w:autoSpaceDE w:val="0"/>
        <w:autoSpaceDN w:val="0"/>
        <w:adjustRightInd w:val="0"/>
        <w:rPr>
          <w:rStyle w:val="Strong"/>
          <w:sz w:val="20"/>
          <w:szCs w:val="20"/>
        </w:rPr>
      </w:pPr>
    </w:p>
    <w:p w14:paraId="57A0D56C" w14:textId="77777777" w:rsidR="00AA24D7" w:rsidRPr="00052C36" w:rsidRDefault="00AA24D7" w:rsidP="00052C36">
      <w:pPr>
        <w:spacing w:before="120"/>
        <w:jc w:val="both"/>
        <w:rPr>
          <w:rFonts w:ascii="Proxima Nova Rg" w:hAnsi="Proxima Nova Rg"/>
          <w:b/>
          <w:color w:val="000000"/>
          <w:sz w:val="20"/>
          <w:szCs w:val="20"/>
        </w:rPr>
      </w:pPr>
      <w:r w:rsidRPr="00052C36">
        <w:rPr>
          <w:rFonts w:ascii="Proxima Nova Rg" w:hAnsi="Proxima Nova Rg"/>
          <w:b/>
          <w:color w:val="000000"/>
          <w:sz w:val="20"/>
          <w:szCs w:val="20"/>
        </w:rPr>
        <w:t xml:space="preserve">1. Background </w:t>
      </w:r>
    </w:p>
    <w:p w14:paraId="7D64F5E1" w14:textId="77777777" w:rsidR="004934A6" w:rsidRPr="00052C36" w:rsidRDefault="004934A6" w:rsidP="00052C36">
      <w:pPr>
        <w:spacing w:before="120"/>
        <w:jc w:val="both"/>
        <w:rPr>
          <w:rFonts w:ascii="Proxima Nova Rg" w:hAnsi="Proxima Nova Rg"/>
          <w:sz w:val="20"/>
          <w:szCs w:val="20"/>
        </w:rPr>
      </w:pPr>
      <w:r w:rsidRPr="00052C36">
        <w:rPr>
          <w:rFonts w:ascii="Proxima Nova Rg" w:hAnsi="Proxima Nova Rg"/>
          <w:sz w:val="20"/>
          <w:szCs w:val="20"/>
        </w:rPr>
        <w:t xml:space="preserve">The Black Sea Basin environment is of paramount importance both in terms of regional development and of quality of life for its inhabitants. The Black Sea ecosystem is known to be rich and diverse but is also considered to be vulnerable as it experiences notably significant pressure from land-based pollution. The seriousness of environmental issues has been </w:t>
      </w:r>
      <w:proofErr w:type="spellStart"/>
      <w:r w:rsidRPr="00052C36">
        <w:rPr>
          <w:rFonts w:ascii="Proxima Nova Rg" w:hAnsi="Proxima Nova Rg"/>
          <w:sz w:val="20"/>
          <w:szCs w:val="20"/>
        </w:rPr>
        <w:t>recognised</w:t>
      </w:r>
      <w:proofErr w:type="spellEnd"/>
      <w:r w:rsidRPr="00052C36">
        <w:rPr>
          <w:rFonts w:ascii="Proxima Nova Rg" w:hAnsi="Proxima Nova Rg"/>
          <w:sz w:val="20"/>
          <w:szCs w:val="20"/>
        </w:rPr>
        <w:t xml:space="preserve"> by the countries of the region and they have responded with national and regional strategies and actions to tackle these issues. The Convention on the Protection of the Black Sea against Pollution (Bucharest Convention) addresses these problems through enhanced cooperation among its signatories. Further coordination in policies and legislation is a common interest to all the Black Sea countries. This is particularly true for the riparian Member States of the European Union: being Contracting Parties to the Bucharest Convention and members of the Black Sea Commission (BSC), they also value such coordination as a factor that influences their own ability to comply with the EU legislation, notably the EU Water Framework Directive (WFD) and the EU Marine Strategy Framework Directive (MSFD).</w:t>
      </w:r>
    </w:p>
    <w:p w14:paraId="2539BA84" w14:textId="7660490E" w:rsidR="004934A6" w:rsidRPr="00052C36" w:rsidRDefault="004934A6" w:rsidP="00052C36">
      <w:pPr>
        <w:spacing w:before="120"/>
        <w:jc w:val="both"/>
        <w:rPr>
          <w:rFonts w:ascii="Proxima Nova Rg" w:hAnsi="Proxima Nova Rg"/>
          <w:sz w:val="20"/>
          <w:szCs w:val="20"/>
        </w:rPr>
      </w:pPr>
      <w:r w:rsidRPr="00052C36">
        <w:rPr>
          <w:rFonts w:ascii="Proxima Nova Rg" w:hAnsi="Proxima Nova Rg"/>
          <w:sz w:val="20"/>
          <w:szCs w:val="20"/>
        </w:rPr>
        <w:t xml:space="preserve">The present project is built on the results of previous project phases and complements the needs to build further the national capacities – technical and personal, to implement marine environment monitoring </w:t>
      </w:r>
      <w:proofErr w:type="spellStart"/>
      <w:r w:rsidRPr="00052C36">
        <w:rPr>
          <w:rFonts w:ascii="Proxima Nova Rg" w:hAnsi="Proxima Nova Rg"/>
          <w:sz w:val="20"/>
          <w:szCs w:val="20"/>
        </w:rPr>
        <w:t>programmes</w:t>
      </w:r>
      <w:proofErr w:type="spellEnd"/>
      <w:r w:rsidRPr="00052C36">
        <w:rPr>
          <w:rFonts w:ascii="Proxima Nova Rg" w:hAnsi="Proxima Nova Rg"/>
          <w:sz w:val="20"/>
          <w:szCs w:val="20"/>
        </w:rPr>
        <w:t xml:space="preserve">, in line with the Bucharest Convention and EU reporting requirements. </w:t>
      </w:r>
    </w:p>
    <w:p w14:paraId="32B52482" w14:textId="77777777" w:rsidR="004934A6" w:rsidRPr="00052C36" w:rsidRDefault="004934A6" w:rsidP="00052C36">
      <w:pPr>
        <w:spacing w:before="120"/>
        <w:jc w:val="both"/>
        <w:rPr>
          <w:rFonts w:ascii="Proxima Nova Rg" w:hAnsi="Proxima Nova Rg"/>
          <w:sz w:val="20"/>
          <w:szCs w:val="20"/>
        </w:rPr>
      </w:pPr>
      <w:r w:rsidRPr="00052C36">
        <w:rPr>
          <w:rFonts w:ascii="Proxima Nova Rg" w:hAnsi="Proxima Nova Rg"/>
          <w:sz w:val="20"/>
          <w:szCs w:val="20"/>
        </w:rPr>
        <w:t xml:space="preserve">The overall objective of the project is to help improve protection of the Black Sea environment. This objective will be pursued through further technical assistance focused on establishing modern systems and facilities for environmental monitoring (in Georgia and Ukraine), capacity building, assessment of environmental status in line with EU MSFD/WFD and public awareness raising on the Black Sea environmental issues. The key involved actors are the relevant national authorities, as well as research / scientific and educational institutions involved in the Black Sea monitoring. </w:t>
      </w:r>
    </w:p>
    <w:p w14:paraId="78E0183C" w14:textId="6A465ECC" w:rsidR="00B649CB" w:rsidRPr="00052C36" w:rsidRDefault="004934A6" w:rsidP="00052C36">
      <w:pPr>
        <w:spacing w:before="120"/>
        <w:jc w:val="both"/>
        <w:rPr>
          <w:rFonts w:ascii="Proxima Nova Rg" w:hAnsi="Proxima Nova Rg"/>
          <w:sz w:val="20"/>
          <w:szCs w:val="20"/>
          <w:lang w:val="en-GB"/>
        </w:rPr>
      </w:pPr>
      <w:r w:rsidRPr="00052C36">
        <w:rPr>
          <w:rFonts w:ascii="Proxima Nova Rg" w:hAnsi="Proxima Nova Rg"/>
          <w:sz w:val="20"/>
          <w:szCs w:val="20"/>
        </w:rPr>
        <w:t xml:space="preserve">The specific objectives are as follows: i) Upgrade of the technical facilities of key environmental </w:t>
      </w:r>
      <w:proofErr w:type="spellStart"/>
      <w:r w:rsidRPr="00052C36">
        <w:rPr>
          <w:rFonts w:ascii="Proxima Nova Rg" w:hAnsi="Proxima Nova Rg"/>
          <w:sz w:val="20"/>
          <w:szCs w:val="20"/>
        </w:rPr>
        <w:t>organisations</w:t>
      </w:r>
      <w:proofErr w:type="spellEnd"/>
      <w:r w:rsidRPr="00052C36">
        <w:rPr>
          <w:rFonts w:ascii="Proxima Nova Rg" w:hAnsi="Proxima Nova Rg"/>
          <w:sz w:val="20"/>
          <w:szCs w:val="20"/>
        </w:rPr>
        <w:t xml:space="preserve"> and laboratories involved in the monitoring of the Black Sea by procurement of modern analytical techniques and enabling their long term operation; ii) Building national capacities and skills in use of the up-to-date monitoring and analytical techniques aligned with the MSFD and WFD principles and methodologies and the Black Sea Integrated Monitoring and Assessment </w:t>
      </w:r>
      <w:proofErr w:type="spellStart"/>
      <w:r w:rsidRPr="00052C36">
        <w:rPr>
          <w:rFonts w:ascii="Proxima Nova Rg" w:hAnsi="Proxima Nova Rg"/>
          <w:sz w:val="20"/>
          <w:szCs w:val="20"/>
        </w:rPr>
        <w:t>Programme</w:t>
      </w:r>
      <w:proofErr w:type="spellEnd"/>
      <w:r w:rsidRPr="00052C36">
        <w:rPr>
          <w:rFonts w:ascii="Proxima Nova Rg" w:hAnsi="Proxima Nova Rg"/>
          <w:sz w:val="20"/>
          <w:szCs w:val="20"/>
        </w:rPr>
        <w:t xml:space="preserve"> (BSIMAP), including environmental data sharing and assessment; iii) Raise awareness on the key environmental issues and increase public involvement in the Black Sea protection.</w:t>
      </w:r>
      <w:r w:rsidR="00B649CB" w:rsidRPr="00052C36">
        <w:rPr>
          <w:rFonts w:ascii="Proxima Nova Rg" w:hAnsi="Proxima Nova Rg"/>
          <w:sz w:val="20"/>
          <w:szCs w:val="20"/>
        </w:rPr>
        <w:t>.</w:t>
      </w:r>
    </w:p>
    <w:p w14:paraId="480EBAA5" w14:textId="375420B9" w:rsidR="00B649CB" w:rsidRPr="00052C36" w:rsidRDefault="00B649CB" w:rsidP="00052C36">
      <w:pPr>
        <w:spacing w:before="120"/>
        <w:jc w:val="thaiDistribute"/>
        <w:rPr>
          <w:rFonts w:ascii="Proxima Nova Rg" w:hAnsi="Proxima Nova Rg"/>
          <w:sz w:val="20"/>
          <w:szCs w:val="20"/>
        </w:rPr>
      </w:pPr>
      <w:proofErr w:type="gramStart"/>
      <w:r w:rsidRPr="00052C36">
        <w:rPr>
          <w:rFonts w:ascii="Proxima Nova Rg" w:hAnsi="Proxima Nova Rg"/>
          <w:sz w:val="20"/>
          <w:szCs w:val="20"/>
        </w:rPr>
        <w:t>A number of</w:t>
      </w:r>
      <w:proofErr w:type="gramEnd"/>
      <w:r w:rsidRPr="00052C36">
        <w:rPr>
          <w:rFonts w:ascii="Proxima Nova Rg" w:hAnsi="Proxima Nova Rg"/>
          <w:sz w:val="20"/>
          <w:szCs w:val="20"/>
        </w:rPr>
        <w:t xml:space="preserve"> activities will be implemented in the following components of </w:t>
      </w:r>
      <w:r w:rsidR="004934A6" w:rsidRPr="00052C36">
        <w:rPr>
          <w:rFonts w:ascii="Proxima Nova Rg" w:hAnsi="Proxima Nova Rg"/>
          <w:sz w:val="20"/>
          <w:szCs w:val="20"/>
        </w:rPr>
        <w:t>EU4EMBLAS</w:t>
      </w:r>
      <w:r w:rsidRPr="00052C36">
        <w:rPr>
          <w:rFonts w:ascii="Proxima Nova Rg" w:hAnsi="Proxima Nova Rg"/>
          <w:sz w:val="20"/>
          <w:szCs w:val="20"/>
        </w:rPr>
        <w:t xml:space="preserve"> project:</w:t>
      </w:r>
    </w:p>
    <w:p w14:paraId="781B27BA" w14:textId="79E8F451" w:rsidR="00B649CB" w:rsidRPr="00052C36" w:rsidRDefault="00107261" w:rsidP="00052C36">
      <w:pPr>
        <w:pStyle w:val="ListParagraph"/>
        <w:numPr>
          <w:ilvl w:val="0"/>
          <w:numId w:val="31"/>
        </w:numPr>
        <w:spacing w:before="60"/>
        <w:ind w:left="782" w:hanging="357"/>
        <w:rPr>
          <w:rFonts w:ascii="Proxima Nova Rg" w:hAnsi="Proxima Nova Rg"/>
          <w:szCs w:val="20"/>
        </w:rPr>
      </w:pPr>
      <w:r w:rsidRPr="00052C36">
        <w:rPr>
          <w:rFonts w:ascii="Proxima Nova Rg" w:hAnsi="Proxima Nova Rg"/>
          <w:szCs w:val="20"/>
        </w:rPr>
        <w:t xml:space="preserve">Establishing modern systems and facilities to support marine environmental monitoring in Georgia and </w:t>
      </w:r>
      <w:proofErr w:type="gramStart"/>
      <w:r w:rsidRPr="00052C36">
        <w:rPr>
          <w:rFonts w:ascii="Proxima Nova Rg" w:hAnsi="Proxima Nova Rg"/>
          <w:szCs w:val="20"/>
        </w:rPr>
        <w:t>Ukraine</w:t>
      </w:r>
      <w:r w:rsidR="00B649CB" w:rsidRPr="00052C36">
        <w:rPr>
          <w:rFonts w:ascii="Proxima Nova Rg" w:hAnsi="Proxima Nova Rg"/>
          <w:szCs w:val="20"/>
        </w:rPr>
        <w:t>;</w:t>
      </w:r>
      <w:proofErr w:type="gramEnd"/>
    </w:p>
    <w:p w14:paraId="44CFF7F7" w14:textId="2B6B8A31" w:rsidR="00B649CB" w:rsidRPr="00052C36" w:rsidRDefault="00107261" w:rsidP="00052C36">
      <w:pPr>
        <w:pStyle w:val="ListParagraph"/>
        <w:numPr>
          <w:ilvl w:val="0"/>
          <w:numId w:val="31"/>
        </w:numPr>
        <w:spacing w:before="60"/>
        <w:ind w:left="782" w:hanging="357"/>
        <w:rPr>
          <w:rFonts w:ascii="Proxima Nova Rg" w:hAnsi="Proxima Nova Rg"/>
          <w:szCs w:val="20"/>
        </w:rPr>
      </w:pPr>
      <w:r w:rsidRPr="00052C36">
        <w:rPr>
          <w:rFonts w:ascii="Proxima Nova Rg" w:hAnsi="Proxima Nova Rg"/>
          <w:szCs w:val="20"/>
        </w:rPr>
        <w:t xml:space="preserve">Strengthening national capacities for application of modern analytical methods, data management and assessment related to marine environmental </w:t>
      </w:r>
      <w:proofErr w:type="gramStart"/>
      <w:r w:rsidRPr="00052C36">
        <w:rPr>
          <w:rFonts w:ascii="Proxima Nova Rg" w:hAnsi="Proxima Nova Rg"/>
          <w:szCs w:val="20"/>
        </w:rPr>
        <w:t>monitoring</w:t>
      </w:r>
      <w:r w:rsidR="00B649CB" w:rsidRPr="00052C36">
        <w:rPr>
          <w:rFonts w:ascii="Proxima Nova Rg" w:hAnsi="Proxima Nova Rg"/>
          <w:szCs w:val="20"/>
        </w:rPr>
        <w:t>;</w:t>
      </w:r>
      <w:proofErr w:type="gramEnd"/>
    </w:p>
    <w:p w14:paraId="7968A00F" w14:textId="19E40CC0" w:rsidR="00B649CB" w:rsidRPr="00052C36" w:rsidRDefault="00107261" w:rsidP="00052C36">
      <w:pPr>
        <w:pStyle w:val="ListParagraph"/>
        <w:numPr>
          <w:ilvl w:val="0"/>
          <w:numId w:val="31"/>
        </w:numPr>
        <w:spacing w:before="60"/>
        <w:ind w:left="782" w:hanging="357"/>
        <w:rPr>
          <w:rFonts w:ascii="Proxima Nova Rg" w:hAnsi="Proxima Nova Rg"/>
          <w:szCs w:val="20"/>
        </w:rPr>
      </w:pPr>
      <w:r w:rsidRPr="00052C36">
        <w:rPr>
          <w:rFonts w:ascii="Proxima Nova Rg" w:hAnsi="Proxima Nova Rg"/>
          <w:szCs w:val="20"/>
        </w:rPr>
        <w:t xml:space="preserve">Increasing awareness of general public on the Black Sea environmental issues further increased and education of young generation </w:t>
      </w:r>
      <w:proofErr w:type="gramStart"/>
      <w:r w:rsidRPr="00052C36">
        <w:rPr>
          <w:rFonts w:ascii="Proxima Nova Rg" w:hAnsi="Proxima Nova Rg"/>
          <w:szCs w:val="20"/>
        </w:rPr>
        <w:t>supported</w:t>
      </w:r>
      <w:r w:rsidR="00B649CB" w:rsidRPr="00052C36">
        <w:rPr>
          <w:rFonts w:ascii="Proxima Nova Rg" w:hAnsi="Proxima Nova Rg"/>
          <w:szCs w:val="20"/>
        </w:rPr>
        <w:t>;</w:t>
      </w:r>
      <w:proofErr w:type="gramEnd"/>
    </w:p>
    <w:p w14:paraId="3DD15DC7" w14:textId="27EEEF28" w:rsidR="00B649CB" w:rsidRPr="00052C36" w:rsidRDefault="00B649CB" w:rsidP="00052C36">
      <w:pPr>
        <w:pStyle w:val="ListParagraph"/>
        <w:numPr>
          <w:ilvl w:val="0"/>
          <w:numId w:val="31"/>
        </w:numPr>
        <w:spacing w:before="60"/>
        <w:ind w:left="782" w:hanging="357"/>
        <w:rPr>
          <w:rFonts w:ascii="Proxima Nova Rg" w:hAnsi="Proxima Nova Rg"/>
          <w:szCs w:val="20"/>
        </w:rPr>
      </w:pPr>
      <w:r w:rsidRPr="00052C36">
        <w:rPr>
          <w:rFonts w:ascii="Proxima Nova Rg" w:hAnsi="Proxima Nova Rg"/>
          <w:szCs w:val="20"/>
        </w:rPr>
        <w:t>Management and coordination of the project.</w:t>
      </w:r>
    </w:p>
    <w:p w14:paraId="2846AB1B" w14:textId="3D08E0E5" w:rsidR="00191394" w:rsidRPr="00052C36" w:rsidRDefault="00B90219" w:rsidP="00052C36">
      <w:pPr>
        <w:spacing w:before="120"/>
        <w:ind w:right="28"/>
        <w:jc w:val="both"/>
        <w:rPr>
          <w:rFonts w:ascii="Proxima Nova Rg" w:hAnsi="Proxima Nova Rg"/>
          <w:sz w:val="20"/>
          <w:szCs w:val="20"/>
          <w:lang w:val="en-GB"/>
        </w:rPr>
      </w:pPr>
      <w:r w:rsidRPr="00EB6803">
        <w:rPr>
          <w:rFonts w:ascii="Proxima Nova Rg" w:hAnsi="Proxima Nova Rg"/>
          <w:sz w:val="20"/>
          <w:szCs w:val="20"/>
          <w:lang w:val="en-GB"/>
        </w:rPr>
        <w:lastRenderedPageBreak/>
        <w:t xml:space="preserve">The project will be implemented in the context of the </w:t>
      </w:r>
      <w:hyperlink r:id="rId8" w:history="1">
        <w:r w:rsidRPr="00D94E39">
          <w:rPr>
            <w:rStyle w:val="Hyperlink"/>
            <w:rFonts w:ascii="Proxima Nova Rg" w:hAnsi="Proxima Nova Rg"/>
            <w:sz w:val="20"/>
            <w:szCs w:val="20"/>
            <w:lang w:val="en-GB"/>
          </w:rPr>
          <w:t>ENI Regional East Strategy Paper (2014-2020)</w:t>
        </w:r>
      </w:hyperlink>
      <w:r w:rsidRPr="00EB6803">
        <w:rPr>
          <w:rFonts w:ascii="Proxima Nova Rg" w:hAnsi="Proxima Nova Rg"/>
          <w:sz w:val="20"/>
          <w:szCs w:val="20"/>
          <w:lang w:val="en-GB"/>
        </w:rPr>
        <w:t xml:space="preserve">; </w:t>
      </w:r>
      <w:hyperlink r:id="rId9" w:history="1">
        <w:r>
          <w:rPr>
            <w:rStyle w:val="Hyperlink"/>
            <w:rFonts w:ascii="Proxima Nova Rg" w:hAnsi="Proxima Nova Rg"/>
            <w:sz w:val="20"/>
            <w:szCs w:val="20"/>
            <w:lang w:val="en-GB"/>
          </w:rPr>
          <w:t>Summary R</w:t>
        </w:r>
        <w:r w:rsidRPr="00D94E39">
          <w:rPr>
            <w:rStyle w:val="Hyperlink"/>
            <w:rFonts w:ascii="Proxima Nova Rg" w:hAnsi="Proxima Nova Rg"/>
            <w:sz w:val="20"/>
            <w:szCs w:val="20"/>
            <w:lang w:val="en-GB"/>
          </w:rPr>
          <w:t>egional East Multiannual Indicative Programme (2017-2020)</w:t>
        </w:r>
      </w:hyperlink>
      <w:r w:rsidRPr="00EB6803">
        <w:rPr>
          <w:rFonts w:ascii="Proxima Nova Rg" w:hAnsi="Proxima Nova Rg"/>
          <w:sz w:val="20"/>
          <w:szCs w:val="20"/>
          <w:lang w:val="en-GB"/>
        </w:rPr>
        <w:t xml:space="preserve"> and the Joint Operational </w:t>
      </w:r>
      <w:hyperlink r:id="rId10" w:history="1">
        <w:r w:rsidRPr="00D94E39">
          <w:rPr>
            <w:rStyle w:val="Hyperlink"/>
            <w:rFonts w:ascii="Proxima Nova Rg" w:hAnsi="Proxima Nova Rg"/>
            <w:sz w:val="20"/>
            <w:szCs w:val="20"/>
            <w:lang w:val="en-GB"/>
          </w:rPr>
          <w:t>Programme for the Black Sea Basin 2014-2020</w:t>
        </w:r>
      </w:hyperlink>
      <w:r w:rsidRPr="00EB6803">
        <w:rPr>
          <w:rFonts w:ascii="Proxima Nova Rg" w:hAnsi="Proxima Nova Rg"/>
          <w:sz w:val="20"/>
          <w:szCs w:val="20"/>
          <w:lang w:val="en-GB"/>
        </w:rPr>
        <w:t>.</w:t>
      </w:r>
    </w:p>
    <w:p w14:paraId="24077EBA" w14:textId="3DFFC88F" w:rsidR="002213A2" w:rsidRPr="00052C36" w:rsidRDefault="00FB61FE" w:rsidP="00052C36">
      <w:pPr>
        <w:spacing w:before="120"/>
        <w:ind w:right="28"/>
        <w:jc w:val="both"/>
        <w:rPr>
          <w:rFonts w:ascii="Proxima Nova Rg" w:hAnsi="Proxima Nova Rg"/>
          <w:sz w:val="20"/>
          <w:szCs w:val="20"/>
          <w:lang w:val="en-GB"/>
        </w:rPr>
      </w:pPr>
      <w:r w:rsidRPr="00052C36">
        <w:rPr>
          <w:rFonts w:ascii="Proxima Nova Rg" w:hAnsi="Proxima Nova Rg"/>
          <w:sz w:val="20"/>
          <w:szCs w:val="20"/>
          <w:lang w:val="en-GB"/>
        </w:rPr>
        <w:t>The project is part of the ENI East Regional Action Programme 201</w:t>
      </w:r>
      <w:r w:rsidR="00191394" w:rsidRPr="00052C36">
        <w:rPr>
          <w:rFonts w:ascii="Proxima Nova Rg" w:hAnsi="Proxima Nova Rg"/>
          <w:sz w:val="20"/>
          <w:szCs w:val="20"/>
          <w:lang w:val="en-GB"/>
        </w:rPr>
        <w:t>9</w:t>
      </w:r>
      <w:r w:rsidRPr="00052C36">
        <w:rPr>
          <w:rFonts w:ascii="Proxima Nova Rg" w:hAnsi="Proxima Nova Rg"/>
          <w:sz w:val="20"/>
          <w:szCs w:val="20"/>
          <w:lang w:val="en-GB"/>
        </w:rPr>
        <w:t>, Part 2: Support to the Implementation of the Eastern Partnership Multilateral Dimension and the Implementation of the Northern Dimension and the Black Sea Synergy</w:t>
      </w:r>
      <w:r w:rsidR="0067784A" w:rsidRPr="00052C36">
        <w:rPr>
          <w:rFonts w:ascii="Proxima Nova Rg" w:hAnsi="Proxima Nova Rg"/>
          <w:sz w:val="20"/>
          <w:szCs w:val="20"/>
          <w:lang w:val="en-GB"/>
        </w:rPr>
        <w:t>.</w:t>
      </w:r>
      <w:r w:rsidRPr="00052C36">
        <w:rPr>
          <w:rFonts w:ascii="Proxima Nova Rg" w:hAnsi="Proxima Nova Rg"/>
          <w:sz w:val="20"/>
          <w:szCs w:val="20"/>
          <w:lang w:val="en-GB"/>
        </w:rPr>
        <w:t xml:space="preserve"> The </w:t>
      </w:r>
      <w:r w:rsidRPr="00052C36">
        <w:rPr>
          <w:rFonts w:ascii="Proxima Nova Rg" w:hAnsi="Proxima Nova Rg"/>
          <w:b/>
          <w:sz w:val="20"/>
          <w:szCs w:val="20"/>
          <w:lang w:val="en-GB"/>
        </w:rPr>
        <w:t>Black Sea Synergy</w:t>
      </w:r>
      <w:r w:rsidRPr="00052C36">
        <w:rPr>
          <w:rFonts w:ascii="Proxima Nova Rg" w:hAnsi="Proxima Nova Rg"/>
          <w:sz w:val="20"/>
          <w:szCs w:val="20"/>
          <w:lang w:val="en-GB"/>
        </w:rPr>
        <w:t xml:space="preserve"> offers a forum for tackling common problems while enabling political and economic reform. An important goal is to bring added value to the citizens of the region while ensuring environmental sustainability.</w:t>
      </w:r>
      <w:r w:rsidR="0067784A" w:rsidRPr="00052C36">
        <w:rPr>
          <w:rFonts w:ascii="Proxima Nova Rg" w:hAnsi="Proxima Nova Rg"/>
          <w:sz w:val="20"/>
          <w:szCs w:val="20"/>
          <w:lang w:val="en-GB"/>
        </w:rPr>
        <w:t xml:space="preserve"> Two important regional agendas were developed under the Black Sea Synergy umbrella in the blue growth area, namely the Strategic Research and Innovation Agenda and the Common Maritime Agenda for the Black Sea.</w:t>
      </w:r>
    </w:p>
    <w:p w14:paraId="4E955A78" w14:textId="3390B14F" w:rsidR="00FB61FE" w:rsidRPr="00052C36" w:rsidRDefault="00FB61FE" w:rsidP="00052C36">
      <w:pPr>
        <w:spacing w:before="120"/>
        <w:ind w:right="28"/>
        <w:jc w:val="both"/>
        <w:rPr>
          <w:rFonts w:ascii="Proxima Nova Rg" w:hAnsi="Proxima Nova Rg"/>
          <w:sz w:val="20"/>
          <w:szCs w:val="20"/>
        </w:rPr>
      </w:pPr>
    </w:p>
    <w:p w14:paraId="40374CB0" w14:textId="77777777" w:rsidR="002213A2" w:rsidRPr="00052C36" w:rsidRDefault="002213A2" w:rsidP="00052C36">
      <w:pPr>
        <w:spacing w:before="120"/>
        <w:jc w:val="both"/>
        <w:rPr>
          <w:rFonts w:ascii="Proxima Nova Rg" w:hAnsi="Proxima Nova Rg"/>
          <w:b/>
          <w:color w:val="000000"/>
          <w:sz w:val="20"/>
          <w:szCs w:val="20"/>
        </w:rPr>
      </w:pPr>
      <w:r w:rsidRPr="00052C36">
        <w:rPr>
          <w:rFonts w:ascii="Proxima Nova Rg" w:hAnsi="Proxima Nova Rg"/>
          <w:b/>
          <w:color w:val="000000"/>
          <w:sz w:val="20"/>
          <w:szCs w:val="20"/>
        </w:rPr>
        <w:t xml:space="preserve">2. </w:t>
      </w:r>
      <w:r w:rsidRPr="00052C36">
        <w:rPr>
          <w:rFonts w:ascii="Proxima Nova Rg" w:hAnsi="Proxima Nova Rg"/>
          <w:b/>
          <w:color w:val="000000"/>
          <w:sz w:val="20"/>
          <w:szCs w:val="20"/>
          <w:lang w:val="en-AU"/>
        </w:rPr>
        <w:t>Description of Responsibilities</w:t>
      </w:r>
    </w:p>
    <w:p w14:paraId="2485D182" w14:textId="6F5E8D1A" w:rsidR="002213A2" w:rsidRPr="0092277B" w:rsidRDefault="002213A2" w:rsidP="00052C36">
      <w:pPr>
        <w:spacing w:before="120"/>
        <w:jc w:val="both"/>
        <w:rPr>
          <w:rFonts w:ascii="Proxima Nova Rg" w:hAnsi="Proxima Nova Rg"/>
          <w:sz w:val="20"/>
          <w:szCs w:val="20"/>
        </w:rPr>
      </w:pPr>
      <w:r w:rsidRPr="0092277B">
        <w:rPr>
          <w:rFonts w:ascii="Proxima Nova Rg" w:hAnsi="Proxima Nova Rg"/>
          <w:sz w:val="20"/>
          <w:szCs w:val="20"/>
        </w:rPr>
        <w:t xml:space="preserve">The </w:t>
      </w:r>
      <w:r w:rsidR="007E1416" w:rsidRPr="0092277B">
        <w:rPr>
          <w:rFonts w:ascii="Proxima Nova Rg" w:hAnsi="Proxima Nova Rg"/>
          <w:sz w:val="20"/>
          <w:szCs w:val="20"/>
        </w:rPr>
        <w:t>Project Management Advisor</w:t>
      </w:r>
      <w:r w:rsidRPr="0092277B">
        <w:rPr>
          <w:rFonts w:ascii="Proxima Nova Rg" w:hAnsi="Proxima Nova Rg"/>
          <w:sz w:val="20"/>
          <w:szCs w:val="20"/>
        </w:rPr>
        <w:t xml:space="preserve"> will </w:t>
      </w:r>
      <w:r w:rsidR="00A06160" w:rsidRPr="0092277B">
        <w:rPr>
          <w:rFonts w:ascii="Proxima Nova Rg" w:hAnsi="Proxima Nova Rg"/>
          <w:sz w:val="20"/>
          <w:szCs w:val="20"/>
        </w:rPr>
        <w:t>provide advisory services related</w:t>
      </w:r>
      <w:r w:rsidRPr="0092277B">
        <w:rPr>
          <w:rFonts w:ascii="Proxima Nova Rg" w:hAnsi="Proxima Nova Rg"/>
          <w:sz w:val="20"/>
          <w:szCs w:val="20"/>
        </w:rPr>
        <w:t xml:space="preserve"> to </w:t>
      </w:r>
      <w:r w:rsidR="0067784A" w:rsidRPr="0092277B">
        <w:rPr>
          <w:rFonts w:ascii="Proxima Nova Rg" w:hAnsi="Proxima Nova Rg"/>
          <w:sz w:val="20"/>
          <w:szCs w:val="20"/>
        </w:rPr>
        <w:t>establishing of modern systems and facilities to support marine environmental monitoring in Georgia and Ukraine</w:t>
      </w:r>
      <w:r w:rsidR="00051A05" w:rsidRPr="0092277B">
        <w:rPr>
          <w:rFonts w:ascii="Proxima Nova Rg" w:hAnsi="Proxima Nova Rg"/>
          <w:sz w:val="20"/>
          <w:szCs w:val="20"/>
        </w:rPr>
        <w:t>, as well as capacity building of national institutions in application of modern analytical methods, data management and assessment related to marine environmental monitoring in line with MSFD methodologies and protocols</w:t>
      </w:r>
      <w:r w:rsidRPr="0092277B">
        <w:rPr>
          <w:rFonts w:ascii="Proxima Nova Rg" w:hAnsi="Proxima Nova Rg"/>
          <w:sz w:val="20"/>
          <w:szCs w:val="20"/>
        </w:rPr>
        <w:t>. He/she will work under the direct supervision of the UNDP Regional Technical Advisor for International Waters,</w:t>
      </w:r>
      <w:r w:rsidR="007E1416" w:rsidRPr="0092277B">
        <w:rPr>
          <w:rStyle w:val="hps"/>
          <w:rFonts w:ascii="Proxima Nova Rg" w:hAnsi="Proxima Nova Rg"/>
          <w:sz w:val="20"/>
          <w:szCs w:val="20"/>
          <w:lang w:val="en-GB"/>
        </w:rPr>
        <w:t xml:space="preserve"> who has</w:t>
      </w:r>
      <w:r w:rsidRPr="0092277B">
        <w:rPr>
          <w:rStyle w:val="hps"/>
          <w:rFonts w:ascii="Proxima Nova Rg" w:hAnsi="Proxima Nova Rg"/>
          <w:sz w:val="20"/>
          <w:szCs w:val="20"/>
          <w:lang w:val="en-GB"/>
        </w:rPr>
        <w:t xml:space="preserve"> the overall supervision role on the project from the UNDP side</w:t>
      </w:r>
      <w:r w:rsidRPr="0092277B">
        <w:rPr>
          <w:rFonts w:ascii="Proxima Nova Rg" w:hAnsi="Proxima Nova Rg"/>
          <w:sz w:val="20"/>
          <w:szCs w:val="20"/>
        </w:rPr>
        <w:t xml:space="preserve">.  </w:t>
      </w:r>
    </w:p>
    <w:p w14:paraId="3CC32C56" w14:textId="6DFFC356" w:rsidR="002213A2" w:rsidRPr="00052C36" w:rsidRDefault="002213A2" w:rsidP="00052C36">
      <w:pPr>
        <w:spacing w:before="120"/>
        <w:jc w:val="both"/>
        <w:rPr>
          <w:rFonts w:ascii="Proxima Nova Rg" w:hAnsi="Proxima Nova Rg"/>
          <w:sz w:val="20"/>
          <w:szCs w:val="20"/>
        </w:rPr>
      </w:pPr>
      <w:r w:rsidRPr="0092277B">
        <w:rPr>
          <w:rFonts w:ascii="Proxima Nova Rg" w:hAnsi="Proxima Nova Rg"/>
          <w:sz w:val="20"/>
          <w:szCs w:val="20"/>
        </w:rPr>
        <w:t xml:space="preserve">The </w:t>
      </w:r>
      <w:r w:rsidR="00051A05" w:rsidRPr="0092277B">
        <w:rPr>
          <w:rFonts w:ascii="Proxima Nova Rg" w:hAnsi="Proxima Nova Rg"/>
          <w:sz w:val="20"/>
          <w:szCs w:val="20"/>
        </w:rPr>
        <w:t>Consultant</w:t>
      </w:r>
      <w:r w:rsidRPr="0092277B">
        <w:rPr>
          <w:rFonts w:ascii="Proxima Nova Rg" w:hAnsi="Proxima Nova Rg"/>
          <w:sz w:val="20"/>
          <w:szCs w:val="20"/>
        </w:rPr>
        <w:t xml:space="preserve"> will </w:t>
      </w:r>
      <w:r w:rsidR="00EC0670" w:rsidRPr="0092277B">
        <w:rPr>
          <w:rFonts w:ascii="Proxima Nova Rg" w:hAnsi="Proxima Nova Rg"/>
          <w:sz w:val="20"/>
          <w:szCs w:val="20"/>
        </w:rPr>
        <w:t>provide recommendations on</w:t>
      </w:r>
      <w:r w:rsidR="00051A05" w:rsidRPr="0092277B">
        <w:rPr>
          <w:rFonts w:ascii="Proxima Nova Rg" w:hAnsi="Proxima Nova Rg"/>
          <w:sz w:val="20"/>
          <w:szCs w:val="20"/>
        </w:rPr>
        <w:t xml:space="preserve"> needs assessment</w:t>
      </w:r>
      <w:r w:rsidR="00757F19" w:rsidRPr="0092277B">
        <w:rPr>
          <w:rFonts w:ascii="Proxima Nova Rg" w:hAnsi="Proxima Nova Rg"/>
          <w:sz w:val="20"/>
          <w:szCs w:val="20"/>
        </w:rPr>
        <w:t>/situation analysis</w:t>
      </w:r>
      <w:r w:rsidR="00051A05" w:rsidRPr="0092277B">
        <w:rPr>
          <w:rFonts w:ascii="Proxima Nova Rg" w:hAnsi="Proxima Nova Rg"/>
          <w:sz w:val="20"/>
          <w:szCs w:val="20"/>
        </w:rPr>
        <w:t xml:space="preserve"> and specification of analytical equipment and relevant facilities for implementation of</w:t>
      </w:r>
      <w:r w:rsidR="00EC0670" w:rsidRPr="0092277B">
        <w:rPr>
          <w:rFonts w:ascii="Proxima Nova Rg" w:hAnsi="Proxima Nova Rg"/>
          <w:sz w:val="20"/>
          <w:szCs w:val="20"/>
        </w:rPr>
        <w:t xml:space="preserve"> </w:t>
      </w:r>
      <w:r w:rsidR="00962C11" w:rsidRPr="0092277B">
        <w:rPr>
          <w:rFonts w:ascii="Proxima Nova Rg" w:hAnsi="Proxima Nova Rg"/>
          <w:sz w:val="20"/>
          <w:szCs w:val="20"/>
        </w:rPr>
        <w:t xml:space="preserve">monitoring programs, </w:t>
      </w:r>
      <w:r w:rsidR="00051A05" w:rsidRPr="0092277B">
        <w:rPr>
          <w:rFonts w:ascii="Proxima Nova Rg" w:hAnsi="Proxima Nova Rg"/>
          <w:sz w:val="20"/>
          <w:szCs w:val="20"/>
        </w:rPr>
        <w:t xml:space="preserve">application of </w:t>
      </w:r>
      <w:r w:rsidR="00962C11" w:rsidRPr="0092277B">
        <w:rPr>
          <w:rFonts w:ascii="Proxima Nova Rg" w:hAnsi="Proxima Nova Rg"/>
          <w:sz w:val="20"/>
          <w:szCs w:val="20"/>
        </w:rPr>
        <w:t xml:space="preserve">methodologies, data management, etc. </w:t>
      </w:r>
      <w:r w:rsidR="00EC0670" w:rsidRPr="0092277B">
        <w:rPr>
          <w:rFonts w:ascii="Proxima Nova Rg" w:hAnsi="Proxima Nova Rg"/>
          <w:sz w:val="20"/>
          <w:szCs w:val="20"/>
        </w:rPr>
        <w:t>to</w:t>
      </w:r>
      <w:r w:rsidR="003B1ACF" w:rsidRPr="0092277B">
        <w:rPr>
          <w:rFonts w:ascii="Proxima Nova Rg" w:hAnsi="Proxima Nova Rg"/>
          <w:sz w:val="20"/>
          <w:szCs w:val="20"/>
        </w:rPr>
        <w:t xml:space="preserve"> the</w:t>
      </w:r>
      <w:r w:rsidRPr="0092277B">
        <w:rPr>
          <w:rFonts w:ascii="Proxima Nova Rg" w:hAnsi="Proxima Nova Rg"/>
          <w:sz w:val="20"/>
          <w:szCs w:val="20"/>
        </w:rPr>
        <w:t xml:space="preserve"> other international, national experts and partner organizations working on the project</w:t>
      </w:r>
      <w:r w:rsidR="00051A05" w:rsidRPr="0092277B">
        <w:rPr>
          <w:rFonts w:ascii="Proxima Nova Rg" w:hAnsi="Proxima Nova Rg"/>
          <w:sz w:val="20"/>
          <w:szCs w:val="20"/>
        </w:rPr>
        <w:t>. He/she</w:t>
      </w:r>
      <w:r w:rsidR="00480ED9" w:rsidRPr="0092277B">
        <w:rPr>
          <w:rFonts w:ascii="Proxima Nova Rg" w:hAnsi="Proxima Nova Rg"/>
          <w:sz w:val="20"/>
          <w:szCs w:val="20"/>
        </w:rPr>
        <w:t xml:space="preserve"> </w:t>
      </w:r>
      <w:r w:rsidR="008C7EA5" w:rsidRPr="0092277B">
        <w:rPr>
          <w:rFonts w:ascii="Proxima Nova Rg" w:hAnsi="Proxima Nova Rg"/>
          <w:sz w:val="20"/>
          <w:szCs w:val="20"/>
        </w:rPr>
        <w:t xml:space="preserve">will closely cooperate with the </w:t>
      </w:r>
      <w:r w:rsidR="004974CA" w:rsidRPr="0092277B">
        <w:rPr>
          <w:rFonts w:ascii="Proxima Nova Rg" w:hAnsi="Proxima Nova Rg"/>
          <w:sz w:val="20"/>
          <w:szCs w:val="20"/>
        </w:rPr>
        <w:t>P</w:t>
      </w:r>
      <w:r w:rsidRPr="0092277B">
        <w:rPr>
          <w:rFonts w:ascii="Proxima Nova Rg" w:hAnsi="Proxima Nova Rg"/>
          <w:sz w:val="20"/>
          <w:szCs w:val="20"/>
        </w:rPr>
        <w:t xml:space="preserve">roject </w:t>
      </w:r>
      <w:r w:rsidR="004974CA" w:rsidRPr="0092277B">
        <w:rPr>
          <w:rFonts w:ascii="Proxima Nova Rg" w:hAnsi="Proxima Nova Rg"/>
          <w:sz w:val="20"/>
          <w:szCs w:val="20"/>
        </w:rPr>
        <w:t>A</w:t>
      </w:r>
      <w:r w:rsidRPr="0092277B">
        <w:rPr>
          <w:rFonts w:ascii="Proxima Nova Rg" w:hAnsi="Proxima Nova Rg"/>
          <w:sz w:val="20"/>
          <w:szCs w:val="20"/>
        </w:rPr>
        <w:t xml:space="preserve">ssistant and </w:t>
      </w:r>
      <w:r w:rsidR="004974CA" w:rsidRPr="0092277B">
        <w:rPr>
          <w:rFonts w:ascii="Proxima Nova Rg" w:hAnsi="Proxima Nova Rg"/>
          <w:sz w:val="20"/>
          <w:szCs w:val="20"/>
        </w:rPr>
        <w:t xml:space="preserve">Water </w:t>
      </w:r>
      <w:proofErr w:type="spellStart"/>
      <w:r w:rsidR="004974CA" w:rsidRPr="0092277B">
        <w:rPr>
          <w:rFonts w:ascii="Proxima Nova Rg" w:hAnsi="Proxima Nova Rg"/>
          <w:sz w:val="20"/>
          <w:szCs w:val="20"/>
        </w:rPr>
        <w:t>Programme</w:t>
      </w:r>
      <w:proofErr w:type="spellEnd"/>
      <w:r w:rsidR="004974CA" w:rsidRPr="0092277B">
        <w:rPr>
          <w:rFonts w:ascii="Proxima Nova Rg" w:hAnsi="Proxima Nova Rg"/>
          <w:sz w:val="20"/>
          <w:szCs w:val="20"/>
        </w:rPr>
        <w:t xml:space="preserve"> A</w:t>
      </w:r>
      <w:r w:rsidRPr="0092277B">
        <w:rPr>
          <w:rFonts w:ascii="Proxima Nova Rg" w:hAnsi="Proxima Nova Rg"/>
          <w:sz w:val="20"/>
          <w:szCs w:val="20"/>
        </w:rPr>
        <w:t xml:space="preserve">nalyst from UNDP </w:t>
      </w:r>
      <w:r w:rsidR="004974CA" w:rsidRPr="0092277B">
        <w:rPr>
          <w:rFonts w:ascii="Proxima Nova Rg" w:hAnsi="Proxima Nova Rg"/>
          <w:sz w:val="20"/>
          <w:szCs w:val="20"/>
        </w:rPr>
        <w:t>Istanbul Regional Hub</w:t>
      </w:r>
      <w:r w:rsidR="002B2482">
        <w:rPr>
          <w:rFonts w:ascii="Proxima Nova Rg" w:hAnsi="Proxima Nova Rg"/>
          <w:sz w:val="20"/>
          <w:szCs w:val="20"/>
        </w:rPr>
        <w:t xml:space="preserve"> and with other</w:t>
      </w:r>
      <w:r w:rsidR="002B2482" w:rsidRPr="002B2482">
        <w:rPr>
          <w:rFonts w:ascii="Proxima Nova Rg" w:hAnsi="Proxima Nova Rg"/>
          <w:sz w:val="20"/>
          <w:szCs w:val="20"/>
        </w:rPr>
        <w:t xml:space="preserve"> the staff, </w:t>
      </w:r>
      <w:r w:rsidR="002B2482">
        <w:rPr>
          <w:rFonts w:ascii="Proxima Nova Rg" w:hAnsi="Proxima Nova Rg"/>
          <w:sz w:val="20"/>
          <w:szCs w:val="20"/>
        </w:rPr>
        <w:t>involved in</w:t>
      </w:r>
      <w:r w:rsidR="002B2482" w:rsidRPr="002B2482">
        <w:rPr>
          <w:rFonts w:ascii="Proxima Nova Rg" w:hAnsi="Proxima Nova Rg"/>
          <w:sz w:val="20"/>
          <w:szCs w:val="20"/>
        </w:rPr>
        <w:t xml:space="preserve"> the project implementation.</w:t>
      </w:r>
    </w:p>
    <w:p w14:paraId="2688BD5B" w14:textId="77777777" w:rsidR="00E03BD2" w:rsidRPr="00052C36" w:rsidRDefault="00E03BD2" w:rsidP="00052C36">
      <w:pPr>
        <w:spacing w:before="120"/>
        <w:jc w:val="both"/>
        <w:rPr>
          <w:rFonts w:ascii="Proxima Nova Rg" w:hAnsi="Proxima Nova Rg"/>
          <w:sz w:val="20"/>
          <w:szCs w:val="20"/>
        </w:rPr>
      </w:pPr>
    </w:p>
    <w:p w14:paraId="66D504ED" w14:textId="24753C67" w:rsidR="00E03BD2" w:rsidRPr="00052C36" w:rsidRDefault="00E03BD2" w:rsidP="00052C36">
      <w:pPr>
        <w:spacing w:before="120"/>
        <w:jc w:val="both"/>
        <w:rPr>
          <w:rFonts w:ascii="Proxima Nova Rg" w:hAnsi="Proxima Nova Rg"/>
          <w:sz w:val="20"/>
          <w:szCs w:val="20"/>
        </w:rPr>
      </w:pPr>
      <w:bookmarkStart w:id="6" w:name="_Hlk532848758"/>
      <w:r w:rsidRPr="00052C36">
        <w:rPr>
          <w:rFonts w:ascii="Proxima Nova Rg" w:hAnsi="Proxima Nova Rg"/>
          <w:sz w:val="20"/>
          <w:szCs w:val="20"/>
        </w:rPr>
        <w:t>The key tasks of the PM</w:t>
      </w:r>
      <w:r w:rsidR="00757F19" w:rsidRPr="00052C36">
        <w:rPr>
          <w:rFonts w:ascii="Proxima Nova Rg" w:hAnsi="Proxima Nova Rg"/>
          <w:sz w:val="20"/>
          <w:szCs w:val="20"/>
        </w:rPr>
        <w:t xml:space="preserve"> </w:t>
      </w:r>
      <w:r w:rsidRPr="00052C36">
        <w:rPr>
          <w:rFonts w:ascii="Proxima Nova Rg" w:hAnsi="Proxima Nova Rg"/>
          <w:sz w:val="20"/>
          <w:szCs w:val="20"/>
        </w:rPr>
        <w:t>A</w:t>
      </w:r>
      <w:r w:rsidR="00757F19" w:rsidRPr="00052C36">
        <w:rPr>
          <w:rFonts w:ascii="Proxima Nova Rg" w:hAnsi="Proxima Nova Rg"/>
          <w:sz w:val="20"/>
          <w:szCs w:val="20"/>
        </w:rPr>
        <w:t>dvisor</w:t>
      </w:r>
      <w:r w:rsidRPr="00052C36">
        <w:rPr>
          <w:rFonts w:ascii="Proxima Nova Rg" w:hAnsi="Proxima Nova Rg"/>
          <w:sz w:val="20"/>
          <w:szCs w:val="20"/>
        </w:rPr>
        <w:t xml:space="preserve"> are the following:</w:t>
      </w:r>
    </w:p>
    <w:bookmarkEnd w:id="6"/>
    <w:p w14:paraId="5A72465A" w14:textId="77777777" w:rsidR="00B35185" w:rsidRPr="00052C36" w:rsidRDefault="00B35185" w:rsidP="00052C36">
      <w:pPr>
        <w:numPr>
          <w:ilvl w:val="0"/>
          <w:numId w:val="23"/>
        </w:numPr>
        <w:spacing w:before="120"/>
        <w:jc w:val="both"/>
        <w:rPr>
          <w:rFonts w:ascii="Proxima Nova Rg" w:hAnsi="Proxima Nova Rg"/>
          <w:sz w:val="20"/>
          <w:szCs w:val="20"/>
        </w:rPr>
      </w:pPr>
      <w:r w:rsidRPr="00052C36">
        <w:rPr>
          <w:rFonts w:ascii="Proxima Nova Rg" w:hAnsi="Proxima Nova Rg"/>
          <w:sz w:val="20"/>
          <w:szCs w:val="20"/>
        </w:rPr>
        <w:t>Provide advisory services to countries to fulfil their obligations under the Bucharest convention and other relevant Conventions and agreements (in particular EU legislation and practices) and contribute to the tasks related with Project's governance structure and communication (liaise directly with the representatives appointed by the ministries in the Project Steering Committee (PSC) and national focal points);</w:t>
      </w:r>
    </w:p>
    <w:p w14:paraId="52CCE0CE" w14:textId="77777777" w:rsidR="00B35185" w:rsidRPr="00052C36" w:rsidRDefault="00B35185" w:rsidP="00052C36">
      <w:pPr>
        <w:numPr>
          <w:ilvl w:val="0"/>
          <w:numId w:val="23"/>
        </w:numPr>
        <w:spacing w:before="120"/>
        <w:ind w:left="714" w:hanging="357"/>
        <w:jc w:val="both"/>
        <w:rPr>
          <w:rFonts w:ascii="Proxima Nova Rg" w:hAnsi="Proxima Nova Rg"/>
          <w:sz w:val="20"/>
          <w:szCs w:val="20"/>
        </w:rPr>
      </w:pPr>
      <w:r w:rsidRPr="00052C36">
        <w:rPr>
          <w:rFonts w:ascii="Proxima Nova Rg" w:hAnsi="Proxima Nova Rg"/>
          <w:sz w:val="20"/>
          <w:szCs w:val="20"/>
        </w:rPr>
        <w:t>Provide technical details and inputs related to project activities for quarterly progress reports and annual progress reports, according to the donor requirements, containing technical description of progress, including problem encountered, planned activities, as well as provide inputs for all reports required within UNDP project monitoring scheme.</w:t>
      </w:r>
    </w:p>
    <w:p w14:paraId="152AF322" w14:textId="77777777" w:rsidR="00E03BD2" w:rsidRPr="00052C36" w:rsidRDefault="00970774" w:rsidP="00052C36">
      <w:pPr>
        <w:numPr>
          <w:ilvl w:val="0"/>
          <w:numId w:val="23"/>
        </w:numPr>
        <w:spacing w:before="120"/>
        <w:ind w:left="714" w:hanging="357"/>
        <w:jc w:val="both"/>
        <w:rPr>
          <w:rFonts w:ascii="Proxima Nova Rg" w:hAnsi="Proxima Nova Rg"/>
          <w:sz w:val="20"/>
          <w:szCs w:val="20"/>
        </w:rPr>
      </w:pPr>
      <w:r w:rsidRPr="00052C36">
        <w:rPr>
          <w:rFonts w:ascii="Proxima Nova Rg" w:hAnsi="Proxima Nova Rg"/>
          <w:sz w:val="20"/>
          <w:szCs w:val="20"/>
        </w:rPr>
        <w:t>Provide management advice on</w:t>
      </w:r>
      <w:r w:rsidR="00E03BD2" w:rsidRPr="00052C36">
        <w:rPr>
          <w:rFonts w:ascii="Proxima Nova Rg" w:hAnsi="Proxima Nova Rg"/>
          <w:sz w:val="20"/>
          <w:szCs w:val="20"/>
        </w:rPr>
        <w:t xml:space="preserve"> the work of Project Implementation Office and whole team of project experts, timely and quality </w:t>
      </w:r>
      <w:r w:rsidR="00352406" w:rsidRPr="00052C36">
        <w:rPr>
          <w:rFonts w:ascii="Proxima Nova Rg" w:hAnsi="Proxima Nova Rg"/>
          <w:sz w:val="20"/>
          <w:szCs w:val="20"/>
        </w:rPr>
        <w:t xml:space="preserve">planning and </w:t>
      </w:r>
      <w:r w:rsidR="00E03BD2" w:rsidRPr="00052C36">
        <w:rPr>
          <w:rFonts w:ascii="Proxima Nova Rg" w:hAnsi="Proxima Nova Rg"/>
          <w:sz w:val="20"/>
          <w:szCs w:val="20"/>
        </w:rPr>
        <w:t xml:space="preserve">implementation of all project activities, including quality control of all produced outputs, including studies, surveys and pilot </w:t>
      </w:r>
      <w:proofErr w:type="gramStart"/>
      <w:r w:rsidR="00E03BD2" w:rsidRPr="00052C36">
        <w:rPr>
          <w:rFonts w:ascii="Proxima Nova Rg" w:hAnsi="Proxima Nova Rg"/>
          <w:sz w:val="20"/>
          <w:szCs w:val="20"/>
        </w:rPr>
        <w:t>projects;</w:t>
      </w:r>
      <w:proofErr w:type="gramEnd"/>
      <w:r w:rsidR="00E03BD2" w:rsidRPr="00052C36">
        <w:rPr>
          <w:rFonts w:ascii="Proxima Nova Rg" w:hAnsi="Proxima Nova Rg"/>
          <w:sz w:val="20"/>
          <w:szCs w:val="20"/>
        </w:rPr>
        <w:t xml:space="preserve"> </w:t>
      </w:r>
    </w:p>
    <w:p w14:paraId="5115F41A" w14:textId="0B3B5B58" w:rsidR="00E03BD2" w:rsidRPr="00052C36" w:rsidRDefault="00970774" w:rsidP="00052C36">
      <w:pPr>
        <w:numPr>
          <w:ilvl w:val="0"/>
          <w:numId w:val="23"/>
        </w:numPr>
        <w:spacing w:before="120"/>
        <w:ind w:left="714" w:hanging="357"/>
        <w:jc w:val="both"/>
        <w:rPr>
          <w:rFonts w:ascii="Proxima Nova Rg" w:hAnsi="Proxima Nova Rg"/>
          <w:sz w:val="20"/>
          <w:szCs w:val="20"/>
        </w:rPr>
      </w:pPr>
      <w:r w:rsidRPr="00052C36">
        <w:rPr>
          <w:rFonts w:ascii="Proxima Nova Rg" w:hAnsi="Proxima Nova Rg"/>
          <w:sz w:val="20"/>
          <w:szCs w:val="20"/>
        </w:rPr>
        <w:t xml:space="preserve">Upon request from UNDP RTA, </w:t>
      </w:r>
      <w:r w:rsidR="00E03BD2" w:rsidRPr="00052C36">
        <w:rPr>
          <w:rFonts w:ascii="Proxima Nova Rg" w:hAnsi="Proxima Nova Rg"/>
          <w:sz w:val="20"/>
          <w:szCs w:val="20"/>
        </w:rPr>
        <w:t xml:space="preserve">present the project at various events, facilitate </w:t>
      </w:r>
      <w:r w:rsidRPr="00052C36">
        <w:rPr>
          <w:rFonts w:ascii="Proxima Nova Rg" w:hAnsi="Proxima Nova Rg"/>
          <w:sz w:val="20"/>
          <w:szCs w:val="20"/>
        </w:rPr>
        <w:t xml:space="preserve">cooperation </w:t>
      </w:r>
      <w:r w:rsidR="00E03BD2" w:rsidRPr="00052C36">
        <w:rPr>
          <w:rFonts w:ascii="Proxima Nova Rg" w:hAnsi="Proxima Nova Rg"/>
          <w:sz w:val="20"/>
          <w:szCs w:val="20"/>
        </w:rPr>
        <w:t xml:space="preserve">with other relevant projects, initiatives, </w:t>
      </w:r>
      <w:r w:rsidR="00FB61FE" w:rsidRPr="00052C36">
        <w:rPr>
          <w:rFonts w:ascii="Proxima Nova Rg" w:hAnsi="Proxima Nova Rg"/>
          <w:sz w:val="20"/>
          <w:szCs w:val="20"/>
        </w:rPr>
        <w:t>EU (</w:t>
      </w:r>
      <w:proofErr w:type="gramStart"/>
      <w:r w:rsidR="00FB61FE" w:rsidRPr="00052C36">
        <w:rPr>
          <w:rFonts w:ascii="Proxima Nova Rg" w:hAnsi="Proxima Nova Rg"/>
          <w:sz w:val="20"/>
          <w:szCs w:val="20"/>
        </w:rPr>
        <w:t>in particular the</w:t>
      </w:r>
      <w:proofErr w:type="gramEnd"/>
      <w:r w:rsidR="00FB61FE" w:rsidRPr="00052C36">
        <w:rPr>
          <w:rFonts w:ascii="Proxima Nova Rg" w:hAnsi="Proxima Nova Rg"/>
          <w:sz w:val="20"/>
          <w:szCs w:val="20"/>
        </w:rPr>
        <w:t xml:space="preserve"> Joint Research Centre) and </w:t>
      </w:r>
      <w:r w:rsidR="00E03BD2" w:rsidRPr="00052C36">
        <w:rPr>
          <w:rFonts w:ascii="Proxima Nova Rg" w:hAnsi="Proxima Nova Rg"/>
          <w:sz w:val="20"/>
          <w:szCs w:val="20"/>
        </w:rPr>
        <w:t>international institutions</w:t>
      </w:r>
      <w:r w:rsidR="00281010" w:rsidRPr="00052C36">
        <w:rPr>
          <w:rFonts w:ascii="Proxima Nova Rg" w:hAnsi="Proxima Nova Rg"/>
          <w:sz w:val="20"/>
          <w:szCs w:val="20"/>
        </w:rPr>
        <w:t xml:space="preserve">, EU Member States </w:t>
      </w:r>
      <w:r w:rsidR="00E03BD2" w:rsidRPr="00052C36">
        <w:rPr>
          <w:rFonts w:ascii="Proxima Nova Rg" w:hAnsi="Proxima Nova Rg"/>
          <w:sz w:val="20"/>
          <w:szCs w:val="20"/>
        </w:rPr>
        <w:t>and other stakeholder</w:t>
      </w:r>
      <w:r w:rsidR="00757F19" w:rsidRPr="00052C36">
        <w:rPr>
          <w:rFonts w:ascii="Proxima Nova Rg" w:hAnsi="Proxima Nova Rg"/>
          <w:sz w:val="20"/>
          <w:szCs w:val="20"/>
        </w:rPr>
        <w:t>s</w:t>
      </w:r>
      <w:r w:rsidR="00E03BD2" w:rsidRPr="00052C36">
        <w:rPr>
          <w:rFonts w:ascii="Proxima Nova Rg" w:hAnsi="Proxima Nova Rg"/>
          <w:sz w:val="20"/>
          <w:szCs w:val="20"/>
        </w:rPr>
        <w:t>.</w:t>
      </w:r>
    </w:p>
    <w:p w14:paraId="562D0D1B" w14:textId="77777777" w:rsidR="00E03BD2" w:rsidRPr="00052C36" w:rsidRDefault="00E03BD2" w:rsidP="00052C36">
      <w:pPr>
        <w:numPr>
          <w:ilvl w:val="0"/>
          <w:numId w:val="23"/>
        </w:numPr>
        <w:spacing w:before="120"/>
        <w:ind w:left="714" w:hanging="357"/>
        <w:jc w:val="both"/>
        <w:rPr>
          <w:rFonts w:ascii="Proxima Nova Rg" w:hAnsi="Proxima Nova Rg"/>
          <w:sz w:val="20"/>
          <w:szCs w:val="20"/>
        </w:rPr>
      </w:pPr>
      <w:r w:rsidRPr="00052C36">
        <w:rPr>
          <w:rFonts w:ascii="Proxima Nova Rg" w:hAnsi="Proxima Nova Rg"/>
          <w:sz w:val="20"/>
          <w:szCs w:val="20"/>
        </w:rPr>
        <w:t>Provide substantive inputs into all technical reports to be prepared and carry out various activities arising during the project implementation.</w:t>
      </w:r>
    </w:p>
    <w:p w14:paraId="195CB308" w14:textId="77777777" w:rsidR="00E03BD2" w:rsidRPr="00052C36" w:rsidRDefault="00E03BD2" w:rsidP="00052C36">
      <w:pPr>
        <w:spacing w:before="120"/>
        <w:jc w:val="both"/>
        <w:rPr>
          <w:rFonts w:ascii="Proxima Nova Rg" w:hAnsi="Proxima Nova Rg"/>
          <w:sz w:val="20"/>
          <w:szCs w:val="20"/>
        </w:rPr>
      </w:pPr>
    </w:p>
    <w:p w14:paraId="144CF4CE" w14:textId="426C5D9E" w:rsidR="002213A2" w:rsidRPr="00E05BAD" w:rsidRDefault="002213A2" w:rsidP="00E05BAD">
      <w:pPr>
        <w:pStyle w:val="BodyText"/>
        <w:keepNext/>
        <w:keepLines/>
        <w:spacing w:before="120" w:after="0"/>
        <w:jc w:val="both"/>
        <w:rPr>
          <w:rFonts w:ascii="Proxima Nova Rg" w:hAnsi="Proxima Nova Rg"/>
          <w:bCs/>
          <w:sz w:val="20"/>
          <w:lang w:val="en-US"/>
        </w:rPr>
      </w:pPr>
      <w:r w:rsidRPr="00E05BAD">
        <w:rPr>
          <w:rFonts w:ascii="Proxima Nova Rg" w:hAnsi="Proxima Nova Rg"/>
          <w:bCs/>
          <w:sz w:val="20"/>
          <w:lang w:val="en-US"/>
        </w:rPr>
        <w:t>The consultant will prepare several deliverables in cooperation with the</w:t>
      </w:r>
      <w:r w:rsidR="00A00307" w:rsidRPr="00E05BAD">
        <w:rPr>
          <w:rFonts w:ascii="Proxima Nova Rg" w:hAnsi="Proxima Nova Rg"/>
          <w:bCs/>
          <w:sz w:val="20"/>
          <w:lang w:val="en-US"/>
        </w:rPr>
        <w:t xml:space="preserve"> other recruited short-term</w:t>
      </w:r>
      <w:r w:rsidRPr="00E05BAD">
        <w:rPr>
          <w:rFonts w:ascii="Proxima Nova Rg" w:hAnsi="Proxima Nova Rg"/>
          <w:bCs/>
          <w:sz w:val="20"/>
          <w:lang w:val="en-US"/>
        </w:rPr>
        <w:t xml:space="preserve"> project experts</w:t>
      </w:r>
      <w:r w:rsidR="00A00307" w:rsidRPr="00E05BAD">
        <w:rPr>
          <w:rFonts w:ascii="Proxima Nova Rg" w:hAnsi="Proxima Nova Rg"/>
          <w:bCs/>
          <w:sz w:val="20"/>
          <w:lang w:val="en-US"/>
        </w:rPr>
        <w:t xml:space="preserve"> (e.g. experts on chemistry, biology, etc</w:t>
      </w:r>
      <w:r w:rsidR="00170545" w:rsidRPr="00E05BAD">
        <w:rPr>
          <w:rFonts w:ascii="Proxima Nova Rg" w:hAnsi="Proxima Nova Rg"/>
          <w:bCs/>
          <w:sz w:val="20"/>
          <w:lang w:val="en-US"/>
        </w:rPr>
        <w:t>.</w:t>
      </w:r>
      <w:r w:rsidR="00A00307" w:rsidRPr="00E05BAD">
        <w:rPr>
          <w:rFonts w:ascii="Proxima Nova Rg" w:hAnsi="Proxima Nova Rg"/>
          <w:bCs/>
          <w:sz w:val="20"/>
          <w:lang w:val="en-US"/>
        </w:rPr>
        <w:t>), UNDP team, as well as the experts from the national project partners</w:t>
      </w:r>
      <w:r w:rsidRPr="00E05BAD">
        <w:rPr>
          <w:rFonts w:ascii="Proxima Nova Rg" w:hAnsi="Proxima Nova Rg"/>
          <w:bCs/>
          <w:sz w:val="20"/>
          <w:lang w:val="en-US"/>
        </w:rPr>
        <w:t>, within the following time frame and payment schedule:</w:t>
      </w:r>
    </w:p>
    <w:p w14:paraId="67582D78" w14:textId="77777777" w:rsidR="00C45864" w:rsidRPr="0092277B" w:rsidRDefault="00C45864" w:rsidP="00052C36">
      <w:pPr>
        <w:pStyle w:val="BodyText"/>
        <w:spacing w:before="120" w:after="0"/>
        <w:jc w:val="both"/>
        <w:rPr>
          <w:rFonts w:ascii="Proxima Nova Rg" w:hAnsi="Proxima Nova Rg"/>
          <w:bCs/>
          <w:sz w:val="20"/>
          <w:lang w:val="en-US"/>
        </w:rPr>
      </w:pPr>
    </w:p>
    <w:p w14:paraId="3CD53BFF" w14:textId="40C2E32A" w:rsidR="002213A2" w:rsidRPr="0092277B" w:rsidRDefault="00D15EFA" w:rsidP="00B90219">
      <w:pPr>
        <w:pStyle w:val="BodyText"/>
        <w:keepNext/>
        <w:keepLines/>
        <w:spacing w:before="120" w:after="0"/>
        <w:jc w:val="both"/>
        <w:rPr>
          <w:rFonts w:ascii="Proxima Nova Rg" w:hAnsi="Proxima Nova Rg"/>
          <w:bCs/>
          <w:sz w:val="20"/>
          <w:lang w:val="en-US"/>
        </w:rPr>
      </w:pPr>
      <w:r>
        <w:rPr>
          <w:rFonts w:ascii="Proxima Nova Rg" w:hAnsi="Proxima Nova Rg"/>
          <w:bCs/>
          <w:sz w:val="20"/>
          <w:lang w:val="en-US"/>
        </w:rPr>
        <w:lastRenderedPageBreak/>
        <w:t xml:space="preserve">15 </w:t>
      </w:r>
      <w:r w:rsidR="00E05BAD" w:rsidRPr="0092277B">
        <w:rPr>
          <w:rFonts w:ascii="Proxima Nova Rg" w:hAnsi="Proxima Nova Rg"/>
          <w:bCs/>
          <w:sz w:val="20"/>
          <w:lang w:val="en-US"/>
        </w:rPr>
        <w:t>September</w:t>
      </w:r>
      <w:r w:rsidR="008C7EA5" w:rsidRPr="0092277B">
        <w:rPr>
          <w:rFonts w:ascii="Proxima Nova Rg" w:hAnsi="Proxima Nova Rg"/>
          <w:bCs/>
          <w:sz w:val="20"/>
          <w:lang w:val="en-US"/>
        </w:rPr>
        <w:t xml:space="preserve"> 2021</w:t>
      </w:r>
      <w:r w:rsidR="002213A2" w:rsidRPr="0092277B">
        <w:rPr>
          <w:rFonts w:ascii="Proxima Nova Rg" w:hAnsi="Proxima Nova Rg"/>
          <w:bCs/>
          <w:sz w:val="20"/>
          <w:lang w:val="en-US"/>
        </w:rPr>
        <w:t xml:space="preserve"> (</w:t>
      </w:r>
      <w:r w:rsidR="00757F19" w:rsidRPr="0092277B">
        <w:rPr>
          <w:rFonts w:ascii="Proxima Nova Rg" w:hAnsi="Proxima Nova Rg"/>
          <w:bCs/>
          <w:sz w:val="20"/>
          <w:lang w:val="en-US"/>
        </w:rPr>
        <w:t>2</w:t>
      </w:r>
      <w:r w:rsidR="0092277B" w:rsidRPr="0092277B">
        <w:rPr>
          <w:rFonts w:ascii="Proxima Nova Rg" w:hAnsi="Proxima Nova Rg"/>
          <w:bCs/>
          <w:sz w:val="20"/>
          <w:lang w:val="en-US"/>
        </w:rPr>
        <w:t>5</w:t>
      </w:r>
      <w:r w:rsidR="002213A2" w:rsidRPr="0092277B">
        <w:rPr>
          <w:rFonts w:ascii="Proxima Nova Rg" w:hAnsi="Proxima Nova Rg"/>
          <w:bCs/>
          <w:sz w:val="20"/>
          <w:lang w:val="en-US"/>
        </w:rPr>
        <w:t>% of payment)</w:t>
      </w:r>
    </w:p>
    <w:p w14:paraId="6C248189" w14:textId="77777777" w:rsidR="00E05BAD" w:rsidRPr="0092277B" w:rsidRDefault="00E05BAD" w:rsidP="00E05BAD">
      <w:pPr>
        <w:numPr>
          <w:ilvl w:val="0"/>
          <w:numId w:val="2"/>
        </w:numPr>
        <w:spacing w:before="120"/>
        <w:jc w:val="both"/>
        <w:rPr>
          <w:rFonts w:ascii="Proxima Nova Rg" w:hAnsi="Proxima Nova Rg"/>
          <w:bCs/>
          <w:iCs/>
          <w:sz w:val="20"/>
          <w:szCs w:val="20"/>
        </w:rPr>
      </w:pPr>
      <w:r w:rsidRPr="0092277B">
        <w:rPr>
          <w:rFonts w:ascii="Proxima Nova Rg" w:hAnsi="Proxima Nova Rg"/>
          <w:bCs/>
          <w:iCs/>
          <w:sz w:val="20"/>
          <w:szCs w:val="20"/>
        </w:rPr>
        <w:t>Inputs for the technical chapters of the Draft Inception Report, including the work-plan and time frame of the planned activities, (draft document to be available for Project Steering Committee meeting</w:t>
      </w:r>
      <w:proofErr w:type="gramStart"/>
      <w:r w:rsidRPr="0092277B">
        <w:rPr>
          <w:rFonts w:ascii="Proxima Nova Rg" w:hAnsi="Proxima Nova Rg"/>
          <w:bCs/>
          <w:iCs/>
          <w:sz w:val="20"/>
          <w:szCs w:val="20"/>
        </w:rPr>
        <w:t>);</w:t>
      </w:r>
      <w:proofErr w:type="gramEnd"/>
    </w:p>
    <w:p w14:paraId="3F041C20" w14:textId="77777777" w:rsidR="00E05BAD" w:rsidRPr="0092277B" w:rsidRDefault="00E05BAD" w:rsidP="00E05BAD">
      <w:pPr>
        <w:numPr>
          <w:ilvl w:val="0"/>
          <w:numId w:val="2"/>
        </w:numPr>
        <w:spacing w:before="120"/>
        <w:jc w:val="both"/>
        <w:rPr>
          <w:rFonts w:ascii="Proxima Nova Rg" w:hAnsi="Proxima Nova Rg"/>
          <w:bCs/>
          <w:iCs/>
          <w:sz w:val="20"/>
          <w:szCs w:val="20"/>
        </w:rPr>
      </w:pPr>
      <w:r w:rsidRPr="0092277B">
        <w:rPr>
          <w:rFonts w:ascii="Proxima Nova Rg" w:hAnsi="Proxima Nova Rg"/>
          <w:bCs/>
          <w:iCs/>
          <w:sz w:val="20"/>
          <w:szCs w:val="20"/>
        </w:rPr>
        <w:t xml:space="preserve">Prepare presentations for the Project SC meeting and Inception </w:t>
      </w:r>
      <w:proofErr w:type="gramStart"/>
      <w:r w:rsidRPr="0092277B">
        <w:rPr>
          <w:rFonts w:ascii="Proxima Nova Rg" w:hAnsi="Proxima Nova Rg"/>
          <w:bCs/>
          <w:iCs/>
          <w:sz w:val="20"/>
          <w:szCs w:val="20"/>
        </w:rPr>
        <w:t>workshop;</w:t>
      </w:r>
      <w:proofErr w:type="gramEnd"/>
      <w:r w:rsidRPr="0092277B">
        <w:rPr>
          <w:rFonts w:ascii="Proxima Nova Rg" w:hAnsi="Proxima Nova Rg"/>
          <w:bCs/>
          <w:iCs/>
          <w:sz w:val="20"/>
          <w:szCs w:val="20"/>
        </w:rPr>
        <w:t xml:space="preserve"> </w:t>
      </w:r>
    </w:p>
    <w:p w14:paraId="5B6B7296" w14:textId="41EF68FF" w:rsidR="00F649FA" w:rsidRPr="0092277B" w:rsidRDefault="00F649FA" w:rsidP="00052C36">
      <w:pPr>
        <w:numPr>
          <w:ilvl w:val="0"/>
          <w:numId w:val="2"/>
        </w:numPr>
        <w:spacing w:before="120"/>
        <w:jc w:val="both"/>
        <w:rPr>
          <w:rFonts w:ascii="Proxima Nova Rg" w:hAnsi="Proxima Nova Rg"/>
          <w:bCs/>
          <w:iCs/>
          <w:sz w:val="20"/>
          <w:szCs w:val="20"/>
        </w:rPr>
      </w:pPr>
      <w:r w:rsidRPr="0092277B">
        <w:rPr>
          <w:rFonts w:ascii="Proxima Nova Rg" w:hAnsi="Proxima Nova Rg"/>
          <w:bCs/>
          <w:iCs/>
          <w:sz w:val="20"/>
          <w:szCs w:val="20"/>
        </w:rPr>
        <w:t xml:space="preserve">Technical specifications </w:t>
      </w:r>
      <w:r w:rsidR="000954F6" w:rsidRPr="0092277B">
        <w:rPr>
          <w:rFonts w:ascii="Proxima Nova Rg" w:hAnsi="Proxima Nova Rg"/>
          <w:bCs/>
          <w:iCs/>
          <w:sz w:val="20"/>
          <w:szCs w:val="20"/>
        </w:rPr>
        <w:t xml:space="preserve">and inputs for </w:t>
      </w:r>
      <w:proofErr w:type="spellStart"/>
      <w:r w:rsidRPr="0092277B">
        <w:rPr>
          <w:rFonts w:ascii="Proxima Nova Rg" w:hAnsi="Proxima Nova Rg"/>
          <w:bCs/>
          <w:iCs/>
          <w:sz w:val="20"/>
          <w:szCs w:val="20"/>
        </w:rPr>
        <w:t>ToR</w:t>
      </w:r>
      <w:proofErr w:type="spellEnd"/>
      <w:r w:rsidRPr="0092277B">
        <w:rPr>
          <w:rFonts w:ascii="Proxima Nova Rg" w:hAnsi="Proxima Nova Rg"/>
          <w:bCs/>
          <w:iCs/>
          <w:sz w:val="20"/>
          <w:szCs w:val="20"/>
        </w:rPr>
        <w:t xml:space="preserve"> </w:t>
      </w:r>
      <w:r w:rsidR="008C7EA5" w:rsidRPr="0092277B">
        <w:rPr>
          <w:rFonts w:ascii="Proxima Nova Rg" w:hAnsi="Proxima Nova Rg"/>
          <w:bCs/>
          <w:iCs/>
          <w:sz w:val="20"/>
          <w:szCs w:val="20"/>
        </w:rPr>
        <w:t xml:space="preserve">of international consultants involved in the </w:t>
      </w:r>
      <w:proofErr w:type="gramStart"/>
      <w:r w:rsidR="008C7EA5" w:rsidRPr="0092277B">
        <w:rPr>
          <w:rFonts w:ascii="Proxima Nova Rg" w:hAnsi="Proxima Nova Rg"/>
          <w:bCs/>
          <w:iCs/>
          <w:sz w:val="20"/>
          <w:szCs w:val="20"/>
        </w:rPr>
        <w:t>needs</w:t>
      </w:r>
      <w:proofErr w:type="gramEnd"/>
      <w:r w:rsidR="008C7EA5" w:rsidRPr="0092277B">
        <w:rPr>
          <w:rFonts w:ascii="Proxima Nova Rg" w:hAnsi="Proxima Nova Rg"/>
          <w:bCs/>
          <w:iCs/>
          <w:sz w:val="20"/>
          <w:szCs w:val="20"/>
        </w:rPr>
        <w:t xml:space="preserve"> assessment for analytical equipment and facilities in Georgia and Ukraine</w:t>
      </w:r>
      <w:r w:rsidR="00D55A5A" w:rsidRPr="0092277B">
        <w:rPr>
          <w:rFonts w:ascii="Proxima Nova Rg" w:hAnsi="Proxima Nova Rg"/>
          <w:bCs/>
          <w:iCs/>
          <w:sz w:val="20"/>
          <w:szCs w:val="20"/>
        </w:rPr>
        <w:t>;</w:t>
      </w:r>
    </w:p>
    <w:p w14:paraId="3F850D99" w14:textId="2D973E61" w:rsidR="008C7EA5" w:rsidRPr="0092277B" w:rsidRDefault="008C7EA5" w:rsidP="00052C36">
      <w:pPr>
        <w:spacing w:before="120"/>
        <w:jc w:val="both"/>
        <w:rPr>
          <w:rFonts w:ascii="Proxima Nova Rg" w:hAnsi="Proxima Nova Rg"/>
          <w:bCs/>
          <w:iCs/>
          <w:sz w:val="20"/>
          <w:szCs w:val="20"/>
        </w:rPr>
      </w:pPr>
    </w:p>
    <w:p w14:paraId="2B90C3D5" w14:textId="5D76BD93" w:rsidR="002213A2" w:rsidRPr="0092277B" w:rsidRDefault="0001412F" w:rsidP="00052C36">
      <w:pPr>
        <w:pStyle w:val="BodyText"/>
        <w:spacing w:before="120" w:after="0"/>
        <w:jc w:val="both"/>
        <w:rPr>
          <w:rFonts w:ascii="Proxima Nova Rg" w:hAnsi="Proxima Nova Rg"/>
          <w:bCs/>
          <w:sz w:val="20"/>
          <w:lang w:val="en-US"/>
        </w:rPr>
      </w:pPr>
      <w:r>
        <w:rPr>
          <w:rFonts w:ascii="Proxima Nova Rg" w:hAnsi="Proxima Nova Rg"/>
          <w:bCs/>
          <w:sz w:val="20"/>
          <w:lang w:val="en-US"/>
        </w:rPr>
        <w:t xml:space="preserve">15 </w:t>
      </w:r>
      <w:r w:rsidR="00D15EFA">
        <w:rPr>
          <w:rFonts w:ascii="Proxima Nova Rg" w:hAnsi="Proxima Nova Rg"/>
          <w:bCs/>
          <w:sz w:val="20"/>
          <w:lang w:val="en-US"/>
        </w:rPr>
        <w:t>May</w:t>
      </w:r>
      <w:r w:rsidR="002213A2" w:rsidRPr="0092277B">
        <w:rPr>
          <w:rFonts w:ascii="Proxima Nova Rg" w:hAnsi="Proxima Nova Rg"/>
          <w:bCs/>
          <w:sz w:val="20"/>
          <w:lang w:val="en-US"/>
        </w:rPr>
        <w:t xml:space="preserve"> 20</w:t>
      </w:r>
      <w:r w:rsidR="008C7EA5" w:rsidRPr="0092277B">
        <w:rPr>
          <w:rFonts w:ascii="Proxima Nova Rg" w:hAnsi="Proxima Nova Rg"/>
          <w:bCs/>
          <w:sz w:val="20"/>
          <w:lang w:val="en-US"/>
        </w:rPr>
        <w:t>22</w:t>
      </w:r>
      <w:r w:rsidR="002213A2" w:rsidRPr="0092277B">
        <w:rPr>
          <w:rFonts w:ascii="Proxima Nova Rg" w:hAnsi="Proxima Nova Rg"/>
          <w:bCs/>
          <w:sz w:val="20"/>
          <w:lang w:val="en-US"/>
        </w:rPr>
        <w:t xml:space="preserve"> (</w:t>
      </w:r>
      <w:r w:rsidR="008C7EA5" w:rsidRPr="0092277B">
        <w:rPr>
          <w:rFonts w:ascii="Proxima Nova Rg" w:hAnsi="Proxima Nova Rg"/>
          <w:bCs/>
          <w:sz w:val="20"/>
          <w:lang w:val="en-US"/>
        </w:rPr>
        <w:t>2</w:t>
      </w:r>
      <w:r w:rsidR="0092277B" w:rsidRPr="0092277B">
        <w:rPr>
          <w:rFonts w:ascii="Proxima Nova Rg" w:hAnsi="Proxima Nova Rg"/>
          <w:bCs/>
          <w:sz w:val="20"/>
          <w:lang w:val="en-US"/>
        </w:rPr>
        <w:t>5</w:t>
      </w:r>
      <w:r w:rsidR="002213A2" w:rsidRPr="0092277B">
        <w:rPr>
          <w:rFonts w:ascii="Proxima Nova Rg" w:hAnsi="Proxima Nova Rg"/>
          <w:bCs/>
          <w:sz w:val="20"/>
          <w:lang w:val="en-US"/>
        </w:rPr>
        <w:t xml:space="preserve"> % of payment)</w:t>
      </w:r>
    </w:p>
    <w:p w14:paraId="71E7D235" w14:textId="77777777" w:rsidR="00E05BAD" w:rsidRPr="0092277B" w:rsidRDefault="00E05BAD" w:rsidP="00E05BAD">
      <w:pPr>
        <w:numPr>
          <w:ilvl w:val="0"/>
          <w:numId w:val="2"/>
        </w:numPr>
        <w:spacing w:before="120"/>
        <w:jc w:val="both"/>
        <w:rPr>
          <w:rFonts w:ascii="Proxima Nova Rg" w:hAnsi="Proxima Nova Rg"/>
          <w:bCs/>
          <w:iCs/>
          <w:sz w:val="20"/>
          <w:szCs w:val="20"/>
        </w:rPr>
      </w:pPr>
      <w:r w:rsidRPr="0092277B">
        <w:rPr>
          <w:rFonts w:ascii="Proxima Nova Rg" w:hAnsi="Proxima Nova Rg"/>
          <w:bCs/>
          <w:iCs/>
          <w:sz w:val="20"/>
          <w:szCs w:val="20"/>
        </w:rPr>
        <w:t>Advise on the process of preparation of Situation analysis, to be carried out in Georgia and Ukraine, to identify the existing infrastructure/ equipment/facilities and define equipment/facilities – provide comments to the prepared documentation.</w:t>
      </w:r>
    </w:p>
    <w:p w14:paraId="6BB59D0A" w14:textId="7FA78D90" w:rsidR="00266B5B" w:rsidRPr="0092277B" w:rsidRDefault="00003AB1" w:rsidP="00052C36">
      <w:pPr>
        <w:numPr>
          <w:ilvl w:val="0"/>
          <w:numId w:val="2"/>
        </w:numPr>
        <w:spacing w:before="120"/>
        <w:jc w:val="both"/>
        <w:rPr>
          <w:rFonts w:ascii="Proxima Nova Rg" w:hAnsi="Proxima Nova Rg"/>
          <w:bCs/>
          <w:iCs/>
          <w:sz w:val="20"/>
          <w:szCs w:val="20"/>
        </w:rPr>
      </w:pPr>
      <w:r w:rsidRPr="0092277B">
        <w:rPr>
          <w:rFonts w:ascii="Proxima Nova Rg" w:hAnsi="Proxima Nova Rg"/>
          <w:bCs/>
          <w:iCs/>
          <w:sz w:val="20"/>
          <w:szCs w:val="20"/>
        </w:rPr>
        <w:t>S</w:t>
      </w:r>
      <w:r w:rsidR="00E008BF" w:rsidRPr="0092277B">
        <w:rPr>
          <w:rFonts w:ascii="Proxima Nova Rg" w:hAnsi="Proxima Nova Rg"/>
          <w:bCs/>
          <w:iCs/>
          <w:sz w:val="20"/>
          <w:szCs w:val="20"/>
        </w:rPr>
        <w:t xml:space="preserve">pecification of </w:t>
      </w:r>
      <w:r w:rsidR="00E447D2" w:rsidRPr="0092277B">
        <w:rPr>
          <w:rFonts w:ascii="Proxima Nova Rg" w:hAnsi="Proxima Nova Rg"/>
          <w:bCs/>
          <w:iCs/>
          <w:sz w:val="20"/>
          <w:szCs w:val="20"/>
        </w:rPr>
        <w:t xml:space="preserve">technical details on </w:t>
      </w:r>
      <w:r w:rsidRPr="0092277B">
        <w:rPr>
          <w:rFonts w:ascii="Proxima Nova Rg" w:hAnsi="Proxima Nova Rg"/>
          <w:bCs/>
          <w:iCs/>
          <w:sz w:val="20"/>
          <w:szCs w:val="20"/>
        </w:rPr>
        <w:t xml:space="preserve">scientific </w:t>
      </w:r>
      <w:r w:rsidR="00E008BF" w:rsidRPr="0092277B">
        <w:rPr>
          <w:rFonts w:ascii="Proxima Nova Rg" w:hAnsi="Proxima Nova Rg"/>
          <w:bCs/>
          <w:iCs/>
          <w:sz w:val="20"/>
          <w:szCs w:val="20"/>
        </w:rPr>
        <w:t>work (</w:t>
      </w:r>
      <w:r w:rsidR="00717195" w:rsidRPr="0092277B">
        <w:rPr>
          <w:rFonts w:ascii="Proxima Nova Rg" w:hAnsi="Proxima Nova Rg"/>
          <w:bCs/>
          <w:iCs/>
          <w:sz w:val="20"/>
          <w:szCs w:val="20"/>
        </w:rPr>
        <w:t xml:space="preserve">inputs for </w:t>
      </w:r>
      <w:proofErr w:type="spellStart"/>
      <w:r w:rsidR="00E008BF" w:rsidRPr="0092277B">
        <w:rPr>
          <w:rFonts w:ascii="Proxima Nova Rg" w:hAnsi="Proxima Nova Rg"/>
          <w:bCs/>
          <w:iCs/>
          <w:sz w:val="20"/>
          <w:szCs w:val="20"/>
        </w:rPr>
        <w:t>ToRs</w:t>
      </w:r>
      <w:proofErr w:type="spellEnd"/>
      <w:r w:rsidR="00E008BF" w:rsidRPr="0092277B">
        <w:rPr>
          <w:rFonts w:ascii="Proxima Nova Rg" w:hAnsi="Proxima Nova Rg"/>
          <w:bCs/>
          <w:iCs/>
          <w:sz w:val="20"/>
          <w:szCs w:val="20"/>
        </w:rPr>
        <w:t xml:space="preserve">) </w:t>
      </w:r>
      <w:r w:rsidR="00E447D2" w:rsidRPr="0092277B">
        <w:rPr>
          <w:rFonts w:ascii="Proxima Nova Rg" w:hAnsi="Proxima Nova Rg"/>
          <w:bCs/>
          <w:iCs/>
          <w:sz w:val="20"/>
          <w:szCs w:val="20"/>
        </w:rPr>
        <w:t xml:space="preserve">of </w:t>
      </w:r>
      <w:r w:rsidR="00266B5B" w:rsidRPr="0092277B">
        <w:rPr>
          <w:rFonts w:ascii="Proxima Nova Rg" w:hAnsi="Proxima Nova Rg"/>
          <w:bCs/>
          <w:iCs/>
          <w:sz w:val="20"/>
          <w:szCs w:val="20"/>
        </w:rPr>
        <w:t>short-term experts (chemistry, biology, etc.)</w:t>
      </w:r>
      <w:r w:rsidR="008C7EA5" w:rsidRPr="0092277B">
        <w:rPr>
          <w:rFonts w:ascii="Proxima Nova Rg" w:hAnsi="Proxima Nova Rg"/>
          <w:bCs/>
          <w:iCs/>
          <w:sz w:val="20"/>
          <w:szCs w:val="20"/>
        </w:rPr>
        <w:t xml:space="preserve"> that will provide trainings and hands-on </w:t>
      </w:r>
      <w:proofErr w:type="gramStart"/>
      <w:r w:rsidR="008C7EA5" w:rsidRPr="0092277B">
        <w:rPr>
          <w:rFonts w:ascii="Proxima Nova Rg" w:hAnsi="Proxima Nova Rg"/>
          <w:bCs/>
          <w:iCs/>
          <w:sz w:val="20"/>
          <w:szCs w:val="20"/>
        </w:rPr>
        <w:t>exercises;</w:t>
      </w:r>
      <w:proofErr w:type="gramEnd"/>
    </w:p>
    <w:p w14:paraId="59375ACB" w14:textId="08EF9533" w:rsidR="007E6A57" w:rsidRPr="0092277B" w:rsidRDefault="00003AB1" w:rsidP="00052C36">
      <w:pPr>
        <w:numPr>
          <w:ilvl w:val="0"/>
          <w:numId w:val="2"/>
        </w:numPr>
        <w:spacing w:before="120"/>
        <w:jc w:val="both"/>
        <w:rPr>
          <w:rFonts w:ascii="Proxima Nova Rg" w:hAnsi="Proxima Nova Rg"/>
          <w:bCs/>
          <w:iCs/>
          <w:sz w:val="20"/>
          <w:szCs w:val="20"/>
        </w:rPr>
      </w:pPr>
      <w:r w:rsidRPr="0092277B">
        <w:rPr>
          <w:rFonts w:ascii="Proxima Nova Rg" w:hAnsi="Proxima Nova Rg"/>
          <w:bCs/>
          <w:iCs/>
          <w:sz w:val="20"/>
          <w:szCs w:val="20"/>
        </w:rPr>
        <w:t>Develop relevant</w:t>
      </w:r>
      <w:r w:rsidR="00C57E92" w:rsidRPr="0092277B">
        <w:rPr>
          <w:rFonts w:ascii="Proxima Nova Rg" w:hAnsi="Proxima Nova Rg"/>
          <w:bCs/>
          <w:iCs/>
          <w:sz w:val="20"/>
          <w:szCs w:val="20"/>
        </w:rPr>
        <w:t xml:space="preserve"> technical</w:t>
      </w:r>
      <w:r w:rsidRPr="0092277B">
        <w:rPr>
          <w:rFonts w:ascii="Proxima Nova Rg" w:hAnsi="Proxima Nova Rg"/>
          <w:bCs/>
          <w:iCs/>
          <w:sz w:val="20"/>
          <w:szCs w:val="20"/>
        </w:rPr>
        <w:t xml:space="preserve"> chapters on the </w:t>
      </w:r>
      <w:r w:rsidR="00C57E92" w:rsidRPr="0092277B">
        <w:rPr>
          <w:rFonts w:ascii="Proxima Nova Rg" w:hAnsi="Proxima Nova Rg"/>
          <w:bCs/>
          <w:iCs/>
          <w:sz w:val="20"/>
          <w:szCs w:val="20"/>
        </w:rPr>
        <w:t xml:space="preserve">progress of the </w:t>
      </w:r>
      <w:r w:rsidRPr="0092277B">
        <w:rPr>
          <w:rFonts w:ascii="Proxima Nova Rg" w:hAnsi="Proxima Nova Rg"/>
          <w:bCs/>
          <w:iCs/>
          <w:sz w:val="20"/>
          <w:szCs w:val="20"/>
        </w:rPr>
        <w:t>project</w:t>
      </w:r>
      <w:r w:rsidR="00C57E92" w:rsidRPr="0092277B">
        <w:rPr>
          <w:rFonts w:ascii="Proxima Nova Rg" w:hAnsi="Proxima Nova Rg"/>
          <w:bCs/>
          <w:iCs/>
          <w:sz w:val="20"/>
          <w:szCs w:val="20"/>
        </w:rPr>
        <w:t xml:space="preserve"> activities and</w:t>
      </w:r>
      <w:r w:rsidRPr="0092277B">
        <w:rPr>
          <w:rFonts w:ascii="Proxima Nova Rg" w:hAnsi="Proxima Nova Rg"/>
          <w:bCs/>
          <w:iCs/>
          <w:sz w:val="20"/>
          <w:szCs w:val="20"/>
        </w:rPr>
        <w:t xml:space="preserve"> key achievements for </w:t>
      </w:r>
      <w:r w:rsidR="007E6A57" w:rsidRPr="0092277B">
        <w:rPr>
          <w:rFonts w:ascii="Proxima Nova Rg" w:hAnsi="Proxima Nova Rg"/>
          <w:bCs/>
          <w:iCs/>
          <w:sz w:val="20"/>
          <w:szCs w:val="20"/>
        </w:rPr>
        <w:t xml:space="preserve">the donor Annual Progress Report, </w:t>
      </w:r>
      <w:bookmarkStart w:id="7" w:name="_Hlk69674976"/>
      <w:r w:rsidR="007E6A57" w:rsidRPr="0092277B">
        <w:rPr>
          <w:rFonts w:ascii="Proxima Nova Rg" w:hAnsi="Proxima Nova Rg"/>
          <w:bCs/>
          <w:iCs/>
          <w:sz w:val="20"/>
          <w:szCs w:val="20"/>
        </w:rPr>
        <w:t xml:space="preserve">covering period </w:t>
      </w:r>
      <w:r w:rsidR="009F7C4C" w:rsidRPr="0092277B">
        <w:rPr>
          <w:rFonts w:ascii="Proxima Nova Rg" w:hAnsi="Proxima Nova Rg"/>
          <w:bCs/>
          <w:iCs/>
          <w:sz w:val="20"/>
          <w:szCs w:val="20"/>
        </w:rPr>
        <w:t>Ma</w:t>
      </w:r>
      <w:r w:rsidR="00B04504">
        <w:rPr>
          <w:rFonts w:ascii="Proxima Nova Rg" w:hAnsi="Proxima Nova Rg"/>
          <w:bCs/>
          <w:iCs/>
          <w:sz w:val="20"/>
          <w:szCs w:val="20"/>
        </w:rPr>
        <w:t>rch</w:t>
      </w:r>
      <w:r w:rsidR="009F7C4C" w:rsidRPr="0092277B">
        <w:rPr>
          <w:rFonts w:ascii="Proxima Nova Rg" w:hAnsi="Proxima Nova Rg"/>
          <w:bCs/>
          <w:iCs/>
          <w:sz w:val="20"/>
          <w:szCs w:val="20"/>
        </w:rPr>
        <w:t xml:space="preserve"> </w:t>
      </w:r>
      <w:r w:rsidR="00A3465E" w:rsidRPr="0092277B">
        <w:rPr>
          <w:rFonts w:ascii="Proxima Nova Rg" w:hAnsi="Proxima Nova Rg"/>
          <w:bCs/>
          <w:iCs/>
          <w:sz w:val="20"/>
          <w:szCs w:val="20"/>
        </w:rPr>
        <w:t>202</w:t>
      </w:r>
      <w:r w:rsidR="009F7C4C" w:rsidRPr="0092277B">
        <w:rPr>
          <w:rFonts w:ascii="Proxima Nova Rg" w:hAnsi="Proxima Nova Rg"/>
          <w:bCs/>
          <w:iCs/>
          <w:sz w:val="20"/>
          <w:szCs w:val="20"/>
        </w:rPr>
        <w:t>1-Ma</w:t>
      </w:r>
      <w:r w:rsidR="00B04504">
        <w:rPr>
          <w:rFonts w:ascii="Proxima Nova Rg" w:hAnsi="Proxima Nova Rg"/>
          <w:bCs/>
          <w:iCs/>
          <w:sz w:val="20"/>
          <w:szCs w:val="20"/>
        </w:rPr>
        <w:t>rch</w:t>
      </w:r>
      <w:r w:rsidR="009F7C4C" w:rsidRPr="0092277B">
        <w:rPr>
          <w:rFonts w:ascii="Proxima Nova Rg" w:hAnsi="Proxima Nova Rg"/>
          <w:bCs/>
          <w:iCs/>
          <w:sz w:val="20"/>
          <w:szCs w:val="20"/>
        </w:rPr>
        <w:t xml:space="preserve"> 2022</w:t>
      </w:r>
      <w:bookmarkEnd w:id="7"/>
    </w:p>
    <w:p w14:paraId="3B28E0D6" w14:textId="16B4FD6B" w:rsidR="00A3465E" w:rsidRPr="0092277B" w:rsidRDefault="00A3465E" w:rsidP="00A3465E">
      <w:pPr>
        <w:numPr>
          <w:ilvl w:val="0"/>
          <w:numId w:val="2"/>
        </w:numPr>
        <w:spacing w:before="120"/>
        <w:jc w:val="both"/>
        <w:rPr>
          <w:rFonts w:ascii="Proxima Nova Rg" w:hAnsi="Proxima Nova Rg"/>
          <w:bCs/>
          <w:iCs/>
          <w:sz w:val="20"/>
          <w:szCs w:val="20"/>
        </w:rPr>
      </w:pPr>
      <w:r w:rsidRPr="0092277B">
        <w:rPr>
          <w:rFonts w:ascii="Proxima Nova Rg" w:hAnsi="Proxima Nova Rg"/>
          <w:bCs/>
          <w:iCs/>
          <w:sz w:val="20"/>
          <w:szCs w:val="20"/>
        </w:rPr>
        <w:t>Documents for the Project Steering Committee – Agenda of the SC, list of participants, Summary progress report – technical part, presentation</w:t>
      </w:r>
      <w:r w:rsidR="0092277B" w:rsidRPr="0092277B">
        <w:rPr>
          <w:rFonts w:ascii="Proxima Nova Rg" w:hAnsi="Proxima Nova Rg"/>
          <w:bCs/>
          <w:iCs/>
          <w:sz w:val="20"/>
          <w:szCs w:val="20"/>
        </w:rPr>
        <w:t>.</w:t>
      </w:r>
    </w:p>
    <w:p w14:paraId="41B0FC41" w14:textId="77777777" w:rsidR="009F7C4C" w:rsidRPr="0092277B" w:rsidRDefault="009F7C4C" w:rsidP="00052C36">
      <w:pPr>
        <w:spacing w:before="120"/>
        <w:ind w:left="720"/>
        <w:jc w:val="both"/>
        <w:rPr>
          <w:rFonts w:ascii="Proxima Nova Rg" w:hAnsi="Proxima Nova Rg"/>
          <w:bCs/>
          <w:iCs/>
          <w:sz w:val="20"/>
          <w:szCs w:val="20"/>
        </w:rPr>
      </w:pPr>
    </w:p>
    <w:p w14:paraId="3BA30B5E" w14:textId="5D1DA0E7" w:rsidR="002213A2" w:rsidRPr="0092277B" w:rsidRDefault="0001412F" w:rsidP="00052C36">
      <w:pPr>
        <w:pStyle w:val="BodyText"/>
        <w:keepNext/>
        <w:keepLines/>
        <w:spacing w:before="120" w:after="0"/>
        <w:jc w:val="both"/>
        <w:rPr>
          <w:rFonts w:ascii="Proxima Nova Rg" w:hAnsi="Proxima Nova Rg"/>
          <w:bCs/>
          <w:sz w:val="20"/>
          <w:lang w:val="en-US"/>
        </w:rPr>
      </w:pPr>
      <w:r>
        <w:rPr>
          <w:rFonts w:ascii="Proxima Nova Rg" w:hAnsi="Proxima Nova Rg"/>
          <w:bCs/>
          <w:sz w:val="20"/>
          <w:lang w:val="en-US"/>
        </w:rPr>
        <w:t xml:space="preserve">15 </w:t>
      </w:r>
      <w:r w:rsidR="00256A65" w:rsidRPr="0092277B">
        <w:rPr>
          <w:rFonts w:ascii="Proxima Nova Rg" w:hAnsi="Proxima Nova Rg"/>
          <w:bCs/>
          <w:sz w:val="20"/>
          <w:lang w:val="en-US"/>
        </w:rPr>
        <w:t>May</w:t>
      </w:r>
      <w:r w:rsidR="00232966" w:rsidRPr="0092277B">
        <w:rPr>
          <w:rFonts w:ascii="Proxima Nova Rg" w:hAnsi="Proxima Nova Rg"/>
          <w:bCs/>
          <w:sz w:val="20"/>
          <w:lang w:val="en-US"/>
        </w:rPr>
        <w:t xml:space="preserve"> 202</w:t>
      </w:r>
      <w:r w:rsidR="009F7C4C" w:rsidRPr="0092277B">
        <w:rPr>
          <w:rFonts w:ascii="Proxima Nova Rg" w:hAnsi="Proxima Nova Rg"/>
          <w:bCs/>
          <w:sz w:val="20"/>
          <w:lang w:val="en-US"/>
        </w:rPr>
        <w:t>3</w:t>
      </w:r>
      <w:r w:rsidR="002213A2" w:rsidRPr="0092277B">
        <w:rPr>
          <w:rFonts w:ascii="Proxima Nova Rg" w:hAnsi="Proxima Nova Rg"/>
          <w:bCs/>
          <w:sz w:val="20"/>
          <w:lang w:val="en-US"/>
        </w:rPr>
        <w:t xml:space="preserve"> (</w:t>
      </w:r>
      <w:r w:rsidR="00757F19" w:rsidRPr="0092277B">
        <w:rPr>
          <w:rFonts w:ascii="Proxima Nova Rg" w:hAnsi="Proxima Nova Rg"/>
          <w:bCs/>
          <w:sz w:val="20"/>
          <w:lang w:val="en-US"/>
        </w:rPr>
        <w:t>25</w:t>
      </w:r>
      <w:r w:rsidR="002213A2" w:rsidRPr="0092277B">
        <w:rPr>
          <w:rFonts w:ascii="Proxima Nova Rg" w:hAnsi="Proxima Nova Rg"/>
          <w:bCs/>
          <w:sz w:val="20"/>
          <w:lang w:val="en-US"/>
        </w:rPr>
        <w:t>% of payment)</w:t>
      </w:r>
    </w:p>
    <w:p w14:paraId="64D99737" w14:textId="0B915ABD" w:rsidR="00757F19" w:rsidRPr="0092277B" w:rsidRDefault="00052C36" w:rsidP="00052C36">
      <w:pPr>
        <w:numPr>
          <w:ilvl w:val="0"/>
          <w:numId w:val="2"/>
        </w:numPr>
        <w:spacing w:before="120"/>
        <w:jc w:val="both"/>
        <w:rPr>
          <w:rFonts w:ascii="Proxima Nova Rg" w:hAnsi="Proxima Nova Rg"/>
          <w:bCs/>
          <w:iCs/>
          <w:sz w:val="20"/>
          <w:szCs w:val="20"/>
        </w:rPr>
      </w:pPr>
      <w:r w:rsidRPr="0092277B">
        <w:rPr>
          <w:rFonts w:ascii="Proxima Nova Rg" w:hAnsi="Proxima Nova Rg"/>
          <w:bCs/>
          <w:iCs/>
          <w:sz w:val="20"/>
          <w:szCs w:val="20"/>
        </w:rPr>
        <w:t>T</w:t>
      </w:r>
      <w:r w:rsidR="00757F19" w:rsidRPr="0092277B">
        <w:rPr>
          <w:rFonts w:ascii="Proxima Nova Rg" w:hAnsi="Proxima Nova Rg"/>
          <w:bCs/>
          <w:iCs/>
          <w:sz w:val="20"/>
          <w:szCs w:val="20"/>
        </w:rPr>
        <w:t xml:space="preserve">raining plan for national experts for application modern analytical methods, data management and assessment, using the newly obtained </w:t>
      </w:r>
      <w:proofErr w:type="gramStart"/>
      <w:r w:rsidR="00757F19" w:rsidRPr="0092277B">
        <w:rPr>
          <w:rFonts w:ascii="Proxima Nova Rg" w:hAnsi="Proxima Nova Rg"/>
          <w:bCs/>
          <w:iCs/>
          <w:sz w:val="20"/>
          <w:szCs w:val="20"/>
        </w:rPr>
        <w:t>equipment;</w:t>
      </w:r>
      <w:proofErr w:type="gramEnd"/>
    </w:p>
    <w:p w14:paraId="6D90B32D" w14:textId="2DF67905" w:rsidR="00757F19" w:rsidRPr="0092277B" w:rsidRDefault="00757F19" w:rsidP="00052C36">
      <w:pPr>
        <w:numPr>
          <w:ilvl w:val="0"/>
          <w:numId w:val="2"/>
        </w:numPr>
        <w:spacing w:before="120"/>
        <w:jc w:val="both"/>
        <w:rPr>
          <w:rFonts w:ascii="Proxima Nova Rg" w:hAnsi="Proxima Nova Rg"/>
          <w:bCs/>
          <w:iCs/>
          <w:sz w:val="20"/>
          <w:szCs w:val="20"/>
        </w:rPr>
      </w:pPr>
      <w:r w:rsidRPr="0092277B">
        <w:rPr>
          <w:rFonts w:ascii="Proxima Nova Rg" w:hAnsi="Proxima Nova Rg"/>
          <w:bCs/>
          <w:iCs/>
          <w:sz w:val="20"/>
          <w:szCs w:val="20"/>
        </w:rPr>
        <w:t>Contribut</w:t>
      </w:r>
      <w:r w:rsidR="00052C36" w:rsidRPr="0092277B">
        <w:rPr>
          <w:rFonts w:ascii="Proxima Nova Rg" w:hAnsi="Proxima Nova Rg"/>
          <w:bCs/>
          <w:iCs/>
          <w:sz w:val="20"/>
          <w:szCs w:val="20"/>
        </w:rPr>
        <w:t>ion (in form of presentations)</w:t>
      </w:r>
      <w:r w:rsidRPr="0092277B">
        <w:rPr>
          <w:rFonts w:ascii="Proxima Nova Rg" w:hAnsi="Proxima Nova Rg"/>
          <w:bCs/>
          <w:iCs/>
          <w:sz w:val="20"/>
          <w:szCs w:val="20"/>
        </w:rPr>
        <w:t xml:space="preserve"> to the trainings and workshops</w:t>
      </w:r>
      <w:r w:rsidR="00B7243F" w:rsidRPr="0092277B">
        <w:rPr>
          <w:rFonts w:ascii="Proxima Nova Rg" w:hAnsi="Proxima Nova Rg"/>
          <w:bCs/>
          <w:iCs/>
          <w:sz w:val="20"/>
          <w:szCs w:val="20"/>
        </w:rPr>
        <w:t xml:space="preserve"> on data assessment and assessment </w:t>
      </w:r>
      <w:proofErr w:type="gramStart"/>
      <w:r w:rsidR="00B7243F" w:rsidRPr="0092277B">
        <w:rPr>
          <w:rFonts w:ascii="Proxima Nova Rg" w:hAnsi="Proxima Nova Rg"/>
          <w:bCs/>
          <w:iCs/>
          <w:sz w:val="20"/>
          <w:szCs w:val="20"/>
        </w:rPr>
        <w:t>schemes;</w:t>
      </w:r>
      <w:proofErr w:type="gramEnd"/>
      <w:r w:rsidR="00B7243F" w:rsidRPr="0092277B">
        <w:rPr>
          <w:rFonts w:ascii="Proxima Nova Rg" w:hAnsi="Proxima Nova Rg"/>
          <w:bCs/>
          <w:iCs/>
          <w:sz w:val="20"/>
          <w:szCs w:val="20"/>
        </w:rPr>
        <w:t xml:space="preserve"> </w:t>
      </w:r>
      <w:r w:rsidRPr="0092277B">
        <w:rPr>
          <w:rFonts w:ascii="Proxima Nova Rg" w:hAnsi="Proxima Nova Rg"/>
          <w:bCs/>
          <w:iCs/>
          <w:sz w:val="20"/>
          <w:szCs w:val="20"/>
        </w:rPr>
        <w:t xml:space="preserve"> </w:t>
      </w:r>
    </w:p>
    <w:p w14:paraId="3CE5AFD3" w14:textId="4400A788" w:rsidR="009F7C4C" w:rsidRPr="0092277B" w:rsidRDefault="00052C36" w:rsidP="00052C36">
      <w:pPr>
        <w:numPr>
          <w:ilvl w:val="0"/>
          <w:numId w:val="2"/>
        </w:numPr>
        <w:spacing w:before="120"/>
        <w:jc w:val="both"/>
        <w:rPr>
          <w:rFonts w:ascii="Proxima Nova Rg" w:hAnsi="Proxima Nova Rg"/>
          <w:bCs/>
          <w:iCs/>
          <w:sz w:val="20"/>
          <w:szCs w:val="20"/>
        </w:rPr>
      </w:pPr>
      <w:r w:rsidRPr="0092277B">
        <w:rPr>
          <w:rFonts w:ascii="Proxima Nova Rg" w:hAnsi="Proxima Nova Rg"/>
          <w:bCs/>
          <w:iCs/>
          <w:sz w:val="20"/>
          <w:szCs w:val="20"/>
        </w:rPr>
        <w:t>R</w:t>
      </w:r>
      <w:r w:rsidR="009F7C4C" w:rsidRPr="0092277B">
        <w:rPr>
          <w:rFonts w:ascii="Proxima Nova Rg" w:hAnsi="Proxima Nova Rg"/>
          <w:bCs/>
          <w:iCs/>
          <w:sz w:val="20"/>
          <w:szCs w:val="20"/>
        </w:rPr>
        <w:t>elevant technical chapters on the progress of the project activities and key achievements for the donor Annual Progress Report, covering period Ma</w:t>
      </w:r>
      <w:r w:rsidR="00B04504">
        <w:rPr>
          <w:rFonts w:ascii="Proxima Nova Rg" w:hAnsi="Proxima Nova Rg"/>
          <w:bCs/>
          <w:iCs/>
          <w:sz w:val="20"/>
          <w:szCs w:val="20"/>
        </w:rPr>
        <w:t>rch</w:t>
      </w:r>
      <w:r w:rsidR="009F7C4C" w:rsidRPr="0092277B">
        <w:rPr>
          <w:rFonts w:ascii="Proxima Nova Rg" w:hAnsi="Proxima Nova Rg"/>
          <w:bCs/>
          <w:iCs/>
          <w:sz w:val="20"/>
          <w:szCs w:val="20"/>
        </w:rPr>
        <w:t xml:space="preserve"> 2022-Ma</w:t>
      </w:r>
      <w:r w:rsidR="00B04504">
        <w:rPr>
          <w:rFonts w:ascii="Proxima Nova Rg" w:hAnsi="Proxima Nova Rg"/>
          <w:bCs/>
          <w:iCs/>
          <w:sz w:val="20"/>
          <w:szCs w:val="20"/>
        </w:rPr>
        <w:t>rch</w:t>
      </w:r>
      <w:r w:rsidR="009F7C4C" w:rsidRPr="0092277B">
        <w:rPr>
          <w:rFonts w:ascii="Proxima Nova Rg" w:hAnsi="Proxima Nova Rg"/>
          <w:bCs/>
          <w:iCs/>
          <w:sz w:val="20"/>
          <w:szCs w:val="20"/>
        </w:rPr>
        <w:t xml:space="preserve"> 2023</w:t>
      </w:r>
    </w:p>
    <w:p w14:paraId="132CEEB7" w14:textId="386AAC3E" w:rsidR="00A3465E" w:rsidRPr="0092277B" w:rsidRDefault="00A3465E" w:rsidP="00052C36">
      <w:pPr>
        <w:numPr>
          <w:ilvl w:val="0"/>
          <w:numId w:val="2"/>
        </w:numPr>
        <w:spacing w:before="120"/>
        <w:jc w:val="both"/>
        <w:rPr>
          <w:rFonts w:ascii="Proxima Nova Rg" w:hAnsi="Proxima Nova Rg"/>
          <w:bCs/>
          <w:iCs/>
          <w:sz w:val="20"/>
          <w:szCs w:val="20"/>
        </w:rPr>
      </w:pPr>
      <w:r w:rsidRPr="0092277B">
        <w:rPr>
          <w:rFonts w:ascii="Proxima Nova Rg" w:hAnsi="Proxima Nova Rg"/>
          <w:bCs/>
          <w:iCs/>
          <w:sz w:val="20"/>
          <w:szCs w:val="20"/>
        </w:rPr>
        <w:t>Documents for the Project Steering Committee – Agenda of the SC, list of participants, Summary progress report – technical part, presentation</w:t>
      </w:r>
      <w:r w:rsidR="0092277B" w:rsidRPr="0092277B">
        <w:rPr>
          <w:rFonts w:ascii="Proxima Nova Rg" w:hAnsi="Proxima Nova Rg"/>
          <w:bCs/>
          <w:iCs/>
          <w:sz w:val="20"/>
          <w:szCs w:val="20"/>
        </w:rPr>
        <w:t>.</w:t>
      </w:r>
    </w:p>
    <w:p w14:paraId="5919E2C8" w14:textId="590556F4" w:rsidR="007E6A57" w:rsidRPr="0092277B" w:rsidRDefault="007E6A57" w:rsidP="00052C36">
      <w:pPr>
        <w:spacing w:before="120"/>
        <w:ind w:left="720"/>
        <w:jc w:val="both"/>
        <w:rPr>
          <w:rFonts w:ascii="Proxima Nova Rg" w:hAnsi="Proxima Nova Rg"/>
          <w:bCs/>
          <w:iCs/>
          <w:sz w:val="20"/>
          <w:szCs w:val="20"/>
        </w:rPr>
      </w:pPr>
    </w:p>
    <w:p w14:paraId="511DF722" w14:textId="49B89D1C" w:rsidR="007E6A57" w:rsidRPr="0092277B" w:rsidRDefault="00601749" w:rsidP="00052C36">
      <w:pPr>
        <w:spacing w:before="120"/>
        <w:jc w:val="both"/>
        <w:rPr>
          <w:rFonts w:ascii="Proxima Nova Rg" w:hAnsi="Proxima Nova Rg"/>
          <w:bCs/>
          <w:iCs/>
          <w:sz w:val="20"/>
          <w:szCs w:val="20"/>
        </w:rPr>
      </w:pPr>
      <w:r w:rsidRPr="0092277B">
        <w:rPr>
          <w:rFonts w:ascii="Proxima Nova Rg" w:hAnsi="Proxima Nova Rg"/>
          <w:sz w:val="20"/>
          <w:szCs w:val="20"/>
        </w:rPr>
        <w:t>September</w:t>
      </w:r>
      <w:r w:rsidR="007E6A57" w:rsidRPr="0092277B">
        <w:rPr>
          <w:rFonts w:ascii="Proxima Nova Rg" w:hAnsi="Proxima Nova Rg"/>
          <w:sz w:val="20"/>
          <w:szCs w:val="20"/>
        </w:rPr>
        <w:t xml:space="preserve"> 202</w:t>
      </w:r>
      <w:r w:rsidR="009F7C4C" w:rsidRPr="0092277B">
        <w:rPr>
          <w:rFonts w:ascii="Proxima Nova Rg" w:hAnsi="Proxima Nova Rg"/>
          <w:sz w:val="20"/>
          <w:szCs w:val="20"/>
        </w:rPr>
        <w:t>4</w:t>
      </w:r>
      <w:r w:rsidR="00440DA2" w:rsidRPr="0092277B">
        <w:rPr>
          <w:rFonts w:ascii="Proxima Nova Rg" w:hAnsi="Proxima Nova Rg"/>
          <w:sz w:val="20"/>
          <w:szCs w:val="20"/>
        </w:rPr>
        <w:t xml:space="preserve"> </w:t>
      </w:r>
      <w:r w:rsidR="00440DA2" w:rsidRPr="0092277B">
        <w:rPr>
          <w:rFonts w:ascii="Proxima Nova Rg" w:hAnsi="Proxima Nova Rg"/>
          <w:bCs/>
          <w:sz w:val="20"/>
          <w:szCs w:val="20"/>
        </w:rPr>
        <w:t>(</w:t>
      </w:r>
      <w:r w:rsidR="00757F19" w:rsidRPr="0092277B">
        <w:rPr>
          <w:rFonts w:ascii="Proxima Nova Rg" w:hAnsi="Proxima Nova Rg"/>
          <w:bCs/>
          <w:sz w:val="20"/>
          <w:szCs w:val="20"/>
        </w:rPr>
        <w:t>25</w:t>
      </w:r>
      <w:r w:rsidR="00440DA2" w:rsidRPr="0092277B">
        <w:rPr>
          <w:rFonts w:ascii="Proxima Nova Rg" w:hAnsi="Proxima Nova Rg"/>
          <w:bCs/>
          <w:sz w:val="20"/>
          <w:szCs w:val="20"/>
        </w:rPr>
        <w:t>% of payment)</w:t>
      </w:r>
    </w:p>
    <w:p w14:paraId="059EC373" w14:textId="41107EC3" w:rsidR="006B0AE4" w:rsidRPr="0092277B" w:rsidRDefault="00717195" w:rsidP="00052C36">
      <w:pPr>
        <w:numPr>
          <w:ilvl w:val="0"/>
          <w:numId w:val="2"/>
        </w:numPr>
        <w:spacing w:before="120"/>
        <w:jc w:val="both"/>
        <w:rPr>
          <w:rFonts w:ascii="Proxima Nova Rg" w:hAnsi="Proxima Nova Rg"/>
          <w:bCs/>
          <w:sz w:val="20"/>
          <w:szCs w:val="20"/>
        </w:rPr>
      </w:pPr>
      <w:r w:rsidRPr="0092277B">
        <w:rPr>
          <w:rFonts w:ascii="Proxima Nova Rg" w:hAnsi="Proxima Nova Rg"/>
          <w:sz w:val="20"/>
          <w:szCs w:val="20"/>
        </w:rPr>
        <w:t xml:space="preserve">Technical inputs and description of activities </w:t>
      </w:r>
      <w:r w:rsidR="00E008BF" w:rsidRPr="0092277B">
        <w:rPr>
          <w:rFonts w:ascii="Proxima Nova Rg" w:hAnsi="Proxima Nova Rg"/>
          <w:sz w:val="20"/>
          <w:szCs w:val="20"/>
        </w:rPr>
        <w:t>on the project key achievements</w:t>
      </w:r>
      <w:r w:rsidRPr="0092277B">
        <w:rPr>
          <w:rFonts w:ascii="Proxima Nova Rg" w:hAnsi="Proxima Nova Rg"/>
          <w:sz w:val="20"/>
          <w:szCs w:val="20"/>
        </w:rPr>
        <w:t xml:space="preserve"> for the donor Project Final </w:t>
      </w:r>
      <w:proofErr w:type="gramStart"/>
      <w:r w:rsidRPr="0092277B">
        <w:rPr>
          <w:rFonts w:ascii="Proxima Nova Rg" w:hAnsi="Proxima Nova Rg"/>
          <w:sz w:val="20"/>
          <w:szCs w:val="20"/>
        </w:rPr>
        <w:t>Report</w:t>
      </w:r>
      <w:r w:rsidR="00D5042B" w:rsidRPr="0092277B">
        <w:rPr>
          <w:rFonts w:ascii="Proxima Nova Rg" w:hAnsi="Proxima Nova Rg"/>
          <w:sz w:val="20"/>
          <w:szCs w:val="20"/>
        </w:rPr>
        <w:t>;</w:t>
      </w:r>
      <w:proofErr w:type="gramEnd"/>
    </w:p>
    <w:p w14:paraId="36BCBC10" w14:textId="3E017D83" w:rsidR="00466080" w:rsidRPr="0092277B" w:rsidRDefault="00717195" w:rsidP="00052C36">
      <w:pPr>
        <w:numPr>
          <w:ilvl w:val="0"/>
          <w:numId w:val="2"/>
        </w:numPr>
        <w:spacing w:before="120"/>
        <w:jc w:val="both"/>
        <w:rPr>
          <w:rFonts w:ascii="Proxima Nova Rg" w:hAnsi="Proxima Nova Rg"/>
          <w:bCs/>
          <w:sz w:val="20"/>
          <w:szCs w:val="20"/>
        </w:rPr>
      </w:pPr>
      <w:r w:rsidRPr="0092277B">
        <w:rPr>
          <w:rFonts w:ascii="Proxima Nova Rg" w:hAnsi="Proxima Nova Rg"/>
          <w:bCs/>
          <w:iCs/>
          <w:sz w:val="20"/>
          <w:szCs w:val="20"/>
        </w:rPr>
        <w:t xml:space="preserve">Technical recommendations for </w:t>
      </w:r>
      <w:r w:rsidR="00466080" w:rsidRPr="0092277B">
        <w:rPr>
          <w:rFonts w:ascii="Proxima Nova Rg" w:hAnsi="Proxima Nova Rg"/>
          <w:bCs/>
          <w:iCs/>
          <w:sz w:val="20"/>
          <w:szCs w:val="20"/>
        </w:rPr>
        <w:t>Project Exit Strategy</w:t>
      </w:r>
      <w:r w:rsidR="00E447D2" w:rsidRPr="0092277B">
        <w:rPr>
          <w:rFonts w:ascii="Proxima Nova Rg" w:hAnsi="Proxima Nova Rg"/>
          <w:bCs/>
          <w:iCs/>
          <w:sz w:val="20"/>
          <w:szCs w:val="20"/>
        </w:rPr>
        <w:t xml:space="preserve"> including </w:t>
      </w:r>
      <w:r w:rsidR="00C26DFD" w:rsidRPr="0092277B">
        <w:rPr>
          <w:rFonts w:ascii="Proxima Nova Rg" w:hAnsi="Proxima Nova Rg"/>
          <w:bCs/>
          <w:iCs/>
          <w:sz w:val="20"/>
          <w:szCs w:val="20"/>
        </w:rPr>
        <w:t xml:space="preserve">sustainability of the project results, replicability of actions and future activities in the </w:t>
      </w:r>
      <w:proofErr w:type="gramStart"/>
      <w:r w:rsidR="00C26DFD" w:rsidRPr="0092277B">
        <w:rPr>
          <w:rFonts w:ascii="Proxima Nova Rg" w:hAnsi="Proxima Nova Rg"/>
          <w:bCs/>
          <w:iCs/>
          <w:sz w:val="20"/>
          <w:szCs w:val="20"/>
        </w:rPr>
        <w:t>region</w:t>
      </w:r>
      <w:r w:rsidR="00D5042B" w:rsidRPr="0092277B">
        <w:rPr>
          <w:rFonts w:ascii="Proxima Nova Rg" w:hAnsi="Proxima Nova Rg"/>
          <w:bCs/>
          <w:iCs/>
          <w:sz w:val="20"/>
          <w:szCs w:val="20"/>
        </w:rPr>
        <w:t>;</w:t>
      </w:r>
      <w:proofErr w:type="gramEnd"/>
    </w:p>
    <w:p w14:paraId="01878EE1" w14:textId="7F0E0069" w:rsidR="00466080" w:rsidRPr="0092277B" w:rsidRDefault="00A3465E" w:rsidP="00052C36">
      <w:pPr>
        <w:numPr>
          <w:ilvl w:val="0"/>
          <w:numId w:val="2"/>
        </w:numPr>
        <w:spacing w:before="120"/>
        <w:jc w:val="both"/>
        <w:rPr>
          <w:rFonts w:ascii="Proxima Nova Rg" w:hAnsi="Proxima Nova Rg"/>
          <w:bCs/>
          <w:sz w:val="20"/>
          <w:szCs w:val="20"/>
        </w:rPr>
      </w:pPr>
      <w:r w:rsidRPr="0092277B">
        <w:rPr>
          <w:rFonts w:ascii="Proxima Nova Rg" w:hAnsi="Proxima Nova Rg"/>
          <w:bCs/>
          <w:iCs/>
          <w:sz w:val="20"/>
          <w:szCs w:val="20"/>
        </w:rPr>
        <w:t>D</w:t>
      </w:r>
      <w:r w:rsidR="00466080" w:rsidRPr="0092277B">
        <w:rPr>
          <w:rFonts w:ascii="Proxima Nova Rg" w:hAnsi="Proxima Nova Rg"/>
          <w:bCs/>
          <w:iCs/>
          <w:sz w:val="20"/>
          <w:szCs w:val="20"/>
        </w:rPr>
        <w:t>ocuments for the Final Project Steering Committee</w:t>
      </w:r>
      <w:r w:rsidR="00E008BF" w:rsidRPr="0092277B">
        <w:rPr>
          <w:rFonts w:ascii="Proxima Nova Rg" w:hAnsi="Proxima Nova Rg"/>
          <w:bCs/>
          <w:iCs/>
          <w:sz w:val="20"/>
          <w:szCs w:val="20"/>
        </w:rPr>
        <w:t xml:space="preserve"> </w:t>
      </w:r>
      <w:r w:rsidRPr="0092277B">
        <w:rPr>
          <w:rFonts w:ascii="Proxima Nova Rg" w:hAnsi="Proxima Nova Rg"/>
          <w:bCs/>
          <w:iCs/>
          <w:sz w:val="20"/>
          <w:szCs w:val="20"/>
        </w:rPr>
        <w:t xml:space="preserve">and Final Meeting </w:t>
      </w:r>
      <w:r w:rsidR="00E008BF" w:rsidRPr="0092277B">
        <w:rPr>
          <w:rFonts w:ascii="Proxima Nova Rg" w:hAnsi="Proxima Nova Rg"/>
          <w:bCs/>
          <w:iCs/>
          <w:sz w:val="20"/>
          <w:szCs w:val="20"/>
        </w:rPr>
        <w:t>– Agenda of the SC meeting,</w:t>
      </w:r>
      <w:r w:rsidR="00C26DFD" w:rsidRPr="0092277B">
        <w:rPr>
          <w:rFonts w:ascii="Proxima Nova Rg" w:hAnsi="Proxima Nova Rg"/>
          <w:bCs/>
          <w:iCs/>
          <w:sz w:val="20"/>
          <w:szCs w:val="20"/>
        </w:rPr>
        <w:t xml:space="preserve"> technical chapters on the key project achievements and their sustainability, to be included in the </w:t>
      </w:r>
      <w:r w:rsidR="00E008BF" w:rsidRPr="0092277B">
        <w:rPr>
          <w:rFonts w:ascii="Proxima Nova Rg" w:hAnsi="Proxima Nova Rg"/>
          <w:bCs/>
          <w:iCs/>
          <w:sz w:val="20"/>
          <w:szCs w:val="20"/>
        </w:rPr>
        <w:t>Project Summary Report, presentation on the key results of the project</w:t>
      </w:r>
      <w:r w:rsidR="00D5042B" w:rsidRPr="0092277B">
        <w:rPr>
          <w:rFonts w:ascii="Proxima Nova Rg" w:hAnsi="Proxima Nova Rg"/>
          <w:bCs/>
          <w:iCs/>
          <w:sz w:val="20"/>
          <w:szCs w:val="20"/>
        </w:rPr>
        <w:t>.</w:t>
      </w:r>
      <w:r w:rsidR="00717195" w:rsidRPr="0092277B">
        <w:rPr>
          <w:rFonts w:ascii="Proxima Nova Rg" w:hAnsi="Proxima Nova Rg"/>
          <w:bCs/>
          <w:iCs/>
          <w:sz w:val="20"/>
          <w:szCs w:val="20"/>
        </w:rPr>
        <w:t xml:space="preserve"> </w:t>
      </w:r>
    </w:p>
    <w:p w14:paraId="15C8474C" w14:textId="6FA66F7D" w:rsidR="00FD6D8E" w:rsidRPr="00052C36" w:rsidRDefault="009120D1" w:rsidP="002B2482">
      <w:pPr>
        <w:pStyle w:val="BodyText"/>
        <w:spacing w:before="120" w:after="0"/>
        <w:jc w:val="both"/>
        <w:rPr>
          <w:rFonts w:ascii="Proxima Nova Rg" w:hAnsi="Proxima Nova Rg"/>
          <w:snapToGrid w:val="0"/>
          <w:sz w:val="20"/>
        </w:rPr>
      </w:pPr>
      <w:r w:rsidRPr="0092277B">
        <w:rPr>
          <w:rFonts w:ascii="Proxima Nova Rg" w:hAnsi="Proxima Nova Rg"/>
          <w:bCs/>
          <w:sz w:val="20"/>
          <w:lang w:val="en-US"/>
        </w:rPr>
        <w:br/>
      </w:r>
      <w:r w:rsidR="006F3B6A" w:rsidRPr="0092277B">
        <w:rPr>
          <w:rFonts w:ascii="Proxima Nova Rg" w:hAnsi="Proxima Nova Rg"/>
          <w:bCs/>
          <w:sz w:val="20"/>
          <w:lang w:val="en-US"/>
        </w:rPr>
        <w:t xml:space="preserve">The assignment will require travel in the region, </w:t>
      </w:r>
      <w:r w:rsidR="002F6AFC" w:rsidRPr="0092277B">
        <w:rPr>
          <w:rFonts w:ascii="Proxima Nova Rg" w:hAnsi="Proxima Nova Rg"/>
          <w:bCs/>
          <w:sz w:val="20"/>
          <w:lang w:val="en-US"/>
        </w:rPr>
        <w:t xml:space="preserve">as </w:t>
      </w:r>
      <w:r w:rsidR="00B04E26" w:rsidRPr="0092277B">
        <w:rPr>
          <w:rFonts w:ascii="Proxima Nova Rg" w:hAnsi="Proxima Nova Rg"/>
          <w:bCs/>
          <w:sz w:val="20"/>
          <w:lang w:val="en-US"/>
        </w:rPr>
        <w:t xml:space="preserve">tentatively </w:t>
      </w:r>
      <w:r w:rsidR="002F6AFC" w:rsidRPr="0092277B">
        <w:rPr>
          <w:rFonts w:ascii="Proxima Nova Rg" w:hAnsi="Proxima Nova Rg"/>
          <w:bCs/>
          <w:sz w:val="20"/>
          <w:lang w:val="en-US"/>
        </w:rPr>
        <w:t xml:space="preserve">specified above (section: Location). </w:t>
      </w:r>
      <w:r w:rsidR="00B04E26" w:rsidRPr="0092277B">
        <w:rPr>
          <w:rFonts w:ascii="Proxima Nova Rg" w:hAnsi="Proxima Nova Rg"/>
          <w:bCs/>
          <w:sz w:val="20"/>
          <w:lang w:val="en-US"/>
        </w:rPr>
        <w:t>The</w:t>
      </w:r>
      <w:r w:rsidR="00DD1F6B" w:rsidRPr="0092277B">
        <w:rPr>
          <w:rFonts w:ascii="Proxima Nova Rg" w:hAnsi="Proxima Nova Rg"/>
          <w:bCs/>
          <w:sz w:val="20"/>
          <w:lang w:val="en-US"/>
        </w:rPr>
        <w:t xml:space="preserve"> travels will be covered </w:t>
      </w:r>
      <w:r w:rsidR="006F3B6A" w:rsidRPr="0092277B">
        <w:rPr>
          <w:rFonts w:ascii="Proxima Nova Rg" w:hAnsi="Proxima Nova Rg"/>
          <w:bCs/>
          <w:sz w:val="20"/>
          <w:lang w:val="en-US"/>
        </w:rPr>
        <w:t>separately</w:t>
      </w:r>
      <w:r w:rsidR="00C45864" w:rsidRPr="0092277B">
        <w:rPr>
          <w:rFonts w:ascii="Proxima Nova Rg" w:hAnsi="Proxima Nova Rg"/>
          <w:bCs/>
          <w:sz w:val="20"/>
          <w:lang w:val="en-US"/>
        </w:rPr>
        <w:t xml:space="preserve"> as per UNDP rules and regulations</w:t>
      </w:r>
      <w:r w:rsidR="006F3B6A" w:rsidRPr="0092277B">
        <w:rPr>
          <w:rFonts w:ascii="Proxima Nova Rg" w:hAnsi="Proxima Nova Rg"/>
          <w:bCs/>
          <w:sz w:val="20"/>
          <w:lang w:val="en-US"/>
        </w:rPr>
        <w:t xml:space="preserve">. </w:t>
      </w:r>
    </w:p>
    <w:p w14:paraId="0E944968" w14:textId="77777777" w:rsidR="00B04E26" w:rsidRPr="00052C36" w:rsidRDefault="00B04E26" w:rsidP="00052C36">
      <w:pPr>
        <w:spacing w:before="120"/>
        <w:jc w:val="both"/>
        <w:rPr>
          <w:rFonts w:ascii="Proxima Nova Rg" w:hAnsi="Proxima Nova Rg"/>
          <w:snapToGrid w:val="0"/>
          <w:sz w:val="20"/>
          <w:szCs w:val="20"/>
        </w:rPr>
      </w:pPr>
    </w:p>
    <w:p w14:paraId="096338B7" w14:textId="77777777" w:rsidR="00B04E26" w:rsidRPr="00052C36" w:rsidRDefault="00B04E26" w:rsidP="00052C36">
      <w:pPr>
        <w:spacing w:before="120"/>
        <w:rPr>
          <w:rFonts w:ascii="Proxima Nova Rg" w:hAnsi="Proxima Nova Rg"/>
          <w:b/>
          <w:sz w:val="20"/>
          <w:szCs w:val="20"/>
          <w:lang w:val="en-GB"/>
        </w:rPr>
      </w:pPr>
      <w:r w:rsidRPr="00052C36">
        <w:rPr>
          <w:rFonts w:ascii="Proxima Nova Rg" w:hAnsi="Proxima Nova Rg"/>
          <w:b/>
          <w:sz w:val="20"/>
          <w:szCs w:val="20"/>
          <w:lang w:val="en-GB"/>
        </w:rPr>
        <w:br w:type="page"/>
      </w:r>
    </w:p>
    <w:p w14:paraId="3F63F20C" w14:textId="69D0C6B0" w:rsidR="00114789" w:rsidRPr="00052C36" w:rsidRDefault="00114789" w:rsidP="00052C36">
      <w:pPr>
        <w:keepNext/>
        <w:keepLines/>
        <w:spacing w:before="120"/>
        <w:jc w:val="both"/>
        <w:rPr>
          <w:rFonts w:ascii="Proxima Nova Rg" w:hAnsi="Proxima Nova Rg"/>
          <w:b/>
          <w:sz w:val="20"/>
          <w:szCs w:val="20"/>
          <w:lang w:val="en-GB"/>
        </w:rPr>
      </w:pPr>
      <w:r w:rsidRPr="00052C36">
        <w:rPr>
          <w:rFonts w:ascii="Proxima Nova Rg" w:hAnsi="Proxima Nova Rg"/>
          <w:b/>
          <w:sz w:val="20"/>
          <w:szCs w:val="20"/>
          <w:lang w:val="en-GB"/>
        </w:rPr>
        <w:lastRenderedPageBreak/>
        <w:t>3. Competences</w:t>
      </w:r>
    </w:p>
    <w:p w14:paraId="78497C1D" w14:textId="76DF7AF2" w:rsidR="00114789" w:rsidRPr="00052C36" w:rsidRDefault="00114789" w:rsidP="00052C36">
      <w:pPr>
        <w:spacing w:before="120"/>
        <w:jc w:val="both"/>
        <w:rPr>
          <w:rFonts w:ascii="Proxima Nova Rg" w:hAnsi="Proxima Nova Rg"/>
          <w:b/>
          <w:sz w:val="20"/>
          <w:szCs w:val="20"/>
          <w:lang w:val="en-GB"/>
        </w:rPr>
      </w:pPr>
      <w:r w:rsidRPr="00052C36">
        <w:rPr>
          <w:rFonts w:ascii="Proxima Nova Rg" w:hAnsi="Proxima Nova Rg"/>
          <w:b/>
          <w:sz w:val="20"/>
          <w:szCs w:val="20"/>
          <w:lang w:val="en-GB"/>
        </w:rPr>
        <w:t>Functional competencies:</w:t>
      </w:r>
    </w:p>
    <w:p w14:paraId="362B68DC" w14:textId="77777777" w:rsidR="00B43737" w:rsidRPr="00052C36" w:rsidRDefault="00B43737" w:rsidP="00052C36">
      <w:pPr>
        <w:numPr>
          <w:ilvl w:val="0"/>
          <w:numId w:val="2"/>
        </w:numPr>
        <w:spacing w:before="120"/>
        <w:jc w:val="both"/>
        <w:rPr>
          <w:rFonts w:ascii="Proxima Nova Rg" w:hAnsi="Proxima Nova Rg"/>
          <w:bCs/>
          <w:iCs/>
          <w:sz w:val="20"/>
          <w:szCs w:val="20"/>
        </w:rPr>
      </w:pPr>
      <w:r w:rsidRPr="00052C36">
        <w:rPr>
          <w:rFonts w:ascii="Proxima Nova Rg" w:hAnsi="Proxima Nova Rg"/>
          <w:bCs/>
          <w:iCs/>
          <w:sz w:val="20"/>
          <w:szCs w:val="20"/>
        </w:rPr>
        <w:t>Excellent communication and management skills and demonstrable capacity to lead a multi-national team and to work with government</w:t>
      </w:r>
      <w:r w:rsidR="00CA4E38" w:rsidRPr="00052C36">
        <w:rPr>
          <w:rFonts w:ascii="Proxima Nova Rg" w:hAnsi="Proxima Nova Rg"/>
          <w:bCs/>
          <w:iCs/>
          <w:sz w:val="20"/>
          <w:szCs w:val="20"/>
        </w:rPr>
        <w:t>al</w:t>
      </w:r>
      <w:r w:rsidRPr="00052C36">
        <w:rPr>
          <w:rFonts w:ascii="Proxima Nova Rg" w:hAnsi="Proxima Nova Rg"/>
          <w:bCs/>
          <w:iCs/>
          <w:sz w:val="20"/>
          <w:szCs w:val="20"/>
        </w:rPr>
        <w:t xml:space="preserve"> </w:t>
      </w:r>
      <w:proofErr w:type="gramStart"/>
      <w:r w:rsidRPr="00052C36">
        <w:rPr>
          <w:rFonts w:ascii="Proxima Nova Rg" w:hAnsi="Proxima Nova Rg"/>
          <w:bCs/>
          <w:iCs/>
          <w:sz w:val="20"/>
          <w:szCs w:val="20"/>
        </w:rPr>
        <w:t>institutions</w:t>
      </w:r>
      <w:r w:rsidR="00222689" w:rsidRPr="00052C36">
        <w:rPr>
          <w:rFonts w:ascii="Proxima Nova Rg" w:hAnsi="Proxima Nova Rg"/>
          <w:bCs/>
          <w:iCs/>
          <w:sz w:val="20"/>
          <w:szCs w:val="20"/>
        </w:rPr>
        <w:t>;</w:t>
      </w:r>
      <w:proofErr w:type="gramEnd"/>
    </w:p>
    <w:p w14:paraId="3A62915F" w14:textId="77777777" w:rsidR="00B43737" w:rsidRPr="00052C36" w:rsidRDefault="00B43737" w:rsidP="00052C36">
      <w:pPr>
        <w:numPr>
          <w:ilvl w:val="0"/>
          <w:numId w:val="2"/>
        </w:numPr>
        <w:spacing w:before="120"/>
        <w:jc w:val="both"/>
        <w:rPr>
          <w:rFonts w:ascii="Proxima Nova Rg" w:hAnsi="Proxima Nova Rg"/>
          <w:bCs/>
          <w:iCs/>
          <w:sz w:val="20"/>
          <w:szCs w:val="20"/>
        </w:rPr>
      </w:pPr>
      <w:r w:rsidRPr="00052C36">
        <w:rPr>
          <w:rFonts w:ascii="Proxima Nova Rg" w:hAnsi="Proxima Nova Rg"/>
          <w:bCs/>
          <w:iCs/>
          <w:sz w:val="20"/>
          <w:szCs w:val="20"/>
        </w:rPr>
        <w:t xml:space="preserve">Demonstrated ability to develop strategies and work plans to accomplish objectives, empower others to translate visions and efforts into results, identify strategic issues, opportunities and risks and devise timely and effective </w:t>
      </w:r>
      <w:proofErr w:type="gramStart"/>
      <w:r w:rsidRPr="00052C36">
        <w:rPr>
          <w:rFonts w:ascii="Proxima Nova Rg" w:hAnsi="Proxima Nova Rg"/>
          <w:bCs/>
          <w:iCs/>
          <w:sz w:val="20"/>
          <w:szCs w:val="20"/>
        </w:rPr>
        <w:t>responses;</w:t>
      </w:r>
      <w:proofErr w:type="gramEnd"/>
    </w:p>
    <w:p w14:paraId="4172EA3A" w14:textId="77777777" w:rsidR="000A5793" w:rsidRPr="00052C36" w:rsidRDefault="000A5793" w:rsidP="00052C36">
      <w:pPr>
        <w:numPr>
          <w:ilvl w:val="0"/>
          <w:numId w:val="2"/>
        </w:numPr>
        <w:spacing w:before="120"/>
        <w:jc w:val="both"/>
        <w:rPr>
          <w:rFonts w:ascii="Proxima Nova Rg" w:hAnsi="Proxima Nova Rg"/>
          <w:bCs/>
          <w:iCs/>
          <w:sz w:val="20"/>
          <w:szCs w:val="20"/>
        </w:rPr>
      </w:pPr>
      <w:r w:rsidRPr="00052C36">
        <w:rPr>
          <w:rFonts w:ascii="Proxima Nova Rg" w:hAnsi="Proxima Nova Rg"/>
          <w:bCs/>
          <w:iCs/>
          <w:sz w:val="20"/>
          <w:szCs w:val="20"/>
        </w:rPr>
        <w:t xml:space="preserve">Openness to change and ability to receive/integrate </w:t>
      </w:r>
      <w:proofErr w:type="gramStart"/>
      <w:r w:rsidRPr="00052C36">
        <w:rPr>
          <w:rFonts w:ascii="Proxima Nova Rg" w:hAnsi="Proxima Nova Rg"/>
          <w:bCs/>
          <w:iCs/>
          <w:sz w:val="20"/>
          <w:szCs w:val="20"/>
        </w:rPr>
        <w:t>feedback</w:t>
      </w:r>
      <w:r w:rsidR="00222689" w:rsidRPr="00052C36">
        <w:rPr>
          <w:rFonts w:ascii="Proxima Nova Rg" w:hAnsi="Proxima Nova Rg"/>
          <w:bCs/>
          <w:iCs/>
          <w:sz w:val="20"/>
          <w:szCs w:val="20"/>
        </w:rPr>
        <w:t>;</w:t>
      </w:r>
      <w:proofErr w:type="gramEnd"/>
    </w:p>
    <w:p w14:paraId="70907DC5" w14:textId="77777777" w:rsidR="000A5793" w:rsidRPr="00052C36" w:rsidRDefault="000A5793" w:rsidP="00052C36">
      <w:pPr>
        <w:numPr>
          <w:ilvl w:val="0"/>
          <w:numId w:val="2"/>
        </w:numPr>
        <w:spacing w:before="120"/>
        <w:jc w:val="both"/>
        <w:rPr>
          <w:rFonts w:ascii="Proxima Nova Rg" w:hAnsi="Proxima Nova Rg"/>
          <w:bCs/>
          <w:iCs/>
          <w:sz w:val="20"/>
          <w:szCs w:val="20"/>
        </w:rPr>
      </w:pPr>
      <w:r w:rsidRPr="00052C36">
        <w:rPr>
          <w:rFonts w:ascii="Proxima Nova Rg" w:hAnsi="Proxima Nova Rg"/>
          <w:bCs/>
          <w:iCs/>
          <w:sz w:val="20"/>
          <w:szCs w:val="20"/>
        </w:rPr>
        <w:t xml:space="preserve">Ability to work under pressure and stressful </w:t>
      </w:r>
      <w:proofErr w:type="gramStart"/>
      <w:r w:rsidRPr="00052C36">
        <w:rPr>
          <w:rFonts w:ascii="Proxima Nova Rg" w:hAnsi="Proxima Nova Rg"/>
          <w:bCs/>
          <w:iCs/>
          <w:sz w:val="20"/>
          <w:szCs w:val="20"/>
        </w:rPr>
        <w:t>situations</w:t>
      </w:r>
      <w:r w:rsidR="00222689" w:rsidRPr="00052C36">
        <w:rPr>
          <w:rFonts w:ascii="Proxima Nova Rg" w:hAnsi="Proxima Nova Rg"/>
          <w:bCs/>
          <w:iCs/>
          <w:sz w:val="20"/>
          <w:szCs w:val="20"/>
        </w:rPr>
        <w:t>;</w:t>
      </w:r>
      <w:proofErr w:type="gramEnd"/>
    </w:p>
    <w:p w14:paraId="7235F270" w14:textId="77777777" w:rsidR="00114789" w:rsidRPr="00052C36" w:rsidRDefault="000A5793" w:rsidP="00052C36">
      <w:pPr>
        <w:numPr>
          <w:ilvl w:val="0"/>
          <w:numId w:val="2"/>
        </w:numPr>
        <w:spacing w:before="120"/>
        <w:jc w:val="both"/>
        <w:rPr>
          <w:rFonts w:ascii="Proxima Nova Rg" w:hAnsi="Proxima Nova Rg"/>
          <w:bCs/>
          <w:iCs/>
          <w:sz w:val="20"/>
          <w:szCs w:val="20"/>
        </w:rPr>
      </w:pPr>
      <w:r w:rsidRPr="00052C36">
        <w:rPr>
          <w:rFonts w:ascii="Proxima Nova Rg" w:hAnsi="Proxima Nova Rg"/>
          <w:bCs/>
          <w:iCs/>
          <w:sz w:val="20"/>
          <w:szCs w:val="20"/>
        </w:rPr>
        <w:t>Strong analytical, reporting and writing abilities</w:t>
      </w:r>
      <w:r w:rsidR="00222689" w:rsidRPr="00052C36">
        <w:rPr>
          <w:rFonts w:ascii="Proxima Nova Rg" w:hAnsi="Proxima Nova Rg"/>
          <w:bCs/>
          <w:iCs/>
          <w:sz w:val="20"/>
          <w:szCs w:val="20"/>
        </w:rPr>
        <w:t>.</w:t>
      </w:r>
    </w:p>
    <w:p w14:paraId="1AA2A6E7" w14:textId="77777777" w:rsidR="00C97E4C" w:rsidRPr="00052C36" w:rsidRDefault="00C97E4C" w:rsidP="00052C36">
      <w:pPr>
        <w:keepNext/>
        <w:keepLines/>
        <w:spacing w:before="120"/>
        <w:jc w:val="both"/>
        <w:rPr>
          <w:rFonts w:ascii="Proxima Nova Rg" w:hAnsi="Proxima Nova Rg"/>
          <w:b/>
          <w:sz w:val="20"/>
          <w:szCs w:val="20"/>
        </w:rPr>
      </w:pPr>
    </w:p>
    <w:p w14:paraId="6CE9BB44" w14:textId="77777777" w:rsidR="00114789" w:rsidRPr="00052C36" w:rsidRDefault="00114789" w:rsidP="00052C36">
      <w:pPr>
        <w:keepNext/>
        <w:keepLines/>
        <w:spacing w:before="120"/>
        <w:jc w:val="both"/>
        <w:rPr>
          <w:rFonts w:ascii="Proxima Nova Rg" w:hAnsi="Proxima Nova Rg"/>
          <w:b/>
          <w:sz w:val="20"/>
          <w:szCs w:val="20"/>
        </w:rPr>
      </w:pPr>
      <w:r w:rsidRPr="00052C36">
        <w:rPr>
          <w:rFonts w:ascii="Proxima Nova Rg" w:hAnsi="Proxima Nova Rg"/>
          <w:b/>
          <w:sz w:val="20"/>
          <w:szCs w:val="20"/>
        </w:rPr>
        <w:t>Corporate Competencies:</w:t>
      </w:r>
    </w:p>
    <w:p w14:paraId="5DC20741" w14:textId="77777777" w:rsidR="00114789" w:rsidRPr="00052C36" w:rsidRDefault="00114789" w:rsidP="00052C36">
      <w:pPr>
        <w:numPr>
          <w:ilvl w:val="0"/>
          <w:numId w:val="18"/>
        </w:numPr>
        <w:spacing w:before="120"/>
        <w:jc w:val="both"/>
        <w:rPr>
          <w:rFonts w:ascii="Proxima Nova Rg" w:hAnsi="Proxima Nova Rg"/>
          <w:sz w:val="20"/>
          <w:szCs w:val="20"/>
        </w:rPr>
      </w:pPr>
      <w:r w:rsidRPr="00052C36">
        <w:rPr>
          <w:rFonts w:ascii="Proxima Nova Rg" w:hAnsi="Proxima Nova Rg"/>
          <w:sz w:val="20"/>
          <w:szCs w:val="20"/>
        </w:rPr>
        <w:t xml:space="preserve">Demonstrates integrity by modeling the UN’s values and ethical </w:t>
      </w:r>
      <w:proofErr w:type="gramStart"/>
      <w:r w:rsidRPr="00052C36">
        <w:rPr>
          <w:rFonts w:ascii="Proxima Nova Rg" w:hAnsi="Proxima Nova Rg"/>
          <w:sz w:val="20"/>
          <w:szCs w:val="20"/>
        </w:rPr>
        <w:t>standards;</w:t>
      </w:r>
      <w:proofErr w:type="gramEnd"/>
      <w:r w:rsidRPr="00052C36">
        <w:rPr>
          <w:rFonts w:ascii="Proxima Nova Rg" w:hAnsi="Proxima Nova Rg"/>
          <w:sz w:val="20"/>
          <w:szCs w:val="20"/>
        </w:rPr>
        <w:t xml:space="preserve"> </w:t>
      </w:r>
    </w:p>
    <w:p w14:paraId="779D23A6" w14:textId="77777777" w:rsidR="00114789" w:rsidRPr="00052C36" w:rsidRDefault="00114789" w:rsidP="00052C36">
      <w:pPr>
        <w:numPr>
          <w:ilvl w:val="0"/>
          <w:numId w:val="18"/>
        </w:numPr>
        <w:spacing w:before="120"/>
        <w:jc w:val="both"/>
        <w:rPr>
          <w:rFonts w:ascii="Proxima Nova Rg" w:hAnsi="Proxima Nova Rg"/>
          <w:sz w:val="20"/>
          <w:szCs w:val="20"/>
        </w:rPr>
      </w:pPr>
      <w:r w:rsidRPr="00052C36">
        <w:rPr>
          <w:rFonts w:ascii="Proxima Nova Rg" w:hAnsi="Proxima Nova Rg"/>
          <w:sz w:val="20"/>
          <w:szCs w:val="20"/>
        </w:rPr>
        <w:t xml:space="preserve">Promotes the vision, mission, and strategic goals of </w:t>
      </w:r>
      <w:proofErr w:type="gramStart"/>
      <w:r w:rsidRPr="00052C36">
        <w:rPr>
          <w:rFonts w:ascii="Proxima Nova Rg" w:hAnsi="Proxima Nova Rg"/>
          <w:sz w:val="20"/>
          <w:szCs w:val="20"/>
        </w:rPr>
        <w:t>UNDP;</w:t>
      </w:r>
      <w:proofErr w:type="gramEnd"/>
      <w:r w:rsidRPr="00052C36">
        <w:rPr>
          <w:rFonts w:ascii="Proxima Nova Rg" w:hAnsi="Proxima Nova Rg"/>
          <w:sz w:val="20"/>
          <w:szCs w:val="20"/>
        </w:rPr>
        <w:t xml:space="preserve"> </w:t>
      </w:r>
    </w:p>
    <w:p w14:paraId="626D8BBE" w14:textId="77777777" w:rsidR="00352406" w:rsidRPr="00052C36" w:rsidRDefault="00A01026" w:rsidP="00052C36">
      <w:pPr>
        <w:numPr>
          <w:ilvl w:val="0"/>
          <w:numId w:val="18"/>
        </w:numPr>
        <w:spacing w:before="120"/>
        <w:jc w:val="both"/>
        <w:rPr>
          <w:rFonts w:ascii="Proxima Nova Rg" w:hAnsi="Proxima Nova Rg"/>
          <w:sz w:val="20"/>
          <w:szCs w:val="20"/>
        </w:rPr>
      </w:pPr>
      <w:r w:rsidRPr="00052C36">
        <w:rPr>
          <w:rFonts w:ascii="Proxima Nova Rg" w:hAnsi="Proxima Nova Rg"/>
          <w:sz w:val="20"/>
          <w:szCs w:val="20"/>
        </w:rPr>
        <w:t xml:space="preserve">Respects and promotes international law, including with regard to territorial </w:t>
      </w:r>
      <w:proofErr w:type="gramStart"/>
      <w:r w:rsidRPr="00052C36">
        <w:rPr>
          <w:rFonts w:ascii="Proxima Nova Rg" w:hAnsi="Proxima Nova Rg"/>
          <w:sz w:val="20"/>
          <w:szCs w:val="20"/>
        </w:rPr>
        <w:t>integrity;</w:t>
      </w:r>
      <w:proofErr w:type="gramEnd"/>
    </w:p>
    <w:p w14:paraId="79904AD9" w14:textId="77777777" w:rsidR="00114789" w:rsidRPr="00052C36" w:rsidRDefault="00114789" w:rsidP="00052C36">
      <w:pPr>
        <w:numPr>
          <w:ilvl w:val="0"/>
          <w:numId w:val="18"/>
        </w:numPr>
        <w:spacing w:before="120"/>
        <w:jc w:val="both"/>
        <w:rPr>
          <w:rFonts w:ascii="Proxima Nova Rg" w:hAnsi="Proxima Nova Rg"/>
          <w:sz w:val="20"/>
          <w:szCs w:val="20"/>
        </w:rPr>
      </w:pPr>
      <w:r w:rsidRPr="00052C36">
        <w:rPr>
          <w:rFonts w:ascii="Proxima Nova Rg" w:hAnsi="Proxima Nova Rg"/>
          <w:sz w:val="20"/>
          <w:szCs w:val="20"/>
        </w:rPr>
        <w:t xml:space="preserve">Displays cultural, gender, religion, race, nationality and age sensitivity and </w:t>
      </w:r>
      <w:proofErr w:type="gramStart"/>
      <w:r w:rsidRPr="00052C36">
        <w:rPr>
          <w:rFonts w:ascii="Proxima Nova Rg" w:hAnsi="Proxima Nova Rg"/>
          <w:sz w:val="20"/>
          <w:szCs w:val="20"/>
        </w:rPr>
        <w:t>adaptability;</w:t>
      </w:r>
      <w:proofErr w:type="gramEnd"/>
      <w:r w:rsidRPr="00052C36">
        <w:rPr>
          <w:rFonts w:ascii="Proxima Nova Rg" w:hAnsi="Proxima Nova Rg"/>
          <w:sz w:val="20"/>
          <w:szCs w:val="20"/>
        </w:rPr>
        <w:t xml:space="preserve"> </w:t>
      </w:r>
    </w:p>
    <w:p w14:paraId="2F946516" w14:textId="77777777" w:rsidR="00114789" w:rsidRPr="00052C36" w:rsidRDefault="00114789" w:rsidP="00052C36">
      <w:pPr>
        <w:numPr>
          <w:ilvl w:val="0"/>
          <w:numId w:val="18"/>
        </w:numPr>
        <w:spacing w:before="120"/>
        <w:jc w:val="both"/>
        <w:rPr>
          <w:rFonts w:ascii="Proxima Nova Rg" w:hAnsi="Proxima Nova Rg"/>
          <w:sz w:val="20"/>
          <w:szCs w:val="20"/>
        </w:rPr>
      </w:pPr>
      <w:r w:rsidRPr="00052C36">
        <w:rPr>
          <w:rFonts w:ascii="Proxima Nova Rg" w:hAnsi="Proxima Nova Rg"/>
          <w:sz w:val="20"/>
          <w:szCs w:val="20"/>
        </w:rPr>
        <w:t xml:space="preserve">Treats all people fairly without </w:t>
      </w:r>
      <w:proofErr w:type="gramStart"/>
      <w:r w:rsidRPr="00052C36">
        <w:rPr>
          <w:rFonts w:ascii="Proxima Nova Rg" w:hAnsi="Proxima Nova Rg"/>
          <w:sz w:val="20"/>
          <w:szCs w:val="20"/>
        </w:rPr>
        <w:t>favoritism;</w:t>
      </w:r>
      <w:proofErr w:type="gramEnd"/>
    </w:p>
    <w:p w14:paraId="6AF6D960" w14:textId="77777777" w:rsidR="00114789" w:rsidRPr="00052C36" w:rsidRDefault="00114789" w:rsidP="00052C36">
      <w:pPr>
        <w:numPr>
          <w:ilvl w:val="0"/>
          <w:numId w:val="18"/>
        </w:numPr>
        <w:spacing w:before="120"/>
        <w:jc w:val="both"/>
        <w:rPr>
          <w:rFonts w:ascii="Proxima Nova Rg" w:hAnsi="Proxima Nova Rg"/>
          <w:sz w:val="20"/>
          <w:szCs w:val="20"/>
        </w:rPr>
      </w:pPr>
      <w:r w:rsidRPr="00052C36">
        <w:rPr>
          <w:rFonts w:ascii="Proxima Nova Rg" w:hAnsi="Proxima Nova Rg"/>
          <w:sz w:val="20"/>
          <w:szCs w:val="20"/>
        </w:rPr>
        <w:t>Fulfills all obligations to gender sensitivity and zero tolerance for sexual harassment.</w:t>
      </w:r>
    </w:p>
    <w:p w14:paraId="1AFE36A8" w14:textId="77777777" w:rsidR="00114789" w:rsidRPr="00052C36" w:rsidRDefault="00114789" w:rsidP="00052C36">
      <w:pPr>
        <w:spacing w:before="120"/>
        <w:jc w:val="both"/>
        <w:rPr>
          <w:rFonts w:ascii="Proxima Nova Rg" w:hAnsi="Proxima Nova Rg"/>
          <w:color w:val="000000"/>
          <w:sz w:val="20"/>
          <w:szCs w:val="20"/>
          <w:u w:val="single"/>
        </w:rPr>
      </w:pPr>
    </w:p>
    <w:p w14:paraId="25838B66" w14:textId="6D267B04" w:rsidR="00114789" w:rsidRPr="00052C36" w:rsidRDefault="00114789" w:rsidP="00052C36">
      <w:pPr>
        <w:spacing w:before="120"/>
        <w:jc w:val="both"/>
        <w:rPr>
          <w:rFonts w:ascii="Proxima Nova Rg" w:hAnsi="Proxima Nova Rg"/>
          <w:b/>
          <w:sz w:val="20"/>
          <w:szCs w:val="20"/>
        </w:rPr>
      </w:pPr>
      <w:r w:rsidRPr="00052C36">
        <w:rPr>
          <w:rFonts w:ascii="Proxima Nova Rg" w:hAnsi="Proxima Nova Rg"/>
          <w:b/>
          <w:sz w:val="20"/>
          <w:szCs w:val="20"/>
        </w:rPr>
        <w:t xml:space="preserve">4. Qualifications  </w:t>
      </w:r>
    </w:p>
    <w:p w14:paraId="42877CA8" w14:textId="66B51593" w:rsidR="00114789" w:rsidRPr="00052C36" w:rsidRDefault="00114789" w:rsidP="00052C36">
      <w:pPr>
        <w:keepNext/>
        <w:keepLines/>
        <w:spacing w:before="120"/>
        <w:jc w:val="both"/>
        <w:rPr>
          <w:rFonts w:ascii="Proxima Nova Rg" w:hAnsi="Proxima Nova Rg"/>
          <w:color w:val="000000"/>
          <w:sz w:val="20"/>
          <w:szCs w:val="20"/>
          <w:u w:val="single"/>
        </w:rPr>
      </w:pPr>
      <w:r w:rsidRPr="00052C36">
        <w:rPr>
          <w:rFonts w:ascii="Proxima Nova Rg" w:hAnsi="Proxima Nova Rg"/>
          <w:color w:val="000000"/>
          <w:sz w:val="20"/>
          <w:szCs w:val="20"/>
          <w:u w:val="single"/>
        </w:rPr>
        <w:t xml:space="preserve">Academic Qualifications/Education: </w:t>
      </w:r>
    </w:p>
    <w:p w14:paraId="62C60023" w14:textId="77777777" w:rsidR="00114789" w:rsidRPr="00052C36" w:rsidRDefault="00016CC4" w:rsidP="00052C36">
      <w:pPr>
        <w:numPr>
          <w:ilvl w:val="0"/>
          <w:numId w:val="18"/>
        </w:numPr>
        <w:spacing w:before="120"/>
        <w:jc w:val="both"/>
        <w:rPr>
          <w:rFonts w:ascii="Proxima Nova Rg" w:hAnsi="Proxima Nova Rg"/>
          <w:sz w:val="20"/>
          <w:szCs w:val="20"/>
        </w:rPr>
      </w:pPr>
      <w:r w:rsidRPr="00052C36">
        <w:rPr>
          <w:rFonts w:ascii="Proxima Nova Rg" w:hAnsi="Proxima Nova Rg"/>
          <w:sz w:val="20"/>
          <w:szCs w:val="20"/>
        </w:rPr>
        <w:t>Preferably PhD, or m</w:t>
      </w:r>
      <w:r w:rsidR="006E7845" w:rsidRPr="00052C36">
        <w:rPr>
          <w:rFonts w:ascii="Proxima Nova Rg" w:hAnsi="Proxima Nova Rg"/>
          <w:sz w:val="20"/>
          <w:szCs w:val="20"/>
        </w:rPr>
        <w:t xml:space="preserve">inimum </w:t>
      </w:r>
      <w:proofErr w:type="gramStart"/>
      <w:r w:rsidR="000A5793" w:rsidRPr="00052C36">
        <w:rPr>
          <w:rFonts w:ascii="Proxima Nova Rg" w:hAnsi="Proxima Nova Rg"/>
          <w:sz w:val="20"/>
          <w:szCs w:val="20"/>
        </w:rPr>
        <w:t>Master Degree in chemistry</w:t>
      </w:r>
      <w:proofErr w:type="gramEnd"/>
      <w:r w:rsidR="000A5793" w:rsidRPr="00052C36">
        <w:rPr>
          <w:rFonts w:ascii="Proxima Nova Rg" w:hAnsi="Proxima Nova Rg"/>
          <w:sz w:val="20"/>
          <w:szCs w:val="20"/>
        </w:rPr>
        <w:t>, chemical oceanography, hydrobiology, environmental/natural sciences or environmental engineering</w:t>
      </w:r>
      <w:r w:rsidR="009256D5" w:rsidRPr="00052C36">
        <w:rPr>
          <w:rFonts w:ascii="Proxima Nova Rg" w:hAnsi="Proxima Nova Rg"/>
          <w:sz w:val="20"/>
          <w:szCs w:val="20"/>
        </w:rPr>
        <w:t>.</w:t>
      </w:r>
    </w:p>
    <w:p w14:paraId="61002703" w14:textId="7F999ACB" w:rsidR="00114789" w:rsidRPr="00052C36" w:rsidRDefault="00114789" w:rsidP="00052C36">
      <w:pPr>
        <w:keepNext/>
        <w:keepLines/>
        <w:spacing w:before="120"/>
        <w:jc w:val="both"/>
        <w:rPr>
          <w:rFonts w:ascii="Proxima Nova Rg" w:hAnsi="Proxima Nova Rg"/>
          <w:color w:val="A6A6A6"/>
          <w:sz w:val="20"/>
          <w:szCs w:val="20"/>
        </w:rPr>
      </w:pPr>
      <w:r w:rsidRPr="00052C36">
        <w:rPr>
          <w:rFonts w:ascii="Proxima Nova Rg" w:hAnsi="Proxima Nova Rg"/>
          <w:color w:val="000000"/>
          <w:sz w:val="20"/>
          <w:szCs w:val="20"/>
          <w:u w:val="single"/>
        </w:rPr>
        <w:t>Specific Experience:</w:t>
      </w:r>
      <w:r w:rsidRPr="00052C36">
        <w:rPr>
          <w:rFonts w:ascii="Proxima Nova Rg" w:hAnsi="Proxima Nova Rg"/>
          <w:color w:val="A6A6A6"/>
          <w:sz w:val="20"/>
          <w:szCs w:val="20"/>
        </w:rPr>
        <w:t xml:space="preserve"> </w:t>
      </w:r>
    </w:p>
    <w:p w14:paraId="5DE5984C" w14:textId="5EB53E29" w:rsidR="000A5793" w:rsidRPr="00052C36" w:rsidRDefault="000A5793" w:rsidP="00052C36">
      <w:pPr>
        <w:numPr>
          <w:ilvl w:val="0"/>
          <w:numId w:val="17"/>
        </w:numPr>
        <w:tabs>
          <w:tab w:val="left" w:pos="851"/>
        </w:tabs>
        <w:spacing w:before="120"/>
        <w:ind w:left="851" w:hanging="312"/>
        <w:jc w:val="both"/>
        <w:rPr>
          <w:rFonts w:ascii="Proxima Nova Rg" w:hAnsi="Proxima Nova Rg"/>
          <w:sz w:val="20"/>
          <w:szCs w:val="20"/>
          <w:lang w:val="en-AU"/>
        </w:rPr>
      </w:pPr>
      <w:r w:rsidRPr="00052C36">
        <w:rPr>
          <w:rFonts w:ascii="Proxima Nova Rg" w:hAnsi="Proxima Nova Rg"/>
          <w:sz w:val="20"/>
          <w:szCs w:val="20"/>
          <w:lang w:val="en-AU"/>
        </w:rPr>
        <w:t xml:space="preserve">At least </w:t>
      </w:r>
      <w:r w:rsidR="006A2B48" w:rsidRPr="00052C36">
        <w:rPr>
          <w:rFonts w:ascii="Proxima Nova Rg" w:hAnsi="Proxima Nova Rg"/>
          <w:sz w:val="20"/>
          <w:szCs w:val="20"/>
          <w:lang w:val="en-AU"/>
        </w:rPr>
        <w:t xml:space="preserve">8 </w:t>
      </w:r>
      <w:r w:rsidRPr="00052C36">
        <w:rPr>
          <w:rFonts w:ascii="Proxima Nova Rg" w:hAnsi="Proxima Nova Rg"/>
          <w:sz w:val="20"/>
          <w:szCs w:val="20"/>
          <w:lang w:val="en-AU"/>
        </w:rPr>
        <w:t xml:space="preserve">years of demonstrable experience </w:t>
      </w:r>
      <w:r w:rsidR="00C45864" w:rsidRPr="00052C36">
        <w:rPr>
          <w:rFonts w:ascii="Proxima Nova Rg" w:hAnsi="Proxima Nova Rg"/>
          <w:sz w:val="20"/>
          <w:szCs w:val="20"/>
          <w:lang w:val="en-AU"/>
        </w:rPr>
        <w:t>in the field of</w:t>
      </w:r>
      <w:r w:rsidRPr="00052C36">
        <w:rPr>
          <w:rFonts w:ascii="Proxima Nova Rg" w:hAnsi="Proxima Nova Rg"/>
          <w:sz w:val="20"/>
          <w:szCs w:val="20"/>
          <w:lang w:val="en-AU"/>
        </w:rPr>
        <w:t xml:space="preserve"> </w:t>
      </w:r>
      <w:r w:rsidR="00DF5520" w:rsidRPr="00052C36">
        <w:rPr>
          <w:rFonts w:ascii="Proxima Nova Rg" w:hAnsi="Proxima Nova Rg"/>
          <w:sz w:val="20"/>
          <w:szCs w:val="20"/>
          <w:lang w:val="en-AU"/>
        </w:rPr>
        <w:t xml:space="preserve">transposition and </w:t>
      </w:r>
      <w:r w:rsidRPr="00052C36">
        <w:rPr>
          <w:rFonts w:ascii="Proxima Nova Rg" w:hAnsi="Proxima Nova Rg"/>
          <w:sz w:val="20"/>
          <w:szCs w:val="20"/>
          <w:lang w:val="en-AU"/>
        </w:rPr>
        <w:t>implementation of the Marine Strategy Framework Directive (MSFD)</w:t>
      </w:r>
      <w:r w:rsidR="005E21A1" w:rsidRPr="00052C36">
        <w:rPr>
          <w:rFonts w:ascii="Proxima Nova Rg" w:hAnsi="Proxima Nova Rg"/>
          <w:sz w:val="20"/>
          <w:szCs w:val="20"/>
          <w:lang w:val="en-AU"/>
        </w:rPr>
        <w:t xml:space="preserve"> or</w:t>
      </w:r>
      <w:r w:rsidRPr="00052C36">
        <w:rPr>
          <w:rFonts w:ascii="Proxima Nova Rg" w:hAnsi="Proxima Nova Rg"/>
          <w:sz w:val="20"/>
          <w:szCs w:val="20"/>
          <w:lang w:val="en-AU"/>
        </w:rPr>
        <w:t xml:space="preserve"> the Water Framework Directive (WFD) and other EU </w:t>
      </w:r>
      <w:proofErr w:type="gramStart"/>
      <w:r w:rsidRPr="00052C36">
        <w:rPr>
          <w:rFonts w:ascii="Proxima Nova Rg" w:hAnsi="Proxima Nova Rg"/>
          <w:sz w:val="20"/>
          <w:szCs w:val="20"/>
          <w:lang w:val="en-AU"/>
        </w:rPr>
        <w:t>Directives;</w:t>
      </w:r>
      <w:proofErr w:type="gramEnd"/>
    </w:p>
    <w:p w14:paraId="2FEF1D82" w14:textId="4B92FFAE" w:rsidR="00DF5520" w:rsidRPr="00052C36" w:rsidRDefault="00F34196" w:rsidP="00052C36">
      <w:pPr>
        <w:numPr>
          <w:ilvl w:val="0"/>
          <w:numId w:val="17"/>
        </w:numPr>
        <w:tabs>
          <w:tab w:val="left" w:pos="851"/>
        </w:tabs>
        <w:spacing w:before="120"/>
        <w:ind w:left="851" w:hanging="312"/>
        <w:jc w:val="both"/>
        <w:rPr>
          <w:rFonts w:ascii="Proxima Nova Rg" w:hAnsi="Proxima Nova Rg"/>
          <w:sz w:val="20"/>
          <w:szCs w:val="20"/>
          <w:lang w:val="en-AU"/>
        </w:rPr>
      </w:pPr>
      <w:bookmarkStart w:id="8" w:name="_Hlk532987526"/>
      <w:r w:rsidRPr="00052C36">
        <w:rPr>
          <w:rFonts w:ascii="Proxima Nova Rg" w:hAnsi="Proxima Nova Rg"/>
          <w:sz w:val="20"/>
          <w:szCs w:val="20"/>
          <w:lang w:val="en-AU"/>
        </w:rPr>
        <w:t>Experience with facilitat</w:t>
      </w:r>
      <w:r w:rsidR="000954F6" w:rsidRPr="00052C36">
        <w:rPr>
          <w:rFonts w:ascii="Proxima Nova Rg" w:hAnsi="Proxima Nova Rg"/>
          <w:sz w:val="20"/>
          <w:szCs w:val="20"/>
          <w:lang w:val="en-AU"/>
        </w:rPr>
        <w:t>ing</w:t>
      </w:r>
      <w:r w:rsidR="00C26DFD" w:rsidRPr="00052C36">
        <w:rPr>
          <w:rFonts w:ascii="Proxima Nova Rg" w:hAnsi="Proxima Nova Rg"/>
          <w:sz w:val="20"/>
          <w:szCs w:val="20"/>
          <w:lang w:val="en-AU"/>
        </w:rPr>
        <w:t xml:space="preserve"> of</w:t>
      </w:r>
      <w:r w:rsidRPr="00052C36">
        <w:rPr>
          <w:rFonts w:ascii="Proxima Nova Rg" w:hAnsi="Proxima Nova Rg"/>
          <w:sz w:val="20"/>
          <w:szCs w:val="20"/>
          <w:lang w:val="en-AU"/>
        </w:rPr>
        <w:t xml:space="preserve"> networking </w:t>
      </w:r>
      <w:r w:rsidR="00C26DFD" w:rsidRPr="00052C36">
        <w:rPr>
          <w:rFonts w:ascii="Proxima Nova Rg" w:hAnsi="Proxima Nova Rg"/>
          <w:sz w:val="20"/>
          <w:szCs w:val="20"/>
          <w:lang w:val="en-AU"/>
        </w:rPr>
        <w:t xml:space="preserve">and cooperation </w:t>
      </w:r>
      <w:r w:rsidR="000954F6" w:rsidRPr="00052C36">
        <w:rPr>
          <w:rFonts w:ascii="Proxima Nova Rg" w:hAnsi="Proxima Nova Rg"/>
          <w:sz w:val="20"/>
          <w:szCs w:val="20"/>
          <w:lang w:val="en-AU"/>
        </w:rPr>
        <w:t>with</w:t>
      </w:r>
      <w:r w:rsidR="00DF5520" w:rsidRPr="00052C36">
        <w:rPr>
          <w:rFonts w:ascii="Proxima Nova Rg" w:hAnsi="Proxima Nova Rg"/>
          <w:sz w:val="20"/>
          <w:szCs w:val="20"/>
          <w:lang w:val="en-AU"/>
        </w:rPr>
        <w:t xml:space="preserve"> EU institutions </w:t>
      </w:r>
      <w:bookmarkEnd w:id="8"/>
      <w:r w:rsidR="00DF5520" w:rsidRPr="00052C36">
        <w:rPr>
          <w:rFonts w:ascii="Proxima Nova Rg" w:hAnsi="Proxima Nova Rg"/>
          <w:sz w:val="20"/>
          <w:szCs w:val="20"/>
          <w:lang w:val="en-AU"/>
        </w:rPr>
        <w:t>(including in the relevant Member States)</w:t>
      </w:r>
      <w:r w:rsidR="000954F6" w:rsidRPr="00052C36">
        <w:rPr>
          <w:rFonts w:ascii="Proxima Nova Rg" w:hAnsi="Proxima Nova Rg"/>
          <w:sz w:val="20"/>
          <w:szCs w:val="20"/>
          <w:lang w:val="en-AU"/>
        </w:rPr>
        <w:t xml:space="preserve"> is an </w:t>
      </w:r>
      <w:proofErr w:type="gramStart"/>
      <w:r w:rsidR="000954F6" w:rsidRPr="00052C36">
        <w:rPr>
          <w:rFonts w:ascii="Proxima Nova Rg" w:hAnsi="Proxima Nova Rg"/>
          <w:sz w:val="20"/>
          <w:szCs w:val="20"/>
          <w:lang w:val="en-AU"/>
        </w:rPr>
        <w:t>asset;</w:t>
      </w:r>
      <w:proofErr w:type="gramEnd"/>
    </w:p>
    <w:p w14:paraId="034BDAD9" w14:textId="33CAC472" w:rsidR="000A5793" w:rsidRPr="00052C36" w:rsidRDefault="00D24C60" w:rsidP="00052C36">
      <w:pPr>
        <w:numPr>
          <w:ilvl w:val="0"/>
          <w:numId w:val="17"/>
        </w:numPr>
        <w:tabs>
          <w:tab w:val="left" w:pos="851"/>
        </w:tabs>
        <w:spacing w:before="120"/>
        <w:ind w:left="851" w:hanging="312"/>
        <w:jc w:val="both"/>
        <w:rPr>
          <w:rFonts w:ascii="Proxima Nova Rg" w:hAnsi="Proxima Nova Rg"/>
          <w:sz w:val="20"/>
          <w:szCs w:val="20"/>
          <w:lang w:val="en-AU"/>
        </w:rPr>
      </w:pPr>
      <w:r w:rsidRPr="00052C36">
        <w:rPr>
          <w:rFonts w:ascii="Proxima Nova Rg" w:hAnsi="Proxima Nova Rg"/>
          <w:sz w:val="20"/>
          <w:szCs w:val="20"/>
          <w:lang w:val="en-AU"/>
        </w:rPr>
        <w:t xml:space="preserve">At least 5 years of management experience in projects of similar size and complexity with multidisciplinary teams related to water environment or integrated water resources management (IWRM), having team-leader </w:t>
      </w:r>
      <w:proofErr w:type="gramStart"/>
      <w:r w:rsidRPr="00052C36">
        <w:rPr>
          <w:rFonts w:ascii="Proxima Nova Rg" w:hAnsi="Proxima Nova Rg"/>
          <w:sz w:val="20"/>
          <w:szCs w:val="20"/>
          <w:lang w:val="en-AU"/>
        </w:rPr>
        <w:t>position</w:t>
      </w:r>
      <w:r w:rsidR="00B7243F" w:rsidRPr="00052C36">
        <w:rPr>
          <w:rFonts w:ascii="Proxima Nova Rg" w:hAnsi="Proxima Nova Rg"/>
          <w:sz w:val="20"/>
          <w:szCs w:val="20"/>
          <w:lang w:val="en-AU"/>
        </w:rPr>
        <w:t>;</w:t>
      </w:r>
      <w:proofErr w:type="gramEnd"/>
    </w:p>
    <w:p w14:paraId="10176969" w14:textId="04DF2A00" w:rsidR="00C45864" w:rsidRPr="00052C36" w:rsidRDefault="00D36D8B" w:rsidP="00052C36">
      <w:pPr>
        <w:numPr>
          <w:ilvl w:val="0"/>
          <w:numId w:val="17"/>
        </w:numPr>
        <w:tabs>
          <w:tab w:val="left" w:pos="851"/>
        </w:tabs>
        <w:spacing w:before="120"/>
        <w:ind w:left="851" w:hanging="312"/>
        <w:jc w:val="both"/>
        <w:rPr>
          <w:rFonts w:ascii="Proxima Nova Rg" w:hAnsi="Proxima Nova Rg"/>
          <w:sz w:val="20"/>
          <w:szCs w:val="20"/>
          <w:lang w:val="en-AU"/>
        </w:rPr>
      </w:pPr>
      <w:r w:rsidRPr="00052C36">
        <w:rPr>
          <w:rFonts w:ascii="Proxima Nova Rg" w:hAnsi="Proxima Nova Rg"/>
          <w:sz w:val="20"/>
          <w:szCs w:val="20"/>
          <w:lang w:val="en-AU"/>
        </w:rPr>
        <w:t>Working experience in international projects related to research and development in the area of water quality monitoring, at least in one of the following: in chemical or biological monitoring or  monitoring programmes development, related data collection and data management - database development, Quality Assurance / Quality Control (QAQC) processes,</w:t>
      </w:r>
      <w:r w:rsidR="00F31377" w:rsidRPr="00052C36">
        <w:rPr>
          <w:rFonts w:ascii="Proxima Nova Rg" w:hAnsi="Proxima Nova Rg"/>
          <w:sz w:val="20"/>
          <w:szCs w:val="20"/>
          <w:lang w:val="en-AU"/>
        </w:rPr>
        <w:t xml:space="preserve"> monitoring </w:t>
      </w:r>
      <w:r w:rsidRPr="00052C36">
        <w:rPr>
          <w:rFonts w:ascii="Proxima Nova Rg" w:hAnsi="Proxima Nova Rg"/>
          <w:sz w:val="20"/>
          <w:szCs w:val="20"/>
          <w:lang w:val="en-AU"/>
        </w:rPr>
        <w:t>methodologies and guidelines preparation, monitoring surveys;</w:t>
      </w:r>
      <w:r w:rsidR="00F31377" w:rsidRPr="00052C36">
        <w:rPr>
          <w:rFonts w:ascii="Proxima Nova Rg" w:hAnsi="Proxima Nova Rg"/>
          <w:sz w:val="20"/>
          <w:szCs w:val="20"/>
          <w:lang w:val="en-AU"/>
        </w:rPr>
        <w:t xml:space="preserve"> </w:t>
      </w:r>
    </w:p>
    <w:p w14:paraId="777EC645" w14:textId="24074A53" w:rsidR="00A01026" w:rsidRPr="00052C36" w:rsidRDefault="00514958" w:rsidP="00052C36">
      <w:pPr>
        <w:numPr>
          <w:ilvl w:val="0"/>
          <w:numId w:val="17"/>
        </w:numPr>
        <w:tabs>
          <w:tab w:val="left" w:pos="851"/>
        </w:tabs>
        <w:spacing w:before="120"/>
        <w:ind w:left="851" w:hanging="312"/>
        <w:jc w:val="both"/>
        <w:rPr>
          <w:rFonts w:ascii="Proxima Nova Rg" w:hAnsi="Proxima Nova Rg"/>
          <w:sz w:val="20"/>
          <w:szCs w:val="20"/>
          <w:lang w:val="en-AU"/>
        </w:rPr>
      </w:pPr>
      <w:r w:rsidRPr="00052C36">
        <w:rPr>
          <w:rFonts w:ascii="Proxima Nova Rg" w:hAnsi="Proxima Nova Rg"/>
          <w:sz w:val="20"/>
          <w:szCs w:val="20"/>
          <w:lang w:val="en-AU"/>
        </w:rPr>
        <w:t>Relevant experience</w:t>
      </w:r>
      <w:r w:rsidR="00F34196" w:rsidRPr="00052C36">
        <w:rPr>
          <w:rFonts w:ascii="Proxima Nova Rg" w:hAnsi="Proxima Nova Rg"/>
          <w:sz w:val="20"/>
          <w:szCs w:val="20"/>
          <w:lang w:val="en-AU"/>
        </w:rPr>
        <w:t xml:space="preserve"> </w:t>
      </w:r>
      <w:r w:rsidR="000954F6" w:rsidRPr="00052C36">
        <w:rPr>
          <w:rFonts w:ascii="Proxima Nova Rg" w:hAnsi="Proxima Nova Rg"/>
          <w:sz w:val="20"/>
          <w:szCs w:val="20"/>
          <w:lang w:val="en-AU"/>
        </w:rPr>
        <w:t xml:space="preserve">with similar projects or activities </w:t>
      </w:r>
      <w:r w:rsidRPr="00052C36">
        <w:rPr>
          <w:rFonts w:ascii="Proxima Nova Rg" w:hAnsi="Proxima Nova Rg"/>
          <w:sz w:val="20"/>
          <w:szCs w:val="20"/>
          <w:lang w:val="en-AU"/>
        </w:rPr>
        <w:t>in the beneficiary countries of the Black Sea</w:t>
      </w:r>
      <w:r w:rsidR="00107261" w:rsidRPr="00052C36">
        <w:rPr>
          <w:rFonts w:ascii="Proxima Nova Rg" w:hAnsi="Proxima Nova Rg"/>
          <w:sz w:val="20"/>
          <w:szCs w:val="20"/>
          <w:lang w:val="en-AU"/>
        </w:rPr>
        <w:t xml:space="preserve">, </w:t>
      </w:r>
      <w:proofErr w:type="gramStart"/>
      <w:r w:rsidR="00107261" w:rsidRPr="00052C36">
        <w:rPr>
          <w:rFonts w:ascii="Proxima Nova Rg" w:hAnsi="Proxima Nova Rg"/>
          <w:sz w:val="20"/>
          <w:szCs w:val="20"/>
          <w:lang w:val="en-AU"/>
        </w:rPr>
        <w:t>in particular with</w:t>
      </w:r>
      <w:proofErr w:type="gramEnd"/>
      <w:r w:rsidR="00107261" w:rsidRPr="00052C36">
        <w:rPr>
          <w:rFonts w:ascii="Proxima Nova Rg" w:hAnsi="Proxima Nova Rg"/>
          <w:sz w:val="20"/>
          <w:szCs w:val="20"/>
          <w:lang w:val="en-AU"/>
        </w:rPr>
        <w:t xml:space="preserve"> establishing </w:t>
      </w:r>
      <w:r w:rsidR="009E19F2" w:rsidRPr="00052C36">
        <w:rPr>
          <w:rFonts w:ascii="Proxima Nova Rg" w:hAnsi="Proxima Nova Rg"/>
          <w:sz w:val="20"/>
          <w:szCs w:val="20"/>
          <w:lang w:val="en-AU"/>
        </w:rPr>
        <w:t xml:space="preserve">environmental </w:t>
      </w:r>
      <w:r w:rsidR="00107261" w:rsidRPr="00052C36">
        <w:rPr>
          <w:rFonts w:ascii="Proxima Nova Rg" w:hAnsi="Proxima Nova Rg"/>
          <w:sz w:val="20"/>
          <w:szCs w:val="20"/>
          <w:lang w:val="en-AU"/>
        </w:rPr>
        <w:t>analytical laboratories</w:t>
      </w:r>
      <w:r w:rsidRPr="00052C36">
        <w:rPr>
          <w:rFonts w:ascii="Proxima Nova Rg" w:hAnsi="Proxima Nova Rg"/>
          <w:sz w:val="20"/>
          <w:szCs w:val="20"/>
          <w:lang w:val="en-AU"/>
        </w:rPr>
        <w:t xml:space="preserve"> is a strong asset</w:t>
      </w:r>
      <w:r w:rsidR="000954F6" w:rsidRPr="00052C36">
        <w:rPr>
          <w:rFonts w:ascii="Proxima Nova Rg" w:hAnsi="Proxima Nova Rg"/>
          <w:sz w:val="20"/>
          <w:szCs w:val="20"/>
          <w:lang w:val="en-AU"/>
        </w:rPr>
        <w:t xml:space="preserve"> and e</w:t>
      </w:r>
      <w:r w:rsidR="00A01026" w:rsidRPr="00052C36">
        <w:rPr>
          <w:rFonts w:ascii="Proxima Nova Rg" w:hAnsi="Proxima Nova Rg"/>
          <w:sz w:val="20"/>
          <w:szCs w:val="20"/>
          <w:lang w:val="en-AU"/>
        </w:rPr>
        <w:t xml:space="preserve">xperience of working in other regional seas relevant in the EU context is an asset. </w:t>
      </w:r>
    </w:p>
    <w:p w14:paraId="0FB7486F" w14:textId="77777777" w:rsidR="00114789" w:rsidRPr="00052C36" w:rsidRDefault="00114789" w:rsidP="00052C36">
      <w:pPr>
        <w:spacing w:before="120"/>
        <w:jc w:val="both"/>
        <w:rPr>
          <w:rFonts w:ascii="Proxima Nova Rg" w:hAnsi="Proxima Nova Rg"/>
          <w:color w:val="000000"/>
          <w:sz w:val="20"/>
          <w:szCs w:val="20"/>
          <w:u w:val="single"/>
        </w:rPr>
      </w:pPr>
      <w:r w:rsidRPr="00052C36">
        <w:rPr>
          <w:rFonts w:ascii="Proxima Nova Rg" w:hAnsi="Proxima Nova Rg"/>
          <w:color w:val="000000"/>
          <w:sz w:val="20"/>
          <w:szCs w:val="20"/>
          <w:u w:val="single"/>
        </w:rPr>
        <w:t>Language skills</w:t>
      </w:r>
    </w:p>
    <w:p w14:paraId="05627809" w14:textId="77777777" w:rsidR="00114789" w:rsidRPr="00052C36" w:rsidRDefault="000A5793" w:rsidP="00052C36">
      <w:pPr>
        <w:numPr>
          <w:ilvl w:val="0"/>
          <w:numId w:val="17"/>
        </w:numPr>
        <w:tabs>
          <w:tab w:val="left" w:pos="851"/>
        </w:tabs>
        <w:spacing w:before="120"/>
        <w:ind w:left="851" w:hanging="312"/>
        <w:jc w:val="both"/>
        <w:rPr>
          <w:rFonts w:ascii="Proxima Nova Rg" w:hAnsi="Proxima Nova Rg"/>
          <w:sz w:val="20"/>
          <w:szCs w:val="20"/>
          <w:lang w:val="en-AU"/>
        </w:rPr>
      </w:pPr>
      <w:r w:rsidRPr="00052C36">
        <w:rPr>
          <w:rFonts w:ascii="Proxima Nova Rg" w:hAnsi="Proxima Nova Rg"/>
          <w:sz w:val="20"/>
          <w:szCs w:val="20"/>
          <w:lang w:val="en-AU"/>
        </w:rPr>
        <w:t>Excellent</w:t>
      </w:r>
      <w:r w:rsidR="00114789" w:rsidRPr="00052C36">
        <w:rPr>
          <w:rFonts w:ascii="Proxima Nova Rg" w:hAnsi="Proxima Nova Rg"/>
          <w:sz w:val="20"/>
          <w:szCs w:val="20"/>
          <w:lang w:val="en-AU"/>
        </w:rPr>
        <w:t xml:space="preserve"> writing</w:t>
      </w:r>
      <w:r w:rsidR="00F92EAD" w:rsidRPr="00052C36">
        <w:rPr>
          <w:rFonts w:ascii="Proxima Nova Rg" w:hAnsi="Proxima Nova Rg"/>
          <w:sz w:val="20"/>
          <w:szCs w:val="20"/>
          <w:lang w:val="en-AU"/>
        </w:rPr>
        <w:t>,</w:t>
      </w:r>
      <w:r w:rsidRPr="00052C36">
        <w:rPr>
          <w:rFonts w:ascii="Proxima Nova Rg" w:hAnsi="Proxima Nova Rg"/>
          <w:sz w:val="20"/>
          <w:szCs w:val="20"/>
          <w:lang w:val="en-AU"/>
        </w:rPr>
        <w:t xml:space="preserve"> editin</w:t>
      </w:r>
      <w:r w:rsidR="00B43737" w:rsidRPr="00052C36">
        <w:rPr>
          <w:rFonts w:ascii="Proxima Nova Rg" w:hAnsi="Proxima Nova Rg"/>
          <w:sz w:val="20"/>
          <w:szCs w:val="20"/>
          <w:lang w:val="en-AU"/>
        </w:rPr>
        <w:t>g</w:t>
      </w:r>
      <w:r w:rsidRPr="00052C36">
        <w:rPr>
          <w:rFonts w:ascii="Proxima Nova Rg" w:hAnsi="Proxima Nova Rg"/>
          <w:sz w:val="20"/>
          <w:szCs w:val="20"/>
          <w:lang w:val="en-AU"/>
        </w:rPr>
        <w:t xml:space="preserve"> and oral communication skills</w:t>
      </w:r>
      <w:r w:rsidR="00114789" w:rsidRPr="00052C36">
        <w:rPr>
          <w:rFonts w:ascii="Proxima Nova Rg" w:hAnsi="Proxima Nova Rg"/>
          <w:sz w:val="20"/>
          <w:szCs w:val="20"/>
          <w:lang w:val="en-AU"/>
        </w:rPr>
        <w:t xml:space="preserve"> in </w:t>
      </w:r>
      <w:proofErr w:type="gramStart"/>
      <w:r w:rsidR="00114789" w:rsidRPr="00052C36">
        <w:rPr>
          <w:rFonts w:ascii="Proxima Nova Rg" w:hAnsi="Proxima Nova Rg"/>
          <w:sz w:val="20"/>
          <w:szCs w:val="20"/>
          <w:lang w:val="en-AU"/>
        </w:rPr>
        <w:t>English;</w:t>
      </w:r>
      <w:proofErr w:type="gramEnd"/>
      <w:r w:rsidR="00114789" w:rsidRPr="00052C36">
        <w:rPr>
          <w:rFonts w:ascii="Proxima Nova Rg" w:hAnsi="Proxima Nova Rg"/>
          <w:sz w:val="20"/>
          <w:szCs w:val="20"/>
          <w:lang w:val="en-AU"/>
        </w:rPr>
        <w:t xml:space="preserve"> </w:t>
      </w:r>
    </w:p>
    <w:p w14:paraId="2DA39D1B" w14:textId="1527C717" w:rsidR="00706DA5" w:rsidRPr="00052C36" w:rsidRDefault="00114789" w:rsidP="00052C36">
      <w:pPr>
        <w:numPr>
          <w:ilvl w:val="0"/>
          <w:numId w:val="17"/>
        </w:numPr>
        <w:tabs>
          <w:tab w:val="left" w:pos="851"/>
        </w:tabs>
        <w:spacing w:before="120"/>
        <w:ind w:left="851" w:hanging="312"/>
        <w:jc w:val="both"/>
        <w:rPr>
          <w:rFonts w:ascii="Proxima Nova Rg" w:hAnsi="Proxima Nova Rg"/>
          <w:sz w:val="20"/>
          <w:szCs w:val="20"/>
          <w:lang w:val="en-AU"/>
        </w:rPr>
      </w:pPr>
      <w:r w:rsidRPr="00052C36">
        <w:rPr>
          <w:rFonts w:ascii="Proxima Nova Rg" w:hAnsi="Proxima Nova Rg"/>
          <w:sz w:val="20"/>
          <w:szCs w:val="20"/>
          <w:lang w:val="en-AU"/>
        </w:rPr>
        <w:t xml:space="preserve">Working knowledge of Russian </w:t>
      </w:r>
      <w:r w:rsidR="00DF5520" w:rsidRPr="00052C36">
        <w:rPr>
          <w:rFonts w:ascii="Proxima Nova Rg" w:hAnsi="Proxima Nova Rg"/>
          <w:sz w:val="20"/>
          <w:szCs w:val="20"/>
          <w:lang w:val="en-AU"/>
        </w:rPr>
        <w:t>will be an asset</w:t>
      </w:r>
      <w:r w:rsidRPr="00052C36">
        <w:rPr>
          <w:rFonts w:ascii="Proxima Nova Rg" w:hAnsi="Proxima Nova Rg"/>
          <w:sz w:val="20"/>
          <w:szCs w:val="20"/>
          <w:lang w:val="en-AU"/>
        </w:rPr>
        <w:t xml:space="preserve">. </w:t>
      </w:r>
    </w:p>
    <w:p w14:paraId="3164B8FE" w14:textId="77777777" w:rsidR="00BF00A0" w:rsidRPr="00052C36" w:rsidRDefault="00BF00A0" w:rsidP="00052C36">
      <w:pPr>
        <w:pStyle w:val="NoSpacing"/>
        <w:spacing w:before="120"/>
        <w:jc w:val="both"/>
        <w:rPr>
          <w:rFonts w:ascii="Proxima Nova Rg" w:hAnsi="Proxima Nova Rg"/>
          <w:b/>
          <w:color w:val="000000"/>
          <w:sz w:val="20"/>
          <w:szCs w:val="20"/>
          <w:lang w:val="en-AU"/>
        </w:rPr>
      </w:pPr>
    </w:p>
    <w:p w14:paraId="0019B6BA" w14:textId="77777777" w:rsidR="00BF00A0" w:rsidRPr="00052C36" w:rsidRDefault="00BF00A0" w:rsidP="00052C36">
      <w:pPr>
        <w:spacing w:before="120"/>
        <w:jc w:val="both"/>
        <w:rPr>
          <w:rFonts w:ascii="Proxima Nova Rg" w:hAnsi="Proxima Nova Rg"/>
          <w:b/>
          <w:color w:val="000000"/>
          <w:sz w:val="20"/>
          <w:szCs w:val="20"/>
          <w:lang w:val="en-AU"/>
        </w:rPr>
      </w:pPr>
      <w:r w:rsidRPr="00052C36">
        <w:rPr>
          <w:rFonts w:ascii="Proxima Nova Rg" w:hAnsi="Proxima Nova Rg"/>
          <w:b/>
          <w:color w:val="000000"/>
          <w:sz w:val="20"/>
          <w:szCs w:val="20"/>
          <w:lang w:val="en-AU"/>
        </w:rPr>
        <w:lastRenderedPageBreak/>
        <w:t>5. Evaluation of Applicants</w:t>
      </w:r>
    </w:p>
    <w:p w14:paraId="7583B7DD" w14:textId="77777777" w:rsidR="00BF00A0" w:rsidRPr="00052C36" w:rsidRDefault="00BF00A0" w:rsidP="00052C36">
      <w:pPr>
        <w:spacing w:before="120"/>
        <w:jc w:val="both"/>
        <w:rPr>
          <w:rFonts w:ascii="Proxima Nova Rg" w:hAnsi="Proxima Nova Rg"/>
          <w:b/>
          <w:color w:val="000000"/>
          <w:sz w:val="20"/>
          <w:szCs w:val="20"/>
          <w:lang w:val="en-AU"/>
        </w:rPr>
      </w:pPr>
      <w:r w:rsidRPr="00052C36">
        <w:rPr>
          <w:rFonts w:ascii="Proxima Nova Rg" w:hAnsi="Proxima Nova Rg"/>
          <w:color w:val="000000"/>
          <w:sz w:val="20"/>
          <w:szCs w:val="20"/>
          <w:lang w:val="en-AU"/>
        </w:rPr>
        <w:t>Individual consultants will be evaluated based on a cumulative analysis taking into consideration the combination of the applicants’ qualifications and financial proposal</w:t>
      </w:r>
      <w:r w:rsidRPr="00052C36">
        <w:rPr>
          <w:rFonts w:ascii="Proxima Nova Rg" w:hAnsi="Proxima Nova Rg"/>
          <w:b/>
          <w:color w:val="000000"/>
          <w:sz w:val="20"/>
          <w:szCs w:val="20"/>
          <w:lang w:val="en-AU"/>
        </w:rPr>
        <w:t>.</w:t>
      </w:r>
    </w:p>
    <w:p w14:paraId="59317F43" w14:textId="77777777" w:rsidR="00BF00A0" w:rsidRPr="00052C36" w:rsidRDefault="00BF00A0" w:rsidP="00052C36">
      <w:pPr>
        <w:spacing w:before="120"/>
        <w:jc w:val="both"/>
        <w:rPr>
          <w:rFonts w:ascii="Proxima Nova Rg" w:hAnsi="Proxima Nova Rg"/>
          <w:color w:val="000000"/>
          <w:sz w:val="20"/>
          <w:szCs w:val="20"/>
          <w:lang w:val="en-AU"/>
        </w:rPr>
      </w:pPr>
      <w:r w:rsidRPr="00052C36">
        <w:rPr>
          <w:rFonts w:ascii="Proxima Nova Rg" w:hAnsi="Proxima Nova Rg"/>
          <w:color w:val="000000"/>
          <w:sz w:val="20"/>
          <w:szCs w:val="20"/>
          <w:lang w:val="en-AU"/>
        </w:rPr>
        <w:t>The award of the contract should be made to the individual consultant whose offer has been evaluated and determined as:</w:t>
      </w:r>
    </w:p>
    <w:p w14:paraId="5AEC1D0E" w14:textId="77777777" w:rsidR="00BF00A0" w:rsidRPr="00052C36" w:rsidRDefault="00BF00A0" w:rsidP="00052C36">
      <w:pPr>
        <w:spacing w:before="120"/>
        <w:jc w:val="both"/>
        <w:rPr>
          <w:rFonts w:ascii="Proxima Nova Rg" w:hAnsi="Proxima Nova Rg"/>
          <w:color w:val="000000"/>
          <w:sz w:val="20"/>
          <w:szCs w:val="20"/>
          <w:lang w:val="en-AU"/>
        </w:rPr>
      </w:pPr>
      <w:r w:rsidRPr="00052C36">
        <w:rPr>
          <w:rFonts w:ascii="Proxima Nova Rg" w:hAnsi="Proxima Nova Rg"/>
          <w:color w:val="000000"/>
          <w:sz w:val="20"/>
          <w:szCs w:val="20"/>
          <w:lang w:val="en-AU"/>
        </w:rPr>
        <w:t>a) Responsive/compliant/acceptable; and</w:t>
      </w:r>
    </w:p>
    <w:p w14:paraId="2F239B9F" w14:textId="77777777" w:rsidR="00BF00A0" w:rsidRPr="00052C36" w:rsidRDefault="00BF00A0" w:rsidP="00052C36">
      <w:pPr>
        <w:spacing w:before="120"/>
        <w:jc w:val="both"/>
        <w:rPr>
          <w:rFonts w:ascii="Proxima Nova Rg" w:hAnsi="Proxima Nova Rg"/>
          <w:color w:val="000000"/>
          <w:sz w:val="20"/>
          <w:szCs w:val="20"/>
          <w:lang w:val="en-AU"/>
        </w:rPr>
      </w:pPr>
      <w:r w:rsidRPr="00052C36">
        <w:rPr>
          <w:rFonts w:ascii="Proxima Nova Rg" w:hAnsi="Proxima Nova Rg"/>
          <w:color w:val="000000"/>
          <w:sz w:val="20"/>
          <w:szCs w:val="20"/>
          <w:lang w:val="en-AU"/>
        </w:rPr>
        <w:t>b) Having received the highest score out of a pre-determined set of weighted technical (P11</w:t>
      </w:r>
      <w:r w:rsidR="00AE637C" w:rsidRPr="00052C36">
        <w:rPr>
          <w:rFonts w:ascii="Proxima Nova Rg" w:hAnsi="Proxima Nova Rg"/>
          <w:color w:val="000000"/>
          <w:sz w:val="20"/>
          <w:szCs w:val="20"/>
          <w:lang w:val="en-AU"/>
        </w:rPr>
        <w:t>/CV</w:t>
      </w:r>
      <w:r w:rsidRPr="00052C36">
        <w:rPr>
          <w:rFonts w:ascii="Proxima Nova Rg" w:hAnsi="Proxima Nova Rg"/>
          <w:color w:val="000000"/>
          <w:sz w:val="20"/>
          <w:szCs w:val="20"/>
          <w:lang w:val="en-AU"/>
        </w:rPr>
        <w:t xml:space="preserve"> desk reviews and interviews) and financial criteria specific to the solicitation. </w:t>
      </w:r>
    </w:p>
    <w:p w14:paraId="585ACAB5" w14:textId="77777777" w:rsidR="00BF00A0" w:rsidRPr="00052C36" w:rsidRDefault="00BF00A0" w:rsidP="00052C36">
      <w:pPr>
        <w:spacing w:before="120"/>
        <w:jc w:val="both"/>
        <w:rPr>
          <w:rFonts w:ascii="Proxima Nova Rg" w:hAnsi="Proxima Nova Rg"/>
          <w:sz w:val="20"/>
          <w:szCs w:val="20"/>
          <w:lang w:val="en-AU"/>
        </w:rPr>
      </w:pPr>
      <w:r w:rsidRPr="00052C36">
        <w:rPr>
          <w:rFonts w:ascii="Proxima Nova Rg" w:hAnsi="Proxima Nova Rg"/>
          <w:sz w:val="20"/>
          <w:szCs w:val="20"/>
          <w:lang w:val="en-AU"/>
        </w:rPr>
        <w:t xml:space="preserve">Only candidates who will get at least 70% of points in desk review </w:t>
      </w:r>
      <w:r w:rsidR="00AE637C" w:rsidRPr="00052C36">
        <w:rPr>
          <w:rFonts w:ascii="Proxima Nova Rg" w:hAnsi="Proxima Nova Rg"/>
          <w:sz w:val="20"/>
          <w:szCs w:val="20"/>
          <w:lang w:val="en-AU"/>
        </w:rPr>
        <w:t xml:space="preserve">(Criteria A-F) will be invited for </w:t>
      </w:r>
      <w:r w:rsidRPr="00052C36">
        <w:rPr>
          <w:rFonts w:ascii="Proxima Nova Rg" w:hAnsi="Proxima Nova Rg"/>
          <w:sz w:val="20"/>
          <w:szCs w:val="20"/>
          <w:lang w:val="en-AU"/>
        </w:rPr>
        <w:t>interviews</w:t>
      </w:r>
      <w:r w:rsidR="00AE637C" w:rsidRPr="00052C36">
        <w:rPr>
          <w:rFonts w:ascii="Proxima Nova Rg" w:hAnsi="Proxima Nova Rg"/>
          <w:sz w:val="20"/>
          <w:szCs w:val="20"/>
          <w:lang w:val="en-AU"/>
        </w:rPr>
        <w:t>. Only candidates who will receive will get at least 70% of points in technical evaluation (Criteria A-G)</w:t>
      </w:r>
      <w:r w:rsidRPr="00052C36">
        <w:rPr>
          <w:rFonts w:ascii="Proxima Nova Rg" w:hAnsi="Proxima Nova Rg"/>
          <w:sz w:val="20"/>
          <w:szCs w:val="20"/>
          <w:lang w:val="en-AU"/>
        </w:rPr>
        <w:t xml:space="preserve"> will be considered for financial evaluation.</w:t>
      </w:r>
    </w:p>
    <w:p w14:paraId="2E1F5500" w14:textId="77777777" w:rsidR="00BF00A0" w:rsidRPr="00052C36" w:rsidRDefault="00BF00A0" w:rsidP="00052C36">
      <w:pPr>
        <w:spacing w:before="120"/>
        <w:jc w:val="both"/>
        <w:rPr>
          <w:rFonts w:ascii="Proxima Nova Rg" w:hAnsi="Proxima Nova Rg"/>
          <w:sz w:val="20"/>
          <w:szCs w:val="20"/>
          <w:lang w:val="en-AU"/>
        </w:rPr>
      </w:pPr>
      <w:r w:rsidRPr="00052C36">
        <w:rPr>
          <w:rFonts w:ascii="Proxima Nova Rg" w:hAnsi="Proxima Nova Rg"/>
          <w:sz w:val="20"/>
          <w:szCs w:val="20"/>
          <w:lang w:val="en-AU"/>
        </w:rPr>
        <w:t>Technical Criteria - 70% of total evaluation – max. 70 points:</w:t>
      </w:r>
    </w:p>
    <w:p w14:paraId="030CB346" w14:textId="77777777" w:rsidR="00BF00A0" w:rsidRPr="00052C36" w:rsidRDefault="00BF00A0" w:rsidP="00052C36">
      <w:pPr>
        <w:numPr>
          <w:ilvl w:val="0"/>
          <w:numId w:val="5"/>
        </w:numPr>
        <w:spacing w:before="120"/>
        <w:ind w:left="567" w:hanging="194"/>
        <w:rPr>
          <w:rFonts w:ascii="Proxima Nova Rg" w:hAnsi="Proxima Nova Rg"/>
          <w:sz w:val="20"/>
          <w:szCs w:val="20"/>
          <w:lang w:val="en-AU"/>
        </w:rPr>
      </w:pPr>
      <w:r w:rsidRPr="00052C36">
        <w:rPr>
          <w:rFonts w:ascii="Proxima Nova Rg" w:hAnsi="Proxima Nova Rg"/>
          <w:sz w:val="20"/>
          <w:szCs w:val="20"/>
          <w:lang w:val="en-AU"/>
        </w:rPr>
        <w:t xml:space="preserve">Criteria A – academic qualification / education – max points: </w:t>
      </w:r>
      <w:proofErr w:type="gramStart"/>
      <w:r w:rsidRPr="00052C36">
        <w:rPr>
          <w:rFonts w:ascii="Proxima Nova Rg" w:hAnsi="Proxima Nova Rg"/>
          <w:sz w:val="20"/>
          <w:szCs w:val="20"/>
          <w:lang w:val="en-AU"/>
        </w:rPr>
        <w:t>5;</w:t>
      </w:r>
      <w:proofErr w:type="gramEnd"/>
    </w:p>
    <w:p w14:paraId="194648D8" w14:textId="13E76BAE" w:rsidR="00BF00A0" w:rsidRPr="00052C36" w:rsidRDefault="00BF00A0" w:rsidP="00052C36">
      <w:pPr>
        <w:numPr>
          <w:ilvl w:val="0"/>
          <w:numId w:val="5"/>
        </w:numPr>
        <w:spacing w:before="120"/>
        <w:ind w:left="567" w:hanging="194"/>
        <w:rPr>
          <w:rFonts w:ascii="Proxima Nova Rg" w:hAnsi="Proxima Nova Rg"/>
          <w:sz w:val="20"/>
          <w:szCs w:val="20"/>
          <w:lang w:val="en-AU"/>
        </w:rPr>
      </w:pPr>
      <w:r w:rsidRPr="00052C36">
        <w:rPr>
          <w:rFonts w:ascii="Proxima Nova Rg" w:hAnsi="Proxima Nova Rg"/>
          <w:sz w:val="20"/>
          <w:szCs w:val="20"/>
          <w:lang w:val="en-AU"/>
        </w:rPr>
        <w:t>Criteria B – general professional experience in EU environmental acquis (WFD and MSFD) - max points:</w:t>
      </w:r>
      <w:r w:rsidR="009E19F2" w:rsidRPr="00052C36">
        <w:rPr>
          <w:rFonts w:ascii="Proxima Nova Rg" w:hAnsi="Proxima Nova Rg"/>
          <w:sz w:val="20"/>
          <w:szCs w:val="20"/>
          <w:lang w:val="en-AU"/>
        </w:rPr>
        <w:t> </w:t>
      </w:r>
      <w:proofErr w:type="gramStart"/>
      <w:r w:rsidR="000D61A4" w:rsidRPr="00052C36">
        <w:rPr>
          <w:rFonts w:ascii="Proxima Nova Rg" w:hAnsi="Proxima Nova Rg"/>
          <w:sz w:val="20"/>
          <w:szCs w:val="20"/>
          <w:lang w:val="en-AU"/>
        </w:rPr>
        <w:t>10</w:t>
      </w:r>
      <w:r w:rsidRPr="00052C36">
        <w:rPr>
          <w:rFonts w:ascii="Proxima Nova Rg" w:hAnsi="Proxima Nova Rg"/>
          <w:sz w:val="20"/>
          <w:szCs w:val="20"/>
          <w:lang w:val="en-AU"/>
        </w:rPr>
        <w:t>;</w:t>
      </w:r>
      <w:proofErr w:type="gramEnd"/>
    </w:p>
    <w:p w14:paraId="386533BB" w14:textId="628D5082" w:rsidR="00BF00A0" w:rsidRPr="00052C36" w:rsidRDefault="00BF00A0" w:rsidP="00052C36">
      <w:pPr>
        <w:numPr>
          <w:ilvl w:val="0"/>
          <w:numId w:val="5"/>
        </w:numPr>
        <w:spacing w:before="120"/>
        <w:ind w:left="567" w:hanging="194"/>
        <w:rPr>
          <w:rFonts w:ascii="Proxima Nova Rg" w:hAnsi="Proxima Nova Rg"/>
          <w:sz w:val="20"/>
          <w:szCs w:val="20"/>
          <w:lang w:val="en-AU"/>
        </w:rPr>
      </w:pPr>
      <w:r w:rsidRPr="00052C36">
        <w:rPr>
          <w:rFonts w:ascii="Proxima Nova Rg" w:hAnsi="Proxima Nova Rg"/>
          <w:sz w:val="20"/>
          <w:szCs w:val="20"/>
          <w:lang w:val="en-AU"/>
        </w:rPr>
        <w:t xml:space="preserve">Criteria C – experience in projects of similar size and complexity with multidisciplinary teams related to water environment or integrated water resources management (IWRM), </w:t>
      </w:r>
      <w:r w:rsidR="00176A76" w:rsidRPr="00052C36">
        <w:rPr>
          <w:rFonts w:ascii="Proxima Nova Rg" w:hAnsi="Proxima Nova Rg"/>
          <w:sz w:val="20"/>
          <w:szCs w:val="20"/>
          <w:lang w:val="en-AU"/>
        </w:rPr>
        <w:t xml:space="preserve">in particular </w:t>
      </w:r>
      <w:r w:rsidR="00DF5520" w:rsidRPr="00052C36">
        <w:rPr>
          <w:rFonts w:ascii="Proxima Nova Rg" w:hAnsi="Proxima Nova Rg"/>
          <w:sz w:val="20"/>
          <w:szCs w:val="20"/>
          <w:lang w:val="en-AU"/>
        </w:rPr>
        <w:t xml:space="preserve">WFD </w:t>
      </w:r>
      <w:r w:rsidR="00176A76" w:rsidRPr="00052C36">
        <w:rPr>
          <w:rFonts w:ascii="Proxima Nova Rg" w:hAnsi="Proxima Nova Rg"/>
          <w:sz w:val="20"/>
          <w:szCs w:val="20"/>
          <w:lang w:val="en-AU"/>
        </w:rPr>
        <w:t xml:space="preserve">or </w:t>
      </w:r>
      <w:r w:rsidR="00DF5520" w:rsidRPr="00052C36">
        <w:rPr>
          <w:rFonts w:ascii="Proxima Nova Rg" w:hAnsi="Proxima Nova Rg"/>
          <w:sz w:val="20"/>
          <w:szCs w:val="20"/>
          <w:lang w:val="en-AU"/>
        </w:rPr>
        <w:t xml:space="preserve">MSFD, </w:t>
      </w:r>
      <w:r w:rsidRPr="00052C36">
        <w:rPr>
          <w:rFonts w:ascii="Proxima Nova Rg" w:hAnsi="Proxima Nova Rg"/>
          <w:sz w:val="20"/>
          <w:szCs w:val="20"/>
          <w:lang w:val="en-AU"/>
        </w:rPr>
        <w:t xml:space="preserve">having team-leader position – max points: </w:t>
      </w:r>
      <w:proofErr w:type="gramStart"/>
      <w:r w:rsidRPr="00052C36">
        <w:rPr>
          <w:rFonts w:ascii="Proxima Nova Rg" w:hAnsi="Proxima Nova Rg"/>
          <w:sz w:val="20"/>
          <w:szCs w:val="20"/>
          <w:lang w:val="en-AU"/>
        </w:rPr>
        <w:t>1</w:t>
      </w:r>
      <w:r w:rsidR="000D61A4" w:rsidRPr="00052C36">
        <w:rPr>
          <w:rFonts w:ascii="Proxima Nova Rg" w:hAnsi="Proxima Nova Rg"/>
          <w:sz w:val="20"/>
          <w:szCs w:val="20"/>
          <w:lang w:val="en-AU"/>
        </w:rPr>
        <w:t>5</w:t>
      </w:r>
      <w:r w:rsidRPr="00052C36">
        <w:rPr>
          <w:rFonts w:ascii="Proxima Nova Rg" w:hAnsi="Proxima Nova Rg"/>
          <w:sz w:val="20"/>
          <w:szCs w:val="20"/>
          <w:lang w:val="en-AU"/>
        </w:rPr>
        <w:t>;</w:t>
      </w:r>
      <w:proofErr w:type="gramEnd"/>
    </w:p>
    <w:p w14:paraId="1D7E4C53" w14:textId="68873DB5" w:rsidR="00BF00A0" w:rsidRPr="00052C36" w:rsidRDefault="00BF00A0" w:rsidP="00052C36">
      <w:pPr>
        <w:numPr>
          <w:ilvl w:val="0"/>
          <w:numId w:val="5"/>
        </w:numPr>
        <w:spacing w:before="120"/>
        <w:ind w:left="567" w:hanging="194"/>
        <w:rPr>
          <w:rFonts w:ascii="Proxima Nova Rg" w:hAnsi="Proxima Nova Rg"/>
          <w:sz w:val="20"/>
          <w:szCs w:val="20"/>
          <w:lang w:val="en-AU"/>
        </w:rPr>
      </w:pPr>
      <w:r w:rsidRPr="00052C36">
        <w:rPr>
          <w:rFonts w:ascii="Proxima Nova Rg" w:hAnsi="Proxima Nova Rg"/>
          <w:sz w:val="20"/>
          <w:szCs w:val="20"/>
          <w:lang w:val="en-AU"/>
        </w:rPr>
        <w:t xml:space="preserve">Criteria D – experience in international projects related to research and development in the areas of water quality monitoring: in chemical or biological monitoring or monitoring programmes development, related data collection and data management - database development, Quality Assurance / Quality Control (QAQC) processes, monitoring methodologies and guidelines preparation, monitoring surveys – max points: </w:t>
      </w:r>
      <w:r w:rsidR="00107261" w:rsidRPr="00052C36">
        <w:rPr>
          <w:rFonts w:ascii="Proxima Nova Rg" w:hAnsi="Proxima Nova Rg"/>
          <w:sz w:val="20"/>
          <w:szCs w:val="20"/>
          <w:lang w:val="en-AU"/>
        </w:rPr>
        <w:t>10</w:t>
      </w:r>
      <w:r w:rsidRPr="00052C36">
        <w:rPr>
          <w:rFonts w:ascii="Proxima Nova Rg" w:hAnsi="Proxima Nova Rg"/>
          <w:sz w:val="20"/>
          <w:szCs w:val="20"/>
          <w:lang w:val="en-AU"/>
        </w:rPr>
        <w:t>;</w:t>
      </w:r>
    </w:p>
    <w:p w14:paraId="1142D942" w14:textId="385E098C" w:rsidR="00BF00A0" w:rsidRPr="00052C36" w:rsidRDefault="00BF00A0" w:rsidP="00052C36">
      <w:pPr>
        <w:numPr>
          <w:ilvl w:val="0"/>
          <w:numId w:val="5"/>
        </w:numPr>
        <w:spacing w:before="120"/>
        <w:ind w:left="567" w:hanging="194"/>
        <w:rPr>
          <w:rFonts w:ascii="Proxima Nova Rg" w:hAnsi="Proxima Nova Rg"/>
          <w:sz w:val="20"/>
          <w:szCs w:val="20"/>
          <w:lang w:val="en-AU"/>
        </w:rPr>
      </w:pPr>
      <w:r w:rsidRPr="00052C36">
        <w:rPr>
          <w:rFonts w:ascii="Proxima Nova Rg" w:hAnsi="Proxima Nova Rg"/>
          <w:sz w:val="20"/>
          <w:szCs w:val="20"/>
          <w:lang w:val="en-AU"/>
        </w:rPr>
        <w:t xml:space="preserve">Criteria E – relevant experience </w:t>
      </w:r>
      <w:r w:rsidR="009E19F2" w:rsidRPr="00052C36">
        <w:rPr>
          <w:rFonts w:ascii="Proxima Nova Rg" w:hAnsi="Proxima Nova Rg"/>
          <w:sz w:val="20"/>
          <w:szCs w:val="20"/>
          <w:lang w:val="en-AU"/>
        </w:rPr>
        <w:t>in establishing environmental analytical laboratories with</w:t>
      </w:r>
      <w:r w:rsidRPr="00052C36">
        <w:rPr>
          <w:rFonts w:ascii="Proxima Nova Rg" w:hAnsi="Proxima Nova Rg"/>
          <w:sz w:val="20"/>
          <w:szCs w:val="20"/>
          <w:lang w:val="en-AU"/>
        </w:rPr>
        <w:t>in the Black Sea region</w:t>
      </w:r>
      <w:r w:rsidR="00F34196" w:rsidRPr="00052C36">
        <w:rPr>
          <w:rFonts w:ascii="Proxima Nova Rg" w:hAnsi="Proxima Nova Rg"/>
          <w:sz w:val="20"/>
          <w:szCs w:val="20"/>
          <w:lang w:val="en-AU"/>
        </w:rPr>
        <w:t xml:space="preserve"> or other regional seas relevant in the EU context</w:t>
      </w:r>
      <w:r w:rsidRPr="00052C36">
        <w:rPr>
          <w:rFonts w:ascii="Proxima Nova Rg" w:hAnsi="Proxima Nova Rg"/>
          <w:sz w:val="20"/>
          <w:szCs w:val="20"/>
          <w:lang w:val="en-AU"/>
        </w:rPr>
        <w:t xml:space="preserve"> – max points: </w:t>
      </w:r>
      <w:proofErr w:type="gramStart"/>
      <w:r w:rsidR="00107261" w:rsidRPr="00052C36">
        <w:rPr>
          <w:rFonts w:ascii="Proxima Nova Rg" w:hAnsi="Proxima Nova Rg"/>
          <w:sz w:val="20"/>
          <w:szCs w:val="20"/>
          <w:lang w:val="en-AU"/>
        </w:rPr>
        <w:t>10</w:t>
      </w:r>
      <w:r w:rsidRPr="00052C36">
        <w:rPr>
          <w:rFonts w:ascii="Proxima Nova Rg" w:hAnsi="Proxima Nova Rg"/>
          <w:sz w:val="20"/>
          <w:szCs w:val="20"/>
          <w:lang w:val="en-AU"/>
        </w:rPr>
        <w:t>;</w:t>
      </w:r>
      <w:proofErr w:type="gramEnd"/>
    </w:p>
    <w:p w14:paraId="4C9568EE" w14:textId="77777777" w:rsidR="00BF00A0" w:rsidRPr="00052C36" w:rsidRDefault="00BF00A0" w:rsidP="00052C36">
      <w:pPr>
        <w:numPr>
          <w:ilvl w:val="0"/>
          <w:numId w:val="5"/>
        </w:numPr>
        <w:spacing w:before="120"/>
        <w:ind w:left="567" w:hanging="194"/>
        <w:rPr>
          <w:rFonts w:ascii="Proxima Nova Rg" w:hAnsi="Proxima Nova Rg"/>
          <w:sz w:val="20"/>
          <w:szCs w:val="20"/>
          <w:lang w:val="en-AU"/>
        </w:rPr>
      </w:pPr>
      <w:r w:rsidRPr="00052C36">
        <w:rPr>
          <w:rFonts w:ascii="Proxima Nova Rg" w:hAnsi="Proxima Nova Rg"/>
          <w:sz w:val="20"/>
          <w:szCs w:val="20"/>
          <w:lang w:val="en-AU"/>
        </w:rPr>
        <w:t xml:space="preserve">Criteria F – language, writing skills (publications) max points: </w:t>
      </w:r>
      <w:proofErr w:type="gramStart"/>
      <w:r w:rsidRPr="00052C36">
        <w:rPr>
          <w:rFonts w:ascii="Proxima Nova Rg" w:hAnsi="Proxima Nova Rg"/>
          <w:sz w:val="20"/>
          <w:szCs w:val="20"/>
          <w:lang w:val="en-AU"/>
        </w:rPr>
        <w:t>10;</w:t>
      </w:r>
      <w:proofErr w:type="gramEnd"/>
    </w:p>
    <w:p w14:paraId="4C2C381A" w14:textId="783F81F7" w:rsidR="00003AB1" w:rsidRPr="00052C36" w:rsidRDefault="00BF00A0" w:rsidP="00052C36">
      <w:pPr>
        <w:numPr>
          <w:ilvl w:val="0"/>
          <w:numId w:val="5"/>
        </w:numPr>
        <w:spacing w:before="120"/>
        <w:ind w:left="567" w:hanging="194"/>
        <w:rPr>
          <w:rFonts w:ascii="Proxima Nova Rg" w:hAnsi="Proxima Nova Rg"/>
          <w:sz w:val="20"/>
          <w:szCs w:val="20"/>
          <w:lang w:val="en-AU"/>
        </w:rPr>
      </w:pPr>
      <w:r w:rsidRPr="00052C36">
        <w:rPr>
          <w:rFonts w:ascii="Proxima Nova Rg" w:hAnsi="Proxima Nova Rg"/>
          <w:sz w:val="20"/>
          <w:szCs w:val="20"/>
          <w:lang w:val="en-AU"/>
        </w:rPr>
        <w:t xml:space="preserve">Criteria G – interview (technical and communication skills) – max points: </w:t>
      </w:r>
      <w:r w:rsidR="000954F6" w:rsidRPr="00052C36">
        <w:rPr>
          <w:rFonts w:ascii="Proxima Nova Rg" w:hAnsi="Proxima Nova Rg"/>
          <w:sz w:val="20"/>
          <w:szCs w:val="20"/>
          <w:lang w:val="en-AU"/>
        </w:rPr>
        <w:t>7</w:t>
      </w:r>
      <w:r w:rsidRPr="00052C36">
        <w:rPr>
          <w:rFonts w:ascii="Proxima Nova Rg" w:hAnsi="Proxima Nova Rg"/>
          <w:sz w:val="20"/>
          <w:szCs w:val="20"/>
          <w:lang w:val="en-AU"/>
        </w:rPr>
        <w:t>.</w:t>
      </w:r>
    </w:p>
    <w:p w14:paraId="2543A920" w14:textId="1DA64437" w:rsidR="000954F6" w:rsidRPr="00052C36" w:rsidRDefault="00003AB1" w:rsidP="00052C36">
      <w:pPr>
        <w:numPr>
          <w:ilvl w:val="0"/>
          <w:numId w:val="5"/>
        </w:numPr>
        <w:spacing w:before="120"/>
        <w:ind w:left="567" w:hanging="194"/>
        <w:rPr>
          <w:rFonts w:ascii="Proxima Nova Rg" w:hAnsi="Proxima Nova Rg"/>
          <w:sz w:val="20"/>
          <w:szCs w:val="20"/>
          <w:lang w:val="en-AU"/>
        </w:rPr>
      </w:pPr>
      <w:r w:rsidRPr="00052C36">
        <w:rPr>
          <w:rFonts w:ascii="Proxima Nova Rg" w:hAnsi="Proxima Nova Rg"/>
          <w:sz w:val="20"/>
          <w:szCs w:val="20"/>
          <w:lang w:val="en-AU"/>
        </w:rPr>
        <w:t>Criteria H – interview (experience with facilitating networking with EU institutions</w:t>
      </w:r>
      <w:r w:rsidR="009E19F2" w:rsidRPr="00052C36">
        <w:rPr>
          <w:rFonts w:ascii="Proxima Nova Rg" w:hAnsi="Proxima Nova Rg"/>
          <w:sz w:val="20"/>
          <w:szCs w:val="20"/>
          <w:lang w:val="en-AU"/>
        </w:rPr>
        <w:t xml:space="preserve"> and projects</w:t>
      </w:r>
      <w:r w:rsidR="000954F6" w:rsidRPr="00052C36">
        <w:rPr>
          <w:rFonts w:ascii="Proxima Nova Rg" w:hAnsi="Proxima Nova Rg"/>
          <w:sz w:val="20"/>
          <w:szCs w:val="20"/>
          <w:lang w:val="en-AU"/>
        </w:rPr>
        <w:t>) – max</w:t>
      </w:r>
      <w:r w:rsidR="009E19F2" w:rsidRPr="00052C36">
        <w:rPr>
          <w:rFonts w:ascii="Proxima Nova Rg" w:hAnsi="Proxima Nova Rg"/>
          <w:sz w:val="20"/>
          <w:szCs w:val="20"/>
          <w:lang w:val="en-AU"/>
        </w:rPr>
        <w:t> </w:t>
      </w:r>
      <w:r w:rsidR="000954F6" w:rsidRPr="00052C36">
        <w:rPr>
          <w:rFonts w:ascii="Proxima Nova Rg" w:hAnsi="Proxima Nova Rg"/>
          <w:sz w:val="20"/>
          <w:szCs w:val="20"/>
          <w:lang w:val="en-AU"/>
        </w:rPr>
        <w:t>points: 3.</w:t>
      </w:r>
    </w:p>
    <w:p w14:paraId="05EEE218" w14:textId="77777777" w:rsidR="00E77551" w:rsidRPr="00052C36" w:rsidRDefault="00E77551" w:rsidP="00052C36">
      <w:pPr>
        <w:spacing w:before="120"/>
        <w:ind w:left="709"/>
        <w:jc w:val="both"/>
        <w:rPr>
          <w:rFonts w:ascii="Proxima Nova Rg" w:hAnsi="Proxima Nova Rg"/>
          <w:sz w:val="20"/>
          <w:szCs w:val="20"/>
          <w:lang w:val="en-AU"/>
        </w:rPr>
      </w:pPr>
    </w:p>
    <w:p w14:paraId="37D6E717" w14:textId="0279639B" w:rsidR="00BF00A0" w:rsidRPr="00052C36" w:rsidRDefault="00BF00A0" w:rsidP="00052C36">
      <w:pPr>
        <w:spacing w:before="120"/>
        <w:jc w:val="both"/>
        <w:rPr>
          <w:rFonts w:ascii="Proxima Nova Rg" w:hAnsi="Proxima Nova Rg"/>
          <w:sz w:val="20"/>
          <w:szCs w:val="20"/>
          <w:lang w:val="en-AU"/>
        </w:rPr>
      </w:pPr>
      <w:r w:rsidRPr="00052C36">
        <w:rPr>
          <w:rFonts w:ascii="Proxima Nova Rg" w:hAnsi="Proxima Nova Rg"/>
          <w:sz w:val="20"/>
          <w:szCs w:val="20"/>
          <w:lang w:val="en-AU"/>
        </w:rPr>
        <w:t>Financial Criteria - 30% of total evaluation – max. 30 points.</w:t>
      </w:r>
    </w:p>
    <w:p w14:paraId="35ECFB0F" w14:textId="77777777" w:rsidR="000F67DB" w:rsidRPr="00052C36" w:rsidRDefault="000F67DB" w:rsidP="00052C36">
      <w:pPr>
        <w:pStyle w:val="NoSpacing"/>
        <w:spacing w:before="120"/>
        <w:jc w:val="both"/>
        <w:rPr>
          <w:rFonts w:ascii="Proxima Nova Rg" w:hAnsi="Proxima Nova Rg"/>
          <w:b/>
          <w:color w:val="000000"/>
          <w:sz w:val="20"/>
          <w:szCs w:val="20"/>
          <w:lang w:val="en-AU"/>
        </w:rPr>
      </w:pPr>
    </w:p>
    <w:p w14:paraId="5F6843CA" w14:textId="77777777" w:rsidR="00AF208C" w:rsidRPr="00052C36" w:rsidRDefault="008D67EE" w:rsidP="00052C36">
      <w:pPr>
        <w:pStyle w:val="NoSpacing"/>
        <w:spacing w:before="120"/>
        <w:jc w:val="both"/>
        <w:rPr>
          <w:rFonts w:ascii="Proxima Nova Rg" w:hAnsi="Proxima Nova Rg"/>
          <w:b/>
          <w:color w:val="000000"/>
          <w:sz w:val="20"/>
          <w:szCs w:val="20"/>
          <w:lang w:val="en-AU"/>
        </w:rPr>
      </w:pPr>
      <w:r w:rsidRPr="00052C36">
        <w:rPr>
          <w:rFonts w:ascii="Proxima Nova Rg" w:hAnsi="Proxima Nova Rg"/>
          <w:b/>
          <w:color w:val="000000"/>
          <w:sz w:val="20"/>
          <w:szCs w:val="20"/>
          <w:lang w:val="en-AU"/>
        </w:rPr>
        <w:t>5</w:t>
      </w:r>
      <w:r w:rsidR="00AF208C" w:rsidRPr="00052C36">
        <w:rPr>
          <w:rFonts w:ascii="Proxima Nova Rg" w:hAnsi="Proxima Nova Rg"/>
          <w:b/>
          <w:color w:val="000000"/>
          <w:sz w:val="20"/>
          <w:szCs w:val="20"/>
          <w:lang w:val="en-AU"/>
        </w:rPr>
        <w:t>. Application procedures</w:t>
      </w:r>
    </w:p>
    <w:p w14:paraId="02E80F38" w14:textId="77777777" w:rsidR="00F34196" w:rsidRPr="00052C36" w:rsidRDefault="00AE637C" w:rsidP="00052C36">
      <w:pPr>
        <w:pStyle w:val="NoSpacing"/>
        <w:numPr>
          <w:ilvl w:val="0"/>
          <w:numId w:val="25"/>
        </w:numPr>
        <w:spacing w:before="120"/>
        <w:rPr>
          <w:rFonts w:ascii="Proxima Nova Rg" w:hAnsi="Proxima Nova Rg"/>
          <w:color w:val="000000"/>
          <w:sz w:val="20"/>
          <w:szCs w:val="20"/>
        </w:rPr>
      </w:pPr>
      <w:r w:rsidRPr="00052C36">
        <w:rPr>
          <w:rFonts w:ascii="Proxima Nova Rg" w:hAnsi="Proxima Nova Rg"/>
          <w:color w:val="000000"/>
          <w:sz w:val="20"/>
          <w:szCs w:val="20"/>
          <w:lang w:val="en-AU"/>
        </w:rPr>
        <w:t>Qualified candidates are requested to apply online via this website. The application should contain:</w:t>
      </w:r>
    </w:p>
    <w:p w14:paraId="44C91F89" w14:textId="38FAA711" w:rsidR="00AF208C" w:rsidRPr="00052C36" w:rsidRDefault="00AF208C" w:rsidP="00052C36">
      <w:pPr>
        <w:pStyle w:val="NoSpacing"/>
        <w:numPr>
          <w:ilvl w:val="0"/>
          <w:numId w:val="25"/>
        </w:numPr>
        <w:spacing w:before="120"/>
        <w:rPr>
          <w:rFonts w:ascii="Proxima Nova Rg" w:hAnsi="Proxima Nova Rg"/>
          <w:color w:val="000000"/>
          <w:sz w:val="20"/>
          <w:szCs w:val="20"/>
        </w:rPr>
      </w:pPr>
      <w:r w:rsidRPr="00052C36">
        <w:rPr>
          <w:rFonts w:ascii="Proxima Nova Rg" w:hAnsi="Proxima Nova Rg"/>
          <w:b/>
          <w:color w:val="000000"/>
          <w:sz w:val="20"/>
          <w:szCs w:val="20"/>
        </w:rPr>
        <w:t>Cover letter</w:t>
      </w:r>
      <w:r w:rsidRPr="00052C36">
        <w:rPr>
          <w:rFonts w:ascii="Proxima Nova Rg" w:hAnsi="Proxima Nova Rg"/>
          <w:color w:val="000000"/>
          <w:sz w:val="20"/>
          <w:szCs w:val="20"/>
        </w:rPr>
        <w:t xml:space="preserve"> explaining why you are the most suitable candidate </w:t>
      </w:r>
      <w:bookmarkStart w:id="9" w:name="_Hlk532299119"/>
      <w:r w:rsidRPr="00052C36">
        <w:rPr>
          <w:rFonts w:ascii="Proxima Nova Rg" w:hAnsi="Proxima Nova Rg"/>
          <w:color w:val="000000"/>
          <w:sz w:val="20"/>
          <w:szCs w:val="20"/>
        </w:rPr>
        <w:t xml:space="preserve">for </w:t>
      </w:r>
      <w:r w:rsidR="00D732AD" w:rsidRPr="00052C36">
        <w:rPr>
          <w:rFonts w:ascii="Proxima Nova Rg" w:hAnsi="Proxima Nova Rg"/>
          <w:color w:val="000000"/>
          <w:sz w:val="20"/>
          <w:szCs w:val="20"/>
        </w:rPr>
        <w:t>this</w:t>
      </w:r>
      <w:r w:rsidRPr="00052C36">
        <w:rPr>
          <w:rFonts w:ascii="Proxima Nova Rg" w:hAnsi="Proxima Nova Rg"/>
          <w:color w:val="000000"/>
          <w:sz w:val="20"/>
          <w:szCs w:val="20"/>
        </w:rPr>
        <w:t xml:space="preserve"> </w:t>
      </w:r>
      <w:r w:rsidR="00D732AD" w:rsidRPr="00052C36">
        <w:rPr>
          <w:rFonts w:ascii="Proxima Nova Rg" w:hAnsi="Proxima Nova Rg"/>
          <w:color w:val="000000"/>
          <w:sz w:val="20"/>
          <w:szCs w:val="20"/>
        </w:rPr>
        <w:t>assignment</w:t>
      </w:r>
      <w:bookmarkEnd w:id="9"/>
      <w:r w:rsidRPr="00052C36">
        <w:rPr>
          <w:rFonts w:ascii="Proxima Nova Rg" w:hAnsi="Proxima Nova Rg"/>
          <w:color w:val="000000"/>
          <w:sz w:val="20"/>
          <w:szCs w:val="20"/>
        </w:rPr>
        <w:t xml:space="preserve">. </w:t>
      </w:r>
      <w:r w:rsidR="00A5208A" w:rsidRPr="00052C36">
        <w:rPr>
          <w:rFonts w:ascii="Proxima Nova Rg" w:hAnsi="Proxima Nova Rg"/>
          <w:color w:val="000000"/>
          <w:sz w:val="20"/>
          <w:szCs w:val="20"/>
        </w:rPr>
        <w:t xml:space="preserve"> </w:t>
      </w:r>
      <w:r w:rsidR="00A5208A" w:rsidRPr="00052C36">
        <w:rPr>
          <w:rFonts w:ascii="Proxima Nova Rg" w:hAnsi="Proxima Nova Rg"/>
          <w:b/>
          <w:bCs/>
          <w:color w:val="000000"/>
          <w:sz w:val="20"/>
          <w:szCs w:val="20"/>
        </w:rPr>
        <w:t>Please paste the letter into the "Resume and Motivation" section of the electronic application</w:t>
      </w:r>
      <w:r w:rsidR="00A5208A" w:rsidRPr="00052C36">
        <w:rPr>
          <w:rFonts w:ascii="Proxima Nova Rg" w:hAnsi="Proxima Nova Rg"/>
          <w:color w:val="000000"/>
          <w:sz w:val="20"/>
          <w:szCs w:val="20"/>
        </w:rPr>
        <w:t xml:space="preserve">. </w:t>
      </w:r>
    </w:p>
    <w:p w14:paraId="72CBA8E0" w14:textId="000B3982" w:rsidR="00AF208C" w:rsidRPr="00052C36" w:rsidRDefault="00AF208C" w:rsidP="00052C36">
      <w:pPr>
        <w:pStyle w:val="NoSpacing"/>
        <w:numPr>
          <w:ilvl w:val="0"/>
          <w:numId w:val="25"/>
        </w:numPr>
        <w:spacing w:before="120"/>
        <w:rPr>
          <w:rFonts w:ascii="Proxima Nova Rg" w:hAnsi="Proxima Nova Rg"/>
          <w:color w:val="000000"/>
          <w:sz w:val="20"/>
          <w:szCs w:val="20"/>
        </w:rPr>
      </w:pPr>
      <w:r w:rsidRPr="00052C36">
        <w:rPr>
          <w:rFonts w:ascii="Proxima Nova Rg" w:hAnsi="Proxima Nova Rg"/>
          <w:b/>
          <w:color w:val="000000"/>
          <w:sz w:val="20"/>
          <w:szCs w:val="20"/>
        </w:rPr>
        <w:t>Filled P11</w:t>
      </w:r>
      <w:r w:rsidRPr="00052C36">
        <w:rPr>
          <w:rFonts w:ascii="Proxima Nova Rg" w:hAnsi="Proxima Nova Rg"/>
          <w:color w:val="000000"/>
          <w:sz w:val="20"/>
          <w:szCs w:val="20"/>
        </w:rPr>
        <w:t xml:space="preserve"> </w:t>
      </w:r>
      <w:r w:rsidRPr="00052C36">
        <w:rPr>
          <w:rFonts w:ascii="Proxima Nova Rg" w:hAnsi="Proxima Nova Rg"/>
          <w:b/>
          <w:bCs/>
          <w:color w:val="000000"/>
          <w:sz w:val="20"/>
          <w:szCs w:val="20"/>
        </w:rPr>
        <w:t xml:space="preserve">form </w:t>
      </w:r>
      <w:r w:rsidR="00AF6222" w:rsidRPr="00052C36">
        <w:rPr>
          <w:rFonts w:ascii="Proxima Nova Rg" w:hAnsi="Proxima Nova Rg"/>
          <w:b/>
          <w:bCs/>
          <w:color w:val="000000"/>
          <w:sz w:val="20"/>
          <w:szCs w:val="20"/>
        </w:rPr>
        <w:t>or CV</w:t>
      </w:r>
      <w:r w:rsidR="00AF6222" w:rsidRPr="00052C36">
        <w:rPr>
          <w:rFonts w:ascii="Proxima Nova Rg" w:hAnsi="Proxima Nova Rg"/>
          <w:color w:val="000000"/>
          <w:sz w:val="20"/>
          <w:szCs w:val="20"/>
        </w:rPr>
        <w:t xml:space="preserve"> </w:t>
      </w:r>
      <w:r w:rsidRPr="00052C36">
        <w:rPr>
          <w:rFonts w:ascii="Proxima Nova Rg" w:hAnsi="Proxima Nova Rg"/>
          <w:color w:val="000000"/>
          <w:sz w:val="20"/>
          <w:szCs w:val="20"/>
        </w:rPr>
        <w:t xml:space="preserve">including past experience in similar projects and contact details of referees (blank form can be downloaded from </w:t>
      </w:r>
      <w:hyperlink r:id="rId11" w:history="1">
        <w:r w:rsidR="00F34196" w:rsidRPr="00052C36">
          <w:rPr>
            <w:rFonts w:ascii="Proxima Nova Rg" w:hAnsi="Proxima Nova Rg"/>
            <w:color w:val="000000"/>
            <w:sz w:val="20"/>
            <w:szCs w:val="20"/>
          </w:rPr>
          <w:t>http://www.eurasia.undp.org/content/dam/rbec/docs/P11_modified_for_SCs_and_ICs.doc</w:t>
        </w:r>
      </w:hyperlink>
      <w:r w:rsidR="0074035A" w:rsidRPr="00052C36">
        <w:rPr>
          <w:rFonts w:ascii="Proxima Nova Rg" w:hAnsi="Proxima Nova Rg"/>
          <w:color w:val="000000"/>
          <w:sz w:val="20"/>
          <w:szCs w:val="20"/>
        </w:rPr>
        <w:t>)</w:t>
      </w:r>
      <w:r w:rsidR="0074035A" w:rsidRPr="00052C36" w:rsidDel="0074035A">
        <w:rPr>
          <w:rFonts w:ascii="Proxima Nova Rg" w:hAnsi="Proxima Nova Rg"/>
          <w:color w:val="000000"/>
          <w:sz w:val="20"/>
          <w:szCs w:val="20"/>
        </w:rPr>
        <w:t xml:space="preserve"> </w:t>
      </w:r>
    </w:p>
    <w:p w14:paraId="079B5CFD" w14:textId="40FE8A44" w:rsidR="00003AB1" w:rsidRPr="00052C36" w:rsidRDefault="00B04E26" w:rsidP="00052C36">
      <w:pPr>
        <w:pStyle w:val="ListParagraph"/>
        <w:numPr>
          <w:ilvl w:val="0"/>
          <w:numId w:val="25"/>
        </w:numPr>
        <w:spacing w:before="120"/>
        <w:rPr>
          <w:rFonts w:ascii="Proxima Nova Rg" w:hAnsi="Proxima Nova Rg"/>
          <w:color w:val="000000"/>
          <w:szCs w:val="20"/>
        </w:rPr>
      </w:pPr>
      <w:r w:rsidRPr="00052C36">
        <w:rPr>
          <w:rFonts w:ascii="Proxima Nova Rg" w:hAnsi="Proxima Nova Rg"/>
          <w:b/>
          <w:color w:val="000000"/>
          <w:szCs w:val="20"/>
        </w:rPr>
        <w:t>List</w:t>
      </w:r>
      <w:r w:rsidR="00E447D2" w:rsidRPr="00052C36">
        <w:rPr>
          <w:rFonts w:ascii="Proxima Nova Rg" w:hAnsi="Proxima Nova Rg"/>
          <w:b/>
          <w:color w:val="000000"/>
          <w:szCs w:val="20"/>
        </w:rPr>
        <w:t xml:space="preserve"> of publications</w:t>
      </w:r>
      <w:r w:rsidR="00003AB1" w:rsidRPr="00052C36">
        <w:rPr>
          <w:rFonts w:ascii="Proxima Nova Rg" w:eastAsia="Calibri" w:hAnsi="Proxima Nova Rg"/>
          <w:b/>
          <w:color w:val="000000"/>
          <w:szCs w:val="20"/>
        </w:rPr>
        <w:t xml:space="preserve"> </w:t>
      </w:r>
      <w:r w:rsidR="00003AB1" w:rsidRPr="00052C36">
        <w:rPr>
          <w:rFonts w:ascii="Proxima Nova Rg" w:hAnsi="Proxima Nova Rg"/>
          <w:color w:val="000000"/>
          <w:szCs w:val="20"/>
        </w:rPr>
        <w:t xml:space="preserve">in </w:t>
      </w:r>
      <w:r w:rsidR="00E447D2" w:rsidRPr="00052C36">
        <w:rPr>
          <w:rFonts w:ascii="Proxima Nova Rg" w:hAnsi="Proxima Nova Rg"/>
          <w:color w:val="000000"/>
          <w:szCs w:val="20"/>
        </w:rPr>
        <w:t>relevant areas</w:t>
      </w:r>
      <w:r w:rsidR="00E447D2" w:rsidRPr="00052C36">
        <w:rPr>
          <w:rFonts w:ascii="Proxima Nova Rg" w:eastAsia="Calibri" w:hAnsi="Proxima Nova Rg"/>
          <w:color w:val="000000"/>
          <w:szCs w:val="20"/>
        </w:rPr>
        <w:t xml:space="preserve"> produced by the candidate</w:t>
      </w:r>
      <w:r w:rsidR="00C26DFD" w:rsidRPr="00052C36">
        <w:rPr>
          <w:rFonts w:ascii="Proxima Nova Rg" w:eastAsia="Calibri" w:hAnsi="Proxima Nova Rg"/>
          <w:color w:val="000000"/>
          <w:szCs w:val="20"/>
        </w:rPr>
        <w:t>, as author or co-author</w:t>
      </w:r>
      <w:r w:rsidR="002B2482">
        <w:rPr>
          <w:rFonts w:ascii="Proxima Nova Rg" w:eastAsia="Calibri" w:hAnsi="Proxima Nova Rg"/>
          <w:color w:val="000000"/>
          <w:szCs w:val="20"/>
        </w:rPr>
        <w:t xml:space="preserve"> (to be included in the CV)</w:t>
      </w:r>
    </w:p>
    <w:p w14:paraId="65560E13" w14:textId="2F5A65E6" w:rsidR="00B633E7" w:rsidRPr="002B2482" w:rsidRDefault="0074035A" w:rsidP="002B2482">
      <w:pPr>
        <w:pStyle w:val="ListParagraph"/>
        <w:numPr>
          <w:ilvl w:val="0"/>
          <w:numId w:val="25"/>
        </w:numPr>
        <w:spacing w:before="120"/>
        <w:rPr>
          <w:rFonts w:ascii="Proxima Nova Rg" w:hAnsi="Proxima Nova Rg"/>
          <w:color w:val="000000"/>
          <w:szCs w:val="20"/>
        </w:rPr>
      </w:pPr>
      <w:r w:rsidRPr="002B2482">
        <w:rPr>
          <w:rFonts w:ascii="Proxima Nova Rg" w:eastAsia="Calibri" w:hAnsi="Proxima Nova Rg"/>
          <w:b/>
          <w:color w:val="000000"/>
          <w:szCs w:val="20"/>
          <w:lang w:val="en-US" w:eastAsia="en-US"/>
        </w:rPr>
        <w:t>Offeror’s Letter</w:t>
      </w:r>
      <w:r w:rsidRPr="002B2482">
        <w:rPr>
          <w:rFonts w:ascii="Proxima Nova Rg" w:eastAsia="Calibri" w:hAnsi="Proxima Nova Rg"/>
          <w:color w:val="000000"/>
          <w:szCs w:val="20"/>
          <w:lang w:val="en-US" w:eastAsia="en-US"/>
        </w:rPr>
        <w:t xml:space="preserve"> (blank template can </w:t>
      </w:r>
      <w:r w:rsidRPr="002B2482">
        <w:rPr>
          <w:rFonts w:ascii="Proxima Nova Rg" w:eastAsia="Calibri" w:hAnsi="Proxima Nova Rg"/>
          <w:color w:val="000000"/>
          <w:szCs w:val="20"/>
        </w:rPr>
        <w:t>be</w:t>
      </w:r>
      <w:r w:rsidRPr="002B2482">
        <w:rPr>
          <w:rFonts w:ascii="Proxima Nova Rg" w:eastAsia="Calibri" w:hAnsi="Proxima Nova Rg"/>
          <w:color w:val="000000"/>
          <w:szCs w:val="20"/>
          <w:lang w:val="en-US" w:eastAsia="en-US"/>
        </w:rPr>
        <w:t xml:space="preserve"> downloaded from </w:t>
      </w:r>
      <w:hyperlink r:id="rId12" w:history="1">
        <w:r w:rsidR="002B2482" w:rsidRPr="002B2482">
          <w:rPr>
            <w:rStyle w:val="Hyperlink"/>
            <w:rFonts w:ascii="Proxima Nova Rg" w:eastAsia="Calibri" w:hAnsi="Proxima Nova Rg"/>
            <w:szCs w:val="20"/>
            <w:lang w:val="en-US" w:eastAsia="en-US"/>
          </w:rPr>
          <w:t>https://bit.ly/2KO1okS</w:t>
        </w:r>
      </w:hyperlink>
      <w:r w:rsidRPr="002B2482">
        <w:rPr>
          <w:rFonts w:ascii="Proxima Nova Rg" w:eastAsia="Calibri" w:hAnsi="Proxima Nova Rg"/>
          <w:color w:val="000000"/>
          <w:szCs w:val="20"/>
          <w:lang w:val="en-US" w:eastAsia="en-US"/>
        </w:rPr>
        <w:t>)</w:t>
      </w:r>
      <w:r w:rsidR="002B2482" w:rsidRPr="002B2482">
        <w:rPr>
          <w:rFonts w:ascii="Proxima Nova Rg" w:eastAsia="Calibri" w:hAnsi="Proxima Nova Rg"/>
          <w:color w:val="000000"/>
          <w:szCs w:val="20"/>
          <w:lang w:val="en-US" w:eastAsia="en-US"/>
        </w:rPr>
        <w:t xml:space="preserve"> includes</w:t>
      </w:r>
      <w:r w:rsidR="00AF208C" w:rsidRPr="002B2482">
        <w:rPr>
          <w:rFonts w:ascii="Proxima Nova Rg" w:hAnsi="Proxima Nova Rg"/>
          <w:b/>
          <w:color w:val="000000"/>
          <w:szCs w:val="20"/>
        </w:rPr>
        <w:t>Financial Proposal*</w:t>
      </w:r>
      <w:r w:rsidR="00AF208C" w:rsidRPr="002B2482">
        <w:rPr>
          <w:rFonts w:ascii="Proxima Nova Rg" w:hAnsi="Proxima Nova Rg"/>
          <w:color w:val="000000"/>
          <w:szCs w:val="20"/>
        </w:rPr>
        <w:t xml:space="preserve"> </w:t>
      </w:r>
      <w:bookmarkStart w:id="10" w:name="_Hlk532290552"/>
      <w:r w:rsidR="00AF208C" w:rsidRPr="002B2482">
        <w:rPr>
          <w:rFonts w:ascii="Proxima Nova Rg" w:hAnsi="Proxima Nova Rg"/>
          <w:color w:val="000000"/>
          <w:szCs w:val="20"/>
        </w:rPr>
        <w:t>specifying</w:t>
      </w:r>
      <w:r w:rsidR="00B633E7" w:rsidRPr="002B2482">
        <w:rPr>
          <w:rFonts w:ascii="Proxima Nova Rg" w:hAnsi="Proxima Nova Rg"/>
          <w:color w:val="000000"/>
          <w:szCs w:val="20"/>
        </w:rPr>
        <w:t>:</w:t>
      </w:r>
      <w:r w:rsidR="00B04E26" w:rsidRPr="002B2482">
        <w:rPr>
          <w:rFonts w:ascii="Proxima Nova Rg" w:hAnsi="Proxima Nova Rg"/>
          <w:color w:val="000000"/>
          <w:szCs w:val="20"/>
        </w:rPr>
        <w:t xml:space="preserve"> </w:t>
      </w:r>
      <w:r w:rsidR="00AF208C" w:rsidRPr="002B2482">
        <w:rPr>
          <w:rFonts w:ascii="Proxima Nova Rg" w:hAnsi="Proxima Nova Rg"/>
          <w:color w:val="000000"/>
          <w:szCs w:val="20"/>
        </w:rPr>
        <w:t>total lump sum amount</w:t>
      </w:r>
      <w:r w:rsidR="00FD6DD5" w:rsidRPr="002B2482">
        <w:rPr>
          <w:rFonts w:ascii="Proxima Nova Rg" w:hAnsi="Proxima Nova Rg"/>
          <w:color w:val="000000"/>
          <w:szCs w:val="20"/>
        </w:rPr>
        <w:t xml:space="preserve"> in USD</w:t>
      </w:r>
      <w:r w:rsidR="00AF208C" w:rsidRPr="002B2482">
        <w:rPr>
          <w:rFonts w:ascii="Proxima Nova Rg" w:hAnsi="Proxima Nova Rg"/>
          <w:color w:val="000000"/>
          <w:szCs w:val="20"/>
        </w:rPr>
        <w:t xml:space="preserve"> for the tasks specified in this </w:t>
      </w:r>
      <w:r w:rsidR="00D732AD" w:rsidRPr="002B2482">
        <w:rPr>
          <w:rFonts w:ascii="Proxima Nova Rg" w:hAnsi="Proxima Nova Rg"/>
          <w:color w:val="000000"/>
          <w:szCs w:val="20"/>
        </w:rPr>
        <w:t xml:space="preserve">ToR </w:t>
      </w:r>
      <w:r w:rsidRPr="002B2482">
        <w:rPr>
          <w:rFonts w:ascii="Proxima Nova Rg" w:hAnsi="Proxima Nova Rg"/>
          <w:color w:val="000000"/>
          <w:szCs w:val="20"/>
        </w:rPr>
        <w:t>a</w:t>
      </w:r>
      <w:r w:rsidR="00AF6222" w:rsidRPr="002B2482">
        <w:rPr>
          <w:rFonts w:ascii="Proxima Nova Rg" w:hAnsi="Proxima Nova Rg"/>
          <w:color w:val="000000"/>
          <w:szCs w:val="20"/>
        </w:rPr>
        <w:t xml:space="preserve">nd </w:t>
      </w:r>
    </w:p>
    <w:bookmarkEnd w:id="10"/>
    <w:p w14:paraId="52D599F8" w14:textId="77777777" w:rsidR="00AF208C" w:rsidRPr="00052C36" w:rsidRDefault="00AF208C" w:rsidP="002B2482">
      <w:pPr>
        <w:pStyle w:val="NoSpacing"/>
        <w:spacing w:before="120"/>
        <w:rPr>
          <w:rFonts w:ascii="Proxima Nova Rg" w:hAnsi="Proxima Nova Rg"/>
          <w:b/>
          <w:color w:val="000000"/>
          <w:sz w:val="20"/>
          <w:szCs w:val="20"/>
        </w:rPr>
      </w:pPr>
      <w:r w:rsidRPr="00052C36">
        <w:rPr>
          <w:rFonts w:ascii="Proxima Nova Rg" w:hAnsi="Proxima Nova Rg"/>
          <w:b/>
          <w:color w:val="000000"/>
          <w:sz w:val="20"/>
          <w:szCs w:val="20"/>
          <w:u w:val="single"/>
        </w:rPr>
        <w:t>Incomplete applications will not be considered.</w:t>
      </w:r>
      <w:r w:rsidRPr="00052C36">
        <w:rPr>
          <w:rFonts w:ascii="Proxima Nova Rg" w:hAnsi="Proxima Nova Rg"/>
          <w:b/>
          <w:color w:val="000000"/>
          <w:sz w:val="20"/>
          <w:szCs w:val="20"/>
        </w:rPr>
        <w:t xml:space="preserve"> Please make sure you have provided all requested materials</w:t>
      </w:r>
    </w:p>
    <w:p w14:paraId="4B8BF997" w14:textId="1138C8B3" w:rsidR="00AF208C" w:rsidRPr="00052C36" w:rsidRDefault="00AF208C" w:rsidP="00052C36">
      <w:pPr>
        <w:pStyle w:val="NoSpacing"/>
        <w:spacing w:before="120"/>
        <w:jc w:val="both"/>
        <w:rPr>
          <w:rFonts w:ascii="Proxima Nova Rg" w:hAnsi="Proxima Nova Rg"/>
          <w:i/>
          <w:color w:val="000000"/>
          <w:sz w:val="20"/>
          <w:szCs w:val="20"/>
          <w:lang w:val="en-AU"/>
        </w:rPr>
      </w:pPr>
      <w:r w:rsidRPr="00052C36">
        <w:rPr>
          <w:rFonts w:ascii="Proxima Nova Rg" w:hAnsi="Proxima Nova Rg"/>
          <w:i/>
          <w:color w:val="000000"/>
          <w:sz w:val="20"/>
          <w:szCs w:val="20"/>
          <w:lang w:val="en-AU"/>
        </w:rPr>
        <w:lastRenderedPageBreak/>
        <w:t xml:space="preserve">*Please note that the </w:t>
      </w:r>
      <w:r w:rsidRPr="00052C36">
        <w:rPr>
          <w:rFonts w:ascii="Proxima Nova Rg" w:hAnsi="Proxima Nova Rg"/>
          <w:b/>
          <w:i/>
          <w:color w:val="000000"/>
          <w:sz w:val="20"/>
          <w:szCs w:val="20"/>
          <w:lang w:val="en-AU"/>
        </w:rPr>
        <w:t>financial proposal is all-inclusive</w:t>
      </w:r>
      <w:r w:rsidRPr="00052C36">
        <w:rPr>
          <w:rFonts w:ascii="Proxima Nova Rg" w:hAnsi="Proxima Nova Rg"/>
          <w:i/>
          <w:color w:val="000000"/>
          <w:sz w:val="20"/>
          <w:szCs w:val="20"/>
          <w:lang w:val="en-AU"/>
        </w:rPr>
        <w:t xml:space="preserve"> and shall take into account various expenses incurred by the consultant/contractor during the contract period (e.g. fee, health insurance, vaccination, personal security needs and any other relevant expenses related to the performance of services...). </w:t>
      </w:r>
      <w:r w:rsidR="00B04E26" w:rsidRPr="00052C36">
        <w:rPr>
          <w:rFonts w:ascii="Proxima Nova Rg" w:hAnsi="Proxima Nova Rg"/>
          <w:i/>
          <w:color w:val="000000"/>
          <w:sz w:val="20"/>
          <w:szCs w:val="20"/>
          <w:lang w:val="en-AU"/>
        </w:rPr>
        <w:t>The</w:t>
      </w:r>
      <w:r w:rsidRPr="00052C36">
        <w:rPr>
          <w:rFonts w:ascii="Proxima Nova Rg" w:hAnsi="Proxima Nova Rg"/>
          <w:i/>
          <w:color w:val="000000"/>
          <w:sz w:val="20"/>
          <w:szCs w:val="20"/>
          <w:lang w:val="en-AU"/>
        </w:rPr>
        <w:t xml:space="preserve"> </w:t>
      </w:r>
      <w:r w:rsidRPr="00052C36">
        <w:rPr>
          <w:rFonts w:ascii="Proxima Nova Rg" w:hAnsi="Proxima Nova Rg"/>
          <w:b/>
          <w:i/>
          <w:color w:val="000000"/>
          <w:sz w:val="20"/>
          <w:szCs w:val="20"/>
          <w:lang w:val="en-AU"/>
        </w:rPr>
        <w:t>travel costs</w:t>
      </w:r>
      <w:r w:rsidRPr="00052C36">
        <w:rPr>
          <w:rFonts w:ascii="Proxima Nova Rg" w:hAnsi="Proxima Nova Rg"/>
          <w:i/>
          <w:color w:val="000000"/>
          <w:sz w:val="20"/>
          <w:szCs w:val="20"/>
          <w:lang w:val="en-AU"/>
        </w:rPr>
        <w:t xml:space="preserve"> </w:t>
      </w:r>
      <w:r w:rsidR="00FD6DD5" w:rsidRPr="00052C36">
        <w:rPr>
          <w:rFonts w:ascii="Proxima Nova Rg" w:hAnsi="Proxima Nova Rg"/>
          <w:i/>
          <w:color w:val="000000"/>
          <w:sz w:val="20"/>
          <w:szCs w:val="20"/>
          <w:lang w:val="en-AU"/>
        </w:rPr>
        <w:t>will be covered separately as per UNDP rules and regulations.</w:t>
      </w:r>
    </w:p>
    <w:p w14:paraId="53F2F8C3" w14:textId="77777777" w:rsidR="00514958" w:rsidRPr="00052C36" w:rsidRDefault="00514958" w:rsidP="00052C36">
      <w:pPr>
        <w:tabs>
          <w:tab w:val="left" w:pos="851"/>
        </w:tabs>
        <w:spacing w:before="120"/>
        <w:ind w:left="851"/>
        <w:jc w:val="thaiDistribute"/>
        <w:rPr>
          <w:rFonts w:ascii="Proxima Nova Rg" w:hAnsi="Proxima Nova Rg"/>
          <w:sz w:val="20"/>
          <w:szCs w:val="20"/>
          <w:lang w:val="en-AU"/>
        </w:rPr>
      </w:pPr>
    </w:p>
    <w:p w14:paraId="2B3E21B0" w14:textId="77777777" w:rsidR="00706DA5" w:rsidRPr="00052C36" w:rsidRDefault="00706DA5" w:rsidP="00052C36">
      <w:pPr>
        <w:spacing w:before="120"/>
        <w:rPr>
          <w:rFonts w:ascii="Proxima Nova Rg" w:hAnsi="Proxima Nova Rg"/>
          <w:i/>
          <w:color w:val="000000"/>
          <w:sz w:val="20"/>
          <w:szCs w:val="20"/>
          <w:lang w:val="en-AU"/>
        </w:rPr>
      </w:pPr>
      <w:r w:rsidRPr="00052C36">
        <w:rPr>
          <w:rFonts w:ascii="Proxima Nova Rg" w:hAnsi="Proxima Nova Rg"/>
          <w:b/>
          <w:i/>
          <w:color w:val="000000"/>
          <w:sz w:val="20"/>
          <w:szCs w:val="20"/>
          <w:lang w:val="en-AU"/>
        </w:rPr>
        <w:t>Payments</w:t>
      </w:r>
      <w:r w:rsidRPr="00052C36">
        <w:rPr>
          <w:rFonts w:ascii="Proxima Nova Rg" w:hAnsi="Proxima Nova Rg"/>
          <w:i/>
          <w:color w:val="000000"/>
          <w:sz w:val="20"/>
          <w:szCs w:val="20"/>
          <w:lang w:val="en-AU"/>
        </w:rPr>
        <w:t xml:space="preserve"> will be made only upon confirmation of UNDP on delivering on the contract obligations in a satisfactory manner. </w:t>
      </w:r>
    </w:p>
    <w:p w14:paraId="099F3668" w14:textId="77777777" w:rsidR="00706DA5" w:rsidRPr="00052C36" w:rsidRDefault="00706DA5" w:rsidP="00052C36">
      <w:pPr>
        <w:spacing w:before="120"/>
        <w:rPr>
          <w:rFonts w:ascii="Proxima Nova Rg" w:hAnsi="Proxima Nova Rg"/>
          <w:i/>
          <w:color w:val="000000"/>
          <w:sz w:val="20"/>
          <w:szCs w:val="20"/>
          <w:lang w:val="en-AU"/>
        </w:rPr>
      </w:pPr>
    </w:p>
    <w:p w14:paraId="3BF6E29D" w14:textId="77777777" w:rsidR="00706DA5" w:rsidRPr="00052C36" w:rsidRDefault="00706DA5" w:rsidP="00052C36">
      <w:pPr>
        <w:spacing w:before="120"/>
        <w:rPr>
          <w:rFonts w:ascii="Proxima Nova Rg" w:hAnsi="Proxima Nova Rg"/>
          <w:i/>
          <w:color w:val="000000"/>
          <w:sz w:val="20"/>
          <w:szCs w:val="20"/>
          <w:lang w:val="en-AU"/>
        </w:rPr>
      </w:pPr>
      <w:r w:rsidRPr="00052C36">
        <w:rPr>
          <w:rFonts w:ascii="Proxima Nova Rg" w:hAnsi="Proxima Nova Rg"/>
          <w:i/>
          <w:color w:val="000000"/>
          <w:sz w:val="20"/>
          <w:szCs w:val="20"/>
          <w:lang w:val="en-AU"/>
        </w:rPr>
        <w:t xml:space="preserve">Individual Consultants are responsible for ensuring they have </w:t>
      </w:r>
      <w:r w:rsidRPr="00052C36">
        <w:rPr>
          <w:rFonts w:ascii="Proxima Nova Rg" w:hAnsi="Proxima Nova Rg"/>
          <w:b/>
          <w:i/>
          <w:color w:val="000000"/>
          <w:sz w:val="20"/>
          <w:szCs w:val="20"/>
          <w:lang w:val="en-AU"/>
        </w:rPr>
        <w:t>vaccinations</w:t>
      </w:r>
      <w:r w:rsidRPr="00052C36">
        <w:rPr>
          <w:rFonts w:ascii="Proxima Nova Rg" w:hAnsi="Proxima Nova Rg"/>
          <w:i/>
          <w:color w:val="000000"/>
          <w:sz w:val="20"/>
          <w:szCs w:val="20"/>
          <w:lang w:val="en-AU"/>
        </w:rPr>
        <w:t>/inoculations when travelling to certain countries, as designated by the UN Medical Director.</w:t>
      </w:r>
      <w:r w:rsidRPr="00052C36">
        <w:rPr>
          <w:rFonts w:ascii="Proxima Nova Rg" w:hAnsi="Proxima Nova Rg"/>
          <w:i/>
          <w:color w:val="00B050"/>
          <w:sz w:val="20"/>
          <w:szCs w:val="20"/>
          <w:lang w:val="en-AU"/>
        </w:rPr>
        <w:t xml:space="preserve"> </w:t>
      </w:r>
      <w:r w:rsidRPr="00052C36">
        <w:rPr>
          <w:rFonts w:ascii="Proxima Nova Rg" w:hAnsi="Proxima Nova Rg"/>
          <w:i/>
          <w:color w:val="000000"/>
          <w:sz w:val="20"/>
          <w:szCs w:val="20"/>
          <w:lang w:val="en-AU"/>
        </w:rPr>
        <w:t xml:space="preserve">Consultants are also required to comply with the UN </w:t>
      </w:r>
      <w:r w:rsidRPr="00052C36">
        <w:rPr>
          <w:rFonts w:ascii="Proxima Nova Rg" w:hAnsi="Proxima Nova Rg"/>
          <w:b/>
          <w:i/>
          <w:color w:val="000000"/>
          <w:sz w:val="20"/>
          <w:szCs w:val="20"/>
          <w:lang w:val="en-AU"/>
        </w:rPr>
        <w:t>security directives</w:t>
      </w:r>
      <w:r w:rsidRPr="00052C36">
        <w:rPr>
          <w:rFonts w:ascii="Proxima Nova Rg" w:hAnsi="Proxima Nova Rg"/>
          <w:i/>
          <w:color w:val="000000"/>
          <w:sz w:val="20"/>
          <w:szCs w:val="20"/>
          <w:lang w:val="en-AU"/>
        </w:rPr>
        <w:t xml:space="preserve"> set forth under dss.un.org</w:t>
      </w:r>
    </w:p>
    <w:p w14:paraId="096068AC" w14:textId="77777777" w:rsidR="00706DA5" w:rsidRPr="00052C36" w:rsidRDefault="00706DA5" w:rsidP="00052C36">
      <w:pPr>
        <w:spacing w:before="120"/>
        <w:rPr>
          <w:rFonts w:ascii="Proxima Nova Rg" w:hAnsi="Proxima Nova Rg"/>
          <w:i/>
          <w:color w:val="000000"/>
          <w:sz w:val="20"/>
          <w:szCs w:val="20"/>
          <w:lang w:val="en-AU"/>
        </w:rPr>
      </w:pPr>
      <w:r w:rsidRPr="00052C36">
        <w:rPr>
          <w:rFonts w:ascii="Proxima Nova Rg" w:hAnsi="Proxima Nova Rg"/>
          <w:b/>
          <w:i/>
          <w:color w:val="000000"/>
          <w:sz w:val="20"/>
          <w:szCs w:val="20"/>
          <w:lang w:val="en-AU"/>
        </w:rPr>
        <w:t>General Terms and conditions</w:t>
      </w:r>
      <w:r w:rsidRPr="00052C36">
        <w:rPr>
          <w:rFonts w:ascii="Proxima Nova Rg" w:hAnsi="Proxima Nova Rg"/>
          <w:i/>
          <w:color w:val="000000"/>
          <w:sz w:val="20"/>
          <w:szCs w:val="20"/>
          <w:lang w:val="en-AU"/>
        </w:rPr>
        <w:t xml:space="preserve"> as well as other related documents can be found under: http://on.undp.org/t7fJs</w:t>
      </w:r>
    </w:p>
    <w:p w14:paraId="529C3479" w14:textId="77777777" w:rsidR="00706DA5" w:rsidRPr="00052C36" w:rsidRDefault="00706DA5" w:rsidP="00052C36">
      <w:pPr>
        <w:spacing w:before="120"/>
        <w:rPr>
          <w:rFonts w:ascii="Proxima Nova Rg" w:hAnsi="Proxima Nova Rg"/>
          <w:i/>
          <w:sz w:val="20"/>
          <w:szCs w:val="20"/>
          <w:lang w:val="en-AU"/>
        </w:rPr>
      </w:pPr>
    </w:p>
    <w:p w14:paraId="4D95E351" w14:textId="77777777" w:rsidR="00AF208C" w:rsidRPr="00052C36" w:rsidRDefault="00AF208C" w:rsidP="00052C36">
      <w:pPr>
        <w:pStyle w:val="NoSpacing"/>
        <w:spacing w:before="120"/>
        <w:jc w:val="both"/>
        <w:rPr>
          <w:rFonts w:ascii="Proxima Nova Rg" w:hAnsi="Proxima Nova Rg"/>
          <w:i/>
          <w:color w:val="000000"/>
          <w:sz w:val="20"/>
          <w:szCs w:val="20"/>
          <w:lang w:val="en-AU"/>
        </w:rPr>
      </w:pPr>
      <w:r w:rsidRPr="00052C36">
        <w:rPr>
          <w:rFonts w:ascii="Proxima Nova Rg" w:hAnsi="Proxima Nova Rg"/>
          <w:i/>
          <w:color w:val="000000"/>
          <w:sz w:val="20"/>
          <w:szCs w:val="20"/>
          <w:lang w:val="en-AU"/>
        </w:rPr>
        <w:t>Qualified women and members of minorities are encouraged to apply.</w:t>
      </w:r>
    </w:p>
    <w:p w14:paraId="0A3E80B5" w14:textId="77777777" w:rsidR="00AF208C" w:rsidRPr="00052C36" w:rsidRDefault="00AF208C" w:rsidP="00052C36">
      <w:pPr>
        <w:pStyle w:val="NoSpacing"/>
        <w:spacing w:before="120"/>
        <w:jc w:val="both"/>
        <w:rPr>
          <w:rFonts w:ascii="Proxima Nova Rg" w:hAnsi="Proxima Nova Rg"/>
          <w:sz w:val="20"/>
          <w:szCs w:val="20"/>
        </w:rPr>
      </w:pPr>
      <w:r w:rsidRPr="00052C36">
        <w:rPr>
          <w:rFonts w:ascii="Proxima Nova Rg" w:hAnsi="Proxima Nova Rg"/>
          <w:i/>
          <w:color w:val="000000"/>
          <w:sz w:val="20"/>
          <w:szCs w:val="20"/>
          <w:lang w:val="en-AU"/>
        </w:rPr>
        <w:t xml:space="preserve">Due to large number of applications we receive, we </w:t>
      </w:r>
      <w:proofErr w:type="gramStart"/>
      <w:r w:rsidRPr="00052C36">
        <w:rPr>
          <w:rFonts w:ascii="Proxima Nova Rg" w:hAnsi="Proxima Nova Rg"/>
          <w:i/>
          <w:color w:val="000000"/>
          <w:sz w:val="20"/>
          <w:szCs w:val="20"/>
          <w:lang w:val="en-AU"/>
        </w:rPr>
        <w:t>are able to</w:t>
      </w:r>
      <w:proofErr w:type="gramEnd"/>
      <w:r w:rsidRPr="00052C36">
        <w:rPr>
          <w:rFonts w:ascii="Proxima Nova Rg" w:hAnsi="Proxima Nova Rg"/>
          <w:i/>
          <w:color w:val="000000"/>
          <w:sz w:val="20"/>
          <w:szCs w:val="20"/>
          <w:lang w:val="en-AU"/>
        </w:rPr>
        <w:t xml:space="preserve"> inform only the successful candidates about the outcome or status of the selection process.</w:t>
      </w:r>
    </w:p>
    <w:p w14:paraId="1ADC50E9" w14:textId="77777777" w:rsidR="00706DA5" w:rsidRPr="00052C36" w:rsidRDefault="00706DA5" w:rsidP="00052C36">
      <w:pPr>
        <w:tabs>
          <w:tab w:val="left" w:pos="851"/>
        </w:tabs>
        <w:spacing w:before="120"/>
        <w:jc w:val="thaiDistribute"/>
        <w:rPr>
          <w:rFonts w:ascii="Proxima Nova Rg" w:hAnsi="Proxima Nova Rg"/>
          <w:sz w:val="20"/>
          <w:szCs w:val="20"/>
          <w:lang w:val="en-AU"/>
        </w:rPr>
      </w:pPr>
    </w:p>
    <w:sectPr w:rsidR="00706DA5" w:rsidRPr="00052C36" w:rsidSect="00052C36">
      <w:footerReference w:type="default" r:id="rId13"/>
      <w:pgSz w:w="11907" w:h="16840" w:code="9"/>
      <w:pgMar w:top="130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08852" w14:textId="77777777" w:rsidR="004616A7" w:rsidRDefault="004616A7" w:rsidP="00EC3D5B">
      <w:r>
        <w:separator/>
      </w:r>
    </w:p>
  </w:endnote>
  <w:endnote w:type="continuationSeparator" w:id="0">
    <w:p w14:paraId="7746DBD6" w14:textId="77777777" w:rsidR="004616A7" w:rsidRDefault="004616A7" w:rsidP="00EC3D5B">
      <w:r>
        <w:continuationSeparator/>
      </w:r>
    </w:p>
  </w:endnote>
  <w:endnote w:type="continuationNotice" w:id="1">
    <w:p w14:paraId="032B71D7" w14:textId="77777777" w:rsidR="004616A7" w:rsidRDefault="00461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panose1 w:val="02000506030000020004"/>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BF12" w14:textId="77777777" w:rsidR="001E4711" w:rsidRPr="00EC3D5B" w:rsidRDefault="001E4711" w:rsidP="00EC3D5B">
    <w:pPr>
      <w:pStyle w:val="Footer"/>
      <w:jc w:val="center"/>
      <w:rPr>
        <w:sz w:val="18"/>
        <w:szCs w:val="18"/>
      </w:rPr>
    </w:pPr>
    <w:r w:rsidRPr="00EC3D5B">
      <w:rPr>
        <w:sz w:val="18"/>
        <w:szCs w:val="18"/>
      </w:rPr>
      <w:fldChar w:fldCharType="begin"/>
    </w:r>
    <w:r w:rsidRPr="00EC3D5B">
      <w:rPr>
        <w:sz w:val="18"/>
        <w:szCs w:val="18"/>
      </w:rPr>
      <w:instrText xml:space="preserve"> PAGE   \* MERGEFORMAT </w:instrText>
    </w:r>
    <w:r w:rsidRPr="00EC3D5B">
      <w:rPr>
        <w:sz w:val="18"/>
        <w:szCs w:val="18"/>
      </w:rPr>
      <w:fldChar w:fldCharType="separate"/>
    </w:r>
    <w:r w:rsidR="00531F18">
      <w:rPr>
        <w:noProof/>
        <w:sz w:val="18"/>
        <w:szCs w:val="18"/>
      </w:rPr>
      <w:t>1</w:t>
    </w:r>
    <w:r w:rsidRPr="00EC3D5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E8A24" w14:textId="77777777" w:rsidR="004616A7" w:rsidRDefault="004616A7" w:rsidP="00EC3D5B">
      <w:r>
        <w:separator/>
      </w:r>
    </w:p>
  </w:footnote>
  <w:footnote w:type="continuationSeparator" w:id="0">
    <w:p w14:paraId="4875E5F0" w14:textId="77777777" w:rsidR="004616A7" w:rsidRDefault="004616A7" w:rsidP="00EC3D5B">
      <w:r>
        <w:continuationSeparator/>
      </w:r>
    </w:p>
  </w:footnote>
  <w:footnote w:type="continuationNotice" w:id="1">
    <w:p w14:paraId="06CD3D0F" w14:textId="77777777" w:rsidR="004616A7" w:rsidRDefault="004616A7"/>
  </w:footnote>
  <w:footnote w:id="2">
    <w:p w14:paraId="52761698" w14:textId="3265C833" w:rsidR="00E11E77" w:rsidRPr="00052C36" w:rsidRDefault="00E11E77" w:rsidP="00E11E77">
      <w:pPr>
        <w:pStyle w:val="FootnoteText"/>
        <w:rPr>
          <w:sz w:val="16"/>
          <w:szCs w:val="16"/>
          <w:lang w:val="en-US"/>
        </w:rPr>
      </w:pPr>
      <w:r w:rsidRPr="00052C36">
        <w:rPr>
          <w:rStyle w:val="FootnoteReference"/>
          <w:sz w:val="16"/>
          <w:szCs w:val="16"/>
        </w:rPr>
        <w:footnoteRef/>
      </w:r>
      <w:r w:rsidRPr="00052C36">
        <w:rPr>
          <w:sz w:val="16"/>
          <w:szCs w:val="16"/>
        </w:rPr>
        <w:t xml:space="preserve"> The primary beneficiary countries of this project are Georgia and Ukraine as the recipients of the technical support in the form of equipment/facilities development. The Russian Federation will participate in the capacity building and awareness raising activities.  The Republic of Moldova, Turkey, Bulgaria and Romania and the Black Sea Commission will be associated to the extent possible through other ongoing projects in which they participate, as well as through the activities of the Black Sea Commission, when deemed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098"/>
    <w:multiLevelType w:val="hybridMultilevel"/>
    <w:tmpl w:val="1C8C91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6052B9"/>
    <w:multiLevelType w:val="hybridMultilevel"/>
    <w:tmpl w:val="BA9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94432"/>
    <w:multiLevelType w:val="hybridMultilevel"/>
    <w:tmpl w:val="264C80BC"/>
    <w:lvl w:ilvl="0" w:tplc="F8D47A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A1717"/>
    <w:multiLevelType w:val="hybridMultilevel"/>
    <w:tmpl w:val="FAC01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E04C3"/>
    <w:multiLevelType w:val="hybridMultilevel"/>
    <w:tmpl w:val="D4F8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42AD9"/>
    <w:multiLevelType w:val="hybridMultilevel"/>
    <w:tmpl w:val="68FE4064"/>
    <w:lvl w:ilvl="0" w:tplc="DC8EDAD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D468B"/>
    <w:multiLevelType w:val="hybridMultilevel"/>
    <w:tmpl w:val="5798F052"/>
    <w:lvl w:ilvl="0" w:tplc="04090001">
      <w:start w:val="1"/>
      <w:numFmt w:val="bullet"/>
      <w:lvlText w:val=""/>
      <w:lvlJc w:val="left"/>
      <w:pPr>
        <w:ind w:left="720" w:hanging="360"/>
      </w:pPr>
      <w:rPr>
        <w:rFonts w:ascii="Symbol" w:hAnsi="Symbol" w:hint="default"/>
      </w:rPr>
    </w:lvl>
    <w:lvl w:ilvl="1" w:tplc="3CB8DE7A">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E17BC"/>
    <w:multiLevelType w:val="hybridMultilevel"/>
    <w:tmpl w:val="70D8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070EC"/>
    <w:multiLevelType w:val="hybridMultilevel"/>
    <w:tmpl w:val="E09C504E"/>
    <w:lvl w:ilvl="0" w:tplc="6ED0B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82973"/>
    <w:multiLevelType w:val="hybridMultilevel"/>
    <w:tmpl w:val="AF782604"/>
    <w:lvl w:ilvl="0" w:tplc="6D50FCB0">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B72B0"/>
    <w:multiLevelType w:val="hybridMultilevel"/>
    <w:tmpl w:val="4A18E326"/>
    <w:lvl w:ilvl="0" w:tplc="DDA0CA1E">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C7926"/>
    <w:multiLevelType w:val="hybridMultilevel"/>
    <w:tmpl w:val="B10212E2"/>
    <w:lvl w:ilvl="0" w:tplc="04090017">
      <w:start w:val="1"/>
      <w:numFmt w:val="lowerLetter"/>
      <w:lvlText w:val="%1)"/>
      <w:lvlJc w:val="left"/>
      <w:pPr>
        <w:ind w:left="1488" w:hanging="360"/>
      </w:pPr>
    </w:lvl>
    <w:lvl w:ilvl="1" w:tplc="08090001">
      <w:start w:val="1"/>
      <w:numFmt w:val="bullet"/>
      <w:lvlText w:val=""/>
      <w:lvlJc w:val="left"/>
      <w:pPr>
        <w:ind w:left="2208" w:hanging="360"/>
      </w:pPr>
      <w:rPr>
        <w:rFonts w:ascii="Symbol" w:hAnsi="Symbol" w:hint="default"/>
      </w:r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2" w15:restartNumberingAfterBreak="0">
    <w:nsid w:val="3A87145E"/>
    <w:multiLevelType w:val="hybridMultilevel"/>
    <w:tmpl w:val="28AC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45E40C6E"/>
    <w:multiLevelType w:val="hybridMultilevel"/>
    <w:tmpl w:val="2960C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787AFC"/>
    <w:multiLevelType w:val="hybridMultilevel"/>
    <w:tmpl w:val="D676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F145B"/>
    <w:multiLevelType w:val="hybridMultilevel"/>
    <w:tmpl w:val="3F7281B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D7740"/>
    <w:multiLevelType w:val="hybridMultilevel"/>
    <w:tmpl w:val="6DC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6287"/>
    <w:multiLevelType w:val="hybridMultilevel"/>
    <w:tmpl w:val="4FF2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45222"/>
    <w:multiLevelType w:val="hybridMultilevel"/>
    <w:tmpl w:val="3A4C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A07E2"/>
    <w:multiLevelType w:val="hybridMultilevel"/>
    <w:tmpl w:val="1EF61C1C"/>
    <w:lvl w:ilvl="0" w:tplc="3594C7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E1070"/>
    <w:multiLevelType w:val="multilevel"/>
    <w:tmpl w:val="88327D3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644F66EE"/>
    <w:multiLevelType w:val="hybridMultilevel"/>
    <w:tmpl w:val="F66E64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7B5B98"/>
    <w:multiLevelType w:val="hybridMultilevel"/>
    <w:tmpl w:val="0CC2E5D6"/>
    <w:lvl w:ilvl="0" w:tplc="0409000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719D1"/>
    <w:multiLevelType w:val="hybridMultilevel"/>
    <w:tmpl w:val="58BA31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67D6559B"/>
    <w:multiLevelType w:val="hybridMultilevel"/>
    <w:tmpl w:val="BD30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C4EE2"/>
    <w:multiLevelType w:val="hybridMultilevel"/>
    <w:tmpl w:val="FF18E0AE"/>
    <w:lvl w:ilvl="0" w:tplc="041B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8A7168F"/>
    <w:multiLevelType w:val="hybridMultilevel"/>
    <w:tmpl w:val="50289522"/>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45CFC"/>
    <w:multiLevelType w:val="multilevel"/>
    <w:tmpl w:val="075E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F06B61"/>
    <w:multiLevelType w:val="hybridMultilevel"/>
    <w:tmpl w:val="AD2CF9A0"/>
    <w:lvl w:ilvl="0" w:tplc="6D50FC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9E77228"/>
    <w:multiLevelType w:val="hybridMultilevel"/>
    <w:tmpl w:val="00A291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4"/>
  </w:num>
  <w:num w:numId="4">
    <w:abstractNumId w:val="7"/>
  </w:num>
  <w:num w:numId="5">
    <w:abstractNumId w:val="4"/>
  </w:num>
  <w:num w:numId="6">
    <w:abstractNumId w:val="13"/>
  </w:num>
  <w:num w:numId="7">
    <w:abstractNumId w:val="21"/>
  </w:num>
  <w:num w:numId="8">
    <w:abstractNumId w:val="17"/>
  </w:num>
  <w:num w:numId="9">
    <w:abstractNumId w:val="0"/>
  </w:num>
  <w:num w:numId="10">
    <w:abstractNumId w:val="30"/>
  </w:num>
  <w:num w:numId="11">
    <w:abstractNumId w:val="8"/>
  </w:num>
  <w:num w:numId="12">
    <w:abstractNumId w:val="16"/>
  </w:num>
  <w:num w:numId="13">
    <w:abstractNumId w:val="19"/>
  </w:num>
  <w:num w:numId="14">
    <w:abstractNumId w:val="22"/>
  </w:num>
  <w:num w:numId="15">
    <w:abstractNumId w:val="23"/>
  </w:num>
  <w:num w:numId="16">
    <w:abstractNumId w:val="12"/>
  </w:num>
  <w:num w:numId="17">
    <w:abstractNumId w:val="26"/>
  </w:num>
  <w:num w:numId="18">
    <w:abstractNumId w:val="28"/>
  </w:num>
  <w:num w:numId="19">
    <w:abstractNumId w:val="1"/>
  </w:num>
  <w:num w:numId="20">
    <w:abstractNumId w:val="2"/>
  </w:num>
  <w:num w:numId="21">
    <w:abstractNumId w:val="25"/>
  </w:num>
  <w:num w:numId="22">
    <w:abstractNumId w:val="27"/>
  </w:num>
  <w:num w:numId="23">
    <w:abstractNumId w:val="20"/>
  </w:num>
  <w:num w:numId="24">
    <w:abstractNumId w:val="18"/>
  </w:num>
  <w:num w:numId="25">
    <w:abstractNumId w:val="10"/>
  </w:num>
  <w:num w:numId="26">
    <w:abstractNumId w:val="15"/>
  </w:num>
  <w:num w:numId="27">
    <w:abstractNumId w:val="5"/>
  </w:num>
  <w:num w:numId="28">
    <w:abstractNumId w:val="11"/>
  </w:num>
  <w:num w:numId="29">
    <w:abstractNumId w:val="24"/>
  </w:num>
  <w:num w:numId="30">
    <w:abstractNumId w:val="2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D7"/>
    <w:rsid w:val="00003AB1"/>
    <w:rsid w:val="00004449"/>
    <w:rsid w:val="00012BD0"/>
    <w:rsid w:val="0001412F"/>
    <w:rsid w:val="00015CDC"/>
    <w:rsid w:val="00016CC4"/>
    <w:rsid w:val="00017C10"/>
    <w:rsid w:val="00022791"/>
    <w:rsid w:val="00022F05"/>
    <w:rsid w:val="000235DC"/>
    <w:rsid w:val="00033985"/>
    <w:rsid w:val="00042967"/>
    <w:rsid w:val="00045FE3"/>
    <w:rsid w:val="00050AFB"/>
    <w:rsid w:val="00050D48"/>
    <w:rsid w:val="00051A05"/>
    <w:rsid w:val="00052C36"/>
    <w:rsid w:val="00062D15"/>
    <w:rsid w:val="00071BEF"/>
    <w:rsid w:val="00075628"/>
    <w:rsid w:val="00090D58"/>
    <w:rsid w:val="00092FA1"/>
    <w:rsid w:val="000954F6"/>
    <w:rsid w:val="000A5793"/>
    <w:rsid w:val="000B04F5"/>
    <w:rsid w:val="000B30F7"/>
    <w:rsid w:val="000C4909"/>
    <w:rsid w:val="000D4BCB"/>
    <w:rsid w:val="000D61A4"/>
    <w:rsid w:val="000D67B5"/>
    <w:rsid w:val="000F0058"/>
    <w:rsid w:val="000F67DB"/>
    <w:rsid w:val="0010091B"/>
    <w:rsid w:val="001011CA"/>
    <w:rsid w:val="00102432"/>
    <w:rsid w:val="0010406F"/>
    <w:rsid w:val="00107261"/>
    <w:rsid w:val="00114789"/>
    <w:rsid w:val="00117E5A"/>
    <w:rsid w:val="00120AE3"/>
    <w:rsid w:val="00152E4C"/>
    <w:rsid w:val="00153591"/>
    <w:rsid w:val="0015508A"/>
    <w:rsid w:val="001550AF"/>
    <w:rsid w:val="00157250"/>
    <w:rsid w:val="00157B50"/>
    <w:rsid w:val="00164914"/>
    <w:rsid w:val="00170545"/>
    <w:rsid w:val="001712FB"/>
    <w:rsid w:val="00176A76"/>
    <w:rsid w:val="00191394"/>
    <w:rsid w:val="00191A86"/>
    <w:rsid w:val="00192733"/>
    <w:rsid w:val="001A3899"/>
    <w:rsid w:val="001A7CB9"/>
    <w:rsid w:val="001B7A60"/>
    <w:rsid w:val="001C2E4E"/>
    <w:rsid w:val="001C67DF"/>
    <w:rsid w:val="001E4711"/>
    <w:rsid w:val="001F4DD2"/>
    <w:rsid w:val="001F7E97"/>
    <w:rsid w:val="00202998"/>
    <w:rsid w:val="00202AFC"/>
    <w:rsid w:val="00211AE5"/>
    <w:rsid w:val="00217049"/>
    <w:rsid w:val="002213A2"/>
    <w:rsid w:val="00221764"/>
    <w:rsid w:val="002222AC"/>
    <w:rsid w:val="00222689"/>
    <w:rsid w:val="002257F3"/>
    <w:rsid w:val="00232966"/>
    <w:rsid w:val="0024231A"/>
    <w:rsid w:val="00247F63"/>
    <w:rsid w:val="00256A65"/>
    <w:rsid w:val="00261D6F"/>
    <w:rsid w:val="00265F7A"/>
    <w:rsid w:val="00266B5B"/>
    <w:rsid w:val="00267C5E"/>
    <w:rsid w:val="0027032A"/>
    <w:rsid w:val="002775DE"/>
    <w:rsid w:val="002805A3"/>
    <w:rsid w:val="002809A5"/>
    <w:rsid w:val="00281010"/>
    <w:rsid w:val="00284A24"/>
    <w:rsid w:val="00287813"/>
    <w:rsid w:val="0029518A"/>
    <w:rsid w:val="002A491F"/>
    <w:rsid w:val="002B0079"/>
    <w:rsid w:val="002B2482"/>
    <w:rsid w:val="002B38B0"/>
    <w:rsid w:val="002B72F7"/>
    <w:rsid w:val="002B7E72"/>
    <w:rsid w:val="002D28E6"/>
    <w:rsid w:val="002D2DDD"/>
    <w:rsid w:val="002D5140"/>
    <w:rsid w:val="002E2429"/>
    <w:rsid w:val="002F05CA"/>
    <w:rsid w:val="002F6AFC"/>
    <w:rsid w:val="00304847"/>
    <w:rsid w:val="00313FBC"/>
    <w:rsid w:val="00332CDF"/>
    <w:rsid w:val="00334759"/>
    <w:rsid w:val="003447D5"/>
    <w:rsid w:val="00352406"/>
    <w:rsid w:val="00367826"/>
    <w:rsid w:val="003679B1"/>
    <w:rsid w:val="00383044"/>
    <w:rsid w:val="00383C9E"/>
    <w:rsid w:val="003840F8"/>
    <w:rsid w:val="0038537F"/>
    <w:rsid w:val="00386612"/>
    <w:rsid w:val="00387851"/>
    <w:rsid w:val="00391830"/>
    <w:rsid w:val="00391976"/>
    <w:rsid w:val="00392CA5"/>
    <w:rsid w:val="003A2B5A"/>
    <w:rsid w:val="003A2FE6"/>
    <w:rsid w:val="003A33C2"/>
    <w:rsid w:val="003B1ACF"/>
    <w:rsid w:val="003B29D3"/>
    <w:rsid w:val="003C49D1"/>
    <w:rsid w:val="003C5C70"/>
    <w:rsid w:val="003C61B9"/>
    <w:rsid w:val="003D0155"/>
    <w:rsid w:val="003D2C13"/>
    <w:rsid w:val="003D317B"/>
    <w:rsid w:val="003E1A83"/>
    <w:rsid w:val="003E223B"/>
    <w:rsid w:val="003E45D1"/>
    <w:rsid w:val="003E5D07"/>
    <w:rsid w:val="003F3CE6"/>
    <w:rsid w:val="003F489C"/>
    <w:rsid w:val="00417468"/>
    <w:rsid w:val="004177CD"/>
    <w:rsid w:val="00431D6D"/>
    <w:rsid w:val="00432130"/>
    <w:rsid w:val="0043412F"/>
    <w:rsid w:val="00440DA2"/>
    <w:rsid w:val="0044242C"/>
    <w:rsid w:val="00442ABD"/>
    <w:rsid w:val="00442B08"/>
    <w:rsid w:val="00442EFC"/>
    <w:rsid w:val="0046027B"/>
    <w:rsid w:val="004616A7"/>
    <w:rsid w:val="00466080"/>
    <w:rsid w:val="004701A4"/>
    <w:rsid w:val="004705E2"/>
    <w:rsid w:val="00480ED9"/>
    <w:rsid w:val="0048523E"/>
    <w:rsid w:val="0048578E"/>
    <w:rsid w:val="004920C6"/>
    <w:rsid w:val="004934A6"/>
    <w:rsid w:val="00494F12"/>
    <w:rsid w:val="004974CA"/>
    <w:rsid w:val="00497F04"/>
    <w:rsid w:val="004A2E63"/>
    <w:rsid w:val="004A72C9"/>
    <w:rsid w:val="004B1539"/>
    <w:rsid w:val="004C1B45"/>
    <w:rsid w:val="004C32B4"/>
    <w:rsid w:val="004C6748"/>
    <w:rsid w:val="004C6AEA"/>
    <w:rsid w:val="004D6E46"/>
    <w:rsid w:val="004E005D"/>
    <w:rsid w:val="004E7F06"/>
    <w:rsid w:val="00502095"/>
    <w:rsid w:val="00505855"/>
    <w:rsid w:val="00510A6B"/>
    <w:rsid w:val="00512201"/>
    <w:rsid w:val="00512F49"/>
    <w:rsid w:val="00514958"/>
    <w:rsid w:val="005155F9"/>
    <w:rsid w:val="00516709"/>
    <w:rsid w:val="005172A6"/>
    <w:rsid w:val="00527ABD"/>
    <w:rsid w:val="00531F18"/>
    <w:rsid w:val="0053251F"/>
    <w:rsid w:val="00534FCB"/>
    <w:rsid w:val="00562D84"/>
    <w:rsid w:val="0056466F"/>
    <w:rsid w:val="005909DE"/>
    <w:rsid w:val="005969F4"/>
    <w:rsid w:val="005A38C6"/>
    <w:rsid w:val="005A5230"/>
    <w:rsid w:val="005B746C"/>
    <w:rsid w:val="005C0945"/>
    <w:rsid w:val="005C14D2"/>
    <w:rsid w:val="005C4177"/>
    <w:rsid w:val="005C6E14"/>
    <w:rsid w:val="005C71FD"/>
    <w:rsid w:val="005E21A1"/>
    <w:rsid w:val="005E78EB"/>
    <w:rsid w:val="005F2842"/>
    <w:rsid w:val="005F3D40"/>
    <w:rsid w:val="006009A0"/>
    <w:rsid w:val="00601749"/>
    <w:rsid w:val="00611CFA"/>
    <w:rsid w:val="00617037"/>
    <w:rsid w:val="00631726"/>
    <w:rsid w:val="00646EB1"/>
    <w:rsid w:val="00647B5A"/>
    <w:rsid w:val="00652E16"/>
    <w:rsid w:val="00656923"/>
    <w:rsid w:val="006621B9"/>
    <w:rsid w:val="00670390"/>
    <w:rsid w:val="00671CFB"/>
    <w:rsid w:val="00672446"/>
    <w:rsid w:val="006728C5"/>
    <w:rsid w:val="0067784A"/>
    <w:rsid w:val="00682F4D"/>
    <w:rsid w:val="00687E97"/>
    <w:rsid w:val="00692C95"/>
    <w:rsid w:val="006A2B48"/>
    <w:rsid w:val="006A3ABB"/>
    <w:rsid w:val="006B0AE4"/>
    <w:rsid w:val="006B42E9"/>
    <w:rsid w:val="006C5D90"/>
    <w:rsid w:val="006D0E9B"/>
    <w:rsid w:val="006D66B3"/>
    <w:rsid w:val="006E06DB"/>
    <w:rsid w:val="006E468C"/>
    <w:rsid w:val="006E5BB8"/>
    <w:rsid w:val="006E7206"/>
    <w:rsid w:val="006E7845"/>
    <w:rsid w:val="006E798E"/>
    <w:rsid w:val="006F3B6A"/>
    <w:rsid w:val="006F5289"/>
    <w:rsid w:val="006F77A4"/>
    <w:rsid w:val="00700A93"/>
    <w:rsid w:val="00703548"/>
    <w:rsid w:val="00704DB7"/>
    <w:rsid w:val="00706DA5"/>
    <w:rsid w:val="00711E33"/>
    <w:rsid w:val="007121EE"/>
    <w:rsid w:val="00717195"/>
    <w:rsid w:val="00717B5C"/>
    <w:rsid w:val="00720052"/>
    <w:rsid w:val="00720DFB"/>
    <w:rsid w:val="00723075"/>
    <w:rsid w:val="00723FD9"/>
    <w:rsid w:val="00733675"/>
    <w:rsid w:val="00734282"/>
    <w:rsid w:val="00734DF6"/>
    <w:rsid w:val="0074035A"/>
    <w:rsid w:val="00743688"/>
    <w:rsid w:val="00744277"/>
    <w:rsid w:val="007545CA"/>
    <w:rsid w:val="00757F19"/>
    <w:rsid w:val="00761C6C"/>
    <w:rsid w:val="00761F56"/>
    <w:rsid w:val="00766C9A"/>
    <w:rsid w:val="00776FF9"/>
    <w:rsid w:val="00780079"/>
    <w:rsid w:val="00781D25"/>
    <w:rsid w:val="007824DF"/>
    <w:rsid w:val="00784682"/>
    <w:rsid w:val="00790AC3"/>
    <w:rsid w:val="0079394B"/>
    <w:rsid w:val="007A637B"/>
    <w:rsid w:val="007B0739"/>
    <w:rsid w:val="007B37C4"/>
    <w:rsid w:val="007B6598"/>
    <w:rsid w:val="007C3713"/>
    <w:rsid w:val="007C7B3A"/>
    <w:rsid w:val="007D3911"/>
    <w:rsid w:val="007E0D2E"/>
    <w:rsid w:val="007E1416"/>
    <w:rsid w:val="007E6A57"/>
    <w:rsid w:val="007F151A"/>
    <w:rsid w:val="007F485F"/>
    <w:rsid w:val="0080400E"/>
    <w:rsid w:val="008145A2"/>
    <w:rsid w:val="00816844"/>
    <w:rsid w:val="00816D7D"/>
    <w:rsid w:val="00822FD8"/>
    <w:rsid w:val="00825E50"/>
    <w:rsid w:val="00826DE6"/>
    <w:rsid w:val="00833659"/>
    <w:rsid w:val="008406B6"/>
    <w:rsid w:val="00843C17"/>
    <w:rsid w:val="00847AF7"/>
    <w:rsid w:val="00860939"/>
    <w:rsid w:val="00863FC1"/>
    <w:rsid w:val="008653A4"/>
    <w:rsid w:val="0088415A"/>
    <w:rsid w:val="00892260"/>
    <w:rsid w:val="008A2219"/>
    <w:rsid w:val="008A2B83"/>
    <w:rsid w:val="008B1354"/>
    <w:rsid w:val="008C42C9"/>
    <w:rsid w:val="008C608B"/>
    <w:rsid w:val="008C77BF"/>
    <w:rsid w:val="008C7EA5"/>
    <w:rsid w:val="008D1475"/>
    <w:rsid w:val="008D307E"/>
    <w:rsid w:val="008D54D4"/>
    <w:rsid w:val="008D67EE"/>
    <w:rsid w:val="008E0B8C"/>
    <w:rsid w:val="008E4F9F"/>
    <w:rsid w:val="008F0754"/>
    <w:rsid w:val="008F0D82"/>
    <w:rsid w:val="009079F3"/>
    <w:rsid w:val="009120D1"/>
    <w:rsid w:val="00916012"/>
    <w:rsid w:val="00920682"/>
    <w:rsid w:val="009214CB"/>
    <w:rsid w:val="0092277B"/>
    <w:rsid w:val="009256D5"/>
    <w:rsid w:val="009279AC"/>
    <w:rsid w:val="00933F99"/>
    <w:rsid w:val="00944CA7"/>
    <w:rsid w:val="00950528"/>
    <w:rsid w:val="009509DB"/>
    <w:rsid w:val="00957DFE"/>
    <w:rsid w:val="009602EE"/>
    <w:rsid w:val="00960D0F"/>
    <w:rsid w:val="00962C11"/>
    <w:rsid w:val="00970774"/>
    <w:rsid w:val="00970911"/>
    <w:rsid w:val="00970D08"/>
    <w:rsid w:val="0097645E"/>
    <w:rsid w:val="00976EEC"/>
    <w:rsid w:val="00983AAF"/>
    <w:rsid w:val="00997B59"/>
    <w:rsid w:val="009A17B0"/>
    <w:rsid w:val="009A6B69"/>
    <w:rsid w:val="009B242F"/>
    <w:rsid w:val="009B39FB"/>
    <w:rsid w:val="009C5E53"/>
    <w:rsid w:val="009C7C5C"/>
    <w:rsid w:val="009C7DBD"/>
    <w:rsid w:val="009D37FA"/>
    <w:rsid w:val="009D3D73"/>
    <w:rsid w:val="009E0EFB"/>
    <w:rsid w:val="009E19F2"/>
    <w:rsid w:val="009E4A98"/>
    <w:rsid w:val="009E4EAC"/>
    <w:rsid w:val="009E6E6A"/>
    <w:rsid w:val="009F7C4C"/>
    <w:rsid w:val="00A00307"/>
    <w:rsid w:val="00A01026"/>
    <w:rsid w:val="00A06160"/>
    <w:rsid w:val="00A2055C"/>
    <w:rsid w:val="00A21940"/>
    <w:rsid w:val="00A252E3"/>
    <w:rsid w:val="00A301BC"/>
    <w:rsid w:val="00A30E03"/>
    <w:rsid w:val="00A3398D"/>
    <w:rsid w:val="00A3465E"/>
    <w:rsid w:val="00A4218C"/>
    <w:rsid w:val="00A501D5"/>
    <w:rsid w:val="00A50398"/>
    <w:rsid w:val="00A5208A"/>
    <w:rsid w:val="00A54A49"/>
    <w:rsid w:val="00A579C8"/>
    <w:rsid w:val="00A62889"/>
    <w:rsid w:val="00A84590"/>
    <w:rsid w:val="00A85872"/>
    <w:rsid w:val="00A92C93"/>
    <w:rsid w:val="00A96229"/>
    <w:rsid w:val="00AA24D7"/>
    <w:rsid w:val="00AA2A33"/>
    <w:rsid w:val="00AA349B"/>
    <w:rsid w:val="00AA4A24"/>
    <w:rsid w:val="00AB4BDB"/>
    <w:rsid w:val="00AC20C5"/>
    <w:rsid w:val="00AD13F5"/>
    <w:rsid w:val="00AD22B2"/>
    <w:rsid w:val="00AE1751"/>
    <w:rsid w:val="00AE50E2"/>
    <w:rsid w:val="00AE6334"/>
    <w:rsid w:val="00AE637C"/>
    <w:rsid w:val="00AF208C"/>
    <w:rsid w:val="00AF257B"/>
    <w:rsid w:val="00AF6222"/>
    <w:rsid w:val="00B04504"/>
    <w:rsid w:val="00B04E26"/>
    <w:rsid w:val="00B14842"/>
    <w:rsid w:val="00B17E06"/>
    <w:rsid w:val="00B31086"/>
    <w:rsid w:val="00B32C2A"/>
    <w:rsid w:val="00B35185"/>
    <w:rsid w:val="00B35206"/>
    <w:rsid w:val="00B35C78"/>
    <w:rsid w:val="00B36DD5"/>
    <w:rsid w:val="00B43737"/>
    <w:rsid w:val="00B53716"/>
    <w:rsid w:val="00B604DF"/>
    <w:rsid w:val="00B61CEA"/>
    <w:rsid w:val="00B633E7"/>
    <w:rsid w:val="00B649CB"/>
    <w:rsid w:val="00B7243F"/>
    <w:rsid w:val="00B73018"/>
    <w:rsid w:val="00B82728"/>
    <w:rsid w:val="00B84BD3"/>
    <w:rsid w:val="00B90219"/>
    <w:rsid w:val="00B92197"/>
    <w:rsid w:val="00B9604F"/>
    <w:rsid w:val="00BA10EE"/>
    <w:rsid w:val="00BA1734"/>
    <w:rsid w:val="00BA367E"/>
    <w:rsid w:val="00BB0E0B"/>
    <w:rsid w:val="00BB7451"/>
    <w:rsid w:val="00BC2774"/>
    <w:rsid w:val="00BC60BB"/>
    <w:rsid w:val="00BC7C0D"/>
    <w:rsid w:val="00BD4DC9"/>
    <w:rsid w:val="00BE16CB"/>
    <w:rsid w:val="00BE6B76"/>
    <w:rsid w:val="00BF00A0"/>
    <w:rsid w:val="00BF03D9"/>
    <w:rsid w:val="00BF518D"/>
    <w:rsid w:val="00C14ED4"/>
    <w:rsid w:val="00C174F0"/>
    <w:rsid w:val="00C26DFD"/>
    <w:rsid w:val="00C31622"/>
    <w:rsid w:val="00C345D8"/>
    <w:rsid w:val="00C378FE"/>
    <w:rsid w:val="00C4130E"/>
    <w:rsid w:val="00C429C9"/>
    <w:rsid w:val="00C45864"/>
    <w:rsid w:val="00C55488"/>
    <w:rsid w:val="00C57E92"/>
    <w:rsid w:val="00C73E5F"/>
    <w:rsid w:val="00C805A8"/>
    <w:rsid w:val="00C90717"/>
    <w:rsid w:val="00C95D94"/>
    <w:rsid w:val="00C97E4C"/>
    <w:rsid w:val="00CA231D"/>
    <w:rsid w:val="00CA4E38"/>
    <w:rsid w:val="00CB0376"/>
    <w:rsid w:val="00CE7D97"/>
    <w:rsid w:val="00CF05FD"/>
    <w:rsid w:val="00CF0B08"/>
    <w:rsid w:val="00CF2302"/>
    <w:rsid w:val="00CF316D"/>
    <w:rsid w:val="00D03D01"/>
    <w:rsid w:val="00D15EFA"/>
    <w:rsid w:val="00D21F0F"/>
    <w:rsid w:val="00D24C60"/>
    <w:rsid w:val="00D3496F"/>
    <w:rsid w:val="00D36D8B"/>
    <w:rsid w:val="00D3751E"/>
    <w:rsid w:val="00D37E30"/>
    <w:rsid w:val="00D41EED"/>
    <w:rsid w:val="00D44BA9"/>
    <w:rsid w:val="00D5042B"/>
    <w:rsid w:val="00D537F6"/>
    <w:rsid w:val="00D55A5A"/>
    <w:rsid w:val="00D6412E"/>
    <w:rsid w:val="00D706F1"/>
    <w:rsid w:val="00D732AD"/>
    <w:rsid w:val="00D75944"/>
    <w:rsid w:val="00D839DF"/>
    <w:rsid w:val="00D915FD"/>
    <w:rsid w:val="00D91880"/>
    <w:rsid w:val="00DA1449"/>
    <w:rsid w:val="00DA19D4"/>
    <w:rsid w:val="00DA497A"/>
    <w:rsid w:val="00DB4040"/>
    <w:rsid w:val="00DB6022"/>
    <w:rsid w:val="00DB704C"/>
    <w:rsid w:val="00DC2707"/>
    <w:rsid w:val="00DC56D3"/>
    <w:rsid w:val="00DC58AF"/>
    <w:rsid w:val="00DD0ED2"/>
    <w:rsid w:val="00DD1F6B"/>
    <w:rsid w:val="00DD2CED"/>
    <w:rsid w:val="00DD2CFB"/>
    <w:rsid w:val="00DD2EBB"/>
    <w:rsid w:val="00DD4056"/>
    <w:rsid w:val="00DD5888"/>
    <w:rsid w:val="00DE11AB"/>
    <w:rsid w:val="00DE2BB0"/>
    <w:rsid w:val="00DF4B05"/>
    <w:rsid w:val="00DF5520"/>
    <w:rsid w:val="00E008BF"/>
    <w:rsid w:val="00E029E5"/>
    <w:rsid w:val="00E03BD2"/>
    <w:rsid w:val="00E05BAD"/>
    <w:rsid w:val="00E11E77"/>
    <w:rsid w:val="00E14D9D"/>
    <w:rsid w:val="00E20E3C"/>
    <w:rsid w:val="00E22ED3"/>
    <w:rsid w:val="00E23B1B"/>
    <w:rsid w:val="00E31DB7"/>
    <w:rsid w:val="00E377C0"/>
    <w:rsid w:val="00E43948"/>
    <w:rsid w:val="00E440CF"/>
    <w:rsid w:val="00E447D2"/>
    <w:rsid w:val="00E4769F"/>
    <w:rsid w:val="00E53A59"/>
    <w:rsid w:val="00E55997"/>
    <w:rsid w:val="00E738CD"/>
    <w:rsid w:val="00E77551"/>
    <w:rsid w:val="00E836FF"/>
    <w:rsid w:val="00E8654F"/>
    <w:rsid w:val="00E94550"/>
    <w:rsid w:val="00E96593"/>
    <w:rsid w:val="00EA141E"/>
    <w:rsid w:val="00EA29CC"/>
    <w:rsid w:val="00EB48A7"/>
    <w:rsid w:val="00EB780B"/>
    <w:rsid w:val="00EC0670"/>
    <w:rsid w:val="00EC3D5B"/>
    <w:rsid w:val="00ED09D6"/>
    <w:rsid w:val="00EE3C1B"/>
    <w:rsid w:val="00EE77D9"/>
    <w:rsid w:val="00EF0EA9"/>
    <w:rsid w:val="00EF4C03"/>
    <w:rsid w:val="00F00FA8"/>
    <w:rsid w:val="00F0393D"/>
    <w:rsid w:val="00F04C11"/>
    <w:rsid w:val="00F06B6D"/>
    <w:rsid w:val="00F13238"/>
    <w:rsid w:val="00F14D95"/>
    <w:rsid w:val="00F31377"/>
    <w:rsid w:val="00F33FAD"/>
    <w:rsid w:val="00F34196"/>
    <w:rsid w:val="00F36FB5"/>
    <w:rsid w:val="00F37CA6"/>
    <w:rsid w:val="00F40DB9"/>
    <w:rsid w:val="00F45367"/>
    <w:rsid w:val="00F45EE5"/>
    <w:rsid w:val="00F47F74"/>
    <w:rsid w:val="00F50693"/>
    <w:rsid w:val="00F5258B"/>
    <w:rsid w:val="00F61F0E"/>
    <w:rsid w:val="00F63C67"/>
    <w:rsid w:val="00F649FA"/>
    <w:rsid w:val="00F659B9"/>
    <w:rsid w:val="00F76F66"/>
    <w:rsid w:val="00F82E17"/>
    <w:rsid w:val="00F84EE8"/>
    <w:rsid w:val="00F8524D"/>
    <w:rsid w:val="00F90490"/>
    <w:rsid w:val="00F90C0A"/>
    <w:rsid w:val="00F92EAD"/>
    <w:rsid w:val="00F955B4"/>
    <w:rsid w:val="00FA17EF"/>
    <w:rsid w:val="00FA380E"/>
    <w:rsid w:val="00FB61FE"/>
    <w:rsid w:val="00FB6941"/>
    <w:rsid w:val="00FB6F81"/>
    <w:rsid w:val="00FD6D8E"/>
    <w:rsid w:val="00FD6DD5"/>
    <w:rsid w:val="00FE3DD7"/>
    <w:rsid w:val="00FF4E98"/>
    <w:rsid w:val="00FF70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E607"/>
  <w15:docId w15:val="{FDE0F9CE-A2B8-4BA8-A2AD-2ED064E6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4D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29518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AA24D7"/>
    <w:pPr>
      <w:keepNext/>
      <w:jc w:val="center"/>
      <w:outlineLvl w:val="2"/>
    </w:pPr>
    <w:rPr>
      <w:sz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A24D7"/>
    <w:rPr>
      <w:rFonts w:ascii="Times New Roman" w:eastAsia="Times New Roman" w:hAnsi="Times New Roman" w:cs="Times New Roman"/>
      <w:sz w:val="28"/>
      <w:szCs w:val="24"/>
      <w:lang w:eastAsia="cs-CZ"/>
    </w:rPr>
  </w:style>
  <w:style w:type="character" w:styleId="Hyperlink">
    <w:name w:val="Hyperlink"/>
    <w:uiPriority w:val="99"/>
    <w:rsid w:val="00AA24D7"/>
    <w:rPr>
      <w:color w:val="0000FF"/>
      <w:u w:val="single"/>
    </w:rPr>
  </w:style>
  <w:style w:type="paragraph" w:styleId="CommentText">
    <w:name w:val="annotation text"/>
    <w:basedOn w:val="Normal"/>
    <w:link w:val="CommentTextChar"/>
    <w:semiHidden/>
    <w:rsid w:val="00AA24D7"/>
    <w:rPr>
      <w:sz w:val="20"/>
      <w:szCs w:val="20"/>
    </w:rPr>
  </w:style>
  <w:style w:type="character" w:customStyle="1" w:styleId="CommentTextChar">
    <w:name w:val="Comment Text Char"/>
    <w:link w:val="CommentText"/>
    <w:semiHidden/>
    <w:rsid w:val="00AA24D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AA24D7"/>
    <w:pPr>
      <w:suppressAutoHyphens/>
      <w:ind w:left="720"/>
      <w:jc w:val="both"/>
    </w:pPr>
    <w:rPr>
      <w:rFonts w:ascii="Arial" w:hAnsi="Arial"/>
      <w:sz w:val="20"/>
      <w:lang w:val="en-GB" w:eastAsia="ar-SA"/>
    </w:rPr>
  </w:style>
  <w:style w:type="character" w:styleId="Strong">
    <w:name w:val="Strong"/>
    <w:uiPriority w:val="99"/>
    <w:qFormat/>
    <w:rsid w:val="00AA24D7"/>
    <w:rPr>
      <w:rFonts w:cs="Times New Roman"/>
      <w:b/>
      <w:bCs/>
    </w:rPr>
  </w:style>
  <w:style w:type="paragraph" w:styleId="ListBullet">
    <w:name w:val="List Bullet"/>
    <w:basedOn w:val="Normal"/>
    <w:rsid w:val="006B42E9"/>
    <w:pPr>
      <w:numPr>
        <w:numId w:val="6"/>
      </w:numPr>
      <w:spacing w:after="240"/>
      <w:jc w:val="both"/>
    </w:pPr>
    <w:rPr>
      <w:szCs w:val="20"/>
      <w:lang w:val="en-GB"/>
    </w:rPr>
  </w:style>
  <w:style w:type="paragraph" w:styleId="BodyText">
    <w:name w:val="Body Text"/>
    <w:basedOn w:val="Normal"/>
    <w:link w:val="BodyTextChar"/>
    <w:rsid w:val="006B42E9"/>
    <w:pPr>
      <w:overflowPunct w:val="0"/>
      <w:autoSpaceDE w:val="0"/>
      <w:autoSpaceDN w:val="0"/>
      <w:adjustRightInd w:val="0"/>
      <w:spacing w:after="120"/>
      <w:textAlignment w:val="baseline"/>
    </w:pPr>
    <w:rPr>
      <w:rFonts w:ascii="Arial" w:hAnsi="Arial"/>
      <w:szCs w:val="20"/>
      <w:lang w:val="en-GB"/>
    </w:rPr>
  </w:style>
  <w:style w:type="character" w:customStyle="1" w:styleId="BodyTextChar">
    <w:name w:val="Body Text Char"/>
    <w:link w:val="BodyText"/>
    <w:rsid w:val="006B42E9"/>
    <w:rPr>
      <w:rFonts w:ascii="Arial" w:eastAsia="Times New Roman" w:hAnsi="Arial"/>
      <w:sz w:val="24"/>
      <w:lang w:val="en-GB"/>
    </w:rPr>
  </w:style>
  <w:style w:type="paragraph" w:styleId="Header">
    <w:name w:val="header"/>
    <w:basedOn w:val="Normal"/>
    <w:link w:val="HeaderChar"/>
    <w:uiPriority w:val="99"/>
    <w:unhideWhenUsed/>
    <w:rsid w:val="00EC3D5B"/>
    <w:pPr>
      <w:tabs>
        <w:tab w:val="center" w:pos="4680"/>
        <w:tab w:val="right" w:pos="9360"/>
      </w:tabs>
    </w:pPr>
  </w:style>
  <w:style w:type="character" w:customStyle="1" w:styleId="HeaderChar">
    <w:name w:val="Header Char"/>
    <w:link w:val="Header"/>
    <w:uiPriority w:val="99"/>
    <w:rsid w:val="00EC3D5B"/>
    <w:rPr>
      <w:rFonts w:ascii="Times New Roman" w:eastAsia="Times New Roman" w:hAnsi="Times New Roman"/>
      <w:sz w:val="24"/>
      <w:szCs w:val="24"/>
    </w:rPr>
  </w:style>
  <w:style w:type="paragraph" w:styleId="Footer">
    <w:name w:val="footer"/>
    <w:basedOn w:val="Normal"/>
    <w:link w:val="FooterChar"/>
    <w:uiPriority w:val="99"/>
    <w:unhideWhenUsed/>
    <w:rsid w:val="00EC3D5B"/>
    <w:pPr>
      <w:tabs>
        <w:tab w:val="center" w:pos="4680"/>
        <w:tab w:val="right" w:pos="9360"/>
      </w:tabs>
    </w:pPr>
  </w:style>
  <w:style w:type="character" w:customStyle="1" w:styleId="FooterChar">
    <w:name w:val="Footer Char"/>
    <w:link w:val="Footer"/>
    <w:uiPriority w:val="99"/>
    <w:rsid w:val="00EC3D5B"/>
    <w:rPr>
      <w:rFonts w:ascii="Times New Roman" w:eastAsia="Times New Roman" w:hAnsi="Times New Roman"/>
      <w:sz w:val="24"/>
      <w:szCs w:val="24"/>
    </w:rPr>
  </w:style>
  <w:style w:type="paragraph" w:styleId="NormalWeb">
    <w:name w:val="Normal (Web)"/>
    <w:basedOn w:val="Normal"/>
    <w:uiPriority w:val="99"/>
    <w:unhideWhenUsed/>
    <w:rsid w:val="002F05CA"/>
    <w:pPr>
      <w:spacing w:before="100" w:beforeAutospacing="1" w:after="100" w:afterAutospacing="1" w:line="312" w:lineRule="auto"/>
    </w:pPr>
  </w:style>
  <w:style w:type="paragraph" w:styleId="BalloonText">
    <w:name w:val="Balloon Text"/>
    <w:basedOn w:val="Normal"/>
    <w:link w:val="BalloonTextChar"/>
    <w:uiPriority w:val="99"/>
    <w:semiHidden/>
    <w:unhideWhenUsed/>
    <w:rsid w:val="00E836FF"/>
    <w:rPr>
      <w:rFonts w:ascii="Tahoma" w:hAnsi="Tahoma"/>
      <w:sz w:val="16"/>
      <w:szCs w:val="16"/>
    </w:rPr>
  </w:style>
  <w:style w:type="character" w:customStyle="1" w:styleId="BalloonTextChar">
    <w:name w:val="Balloon Text Char"/>
    <w:link w:val="BalloonText"/>
    <w:uiPriority w:val="99"/>
    <w:semiHidden/>
    <w:rsid w:val="00E836FF"/>
    <w:rPr>
      <w:rFonts w:ascii="Tahoma" w:eastAsia="Times New Roman" w:hAnsi="Tahoma" w:cs="Tahoma"/>
      <w:sz w:val="16"/>
      <w:szCs w:val="16"/>
    </w:rPr>
  </w:style>
  <w:style w:type="character" w:styleId="CommentReference">
    <w:name w:val="annotation reference"/>
    <w:uiPriority w:val="99"/>
    <w:semiHidden/>
    <w:unhideWhenUsed/>
    <w:rsid w:val="009509DB"/>
    <w:rPr>
      <w:sz w:val="16"/>
      <w:szCs w:val="16"/>
    </w:rPr>
  </w:style>
  <w:style w:type="paragraph" w:styleId="CommentSubject">
    <w:name w:val="annotation subject"/>
    <w:basedOn w:val="CommentText"/>
    <w:next w:val="CommentText"/>
    <w:link w:val="CommentSubjectChar"/>
    <w:uiPriority w:val="99"/>
    <w:semiHidden/>
    <w:unhideWhenUsed/>
    <w:rsid w:val="009509DB"/>
    <w:rPr>
      <w:b/>
      <w:bCs/>
    </w:rPr>
  </w:style>
  <w:style w:type="character" w:customStyle="1" w:styleId="CommentSubjectChar">
    <w:name w:val="Comment Subject Char"/>
    <w:link w:val="CommentSubject"/>
    <w:uiPriority w:val="99"/>
    <w:semiHidden/>
    <w:rsid w:val="009509DB"/>
    <w:rPr>
      <w:rFonts w:ascii="Times New Roman" w:eastAsia="Times New Roman" w:hAnsi="Times New Roman" w:cs="Times New Roman"/>
      <w:b/>
      <w:bCs/>
      <w:sz w:val="20"/>
      <w:szCs w:val="20"/>
    </w:rPr>
  </w:style>
  <w:style w:type="character" w:customStyle="1" w:styleId="Heading1Char">
    <w:name w:val="Heading 1 Char"/>
    <w:link w:val="Heading1"/>
    <w:uiPriority w:val="9"/>
    <w:rsid w:val="0029518A"/>
    <w:rPr>
      <w:rFonts w:ascii="Cambria" w:eastAsia="Times New Roman" w:hAnsi="Cambria" w:cs="Times New Roman"/>
      <w:b/>
      <w:bCs/>
      <w:kern w:val="32"/>
      <w:sz w:val="32"/>
      <w:szCs w:val="32"/>
    </w:rPr>
  </w:style>
  <w:style w:type="paragraph" w:customStyle="1" w:styleId="Application2">
    <w:name w:val="Application2"/>
    <w:basedOn w:val="Normal"/>
    <w:autoRedefine/>
    <w:rsid w:val="0029518A"/>
    <w:pPr>
      <w:widowControl w:val="0"/>
      <w:suppressAutoHyphens/>
      <w:spacing w:before="120" w:after="120"/>
      <w:jc w:val="both"/>
    </w:pPr>
    <w:rPr>
      <w:snapToGrid w:val="0"/>
      <w:kern w:val="28"/>
      <w:sz w:val="22"/>
      <w:szCs w:val="22"/>
      <w:lang w:val="fr-FR"/>
    </w:rPr>
  </w:style>
  <w:style w:type="character" w:customStyle="1" w:styleId="hps">
    <w:name w:val="hps"/>
    <w:rsid w:val="0029518A"/>
  </w:style>
  <w:style w:type="paragraph" w:customStyle="1" w:styleId="Application3">
    <w:name w:val="Application3"/>
    <w:basedOn w:val="Normal"/>
    <w:autoRedefine/>
    <w:rsid w:val="0029518A"/>
    <w:pPr>
      <w:widowControl w:val="0"/>
      <w:tabs>
        <w:tab w:val="right" w:pos="8789"/>
      </w:tabs>
      <w:suppressAutoHyphens/>
      <w:ind w:left="567" w:hanging="567"/>
    </w:pPr>
    <w:rPr>
      <w:rFonts w:ascii="Arial" w:hAnsi="Arial"/>
      <w:snapToGrid w:val="0"/>
      <w:spacing w:val="-2"/>
      <w:sz w:val="22"/>
      <w:szCs w:val="20"/>
      <w:lang w:val="fr-FR"/>
    </w:rPr>
  </w:style>
  <w:style w:type="paragraph" w:styleId="FootnoteText">
    <w:name w:val="footnote text"/>
    <w:aliases w:val="Footnote Text Char1,Footnote Text Char Char,Char,Fußnote,single space,footnote text,FOOTNOTES,fn,Footnote, Char1 Char,Footnote Char1,stile 1,Footnote1,Footnote2,Footnote3,Footnote4,Footnote5,Footnote6,Footnote7,Footnote8,Footnote9,Char1 Ch"/>
    <w:basedOn w:val="Normal"/>
    <w:link w:val="FootnoteTextChar"/>
    <w:uiPriority w:val="99"/>
    <w:unhideWhenUsed/>
    <w:qFormat/>
    <w:rsid w:val="003D2C13"/>
    <w:rPr>
      <w:rFonts w:ascii="Calibri" w:eastAsia="Calibri" w:hAnsi="Calibri"/>
      <w:sz w:val="20"/>
      <w:szCs w:val="20"/>
      <w:lang w:val="en-ZA"/>
    </w:rPr>
  </w:style>
  <w:style w:type="character" w:customStyle="1" w:styleId="FootnoteTextChar">
    <w:name w:val="Footnote Text Char"/>
    <w:aliases w:val="Footnote Text Char1 Char,Footnote Text Char Char Char,Char Char,Fußnote Char,single space Char,footnote text Char,FOOTNOTES Char,fn Char,Footnote Char, Char1 Char Char,Footnote Char1 Char,stile 1 Char,Footnote1 Char,Footnote2 Char"/>
    <w:link w:val="FootnoteText"/>
    <w:uiPriority w:val="99"/>
    <w:rsid w:val="003D2C13"/>
    <w:rPr>
      <w:lang w:val="en-ZA"/>
    </w:rPr>
  </w:style>
  <w:style w:type="character" w:styleId="FootnoteReference">
    <w:name w:val="footnote reference"/>
    <w:aliases w:val=" BVI fnr,BVI fnr, BVI fnr Car Car,BVI fnr Car, BVI fnr Car Car Car Car, BVI fnr Car Car Car Car Char, BVI fnr Char Char Char,BVI fnr Char Char Char, BVI fnr Car Car Char Char Char,BVI fnr Car Char Char Char, BVI fnr Знак,BVI fnr Car C"/>
    <w:link w:val="Char2"/>
    <w:uiPriority w:val="99"/>
    <w:unhideWhenUsed/>
    <w:qFormat/>
    <w:rsid w:val="003D2C13"/>
    <w:rPr>
      <w:vertAlign w:val="superscript"/>
    </w:rPr>
  </w:style>
  <w:style w:type="character" w:customStyle="1" w:styleId="ListParagraphChar">
    <w:name w:val="List Paragraph Char"/>
    <w:link w:val="ListParagraph"/>
    <w:uiPriority w:val="34"/>
    <w:locked/>
    <w:rsid w:val="00E377C0"/>
    <w:rPr>
      <w:rFonts w:ascii="Arial" w:eastAsia="Times New Roman" w:hAnsi="Arial"/>
      <w:szCs w:val="24"/>
      <w:lang w:val="en-GB" w:eastAsia="ar-SA"/>
    </w:rPr>
  </w:style>
  <w:style w:type="paragraph" w:styleId="NoSpacing">
    <w:name w:val="No Spacing"/>
    <w:uiPriority w:val="1"/>
    <w:qFormat/>
    <w:rsid w:val="00AF208C"/>
    <w:rPr>
      <w:sz w:val="22"/>
      <w:szCs w:val="22"/>
      <w:lang w:val="en-US" w:eastAsia="en-US"/>
    </w:rPr>
  </w:style>
  <w:style w:type="paragraph" w:customStyle="1" w:styleId="Char2">
    <w:name w:val="Char2"/>
    <w:basedOn w:val="Normal"/>
    <w:link w:val="FootnoteReference"/>
    <w:uiPriority w:val="99"/>
    <w:rsid w:val="00383C9E"/>
    <w:pPr>
      <w:spacing w:after="160" w:line="240" w:lineRule="exact"/>
    </w:pPr>
    <w:rPr>
      <w:rFonts w:ascii="Calibri" w:eastAsia="Calibri" w:hAnsi="Calibri"/>
      <w:sz w:val="20"/>
      <w:szCs w:val="20"/>
      <w:vertAlign w:val="superscript"/>
      <w:lang w:val="en-GB" w:eastAsia="en-GB"/>
    </w:rPr>
  </w:style>
  <w:style w:type="paragraph" w:styleId="Revision">
    <w:name w:val="Revision"/>
    <w:hidden/>
    <w:uiPriority w:val="99"/>
    <w:semiHidden/>
    <w:rsid w:val="003A2B5A"/>
    <w:rPr>
      <w:rFonts w:ascii="Times New Roman" w:eastAsia="Times New Roman" w:hAnsi="Times New Roman"/>
      <w:sz w:val="24"/>
      <w:szCs w:val="24"/>
      <w:lang w:val="en-US" w:eastAsia="en-US"/>
    </w:rPr>
  </w:style>
  <w:style w:type="character" w:styleId="UnresolvedMention">
    <w:name w:val="Unresolved Mention"/>
    <w:basedOn w:val="DefaultParagraphFont"/>
    <w:uiPriority w:val="99"/>
    <w:semiHidden/>
    <w:unhideWhenUsed/>
    <w:rsid w:val="00F34196"/>
    <w:rPr>
      <w:color w:val="808080"/>
      <w:shd w:val="clear" w:color="auto" w:fill="E6E6E6"/>
    </w:rPr>
  </w:style>
  <w:style w:type="paragraph" w:customStyle="1" w:styleId="Default">
    <w:name w:val="Default"/>
    <w:rsid w:val="004934A6"/>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08850">
      <w:bodyDiv w:val="1"/>
      <w:marLeft w:val="0"/>
      <w:marRight w:val="0"/>
      <w:marTop w:val="0"/>
      <w:marBottom w:val="0"/>
      <w:divBdr>
        <w:top w:val="none" w:sz="0" w:space="0" w:color="auto"/>
        <w:left w:val="none" w:sz="0" w:space="0" w:color="auto"/>
        <w:bottom w:val="none" w:sz="0" w:space="0" w:color="auto"/>
        <w:right w:val="none" w:sz="0" w:space="0" w:color="auto"/>
      </w:divBdr>
    </w:div>
    <w:div w:id="564872878">
      <w:bodyDiv w:val="1"/>
      <w:marLeft w:val="0"/>
      <w:marRight w:val="0"/>
      <w:marTop w:val="0"/>
      <w:marBottom w:val="0"/>
      <w:divBdr>
        <w:top w:val="none" w:sz="0" w:space="0" w:color="auto"/>
        <w:left w:val="none" w:sz="0" w:space="0" w:color="auto"/>
        <w:bottom w:val="none" w:sz="0" w:space="0" w:color="auto"/>
        <w:right w:val="none" w:sz="0" w:space="0" w:color="auto"/>
      </w:divBdr>
    </w:div>
    <w:div w:id="891424631">
      <w:bodyDiv w:val="1"/>
      <w:marLeft w:val="0"/>
      <w:marRight w:val="0"/>
      <w:marTop w:val="0"/>
      <w:marBottom w:val="0"/>
      <w:divBdr>
        <w:top w:val="none" w:sz="0" w:space="0" w:color="auto"/>
        <w:left w:val="none" w:sz="0" w:space="0" w:color="auto"/>
        <w:bottom w:val="none" w:sz="0" w:space="0" w:color="auto"/>
        <w:right w:val="none" w:sz="0" w:space="0" w:color="auto"/>
      </w:divBdr>
    </w:div>
    <w:div w:id="1807745122">
      <w:bodyDiv w:val="1"/>
      <w:marLeft w:val="0"/>
      <w:marRight w:val="0"/>
      <w:marTop w:val="0"/>
      <w:marBottom w:val="0"/>
      <w:divBdr>
        <w:top w:val="none" w:sz="0" w:space="0" w:color="auto"/>
        <w:left w:val="none" w:sz="0" w:space="0" w:color="auto"/>
        <w:bottom w:val="none" w:sz="0" w:space="0" w:color="auto"/>
        <w:right w:val="none" w:sz="0" w:space="0" w:color="auto"/>
      </w:divBdr>
    </w:div>
    <w:div w:id="1955627007">
      <w:bodyDiv w:val="1"/>
      <w:marLeft w:val="0"/>
      <w:marRight w:val="0"/>
      <w:marTop w:val="0"/>
      <w:marBottom w:val="0"/>
      <w:divBdr>
        <w:top w:val="none" w:sz="0" w:space="0" w:color="auto"/>
        <w:left w:val="none" w:sz="0" w:space="0" w:color="auto"/>
        <w:bottom w:val="none" w:sz="0" w:space="0" w:color="auto"/>
        <w:right w:val="none" w:sz="0" w:space="0" w:color="auto"/>
      </w:divBdr>
    </w:div>
    <w:div w:id="20561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as.europa.eu/archives/docs/enp/pdf/financing-the-enp/regional_east_strategy_paper_2014_2020_and_multiannual_indicative_programme_2014_2017_en_.pdf"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KO1ok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asia.undp.org/content/dam/rbec/docs/P11_modified_for_SCs_and_ICs.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lacksea-cbc.net/wp-content/uploads/2015/12/ENI-CBC-Black-Sea-Basin-JOP-final.docx" TargetMode="External"/><Relationship Id="rId4" Type="http://schemas.openxmlformats.org/officeDocument/2006/relationships/settings" Target="settings.xml"/><Relationship Id="rId9" Type="http://schemas.openxmlformats.org/officeDocument/2006/relationships/hyperlink" Target="http://eeas.europa.eu/archives/docs/enp/pdf/financing-the-enp/regional_east_summary_of_the_strategy_paper_2014_2020_and_multiannual_indicative_programme_2014_2017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984523307F8841949BF7F6FD8BE454" ma:contentTypeVersion="12" ma:contentTypeDescription="Create a new document." ma:contentTypeScope="" ma:versionID="f032937d094a94425c80bb43ff60a8f8">
  <xsd:schema xmlns:xsd="http://www.w3.org/2001/XMLSchema" xmlns:xs="http://www.w3.org/2001/XMLSchema" xmlns:p="http://schemas.microsoft.com/office/2006/metadata/properties" xmlns:ns2="30226c64-304b-4ec5-905e-77a008dacb91" xmlns:ns3="5226b704-a383-425e-8e8b-1c2ed64982bc" targetNamespace="http://schemas.microsoft.com/office/2006/metadata/properties" ma:root="true" ma:fieldsID="016bcd5a4cf9e82d936c24926ec108e4" ns2:_="" ns3:_="">
    <xsd:import namespace="30226c64-304b-4ec5-905e-77a008dacb91"/>
    <xsd:import namespace="5226b704-a383-425e-8e8b-1c2ed64982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26c64-304b-4ec5-905e-77a008dac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6b704-a383-425e-8e8b-1c2ed64982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4FE90-1820-4567-8229-2F310B47CF59}">
  <ds:schemaRefs>
    <ds:schemaRef ds:uri="http://schemas.openxmlformats.org/officeDocument/2006/bibliography"/>
  </ds:schemaRefs>
</ds:datastoreItem>
</file>

<file path=customXml/itemProps2.xml><?xml version="1.0" encoding="utf-8"?>
<ds:datastoreItem xmlns:ds="http://schemas.openxmlformats.org/officeDocument/2006/customXml" ds:itemID="{0D2A1112-68FE-4CF9-9E4F-C427702F8BAF}"/>
</file>

<file path=customXml/itemProps3.xml><?xml version="1.0" encoding="utf-8"?>
<ds:datastoreItem xmlns:ds="http://schemas.openxmlformats.org/officeDocument/2006/customXml" ds:itemID="{403D501B-BB1F-4139-89BC-5164C4AB2116}"/>
</file>

<file path=customXml/itemProps4.xml><?xml version="1.0" encoding="utf-8"?>
<ds:datastoreItem xmlns:ds="http://schemas.openxmlformats.org/officeDocument/2006/customXml" ds:itemID="{1CBDCE6D-0C32-4FCF-811A-F7363561E83F}"/>
</file>

<file path=docProps/app.xml><?xml version="1.0" encoding="utf-8"?>
<Properties xmlns="http://schemas.openxmlformats.org/officeDocument/2006/extended-properties" xmlns:vt="http://schemas.openxmlformats.org/officeDocument/2006/docPropsVTypes">
  <Template>Normal.dotm</Template>
  <TotalTime>3</TotalTime>
  <Pages>6</Pages>
  <Words>2676</Words>
  <Characters>15257</Characters>
  <Application>Microsoft Office Word</Application>
  <DocSecurity>0</DocSecurity>
  <Lines>127</Lines>
  <Paragraphs>35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dc:creator>
  <cp:lastModifiedBy>Marcela Fabianova</cp:lastModifiedBy>
  <cp:revision>3</cp:revision>
  <cp:lastPrinted>2014-07-31T09:51:00Z</cp:lastPrinted>
  <dcterms:created xsi:type="dcterms:W3CDTF">2021-04-21T07:12:00Z</dcterms:created>
  <dcterms:modified xsi:type="dcterms:W3CDTF">2021-04-21T07:46:00Z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0x010100E6984523307F8841949BF7F6FD8BE454</vt:lpwstr>
  </property>
</Properties>
</file>