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E8FD" w14:textId="77777777" w:rsidR="005008B9" w:rsidRPr="007C4EAD" w:rsidRDefault="005008B9" w:rsidP="005008B9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1560065B" w14:textId="77777777" w:rsidR="005008B9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1FE09FBC" w14:textId="77777777" w:rsidR="005008B9" w:rsidRPr="00036861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color w:val="FF0000"/>
          <w:sz w:val="24"/>
          <w:szCs w:val="24"/>
          <w:lang w:val="es-PA"/>
        </w:rPr>
      </w:pPr>
      <w:r w:rsidRPr="00036861">
        <w:rPr>
          <w:rFonts w:ascii="Cambria" w:hAnsi="Cambria"/>
          <w:b/>
          <w:color w:val="FF0000"/>
          <w:sz w:val="24"/>
          <w:szCs w:val="24"/>
          <w:lang w:val="es-PA"/>
        </w:rPr>
        <w:t>(PRESENTAR EN UN ARCHIVO SEPARADO)</w:t>
      </w:r>
    </w:p>
    <w:p w14:paraId="075CBE80" w14:textId="77777777" w:rsidR="005008B9" w:rsidRPr="007C4EAD" w:rsidRDefault="005008B9" w:rsidP="005008B9">
      <w:pPr>
        <w:spacing w:after="0" w:line="240" w:lineRule="auto"/>
        <w:contextualSpacing/>
        <w:rPr>
          <w:rFonts w:cs="Arial"/>
          <w:b/>
          <w:color w:val="000000"/>
          <w:lang w:val="es-GT" w:eastAsia="en-PH"/>
        </w:rPr>
      </w:pPr>
    </w:p>
    <w:p w14:paraId="0C04E7C1" w14:textId="2199F2DE" w:rsidR="005008B9" w:rsidRPr="007C4EAD" w:rsidRDefault="005008B9" w:rsidP="005008B9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  <w:r w:rsidR="00FF64D5">
        <w:rPr>
          <w:rFonts w:cs="Arial"/>
          <w:b/>
          <w:color w:val="000000"/>
          <w:lang w:val="es-GT" w:eastAsia="en-PH"/>
        </w:rPr>
        <w:t xml:space="preserve"> 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447"/>
        <w:gridCol w:w="1649"/>
        <w:gridCol w:w="2007"/>
      </w:tblGrid>
      <w:tr w:rsidR="00F6762B" w:rsidRPr="00F6762B" w14:paraId="54E03B68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791EE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Rubro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CEFB1B" w14:textId="0406D0B6" w:rsidR="00212B87" w:rsidRDefault="00212B87" w:rsidP="00212B8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Costo</w:t>
            </w:r>
            <w:r w:rsidR="00C2472F">
              <w:rPr>
                <w:rFonts w:eastAsia="Times New Roman"/>
                <w:b/>
                <w:lang w:val="es-GT"/>
              </w:rPr>
              <w:t xml:space="preserve">s </w:t>
            </w:r>
            <w:r w:rsidR="000F1CE7">
              <w:rPr>
                <w:rFonts w:eastAsia="Times New Roman"/>
                <w:b/>
                <w:lang w:val="es-GT"/>
              </w:rPr>
              <w:t>Unitarios</w:t>
            </w:r>
          </w:p>
          <w:p w14:paraId="420F6E93" w14:textId="234BAB63" w:rsidR="00F6762B" w:rsidRPr="00F6762B" w:rsidRDefault="00212B87" w:rsidP="00212B8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(USD)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11E759" w14:textId="77777777" w:rsidR="00F6762B" w:rsidRPr="00F6762B" w:rsidRDefault="00F6762B" w:rsidP="00212B8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Cantidad</w:t>
            </w:r>
          </w:p>
          <w:p w14:paraId="7AE53B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24410C" w14:textId="58C1BE3D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 xml:space="preserve">Total </w:t>
            </w:r>
          </w:p>
        </w:tc>
      </w:tr>
      <w:tr w:rsidR="00F6762B" w:rsidRPr="00F6762B" w14:paraId="587270F3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DAA6" w14:textId="77777777" w:rsidR="00F6762B" w:rsidRPr="00F6762B" w:rsidRDefault="00F6762B" w:rsidP="00F6762B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Costos Personales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24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CE8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31F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7AD41B1D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82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Honorarios Profesionales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2D96" w14:textId="01FCDCB0" w:rsidR="00F6762B" w:rsidRPr="00F6762B" w:rsidRDefault="00C2472F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C2472F">
              <w:rPr>
                <w:rFonts w:eastAsia="Times New Roman"/>
                <w:b/>
                <w:bCs/>
              </w:rPr>
              <w:t>tarifa diaria)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B487" w14:textId="4784FCBE" w:rsidR="00F6762B" w:rsidRPr="00212B87" w:rsidRDefault="00212B87" w:rsidP="00212B8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(Día</w:t>
            </w:r>
            <w:r>
              <w:rPr>
                <w:rFonts w:eastAsia="Times New Roman"/>
                <w:b/>
                <w:lang w:val="es-GT"/>
              </w:rPr>
              <w:t>s efectivos)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B22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D31551D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9A9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Comunicaciones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5113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3028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116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2B7EB3B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F23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Transporte local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24C6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9AA1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FAC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4953A56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F3B9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Otros (favor especificar)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F06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697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DFB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4540C8A1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BBA53" w14:textId="107B6AC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EE1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11A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6D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64B58FB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B283" w14:textId="34DD5CA7" w:rsidR="00F6762B" w:rsidRPr="00F6762B" w:rsidRDefault="00F36623" w:rsidP="00F6762B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>
              <w:rPr>
                <w:rFonts w:eastAsia="Times New Roman"/>
                <w:b/>
                <w:lang w:val="es-419"/>
              </w:rPr>
              <w:t xml:space="preserve">Talleres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264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5D3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B30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3458CF" w:rsidRPr="00F6762B" w14:paraId="7F48FE60" w14:textId="77777777" w:rsidTr="007429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6091" w14:textId="13C94E12" w:rsidR="003458CF" w:rsidRPr="00F6762B" w:rsidRDefault="003458CF" w:rsidP="003458CF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997969">
              <w:rPr>
                <w:color w:val="000000"/>
                <w:lang w:eastAsia="es-EC"/>
              </w:rPr>
              <w:t>Taller</w:t>
            </w:r>
            <w:r>
              <w:rPr>
                <w:color w:val="000000"/>
                <w:lang w:eastAsia="es-EC"/>
              </w:rPr>
              <w:t>es virtuales</w:t>
            </w:r>
            <w:r w:rsidRPr="00997969">
              <w:rPr>
                <w:color w:val="000000"/>
                <w:lang w:eastAsia="es-EC"/>
              </w:rPr>
              <w:t xml:space="preserve"> (medio día)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43CF" w14:textId="77777777" w:rsidR="003458CF" w:rsidRPr="00F6762B" w:rsidRDefault="003458CF" w:rsidP="003458CF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1B0" w14:textId="77777777" w:rsidR="003458CF" w:rsidRPr="00F6762B" w:rsidRDefault="003458CF" w:rsidP="003458CF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9F95" w14:textId="77777777" w:rsidR="003458CF" w:rsidRPr="00F6762B" w:rsidRDefault="003458CF" w:rsidP="003458CF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3458CF" w:rsidRPr="00F6762B" w14:paraId="2836430E" w14:textId="77777777" w:rsidTr="007429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B49E" w14:textId="14A3FDA7" w:rsidR="003458CF" w:rsidRPr="00F6762B" w:rsidRDefault="003458CF" w:rsidP="003458CF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997969">
              <w:rPr>
                <w:color w:val="000000"/>
                <w:lang w:eastAsia="es-EC"/>
              </w:rPr>
              <w:t>Otros (Gastos papelería, impresiones, proyector, etc.)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E218" w14:textId="77777777" w:rsidR="003458CF" w:rsidRPr="00F6762B" w:rsidRDefault="003458CF" w:rsidP="003458CF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A49C" w14:textId="77777777" w:rsidR="003458CF" w:rsidRPr="00F6762B" w:rsidRDefault="003458CF" w:rsidP="003458CF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D21B" w14:textId="77777777" w:rsidR="003458CF" w:rsidRPr="00F6762B" w:rsidRDefault="003458CF" w:rsidP="003458CF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2ACDAA74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437B" w14:textId="69796048" w:rsidR="00F6762B" w:rsidRPr="003458CF" w:rsidRDefault="003458CF" w:rsidP="003458CF">
            <w:pPr>
              <w:pStyle w:val="Prrafodelista"/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3458CF">
              <w:rPr>
                <w:rFonts w:eastAsia="Times New Roman"/>
                <w:b/>
                <w:bCs/>
              </w:rPr>
              <w:t>Otros (favor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3458CF">
              <w:rPr>
                <w:rFonts w:eastAsia="Times New Roman"/>
                <w:b/>
                <w:bCs/>
              </w:rPr>
              <w:t>especificar)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A5E4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FE5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3C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AF7805" w:rsidRPr="00F6762B" w14:paraId="3C98E3C2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2C47" w14:textId="77777777" w:rsidR="00AF7805" w:rsidRPr="00AF7805" w:rsidRDefault="00AF7805" w:rsidP="00AF7805">
            <w:pPr>
              <w:tabs>
                <w:tab w:val="left" w:pos="5790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8AB6" w14:textId="77777777" w:rsidR="00AF7805" w:rsidRPr="00F6762B" w:rsidRDefault="00AF7805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701D" w14:textId="77777777" w:rsidR="00AF7805" w:rsidRPr="00F6762B" w:rsidRDefault="00AF7805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D617" w14:textId="77777777" w:rsidR="00AF7805" w:rsidRPr="00F6762B" w:rsidRDefault="00AF7805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201948" w:rsidRPr="00F6762B" w14:paraId="3A91A138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972" w14:textId="2BFE3F35" w:rsidR="00201948" w:rsidRPr="00201948" w:rsidRDefault="00201948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SUB-TOTAL</w:t>
            </w:r>
            <w:r w:rsidRPr="0020194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7221" w14:textId="77777777" w:rsidR="00201948" w:rsidRPr="00F6762B" w:rsidRDefault="00201948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19CE" w14:textId="77777777" w:rsidR="00201948" w:rsidRPr="00F6762B" w:rsidRDefault="00201948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C80F" w14:textId="77777777" w:rsidR="00201948" w:rsidRPr="00F6762B" w:rsidRDefault="00201948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BC53ADA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E89" w14:textId="5D926342" w:rsidR="00F6762B" w:rsidRPr="00201948" w:rsidRDefault="005101D0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cs="Calibri"/>
                <w:b/>
                <w:snapToGrid w:val="0"/>
              </w:rPr>
              <w:t>(En</w:t>
            </w:r>
            <w:r w:rsidR="008870DC">
              <w:rPr>
                <w:rFonts w:cs="Calibri"/>
                <w:b/>
                <w:snapToGrid w:val="0"/>
              </w:rPr>
              <w:t xml:space="preserve"> </w:t>
            </w:r>
            <w:r>
              <w:rPr>
                <w:rFonts w:cs="Calibri"/>
                <w:b/>
                <w:snapToGrid w:val="0"/>
              </w:rPr>
              <w:t>caso de aplica</w:t>
            </w:r>
            <w:r w:rsidR="008870DC">
              <w:rPr>
                <w:rFonts w:cs="Calibri"/>
                <w:b/>
                <w:snapToGrid w:val="0"/>
              </w:rPr>
              <w:t>r</w:t>
            </w:r>
            <w:r>
              <w:rPr>
                <w:rFonts w:cs="Calibri"/>
                <w:b/>
                <w:snapToGrid w:val="0"/>
              </w:rPr>
              <w:t xml:space="preserve">) </w:t>
            </w:r>
            <w:r w:rsidR="00F6762B" w:rsidRPr="00201948">
              <w:rPr>
                <w:rFonts w:eastAsia="Times New Roman"/>
                <w:b/>
                <w:bCs/>
              </w:rPr>
              <w:t>IVA 12%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534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A0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F9F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4943A07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6BCC" w14:textId="77777777" w:rsidR="00F6762B" w:rsidRPr="00201948" w:rsidRDefault="00F6762B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 w:rsidRPr="00201948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708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1D1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1A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</w:tbl>
    <w:p w14:paraId="333B93E2" w14:textId="4D33BCA7" w:rsidR="005008B9" w:rsidRDefault="005008B9" w:rsidP="005008B9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70FF5DA0" w14:textId="77777777" w:rsidR="005008B9" w:rsidRPr="007C4EAD" w:rsidRDefault="005008B9" w:rsidP="005008B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0FB7C341" w14:textId="77777777" w:rsidR="005008B9" w:rsidRPr="007C4EAD" w:rsidRDefault="005008B9" w:rsidP="005008B9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2098"/>
        <w:gridCol w:w="2637"/>
      </w:tblGrid>
      <w:tr w:rsidR="005008B9" w:rsidRPr="007C4EAD" w14:paraId="2263F2AF" w14:textId="77777777" w:rsidTr="005008B9">
        <w:tc>
          <w:tcPr>
            <w:tcW w:w="3367" w:type="dxa"/>
            <w:shd w:val="clear" w:color="auto" w:fill="E7F0F9"/>
          </w:tcPr>
          <w:p w14:paraId="17CA5F78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49BD43AD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7CDA2FD1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098" w:type="dxa"/>
            <w:shd w:val="clear" w:color="auto" w:fill="E7F0F9"/>
          </w:tcPr>
          <w:p w14:paraId="59695B50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37" w:type="dxa"/>
            <w:shd w:val="clear" w:color="auto" w:fill="E7F0F9"/>
          </w:tcPr>
          <w:p w14:paraId="39E0E59A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03D5211C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48535C" w:rsidRPr="007C4EAD" w14:paraId="2DCE63F0" w14:textId="77777777" w:rsidTr="0048535C">
        <w:tc>
          <w:tcPr>
            <w:tcW w:w="336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3E3711" w14:textId="77777777" w:rsidR="0048535C" w:rsidRPr="00FC58B3" w:rsidRDefault="0048535C" w:rsidP="0048535C">
            <w:pPr>
              <w:ind w:left="60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 w:rsidRPr="00FC58B3">
              <w:rPr>
                <w:rFonts w:cstheme="minorHAnsi"/>
                <w:sz w:val="24"/>
                <w:szCs w:val="24"/>
                <w:lang w:val="es-EC"/>
              </w:rPr>
              <w:t xml:space="preserve">P1: </w:t>
            </w:r>
          </w:p>
          <w:p w14:paraId="26480B0F" w14:textId="36D368F5" w:rsidR="0048535C" w:rsidRPr="005008B9" w:rsidRDefault="0048535C" w:rsidP="0048535C">
            <w:pPr>
              <w:spacing w:after="0" w:line="240" w:lineRule="auto"/>
              <w:jc w:val="both"/>
              <w:rPr>
                <w:rFonts w:cs="Calibri"/>
                <w:iCs/>
                <w:snapToGrid w:val="0"/>
                <w:lang w:val="es-EC"/>
              </w:rPr>
            </w:pPr>
            <w:r w:rsidRPr="00FC58B3">
              <w:rPr>
                <w:rFonts w:cstheme="minorHAnsi"/>
                <w:sz w:val="24"/>
                <w:szCs w:val="24"/>
                <w:lang w:val="es-EC"/>
              </w:rPr>
              <w:t>Informe de análisis de la situación fiscal del país y sus principales desafíos; las propuestas del binomio ganador de las elecciones y sus implicaciones; y los posibles puntos de entrada para la asistencia técnica de PNUD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DD088E" w14:textId="6FAA36C6" w:rsidR="0048535C" w:rsidRPr="007C4EAD" w:rsidRDefault="0048535C" w:rsidP="0048535C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s-EC"/>
              </w:rPr>
              <w:t>20</w:t>
            </w:r>
            <w:r w:rsidRPr="00DF386B">
              <w:rPr>
                <w:rFonts w:cstheme="minorHAnsi"/>
                <w:sz w:val="24"/>
                <w:szCs w:val="24"/>
                <w:lang w:val="es-EC"/>
              </w:rPr>
              <w:t>%</w:t>
            </w:r>
          </w:p>
        </w:tc>
        <w:tc>
          <w:tcPr>
            <w:tcW w:w="2637" w:type="dxa"/>
          </w:tcPr>
          <w:p w14:paraId="1E9DFBB7" w14:textId="77777777" w:rsidR="0048535C" w:rsidRPr="007C4EAD" w:rsidRDefault="0048535C" w:rsidP="0048535C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48535C" w:rsidRPr="007C4EAD" w14:paraId="238C1114" w14:textId="77777777" w:rsidTr="00286BAF">
        <w:tc>
          <w:tcPr>
            <w:tcW w:w="3367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76E5A6A" w14:textId="77777777" w:rsidR="0048535C" w:rsidRPr="00FC58B3" w:rsidRDefault="0048535C" w:rsidP="0048535C">
            <w:pPr>
              <w:ind w:left="60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 w:rsidRPr="00FC58B3">
              <w:rPr>
                <w:rFonts w:cstheme="minorHAnsi"/>
                <w:sz w:val="24"/>
                <w:szCs w:val="24"/>
                <w:lang w:val="es-EC"/>
              </w:rPr>
              <w:t>P2:</w:t>
            </w:r>
          </w:p>
          <w:p w14:paraId="6A5B66C0" w14:textId="0F8F856E" w:rsidR="0048535C" w:rsidRPr="004C5F3A" w:rsidRDefault="0048535C" w:rsidP="0048535C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Cs/>
                <w:szCs w:val="22"/>
                <w:lang w:eastAsia="es-EC"/>
              </w:rPr>
            </w:pPr>
            <w:r w:rsidRPr="00FC58B3">
              <w:rPr>
                <w:rFonts w:cstheme="minorHAnsi"/>
                <w:sz w:val="24"/>
                <w:szCs w:val="24"/>
                <w:lang w:val="es-EC"/>
              </w:rPr>
              <w:t xml:space="preserve">Informe sobre las opciones de política fiscal con las que cuenta el nuevo gobierno, el análisis de escenarios y la </w:t>
            </w:r>
            <w:r w:rsidRPr="00FC58B3">
              <w:rPr>
                <w:rFonts w:cstheme="minorHAnsi"/>
                <w:sz w:val="24"/>
                <w:szCs w:val="24"/>
                <w:lang w:val="es-EC"/>
              </w:rPr>
              <w:lastRenderedPageBreak/>
              <w:t>formulación de posibles recomendaciones de política pública al respecto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1B60E" w14:textId="70044D93" w:rsidR="0048535C" w:rsidRDefault="0048535C" w:rsidP="0048535C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s-EC"/>
              </w:rPr>
              <w:lastRenderedPageBreak/>
              <w:t>15</w:t>
            </w:r>
            <w:r w:rsidRPr="00DF386B">
              <w:rPr>
                <w:rFonts w:cstheme="minorHAnsi"/>
                <w:sz w:val="24"/>
                <w:szCs w:val="24"/>
                <w:lang w:val="es-EC"/>
              </w:rPr>
              <w:t>%</w:t>
            </w:r>
          </w:p>
        </w:tc>
        <w:tc>
          <w:tcPr>
            <w:tcW w:w="2637" w:type="dxa"/>
          </w:tcPr>
          <w:p w14:paraId="3E321CEA" w14:textId="77777777" w:rsidR="0048535C" w:rsidRPr="007C4EAD" w:rsidRDefault="0048535C" w:rsidP="0048535C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48535C" w:rsidRPr="007C4EAD" w14:paraId="404D80BA" w14:textId="77777777" w:rsidTr="0048535C"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762D" w14:textId="77777777" w:rsidR="0048535C" w:rsidRPr="00FC58B3" w:rsidRDefault="0048535C" w:rsidP="0048535C">
            <w:pPr>
              <w:ind w:left="60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 w:rsidRPr="00FC58B3">
              <w:rPr>
                <w:rFonts w:cstheme="minorHAnsi"/>
                <w:sz w:val="24"/>
                <w:szCs w:val="24"/>
                <w:lang w:val="es-EC"/>
              </w:rPr>
              <w:t xml:space="preserve">P3: </w:t>
            </w:r>
          </w:p>
          <w:p w14:paraId="6C88AACF" w14:textId="30084C14" w:rsidR="0048535C" w:rsidRPr="004C5F3A" w:rsidRDefault="0048535C" w:rsidP="0048535C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/>
                <w:szCs w:val="22"/>
                <w:lang w:eastAsia="es-EC"/>
              </w:rPr>
            </w:pPr>
            <w:r w:rsidRPr="00FC58B3">
              <w:rPr>
                <w:rFonts w:cstheme="minorHAnsi"/>
                <w:sz w:val="24"/>
                <w:szCs w:val="24"/>
                <w:lang w:val="es-EC"/>
              </w:rPr>
              <w:t>Informe con un análisis de los recursos públicos y privados destinados a la inversión social y la recuperación socioeconómica, recomendaciones de políticas de recuperación socioeconómica con enfoque en BBB (Reconstruir Mejor) y de sostenibilidad ambiental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DAB3A" w14:textId="3DF5C27C" w:rsidR="0048535C" w:rsidRPr="00AB3F74" w:rsidRDefault="0048535C" w:rsidP="0048535C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>
              <w:rPr>
                <w:rFonts w:cstheme="minorHAnsi"/>
                <w:sz w:val="24"/>
                <w:szCs w:val="24"/>
                <w:lang w:val="es-EC"/>
              </w:rPr>
              <w:t>20</w:t>
            </w:r>
            <w:r w:rsidRPr="00DF386B">
              <w:rPr>
                <w:rFonts w:cstheme="minorHAnsi"/>
                <w:sz w:val="24"/>
                <w:szCs w:val="24"/>
                <w:lang w:val="es-EC"/>
              </w:rPr>
              <w:t>%</w:t>
            </w:r>
          </w:p>
        </w:tc>
        <w:tc>
          <w:tcPr>
            <w:tcW w:w="2637" w:type="dxa"/>
          </w:tcPr>
          <w:p w14:paraId="716EBCCA" w14:textId="77777777" w:rsidR="0048535C" w:rsidRPr="00EC261C" w:rsidRDefault="0048535C" w:rsidP="0048535C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48535C" w:rsidRPr="007C4EAD" w14:paraId="4C3D844D" w14:textId="77777777" w:rsidTr="0048535C"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B69CA" w14:textId="77777777" w:rsidR="0048535C" w:rsidRPr="00FC58B3" w:rsidRDefault="0048535C" w:rsidP="0048535C">
            <w:pPr>
              <w:ind w:left="60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 w:rsidRPr="00FC58B3">
              <w:rPr>
                <w:rFonts w:cstheme="minorHAnsi"/>
                <w:sz w:val="24"/>
                <w:szCs w:val="24"/>
                <w:lang w:val="es-EC"/>
              </w:rPr>
              <w:t>P4:</w:t>
            </w:r>
          </w:p>
          <w:p w14:paraId="5D1E589E" w14:textId="52F65202" w:rsidR="0048535C" w:rsidRPr="004C5F3A" w:rsidRDefault="0048535C" w:rsidP="0048535C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/>
                <w:szCs w:val="22"/>
                <w:lang w:eastAsia="es-EC"/>
              </w:rPr>
            </w:pPr>
            <w:r w:rsidRPr="00FC58B3">
              <w:rPr>
                <w:rFonts w:cstheme="minorHAnsi"/>
                <w:sz w:val="24"/>
                <w:szCs w:val="24"/>
                <w:lang w:val="es-EC"/>
              </w:rPr>
              <w:t>Informe analítico sobre las herramientas de PNUD para el análisis fiscal (microsimulador fiscal y otras) y sobre los documentos producidos por las agencias del SNU y organismos multilaterales sobre el financiamiento para el desarrollo.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A8C33" w14:textId="7564CF64" w:rsidR="0048535C" w:rsidRPr="00AB3F74" w:rsidRDefault="0048535C" w:rsidP="0048535C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>
              <w:rPr>
                <w:rFonts w:cstheme="minorHAnsi"/>
                <w:sz w:val="24"/>
                <w:szCs w:val="24"/>
                <w:lang w:val="es-EC"/>
              </w:rPr>
              <w:t>15</w:t>
            </w:r>
            <w:r w:rsidRPr="00DF386B">
              <w:rPr>
                <w:rFonts w:cstheme="minorHAnsi"/>
                <w:sz w:val="24"/>
                <w:szCs w:val="24"/>
                <w:lang w:val="es-EC"/>
              </w:rPr>
              <w:t>%</w:t>
            </w:r>
          </w:p>
        </w:tc>
        <w:tc>
          <w:tcPr>
            <w:tcW w:w="2637" w:type="dxa"/>
          </w:tcPr>
          <w:p w14:paraId="11217977" w14:textId="77777777" w:rsidR="0048535C" w:rsidRPr="00EC261C" w:rsidRDefault="0048535C" w:rsidP="0048535C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48535C" w:rsidRPr="007C4EAD" w14:paraId="00361A66" w14:textId="77777777" w:rsidTr="0048535C"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4F895" w14:textId="77777777" w:rsidR="0048535C" w:rsidRPr="00FC58B3" w:rsidRDefault="0048535C" w:rsidP="0048535C">
            <w:pPr>
              <w:ind w:left="60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 w:rsidRPr="00FC58B3">
              <w:rPr>
                <w:rFonts w:cstheme="minorHAnsi"/>
                <w:sz w:val="24"/>
                <w:szCs w:val="24"/>
                <w:lang w:val="es-EC"/>
              </w:rPr>
              <w:t>P5:</w:t>
            </w:r>
          </w:p>
          <w:p w14:paraId="46221D01" w14:textId="0FB14E83" w:rsidR="0048535C" w:rsidRPr="004C5F3A" w:rsidRDefault="0048535C" w:rsidP="0048535C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/>
                <w:szCs w:val="22"/>
                <w:lang w:eastAsia="es-EC"/>
              </w:rPr>
            </w:pPr>
            <w:r w:rsidRPr="00FC58B3">
              <w:rPr>
                <w:rFonts w:cstheme="minorHAnsi"/>
                <w:sz w:val="24"/>
                <w:szCs w:val="24"/>
                <w:lang w:val="es-EC"/>
              </w:rPr>
              <w:t>Informe que contenga recomendaciones y aportes sobre las metodologías desarrolladas en el marco del proyecto interagencial Financiando a los ODS y una propuesta de estrategia para su posicionamiento con las autoridades de gobierno e implementación.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F8EE6" w14:textId="377525A4" w:rsidR="0048535C" w:rsidRDefault="0048535C" w:rsidP="0048535C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>
              <w:rPr>
                <w:rFonts w:cstheme="minorHAnsi"/>
                <w:sz w:val="24"/>
                <w:szCs w:val="24"/>
                <w:lang w:val="es-EC"/>
              </w:rPr>
              <w:t>15</w:t>
            </w:r>
            <w:r w:rsidRPr="00DF386B">
              <w:rPr>
                <w:rFonts w:cstheme="minorHAnsi"/>
                <w:sz w:val="24"/>
                <w:szCs w:val="24"/>
                <w:lang w:val="es-EC"/>
              </w:rPr>
              <w:t>%</w:t>
            </w:r>
          </w:p>
        </w:tc>
        <w:tc>
          <w:tcPr>
            <w:tcW w:w="2637" w:type="dxa"/>
          </w:tcPr>
          <w:p w14:paraId="40D9D7BC" w14:textId="77777777" w:rsidR="0048535C" w:rsidRPr="00EC261C" w:rsidRDefault="0048535C" w:rsidP="0048535C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48535C" w:rsidRPr="007C4EAD" w14:paraId="32995BD2" w14:textId="77777777" w:rsidTr="0048535C"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DBE06" w14:textId="77777777" w:rsidR="0048535C" w:rsidRPr="00FC58B3" w:rsidRDefault="0048535C" w:rsidP="0048535C">
            <w:pPr>
              <w:ind w:left="60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 w:rsidRPr="00FC58B3">
              <w:rPr>
                <w:rFonts w:cstheme="minorHAnsi"/>
                <w:sz w:val="24"/>
                <w:szCs w:val="24"/>
                <w:lang w:val="es-EC"/>
              </w:rPr>
              <w:t>P6:</w:t>
            </w:r>
          </w:p>
          <w:p w14:paraId="1E988695" w14:textId="300FBC21" w:rsidR="0048535C" w:rsidRPr="004C5F3A" w:rsidRDefault="0048535C" w:rsidP="0048535C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/>
                <w:szCs w:val="22"/>
                <w:lang w:eastAsia="es-EC"/>
              </w:rPr>
            </w:pPr>
            <w:r w:rsidRPr="00FC58B3">
              <w:rPr>
                <w:rFonts w:cstheme="minorHAnsi"/>
                <w:sz w:val="24"/>
                <w:szCs w:val="24"/>
                <w:lang w:val="es-EC"/>
              </w:rPr>
              <w:t xml:space="preserve">Análisis sobre la proforma presupuestaria elaborada por el Ejecutivo con énfasis en la inversión del sector social </w:t>
            </w:r>
            <w:r w:rsidRPr="00FC58B3">
              <w:rPr>
                <w:rFonts w:cstheme="minorHAnsi"/>
                <w:sz w:val="24"/>
                <w:szCs w:val="24"/>
                <w:lang w:val="es-EC"/>
              </w:rPr>
              <w:lastRenderedPageBreak/>
              <w:t>desagregado por subsectores.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FC94F" w14:textId="2431D73A" w:rsidR="0048535C" w:rsidRDefault="0048535C" w:rsidP="0048535C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>
              <w:rPr>
                <w:rFonts w:cstheme="minorHAnsi"/>
                <w:sz w:val="24"/>
                <w:szCs w:val="24"/>
                <w:lang w:val="es-EC"/>
              </w:rPr>
              <w:lastRenderedPageBreak/>
              <w:t>15</w:t>
            </w:r>
            <w:r w:rsidRPr="00DF386B">
              <w:rPr>
                <w:rFonts w:cstheme="minorHAnsi"/>
                <w:sz w:val="24"/>
                <w:szCs w:val="24"/>
                <w:lang w:val="es-EC"/>
              </w:rPr>
              <w:t>%</w:t>
            </w:r>
          </w:p>
        </w:tc>
        <w:tc>
          <w:tcPr>
            <w:tcW w:w="2637" w:type="dxa"/>
          </w:tcPr>
          <w:p w14:paraId="478ACAF8" w14:textId="77777777" w:rsidR="0048535C" w:rsidRPr="00EC261C" w:rsidRDefault="0048535C" w:rsidP="0048535C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48535C" w:rsidRPr="007C4EAD" w14:paraId="448B3EF0" w14:textId="77777777" w:rsidTr="00A3033D">
        <w:trPr>
          <w:trHeight w:val="70"/>
        </w:trPr>
        <w:tc>
          <w:tcPr>
            <w:tcW w:w="3367" w:type="dxa"/>
            <w:vAlign w:val="center"/>
          </w:tcPr>
          <w:p w14:paraId="5084F5DC" w14:textId="57A08DAD" w:rsidR="0048535C" w:rsidRPr="003929F8" w:rsidRDefault="0048535C" w:rsidP="0048535C">
            <w:pPr>
              <w:spacing w:after="0" w:line="240" w:lineRule="auto"/>
              <w:jc w:val="right"/>
              <w:rPr>
                <w:rFonts w:cs="Calibri"/>
                <w:b/>
                <w:iCs/>
                <w:snapToGrid w:val="0"/>
                <w:lang w:val="es-ES_tradnl"/>
              </w:rPr>
            </w:pPr>
            <w:r>
              <w:rPr>
                <w:rFonts w:cs="Calibri"/>
                <w:b/>
                <w:iCs/>
                <w:snapToGrid w:val="0"/>
                <w:lang w:val="es-ES_tradnl"/>
              </w:rPr>
              <w:t>Subtotal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17D8DF20" w14:textId="77777777" w:rsidR="0048535C" w:rsidRDefault="0048535C" w:rsidP="0048535C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37" w:type="dxa"/>
          </w:tcPr>
          <w:p w14:paraId="75F49F2C" w14:textId="77777777" w:rsidR="0048535C" w:rsidRPr="007C4EAD" w:rsidRDefault="0048535C" w:rsidP="0048535C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48535C" w:rsidRPr="007C4EAD" w14:paraId="1588755F" w14:textId="77777777" w:rsidTr="005008B9">
        <w:tc>
          <w:tcPr>
            <w:tcW w:w="3367" w:type="dxa"/>
            <w:shd w:val="clear" w:color="auto" w:fill="auto"/>
          </w:tcPr>
          <w:p w14:paraId="0A375326" w14:textId="0868EE95" w:rsidR="0048535C" w:rsidRPr="007C4EAD" w:rsidRDefault="0048535C" w:rsidP="0048535C">
            <w:pPr>
              <w:jc w:val="right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 xml:space="preserve"> (En caso de aplicar) IVA 12%</w:t>
            </w:r>
          </w:p>
        </w:tc>
        <w:tc>
          <w:tcPr>
            <w:tcW w:w="2098" w:type="dxa"/>
            <w:shd w:val="clear" w:color="auto" w:fill="auto"/>
          </w:tcPr>
          <w:p w14:paraId="077D8158" w14:textId="77777777" w:rsidR="0048535C" w:rsidRPr="008870DC" w:rsidRDefault="0048535C" w:rsidP="0048535C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auto"/>
          </w:tcPr>
          <w:p w14:paraId="74D7CAB5" w14:textId="77777777" w:rsidR="0048535C" w:rsidRPr="008870DC" w:rsidRDefault="0048535C" w:rsidP="0048535C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  <w:tr w:rsidR="0048535C" w:rsidRPr="007C4EAD" w14:paraId="7BEEF4ED" w14:textId="77777777" w:rsidTr="005008B9">
        <w:tc>
          <w:tcPr>
            <w:tcW w:w="3367" w:type="dxa"/>
            <w:shd w:val="clear" w:color="auto" w:fill="E7F0F9"/>
          </w:tcPr>
          <w:p w14:paraId="2F0B7B7B" w14:textId="77777777" w:rsidR="0048535C" w:rsidRPr="007C4EAD" w:rsidRDefault="0048535C" w:rsidP="0048535C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098" w:type="dxa"/>
            <w:shd w:val="clear" w:color="auto" w:fill="E7F0F9"/>
          </w:tcPr>
          <w:p w14:paraId="668CD979" w14:textId="5D2F4E67" w:rsidR="0048535C" w:rsidRPr="0067273A" w:rsidRDefault="0048535C" w:rsidP="0048535C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E7F0F9"/>
          </w:tcPr>
          <w:p w14:paraId="447FF536" w14:textId="77777777" w:rsidR="0048535C" w:rsidRPr="0067273A" w:rsidRDefault="0048535C" w:rsidP="0048535C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</w:tbl>
    <w:p w14:paraId="19371FE9" w14:textId="77777777" w:rsidR="005008B9" w:rsidRPr="0067273A" w:rsidRDefault="005008B9" w:rsidP="005008B9">
      <w:pPr>
        <w:spacing w:after="0" w:line="240" w:lineRule="auto"/>
        <w:rPr>
          <w:rFonts w:eastAsia="Times New Roman"/>
          <w:lang w:val="es-EC"/>
        </w:rPr>
      </w:pPr>
    </w:p>
    <w:p w14:paraId="72CFF233" w14:textId="77777777" w:rsidR="005008B9" w:rsidRPr="000F7991" w:rsidRDefault="005008B9" w:rsidP="005008B9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2E8B9673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C17806F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6CA7072D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5ECB35EB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34E059DB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1DE3E61A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4AFF281F" w14:textId="77777777" w:rsidR="005008B9" w:rsidRPr="00BE4ADE" w:rsidRDefault="005008B9" w:rsidP="005008B9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39B2FB56" w14:textId="77777777" w:rsidR="005008B9" w:rsidRPr="00BE4ADE" w:rsidRDefault="005008B9" w:rsidP="005008B9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260F66C" w14:textId="77777777" w:rsidR="00001590" w:rsidRDefault="00001590"/>
    <w:sectPr w:rsidR="00001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4051" w14:textId="77777777" w:rsidR="006B6E52" w:rsidRDefault="006B6E52" w:rsidP="005008B9">
      <w:pPr>
        <w:spacing w:after="0" w:line="240" w:lineRule="auto"/>
      </w:pPr>
      <w:r>
        <w:separator/>
      </w:r>
    </w:p>
  </w:endnote>
  <w:endnote w:type="continuationSeparator" w:id="0">
    <w:p w14:paraId="084F39DD" w14:textId="77777777" w:rsidR="006B6E52" w:rsidRDefault="006B6E52" w:rsidP="0050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13652" w14:textId="77777777" w:rsidR="006B6E52" w:rsidRDefault="006B6E52" w:rsidP="005008B9">
      <w:pPr>
        <w:spacing w:after="0" w:line="240" w:lineRule="auto"/>
      </w:pPr>
      <w:r>
        <w:separator/>
      </w:r>
    </w:p>
  </w:footnote>
  <w:footnote w:type="continuationSeparator" w:id="0">
    <w:p w14:paraId="5BCCBF45" w14:textId="77777777" w:rsidR="006B6E52" w:rsidRDefault="006B6E52" w:rsidP="005008B9">
      <w:pPr>
        <w:spacing w:after="0" w:line="240" w:lineRule="auto"/>
      </w:pPr>
      <w:r>
        <w:continuationSeparator/>
      </w:r>
    </w:p>
  </w:footnote>
  <w:footnote w:id="1">
    <w:p w14:paraId="54FB51A5" w14:textId="77777777" w:rsidR="005008B9" w:rsidRPr="00FE461F" w:rsidRDefault="005008B9" w:rsidP="005008B9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(TdRs)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BA6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B7B70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9"/>
    <w:rsid w:val="00001590"/>
    <w:rsid w:val="00011A11"/>
    <w:rsid w:val="00073232"/>
    <w:rsid w:val="00076549"/>
    <w:rsid w:val="000A48F5"/>
    <w:rsid w:val="000B17DC"/>
    <w:rsid w:val="000F0801"/>
    <w:rsid w:val="000F1CE7"/>
    <w:rsid w:val="0010309A"/>
    <w:rsid w:val="001267EA"/>
    <w:rsid w:val="00201948"/>
    <w:rsid w:val="00201A2A"/>
    <w:rsid w:val="002056B3"/>
    <w:rsid w:val="002108E3"/>
    <w:rsid w:val="00211E0A"/>
    <w:rsid w:val="00212B87"/>
    <w:rsid w:val="00272056"/>
    <w:rsid w:val="00273636"/>
    <w:rsid w:val="002A6C34"/>
    <w:rsid w:val="002E07F0"/>
    <w:rsid w:val="003350ED"/>
    <w:rsid w:val="003458CF"/>
    <w:rsid w:val="00392048"/>
    <w:rsid w:val="003929F8"/>
    <w:rsid w:val="003A4D9B"/>
    <w:rsid w:val="003A7258"/>
    <w:rsid w:val="003D7A28"/>
    <w:rsid w:val="003E5398"/>
    <w:rsid w:val="00400707"/>
    <w:rsid w:val="0042157D"/>
    <w:rsid w:val="0048535C"/>
    <w:rsid w:val="00487771"/>
    <w:rsid w:val="004928A5"/>
    <w:rsid w:val="004B720A"/>
    <w:rsid w:val="004C5F3A"/>
    <w:rsid w:val="004E51DE"/>
    <w:rsid w:val="004E5CA4"/>
    <w:rsid w:val="005008B9"/>
    <w:rsid w:val="005101D0"/>
    <w:rsid w:val="00525D42"/>
    <w:rsid w:val="00576559"/>
    <w:rsid w:val="00576FCD"/>
    <w:rsid w:val="00577162"/>
    <w:rsid w:val="00592DC9"/>
    <w:rsid w:val="005A2B13"/>
    <w:rsid w:val="005B213B"/>
    <w:rsid w:val="005B63C6"/>
    <w:rsid w:val="006119C7"/>
    <w:rsid w:val="006232D6"/>
    <w:rsid w:val="00625E43"/>
    <w:rsid w:val="0067273A"/>
    <w:rsid w:val="006A2863"/>
    <w:rsid w:val="006B6E52"/>
    <w:rsid w:val="00702868"/>
    <w:rsid w:val="0073574A"/>
    <w:rsid w:val="007559FE"/>
    <w:rsid w:val="00772E49"/>
    <w:rsid w:val="007858A7"/>
    <w:rsid w:val="00796D6F"/>
    <w:rsid w:val="007B5B48"/>
    <w:rsid w:val="007E7341"/>
    <w:rsid w:val="007F52DA"/>
    <w:rsid w:val="008870DC"/>
    <w:rsid w:val="008B45C5"/>
    <w:rsid w:val="008C5E81"/>
    <w:rsid w:val="008E6013"/>
    <w:rsid w:val="008F2E65"/>
    <w:rsid w:val="009044B3"/>
    <w:rsid w:val="009474A4"/>
    <w:rsid w:val="00954596"/>
    <w:rsid w:val="00992B6C"/>
    <w:rsid w:val="009C5DEA"/>
    <w:rsid w:val="009D2377"/>
    <w:rsid w:val="009D4C62"/>
    <w:rsid w:val="00A3033D"/>
    <w:rsid w:val="00A4245B"/>
    <w:rsid w:val="00A722CF"/>
    <w:rsid w:val="00A84761"/>
    <w:rsid w:val="00AA21DA"/>
    <w:rsid w:val="00AB3F74"/>
    <w:rsid w:val="00AC178E"/>
    <w:rsid w:val="00AE224B"/>
    <w:rsid w:val="00AF7805"/>
    <w:rsid w:val="00B04D90"/>
    <w:rsid w:val="00BB5AD8"/>
    <w:rsid w:val="00C110B2"/>
    <w:rsid w:val="00C2472F"/>
    <w:rsid w:val="00CA0806"/>
    <w:rsid w:val="00CF4B50"/>
    <w:rsid w:val="00D3326F"/>
    <w:rsid w:val="00D72B39"/>
    <w:rsid w:val="00DA5992"/>
    <w:rsid w:val="00DA6F1C"/>
    <w:rsid w:val="00DB2AA9"/>
    <w:rsid w:val="00DC066E"/>
    <w:rsid w:val="00E00EC8"/>
    <w:rsid w:val="00E05987"/>
    <w:rsid w:val="00E56167"/>
    <w:rsid w:val="00E759EB"/>
    <w:rsid w:val="00E85DD3"/>
    <w:rsid w:val="00EC261C"/>
    <w:rsid w:val="00EF402F"/>
    <w:rsid w:val="00F36623"/>
    <w:rsid w:val="00F40F7C"/>
    <w:rsid w:val="00F62E98"/>
    <w:rsid w:val="00F6762B"/>
    <w:rsid w:val="00FD42EA"/>
    <w:rsid w:val="00FE4E8B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32ED"/>
  <w15:chartTrackingRefBased/>
  <w15:docId w15:val="{985EF933-C88E-4DB0-9183-DF3AD31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B9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5008B9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rsid w:val="005008B9"/>
    <w:rPr>
      <w:rFonts w:ascii="Calibri" w:eastAsia="Calibri" w:hAnsi="Calibri" w:cs="Times New Roman"/>
      <w:sz w:val="20"/>
      <w:szCs w:val="20"/>
      <w:lang w:val="es-UY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5008B9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5008B9"/>
    <w:rPr>
      <w:vertAlign w:val="superscript"/>
    </w:rPr>
  </w:style>
  <w:style w:type="character" w:styleId="nfasis">
    <w:name w:val="Emphasis"/>
    <w:basedOn w:val="Fuentedeprrafopredeter"/>
    <w:qFormat/>
    <w:rsid w:val="004E5CA4"/>
    <w:rPr>
      <w:i/>
      <w:iCs/>
    </w:rPr>
  </w:style>
  <w:style w:type="paragraph" w:styleId="Textoindependiente">
    <w:name w:val="Body Text"/>
    <w:basedOn w:val="Normal"/>
    <w:link w:val="TextoindependienteCar"/>
    <w:rsid w:val="004C5F3A"/>
    <w:pPr>
      <w:spacing w:after="120" w:line="240" w:lineRule="auto"/>
    </w:pPr>
    <w:rPr>
      <w:rFonts w:ascii="Myriad Pro" w:eastAsia="Times New Roman" w:hAnsi="Myriad Pro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5F3A"/>
    <w:rPr>
      <w:rFonts w:ascii="Myriad Pro" w:eastAsia="Times New Roman" w:hAnsi="Myriad Pro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2" ma:contentTypeDescription="Create a new document." ma:contentTypeScope="" ma:versionID="de340630dc3991450a796417fa8afaf2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a943662d966b1d50a8798dc23c950ca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0CB9C-DA16-4EE5-89D0-0404DDA922D9}"/>
</file>

<file path=customXml/itemProps2.xml><?xml version="1.0" encoding="utf-8"?>
<ds:datastoreItem xmlns:ds="http://schemas.openxmlformats.org/officeDocument/2006/customXml" ds:itemID="{79E30164-4BA1-4EF4-9AF7-8CB092F5C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CF376-188D-4E6B-912B-0B80DE16E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361</Words>
  <Characters>1998</Characters>
  <Application>Microsoft Office Word</Application>
  <DocSecurity>0</DocSecurity>
  <Lines>54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Roberto Espinosa</cp:lastModifiedBy>
  <cp:revision>93</cp:revision>
  <dcterms:created xsi:type="dcterms:W3CDTF">2020-01-20T16:24:00Z</dcterms:created>
  <dcterms:modified xsi:type="dcterms:W3CDTF">2021-05-05T17:32:00Z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