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1016"/>
      </w:tblGrid>
      <w:tr w:rsidR="00CA077F" w14:paraId="653B7820" w14:textId="77777777" w:rsidTr="009D24A4">
        <w:tc>
          <w:tcPr>
            <w:tcW w:w="11016" w:type="dxa"/>
          </w:tcPr>
          <w:p w14:paraId="3B9C7DE6" w14:textId="481FB463" w:rsidR="00CA077F" w:rsidRDefault="00CA077F" w:rsidP="009D24A4">
            <w:pPr>
              <w:jc w:val="center"/>
              <w:rPr>
                <w:b/>
                <w:sz w:val="28"/>
              </w:rPr>
            </w:pPr>
          </w:p>
          <w:p w14:paraId="7D96A8DB" w14:textId="77777777" w:rsidR="00CA077F" w:rsidRDefault="00CA077F" w:rsidP="009D24A4">
            <w:pPr>
              <w:jc w:val="center"/>
              <w:rPr>
                <w:b/>
                <w:sz w:val="28"/>
              </w:rPr>
            </w:pPr>
          </w:p>
          <w:p w14:paraId="17D8E4A1" w14:textId="77777777" w:rsidR="00CA077F" w:rsidRDefault="00CA077F" w:rsidP="009D24A4">
            <w:pPr>
              <w:jc w:val="center"/>
              <w:rPr>
                <w:b/>
                <w:sz w:val="28"/>
              </w:rPr>
            </w:pPr>
          </w:p>
          <w:p w14:paraId="76C7ACC2" w14:textId="77777777" w:rsidR="00CA077F" w:rsidRDefault="00CA077F" w:rsidP="009D24A4">
            <w:pPr>
              <w:rPr>
                <w:b/>
                <w:sz w:val="28"/>
              </w:rPr>
            </w:pPr>
            <w:r>
              <w:rPr>
                <w:b/>
                <w:sz w:val="28"/>
              </w:rPr>
              <w:t>REQUEST FOR QUOTATION (RFQ)</w:t>
            </w:r>
          </w:p>
        </w:tc>
      </w:tr>
    </w:tbl>
    <w:p w14:paraId="357C41F6" w14:textId="035820B2" w:rsidR="00CA077F" w:rsidRDefault="00CA077F" w:rsidP="00CA077F">
      <w:pPr>
        <w:rPr>
          <w:sz w:val="24"/>
        </w:rPr>
      </w:pPr>
      <w:r>
        <w:rPr>
          <w:b/>
          <w:noProof/>
          <w:sz w:val="28"/>
        </w:rPr>
        <w:drawing>
          <wp:anchor distT="0" distB="0" distL="114300" distR="114300" simplePos="0" relativeHeight="251658240" behindDoc="1" locked="0" layoutInCell="1" allowOverlap="1" wp14:anchorId="3005D481" wp14:editId="6AB35EF5">
            <wp:simplePos x="0" y="0"/>
            <wp:positionH relativeFrom="column">
              <wp:posOffset>6320790</wp:posOffset>
            </wp:positionH>
            <wp:positionV relativeFrom="paragraph">
              <wp:posOffset>-1379855</wp:posOffset>
            </wp:positionV>
            <wp:extent cx="567055" cy="109156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055" cy="1091565"/>
                    </a:xfrm>
                    <a:prstGeom prst="rect">
                      <a:avLst/>
                    </a:prstGeom>
                    <a:noFill/>
                  </pic:spPr>
                </pic:pic>
              </a:graphicData>
            </a:graphic>
            <wp14:sizeRelH relativeFrom="page">
              <wp14:pctWidth>0</wp14:pctWidth>
            </wp14:sizeRelH>
            <wp14:sizeRelV relativeFrom="page">
              <wp14:pctHeight>0</wp14:pctHeight>
            </wp14:sizeRelV>
          </wp:anchor>
        </w:drawing>
      </w:r>
    </w:p>
    <w:p w14:paraId="7AFB4824" w14:textId="77777777" w:rsidR="00CA077F" w:rsidRDefault="00CA077F" w:rsidP="00CA077F">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CA077F" w14:paraId="02A45874" w14:textId="77777777" w:rsidTr="009D24A4">
        <w:trPr>
          <w:cantSplit/>
        </w:trPr>
        <w:tc>
          <w:tcPr>
            <w:tcW w:w="5508" w:type="dxa"/>
            <w:vMerge w:val="restart"/>
          </w:tcPr>
          <w:p w14:paraId="150B7BC0" w14:textId="77777777" w:rsidR="00CA077F" w:rsidRPr="00670747" w:rsidRDefault="00CA077F" w:rsidP="009D24A4">
            <w:pPr>
              <w:rPr>
                <w:sz w:val="22"/>
                <w:szCs w:val="22"/>
              </w:rPr>
            </w:pPr>
            <w:r>
              <w:rPr>
                <w:sz w:val="22"/>
                <w:szCs w:val="22"/>
              </w:rPr>
              <w:t xml:space="preserve">Supplier </w:t>
            </w:r>
          </w:p>
        </w:tc>
        <w:tc>
          <w:tcPr>
            <w:tcW w:w="5508" w:type="dxa"/>
          </w:tcPr>
          <w:p w14:paraId="7497332A" w14:textId="5EA2E2C5" w:rsidR="00CA077F" w:rsidRDefault="00CA077F" w:rsidP="009D24A4">
            <w:pPr>
              <w:rPr>
                <w:sz w:val="24"/>
              </w:rPr>
            </w:pPr>
            <w:r>
              <w:rPr>
                <w:sz w:val="24"/>
              </w:rPr>
              <w:t>DATE:</w:t>
            </w:r>
            <w:r>
              <w:rPr>
                <w:color w:val="1B1B1B"/>
                <w:sz w:val="22"/>
                <w:szCs w:val="22"/>
              </w:rPr>
              <w:t xml:space="preserve"> </w:t>
            </w:r>
            <w:r w:rsidR="006B7441">
              <w:rPr>
                <w:color w:val="1B1B1B"/>
                <w:sz w:val="22"/>
                <w:szCs w:val="22"/>
              </w:rPr>
              <w:t>11 May</w:t>
            </w:r>
            <w:r w:rsidR="00124ADF">
              <w:rPr>
                <w:color w:val="1B1B1B"/>
                <w:sz w:val="22"/>
                <w:szCs w:val="22"/>
              </w:rPr>
              <w:t xml:space="preserve"> 202</w:t>
            </w:r>
            <w:r w:rsidR="002E5E9A">
              <w:rPr>
                <w:color w:val="1B1B1B"/>
                <w:sz w:val="22"/>
                <w:szCs w:val="22"/>
              </w:rPr>
              <w:t>1</w:t>
            </w:r>
          </w:p>
          <w:p w14:paraId="6792B7DC" w14:textId="77777777" w:rsidR="00CA077F" w:rsidRDefault="00CA077F" w:rsidP="009D24A4">
            <w:pPr>
              <w:rPr>
                <w:sz w:val="24"/>
              </w:rPr>
            </w:pPr>
          </w:p>
        </w:tc>
      </w:tr>
      <w:tr w:rsidR="00CA077F" w14:paraId="2A950A0B" w14:textId="77777777" w:rsidTr="009D24A4">
        <w:trPr>
          <w:cantSplit/>
          <w:trHeight w:val="460"/>
        </w:trPr>
        <w:tc>
          <w:tcPr>
            <w:tcW w:w="5508" w:type="dxa"/>
            <w:vMerge/>
          </w:tcPr>
          <w:p w14:paraId="75E21255" w14:textId="77777777" w:rsidR="00CA077F" w:rsidRDefault="00CA077F" w:rsidP="009D24A4">
            <w:pPr>
              <w:rPr>
                <w:sz w:val="24"/>
              </w:rPr>
            </w:pPr>
          </w:p>
        </w:tc>
        <w:tc>
          <w:tcPr>
            <w:tcW w:w="5508" w:type="dxa"/>
            <w:tcBorders>
              <w:bottom w:val="single" w:sz="4" w:space="0" w:color="auto"/>
            </w:tcBorders>
          </w:tcPr>
          <w:p w14:paraId="7CE64FEC" w14:textId="1B10113C" w:rsidR="00CA077F" w:rsidRDefault="00CA077F" w:rsidP="009D24A4">
            <w:pPr>
              <w:rPr>
                <w:sz w:val="24"/>
              </w:rPr>
            </w:pPr>
            <w:r>
              <w:rPr>
                <w:sz w:val="24"/>
              </w:rPr>
              <w:t>REFERENCE: RFQ/</w:t>
            </w:r>
            <w:r w:rsidR="00416399">
              <w:rPr>
                <w:sz w:val="24"/>
              </w:rPr>
              <w:t>25 year/review</w:t>
            </w:r>
          </w:p>
        </w:tc>
      </w:tr>
    </w:tbl>
    <w:p w14:paraId="32AF24D5" w14:textId="77777777" w:rsidR="00CA077F" w:rsidRDefault="00CA077F" w:rsidP="00CA077F">
      <w:pPr>
        <w:widowControl w:val="0"/>
        <w:autoSpaceDE w:val="0"/>
        <w:autoSpaceDN w:val="0"/>
        <w:adjustRightInd w:val="0"/>
        <w:spacing w:after="260" w:line="273" w:lineRule="atLeast"/>
        <w:jc w:val="both"/>
        <w:rPr>
          <w:rFonts w:eastAsiaTheme="minorEastAsia"/>
          <w:sz w:val="22"/>
          <w:szCs w:val="22"/>
          <w:lang w:val="en-ZA" w:eastAsia="en-ZA"/>
        </w:rPr>
      </w:pPr>
    </w:p>
    <w:p w14:paraId="0424DB3F" w14:textId="77777777" w:rsidR="00CA077F" w:rsidRPr="00416399" w:rsidRDefault="00CA077F" w:rsidP="00CA077F">
      <w:pPr>
        <w:widowControl w:val="0"/>
        <w:autoSpaceDE w:val="0"/>
        <w:autoSpaceDN w:val="0"/>
        <w:adjustRightInd w:val="0"/>
        <w:spacing w:after="260" w:line="273" w:lineRule="atLeast"/>
        <w:jc w:val="both"/>
        <w:rPr>
          <w:rFonts w:eastAsiaTheme="minorEastAsia"/>
          <w:color w:val="1B1B1B"/>
          <w:lang w:val="en-ZA" w:eastAsia="en-ZA"/>
        </w:rPr>
      </w:pPr>
      <w:r w:rsidRPr="00416399">
        <w:rPr>
          <w:rFonts w:eastAsiaTheme="minorEastAsia"/>
          <w:lang w:val="en-ZA" w:eastAsia="en-ZA"/>
        </w:rPr>
        <w:t xml:space="preserve">Dear Sir </w:t>
      </w:r>
      <w:r w:rsidRPr="00416399">
        <w:rPr>
          <w:rFonts w:eastAsiaTheme="minorEastAsia"/>
          <w:color w:val="424242"/>
          <w:lang w:val="en-ZA" w:eastAsia="en-ZA"/>
        </w:rPr>
        <w:t xml:space="preserve">/ </w:t>
      </w:r>
      <w:r w:rsidRPr="00416399">
        <w:rPr>
          <w:rFonts w:eastAsiaTheme="minorEastAsia"/>
          <w:color w:val="1B1B1B"/>
          <w:lang w:val="en-ZA" w:eastAsia="en-ZA"/>
        </w:rPr>
        <w:t xml:space="preserve">Madam: </w:t>
      </w:r>
    </w:p>
    <w:p w14:paraId="14FBA787" w14:textId="61329A88" w:rsidR="00CA077F" w:rsidRPr="00416399" w:rsidRDefault="00CA077F" w:rsidP="00CA077F">
      <w:pPr>
        <w:widowControl w:val="0"/>
        <w:autoSpaceDE w:val="0"/>
        <w:autoSpaceDN w:val="0"/>
        <w:adjustRightInd w:val="0"/>
        <w:spacing w:line="273" w:lineRule="atLeast"/>
        <w:jc w:val="both"/>
        <w:rPr>
          <w:rFonts w:eastAsiaTheme="minorEastAsia"/>
          <w:color w:val="1B1B1B"/>
          <w:lang w:val="en-ZA" w:eastAsia="en-ZA"/>
        </w:rPr>
      </w:pPr>
      <w:r w:rsidRPr="00416399">
        <w:rPr>
          <w:rFonts w:eastAsiaTheme="minorEastAsia"/>
          <w:color w:val="1B1B1B"/>
          <w:lang w:val="en-ZA" w:eastAsia="en-ZA"/>
        </w:rPr>
        <w:t>You are kindly requested to send the Quotation</w:t>
      </w:r>
      <w:r w:rsidR="00124ADF" w:rsidRPr="00416399">
        <w:rPr>
          <w:rFonts w:eastAsiaTheme="minorEastAsia"/>
          <w:color w:val="1B1B1B"/>
          <w:lang w:val="en-ZA" w:eastAsia="en-ZA"/>
        </w:rPr>
        <w:t xml:space="preserve"> indicated below:</w:t>
      </w:r>
    </w:p>
    <w:p w14:paraId="491F39CB" w14:textId="6F509B9F" w:rsidR="00FF5143" w:rsidRPr="00416399" w:rsidRDefault="00FF5143"/>
    <w:p w14:paraId="4321E988" w14:textId="74A50994" w:rsidR="00CA077F" w:rsidRPr="00416399" w:rsidRDefault="00CA077F"/>
    <w:p w14:paraId="69953BEF" w14:textId="61A3F54E" w:rsidR="002E5E9A" w:rsidRPr="00416399" w:rsidRDefault="002E5E9A" w:rsidP="002E5E9A">
      <w:pPr>
        <w:jc w:val="both"/>
        <w:rPr>
          <w:b/>
          <w:bCs/>
          <w:u w:val="single"/>
          <w:bdr w:val="none" w:sz="0" w:space="0" w:color="auto" w:frame="1"/>
        </w:rPr>
      </w:pPr>
      <w:r w:rsidRPr="00416399">
        <w:rPr>
          <w:b/>
          <w:bCs/>
          <w:u w:val="single"/>
          <w:bdr w:val="none" w:sz="0" w:space="0" w:color="auto" w:frame="1"/>
        </w:rPr>
        <w:t>Background</w:t>
      </w:r>
    </w:p>
    <w:p w14:paraId="6A069F67" w14:textId="77777777" w:rsidR="002B2101" w:rsidRPr="00416399" w:rsidRDefault="002B2101" w:rsidP="002E5E9A">
      <w:pPr>
        <w:jc w:val="both"/>
        <w:rPr>
          <w:b/>
          <w:bCs/>
          <w:u w:val="single"/>
          <w:bdr w:val="none" w:sz="0" w:space="0" w:color="auto" w:frame="1"/>
        </w:rPr>
      </w:pPr>
    </w:p>
    <w:p w14:paraId="50CFA4EF" w14:textId="25428651" w:rsidR="002E5E9A" w:rsidRPr="00416399" w:rsidRDefault="00416399" w:rsidP="002E5E9A">
      <w:pPr>
        <w:shd w:val="clear" w:color="auto" w:fill="FFFFFF" w:themeFill="background1"/>
        <w:spacing w:after="160" w:line="276" w:lineRule="auto"/>
        <w:rPr>
          <w:rFonts w:eastAsiaTheme="minorHAnsi"/>
          <w:bCs/>
          <w:lang w:val="en-GB"/>
        </w:rPr>
      </w:pPr>
      <w:r w:rsidRPr="00416399">
        <w:rPr>
          <w:rFonts w:eastAsia="Calibri"/>
          <w:lang w:val="en-GB"/>
        </w:rPr>
        <w:t>With the Government’s conduit of its 25 years review of progress and challenges since its first election, the United Nations Development Programme (UNDP) also reassessed its work and support of the Government during this period.  This is especially important and pertinent given the development of the Government’s new five years implementation plan 2019-24 and the UNDP’s Country Programme Document (CPD) 2020-25 and the UN’s wider programme of support, the United Nation Sustainable Development Cooperation Framework (UNSDCF) 2020-2025.  All these programme documents are anchored and aligned to the National Development Plan, Vision 2030 and the Sustainable Development Goals, Agenda 2030 and the African Union’s Agenda 2063.  With the implementation of the SDGs and in adherence to the principles of Leave No One Behind, it is crucial that the UNDP took stock of its work in South Africa.</w:t>
      </w:r>
    </w:p>
    <w:p w14:paraId="4EA7C2E3" w14:textId="77777777" w:rsidR="002E5E9A" w:rsidRPr="00416399" w:rsidRDefault="002E5E9A" w:rsidP="002E5E9A">
      <w:pPr>
        <w:shd w:val="clear" w:color="auto" w:fill="FFFFFF" w:themeFill="background1"/>
        <w:spacing w:after="160" w:line="276" w:lineRule="auto"/>
        <w:rPr>
          <w:rFonts w:eastAsiaTheme="minorHAnsi"/>
          <w:b/>
          <w:lang w:val="en-GB"/>
        </w:rPr>
      </w:pPr>
    </w:p>
    <w:p w14:paraId="6F336699" w14:textId="705CA0AB" w:rsidR="002E5E9A" w:rsidRPr="00416399" w:rsidRDefault="00416399" w:rsidP="002E5E9A">
      <w:pPr>
        <w:shd w:val="clear" w:color="auto" w:fill="FFFFFF" w:themeFill="background1"/>
        <w:spacing w:after="160" w:line="276" w:lineRule="auto"/>
        <w:rPr>
          <w:rFonts w:eastAsiaTheme="minorHAnsi"/>
          <w:b/>
          <w:lang w:val="en-GB"/>
        </w:rPr>
      </w:pPr>
      <w:r w:rsidRPr="00416399">
        <w:rPr>
          <w:rFonts w:eastAsiaTheme="minorHAnsi"/>
          <w:b/>
          <w:lang w:val="en-GB"/>
        </w:rPr>
        <w:t xml:space="preserve">2. </w:t>
      </w:r>
      <w:r w:rsidR="00124ADF" w:rsidRPr="00416399">
        <w:rPr>
          <w:rFonts w:eastAsiaTheme="minorHAnsi"/>
          <w:b/>
          <w:lang w:val="en-GB"/>
        </w:rPr>
        <w:t>Scop</w:t>
      </w:r>
      <w:r w:rsidR="002E5E9A" w:rsidRPr="00416399">
        <w:rPr>
          <w:rFonts w:eastAsiaTheme="minorHAnsi"/>
          <w:b/>
          <w:lang w:val="en-GB"/>
        </w:rPr>
        <w:t>e</w:t>
      </w:r>
      <w:r w:rsidR="00124ADF" w:rsidRPr="00416399">
        <w:rPr>
          <w:rFonts w:eastAsiaTheme="minorHAnsi"/>
          <w:b/>
          <w:lang w:val="en-GB"/>
        </w:rPr>
        <w:t xml:space="preserve"> of Work: </w:t>
      </w:r>
    </w:p>
    <w:p w14:paraId="3DFDE4EF" w14:textId="48A7753F" w:rsidR="002E5E9A" w:rsidRPr="00416399" w:rsidRDefault="00416399" w:rsidP="002E5E9A">
      <w:pPr>
        <w:shd w:val="clear" w:color="auto" w:fill="FFFFFF" w:themeFill="background1"/>
        <w:spacing w:line="276" w:lineRule="auto"/>
        <w:rPr>
          <w:rFonts w:eastAsiaTheme="minorHAnsi"/>
          <w:lang w:val="en-GB"/>
        </w:rPr>
      </w:pPr>
      <w:r w:rsidRPr="00416399">
        <w:t>To complete this task, the UNDP Communications team will provide the vendor with the 25 years report and from this, the consultant will update the report to include 2019 and 2021 UNDP support and  produce two short documentary style videos, two 10 -15 page infographics booklet, as well as social media card.</w:t>
      </w:r>
    </w:p>
    <w:p w14:paraId="6CF095F2" w14:textId="64B55FF2" w:rsidR="00416399" w:rsidRPr="00416399" w:rsidRDefault="00416399" w:rsidP="002E5E9A">
      <w:pPr>
        <w:shd w:val="clear" w:color="auto" w:fill="FFFFFF" w:themeFill="background1"/>
        <w:spacing w:line="276" w:lineRule="auto"/>
        <w:rPr>
          <w:rFonts w:eastAsiaTheme="minorHAnsi"/>
          <w:lang w:val="en-GB"/>
        </w:rPr>
      </w:pPr>
    </w:p>
    <w:p w14:paraId="22554CB7" w14:textId="77777777" w:rsidR="00416399" w:rsidRPr="00416399" w:rsidRDefault="00416399" w:rsidP="00416399">
      <w:pPr>
        <w:jc w:val="both"/>
        <w:rPr>
          <w:b/>
          <w:lang w:val="en-GB"/>
        </w:rPr>
      </w:pPr>
    </w:p>
    <w:p w14:paraId="3D6CDAFA" w14:textId="77777777" w:rsidR="00416399" w:rsidRPr="00416399" w:rsidRDefault="00416399" w:rsidP="00416399">
      <w:pPr>
        <w:jc w:val="both"/>
        <w:rPr>
          <w:b/>
          <w:lang w:val="en-GB"/>
        </w:rPr>
      </w:pPr>
      <w:r w:rsidRPr="00416399">
        <w:rPr>
          <w:b/>
          <w:lang w:val="en-GB"/>
        </w:rPr>
        <w:t>3. Expected Outputs:</w:t>
      </w:r>
    </w:p>
    <w:p w14:paraId="14198223" w14:textId="77777777" w:rsidR="00416399" w:rsidRPr="00416399" w:rsidRDefault="00416399" w:rsidP="00416399">
      <w:pPr>
        <w:jc w:val="both"/>
        <w:rPr>
          <w:b/>
          <w:lang w:val="en-GB"/>
        </w:rPr>
      </w:pPr>
    </w:p>
    <w:p w14:paraId="31A23FF9" w14:textId="77777777" w:rsidR="00416399" w:rsidRPr="00416399" w:rsidRDefault="00416399" w:rsidP="00416399">
      <w:pPr>
        <w:jc w:val="both"/>
        <w:rPr>
          <w:lang w:val="en-GB"/>
        </w:rPr>
      </w:pPr>
      <w:r w:rsidRPr="00416399">
        <w:rPr>
          <w:lang w:val="en-GB"/>
        </w:rPr>
        <w:t xml:space="preserve">The selected service provider will work closely with </w:t>
      </w:r>
      <w:r w:rsidRPr="00416399">
        <w:rPr>
          <w:i/>
          <w:iCs/>
          <w:lang w:val="en-GB"/>
        </w:rPr>
        <w:t>UNDP Communications</w:t>
      </w:r>
      <w:r w:rsidRPr="00416399">
        <w:rPr>
          <w:i/>
          <w:lang w:val="en-GB"/>
        </w:rPr>
        <w:t xml:space="preserve"> team</w:t>
      </w:r>
      <w:r w:rsidRPr="00416399">
        <w:rPr>
          <w:lang w:val="en-GB"/>
        </w:rPr>
        <w:t xml:space="preserve"> under the following timelines: </w:t>
      </w:r>
    </w:p>
    <w:p w14:paraId="387D0355" w14:textId="77777777" w:rsidR="00416399" w:rsidRPr="00416399" w:rsidRDefault="00416399" w:rsidP="00416399">
      <w:pPr>
        <w:jc w:val="both"/>
        <w:rPr>
          <w:lang w:val="en-GB"/>
        </w:rPr>
      </w:pPr>
    </w:p>
    <w:p w14:paraId="2EF59F7C" w14:textId="77777777" w:rsidR="00416399" w:rsidRPr="00416399" w:rsidRDefault="00416399" w:rsidP="00416399">
      <w:pPr>
        <w:pStyle w:val="ListParagraph"/>
        <w:numPr>
          <w:ilvl w:val="0"/>
          <w:numId w:val="5"/>
        </w:numPr>
        <w:ind w:leftChars="0"/>
        <w:jc w:val="both"/>
        <w:rPr>
          <w:rFonts w:ascii="Times New Roman" w:hAnsi="Times New Roman" w:cs="Times New Roman"/>
          <w:sz w:val="20"/>
          <w:szCs w:val="20"/>
          <w:lang w:val="en-GB"/>
        </w:rPr>
      </w:pPr>
      <w:r w:rsidRPr="00416399">
        <w:rPr>
          <w:rFonts w:ascii="Times New Roman" w:hAnsi="Times New Roman" w:cs="Times New Roman"/>
          <w:sz w:val="20"/>
          <w:szCs w:val="20"/>
          <w:lang w:val="en-GB"/>
        </w:rPr>
        <w:t>25 Years of UNDP Support to Government of South Africa 1994-2021 (Updated) and reflecting recent interviews, high quality site pictures – acceptable report available by end May.</w:t>
      </w:r>
    </w:p>
    <w:p w14:paraId="1FF41617" w14:textId="77777777" w:rsidR="00416399" w:rsidRPr="00416399" w:rsidRDefault="00416399" w:rsidP="00416399">
      <w:pPr>
        <w:pStyle w:val="ListParagraph"/>
        <w:numPr>
          <w:ilvl w:val="0"/>
          <w:numId w:val="5"/>
        </w:numPr>
        <w:ind w:leftChars="0"/>
        <w:jc w:val="both"/>
        <w:rPr>
          <w:rFonts w:ascii="Times New Roman" w:hAnsi="Times New Roman" w:cs="Times New Roman"/>
          <w:sz w:val="20"/>
          <w:szCs w:val="20"/>
          <w:lang w:val="en-GB"/>
        </w:rPr>
      </w:pPr>
      <w:r w:rsidRPr="00416399">
        <w:rPr>
          <w:rFonts w:ascii="Times New Roman" w:hAnsi="Times New Roman" w:cs="Times New Roman"/>
          <w:sz w:val="20"/>
          <w:szCs w:val="20"/>
          <w:lang w:val="en-GB"/>
        </w:rPr>
        <w:t xml:space="preserve">Infograhics – will </w:t>
      </w:r>
      <w:r w:rsidRPr="00416399">
        <w:rPr>
          <w:rFonts w:ascii="Times New Roman" w:hAnsi="Times New Roman" w:cs="Times New Roman"/>
          <w:sz w:val="20"/>
          <w:szCs w:val="20"/>
        </w:rPr>
        <w:t>carry key messages/quotes from the report</w:t>
      </w:r>
      <w:r w:rsidRPr="00416399">
        <w:rPr>
          <w:rFonts w:ascii="Times New Roman" w:hAnsi="Times New Roman" w:cs="Times New Roman"/>
          <w:sz w:val="20"/>
          <w:szCs w:val="20"/>
          <w:lang w:val="en-GB"/>
        </w:rPr>
        <w:t>. Innovative, succinct and visually reader friendly content finalised by 7 June 2021.</w:t>
      </w:r>
    </w:p>
    <w:p w14:paraId="7200331D" w14:textId="77777777" w:rsidR="00416399" w:rsidRPr="00416399" w:rsidRDefault="00416399" w:rsidP="00416399">
      <w:pPr>
        <w:pStyle w:val="ListParagraph"/>
        <w:numPr>
          <w:ilvl w:val="0"/>
          <w:numId w:val="5"/>
        </w:numPr>
        <w:ind w:leftChars="0"/>
        <w:jc w:val="both"/>
        <w:rPr>
          <w:rFonts w:ascii="Times New Roman" w:hAnsi="Times New Roman" w:cs="Times New Roman"/>
          <w:sz w:val="20"/>
          <w:szCs w:val="20"/>
          <w:lang w:val="en-GB"/>
        </w:rPr>
      </w:pPr>
      <w:r w:rsidRPr="00416399">
        <w:rPr>
          <w:rFonts w:ascii="Times New Roman" w:hAnsi="Times New Roman" w:cs="Times New Roman"/>
          <w:sz w:val="20"/>
          <w:szCs w:val="20"/>
          <w:lang w:val="en-GB"/>
        </w:rPr>
        <w:t>Two documentary videos – finalised by 7 June 2021.</w:t>
      </w:r>
    </w:p>
    <w:p w14:paraId="0CB5D9AC" w14:textId="77777777" w:rsidR="00416399" w:rsidRPr="00416399" w:rsidRDefault="00416399" w:rsidP="00416399">
      <w:pPr>
        <w:jc w:val="both"/>
        <w:rPr>
          <w:lang w:val="en-GB"/>
        </w:rPr>
      </w:pPr>
    </w:p>
    <w:p w14:paraId="5E9AA472" w14:textId="5780AAA2" w:rsidR="00416399" w:rsidRPr="00416399" w:rsidRDefault="00416399" w:rsidP="00416399">
      <w:pPr>
        <w:pStyle w:val="ListParagraph"/>
        <w:numPr>
          <w:ilvl w:val="0"/>
          <w:numId w:val="5"/>
        </w:numPr>
        <w:ind w:leftChars="0" w:left="284" w:hanging="284"/>
        <w:jc w:val="both"/>
        <w:rPr>
          <w:rFonts w:ascii="Times New Roman" w:hAnsi="Times New Roman" w:cs="Times New Roman"/>
          <w:b/>
          <w:bCs/>
          <w:sz w:val="20"/>
          <w:szCs w:val="20"/>
          <w:lang w:val="en-GB"/>
        </w:rPr>
      </w:pPr>
      <w:r w:rsidRPr="00416399">
        <w:rPr>
          <w:rFonts w:ascii="Times New Roman" w:hAnsi="Times New Roman" w:cs="Times New Roman"/>
          <w:b/>
          <w:bCs/>
          <w:sz w:val="20"/>
          <w:szCs w:val="20"/>
          <w:lang w:val="en-GB"/>
        </w:rPr>
        <w:t>Required Skills and Experience:</w:t>
      </w:r>
    </w:p>
    <w:p w14:paraId="6DA39682" w14:textId="77777777" w:rsidR="00416399" w:rsidRPr="00416399" w:rsidRDefault="00416399" w:rsidP="00416399">
      <w:pPr>
        <w:pStyle w:val="ListParagraph"/>
        <w:numPr>
          <w:ilvl w:val="0"/>
          <w:numId w:val="6"/>
        </w:numPr>
        <w:ind w:leftChars="0"/>
        <w:contextualSpacing/>
        <w:jc w:val="both"/>
        <w:rPr>
          <w:rFonts w:ascii="Times New Roman" w:hAnsi="Times New Roman" w:cs="Times New Roman"/>
          <w:bCs/>
          <w:sz w:val="20"/>
          <w:szCs w:val="20"/>
          <w:lang w:val="en-GB"/>
        </w:rPr>
      </w:pPr>
      <w:r w:rsidRPr="00416399">
        <w:rPr>
          <w:rFonts w:ascii="Times New Roman" w:hAnsi="Times New Roman" w:cs="Times New Roman"/>
          <w:bCs/>
          <w:sz w:val="20"/>
          <w:szCs w:val="20"/>
          <w:lang w:val="en-GB"/>
        </w:rPr>
        <w:t>Expertise in video editing.  Please provide URLs to video products together with the financial proposal; expert knowledge of Adobe Premier CC or Final Cut X preferred.</w:t>
      </w:r>
    </w:p>
    <w:p w14:paraId="37D1E50D" w14:textId="77777777" w:rsidR="00416399" w:rsidRPr="00416399" w:rsidRDefault="00416399" w:rsidP="00416399">
      <w:pPr>
        <w:pStyle w:val="ListParagraph"/>
        <w:numPr>
          <w:ilvl w:val="0"/>
          <w:numId w:val="6"/>
        </w:numPr>
        <w:ind w:leftChars="0"/>
        <w:contextualSpacing/>
        <w:jc w:val="both"/>
        <w:rPr>
          <w:rFonts w:ascii="Times New Roman" w:hAnsi="Times New Roman" w:cs="Times New Roman"/>
          <w:bCs/>
          <w:sz w:val="20"/>
          <w:szCs w:val="20"/>
          <w:lang w:val="en-GB"/>
        </w:rPr>
      </w:pPr>
      <w:r w:rsidRPr="00416399">
        <w:rPr>
          <w:rFonts w:ascii="Times New Roman" w:hAnsi="Times New Roman" w:cs="Times New Roman"/>
          <w:bCs/>
          <w:sz w:val="20"/>
          <w:szCs w:val="20"/>
          <w:lang w:val="en-GB"/>
        </w:rPr>
        <w:t>Expertise in titles (text/graphics onscreen).  Knowledge of Adobe After Effects an asset.</w:t>
      </w:r>
    </w:p>
    <w:p w14:paraId="0A4CE5E3" w14:textId="77777777" w:rsidR="00416399" w:rsidRPr="00416399" w:rsidRDefault="00416399" w:rsidP="00416399">
      <w:pPr>
        <w:pStyle w:val="ListParagraph"/>
        <w:numPr>
          <w:ilvl w:val="0"/>
          <w:numId w:val="6"/>
        </w:numPr>
        <w:ind w:leftChars="0"/>
        <w:contextualSpacing/>
        <w:jc w:val="both"/>
        <w:rPr>
          <w:rFonts w:ascii="Times New Roman" w:hAnsi="Times New Roman" w:cs="Times New Roman"/>
          <w:bCs/>
          <w:sz w:val="20"/>
          <w:szCs w:val="20"/>
          <w:lang w:val="en-GB"/>
        </w:rPr>
      </w:pPr>
      <w:r w:rsidRPr="00416399">
        <w:rPr>
          <w:rFonts w:ascii="Times New Roman" w:hAnsi="Times New Roman" w:cs="Times New Roman"/>
          <w:bCs/>
          <w:sz w:val="20"/>
          <w:szCs w:val="20"/>
          <w:lang w:val="en-GB"/>
        </w:rPr>
        <w:t>Expertise in sound mixing.  Knowledge of sound repair (iZotope RX) an asset.</w:t>
      </w:r>
    </w:p>
    <w:p w14:paraId="431BF7DA" w14:textId="77777777" w:rsidR="00416399" w:rsidRPr="00416399" w:rsidRDefault="00416399" w:rsidP="00416399">
      <w:pPr>
        <w:pStyle w:val="ListParagraph"/>
        <w:numPr>
          <w:ilvl w:val="0"/>
          <w:numId w:val="6"/>
        </w:numPr>
        <w:ind w:leftChars="0"/>
        <w:contextualSpacing/>
        <w:jc w:val="both"/>
        <w:rPr>
          <w:rFonts w:ascii="Times New Roman" w:hAnsi="Times New Roman" w:cs="Times New Roman"/>
          <w:bCs/>
          <w:sz w:val="20"/>
          <w:szCs w:val="20"/>
          <w:lang w:val="en-GB"/>
        </w:rPr>
      </w:pPr>
      <w:r w:rsidRPr="00416399">
        <w:rPr>
          <w:rFonts w:ascii="Times New Roman" w:hAnsi="Times New Roman" w:cs="Times New Roman"/>
          <w:bCs/>
          <w:sz w:val="20"/>
          <w:szCs w:val="20"/>
          <w:lang w:val="en-GB"/>
        </w:rPr>
        <w:t>Experience of working on issues related to international development, such as poverty reduction and environmental sustainability; and</w:t>
      </w:r>
    </w:p>
    <w:p w14:paraId="23003D7D" w14:textId="77777777" w:rsidR="00416399" w:rsidRPr="00416399" w:rsidRDefault="00416399" w:rsidP="00416399">
      <w:pPr>
        <w:pStyle w:val="ListParagraph"/>
        <w:numPr>
          <w:ilvl w:val="0"/>
          <w:numId w:val="6"/>
        </w:numPr>
        <w:ind w:leftChars="0"/>
        <w:contextualSpacing/>
        <w:jc w:val="both"/>
        <w:rPr>
          <w:rFonts w:ascii="Times New Roman" w:hAnsi="Times New Roman" w:cs="Times New Roman"/>
          <w:bCs/>
          <w:sz w:val="20"/>
          <w:szCs w:val="20"/>
          <w:lang w:val="en-GB"/>
        </w:rPr>
      </w:pPr>
      <w:r w:rsidRPr="00416399">
        <w:rPr>
          <w:rFonts w:ascii="Times New Roman" w:hAnsi="Times New Roman" w:cs="Times New Roman"/>
          <w:bCs/>
          <w:sz w:val="20"/>
          <w:szCs w:val="20"/>
          <w:lang w:val="en-GB"/>
        </w:rPr>
        <w:t>Ability to deliver against tight deadlines.</w:t>
      </w:r>
    </w:p>
    <w:p w14:paraId="1D2EAAA5" w14:textId="77777777" w:rsidR="00416399" w:rsidRPr="00416399" w:rsidRDefault="00416399" w:rsidP="002E5E9A">
      <w:pPr>
        <w:shd w:val="clear" w:color="auto" w:fill="FFFFFF" w:themeFill="background1"/>
        <w:spacing w:line="276" w:lineRule="auto"/>
        <w:rPr>
          <w:rFonts w:eastAsiaTheme="minorHAnsi"/>
          <w:lang w:val="en-GB"/>
        </w:rPr>
      </w:pPr>
    </w:p>
    <w:p w14:paraId="65F5B679" w14:textId="70BFD7CB" w:rsidR="00124ADF" w:rsidRPr="00416399" w:rsidRDefault="00124ADF" w:rsidP="00662D29">
      <w:pPr>
        <w:rPr>
          <w:b/>
        </w:rPr>
      </w:pPr>
      <w:r w:rsidRPr="00416399">
        <w:rPr>
          <w:b/>
        </w:rPr>
        <w:t xml:space="preserve">N.B: Detailed specifications are attached here as ANNEX </w:t>
      </w:r>
      <w:r w:rsidR="006B7441" w:rsidRPr="00416399">
        <w:rPr>
          <w:b/>
        </w:rPr>
        <w:t>2</w:t>
      </w:r>
    </w:p>
    <w:p w14:paraId="4F9C25E6" w14:textId="3466CE15" w:rsidR="00124ADF" w:rsidRPr="00416399" w:rsidRDefault="00124ADF" w:rsidP="00662D29">
      <w:pPr>
        <w:rPr>
          <w:b/>
        </w:rPr>
      </w:pPr>
    </w:p>
    <w:p w14:paraId="66FCDA30" w14:textId="0D4B461F" w:rsidR="00124ADF" w:rsidRPr="00416399" w:rsidRDefault="00124ADF" w:rsidP="00662D29">
      <w:pPr>
        <w:rPr>
          <w:b/>
        </w:rPr>
      </w:pPr>
    </w:p>
    <w:p w14:paraId="1BCDCF35" w14:textId="4192E3B8" w:rsidR="00124ADF" w:rsidRPr="00416399" w:rsidRDefault="00124ADF" w:rsidP="00662D29">
      <w:pPr>
        <w:rPr>
          <w:b/>
        </w:rPr>
      </w:pPr>
    </w:p>
    <w:p w14:paraId="3B36DDEA" w14:textId="77777777" w:rsidR="00124ADF" w:rsidRPr="00416399" w:rsidRDefault="00124ADF" w:rsidP="00662D29">
      <w:pPr>
        <w:rPr>
          <w:b/>
        </w:rPr>
      </w:pPr>
    </w:p>
    <w:p w14:paraId="62CB643D" w14:textId="4CA21541" w:rsidR="00F227DB" w:rsidRPr="00416399" w:rsidRDefault="00BD6247" w:rsidP="00BD6247">
      <w:pPr>
        <w:ind w:left="120"/>
        <w:rPr>
          <w:b/>
        </w:rPr>
      </w:pPr>
      <w:r w:rsidRPr="00416399">
        <w:rPr>
          <w:b/>
        </w:rPr>
        <w:t>Completed quotations must be submitted to:</w:t>
      </w:r>
      <w:r w:rsidR="0074253A" w:rsidRPr="00416399">
        <w:t xml:space="preserve"> </w:t>
      </w:r>
      <w:hyperlink r:id="rId6" w:history="1">
        <w:r w:rsidR="0074253A" w:rsidRPr="00416399">
          <w:rPr>
            <w:rStyle w:val="Hyperlink"/>
          </w:rPr>
          <w:t>bid.pretoria@undp.org</w:t>
        </w:r>
      </w:hyperlink>
      <w:r w:rsidR="00F227DB">
        <w:rPr>
          <w:rStyle w:val="Hyperlink"/>
        </w:rPr>
        <w:t xml:space="preserve"> </w:t>
      </w:r>
      <w:r w:rsidR="00F227DB">
        <w:rPr>
          <w:b/>
        </w:rPr>
        <w:t>by close of business Friday the 21</w:t>
      </w:r>
      <w:r w:rsidR="00F227DB" w:rsidRPr="00F227DB">
        <w:rPr>
          <w:b/>
          <w:vertAlign w:val="superscript"/>
        </w:rPr>
        <w:t>st</w:t>
      </w:r>
      <w:r w:rsidR="00F227DB">
        <w:rPr>
          <w:b/>
        </w:rPr>
        <w:t xml:space="preserve"> </w:t>
      </w:r>
      <w:bookmarkStart w:id="0" w:name="_GoBack"/>
      <w:bookmarkEnd w:id="0"/>
      <w:r w:rsidR="00F227DB">
        <w:rPr>
          <w:b/>
        </w:rPr>
        <w:t>of May 2021</w:t>
      </w:r>
    </w:p>
    <w:p w14:paraId="0B6A5811" w14:textId="77777777" w:rsidR="0074253A" w:rsidRPr="00416399" w:rsidRDefault="0074253A" w:rsidP="00BD6247">
      <w:pPr>
        <w:ind w:left="120"/>
        <w:rPr>
          <w:b/>
        </w:rPr>
      </w:pPr>
    </w:p>
    <w:p w14:paraId="68E0EA28" w14:textId="77777777" w:rsidR="00BD6247" w:rsidRPr="00416399" w:rsidRDefault="00BD6247" w:rsidP="00BD6247">
      <w:pPr>
        <w:widowControl w:val="0"/>
        <w:autoSpaceDE w:val="0"/>
        <w:autoSpaceDN w:val="0"/>
        <w:adjustRightInd w:val="0"/>
        <w:spacing w:line="273" w:lineRule="atLeast"/>
        <w:jc w:val="both"/>
        <w:rPr>
          <w:rFonts w:eastAsiaTheme="minorEastAsia"/>
          <w:color w:val="1B1B1B"/>
          <w:lang w:eastAsia="en-ZA"/>
        </w:rPr>
      </w:pPr>
    </w:p>
    <w:tbl>
      <w:tblPr>
        <w:tblpPr w:leftFromText="180" w:rightFromText="180" w:vertAnchor="text" w:horzAnchor="margin"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BD6247" w:rsidRPr="00416399" w14:paraId="0A2EAC2C" w14:textId="77777777" w:rsidTr="009D24A4">
        <w:trPr>
          <w:trHeight w:val="2405"/>
        </w:trPr>
        <w:tc>
          <w:tcPr>
            <w:tcW w:w="10598" w:type="dxa"/>
          </w:tcPr>
          <w:p w14:paraId="1783E563" w14:textId="77777777" w:rsidR="00BD6247" w:rsidRPr="00416399" w:rsidRDefault="00BD6247" w:rsidP="009D24A4">
            <w:pPr>
              <w:spacing w:line="236" w:lineRule="exact"/>
            </w:pPr>
          </w:p>
          <w:p w14:paraId="3A03CD2C" w14:textId="77777777" w:rsidR="00BD6247" w:rsidRPr="00416399" w:rsidRDefault="00BD6247" w:rsidP="009D24A4">
            <w:pPr>
              <w:ind w:left="120"/>
            </w:pPr>
            <w:r w:rsidRPr="00416399">
              <w:rPr>
                <w:b/>
                <w:bCs/>
                <w:u w:val="single"/>
              </w:rPr>
              <w:t>UNDP</w:t>
            </w:r>
          </w:p>
          <w:p w14:paraId="3EE2F264" w14:textId="7FBA0AFD" w:rsidR="00BD6247" w:rsidRPr="00416399" w:rsidRDefault="00BD6247" w:rsidP="009D24A4">
            <w:pPr>
              <w:spacing w:line="237" w:lineRule="auto"/>
              <w:ind w:left="120"/>
            </w:pPr>
            <w:r w:rsidRPr="00416399">
              <w:rPr>
                <w:b/>
                <w:bCs/>
              </w:rPr>
              <w:t xml:space="preserve">Name, Function Title: </w:t>
            </w:r>
            <w:r w:rsidR="002E5E9A" w:rsidRPr="00416399">
              <w:rPr>
                <w:u w:val="single"/>
              </w:rPr>
              <w:t>Nozika.Moasa</w:t>
            </w:r>
            <w:r w:rsidRPr="00416399">
              <w:rPr>
                <w:u w:val="single"/>
              </w:rPr>
              <w:t xml:space="preserve"> (Procurement Associate) </w:t>
            </w:r>
          </w:p>
          <w:p w14:paraId="2379C544" w14:textId="77777777" w:rsidR="00BD6247" w:rsidRPr="00416399" w:rsidRDefault="00BD6247" w:rsidP="009D24A4">
            <w:pPr>
              <w:spacing w:line="299" w:lineRule="exact"/>
            </w:pPr>
          </w:p>
          <w:p w14:paraId="11917A80" w14:textId="709B3628" w:rsidR="00BD6247" w:rsidRPr="00416399" w:rsidRDefault="00BD6247" w:rsidP="009D24A4">
            <w:pPr>
              <w:tabs>
                <w:tab w:val="left" w:pos="4640"/>
              </w:tabs>
              <w:ind w:left="120"/>
            </w:pPr>
            <w:r w:rsidRPr="00416399">
              <w:rPr>
                <w:b/>
                <w:bCs/>
              </w:rPr>
              <w:t>Signature</w:t>
            </w:r>
            <w:r w:rsidRPr="00416399">
              <w:t>:</w:t>
            </w:r>
            <w:r w:rsidRPr="00416399">
              <w:tab/>
            </w:r>
            <w:r w:rsidRPr="00416399">
              <w:rPr>
                <w:b/>
                <w:bCs/>
              </w:rPr>
              <w:t xml:space="preserve">Date </w:t>
            </w:r>
            <w:r w:rsidR="002E5E9A" w:rsidRPr="00416399">
              <w:rPr>
                <w:u w:val="single"/>
              </w:rPr>
              <w:t>1</w:t>
            </w:r>
            <w:r w:rsidR="00416399">
              <w:rPr>
                <w:u w:val="single"/>
              </w:rPr>
              <w:t>1</w:t>
            </w:r>
            <w:r w:rsidRPr="00416399">
              <w:rPr>
                <w:u w:val="single"/>
              </w:rPr>
              <w:t>/</w:t>
            </w:r>
            <w:r w:rsidR="00662D29" w:rsidRPr="00416399">
              <w:rPr>
                <w:u w:val="single"/>
              </w:rPr>
              <w:t>0</w:t>
            </w:r>
            <w:r w:rsidR="00416399">
              <w:rPr>
                <w:u w:val="single"/>
              </w:rPr>
              <w:t>5</w:t>
            </w:r>
            <w:r w:rsidRPr="00416399">
              <w:rPr>
                <w:u w:val="single"/>
              </w:rPr>
              <w:t>/20</w:t>
            </w:r>
            <w:r w:rsidR="00662D29" w:rsidRPr="00416399">
              <w:rPr>
                <w:u w:val="single"/>
              </w:rPr>
              <w:t>2</w:t>
            </w:r>
            <w:r w:rsidR="002E5E9A" w:rsidRPr="00416399">
              <w:rPr>
                <w:u w:val="single"/>
              </w:rPr>
              <w:t>1</w:t>
            </w:r>
          </w:p>
          <w:p w14:paraId="15154E34" w14:textId="77777777" w:rsidR="00BD6247" w:rsidRPr="00416399" w:rsidRDefault="00BD6247" w:rsidP="009D24A4">
            <w:pPr>
              <w:spacing w:line="38" w:lineRule="exact"/>
            </w:pPr>
          </w:p>
          <w:p w14:paraId="6D65E23A" w14:textId="77777777" w:rsidR="00BD6247" w:rsidRPr="00416399" w:rsidRDefault="00BD6247" w:rsidP="009D24A4">
            <w:pPr>
              <w:ind w:left="120"/>
            </w:pPr>
            <w:r w:rsidRPr="00416399">
              <w:rPr>
                <w:b/>
                <w:bCs/>
              </w:rPr>
              <w:t>Physical Address</w:t>
            </w:r>
            <w:r w:rsidRPr="00416399">
              <w:t>:9</w:t>
            </w:r>
            <w:r w:rsidRPr="00416399">
              <w:rPr>
                <w:vertAlign w:val="superscript"/>
              </w:rPr>
              <w:t>th</w:t>
            </w:r>
            <w:r w:rsidRPr="00416399">
              <w:rPr>
                <w:b/>
                <w:bCs/>
              </w:rPr>
              <w:t xml:space="preserve"> </w:t>
            </w:r>
            <w:r w:rsidRPr="00416399">
              <w:t>Floor Metro Park Building,351 Francis Baard Street, Pretoria,0001</w:t>
            </w:r>
          </w:p>
          <w:p w14:paraId="78A4B3E4" w14:textId="355A9B1A" w:rsidR="00BD6247" w:rsidRPr="00416399" w:rsidRDefault="00BD6247" w:rsidP="009D24A4">
            <w:pPr>
              <w:spacing w:line="225" w:lineRule="auto"/>
              <w:ind w:left="120"/>
              <w:rPr>
                <w:color w:val="0000FF"/>
                <w:u w:val="single"/>
              </w:rPr>
            </w:pPr>
            <w:r w:rsidRPr="00416399">
              <w:t>Tel:012-354-80</w:t>
            </w:r>
            <w:r w:rsidR="002E5E9A" w:rsidRPr="00416399">
              <w:t>06</w:t>
            </w:r>
          </w:p>
          <w:p w14:paraId="61963686" w14:textId="77777777" w:rsidR="00BD6247" w:rsidRPr="00416399" w:rsidRDefault="00BD6247" w:rsidP="009D24A4">
            <w:pPr>
              <w:spacing w:line="34" w:lineRule="exact"/>
            </w:pPr>
          </w:p>
          <w:p w14:paraId="2C2D6E78" w14:textId="77777777" w:rsidR="00BD6247" w:rsidRPr="00416399" w:rsidRDefault="00BD6247" w:rsidP="009D24A4">
            <w:pPr>
              <w:spacing w:line="34" w:lineRule="exact"/>
            </w:pPr>
          </w:p>
          <w:p w14:paraId="2168C088" w14:textId="77777777" w:rsidR="00662D29" w:rsidRPr="00416399" w:rsidRDefault="00662D29" w:rsidP="009D24A4">
            <w:pPr>
              <w:ind w:left="120"/>
            </w:pPr>
          </w:p>
          <w:p w14:paraId="65F3ABD0" w14:textId="655F1E06" w:rsidR="00BD6247" w:rsidRPr="00416399" w:rsidRDefault="00BD6247" w:rsidP="009D24A4">
            <w:pPr>
              <w:ind w:left="120"/>
            </w:pPr>
            <w:r w:rsidRPr="00416399">
              <w:t xml:space="preserve">Email: </w:t>
            </w:r>
            <w:hyperlink r:id="rId7" w:history="1">
              <w:r w:rsidR="0074253A" w:rsidRPr="00416399">
                <w:rPr>
                  <w:rStyle w:val="Hyperlink"/>
                </w:rPr>
                <w:t>nozika.moasa@undp.org</w:t>
              </w:r>
            </w:hyperlink>
            <w:r w:rsidR="00124ADF" w:rsidRPr="00416399">
              <w:rPr>
                <w:rStyle w:val="Hyperlink"/>
              </w:rPr>
              <w:t xml:space="preserve"> </w:t>
            </w:r>
          </w:p>
          <w:p w14:paraId="50132992" w14:textId="77777777" w:rsidR="00BD6247" w:rsidRPr="00416399" w:rsidRDefault="00BD6247" w:rsidP="00662D29">
            <w:pPr>
              <w:ind w:left="120"/>
            </w:pPr>
          </w:p>
        </w:tc>
      </w:tr>
    </w:tbl>
    <w:p w14:paraId="3B8FB734" w14:textId="77777777" w:rsidR="00BD6247" w:rsidRPr="00416399" w:rsidRDefault="00BD6247" w:rsidP="00BD6247"/>
    <w:p w14:paraId="7A6D6793" w14:textId="77777777" w:rsidR="00BD6247" w:rsidRPr="00416399" w:rsidRDefault="00BD6247"/>
    <w:sectPr w:rsidR="00BD6247" w:rsidRPr="00416399" w:rsidSect="00CA077F">
      <w:pgSz w:w="11906" w:h="16838"/>
      <w:pgMar w:top="1440" w:right="144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Sylfaen"/>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04607"/>
    <w:multiLevelType w:val="hybridMultilevel"/>
    <w:tmpl w:val="63CC14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DD84BE5"/>
    <w:multiLevelType w:val="hybridMultilevel"/>
    <w:tmpl w:val="A0B6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93739"/>
    <w:multiLevelType w:val="hybridMultilevel"/>
    <w:tmpl w:val="4E28D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0416C"/>
    <w:multiLevelType w:val="hybridMultilevel"/>
    <w:tmpl w:val="384E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02E85"/>
    <w:multiLevelType w:val="hybridMultilevel"/>
    <w:tmpl w:val="2C482F5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9E466D1"/>
    <w:multiLevelType w:val="hybridMultilevel"/>
    <w:tmpl w:val="26526A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7F"/>
    <w:rsid w:val="00090595"/>
    <w:rsid w:val="00093324"/>
    <w:rsid w:val="001146AC"/>
    <w:rsid w:val="00124ADF"/>
    <w:rsid w:val="00177435"/>
    <w:rsid w:val="001A5D81"/>
    <w:rsid w:val="001D36DE"/>
    <w:rsid w:val="00223B59"/>
    <w:rsid w:val="002B2101"/>
    <w:rsid w:val="002C5F25"/>
    <w:rsid w:val="002E5E9A"/>
    <w:rsid w:val="003139C5"/>
    <w:rsid w:val="003A096D"/>
    <w:rsid w:val="00416399"/>
    <w:rsid w:val="00566782"/>
    <w:rsid w:val="00662D29"/>
    <w:rsid w:val="006B7441"/>
    <w:rsid w:val="0074253A"/>
    <w:rsid w:val="00830166"/>
    <w:rsid w:val="00872552"/>
    <w:rsid w:val="0089331C"/>
    <w:rsid w:val="008D3AD6"/>
    <w:rsid w:val="0093284C"/>
    <w:rsid w:val="0094446C"/>
    <w:rsid w:val="0098491E"/>
    <w:rsid w:val="00AB1A74"/>
    <w:rsid w:val="00B77DD8"/>
    <w:rsid w:val="00BD6247"/>
    <w:rsid w:val="00CA077F"/>
    <w:rsid w:val="00CD1922"/>
    <w:rsid w:val="00E0738D"/>
    <w:rsid w:val="00F227DB"/>
    <w:rsid w:val="00F439C3"/>
    <w:rsid w:val="00FB266F"/>
    <w:rsid w:val="00FB55A8"/>
    <w:rsid w:val="00FF51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3B30"/>
  <w15:chartTrackingRefBased/>
  <w15:docId w15:val="{AC536432-A919-4FC7-A9D1-216D14CF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77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next w:val="TableGrid"/>
    <w:uiPriority w:val="39"/>
    <w:rsid w:val="00CA0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0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D6247"/>
    <w:rPr>
      <w:color w:val="0000FF"/>
      <w:u w:val="single"/>
    </w:rPr>
  </w:style>
  <w:style w:type="character" w:styleId="UnresolvedMention">
    <w:name w:val="Unresolved Mention"/>
    <w:basedOn w:val="DefaultParagraphFont"/>
    <w:uiPriority w:val="99"/>
    <w:semiHidden/>
    <w:unhideWhenUsed/>
    <w:rsid w:val="00BD6247"/>
    <w:rPr>
      <w:color w:val="605E5C"/>
      <w:shd w:val="clear" w:color="auto" w:fill="E1DFDD"/>
    </w:rPr>
  </w:style>
  <w:style w:type="paragraph" w:styleId="NormalWeb">
    <w:name w:val="Normal (Web)"/>
    <w:basedOn w:val="Normal"/>
    <w:uiPriority w:val="99"/>
    <w:semiHidden/>
    <w:unhideWhenUsed/>
    <w:rsid w:val="002E5E9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416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399"/>
    <w:rPr>
      <w:rFonts w:ascii="Segoe UI" w:eastAsia="Times New Roman" w:hAnsi="Segoe UI" w:cs="Segoe UI"/>
      <w:sz w:val="18"/>
      <w:szCs w:val="18"/>
      <w:lang w:val="en-US"/>
    </w:rPr>
  </w:style>
  <w:style w:type="paragraph" w:styleId="ListParagraph">
    <w:name w:val="List Paragraph"/>
    <w:aliases w:val="List Paragraph1,Heading,Bullets,List Paragraph (numbered (a)),WB Para,Párrafo de lista1"/>
    <w:basedOn w:val="Normal"/>
    <w:link w:val="ListParagraphChar"/>
    <w:uiPriority w:val="34"/>
    <w:qFormat/>
    <w:rsid w:val="00416399"/>
    <w:pPr>
      <w:ind w:leftChars="400" w:left="840"/>
    </w:pPr>
    <w:rPr>
      <w:rFonts w:asciiTheme="minorHAnsi" w:eastAsiaTheme="minorEastAsia" w:hAnsiTheme="minorHAnsi" w:cstheme="minorBidi"/>
      <w:sz w:val="24"/>
      <w:szCs w:val="24"/>
      <w:lang w:val="en-ZA"/>
    </w:rPr>
  </w:style>
  <w:style w:type="character" w:customStyle="1" w:styleId="ListParagraphChar">
    <w:name w:val="List Paragraph Char"/>
    <w:aliases w:val="List Paragraph1 Char,Heading Char,Bullets Char,List Paragraph (numbered (a)) Char,WB Para Char,Párrafo de lista1 Char"/>
    <w:link w:val="ListParagraph"/>
    <w:uiPriority w:val="34"/>
    <w:locked/>
    <w:rsid w:val="004163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zika.moasa@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d.pretoria@undp.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Takalani Radzilani</dc:creator>
  <cp:keywords/>
  <dc:description/>
  <cp:lastModifiedBy>Nozika Moasa</cp:lastModifiedBy>
  <cp:revision>7</cp:revision>
  <dcterms:created xsi:type="dcterms:W3CDTF">2021-01-18T16:43:00Z</dcterms:created>
  <dcterms:modified xsi:type="dcterms:W3CDTF">2021-05-11T13:10:00Z</dcterms:modified>
</cp:coreProperties>
</file>