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rsidP="00FD70FD">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734CBC">
              <w:rPr>
                <w:rFonts w:cstheme="minorHAnsi"/>
                <w:iCs/>
                <w:sz w:val="20"/>
                <w:szCs w:val="20"/>
              </w:rPr>
              <w:t>RFQ reference:</w:t>
            </w:r>
          </w:p>
        </w:tc>
        <w:sdt>
          <w:sdtPr>
            <w:id w:val="-1545752945"/>
            <w:placeholder>
              <w:docPart w:val="B937F4C91E544D6DAA6311DABAF7FCE8"/>
            </w:placeholder>
            <w:text/>
          </w:sdtPr>
          <w:sdtEndPr/>
          <w:sdtContent>
            <w:tc>
              <w:tcPr>
                <w:tcW w:w="3552" w:type="dxa"/>
                <w:shd w:val="clear" w:color="auto" w:fill="auto"/>
                <w:vAlign w:val="center"/>
              </w:tcPr>
              <w:p w14:paraId="533BC959" w14:textId="6B48853B" w:rsidR="00865C88" w:rsidRPr="005E5F03" w:rsidRDefault="001233FB" w:rsidP="00335737">
                <w:pPr>
                  <w:spacing w:before="120" w:after="120"/>
                  <w:rPr>
                    <w:rFonts w:cstheme="minorHAnsi"/>
                    <w:sz w:val="20"/>
                    <w:szCs w:val="20"/>
                  </w:rPr>
                </w:pPr>
                <w:r>
                  <w:t>262</w:t>
                </w:r>
                <w:r w:rsidR="00734CBC">
                  <w:t>-2021-UNDP-UKR-RFQ-RPP</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FD70F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6C65C70" w:rsidR="0056039D" w:rsidRDefault="00FD70F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3C61545" w:rsidR="0056039D" w:rsidRDefault="00FD70F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BF59153" w:rsidR="0056039D" w:rsidRDefault="00FD70F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5392BA41" w:rsidR="0056039D" w:rsidRDefault="00FD70F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5C4477D" w:rsidR="0056039D" w:rsidRDefault="00FD70F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734CBC">
              <w:rPr>
                <w:rFonts w:cstheme="minorHAnsi"/>
                <w:iCs/>
                <w:sz w:val="20"/>
                <w:szCs w:val="20"/>
              </w:rPr>
              <w:t>RFQ reference:</w:t>
            </w:r>
          </w:p>
        </w:tc>
        <w:sdt>
          <w:sdtPr>
            <w:id w:val="-1717577049"/>
            <w:placeholder>
              <w:docPart w:val="FDAEAE23600A44FD87055C235C744DFC"/>
            </w:placeholder>
            <w:text/>
          </w:sdtPr>
          <w:sdtEndPr/>
          <w:sdtContent>
            <w:tc>
              <w:tcPr>
                <w:tcW w:w="3552" w:type="dxa"/>
                <w:shd w:val="clear" w:color="auto" w:fill="auto"/>
                <w:vAlign w:val="center"/>
              </w:tcPr>
              <w:p w14:paraId="5CD47E18" w14:textId="5AA5E945" w:rsidR="0003549D" w:rsidRPr="005E5F03" w:rsidRDefault="00FB73A5" w:rsidP="00D642BC">
                <w:pPr>
                  <w:spacing w:before="120" w:after="120"/>
                  <w:rPr>
                    <w:rFonts w:cstheme="minorHAnsi"/>
                    <w:sz w:val="20"/>
                    <w:szCs w:val="20"/>
                  </w:rPr>
                </w:pPr>
                <w:r>
                  <w:t>262</w:t>
                </w:r>
                <w:r w:rsidR="00734CBC" w:rsidRPr="00734CBC">
                  <w:t>-2021-UNDP-UKR-RFQ-RPP</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1D0F16AE" w:rsidR="007F6D62" w:rsidRDefault="007F6D62" w:rsidP="006B4265">
      <w:pPr>
        <w:rPr>
          <w:rFonts w:cstheme="minorHAnsi"/>
          <w:sz w:val="20"/>
          <w:szCs w:val="20"/>
        </w:rPr>
      </w:pPr>
    </w:p>
    <w:p w14:paraId="66E5D026" w14:textId="74092FC4" w:rsidR="0052609B" w:rsidRPr="0052609B" w:rsidRDefault="0052609B" w:rsidP="006B4265">
      <w:pPr>
        <w:rPr>
          <w:b/>
          <w:bCs/>
          <w:i/>
          <w:iCs/>
          <w:u w:val="single"/>
          <w:lang w:val="uk-UA"/>
        </w:rPr>
      </w:pPr>
      <w:proofErr w:type="spellStart"/>
      <w:r w:rsidRPr="0052609B">
        <w:rPr>
          <w:b/>
          <w:bCs/>
          <w:i/>
          <w:iCs/>
          <w:u w:val="single"/>
          <w:lang w:val="uk-UA"/>
        </w:rPr>
        <w:t>Table</w:t>
      </w:r>
      <w:proofErr w:type="spellEnd"/>
      <w:r w:rsidRPr="0052609B">
        <w:rPr>
          <w:b/>
          <w:bCs/>
          <w:i/>
          <w:iCs/>
          <w:u w:val="single"/>
          <w:lang w:val="uk-UA"/>
        </w:rPr>
        <w:t xml:space="preserve"> 1. </w:t>
      </w:r>
      <w:proofErr w:type="spellStart"/>
      <w:r w:rsidRPr="0052609B">
        <w:rPr>
          <w:b/>
          <w:bCs/>
          <w:i/>
          <w:iCs/>
          <w:u w:val="single"/>
          <w:lang w:val="uk-UA"/>
        </w:rPr>
        <w:t>Conformity</w:t>
      </w:r>
      <w:proofErr w:type="spellEnd"/>
      <w:r w:rsidRPr="0052609B">
        <w:rPr>
          <w:b/>
          <w:bCs/>
          <w:i/>
          <w:iCs/>
          <w:u w:val="single"/>
          <w:lang w:val="uk-UA"/>
        </w:rPr>
        <w:t xml:space="preserve"> </w:t>
      </w:r>
      <w:proofErr w:type="spellStart"/>
      <w:r w:rsidRPr="0052609B">
        <w:rPr>
          <w:b/>
          <w:bCs/>
          <w:i/>
          <w:iCs/>
          <w:u w:val="single"/>
          <w:lang w:val="uk-UA"/>
        </w:rPr>
        <w:t>to</w:t>
      </w:r>
      <w:proofErr w:type="spellEnd"/>
      <w:r w:rsidRPr="0052609B">
        <w:rPr>
          <w:b/>
          <w:bCs/>
          <w:i/>
          <w:iCs/>
          <w:u w:val="single"/>
          <w:lang w:val="uk-UA"/>
        </w:rPr>
        <w:t xml:space="preserve"> </w:t>
      </w:r>
      <w:proofErr w:type="spellStart"/>
      <w:r w:rsidRPr="0052609B">
        <w:rPr>
          <w:b/>
          <w:bCs/>
          <w:i/>
          <w:iCs/>
          <w:u w:val="single"/>
          <w:lang w:val="uk-UA"/>
        </w:rPr>
        <w:t>the</w:t>
      </w:r>
      <w:proofErr w:type="spellEnd"/>
      <w:r w:rsidRPr="0052609B">
        <w:rPr>
          <w:b/>
          <w:bCs/>
          <w:i/>
          <w:iCs/>
          <w:u w:val="single"/>
          <w:lang w:val="uk-UA"/>
        </w:rPr>
        <w:t xml:space="preserve"> </w:t>
      </w:r>
      <w:proofErr w:type="spellStart"/>
      <w:r w:rsidRPr="0052609B">
        <w:rPr>
          <w:b/>
          <w:bCs/>
          <w:i/>
          <w:iCs/>
          <w:u w:val="single"/>
          <w:lang w:val="uk-UA"/>
        </w:rPr>
        <w:t>Specification</w:t>
      </w:r>
      <w:proofErr w:type="spellEnd"/>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90"/>
        <w:gridCol w:w="1260"/>
        <w:gridCol w:w="2520"/>
      </w:tblGrid>
      <w:tr w:rsidR="009F393E" w:rsidRPr="00ED205A" w14:paraId="36D24475"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2100FCC" w14:textId="77777777" w:rsidR="009F393E" w:rsidRPr="00ED205A" w:rsidRDefault="009F393E" w:rsidP="00E30969">
            <w:pPr>
              <w:rPr>
                <w:rFonts w:ascii="Arial" w:hAnsi="Arial" w:cs="Arial"/>
                <w:lang w:eastAsia="ru-RU"/>
              </w:rPr>
            </w:pPr>
            <w:r w:rsidRPr="00936614">
              <w:rPr>
                <w:rFonts w:cstheme="minorHAnsi"/>
                <w:b/>
                <w:bCs/>
              </w:rPr>
              <w:t>#</w:t>
            </w: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2D3AD8BB" w14:textId="77777777" w:rsidR="009F393E" w:rsidRPr="00ED205A" w:rsidRDefault="009F393E" w:rsidP="00E30969">
            <w:pPr>
              <w:rPr>
                <w:rFonts w:ascii="Arial" w:hAnsi="Arial" w:cs="Arial"/>
                <w:b/>
                <w:bCs/>
              </w:rPr>
            </w:pPr>
            <w:r w:rsidRPr="00936614">
              <w:rPr>
                <w:rFonts w:cstheme="minorHAnsi"/>
                <w:b/>
                <w:bCs/>
              </w:rPr>
              <w:t>Technical requirements (</w:t>
            </w:r>
            <w:r w:rsidRPr="00936614">
              <w:rPr>
                <w:rFonts w:ascii="Calibri" w:eastAsia="Calibri" w:hAnsi="Calibri" w:cs="Calibri"/>
                <w:b/>
                <w:bCs/>
                <w:kern w:val="1"/>
              </w:rPr>
              <w:t>Features at least</w:t>
            </w:r>
            <w:r w:rsidRPr="00936614">
              <w:rPr>
                <w:rFonts w:cstheme="minorHAnsi"/>
                <w:b/>
                <w:bCs/>
              </w:rPr>
              <w:t>)</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5994CAF" w14:textId="77777777" w:rsidR="009F393E" w:rsidRPr="00936614" w:rsidRDefault="009F393E" w:rsidP="00E30969">
            <w:pPr>
              <w:jc w:val="center"/>
              <w:rPr>
                <w:rFonts w:cstheme="minorHAnsi"/>
                <w:b/>
              </w:rPr>
            </w:pPr>
            <w:r w:rsidRPr="00936614">
              <w:rPr>
                <w:rFonts w:cstheme="minorHAnsi"/>
                <w:b/>
              </w:rPr>
              <w:t>Conformity</w:t>
            </w:r>
          </w:p>
          <w:p w14:paraId="251FABBE" w14:textId="77777777" w:rsidR="009F393E" w:rsidRPr="00ED205A" w:rsidRDefault="009F393E" w:rsidP="00E30969">
            <w:pPr>
              <w:jc w:val="center"/>
              <w:rPr>
                <w:rFonts w:ascii="Arial" w:hAnsi="Arial" w:cs="Arial"/>
              </w:rPr>
            </w:pPr>
            <w:r w:rsidRPr="00936614">
              <w:rPr>
                <w:rFonts w:cstheme="minorHAnsi"/>
              </w:rPr>
              <w:t>(Yes/No)</w:t>
            </w: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1E41801" w14:textId="77777777" w:rsidR="009F393E" w:rsidRPr="009F393E" w:rsidRDefault="009F393E" w:rsidP="009F393E">
            <w:pPr>
              <w:spacing w:after="0"/>
              <w:jc w:val="center"/>
              <w:rPr>
                <w:rFonts w:cstheme="minorHAnsi"/>
                <w:b/>
              </w:rPr>
            </w:pPr>
            <w:r w:rsidRPr="009F393E">
              <w:rPr>
                <w:rFonts w:cstheme="minorHAnsi"/>
                <w:b/>
              </w:rPr>
              <w:t xml:space="preserve">Offered Brand, Model and Exact </w:t>
            </w:r>
          </w:p>
          <w:p w14:paraId="3679C0BF" w14:textId="77777777" w:rsidR="009F393E" w:rsidRPr="009F393E" w:rsidRDefault="009F393E" w:rsidP="009F393E">
            <w:pPr>
              <w:spacing w:after="0"/>
              <w:jc w:val="center"/>
              <w:rPr>
                <w:rFonts w:cstheme="minorHAnsi"/>
                <w:b/>
              </w:rPr>
            </w:pPr>
            <w:r w:rsidRPr="009F393E">
              <w:rPr>
                <w:rFonts w:cstheme="minorHAnsi"/>
                <w:b/>
              </w:rPr>
              <w:t>characteristics</w:t>
            </w:r>
          </w:p>
          <w:p w14:paraId="4B0C6D84" w14:textId="045E8042" w:rsidR="009F393E" w:rsidRPr="00E30969" w:rsidRDefault="009F393E" w:rsidP="00E30969">
            <w:pPr>
              <w:spacing w:after="0"/>
              <w:jc w:val="center"/>
              <w:rPr>
                <w:rFonts w:cstheme="minorHAnsi"/>
                <w:bCs/>
                <w:i/>
                <w:iCs/>
                <w:sz w:val="16"/>
                <w:szCs w:val="16"/>
              </w:rPr>
            </w:pPr>
            <w:r w:rsidRPr="009F393E">
              <w:rPr>
                <w:rFonts w:cstheme="minorHAnsi"/>
                <w:bCs/>
                <w:i/>
                <w:iCs/>
                <w:sz w:val="16"/>
                <w:szCs w:val="16"/>
              </w:rPr>
              <w:t>(Technical characteristics should not</w:t>
            </w:r>
            <w:r w:rsidR="00E30969">
              <w:rPr>
                <w:rFonts w:cstheme="minorHAnsi"/>
                <w:bCs/>
                <w:i/>
                <w:iCs/>
                <w:sz w:val="16"/>
                <w:szCs w:val="16"/>
              </w:rPr>
              <w:t xml:space="preserve"> </w:t>
            </w:r>
            <w:proofErr w:type="gramStart"/>
            <w:r w:rsidRPr="009F393E">
              <w:rPr>
                <w:rFonts w:cstheme="minorHAnsi"/>
                <w:bCs/>
                <w:i/>
                <w:iCs/>
                <w:sz w:val="16"/>
                <w:szCs w:val="16"/>
              </w:rPr>
              <w:t xml:space="preserve">be </w:t>
            </w:r>
            <w:r w:rsidR="00E30969">
              <w:rPr>
                <w:rFonts w:cstheme="minorHAnsi"/>
                <w:bCs/>
                <w:i/>
                <w:iCs/>
                <w:sz w:val="16"/>
                <w:szCs w:val="16"/>
              </w:rPr>
              <w:t xml:space="preserve"> </w:t>
            </w:r>
            <w:r w:rsidRPr="009F393E">
              <w:rPr>
                <w:rFonts w:cstheme="minorHAnsi"/>
                <w:bCs/>
                <w:i/>
                <w:iCs/>
                <w:sz w:val="16"/>
                <w:szCs w:val="16"/>
              </w:rPr>
              <w:t>less</w:t>
            </w:r>
            <w:proofErr w:type="gramEnd"/>
            <w:r w:rsidRPr="009F393E">
              <w:rPr>
                <w:rFonts w:cstheme="minorHAnsi"/>
                <w:bCs/>
                <w:i/>
                <w:iCs/>
                <w:sz w:val="16"/>
                <w:szCs w:val="16"/>
              </w:rPr>
              <w:t xml:space="preserve"> / worse than those listed i</w:t>
            </w:r>
            <w:r w:rsidR="00E30969">
              <w:rPr>
                <w:rFonts w:cstheme="minorHAnsi"/>
                <w:bCs/>
                <w:i/>
                <w:iCs/>
                <w:sz w:val="16"/>
                <w:szCs w:val="16"/>
              </w:rPr>
              <w:t xml:space="preserve">n </w:t>
            </w:r>
            <w:r w:rsidRPr="009F393E">
              <w:rPr>
                <w:rFonts w:cstheme="minorHAnsi"/>
                <w:bCs/>
                <w:i/>
                <w:iCs/>
                <w:sz w:val="16"/>
                <w:szCs w:val="16"/>
              </w:rPr>
              <w:t>the assignment)</w:t>
            </w:r>
          </w:p>
        </w:tc>
      </w:tr>
      <w:tr w:rsidR="00F221FB" w:rsidRPr="00ED205A" w14:paraId="3E4CC817"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6FC8264" w14:textId="77777777" w:rsidR="00F221FB" w:rsidRPr="009F393E" w:rsidRDefault="00F221FB"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510BD744" w14:textId="77777777" w:rsidR="00FB73A5" w:rsidRDefault="00FB73A5" w:rsidP="00F221FB">
            <w:pPr>
              <w:spacing w:after="0" w:line="240" w:lineRule="auto"/>
              <w:jc w:val="both"/>
              <w:rPr>
                <w:rFonts w:cs="Calibri"/>
                <w:b/>
                <w:bCs/>
                <w:color w:val="000000" w:themeColor="text1"/>
                <w:u w:val="single"/>
              </w:rPr>
            </w:pPr>
            <w:r w:rsidRPr="00FB73A5">
              <w:rPr>
                <w:rFonts w:cs="Calibri"/>
                <w:b/>
                <w:bCs/>
                <w:color w:val="000000" w:themeColor="text1"/>
                <w:u w:val="single"/>
              </w:rPr>
              <w:t xml:space="preserve">Adjustable bench </w:t>
            </w:r>
          </w:p>
          <w:p w14:paraId="34A92E78"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 xml:space="preserve">Universal bench: it is possible to adjust the angle of the </w:t>
            </w:r>
            <w:proofErr w:type="gramStart"/>
            <w:r w:rsidRPr="00FB73A5">
              <w:rPr>
                <w:rFonts w:cs="Calibri"/>
                <w:color w:val="000000" w:themeColor="text1"/>
                <w:lang w:val="en-US"/>
              </w:rPr>
              <w:t>back</w:t>
            </w:r>
            <w:proofErr w:type="gramEnd"/>
          </w:p>
          <w:p w14:paraId="5968843D"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 xml:space="preserve">and seat. Designed to train the muscles of the upper </w:t>
            </w:r>
            <w:proofErr w:type="gramStart"/>
            <w:r w:rsidRPr="00FB73A5">
              <w:rPr>
                <w:rFonts w:cs="Calibri"/>
                <w:color w:val="000000" w:themeColor="text1"/>
                <w:lang w:val="en-US"/>
              </w:rPr>
              <w:t>shoulder</w:t>
            </w:r>
            <w:proofErr w:type="gramEnd"/>
          </w:p>
          <w:p w14:paraId="19A5FF6A"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girdle, chest, abdominals, triceps, biceps.</w:t>
            </w:r>
          </w:p>
          <w:p w14:paraId="10444487"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 xml:space="preserve">The basis of the bench is a welded frame of steel </w:t>
            </w:r>
            <w:proofErr w:type="gramStart"/>
            <w:r w:rsidRPr="00FB73A5">
              <w:rPr>
                <w:rFonts w:cs="Calibri"/>
                <w:color w:val="000000" w:themeColor="text1"/>
                <w:lang w:val="en-US"/>
              </w:rPr>
              <w:t>pipes;</w:t>
            </w:r>
            <w:proofErr w:type="gramEnd"/>
          </w:p>
          <w:p w14:paraId="2605994E"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 xml:space="preserve">rectangular pipe </w:t>
            </w:r>
            <w:proofErr w:type="gramStart"/>
            <w:r w:rsidRPr="00FB73A5">
              <w:rPr>
                <w:rFonts w:cs="Calibri"/>
                <w:color w:val="000000" w:themeColor="text1"/>
                <w:lang w:val="en-US"/>
              </w:rPr>
              <w:t>profile;</w:t>
            </w:r>
            <w:proofErr w:type="gramEnd"/>
            <w:r w:rsidRPr="00FB73A5">
              <w:rPr>
                <w:rFonts w:cs="Calibri"/>
                <w:color w:val="000000" w:themeColor="text1"/>
                <w:lang w:val="en-US"/>
              </w:rPr>
              <w:t xml:space="preserve"> the pipes are coated with a polymer.</w:t>
            </w:r>
          </w:p>
          <w:p w14:paraId="3FD709E5"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The base of the soft parts is no worse than multi-</w:t>
            </w:r>
            <w:proofErr w:type="gramStart"/>
            <w:r w:rsidRPr="00FB73A5">
              <w:rPr>
                <w:rFonts w:cs="Calibri"/>
                <w:color w:val="000000" w:themeColor="text1"/>
                <w:lang w:val="en-US"/>
              </w:rPr>
              <w:t>layer</w:t>
            </w:r>
            <w:proofErr w:type="gramEnd"/>
          </w:p>
          <w:p w14:paraId="37A377C0"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waterproof plywood.</w:t>
            </w:r>
          </w:p>
          <w:p w14:paraId="1535C743"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 xml:space="preserve">The filling of soft parts is no worse than two-layer </w:t>
            </w:r>
            <w:proofErr w:type="gramStart"/>
            <w:r w:rsidRPr="00FB73A5">
              <w:rPr>
                <w:rFonts w:cs="Calibri"/>
                <w:color w:val="000000" w:themeColor="text1"/>
                <w:lang w:val="en-US"/>
              </w:rPr>
              <w:t>polyurethane</w:t>
            </w:r>
            <w:proofErr w:type="gramEnd"/>
          </w:p>
          <w:p w14:paraId="4B2A05E5"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foam.</w:t>
            </w:r>
          </w:p>
          <w:p w14:paraId="2630F0A5"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Sheathing - artificial leather.</w:t>
            </w:r>
          </w:p>
          <w:p w14:paraId="3E8CA43C"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Characteristics:</w:t>
            </w:r>
          </w:p>
          <w:p w14:paraId="7F50C8EF" w14:textId="6AE9783C"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 xml:space="preserve">Material - metal profile at least 60 </w:t>
            </w:r>
            <w:r w:rsidR="00D87F07">
              <w:rPr>
                <w:rFonts w:cs="Calibri"/>
                <w:color w:val="000000" w:themeColor="text1"/>
                <w:lang w:val="en-US"/>
              </w:rPr>
              <w:t>*</w:t>
            </w:r>
            <w:r w:rsidRPr="00FB73A5">
              <w:rPr>
                <w:rFonts w:cs="Calibri"/>
                <w:color w:val="000000" w:themeColor="text1"/>
                <w:lang w:val="en-US"/>
              </w:rPr>
              <w:t xml:space="preserve"> 80 mm; wall thickness not</w:t>
            </w:r>
            <w:r w:rsidR="00D87F07">
              <w:rPr>
                <w:rFonts w:cs="Calibri"/>
                <w:color w:val="000000" w:themeColor="text1"/>
                <w:lang w:val="en-US"/>
              </w:rPr>
              <w:t xml:space="preserve"> </w:t>
            </w:r>
            <w:r w:rsidRPr="00FB73A5">
              <w:rPr>
                <w:rFonts w:cs="Calibri"/>
                <w:color w:val="000000" w:themeColor="text1"/>
                <w:lang w:val="en-US"/>
              </w:rPr>
              <w:t>less than 3 mm.</w:t>
            </w:r>
          </w:p>
          <w:p w14:paraId="59396924" w14:textId="52B3EB53" w:rsidR="00FB73A5" w:rsidRPr="00D87F07" w:rsidRDefault="00FB73A5" w:rsidP="00D87F07">
            <w:pPr>
              <w:spacing w:after="0" w:line="240" w:lineRule="auto"/>
              <w:jc w:val="both"/>
              <w:rPr>
                <w:rFonts w:cs="Calibri"/>
                <w:color w:val="000000" w:themeColor="text1"/>
                <w:lang w:val="en-US"/>
              </w:rPr>
            </w:pPr>
            <w:r w:rsidRPr="00FB73A5">
              <w:rPr>
                <w:rFonts w:cs="Calibri"/>
                <w:color w:val="000000" w:themeColor="text1"/>
                <w:lang w:val="en-US"/>
              </w:rPr>
              <w:t xml:space="preserve">Backrest adjustment, </w:t>
            </w:r>
            <w:r w:rsidR="00D87F07">
              <w:t>0</w:t>
            </w:r>
            <w:proofErr w:type="gramStart"/>
            <w:r w:rsidR="00D87F07">
              <w:rPr>
                <w:rFonts w:ascii="Times New Roman" w:hAnsi="Times New Roman" w:cs="Times New Roman"/>
              </w:rPr>
              <w:t xml:space="preserve">̊ </w:t>
            </w:r>
            <w:r w:rsidRPr="00FB73A5">
              <w:rPr>
                <w:rFonts w:cs="Calibri"/>
                <w:color w:val="000000" w:themeColor="text1"/>
                <w:lang w:val="en-US"/>
              </w:rPr>
              <w:t xml:space="preserve"> /</w:t>
            </w:r>
            <w:proofErr w:type="gramEnd"/>
            <w:r w:rsidRPr="00FB73A5">
              <w:rPr>
                <w:rFonts w:cs="Calibri"/>
                <w:color w:val="000000" w:themeColor="text1"/>
                <w:lang w:val="en-US"/>
              </w:rPr>
              <w:t xml:space="preserve"> 15 ̊ / 30 ̊ / 40 ̊ / 50 ̊ / 60 ̊ / 75 ̊ / 85 ̊.</w:t>
            </w:r>
          </w:p>
          <w:p w14:paraId="0A836EB6" w14:textId="384B32F7" w:rsidR="00FB73A5" w:rsidRPr="00D87F07" w:rsidRDefault="00FB73A5" w:rsidP="00D87F07">
            <w:pPr>
              <w:spacing w:after="0" w:line="240" w:lineRule="auto"/>
              <w:jc w:val="both"/>
              <w:rPr>
                <w:rFonts w:cs="Calibri"/>
                <w:color w:val="000000" w:themeColor="text1"/>
                <w:lang w:val="en-US"/>
              </w:rPr>
            </w:pPr>
            <w:r w:rsidRPr="00FB73A5">
              <w:rPr>
                <w:rFonts w:cs="Calibri"/>
                <w:color w:val="000000" w:themeColor="text1"/>
                <w:lang w:val="en-US"/>
              </w:rPr>
              <w:t xml:space="preserve">Seat adjustment from </w:t>
            </w:r>
            <w:proofErr w:type="gramStart"/>
            <w:r w:rsidR="00D87F07">
              <w:t xml:space="preserve">0 </w:t>
            </w:r>
            <w:r w:rsidR="00D87F07" w:rsidRPr="00FB73A5">
              <w:rPr>
                <w:rFonts w:cs="Calibri"/>
                <w:color w:val="000000" w:themeColor="text1"/>
                <w:lang w:val="en-US"/>
              </w:rPr>
              <w:t xml:space="preserve"> ̊</w:t>
            </w:r>
            <w:proofErr w:type="gramEnd"/>
            <w:r w:rsidR="00D87F07" w:rsidRPr="00FB73A5">
              <w:rPr>
                <w:rFonts w:cs="Calibri"/>
                <w:color w:val="000000" w:themeColor="text1"/>
                <w:lang w:val="en-US"/>
              </w:rPr>
              <w:t xml:space="preserve"> </w:t>
            </w:r>
            <w:r w:rsidRPr="00FB73A5">
              <w:rPr>
                <w:rFonts w:cs="Calibri"/>
                <w:color w:val="000000" w:themeColor="text1"/>
                <w:lang w:val="en-US"/>
              </w:rPr>
              <w:t>to 30</w:t>
            </w:r>
            <w:r w:rsidR="00D87F07" w:rsidRPr="00FB73A5">
              <w:rPr>
                <w:rFonts w:cs="Calibri"/>
                <w:color w:val="000000" w:themeColor="text1"/>
                <w:lang w:val="en-US"/>
              </w:rPr>
              <w:t xml:space="preserve"> </w:t>
            </w:r>
            <w:r w:rsidRPr="00FB73A5">
              <w:rPr>
                <w:rFonts w:cs="Calibri"/>
                <w:color w:val="000000" w:themeColor="text1"/>
                <w:lang w:val="en-US"/>
              </w:rPr>
              <w:t xml:space="preserve"> ̊ minimum.</w:t>
            </w:r>
          </w:p>
          <w:p w14:paraId="6F3AED6B"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Dimensions (</w:t>
            </w:r>
            <w:proofErr w:type="spellStart"/>
            <w:r w:rsidRPr="00FB73A5">
              <w:rPr>
                <w:rFonts w:cs="Calibri"/>
                <w:color w:val="000000" w:themeColor="text1"/>
                <w:lang w:val="en-US"/>
              </w:rPr>
              <w:t>LxWxH</w:t>
            </w:r>
            <w:proofErr w:type="spellEnd"/>
            <w:r w:rsidRPr="00FB73A5">
              <w:rPr>
                <w:rFonts w:cs="Calibri"/>
                <w:color w:val="000000" w:themeColor="text1"/>
                <w:lang w:val="en-US"/>
              </w:rPr>
              <w:t>), not less than 1315x560x450 mm.</w:t>
            </w:r>
          </w:p>
          <w:p w14:paraId="42B30FA4" w14:textId="77777777" w:rsidR="00FB73A5" w:rsidRPr="00FB73A5" w:rsidRDefault="00FB73A5" w:rsidP="00FB73A5">
            <w:pPr>
              <w:spacing w:after="0" w:line="240" w:lineRule="auto"/>
              <w:jc w:val="both"/>
              <w:rPr>
                <w:rFonts w:cs="Calibri"/>
                <w:color w:val="000000" w:themeColor="text1"/>
                <w:lang w:val="en-US"/>
              </w:rPr>
            </w:pPr>
            <w:r w:rsidRPr="00FB73A5">
              <w:rPr>
                <w:rFonts w:cs="Calibri"/>
                <w:color w:val="000000" w:themeColor="text1"/>
                <w:lang w:val="en-US"/>
              </w:rPr>
              <w:t>Maximum load not less than 220 kg.</w:t>
            </w:r>
          </w:p>
          <w:p w14:paraId="30231184" w14:textId="4828738F" w:rsidR="00F221FB" w:rsidRPr="00F221FB" w:rsidRDefault="00FB73A5" w:rsidP="00FB73A5">
            <w:pPr>
              <w:spacing w:after="0" w:line="240" w:lineRule="auto"/>
              <w:jc w:val="both"/>
              <w:rPr>
                <w:rFonts w:cs="Calibri"/>
                <w:i/>
                <w:iCs/>
                <w:color w:val="000000" w:themeColor="text1"/>
                <w:lang w:val="en-US"/>
              </w:rPr>
            </w:pPr>
            <w:r w:rsidRPr="00FB73A5">
              <w:rPr>
                <w:rFonts w:cs="Calibri"/>
                <w:color w:val="000000" w:themeColor="text1"/>
                <w:lang w:val="en-US"/>
              </w:rPr>
              <w:t>Warranty for all parts of the equipment for at least 1 year.</w:t>
            </w:r>
            <w:r w:rsidRPr="00FB73A5">
              <w:rPr>
                <w:rFonts w:cs="Calibri"/>
                <w:i/>
                <w:iCs/>
                <w:color w:val="000000" w:themeColor="text1"/>
                <w:lang w:val="en-US"/>
              </w:rPr>
              <w:t xml:space="preserve"> </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C63D0F7" w14:textId="77777777" w:rsidR="00F221FB" w:rsidRPr="00936614" w:rsidRDefault="00F221FB"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C546FAB" w14:textId="77777777" w:rsidR="00F221FB" w:rsidRPr="009F393E" w:rsidRDefault="00F221FB" w:rsidP="00E30969">
            <w:pPr>
              <w:spacing w:after="0"/>
              <w:jc w:val="center"/>
              <w:rPr>
                <w:rFonts w:cstheme="minorHAnsi"/>
                <w:b/>
              </w:rPr>
            </w:pPr>
          </w:p>
        </w:tc>
      </w:tr>
      <w:tr w:rsidR="00E30969" w:rsidRPr="00ED205A" w14:paraId="5C903F3D"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D8A9A76" w14:textId="1032FF31" w:rsidR="00E30969" w:rsidRPr="009F393E" w:rsidRDefault="00E30969"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3A728843" w14:textId="77777777" w:rsidR="00D87F07" w:rsidRDefault="00D87F07" w:rsidP="00F221FB">
            <w:pPr>
              <w:spacing w:after="0" w:line="240" w:lineRule="auto"/>
              <w:jc w:val="both"/>
              <w:rPr>
                <w:rFonts w:cs="Calibri"/>
                <w:b/>
                <w:bCs/>
                <w:color w:val="000000" w:themeColor="text1"/>
                <w:u w:val="single"/>
              </w:rPr>
            </w:pPr>
            <w:r w:rsidRPr="00D87F07">
              <w:rPr>
                <w:rFonts w:cs="Calibri"/>
                <w:b/>
                <w:bCs/>
                <w:color w:val="000000" w:themeColor="text1"/>
                <w:u w:val="single"/>
              </w:rPr>
              <w:t>Bench press, horizontal</w:t>
            </w:r>
          </w:p>
          <w:p w14:paraId="34FBB3CD"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Horizontal bench with racks for working with the Olympic</w:t>
            </w:r>
          </w:p>
          <w:p w14:paraId="372D7F8A"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barbell; for training large and small pectoral muscles, front</w:t>
            </w:r>
          </w:p>
          <w:p w14:paraId="67829038"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deltas, triceps. Has at least three levels of traps for ease of</w:t>
            </w:r>
          </w:p>
          <w:p w14:paraId="16E3B24D"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exercise and safety.</w:t>
            </w:r>
          </w:p>
          <w:p w14:paraId="383BF469"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 xml:space="preserve">The basis of the bench is a welded frame of steel </w:t>
            </w:r>
            <w:proofErr w:type="gramStart"/>
            <w:r w:rsidRPr="00D87F07">
              <w:rPr>
                <w:rFonts w:cs="Calibri"/>
                <w:color w:val="000000" w:themeColor="text1"/>
                <w:lang w:val="en-US"/>
              </w:rPr>
              <w:t>pipes;</w:t>
            </w:r>
            <w:proofErr w:type="gramEnd"/>
          </w:p>
          <w:p w14:paraId="6F1C4213"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 xml:space="preserve">rectangular pipe </w:t>
            </w:r>
            <w:proofErr w:type="gramStart"/>
            <w:r w:rsidRPr="00D87F07">
              <w:rPr>
                <w:rFonts w:cs="Calibri"/>
                <w:color w:val="000000" w:themeColor="text1"/>
                <w:lang w:val="en-US"/>
              </w:rPr>
              <w:t>profile;</w:t>
            </w:r>
            <w:proofErr w:type="gramEnd"/>
            <w:r w:rsidRPr="00D87F07">
              <w:rPr>
                <w:rFonts w:cs="Calibri"/>
                <w:color w:val="000000" w:themeColor="text1"/>
                <w:lang w:val="en-US"/>
              </w:rPr>
              <w:t xml:space="preserve"> the pipes are coated with a polymer;</w:t>
            </w:r>
          </w:p>
          <w:p w14:paraId="2A1FBC41"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chrome plating on the traps.</w:t>
            </w:r>
          </w:p>
          <w:p w14:paraId="1E85CC14"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 xml:space="preserve">The filling of soft parts is no worse than two-layer </w:t>
            </w:r>
            <w:proofErr w:type="gramStart"/>
            <w:r w:rsidRPr="00D87F07">
              <w:rPr>
                <w:rFonts w:cs="Calibri"/>
                <w:color w:val="000000" w:themeColor="text1"/>
                <w:lang w:val="en-US"/>
              </w:rPr>
              <w:t>polyurethane</w:t>
            </w:r>
            <w:proofErr w:type="gramEnd"/>
          </w:p>
          <w:p w14:paraId="0DF2D32A"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foam.</w:t>
            </w:r>
          </w:p>
          <w:p w14:paraId="379BB911"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lastRenderedPageBreak/>
              <w:t>Sheathing - artificial leather.</w:t>
            </w:r>
          </w:p>
          <w:p w14:paraId="6C178D9A"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Characteristics:</w:t>
            </w:r>
          </w:p>
          <w:p w14:paraId="5EA03146"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Material - not worse than a metal profile, not less than 60 *</w:t>
            </w:r>
          </w:p>
          <w:p w14:paraId="428F2CA9" w14:textId="77777777" w:rsidR="00D87F07" w:rsidRPr="00D87F07"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80mm; wall thickness not less than 3 mm.</w:t>
            </w:r>
          </w:p>
          <w:p w14:paraId="69B2E181" w14:textId="77777777" w:rsidR="00F221FB" w:rsidRDefault="00D87F07" w:rsidP="00D87F07">
            <w:pPr>
              <w:spacing w:after="0" w:line="240" w:lineRule="auto"/>
              <w:jc w:val="both"/>
              <w:rPr>
                <w:rFonts w:cs="Calibri"/>
                <w:color w:val="000000" w:themeColor="text1"/>
                <w:lang w:val="en-US"/>
              </w:rPr>
            </w:pPr>
            <w:r w:rsidRPr="00D87F07">
              <w:rPr>
                <w:rFonts w:cs="Calibri"/>
                <w:color w:val="000000" w:themeColor="text1"/>
                <w:lang w:val="en-US"/>
              </w:rPr>
              <w:t>Backrest adjustment - no.</w:t>
            </w:r>
          </w:p>
          <w:p w14:paraId="67B3BEDA" w14:textId="77777777" w:rsidR="0032023B" w:rsidRPr="0032023B" w:rsidRDefault="0032023B" w:rsidP="0032023B">
            <w:pPr>
              <w:spacing w:after="0" w:line="240" w:lineRule="auto"/>
              <w:jc w:val="both"/>
              <w:rPr>
                <w:rFonts w:cs="Calibri"/>
                <w:color w:val="000000" w:themeColor="text1"/>
                <w:lang w:val="en-US"/>
              </w:rPr>
            </w:pPr>
            <w:r w:rsidRPr="0032023B">
              <w:rPr>
                <w:rFonts w:cs="Calibri"/>
                <w:color w:val="000000" w:themeColor="text1"/>
                <w:lang w:val="en-US"/>
              </w:rPr>
              <w:t>Dimensions (</w:t>
            </w:r>
            <w:proofErr w:type="spellStart"/>
            <w:r w:rsidRPr="0032023B">
              <w:rPr>
                <w:rFonts w:cs="Calibri"/>
                <w:color w:val="000000" w:themeColor="text1"/>
                <w:lang w:val="en-US"/>
              </w:rPr>
              <w:t>LxWxH</w:t>
            </w:r>
            <w:proofErr w:type="spellEnd"/>
            <w:r w:rsidRPr="0032023B">
              <w:rPr>
                <w:rFonts w:cs="Calibri"/>
                <w:color w:val="000000" w:themeColor="text1"/>
                <w:lang w:val="en-US"/>
              </w:rPr>
              <w:t xml:space="preserve">), not less than 1305x1260x1200 mm. </w:t>
            </w:r>
          </w:p>
          <w:p w14:paraId="79548186" w14:textId="6197DC11" w:rsidR="0032023B" w:rsidRPr="00F221FB" w:rsidRDefault="0032023B" w:rsidP="0032023B">
            <w:pPr>
              <w:spacing w:after="0" w:line="240" w:lineRule="auto"/>
              <w:jc w:val="both"/>
              <w:rPr>
                <w:rFonts w:cs="Calibri"/>
                <w:i/>
                <w:iCs/>
                <w:color w:val="000000" w:themeColor="text1"/>
                <w:lang w:val="en-US"/>
              </w:rPr>
            </w:pPr>
            <w:r w:rsidRPr="0032023B">
              <w:rPr>
                <w:rFonts w:cs="Calibri"/>
                <w:color w:val="000000" w:themeColor="text1"/>
                <w:lang w:val="en-US"/>
              </w:rPr>
              <w:t>Maximum load, not less than 300 kg.</w:t>
            </w:r>
            <w:r>
              <w:t xml:space="preserve"> </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9F9D7CF" w14:textId="77777777" w:rsidR="00E30969" w:rsidRPr="00936614" w:rsidRDefault="00E30969"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0D8E9DB" w14:textId="77777777" w:rsidR="00E30969" w:rsidRPr="009F393E" w:rsidRDefault="00E30969" w:rsidP="00E30969">
            <w:pPr>
              <w:spacing w:after="0"/>
              <w:jc w:val="center"/>
              <w:rPr>
                <w:rFonts w:cstheme="minorHAnsi"/>
                <w:b/>
              </w:rPr>
            </w:pPr>
          </w:p>
        </w:tc>
      </w:tr>
      <w:tr w:rsidR="00C359D3" w:rsidRPr="00ED205A" w14:paraId="18135D85"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993D0C7" w14:textId="77777777" w:rsidR="00C359D3" w:rsidRPr="009F393E" w:rsidRDefault="00C359D3"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19EAD616" w14:textId="77777777" w:rsidR="0032023B" w:rsidRPr="0032023B" w:rsidRDefault="0032023B" w:rsidP="0032023B">
            <w:pPr>
              <w:spacing w:after="0" w:line="240" w:lineRule="auto"/>
              <w:rPr>
                <w:rFonts w:cs="Calibri"/>
                <w:b/>
                <w:bCs/>
                <w:color w:val="000000" w:themeColor="text1"/>
                <w:u w:val="single"/>
              </w:rPr>
            </w:pPr>
            <w:r w:rsidRPr="0032023B">
              <w:rPr>
                <w:rFonts w:cs="Calibri"/>
                <w:b/>
                <w:bCs/>
                <w:color w:val="000000" w:themeColor="text1"/>
                <w:u w:val="single"/>
              </w:rPr>
              <w:t>Bench press, adjustable</w:t>
            </w:r>
          </w:p>
          <w:p w14:paraId="6123DA3D"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For training the abdominal muscles.</w:t>
            </w:r>
          </w:p>
          <w:p w14:paraId="3778449B"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 xml:space="preserve">There are four soft rollers for fixing the </w:t>
            </w:r>
            <w:proofErr w:type="gramStart"/>
            <w:r w:rsidRPr="0032023B">
              <w:rPr>
                <w:rFonts w:cs="Calibri"/>
                <w:color w:val="000000" w:themeColor="text1"/>
                <w:lang w:val="en-US"/>
              </w:rPr>
              <w:t>legs;</w:t>
            </w:r>
            <w:proofErr w:type="gramEnd"/>
            <w:r w:rsidRPr="0032023B">
              <w:rPr>
                <w:rFonts w:cs="Calibri"/>
                <w:color w:val="000000" w:themeColor="text1"/>
                <w:lang w:val="en-US"/>
              </w:rPr>
              <w:t xml:space="preserve"> adjustable seat tilt. There is an unloading pneumatic spring in the regulation mechanism.</w:t>
            </w:r>
          </w:p>
          <w:p w14:paraId="1BECBE1C"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The basis of the bench is a welded frame of steel pipes; rectangular pipe profile; the pipes are coated with a polymer.</w:t>
            </w:r>
          </w:p>
          <w:p w14:paraId="6445FCCE"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The base of the soft parts is no worse than multilayer waterproof plywood.</w:t>
            </w:r>
          </w:p>
          <w:p w14:paraId="6C00535C"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The filling of soft parts is no worse than two-layer polyurethane foam.</w:t>
            </w:r>
          </w:p>
          <w:p w14:paraId="638AD92B"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Sheathing - artificial leather.</w:t>
            </w:r>
          </w:p>
          <w:p w14:paraId="60BA446D"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Characteristics:</w:t>
            </w:r>
          </w:p>
          <w:p w14:paraId="64DFE276"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Material - metal profile not less than 60 * 80mm, wall thickness not less than 3 mm.</w:t>
            </w:r>
          </w:p>
          <w:p w14:paraId="7BFFB30A" w14:textId="522FF8BE"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 xml:space="preserve">Seat angle adjustment </w:t>
            </w:r>
            <w:proofErr w:type="gramStart"/>
            <w:r w:rsidRPr="0032023B">
              <w:rPr>
                <w:rFonts w:cs="Calibri"/>
                <w:color w:val="000000" w:themeColor="text1"/>
                <w:lang w:val="en-US"/>
              </w:rPr>
              <w:t>23</w:t>
            </w:r>
            <w:r w:rsidRPr="00FB73A5">
              <w:rPr>
                <w:rFonts w:cs="Calibri"/>
                <w:color w:val="000000" w:themeColor="text1"/>
                <w:lang w:val="en-US"/>
              </w:rPr>
              <w:t xml:space="preserve">  ̊</w:t>
            </w:r>
            <w:proofErr w:type="gramEnd"/>
            <w:r w:rsidRPr="0032023B">
              <w:rPr>
                <w:rFonts w:cs="Calibri"/>
                <w:color w:val="000000" w:themeColor="text1"/>
                <w:lang w:val="en-US"/>
              </w:rPr>
              <w:t xml:space="preserve"> / 27</w:t>
            </w:r>
            <w:r w:rsidRPr="00FB73A5">
              <w:rPr>
                <w:rFonts w:cs="Calibri"/>
                <w:color w:val="000000" w:themeColor="text1"/>
                <w:lang w:val="en-US"/>
              </w:rPr>
              <w:t xml:space="preserve">  ̊</w:t>
            </w:r>
            <w:r w:rsidRPr="0032023B">
              <w:rPr>
                <w:rFonts w:cs="Calibri"/>
                <w:color w:val="000000" w:themeColor="text1"/>
                <w:lang w:val="en-US"/>
              </w:rPr>
              <w:t xml:space="preserve"> / 31</w:t>
            </w:r>
            <w:r w:rsidRPr="00FB73A5">
              <w:rPr>
                <w:rFonts w:cs="Calibri"/>
                <w:color w:val="000000" w:themeColor="text1"/>
                <w:lang w:val="en-US"/>
              </w:rPr>
              <w:t xml:space="preserve">  ̊</w:t>
            </w:r>
            <w:r w:rsidRPr="0032023B">
              <w:rPr>
                <w:rFonts w:cs="Calibri"/>
                <w:color w:val="000000" w:themeColor="text1"/>
                <w:lang w:val="en-US"/>
              </w:rPr>
              <w:t xml:space="preserve"> / 36</w:t>
            </w:r>
            <w:r w:rsidRPr="00FB73A5">
              <w:rPr>
                <w:rFonts w:cs="Calibri"/>
                <w:color w:val="000000" w:themeColor="text1"/>
                <w:lang w:val="en-US"/>
              </w:rPr>
              <w:t xml:space="preserve">  ̊</w:t>
            </w:r>
            <w:r w:rsidRPr="0032023B">
              <w:rPr>
                <w:rFonts w:cs="Calibri"/>
                <w:color w:val="000000" w:themeColor="text1"/>
                <w:lang w:val="en-US"/>
              </w:rPr>
              <w:t xml:space="preserve"> / 40</w:t>
            </w:r>
            <w:r w:rsidRPr="00FB73A5">
              <w:rPr>
                <w:rFonts w:cs="Calibri"/>
                <w:color w:val="000000" w:themeColor="text1"/>
                <w:lang w:val="en-US"/>
              </w:rPr>
              <w:t xml:space="preserve">  ̊</w:t>
            </w:r>
            <w:r w:rsidRPr="0032023B">
              <w:rPr>
                <w:rFonts w:cs="Calibri"/>
                <w:color w:val="000000" w:themeColor="text1"/>
                <w:lang w:val="en-US"/>
              </w:rPr>
              <w:t>.</w:t>
            </w:r>
          </w:p>
          <w:p w14:paraId="1B846F3C" w14:textId="77777777" w:rsidR="0032023B" w:rsidRPr="0032023B" w:rsidRDefault="0032023B" w:rsidP="0032023B">
            <w:pPr>
              <w:spacing w:after="0" w:line="240" w:lineRule="auto"/>
              <w:rPr>
                <w:rFonts w:cs="Calibri"/>
                <w:color w:val="000000" w:themeColor="text1"/>
                <w:lang w:val="en-US"/>
              </w:rPr>
            </w:pPr>
            <w:r w:rsidRPr="0032023B">
              <w:rPr>
                <w:rFonts w:cs="Calibri"/>
                <w:color w:val="000000" w:themeColor="text1"/>
                <w:lang w:val="en-US"/>
              </w:rPr>
              <w:t>Dimensions (</w:t>
            </w:r>
            <w:proofErr w:type="spellStart"/>
            <w:r w:rsidRPr="0032023B">
              <w:rPr>
                <w:rFonts w:cs="Calibri"/>
                <w:color w:val="000000" w:themeColor="text1"/>
                <w:lang w:val="en-US"/>
              </w:rPr>
              <w:t>LxWxH</w:t>
            </w:r>
            <w:proofErr w:type="spellEnd"/>
            <w:r w:rsidRPr="0032023B">
              <w:rPr>
                <w:rFonts w:cs="Calibri"/>
                <w:color w:val="000000" w:themeColor="text1"/>
                <w:lang w:val="en-US"/>
              </w:rPr>
              <w:t>), not less than 1350x580x860 mm.</w:t>
            </w:r>
          </w:p>
          <w:p w14:paraId="16BD382A" w14:textId="42AC1A27" w:rsidR="00C359D3" w:rsidRPr="00F221FB" w:rsidRDefault="0032023B" w:rsidP="0032023B">
            <w:pPr>
              <w:spacing w:after="0" w:line="240" w:lineRule="auto"/>
              <w:rPr>
                <w:rFonts w:cs="Calibri"/>
                <w:color w:val="000000" w:themeColor="text1"/>
                <w:lang w:val="en-US"/>
              </w:rPr>
            </w:pPr>
            <w:r w:rsidRPr="0032023B">
              <w:rPr>
                <w:rFonts w:cs="Calibri"/>
                <w:color w:val="000000" w:themeColor="text1"/>
                <w:lang w:val="en-US"/>
              </w:rPr>
              <w:t>Maximum load, not less than 200 kg.</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4205CE0" w14:textId="77777777" w:rsidR="00C359D3" w:rsidRPr="00936614" w:rsidRDefault="00C359D3"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897F15E" w14:textId="77777777" w:rsidR="00C359D3" w:rsidRPr="009F393E" w:rsidRDefault="00C359D3" w:rsidP="00E30969">
            <w:pPr>
              <w:spacing w:after="0"/>
              <w:jc w:val="center"/>
              <w:rPr>
                <w:rFonts w:cstheme="minorHAnsi"/>
                <w:b/>
              </w:rPr>
            </w:pPr>
          </w:p>
        </w:tc>
      </w:tr>
      <w:tr w:rsidR="00C359D3" w:rsidRPr="00ED205A" w14:paraId="257FD3C8"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060B298" w14:textId="77777777" w:rsidR="00C359D3" w:rsidRPr="009F393E" w:rsidRDefault="00C359D3"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594BCD9C" w14:textId="77777777" w:rsidR="00236C72" w:rsidRPr="00236C72" w:rsidRDefault="00236C72" w:rsidP="00236C72">
            <w:pPr>
              <w:spacing w:after="0" w:line="240" w:lineRule="auto"/>
              <w:rPr>
                <w:rFonts w:cs="Calibri"/>
                <w:b/>
                <w:bCs/>
                <w:color w:val="000000" w:themeColor="text1"/>
                <w:u w:val="single"/>
              </w:rPr>
            </w:pPr>
            <w:r w:rsidRPr="00236C72">
              <w:rPr>
                <w:rFonts w:cs="Calibri"/>
                <w:b/>
                <w:bCs/>
                <w:color w:val="000000" w:themeColor="text1"/>
                <w:u w:val="single"/>
              </w:rPr>
              <w:t>Combination rack</w:t>
            </w:r>
          </w:p>
          <w:p w14:paraId="4C1BB63F"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 xml:space="preserve">Combines a horizontal bar, parallel bars and a press stand with an emphasis on your hands. Designed for basic exercises for the back muscles, </w:t>
            </w:r>
            <w:proofErr w:type="gramStart"/>
            <w:r w:rsidRPr="00236C72">
              <w:rPr>
                <w:rFonts w:cs="Calibri"/>
                <w:color w:val="000000" w:themeColor="text1"/>
                <w:lang w:val="en-US"/>
              </w:rPr>
              <w:t>abdominals</w:t>
            </w:r>
            <w:proofErr w:type="gramEnd"/>
            <w:r w:rsidRPr="00236C72">
              <w:rPr>
                <w:rFonts w:cs="Calibri"/>
                <w:color w:val="000000" w:themeColor="text1"/>
                <w:lang w:val="en-US"/>
              </w:rPr>
              <w:t xml:space="preserve"> and upper shoulder girdle.</w:t>
            </w:r>
          </w:p>
          <w:p w14:paraId="5E2B6581"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The base of the rack is a welded frame of steel pipes; rectangular pipe profile; the pipes are coated with a polymer.</w:t>
            </w:r>
          </w:p>
          <w:p w14:paraId="41E1DECE"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The base of the soft parts is no worse than multilayer waterproof plywood.</w:t>
            </w:r>
          </w:p>
          <w:p w14:paraId="112D4F9E"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The filling of soft parts is no worse than two-layer polyurethane foam.</w:t>
            </w:r>
          </w:p>
          <w:p w14:paraId="12541E84"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Sheathing - artificial leather.</w:t>
            </w:r>
          </w:p>
          <w:p w14:paraId="402377AF"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Characteristics:</w:t>
            </w:r>
          </w:p>
          <w:p w14:paraId="2BB34439"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Material - metal profile not less than 60 * 80 mm, wall thickness not less than 3 mm.</w:t>
            </w:r>
          </w:p>
          <w:p w14:paraId="174D1BC5"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Stop adjustment: no. Seat adjustment: no.</w:t>
            </w:r>
          </w:p>
          <w:p w14:paraId="042F1EF9"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Dimensions (</w:t>
            </w:r>
            <w:proofErr w:type="spellStart"/>
            <w:r w:rsidRPr="00236C72">
              <w:rPr>
                <w:rFonts w:cs="Calibri"/>
                <w:color w:val="000000" w:themeColor="text1"/>
                <w:lang w:val="en-US"/>
              </w:rPr>
              <w:t>LxWxH</w:t>
            </w:r>
            <w:proofErr w:type="spellEnd"/>
            <w:r w:rsidRPr="00236C72">
              <w:rPr>
                <w:rFonts w:cs="Calibri"/>
                <w:color w:val="000000" w:themeColor="text1"/>
                <w:lang w:val="en-US"/>
              </w:rPr>
              <w:t>), not less than 1160x1110x2370 mm.</w:t>
            </w:r>
          </w:p>
          <w:p w14:paraId="1EC3F819" w14:textId="77777777" w:rsidR="00236C72" w:rsidRPr="00236C72" w:rsidRDefault="00236C72" w:rsidP="00236C72">
            <w:pPr>
              <w:spacing w:after="0" w:line="240" w:lineRule="auto"/>
              <w:rPr>
                <w:rFonts w:cs="Calibri"/>
                <w:color w:val="000000" w:themeColor="text1"/>
                <w:lang w:val="en-US"/>
              </w:rPr>
            </w:pPr>
            <w:r w:rsidRPr="00236C72">
              <w:rPr>
                <w:rFonts w:cs="Calibri"/>
                <w:color w:val="000000" w:themeColor="text1"/>
                <w:lang w:val="en-US"/>
              </w:rPr>
              <w:t>Maximum load, not less than 200 kg.</w:t>
            </w:r>
          </w:p>
          <w:p w14:paraId="78B06BF3" w14:textId="5B787095" w:rsidR="00C359D3" w:rsidRPr="00236C72" w:rsidRDefault="00236C72" w:rsidP="00236C72">
            <w:pPr>
              <w:spacing w:after="0" w:line="240" w:lineRule="auto"/>
              <w:rPr>
                <w:rFonts w:cs="Calibri"/>
                <w:color w:val="000000" w:themeColor="text1"/>
                <w:lang w:val="uk-UA"/>
              </w:rPr>
            </w:pPr>
            <w:r w:rsidRPr="00236C72">
              <w:rPr>
                <w:rFonts w:cs="Calibri"/>
                <w:color w:val="000000" w:themeColor="text1"/>
                <w:lang w:val="en-US"/>
              </w:rPr>
              <w:t>Load type - free weight.</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32A3759" w14:textId="77777777" w:rsidR="00C359D3" w:rsidRPr="00936614" w:rsidRDefault="00C359D3"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59A24BB" w14:textId="77777777" w:rsidR="00C359D3" w:rsidRPr="009F393E" w:rsidRDefault="00C359D3" w:rsidP="00E30969">
            <w:pPr>
              <w:spacing w:after="0"/>
              <w:jc w:val="center"/>
              <w:rPr>
                <w:rFonts w:cstheme="minorHAnsi"/>
                <w:b/>
              </w:rPr>
            </w:pPr>
          </w:p>
        </w:tc>
      </w:tr>
      <w:tr w:rsidR="00C359D3" w:rsidRPr="00ED205A" w14:paraId="39BF7B53"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2A5C258" w14:textId="77777777" w:rsidR="00C359D3" w:rsidRPr="009F393E" w:rsidRDefault="00C359D3"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12FCB517" w14:textId="77777777" w:rsidR="00236C72" w:rsidRPr="00236C72" w:rsidRDefault="00236C72" w:rsidP="00236C72">
            <w:pPr>
              <w:spacing w:after="0" w:line="240" w:lineRule="auto"/>
              <w:jc w:val="both"/>
              <w:rPr>
                <w:rFonts w:cs="Calibri"/>
                <w:b/>
                <w:bCs/>
                <w:color w:val="000000" w:themeColor="text1"/>
                <w:u w:val="single"/>
              </w:rPr>
            </w:pPr>
            <w:r w:rsidRPr="00236C72">
              <w:rPr>
                <w:rFonts w:cs="Calibri"/>
                <w:b/>
                <w:bCs/>
                <w:color w:val="000000" w:themeColor="text1"/>
                <w:u w:val="single"/>
              </w:rPr>
              <w:t>Thigh Abductor / Adductor Trainer</w:t>
            </w:r>
          </w:p>
          <w:p w14:paraId="03BBEBA1"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Has the function to change the starting angle of the power arm before starting a workout; there is a lever associated with a spring-loaded mechanical lock.</w:t>
            </w:r>
          </w:p>
          <w:p w14:paraId="5B4B42C6"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lastRenderedPageBreak/>
              <w:t>The basis of the simulator is a welded steel pipe frame; rectangular pipe profile; the pipes are coated with a polymer.</w:t>
            </w:r>
          </w:p>
          <w:p w14:paraId="714D841D"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The cargo stack is covered with protective metal screens on both sides.</w:t>
            </w:r>
          </w:p>
          <w:p w14:paraId="45D232BD"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There is a complete set with labels containing information about the correct use and safety requirements.</w:t>
            </w:r>
          </w:p>
          <w:p w14:paraId="2BF14D36"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All handles adjust the load and stop position - highlighted in a special color.</w:t>
            </w:r>
          </w:p>
          <w:p w14:paraId="632BCE35"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All moving parts have a wear-resistant coating.</w:t>
            </w:r>
          </w:p>
          <w:p w14:paraId="2292ACEF"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The base of the soft parts is no worse than multi-layer waterproof plywood.</w:t>
            </w:r>
          </w:p>
          <w:p w14:paraId="700112F4"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The filling of soft parts is no worse than two-layer polyurethane foam.</w:t>
            </w:r>
          </w:p>
          <w:p w14:paraId="74411B71"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Sheathing - artificial leather.</w:t>
            </w:r>
          </w:p>
          <w:p w14:paraId="00C6A12F"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Characteristics:</w:t>
            </w:r>
          </w:p>
          <w:p w14:paraId="5F224789"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Material - metal profile at least 60 * 80 mm, wall thickness at least 3 mm.</w:t>
            </w:r>
          </w:p>
          <w:p w14:paraId="411F4D34"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Backrest adjustment - no.</w:t>
            </w:r>
          </w:p>
          <w:p w14:paraId="68E1A18C" w14:textId="77777777" w:rsidR="00236C72" w:rsidRPr="00236C72" w:rsidRDefault="00236C72" w:rsidP="00236C72">
            <w:pPr>
              <w:spacing w:after="0" w:line="240" w:lineRule="auto"/>
              <w:jc w:val="both"/>
              <w:rPr>
                <w:rFonts w:cs="Calibri"/>
                <w:color w:val="000000" w:themeColor="text1"/>
                <w:lang w:val="en-US"/>
              </w:rPr>
            </w:pPr>
            <w:r w:rsidRPr="00236C72">
              <w:rPr>
                <w:rFonts w:cs="Calibri"/>
                <w:color w:val="000000" w:themeColor="text1"/>
                <w:lang w:val="en-US"/>
              </w:rPr>
              <w:t>Dimensions (</w:t>
            </w:r>
            <w:proofErr w:type="spellStart"/>
            <w:r w:rsidRPr="00236C72">
              <w:rPr>
                <w:rFonts w:cs="Calibri"/>
                <w:color w:val="000000" w:themeColor="text1"/>
                <w:lang w:val="en-US"/>
              </w:rPr>
              <w:t>LxWxH</w:t>
            </w:r>
            <w:proofErr w:type="spellEnd"/>
            <w:r w:rsidRPr="00236C72">
              <w:rPr>
                <w:rFonts w:cs="Calibri"/>
                <w:color w:val="000000" w:themeColor="text1"/>
                <w:lang w:val="en-US"/>
              </w:rPr>
              <w:t>), not less than 1420x650x1600 mm. Parts are considered to have a wear-resistant chrome finish.</w:t>
            </w:r>
          </w:p>
          <w:p w14:paraId="3C1D8B73" w14:textId="32FF7A03" w:rsidR="005E2FC1" w:rsidRPr="005E2FC1" w:rsidRDefault="00236C72" w:rsidP="00236C72">
            <w:pPr>
              <w:rPr>
                <w:rFonts w:cs="Calibri"/>
                <w:b/>
                <w:bCs/>
                <w:color w:val="000000" w:themeColor="text1"/>
                <w:u w:val="single"/>
              </w:rPr>
            </w:pPr>
            <w:r w:rsidRPr="00236C72">
              <w:rPr>
                <w:rFonts w:cs="Calibri"/>
                <w:color w:val="000000" w:themeColor="text1"/>
                <w:lang w:val="en-US"/>
              </w:rPr>
              <w:t>Load type - cargo stack.</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47BA0AE" w14:textId="77777777" w:rsidR="00C359D3" w:rsidRPr="00936614" w:rsidRDefault="00C359D3"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5D00E40" w14:textId="77777777" w:rsidR="00C359D3" w:rsidRPr="009F393E" w:rsidRDefault="00C359D3" w:rsidP="00E30969">
            <w:pPr>
              <w:spacing w:after="0"/>
              <w:jc w:val="center"/>
              <w:rPr>
                <w:rFonts w:cstheme="minorHAnsi"/>
                <w:b/>
              </w:rPr>
            </w:pPr>
          </w:p>
        </w:tc>
      </w:tr>
      <w:tr w:rsidR="0098736E" w:rsidRPr="00ED205A" w14:paraId="35F86CFF"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F4CC899" w14:textId="77777777" w:rsidR="0098736E" w:rsidRPr="009F393E" w:rsidRDefault="0098736E"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4A821DD2" w14:textId="77777777" w:rsidR="0098736E" w:rsidRPr="0098736E" w:rsidRDefault="0098736E" w:rsidP="0098736E">
            <w:pPr>
              <w:pStyle w:val="Default"/>
              <w:jc w:val="both"/>
              <w:rPr>
                <w:rFonts w:asciiTheme="minorHAnsi" w:hAnsiTheme="minorHAnsi" w:cs="Calibri"/>
                <w:b/>
                <w:bCs/>
                <w:color w:val="000000" w:themeColor="text1"/>
                <w:sz w:val="22"/>
                <w:szCs w:val="22"/>
                <w:u w:val="single"/>
                <w:lang w:val="en-GB"/>
              </w:rPr>
            </w:pPr>
            <w:r w:rsidRPr="0098736E">
              <w:rPr>
                <w:rFonts w:asciiTheme="minorHAnsi" w:hAnsiTheme="minorHAnsi" w:cs="Calibri"/>
                <w:b/>
                <w:bCs/>
                <w:color w:val="000000" w:themeColor="text1"/>
                <w:sz w:val="22"/>
                <w:szCs w:val="22"/>
                <w:u w:val="single"/>
                <w:lang w:val="en-GB"/>
              </w:rPr>
              <w:t xml:space="preserve">Smith machine </w:t>
            </w:r>
          </w:p>
          <w:p w14:paraId="7CBECCF7"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Designed for the muscles of the legs, upper shoulder girdle and chest. </w:t>
            </w:r>
          </w:p>
          <w:p w14:paraId="3ECA0B1A"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The basis of the simulator is a welded steel pipe frame; rectangular pipe profile; the pipes are coated with a polymer. </w:t>
            </w:r>
          </w:p>
          <w:p w14:paraId="6818C985"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There are polished stainless-steel rails and 8 roller bearings. There are additional pins for storing discs. </w:t>
            </w:r>
          </w:p>
          <w:p w14:paraId="19F7F4CC"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There is a complete set with labels containing information about the correct use and safety requirements. </w:t>
            </w:r>
          </w:p>
          <w:p w14:paraId="5876E4CA"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All rubbing parts have a wear-resistant coating. </w:t>
            </w:r>
          </w:p>
          <w:p w14:paraId="6433F970"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Characteristics: </w:t>
            </w:r>
          </w:p>
          <w:p w14:paraId="38F538A5"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Material - metal profile not less than 60 * 80 mm, wall thickness not less than 3 mm. </w:t>
            </w:r>
          </w:p>
          <w:p w14:paraId="328AEE8E"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Dimensions (</w:t>
            </w:r>
            <w:proofErr w:type="spellStart"/>
            <w:r w:rsidRPr="0098736E">
              <w:rPr>
                <w:rFonts w:asciiTheme="minorHAnsi" w:hAnsiTheme="minorHAnsi" w:cs="Calibri"/>
                <w:color w:val="000000" w:themeColor="text1"/>
                <w:sz w:val="22"/>
                <w:szCs w:val="22"/>
              </w:rPr>
              <w:t>LxWxH</w:t>
            </w:r>
            <w:proofErr w:type="spellEnd"/>
            <w:r w:rsidRPr="0098736E">
              <w:rPr>
                <w:rFonts w:asciiTheme="minorHAnsi" w:hAnsiTheme="minorHAnsi" w:cs="Calibri"/>
                <w:color w:val="000000" w:themeColor="text1"/>
                <w:sz w:val="22"/>
                <w:szCs w:val="22"/>
              </w:rPr>
              <w:t xml:space="preserve">), not less than 1300x2050x2205 mm. </w:t>
            </w:r>
          </w:p>
          <w:p w14:paraId="16EE848C"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 xml:space="preserve">Load type - free weight. </w:t>
            </w:r>
          </w:p>
          <w:p w14:paraId="3FB88500" w14:textId="2DD6C8B3" w:rsidR="0098736E" w:rsidRPr="0098736E" w:rsidRDefault="0098736E" w:rsidP="0098736E">
            <w:pPr>
              <w:spacing w:after="0" w:line="240" w:lineRule="auto"/>
              <w:jc w:val="both"/>
              <w:rPr>
                <w:rFonts w:cs="Calibri"/>
                <w:color w:val="000000" w:themeColor="text1"/>
                <w:lang w:val="en-US"/>
              </w:rPr>
            </w:pPr>
            <w:r w:rsidRPr="0098736E">
              <w:rPr>
                <w:rFonts w:cs="Calibri"/>
                <w:color w:val="000000" w:themeColor="text1"/>
                <w:lang w:val="en-US"/>
              </w:rPr>
              <w:t xml:space="preserve">Maximum load, not less than 150 kg. </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4D32EBD" w14:textId="77777777" w:rsidR="0098736E" w:rsidRPr="00936614" w:rsidRDefault="0098736E"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4B4C50D" w14:textId="77777777" w:rsidR="0098736E" w:rsidRPr="009F393E" w:rsidRDefault="0098736E" w:rsidP="00E30969">
            <w:pPr>
              <w:spacing w:after="0"/>
              <w:jc w:val="center"/>
              <w:rPr>
                <w:rFonts w:cstheme="minorHAnsi"/>
                <w:b/>
              </w:rPr>
            </w:pPr>
          </w:p>
        </w:tc>
      </w:tr>
      <w:tr w:rsidR="0098736E" w:rsidRPr="00ED205A" w14:paraId="36B9C9B2"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32FE9DD" w14:textId="77777777" w:rsidR="0098736E" w:rsidRPr="009F393E" w:rsidRDefault="0098736E"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5C9AB964" w14:textId="77777777" w:rsidR="0098736E" w:rsidRPr="0098736E" w:rsidRDefault="0098736E" w:rsidP="0098736E">
            <w:pPr>
              <w:pStyle w:val="Default"/>
              <w:jc w:val="both"/>
              <w:rPr>
                <w:rFonts w:asciiTheme="minorHAnsi" w:hAnsiTheme="minorHAnsi" w:cs="Calibri"/>
                <w:b/>
                <w:bCs/>
                <w:color w:val="000000" w:themeColor="text1"/>
                <w:sz w:val="22"/>
                <w:szCs w:val="22"/>
                <w:u w:val="single"/>
                <w:lang w:val="en-GB"/>
              </w:rPr>
            </w:pPr>
            <w:r w:rsidRPr="0098736E">
              <w:rPr>
                <w:rFonts w:asciiTheme="minorHAnsi" w:hAnsiTheme="minorHAnsi" w:cs="Calibri"/>
                <w:b/>
                <w:bCs/>
                <w:color w:val="000000" w:themeColor="text1"/>
                <w:sz w:val="22"/>
                <w:szCs w:val="22"/>
                <w:u w:val="single"/>
                <w:lang w:val="en-GB"/>
              </w:rPr>
              <w:t xml:space="preserve">Back muscles workout machine </w:t>
            </w:r>
          </w:p>
          <w:p w14:paraId="36C71B47"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The simulator is designed to train the back muscles.</w:t>
            </w:r>
          </w:p>
          <w:p w14:paraId="0F6E467E"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There is a seat height adjustment. Combined handles (levers) for doing exercises with a vertical and horizontal grip.</w:t>
            </w:r>
          </w:p>
          <w:p w14:paraId="1492FF22"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The basis of the simulator is a welded steel pipe frame; rectangular pipe profile; the pipes are coated with a polymer.</w:t>
            </w:r>
          </w:p>
          <w:p w14:paraId="66526708"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There is a complete set with labels containing information about the correct use and safety requirements.</w:t>
            </w:r>
          </w:p>
          <w:p w14:paraId="02479A24"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All rubbing parts have a wear-resistant coating.</w:t>
            </w:r>
          </w:p>
          <w:p w14:paraId="0FF110B4"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lastRenderedPageBreak/>
              <w:t>All handles adjust the load, and the position of the stop are highlighted in a special color.</w:t>
            </w:r>
          </w:p>
          <w:p w14:paraId="2E1A70A8"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The base of the soft parts is no worse than multi-layer waterproof plywood.</w:t>
            </w:r>
          </w:p>
          <w:p w14:paraId="4760AE67"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The filling of soft parts is no worse than two-layer polyurethane foam.</w:t>
            </w:r>
          </w:p>
          <w:p w14:paraId="630F894C"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Sheathing - artificial leather.</w:t>
            </w:r>
          </w:p>
          <w:p w14:paraId="66130751"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Characteristics:</w:t>
            </w:r>
          </w:p>
          <w:p w14:paraId="030C9F0C"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Material - metal profile at least 60 * 80 mm, wall thickness at least 3 mm</w:t>
            </w:r>
          </w:p>
          <w:p w14:paraId="163E4310" w14:textId="7777777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Dimensions (</w:t>
            </w:r>
            <w:proofErr w:type="spellStart"/>
            <w:r w:rsidRPr="0098736E">
              <w:rPr>
                <w:rFonts w:asciiTheme="minorHAnsi" w:hAnsiTheme="minorHAnsi" w:cs="Calibri"/>
                <w:color w:val="000000" w:themeColor="text1"/>
                <w:sz w:val="22"/>
                <w:szCs w:val="22"/>
              </w:rPr>
              <w:t>LxWxH</w:t>
            </w:r>
            <w:proofErr w:type="spellEnd"/>
            <w:r w:rsidRPr="0098736E">
              <w:rPr>
                <w:rFonts w:asciiTheme="minorHAnsi" w:hAnsiTheme="minorHAnsi" w:cs="Calibri"/>
                <w:color w:val="000000" w:themeColor="text1"/>
                <w:sz w:val="22"/>
                <w:szCs w:val="22"/>
              </w:rPr>
              <w:t>), not less than 1415x1130x1120 mm.</w:t>
            </w:r>
          </w:p>
          <w:p w14:paraId="002B7EDB" w14:textId="6D9F7D07" w:rsidR="0098736E" w:rsidRPr="0098736E" w:rsidRDefault="0098736E" w:rsidP="0098736E">
            <w:pPr>
              <w:pStyle w:val="Default"/>
              <w:jc w:val="both"/>
              <w:rPr>
                <w:rFonts w:asciiTheme="minorHAnsi" w:hAnsiTheme="minorHAnsi" w:cs="Calibri"/>
                <w:color w:val="000000" w:themeColor="text1"/>
                <w:sz w:val="22"/>
                <w:szCs w:val="22"/>
              </w:rPr>
            </w:pPr>
            <w:r w:rsidRPr="0098736E">
              <w:rPr>
                <w:rFonts w:asciiTheme="minorHAnsi" w:hAnsiTheme="minorHAnsi" w:cs="Calibri"/>
                <w:color w:val="000000" w:themeColor="text1"/>
                <w:sz w:val="22"/>
                <w:szCs w:val="22"/>
              </w:rPr>
              <w:t>Load type - free weight, maximum load - not less than 250 kg</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FAE5A8C" w14:textId="77777777" w:rsidR="0098736E" w:rsidRPr="00936614" w:rsidRDefault="0098736E"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ED46F2B" w14:textId="77777777" w:rsidR="0098736E" w:rsidRPr="009F393E" w:rsidRDefault="0098736E" w:rsidP="00E30969">
            <w:pPr>
              <w:spacing w:after="0"/>
              <w:jc w:val="center"/>
              <w:rPr>
                <w:rFonts w:cstheme="minorHAnsi"/>
                <w:b/>
              </w:rPr>
            </w:pPr>
          </w:p>
        </w:tc>
      </w:tr>
      <w:tr w:rsidR="0098736E" w:rsidRPr="00ED205A" w14:paraId="2BD7BCE2"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045FD36" w14:textId="77777777" w:rsidR="0098736E" w:rsidRPr="009F393E" w:rsidRDefault="0098736E" w:rsidP="00CA3478">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05991DC5" w14:textId="77777777" w:rsidR="00CC46DF" w:rsidRPr="00CC46DF" w:rsidRDefault="00CC46DF" w:rsidP="00CC46D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Barbell (for CrossFit) </w:t>
            </w:r>
          </w:p>
          <w:p w14:paraId="5E17BFF1" w14:textId="77777777" w:rsidR="00CC46DF" w:rsidRPr="00CC46DF" w:rsidRDefault="00CC46DF" w:rsidP="00CC46D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Barbell for weightlifting, for males. </w:t>
            </w:r>
          </w:p>
          <w:p w14:paraId="502B754A" w14:textId="77777777" w:rsidR="00CC46DF" w:rsidRPr="00CC46DF" w:rsidRDefault="00CC46DF" w:rsidP="00CC46D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Material - steel. </w:t>
            </w:r>
          </w:p>
          <w:p w14:paraId="2E3F7193" w14:textId="77777777" w:rsidR="00CC46DF" w:rsidRPr="00CC46DF" w:rsidRDefault="00CC46DF" w:rsidP="00CC46D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Coatings - no worse than 2 two-layer chrome. </w:t>
            </w:r>
          </w:p>
          <w:p w14:paraId="52F4D823" w14:textId="77777777" w:rsidR="00CC46DF" w:rsidRPr="00CC46DF" w:rsidRDefault="00CC46DF" w:rsidP="00CC46D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The length is not less than 2200 mm, the diameter of the neck is not less than 28 mm, and the diameter of the glass is not less than 50 mm. </w:t>
            </w:r>
          </w:p>
          <w:p w14:paraId="16149859" w14:textId="77777777" w:rsidR="00CC46DF" w:rsidRPr="00CC46DF" w:rsidRDefault="00CC46DF" w:rsidP="00CC46D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Maximum load - not less than 650 kg. </w:t>
            </w:r>
          </w:p>
          <w:p w14:paraId="080FC4A8" w14:textId="475EF301" w:rsidR="0098736E" w:rsidRPr="00CC46DF" w:rsidRDefault="00CC46DF" w:rsidP="00CC46DF">
            <w:pPr>
              <w:spacing w:after="0" w:line="240" w:lineRule="auto"/>
              <w:jc w:val="both"/>
              <w:rPr>
                <w:rFonts w:cs="Calibri"/>
                <w:color w:val="000000" w:themeColor="text1"/>
                <w:lang w:val="en-US"/>
              </w:rPr>
            </w:pPr>
            <w:r w:rsidRPr="00CC46DF">
              <w:rPr>
                <w:rFonts w:cs="Calibri"/>
                <w:color w:val="000000" w:themeColor="text1"/>
                <w:lang w:val="en-US"/>
              </w:rPr>
              <w:t xml:space="preserve">Designed for 2000 drops or more. </w:t>
            </w:r>
          </w:p>
        </w:tc>
        <w:tc>
          <w:tcPr>
            <w:tcW w:w="1260" w:type="dxa"/>
            <w:tcBorders>
              <w:top w:val="single" w:sz="4" w:space="0" w:color="00000A"/>
              <w:left w:val="single" w:sz="4" w:space="0" w:color="00000A"/>
              <w:bottom w:val="single" w:sz="4" w:space="0" w:color="auto"/>
              <w:right w:val="single" w:sz="4" w:space="0" w:color="auto"/>
            </w:tcBorders>
            <w:shd w:val="clear" w:color="auto" w:fill="FFFFFF"/>
            <w:vAlign w:val="center"/>
          </w:tcPr>
          <w:p w14:paraId="5FF811CF" w14:textId="77777777" w:rsidR="0098736E" w:rsidRPr="00936614" w:rsidRDefault="0098736E" w:rsidP="00E30969">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AD0158E" w14:textId="77777777" w:rsidR="0098736E" w:rsidRPr="009F393E" w:rsidRDefault="0098736E" w:rsidP="00E30969">
            <w:pPr>
              <w:spacing w:after="0"/>
              <w:jc w:val="center"/>
              <w:rPr>
                <w:rFonts w:cstheme="minorHAnsi"/>
                <w:b/>
              </w:rPr>
            </w:pPr>
          </w:p>
        </w:tc>
      </w:tr>
      <w:tr w:rsidR="00FA66BF" w:rsidRPr="00FA66BF" w14:paraId="45CEE0B8" w14:textId="10EC4D53" w:rsidTr="00FD0363">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C69A8D6" w14:textId="77777777" w:rsidR="00FA66BF" w:rsidRPr="009F393E" w:rsidRDefault="00FA66BF" w:rsidP="00FA66BF">
            <w:pPr>
              <w:pStyle w:val="ListParagraph"/>
              <w:numPr>
                <w:ilvl w:val="0"/>
                <w:numId w:val="5"/>
              </w:numPr>
              <w:jc w:val="both"/>
              <w:rPr>
                <w:rFonts w:cstheme="minorHAnsi"/>
                <w:b/>
                <w:bCs/>
              </w:rPr>
            </w:pP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5295"/>
            </w:tblGrid>
            <w:tr w:rsidR="00FA66BF" w:rsidRPr="00CC46DF" w14:paraId="71CC4DCE" w14:textId="77777777" w:rsidTr="00CC46DF">
              <w:trPr>
                <w:trHeight w:val="1522"/>
              </w:trPr>
              <w:tc>
                <w:tcPr>
                  <w:tcW w:w="5295" w:type="dxa"/>
                </w:tcPr>
                <w:p w14:paraId="0DE59444" w14:textId="77777777" w:rsidR="00FA66BF" w:rsidRPr="00CC46DF" w:rsidRDefault="00FA66BF" w:rsidP="00FA66B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Treadmill </w:t>
                  </w:r>
                </w:p>
                <w:p w14:paraId="08B22439" w14:textId="77777777" w:rsidR="00FA66BF" w:rsidRPr="00FA66BF" w:rsidRDefault="00FA66BF" w:rsidP="00FA66B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Has an AC motor with a power of at least 3.2 HP, peak power - at least 5.0 </w:t>
                  </w:r>
                  <w:proofErr w:type="gramStart"/>
                  <w:r w:rsidRPr="00CC46DF">
                    <w:rPr>
                      <w:rFonts w:asciiTheme="minorHAnsi" w:hAnsiTheme="minorHAnsi" w:cs="Calibri"/>
                      <w:color w:val="000000" w:themeColor="text1"/>
                      <w:sz w:val="22"/>
                      <w:szCs w:val="22"/>
                    </w:rPr>
                    <w:t>HP;</w:t>
                  </w:r>
                  <w:proofErr w:type="gramEnd"/>
                  <w:r w:rsidRPr="00CC46DF">
                    <w:rPr>
                      <w:rFonts w:asciiTheme="minorHAnsi" w:hAnsiTheme="minorHAnsi" w:cs="Calibri"/>
                      <w:color w:val="000000" w:themeColor="text1"/>
                      <w:sz w:val="22"/>
                      <w:szCs w:val="22"/>
                    </w:rPr>
                    <w:t xml:space="preserve"> </w:t>
                  </w:r>
                </w:p>
                <w:p w14:paraId="4EB95801" w14:textId="77777777" w:rsidR="00FA66BF" w:rsidRPr="00FA66BF" w:rsidRDefault="00FA66BF" w:rsidP="00FA66B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Speed range is from 0.8 km/h through at least 20 km/</w:t>
                  </w:r>
                  <w:proofErr w:type="gramStart"/>
                  <w:r w:rsidRPr="00CC46DF">
                    <w:rPr>
                      <w:rFonts w:asciiTheme="minorHAnsi" w:hAnsiTheme="minorHAnsi" w:cs="Calibri"/>
                      <w:color w:val="000000" w:themeColor="text1"/>
                      <w:sz w:val="22"/>
                      <w:szCs w:val="22"/>
                    </w:rPr>
                    <w:t>h;</w:t>
                  </w:r>
                  <w:proofErr w:type="gramEnd"/>
                </w:p>
                <w:p w14:paraId="3B75AE79" w14:textId="35245ABA" w:rsidR="00FA66BF" w:rsidRPr="00CC46DF" w:rsidRDefault="00FA66BF" w:rsidP="00FA66B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 the slope of the web is not less than 0-18% there are at least 4 training programs based on heart rate. </w:t>
                  </w:r>
                </w:p>
                <w:p w14:paraId="2CB33385" w14:textId="77777777" w:rsidR="00FA66BF" w:rsidRPr="00CC46DF" w:rsidRDefault="00FA66BF" w:rsidP="00FA66BF">
                  <w:pPr>
                    <w:pStyle w:val="Default"/>
                    <w:jc w:val="both"/>
                    <w:rPr>
                      <w:rFonts w:asciiTheme="minorHAnsi" w:hAnsiTheme="minorHAnsi" w:cs="Calibri"/>
                      <w:color w:val="000000" w:themeColor="text1"/>
                      <w:sz w:val="22"/>
                      <w:szCs w:val="22"/>
                    </w:rPr>
                  </w:pPr>
                  <w:r w:rsidRPr="00CC46DF">
                    <w:rPr>
                      <w:rFonts w:asciiTheme="minorHAnsi" w:hAnsiTheme="minorHAnsi" w:cs="Calibri"/>
                      <w:color w:val="000000" w:themeColor="text1"/>
                      <w:sz w:val="22"/>
                      <w:szCs w:val="22"/>
                    </w:rPr>
                    <w:t xml:space="preserve">There is a display no worse than a matrix 6-window LED display, there are touch sensors for measuring heart rate and telemetry. There is a special two-layer running belt at least 2.4 mm thick; the size of the canvas is not less than 155x55cm; the maximum user weight is not less than 182 kg </w:t>
                  </w:r>
                </w:p>
              </w:tc>
            </w:tr>
          </w:tbl>
          <w:p w14:paraId="009AC70B" w14:textId="77777777" w:rsidR="00FA66BF" w:rsidRPr="00FA66BF" w:rsidRDefault="00FA66BF" w:rsidP="00FA66BF">
            <w:pPr>
              <w:rPr>
                <w:rFonts w:cs="Calibri"/>
                <w:color w:val="000000" w:themeColor="text1"/>
                <w:lang w:val="en-US"/>
              </w:rPr>
            </w:pPr>
          </w:p>
        </w:tc>
        <w:tc>
          <w:tcPr>
            <w:tcW w:w="1260" w:type="dxa"/>
            <w:tcBorders>
              <w:top w:val="single" w:sz="4" w:space="0" w:color="auto"/>
              <w:left w:val="single" w:sz="4" w:space="0" w:color="00000A"/>
              <w:bottom w:val="single" w:sz="4" w:space="0" w:color="auto"/>
              <w:right w:val="single" w:sz="4" w:space="0" w:color="auto"/>
            </w:tcBorders>
            <w:shd w:val="clear" w:color="auto" w:fill="FFFFFF"/>
            <w:vAlign w:val="center"/>
          </w:tcPr>
          <w:p w14:paraId="4CD295EF" w14:textId="77777777" w:rsidR="00FA66BF" w:rsidRPr="009F393E" w:rsidRDefault="00FA66BF" w:rsidP="00FA66BF">
            <w:pPr>
              <w:spacing w:after="0"/>
              <w:jc w:val="center"/>
              <w:rPr>
                <w:rFonts w:cstheme="minorHAnsi"/>
                <w:b/>
              </w:rPr>
            </w:pPr>
          </w:p>
        </w:tc>
        <w:tc>
          <w:tcPr>
            <w:tcW w:w="2520" w:type="dxa"/>
            <w:vAlign w:val="center"/>
          </w:tcPr>
          <w:p w14:paraId="545F1283" w14:textId="77777777" w:rsidR="00FA66BF" w:rsidRPr="00FA66BF" w:rsidRDefault="00FA66BF" w:rsidP="00FA66BF">
            <w:pPr>
              <w:rPr>
                <w:rFonts w:cstheme="minorHAnsi"/>
                <w:b/>
              </w:rPr>
            </w:pPr>
          </w:p>
        </w:tc>
      </w:tr>
      <w:tr w:rsidR="00FA66BF" w:rsidRPr="00ED205A" w14:paraId="529B7F57" w14:textId="77777777" w:rsidTr="00FA66BF">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14B818D" w14:textId="77777777" w:rsidR="00FA66BF" w:rsidRPr="009F393E" w:rsidRDefault="00FA66BF" w:rsidP="00FA66BF">
            <w:pPr>
              <w:pStyle w:val="ListParagraph"/>
              <w:numPr>
                <w:ilvl w:val="0"/>
                <w:numId w:val="5"/>
              </w:numPr>
              <w:jc w:val="both"/>
              <w:rPr>
                <w:rFonts w:cstheme="minorHAnsi"/>
                <w:b/>
                <w:bCs/>
              </w:rPr>
            </w:pPr>
          </w:p>
        </w:tc>
        <w:tc>
          <w:tcPr>
            <w:tcW w:w="5490" w:type="dxa"/>
          </w:tcPr>
          <w:p w14:paraId="5AD06748" w14:textId="77777777" w:rsidR="00FA66BF" w:rsidRPr="00FA66BF" w:rsidRDefault="00FA66BF" w:rsidP="00FA66BF">
            <w:pPr>
              <w:pStyle w:val="Default"/>
              <w:jc w:val="both"/>
              <w:rPr>
                <w:rFonts w:asciiTheme="minorHAnsi" w:hAnsiTheme="minorHAnsi" w:cs="Calibri"/>
                <w:color w:val="000000" w:themeColor="text1"/>
                <w:sz w:val="22"/>
                <w:szCs w:val="22"/>
              </w:rPr>
            </w:pPr>
            <w:r w:rsidRPr="00FA66BF">
              <w:rPr>
                <w:rFonts w:asciiTheme="minorHAnsi" w:hAnsiTheme="minorHAnsi" w:cs="Calibri"/>
                <w:color w:val="000000" w:themeColor="text1"/>
                <w:sz w:val="22"/>
                <w:szCs w:val="22"/>
              </w:rPr>
              <w:t>Double action elliptical trainer (</w:t>
            </w:r>
            <w:proofErr w:type="spellStart"/>
            <w:r w:rsidRPr="00FA66BF">
              <w:rPr>
                <w:rFonts w:asciiTheme="minorHAnsi" w:hAnsiTheme="minorHAnsi" w:cs="Calibri"/>
                <w:color w:val="000000" w:themeColor="text1"/>
                <w:sz w:val="22"/>
                <w:szCs w:val="22"/>
              </w:rPr>
              <w:t>orbitrack</w:t>
            </w:r>
            <w:proofErr w:type="spellEnd"/>
            <w:r w:rsidRPr="00FA66BF">
              <w:rPr>
                <w:rFonts w:asciiTheme="minorHAnsi" w:hAnsiTheme="minorHAnsi" w:cs="Calibri"/>
                <w:color w:val="000000" w:themeColor="text1"/>
                <w:sz w:val="22"/>
                <w:szCs w:val="22"/>
              </w:rPr>
              <w:t xml:space="preserve">) </w:t>
            </w:r>
          </w:p>
          <w:p w14:paraId="08171D29" w14:textId="77777777" w:rsidR="00FA66BF" w:rsidRPr="00FA66BF" w:rsidRDefault="00FA66BF" w:rsidP="00FA66BF">
            <w:pPr>
              <w:pStyle w:val="Default"/>
              <w:jc w:val="both"/>
              <w:rPr>
                <w:rFonts w:asciiTheme="minorHAnsi" w:hAnsiTheme="minorHAnsi" w:cs="Calibri"/>
                <w:color w:val="000000" w:themeColor="text1"/>
                <w:sz w:val="22"/>
                <w:szCs w:val="22"/>
              </w:rPr>
            </w:pPr>
            <w:r w:rsidRPr="00FA66BF">
              <w:rPr>
                <w:rFonts w:asciiTheme="minorHAnsi" w:hAnsiTheme="minorHAnsi" w:cs="Calibri"/>
                <w:color w:val="000000" w:themeColor="text1"/>
                <w:sz w:val="22"/>
                <w:szCs w:val="22"/>
              </w:rPr>
              <w:t xml:space="preserve">Electromagnetic loading system (at least 20 levels); built-in DC generator; there are training programs that depend on the pulse; there is a display no worse than a matrix 6-window LED display; there are touch sensors for measuring heart rate and telemetry; stride length not less than 53 cm. </w:t>
            </w:r>
          </w:p>
          <w:p w14:paraId="28B5F3F0" w14:textId="79C665DD" w:rsidR="00FA66BF" w:rsidRPr="00FA66BF" w:rsidRDefault="00FA66BF" w:rsidP="00FA66BF">
            <w:pPr>
              <w:spacing w:after="0" w:line="240" w:lineRule="auto"/>
              <w:jc w:val="both"/>
              <w:rPr>
                <w:rFonts w:cs="Calibri"/>
                <w:color w:val="000000" w:themeColor="text1"/>
                <w:lang w:val="en-US"/>
              </w:rPr>
            </w:pPr>
            <w:r w:rsidRPr="00FA66BF">
              <w:rPr>
                <w:rFonts w:cs="Calibri"/>
                <w:color w:val="000000" w:themeColor="text1"/>
                <w:lang w:val="en-US"/>
              </w:rPr>
              <w:t xml:space="preserve">Maximum user weight not less than 182 kg. </w:t>
            </w:r>
          </w:p>
        </w:tc>
        <w:tc>
          <w:tcPr>
            <w:tcW w:w="1260" w:type="dxa"/>
            <w:tcBorders>
              <w:top w:val="single" w:sz="4" w:space="0" w:color="auto"/>
              <w:left w:val="single" w:sz="4" w:space="0" w:color="00000A"/>
              <w:bottom w:val="single" w:sz="4" w:space="0" w:color="00000A"/>
              <w:right w:val="single" w:sz="4" w:space="0" w:color="auto"/>
            </w:tcBorders>
            <w:shd w:val="clear" w:color="auto" w:fill="FFFFFF"/>
            <w:vAlign w:val="center"/>
          </w:tcPr>
          <w:p w14:paraId="675BFF5F" w14:textId="77777777" w:rsidR="00FA66BF" w:rsidRPr="00936614" w:rsidRDefault="00FA66BF" w:rsidP="00FA66BF">
            <w:pPr>
              <w:jc w:val="center"/>
              <w:rPr>
                <w:rFonts w:cstheme="minorHAnsi"/>
                <w:b/>
              </w:rPr>
            </w:pPr>
          </w:p>
        </w:tc>
        <w:tc>
          <w:tcPr>
            <w:tcW w:w="252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F60E0C3" w14:textId="77777777" w:rsidR="00FA66BF" w:rsidRPr="009F393E" w:rsidRDefault="00FA66BF" w:rsidP="00FA66BF">
            <w:pPr>
              <w:spacing w:after="0"/>
              <w:jc w:val="center"/>
              <w:rPr>
                <w:rFonts w:cstheme="minorHAnsi"/>
                <w:b/>
              </w:rPr>
            </w:pPr>
          </w:p>
        </w:tc>
      </w:tr>
    </w:tbl>
    <w:p w14:paraId="38DC2603" w14:textId="0A95ED5E" w:rsidR="002E6E28" w:rsidRDefault="002E6E28" w:rsidP="009B7516">
      <w:pPr>
        <w:rPr>
          <w:rFonts w:cstheme="minorHAnsi"/>
          <w:sz w:val="20"/>
          <w:szCs w:val="20"/>
        </w:rPr>
      </w:pPr>
    </w:p>
    <w:p w14:paraId="34BFE087" w14:textId="68C066C1" w:rsidR="005E2FC1" w:rsidRDefault="005E2FC1" w:rsidP="009B7516">
      <w:pPr>
        <w:rPr>
          <w:rFonts w:cstheme="minorHAnsi"/>
          <w:sz w:val="20"/>
          <w:szCs w:val="20"/>
        </w:rPr>
      </w:pPr>
    </w:p>
    <w:p w14:paraId="3832ECC1" w14:textId="14B17E82" w:rsidR="00FA66BF" w:rsidRDefault="00FA66BF" w:rsidP="009B7516">
      <w:pPr>
        <w:rPr>
          <w:rFonts w:cstheme="minorHAnsi"/>
          <w:sz w:val="20"/>
          <w:szCs w:val="20"/>
        </w:rPr>
      </w:pPr>
    </w:p>
    <w:p w14:paraId="784F0542" w14:textId="77777777" w:rsidR="00FA66BF" w:rsidRDefault="00FA66BF" w:rsidP="009B7516">
      <w:pPr>
        <w:rPr>
          <w:rFonts w:cstheme="minorHAnsi"/>
          <w:sz w:val="20"/>
          <w:szCs w:val="20"/>
        </w:rPr>
      </w:pPr>
    </w:p>
    <w:p w14:paraId="107A0790" w14:textId="3480E30C" w:rsidR="005E2FC1" w:rsidRDefault="005E2FC1" w:rsidP="009B7516">
      <w:pPr>
        <w:rPr>
          <w:rFonts w:cstheme="minorHAnsi"/>
          <w:sz w:val="20"/>
          <w:szCs w:val="20"/>
        </w:rPr>
      </w:pPr>
    </w:p>
    <w:p w14:paraId="4F9324FE" w14:textId="77777777" w:rsidR="005E2FC1" w:rsidRDefault="005E2FC1" w:rsidP="009B7516">
      <w:pPr>
        <w:rPr>
          <w:rFonts w:cstheme="minorHAnsi"/>
          <w:sz w:val="20"/>
          <w:szCs w:val="20"/>
        </w:rPr>
      </w:pPr>
    </w:p>
    <w:p w14:paraId="7E729A31" w14:textId="49F8F4F7" w:rsidR="00E30969" w:rsidRDefault="00E30969" w:rsidP="009B7516">
      <w:pPr>
        <w:rPr>
          <w:b/>
          <w:bCs/>
          <w:i/>
          <w:iCs/>
          <w:u w:val="single"/>
          <w:lang w:val="uk-UA"/>
        </w:rPr>
      </w:pPr>
      <w:proofErr w:type="spellStart"/>
      <w:r w:rsidRPr="00E30969">
        <w:rPr>
          <w:b/>
          <w:bCs/>
          <w:i/>
          <w:iCs/>
          <w:u w:val="single"/>
          <w:lang w:val="uk-UA"/>
        </w:rPr>
        <w:lastRenderedPageBreak/>
        <w:t>Table</w:t>
      </w:r>
      <w:proofErr w:type="spellEnd"/>
      <w:r w:rsidRPr="00E30969">
        <w:rPr>
          <w:b/>
          <w:bCs/>
          <w:i/>
          <w:iCs/>
          <w:u w:val="single"/>
          <w:lang w:val="uk-UA"/>
        </w:rPr>
        <w:t xml:space="preserve"> 2. </w:t>
      </w:r>
      <w:proofErr w:type="spellStart"/>
      <w:r w:rsidRPr="00E30969">
        <w:rPr>
          <w:b/>
          <w:bCs/>
          <w:i/>
          <w:iCs/>
          <w:u w:val="single"/>
          <w:lang w:val="uk-UA"/>
        </w:rPr>
        <w:t>Financial</w:t>
      </w:r>
      <w:proofErr w:type="spellEnd"/>
      <w:r w:rsidRPr="00E30969">
        <w:rPr>
          <w:b/>
          <w:bCs/>
          <w:i/>
          <w:iCs/>
          <w:u w:val="single"/>
          <w:lang w:val="uk-UA"/>
        </w:rPr>
        <w:t xml:space="preserve"> </w:t>
      </w:r>
      <w:proofErr w:type="spellStart"/>
      <w:r w:rsidRPr="00E30969">
        <w:rPr>
          <w:b/>
          <w:bCs/>
          <w:i/>
          <w:iCs/>
          <w:u w:val="single"/>
          <w:lang w:val="uk-UA"/>
        </w:rPr>
        <w:t>offer</w:t>
      </w:r>
      <w:proofErr w:type="spellEnd"/>
      <w:r w:rsidRPr="00E30969">
        <w:rPr>
          <w:b/>
          <w:bCs/>
          <w:i/>
          <w:iCs/>
          <w:u w:val="single"/>
          <w:lang w:val="uk-UA"/>
        </w:rPr>
        <w:t xml:space="preserve"> </w:t>
      </w:r>
      <w:proofErr w:type="spellStart"/>
      <w:r w:rsidRPr="00E30969">
        <w:rPr>
          <w:b/>
          <w:bCs/>
          <w:i/>
          <w:iCs/>
          <w:u w:val="single"/>
          <w:lang w:val="uk-UA"/>
        </w:rPr>
        <w:t>for</w:t>
      </w:r>
      <w:proofErr w:type="spellEnd"/>
      <w:r w:rsidRPr="00E30969">
        <w:rPr>
          <w:b/>
          <w:bCs/>
          <w:i/>
          <w:iCs/>
          <w:u w:val="single"/>
          <w:lang w:val="uk-UA"/>
        </w:rPr>
        <w:t xml:space="preserve"> </w:t>
      </w:r>
      <w:proofErr w:type="spellStart"/>
      <w:r w:rsidRPr="00E30969">
        <w:rPr>
          <w:b/>
          <w:bCs/>
          <w:i/>
          <w:iCs/>
          <w:u w:val="single"/>
          <w:lang w:val="uk-UA"/>
        </w:rPr>
        <w:t>the</w:t>
      </w:r>
      <w:proofErr w:type="spellEnd"/>
      <w:r w:rsidRPr="00E30969">
        <w:rPr>
          <w:b/>
          <w:bCs/>
          <w:i/>
          <w:iCs/>
          <w:u w:val="single"/>
          <w:lang w:val="uk-UA"/>
        </w:rPr>
        <w:t xml:space="preserve"> </w:t>
      </w:r>
      <w:proofErr w:type="spellStart"/>
      <w:r w:rsidRPr="00E30969">
        <w:rPr>
          <w:b/>
          <w:bCs/>
          <w:i/>
          <w:iCs/>
          <w:u w:val="single"/>
          <w:lang w:val="uk-UA"/>
        </w:rPr>
        <w:t>supply</w:t>
      </w:r>
      <w:proofErr w:type="spellEnd"/>
      <w:r w:rsidRPr="00E30969">
        <w:rPr>
          <w:b/>
          <w:bCs/>
          <w:i/>
          <w:iCs/>
          <w:u w:val="single"/>
          <w:lang w:val="uk-UA"/>
        </w:rPr>
        <w:t xml:space="preserve"> </w:t>
      </w:r>
      <w:proofErr w:type="spellStart"/>
      <w:r w:rsidRPr="00E30969">
        <w:rPr>
          <w:b/>
          <w:bCs/>
          <w:i/>
          <w:iCs/>
          <w:u w:val="single"/>
          <w:lang w:val="uk-UA"/>
        </w:rPr>
        <w:t>of</w:t>
      </w:r>
      <w:proofErr w:type="spellEnd"/>
      <w:r w:rsidRPr="00E30969">
        <w:rPr>
          <w:b/>
          <w:bCs/>
          <w:i/>
          <w:iCs/>
          <w:u w:val="single"/>
          <w:lang w:val="uk-UA"/>
        </w:rPr>
        <w:t xml:space="preserve"> </w:t>
      </w:r>
      <w:proofErr w:type="spellStart"/>
      <w:r w:rsidRPr="00E30969">
        <w:rPr>
          <w:b/>
          <w:bCs/>
          <w:i/>
          <w:iCs/>
          <w:u w:val="single"/>
          <w:lang w:val="uk-UA"/>
        </w:rPr>
        <w:t>goods</w:t>
      </w:r>
      <w:proofErr w:type="spellEnd"/>
      <w:r w:rsidRPr="00E30969">
        <w:rPr>
          <w:b/>
          <w:bCs/>
          <w:i/>
          <w:iCs/>
          <w:u w:val="single"/>
          <w:lang w:val="uk-UA"/>
        </w:rPr>
        <w:t xml:space="preserve"> </w:t>
      </w:r>
      <w:proofErr w:type="spellStart"/>
      <w:r w:rsidRPr="00E30969">
        <w:rPr>
          <w:b/>
          <w:bCs/>
          <w:i/>
          <w:iCs/>
          <w:u w:val="single"/>
          <w:lang w:val="uk-UA"/>
        </w:rPr>
        <w:t>in</w:t>
      </w:r>
      <w:proofErr w:type="spellEnd"/>
      <w:r w:rsidRPr="00E30969">
        <w:rPr>
          <w:b/>
          <w:bCs/>
          <w:i/>
          <w:iCs/>
          <w:u w:val="single"/>
          <w:lang w:val="uk-UA"/>
        </w:rPr>
        <w:t xml:space="preserve"> </w:t>
      </w:r>
      <w:proofErr w:type="spellStart"/>
      <w:r w:rsidRPr="00E30969">
        <w:rPr>
          <w:b/>
          <w:bCs/>
          <w:i/>
          <w:iCs/>
          <w:u w:val="single"/>
          <w:lang w:val="uk-UA"/>
        </w:rPr>
        <w:t>accordance</w:t>
      </w:r>
      <w:proofErr w:type="spellEnd"/>
      <w:r w:rsidRPr="00E30969">
        <w:rPr>
          <w:b/>
          <w:bCs/>
          <w:i/>
          <w:iCs/>
          <w:u w:val="single"/>
          <w:lang w:val="uk-UA"/>
        </w:rPr>
        <w:t xml:space="preserve"> </w:t>
      </w:r>
      <w:proofErr w:type="spellStart"/>
      <w:r w:rsidRPr="00E30969">
        <w:rPr>
          <w:b/>
          <w:bCs/>
          <w:i/>
          <w:iCs/>
          <w:u w:val="single"/>
          <w:lang w:val="uk-UA"/>
        </w:rPr>
        <w:t>with</w:t>
      </w:r>
      <w:proofErr w:type="spellEnd"/>
      <w:r w:rsidRPr="00E30969">
        <w:rPr>
          <w:b/>
          <w:bCs/>
          <w:i/>
          <w:iCs/>
          <w:u w:val="single"/>
          <w:lang w:val="uk-UA"/>
        </w:rPr>
        <w:t xml:space="preserve"> </w:t>
      </w:r>
      <w:proofErr w:type="spellStart"/>
      <w:r w:rsidRPr="00E30969">
        <w:rPr>
          <w:b/>
          <w:bCs/>
          <w:i/>
          <w:iCs/>
          <w:u w:val="single"/>
          <w:lang w:val="uk-UA"/>
        </w:rPr>
        <w:t>the</w:t>
      </w:r>
      <w:proofErr w:type="spellEnd"/>
      <w:r w:rsidRPr="00E30969">
        <w:rPr>
          <w:b/>
          <w:bCs/>
          <w:i/>
          <w:iCs/>
          <w:u w:val="single"/>
          <w:lang w:val="uk-UA"/>
        </w:rPr>
        <w:t xml:space="preserve"> </w:t>
      </w:r>
      <w:proofErr w:type="spellStart"/>
      <w:r w:rsidRPr="00E30969">
        <w:rPr>
          <w:b/>
          <w:bCs/>
          <w:i/>
          <w:iCs/>
          <w:u w:val="single"/>
          <w:lang w:val="uk-UA"/>
        </w:rPr>
        <w:t>technical</w:t>
      </w:r>
      <w:proofErr w:type="spellEnd"/>
      <w:r w:rsidRPr="00E30969">
        <w:rPr>
          <w:b/>
          <w:bCs/>
          <w:i/>
          <w:iCs/>
          <w:u w:val="single"/>
          <w:lang w:val="uk-UA"/>
        </w:rPr>
        <w:t xml:space="preserve"> </w:t>
      </w:r>
      <w:proofErr w:type="spellStart"/>
      <w:r w:rsidRPr="00E30969">
        <w:rPr>
          <w:b/>
          <w:bCs/>
          <w:i/>
          <w:iCs/>
          <w:u w:val="single"/>
          <w:lang w:val="uk-UA"/>
        </w:rPr>
        <w:t>specification</w:t>
      </w:r>
      <w:proofErr w:type="spellEnd"/>
      <w:r w:rsidRPr="00E30969">
        <w:rPr>
          <w:b/>
          <w:bCs/>
          <w:i/>
          <w:iCs/>
          <w:u w:val="single"/>
          <w:lang w:val="uk-UA"/>
        </w:rPr>
        <w:t xml:space="preserve"> </w:t>
      </w:r>
      <w:proofErr w:type="spellStart"/>
      <w:r w:rsidRPr="00E30969">
        <w:rPr>
          <w:b/>
          <w:bCs/>
          <w:i/>
          <w:iCs/>
          <w:u w:val="single"/>
          <w:lang w:val="uk-UA"/>
        </w:rPr>
        <w:t>and</w:t>
      </w:r>
      <w:proofErr w:type="spellEnd"/>
      <w:r w:rsidRPr="00E30969">
        <w:rPr>
          <w:b/>
          <w:bCs/>
          <w:i/>
          <w:iCs/>
          <w:u w:val="single"/>
          <w:lang w:val="uk-UA"/>
        </w:rPr>
        <w:t xml:space="preserve"> </w:t>
      </w:r>
      <w:proofErr w:type="spellStart"/>
      <w:r w:rsidRPr="00E30969">
        <w:rPr>
          <w:b/>
          <w:bCs/>
          <w:i/>
          <w:iCs/>
          <w:u w:val="single"/>
          <w:lang w:val="uk-UA"/>
        </w:rPr>
        <w:t>requirements</w:t>
      </w:r>
      <w:proofErr w:type="spellEnd"/>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5E2FC1" w:rsidRPr="00D7671B" w14:paraId="17A737F8" w14:textId="77777777" w:rsidTr="00A70F1F">
        <w:trPr>
          <w:cantSplit/>
          <w:trHeight w:val="454"/>
        </w:trPr>
        <w:tc>
          <w:tcPr>
            <w:tcW w:w="9720" w:type="dxa"/>
            <w:gridSpan w:val="6"/>
            <w:shd w:val="clear" w:color="auto" w:fill="D9D9D9" w:themeFill="background1" w:themeFillShade="D9"/>
            <w:vAlign w:val="center"/>
          </w:tcPr>
          <w:p w14:paraId="41049B4A" w14:textId="77777777" w:rsidR="005E2FC1" w:rsidRPr="00D7671B" w:rsidRDefault="005E2FC1" w:rsidP="00A70F1F">
            <w:pPr>
              <w:rPr>
                <w:rFonts w:cstheme="minorHAnsi"/>
                <w:b/>
                <w:color w:val="000000" w:themeColor="text1"/>
                <w:sz w:val="20"/>
                <w:szCs w:val="20"/>
              </w:rPr>
            </w:pPr>
            <w:r w:rsidRPr="00D7671B">
              <w:rPr>
                <w:rFonts w:cstheme="minorHAnsi"/>
                <w:b/>
                <w:color w:val="000000" w:themeColor="text1"/>
                <w:sz w:val="20"/>
                <w:szCs w:val="20"/>
              </w:rPr>
              <w:t xml:space="preserve">Currency of the Quotation: </w:t>
            </w:r>
            <w:sdt>
              <w:sdtPr>
                <w:rPr>
                  <w:rFonts w:cstheme="minorHAnsi"/>
                  <w:b/>
                  <w:color w:val="000000" w:themeColor="text1"/>
                  <w:sz w:val="20"/>
                  <w:szCs w:val="20"/>
                </w:rPr>
                <w:alias w:val="Insert Currency"/>
                <w:tag w:val="Insert Currency"/>
                <w:id w:val="-1058392200"/>
                <w:placeholder>
                  <w:docPart w:val="2A4411137B864DE88400AC8E15DEB907"/>
                </w:placeholder>
                <w:showingPlcHdr/>
                <w:text/>
              </w:sdtPr>
              <w:sdtEndPr/>
              <w:sdtContent>
                <w:r w:rsidRPr="00D7671B">
                  <w:rPr>
                    <w:rStyle w:val="PlaceholderText"/>
                    <w:rFonts w:cstheme="minorHAnsi"/>
                    <w:color w:val="000000" w:themeColor="text1"/>
                    <w:sz w:val="20"/>
                    <w:szCs w:val="20"/>
                  </w:rPr>
                  <w:t>Click or tap here to enter text.</w:t>
                </w:r>
              </w:sdtContent>
            </w:sdt>
          </w:p>
          <w:p w14:paraId="68C639E0" w14:textId="77777777" w:rsidR="005E2FC1" w:rsidRPr="00D7671B" w:rsidRDefault="005E2FC1" w:rsidP="00A70F1F">
            <w:pPr>
              <w:rPr>
                <w:rFonts w:cstheme="minorHAnsi"/>
                <w:b/>
                <w:color w:val="000000" w:themeColor="text1"/>
                <w:sz w:val="20"/>
                <w:szCs w:val="20"/>
              </w:rPr>
            </w:pPr>
            <w:r w:rsidRPr="00D7671B">
              <w:rPr>
                <w:rFonts w:cstheme="minorHAnsi"/>
                <w:b/>
                <w:color w:val="000000" w:themeColor="text1"/>
                <w:sz w:val="20"/>
                <w:szCs w:val="20"/>
              </w:rPr>
              <w:t xml:space="preserve">INCOTERMS: </w:t>
            </w:r>
            <w:sdt>
              <w:sdtPr>
                <w:rPr>
                  <w:rFonts w:cstheme="minorHAnsi"/>
                  <w:b/>
                  <w:color w:val="000000" w:themeColor="text1"/>
                  <w:sz w:val="20"/>
                  <w:szCs w:val="20"/>
                </w:rPr>
                <w:alias w:val="Insert INCOTERMS"/>
                <w:tag w:val="Insert INCOTERMS"/>
                <w:id w:val="1399558790"/>
                <w:placeholder>
                  <w:docPart w:val="208B15FAA51747F69AA0A579A8347F8F"/>
                </w:placeholder>
                <w:text/>
              </w:sdtPr>
              <w:sdtEndPr/>
              <w:sdtContent>
                <w:r w:rsidRPr="00D7671B">
                  <w:rPr>
                    <w:rFonts w:cstheme="minorHAnsi"/>
                    <w:b/>
                    <w:color w:val="000000" w:themeColor="text1"/>
                    <w:sz w:val="20"/>
                    <w:szCs w:val="20"/>
                  </w:rPr>
                  <w:t>DDP</w:t>
                </w:r>
              </w:sdtContent>
            </w:sdt>
          </w:p>
        </w:tc>
      </w:tr>
      <w:tr w:rsidR="005E2FC1" w:rsidRPr="00D7671B" w14:paraId="3DCC3BBF" w14:textId="77777777" w:rsidTr="00A70F1F">
        <w:trPr>
          <w:cantSplit/>
          <w:trHeight w:val="454"/>
        </w:trPr>
        <w:tc>
          <w:tcPr>
            <w:tcW w:w="851" w:type="dxa"/>
            <w:shd w:val="clear" w:color="auto" w:fill="D9D9D9" w:themeFill="background1" w:themeFillShade="D9"/>
            <w:vAlign w:val="center"/>
          </w:tcPr>
          <w:p w14:paraId="051AE6A9" w14:textId="77777777" w:rsidR="005E2FC1" w:rsidRPr="00D7671B" w:rsidRDefault="005E2FC1" w:rsidP="00A70F1F">
            <w:pPr>
              <w:jc w:val="center"/>
              <w:rPr>
                <w:rFonts w:cstheme="minorHAnsi"/>
                <w:b/>
                <w:color w:val="000000" w:themeColor="text1"/>
                <w:sz w:val="20"/>
                <w:szCs w:val="20"/>
              </w:rPr>
            </w:pPr>
            <w:r w:rsidRPr="00D7671B">
              <w:rPr>
                <w:rFonts w:cstheme="minorHAnsi"/>
                <w:b/>
                <w:color w:val="000000" w:themeColor="text1"/>
                <w:sz w:val="20"/>
                <w:szCs w:val="20"/>
              </w:rPr>
              <w:t>Item No.</w:t>
            </w:r>
          </w:p>
        </w:tc>
        <w:tc>
          <w:tcPr>
            <w:tcW w:w="4536" w:type="dxa"/>
            <w:shd w:val="clear" w:color="auto" w:fill="D9D9D9" w:themeFill="background1" w:themeFillShade="D9"/>
            <w:vAlign w:val="center"/>
          </w:tcPr>
          <w:p w14:paraId="740F9265" w14:textId="77777777" w:rsidR="005E2FC1" w:rsidRPr="00D7671B" w:rsidRDefault="005E2FC1" w:rsidP="00A70F1F">
            <w:pPr>
              <w:jc w:val="center"/>
              <w:rPr>
                <w:rFonts w:cstheme="minorHAnsi"/>
                <w:b/>
                <w:color w:val="000000" w:themeColor="text1"/>
                <w:sz w:val="20"/>
                <w:szCs w:val="20"/>
              </w:rPr>
            </w:pPr>
            <w:r w:rsidRPr="00D7671B">
              <w:rPr>
                <w:rFonts w:cstheme="minorHAnsi"/>
                <w:b/>
                <w:color w:val="000000" w:themeColor="text1"/>
                <w:sz w:val="20"/>
                <w:szCs w:val="20"/>
              </w:rPr>
              <w:t>Description</w:t>
            </w:r>
          </w:p>
        </w:tc>
        <w:tc>
          <w:tcPr>
            <w:tcW w:w="709" w:type="dxa"/>
            <w:shd w:val="clear" w:color="auto" w:fill="D9D9D9" w:themeFill="background1" w:themeFillShade="D9"/>
            <w:vAlign w:val="center"/>
          </w:tcPr>
          <w:p w14:paraId="147024F4" w14:textId="77777777" w:rsidR="005E2FC1" w:rsidRPr="00D7671B" w:rsidRDefault="005E2FC1" w:rsidP="00A70F1F">
            <w:pPr>
              <w:jc w:val="center"/>
              <w:rPr>
                <w:rFonts w:cstheme="minorHAnsi"/>
                <w:b/>
                <w:color w:val="000000" w:themeColor="text1"/>
                <w:sz w:val="20"/>
                <w:szCs w:val="20"/>
              </w:rPr>
            </w:pPr>
            <w:r w:rsidRPr="00D7671B">
              <w:rPr>
                <w:rFonts w:cstheme="minorHAnsi"/>
                <w:b/>
                <w:color w:val="000000" w:themeColor="text1"/>
                <w:sz w:val="20"/>
                <w:szCs w:val="20"/>
              </w:rPr>
              <w:t>UOM</w:t>
            </w:r>
          </w:p>
        </w:tc>
        <w:tc>
          <w:tcPr>
            <w:tcW w:w="680" w:type="dxa"/>
            <w:shd w:val="clear" w:color="auto" w:fill="D9D9D9" w:themeFill="background1" w:themeFillShade="D9"/>
            <w:vAlign w:val="center"/>
          </w:tcPr>
          <w:p w14:paraId="2D466CA6" w14:textId="77777777" w:rsidR="005E2FC1" w:rsidRPr="00D7671B" w:rsidRDefault="005E2FC1" w:rsidP="00A70F1F">
            <w:pPr>
              <w:jc w:val="center"/>
              <w:rPr>
                <w:rFonts w:cstheme="minorHAnsi"/>
                <w:b/>
                <w:color w:val="000000" w:themeColor="text1"/>
                <w:sz w:val="20"/>
                <w:szCs w:val="20"/>
              </w:rPr>
            </w:pPr>
            <w:r w:rsidRPr="00D7671B">
              <w:rPr>
                <w:rFonts w:cstheme="minorHAnsi"/>
                <w:b/>
                <w:color w:val="000000" w:themeColor="text1"/>
                <w:sz w:val="20"/>
                <w:szCs w:val="20"/>
              </w:rPr>
              <w:t>Q-ty</w:t>
            </w:r>
          </w:p>
        </w:tc>
        <w:tc>
          <w:tcPr>
            <w:tcW w:w="1559" w:type="dxa"/>
            <w:shd w:val="clear" w:color="auto" w:fill="D9D9D9" w:themeFill="background1" w:themeFillShade="D9"/>
            <w:vAlign w:val="center"/>
          </w:tcPr>
          <w:p w14:paraId="01C2E524" w14:textId="77777777" w:rsidR="005E2FC1" w:rsidRPr="00D7671B" w:rsidRDefault="005E2FC1" w:rsidP="00A70F1F">
            <w:pPr>
              <w:jc w:val="center"/>
              <w:rPr>
                <w:rFonts w:cstheme="minorHAnsi"/>
                <w:b/>
                <w:color w:val="000000" w:themeColor="text1"/>
                <w:sz w:val="20"/>
                <w:szCs w:val="20"/>
              </w:rPr>
            </w:pPr>
            <w:r w:rsidRPr="00D7671B">
              <w:rPr>
                <w:rFonts w:cstheme="minorHAnsi"/>
                <w:b/>
                <w:color w:val="000000" w:themeColor="text1"/>
                <w:sz w:val="20"/>
                <w:szCs w:val="20"/>
              </w:rPr>
              <w:t xml:space="preserve">Unit price </w:t>
            </w:r>
            <w:r w:rsidRPr="00D7671B">
              <w:rPr>
                <w:rFonts w:eastAsia="Times New Roman" w:cstheme="minorHAnsi"/>
                <w:b/>
                <w:bCs/>
                <w:color w:val="000000" w:themeColor="text1"/>
                <w:lang w:val="en-US" w:eastAsia="ru-RU"/>
              </w:rPr>
              <w:t>without VAT</w:t>
            </w:r>
          </w:p>
        </w:tc>
        <w:tc>
          <w:tcPr>
            <w:tcW w:w="1385" w:type="dxa"/>
            <w:shd w:val="clear" w:color="auto" w:fill="D9D9D9" w:themeFill="background1" w:themeFillShade="D9"/>
            <w:vAlign w:val="center"/>
          </w:tcPr>
          <w:p w14:paraId="2CDD3879" w14:textId="77777777" w:rsidR="005E2FC1" w:rsidRPr="00D7671B" w:rsidRDefault="005E2FC1" w:rsidP="00A70F1F">
            <w:pPr>
              <w:jc w:val="center"/>
              <w:rPr>
                <w:rFonts w:cstheme="minorHAnsi"/>
                <w:b/>
                <w:color w:val="000000" w:themeColor="text1"/>
                <w:sz w:val="20"/>
                <w:szCs w:val="20"/>
              </w:rPr>
            </w:pPr>
            <w:r w:rsidRPr="00D7671B">
              <w:rPr>
                <w:rFonts w:cstheme="minorHAnsi"/>
                <w:b/>
                <w:color w:val="000000" w:themeColor="text1"/>
                <w:sz w:val="20"/>
                <w:szCs w:val="20"/>
              </w:rPr>
              <w:t xml:space="preserve">Total price </w:t>
            </w:r>
            <w:r w:rsidRPr="00D7671B">
              <w:rPr>
                <w:rFonts w:eastAsia="Times New Roman" w:cstheme="minorHAnsi"/>
                <w:b/>
                <w:bCs/>
                <w:color w:val="000000" w:themeColor="text1"/>
                <w:lang w:val="en-US" w:eastAsia="ru-RU"/>
              </w:rPr>
              <w:t>without VAT</w:t>
            </w:r>
          </w:p>
        </w:tc>
      </w:tr>
      <w:tr w:rsidR="005E2FC1" w:rsidRPr="00D7671B" w14:paraId="694A5487" w14:textId="77777777" w:rsidTr="00A70F1F">
        <w:trPr>
          <w:cantSplit/>
          <w:trHeight w:val="486"/>
        </w:trPr>
        <w:tc>
          <w:tcPr>
            <w:tcW w:w="851" w:type="dxa"/>
            <w:vAlign w:val="center"/>
          </w:tcPr>
          <w:p w14:paraId="5F1CEB4C" w14:textId="77777777" w:rsidR="005E2FC1" w:rsidRPr="00D7671B" w:rsidRDefault="005E2FC1" w:rsidP="00A70F1F">
            <w:pPr>
              <w:rPr>
                <w:rFonts w:cstheme="minorHAnsi"/>
                <w:color w:val="000000" w:themeColor="text1"/>
                <w:sz w:val="20"/>
                <w:szCs w:val="20"/>
              </w:rPr>
            </w:pPr>
            <w:r w:rsidRPr="00D7671B">
              <w:rPr>
                <w:rFonts w:cstheme="minorHAnsi"/>
                <w:color w:val="000000" w:themeColor="text1"/>
                <w:sz w:val="20"/>
                <w:szCs w:val="20"/>
              </w:rPr>
              <w:t>1.</w:t>
            </w:r>
          </w:p>
        </w:tc>
        <w:tc>
          <w:tcPr>
            <w:tcW w:w="4536" w:type="dxa"/>
          </w:tcPr>
          <w:p w14:paraId="2A9AA06A" w14:textId="77777777" w:rsidR="00FA66BF" w:rsidRPr="00CF7106" w:rsidRDefault="00FA66BF" w:rsidP="00A70F1F">
            <w:pPr>
              <w:rPr>
                <w:rFonts w:cs="Calibri"/>
                <w:b/>
                <w:bCs/>
                <w:color w:val="000000" w:themeColor="text1"/>
              </w:rPr>
            </w:pPr>
            <w:r w:rsidRPr="00CF7106">
              <w:rPr>
                <w:rFonts w:cs="Calibri"/>
                <w:b/>
                <w:bCs/>
                <w:color w:val="000000" w:themeColor="text1"/>
              </w:rPr>
              <w:t>Adjustable bench</w:t>
            </w:r>
          </w:p>
          <w:p w14:paraId="6986A9EE" w14:textId="3E12A3AF" w:rsidR="005E2FC1" w:rsidRPr="00FA66BF" w:rsidRDefault="00FA66BF" w:rsidP="00A70F1F">
            <w:pPr>
              <w:rPr>
                <w:rFonts w:cstheme="minorHAnsi"/>
                <w:i/>
                <w:iCs/>
                <w:color w:val="000000" w:themeColor="text1"/>
                <w:sz w:val="20"/>
                <w:szCs w:val="20"/>
              </w:rPr>
            </w:pPr>
            <w:r w:rsidRPr="00FA66BF">
              <w:rPr>
                <w:rFonts w:cs="Calibri"/>
                <w:i/>
                <w:iCs/>
                <w:color w:val="000000" w:themeColor="text1"/>
              </w:rPr>
              <w:t xml:space="preserve">Please </w:t>
            </w:r>
            <w:r w:rsidR="005E2FC1" w:rsidRPr="00FA66BF">
              <w:rPr>
                <w:rFonts w:eastAsia="Times New Roman" w:cs="Calibri"/>
                <w:i/>
                <w:iCs/>
                <w:color w:val="000000" w:themeColor="text1"/>
                <w:lang w:val="en-US"/>
              </w:rPr>
              <w:t xml:space="preserve">Indicate Brand, </w:t>
            </w:r>
            <w:proofErr w:type="gramStart"/>
            <w:r w:rsidR="005E2FC1" w:rsidRPr="00FA66BF">
              <w:rPr>
                <w:rFonts w:eastAsia="Times New Roman" w:cs="Calibri"/>
                <w:i/>
                <w:iCs/>
                <w:color w:val="000000" w:themeColor="text1"/>
                <w:lang w:val="en-US"/>
              </w:rPr>
              <w:t>Model</w:t>
            </w:r>
            <w:proofErr w:type="gramEnd"/>
            <w:r w:rsidR="005E2FC1" w:rsidRPr="00FA66BF">
              <w:rPr>
                <w:rFonts w:eastAsia="Times New Roman" w:cs="Calibri"/>
                <w:i/>
                <w:iCs/>
                <w:color w:val="000000" w:themeColor="text1"/>
                <w:lang w:val="en-US"/>
              </w:rPr>
              <w:t xml:space="preserve"> and parameters</w:t>
            </w:r>
          </w:p>
        </w:tc>
        <w:tc>
          <w:tcPr>
            <w:tcW w:w="709" w:type="dxa"/>
            <w:vAlign w:val="center"/>
          </w:tcPr>
          <w:p w14:paraId="6E31ED32" w14:textId="77777777" w:rsidR="005E2FC1" w:rsidRPr="00D7671B" w:rsidRDefault="005E2FC1" w:rsidP="00A70F1F">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0C6579EC" w14:textId="77777777" w:rsidR="005E2FC1" w:rsidRPr="00D7671B" w:rsidRDefault="005E2FC1" w:rsidP="00A70F1F">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1559" w:type="dxa"/>
            <w:vAlign w:val="center"/>
          </w:tcPr>
          <w:p w14:paraId="2C0315CC" w14:textId="77777777" w:rsidR="005E2FC1" w:rsidRPr="00D7671B" w:rsidRDefault="005E2FC1" w:rsidP="00A70F1F">
            <w:pPr>
              <w:jc w:val="center"/>
              <w:rPr>
                <w:rFonts w:cstheme="minorHAnsi"/>
                <w:color w:val="000000" w:themeColor="text1"/>
                <w:sz w:val="20"/>
                <w:szCs w:val="20"/>
              </w:rPr>
            </w:pPr>
          </w:p>
        </w:tc>
        <w:tc>
          <w:tcPr>
            <w:tcW w:w="1385" w:type="dxa"/>
            <w:vAlign w:val="center"/>
          </w:tcPr>
          <w:p w14:paraId="0D67FC65" w14:textId="77777777" w:rsidR="005E2FC1" w:rsidRPr="00D7671B" w:rsidRDefault="005E2FC1" w:rsidP="00A70F1F">
            <w:pPr>
              <w:jc w:val="center"/>
              <w:rPr>
                <w:rFonts w:cstheme="minorHAnsi"/>
                <w:color w:val="000000" w:themeColor="text1"/>
                <w:sz w:val="20"/>
                <w:szCs w:val="20"/>
              </w:rPr>
            </w:pPr>
          </w:p>
        </w:tc>
      </w:tr>
      <w:tr w:rsidR="005E2FC1" w:rsidRPr="00D7671B" w14:paraId="6C8E6A43" w14:textId="77777777" w:rsidTr="00A70F1F">
        <w:trPr>
          <w:cantSplit/>
          <w:trHeight w:val="227"/>
        </w:trPr>
        <w:tc>
          <w:tcPr>
            <w:tcW w:w="851" w:type="dxa"/>
            <w:vAlign w:val="center"/>
          </w:tcPr>
          <w:p w14:paraId="6399B4D4" w14:textId="77777777" w:rsidR="005E2FC1" w:rsidRPr="00D7671B" w:rsidRDefault="005E2FC1" w:rsidP="00A70F1F">
            <w:pPr>
              <w:rPr>
                <w:rFonts w:cstheme="minorHAnsi"/>
                <w:color w:val="000000" w:themeColor="text1"/>
                <w:sz w:val="20"/>
                <w:szCs w:val="20"/>
              </w:rPr>
            </w:pPr>
            <w:r w:rsidRPr="00D7671B">
              <w:rPr>
                <w:rFonts w:cstheme="minorHAnsi"/>
                <w:color w:val="000000" w:themeColor="text1"/>
                <w:sz w:val="20"/>
                <w:szCs w:val="20"/>
              </w:rPr>
              <w:t>2.</w:t>
            </w:r>
          </w:p>
        </w:tc>
        <w:tc>
          <w:tcPr>
            <w:tcW w:w="4536" w:type="dxa"/>
          </w:tcPr>
          <w:p w14:paraId="77169453" w14:textId="77777777" w:rsidR="00CF7106" w:rsidRPr="00CF7106" w:rsidRDefault="00CF7106" w:rsidP="00CF7106">
            <w:pPr>
              <w:pStyle w:val="Default"/>
              <w:rPr>
                <w:rFonts w:asciiTheme="minorHAnsi" w:hAnsiTheme="minorHAnsi" w:cs="Calibri"/>
                <w:b/>
                <w:bCs/>
                <w:color w:val="000000" w:themeColor="text1"/>
                <w:sz w:val="22"/>
                <w:szCs w:val="22"/>
                <w:lang w:val="en-GB"/>
              </w:rPr>
            </w:pPr>
            <w:r w:rsidRPr="00CF7106">
              <w:rPr>
                <w:rFonts w:asciiTheme="minorHAnsi" w:hAnsiTheme="minorHAnsi" w:cs="Calibri"/>
                <w:b/>
                <w:bCs/>
                <w:color w:val="000000" w:themeColor="text1"/>
                <w:sz w:val="22"/>
                <w:szCs w:val="22"/>
                <w:lang w:val="en-GB"/>
              </w:rPr>
              <w:t xml:space="preserve">Bench press, horizontal </w:t>
            </w:r>
          </w:p>
          <w:p w14:paraId="1682B98A" w14:textId="7DB7D9A2" w:rsidR="005E2FC1" w:rsidRPr="00D7671B" w:rsidRDefault="00CF7106" w:rsidP="00CF7106">
            <w:pPr>
              <w:rPr>
                <w:rFonts w:cstheme="minorHAnsi"/>
                <w:color w:val="000000" w:themeColor="text1"/>
                <w:sz w:val="20"/>
                <w:szCs w:val="20"/>
              </w:rPr>
            </w:pPr>
            <w:r w:rsidRPr="00CF7106">
              <w:rPr>
                <w:rFonts w:cs="Calibri"/>
                <w:i/>
                <w:iCs/>
                <w:color w:val="000000" w:themeColor="text1"/>
              </w:rPr>
              <w:t xml:space="preserve">Please indicate Brand, </w:t>
            </w:r>
            <w:proofErr w:type="gramStart"/>
            <w:r w:rsidRPr="00CF7106">
              <w:rPr>
                <w:rFonts w:cs="Calibri"/>
                <w:i/>
                <w:iCs/>
                <w:color w:val="000000" w:themeColor="text1"/>
              </w:rPr>
              <w:t>Model</w:t>
            </w:r>
            <w:proofErr w:type="gramEnd"/>
            <w:r w:rsidRPr="00CF7106">
              <w:rPr>
                <w:rFonts w:cs="Calibri"/>
                <w:i/>
                <w:iCs/>
                <w:color w:val="000000" w:themeColor="text1"/>
              </w:rPr>
              <w:t xml:space="preserve"> and parameters</w:t>
            </w:r>
            <w:r>
              <w:rPr>
                <w:rFonts w:ascii="Cambria" w:hAnsi="Cambria" w:cs="Cambria"/>
                <w:i/>
                <w:iCs/>
              </w:rPr>
              <w:t xml:space="preserve"> </w:t>
            </w:r>
          </w:p>
        </w:tc>
        <w:tc>
          <w:tcPr>
            <w:tcW w:w="709" w:type="dxa"/>
            <w:vAlign w:val="center"/>
          </w:tcPr>
          <w:p w14:paraId="3014A3A6" w14:textId="77777777" w:rsidR="005E2FC1" w:rsidRPr="00D7671B" w:rsidRDefault="005E2FC1" w:rsidP="00A70F1F">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22D6D9D8" w14:textId="77777777" w:rsidR="005E2FC1" w:rsidRPr="00D7671B" w:rsidRDefault="005E2FC1" w:rsidP="00A70F1F">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1559" w:type="dxa"/>
            <w:vAlign w:val="center"/>
          </w:tcPr>
          <w:p w14:paraId="276FF256" w14:textId="77777777" w:rsidR="005E2FC1" w:rsidRPr="00D7671B" w:rsidRDefault="005E2FC1" w:rsidP="00A70F1F">
            <w:pPr>
              <w:jc w:val="center"/>
              <w:rPr>
                <w:rFonts w:cstheme="minorHAnsi"/>
                <w:color w:val="000000" w:themeColor="text1"/>
                <w:sz w:val="20"/>
                <w:szCs w:val="20"/>
              </w:rPr>
            </w:pPr>
          </w:p>
        </w:tc>
        <w:tc>
          <w:tcPr>
            <w:tcW w:w="1385" w:type="dxa"/>
            <w:vAlign w:val="center"/>
          </w:tcPr>
          <w:p w14:paraId="0CB08FEF" w14:textId="77777777" w:rsidR="005E2FC1" w:rsidRPr="00D7671B" w:rsidRDefault="005E2FC1" w:rsidP="00A70F1F">
            <w:pPr>
              <w:jc w:val="center"/>
              <w:rPr>
                <w:rFonts w:cstheme="minorHAnsi"/>
                <w:color w:val="000000" w:themeColor="text1"/>
                <w:sz w:val="20"/>
                <w:szCs w:val="20"/>
              </w:rPr>
            </w:pPr>
          </w:p>
        </w:tc>
      </w:tr>
      <w:tr w:rsidR="005D4A99" w:rsidRPr="00D7671B" w14:paraId="2939E33B" w14:textId="77777777" w:rsidTr="00A70F1F">
        <w:trPr>
          <w:cantSplit/>
          <w:trHeight w:val="227"/>
        </w:trPr>
        <w:tc>
          <w:tcPr>
            <w:tcW w:w="851" w:type="dxa"/>
            <w:vAlign w:val="center"/>
          </w:tcPr>
          <w:p w14:paraId="2E8F6D26" w14:textId="77777777"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3.</w:t>
            </w:r>
          </w:p>
        </w:tc>
        <w:tc>
          <w:tcPr>
            <w:tcW w:w="4536" w:type="dxa"/>
          </w:tcPr>
          <w:p w14:paraId="6DDEA03B" w14:textId="77777777" w:rsidR="005D4A99" w:rsidRPr="00CF7106" w:rsidRDefault="005D4A99" w:rsidP="005D4A99">
            <w:pPr>
              <w:pStyle w:val="Default"/>
              <w:rPr>
                <w:rFonts w:asciiTheme="minorHAnsi" w:hAnsiTheme="minorHAnsi" w:cs="Calibri"/>
                <w:b/>
                <w:bCs/>
                <w:color w:val="000000" w:themeColor="text1"/>
                <w:sz w:val="22"/>
                <w:szCs w:val="22"/>
                <w:lang w:val="en-GB"/>
              </w:rPr>
            </w:pPr>
            <w:r w:rsidRPr="00CF7106">
              <w:rPr>
                <w:rFonts w:asciiTheme="minorHAnsi" w:hAnsiTheme="minorHAnsi" w:cs="Calibri"/>
                <w:b/>
                <w:bCs/>
                <w:color w:val="000000" w:themeColor="text1"/>
                <w:sz w:val="22"/>
                <w:szCs w:val="22"/>
                <w:lang w:val="en-GB"/>
              </w:rPr>
              <w:t xml:space="preserve">Bench press, adjustable </w:t>
            </w:r>
          </w:p>
          <w:p w14:paraId="74C234D2" w14:textId="10B5DB2B" w:rsidR="005D4A99" w:rsidRPr="00D7671B" w:rsidRDefault="005D4A99" w:rsidP="005D4A99">
            <w:pPr>
              <w:rPr>
                <w:rFonts w:cstheme="minorHAnsi"/>
                <w:color w:val="000000" w:themeColor="text1"/>
                <w:sz w:val="20"/>
                <w:szCs w:val="20"/>
              </w:rPr>
            </w:pPr>
            <w:r w:rsidRPr="00CF7106">
              <w:rPr>
                <w:rFonts w:cs="Calibri"/>
                <w:i/>
                <w:iCs/>
                <w:color w:val="000000" w:themeColor="text1"/>
              </w:rPr>
              <w:t xml:space="preserve">Please indicate Brand, </w:t>
            </w:r>
            <w:proofErr w:type="gramStart"/>
            <w:r w:rsidRPr="00CF7106">
              <w:rPr>
                <w:rFonts w:cs="Calibri"/>
                <w:i/>
                <w:iCs/>
                <w:color w:val="000000" w:themeColor="text1"/>
              </w:rPr>
              <w:t>Model</w:t>
            </w:r>
            <w:proofErr w:type="gramEnd"/>
            <w:r w:rsidRPr="00CF7106">
              <w:rPr>
                <w:rFonts w:cs="Calibri"/>
                <w:i/>
                <w:iCs/>
                <w:color w:val="000000" w:themeColor="text1"/>
              </w:rPr>
              <w:t xml:space="preserve"> and parameters</w:t>
            </w:r>
            <w:r>
              <w:rPr>
                <w:rFonts w:ascii="Cambria" w:hAnsi="Cambria" w:cs="Cambria"/>
                <w:i/>
                <w:iCs/>
              </w:rPr>
              <w:t xml:space="preserve"> </w:t>
            </w:r>
          </w:p>
        </w:tc>
        <w:tc>
          <w:tcPr>
            <w:tcW w:w="709" w:type="dxa"/>
            <w:vAlign w:val="center"/>
          </w:tcPr>
          <w:p w14:paraId="59714D5B" w14:textId="3B436B9A"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6AB179A4" w14:textId="6C06F2B6" w:rsidR="005D4A99" w:rsidRPr="00D7671B" w:rsidRDefault="005D4A99" w:rsidP="005D4A99">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1559" w:type="dxa"/>
            <w:vAlign w:val="center"/>
          </w:tcPr>
          <w:p w14:paraId="359483C3"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1D8F9AFF" w14:textId="77777777" w:rsidR="005D4A99" w:rsidRPr="00D7671B" w:rsidRDefault="005D4A99" w:rsidP="005D4A99">
            <w:pPr>
              <w:jc w:val="center"/>
              <w:rPr>
                <w:rFonts w:cstheme="minorHAnsi"/>
                <w:color w:val="000000" w:themeColor="text1"/>
                <w:sz w:val="20"/>
                <w:szCs w:val="20"/>
              </w:rPr>
            </w:pPr>
          </w:p>
        </w:tc>
      </w:tr>
      <w:tr w:rsidR="005D4A99" w:rsidRPr="00D7671B" w14:paraId="40B4F175" w14:textId="77777777" w:rsidTr="00E91D90">
        <w:trPr>
          <w:cantSplit/>
          <w:trHeight w:val="227"/>
        </w:trPr>
        <w:tc>
          <w:tcPr>
            <w:tcW w:w="851" w:type="dxa"/>
            <w:vAlign w:val="center"/>
          </w:tcPr>
          <w:p w14:paraId="2CCF29EC" w14:textId="77777777"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4.</w:t>
            </w:r>
          </w:p>
        </w:tc>
        <w:tc>
          <w:tcPr>
            <w:tcW w:w="4536" w:type="dxa"/>
          </w:tcPr>
          <w:p w14:paraId="4AB703BA" w14:textId="77777777" w:rsidR="005D4A99" w:rsidRPr="00CF7106" w:rsidRDefault="005D4A99" w:rsidP="005D4A99">
            <w:pPr>
              <w:spacing w:after="0"/>
              <w:rPr>
                <w:rFonts w:cs="Calibri"/>
                <w:b/>
                <w:bCs/>
                <w:color w:val="000000" w:themeColor="text1"/>
                <w:lang w:val="en-US"/>
              </w:rPr>
            </w:pPr>
            <w:r w:rsidRPr="00CF7106">
              <w:rPr>
                <w:rFonts w:cs="Calibri"/>
                <w:b/>
                <w:bCs/>
                <w:color w:val="000000" w:themeColor="text1"/>
                <w:lang w:val="en-US"/>
              </w:rPr>
              <w:t>Combination rack</w:t>
            </w:r>
          </w:p>
          <w:p w14:paraId="597DF36E" w14:textId="2603B3AB" w:rsidR="005D4A99" w:rsidRPr="00D7671B" w:rsidRDefault="005D4A99" w:rsidP="005D4A99">
            <w:pPr>
              <w:spacing w:after="0"/>
              <w:rPr>
                <w:rFonts w:cstheme="minorHAnsi"/>
                <w:color w:val="000000" w:themeColor="text1"/>
                <w:sz w:val="20"/>
                <w:szCs w:val="20"/>
              </w:rPr>
            </w:pPr>
            <w:r w:rsidRPr="00CF7106">
              <w:rPr>
                <w:rFonts w:cs="Calibri"/>
                <w:i/>
                <w:iCs/>
                <w:color w:val="000000" w:themeColor="text1"/>
              </w:rPr>
              <w:t xml:space="preserve">Please indicate Brand, </w:t>
            </w:r>
            <w:proofErr w:type="gramStart"/>
            <w:r w:rsidRPr="00CF7106">
              <w:rPr>
                <w:rFonts w:cs="Calibri"/>
                <w:i/>
                <w:iCs/>
                <w:color w:val="000000" w:themeColor="text1"/>
              </w:rPr>
              <w:t>Model</w:t>
            </w:r>
            <w:proofErr w:type="gramEnd"/>
            <w:r w:rsidRPr="00CF7106">
              <w:rPr>
                <w:rFonts w:cs="Calibri"/>
                <w:i/>
                <w:iCs/>
                <w:color w:val="000000" w:themeColor="text1"/>
              </w:rPr>
              <w:t xml:space="preserve"> and parameters</w:t>
            </w:r>
          </w:p>
        </w:tc>
        <w:tc>
          <w:tcPr>
            <w:tcW w:w="709" w:type="dxa"/>
            <w:vAlign w:val="center"/>
          </w:tcPr>
          <w:p w14:paraId="4FF0996D" w14:textId="70C427FC"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5C3ADBF6" w14:textId="7837BAA1" w:rsidR="005D4A99" w:rsidRPr="00D7671B" w:rsidRDefault="005D4A99" w:rsidP="005D4A99">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1559" w:type="dxa"/>
            <w:vAlign w:val="center"/>
          </w:tcPr>
          <w:p w14:paraId="591565C0"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24ED5A7B" w14:textId="77777777" w:rsidR="005D4A99" w:rsidRPr="00D7671B" w:rsidRDefault="005D4A99" w:rsidP="005D4A99">
            <w:pPr>
              <w:jc w:val="center"/>
              <w:rPr>
                <w:rFonts w:cstheme="minorHAnsi"/>
                <w:color w:val="000000" w:themeColor="text1"/>
                <w:sz w:val="20"/>
                <w:szCs w:val="20"/>
              </w:rPr>
            </w:pPr>
          </w:p>
        </w:tc>
      </w:tr>
      <w:tr w:rsidR="005D4A99" w:rsidRPr="00D7671B" w14:paraId="21EAC52A" w14:textId="77777777" w:rsidTr="00A70F1F">
        <w:trPr>
          <w:cantSplit/>
          <w:trHeight w:val="227"/>
        </w:trPr>
        <w:tc>
          <w:tcPr>
            <w:tcW w:w="851" w:type="dxa"/>
            <w:vAlign w:val="center"/>
          </w:tcPr>
          <w:p w14:paraId="789FE7FF" w14:textId="77777777"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5.</w:t>
            </w:r>
          </w:p>
        </w:tc>
        <w:tc>
          <w:tcPr>
            <w:tcW w:w="4536" w:type="dxa"/>
            <w:vAlign w:val="center"/>
          </w:tcPr>
          <w:p w14:paraId="2EAB3652" w14:textId="77777777" w:rsidR="005D4A99" w:rsidRPr="005D4A99" w:rsidRDefault="005D4A99" w:rsidP="005D4A99">
            <w:pPr>
              <w:spacing w:after="0"/>
              <w:rPr>
                <w:rFonts w:cs="Calibri"/>
                <w:b/>
                <w:bCs/>
                <w:color w:val="000000" w:themeColor="text1"/>
                <w:lang w:val="en-US"/>
              </w:rPr>
            </w:pPr>
            <w:r w:rsidRPr="005D4A99">
              <w:rPr>
                <w:rFonts w:cs="Calibri"/>
                <w:b/>
                <w:bCs/>
                <w:color w:val="000000" w:themeColor="text1"/>
                <w:lang w:val="en-US"/>
              </w:rPr>
              <w:t xml:space="preserve">Thigh Abductor / Adductor Trainer </w:t>
            </w:r>
          </w:p>
          <w:p w14:paraId="32CEE7AF" w14:textId="31F17883" w:rsidR="005D4A99" w:rsidRPr="005D4A99" w:rsidRDefault="005D4A99" w:rsidP="005D4A99">
            <w:pPr>
              <w:spacing w:after="0"/>
              <w:rPr>
                <w:rFonts w:cs="Calibri"/>
                <w:i/>
                <w:iCs/>
                <w:color w:val="000000" w:themeColor="text1"/>
                <w:lang w:val="en-US"/>
              </w:rPr>
            </w:pPr>
            <w:r w:rsidRPr="005D4A99">
              <w:rPr>
                <w:rFonts w:cs="Calibri"/>
                <w:i/>
                <w:iCs/>
                <w:color w:val="000000" w:themeColor="text1"/>
                <w:lang w:val="en-US"/>
              </w:rPr>
              <w:t xml:space="preserve">Please indicate Brand, </w:t>
            </w:r>
            <w:proofErr w:type="gramStart"/>
            <w:r w:rsidRPr="005D4A99">
              <w:rPr>
                <w:rFonts w:cs="Calibri"/>
                <w:i/>
                <w:iCs/>
                <w:color w:val="000000" w:themeColor="text1"/>
                <w:lang w:val="en-US"/>
              </w:rPr>
              <w:t>Model</w:t>
            </w:r>
            <w:proofErr w:type="gramEnd"/>
            <w:r w:rsidRPr="005D4A99">
              <w:rPr>
                <w:rFonts w:cs="Calibri"/>
                <w:i/>
                <w:iCs/>
                <w:color w:val="000000" w:themeColor="text1"/>
                <w:lang w:val="en-US"/>
              </w:rPr>
              <w:t xml:space="preserve"> and parameters</w:t>
            </w:r>
          </w:p>
        </w:tc>
        <w:tc>
          <w:tcPr>
            <w:tcW w:w="709" w:type="dxa"/>
            <w:vAlign w:val="center"/>
          </w:tcPr>
          <w:p w14:paraId="469AF473" w14:textId="499F14CD"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41A0AB61" w14:textId="1EEA19BA" w:rsidR="005D4A99" w:rsidRPr="00D7671B" w:rsidRDefault="005D4A99" w:rsidP="005D4A99">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1559" w:type="dxa"/>
            <w:vAlign w:val="center"/>
          </w:tcPr>
          <w:p w14:paraId="4BDB8CA4"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40AF58B4" w14:textId="77777777" w:rsidR="005D4A99" w:rsidRPr="00D7671B" w:rsidRDefault="005D4A99" w:rsidP="005D4A99">
            <w:pPr>
              <w:jc w:val="center"/>
              <w:rPr>
                <w:rFonts w:cstheme="minorHAnsi"/>
                <w:color w:val="000000" w:themeColor="text1"/>
                <w:sz w:val="20"/>
                <w:szCs w:val="20"/>
              </w:rPr>
            </w:pPr>
          </w:p>
        </w:tc>
      </w:tr>
      <w:tr w:rsidR="005D4A99" w:rsidRPr="00D7671B" w14:paraId="5198D81F" w14:textId="77777777" w:rsidTr="00A70F1F">
        <w:trPr>
          <w:cantSplit/>
          <w:trHeight w:val="227"/>
        </w:trPr>
        <w:tc>
          <w:tcPr>
            <w:tcW w:w="851" w:type="dxa"/>
            <w:vAlign w:val="center"/>
          </w:tcPr>
          <w:p w14:paraId="6EB51B12" w14:textId="2124EF63" w:rsidR="005D4A99" w:rsidRPr="00D7671B" w:rsidRDefault="005D4A99" w:rsidP="005D4A99">
            <w:pPr>
              <w:rPr>
                <w:rFonts w:cstheme="minorHAnsi"/>
                <w:color w:val="000000" w:themeColor="text1"/>
                <w:sz w:val="20"/>
                <w:szCs w:val="20"/>
              </w:rPr>
            </w:pPr>
            <w:r>
              <w:rPr>
                <w:rFonts w:cstheme="minorHAnsi"/>
                <w:color w:val="000000" w:themeColor="text1"/>
                <w:sz w:val="20"/>
                <w:szCs w:val="20"/>
              </w:rPr>
              <w:t>6.</w:t>
            </w:r>
          </w:p>
        </w:tc>
        <w:tc>
          <w:tcPr>
            <w:tcW w:w="4536" w:type="dxa"/>
            <w:vAlign w:val="center"/>
          </w:tcPr>
          <w:p w14:paraId="5C9E062E" w14:textId="77777777" w:rsidR="005D4A99" w:rsidRPr="005D4A99" w:rsidRDefault="005D4A99" w:rsidP="005D4A99">
            <w:pPr>
              <w:pStyle w:val="Default"/>
              <w:jc w:val="both"/>
              <w:rPr>
                <w:rFonts w:asciiTheme="minorHAnsi" w:hAnsiTheme="minorHAnsi" w:cs="Calibri"/>
                <w:b/>
                <w:bCs/>
                <w:color w:val="000000" w:themeColor="text1"/>
                <w:sz w:val="22"/>
                <w:szCs w:val="22"/>
              </w:rPr>
            </w:pPr>
            <w:r w:rsidRPr="005D4A99">
              <w:rPr>
                <w:rFonts w:asciiTheme="minorHAnsi" w:hAnsiTheme="minorHAnsi" w:cs="Calibri"/>
                <w:b/>
                <w:bCs/>
                <w:color w:val="000000" w:themeColor="text1"/>
                <w:sz w:val="22"/>
                <w:szCs w:val="22"/>
              </w:rPr>
              <w:t xml:space="preserve">Smith machine </w:t>
            </w:r>
          </w:p>
          <w:p w14:paraId="34DC60EC" w14:textId="3D3000FF" w:rsidR="005D4A99" w:rsidRPr="005D4A99" w:rsidRDefault="005D4A99" w:rsidP="005D4A99">
            <w:pPr>
              <w:spacing w:after="0" w:line="240" w:lineRule="auto"/>
              <w:jc w:val="both"/>
              <w:rPr>
                <w:rFonts w:cs="Calibri"/>
                <w:i/>
                <w:iCs/>
                <w:color w:val="000000" w:themeColor="text1"/>
                <w:lang w:val="en-US"/>
              </w:rPr>
            </w:pPr>
            <w:r w:rsidRPr="005D4A99">
              <w:rPr>
                <w:rFonts w:cs="Calibri"/>
                <w:i/>
                <w:iCs/>
                <w:color w:val="000000" w:themeColor="text1"/>
                <w:lang w:val="en-US"/>
              </w:rPr>
              <w:t xml:space="preserve">Please indicate Brand, </w:t>
            </w:r>
            <w:proofErr w:type="gramStart"/>
            <w:r w:rsidRPr="005D4A99">
              <w:rPr>
                <w:rFonts w:cs="Calibri"/>
                <w:i/>
                <w:iCs/>
                <w:color w:val="000000" w:themeColor="text1"/>
                <w:lang w:val="en-US"/>
              </w:rPr>
              <w:t>Model</w:t>
            </w:r>
            <w:proofErr w:type="gramEnd"/>
            <w:r w:rsidRPr="005D4A99">
              <w:rPr>
                <w:rFonts w:cs="Calibri"/>
                <w:i/>
                <w:iCs/>
                <w:color w:val="000000" w:themeColor="text1"/>
                <w:lang w:val="en-US"/>
              </w:rPr>
              <w:t xml:space="preserve"> and parameters</w:t>
            </w:r>
          </w:p>
        </w:tc>
        <w:tc>
          <w:tcPr>
            <w:tcW w:w="709" w:type="dxa"/>
            <w:vAlign w:val="center"/>
          </w:tcPr>
          <w:p w14:paraId="057F206B" w14:textId="15E9AFB1"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790B64D0" w14:textId="4105D8D7" w:rsidR="005D4A99" w:rsidRPr="00D7671B" w:rsidRDefault="005D4A99" w:rsidP="005D4A99">
            <w:pPr>
              <w:jc w:val="center"/>
              <w:rPr>
                <w:rFonts w:eastAsia="Times New Roman" w:cstheme="minorHAnsi"/>
                <w:b/>
                <w:bCs/>
                <w:color w:val="000000" w:themeColor="text1"/>
                <w:lang w:val="en-US"/>
              </w:rPr>
            </w:pPr>
            <w:r w:rsidRPr="00D7671B">
              <w:rPr>
                <w:rFonts w:eastAsia="Times New Roman" w:cstheme="minorHAnsi"/>
                <w:b/>
                <w:bCs/>
                <w:color w:val="000000" w:themeColor="text1"/>
                <w:lang w:val="en-US"/>
              </w:rPr>
              <w:t>1</w:t>
            </w:r>
          </w:p>
        </w:tc>
        <w:tc>
          <w:tcPr>
            <w:tcW w:w="1559" w:type="dxa"/>
            <w:vAlign w:val="center"/>
          </w:tcPr>
          <w:p w14:paraId="45276564"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1369817A" w14:textId="77777777" w:rsidR="005D4A99" w:rsidRPr="00D7671B" w:rsidRDefault="005D4A99" w:rsidP="005D4A99">
            <w:pPr>
              <w:jc w:val="center"/>
              <w:rPr>
                <w:rFonts w:cstheme="minorHAnsi"/>
                <w:color w:val="000000" w:themeColor="text1"/>
                <w:sz w:val="20"/>
                <w:szCs w:val="20"/>
              </w:rPr>
            </w:pPr>
          </w:p>
        </w:tc>
      </w:tr>
      <w:tr w:rsidR="005D4A99" w:rsidRPr="00D7671B" w14:paraId="0160A99E" w14:textId="77777777" w:rsidTr="00A70F1F">
        <w:trPr>
          <w:cantSplit/>
          <w:trHeight w:val="227"/>
        </w:trPr>
        <w:tc>
          <w:tcPr>
            <w:tcW w:w="851" w:type="dxa"/>
            <w:vAlign w:val="center"/>
          </w:tcPr>
          <w:p w14:paraId="6FA7FCF1" w14:textId="286B0FC1" w:rsidR="005D4A99" w:rsidRPr="00D7671B" w:rsidRDefault="005D4A99" w:rsidP="005D4A99">
            <w:pPr>
              <w:rPr>
                <w:rFonts w:cstheme="minorHAnsi"/>
                <w:color w:val="000000" w:themeColor="text1"/>
                <w:sz w:val="20"/>
                <w:szCs w:val="20"/>
              </w:rPr>
            </w:pPr>
            <w:r>
              <w:rPr>
                <w:rFonts w:cstheme="minorHAnsi"/>
                <w:color w:val="000000" w:themeColor="text1"/>
                <w:sz w:val="20"/>
                <w:szCs w:val="20"/>
              </w:rPr>
              <w:t>7.</w:t>
            </w:r>
          </w:p>
        </w:tc>
        <w:tc>
          <w:tcPr>
            <w:tcW w:w="4536" w:type="dxa"/>
            <w:vAlign w:val="center"/>
          </w:tcPr>
          <w:p w14:paraId="532E3F5A" w14:textId="77777777" w:rsidR="005D4A99" w:rsidRPr="005D4A99" w:rsidRDefault="005D4A99" w:rsidP="005D4A99">
            <w:pPr>
              <w:pStyle w:val="Default"/>
              <w:jc w:val="both"/>
              <w:rPr>
                <w:rFonts w:asciiTheme="minorHAnsi" w:hAnsiTheme="minorHAnsi" w:cs="Calibri"/>
                <w:b/>
                <w:bCs/>
                <w:color w:val="000000" w:themeColor="text1"/>
                <w:sz w:val="22"/>
                <w:szCs w:val="22"/>
              </w:rPr>
            </w:pPr>
            <w:r w:rsidRPr="005D4A99">
              <w:rPr>
                <w:rFonts w:asciiTheme="minorHAnsi" w:hAnsiTheme="minorHAnsi" w:cs="Calibri"/>
                <w:b/>
                <w:bCs/>
                <w:color w:val="000000" w:themeColor="text1"/>
                <w:sz w:val="22"/>
                <w:szCs w:val="22"/>
              </w:rPr>
              <w:t xml:space="preserve">Back muscles workout machine </w:t>
            </w:r>
          </w:p>
          <w:p w14:paraId="1A9FA808" w14:textId="2ECD8FC9" w:rsidR="005D4A99" w:rsidRPr="00D7671B" w:rsidRDefault="005D4A99" w:rsidP="005D4A99">
            <w:pPr>
              <w:spacing w:after="0" w:line="240" w:lineRule="auto"/>
              <w:jc w:val="both"/>
              <w:rPr>
                <w:rFonts w:cs="Calibri"/>
                <w:color w:val="000000" w:themeColor="text1"/>
                <w:lang w:val="en-US"/>
              </w:rPr>
            </w:pPr>
            <w:r w:rsidRPr="005D4A99">
              <w:rPr>
                <w:rFonts w:cs="Calibri"/>
                <w:i/>
                <w:iCs/>
                <w:color w:val="000000" w:themeColor="text1"/>
                <w:lang w:val="en-US"/>
              </w:rPr>
              <w:t xml:space="preserve">Please indicate Brand, </w:t>
            </w:r>
            <w:proofErr w:type="gramStart"/>
            <w:r w:rsidRPr="005D4A99">
              <w:rPr>
                <w:rFonts w:cs="Calibri"/>
                <w:i/>
                <w:iCs/>
                <w:color w:val="000000" w:themeColor="text1"/>
                <w:lang w:val="en-US"/>
              </w:rPr>
              <w:t>Model</w:t>
            </w:r>
            <w:proofErr w:type="gramEnd"/>
            <w:r w:rsidRPr="005D4A99">
              <w:rPr>
                <w:rFonts w:cs="Calibri"/>
                <w:i/>
                <w:iCs/>
                <w:color w:val="000000" w:themeColor="text1"/>
                <w:lang w:val="en-US"/>
              </w:rPr>
              <w:t xml:space="preserve"> and parameters</w:t>
            </w:r>
          </w:p>
        </w:tc>
        <w:tc>
          <w:tcPr>
            <w:tcW w:w="709" w:type="dxa"/>
            <w:vAlign w:val="center"/>
          </w:tcPr>
          <w:p w14:paraId="79FE05C2" w14:textId="185C8B25"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212FCEED" w14:textId="3152D885" w:rsidR="005D4A99" w:rsidRPr="00D7671B" w:rsidRDefault="005D4A99" w:rsidP="005D4A99">
            <w:pPr>
              <w:jc w:val="center"/>
              <w:rPr>
                <w:rFonts w:eastAsia="Times New Roman" w:cstheme="minorHAnsi"/>
                <w:b/>
                <w:bCs/>
                <w:color w:val="000000" w:themeColor="text1"/>
                <w:lang w:val="en-US"/>
              </w:rPr>
            </w:pPr>
            <w:r w:rsidRPr="00D7671B">
              <w:rPr>
                <w:rFonts w:eastAsia="Times New Roman" w:cstheme="minorHAnsi"/>
                <w:b/>
                <w:bCs/>
                <w:color w:val="000000" w:themeColor="text1"/>
                <w:lang w:val="en-US"/>
              </w:rPr>
              <w:t>1</w:t>
            </w:r>
          </w:p>
        </w:tc>
        <w:tc>
          <w:tcPr>
            <w:tcW w:w="1559" w:type="dxa"/>
            <w:vAlign w:val="center"/>
          </w:tcPr>
          <w:p w14:paraId="42221FDB"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322CF285" w14:textId="77777777" w:rsidR="005D4A99" w:rsidRPr="00D7671B" w:rsidRDefault="005D4A99" w:rsidP="005D4A99">
            <w:pPr>
              <w:jc w:val="center"/>
              <w:rPr>
                <w:rFonts w:cstheme="minorHAnsi"/>
                <w:color w:val="000000" w:themeColor="text1"/>
                <w:sz w:val="20"/>
                <w:szCs w:val="20"/>
              </w:rPr>
            </w:pPr>
          </w:p>
        </w:tc>
      </w:tr>
      <w:tr w:rsidR="005D4A99" w:rsidRPr="00D7671B" w14:paraId="604087CC" w14:textId="77777777" w:rsidTr="00A70F1F">
        <w:trPr>
          <w:cantSplit/>
          <w:trHeight w:val="227"/>
        </w:trPr>
        <w:tc>
          <w:tcPr>
            <w:tcW w:w="851" w:type="dxa"/>
            <w:vAlign w:val="center"/>
          </w:tcPr>
          <w:p w14:paraId="7457C8F2" w14:textId="23507F3B" w:rsidR="005D4A99" w:rsidRPr="00D7671B" w:rsidRDefault="005D4A99" w:rsidP="005D4A99">
            <w:pPr>
              <w:rPr>
                <w:rFonts w:cstheme="minorHAnsi"/>
                <w:color w:val="000000" w:themeColor="text1"/>
                <w:sz w:val="20"/>
                <w:szCs w:val="20"/>
              </w:rPr>
            </w:pPr>
            <w:r>
              <w:rPr>
                <w:rFonts w:cstheme="minorHAnsi"/>
                <w:color w:val="000000" w:themeColor="text1"/>
                <w:sz w:val="20"/>
                <w:szCs w:val="20"/>
              </w:rPr>
              <w:t>8.</w:t>
            </w:r>
          </w:p>
        </w:tc>
        <w:tc>
          <w:tcPr>
            <w:tcW w:w="4536" w:type="dxa"/>
            <w:vAlign w:val="center"/>
          </w:tcPr>
          <w:p w14:paraId="3E7F01F6" w14:textId="77777777" w:rsidR="005D4A99" w:rsidRPr="005D4A99" w:rsidRDefault="005D4A99" w:rsidP="005D4A99">
            <w:pPr>
              <w:pStyle w:val="Default"/>
              <w:jc w:val="both"/>
              <w:rPr>
                <w:rFonts w:asciiTheme="minorHAnsi" w:hAnsiTheme="minorHAnsi" w:cs="Calibri"/>
                <w:b/>
                <w:bCs/>
                <w:color w:val="000000" w:themeColor="text1"/>
                <w:sz w:val="22"/>
                <w:szCs w:val="22"/>
              </w:rPr>
            </w:pPr>
            <w:r w:rsidRPr="005D4A99">
              <w:rPr>
                <w:rFonts w:asciiTheme="minorHAnsi" w:hAnsiTheme="minorHAnsi" w:cs="Calibri"/>
                <w:b/>
                <w:bCs/>
                <w:color w:val="000000" w:themeColor="text1"/>
                <w:sz w:val="22"/>
                <w:szCs w:val="22"/>
              </w:rPr>
              <w:t xml:space="preserve">Barbell (for CrossFit) </w:t>
            </w:r>
          </w:p>
          <w:p w14:paraId="66C4CEBE" w14:textId="264E9245" w:rsidR="005D4A99" w:rsidRPr="00D7671B" w:rsidRDefault="005D4A99" w:rsidP="005D4A99">
            <w:pPr>
              <w:spacing w:after="0" w:line="240" w:lineRule="auto"/>
              <w:jc w:val="both"/>
              <w:rPr>
                <w:rFonts w:cs="Calibri"/>
                <w:color w:val="000000" w:themeColor="text1"/>
                <w:lang w:val="en-US"/>
              </w:rPr>
            </w:pPr>
            <w:r w:rsidRPr="005D4A99">
              <w:rPr>
                <w:rFonts w:cs="Calibri"/>
                <w:i/>
                <w:iCs/>
                <w:color w:val="000000" w:themeColor="text1"/>
                <w:lang w:val="en-US"/>
              </w:rPr>
              <w:t xml:space="preserve">Please indicate Brand, </w:t>
            </w:r>
            <w:proofErr w:type="gramStart"/>
            <w:r w:rsidRPr="005D4A99">
              <w:rPr>
                <w:rFonts w:cs="Calibri"/>
                <w:i/>
                <w:iCs/>
                <w:color w:val="000000" w:themeColor="text1"/>
                <w:lang w:val="en-US"/>
              </w:rPr>
              <w:t>Model</w:t>
            </w:r>
            <w:proofErr w:type="gramEnd"/>
            <w:r w:rsidRPr="005D4A99">
              <w:rPr>
                <w:rFonts w:cs="Calibri"/>
                <w:i/>
                <w:iCs/>
                <w:color w:val="000000" w:themeColor="text1"/>
                <w:lang w:val="en-US"/>
              </w:rPr>
              <w:t xml:space="preserve"> and parameters</w:t>
            </w:r>
          </w:p>
        </w:tc>
        <w:tc>
          <w:tcPr>
            <w:tcW w:w="709" w:type="dxa"/>
            <w:vAlign w:val="center"/>
          </w:tcPr>
          <w:p w14:paraId="273C4AE2" w14:textId="52492422"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4F117D3E" w14:textId="5AFC0092" w:rsidR="005D4A99" w:rsidRPr="00D7671B" w:rsidRDefault="005D4A99" w:rsidP="005D4A99">
            <w:pPr>
              <w:jc w:val="center"/>
              <w:rPr>
                <w:rFonts w:eastAsia="Times New Roman" w:cstheme="minorHAnsi"/>
                <w:b/>
                <w:bCs/>
                <w:color w:val="000000" w:themeColor="text1"/>
                <w:lang w:val="en-US"/>
              </w:rPr>
            </w:pPr>
            <w:r w:rsidRPr="00D7671B">
              <w:rPr>
                <w:rFonts w:eastAsia="Times New Roman" w:cstheme="minorHAnsi"/>
                <w:b/>
                <w:bCs/>
                <w:color w:val="000000" w:themeColor="text1"/>
                <w:lang w:val="en-US"/>
              </w:rPr>
              <w:t>1</w:t>
            </w:r>
          </w:p>
        </w:tc>
        <w:tc>
          <w:tcPr>
            <w:tcW w:w="1559" w:type="dxa"/>
            <w:vAlign w:val="center"/>
          </w:tcPr>
          <w:p w14:paraId="6CFE95C1"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7DC3EBF8" w14:textId="77777777" w:rsidR="005D4A99" w:rsidRPr="00D7671B" w:rsidRDefault="005D4A99" w:rsidP="005D4A99">
            <w:pPr>
              <w:jc w:val="center"/>
              <w:rPr>
                <w:rFonts w:cstheme="minorHAnsi"/>
                <w:color w:val="000000" w:themeColor="text1"/>
                <w:sz w:val="20"/>
                <w:szCs w:val="20"/>
              </w:rPr>
            </w:pPr>
          </w:p>
        </w:tc>
      </w:tr>
      <w:tr w:rsidR="005D4A99" w:rsidRPr="00D7671B" w14:paraId="19752256" w14:textId="77777777" w:rsidTr="00A70F1F">
        <w:trPr>
          <w:cantSplit/>
          <w:trHeight w:val="227"/>
        </w:trPr>
        <w:tc>
          <w:tcPr>
            <w:tcW w:w="851" w:type="dxa"/>
            <w:vAlign w:val="center"/>
          </w:tcPr>
          <w:p w14:paraId="26A67CF2" w14:textId="0DDD10AA" w:rsidR="005D4A99" w:rsidRPr="00D7671B" w:rsidRDefault="005D4A99" w:rsidP="005D4A99">
            <w:pPr>
              <w:rPr>
                <w:rFonts w:cstheme="minorHAnsi"/>
                <w:color w:val="000000" w:themeColor="text1"/>
                <w:sz w:val="20"/>
                <w:szCs w:val="20"/>
              </w:rPr>
            </w:pPr>
            <w:r>
              <w:rPr>
                <w:rFonts w:cstheme="minorHAnsi"/>
                <w:color w:val="000000" w:themeColor="text1"/>
                <w:sz w:val="20"/>
                <w:szCs w:val="20"/>
              </w:rPr>
              <w:t>9.</w:t>
            </w:r>
          </w:p>
        </w:tc>
        <w:tc>
          <w:tcPr>
            <w:tcW w:w="4536" w:type="dxa"/>
            <w:vAlign w:val="center"/>
          </w:tcPr>
          <w:p w14:paraId="0EE911DD" w14:textId="77777777" w:rsidR="005D4A99" w:rsidRPr="005D4A99" w:rsidRDefault="005D4A99" w:rsidP="005D4A99">
            <w:pPr>
              <w:pStyle w:val="Default"/>
              <w:jc w:val="both"/>
              <w:rPr>
                <w:rFonts w:asciiTheme="minorHAnsi" w:hAnsiTheme="minorHAnsi" w:cs="Calibri"/>
                <w:b/>
                <w:bCs/>
                <w:color w:val="000000" w:themeColor="text1"/>
                <w:sz w:val="22"/>
                <w:szCs w:val="22"/>
              </w:rPr>
            </w:pPr>
            <w:r w:rsidRPr="005D4A99">
              <w:rPr>
                <w:rFonts w:asciiTheme="minorHAnsi" w:hAnsiTheme="minorHAnsi" w:cs="Calibri"/>
                <w:b/>
                <w:bCs/>
                <w:color w:val="000000" w:themeColor="text1"/>
                <w:sz w:val="22"/>
                <w:szCs w:val="22"/>
              </w:rPr>
              <w:t xml:space="preserve">Treadmill </w:t>
            </w:r>
          </w:p>
          <w:p w14:paraId="5C140F9A" w14:textId="035F2C61" w:rsidR="005D4A99" w:rsidRPr="00D7671B" w:rsidRDefault="005D4A99" w:rsidP="005D4A99">
            <w:pPr>
              <w:spacing w:after="0" w:line="240" w:lineRule="auto"/>
              <w:jc w:val="both"/>
              <w:rPr>
                <w:rFonts w:cs="Calibri"/>
                <w:color w:val="000000" w:themeColor="text1"/>
                <w:lang w:val="en-US"/>
              </w:rPr>
            </w:pPr>
            <w:r w:rsidRPr="005D4A99">
              <w:rPr>
                <w:rFonts w:cs="Calibri"/>
                <w:i/>
                <w:iCs/>
                <w:color w:val="000000" w:themeColor="text1"/>
                <w:lang w:val="en-US"/>
              </w:rPr>
              <w:t xml:space="preserve">Please indicate Brand, </w:t>
            </w:r>
            <w:proofErr w:type="gramStart"/>
            <w:r w:rsidRPr="005D4A99">
              <w:rPr>
                <w:rFonts w:cs="Calibri"/>
                <w:i/>
                <w:iCs/>
                <w:color w:val="000000" w:themeColor="text1"/>
                <w:lang w:val="en-US"/>
              </w:rPr>
              <w:t>Model</w:t>
            </w:r>
            <w:proofErr w:type="gramEnd"/>
            <w:r w:rsidRPr="005D4A99">
              <w:rPr>
                <w:rFonts w:cs="Calibri"/>
                <w:i/>
                <w:iCs/>
                <w:color w:val="000000" w:themeColor="text1"/>
                <w:lang w:val="en-US"/>
              </w:rPr>
              <w:t xml:space="preserve"> and parameters</w:t>
            </w:r>
          </w:p>
        </w:tc>
        <w:tc>
          <w:tcPr>
            <w:tcW w:w="709" w:type="dxa"/>
            <w:vAlign w:val="center"/>
          </w:tcPr>
          <w:p w14:paraId="08A76FEC" w14:textId="10AEC12D"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1A7D7692" w14:textId="1B35908D" w:rsidR="005D4A99" w:rsidRPr="00D7671B" w:rsidRDefault="005D4A99" w:rsidP="005D4A99">
            <w:pPr>
              <w:jc w:val="center"/>
              <w:rPr>
                <w:rFonts w:eastAsia="Times New Roman" w:cstheme="minorHAnsi"/>
                <w:b/>
                <w:bCs/>
                <w:color w:val="000000" w:themeColor="text1"/>
                <w:lang w:val="en-US"/>
              </w:rPr>
            </w:pPr>
            <w:r w:rsidRPr="00D7671B">
              <w:rPr>
                <w:rFonts w:eastAsia="Times New Roman" w:cstheme="minorHAnsi"/>
                <w:b/>
                <w:bCs/>
                <w:color w:val="000000" w:themeColor="text1"/>
                <w:lang w:val="en-US"/>
              </w:rPr>
              <w:t>1</w:t>
            </w:r>
          </w:p>
        </w:tc>
        <w:tc>
          <w:tcPr>
            <w:tcW w:w="1559" w:type="dxa"/>
            <w:vAlign w:val="center"/>
          </w:tcPr>
          <w:p w14:paraId="5A3A7D9A"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10F1707D" w14:textId="77777777" w:rsidR="005D4A99" w:rsidRPr="00D7671B" w:rsidRDefault="005D4A99" w:rsidP="005D4A99">
            <w:pPr>
              <w:jc w:val="center"/>
              <w:rPr>
                <w:rFonts w:cstheme="minorHAnsi"/>
                <w:color w:val="000000" w:themeColor="text1"/>
                <w:sz w:val="20"/>
                <w:szCs w:val="20"/>
              </w:rPr>
            </w:pPr>
          </w:p>
        </w:tc>
      </w:tr>
      <w:tr w:rsidR="005D4A99" w:rsidRPr="00D7671B" w14:paraId="5E64D57D" w14:textId="77777777" w:rsidTr="00A70F1F">
        <w:trPr>
          <w:cantSplit/>
          <w:trHeight w:val="227"/>
        </w:trPr>
        <w:tc>
          <w:tcPr>
            <w:tcW w:w="851" w:type="dxa"/>
            <w:vAlign w:val="center"/>
          </w:tcPr>
          <w:p w14:paraId="3DB2F630" w14:textId="20D65235" w:rsidR="005D4A99" w:rsidRPr="00D7671B" w:rsidRDefault="005D4A99" w:rsidP="005D4A99">
            <w:pPr>
              <w:rPr>
                <w:rFonts w:cstheme="minorHAnsi"/>
                <w:color w:val="000000" w:themeColor="text1"/>
                <w:sz w:val="20"/>
                <w:szCs w:val="20"/>
              </w:rPr>
            </w:pPr>
            <w:r>
              <w:rPr>
                <w:rFonts w:cstheme="minorHAnsi"/>
                <w:color w:val="000000" w:themeColor="text1"/>
                <w:sz w:val="20"/>
                <w:szCs w:val="20"/>
              </w:rPr>
              <w:t>10.</w:t>
            </w:r>
          </w:p>
        </w:tc>
        <w:tc>
          <w:tcPr>
            <w:tcW w:w="4536" w:type="dxa"/>
            <w:vAlign w:val="center"/>
          </w:tcPr>
          <w:p w14:paraId="66D55C06" w14:textId="77777777" w:rsidR="005D4A99" w:rsidRPr="005D4A99" w:rsidRDefault="005D4A99" w:rsidP="005D4A99">
            <w:pPr>
              <w:pStyle w:val="Default"/>
              <w:jc w:val="both"/>
              <w:rPr>
                <w:rFonts w:asciiTheme="minorHAnsi" w:hAnsiTheme="minorHAnsi" w:cs="Calibri"/>
                <w:b/>
                <w:bCs/>
                <w:color w:val="000000" w:themeColor="text1"/>
                <w:sz w:val="22"/>
                <w:szCs w:val="22"/>
              </w:rPr>
            </w:pPr>
            <w:r w:rsidRPr="005D4A99">
              <w:rPr>
                <w:rFonts w:asciiTheme="minorHAnsi" w:hAnsiTheme="minorHAnsi" w:cs="Calibri"/>
                <w:b/>
                <w:bCs/>
                <w:color w:val="000000" w:themeColor="text1"/>
                <w:sz w:val="22"/>
                <w:szCs w:val="22"/>
              </w:rPr>
              <w:t>Double action elliptical trainer (</w:t>
            </w:r>
            <w:proofErr w:type="spellStart"/>
            <w:r w:rsidRPr="005D4A99">
              <w:rPr>
                <w:rFonts w:asciiTheme="minorHAnsi" w:hAnsiTheme="minorHAnsi" w:cs="Calibri"/>
                <w:b/>
                <w:bCs/>
                <w:color w:val="000000" w:themeColor="text1"/>
                <w:sz w:val="22"/>
                <w:szCs w:val="22"/>
              </w:rPr>
              <w:t>orbitrack</w:t>
            </w:r>
            <w:proofErr w:type="spellEnd"/>
            <w:r w:rsidRPr="005D4A99">
              <w:rPr>
                <w:rFonts w:asciiTheme="minorHAnsi" w:hAnsiTheme="minorHAnsi" w:cs="Calibri"/>
                <w:b/>
                <w:bCs/>
                <w:color w:val="000000" w:themeColor="text1"/>
                <w:sz w:val="22"/>
                <w:szCs w:val="22"/>
              </w:rPr>
              <w:t xml:space="preserve">) </w:t>
            </w:r>
          </w:p>
          <w:p w14:paraId="159B6B14" w14:textId="633363A3" w:rsidR="005D4A99" w:rsidRPr="00D7671B" w:rsidRDefault="005D4A99" w:rsidP="005D4A99">
            <w:pPr>
              <w:spacing w:after="0" w:line="240" w:lineRule="auto"/>
              <w:jc w:val="both"/>
              <w:rPr>
                <w:rFonts w:cs="Calibri"/>
                <w:color w:val="000000" w:themeColor="text1"/>
                <w:lang w:val="en-US"/>
              </w:rPr>
            </w:pPr>
            <w:r w:rsidRPr="005D4A99">
              <w:rPr>
                <w:rFonts w:cs="Calibri"/>
                <w:i/>
                <w:iCs/>
                <w:color w:val="000000" w:themeColor="text1"/>
                <w:lang w:val="en-US"/>
              </w:rPr>
              <w:t xml:space="preserve">Please indicate Brand, </w:t>
            </w:r>
            <w:proofErr w:type="gramStart"/>
            <w:r w:rsidRPr="005D4A99">
              <w:rPr>
                <w:rFonts w:cs="Calibri"/>
                <w:i/>
                <w:iCs/>
                <w:color w:val="000000" w:themeColor="text1"/>
                <w:lang w:val="en-US"/>
              </w:rPr>
              <w:t>Model</w:t>
            </w:r>
            <w:proofErr w:type="gramEnd"/>
            <w:r w:rsidRPr="005D4A99">
              <w:rPr>
                <w:rFonts w:cs="Calibri"/>
                <w:i/>
                <w:iCs/>
                <w:color w:val="000000" w:themeColor="text1"/>
                <w:lang w:val="en-US"/>
              </w:rPr>
              <w:t xml:space="preserve"> and parameters</w:t>
            </w:r>
          </w:p>
        </w:tc>
        <w:tc>
          <w:tcPr>
            <w:tcW w:w="709" w:type="dxa"/>
            <w:vAlign w:val="center"/>
          </w:tcPr>
          <w:p w14:paraId="0667975D" w14:textId="70F72359" w:rsidR="005D4A99" w:rsidRPr="00D7671B" w:rsidRDefault="005D4A99" w:rsidP="005D4A99">
            <w:pPr>
              <w:rPr>
                <w:rFonts w:cstheme="minorHAnsi"/>
                <w:color w:val="000000" w:themeColor="text1"/>
                <w:sz w:val="20"/>
                <w:szCs w:val="20"/>
              </w:rPr>
            </w:pPr>
            <w:r w:rsidRPr="00D7671B">
              <w:rPr>
                <w:rFonts w:cstheme="minorHAnsi"/>
                <w:color w:val="000000" w:themeColor="text1"/>
                <w:sz w:val="20"/>
                <w:szCs w:val="20"/>
              </w:rPr>
              <w:t>piece</w:t>
            </w:r>
          </w:p>
        </w:tc>
        <w:tc>
          <w:tcPr>
            <w:tcW w:w="680" w:type="dxa"/>
            <w:vAlign w:val="center"/>
          </w:tcPr>
          <w:p w14:paraId="4F268DFF" w14:textId="5413FB07" w:rsidR="005D4A99" w:rsidRPr="00D7671B" w:rsidRDefault="005D4A99" w:rsidP="005D4A99">
            <w:pPr>
              <w:jc w:val="center"/>
              <w:rPr>
                <w:rFonts w:eastAsia="Times New Roman" w:cstheme="minorHAnsi"/>
                <w:b/>
                <w:bCs/>
                <w:color w:val="000000" w:themeColor="text1"/>
                <w:lang w:val="en-US"/>
              </w:rPr>
            </w:pPr>
            <w:r w:rsidRPr="00D7671B">
              <w:rPr>
                <w:rFonts w:eastAsia="Times New Roman" w:cstheme="minorHAnsi"/>
                <w:b/>
                <w:bCs/>
                <w:color w:val="000000" w:themeColor="text1"/>
                <w:lang w:val="en-US"/>
              </w:rPr>
              <w:t>1</w:t>
            </w:r>
          </w:p>
        </w:tc>
        <w:tc>
          <w:tcPr>
            <w:tcW w:w="1559" w:type="dxa"/>
            <w:vAlign w:val="center"/>
          </w:tcPr>
          <w:p w14:paraId="152246DB" w14:textId="77777777" w:rsidR="005D4A99" w:rsidRPr="00D7671B" w:rsidRDefault="005D4A99" w:rsidP="005D4A99">
            <w:pPr>
              <w:jc w:val="center"/>
              <w:rPr>
                <w:rFonts w:cstheme="minorHAnsi"/>
                <w:color w:val="000000" w:themeColor="text1"/>
                <w:sz w:val="20"/>
                <w:szCs w:val="20"/>
              </w:rPr>
            </w:pPr>
          </w:p>
        </w:tc>
        <w:tc>
          <w:tcPr>
            <w:tcW w:w="1385" w:type="dxa"/>
            <w:vAlign w:val="center"/>
          </w:tcPr>
          <w:p w14:paraId="5F050384" w14:textId="77777777" w:rsidR="005D4A99" w:rsidRPr="00D7671B" w:rsidRDefault="005D4A99" w:rsidP="005D4A99">
            <w:pPr>
              <w:jc w:val="center"/>
              <w:rPr>
                <w:rFonts w:cstheme="minorHAnsi"/>
                <w:color w:val="000000" w:themeColor="text1"/>
                <w:sz w:val="20"/>
                <w:szCs w:val="20"/>
              </w:rPr>
            </w:pPr>
          </w:p>
        </w:tc>
      </w:tr>
      <w:tr w:rsidR="005E2FC1" w:rsidRPr="00D7671B" w14:paraId="2904EB55" w14:textId="77777777" w:rsidTr="00A70F1F">
        <w:trPr>
          <w:cantSplit/>
          <w:trHeight w:hRule="exact" w:val="340"/>
        </w:trPr>
        <w:tc>
          <w:tcPr>
            <w:tcW w:w="8335" w:type="dxa"/>
            <w:gridSpan w:val="5"/>
            <w:vAlign w:val="center"/>
          </w:tcPr>
          <w:p w14:paraId="469A9295" w14:textId="77777777" w:rsidR="005E2FC1" w:rsidRPr="00D7671B" w:rsidRDefault="005E2FC1" w:rsidP="00A70F1F">
            <w:pPr>
              <w:jc w:val="right"/>
              <w:rPr>
                <w:rFonts w:cstheme="minorHAnsi"/>
                <w:color w:val="000000" w:themeColor="text1"/>
                <w:sz w:val="20"/>
                <w:szCs w:val="20"/>
              </w:rPr>
            </w:pPr>
            <w:r w:rsidRPr="00D7671B">
              <w:rPr>
                <w:rFonts w:cstheme="minorHAnsi"/>
                <w:color w:val="000000" w:themeColor="text1"/>
                <w:sz w:val="20"/>
                <w:szCs w:val="20"/>
              </w:rPr>
              <w:t>Total Price</w:t>
            </w:r>
          </w:p>
        </w:tc>
        <w:tc>
          <w:tcPr>
            <w:tcW w:w="1385" w:type="dxa"/>
          </w:tcPr>
          <w:p w14:paraId="32F62C0E" w14:textId="77777777" w:rsidR="005E2FC1" w:rsidRPr="00D7671B" w:rsidRDefault="005E2FC1" w:rsidP="00A70F1F">
            <w:pPr>
              <w:rPr>
                <w:rFonts w:cstheme="minorHAnsi"/>
                <w:color w:val="000000" w:themeColor="text1"/>
                <w:sz w:val="20"/>
                <w:szCs w:val="20"/>
              </w:rPr>
            </w:pPr>
          </w:p>
        </w:tc>
      </w:tr>
      <w:tr w:rsidR="005E2FC1" w:rsidRPr="00D7671B" w14:paraId="68F7047E" w14:textId="77777777" w:rsidTr="00A70F1F">
        <w:trPr>
          <w:cantSplit/>
          <w:trHeight w:hRule="exact" w:val="340"/>
        </w:trPr>
        <w:tc>
          <w:tcPr>
            <w:tcW w:w="8335" w:type="dxa"/>
            <w:gridSpan w:val="5"/>
            <w:vAlign w:val="center"/>
          </w:tcPr>
          <w:p w14:paraId="1D806C25" w14:textId="327DC8BD" w:rsidR="00C81790" w:rsidRPr="00D7671B" w:rsidRDefault="005E2FC1" w:rsidP="00A70F1F">
            <w:pPr>
              <w:jc w:val="right"/>
              <w:rPr>
                <w:rFonts w:cstheme="minorHAnsi"/>
                <w:color w:val="000000" w:themeColor="text1"/>
                <w:sz w:val="20"/>
                <w:szCs w:val="20"/>
              </w:rPr>
            </w:pPr>
            <w:r w:rsidRPr="00D7671B">
              <w:rPr>
                <w:rFonts w:cstheme="minorHAnsi"/>
                <w:color w:val="000000" w:themeColor="text1"/>
                <w:sz w:val="20"/>
                <w:szCs w:val="20"/>
              </w:rPr>
              <w:t>Transportation Price</w:t>
            </w:r>
            <w:r w:rsidR="00C81790">
              <w:rPr>
                <w:rFonts w:cstheme="minorHAnsi"/>
                <w:color w:val="000000" w:themeColor="text1"/>
                <w:sz w:val="20"/>
                <w:szCs w:val="20"/>
              </w:rPr>
              <w:t xml:space="preserve"> </w:t>
            </w:r>
            <w:r w:rsidR="00C81790" w:rsidRPr="00C81790">
              <w:rPr>
                <w:rFonts w:cstheme="minorHAnsi"/>
                <w:color w:val="000000" w:themeColor="text1"/>
                <w:sz w:val="20"/>
                <w:szCs w:val="20"/>
              </w:rPr>
              <w:t>(if not included in the price of items)</w:t>
            </w:r>
          </w:p>
          <w:p w14:paraId="11B645CA" w14:textId="77777777" w:rsidR="00C81790" w:rsidRDefault="00C81790" w:rsidP="00C81790">
            <w:pPr>
              <w:pStyle w:val="Default"/>
              <w:jc w:val="right"/>
              <w:rPr>
                <w:sz w:val="20"/>
                <w:szCs w:val="20"/>
              </w:rPr>
            </w:pPr>
            <w:r>
              <w:rPr>
                <w:sz w:val="20"/>
                <w:szCs w:val="20"/>
              </w:rPr>
              <w:t xml:space="preserve">(if not included in the price of items) </w:t>
            </w:r>
          </w:p>
          <w:p w14:paraId="3CC4D1FA" w14:textId="436F3CE8" w:rsidR="005E2FC1" w:rsidRPr="00D7671B" w:rsidRDefault="005E2FC1" w:rsidP="00A70F1F">
            <w:pPr>
              <w:jc w:val="right"/>
              <w:rPr>
                <w:rFonts w:cstheme="minorHAnsi"/>
                <w:color w:val="000000" w:themeColor="text1"/>
                <w:sz w:val="20"/>
                <w:szCs w:val="20"/>
              </w:rPr>
            </w:pPr>
          </w:p>
        </w:tc>
        <w:tc>
          <w:tcPr>
            <w:tcW w:w="1385" w:type="dxa"/>
          </w:tcPr>
          <w:p w14:paraId="65B84334" w14:textId="77777777" w:rsidR="005E2FC1" w:rsidRPr="00D7671B" w:rsidRDefault="005E2FC1" w:rsidP="00A70F1F">
            <w:pPr>
              <w:rPr>
                <w:rFonts w:cstheme="minorHAnsi"/>
                <w:color w:val="000000" w:themeColor="text1"/>
                <w:sz w:val="20"/>
                <w:szCs w:val="20"/>
              </w:rPr>
            </w:pPr>
          </w:p>
        </w:tc>
      </w:tr>
      <w:tr w:rsidR="005E2FC1" w:rsidRPr="00D7671B" w14:paraId="18ABE5FB" w14:textId="77777777" w:rsidTr="00A70F1F">
        <w:trPr>
          <w:cantSplit/>
          <w:trHeight w:hRule="exact" w:val="340"/>
        </w:trPr>
        <w:tc>
          <w:tcPr>
            <w:tcW w:w="8335" w:type="dxa"/>
            <w:gridSpan w:val="5"/>
            <w:vAlign w:val="center"/>
          </w:tcPr>
          <w:p w14:paraId="67745779" w14:textId="6E54D162" w:rsidR="005E2FC1" w:rsidRPr="00D7671B" w:rsidRDefault="005E2FC1" w:rsidP="00A70F1F">
            <w:pPr>
              <w:jc w:val="right"/>
              <w:rPr>
                <w:rFonts w:cstheme="minorHAnsi"/>
                <w:color w:val="000000" w:themeColor="text1"/>
                <w:sz w:val="20"/>
                <w:szCs w:val="20"/>
              </w:rPr>
            </w:pPr>
            <w:r w:rsidRPr="00D7671B">
              <w:rPr>
                <w:rFonts w:cstheme="minorHAnsi"/>
                <w:color w:val="000000" w:themeColor="text1"/>
                <w:sz w:val="20"/>
                <w:szCs w:val="20"/>
              </w:rPr>
              <w:t>Other Charges (specify</w:t>
            </w:r>
            <w:r w:rsidR="005D4A99">
              <w:rPr>
                <w:rFonts w:cstheme="minorHAnsi"/>
                <w:color w:val="000000" w:themeColor="text1"/>
                <w:sz w:val="20"/>
                <w:szCs w:val="20"/>
              </w:rPr>
              <w:t xml:space="preserve"> if needed</w:t>
            </w:r>
            <w:r w:rsidRPr="00D7671B">
              <w:rPr>
                <w:rFonts w:cstheme="minorHAnsi"/>
                <w:color w:val="000000" w:themeColor="text1"/>
                <w:sz w:val="20"/>
                <w:szCs w:val="20"/>
              </w:rPr>
              <w:t>)</w:t>
            </w:r>
          </w:p>
        </w:tc>
        <w:tc>
          <w:tcPr>
            <w:tcW w:w="1385" w:type="dxa"/>
          </w:tcPr>
          <w:p w14:paraId="754CA6E7" w14:textId="77777777" w:rsidR="005E2FC1" w:rsidRPr="00D7671B" w:rsidRDefault="005E2FC1" w:rsidP="00A70F1F">
            <w:pPr>
              <w:rPr>
                <w:rFonts w:cstheme="minorHAnsi"/>
                <w:color w:val="000000" w:themeColor="text1"/>
                <w:sz w:val="20"/>
                <w:szCs w:val="20"/>
              </w:rPr>
            </w:pPr>
          </w:p>
        </w:tc>
      </w:tr>
      <w:tr w:rsidR="005E2FC1" w:rsidRPr="00D7671B" w14:paraId="1362C979" w14:textId="77777777" w:rsidTr="00A70F1F">
        <w:trPr>
          <w:cantSplit/>
          <w:trHeight w:val="113"/>
        </w:trPr>
        <w:tc>
          <w:tcPr>
            <w:tcW w:w="8335" w:type="dxa"/>
            <w:gridSpan w:val="5"/>
            <w:vAlign w:val="center"/>
          </w:tcPr>
          <w:p w14:paraId="15A27D9E" w14:textId="77777777" w:rsidR="005E2FC1" w:rsidRPr="00D7671B" w:rsidRDefault="005E2FC1" w:rsidP="00A70F1F">
            <w:pPr>
              <w:jc w:val="right"/>
              <w:rPr>
                <w:rFonts w:cstheme="minorHAnsi"/>
                <w:b/>
                <w:color w:val="000000" w:themeColor="text1"/>
                <w:sz w:val="20"/>
                <w:szCs w:val="20"/>
              </w:rPr>
            </w:pPr>
            <w:r w:rsidRPr="00D7671B">
              <w:rPr>
                <w:rFonts w:cstheme="minorHAnsi"/>
                <w:b/>
                <w:color w:val="000000" w:themeColor="text1"/>
                <w:sz w:val="20"/>
                <w:szCs w:val="20"/>
              </w:rPr>
              <w:t>Total Final and All-inclusive Price</w:t>
            </w:r>
          </w:p>
        </w:tc>
        <w:tc>
          <w:tcPr>
            <w:tcW w:w="1385" w:type="dxa"/>
          </w:tcPr>
          <w:p w14:paraId="15B9C90E" w14:textId="77777777" w:rsidR="005E2FC1" w:rsidRPr="00D7671B" w:rsidRDefault="005E2FC1" w:rsidP="00A70F1F">
            <w:pPr>
              <w:rPr>
                <w:rFonts w:cstheme="minorHAnsi"/>
                <w:color w:val="000000" w:themeColor="text1"/>
                <w:sz w:val="20"/>
                <w:szCs w:val="20"/>
              </w:rPr>
            </w:pPr>
          </w:p>
        </w:tc>
      </w:tr>
    </w:tbl>
    <w:p w14:paraId="6EDA88C3" w14:textId="3626D6E5" w:rsidR="00E30969" w:rsidRDefault="00E30969" w:rsidP="009B7516">
      <w:pPr>
        <w:rPr>
          <w:b/>
          <w:bCs/>
          <w:i/>
          <w:iCs/>
          <w:u w:val="single"/>
          <w:lang w:val="uk-UA"/>
        </w:rPr>
      </w:pPr>
    </w:p>
    <w:p w14:paraId="0B0EEC2E" w14:textId="56876425" w:rsidR="003F105F" w:rsidRDefault="003F105F" w:rsidP="009B7516">
      <w:pPr>
        <w:rPr>
          <w:b/>
          <w:bCs/>
          <w:i/>
          <w:iCs/>
          <w:u w:val="single"/>
          <w:lang w:val="uk-UA"/>
        </w:rPr>
      </w:pPr>
    </w:p>
    <w:p w14:paraId="2319CB91" w14:textId="2FA33146" w:rsidR="003F105F" w:rsidRDefault="003F105F" w:rsidP="009B7516">
      <w:pPr>
        <w:rPr>
          <w:b/>
          <w:bCs/>
          <w:i/>
          <w:iCs/>
          <w:u w:val="single"/>
          <w:lang w:val="uk-UA"/>
        </w:rPr>
      </w:pPr>
    </w:p>
    <w:p w14:paraId="22A61BBB" w14:textId="59828B7B" w:rsidR="003F105F" w:rsidRDefault="003F105F" w:rsidP="009B7516">
      <w:pPr>
        <w:rPr>
          <w:b/>
          <w:bCs/>
          <w:i/>
          <w:iCs/>
          <w:u w:val="single"/>
          <w:lang w:val="uk-UA"/>
        </w:rPr>
      </w:pPr>
    </w:p>
    <w:p w14:paraId="002DD085" w14:textId="78A521D4" w:rsidR="003F105F" w:rsidRDefault="003F105F" w:rsidP="009B7516">
      <w:pPr>
        <w:rPr>
          <w:b/>
          <w:bCs/>
          <w:i/>
          <w:iCs/>
          <w:u w:val="single"/>
          <w:lang w:val="uk-UA"/>
        </w:rPr>
      </w:pPr>
    </w:p>
    <w:p w14:paraId="720FC5F7" w14:textId="622A7802" w:rsidR="003F105F" w:rsidRDefault="003F105F" w:rsidP="009B7516">
      <w:pPr>
        <w:rPr>
          <w:b/>
          <w:bCs/>
          <w:i/>
          <w:iCs/>
          <w:u w:val="single"/>
          <w:lang w:val="uk-UA"/>
        </w:rPr>
      </w:pPr>
    </w:p>
    <w:p w14:paraId="124AD87E" w14:textId="5C602599" w:rsidR="003F105F" w:rsidRDefault="003F105F" w:rsidP="009B7516">
      <w:pPr>
        <w:rPr>
          <w:b/>
          <w:bCs/>
          <w:i/>
          <w:iCs/>
          <w:u w:val="single"/>
          <w:lang w:val="uk-UA"/>
        </w:rPr>
      </w:pPr>
    </w:p>
    <w:p w14:paraId="6F8F57E3" w14:textId="692BA296" w:rsidR="003F105F" w:rsidRDefault="003F105F" w:rsidP="009B7516">
      <w:pPr>
        <w:rPr>
          <w:b/>
          <w:bCs/>
          <w:i/>
          <w:iCs/>
          <w:u w:val="single"/>
          <w:lang w:val="uk-UA"/>
        </w:rPr>
      </w:pPr>
    </w:p>
    <w:p w14:paraId="4A094FE6" w14:textId="77777777" w:rsidR="003F105F" w:rsidRDefault="003F105F" w:rsidP="009B7516">
      <w:pPr>
        <w:rPr>
          <w:b/>
          <w:bCs/>
          <w:i/>
          <w:iCs/>
          <w:u w:val="single"/>
          <w:lang w:val="uk-UA"/>
        </w:rPr>
      </w:pPr>
    </w:p>
    <w:p w14:paraId="443053AB" w14:textId="77777777" w:rsidR="00D06BA2" w:rsidRDefault="00D06BA2" w:rsidP="00D06BA2">
      <w:pPr>
        <w:spacing w:after="20"/>
        <w:jc w:val="center"/>
      </w:pPr>
      <w:r>
        <w:lastRenderedPageBreak/>
        <w:t>Dear Partners!</w:t>
      </w:r>
    </w:p>
    <w:p w14:paraId="50D2E0A0" w14:textId="77777777" w:rsidR="00D06BA2" w:rsidRDefault="00D06BA2" w:rsidP="00D06BA2">
      <w:pPr>
        <w:spacing w:after="20"/>
      </w:pPr>
      <w:r>
        <w:t xml:space="preserve"> The UN Office in Ukraine kindly informs you, that the purchase of goods and services, announced in the UN Office Tenders, is conducted within the framework of international technical assistance project. </w:t>
      </w:r>
    </w:p>
    <w:p w14:paraId="3745F4D4" w14:textId="77777777" w:rsidR="00D06BA2" w:rsidRDefault="00D06BA2" w:rsidP="00D06BA2">
      <w:pPr>
        <w:spacing w:after="20"/>
      </w:pPr>
      <w:r>
        <w:t xml:space="preserve">Provisions of the Tax Code of Ukraine (paragraph 197.11) foresee the VAT tax exemption for operations, financed by material and technical assistance. </w:t>
      </w:r>
    </w:p>
    <w:p w14:paraId="31941579" w14:textId="77777777" w:rsidR="00D06BA2" w:rsidRDefault="00D06BA2" w:rsidP="00D06BA2">
      <w:pPr>
        <w:spacing w:after="20"/>
      </w:pPr>
      <w:r>
        <w:t xml:space="preserve">The procedure for obtaining the tax exemption right for operations, performed in the framework of international technical assistance projects, is regulated by the Decree #153 of the Cabinet of Ministers of Ukraine dated February 15, 2002. </w:t>
      </w:r>
    </w:p>
    <w:p w14:paraId="77D36E0A" w14:textId="77777777" w:rsidR="00D06BA2" w:rsidRDefault="00D06BA2" w:rsidP="00D06BA2">
      <w:pPr>
        <w:spacing w:after="20"/>
      </w:pPr>
      <w:r>
        <w:t xml:space="preserve">In case you already have the right to apply this VAT allowance, on the date of UNDP prepayment receipt you should prepare and register a tax invoice (hereinafter - TI) in the United Register of Tax Invoices (URTI), filled in as follows: </w:t>
      </w:r>
    </w:p>
    <w:p w14:paraId="563A5C36" w14:textId="77777777" w:rsidR="00D06BA2" w:rsidRDefault="00D06BA2" w:rsidP="00D06BA2">
      <w:pPr>
        <w:spacing w:after="20"/>
      </w:pPr>
      <w:r>
        <w:t>• the column "Comprised on the operation, exempted from taxation" on the upper left part - with the mark "Without VAT</w:t>
      </w:r>
      <w:proofErr w:type="gramStart"/>
      <w:r>
        <w:t>";</w:t>
      </w:r>
      <w:proofErr w:type="gramEnd"/>
      <w:r>
        <w:t xml:space="preserve"> </w:t>
      </w:r>
    </w:p>
    <w:p w14:paraId="7CF02FA5" w14:textId="77777777" w:rsidR="00D06BA2" w:rsidRDefault="00D06BA2" w:rsidP="00D06BA2">
      <w:pPr>
        <w:spacing w:after="20"/>
      </w:pPr>
      <w: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t>filled;</w:t>
      </w:r>
      <w:proofErr w:type="gramEnd"/>
      <w:r>
        <w:t xml:space="preserve"> </w:t>
      </w:r>
    </w:p>
    <w:p w14:paraId="0C54C582" w14:textId="77777777" w:rsidR="00D06BA2" w:rsidRDefault="00D06BA2" w:rsidP="00D06BA2">
      <w:pPr>
        <w:spacing w:after="20"/>
      </w:pPr>
      <w:r>
        <w:t xml:space="preserve">• in column 2 of section B – supplier’s (seller’s) services </w:t>
      </w:r>
      <w:proofErr w:type="gramStart"/>
      <w:r>
        <w:t>nomenclature;</w:t>
      </w:r>
      <w:proofErr w:type="gramEnd"/>
      <w:r>
        <w:t xml:space="preserve"> </w:t>
      </w:r>
    </w:p>
    <w:p w14:paraId="7A5BDD31" w14:textId="77777777" w:rsidR="00D06BA2" w:rsidRDefault="00D06BA2" w:rsidP="00D06BA2">
      <w:pPr>
        <w:spacing w:after="20"/>
      </w:pPr>
      <w:r>
        <w:t xml:space="preserve">• in section 3.3 of section B - service code according to the SCPS. Box 3.3 should be filled in at all stages of the services </w:t>
      </w:r>
      <w:proofErr w:type="gramStart"/>
      <w:r>
        <w:t>delivery;</w:t>
      </w:r>
      <w:proofErr w:type="gramEnd"/>
      <w:r>
        <w:t xml:space="preserve"> </w:t>
      </w:r>
    </w:p>
    <w:p w14:paraId="3B3DF265" w14:textId="77777777" w:rsidR="00D06BA2" w:rsidRDefault="00D06BA2" w:rsidP="00D06BA2">
      <w:pPr>
        <w:spacing w:after="20"/>
      </w:pPr>
      <w:r>
        <w:t xml:space="preserve">• in columns 4 and 5 - unit of services </w:t>
      </w:r>
      <w:proofErr w:type="gramStart"/>
      <w:r>
        <w:t>measurement;</w:t>
      </w:r>
      <w:proofErr w:type="gramEnd"/>
      <w:r>
        <w:t xml:space="preserve"> </w:t>
      </w:r>
    </w:p>
    <w:p w14:paraId="65660A97" w14:textId="77777777" w:rsidR="00D06BA2" w:rsidRDefault="00D06BA2" w:rsidP="00D06BA2">
      <w:pPr>
        <w:spacing w:after="20"/>
      </w:pPr>
      <w:r>
        <w:t xml:space="preserve">• in column 6 - quantity (volume) of services </w:t>
      </w:r>
      <w:proofErr w:type="gramStart"/>
      <w:r>
        <w:t>delivery;</w:t>
      </w:r>
      <w:proofErr w:type="gramEnd"/>
      <w:r>
        <w:t xml:space="preserve"> </w:t>
      </w:r>
    </w:p>
    <w:p w14:paraId="265B6B2C" w14:textId="77777777" w:rsidR="00D06BA2" w:rsidRDefault="00D06BA2" w:rsidP="00D06BA2">
      <w:pPr>
        <w:spacing w:after="20"/>
      </w:pPr>
      <w:r>
        <w:t xml:space="preserve">• in column 7 - the price of the service unit supply, excluding </w:t>
      </w:r>
      <w:proofErr w:type="gramStart"/>
      <w:r>
        <w:t>VAT;</w:t>
      </w:r>
      <w:proofErr w:type="gramEnd"/>
      <w:r>
        <w:t xml:space="preserve"> </w:t>
      </w:r>
    </w:p>
    <w:p w14:paraId="4BA73A3F" w14:textId="77777777" w:rsidR="00D06BA2" w:rsidRDefault="00D06BA2" w:rsidP="00D06BA2">
      <w:pPr>
        <w:spacing w:after="20"/>
      </w:pPr>
      <w:r>
        <w:t xml:space="preserve">• in column 8 - VAT rate code </w:t>
      </w:r>
      <w:proofErr w:type="gramStart"/>
      <w:r>
        <w:t>903;</w:t>
      </w:r>
      <w:proofErr w:type="gramEnd"/>
      <w:r>
        <w:t xml:space="preserve"> </w:t>
      </w:r>
    </w:p>
    <w:p w14:paraId="3F9B5BF2" w14:textId="462319F2" w:rsidR="00D06BA2" w:rsidRDefault="00D06BA2" w:rsidP="00D06BA2">
      <w:pPr>
        <w:spacing w:after="20"/>
      </w:pPr>
      <w:r>
        <w:t xml:space="preserve">• in column 9 – tax allowance code according to the Handbook of other tax benefits, approved by the SFS as of the date of TI submission - "14060523". </w:t>
      </w:r>
    </w:p>
    <w:p w14:paraId="45BD972B" w14:textId="1C2B2E49" w:rsidR="00D06BA2" w:rsidRDefault="00D06BA2" w:rsidP="00D06BA2">
      <w:pPr>
        <w:spacing w:after="20"/>
        <w:rPr>
          <w:b/>
          <w:bCs/>
          <w:i/>
          <w:iCs/>
          <w:u w:val="single"/>
          <w:lang w:val="uk-UA"/>
        </w:rPr>
      </w:pPr>
      <w:r>
        <w:t>• in column 10 - supply volume, excluding VAT (prepayment amount). Detailed instructions to be found in the materials "Tax invoice - 2017: instruction on filling out" and "New tax invoice in the samples."</w:t>
      </w:r>
    </w:p>
    <w:p w14:paraId="7CA3F9A7" w14:textId="77777777" w:rsidR="00D06BA2" w:rsidRDefault="00D06BA2" w:rsidP="00D06BA2">
      <w:pPr>
        <w:spacing w:after="20"/>
      </w:pPr>
      <w:r>
        <w:t xml:space="preserve">Credit against VAT tax, applied on the materials purchase for the relevant construction works performance, cannot be compensated as per the paragraph #198.5 of Tax Code of Ukraine. According to the Tax Code paragraph #198.5, </w:t>
      </w:r>
      <w:proofErr w:type="gramStart"/>
      <w:r>
        <w:t>goods</w:t>
      </w:r>
      <w:proofErr w:type="gramEnd"/>
      <w:r>
        <w:t xml:space="preserve"> and services supply operations, exempted from VAT based on the Tax Code paragraph #197.11, the rules for calculating tax liabilities do not apply.</w:t>
      </w:r>
    </w:p>
    <w:p w14:paraId="50DD3B84" w14:textId="77777777" w:rsidR="00D06BA2" w:rsidRDefault="00D06BA2" w:rsidP="00D06BA2">
      <w:pPr>
        <w:spacing w:after="20"/>
      </w:pPr>
      <w:r>
        <w:t xml:space="preserve"> Using the materials bought with VAT, there is no need to compensate the credit against VAT, as well as no need to accrue tax liabilities.</w:t>
      </w:r>
    </w:p>
    <w:p w14:paraId="2867084E" w14:textId="77777777" w:rsidR="00D06BA2" w:rsidRDefault="00D06BA2" w:rsidP="00D06BA2">
      <w:pPr>
        <w:spacing w:after="20"/>
      </w:pPr>
      <w:r>
        <w:t xml:space="preserve"> Considering all mentioned above, you are kindly asked to submit your tender applications / invoices for payment without VAT, referring to the Ukrainian legislation provisions, stated in the mentioned regulatory acts.</w:t>
      </w:r>
    </w:p>
    <w:p w14:paraId="1162C82A" w14:textId="0B8D0867" w:rsidR="00E30969" w:rsidRDefault="00D06BA2" w:rsidP="00D06BA2">
      <w:pPr>
        <w:spacing w:after="20"/>
      </w:pPr>
      <w:r>
        <w:t xml:space="preserve"> Should you have any additional questions, please contact the offices of the State Fiscal Service of Ukraine at the place of your enterprise registration for additional clarifications of Article 52 of the Tax Code of Ukraine.</w:t>
      </w:r>
    </w:p>
    <w:p w14:paraId="3C880FFD" w14:textId="624B0A9C" w:rsidR="00D06BA2" w:rsidRDefault="00D06BA2" w:rsidP="00D06BA2">
      <w:pPr>
        <w:spacing w:after="20"/>
        <w:rPr>
          <w:b/>
          <w:bCs/>
          <w:i/>
          <w:iCs/>
          <w:u w:val="single"/>
          <w:lang w:val="uk-UA"/>
        </w:rPr>
      </w:pPr>
    </w:p>
    <w:p w14:paraId="73E2FDA0" w14:textId="6628E619" w:rsidR="003F105F" w:rsidRDefault="003F105F" w:rsidP="00D06BA2">
      <w:pPr>
        <w:spacing w:after="20"/>
        <w:rPr>
          <w:b/>
          <w:bCs/>
          <w:i/>
          <w:iCs/>
          <w:u w:val="single"/>
          <w:lang w:val="uk-UA"/>
        </w:rPr>
      </w:pPr>
    </w:p>
    <w:p w14:paraId="4A103A67" w14:textId="6B9D5BC7" w:rsidR="003F105F" w:rsidRDefault="003F105F" w:rsidP="00D06BA2">
      <w:pPr>
        <w:spacing w:after="20"/>
        <w:rPr>
          <w:b/>
          <w:bCs/>
          <w:i/>
          <w:iCs/>
          <w:u w:val="single"/>
          <w:lang w:val="uk-UA"/>
        </w:rPr>
      </w:pPr>
    </w:p>
    <w:p w14:paraId="0ED6E3BF" w14:textId="64EBD300" w:rsidR="003F105F" w:rsidRDefault="003F105F" w:rsidP="00D06BA2">
      <w:pPr>
        <w:spacing w:after="20"/>
        <w:rPr>
          <w:b/>
          <w:bCs/>
          <w:i/>
          <w:iCs/>
          <w:u w:val="single"/>
          <w:lang w:val="uk-UA"/>
        </w:rPr>
      </w:pPr>
    </w:p>
    <w:p w14:paraId="460AA52E" w14:textId="216FAB0E" w:rsidR="003F105F" w:rsidRDefault="003F105F" w:rsidP="00D06BA2">
      <w:pPr>
        <w:spacing w:after="20"/>
        <w:rPr>
          <w:b/>
          <w:bCs/>
          <w:i/>
          <w:iCs/>
          <w:u w:val="single"/>
          <w:lang w:val="uk-UA"/>
        </w:rPr>
      </w:pPr>
    </w:p>
    <w:p w14:paraId="54020DA7" w14:textId="6DD2AA23" w:rsidR="003F105F" w:rsidRDefault="003F105F" w:rsidP="00D06BA2">
      <w:pPr>
        <w:spacing w:after="20"/>
        <w:rPr>
          <w:b/>
          <w:bCs/>
          <w:i/>
          <w:iCs/>
          <w:u w:val="single"/>
          <w:lang w:val="uk-UA"/>
        </w:rPr>
      </w:pPr>
    </w:p>
    <w:p w14:paraId="45D60530" w14:textId="3E91E1AC" w:rsidR="003F105F" w:rsidRDefault="003F105F" w:rsidP="00D06BA2">
      <w:pPr>
        <w:spacing w:after="20"/>
        <w:rPr>
          <w:b/>
          <w:bCs/>
          <w:i/>
          <w:iCs/>
          <w:u w:val="single"/>
          <w:lang w:val="uk-UA"/>
        </w:rPr>
      </w:pPr>
    </w:p>
    <w:p w14:paraId="7D8B5826" w14:textId="77777777" w:rsidR="003F105F" w:rsidRPr="00E30969" w:rsidRDefault="003F105F" w:rsidP="00D06BA2">
      <w:pPr>
        <w:spacing w:after="20"/>
        <w:rPr>
          <w:b/>
          <w:bCs/>
          <w:i/>
          <w:iCs/>
          <w:u w:val="single"/>
          <w:lang w:val="uk-UA"/>
        </w:rPr>
      </w:pPr>
    </w:p>
    <w:p w14:paraId="70AB08F2" w14:textId="5359AF06" w:rsidR="009B7516" w:rsidRPr="003C5F05" w:rsidRDefault="00D06BA2" w:rsidP="009B7516">
      <w:pPr>
        <w:rPr>
          <w:b/>
          <w:bCs/>
          <w:i/>
          <w:iCs/>
          <w:u w:val="single"/>
          <w:lang w:val="uk-UA"/>
        </w:rPr>
      </w:pPr>
      <w:proofErr w:type="spellStart"/>
      <w:r w:rsidRPr="003C5F05">
        <w:rPr>
          <w:b/>
          <w:bCs/>
          <w:i/>
          <w:iCs/>
          <w:u w:val="single"/>
          <w:lang w:val="uk-UA"/>
        </w:rPr>
        <w:lastRenderedPageBreak/>
        <w:t>Table</w:t>
      </w:r>
      <w:proofErr w:type="spellEnd"/>
      <w:r w:rsidRPr="003C5F05">
        <w:rPr>
          <w:b/>
          <w:bCs/>
          <w:i/>
          <w:iCs/>
          <w:u w:val="single"/>
          <w:lang w:val="uk-UA"/>
        </w:rPr>
        <w:t xml:space="preserve"> 3. </w:t>
      </w:r>
      <w:r w:rsidR="009B7516" w:rsidRPr="003C5F05">
        <w:rPr>
          <w:b/>
          <w:bCs/>
          <w:i/>
          <w:iCs/>
          <w:u w:val="single"/>
          <w:lang w:val="uk-UA"/>
        </w:rPr>
        <w:t>Compliance</w:t>
      </w:r>
      <w:r w:rsidR="0071500A" w:rsidRPr="003C5F05">
        <w:rPr>
          <w:b/>
          <w:bCs/>
          <w:i/>
          <w:iCs/>
          <w:u w:val="single"/>
          <w:lang w:val="uk-UA"/>
        </w:rPr>
        <w:t xml:space="preserve"> </w:t>
      </w:r>
      <w:proofErr w:type="spellStart"/>
      <w:r w:rsidR="0071500A" w:rsidRPr="003C5F05">
        <w:rPr>
          <w:b/>
          <w:bCs/>
          <w:i/>
          <w:iCs/>
          <w:u w:val="single"/>
          <w:lang w:val="uk-UA"/>
        </w:rPr>
        <w:t>with</w:t>
      </w:r>
      <w:proofErr w:type="spellEnd"/>
      <w:r w:rsidR="009B7516" w:rsidRPr="003C5F05">
        <w:rPr>
          <w:b/>
          <w:bCs/>
          <w:i/>
          <w:iCs/>
          <w:u w:val="single"/>
          <w:lang w:val="uk-UA"/>
        </w:rPr>
        <w:t xml:space="preserve"> </w:t>
      </w:r>
      <w:proofErr w:type="spellStart"/>
      <w:r w:rsidR="009B7516" w:rsidRPr="003C5F05">
        <w:rPr>
          <w:b/>
          <w:bCs/>
          <w:i/>
          <w:iCs/>
          <w:u w:val="single"/>
          <w:lang w:val="uk-UA"/>
        </w:rPr>
        <w:t>Requirements</w:t>
      </w:r>
      <w:proofErr w:type="spellEnd"/>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26E89631" w14:textId="7C27D3C1" w:rsidR="00116258" w:rsidRDefault="00116258" w:rsidP="007762AB">
            <w:pPr>
              <w:spacing w:after="0"/>
              <w:rPr>
                <w:rFonts w:cstheme="minorHAnsi"/>
                <w:bCs/>
                <w:sz w:val="20"/>
                <w:szCs w:val="20"/>
              </w:rPr>
            </w:pPr>
            <w:r w:rsidRPr="005E5F03">
              <w:rPr>
                <w:rFonts w:cstheme="minorHAnsi"/>
                <w:bCs/>
                <w:sz w:val="20"/>
                <w:szCs w:val="20"/>
              </w:rPr>
              <w:t>Delivery Term (INCOTERMS)</w:t>
            </w:r>
          </w:p>
          <w:p w14:paraId="6B65EDDF" w14:textId="77777777" w:rsidR="00C81790" w:rsidRPr="00C81790" w:rsidRDefault="003C5F05" w:rsidP="00C81790">
            <w:pPr>
              <w:spacing w:after="0"/>
              <w:rPr>
                <w:rFonts w:cstheme="minorHAnsi"/>
                <w:bCs/>
                <w:sz w:val="20"/>
                <w:szCs w:val="20"/>
              </w:rPr>
            </w:pPr>
            <w:r w:rsidRPr="0032352B">
              <w:rPr>
                <w:rFonts w:cstheme="minorHAnsi"/>
                <w:bCs/>
                <w:sz w:val="20"/>
                <w:szCs w:val="20"/>
              </w:rPr>
              <w:t xml:space="preserve">DDP – </w:t>
            </w:r>
            <w:r w:rsidR="00C81790" w:rsidRPr="00C81790">
              <w:rPr>
                <w:rFonts w:cstheme="minorHAnsi"/>
                <w:bCs/>
                <w:sz w:val="20"/>
                <w:szCs w:val="20"/>
              </w:rPr>
              <w:t xml:space="preserve">160, </w:t>
            </w:r>
            <w:proofErr w:type="spellStart"/>
            <w:r w:rsidR="00C81790" w:rsidRPr="00C81790">
              <w:rPr>
                <w:rFonts w:cstheme="minorHAnsi"/>
                <w:bCs/>
                <w:sz w:val="20"/>
                <w:szCs w:val="20"/>
              </w:rPr>
              <w:t>Chudnivska</w:t>
            </w:r>
            <w:proofErr w:type="spellEnd"/>
            <w:r w:rsidR="00C81790" w:rsidRPr="00C81790">
              <w:rPr>
                <w:rFonts w:cstheme="minorHAnsi"/>
                <w:bCs/>
                <w:sz w:val="20"/>
                <w:szCs w:val="20"/>
              </w:rPr>
              <w:t xml:space="preserve"> str., village </w:t>
            </w:r>
            <w:proofErr w:type="spellStart"/>
            <w:r w:rsidR="00C81790" w:rsidRPr="00C81790">
              <w:rPr>
                <w:rFonts w:cstheme="minorHAnsi"/>
                <w:bCs/>
                <w:sz w:val="20"/>
                <w:szCs w:val="20"/>
              </w:rPr>
              <w:t>Skrahlivka</w:t>
            </w:r>
            <w:proofErr w:type="spellEnd"/>
            <w:r w:rsidR="00C81790" w:rsidRPr="00C81790">
              <w:rPr>
                <w:rFonts w:cstheme="minorHAnsi"/>
                <w:bCs/>
                <w:sz w:val="20"/>
                <w:szCs w:val="20"/>
              </w:rPr>
              <w:t>,</w:t>
            </w:r>
          </w:p>
          <w:p w14:paraId="39E59910" w14:textId="4063741B" w:rsidR="003C5F05" w:rsidRPr="0032352B" w:rsidRDefault="00C81790" w:rsidP="00C81790">
            <w:pPr>
              <w:spacing w:after="0"/>
              <w:rPr>
                <w:rFonts w:cstheme="minorHAnsi"/>
                <w:bCs/>
                <w:sz w:val="20"/>
                <w:szCs w:val="20"/>
              </w:rPr>
            </w:pPr>
            <w:proofErr w:type="spellStart"/>
            <w:r w:rsidRPr="00C81790">
              <w:rPr>
                <w:rFonts w:cstheme="minorHAnsi"/>
                <w:bCs/>
                <w:sz w:val="20"/>
                <w:szCs w:val="20"/>
              </w:rPr>
              <w:t>Berdychiv</w:t>
            </w:r>
            <w:proofErr w:type="spellEnd"/>
            <w:r w:rsidRPr="00C81790">
              <w:rPr>
                <w:rFonts w:cstheme="minorHAnsi"/>
                <w:bCs/>
                <w:sz w:val="20"/>
                <w:szCs w:val="20"/>
              </w:rPr>
              <w:t xml:space="preserve"> </w:t>
            </w:r>
            <w:proofErr w:type="spellStart"/>
            <w:r w:rsidRPr="00C81790">
              <w:rPr>
                <w:rFonts w:cstheme="minorHAnsi"/>
                <w:bCs/>
                <w:sz w:val="20"/>
                <w:szCs w:val="20"/>
              </w:rPr>
              <w:t>raion</w:t>
            </w:r>
            <w:proofErr w:type="spellEnd"/>
            <w:r w:rsidRPr="00C81790">
              <w:rPr>
                <w:rFonts w:cstheme="minorHAnsi"/>
                <w:bCs/>
                <w:sz w:val="20"/>
                <w:szCs w:val="20"/>
              </w:rPr>
              <w:t>, Zhytomyr oblast, 13343</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01CA8D02" w:rsidR="00116258" w:rsidRPr="005E5F03" w:rsidRDefault="003C5F05" w:rsidP="003C5F05">
            <w:pPr>
              <w:spacing w:after="0"/>
              <w:rPr>
                <w:rFonts w:cstheme="minorHAnsi"/>
                <w:bCs/>
                <w:sz w:val="20"/>
                <w:szCs w:val="20"/>
              </w:rPr>
            </w:pPr>
            <w:r w:rsidRPr="003C5F05">
              <w:rPr>
                <w:rFonts w:cstheme="minorHAnsi"/>
                <w:bCs/>
                <w:sz w:val="20"/>
                <w:szCs w:val="20"/>
              </w:rPr>
              <w:t>Delivery Lead Time (Delivery of equipment must be carried out within 60 (sixty) calendar days from PO/Contact signature date)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210834CC" w14:textId="77777777" w:rsidR="00116258" w:rsidRDefault="003C5F05" w:rsidP="007762AB">
            <w:pPr>
              <w:spacing w:after="0"/>
              <w:rPr>
                <w:rFonts w:cstheme="minorHAnsi"/>
                <w:bCs/>
                <w:sz w:val="20"/>
                <w:szCs w:val="20"/>
              </w:rPr>
            </w:pPr>
            <w:r w:rsidRPr="003C5F05">
              <w:rPr>
                <w:rFonts w:cstheme="minorHAnsi"/>
                <w:bCs/>
                <w:sz w:val="20"/>
                <w:szCs w:val="20"/>
              </w:rPr>
              <w:t xml:space="preserve">The warranty period for all equipment must be not less than </w:t>
            </w:r>
            <w:r w:rsidR="00C81790">
              <w:rPr>
                <w:rFonts w:cstheme="minorHAnsi"/>
                <w:bCs/>
                <w:sz w:val="20"/>
                <w:szCs w:val="20"/>
              </w:rPr>
              <w:t>1 year.</w:t>
            </w:r>
          </w:p>
          <w:p w14:paraId="55D52FBB" w14:textId="52DE44DC" w:rsidR="00C81790" w:rsidRPr="005E5F03" w:rsidRDefault="00C81790" w:rsidP="007762AB">
            <w:pPr>
              <w:spacing w:after="0"/>
              <w:rPr>
                <w:rFonts w:cstheme="minorHAnsi"/>
                <w:bCs/>
                <w:sz w:val="20"/>
                <w:szCs w:val="20"/>
              </w:rPr>
            </w:pPr>
            <w:r w:rsidRPr="00C81790">
              <w:rPr>
                <w:rFonts w:cstheme="minorHAnsi"/>
                <w:bCs/>
                <w:sz w:val="20"/>
                <w:szCs w:val="20"/>
              </w:rPr>
              <w:t>The supplier must include all warranties for at least one year for all parts of the sports machines (for the soft parts, mechanisms, etc.).</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2CEAB9AE" w:rsidR="00116258" w:rsidRPr="005E5F03" w:rsidRDefault="003523F1"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3523F1" w:rsidRPr="005E5F03" w14:paraId="45DD7B60" w14:textId="77777777" w:rsidTr="00002895">
        <w:trPr>
          <w:trHeight w:val="340"/>
        </w:trPr>
        <w:tc>
          <w:tcPr>
            <w:tcW w:w="4111" w:type="dxa"/>
            <w:vAlign w:val="center"/>
          </w:tcPr>
          <w:p w14:paraId="5C83BD58" w14:textId="541ECB75" w:rsidR="003523F1" w:rsidRPr="003C5F05" w:rsidRDefault="003523F1" w:rsidP="003523F1">
            <w:pPr>
              <w:spacing w:after="0"/>
              <w:rPr>
                <w:rFonts w:cstheme="minorHAnsi"/>
                <w:bCs/>
                <w:sz w:val="20"/>
                <w:szCs w:val="20"/>
              </w:rPr>
            </w:pPr>
            <w:r w:rsidRPr="003523F1">
              <w:rPr>
                <w:rFonts w:cstheme="minorHAnsi"/>
                <w:bCs/>
                <w:sz w:val="20"/>
                <w:szCs w:val="20"/>
              </w:rPr>
              <w:t>All equipment must have official warranty service in Ukraine</w:t>
            </w:r>
          </w:p>
        </w:tc>
        <w:sdt>
          <w:sdtPr>
            <w:rPr>
              <w:rFonts w:cstheme="minorHAnsi"/>
              <w:sz w:val="20"/>
              <w:szCs w:val="20"/>
            </w:rPr>
            <w:id w:val="-1618203792"/>
            <w14:checkbox>
              <w14:checked w14:val="0"/>
              <w14:checkedState w14:val="2612" w14:font="MS Gothic"/>
              <w14:uncheckedState w14:val="2610" w14:font="MS Gothic"/>
            </w14:checkbox>
          </w:sdtPr>
          <w:sdtEndPr/>
          <w:sdtContent>
            <w:tc>
              <w:tcPr>
                <w:tcW w:w="1276" w:type="dxa"/>
                <w:vAlign w:val="center"/>
              </w:tcPr>
              <w:p w14:paraId="4503B668" w14:textId="774ABD20" w:rsidR="003523F1" w:rsidRDefault="003523F1" w:rsidP="003523F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60325395"/>
            <w14:checkbox>
              <w14:checked w14:val="0"/>
              <w14:checkedState w14:val="2612" w14:font="MS Gothic"/>
              <w14:uncheckedState w14:val="2610" w14:font="MS Gothic"/>
            </w14:checkbox>
          </w:sdtPr>
          <w:sdtEndPr/>
          <w:sdtContent>
            <w:tc>
              <w:tcPr>
                <w:tcW w:w="1276" w:type="dxa"/>
                <w:vAlign w:val="center"/>
              </w:tcPr>
              <w:p w14:paraId="3A797AAA" w14:textId="7467AE79" w:rsidR="003523F1" w:rsidRDefault="003523F1" w:rsidP="003523F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34166947"/>
            <w:placeholder>
              <w:docPart w:val="64F12FDE81BE4B68AF271E8F260AF29E"/>
            </w:placeholder>
            <w:showingPlcHdr/>
            <w:text w:multiLine="1"/>
          </w:sdtPr>
          <w:sdtEndPr/>
          <w:sdtContent>
            <w:tc>
              <w:tcPr>
                <w:tcW w:w="3057" w:type="dxa"/>
                <w:vAlign w:val="center"/>
              </w:tcPr>
              <w:p w14:paraId="61639F27" w14:textId="489D3BFC" w:rsidR="003523F1" w:rsidRDefault="003523F1" w:rsidP="003523F1">
                <w:pPr>
                  <w:spacing w:after="0"/>
                  <w:rPr>
                    <w:rFonts w:cstheme="minorHAnsi"/>
                    <w:sz w:val="20"/>
                    <w:szCs w:val="20"/>
                  </w:rPr>
                </w:pPr>
                <w:r w:rsidRPr="005E5F03">
                  <w:rPr>
                    <w:rStyle w:val="PlaceholderText"/>
                    <w:rFonts w:cstheme="minorHAnsi"/>
                    <w:sz w:val="20"/>
                    <w:szCs w:val="20"/>
                  </w:rPr>
                  <w:t>Click or tap here to enter text.</w:t>
                </w:r>
              </w:p>
            </w:tc>
          </w:sdtContent>
        </w:sdt>
      </w:tr>
      <w:tr w:rsidR="003523F1" w:rsidRPr="005E5F03" w14:paraId="3AA6D4E0" w14:textId="77777777" w:rsidTr="00002895">
        <w:trPr>
          <w:trHeight w:val="340"/>
        </w:trPr>
        <w:tc>
          <w:tcPr>
            <w:tcW w:w="4111" w:type="dxa"/>
            <w:vAlign w:val="center"/>
          </w:tcPr>
          <w:p w14:paraId="48E2452D" w14:textId="521935B6" w:rsidR="003523F1" w:rsidRPr="005E5F03" w:rsidRDefault="003523F1" w:rsidP="003523F1">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(min. 60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3523F1" w:rsidRPr="005E5F03" w:rsidRDefault="003523F1" w:rsidP="003523F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3523F1" w:rsidRPr="005E5F03" w:rsidRDefault="003523F1" w:rsidP="003523F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B283E5F8A27C424FB258BBD69B7F3CC1"/>
            </w:placeholder>
            <w:showingPlcHdr/>
            <w:text w:multiLine="1"/>
          </w:sdtPr>
          <w:sdtEndPr/>
          <w:sdtContent>
            <w:tc>
              <w:tcPr>
                <w:tcW w:w="3057" w:type="dxa"/>
                <w:vAlign w:val="center"/>
              </w:tcPr>
              <w:p w14:paraId="34625014" w14:textId="77777777" w:rsidR="003523F1" w:rsidRPr="005E5F03" w:rsidRDefault="003523F1" w:rsidP="003523F1">
                <w:pPr>
                  <w:spacing w:after="0"/>
                  <w:rPr>
                    <w:rFonts w:cstheme="minorHAnsi"/>
                    <w:sz w:val="20"/>
                    <w:szCs w:val="20"/>
                  </w:rPr>
                </w:pPr>
                <w:r w:rsidRPr="005E5F03">
                  <w:rPr>
                    <w:rStyle w:val="PlaceholderText"/>
                    <w:rFonts w:cstheme="minorHAnsi"/>
                    <w:sz w:val="20"/>
                    <w:szCs w:val="20"/>
                  </w:rPr>
                  <w:t>Click or tap here to enter text.</w:t>
                </w:r>
              </w:p>
            </w:tc>
          </w:sdtContent>
        </w:sdt>
      </w:tr>
      <w:tr w:rsidR="003523F1" w:rsidRPr="005E5F03" w14:paraId="2C910643" w14:textId="77777777" w:rsidTr="00002895">
        <w:trPr>
          <w:trHeight w:val="340"/>
        </w:trPr>
        <w:tc>
          <w:tcPr>
            <w:tcW w:w="4111" w:type="dxa"/>
            <w:vAlign w:val="center"/>
          </w:tcPr>
          <w:p w14:paraId="2D416566" w14:textId="77777777" w:rsidR="003523F1" w:rsidRPr="005E5F03" w:rsidRDefault="003523F1" w:rsidP="003523F1">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3523F1" w:rsidRPr="005E5F03" w:rsidRDefault="003523F1" w:rsidP="003523F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3523F1" w:rsidRPr="005E5F03" w:rsidRDefault="003523F1" w:rsidP="003523F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080822E56D32490BBF9976414C818305"/>
            </w:placeholder>
            <w:showingPlcHdr/>
            <w:text w:multiLine="1"/>
          </w:sdtPr>
          <w:sdtEndPr/>
          <w:sdtContent>
            <w:tc>
              <w:tcPr>
                <w:tcW w:w="3057" w:type="dxa"/>
                <w:vAlign w:val="center"/>
              </w:tcPr>
              <w:p w14:paraId="659F551C" w14:textId="77777777" w:rsidR="003523F1" w:rsidRPr="005E5F03" w:rsidRDefault="003523F1" w:rsidP="003523F1">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E21D71" w14:textId="55EED2E3" w:rsidR="00867572" w:rsidRPr="003C5F05" w:rsidRDefault="003C5F05" w:rsidP="003C5F05">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b/>
          <w:sz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DB75" w14:textId="77777777" w:rsidR="003A0374" w:rsidRDefault="003A0374" w:rsidP="00E56798">
      <w:pPr>
        <w:spacing w:after="0" w:line="240" w:lineRule="auto"/>
      </w:pPr>
      <w:r>
        <w:separator/>
      </w:r>
    </w:p>
  </w:endnote>
  <w:endnote w:type="continuationSeparator" w:id="0">
    <w:p w14:paraId="24BFB612" w14:textId="77777777" w:rsidR="003A0374" w:rsidRDefault="003A0374" w:rsidP="00E56798">
      <w:pPr>
        <w:spacing w:after="0" w:line="240" w:lineRule="auto"/>
      </w:pPr>
      <w:r>
        <w:continuationSeparator/>
      </w:r>
    </w:p>
  </w:endnote>
  <w:endnote w:type="continuationNotice" w:id="1">
    <w:p w14:paraId="6A0038D8" w14:textId="77777777" w:rsidR="003A0374" w:rsidRDefault="003A0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A0374" w:rsidRPr="00596C96" w:rsidRDefault="003A0374">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1D19" w14:textId="77777777" w:rsidR="003A0374" w:rsidRDefault="003A0374" w:rsidP="00E56798">
      <w:pPr>
        <w:spacing w:after="0" w:line="240" w:lineRule="auto"/>
      </w:pPr>
      <w:r>
        <w:separator/>
      </w:r>
    </w:p>
  </w:footnote>
  <w:footnote w:type="continuationSeparator" w:id="0">
    <w:p w14:paraId="579F4119" w14:textId="77777777" w:rsidR="003A0374" w:rsidRDefault="003A0374" w:rsidP="00E56798">
      <w:pPr>
        <w:spacing w:after="0" w:line="240" w:lineRule="auto"/>
      </w:pPr>
      <w:r>
        <w:continuationSeparator/>
      </w:r>
    </w:p>
  </w:footnote>
  <w:footnote w:type="continuationNotice" w:id="1">
    <w:p w14:paraId="45D124C4" w14:textId="77777777" w:rsidR="003A0374" w:rsidRDefault="003A03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D7E"/>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4570"/>
    <w:multiLevelType w:val="hybridMultilevel"/>
    <w:tmpl w:val="D8A6EE9C"/>
    <w:lvl w:ilvl="0" w:tplc="68C821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C6428"/>
    <w:multiLevelType w:val="hybridMultilevel"/>
    <w:tmpl w:val="880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B2FD6"/>
    <w:multiLevelType w:val="hybridMultilevel"/>
    <w:tmpl w:val="C6E6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AFB"/>
    <w:rsid w:val="000059E8"/>
    <w:rsid w:val="00014AC3"/>
    <w:rsid w:val="000151F2"/>
    <w:rsid w:val="00016BBB"/>
    <w:rsid w:val="00022F87"/>
    <w:rsid w:val="000302FC"/>
    <w:rsid w:val="0003232A"/>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8587D"/>
    <w:rsid w:val="00090AEC"/>
    <w:rsid w:val="000A11A3"/>
    <w:rsid w:val="000A1648"/>
    <w:rsid w:val="000A558A"/>
    <w:rsid w:val="000B0A17"/>
    <w:rsid w:val="000B2D14"/>
    <w:rsid w:val="000B4D5B"/>
    <w:rsid w:val="000B5FEB"/>
    <w:rsid w:val="000B62D7"/>
    <w:rsid w:val="000C3E5F"/>
    <w:rsid w:val="000C5538"/>
    <w:rsid w:val="000C6786"/>
    <w:rsid w:val="000D2175"/>
    <w:rsid w:val="000D6E50"/>
    <w:rsid w:val="000E1BA2"/>
    <w:rsid w:val="000E1ED5"/>
    <w:rsid w:val="000E22EE"/>
    <w:rsid w:val="000E61E4"/>
    <w:rsid w:val="00116258"/>
    <w:rsid w:val="001179D7"/>
    <w:rsid w:val="0012076B"/>
    <w:rsid w:val="001233FB"/>
    <w:rsid w:val="00123E3B"/>
    <w:rsid w:val="00134C2E"/>
    <w:rsid w:val="001353CB"/>
    <w:rsid w:val="00142B00"/>
    <w:rsid w:val="00152204"/>
    <w:rsid w:val="0015484F"/>
    <w:rsid w:val="00157ABD"/>
    <w:rsid w:val="00161223"/>
    <w:rsid w:val="0016477C"/>
    <w:rsid w:val="001719FE"/>
    <w:rsid w:val="00177773"/>
    <w:rsid w:val="001833E6"/>
    <w:rsid w:val="00186562"/>
    <w:rsid w:val="00187C54"/>
    <w:rsid w:val="00193AF9"/>
    <w:rsid w:val="00195258"/>
    <w:rsid w:val="001A0584"/>
    <w:rsid w:val="001A0F39"/>
    <w:rsid w:val="001A1A5C"/>
    <w:rsid w:val="001A1FE7"/>
    <w:rsid w:val="001A24F1"/>
    <w:rsid w:val="001A2961"/>
    <w:rsid w:val="001A42D4"/>
    <w:rsid w:val="001A7678"/>
    <w:rsid w:val="001B007D"/>
    <w:rsid w:val="001B2266"/>
    <w:rsid w:val="001B6B3A"/>
    <w:rsid w:val="001C41FD"/>
    <w:rsid w:val="001C5B5E"/>
    <w:rsid w:val="001C5DFE"/>
    <w:rsid w:val="001C760A"/>
    <w:rsid w:val="001D0714"/>
    <w:rsid w:val="001D2ACD"/>
    <w:rsid w:val="001D381A"/>
    <w:rsid w:val="001D5A9C"/>
    <w:rsid w:val="001D6B74"/>
    <w:rsid w:val="001D72B1"/>
    <w:rsid w:val="001E7187"/>
    <w:rsid w:val="001E7628"/>
    <w:rsid w:val="001F7BC2"/>
    <w:rsid w:val="00214ED6"/>
    <w:rsid w:val="00215C6C"/>
    <w:rsid w:val="00215DDA"/>
    <w:rsid w:val="0021666C"/>
    <w:rsid w:val="0022078F"/>
    <w:rsid w:val="00232CFC"/>
    <w:rsid w:val="00233FF9"/>
    <w:rsid w:val="0023604B"/>
    <w:rsid w:val="00236C72"/>
    <w:rsid w:val="00236DC7"/>
    <w:rsid w:val="002402B7"/>
    <w:rsid w:val="00245EA1"/>
    <w:rsid w:val="00252112"/>
    <w:rsid w:val="002562B1"/>
    <w:rsid w:val="00260046"/>
    <w:rsid w:val="00260675"/>
    <w:rsid w:val="002609ED"/>
    <w:rsid w:val="00272436"/>
    <w:rsid w:val="0027258F"/>
    <w:rsid w:val="00274808"/>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B6AFF"/>
    <w:rsid w:val="002C1D68"/>
    <w:rsid w:val="002C2725"/>
    <w:rsid w:val="002D1DC3"/>
    <w:rsid w:val="002D75C9"/>
    <w:rsid w:val="002E03B2"/>
    <w:rsid w:val="002E0A13"/>
    <w:rsid w:val="002E25A3"/>
    <w:rsid w:val="002E6E28"/>
    <w:rsid w:val="002F7945"/>
    <w:rsid w:val="00300031"/>
    <w:rsid w:val="00300FC2"/>
    <w:rsid w:val="003042D9"/>
    <w:rsid w:val="00310FEF"/>
    <w:rsid w:val="00314E79"/>
    <w:rsid w:val="003177D4"/>
    <w:rsid w:val="0032023B"/>
    <w:rsid w:val="00322921"/>
    <w:rsid w:val="0032352B"/>
    <w:rsid w:val="003267FD"/>
    <w:rsid w:val="00330056"/>
    <w:rsid w:val="003322A2"/>
    <w:rsid w:val="003355F6"/>
    <w:rsid w:val="00335737"/>
    <w:rsid w:val="00342CD3"/>
    <w:rsid w:val="0034430D"/>
    <w:rsid w:val="00345536"/>
    <w:rsid w:val="003523F1"/>
    <w:rsid w:val="00361FFB"/>
    <w:rsid w:val="00381D37"/>
    <w:rsid w:val="003826B3"/>
    <w:rsid w:val="003A0374"/>
    <w:rsid w:val="003A0D53"/>
    <w:rsid w:val="003A1C53"/>
    <w:rsid w:val="003A4652"/>
    <w:rsid w:val="003C08CB"/>
    <w:rsid w:val="003C2427"/>
    <w:rsid w:val="003C41D4"/>
    <w:rsid w:val="003C587A"/>
    <w:rsid w:val="003C5F05"/>
    <w:rsid w:val="003C73FD"/>
    <w:rsid w:val="003D36D0"/>
    <w:rsid w:val="003D49CA"/>
    <w:rsid w:val="003E3A88"/>
    <w:rsid w:val="003E4DD8"/>
    <w:rsid w:val="003E53EA"/>
    <w:rsid w:val="003F105F"/>
    <w:rsid w:val="003F16DE"/>
    <w:rsid w:val="003F320F"/>
    <w:rsid w:val="003F5D11"/>
    <w:rsid w:val="003F76A3"/>
    <w:rsid w:val="00413918"/>
    <w:rsid w:val="00416921"/>
    <w:rsid w:val="00423E19"/>
    <w:rsid w:val="00426A89"/>
    <w:rsid w:val="00430169"/>
    <w:rsid w:val="00430359"/>
    <w:rsid w:val="004347E2"/>
    <w:rsid w:val="00436D77"/>
    <w:rsid w:val="004470F1"/>
    <w:rsid w:val="00454A96"/>
    <w:rsid w:val="00455194"/>
    <w:rsid w:val="00470A87"/>
    <w:rsid w:val="00472739"/>
    <w:rsid w:val="00474428"/>
    <w:rsid w:val="00487B57"/>
    <w:rsid w:val="0049137F"/>
    <w:rsid w:val="00492783"/>
    <w:rsid w:val="004943F0"/>
    <w:rsid w:val="004A3C59"/>
    <w:rsid w:val="004A4DF8"/>
    <w:rsid w:val="004B1037"/>
    <w:rsid w:val="004B34B0"/>
    <w:rsid w:val="004B5C52"/>
    <w:rsid w:val="004B7586"/>
    <w:rsid w:val="004C7C44"/>
    <w:rsid w:val="004D04A2"/>
    <w:rsid w:val="004D0B03"/>
    <w:rsid w:val="004D23AA"/>
    <w:rsid w:val="004D5EEF"/>
    <w:rsid w:val="004D7732"/>
    <w:rsid w:val="004D7E52"/>
    <w:rsid w:val="004E2B5A"/>
    <w:rsid w:val="004E2FD1"/>
    <w:rsid w:val="004E6AE5"/>
    <w:rsid w:val="004F17C1"/>
    <w:rsid w:val="004F7563"/>
    <w:rsid w:val="00502BBE"/>
    <w:rsid w:val="00511E8F"/>
    <w:rsid w:val="00521A2B"/>
    <w:rsid w:val="00521FF7"/>
    <w:rsid w:val="0052609B"/>
    <w:rsid w:val="00526E6D"/>
    <w:rsid w:val="00527ADD"/>
    <w:rsid w:val="00535D97"/>
    <w:rsid w:val="00537053"/>
    <w:rsid w:val="00541B34"/>
    <w:rsid w:val="00542B1D"/>
    <w:rsid w:val="0054618C"/>
    <w:rsid w:val="005514F9"/>
    <w:rsid w:val="00553EA9"/>
    <w:rsid w:val="0056039D"/>
    <w:rsid w:val="00562CFC"/>
    <w:rsid w:val="0056596A"/>
    <w:rsid w:val="005712F2"/>
    <w:rsid w:val="0058067E"/>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4A99"/>
    <w:rsid w:val="005D5B41"/>
    <w:rsid w:val="005E2FC1"/>
    <w:rsid w:val="005E37C5"/>
    <w:rsid w:val="005E5F03"/>
    <w:rsid w:val="005E69C3"/>
    <w:rsid w:val="005E7281"/>
    <w:rsid w:val="005F5B17"/>
    <w:rsid w:val="00602B0B"/>
    <w:rsid w:val="006055EF"/>
    <w:rsid w:val="00607E15"/>
    <w:rsid w:val="00611CFA"/>
    <w:rsid w:val="0061371C"/>
    <w:rsid w:val="00613BDE"/>
    <w:rsid w:val="00617A28"/>
    <w:rsid w:val="006203AA"/>
    <w:rsid w:val="00622819"/>
    <w:rsid w:val="00625F80"/>
    <w:rsid w:val="00632BB7"/>
    <w:rsid w:val="00637409"/>
    <w:rsid w:val="0064327D"/>
    <w:rsid w:val="006463CB"/>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B46FD"/>
    <w:rsid w:val="006C257A"/>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34CB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B23"/>
    <w:rsid w:val="007D2881"/>
    <w:rsid w:val="007D5971"/>
    <w:rsid w:val="007D6B30"/>
    <w:rsid w:val="007D7E30"/>
    <w:rsid w:val="007E4CA8"/>
    <w:rsid w:val="007F1C7C"/>
    <w:rsid w:val="007F3D1A"/>
    <w:rsid w:val="007F6D62"/>
    <w:rsid w:val="00800A6B"/>
    <w:rsid w:val="0080103E"/>
    <w:rsid w:val="008013F8"/>
    <w:rsid w:val="0080296B"/>
    <w:rsid w:val="008042D2"/>
    <w:rsid w:val="00806875"/>
    <w:rsid w:val="008070E6"/>
    <w:rsid w:val="00807805"/>
    <w:rsid w:val="00812EA7"/>
    <w:rsid w:val="00821409"/>
    <w:rsid w:val="00821BA9"/>
    <w:rsid w:val="00823F3F"/>
    <w:rsid w:val="00827BB0"/>
    <w:rsid w:val="008328A0"/>
    <w:rsid w:val="00835A11"/>
    <w:rsid w:val="00836AB8"/>
    <w:rsid w:val="0083700A"/>
    <w:rsid w:val="008374E3"/>
    <w:rsid w:val="00841213"/>
    <w:rsid w:val="00841E17"/>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76AE"/>
    <w:rsid w:val="008A58B1"/>
    <w:rsid w:val="008B0679"/>
    <w:rsid w:val="008B55E4"/>
    <w:rsid w:val="008B64AD"/>
    <w:rsid w:val="008B6B16"/>
    <w:rsid w:val="008C2672"/>
    <w:rsid w:val="008C5085"/>
    <w:rsid w:val="008C59DB"/>
    <w:rsid w:val="008C64CA"/>
    <w:rsid w:val="008D438E"/>
    <w:rsid w:val="008D5EAD"/>
    <w:rsid w:val="008D6F47"/>
    <w:rsid w:val="008E1FAF"/>
    <w:rsid w:val="008E2AB3"/>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8736E"/>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393E"/>
    <w:rsid w:val="00A02389"/>
    <w:rsid w:val="00A031C5"/>
    <w:rsid w:val="00A03CD2"/>
    <w:rsid w:val="00A071AC"/>
    <w:rsid w:val="00A07DAD"/>
    <w:rsid w:val="00A10E29"/>
    <w:rsid w:val="00A1250D"/>
    <w:rsid w:val="00A130E7"/>
    <w:rsid w:val="00A17300"/>
    <w:rsid w:val="00A2324C"/>
    <w:rsid w:val="00A267CD"/>
    <w:rsid w:val="00A378B2"/>
    <w:rsid w:val="00A57196"/>
    <w:rsid w:val="00A57ADF"/>
    <w:rsid w:val="00A6036E"/>
    <w:rsid w:val="00A62787"/>
    <w:rsid w:val="00A6306F"/>
    <w:rsid w:val="00A63410"/>
    <w:rsid w:val="00A653EF"/>
    <w:rsid w:val="00A67F4B"/>
    <w:rsid w:val="00A70F1F"/>
    <w:rsid w:val="00A726DC"/>
    <w:rsid w:val="00A72E6A"/>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36D8"/>
    <w:rsid w:val="00AE6562"/>
    <w:rsid w:val="00AF26DF"/>
    <w:rsid w:val="00AF2AC5"/>
    <w:rsid w:val="00AF35E1"/>
    <w:rsid w:val="00AF4961"/>
    <w:rsid w:val="00B000F4"/>
    <w:rsid w:val="00B05B20"/>
    <w:rsid w:val="00B067D3"/>
    <w:rsid w:val="00B07BA8"/>
    <w:rsid w:val="00B15EEA"/>
    <w:rsid w:val="00B21C26"/>
    <w:rsid w:val="00B30827"/>
    <w:rsid w:val="00B47E82"/>
    <w:rsid w:val="00B51572"/>
    <w:rsid w:val="00B5325A"/>
    <w:rsid w:val="00B559A7"/>
    <w:rsid w:val="00B55D03"/>
    <w:rsid w:val="00B57303"/>
    <w:rsid w:val="00B60750"/>
    <w:rsid w:val="00B62C09"/>
    <w:rsid w:val="00B80692"/>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359D3"/>
    <w:rsid w:val="00C37376"/>
    <w:rsid w:val="00C41374"/>
    <w:rsid w:val="00C41444"/>
    <w:rsid w:val="00C428BD"/>
    <w:rsid w:val="00C44EA3"/>
    <w:rsid w:val="00C52A79"/>
    <w:rsid w:val="00C625BE"/>
    <w:rsid w:val="00C63F51"/>
    <w:rsid w:val="00C64116"/>
    <w:rsid w:val="00C73734"/>
    <w:rsid w:val="00C74B03"/>
    <w:rsid w:val="00C74FBD"/>
    <w:rsid w:val="00C80A75"/>
    <w:rsid w:val="00C80D4F"/>
    <w:rsid w:val="00C81790"/>
    <w:rsid w:val="00C92C2E"/>
    <w:rsid w:val="00C92E27"/>
    <w:rsid w:val="00C939DC"/>
    <w:rsid w:val="00C96885"/>
    <w:rsid w:val="00CA13A0"/>
    <w:rsid w:val="00CA28BC"/>
    <w:rsid w:val="00CA3478"/>
    <w:rsid w:val="00CA3836"/>
    <w:rsid w:val="00CA4A2B"/>
    <w:rsid w:val="00CB1CCD"/>
    <w:rsid w:val="00CB28DB"/>
    <w:rsid w:val="00CB2D11"/>
    <w:rsid w:val="00CC32F1"/>
    <w:rsid w:val="00CC46DF"/>
    <w:rsid w:val="00CD14BF"/>
    <w:rsid w:val="00CD7097"/>
    <w:rsid w:val="00CE0867"/>
    <w:rsid w:val="00CE7DF1"/>
    <w:rsid w:val="00CF0FB0"/>
    <w:rsid w:val="00CF2785"/>
    <w:rsid w:val="00CF2E15"/>
    <w:rsid w:val="00CF398E"/>
    <w:rsid w:val="00CF7106"/>
    <w:rsid w:val="00CF7513"/>
    <w:rsid w:val="00CF7EE7"/>
    <w:rsid w:val="00D00BD0"/>
    <w:rsid w:val="00D03E64"/>
    <w:rsid w:val="00D06666"/>
    <w:rsid w:val="00D06B6F"/>
    <w:rsid w:val="00D06BA2"/>
    <w:rsid w:val="00D1347D"/>
    <w:rsid w:val="00D16C61"/>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87F07"/>
    <w:rsid w:val="00D9710D"/>
    <w:rsid w:val="00D97729"/>
    <w:rsid w:val="00DA13B6"/>
    <w:rsid w:val="00DB2975"/>
    <w:rsid w:val="00DB5055"/>
    <w:rsid w:val="00DB5662"/>
    <w:rsid w:val="00DC4648"/>
    <w:rsid w:val="00DC5748"/>
    <w:rsid w:val="00DD11B5"/>
    <w:rsid w:val="00DD1865"/>
    <w:rsid w:val="00DD46EB"/>
    <w:rsid w:val="00DD7950"/>
    <w:rsid w:val="00DE158E"/>
    <w:rsid w:val="00DE38EE"/>
    <w:rsid w:val="00DE5A3A"/>
    <w:rsid w:val="00DE6ED1"/>
    <w:rsid w:val="00DE7FEE"/>
    <w:rsid w:val="00DF4438"/>
    <w:rsid w:val="00DF6061"/>
    <w:rsid w:val="00E04094"/>
    <w:rsid w:val="00E040DE"/>
    <w:rsid w:val="00E04E0F"/>
    <w:rsid w:val="00E0565E"/>
    <w:rsid w:val="00E12049"/>
    <w:rsid w:val="00E15BE0"/>
    <w:rsid w:val="00E2657A"/>
    <w:rsid w:val="00E30969"/>
    <w:rsid w:val="00E36ED3"/>
    <w:rsid w:val="00E41426"/>
    <w:rsid w:val="00E43F4E"/>
    <w:rsid w:val="00E44364"/>
    <w:rsid w:val="00E46BAC"/>
    <w:rsid w:val="00E47887"/>
    <w:rsid w:val="00E5027E"/>
    <w:rsid w:val="00E56798"/>
    <w:rsid w:val="00E57CBF"/>
    <w:rsid w:val="00E6576F"/>
    <w:rsid w:val="00E67D42"/>
    <w:rsid w:val="00E725CF"/>
    <w:rsid w:val="00E741E6"/>
    <w:rsid w:val="00E81EE5"/>
    <w:rsid w:val="00E856C8"/>
    <w:rsid w:val="00E869E2"/>
    <w:rsid w:val="00E97EF8"/>
    <w:rsid w:val="00EA12AE"/>
    <w:rsid w:val="00EA28B0"/>
    <w:rsid w:val="00EA50A0"/>
    <w:rsid w:val="00EA7543"/>
    <w:rsid w:val="00EB30D5"/>
    <w:rsid w:val="00EB7DE9"/>
    <w:rsid w:val="00EC30DA"/>
    <w:rsid w:val="00EC4A3E"/>
    <w:rsid w:val="00ED2DEB"/>
    <w:rsid w:val="00ED3BDE"/>
    <w:rsid w:val="00EE059D"/>
    <w:rsid w:val="00EE4CC4"/>
    <w:rsid w:val="00EF07EC"/>
    <w:rsid w:val="00EF0B69"/>
    <w:rsid w:val="00EF35CB"/>
    <w:rsid w:val="00EF3B51"/>
    <w:rsid w:val="00F01650"/>
    <w:rsid w:val="00F03A51"/>
    <w:rsid w:val="00F03B94"/>
    <w:rsid w:val="00F057C5"/>
    <w:rsid w:val="00F20E74"/>
    <w:rsid w:val="00F221FB"/>
    <w:rsid w:val="00F25CC6"/>
    <w:rsid w:val="00F26D8D"/>
    <w:rsid w:val="00F279E0"/>
    <w:rsid w:val="00F34C4F"/>
    <w:rsid w:val="00F35DB0"/>
    <w:rsid w:val="00F41B67"/>
    <w:rsid w:val="00F47108"/>
    <w:rsid w:val="00F50E15"/>
    <w:rsid w:val="00F52526"/>
    <w:rsid w:val="00F528CA"/>
    <w:rsid w:val="00F57932"/>
    <w:rsid w:val="00F57C04"/>
    <w:rsid w:val="00F62796"/>
    <w:rsid w:val="00F63127"/>
    <w:rsid w:val="00F634D0"/>
    <w:rsid w:val="00F64AF8"/>
    <w:rsid w:val="00F70173"/>
    <w:rsid w:val="00F72104"/>
    <w:rsid w:val="00F73E05"/>
    <w:rsid w:val="00F74044"/>
    <w:rsid w:val="00F85DB5"/>
    <w:rsid w:val="00F97DDB"/>
    <w:rsid w:val="00FA194C"/>
    <w:rsid w:val="00FA5BE8"/>
    <w:rsid w:val="00FA66BF"/>
    <w:rsid w:val="00FB1514"/>
    <w:rsid w:val="00FB1A27"/>
    <w:rsid w:val="00FB73A5"/>
    <w:rsid w:val="00FC124E"/>
    <w:rsid w:val="00FD2449"/>
    <w:rsid w:val="00FD495F"/>
    <w:rsid w:val="00FD70FD"/>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C59"/>
    <w:pPr>
      <w:keepNext/>
      <w:keepLines/>
      <w:spacing w:before="40" w:after="0"/>
      <w:outlineLvl w:val="2"/>
    </w:pPr>
    <w:rPr>
      <w:rFonts w:asciiTheme="majorHAnsi" w:eastAsiaTheme="majorEastAsia" w:hAnsiTheme="majorHAnsi" w:cstheme="majorBidi"/>
      <w:color w:val="1F3763" w:themeColor="accent1" w:themeShade="7F"/>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Normal1,Normal2,Normal3,Normal4,Normal5,Normal6,Normal7,WB Para,Colorful List - Accent 11,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Colorful List - Accent 11 Char,Lapis Bulleted List Char,Абзац списка1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4A3C59"/>
    <w:rPr>
      <w:rFonts w:asciiTheme="majorHAnsi" w:eastAsiaTheme="majorEastAsia" w:hAnsiTheme="majorHAnsi" w:cstheme="majorBidi"/>
      <w:color w:val="1F3763" w:themeColor="accent1" w:themeShade="7F"/>
      <w:sz w:val="24"/>
      <w:szCs w:val="24"/>
      <w:lang w:val="ru-RU"/>
    </w:rPr>
  </w:style>
  <w:style w:type="numbering" w:customStyle="1" w:styleId="1">
    <w:name w:val="Нет списка1"/>
    <w:next w:val="NoList"/>
    <w:uiPriority w:val="99"/>
    <w:semiHidden/>
    <w:unhideWhenUsed/>
    <w:rsid w:val="004A3C59"/>
  </w:style>
  <w:style w:type="paragraph" w:customStyle="1" w:styleId="msonormal0">
    <w:name w:val="msonormal"/>
    <w:basedOn w:val="Normal"/>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l-code">
    <w:name w:val="postal-code"/>
    <w:basedOn w:val="DefaultParagraphFont"/>
    <w:rsid w:val="004A3C59"/>
  </w:style>
  <w:style w:type="character" w:customStyle="1" w:styleId="bold">
    <w:name w:val="bold"/>
    <w:basedOn w:val="DefaultParagraphFont"/>
    <w:rsid w:val="004A3C59"/>
  </w:style>
  <w:style w:type="paragraph" w:styleId="Revision">
    <w:name w:val="Revision"/>
    <w:hidden/>
    <w:uiPriority w:val="99"/>
    <w:semiHidden/>
    <w:rsid w:val="004A3C59"/>
    <w:pPr>
      <w:spacing w:after="0" w:line="240" w:lineRule="auto"/>
    </w:pPr>
    <w:rPr>
      <w:lang w:val="ru-RU"/>
    </w:rPr>
  </w:style>
  <w:style w:type="character" w:styleId="UnresolvedMention">
    <w:name w:val="Unresolved Mention"/>
    <w:basedOn w:val="DefaultParagraphFont"/>
    <w:uiPriority w:val="99"/>
    <w:semiHidden/>
    <w:unhideWhenUsed/>
    <w:rsid w:val="004A3C59"/>
    <w:rPr>
      <w:color w:val="605E5C"/>
      <w:shd w:val="clear" w:color="auto" w:fill="E1DFDD"/>
    </w:rPr>
  </w:style>
  <w:style w:type="character" w:customStyle="1" w:styleId="product-tabsheadingcolorgray">
    <w:name w:val="product-tabs__heading_color_gray"/>
    <w:basedOn w:val="DefaultParagraphFont"/>
    <w:rsid w:val="004A3C59"/>
  </w:style>
  <w:style w:type="character" w:customStyle="1" w:styleId="a-size-large">
    <w:name w:val="a-size-large"/>
    <w:basedOn w:val="DefaultParagraphFont"/>
    <w:rsid w:val="004A3C59"/>
  </w:style>
  <w:style w:type="paragraph" w:customStyle="1" w:styleId="paragraph">
    <w:name w:val="paragraph"/>
    <w:basedOn w:val="Normal"/>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4A3C59"/>
  </w:style>
  <w:style w:type="character" w:customStyle="1" w:styleId="eop">
    <w:name w:val="eop"/>
    <w:basedOn w:val="DefaultParagraphFont"/>
    <w:rsid w:val="004A3C59"/>
  </w:style>
  <w:style w:type="paragraph" w:customStyle="1" w:styleId="Default">
    <w:name w:val="Default"/>
    <w:rsid w:val="004A3C5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8qarf">
    <w:name w:val="w8qarf"/>
    <w:rsid w:val="004A3C59"/>
  </w:style>
  <w:style w:type="paragraph" w:styleId="NoSpacing">
    <w:name w:val="No Spacing"/>
    <w:uiPriority w:val="1"/>
    <w:qFormat/>
    <w:rsid w:val="00B15EEA"/>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2A4411137B864DE88400AC8E15DEB907"/>
        <w:category>
          <w:name w:val="General"/>
          <w:gallery w:val="placeholder"/>
        </w:category>
        <w:types>
          <w:type w:val="bbPlcHdr"/>
        </w:types>
        <w:behaviors>
          <w:behavior w:val="content"/>
        </w:behaviors>
        <w:guid w:val="{8D028E55-6470-44DC-B7D1-BC9C568401C4}"/>
      </w:docPartPr>
      <w:docPartBody>
        <w:p w:rsidR="00864816" w:rsidRDefault="00D14F79" w:rsidP="00D14F79">
          <w:pPr>
            <w:pStyle w:val="2A4411137B864DE88400AC8E15DEB907"/>
          </w:pPr>
          <w:r w:rsidRPr="005E5F03">
            <w:rPr>
              <w:rStyle w:val="PlaceholderText"/>
              <w:rFonts w:cstheme="minorHAnsi"/>
              <w:sz w:val="20"/>
              <w:szCs w:val="20"/>
            </w:rPr>
            <w:t>Click or tap here to enter text.</w:t>
          </w:r>
        </w:p>
      </w:docPartBody>
    </w:docPart>
    <w:docPart>
      <w:docPartPr>
        <w:name w:val="208B15FAA51747F69AA0A579A8347F8F"/>
        <w:category>
          <w:name w:val="General"/>
          <w:gallery w:val="placeholder"/>
        </w:category>
        <w:types>
          <w:type w:val="bbPlcHdr"/>
        </w:types>
        <w:behaviors>
          <w:behavior w:val="content"/>
        </w:behaviors>
        <w:guid w:val="{BCD98C1C-834C-40D9-BF7B-90248A42C4D1}"/>
      </w:docPartPr>
      <w:docPartBody>
        <w:p w:rsidR="00864816" w:rsidRDefault="00D14F79" w:rsidP="00D14F79">
          <w:pPr>
            <w:pStyle w:val="208B15FAA51747F69AA0A579A8347F8F"/>
          </w:pPr>
          <w:r w:rsidRPr="005E5F03">
            <w:rPr>
              <w:rStyle w:val="PlaceholderText"/>
              <w:rFonts w:cstheme="minorHAnsi"/>
              <w:sz w:val="20"/>
              <w:szCs w:val="20"/>
            </w:rPr>
            <w:t>Click or tap here to enter text.</w:t>
          </w:r>
        </w:p>
      </w:docPartBody>
    </w:docPart>
    <w:docPart>
      <w:docPartPr>
        <w:name w:val="64F12FDE81BE4B68AF271E8F260AF29E"/>
        <w:category>
          <w:name w:val="General"/>
          <w:gallery w:val="placeholder"/>
        </w:category>
        <w:types>
          <w:type w:val="bbPlcHdr"/>
        </w:types>
        <w:behaviors>
          <w:behavior w:val="content"/>
        </w:behaviors>
        <w:guid w:val="{53E481D6-A05D-477C-8304-F0DA07ED130A}"/>
      </w:docPartPr>
      <w:docPartBody>
        <w:p w:rsidR="00A231D4" w:rsidRDefault="007F67FE" w:rsidP="007F67FE">
          <w:pPr>
            <w:pStyle w:val="64F12FDE81BE4B68AF271E8F260AF29E"/>
          </w:pPr>
          <w:r w:rsidRPr="005E5F03">
            <w:rPr>
              <w:rStyle w:val="PlaceholderText"/>
              <w:rFonts w:cstheme="minorHAnsi"/>
              <w:sz w:val="20"/>
              <w:szCs w:val="20"/>
            </w:rPr>
            <w:t>Click or tap here to enter text.</w:t>
          </w:r>
        </w:p>
      </w:docPartBody>
    </w:docPart>
    <w:docPart>
      <w:docPartPr>
        <w:name w:val="B283E5F8A27C424FB258BBD69B7F3CC1"/>
        <w:category>
          <w:name w:val="General"/>
          <w:gallery w:val="placeholder"/>
        </w:category>
        <w:types>
          <w:type w:val="bbPlcHdr"/>
        </w:types>
        <w:behaviors>
          <w:behavior w:val="content"/>
        </w:behaviors>
        <w:guid w:val="{15475AC6-9954-4EE5-BABF-06E11EBD9F35}"/>
      </w:docPartPr>
      <w:docPartBody>
        <w:p w:rsidR="00A231D4" w:rsidRDefault="007F67FE" w:rsidP="007F67FE">
          <w:pPr>
            <w:pStyle w:val="B283E5F8A27C424FB258BBD69B7F3CC1"/>
          </w:pPr>
          <w:r w:rsidRPr="005E5F03">
            <w:rPr>
              <w:rStyle w:val="PlaceholderText"/>
              <w:rFonts w:cstheme="minorHAnsi"/>
              <w:sz w:val="20"/>
              <w:szCs w:val="20"/>
            </w:rPr>
            <w:t>Click or tap here to enter text.</w:t>
          </w:r>
        </w:p>
      </w:docPartBody>
    </w:docPart>
    <w:docPart>
      <w:docPartPr>
        <w:name w:val="080822E56D32490BBF9976414C818305"/>
        <w:category>
          <w:name w:val="General"/>
          <w:gallery w:val="placeholder"/>
        </w:category>
        <w:types>
          <w:type w:val="bbPlcHdr"/>
        </w:types>
        <w:behaviors>
          <w:behavior w:val="content"/>
        </w:behaviors>
        <w:guid w:val="{343253B3-B18D-4A4C-A81C-F7BFACA553C6}"/>
      </w:docPartPr>
      <w:docPartBody>
        <w:p w:rsidR="00A231D4" w:rsidRDefault="007F67FE" w:rsidP="007F67FE">
          <w:pPr>
            <w:pStyle w:val="080822E56D32490BBF9976414C818305"/>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97A6C"/>
    <w:rsid w:val="00110425"/>
    <w:rsid w:val="00241828"/>
    <w:rsid w:val="003118BB"/>
    <w:rsid w:val="00324145"/>
    <w:rsid w:val="003D319B"/>
    <w:rsid w:val="00472739"/>
    <w:rsid w:val="004F5DE9"/>
    <w:rsid w:val="0057352C"/>
    <w:rsid w:val="00700DE1"/>
    <w:rsid w:val="007F67FE"/>
    <w:rsid w:val="00864816"/>
    <w:rsid w:val="00915D72"/>
    <w:rsid w:val="00A231D4"/>
    <w:rsid w:val="00C27586"/>
    <w:rsid w:val="00C77FDE"/>
    <w:rsid w:val="00D14F79"/>
    <w:rsid w:val="00DD3CCA"/>
    <w:rsid w:val="00DF397B"/>
    <w:rsid w:val="00E51132"/>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7FDE"/>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A4411137B864DE88400AC8E15DEB907">
    <w:name w:val="2A4411137B864DE88400AC8E15DEB907"/>
    <w:rsid w:val="00D14F79"/>
    <w:rPr>
      <w:lang w:val="en-US" w:eastAsia="en-US"/>
    </w:rPr>
  </w:style>
  <w:style w:type="paragraph" w:customStyle="1" w:styleId="208B15FAA51747F69AA0A579A8347F8F">
    <w:name w:val="208B15FAA51747F69AA0A579A8347F8F"/>
    <w:rsid w:val="00D14F79"/>
    <w:rPr>
      <w:lang w:val="en-US" w:eastAsia="en-US"/>
    </w:rPr>
  </w:style>
  <w:style w:type="paragraph" w:customStyle="1" w:styleId="64F12FDE81BE4B68AF271E8F260AF29E">
    <w:name w:val="64F12FDE81BE4B68AF271E8F260AF29E"/>
    <w:rsid w:val="007F67FE"/>
    <w:rPr>
      <w:lang w:val="en-US" w:eastAsia="en-US"/>
    </w:rPr>
  </w:style>
  <w:style w:type="paragraph" w:customStyle="1" w:styleId="B283E5F8A27C424FB258BBD69B7F3CC1">
    <w:name w:val="B283E5F8A27C424FB258BBD69B7F3CC1"/>
    <w:rsid w:val="007F67FE"/>
    <w:rPr>
      <w:lang w:val="en-US" w:eastAsia="en-US"/>
    </w:rPr>
  </w:style>
  <w:style w:type="paragraph" w:customStyle="1" w:styleId="080822E56D32490BBF9976414C818305">
    <w:name w:val="080822E56D32490BBF9976414C818305"/>
    <w:rsid w:val="007F67FE"/>
    <w:rPr>
      <w:lang w:val="en-US" w:eastAsia="en-US"/>
    </w:rPr>
  </w:style>
  <w:style w:type="paragraph" w:customStyle="1" w:styleId="8168220E388341688B4E8539C0D48659">
    <w:name w:val="8168220E388341688B4E8539C0D48659"/>
    <w:rsid w:val="00C77FDE"/>
    <w:rPr>
      <w:lang w:val="en-US" w:eastAsia="en-US"/>
    </w:rPr>
  </w:style>
  <w:style w:type="paragraph" w:customStyle="1" w:styleId="8184BC02B2A549EFADC855D116A64FB3">
    <w:name w:val="8184BC02B2A549EFADC855D116A64FB3"/>
    <w:rsid w:val="00C77FD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10</Pages>
  <Words>2943</Words>
  <Characters>16781</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Andrii Ovsiienko</cp:lastModifiedBy>
  <cp:revision>2</cp:revision>
  <cp:lastPrinted>2019-03-29T10:15:00Z</cp:lastPrinted>
  <dcterms:created xsi:type="dcterms:W3CDTF">2021-05-18T12:25:00Z</dcterms:created>
  <dcterms:modified xsi:type="dcterms:W3CDTF">2021-05-18T12:25:00Z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