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CC48" w14:textId="2643FAF0" w:rsidR="00C063FE" w:rsidRDefault="00C063FE" w:rsidP="00C063FE">
      <w:pPr>
        <w:pStyle w:val="NormalWeb"/>
        <w:spacing w:before="0" w:beforeAutospacing="0" w:after="0" w:afterAutospacing="0"/>
        <w:rPr>
          <w:rFonts w:ascii="Calibri" w:hAnsi="Calibri" w:cs="Calibri"/>
          <w:color w:val="2E74B5"/>
          <w:sz w:val="22"/>
          <w:szCs w:val="22"/>
          <w:lang w:val="en-US"/>
        </w:rPr>
      </w:pPr>
      <w:r>
        <w:rPr>
          <w:rFonts w:ascii="Calibri" w:hAnsi="Calibri" w:cs="Calibri"/>
          <w:color w:val="2E74B5"/>
          <w:sz w:val="22"/>
          <w:szCs w:val="22"/>
          <w:lang w:val="en-US"/>
        </w:rPr>
        <w:t>Clarifications</w:t>
      </w:r>
    </w:p>
    <w:p w14:paraId="18FE80B6" w14:textId="77777777" w:rsidR="00C063FE" w:rsidRDefault="00C063FE" w:rsidP="00C063FE">
      <w:pPr>
        <w:pStyle w:val="NormalWeb"/>
        <w:spacing w:before="0" w:beforeAutospacing="0" w:after="0" w:afterAutospacing="0"/>
        <w:rPr>
          <w:rFonts w:ascii="Calibri" w:hAnsi="Calibri" w:cs="Calibri"/>
          <w:color w:val="2E74B5"/>
          <w:sz w:val="22"/>
          <w:szCs w:val="22"/>
          <w:lang w:val="en-US"/>
        </w:rPr>
      </w:pPr>
    </w:p>
    <w:p w14:paraId="05FE2A30" w14:textId="4901FED4" w:rsidR="00C063FE" w:rsidRPr="004F6180" w:rsidRDefault="00C063FE" w:rsidP="004F6180">
      <w:pPr>
        <w:pStyle w:val="NormalWeb"/>
        <w:spacing w:before="0" w:beforeAutospacing="0" w:after="0" w:afterAutospacing="0"/>
        <w:jc w:val="both"/>
        <w:rPr>
          <w:rFonts w:ascii="Garamond" w:hAnsi="Garamond" w:cs="Calibri"/>
          <w:color w:val="2E74B5"/>
          <w:sz w:val="28"/>
          <w:szCs w:val="28"/>
          <w:lang w:val="en-US"/>
        </w:rPr>
      </w:pPr>
      <w:r w:rsidRPr="004F6180">
        <w:rPr>
          <w:rFonts w:ascii="Garamond" w:hAnsi="Garamond" w:cs="Calibri"/>
          <w:color w:val="2E74B5"/>
          <w:sz w:val="28"/>
          <w:szCs w:val="28"/>
          <w:lang w:val="en-US"/>
        </w:rPr>
        <w:t>Can you clarify if a computer is required for each station?</w:t>
      </w:r>
    </w:p>
    <w:p w14:paraId="6C99D93D" w14:textId="652FEB46" w:rsidR="004F6180" w:rsidRPr="004F6180" w:rsidRDefault="004F6180" w:rsidP="004F6180">
      <w:pPr>
        <w:pStyle w:val="NormalWeb"/>
        <w:spacing w:before="0" w:beforeAutospacing="0" w:after="0" w:afterAutospacing="0"/>
        <w:jc w:val="both"/>
        <w:rPr>
          <w:rFonts w:ascii="Garamond" w:hAnsi="Garamond" w:cs="Calibri"/>
          <w:color w:val="2E74B5"/>
          <w:sz w:val="28"/>
          <w:szCs w:val="28"/>
          <w:lang w:val="en-US"/>
        </w:rPr>
      </w:pPr>
    </w:p>
    <w:p w14:paraId="7A61CED8" w14:textId="3D758BF7" w:rsidR="004F6180" w:rsidRPr="004F6180" w:rsidRDefault="004F6180" w:rsidP="004F6180">
      <w:pPr>
        <w:pStyle w:val="NormalWeb"/>
        <w:spacing w:before="0" w:beforeAutospacing="0" w:after="0" w:afterAutospacing="0"/>
        <w:jc w:val="both"/>
        <w:rPr>
          <w:rFonts w:ascii="Garamond" w:hAnsi="Garamond" w:cs="Calibri"/>
          <w:color w:val="FF0000"/>
          <w:sz w:val="28"/>
          <w:szCs w:val="28"/>
        </w:rPr>
      </w:pPr>
      <w:r w:rsidRPr="004F6180">
        <w:rPr>
          <w:rFonts w:ascii="Garamond" w:hAnsi="Garamond" w:cs="Calibri"/>
          <w:color w:val="FF0000"/>
          <w:sz w:val="28"/>
          <w:szCs w:val="28"/>
        </w:rPr>
        <w:t>A computer is needed for each AWS station for local display of data.</w:t>
      </w:r>
    </w:p>
    <w:p w14:paraId="02A520A0" w14:textId="77777777" w:rsidR="00C063FE" w:rsidRPr="004F6180" w:rsidRDefault="00C063FE" w:rsidP="004F6180">
      <w:pPr>
        <w:pStyle w:val="NormalWeb"/>
        <w:spacing w:before="0" w:beforeAutospacing="0" w:after="0" w:afterAutospacing="0"/>
        <w:jc w:val="both"/>
        <w:rPr>
          <w:rFonts w:ascii="Garamond" w:hAnsi="Garamond" w:cs="Calibri"/>
          <w:sz w:val="28"/>
          <w:szCs w:val="28"/>
        </w:rPr>
      </w:pPr>
      <w:r w:rsidRPr="004F6180">
        <w:rPr>
          <w:rFonts w:ascii="Garamond" w:hAnsi="Garamond" w:cs="Calibri"/>
          <w:color w:val="2E74B5"/>
          <w:sz w:val="28"/>
          <w:szCs w:val="28"/>
          <w:lang w:val="en-US"/>
        </w:rPr>
        <w:t> </w:t>
      </w:r>
    </w:p>
    <w:p w14:paraId="13E13B8C" w14:textId="5DE492BA" w:rsidR="00C063FE" w:rsidRPr="004F6180" w:rsidRDefault="00C063FE" w:rsidP="004F6180">
      <w:pPr>
        <w:pStyle w:val="NormalWeb"/>
        <w:spacing w:before="0" w:beforeAutospacing="0" w:after="0" w:afterAutospacing="0"/>
        <w:jc w:val="both"/>
        <w:rPr>
          <w:rFonts w:ascii="Garamond" w:hAnsi="Garamond" w:cs="Calibri"/>
          <w:color w:val="2E74B5"/>
          <w:sz w:val="28"/>
          <w:szCs w:val="28"/>
          <w:lang w:val="en-US"/>
        </w:rPr>
      </w:pPr>
      <w:r w:rsidRPr="004F6180">
        <w:rPr>
          <w:rFonts w:ascii="Garamond" w:hAnsi="Garamond" w:cs="Calibri"/>
          <w:color w:val="2E74B5"/>
          <w:sz w:val="28"/>
          <w:szCs w:val="28"/>
          <w:lang w:val="en-US"/>
        </w:rPr>
        <w:t xml:space="preserve">- Can you confirm that the station must communicate data locally to the observer's office and in addition must communicate its data to the central server? That is to say, the station can communicate its data to at least two </w:t>
      </w:r>
      <w:proofErr w:type="gramStart"/>
      <w:r w:rsidRPr="004F6180">
        <w:rPr>
          <w:rFonts w:ascii="Garamond" w:hAnsi="Garamond" w:cs="Calibri"/>
          <w:color w:val="2E74B5"/>
          <w:sz w:val="28"/>
          <w:szCs w:val="28"/>
          <w:lang w:val="en-US"/>
        </w:rPr>
        <w:t>recipients?</w:t>
      </w:r>
      <w:proofErr w:type="gramEnd"/>
    </w:p>
    <w:p w14:paraId="795E0F48" w14:textId="77777777" w:rsidR="004F6180" w:rsidRPr="004F6180" w:rsidRDefault="004F6180" w:rsidP="004F6180">
      <w:pPr>
        <w:pStyle w:val="NormalWeb"/>
        <w:spacing w:after="0"/>
        <w:jc w:val="both"/>
        <w:rPr>
          <w:rFonts w:ascii="Garamond" w:hAnsi="Garamond" w:cs="Calibri"/>
          <w:color w:val="FF0000"/>
          <w:sz w:val="28"/>
          <w:szCs w:val="28"/>
        </w:rPr>
      </w:pPr>
      <w:r w:rsidRPr="004F6180">
        <w:rPr>
          <w:rFonts w:ascii="Garamond" w:hAnsi="Garamond" w:cs="Calibri"/>
          <w:color w:val="FF0000"/>
          <w:sz w:val="28"/>
          <w:szCs w:val="28"/>
        </w:rPr>
        <w:t>A Central server is required which will be located at MSD HQ. All the AWS and automatic Rainfall stations will be configured to transmit data to it. A backup server is important in the event of failure of the main server.</w:t>
      </w:r>
    </w:p>
    <w:p w14:paraId="16B42939" w14:textId="287D3831" w:rsidR="004F6180" w:rsidRPr="004F6180" w:rsidRDefault="004F6180" w:rsidP="004F6180">
      <w:pPr>
        <w:pStyle w:val="NormalWeb"/>
        <w:spacing w:before="0" w:beforeAutospacing="0" w:after="0" w:afterAutospacing="0"/>
        <w:jc w:val="both"/>
        <w:rPr>
          <w:rFonts w:ascii="Garamond" w:hAnsi="Garamond" w:cs="Calibri"/>
          <w:color w:val="FF0000"/>
          <w:sz w:val="28"/>
          <w:szCs w:val="28"/>
        </w:rPr>
      </w:pPr>
      <w:r w:rsidRPr="004F6180">
        <w:rPr>
          <w:rFonts w:ascii="Garamond" w:hAnsi="Garamond" w:cs="Calibri"/>
          <w:color w:val="FF0000"/>
          <w:sz w:val="28"/>
          <w:szCs w:val="28"/>
        </w:rPr>
        <w:t xml:space="preserve">For redundancy, a backup server is needed . For the project, </w:t>
      </w:r>
      <w:proofErr w:type="gramStart"/>
      <w:r w:rsidRPr="004F6180">
        <w:rPr>
          <w:rFonts w:ascii="Garamond" w:hAnsi="Garamond" w:cs="Calibri"/>
          <w:color w:val="FF0000"/>
          <w:sz w:val="28"/>
          <w:szCs w:val="28"/>
        </w:rPr>
        <w:t>One</w:t>
      </w:r>
      <w:proofErr w:type="gramEnd"/>
      <w:r w:rsidRPr="004F6180">
        <w:rPr>
          <w:rFonts w:ascii="Garamond" w:hAnsi="Garamond" w:cs="Calibri"/>
          <w:color w:val="FF0000"/>
          <w:sz w:val="28"/>
          <w:szCs w:val="28"/>
        </w:rPr>
        <w:t xml:space="preserve"> main server (primary server) and one backup (secondary server) are required .</w:t>
      </w:r>
    </w:p>
    <w:p w14:paraId="42B61DCA" w14:textId="77777777" w:rsidR="00C063FE" w:rsidRPr="004F6180" w:rsidRDefault="00C063FE" w:rsidP="004F6180">
      <w:pPr>
        <w:pStyle w:val="NormalWeb"/>
        <w:spacing w:before="0" w:beforeAutospacing="0" w:after="0" w:afterAutospacing="0"/>
        <w:jc w:val="both"/>
        <w:rPr>
          <w:rFonts w:ascii="Garamond" w:hAnsi="Garamond" w:cs="Calibri"/>
          <w:sz w:val="28"/>
          <w:szCs w:val="28"/>
        </w:rPr>
      </w:pPr>
      <w:r w:rsidRPr="004F6180">
        <w:rPr>
          <w:rFonts w:ascii="Garamond" w:hAnsi="Garamond" w:cs="Calibri"/>
          <w:color w:val="2E74B5"/>
          <w:sz w:val="28"/>
          <w:szCs w:val="28"/>
          <w:lang w:val="en-US"/>
        </w:rPr>
        <w:t> </w:t>
      </w:r>
    </w:p>
    <w:p w14:paraId="5FA19424" w14:textId="618761F6" w:rsidR="00C063FE" w:rsidRPr="004F6180" w:rsidRDefault="00C063FE" w:rsidP="004F6180">
      <w:pPr>
        <w:pStyle w:val="NormalWeb"/>
        <w:spacing w:before="0" w:beforeAutospacing="0" w:after="0" w:afterAutospacing="0"/>
        <w:jc w:val="both"/>
        <w:rPr>
          <w:rFonts w:ascii="Garamond" w:hAnsi="Garamond" w:cs="Calibri"/>
          <w:color w:val="2E74B5"/>
          <w:sz w:val="28"/>
          <w:szCs w:val="28"/>
          <w:lang w:val="en-US"/>
        </w:rPr>
      </w:pPr>
      <w:r w:rsidRPr="004F6180">
        <w:rPr>
          <w:rFonts w:ascii="Garamond" w:hAnsi="Garamond" w:cs="Calibri"/>
          <w:color w:val="2E74B5"/>
          <w:sz w:val="28"/>
          <w:szCs w:val="28"/>
          <w:lang w:val="en-US"/>
        </w:rPr>
        <w:t>- Can you confirm that the fences must be provided when the installation is not to be done by the selected bidder?</w:t>
      </w:r>
    </w:p>
    <w:p w14:paraId="21C61567" w14:textId="472FCDA2" w:rsidR="004F6180" w:rsidRPr="004F6180" w:rsidRDefault="004F6180" w:rsidP="004F6180">
      <w:pPr>
        <w:pStyle w:val="NormalWeb"/>
        <w:spacing w:before="0" w:beforeAutospacing="0" w:after="0" w:afterAutospacing="0"/>
        <w:jc w:val="both"/>
        <w:rPr>
          <w:rFonts w:ascii="Garamond" w:hAnsi="Garamond" w:cs="Calibri"/>
          <w:color w:val="2E74B5"/>
          <w:sz w:val="28"/>
          <w:szCs w:val="28"/>
          <w:lang w:val="en-US"/>
        </w:rPr>
      </w:pPr>
    </w:p>
    <w:p w14:paraId="0FF0A90E" w14:textId="55F5C94B" w:rsidR="004F6180" w:rsidRPr="004F6180" w:rsidRDefault="004F6180" w:rsidP="004F6180">
      <w:pPr>
        <w:pStyle w:val="NormalWeb"/>
        <w:spacing w:before="0" w:beforeAutospacing="0" w:after="0" w:afterAutospacing="0"/>
        <w:jc w:val="both"/>
        <w:rPr>
          <w:rFonts w:ascii="Garamond" w:hAnsi="Garamond" w:cs="Calibri"/>
          <w:color w:val="FF0000"/>
          <w:sz w:val="28"/>
          <w:szCs w:val="28"/>
        </w:rPr>
      </w:pPr>
      <w:r w:rsidRPr="004F6180">
        <w:rPr>
          <w:rFonts w:ascii="Garamond" w:hAnsi="Garamond" w:cs="Calibri"/>
          <w:color w:val="FF0000"/>
          <w:sz w:val="28"/>
          <w:szCs w:val="28"/>
        </w:rPr>
        <w:t>The procurement of fences should be done separately.</w:t>
      </w:r>
    </w:p>
    <w:p w14:paraId="54BD070A" w14:textId="77777777" w:rsidR="00C063FE" w:rsidRPr="004F6180" w:rsidRDefault="00C063FE" w:rsidP="004F6180">
      <w:pPr>
        <w:pStyle w:val="NormalWeb"/>
        <w:spacing w:before="0" w:beforeAutospacing="0" w:after="0" w:afterAutospacing="0"/>
        <w:jc w:val="both"/>
        <w:rPr>
          <w:rFonts w:ascii="Garamond" w:hAnsi="Garamond" w:cs="Calibri"/>
          <w:sz w:val="28"/>
          <w:szCs w:val="28"/>
        </w:rPr>
      </w:pPr>
      <w:r w:rsidRPr="004F6180">
        <w:rPr>
          <w:rFonts w:ascii="Garamond" w:hAnsi="Garamond" w:cs="Calibri"/>
          <w:color w:val="2E74B5"/>
          <w:sz w:val="28"/>
          <w:szCs w:val="28"/>
          <w:lang w:val="en-US"/>
        </w:rPr>
        <w:t> </w:t>
      </w:r>
    </w:p>
    <w:p w14:paraId="72C3DBED" w14:textId="5138358F" w:rsidR="00C063FE" w:rsidRPr="004F6180" w:rsidRDefault="00C063FE" w:rsidP="004F6180">
      <w:pPr>
        <w:pStyle w:val="NormalWeb"/>
        <w:spacing w:before="0" w:beforeAutospacing="0" w:after="0" w:afterAutospacing="0"/>
        <w:jc w:val="both"/>
        <w:rPr>
          <w:rFonts w:ascii="Garamond" w:hAnsi="Garamond" w:cs="Calibri"/>
          <w:color w:val="2E74B5"/>
          <w:sz w:val="28"/>
          <w:szCs w:val="28"/>
          <w:lang w:val="en-US"/>
        </w:rPr>
      </w:pPr>
      <w:r w:rsidRPr="004F6180">
        <w:rPr>
          <w:rFonts w:ascii="Garamond" w:hAnsi="Garamond" w:cs="Calibri"/>
          <w:color w:val="2E74B5"/>
          <w:sz w:val="28"/>
          <w:szCs w:val="28"/>
          <w:lang w:val="en-US"/>
        </w:rPr>
        <w:t>- Is it possible to propose a delivery to Harare airport? Indeed, it is complicated to realize the transport from Harare airport to your storage, the price will be much too expensive than what you can get locally.</w:t>
      </w:r>
    </w:p>
    <w:p w14:paraId="746B9DB1" w14:textId="5F8D7AF9" w:rsidR="004F6180" w:rsidRPr="004F6180" w:rsidRDefault="004F6180" w:rsidP="004F6180">
      <w:pPr>
        <w:pStyle w:val="NormalWeb"/>
        <w:spacing w:before="0" w:beforeAutospacing="0" w:after="0" w:afterAutospacing="0"/>
        <w:jc w:val="both"/>
        <w:rPr>
          <w:rFonts w:ascii="Garamond" w:hAnsi="Garamond" w:cs="Calibri"/>
          <w:color w:val="2E74B5"/>
          <w:sz w:val="28"/>
          <w:szCs w:val="28"/>
          <w:lang w:val="en-US"/>
        </w:rPr>
      </w:pPr>
    </w:p>
    <w:p w14:paraId="51B37D0B" w14:textId="673F4D2E" w:rsidR="004F6180" w:rsidRPr="004F6180" w:rsidRDefault="004F6180" w:rsidP="004F6180">
      <w:pPr>
        <w:pStyle w:val="NormalWeb"/>
        <w:spacing w:before="0" w:beforeAutospacing="0" w:after="0" w:afterAutospacing="0"/>
        <w:jc w:val="both"/>
        <w:rPr>
          <w:rFonts w:ascii="Garamond" w:hAnsi="Garamond" w:cs="Calibri"/>
          <w:color w:val="FF0000"/>
          <w:sz w:val="28"/>
          <w:szCs w:val="28"/>
          <w:lang w:val="en-US"/>
        </w:rPr>
      </w:pPr>
      <w:r w:rsidRPr="004F6180">
        <w:rPr>
          <w:rFonts w:ascii="Garamond" w:hAnsi="Garamond" w:cs="Calibri"/>
          <w:color w:val="FF0000"/>
          <w:sz w:val="28"/>
          <w:szCs w:val="28"/>
          <w:lang w:val="en-US"/>
        </w:rPr>
        <w:t>The equipment should be delivered to MSD HQ in Belvedere.</w:t>
      </w:r>
    </w:p>
    <w:p w14:paraId="1653C4AE" w14:textId="6FB50DF0" w:rsidR="00F60C81" w:rsidRPr="004F6180" w:rsidRDefault="004F6180" w:rsidP="004F6180">
      <w:pPr>
        <w:pStyle w:val="NormalWeb"/>
        <w:spacing w:after="0"/>
        <w:jc w:val="both"/>
        <w:rPr>
          <w:rFonts w:ascii="Garamond" w:hAnsi="Garamond" w:cs="Calibri"/>
          <w:sz w:val="28"/>
          <w:szCs w:val="28"/>
        </w:rPr>
      </w:pPr>
      <w:r w:rsidRPr="004F6180">
        <w:rPr>
          <w:rFonts w:ascii="Garamond" w:hAnsi="Garamond" w:cs="Calibri"/>
          <w:sz w:val="28"/>
          <w:szCs w:val="28"/>
        </w:rPr>
        <w:t xml:space="preserve">If we are not the </w:t>
      </w:r>
      <w:r w:rsidR="003C0A95" w:rsidRPr="004F6180">
        <w:rPr>
          <w:rFonts w:ascii="Garamond" w:hAnsi="Garamond" w:cs="Calibri"/>
          <w:sz w:val="28"/>
          <w:szCs w:val="28"/>
        </w:rPr>
        <w:t>manufacture</w:t>
      </w:r>
      <w:r w:rsidRPr="004F6180">
        <w:rPr>
          <w:rFonts w:ascii="Garamond" w:hAnsi="Garamond" w:cs="Calibri"/>
          <w:sz w:val="28"/>
          <w:szCs w:val="28"/>
        </w:rPr>
        <w:t xml:space="preserve">r of </w:t>
      </w:r>
      <w:r w:rsidR="003C0A95" w:rsidRPr="004F6180">
        <w:rPr>
          <w:rFonts w:ascii="Garamond" w:hAnsi="Garamond" w:cs="Calibri"/>
          <w:sz w:val="28"/>
          <w:szCs w:val="28"/>
        </w:rPr>
        <w:t xml:space="preserve"> shaft encoder</w:t>
      </w:r>
      <w:r w:rsidRPr="004F6180">
        <w:rPr>
          <w:rFonts w:ascii="Garamond" w:hAnsi="Garamond" w:cs="Calibri"/>
          <w:sz w:val="28"/>
          <w:szCs w:val="28"/>
        </w:rPr>
        <w:t>-</w:t>
      </w:r>
      <w:r w:rsidR="003C0A95" w:rsidRPr="004F6180">
        <w:rPr>
          <w:rFonts w:ascii="Garamond" w:hAnsi="Garamond" w:cs="Calibri"/>
          <w:sz w:val="28"/>
          <w:szCs w:val="28"/>
        </w:rPr>
        <w:t>based water level systems</w:t>
      </w:r>
      <w:r w:rsidRPr="004F6180">
        <w:rPr>
          <w:rFonts w:ascii="Garamond" w:hAnsi="Garamond" w:cs="Calibri"/>
          <w:sz w:val="28"/>
          <w:szCs w:val="28"/>
        </w:rPr>
        <w:t>,</w:t>
      </w:r>
      <w:r w:rsidR="003C0A95" w:rsidRPr="004F6180">
        <w:rPr>
          <w:rFonts w:ascii="Garamond" w:hAnsi="Garamond" w:cs="Calibri"/>
          <w:sz w:val="28"/>
          <w:szCs w:val="28"/>
        </w:rPr>
        <w:t xml:space="preserve"> is it allowed to offer only some of the requested lots?</w:t>
      </w:r>
    </w:p>
    <w:p w14:paraId="624F14EF" w14:textId="5B435A52" w:rsidR="003C0A95" w:rsidRPr="004F6180" w:rsidRDefault="003C0A95" w:rsidP="004F6180">
      <w:pPr>
        <w:pStyle w:val="NormalWeb"/>
        <w:spacing w:after="0"/>
        <w:jc w:val="both"/>
        <w:rPr>
          <w:rFonts w:ascii="Garamond" w:hAnsi="Garamond" w:cs="Calibri"/>
          <w:color w:val="FF0000"/>
          <w:sz w:val="28"/>
          <w:szCs w:val="28"/>
        </w:rPr>
      </w:pPr>
      <w:r w:rsidRPr="004F6180">
        <w:rPr>
          <w:rFonts w:ascii="Garamond" w:hAnsi="Garamond" w:cs="Calibri"/>
          <w:color w:val="FF0000"/>
          <w:sz w:val="28"/>
          <w:szCs w:val="28"/>
        </w:rPr>
        <w:t xml:space="preserve">Yes, a bidder </w:t>
      </w:r>
      <w:proofErr w:type="gramStart"/>
      <w:r w:rsidRPr="004F6180">
        <w:rPr>
          <w:rFonts w:ascii="Garamond" w:hAnsi="Garamond" w:cs="Calibri"/>
          <w:color w:val="FF0000"/>
          <w:sz w:val="28"/>
          <w:szCs w:val="28"/>
        </w:rPr>
        <w:t>is allowed to</w:t>
      </w:r>
      <w:proofErr w:type="gramEnd"/>
      <w:r w:rsidRPr="004F6180">
        <w:rPr>
          <w:rFonts w:ascii="Garamond" w:hAnsi="Garamond" w:cs="Calibri"/>
          <w:color w:val="FF0000"/>
          <w:sz w:val="28"/>
          <w:szCs w:val="28"/>
        </w:rPr>
        <w:t xml:space="preserve"> quote for any one of the 2 lots.</w:t>
      </w:r>
    </w:p>
    <w:p w14:paraId="58C8F031" w14:textId="77777777" w:rsidR="00F60C81" w:rsidRPr="004F6180" w:rsidRDefault="00F60C81" w:rsidP="004F6180">
      <w:pPr>
        <w:pStyle w:val="NormalWeb"/>
        <w:spacing w:after="0"/>
        <w:jc w:val="both"/>
        <w:rPr>
          <w:rFonts w:ascii="Garamond" w:hAnsi="Garamond" w:cs="Calibri"/>
          <w:sz w:val="28"/>
          <w:szCs w:val="28"/>
        </w:rPr>
      </w:pPr>
      <w:r w:rsidRPr="004F6180">
        <w:rPr>
          <w:rFonts w:ascii="Garamond" w:hAnsi="Garamond" w:cs="Calibri"/>
          <w:sz w:val="28"/>
          <w:szCs w:val="28"/>
        </w:rPr>
        <w:t xml:space="preserve">Thank you for this invitation.  I have noted on the link that the closing date is 17 May 2021.  Is there any way that we can perhaps request an extension?  There is very little time to put together a proposal and we are struggling to access the </w:t>
      </w:r>
      <w:proofErr w:type="spellStart"/>
      <w:r w:rsidRPr="004F6180">
        <w:rPr>
          <w:rFonts w:ascii="Garamond" w:hAnsi="Garamond" w:cs="Calibri"/>
          <w:sz w:val="28"/>
          <w:szCs w:val="28"/>
        </w:rPr>
        <w:t>eTendering</w:t>
      </w:r>
      <w:proofErr w:type="spellEnd"/>
      <w:r w:rsidRPr="004F6180">
        <w:rPr>
          <w:rFonts w:ascii="Garamond" w:hAnsi="Garamond" w:cs="Calibri"/>
          <w:sz w:val="28"/>
          <w:szCs w:val="28"/>
        </w:rPr>
        <w:t xml:space="preserve"> portal.</w:t>
      </w:r>
    </w:p>
    <w:p w14:paraId="6BC03753" w14:textId="2F06E15A" w:rsidR="00DB004D" w:rsidRPr="004F6180" w:rsidRDefault="00DB004D" w:rsidP="004F6180">
      <w:pPr>
        <w:pStyle w:val="NormalWeb"/>
        <w:spacing w:after="0"/>
        <w:jc w:val="both"/>
        <w:rPr>
          <w:rFonts w:ascii="Garamond" w:hAnsi="Garamond" w:cs="Calibri"/>
          <w:sz w:val="28"/>
          <w:szCs w:val="28"/>
        </w:rPr>
      </w:pPr>
      <w:r w:rsidRPr="004F6180">
        <w:rPr>
          <w:rFonts w:ascii="Garamond" w:hAnsi="Garamond" w:cs="Calibri"/>
          <w:sz w:val="28"/>
          <w:szCs w:val="28"/>
        </w:rPr>
        <w:t>Would you kindly provide us all relevant solicitation documentation so we can submit our proposal?</w:t>
      </w:r>
    </w:p>
    <w:p w14:paraId="2DE7D2DB" w14:textId="3B0A422E" w:rsidR="003C50FC" w:rsidRPr="004F6180" w:rsidRDefault="00DB004D" w:rsidP="004F6180">
      <w:pPr>
        <w:pStyle w:val="NormalWeb"/>
        <w:spacing w:after="0"/>
        <w:jc w:val="both"/>
        <w:rPr>
          <w:rFonts w:ascii="Garamond" w:hAnsi="Garamond" w:cs="Calibri"/>
          <w:color w:val="FF0000"/>
          <w:sz w:val="28"/>
          <w:szCs w:val="28"/>
        </w:rPr>
      </w:pPr>
      <w:r w:rsidRPr="004F6180">
        <w:rPr>
          <w:rFonts w:ascii="Garamond" w:hAnsi="Garamond" w:cs="Calibri"/>
          <w:sz w:val="28"/>
          <w:szCs w:val="28"/>
        </w:rPr>
        <w:t xml:space="preserve"> </w:t>
      </w:r>
      <w:r w:rsidR="003C50FC" w:rsidRPr="004F6180">
        <w:rPr>
          <w:rFonts w:ascii="Garamond" w:hAnsi="Garamond" w:cs="Calibri"/>
          <w:color w:val="FF0000"/>
          <w:sz w:val="28"/>
          <w:szCs w:val="28"/>
        </w:rPr>
        <w:t xml:space="preserve">Kindly note that this is an </w:t>
      </w:r>
      <w:proofErr w:type="spellStart"/>
      <w:r w:rsidR="003C50FC" w:rsidRPr="004F6180">
        <w:rPr>
          <w:rFonts w:ascii="Garamond" w:hAnsi="Garamond" w:cs="Calibri"/>
          <w:color w:val="FF0000"/>
          <w:sz w:val="28"/>
          <w:szCs w:val="28"/>
        </w:rPr>
        <w:t>etendering</w:t>
      </w:r>
      <w:proofErr w:type="spellEnd"/>
      <w:r w:rsidR="003C50FC" w:rsidRPr="004F6180">
        <w:rPr>
          <w:rFonts w:ascii="Garamond" w:hAnsi="Garamond" w:cs="Calibri"/>
          <w:color w:val="FF0000"/>
          <w:sz w:val="28"/>
          <w:szCs w:val="28"/>
        </w:rPr>
        <w:t xml:space="preserve"> process where all documents have been uploaded online and interested bidders can access them through link below. You will also find guidance on how you can register for the </w:t>
      </w:r>
      <w:proofErr w:type="spellStart"/>
      <w:r w:rsidR="003C50FC" w:rsidRPr="004F6180">
        <w:rPr>
          <w:rFonts w:ascii="Garamond" w:hAnsi="Garamond" w:cs="Calibri"/>
          <w:color w:val="FF0000"/>
          <w:sz w:val="28"/>
          <w:szCs w:val="28"/>
        </w:rPr>
        <w:t>etendering</w:t>
      </w:r>
      <w:proofErr w:type="spellEnd"/>
      <w:r w:rsidR="003C50FC" w:rsidRPr="004F6180">
        <w:rPr>
          <w:rFonts w:ascii="Garamond" w:hAnsi="Garamond" w:cs="Calibri"/>
          <w:color w:val="FF0000"/>
          <w:sz w:val="28"/>
          <w:szCs w:val="28"/>
        </w:rPr>
        <w:t xml:space="preserve"> process</w:t>
      </w:r>
    </w:p>
    <w:p w14:paraId="08EE5D7D" w14:textId="5C7DA50F" w:rsidR="003C50FC" w:rsidRPr="004F6180" w:rsidRDefault="003C50FC" w:rsidP="004F6180">
      <w:pPr>
        <w:pStyle w:val="NormalWeb"/>
        <w:spacing w:after="0"/>
        <w:jc w:val="both"/>
        <w:rPr>
          <w:rFonts w:ascii="Garamond" w:hAnsi="Garamond" w:cs="Calibri"/>
          <w:color w:val="FF0000"/>
          <w:sz w:val="28"/>
          <w:szCs w:val="28"/>
        </w:rPr>
      </w:pPr>
      <w:r w:rsidRPr="004F6180">
        <w:rPr>
          <w:rFonts w:ascii="Garamond" w:hAnsi="Garamond" w:cs="Calibri"/>
          <w:color w:val="FF0000"/>
          <w:sz w:val="28"/>
          <w:szCs w:val="28"/>
        </w:rPr>
        <w:lastRenderedPageBreak/>
        <w:t>https://procurement-notices.undp.org/view_notice.cfm?notice_id=78358&amp;view</w:t>
      </w:r>
    </w:p>
    <w:p w14:paraId="0F4ABA78" w14:textId="08BCB86D" w:rsidR="006C6C29" w:rsidRPr="004F6180" w:rsidRDefault="006C6C29" w:rsidP="004F6180">
      <w:pPr>
        <w:pStyle w:val="NormalWeb"/>
        <w:spacing w:after="0"/>
        <w:jc w:val="both"/>
        <w:rPr>
          <w:rFonts w:ascii="Garamond" w:hAnsi="Garamond" w:cs="Calibri"/>
          <w:sz w:val="28"/>
          <w:szCs w:val="28"/>
        </w:rPr>
      </w:pPr>
      <w:r w:rsidRPr="004F6180">
        <w:rPr>
          <w:rFonts w:ascii="Garamond" w:hAnsi="Garamond" w:cs="Calibri"/>
          <w:sz w:val="28"/>
          <w:szCs w:val="28"/>
        </w:rPr>
        <w:t xml:space="preserve">    Are the "Environmental Policy Statement", "Sustainability Statement" and "Membership of the UN Global Compact" in ANNEX 2: QUOTATION SUBMISSION FORM mandatory documents?</w:t>
      </w:r>
    </w:p>
    <w:p w14:paraId="4AFBE079" w14:textId="2AC653DF" w:rsidR="006C6C29" w:rsidRPr="004F6180" w:rsidRDefault="006C6C29" w:rsidP="004F6180">
      <w:pPr>
        <w:pStyle w:val="NormalWeb"/>
        <w:spacing w:after="0"/>
        <w:jc w:val="both"/>
        <w:rPr>
          <w:rFonts w:ascii="Garamond" w:hAnsi="Garamond" w:cs="Calibri"/>
          <w:color w:val="FF0000"/>
          <w:sz w:val="28"/>
          <w:szCs w:val="28"/>
        </w:rPr>
      </w:pPr>
      <w:r w:rsidRPr="004F6180">
        <w:rPr>
          <w:rFonts w:ascii="Garamond" w:hAnsi="Garamond" w:cs="Calibri"/>
          <w:color w:val="FF0000"/>
          <w:sz w:val="28"/>
          <w:szCs w:val="28"/>
        </w:rPr>
        <w:t xml:space="preserve">The requested documents are not </w:t>
      </w:r>
      <w:proofErr w:type="gramStart"/>
      <w:r w:rsidRPr="004F6180">
        <w:rPr>
          <w:rFonts w:ascii="Garamond" w:hAnsi="Garamond" w:cs="Calibri"/>
          <w:color w:val="FF0000"/>
          <w:sz w:val="28"/>
          <w:szCs w:val="28"/>
        </w:rPr>
        <w:t>mandatory</w:t>
      </w:r>
      <w:proofErr w:type="gramEnd"/>
      <w:r w:rsidRPr="004F6180">
        <w:rPr>
          <w:rFonts w:ascii="Garamond" w:hAnsi="Garamond" w:cs="Calibri"/>
          <w:color w:val="FF0000"/>
          <w:sz w:val="28"/>
          <w:szCs w:val="28"/>
        </w:rPr>
        <w:t xml:space="preserve"> but a statement should be provided to inform us of any actions your organisation is/anticipate to take to be compliant</w:t>
      </w:r>
    </w:p>
    <w:p w14:paraId="40E0529A" w14:textId="158C6616" w:rsidR="006C6C29" w:rsidRPr="004F6180" w:rsidRDefault="006C6C29" w:rsidP="004F6180">
      <w:pPr>
        <w:pStyle w:val="NormalWeb"/>
        <w:spacing w:after="0"/>
        <w:jc w:val="both"/>
        <w:rPr>
          <w:rFonts w:ascii="Garamond" w:hAnsi="Garamond" w:cs="Calibri"/>
          <w:sz w:val="28"/>
          <w:szCs w:val="28"/>
        </w:rPr>
      </w:pPr>
      <w:r w:rsidRPr="004F6180">
        <w:rPr>
          <w:rFonts w:ascii="Garamond" w:hAnsi="Garamond" w:cs="Calibri"/>
          <w:sz w:val="28"/>
          <w:szCs w:val="28"/>
        </w:rPr>
        <w:t xml:space="preserve">    Regarding the "GPRS data logger with Shaft Encoder”( This is a </w:t>
      </w:r>
      <w:proofErr w:type="gramStart"/>
      <w:r w:rsidRPr="004F6180">
        <w:rPr>
          <w:rFonts w:ascii="Garamond" w:hAnsi="Garamond" w:cs="Calibri"/>
          <w:sz w:val="28"/>
          <w:szCs w:val="28"/>
        </w:rPr>
        <w:t>ten year old</w:t>
      </w:r>
      <w:proofErr w:type="gramEnd"/>
      <w:r w:rsidRPr="004F6180">
        <w:rPr>
          <w:rFonts w:ascii="Garamond" w:hAnsi="Garamond" w:cs="Calibri"/>
          <w:sz w:val="28"/>
          <w:szCs w:val="28"/>
        </w:rPr>
        <w:t xml:space="preserve"> product. ), we do not have this product now, is it possible to replace it with a more advanced product?</w:t>
      </w:r>
    </w:p>
    <w:p w14:paraId="463505D3" w14:textId="3C1C41F1" w:rsidR="006C6C29" w:rsidRPr="004F6180" w:rsidRDefault="003C50FC" w:rsidP="004F6180">
      <w:pPr>
        <w:pStyle w:val="NormalWeb"/>
        <w:spacing w:after="0"/>
        <w:jc w:val="both"/>
        <w:rPr>
          <w:rFonts w:ascii="Garamond" w:hAnsi="Garamond" w:cs="Calibri"/>
          <w:color w:val="FF0000"/>
          <w:sz w:val="28"/>
          <w:szCs w:val="28"/>
        </w:rPr>
      </w:pPr>
      <w:r w:rsidRPr="004F6180">
        <w:rPr>
          <w:rFonts w:ascii="Garamond" w:hAnsi="Garamond" w:cs="Calibri"/>
          <w:color w:val="FF0000"/>
          <w:sz w:val="28"/>
          <w:szCs w:val="28"/>
        </w:rPr>
        <w:t>These have since been removed from the enquiry</w:t>
      </w:r>
    </w:p>
    <w:p w14:paraId="1129BECD" w14:textId="231A9238" w:rsidR="00DB004D" w:rsidRPr="004F6180" w:rsidRDefault="006C6C29" w:rsidP="004F6180">
      <w:pPr>
        <w:pStyle w:val="NormalWeb"/>
        <w:spacing w:after="0"/>
        <w:jc w:val="both"/>
        <w:rPr>
          <w:rFonts w:ascii="Garamond" w:hAnsi="Garamond" w:cs="Calibri"/>
          <w:sz w:val="28"/>
          <w:szCs w:val="28"/>
        </w:rPr>
      </w:pPr>
      <w:r w:rsidRPr="004F6180">
        <w:rPr>
          <w:rFonts w:ascii="Garamond" w:hAnsi="Garamond" w:cs="Calibri"/>
          <w:sz w:val="28"/>
          <w:szCs w:val="28"/>
        </w:rPr>
        <w:t xml:space="preserve">    Regarding factory training, do I need to provide a quote for travel, accommodation, etc.?</w:t>
      </w:r>
    </w:p>
    <w:p w14:paraId="4D6835C0" w14:textId="697DEA8B" w:rsidR="003C50FC" w:rsidRPr="003C50FC" w:rsidRDefault="003C50FC" w:rsidP="004F6180">
      <w:pPr>
        <w:pStyle w:val="NormalWeb"/>
        <w:spacing w:after="0"/>
        <w:jc w:val="both"/>
        <w:rPr>
          <w:rFonts w:ascii="Calibri" w:hAnsi="Calibri" w:cs="Calibri"/>
          <w:color w:val="FF0000"/>
          <w:sz w:val="22"/>
          <w:szCs w:val="22"/>
        </w:rPr>
      </w:pPr>
      <w:r w:rsidRPr="004F6180">
        <w:rPr>
          <w:rFonts w:ascii="Garamond" w:hAnsi="Garamond" w:cs="Calibri"/>
          <w:color w:val="FF0000"/>
          <w:sz w:val="28"/>
          <w:szCs w:val="28"/>
        </w:rPr>
        <w:t>Please refer to Annex 3: FINANCIAL</w:t>
      </w:r>
      <w:r w:rsidRPr="003C50FC">
        <w:rPr>
          <w:rFonts w:ascii="Calibri" w:hAnsi="Calibri" w:cs="Calibri"/>
          <w:color w:val="FF0000"/>
          <w:sz w:val="22"/>
          <w:szCs w:val="22"/>
        </w:rPr>
        <w:t xml:space="preserve"> OFFER – GOODS. The two cost items should be provided</w:t>
      </w:r>
    </w:p>
    <w:sectPr w:rsidR="003C50FC" w:rsidRPr="003C5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FE"/>
    <w:rsid w:val="003C0A95"/>
    <w:rsid w:val="003C50FC"/>
    <w:rsid w:val="004F6180"/>
    <w:rsid w:val="00521D9E"/>
    <w:rsid w:val="006C6C29"/>
    <w:rsid w:val="007B3604"/>
    <w:rsid w:val="00C063FE"/>
    <w:rsid w:val="00DB004D"/>
    <w:rsid w:val="00F60C8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2DCC"/>
  <w15:chartTrackingRefBased/>
  <w15:docId w15:val="{2D084130-5459-4537-827C-644A4AF8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3FE"/>
    <w:pPr>
      <w:spacing w:before="100" w:beforeAutospacing="1" w:after="100" w:afterAutospacing="1" w:line="240" w:lineRule="auto"/>
    </w:pPr>
    <w:rPr>
      <w:rFonts w:ascii="Times New Roman" w:eastAsia="Times New Roman" w:hAnsi="Times New Roman" w:cs="Times New Roman"/>
      <w:sz w:val="24"/>
      <w:szCs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2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Saineti</dc:creator>
  <cp:keywords/>
  <dc:description/>
  <cp:lastModifiedBy>Melody Saineti</cp:lastModifiedBy>
  <cp:revision>7</cp:revision>
  <dcterms:created xsi:type="dcterms:W3CDTF">2021-05-11T09:39:00Z</dcterms:created>
  <dcterms:modified xsi:type="dcterms:W3CDTF">2021-05-27T10:19:00Z</dcterms:modified>
</cp:coreProperties>
</file>