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E781" w14:textId="45515DB7" w:rsidR="00622D86" w:rsidRDefault="00622D86" w:rsidP="00130E75">
      <w:pPr>
        <w:spacing w:line="240" w:lineRule="auto"/>
        <w:jc w:val="center"/>
        <w:rPr>
          <w:rFonts w:ascii="Myriad Pro" w:hAnsi="Myriad Pro" w:cs="Calibri"/>
          <w:b/>
        </w:rPr>
      </w:pPr>
      <w:r w:rsidRPr="00A139E1">
        <w:rPr>
          <w:noProof/>
          <w:sz w:val="2"/>
          <w:szCs w:val="2"/>
        </w:rPr>
        <w:drawing>
          <wp:anchor distT="0" distB="0" distL="114300" distR="114300" simplePos="0" relativeHeight="251661312" behindDoc="1" locked="0" layoutInCell="1" allowOverlap="1" wp14:anchorId="2FC944CF" wp14:editId="502AF4AF">
            <wp:simplePos x="0" y="0"/>
            <wp:positionH relativeFrom="margin">
              <wp:align>left</wp:align>
            </wp:positionH>
            <wp:positionV relativeFrom="paragraph">
              <wp:posOffset>0</wp:posOffset>
            </wp:positionV>
            <wp:extent cx="1231265" cy="1117600"/>
            <wp:effectExtent l="0" t="0" r="6985" b="6350"/>
            <wp:wrapTight wrapText="bothSides">
              <wp:wrapPolygon edited="0">
                <wp:start x="0" y="0"/>
                <wp:lineTo x="0" y="21355"/>
                <wp:lineTo x="21388" y="21355"/>
                <wp:lineTo x="21388"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PARD vertical Ge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261" cy="1118411"/>
                    </a:xfrm>
                    <a:prstGeom prst="rect">
                      <a:avLst/>
                    </a:prstGeom>
                  </pic:spPr>
                </pic:pic>
              </a:graphicData>
            </a:graphic>
            <wp14:sizeRelH relativeFrom="page">
              <wp14:pctWidth>0</wp14:pctWidth>
            </wp14:sizeRelH>
            <wp14:sizeRelV relativeFrom="page">
              <wp14:pctHeight>0</wp14:pctHeight>
            </wp14:sizeRelV>
          </wp:anchor>
        </w:drawing>
      </w:r>
      <w:r w:rsidRPr="00A139E1">
        <w:rPr>
          <w:noProof/>
          <w:sz w:val="6"/>
          <w:szCs w:val="4"/>
        </w:rPr>
        <w:drawing>
          <wp:anchor distT="0" distB="0" distL="114300" distR="114300" simplePos="0" relativeHeight="251663360" behindDoc="1" locked="0" layoutInCell="1" allowOverlap="1" wp14:anchorId="4ADB34A3" wp14:editId="24B41037">
            <wp:simplePos x="0" y="0"/>
            <wp:positionH relativeFrom="margin">
              <wp:align>right</wp:align>
            </wp:positionH>
            <wp:positionV relativeFrom="paragraph">
              <wp:posOffset>0</wp:posOffset>
            </wp:positionV>
            <wp:extent cx="450850" cy="844550"/>
            <wp:effectExtent l="0" t="0" r="6350" b="0"/>
            <wp:wrapTight wrapText="bothSides">
              <wp:wrapPolygon edited="0">
                <wp:start x="0" y="0"/>
                <wp:lineTo x="0" y="20950"/>
                <wp:lineTo x="20992" y="20950"/>
                <wp:lineTo x="20992" y="0"/>
                <wp:lineTo x="0" y="0"/>
              </wp:wrapPolygon>
            </wp:wrapTight>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Logo-Blue-Small.png"/>
                    <pic:cNvPicPr/>
                  </pic:nvPicPr>
                  <pic:blipFill rotWithShape="1">
                    <a:blip r:embed="rId9">
                      <a:extLst>
                        <a:ext uri="{28A0092B-C50C-407E-A947-70E740481C1C}">
                          <a14:useLocalDpi xmlns:a14="http://schemas.microsoft.com/office/drawing/2010/main" val="0"/>
                        </a:ext>
                      </a:extLst>
                    </a:blip>
                    <a:srcRect l="23167" t="15389" r="23762" b="15618"/>
                    <a:stretch/>
                  </pic:blipFill>
                  <pic:spPr bwMode="auto">
                    <a:xfrm>
                      <a:off x="0" y="0"/>
                      <a:ext cx="450850"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56919F" w14:textId="69AC81B9" w:rsidR="00622D86" w:rsidRDefault="00622D86" w:rsidP="00130E75">
      <w:pPr>
        <w:spacing w:line="240" w:lineRule="auto"/>
        <w:jc w:val="center"/>
        <w:rPr>
          <w:rFonts w:ascii="Myriad Pro" w:hAnsi="Myriad Pro" w:cs="Calibri"/>
          <w:b/>
        </w:rPr>
      </w:pPr>
    </w:p>
    <w:p w14:paraId="0D461403" w14:textId="77777777" w:rsidR="00622D86" w:rsidRDefault="00622D86" w:rsidP="00130E75">
      <w:pPr>
        <w:spacing w:line="240" w:lineRule="auto"/>
        <w:jc w:val="center"/>
        <w:rPr>
          <w:rFonts w:ascii="Myriad Pro" w:hAnsi="Myriad Pro" w:cs="Calibri"/>
          <w:b/>
        </w:rPr>
      </w:pPr>
    </w:p>
    <w:p w14:paraId="76E9D342" w14:textId="77777777" w:rsidR="00622D86" w:rsidRDefault="00622D86" w:rsidP="00130E75">
      <w:pPr>
        <w:spacing w:line="240" w:lineRule="auto"/>
        <w:jc w:val="center"/>
        <w:rPr>
          <w:rFonts w:ascii="Myriad Pro" w:hAnsi="Myriad Pro" w:cs="Calibri"/>
          <w:b/>
        </w:rPr>
      </w:pPr>
    </w:p>
    <w:p w14:paraId="4401B0CD" w14:textId="77777777" w:rsidR="00622D86" w:rsidRDefault="00622D86" w:rsidP="00130E75">
      <w:pPr>
        <w:spacing w:line="240" w:lineRule="auto"/>
        <w:jc w:val="center"/>
        <w:rPr>
          <w:rFonts w:ascii="Myriad Pro" w:hAnsi="Myriad Pro" w:cs="Calibri"/>
          <w:b/>
        </w:rPr>
      </w:pPr>
    </w:p>
    <w:p w14:paraId="3A6D02B7" w14:textId="1AF9BFF5" w:rsidR="00130E75" w:rsidRPr="00622D86" w:rsidRDefault="00130E75" w:rsidP="00622D86">
      <w:pPr>
        <w:spacing w:line="240" w:lineRule="auto"/>
        <w:jc w:val="center"/>
        <w:rPr>
          <w:rFonts w:ascii="Myriad Pro" w:hAnsi="Myriad Pro" w:cs="Calibri"/>
          <w:b/>
        </w:rPr>
      </w:pPr>
      <w:r w:rsidRPr="00130E75">
        <w:rPr>
          <w:rFonts w:ascii="Myriad Pro" w:hAnsi="Myriad Pro" w:cs="Calibri"/>
          <w:b/>
        </w:rPr>
        <w:t>CALL FOR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30E75" w:rsidRPr="00130E75" w14:paraId="315F008A" w14:textId="77777777" w:rsidTr="00B93836">
        <w:trPr>
          <w:cantSplit/>
        </w:trPr>
        <w:tc>
          <w:tcPr>
            <w:tcW w:w="5400" w:type="dxa"/>
            <w:vMerge w:val="restart"/>
            <w:vAlign w:val="center"/>
          </w:tcPr>
          <w:p w14:paraId="030DF90E" w14:textId="77777777" w:rsidR="00130E75" w:rsidRPr="00130E75" w:rsidRDefault="00130E75" w:rsidP="00130E75">
            <w:pPr>
              <w:spacing w:line="240" w:lineRule="auto"/>
              <w:jc w:val="center"/>
              <w:rPr>
                <w:rFonts w:ascii="Myriad Pro" w:hAnsi="Myriad Pro" w:cs="Calibri"/>
              </w:rPr>
            </w:pPr>
            <w:r w:rsidRPr="00130E75">
              <w:rPr>
                <w:rFonts w:ascii="Myriad Pro" w:hAnsi="Myriad Pro" w:cs="Calibri"/>
              </w:rPr>
              <w:t>UNDP Georgia</w:t>
            </w:r>
          </w:p>
          <w:p w14:paraId="4A184801" w14:textId="77777777" w:rsidR="00130E75" w:rsidRPr="00130E75" w:rsidRDefault="00130E75" w:rsidP="00130E75">
            <w:pPr>
              <w:spacing w:line="240" w:lineRule="auto"/>
              <w:jc w:val="center"/>
              <w:rPr>
                <w:rFonts w:ascii="Myriad Pro" w:hAnsi="Myriad Pro" w:cs="Calibri"/>
              </w:rPr>
            </w:pPr>
            <w:r w:rsidRPr="00130E75">
              <w:rPr>
                <w:rFonts w:ascii="Myriad Pro" w:hAnsi="Myriad Pro" w:cs="Calibri"/>
              </w:rPr>
              <w:t>Project Improving Rural Development in Georgia/ENPARD3</w:t>
            </w:r>
          </w:p>
        </w:tc>
        <w:tc>
          <w:tcPr>
            <w:tcW w:w="3960" w:type="dxa"/>
            <w:vAlign w:val="center"/>
          </w:tcPr>
          <w:p w14:paraId="208F37DE" w14:textId="77777777" w:rsidR="00130E75" w:rsidRPr="00130E75" w:rsidRDefault="00130E75" w:rsidP="00130E75">
            <w:pPr>
              <w:spacing w:line="240" w:lineRule="auto"/>
              <w:rPr>
                <w:rFonts w:ascii="Myriad Pro" w:hAnsi="Myriad Pro" w:cs="Calibri"/>
              </w:rPr>
            </w:pPr>
            <w:r w:rsidRPr="00130E75">
              <w:rPr>
                <w:rFonts w:ascii="Myriad Pro" w:hAnsi="Myriad Pro" w:cs="Calibri"/>
              </w:rPr>
              <w:t xml:space="preserve">DATE: </w:t>
            </w:r>
            <w:sdt>
              <w:sdtPr>
                <w:rPr>
                  <w:rFonts w:ascii="Myriad Pro" w:hAnsi="Myriad Pro" w:cs="Calibri"/>
                </w:rPr>
                <w:id w:val="-1738546267"/>
                <w:placeholder>
                  <w:docPart w:val="DEE20536FF6F484BA63B2BCE0D9F66E1"/>
                </w:placeholder>
                <w:date w:fullDate="2021-06-11T00:00:00Z">
                  <w:dateFormat w:val="MMMM d, yyyy"/>
                  <w:lid w:val="en-US"/>
                  <w:storeMappedDataAs w:val="dateTime"/>
                  <w:calendar w:val="gregorian"/>
                </w:date>
              </w:sdtPr>
              <w:sdtEndPr/>
              <w:sdtContent>
                <w:r w:rsidRPr="00130E75">
                  <w:rPr>
                    <w:rFonts w:ascii="Myriad Pro" w:hAnsi="Myriad Pro" w:cs="Calibri"/>
                  </w:rPr>
                  <w:t>June 11, 2021</w:t>
                </w:r>
              </w:sdtContent>
            </w:sdt>
          </w:p>
        </w:tc>
      </w:tr>
      <w:tr w:rsidR="00130E75" w:rsidRPr="00130E75" w14:paraId="2CB50F86" w14:textId="77777777" w:rsidTr="00B93836">
        <w:trPr>
          <w:cantSplit/>
          <w:trHeight w:val="460"/>
        </w:trPr>
        <w:tc>
          <w:tcPr>
            <w:tcW w:w="5400" w:type="dxa"/>
            <w:vMerge/>
          </w:tcPr>
          <w:p w14:paraId="24A46D26" w14:textId="77777777" w:rsidR="00130E75" w:rsidRPr="00130E75" w:rsidRDefault="00130E75" w:rsidP="00130E75">
            <w:pPr>
              <w:spacing w:line="240" w:lineRule="auto"/>
              <w:rPr>
                <w:rFonts w:ascii="Myriad Pro" w:hAnsi="Myriad Pro" w:cs="Calibri"/>
              </w:rPr>
            </w:pPr>
          </w:p>
        </w:tc>
        <w:tc>
          <w:tcPr>
            <w:tcW w:w="3960" w:type="dxa"/>
            <w:tcBorders>
              <w:bottom w:val="single" w:sz="4" w:space="0" w:color="auto"/>
            </w:tcBorders>
            <w:vAlign w:val="center"/>
          </w:tcPr>
          <w:p w14:paraId="52FC1B6D" w14:textId="77777777" w:rsidR="00130E75" w:rsidRPr="00130E75" w:rsidRDefault="00130E75" w:rsidP="00130E75">
            <w:pPr>
              <w:spacing w:line="240" w:lineRule="auto"/>
              <w:rPr>
                <w:rFonts w:ascii="Myriad Pro" w:hAnsi="Myriad Pro" w:cs="Calibri"/>
                <w:lang w:val="ka-GE"/>
              </w:rPr>
            </w:pPr>
            <w:r w:rsidRPr="00130E75">
              <w:rPr>
                <w:rFonts w:ascii="Myriad Pro" w:hAnsi="Myriad Pro" w:cs="Calibri"/>
              </w:rPr>
              <w:t>REFERENCE: 00101419</w:t>
            </w:r>
          </w:p>
        </w:tc>
      </w:tr>
    </w:tbl>
    <w:p w14:paraId="42A1C7B4" w14:textId="77777777" w:rsidR="00622D86" w:rsidRDefault="00622D86" w:rsidP="00130E75">
      <w:pPr>
        <w:spacing w:line="240" w:lineRule="auto"/>
        <w:rPr>
          <w:rFonts w:ascii="Myriad Pro" w:hAnsi="Myriad Pro" w:cs="Calibri"/>
        </w:rPr>
      </w:pPr>
    </w:p>
    <w:p w14:paraId="5E3CA58C" w14:textId="47D7F368" w:rsidR="00130E75" w:rsidRPr="00130E75" w:rsidRDefault="00130E75" w:rsidP="00130E75">
      <w:pPr>
        <w:spacing w:line="240" w:lineRule="auto"/>
        <w:rPr>
          <w:rFonts w:ascii="Myriad Pro" w:hAnsi="Myriad Pro" w:cs="Calibri"/>
        </w:rPr>
      </w:pPr>
      <w:r w:rsidRPr="00130E75">
        <w:rPr>
          <w:rFonts w:ascii="Myriad Pro" w:hAnsi="Myriad Pro" w:cs="Calibri"/>
        </w:rPr>
        <w:t>Dear Sir / Madam:</w:t>
      </w:r>
    </w:p>
    <w:p w14:paraId="199780BA" w14:textId="77777777" w:rsidR="00130E75" w:rsidRDefault="00130E75" w:rsidP="00130E75">
      <w:pPr>
        <w:spacing w:line="240" w:lineRule="auto"/>
        <w:rPr>
          <w:rFonts w:ascii="Myriad Pro" w:hAnsi="Myriad Pro"/>
          <w:b/>
          <w:bCs/>
        </w:rPr>
      </w:pPr>
      <w:r w:rsidRPr="00130E75">
        <w:rPr>
          <w:rFonts w:ascii="Myriad Pro" w:hAnsi="Myriad Pro" w:cs="Calibri"/>
        </w:rPr>
        <w:t xml:space="preserve">We kindly request you to submit </w:t>
      </w:r>
      <w:r w:rsidRPr="00130E75">
        <w:rPr>
          <w:rFonts w:ascii="Myriad Pro" w:hAnsi="Myriad Pro"/>
          <w:b/>
          <w:bCs/>
        </w:rPr>
        <w:t>CALL FOR PROPOSALS FOR GRANT COMPETITION</w:t>
      </w:r>
      <w:r w:rsidRPr="00130E75">
        <w:rPr>
          <w:rFonts w:ascii="Myriad Pro" w:hAnsi="Myriad Pro"/>
          <w:b/>
          <w:bCs/>
          <w:lang w:val="ka-GE"/>
        </w:rPr>
        <w:t xml:space="preserve"> </w:t>
      </w:r>
      <w:r w:rsidRPr="00130E75">
        <w:rPr>
          <w:rFonts w:ascii="Myriad Pro" w:hAnsi="Myriad Pro"/>
          <w:b/>
          <w:bCs/>
        </w:rPr>
        <w:t>FOR DEVELOPMENT OF SMART VILLAGES IN GEORGIA (2</w:t>
      </w:r>
      <w:r w:rsidRPr="00130E75">
        <w:rPr>
          <w:rFonts w:ascii="Myriad Pro" w:hAnsi="Myriad Pro"/>
          <w:b/>
          <w:bCs/>
          <w:vertAlign w:val="superscript"/>
        </w:rPr>
        <w:t>nd</w:t>
      </w:r>
      <w:r w:rsidRPr="00130E75">
        <w:rPr>
          <w:rFonts w:ascii="Myriad Pro" w:hAnsi="Myriad Pro"/>
          <w:b/>
          <w:bCs/>
        </w:rPr>
        <w:t xml:space="preserve"> Call)</w:t>
      </w:r>
      <w:r>
        <w:rPr>
          <w:rFonts w:ascii="Myriad Pro" w:hAnsi="Myriad Pro"/>
          <w:b/>
          <w:bCs/>
        </w:rPr>
        <w:t xml:space="preserve"> </w:t>
      </w:r>
    </w:p>
    <w:p w14:paraId="249C840A" w14:textId="77777777" w:rsidR="00130E75" w:rsidRDefault="00130E75" w:rsidP="00130E75">
      <w:pPr>
        <w:spacing w:line="240" w:lineRule="auto"/>
        <w:rPr>
          <w:rFonts w:ascii="Myriad Pro" w:hAnsi="Myriad Pro"/>
          <w:b/>
          <w:bCs/>
        </w:rPr>
      </w:pPr>
      <w:r w:rsidRPr="00130E75">
        <w:rPr>
          <w:rFonts w:ascii="Myriad Pro" w:hAnsi="Myriad Pro" w:cs="Calibri"/>
        </w:rPr>
        <w:t xml:space="preserve">Please be guided by the form attached hereto as Annex 2, in preparing your Proposal.  </w:t>
      </w:r>
    </w:p>
    <w:p w14:paraId="1D4E791D" w14:textId="51D99E58" w:rsidR="00130E75" w:rsidRPr="00130E75" w:rsidRDefault="00130E75" w:rsidP="00130E75">
      <w:pPr>
        <w:spacing w:line="240" w:lineRule="auto"/>
        <w:rPr>
          <w:rFonts w:ascii="Myriad Pro" w:hAnsi="Myriad Pro"/>
          <w:b/>
          <w:bCs/>
        </w:rPr>
      </w:pPr>
      <w:r w:rsidRPr="00130E75">
        <w:rPr>
          <w:rFonts w:ascii="Myriad Pro" w:hAnsi="Myriad Pro"/>
        </w:rPr>
        <w:t xml:space="preserve">Please send filled application materials electronically to all of the following e-mails:  </w:t>
      </w:r>
      <w:hyperlink r:id="rId10" w:history="1">
        <w:r w:rsidRPr="00130E75">
          <w:rPr>
            <w:rStyle w:val="Hyperlink"/>
            <w:rFonts w:ascii="Myriad Pro" w:hAnsi="Myriad Pro"/>
          </w:rPr>
          <w:t>nodar.kereselidze@undp.org</w:t>
        </w:r>
      </w:hyperlink>
      <w:r w:rsidRPr="00130E75">
        <w:rPr>
          <w:rFonts w:ascii="Myriad Pro" w:hAnsi="Myriad Pro"/>
        </w:rPr>
        <w:t>;</w:t>
      </w:r>
      <w:r w:rsidRPr="00130E75">
        <w:rPr>
          <w:rFonts w:ascii="Myriad Pro" w:hAnsi="Myriad Pro"/>
          <w:lang w:val="ka-GE"/>
        </w:rPr>
        <w:t xml:space="preserve"> </w:t>
      </w:r>
      <w:hyperlink r:id="rId11" w:history="1">
        <w:r w:rsidRPr="00130E75">
          <w:rPr>
            <w:rStyle w:val="Hyperlink"/>
            <w:rFonts w:ascii="Myriad Pro" w:hAnsi="Myriad Pro"/>
          </w:rPr>
          <w:t>stephan.schmitt-degenhardt@undp.org</w:t>
        </w:r>
      </w:hyperlink>
      <w:r w:rsidRPr="00130E75">
        <w:rPr>
          <w:rFonts w:ascii="Myriad Pro" w:hAnsi="Myriad Pro"/>
        </w:rPr>
        <w:t xml:space="preserve">;  </w:t>
      </w:r>
      <w:hyperlink r:id="rId12" w:history="1">
        <w:r w:rsidRPr="00130E75">
          <w:rPr>
            <w:rStyle w:val="Hyperlink"/>
            <w:rFonts w:ascii="Myriad Pro" w:hAnsi="Myriad Pro"/>
          </w:rPr>
          <w:t>giorgi.tsimintia@undp.org</w:t>
        </w:r>
      </w:hyperlink>
      <w:r w:rsidRPr="00130E75">
        <w:rPr>
          <w:rFonts w:ascii="Myriad Pro" w:hAnsi="Myriad Pro"/>
        </w:rPr>
        <w:t xml:space="preserve"> in PDF (signed and stamped) and word formats. </w:t>
      </w:r>
      <w:r w:rsidRPr="00130E75">
        <w:rPr>
          <w:rFonts w:ascii="Myriad Pro" w:hAnsi="Myriad Pro"/>
          <w:b/>
          <w:bCs/>
        </w:rPr>
        <w:t>The subject line should read</w:t>
      </w:r>
      <w:r w:rsidRPr="00130E75">
        <w:rPr>
          <w:rFonts w:ascii="Myriad Pro" w:hAnsi="Myriad Pro"/>
        </w:rPr>
        <w:t xml:space="preserve">: </w:t>
      </w:r>
      <w:r w:rsidRPr="00130E75">
        <w:rPr>
          <w:rFonts w:ascii="Myriad Pro" w:hAnsi="Myriad Pro"/>
          <w:b/>
          <w:bCs/>
        </w:rPr>
        <w:t>“CoP– DEVELOPMENT OF SMART VILLAGES IN GEORGIA”</w:t>
      </w:r>
      <w:r>
        <w:rPr>
          <w:rFonts w:ascii="Myriad Pro" w:hAnsi="Myriad Pro"/>
          <w:b/>
          <w:bCs/>
        </w:rPr>
        <w:t>.</w:t>
      </w:r>
    </w:p>
    <w:p w14:paraId="4903ACEF" w14:textId="77777777" w:rsidR="00130E75" w:rsidRDefault="00130E75" w:rsidP="00130E75">
      <w:pPr>
        <w:spacing w:line="240" w:lineRule="auto"/>
        <w:jc w:val="both"/>
        <w:rPr>
          <w:rFonts w:ascii="Myriad Pro" w:hAnsi="Myriad Pro" w:cs="Calibri"/>
        </w:rPr>
      </w:pPr>
      <w:r w:rsidRPr="00130E75">
        <w:rPr>
          <w:rFonts w:ascii="Myriad Pro" w:hAnsi="Myriad Pro"/>
          <w:b/>
          <w:bCs/>
        </w:rPr>
        <w:t xml:space="preserve">Deadline for submission of applications for grant proposals is July 10, 2021, 18:00 </w:t>
      </w:r>
      <w:r w:rsidRPr="00130E75">
        <w:rPr>
          <w:rFonts w:ascii="Myriad Pro" w:hAnsi="Myriad Pro"/>
        </w:rPr>
        <w:t xml:space="preserve">(Tbilisi time and date). </w:t>
      </w:r>
      <w:proofErr w:type="gramStart"/>
      <w:r w:rsidRPr="00130E75">
        <w:rPr>
          <w:rFonts w:ascii="Myriad Pro" w:hAnsi="Myriad Pro" w:cs="Calibri"/>
        </w:rPr>
        <w:t>In the course of</w:t>
      </w:r>
      <w:proofErr w:type="gramEnd"/>
      <w:r w:rsidRPr="00130E75">
        <w:rPr>
          <w:rFonts w:ascii="Myriad Pro" w:hAnsi="Myriad Pro" w:cs="Calibri"/>
        </w:rPr>
        <w:t xml:space="preserve"> preparing your Proposal, it shall remain your responsibility to ensure that it reaches the address above on or before the deadline.  Proposals that are received by UNDP after the deadline indicated above, for whatever reason, shall not be considered for evaluation.</w:t>
      </w:r>
    </w:p>
    <w:p w14:paraId="1DAE9CA3" w14:textId="2D0E253E" w:rsidR="00130E75" w:rsidRPr="00130E75" w:rsidRDefault="00130E75" w:rsidP="00130E75">
      <w:pPr>
        <w:spacing w:line="240" w:lineRule="auto"/>
        <w:jc w:val="both"/>
        <w:rPr>
          <w:rFonts w:ascii="Myriad Pro" w:hAnsi="Myriad Pro" w:cs="Calibri"/>
        </w:rPr>
      </w:pPr>
      <w:r w:rsidRPr="00130E75">
        <w:rPr>
          <w:rFonts w:ascii="Myriad Pro" w:hAnsi="Myriad Pro" w:cstheme="minorHAnsi"/>
          <w:b/>
        </w:rPr>
        <w:t xml:space="preserve"> A pre-proposal conference will be held</w:t>
      </w:r>
      <w:r w:rsidRPr="00130E75">
        <w:rPr>
          <w:rFonts w:ascii="Myriad Pro" w:hAnsi="Myriad Pro"/>
          <w:b/>
        </w:rPr>
        <w:t xml:space="preserve"> via Zoom </w:t>
      </w:r>
      <w:r w:rsidRPr="00130E75">
        <w:rPr>
          <w:rFonts w:ascii="Myriad Pro" w:hAnsi="Myriad Pro" w:cs="Times New Roman"/>
          <w:b/>
          <w:color w:val="000000"/>
        </w:rPr>
        <w:t>on June 22, 2021, at 11:00 a.m. (Tbilisi time and date) via Zoom</w:t>
      </w:r>
      <w:r w:rsidRPr="00130E75">
        <w:rPr>
          <w:rFonts w:ascii="Myriad Pro" w:hAnsi="Myriad Pro" w:cstheme="minorHAnsi"/>
          <w:b/>
        </w:rPr>
        <w:t xml:space="preserve">, </w:t>
      </w:r>
      <w:r w:rsidRPr="00130E75">
        <w:rPr>
          <w:rFonts w:ascii="Myriad Pro" w:hAnsi="Myriad Pro" w:cs="Times New Roman"/>
          <w:b/>
          <w:color w:val="000000"/>
        </w:rPr>
        <w:t>Meeting link:</w:t>
      </w:r>
      <w:r w:rsidRPr="00130E75">
        <w:rPr>
          <w:rFonts w:ascii="Myriad Pro" w:hAnsi="Myriad Pro" w:cs="Times New Roman"/>
          <w:bCs/>
          <w:color w:val="000000"/>
        </w:rPr>
        <w:t xml:space="preserve"> </w:t>
      </w:r>
      <w:hyperlink r:id="rId13" w:history="1">
        <w:r w:rsidRPr="00130E75">
          <w:rPr>
            <w:rStyle w:val="Hyperlink"/>
            <w:rFonts w:ascii="Myriad Pro" w:hAnsi="Myriad Pro"/>
          </w:rPr>
          <w:t>https://undp.zoom.us/j/82161243869</w:t>
        </w:r>
      </w:hyperlink>
      <w:r w:rsidRPr="00130E75">
        <w:rPr>
          <w:rFonts w:ascii="Myriad Pro" w:hAnsi="Myriad Pro"/>
        </w:rPr>
        <w:t xml:space="preserve"> </w:t>
      </w:r>
    </w:p>
    <w:p w14:paraId="4CE63352" w14:textId="6B971286" w:rsidR="00130E75" w:rsidRPr="00130E75" w:rsidRDefault="00130E75" w:rsidP="00622D86">
      <w:pPr>
        <w:spacing w:line="240" w:lineRule="auto"/>
        <w:ind w:firstLine="720"/>
        <w:rPr>
          <w:rFonts w:ascii="Myriad Pro" w:hAnsi="Myriad Pro" w:cstheme="minorHAnsi"/>
        </w:rPr>
      </w:pPr>
      <w:r w:rsidRPr="00130E75">
        <w:rPr>
          <w:rFonts w:ascii="Myriad Pro" w:hAnsi="Myriad Pro" w:cstheme="minorHAnsi"/>
        </w:rPr>
        <w:t xml:space="preserve">The UNDP focal point for the arrangement: </w:t>
      </w:r>
    </w:p>
    <w:p w14:paraId="24188E6E" w14:textId="537725F2" w:rsidR="00130E75" w:rsidRPr="00622D86" w:rsidRDefault="00130E75" w:rsidP="00622D86">
      <w:pPr>
        <w:spacing w:line="240" w:lineRule="auto"/>
        <w:ind w:firstLine="720"/>
        <w:rPr>
          <w:rStyle w:val="Strong"/>
          <w:rFonts w:ascii="Myriad Pro" w:hAnsi="Myriad Pro" w:cstheme="minorHAnsi"/>
          <w:b w:val="0"/>
          <w:bCs w:val="0"/>
        </w:rPr>
      </w:pPr>
      <w:r w:rsidRPr="00130E75">
        <w:rPr>
          <w:rFonts w:ascii="Myriad Pro" w:hAnsi="Myriad Pro" w:cstheme="minorHAnsi"/>
        </w:rPr>
        <w:t xml:space="preserve">Ms. Liliana Gureshidze; E-mail: </w:t>
      </w:r>
      <w:hyperlink r:id="rId14" w:history="1">
        <w:r w:rsidRPr="00130E75">
          <w:rPr>
            <w:rStyle w:val="Hyperlink"/>
            <w:rFonts w:ascii="Myriad Pro" w:hAnsi="Myriad Pro" w:cstheme="minorHAnsi"/>
          </w:rPr>
          <w:t>liliana.gureshidze@undp.org</w:t>
        </w:r>
      </w:hyperlink>
      <w:r w:rsidRPr="00130E75">
        <w:rPr>
          <w:rFonts w:ascii="Myriad Pro" w:hAnsi="Myriad Pro" w:cstheme="minorHAnsi"/>
        </w:rPr>
        <w:t xml:space="preserve">; </w:t>
      </w:r>
    </w:p>
    <w:p w14:paraId="0FB855D8" w14:textId="12B77BE4" w:rsidR="00130E75" w:rsidRPr="00130E75" w:rsidRDefault="00130E75" w:rsidP="00622D86">
      <w:pPr>
        <w:spacing w:line="240" w:lineRule="auto"/>
        <w:ind w:left="720"/>
        <w:rPr>
          <w:rStyle w:val="Strong"/>
          <w:rFonts w:ascii="Myriad Pro" w:hAnsi="Myriad Pro" w:cs="Calibri"/>
          <w:b w:val="0"/>
          <w:iCs/>
        </w:rPr>
      </w:pPr>
      <w:r w:rsidRPr="00130E75">
        <w:rPr>
          <w:rStyle w:val="Strong"/>
          <w:rFonts w:ascii="Myriad Pro" w:hAnsi="Myriad Pro" w:cs="Calibri"/>
          <w:iCs/>
        </w:rPr>
        <w:t>Thank you and we look forward to receiving your Proposal.</w:t>
      </w:r>
    </w:p>
    <w:p w14:paraId="06C8461D" w14:textId="61F6E6D4" w:rsidR="00130E75" w:rsidRPr="00622D86" w:rsidRDefault="00130E75" w:rsidP="00622D86">
      <w:pPr>
        <w:spacing w:line="240" w:lineRule="auto"/>
        <w:ind w:left="5760" w:firstLine="720"/>
        <w:jc w:val="both"/>
        <w:rPr>
          <w:rFonts w:ascii="Myriad Pro" w:hAnsi="Myriad Pro" w:cs="Calibri"/>
          <w:iCs/>
          <w:snapToGrid w:val="0"/>
        </w:rPr>
      </w:pPr>
      <w:r w:rsidRPr="00130E75">
        <w:rPr>
          <w:rFonts w:ascii="Myriad Pro" w:hAnsi="Myriad Pro" w:cs="Arial"/>
          <w:i/>
          <w:iCs/>
          <w:noProof/>
          <w:lang w:val="en-GB"/>
        </w:rPr>
        <w:drawing>
          <wp:anchor distT="0" distB="0" distL="114300" distR="114300" simplePos="0" relativeHeight="251659264" behindDoc="1" locked="0" layoutInCell="1" allowOverlap="1" wp14:anchorId="7181139C" wp14:editId="59385A8E">
            <wp:simplePos x="0" y="0"/>
            <wp:positionH relativeFrom="margin">
              <wp:posOffset>2743200</wp:posOffset>
            </wp:positionH>
            <wp:positionV relativeFrom="paragraph">
              <wp:posOffset>4445</wp:posOffset>
            </wp:positionV>
            <wp:extent cx="1787415" cy="11049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741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0E75">
        <w:rPr>
          <w:rStyle w:val="Strong"/>
          <w:rFonts w:ascii="Myriad Pro" w:hAnsi="Myriad Pro" w:cs="Calibri"/>
          <w:iCs/>
        </w:rPr>
        <w:t>Sincerely yours,</w:t>
      </w:r>
    </w:p>
    <w:sdt>
      <w:sdtPr>
        <w:rPr>
          <w:rFonts w:ascii="Myriad Pro" w:hAnsi="Myriad Pro" w:cs="Calibri"/>
          <w:b/>
          <w:bCs/>
          <w:i/>
          <w:iCs/>
          <w:snapToGrid w:val="0"/>
        </w:rPr>
        <w:id w:val="1289709974"/>
        <w:placeholder>
          <w:docPart w:val="CE769E31D19942F5967B456AC7639F3B"/>
        </w:placeholder>
        <w:text/>
      </w:sdtPr>
      <w:sdtEndPr/>
      <w:sdtContent>
        <w:p w14:paraId="4C367358" w14:textId="77777777" w:rsidR="00130E75" w:rsidRPr="00130E75" w:rsidRDefault="00130E75" w:rsidP="00622D86">
          <w:pPr>
            <w:spacing w:line="240" w:lineRule="auto"/>
            <w:ind w:left="5760" w:firstLine="720"/>
            <w:jc w:val="both"/>
            <w:rPr>
              <w:rFonts w:ascii="Myriad Pro" w:hAnsi="Myriad Pro" w:cs="Calibri"/>
              <w:i/>
              <w:iCs/>
              <w:snapToGrid w:val="0"/>
            </w:rPr>
          </w:pPr>
          <w:r w:rsidRPr="00130E75">
            <w:rPr>
              <w:rFonts w:ascii="Myriad Pro" w:hAnsi="Myriad Pro" w:cs="Calibri"/>
              <w:i/>
              <w:iCs/>
              <w:snapToGrid w:val="0"/>
            </w:rPr>
            <w:t>Nodar Kereselidze</w:t>
          </w:r>
        </w:p>
      </w:sdtContent>
    </w:sdt>
    <w:p w14:paraId="5FF3C245" w14:textId="77777777" w:rsidR="00130E75" w:rsidRPr="00130E75" w:rsidRDefault="001B09BB" w:rsidP="00622D86">
      <w:pPr>
        <w:spacing w:line="240" w:lineRule="auto"/>
        <w:ind w:left="5760" w:firstLine="720"/>
        <w:jc w:val="both"/>
        <w:rPr>
          <w:rFonts w:ascii="Myriad Pro" w:hAnsi="Myriad Pro" w:cs="Calibri"/>
          <w:i/>
          <w:iCs/>
          <w:snapToGrid w:val="0"/>
        </w:rPr>
      </w:pPr>
      <w:sdt>
        <w:sdtPr>
          <w:rPr>
            <w:rFonts w:ascii="Myriad Pro" w:hAnsi="Myriad Pro" w:cs="Calibri"/>
          </w:rPr>
          <w:id w:val="1312215449"/>
          <w:placeholder>
            <w:docPart w:val="476C33A685124C35B033AD994E0A6E5B"/>
          </w:placeholder>
          <w:text/>
        </w:sdtPr>
        <w:sdtEndPr/>
        <w:sdtContent>
          <w:r w:rsidR="00130E75" w:rsidRPr="00130E75">
            <w:rPr>
              <w:rFonts w:ascii="Myriad Pro" w:hAnsi="Myriad Pro" w:cs="Calibri"/>
            </w:rPr>
            <w:t>National Project Manager</w:t>
          </w:r>
        </w:sdtContent>
      </w:sdt>
    </w:p>
    <w:p w14:paraId="2570BFF6" w14:textId="57840656" w:rsidR="00130E75" w:rsidRPr="00130E75" w:rsidRDefault="00130E75" w:rsidP="00622D86">
      <w:pPr>
        <w:spacing w:line="240" w:lineRule="auto"/>
        <w:ind w:left="5760" w:firstLine="720"/>
        <w:jc w:val="both"/>
        <w:rPr>
          <w:rFonts w:ascii="Myriad Pro" w:hAnsi="Myriad Pro" w:cs="Calibri"/>
        </w:rPr>
      </w:pPr>
      <w:r w:rsidRPr="00130E75">
        <w:rPr>
          <w:rFonts w:ascii="Myriad Pro" w:hAnsi="Myriad Pro" w:cs="Calibri"/>
        </w:rPr>
        <w:t>11/06/2021</w:t>
      </w:r>
    </w:p>
    <w:p w14:paraId="0FB7BC0D" w14:textId="77777777" w:rsidR="0061441E" w:rsidRPr="00130E75" w:rsidRDefault="0061441E" w:rsidP="00130E75">
      <w:pPr>
        <w:spacing w:line="240" w:lineRule="auto"/>
        <w:rPr>
          <w:rFonts w:ascii="Myriad Pro" w:hAnsi="Myriad Pro"/>
          <w:b/>
          <w:bCs/>
        </w:rPr>
      </w:pPr>
    </w:p>
    <w:p w14:paraId="1C743F59" w14:textId="25141D60" w:rsidR="00084DB1" w:rsidRPr="00130E75" w:rsidRDefault="00084DB1" w:rsidP="00130E75">
      <w:pPr>
        <w:spacing w:line="240" w:lineRule="auto"/>
        <w:rPr>
          <w:rFonts w:ascii="Myriad Pro" w:hAnsi="Myriad Pro"/>
          <w:b/>
          <w:bCs/>
        </w:rPr>
      </w:pPr>
      <w:r w:rsidRPr="00130E75">
        <w:rPr>
          <w:rFonts w:ascii="Myriad Pro" w:hAnsi="Myriad Pro"/>
        </w:rPr>
        <w:t xml:space="preserve"> </w:t>
      </w:r>
    </w:p>
    <w:p w14:paraId="7C0A4F81" w14:textId="45DD157E" w:rsidR="00084DB1" w:rsidRPr="00130E75" w:rsidRDefault="00084DB1" w:rsidP="00130E75">
      <w:pPr>
        <w:spacing w:line="240" w:lineRule="auto"/>
        <w:jc w:val="center"/>
        <w:rPr>
          <w:rFonts w:ascii="Myriad Pro" w:hAnsi="Myriad Pro"/>
          <w:b/>
          <w:bCs/>
        </w:rPr>
      </w:pPr>
    </w:p>
    <w:p w14:paraId="0B906A1A" w14:textId="77777777" w:rsidR="00084DB1" w:rsidRPr="00130E75" w:rsidRDefault="00084DB1" w:rsidP="00130E75">
      <w:pPr>
        <w:spacing w:line="240" w:lineRule="auto"/>
        <w:rPr>
          <w:rFonts w:ascii="Myriad Pro" w:hAnsi="Myriad Pro"/>
          <w:b/>
          <w:bCs/>
        </w:rPr>
      </w:pPr>
    </w:p>
    <w:p w14:paraId="3218C2A1" w14:textId="77777777" w:rsidR="00084DB1" w:rsidRPr="00130E75" w:rsidRDefault="00084DB1" w:rsidP="00130E75">
      <w:pPr>
        <w:spacing w:line="240" w:lineRule="auto"/>
        <w:jc w:val="center"/>
        <w:rPr>
          <w:rFonts w:ascii="Myriad Pro" w:hAnsi="Myriad Pro"/>
          <w:b/>
          <w:bCs/>
        </w:rPr>
      </w:pPr>
    </w:p>
    <w:p w14:paraId="4BFBB278" w14:textId="77777777" w:rsidR="00084DB1" w:rsidRPr="00130E75" w:rsidRDefault="00084DB1" w:rsidP="00130E75">
      <w:pPr>
        <w:spacing w:line="240" w:lineRule="auto"/>
        <w:jc w:val="center"/>
        <w:rPr>
          <w:rFonts w:ascii="Myriad Pro" w:hAnsi="Myriad Pro"/>
          <w:b/>
          <w:bCs/>
        </w:rPr>
      </w:pPr>
    </w:p>
    <w:p w14:paraId="30C60B19" w14:textId="77777777" w:rsidR="00084DB1" w:rsidRPr="00130E75" w:rsidRDefault="00084DB1" w:rsidP="00130E75">
      <w:pPr>
        <w:spacing w:line="240" w:lineRule="auto"/>
        <w:jc w:val="center"/>
        <w:rPr>
          <w:rFonts w:ascii="Myriad Pro" w:hAnsi="Myriad Pro"/>
          <w:b/>
          <w:bCs/>
        </w:rPr>
      </w:pPr>
    </w:p>
    <w:p w14:paraId="18B38078" w14:textId="77777777" w:rsidR="00084DB1" w:rsidRPr="00130E75" w:rsidRDefault="00084DB1" w:rsidP="00130E75">
      <w:pPr>
        <w:spacing w:line="240" w:lineRule="auto"/>
        <w:jc w:val="center"/>
        <w:rPr>
          <w:rFonts w:ascii="Myriad Pro" w:hAnsi="Myriad Pro"/>
          <w:b/>
          <w:bCs/>
        </w:rPr>
      </w:pPr>
    </w:p>
    <w:p w14:paraId="781CF96F" w14:textId="5ED83F32" w:rsidR="00084DB1" w:rsidRPr="00130E75" w:rsidRDefault="00084DB1" w:rsidP="00130E75">
      <w:pPr>
        <w:spacing w:line="240" w:lineRule="auto"/>
        <w:jc w:val="center"/>
        <w:rPr>
          <w:rFonts w:ascii="Myriad Pro" w:hAnsi="Myriad Pro"/>
          <w:b/>
          <w:bCs/>
          <w:sz w:val="34"/>
          <w:szCs w:val="44"/>
        </w:rPr>
      </w:pPr>
      <w:r w:rsidRPr="00130E75">
        <w:rPr>
          <w:rFonts w:ascii="Myriad Pro" w:hAnsi="Myriad Pro"/>
          <w:b/>
          <w:bCs/>
          <w:sz w:val="34"/>
          <w:szCs w:val="44"/>
        </w:rPr>
        <w:t>CALL FOR PROPOSALS FOR GRANT COMPETITION</w:t>
      </w:r>
    </w:p>
    <w:p w14:paraId="28FD47F8" w14:textId="1298E767" w:rsidR="00840328" w:rsidRPr="00130E75" w:rsidRDefault="00840328" w:rsidP="00130E75">
      <w:pPr>
        <w:spacing w:line="240" w:lineRule="auto"/>
        <w:jc w:val="center"/>
        <w:rPr>
          <w:rFonts w:ascii="Myriad Pro" w:hAnsi="Myriad Pro"/>
          <w:b/>
          <w:bCs/>
          <w:sz w:val="34"/>
          <w:szCs w:val="44"/>
        </w:rPr>
      </w:pPr>
      <w:r w:rsidRPr="00130E75">
        <w:rPr>
          <w:rFonts w:ascii="Myriad Pro" w:hAnsi="Myriad Pro"/>
          <w:b/>
          <w:bCs/>
          <w:sz w:val="34"/>
          <w:szCs w:val="44"/>
        </w:rPr>
        <w:t>FOR</w:t>
      </w:r>
      <w:r w:rsidR="00180A67" w:rsidRPr="00130E75">
        <w:rPr>
          <w:rFonts w:ascii="Myriad Pro" w:hAnsi="Myriad Pro"/>
          <w:b/>
          <w:bCs/>
          <w:sz w:val="34"/>
          <w:szCs w:val="44"/>
        </w:rPr>
        <w:t xml:space="preserve"> DEVELOPMENT OF</w:t>
      </w:r>
      <w:r w:rsidR="00E441C5" w:rsidRPr="00130E75">
        <w:rPr>
          <w:rFonts w:ascii="Myriad Pro" w:hAnsi="Myriad Pro"/>
          <w:b/>
          <w:bCs/>
          <w:sz w:val="34"/>
          <w:szCs w:val="44"/>
        </w:rPr>
        <w:t xml:space="preserve"> </w:t>
      </w:r>
      <w:r w:rsidRPr="00130E75">
        <w:rPr>
          <w:rFonts w:ascii="Myriad Pro" w:hAnsi="Myriad Pro"/>
          <w:b/>
          <w:bCs/>
          <w:sz w:val="34"/>
          <w:szCs w:val="44"/>
        </w:rPr>
        <w:t>SMART VILLAGE</w:t>
      </w:r>
      <w:r w:rsidR="00E441C5" w:rsidRPr="00130E75">
        <w:rPr>
          <w:rFonts w:ascii="Myriad Pro" w:hAnsi="Myriad Pro"/>
          <w:b/>
          <w:bCs/>
          <w:sz w:val="34"/>
          <w:szCs w:val="44"/>
        </w:rPr>
        <w:t>S</w:t>
      </w:r>
      <w:r w:rsidRPr="00130E75">
        <w:rPr>
          <w:rFonts w:ascii="Myriad Pro" w:hAnsi="Myriad Pro"/>
          <w:b/>
          <w:bCs/>
          <w:sz w:val="34"/>
          <w:szCs w:val="44"/>
        </w:rPr>
        <w:t xml:space="preserve"> </w:t>
      </w:r>
      <w:r w:rsidR="00E441C5" w:rsidRPr="00130E75">
        <w:rPr>
          <w:rFonts w:ascii="Myriad Pro" w:hAnsi="Myriad Pro"/>
          <w:b/>
          <w:bCs/>
          <w:sz w:val="34"/>
          <w:szCs w:val="44"/>
        </w:rPr>
        <w:t>IN GEO</w:t>
      </w:r>
      <w:r w:rsidR="005A7D41" w:rsidRPr="00130E75">
        <w:rPr>
          <w:rFonts w:ascii="Myriad Pro" w:hAnsi="Myriad Pro"/>
          <w:b/>
          <w:bCs/>
          <w:sz w:val="34"/>
          <w:szCs w:val="44"/>
        </w:rPr>
        <w:t>R</w:t>
      </w:r>
      <w:r w:rsidR="00E441C5" w:rsidRPr="00130E75">
        <w:rPr>
          <w:rFonts w:ascii="Myriad Pro" w:hAnsi="Myriad Pro"/>
          <w:b/>
          <w:bCs/>
          <w:sz w:val="34"/>
          <w:szCs w:val="44"/>
        </w:rPr>
        <w:t xml:space="preserve">GIA </w:t>
      </w:r>
      <w:r w:rsidR="00180A67" w:rsidRPr="00130E75">
        <w:rPr>
          <w:rFonts w:ascii="Myriad Pro" w:hAnsi="Myriad Pro"/>
          <w:b/>
          <w:bCs/>
          <w:sz w:val="34"/>
          <w:szCs w:val="44"/>
        </w:rPr>
        <w:t>(2</w:t>
      </w:r>
      <w:r w:rsidR="00180A67" w:rsidRPr="00130E75">
        <w:rPr>
          <w:rFonts w:ascii="Myriad Pro" w:hAnsi="Myriad Pro"/>
          <w:b/>
          <w:bCs/>
          <w:sz w:val="34"/>
          <w:szCs w:val="44"/>
          <w:vertAlign w:val="superscript"/>
        </w:rPr>
        <w:t>nd</w:t>
      </w:r>
      <w:r w:rsidR="00180A67" w:rsidRPr="00130E75">
        <w:rPr>
          <w:rFonts w:ascii="Myriad Pro" w:hAnsi="Myriad Pro"/>
          <w:b/>
          <w:bCs/>
          <w:sz w:val="34"/>
          <w:szCs w:val="44"/>
        </w:rPr>
        <w:t xml:space="preserve"> Call)</w:t>
      </w:r>
    </w:p>
    <w:p w14:paraId="5254E0EF" w14:textId="77777777" w:rsidR="00084DB1" w:rsidRPr="00130E75" w:rsidRDefault="00084DB1" w:rsidP="00130E75">
      <w:pPr>
        <w:pStyle w:val="Heading1"/>
        <w:spacing w:line="240" w:lineRule="auto"/>
        <w:rPr>
          <w:rFonts w:ascii="Myriad Pro" w:hAnsi="Myriad Pro"/>
          <w:b/>
          <w:bCs/>
          <w:sz w:val="34"/>
          <w:szCs w:val="44"/>
        </w:rPr>
      </w:pPr>
    </w:p>
    <w:p w14:paraId="319311EE" w14:textId="77777777" w:rsidR="00084DB1" w:rsidRPr="00130E75" w:rsidRDefault="00084DB1" w:rsidP="00130E75">
      <w:pPr>
        <w:spacing w:line="240" w:lineRule="auto"/>
        <w:rPr>
          <w:rFonts w:ascii="Myriad Pro" w:hAnsi="Myriad Pro"/>
        </w:rPr>
      </w:pPr>
    </w:p>
    <w:p w14:paraId="5BBAC6A6" w14:textId="77777777" w:rsidR="00084DB1" w:rsidRPr="00130E75" w:rsidRDefault="00084DB1" w:rsidP="00130E75">
      <w:pPr>
        <w:spacing w:line="240" w:lineRule="auto"/>
        <w:rPr>
          <w:rFonts w:ascii="Myriad Pro" w:hAnsi="Myriad Pro"/>
        </w:rPr>
      </w:pPr>
    </w:p>
    <w:p w14:paraId="34B7EACE" w14:textId="77777777" w:rsidR="00084DB1" w:rsidRPr="00130E75" w:rsidRDefault="00084DB1" w:rsidP="00130E75">
      <w:pPr>
        <w:spacing w:line="240" w:lineRule="auto"/>
        <w:rPr>
          <w:rFonts w:ascii="Myriad Pro" w:hAnsi="Myriad Pro"/>
        </w:rPr>
      </w:pPr>
    </w:p>
    <w:p w14:paraId="37DDA367" w14:textId="77777777" w:rsidR="00084DB1" w:rsidRPr="00130E75" w:rsidRDefault="00084DB1" w:rsidP="00130E75">
      <w:pPr>
        <w:spacing w:line="240" w:lineRule="auto"/>
        <w:rPr>
          <w:rFonts w:ascii="Myriad Pro" w:hAnsi="Myriad Pro"/>
        </w:rPr>
      </w:pPr>
    </w:p>
    <w:p w14:paraId="40AC4B60" w14:textId="77777777" w:rsidR="00084DB1" w:rsidRPr="00130E75" w:rsidRDefault="00084DB1" w:rsidP="00130E75">
      <w:pPr>
        <w:spacing w:line="240" w:lineRule="auto"/>
        <w:rPr>
          <w:rFonts w:ascii="Myriad Pro" w:hAnsi="Myriad Pro"/>
        </w:rPr>
      </w:pPr>
    </w:p>
    <w:p w14:paraId="6ECEAAD2" w14:textId="77777777" w:rsidR="00084DB1" w:rsidRPr="00130E75" w:rsidRDefault="00084DB1" w:rsidP="00130E75">
      <w:pPr>
        <w:spacing w:line="240" w:lineRule="auto"/>
        <w:rPr>
          <w:rFonts w:ascii="Myriad Pro" w:hAnsi="Myriad Pro"/>
        </w:rPr>
      </w:pPr>
    </w:p>
    <w:p w14:paraId="7E2D41E5" w14:textId="77777777" w:rsidR="00084DB1" w:rsidRPr="00130E75" w:rsidRDefault="00084DB1" w:rsidP="00130E75">
      <w:pPr>
        <w:spacing w:line="240" w:lineRule="auto"/>
        <w:rPr>
          <w:rFonts w:ascii="Myriad Pro" w:hAnsi="Myriad Pro"/>
        </w:rPr>
      </w:pPr>
    </w:p>
    <w:p w14:paraId="7BC5FFC7" w14:textId="77777777" w:rsidR="00084DB1" w:rsidRPr="00130E75" w:rsidRDefault="00084DB1" w:rsidP="00130E75">
      <w:pPr>
        <w:spacing w:line="240" w:lineRule="auto"/>
        <w:rPr>
          <w:rFonts w:ascii="Myriad Pro" w:hAnsi="Myriad Pro"/>
        </w:rPr>
      </w:pPr>
    </w:p>
    <w:p w14:paraId="6E53A055" w14:textId="77777777" w:rsidR="00084DB1" w:rsidRPr="00130E75" w:rsidRDefault="00084DB1" w:rsidP="00130E75">
      <w:pPr>
        <w:spacing w:line="240" w:lineRule="auto"/>
        <w:rPr>
          <w:rFonts w:ascii="Myriad Pro" w:hAnsi="Myriad Pro"/>
        </w:rPr>
      </w:pPr>
    </w:p>
    <w:p w14:paraId="7ECAE834" w14:textId="77777777" w:rsidR="00084DB1" w:rsidRPr="00130E75" w:rsidRDefault="00084DB1" w:rsidP="00130E75">
      <w:pPr>
        <w:spacing w:line="240" w:lineRule="auto"/>
        <w:rPr>
          <w:rFonts w:ascii="Myriad Pro" w:hAnsi="Myriad Pro"/>
        </w:rPr>
      </w:pPr>
    </w:p>
    <w:p w14:paraId="7BD0E098" w14:textId="5D1CD911" w:rsidR="00084DB1" w:rsidRDefault="00084DB1" w:rsidP="00130E75">
      <w:pPr>
        <w:spacing w:line="240" w:lineRule="auto"/>
        <w:rPr>
          <w:rFonts w:ascii="Myriad Pro" w:hAnsi="Myriad Pro"/>
        </w:rPr>
      </w:pPr>
    </w:p>
    <w:p w14:paraId="36C0497A" w14:textId="09CFA12B" w:rsidR="00130E75" w:rsidRDefault="00130E75" w:rsidP="00130E75">
      <w:pPr>
        <w:spacing w:line="240" w:lineRule="auto"/>
        <w:rPr>
          <w:rFonts w:ascii="Myriad Pro" w:hAnsi="Myriad Pro"/>
        </w:rPr>
      </w:pPr>
    </w:p>
    <w:p w14:paraId="7D66ABE9" w14:textId="66DDF9CF" w:rsidR="00130E75" w:rsidRDefault="00130E75" w:rsidP="00130E75">
      <w:pPr>
        <w:spacing w:line="240" w:lineRule="auto"/>
        <w:rPr>
          <w:rFonts w:ascii="Myriad Pro" w:hAnsi="Myriad Pro"/>
        </w:rPr>
      </w:pPr>
    </w:p>
    <w:p w14:paraId="3BF77618" w14:textId="58024CC6" w:rsidR="00130E75" w:rsidRDefault="00130E75" w:rsidP="00130E75">
      <w:pPr>
        <w:spacing w:line="240" w:lineRule="auto"/>
        <w:rPr>
          <w:rFonts w:ascii="Myriad Pro" w:hAnsi="Myriad Pro"/>
        </w:rPr>
      </w:pPr>
    </w:p>
    <w:p w14:paraId="6B482823" w14:textId="77777777" w:rsidR="00622D86" w:rsidRPr="00130E75" w:rsidRDefault="00622D86" w:rsidP="00130E75">
      <w:pPr>
        <w:spacing w:line="240" w:lineRule="auto"/>
        <w:rPr>
          <w:rFonts w:ascii="Myriad Pro" w:hAnsi="Myriad Pro"/>
        </w:rPr>
      </w:pPr>
    </w:p>
    <w:p w14:paraId="54A13990" w14:textId="77777777" w:rsidR="00084DB1" w:rsidRPr="00130E75" w:rsidRDefault="00084DB1" w:rsidP="00130E75">
      <w:pPr>
        <w:spacing w:line="240" w:lineRule="auto"/>
        <w:rPr>
          <w:rFonts w:ascii="Myriad Pro" w:hAnsi="Myriad Pro"/>
          <w:lang w:val="ka-GE"/>
        </w:rPr>
      </w:pPr>
    </w:p>
    <w:p w14:paraId="1385017D" w14:textId="2386C3DC" w:rsidR="00084DB1" w:rsidRPr="00130E75" w:rsidRDefault="00B75BE0" w:rsidP="00130E75">
      <w:pPr>
        <w:spacing w:line="240" w:lineRule="auto"/>
        <w:jc w:val="right"/>
        <w:rPr>
          <w:rFonts w:ascii="Myriad Pro" w:hAnsi="Myriad Pro"/>
          <w:b/>
          <w:bCs/>
        </w:rPr>
      </w:pPr>
      <w:r w:rsidRPr="00130E75">
        <w:rPr>
          <w:rFonts w:ascii="Myriad Pro" w:hAnsi="Myriad Pro"/>
          <w:b/>
          <w:bCs/>
        </w:rPr>
        <w:lastRenderedPageBreak/>
        <w:t>Date of Issuance:</w:t>
      </w:r>
    </w:p>
    <w:p w14:paraId="46FB2925" w14:textId="5C409BCB" w:rsidR="00B75BE0" w:rsidRPr="00130E75" w:rsidRDefault="00BC28B2" w:rsidP="00130E75">
      <w:pPr>
        <w:spacing w:line="240" w:lineRule="auto"/>
        <w:jc w:val="right"/>
        <w:rPr>
          <w:rFonts w:ascii="Myriad Pro" w:hAnsi="Myriad Pro"/>
          <w:b/>
          <w:bCs/>
        </w:rPr>
      </w:pPr>
      <w:r w:rsidRPr="00130E75">
        <w:rPr>
          <w:rFonts w:ascii="Myriad Pro" w:hAnsi="Myriad Pro"/>
          <w:b/>
          <w:bCs/>
        </w:rPr>
        <w:t>1</w:t>
      </w:r>
      <w:r w:rsidR="00256964" w:rsidRPr="00130E75">
        <w:rPr>
          <w:rFonts w:ascii="Myriad Pro" w:hAnsi="Myriad Pro"/>
          <w:b/>
          <w:bCs/>
        </w:rPr>
        <w:t>1</w:t>
      </w:r>
      <w:r w:rsidR="00B75BE0" w:rsidRPr="00130E75">
        <w:rPr>
          <w:rFonts w:ascii="Myriad Pro" w:hAnsi="Myriad Pro"/>
          <w:b/>
          <w:bCs/>
        </w:rPr>
        <w:t>.0</w:t>
      </w:r>
      <w:r w:rsidR="00180A67" w:rsidRPr="00130E75">
        <w:rPr>
          <w:rFonts w:ascii="Myriad Pro" w:hAnsi="Myriad Pro"/>
          <w:b/>
          <w:bCs/>
        </w:rPr>
        <w:t>6</w:t>
      </w:r>
      <w:r w:rsidR="00B75BE0" w:rsidRPr="00130E75">
        <w:rPr>
          <w:rFonts w:ascii="Myriad Pro" w:hAnsi="Myriad Pro"/>
          <w:b/>
          <w:bCs/>
        </w:rPr>
        <w:t>.202</w:t>
      </w:r>
      <w:r w:rsidR="00180A67" w:rsidRPr="00130E75">
        <w:rPr>
          <w:rFonts w:ascii="Myriad Pro" w:hAnsi="Myriad Pro"/>
          <w:b/>
          <w:bCs/>
        </w:rPr>
        <w:t>1</w:t>
      </w:r>
    </w:p>
    <w:p w14:paraId="22B511B3" w14:textId="482A22C7" w:rsidR="00084DB1" w:rsidRPr="00130E75" w:rsidRDefault="00084DB1" w:rsidP="00130E75">
      <w:pPr>
        <w:spacing w:line="240" w:lineRule="auto"/>
        <w:jc w:val="right"/>
        <w:rPr>
          <w:rFonts w:ascii="Myriad Pro" w:hAnsi="Myriad Pro"/>
        </w:rPr>
      </w:pPr>
      <w:r w:rsidRPr="00130E75">
        <w:rPr>
          <w:rFonts w:ascii="Myriad Pro" w:hAnsi="Myriad Pro"/>
        </w:rPr>
        <w:t>Tbilisi, Georgia</w:t>
      </w:r>
    </w:p>
    <w:p w14:paraId="0F904665" w14:textId="06BD3265" w:rsidR="00084DB1" w:rsidRPr="00130E75" w:rsidRDefault="00084DB1" w:rsidP="00130E75">
      <w:pPr>
        <w:spacing w:line="240" w:lineRule="auto"/>
        <w:jc w:val="center"/>
        <w:rPr>
          <w:rFonts w:ascii="Myriad Pro" w:hAnsi="Myriad Pro"/>
          <w:b/>
          <w:bCs/>
        </w:rPr>
      </w:pPr>
      <w:r w:rsidRPr="00130E75">
        <w:rPr>
          <w:rFonts w:ascii="Myriad Pro" w:hAnsi="Myriad Pro"/>
          <w:b/>
          <w:bCs/>
        </w:rPr>
        <w:t>INSTRUCTIONS</w:t>
      </w:r>
    </w:p>
    <w:p w14:paraId="5D6A5626" w14:textId="658A786C" w:rsidR="00E1612A" w:rsidRPr="00130E75" w:rsidRDefault="0052563A" w:rsidP="00130E75">
      <w:pPr>
        <w:pStyle w:val="Heading1"/>
        <w:spacing w:line="240" w:lineRule="auto"/>
        <w:rPr>
          <w:rFonts w:ascii="Myriad Pro" w:hAnsi="Myriad Pro"/>
          <w:b/>
          <w:bCs/>
          <w:sz w:val="22"/>
          <w:szCs w:val="22"/>
        </w:rPr>
      </w:pPr>
      <w:r w:rsidRPr="00130E75">
        <w:rPr>
          <w:rFonts w:ascii="Myriad Pro" w:hAnsi="Myriad Pro"/>
          <w:b/>
          <w:bCs/>
          <w:sz w:val="22"/>
          <w:szCs w:val="22"/>
        </w:rPr>
        <w:t>1/</w:t>
      </w:r>
      <w:r w:rsidR="00357352" w:rsidRPr="00130E75">
        <w:rPr>
          <w:rFonts w:ascii="Myriad Pro" w:hAnsi="Myriad Pro"/>
          <w:b/>
          <w:bCs/>
          <w:sz w:val="22"/>
          <w:szCs w:val="22"/>
        </w:rPr>
        <w:t>BACKROUND</w:t>
      </w:r>
    </w:p>
    <w:p w14:paraId="5C0B6808" w14:textId="77777777" w:rsidR="00E1612A" w:rsidRPr="00130E75" w:rsidRDefault="00E1612A" w:rsidP="00130E75">
      <w:pPr>
        <w:spacing w:after="0" w:line="240" w:lineRule="auto"/>
        <w:jc w:val="both"/>
        <w:rPr>
          <w:rFonts w:ascii="Myriad Pro" w:hAnsi="Myriad Pro"/>
        </w:rPr>
      </w:pPr>
    </w:p>
    <w:p w14:paraId="3718E754" w14:textId="3A437100" w:rsidR="003B2E37" w:rsidRPr="00130E75" w:rsidRDefault="003B2E37" w:rsidP="00130E75">
      <w:pPr>
        <w:spacing w:after="0" w:line="240" w:lineRule="auto"/>
        <w:jc w:val="both"/>
        <w:rPr>
          <w:rFonts w:ascii="Myriad Pro" w:hAnsi="Myriad Pro"/>
        </w:rPr>
      </w:pPr>
      <w:r w:rsidRPr="00130E75">
        <w:rPr>
          <w:rFonts w:ascii="Myriad Pro" w:hAnsi="Myriad Pro"/>
        </w:rPr>
        <w:t xml:space="preserve">Georgia’s economic activities are concentrated in a few geographic areas, contributing to very high levels of urban-rural inequality. Rural areas in Georgia host about 43% of the population lives in rural areas, where poverty is 25.5% as opposed to 16.9% in urban areas. The average monthly income of urban households is 22.2% higher than that of rural households. The capital Tbilisi generates 50% of total value added in the country. </w:t>
      </w:r>
      <w:r w:rsidRPr="00130E75">
        <w:rPr>
          <w:rFonts w:ascii="Myriad Pro" w:hAnsi="Myriad Pro"/>
          <w:lang w:val="en-GB"/>
        </w:rPr>
        <w:t xml:space="preserve">Low rate of economic growth, economic instability, low-productive agricultural sector, weak entrepreneurial skills, insufficient economic diversification, limited access to financial resources and modern technologies, </w:t>
      </w:r>
      <w:r w:rsidR="0052563A" w:rsidRPr="00130E75">
        <w:rPr>
          <w:rFonts w:ascii="Myriad Pro" w:hAnsi="Myriad Pro"/>
          <w:lang w:val="en-GB"/>
        </w:rPr>
        <w:t>insufficient</w:t>
      </w:r>
      <w:r w:rsidRPr="00130E75">
        <w:rPr>
          <w:rFonts w:ascii="Myriad Pro" w:hAnsi="Myriad Pro"/>
          <w:lang w:val="en-GB"/>
        </w:rPr>
        <w:t xml:space="preserve"> development of infrastructure, present the potential risks for </w:t>
      </w:r>
      <w:r w:rsidR="0052563A" w:rsidRPr="00130E75">
        <w:rPr>
          <w:rFonts w:ascii="Myriad Pro" w:hAnsi="Myriad Pro"/>
          <w:lang w:val="en-GB"/>
        </w:rPr>
        <w:t>sustainable</w:t>
      </w:r>
      <w:r w:rsidRPr="00130E75">
        <w:rPr>
          <w:rFonts w:ascii="Myriad Pro" w:hAnsi="Myriad Pro"/>
          <w:lang w:val="en-GB"/>
        </w:rPr>
        <w:t xml:space="preserve"> rural development. Unfavourable demographic structure in rural areas, high level of population </w:t>
      </w:r>
      <w:proofErr w:type="gramStart"/>
      <w:r w:rsidRPr="00130E75">
        <w:rPr>
          <w:rFonts w:ascii="Myriad Pro" w:hAnsi="Myriad Pro"/>
          <w:lang w:val="en-GB"/>
        </w:rPr>
        <w:t>aging</w:t>
      </w:r>
      <w:proofErr w:type="gramEnd"/>
      <w:r w:rsidRPr="00130E75">
        <w:rPr>
          <w:rFonts w:ascii="Myriad Pro" w:hAnsi="Myriad Pro"/>
          <w:lang w:val="en-GB"/>
        </w:rPr>
        <w:t xml:space="preserve"> and migration represents a hindrance to the rural development. Besides, limited access to such </w:t>
      </w:r>
      <w:r w:rsidR="00E1612A" w:rsidRPr="00130E75">
        <w:rPr>
          <w:rFonts w:ascii="Myriad Pro" w:hAnsi="Myriad Pro"/>
          <w:lang w:val="en-GB"/>
        </w:rPr>
        <w:t xml:space="preserve">basic </w:t>
      </w:r>
      <w:r w:rsidRPr="00130E75">
        <w:rPr>
          <w:rFonts w:ascii="Myriad Pro" w:hAnsi="Myriad Pro"/>
          <w:lang w:val="en-GB"/>
        </w:rPr>
        <w:t xml:space="preserve">healthcare and education </w:t>
      </w:r>
      <w:r w:rsidR="00E1612A" w:rsidRPr="00130E75">
        <w:rPr>
          <w:rFonts w:ascii="Myriad Pro" w:hAnsi="Myriad Pro"/>
          <w:lang w:val="en-GB"/>
        </w:rPr>
        <w:t xml:space="preserve">and other </w:t>
      </w:r>
      <w:r w:rsidR="0052563A" w:rsidRPr="00130E75">
        <w:rPr>
          <w:rFonts w:ascii="Myriad Pro" w:hAnsi="Myriad Pro"/>
          <w:lang w:val="en-GB"/>
        </w:rPr>
        <w:t xml:space="preserve">services </w:t>
      </w:r>
      <w:r w:rsidRPr="00130E75">
        <w:rPr>
          <w:rFonts w:ascii="Myriad Pro" w:hAnsi="Myriad Pro"/>
          <w:lang w:val="en-GB"/>
        </w:rPr>
        <w:t xml:space="preserve">in villages especially for </w:t>
      </w:r>
      <w:r w:rsidR="0052563A" w:rsidRPr="00130E75">
        <w:rPr>
          <w:rFonts w:ascii="Myriad Pro" w:hAnsi="Myriad Pro"/>
          <w:lang w:val="en-GB"/>
        </w:rPr>
        <w:t>disadvantaged groups,</w:t>
      </w:r>
      <w:r w:rsidRPr="00130E75">
        <w:rPr>
          <w:rFonts w:ascii="Myriad Pro" w:hAnsi="Myriad Pro"/>
          <w:lang w:val="en-GB"/>
        </w:rPr>
        <w:t xml:space="preserve"> has negative impact on </w:t>
      </w:r>
      <w:r w:rsidR="0052563A" w:rsidRPr="00130E75">
        <w:rPr>
          <w:rFonts w:ascii="Myriad Pro" w:hAnsi="Myriad Pro"/>
          <w:lang w:val="en-GB"/>
        </w:rPr>
        <w:t>well-being in rural areas</w:t>
      </w:r>
      <w:r w:rsidRPr="00130E75">
        <w:rPr>
          <w:rFonts w:ascii="Myriad Pro" w:hAnsi="Myriad Pro"/>
          <w:lang w:val="en-GB"/>
        </w:rPr>
        <w:t xml:space="preserve">. </w:t>
      </w:r>
    </w:p>
    <w:p w14:paraId="36E5912E" w14:textId="77777777" w:rsidR="003B2E37" w:rsidRPr="00130E75" w:rsidRDefault="003B2E37" w:rsidP="00130E75">
      <w:pPr>
        <w:spacing w:after="0" w:line="240" w:lineRule="auto"/>
        <w:jc w:val="both"/>
        <w:rPr>
          <w:rFonts w:ascii="Myriad Pro" w:hAnsi="Myriad Pro"/>
          <w:lang w:val="en-GB"/>
        </w:rPr>
      </w:pPr>
    </w:p>
    <w:p w14:paraId="068A2636" w14:textId="6D434CE3" w:rsidR="003B2E37" w:rsidRPr="00130E75" w:rsidRDefault="003B2E37" w:rsidP="00130E75">
      <w:pPr>
        <w:spacing w:after="0" w:line="240" w:lineRule="auto"/>
        <w:jc w:val="both"/>
        <w:rPr>
          <w:rFonts w:ascii="Myriad Pro" w:hAnsi="Myriad Pro"/>
          <w:lang w:val="en-GB"/>
        </w:rPr>
      </w:pPr>
      <w:r w:rsidRPr="00130E75">
        <w:rPr>
          <w:rFonts w:ascii="Myriad Pro" w:hAnsi="Myriad Pro"/>
        </w:rPr>
        <w:t>The EU financed and UNDP implemented project “Improving Rural Development in Georgia” (IRDG) is addressing the challenges of rural areas in Georgia by</w:t>
      </w:r>
      <w:r w:rsidR="00064B6F" w:rsidRPr="00130E75">
        <w:rPr>
          <w:rFonts w:ascii="Myriad Pro" w:hAnsi="Myriad Pro"/>
        </w:rPr>
        <w:t xml:space="preserve"> taking actions to achieve</w:t>
      </w:r>
      <w:r w:rsidRPr="00130E75">
        <w:rPr>
          <w:rFonts w:ascii="Myriad Pro" w:hAnsi="Myriad Pro"/>
        </w:rPr>
        <w:t xml:space="preserve">: (1) Improved governance for effective implementation of the Rural Development Strategy (2017-2020), </w:t>
      </w:r>
      <w:proofErr w:type="gramStart"/>
      <w:r w:rsidRPr="00130E75">
        <w:rPr>
          <w:rFonts w:ascii="Myriad Pro" w:hAnsi="Myriad Pro"/>
        </w:rPr>
        <w:t>it’s</w:t>
      </w:r>
      <w:proofErr w:type="gramEnd"/>
      <w:r w:rsidRPr="00130E75">
        <w:rPr>
          <w:rFonts w:ascii="Myriad Pro" w:hAnsi="Myriad Pro"/>
        </w:rPr>
        <w:t xml:space="preserve"> Action Plan and related </w:t>
      </w:r>
      <w:proofErr w:type="spellStart"/>
      <w:r w:rsidRPr="00130E75">
        <w:rPr>
          <w:rFonts w:ascii="Myriad Pro" w:hAnsi="Myriad Pro"/>
        </w:rPr>
        <w:t>programmes</w:t>
      </w:r>
      <w:proofErr w:type="spellEnd"/>
      <w:r w:rsidRPr="00130E75">
        <w:rPr>
          <w:rFonts w:ascii="Myriad Pro" w:hAnsi="Myriad Pro"/>
        </w:rPr>
        <w:t xml:space="preserve">; (2) </w:t>
      </w:r>
      <w:r w:rsidRPr="00130E75">
        <w:rPr>
          <w:rFonts w:ascii="Myriad Pro" w:hAnsi="Myriad Pro"/>
          <w:lang w:val="en-GB"/>
        </w:rPr>
        <w:t xml:space="preserve">Improved rural economic diversification, employment and services; (3) </w:t>
      </w:r>
      <w:r w:rsidR="00064B6F" w:rsidRPr="00130E75">
        <w:rPr>
          <w:rFonts w:ascii="Myriad Pro" w:hAnsi="Myriad Pro"/>
          <w:lang w:val="en-GB"/>
        </w:rPr>
        <w:t xml:space="preserve">Improved environment, sustainable management of natural resources and climate action. </w:t>
      </w:r>
    </w:p>
    <w:p w14:paraId="49E9A4DD" w14:textId="23668AA1" w:rsidR="00064B6F" w:rsidRPr="00130E75" w:rsidRDefault="00064B6F" w:rsidP="00130E75">
      <w:pPr>
        <w:spacing w:after="0" w:line="240" w:lineRule="auto"/>
        <w:jc w:val="both"/>
        <w:rPr>
          <w:rFonts w:ascii="Myriad Pro" w:hAnsi="Myriad Pro"/>
          <w:lang w:val="en-GB"/>
        </w:rPr>
      </w:pPr>
    </w:p>
    <w:p w14:paraId="74289F48" w14:textId="5793639F" w:rsidR="00180A67" w:rsidRPr="00130E75" w:rsidRDefault="00064B6F" w:rsidP="00130E75">
      <w:pPr>
        <w:spacing w:after="0" w:line="240" w:lineRule="auto"/>
        <w:jc w:val="both"/>
        <w:rPr>
          <w:rFonts w:ascii="Myriad Pro" w:hAnsi="Myriad Pro"/>
          <w:lang w:val="en-GB"/>
        </w:rPr>
      </w:pPr>
      <w:r w:rsidRPr="00130E75">
        <w:rPr>
          <w:rFonts w:ascii="Myriad Pro" w:hAnsi="Myriad Pro"/>
          <w:lang w:val="en-GB"/>
        </w:rPr>
        <w:t xml:space="preserve">IRDG project is designed to have substantial </w:t>
      </w:r>
      <w:r w:rsidR="0052563A" w:rsidRPr="00130E75">
        <w:rPr>
          <w:rFonts w:ascii="Myriad Pro" w:hAnsi="Myriad Pro"/>
          <w:lang w:val="en-GB"/>
        </w:rPr>
        <w:t xml:space="preserve">impact </w:t>
      </w:r>
      <w:r w:rsidRPr="00130E75">
        <w:rPr>
          <w:rFonts w:ascii="Myriad Pro" w:hAnsi="Myriad Pro"/>
          <w:lang w:val="en-GB"/>
        </w:rPr>
        <w:t xml:space="preserve">on improved employment and living conditions of the rural population in Georgia </w:t>
      </w:r>
      <w:proofErr w:type="gramStart"/>
      <w:r w:rsidRPr="00130E75">
        <w:rPr>
          <w:rFonts w:ascii="Myriad Pro" w:hAnsi="Myriad Pro"/>
          <w:lang w:val="en-GB"/>
        </w:rPr>
        <w:t>as a result of</w:t>
      </w:r>
      <w:proofErr w:type="gramEnd"/>
      <w:r w:rsidRPr="00130E75">
        <w:rPr>
          <w:rFonts w:ascii="Myriad Pro" w:hAnsi="Myriad Pro"/>
          <w:lang w:val="en-GB"/>
        </w:rPr>
        <w:t xml:space="preserve"> better quality and quantity of available rural services</w:t>
      </w:r>
      <w:r w:rsidR="0052563A" w:rsidRPr="00130E75">
        <w:rPr>
          <w:rFonts w:ascii="Myriad Pro" w:hAnsi="Myriad Pro"/>
          <w:lang w:val="en-GB"/>
        </w:rPr>
        <w:t>. To this end</w:t>
      </w:r>
      <w:r w:rsidR="00180A67" w:rsidRPr="00130E75">
        <w:rPr>
          <w:rFonts w:ascii="Myriad Pro" w:hAnsi="Myriad Pro"/>
          <w:lang w:val="en-GB"/>
        </w:rPr>
        <w:t>, in 2020-2021,</w:t>
      </w:r>
      <w:r w:rsidR="0052563A" w:rsidRPr="00130E75">
        <w:rPr>
          <w:rFonts w:ascii="Myriad Pro" w:hAnsi="Myriad Pro"/>
          <w:lang w:val="en-GB"/>
        </w:rPr>
        <w:t xml:space="preserve"> IRDG</w:t>
      </w:r>
      <w:r w:rsidRPr="00130E75">
        <w:rPr>
          <w:rFonts w:ascii="Myriad Pro" w:hAnsi="Myriad Pro"/>
          <w:lang w:val="en-GB"/>
        </w:rPr>
        <w:t xml:space="preserve"> </w:t>
      </w:r>
      <w:r w:rsidR="00180A67" w:rsidRPr="00130E75">
        <w:rPr>
          <w:rFonts w:ascii="Myriad Pro" w:hAnsi="Myriad Pro"/>
          <w:lang w:val="en-GB"/>
        </w:rPr>
        <w:t xml:space="preserve">project has successfully introduced the </w:t>
      </w:r>
      <w:r w:rsidR="00180A67" w:rsidRPr="00130E75">
        <w:rPr>
          <w:rFonts w:ascii="Myriad Pro" w:hAnsi="Myriad Pro"/>
        </w:rPr>
        <w:t>emerging concept of Smart Villages</w:t>
      </w:r>
      <w:r w:rsidR="00180A67" w:rsidRPr="00130E75">
        <w:rPr>
          <w:rFonts w:ascii="Myriad Pro" w:hAnsi="Myriad Pro"/>
          <w:vertAlign w:val="superscript"/>
        </w:rPr>
        <w:footnoteReference w:id="1"/>
      </w:r>
      <w:r w:rsidR="00180A67" w:rsidRPr="00130E75">
        <w:rPr>
          <w:rFonts w:ascii="Myriad Pro" w:hAnsi="Myriad Pro"/>
        </w:rPr>
        <w:t xml:space="preserve"> from EU</w:t>
      </w:r>
      <w:r w:rsidR="00180A67" w:rsidRPr="00130E75">
        <w:rPr>
          <w:rFonts w:ascii="Myriad Pro" w:hAnsi="Myriad Pro"/>
          <w:lang w:val="en-GB"/>
        </w:rPr>
        <w:t xml:space="preserve"> to Georgia through 6 Smart Village projects implemented in the municipalities of: Keda, Akhalkalaki, </w:t>
      </w:r>
      <w:proofErr w:type="spellStart"/>
      <w:r w:rsidR="00180A67" w:rsidRPr="00130E75">
        <w:rPr>
          <w:rFonts w:ascii="Myriad Pro" w:hAnsi="Myriad Pro"/>
          <w:lang w:val="en-GB"/>
        </w:rPr>
        <w:t>Tetritskaro</w:t>
      </w:r>
      <w:proofErr w:type="spellEnd"/>
      <w:r w:rsidR="00180A67" w:rsidRPr="00130E75">
        <w:rPr>
          <w:rFonts w:ascii="Myriad Pro" w:hAnsi="Myriad Pro"/>
          <w:lang w:val="en-GB"/>
        </w:rPr>
        <w:t xml:space="preserve">, Dedoplistskaro and Kazbegi. </w:t>
      </w:r>
      <w:r w:rsidR="006322D2" w:rsidRPr="00130E75">
        <w:rPr>
          <w:rFonts w:ascii="Myriad Pro" w:hAnsi="Myriad Pro"/>
          <w:lang w:val="en-GB"/>
        </w:rPr>
        <w:t>Inspired by the achievements of those projects, IRDG project is announcing 2</w:t>
      </w:r>
      <w:r w:rsidR="006322D2" w:rsidRPr="00130E75">
        <w:rPr>
          <w:rFonts w:ascii="Myriad Pro" w:hAnsi="Myriad Pro"/>
          <w:vertAlign w:val="superscript"/>
          <w:lang w:val="en-GB"/>
        </w:rPr>
        <w:t>nd</w:t>
      </w:r>
      <w:r w:rsidR="006322D2" w:rsidRPr="00130E75">
        <w:rPr>
          <w:rFonts w:ascii="Myriad Pro" w:hAnsi="Myriad Pro"/>
          <w:lang w:val="en-GB"/>
        </w:rPr>
        <w:t xml:space="preserve"> call for Grant Competition for Smart Village Projects.  </w:t>
      </w:r>
      <w:r w:rsidR="00180A67" w:rsidRPr="00130E75">
        <w:rPr>
          <w:rFonts w:ascii="Myriad Pro" w:hAnsi="Myriad Pro"/>
          <w:lang w:val="en-GB"/>
        </w:rPr>
        <w:t xml:space="preserve"> </w:t>
      </w:r>
    </w:p>
    <w:p w14:paraId="3DC2B641" w14:textId="77777777" w:rsidR="00180A67" w:rsidRPr="00130E75" w:rsidRDefault="00180A67" w:rsidP="00130E75">
      <w:pPr>
        <w:spacing w:after="0" w:line="240" w:lineRule="auto"/>
        <w:jc w:val="both"/>
        <w:rPr>
          <w:rFonts w:ascii="Myriad Pro" w:hAnsi="Myriad Pro"/>
          <w:lang w:val="en-GB"/>
        </w:rPr>
      </w:pPr>
    </w:p>
    <w:p w14:paraId="4043CD79" w14:textId="77777777" w:rsidR="00622D86" w:rsidRDefault="009255E9" w:rsidP="00130E75">
      <w:pPr>
        <w:spacing w:after="0" w:line="240" w:lineRule="auto"/>
        <w:jc w:val="both"/>
        <w:rPr>
          <w:rFonts w:ascii="Myriad Pro" w:hAnsi="Myriad Pro"/>
          <w:i/>
          <w:iCs/>
        </w:rPr>
      </w:pPr>
      <w:r w:rsidRPr="00130E75">
        <w:rPr>
          <w:rFonts w:ascii="Myriad Pro" w:hAnsi="Myriad Pro"/>
          <w:i/>
          <w:iCs/>
        </w:rPr>
        <w:t xml:space="preserve">Smart Villages are </w:t>
      </w:r>
      <w:r w:rsidRPr="00130E75">
        <w:rPr>
          <w:rFonts w:ascii="Myriad Pro" w:hAnsi="Myriad Pro"/>
          <w:i/>
          <w:iCs/>
          <w:u w:val="single"/>
        </w:rPr>
        <w:t>communities in rural areas</w:t>
      </w:r>
      <w:r w:rsidRPr="00130E75">
        <w:rPr>
          <w:rFonts w:ascii="Myriad Pro" w:hAnsi="Myriad Pro"/>
          <w:i/>
          <w:iCs/>
        </w:rPr>
        <w:t xml:space="preserve"> that use innovative solutions to improve their resilience, building on local strengths and opportunities. They rely on a </w:t>
      </w:r>
      <w:r w:rsidRPr="00130E75">
        <w:rPr>
          <w:rFonts w:ascii="Myriad Pro" w:hAnsi="Myriad Pro"/>
          <w:i/>
          <w:iCs/>
          <w:u w:val="single"/>
        </w:rPr>
        <w:t>participatory approach</w:t>
      </w:r>
      <w:r w:rsidRPr="00130E75">
        <w:rPr>
          <w:rFonts w:ascii="Myriad Pro" w:hAnsi="Myriad Pro"/>
          <w:i/>
          <w:iCs/>
        </w:rPr>
        <w:t xml:space="preserve"> to </w:t>
      </w:r>
    </w:p>
    <w:p w14:paraId="06155E58" w14:textId="77777777" w:rsidR="00622D86" w:rsidRDefault="00622D86" w:rsidP="00130E75">
      <w:pPr>
        <w:spacing w:after="0" w:line="240" w:lineRule="auto"/>
        <w:jc w:val="both"/>
        <w:rPr>
          <w:rFonts w:ascii="Myriad Pro" w:hAnsi="Myriad Pro"/>
          <w:i/>
          <w:iCs/>
        </w:rPr>
      </w:pPr>
    </w:p>
    <w:p w14:paraId="7B3BC262" w14:textId="77777777" w:rsidR="00622D86" w:rsidRDefault="00622D86" w:rsidP="00130E75">
      <w:pPr>
        <w:spacing w:after="0" w:line="240" w:lineRule="auto"/>
        <w:jc w:val="both"/>
        <w:rPr>
          <w:rFonts w:ascii="Myriad Pro" w:hAnsi="Myriad Pro"/>
          <w:i/>
          <w:iCs/>
        </w:rPr>
      </w:pPr>
    </w:p>
    <w:p w14:paraId="2DF7D9FB" w14:textId="77777777" w:rsidR="00622D86" w:rsidRDefault="00622D86" w:rsidP="00130E75">
      <w:pPr>
        <w:spacing w:after="0" w:line="240" w:lineRule="auto"/>
        <w:jc w:val="both"/>
        <w:rPr>
          <w:rFonts w:ascii="Myriad Pro" w:hAnsi="Myriad Pro"/>
          <w:i/>
          <w:iCs/>
        </w:rPr>
      </w:pPr>
    </w:p>
    <w:p w14:paraId="444AA418" w14:textId="3E9D2742" w:rsidR="009255E9" w:rsidRPr="00130E75" w:rsidRDefault="009255E9" w:rsidP="00130E75">
      <w:pPr>
        <w:spacing w:after="0" w:line="240" w:lineRule="auto"/>
        <w:jc w:val="both"/>
        <w:rPr>
          <w:rFonts w:ascii="Myriad Pro" w:hAnsi="Myriad Pro"/>
        </w:rPr>
      </w:pPr>
      <w:r w:rsidRPr="00130E75">
        <w:rPr>
          <w:rFonts w:ascii="Myriad Pro" w:hAnsi="Myriad Pro"/>
          <w:i/>
          <w:iCs/>
        </w:rPr>
        <w:lastRenderedPageBreak/>
        <w:t xml:space="preserve">develop and implement their strategy to improve their economic, social and/or environmental conditions, </w:t>
      </w:r>
      <w:proofErr w:type="gramStart"/>
      <w:r w:rsidRPr="00130E75">
        <w:rPr>
          <w:rFonts w:ascii="Myriad Pro" w:hAnsi="Myriad Pro"/>
          <w:i/>
          <w:iCs/>
        </w:rPr>
        <w:t>in particular by</w:t>
      </w:r>
      <w:proofErr w:type="gramEnd"/>
      <w:r w:rsidRPr="00130E75">
        <w:rPr>
          <w:rFonts w:ascii="Myriad Pro" w:hAnsi="Myriad Pro"/>
          <w:i/>
          <w:iCs/>
        </w:rPr>
        <w:t xml:space="preserve"> mobilizing solutions offered by </w:t>
      </w:r>
      <w:r w:rsidRPr="00130E75">
        <w:rPr>
          <w:rFonts w:ascii="Myriad Pro" w:hAnsi="Myriad Pro"/>
          <w:i/>
          <w:iCs/>
          <w:u w:val="single"/>
        </w:rPr>
        <w:t>digital technologies, innovations and the better use of knowledge for the benefit of inhabitants</w:t>
      </w:r>
      <w:r w:rsidRPr="00130E75">
        <w:rPr>
          <w:rFonts w:ascii="Myriad Pro" w:hAnsi="Myriad Pro"/>
          <w:i/>
          <w:iCs/>
        </w:rPr>
        <w:t xml:space="preserve">. Smart Villages benefit from cooperation and alliances with other communities and actors in rural and urban areas. The initiation and the implementation of </w:t>
      </w:r>
      <w:r w:rsidRPr="00130E75">
        <w:rPr>
          <w:rFonts w:ascii="Myriad Pro" w:hAnsi="Myriad Pro"/>
          <w:i/>
          <w:iCs/>
          <w:u w:val="single"/>
        </w:rPr>
        <w:t>Smart Village strategies</w:t>
      </w:r>
      <w:r w:rsidRPr="00130E75">
        <w:rPr>
          <w:rFonts w:ascii="Myriad Pro" w:hAnsi="Myriad Pro"/>
          <w:i/>
          <w:iCs/>
        </w:rPr>
        <w:t xml:space="preserve"> may build on existing initiatives and can be funded by a variety of public and private sources</w:t>
      </w:r>
      <w:r w:rsidRPr="00130E75">
        <w:rPr>
          <w:rFonts w:ascii="Myriad Pro" w:hAnsi="Myriad Pro"/>
          <w:vertAlign w:val="superscript"/>
        </w:rPr>
        <w:footnoteReference w:id="2"/>
      </w:r>
      <w:r w:rsidRPr="00130E75">
        <w:rPr>
          <w:rFonts w:ascii="Myriad Pro" w:hAnsi="Myriad Pro"/>
        </w:rPr>
        <w:t>.</w:t>
      </w:r>
    </w:p>
    <w:p w14:paraId="3ECEC1C8" w14:textId="77777777" w:rsidR="006322D2" w:rsidRPr="00130E75" w:rsidRDefault="006322D2" w:rsidP="00130E75">
      <w:pPr>
        <w:spacing w:after="0" w:line="240" w:lineRule="auto"/>
        <w:jc w:val="both"/>
        <w:rPr>
          <w:rFonts w:ascii="Myriad Pro" w:hAnsi="Myriad Pro"/>
          <w:b/>
          <w:bCs/>
        </w:rPr>
      </w:pPr>
    </w:p>
    <w:p w14:paraId="7BE1CBCE" w14:textId="1B067194" w:rsidR="005B290E" w:rsidRPr="00130E75" w:rsidRDefault="009255E9" w:rsidP="00130E75">
      <w:pPr>
        <w:spacing w:after="0" w:line="240" w:lineRule="auto"/>
        <w:jc w:val="both"/>
        <w:rPr>
          <w:rFonts w:ascii="Myriad Pro" w:hAnsi="Myriad Pro"/>
          <w:b/>
          <w:bCs/>
          <w:lang w:val="en-GB"/>
        </w:rPr>
      </w:pPr>
      <w:r w:rsidRPr="00130E75">
        <w:rPr>
          <w:rFonts w:ascii="Myriad Pro" w:hAnsi="Myriad Pro"/>
        </w:rPr>
        <w:t>Due to the recent COVID-19 pandemic, rural areas in Georgia are facing new, unprecedented challenges</w:t>
      </w:r>
      <w:r w:rsidR="006003BF" w:rsidRPr="00130E75">
        <w:rPr>
          <w:rFonts w:ascii="Myriad Pro" w:hAnsi="Myriad Pro"/>
        </w:rPr>
        <w:t xml:space="preserve">. To name few: (1) </w:t>
      </w:r>
      <w:r w:rsidRPr="00130E75">
        <w:rPr>
          <w:rFonts w:ascii="Myriad Pro" w:hAnsi="Myriad Pro"/>
        </w:rPr>
        <w:t xml:space="preserve">many rural businesses resulted in insolvencies, difficulties to maintain labor force in safe environment, etc. </w:t>
      </w:r>
      <w:r w:rsidR="006003BF" w:rsidRPr="00130E75">
        <w:rPr>
          <w:rFonts w:ascii="Myriad Pro" w:hAnsi="Myriad Pro"/>
        </w:rPr>
        <w:t xml:space="preserve">(2) rural households have lost incomes (esp. due to the dramatic shrink of tourism industry) and have difficulties to maintain decent livelihoods, esp. vulnerable groups such as women and youth are suffering greatly from the increase unemployment, reduced incomes and access to basic services. </w:t>
      </w:r>
      <w:r w:rsidR="00BB32A1" w:rsidRPr="00130E75">
        <w:rPr>
          <w:rFonts w:ascii="Myriad Pro" w:hAnsi="Myriad Pro"/>
        </w:rPr>
        <w:t xml:space="preserve">To address the needs and challenges affecting rural areas in these domains, </w:t>
      </w:r>
      <w:r w:rsidR="00BB32A1" w:rsidRPr="00130E75">
        <w:rPr>
          <w:rFonts w:ascii="Myriad Pro" w:hAnsi="Myriad Pro"/>
          <w:b/>
          <w:bCs/>
        </w:rPr>
        <w:t xml:space="preserve">this Call for Proposals </w:t>
      </w:r>
      <w:r w:rsidR="00BB32A1" w:rsidRPr="00130E75">
        <w:rPr>
          <w:rFonts w:ascii="Myriad Pro" w:hAnsi="Myriad Pro"/>
          <w:b/>
          <w:bCs/>
          <w:lang w:val="en-GB"/>
        </w:rPr>
        <w:t xml:space="preserve">will contribute to response </w:t>
      </w:r>
      <w:r w:rsidR="005B290E" w:rsidRPr="00130E75">
        <w:rPr>
          <w:rFonts w:ascii="Myriad Pro" w:hAnsi="Myriad Pro"/>
          <w:b/>
          <w:bCs/>
          <w:lang w:val="en-GB"/>
        </w:rPr>
        <w:t xml:space="preserve">to COVID-19 impact through conceptual approach of ‘Smart Village’ for creation of new/renewed employment opportunities, income generation targeting primarily the most vulnerable groups (incl. women and youth). </w:t>
      </w:r>
    </w:p>
    <w:p w14:paraId="01BEB0E9" w14:textId="0B959877" w:rsidR="00862BDA" w:rsidRPr="00130E75" w:rsidRDefault="00862BDA" w:rsidP="00130E75">
      <w:pPr>
        <w:spacing w:after="0" w:line="240" w:lineRule="auto"/>
        <w:jc w:val="both"/>
        <w:rPr>
          <w:rFonts w:ascii="Myriad Pro" w:hAnsi="Myriad Pro"/>
        </w:rPr>
      </w:pPr>
    </w:p>
    <w:p w14:paraId="6144F43B" w14:textId="1A98C724" w:rsidR="00811C5C" w:rsidRPr="00130E75" w:rsidRDefault="0052563A" w:rsidP="00130E75">
      <w:pPr>
        <w:pStyle w:val="Heading1"/>
        <w:spacing w:line="240" w:lineRule="auto"/>
        <w:rPr>
          <w:rFonts w:ascii="Myriad Pro" w:hAnsi="Myriad Pro"/>
          <w:b/>
          <w:bCs/>
          <w:sz w:val="22"/>
          <w:szCs w:val="22"/>
        </w:rPr>
      </w:pPr>
      <w:r w:rsidRPr="00130E75">
        <w:rPr>
          <w:rFonts w:ascii="Myriad Pro" w:hAnsi="Myriad Pro"/>
          <w:b/>
          <w:bCs/>
          <w:sz w:val="22"/>
          <w:szCs w:val="22"/>
        </w:rPr>
        <w:t>2/</w:t>
      </w:r>
      <w:r w:rsidR="001359FE" w:rsidRPr="00130E75">
        <w:rPr>
          <w:rFonts w:ascii="Myriad Pro" w:eastAsiaTheme="minorHAnsi" w:hAnsi="Myriad Pro" w:cstheme="minorBidi"/>
          <w:color w:val="auto"/>
          <w:sz w:val="22"/>
          <w:szCs w:val="22"/>
        </w:rPr>
        <w:t xml:space="preserve"> </w:t>
      </w:r>
      <w:r w:rsidR="001359FE" w:rsidRPr="00130E75">
        <w:rPr>
          <w:rFonts w:ascii="Myriad Pro" w:hAnsi="Myriad Pro"/>
          <w:b/>
          <w:bCs/>
          <w:sz w:val="22"/>
          <w:szCs w:val="22"/>
        </w:rPr>
        <w:t>PURPOSE</w:t>
      </w:r>
    </w:p>
    <w:p w14:paraId="69B56CFF" w14:textId="77777777" w:rsidR="00EA6D31" w:rsidRPr="00130E75" w:rsidRDefault="00EA6D31" w:rsidP="00130E75">
      <w:pPr>
        <w:spacing w:after="0" w:line="240" w:lineRule="auto"/>
        <w:jc w:val="both"/>
        <w:rPr>
          <w:rFonts w:ascii="Myriad Pro" w:hAnsi="Myriad Pro"/>
        </w:rPr>
      </w:pPr>
    </w:p>
    <w:p w14:paraId="6D5E8C15" w14:textId="21FB7D82" w:rsidR="00EA6D31" w:rsidRPr="00130E75" w:rsidRDefault="0052563A" w:rsidP="00130E75">
      <w:pPr>
        <w:spacing w:after="0" w:line="240" w:lineRule="auto"/>
        <w:jc w:val="both"/>
        <w:rPr>
          <w:rFonts w:ascii="Myriad Pro" w:hAnsi="Myriad Pro"/>
        </w:rPr>
      </w:pPr>
      <w:r w:rsidRPr="00130E75">
        <w:rPr>
          <w:rFonts w:ascii="Myriad Pro" w:hAnsi="Myriad Pro"/>
        </w:rPr>
        <w:t xml:space="preserve">The </w:t>
      </w:r>
      <w:r w:rsidR="00EA6D31" w:rsidRPr="00130E75">
        <w:rPr>
          <w:rFonts w:ascii="Myriad Pro" w:hAnsi="Myriad Pro"/>
          <w:b/>
          <w:bCs/>
        </w:rPr>
        <w:t>primary objective</w:t>
      </w:r>
      <w:r w:rsidR="00EA6D31" w:rsidRPr="00130E75">
        <w:rPr>
          <w:rFonts w:ascii="Myriad Pro" w:hAnsi="Myriad Pro"/>
        </w:rPr>
        <w:t xml:space="preserve"> </w:t>
      </w:r>
      <w:r w:rsidR="00426D60" w:rsidRPr="00130E75">
        <w:rPr>
          <w:rFonts w:ascii="Myriad Pro" w:hAnsi="Myriad Pro"/>
        </w:rPr>
        <w:t xml:space="preserve">of the call </w:t>
      </w:r>
      <w:r w:rsidR="00EA6D31" w:rsidRPr="00130E75">
        <w:rPr>
          <w:rFonts w:ascii="Myriad Pro" w:hAnsi="Myriad Pro"/>
        </w:rPr>
        <w:t xml:space="preserve">is to </w:t>
      </w:r>
      <w:r w:rsidR="005A42F7" w:rsidRPr="00130E75">
        <w:rPr>
          <w:rFonts w:ascii="Myriad Pro" w:hAnsi="Myriad Pro"/>
        </w:rPr>
        <w:t xml:space="preserve">respond to COVID-19 </w:t>
      </w:r>
      <w:r w:rsidR="005B290E" w:rsidRPr="00130E75">
        <w:rPr>
          <w:rFonts w:ascii="Myriad Pro" w:hAnsi="Myriad Pro"/>
        </w:rPr>
        <w:t>impact on</w:t>
      </w:r>
      <w:r w:rsidR="005A42F7" w:rsidRPr="00130E75">
        <w:rPr>
          <w:rFonts w:ascii="Myriad Pro" w:hAnsi="Myriad Pro"/>
        </w:rPr>
        <w:t xml:space="preserve"> </w:t>
      </w:r>
      <w:r w:rsidR="00EA6D31" w:rsidRPr="00130E75">
        <w:rPr>
          <w:rFonts w:ascii="Myriad Pro" w:hAnsi="Myriad Pro"/>
        </w:rPr>
        <w:t xml:space="preserve">rural </w:t>
      </w:r>
      <w:r w:rsidR="00C01CD6" w:rsidRPr="00130E75">
        <w:rPr>
          <w:rFonts w:ascii="Myriad Pro" w:hAnsi="Myriad Pro"/>
        </w:rPr>
        <w:t xml:space="preserve">areas </w:t>
      </w:r>
      <w:r w:rsidR="0058096C" w:rsidRPr="00130E75">
        <w:rPr>
          <w:rFonts w:ascii="Myriad Pro" w:hAnsi="Myriad Pro"/>
        </w:rPr>
        <w:t xml:space="preserve">and rural </w:t>
      </w:r>
      <w:proofErr w:type="gramStart"/>
      <w:r w:rsidR="0058096C" w:rsidRPr="00130E75">
        <w:rPr>
          <w:rFonts w:ascii="Myriad Pro" w:hAnsi="Myriad Pro"/>
        </w:rPr>
        <w:t>actors</w:t>
      </w:r>
      <w:proofErr w:type="gramEnd"/>
      <w:r w:rsidR="0058096C" w:rsidRPr="00130E75">
        <w:rPr>
          <w:rFonts w:ascii="Myriad Pro" w:hAnsi="Myriad Pro"/>
        </w:rPr>
        <w:t xml:space="preserve"> challenges </w:t>
      </w:r>
      <w:r w:rsidR="00C01CD6" w:rsidRPr="00130E75">
        <w:rPr>
          <w:rFonts w:ascii="Myriad Pro" w:hAnsi="Myriad Pro"/>
        </w:rPr>
        <w:t xml:space="preserve">in Georgia </w:t>
      </w:r>
      <w:r w:rsidR="005A42F7" w:rsidRPr="00130E75">
        <w:rPr>
          <w:rFonts w:ascii="Myriad Pro" w:hAnsi="Myriad Pro"/>
        </w:rPr>
        <w:t xml:space="preserve">by </w:t>
      </w:r>
      <w:r w:rsidR="00C01CD6" w:rsidRPr="00130E75">
        <w:rPr>
          <w:rFonts w:ascii="Myriad Pro" w:hAnsi="Myriad Pro"/>
          <w:b/>
          <w:bCs/>
        </w:rPr>
        <w:t>find</w:t>
      </w:r>
      <w:r w:rsidR="00FD2589" w:rsidRPr="00130E75">
        <w:rPr>
          <w:rFonts w:ascii="Myriad Pro" w:hAnsi="Myriad Pro"/>
          <w:b/>
          <w:bCs/>
        </w:rPr>
        <w:t>ing</w:t>
      </w:r>
      <w:r w:rsidR="00C01CD6" w:rsidRPr="00130E75">
        <w:rPr>
          <w:rFonts w:ascii="Myriad Pro" w:hAnsi="Myriad Pro"/>
          <w:b/>
          <w:bCs/>
        </w:rPr>
        <w:t xml:space="preserve"> practical, innovation-driven solutions</w:t>
      </w:r>
      <w:r w:rsidR="00C01CD6" w:rsidRPr="00130E75">
        <w:rPr>
          <w:rFonts w:ascii="Myriad Pro" w:hAnsi="Myriad Pro"/>
        </w:rPr>
        <w:t xml:space="preserve"> to challenges they face and </w:t>
      </w:r>
      <w:r w:rsidR="005A42F7" w:rsidRPr="00130E75">
        <w:rPr>
          <w:rFonts w:ascii="Myriad Pro" w:hAnsi="Myriad Pro"/>
        </w:rPr>
        <w:t xml:space="preserve">potentially </w:t>
      </w:r>
      <w:r w:rsidR="00C01CD6" w:rsidRPr="00130E75">
        <w:rPr>
          <w:rFonts w:ascii="Myriad Pro" w:hAnsi="Myriad Pro"/>
        </w:rPr>
        <w:t>seize new opportunities</w:t>
      </w:r>
      <w:r w:rsidR="00FE0CF1" w:rsidRPr="00130E75">
        <w:rPr>
          <w:rFonts w:ascii="Myriad Pro" w:hAnsi="Myriad Pro"/>
        </w:rPr>
        <w:t xml:space="preserve"> in jobs creation and income generation</w:t>
      </w:r>
      <w:r w:rsidR="00C01CD6" w:rsidRPr="00130E75">
        <w:rPr>
          <w:rFonts w:ascii="Myriad Pro" w:hAnsi="Myriad Pro"/>
        </w:rPr>
        <w:t xml:space="preserve">, </w:t>
      </w:r>
      <w:r w:rsidR="00C01CD6" w:rsidRPr="00130E75">
        <w:rPr>
          <w:rFonts w:ascii="Myriad Pro" w:hAnsi="Myriad Pro"/>
          <w:lang w:val="en-GB"/>
        </w:rPr>
        <w:t xml:space="preserve">notably with a view </w:t>
      </w:r>
      <w:r w:rsidR="005366F6" w:rsidRPr="00130E75">
        <w:rPr>
          <w:rFonts w:ascii="Myriad Pro" w:hAnsi="Myriad Pro"/>
          <w:lang w:val="en-GB"/>
        </w:rPr>
        <w:t xml:space="preserve">of </w:t>
      </w:r>
      <w:r w:rsidR="007955E6" w:rsidRPr="00130E75">
        <w:rPr>
          <w:rFonts w:ascii="Myriad Pro" w:hAnsi="Myriad Pro"/>
          <w:lang w:val="en-GB"/>
        </w:rPr>
        <w:t>substantial</w:t>
      </w:r>
      <w:r w:rsidR="00374C1A" w:rsidRPr="00130E75">
        <w:rPr>
          <w:rFonts w:ascii="Myriad Pro" w:hAnsi="Myriad Pro"/>
          <w:lang w:val="en-GB"/>
        </w:rPr>
        <w:t xml:space="preserve"> </w:t>
      </w:r>
      <w:r w:rsidR="00374C1A" w:rsidRPr="00130E75">
        <w:rPr>
          <w:rFonts w:ascii="Myriad Pro" w:hAnsi="Myriad Pro"/>
          <w:b/>
          <w:bCs/>
          <w:lang w:val="en-GB"/>
        </w:rPr>
        <w:t>inclusion of disadvantaged groups</w:t>
      </w:r>
      <w:r w:rsidR="00374C1A" w:rsidRPr="00130E75">
        <w:rPr>
          <w:rFonts w:ascii="Myriad Pro" w:hAnsi="Myriad Pro"/>
          <w:lang w:val="en-GB"/>
        </w:rPr>
        <w:t xml:space="preserve">. </w:t>
      </w:r>
      <w:r w:rsidR="005A42F7" w:rsidRPr="00130E75">
        <w:rPr>
          <w:rFonts w:ascii="Myriad Pro" w:hAnsi="Myriad Pro"/>
        </w:rPr>
        <w:t xml:space="preserve">This further means, </w:t>
      </w:r>
      <w:r w:rsidR="005A42F7" w:rsidRPr="00130E75">
        <w:rPr>
          <w:rFonts w:ascii="Myriad Pro" w:hAnsi="Myriad Pro"/>
          <w:lang w:val="en-GB"/>
        </w:rPr>
        <w:t xml:space="preserve">enacting innovative </w:t>
      </w:r>
      <w:r w:rsidR="005A42F7" w:rsidRPr="00130E75">
        <w:rPr>
          <w:rFonts w:ascii="Myriad Pro" w:hAnsi="Myriad Pro"/>
        </w:rPr>
        <w:t xml:space="preserve">solutions to complex challenges in </w:t>
      </w:r>
      <w:r w:rsidR="005A42F7" w:rsidRPr="00130E75">
        <w:rPr>
          <w:rFonts w:ascii="Myriad Pro" w:hAnsi="Myriad Pro"/>
          <w:b/>
          <w:bCs/>
        </w:rPr>
        <w:t>service access and delivery</w:t>
      </w:r>
      <w:r w:rsidR="005A42F7" w:rsidRPr="00130E75">
        <w:rPr>
          <w:rStyle w:val="FootnoteReference"/>
          <w:rFonts w:ascii="Myriad Pro" w:hAnsi="Myriad Pro"/>
          <w:b/>
          <w:bCs/>
        </w:rPr>
        <w:footnoteReference w:id="3"/>
      </w:r>
      <w:r w:rsidR="005A42F7" w:rsidRPr="00130E75">
        <w:rPr>
          <w:rFonts w:ascii="Myriad Pro" w:hAnsi="Myriad Pro"/>
        </w:rPr>
        <w:t xml:space="preserve"> that are matching the characteristics and assets of distinct rural areas. </w:t>
      </w:r>
    </w:p>
    <w:p w14:paraId="3EAFA663" w14:textId="77777777" w:rsidR="00811C5C" w:rsidRPr="00130E75" w:rsidRDefault="00811C5C" w:rsidP="00130E75">
      <w:pPr>
        <w:spacing w:after="0" w:line="240" w:lineRule="auto"/>
        <w:jc w:val="both"/>
        <w:rPr>
          <w:rFonts w:ascii="Myriad Pro" w:hAnsi="Myriad Pro"/>
          <w:lang w:val="en-GB"/>
        </w:rPr>
      </w:pPr>
    </w:p>
    <w:p w14:paraId="2110C325" w14:textId="352FC98F" w:rsidR="00E52CBF" w:rsidRPr="00130E75" w:rsidRDefault="00E52CBF" w:rsidP="00130E75">
      <w:pPr>
        <w:spacing w:after="0" w:line="240" w:lineRule="auto"/>
        <w:jc w:val="both"/>
        <w:rPr>
          <w:rFonts w:ascii="Myriad Pro" w:hAnsi="Myriad Pro"/>
          <w:b/>
          <w:bCs/>
          <w:lang w:val="en-GB"/>
        </w:rPr>
      </w:pPr>
      <w:r w:rsidRPr="00130E75">
        <w:rPr>
          <w:rFonts w:ascii="Myriad Pro" w:hAnsi="Myriad Pro"/>
          <w:b/>
          <w:bCs/>
          <w:lang w:val="en-GB"/>
        </w:rPr>
        <w:t xml:space="preserve">The priority will be given to </w:t>
      </w:r>
      <w:r w:rsidR="007955E6" w:rsidRPr="00130E75">
        <w:rPr>
          <w:rFonts w:ascii="Myriad Pro" w:hAnsi="Myriad Pro"/>
          <w:b/>
          <w:bCs/>
          <w:lang w:val="en-GB"/>
        </w:rPr>
        <w:t>the proposal</w:t>
      </w:r>
      <w:r w:rsidR="009E7B6F" w:rsidRPr="00130E75">
        <w:rPr>
          <w:rFonts w:ascii="Myriad Pro" w:hAnsi="Myriad Pro"/>
          <w:b/>
          <w:bCs/>
          <w:lang w:val="en-GB"/>
        </w:rPr>
        <w:t xml:space="preserve"> </w:t>
      </w:r>
      <w:r w:rsidRPr="00130E75">
        <w:rPr>
          <w:rFonts w:ascii="Myriad Pro" w:hAnsi="Myriad Pro"/>
          <w:b/>
          <w:bCs/>
          <w:lang w:val="en-GB"/>
        </w:rPr>
        <w:t xml:space="preserve">ideas </w:t>
      </w:r>
      <w:r w:rsidR="005A42F7" w:rsidRPr="00130E75">
        <w:rPr>
          <w:rFonts w:ascii="Myriad Pro" w:hAnsi="Myriad Pro"/>
          <w:b/>
          <w:bCs/>
          <w:lang w:val="en-GB"/>
        </w:rPr>
        <w:t>that</w:t>
      </w:r>
      <w:r w:rsidRPr="00130E75">
        <w:rPr>
          <w:rFonts w:ascii="Myriad Pro" w:hAnsi="Myriad Pro"/>
          <w:b/>
          <w:bCs/>
          <w:lang w:val="en-GB"/>
        </w:rPr>
        <w:t xml:space="preserve"> will ensure:</w:t>
      </w:r>
    </w:p>
    <w:p w14:paraId="6FD2360D" w14:textId="77777777" w:rsidR="005951A8" w:rsidRPr="00130E75" w:rsidRDefault="005951A8" w:rsidP="00130E75">
      <w:pPr>
        <w:spacing w:after="0" w:line="240" w:lineRule="auto"/>
        <w:jc w:val="both"/>
        <w:rPr>
          <w:rFonts w:ascii="Myriad Pro" w:hAnsi="Myriad Pro"/>
          <w:b/>
          <w:bCs/>
          <w:lang w:val="en-GB"/>
        </w:rPr>
      </w:pPr>
    </w:p>
    <w:p w14:paraId="4F19001A" w14:textId="03FFEBD1" w:rsidR="00811C5C" w:rsidRPr="00130E75" w:rsidRDefault="00811C5C" w:rsidP="00130E75">
      <w:pPr>
        <w:numPr>
          <w:ilvl w:val="0"/>
          <w:numId w:val="3"/>
        </w:numPr>
        <w:spacing w:after="0" w:line="240" w:lineRule="auto"/>
        <w:jc w:val="both"/>
        <w:rPr>
          <w:rFonts w:ascii="Myriad Pro" w:hAnsi="Myriad Pro"/>
          <w:lang w:val="en-GB"/>
        </w:rPr>
      </w:pPr>
      <w:r w:rsidRPr="00130E75">
        <w:rPr>
          <w:rFonts w:ascii="Myriad Pro" w:hAnsi="Myriad Pro"/>
          <w:b/>
          <w:bCs/>
          <w:lang w:val="en-GB"/>
        </w:rPr>
        <w:t>Support</w:t>
      </w:r>
      <w:r w:rsidRPr="00130E75">
        <w:rPr>
          <w:rFonts w:ascii="Myriad Pro" w:hAnsi="Myriad Pro"/>
          <w:lang w:val="en-GB"/>
        </w:rPr>
        <w:t xml:space="preserve"> </w:t>
      </w:r>
      <w:r w:rsidR="00DA09FD" w:rsidRPr="00130E75">
        <w:rPr>
          <w:rFonts w:ascii="Myriad Pro" w:hAnsi="Myriad Pro"/>
          <w:b/>
          <w:bCs/>
          <w:lang w:val="en-GB"/>
        </w:rPr>
        <w:t>rural communities</w:t>
      </w:r>
      <w:r w:rsidR="00DA09FD" w:rsidRPr="00130E75">
        <w:rPr>
          <w:rFonts w:ascii="Myriad Pro" w:hAnsi="Myriad Pro"/>
          <w:lang w:val="en-GB"/>
        </w:rPr>
        <w:t xml:space="preserve"> to address the needs through </w:t>
      </w:r>
      <w:r w:rsidR="00FF6CEC" w:rsidRPr="00130E75">
        <w:rPr>
          <w:rFonts w:ascii="Myriad Pro" w:hAnsi="Myriad Pro"/>
          <w:b/>
          <w:bCs/>
          <w:lang w:val="en-GB"/>
        </w:rPr>
        <w:t>social and digital innovation</w:t>
      </w:r>
      <w:r w:rsidR="00FF6CEC" w:rsidRPr="00130E75">
        <w:rPr>
          <w:rFonts w:ascii="Myriad Pro" w:hAnsi="Myriad Pro"/>
          <w:lang w:val="en-GB"/>
        </w:rPr>
        <w:t xml:space="preserve"> that have potential of </w:t>
      </w:r>
      <w:r w:rsidR="00434F9A" w:rsidRPr="00130E75">
        <w:rPr>
          <w:rFonts w:ascii="Myriad Pro" w:hAnsi="Myriad Pro"/>
          <w:lang w:val="en-GB"/>
        </w:rPr>
        <w:t xml:space="preserve">response </w:t>
      </w:r>
      <w:r w:rsidR="007532CB" w:rsidRPr="00130E75">
        <w:rPr>
          <w:rFonts w:ascii="Myriad Pro" w:hAnsi="Myriad Pro"/>
          <w:lang w:val="en-GB"/>
        </w:rPr>
        <w:t xml:space="preserve">to COVID-19 </w:t>
      </w:r>
      <w:r w:rsidR="00861D66" w:rsidRPr="00130E75">
        <w:rPr>
          <w:rFonts w:ascii="Myriad Pro" w:hAnsi="Myriad Pro"/>
          <w:lang w:val="en-GB"/>
        </w:rPr>
        <w:t>impact</w:t>
      </w:r>
      <w:r w:rsidR="00DA09FD" w:rsidRPr="00130E75">
        <w:rPr>
          <w:rFonts w:ascii="Myriad Pro" w:hAnsi="Myriad Pro"/>
          <w:lang w:val="en-GB"/>
        </w:rPr>
        <w:t xml:space="preserve"> with a clear </w:t>
      </w:r>
      <w:r w:rsidR="00861D66" w:rsidRPr="00130E75">
        <w:rPr>
          <w:rFonts w:ascii="Myriad Pro" w:hAnsi="Myriad Pro"/>
          <w:b/>
          <w:bCs/>
          <w:lang w:val="en-GB"/>
        </w:rPr>
        <w:t>job creation and income generation</w:t>
      </w:r>
      <w:r w:rsidR="00DA09FD" w:rsidRPr="00130E75">
        <w:rPr>
          <w:rFonts w:ascii="Myriad Pro" w:hAnsi="Myriad Pro"/>
          <w:b/>
          <w:bCs/>
          <w:lang w:val="en-GB"/>
        </w:rPr>
        <w:t xml:space="preserve"> impact</w:t>
      </w:r>
      <w:r w:rsidR="00DA09FD" w:rsidRPr="00130E75">
        <w:rPr>
          <w:rFonts w:ascii="Myriad Pro" w:hAnsi="Myriad Pro"/>
          <w:lang w:val="en-GB"/>
        </w:rPr>
        <w:t xml:space="preserve"> and </w:t>
      </w:r>
      <w:r w:rsidR="0090183C" w:rsidRPr="00130E75">
        <w:rPr>
          <w:rFonts w:ascii="Myriad Pro" w:hAnsi="Myriad Pro"/>
          <w:lang w:val="en-GB"/>
        </w:rPr>
        <w:t xml:space="preserve">transferability to broader spatial dimensions.  </w:t>
      </w:r>
    </w:p>
    <w:p w14:paraId="768A749C" w14:textId="333E9629" w:rsidR="00811C5C" w:rsidRPr="00130E75" w:rsidRDefault="00811C5C" w:rsidP="00130E75">
      <w:pPr>
        <w:numPr>
          <w:ilvl w:val="0"/>
          <w:numId w:val="3"/>
        </w:numPr>
        <w:spacing w:after="0" w:line="240" w:lineRule="auto"/>
        <w:jc w:val="both"/>
        <w:rPr>
          <w:rFonts w:ascii="Myriad Pro" w:hAnsi="Myriad Pro"/>
          <w:lang w:val="en-GB"/>
        </w:rPr>
      </w:pPr>
      <w:r w:rsidRPr="00130E75">
        <w:rPr>
          <w:rFonts w:ascii="Myriad Pro" w:hAnsi="Myriad Pro"/>
          <w:lang w:val="en-GB"/>
        </w:rPr>
        <w:t xml:space="preserve">Encourage </w:t>
      </w:r>
      <w:r w:rsidRPr="00130E75">
        <w:rPr>
          <w:rFonts w:ascii="Myriad Pro" w:hAnsi="Myriad Pro"/>
          <w:b/>
          <w:bCs/>
          <w:lang w:val="en-GB"/>
        </w:rPr>
        <w:t xml:space="preserve">coordination </w:t>
      </w:r>
      <w:r w:rsidR="002C4DBC" w:rsidRPr="00130E75">
        <w:rPr>
          <w:rFonts w:ascii="Myriad Pro" w:hAnsi="Myriad Pro"/>
          <w:b/>
          <w:bCs/>
          <w:lang w:val="en-GB"/>
        </w:rPr>
        <w:t>and partnership</w:t>
      </w:r>
      <w:r w:rsidR="002C4DBC" w:rsidRPr="00130E75">
        <w:rPr>
          <w:rFonts w:ascii="Myriad Pro" w:hAnsi="Myriad Pro"/>
          <w:lang w:val="en-GB"/>
        </w:rPr>
        <w:t xml:space="preserve"> </w:t>
      </w:r>
      <w:r w:rsidRPr="00130E75">
        <w:rPr>
          <w:rFonts w:ascii="Myriad Pro" w:hAnsi="Myriad Pro"/>
          <w:lang w:val="en-GB"/>
        </w:rPr>
        <w:t xml:space="preserve">among key stakeholders in </w:t>
      </w:r>
      <w:r w:rsidR="0090183C" w:rsidRPr="00130E75">
        <w:rPr>
          <w:rFonts w:ascii="Myriad Pro" w:hAnsi="Myriad Pro"/>
          <w:lang w:val="en-GB"/>
        </w:rPr>
        <w:t>multi</w:t>
      </w:r>
      <w:r w:rsidR="00426D60" w:rsidRPr="00130E75">
        <w:rPr>
          <w:rFonts w:ascii="Myriad Pro" w:hAnsi="Myriad Pro"/>
          <w:lang w:val="en-GB"/>
        </w:rPr>
        <w:t>-</w:t>
      </w:r>
      <w:r w:rsidR="0090183C" w:rsidRPr="00130E75">
        <w:rPr>
          <w:rFonts w:ascii="Myriad Pro" w:hAnsi="Myriad Pro"/>
          <w:lang w:val="en-GB"/>
        </w:rPr>
        <w:t>sectoral, integrated approaches to rural development</w:t>
      </w:r>
      <w:r w:rsidRPr="00130E75">
        <w:rPr>
          <w:rFonts w:ascii="Myriad Pro" w:hAnsi="Myriad Pro"/>
          <w:lang w:val="en-GB"/>
        </w:rPr>
        <w:t xml:space="preserve">, </w:t>
      </w:r>
      <w:proofErr w:type="gramStart"/>
      <w:r w:rsidRPr="00130E75">
        <w:rPr>
          <w:rFonts w:ascii="Myriad Pro" w:hAnsi="Myriad Pro"/>
          <w:lang w:val="en-GB"/>
        </w:rPr>
        <w:t>e.g.</w:t>
      </w:r>
      <w:proofErr w:type="gramEnd"/>
      <w:r w:rsidRPr="00130E75">
        <w:rPr>
          <w:rFonts w:ascii="Myriad Pro" w:hAnsi="Myriad Pro"/>
          <w:lang w:val="en-GB"/>
        </w:rPr>
        <w:t xml:space="preserve"> policy makers, </w:t>
      </w:r>
      <w:r w:rsidR="0090183C" w:rsidRPr="00130E75">
        <w:rPr>
          <w:rFonts w:ascii="Myriad Pro" w:hAnsi="Myriad Pro"/>
          <w:lang w:val="en-GB"/>
        </w:rPr>
        <w:t>rural</w:t>
      </w:r>
      <w:r w:rsidRPr="00130E75">
        <w:rPr>
          <w:rFonts w:ascii="Myriad Pro" w:hAnsi="Myriad Pro"/>
          <w:lang w:val="en-GB"/>
        </w:rPr>
        <w:t xml:space="preserve"> entrepreneurs, </w:t>
      </w:r>
      <w:r w:rsidR="0090183C" w:rsidRPr="00130E75">
        <w:rPr>
          <w:rFonts w:ascii="Myriad Pro" w:hAnsi="Myriad Pro"/>
          <w:lang w:val="en-GB"/>
        </w:rPr>
        <w:t>local governments</w:t>
      </w:r>
      <w:r w:rsidRPr="00130E75">
        <w:rPr>
          <w:rFonts w:ascii="Myriad Pro" w:hAnsi="Myriad Pro"/>
          <w:lang w:val="en-GB"/>
        </w:rPr>
        <w:t xml:space="preserve">, </w:t>
      </w:r>
      <w:r w:rsidR="0090183C" w:rsidRPr="00130E75">
        <w:rPr>
          <w:rFonts w:ascii="Myriad Pro" w:hAnsi="Myriad Pro"/>
          <w:lang w:val="en-GB"/>
        </w:rPr>
        <w:t xml:space="preserve">national agencies, CSO, development organizations, etc. </w:t>
      </w:r>
      <w:r w:rsidR="007532CB" w:rsidRPr="00130E75">
        <w:rPr>
          <w:rFonts w:ascii="Myriad Pro" w:hAnsi="Myriad Pro"/>
          <w:lang w:val="en-GB"/>
        </w:rPr>
        <w:t xml:space="preserve">Such coordination and partnerships should ensure complementarity of measures to existing public and private programs and projects.  </w:t>
      </w:r>
    </w:p>
    <w:p w14:paraId="609EE56A" w14:textId="77777777" w:rsidR="00622D86" w:rsidRPr="00622D86" w:rsidRDefault="00622D86" w:rsidP="00622D86">
      <w:pPr>
        <w:spacing w:after="0" w:line="240" w:lineRule="auto"/>
        <w:jc w:val="both"/>
        <w:rPr>
          <w:rFonts w:ascii="Myriad Pro" w:hAnsi="Myriad Pro"/>
        </w:rPr>
      </w:pPr>
    </w:p>
    <w:p w14:paraId="4147C9DB" w14:textId="7A17A72E" w:rsidR="00622D86" w:rsidRDefault="00622D86" w:rsidP="00622D86">
      <w:pPr>
        <w:spacing w:after="0" w:line="240" w:lineRule="auto"/>
        <w:jc w:val="both"/>
        <w:rPr>
          <w:rFonts w:ascii="Myriad Pro" w:hAnsi="Myriad Pro"/>
        </w:rPr>
      </w:pPr>
    </w:p>
    <w:p w14:paraId="78757AA1" w14:textId="4DEE7A7C" w:rsidR="00622D86" w:rsidRDefault="00622D86" w:rsidP="00622D86">
      <w:pPr>
        <w:spacing w:after="0" w:line="240" w:lineRule="auto"/>
        <w:jc w:val="both"/>
        <w:rPr>
          <w:rFonts w:ascii="Myriad Pro" w:hAnsi="Myriad Pro"/>
        </w:rPr>
      </w:pPr>
    </w:p>
    <w:p w14:paraId="50DDB499" w14:textId="77777777" w:rsidR="00622D86" w:rsidRPr="00622D86" w:rsidRDefault="00622D86" w:rsidP="00622D86">
      <w:pPr>
        <w:spacing w:after="0" w:line="240" w:lineRule="auto"/>
        <w:jc w:val="both"/>
        <w:rPr>
          <w:rFonts w:ascii="Myriad Pro" w:hAnsi="Myriad Pro"/>
        </w:rPr>
      </w:pPr>
    </w:p>
    <w:p w14:paraId="22524C2E" w14:textId="4AD3FAC2" w:rsidR="001D2F68" w:rsidRPr="00130E75" w:rsidRDefault="00861D66" w:rsidP="00130E75">
      <w:pPr>
        <w:numPr>
          <w:ilvl w:val="0"/>
          <w:numId w:val="3"/>
        </w:numPr>
        <w:spacing w:after="0" w:line="240" w:lineRule="auto"/>
        <w:jc w:val="both"/>
        <w:rPr>
          <w:rFonts w:ascii="Myriad Pro" w:hAnsi="Myriad Pro"/>
        </w:rPr>
      </w:pPr>
      <w:r w:rsidRPr="00130E75">
        <w:rPr>
          <w:rFonts w:ascii="Myriad Pro" w:hAnsi="Myriad Pro"/>
          <w:lang w:val="en-GB"/>
        </w:rPr>
        <w:t>Focus on</w:t>
      </w:r>
      <w:r w:rsidR="00811C5C" w:rsidRPr="00130E75">
        <w:rPr>
          <w:rFonts w:ascii="Myriad Pro" w:hAnsi="Myriad Pro"/>
          <w:b/>
          <w:bCs/>
          <w:lang w:val="en-GB"/>
        </w:rPr>
        <w:t xml:space="preserve"> </w:t>
      </w:r>
      <w:r w:rsidR="0058096C" w:rsidRPr="00130E75">
        <w:rPr>
          <w:rFonts w:ascii="Myriad Pro" w:hAnsi="Myriad Pro"/>
          <w:b/>
          <w:bCs/>
          <w:lang w:val="en-GB"/>
        </w:rPr>
        <w:t xml:space="preserve">inclusion and empowerment of </w:t>
      </w:r>
      <w:r w:rsidR="00811C5C" w:rsidRPr="00130E75">
        <w:rPr>
          <w:rFonts w:ascii="Myriad Pro" w:hAnsi="Myriad Pro"/>
          <w:b/>
          <w:bCs/>
          <w:lang w:val="en-GB"/>
        </w:rPr>
        <w:t xml:space="preserve">disadvantaged </w:t>
      </w:r>
      <w:r w:rsidR="0090183C" w:rsidRPr="00130E75">
        <w:rPr>
          <w:rFonts w:ascii="Myriad Pro" w:hAnsi="Myriad Pro"/>
          <w:b/>
          <w:bCs/>
          <w:lang w:val="en-GB"/>
        </w:rPr>
        <w:t>groups</w:t>
      </w:r>
      <w:r w:rsidR="00811C5C" w:rsidRPr="00130E75">
        <w:rPr>
          <w:rFonts w:ascii="Myriad Pro" w:hAnsi="Myriad Pro"/>
          <w:lang w:val="en-GB"/>
        </w:rPr>
        <w:t xml:space="preserve">, including </w:t>
      </w:r>
      <w:r w:rsidR="0090183C" w:rsidRPr="00130E75">
        <w:rPr>
          <w:rFonts w:ascii="Myriad Pro" w:hAnsi="Myriad Pro"/>
          <w:lang w:val="en-GB"/>
        </w:rPr>
        <w:t>youth, women, PWDs, IDPs, ethni</w:t>
      </w:r>
      <w:r w:rsidR="000F1194" w:rsidRPr="00130E75">
        <w:rPr>
          <w:rFonts w:ascii="Myriad Pro" w:hAnsi="Myriad Pro"/>
          <w:lang w:val="en-GB"/>
        </w:rPr>
        <w:t xml:space="preserve">c, religious, </w:t>
      </w:r>
      <w:proofErr w:type="gramStart"/>
      <w:r w:rsidR="000F1194" w:rsidRPr="00130E75">
        <w:rPr>
          <w:rFonts w:ascii="Myriad Pro" w:hAnsi="Myriad Pro"/>
          <w:lang w:val="en-GB"/>
        </w:rPr>
        <w:t>sexual</w:t>
      </w:r>
      <w:proofErr w:type="gramEnd"/>
      <w:r w:rsidR="000F1194" w:rsidRPr="00130E75">
        <w:rPr>
          <w:rFonts w:ascii="Myriad Pro" w:hAnsi="Myriad Pro"/>
          <w:lang w:val="en-GB"/>
        </w:rPr>
        <w:t xml:space="preserve"> and other minorities </w:t>
      </w:r>
      <w:r w:rsidR="00811C5C" w:rsidRPr="00130E75">
        <w:rPr>
          <w:rFonts w:ascii="Myriad Pro" w:hAnsi="Myriad Pro"/>
          <w:lang w:val="en-GB"/>
        </w:rPr>
        <w:t>from rural areas</w:t>
      </w:r>
      <w:r w:rsidR="0090183C" w:rsidRPr="00130E75">
        <w:rPr>
          <w:rFonts w:ascii="Myriad Pro" w:hAnsi="Myriad Pro"/>
          <w:lang w:val="en-GB"/>
        </w:rPr>
        <w:t xml:space="preserve">. </w:t>
      </w:r>
    </w:p>
    <w:p w14:paraId="2F1D5EDE" w14:textId="2794725E" w:rsidR="00CB343E" w:rsidRPr="00130E75" w:rsidRDefault="007B5A72" w:rsidP="00130E75">
      <w:pPr>
        <w:pStyle w:val="Heading1"/>
        <w:spacing w:line="240" w:lineRule="auto"/>
        <w:rPr>
          <w:rFonts w:ascii="Myriad Pro" w:hAnsi="Myriad Pro"/>
          <w:b/>
          <w:bCs/>
          <w:sz w:val="22"/>
          <w:szCs w:val="22"/>
        </w:rPr>
      </w:pPr>
      <w:r w:rsidRPr="00130E75">
        <w:rPr>
          <w:rFonts w:ascii="Myriad Pro" w:hAnsi="Myriad Pro"/>
          <w:b/>
          <w:bCs/>
          <w:sz w:val="22"/>
          <w:szCs w:val="22"/>
        </w:rPr>
        <w:t>3/</w:t>
      </w:r>
      <w:r w:rsidR="006C19E6" w:rsidRPr="00130E75">
        <w:rPr>
          <w:rFonts w:ascii="Myriad Pro" w:hAnsi="Myriad Pro"/>
          <w:b/>
          <w:bCs/>
          <w:sz w:val="22"/>
          <w:szCs w:val="22"/>
        </w:rPr>
        <w:t xml:space="preserve">FINANCING SCHEME AND </w:t>
      </w:r>
      <w:r w:rsidR="00560A1D" w:rsidRPr="00130E75">
        <w:rPr>
          <w:rFonts w:ascii="Myriad Pro" w:hAnsi="Myriad Pro"/>
          <w:b/>
          <w:bCs/>
          <w:sz w:val="22"/>
          <w:szCs w:val="22"/>
        </w:rPr>
        <w:t>IN</w:t>
      </w:r>
      <w:r w:rsidR="006C19E6" w:rsidRPr="00130E75">
        <w:rPr>
          <w:rFonts w:ascii="Myriad Pro" w:hAnsi="Myriad Pro"/>
          <w:b/>
          <w:bCs/>
          <w:sz w:val="22"/>
          <w:szCs w:val="22"/>
        </w:rPr>
        <w:t>ELIGIBILE COSTS</w:t>
      </w:r>
    </w:p>
    <w:p w14:paraId="3A018165" w14:textId="77777777" w:rsidR="00024BA7" w:rsidRPr="00130E75" w:rsidRDefault="00024BA7" w:rsidP="00130E75">
      <w:pPr>
        <w:spacing w:after="0" w:line="240" w:lineRule="auto"/>
        <w:jc w:val="both"/>
        <w:rPr>
          <w:rFonts w:ascii="Myriad Pro" w:hAnsi="Myriad Pro"/>
          <w:b/>
          <w:bCs/>
        </w:rPr>
      </w:pPr>
    </w:p>
    <w:p w14:paraId="75A22152" w14:textId="56D8BA44" w:rsidR="00BA455E" w:rsidRPr="00130E75" w:rsidRDefault="00BA455E" w:rsidP="00130E75">
      <w:pPr>
        <w:spacing w:after="0" w:line="240" w:lineRule="auto"/>
        <w:jc w:val="both"/>
        <w:rPr>
          <w:rFonts w:ascii="Myriad Pro" w:hAnsi="Myriad Pro"/>
          <w:lang w:val="en-GB"/>
        </w:rPr>
      </w:pPr>
      <w:r w:rsidRPr="00130E75">
        <w:rPr>
          <w:rFonts w:ascii="Myriad Pro" w:hAnsi="Myriad Pro"/>
          <w:lang w:val="en-GB"/>
        </w:rPr>
        <w:t xml:space="preserve">Any </w:t>
      </w:r>
      <w:r w:rsidR="00024BA7" w:rsidRPr="00130E75">
        <w:rPr>
          <w:rFonts w:ascii="Myriad Pro" w:hAnsi="Myriad Pro"/>
          <w:lang w:val="en-GB"/>
        </w:rPr>
        <w:t>funds</w:t>
      </w:r>
      <w:r w:rsidRPr="00130E75">
        <w:rPr>
          <w:rFonts w:ascii="Myriad Pro" w:hAnsi="Myriad Pro"/>
          <w:lang w:val="en-GB"/>
        </w:rPr>
        <w:t xml:space="preserve"> requested </w:t>
      </w:r>
      <w:r w:rsidR="004748C6" w:rsidRPr="00130E75">
        <w:rPr>
          <w:rFonts w:ascii="Myriad Pro" w:hAnsi="Myriad Pro"/>
          <w:lang w:val="en-GB"/>
        </w:rPr>
        <w:t xml:space="preserve">for the </w:t>
      </w:r>
      <w:r w:rsidR="009E7B6F" w:rsidRPr="00130E75">
        <w:rPr>
          <w:rFonts w:ascii="Myriad Pro" w:hAnsi="Myriad Pro"/>
          <w:lang w:val="en-GB"/>
        </w:rPr>
        <w:t>grant</w:t>
      </w:r>
      <w:r w:rsidR="004748C6" w:rsidRPr="00130E75">
        <w:rPr>
          <w:rFonts w:ascii="Myriad Pro" w:hAnsi="Myriad Pro"/>
          <w:lang w:val="en-GB"/>
        </w:rPr>
        <w:t xml:space="preserve">(s) under </w:t>
      </w:r>
      <w:r w:rsidRPr="00130E75">
        <w:rPr>
          <w:rFonts w:ascii="Myriad Pro" w:hAnsi="Myriad Pro"/>
          <w:lang w:val="en-GB"/>
        </w:rPr>
        <w:t xml:space="preserve">this </w:t>
      </w:r>
      <w:r w:rsidR="00B77A7F" w:rsidRPr="00130E75">
        <w:rPr>
          <w:rFonts w:ascii="Myriad Pro" w:hAnsi="Myriad Pro"/>
          <w:lang w:val="en-GB"/>
        </w:rPr>
        <w:t>Call for Proposals</w:t>
      </w:r>
      <w:r w:rsidR="004748C6" w:rsidRPr="00130E75">
        <w:rPr>
          <w:rFonts w:ascii="Myriad Pro" w:hAnsi="Myriad Pro"/>
          <w:lang w:val="en-GB"/>
        </w:rPr>
        <w:t xml:space="preserve"> </w:t>
      </w:r>
      <w:r w:rsidRPr="00130E75">
        <w:rPr>
          <w:rFonts w:ascii="Myriad Pro" w:hAnsi="Myriad Pro"/>
          <w:lang w:val="en-GB"/>
        </w:rPr>
        <w:t>must fall between the following minimum and maximum amounts</w:t>
      </w:r>
      <w:r w:rsidR="006F340A" w:rsidRPr="00130E75">
        <w:rPr>
          <w:rStyle w:val="FootnoteReference"/>
          <w:rFonts w:ascii="Myriad Pro" w:hAnsi="Myriad Pro"/>
          <w:lang w:val="en-GB"/>
        </w:rPr>
        <w:footnoteReference w:id="4"/>
      </w:r>
      <w:r w:rsidRPr="00130E75">
        <w:rPr>
          <w:rFonts w:ascii="Myriad Pro" w:hAnsi="Myriad Pro"/>
          <w:lang w:val="en-GB"/>
        </w:rPr>
        <w:t>:</w:t>
      </w:r>
    </w:p>
    <w:p w14:paraId="67E52F9D" w14:textId="6C8F0735" w:rsidR="00BA455E" w:rsidRPr="00130E75" w:rsidRDefault="00BA455E" w:rsidP="00130E75">
      <w:pPr>
        <w:numPr>
          <w:ilvl w:val="0"/>
          <w:numId w:val="4"/>
        </w:numPr>
        <w:spacing w:after="0" w:line="240" w:lineRule="auto"/>
        <w:jc w:val="both"/>
        <w:rPr>
          <w:rFonts w:ascii="Myriad Pro" w:hAnsi="Myriad Pro"/>
          <w:lang w:val="en-GB"/>
        </w:rPr>
      </w:pPr>
      <w:r w:rsidRPr="00130E75">
        <w:rPr>
          <w:rFonts w:ascii="Myriad Pro" w:hAnsi="Myriad Pro"/>
          <w:lang w:val="en-GB"/>
        </w:rPr>
        <w:t xml:space="preserve">minimum amount: </w:t>
      </w:r>
      <w:r w:rsidR="00024BA7" w:rsidRPr="00130E75">
        <w:rPr>
          <w:rFonts w:ascii="Myriad Pro" w:hAnsi="Myriad Pro"/>
          <w:lang w:val="en-GB"/>
        </w:rPr>
        <w:t>USD</w:t>
      </w:r>
      <w:r w:rsidRPr="00130E75">
        <w:rPr>
          <w:rFonts w:ascii="Myriad Pro" w:hAnsi="Myriad Pro"/>
          <w:lang w:val="en-GB"/>
        </w:rPr>
        <w:t xml:space="preserve"> </w:t>
      </w:r>
      <w:r w:rsidR="005951A8" w:rsidRPr="00130E75">
        <w:rPr>
          <w:rFonts w:ascii="Myriad Pro" w:hAnsi="Myriad Pro"/>
          <w:lang w:val="en-GB"/>
        </w:rPr>
        <w:t>8</w:t>
      </w:r>
      <w:r w:rsidR="00024BA7" w:rsidRPr="00130E75">
        <w:rPr>
          <w:rFonts w:ascii="Myriad Pro" w:hAnsi="Myriad Pro"/>
          <w:lang w:val="en-GB"/>
        </w:rPr>
        <w:t>,000</w:t>
      </w:r>
      <w:r w:rsidRPr="00130E75">
        <w:rPr>
          <w:rFonts w:ascii="Myriad Pro" w:hAnsi="Myriad Pro"/>
          <w:lang w:val="en-GB"/>
        </w:rPr>
        <w:t>.</w:t>
      </w:r>
    </w:p>
    <w:p w14:paraId="5E60785E" w14:textId="242687F4" w:rsidR="00BA455E" w:rsidRPr="00130E75" w:rsidRDefault="00BA455E" w:rsidP="00130E75">
      <w:pPr>
        <w:numPr>
          <w:ilvl w:val="0"/>
          <w:numId w:val="4"/>
        </w:numPr>
        <w:spacing w:after="0" w:line="240" w:lineRule="auto"/>
        <w:jc w:val="both"/>
        <w:rPr>
          <w:rFonts w:ascii="Myriad Pro" w:hAnsi="Myriad Pro"/>
          <w:lang w:val="en-GB"/>
        </w:rPr>
      </w:pPr>
      <w:r w:rsidRPr="00130E75">
        <w:rPr>
          <w:rFonts w:ascii="Myriad Pro" w:hAnsi="Myriad Pro"/>
          <w:lang w:val="en-GB"/>
        </w:rPr>
        <w:t xml:space="preserve">maximum amount: </w:t>
      </w:r>
      <w:r w:rsidR="00024BA7" w:rsidRPr="00130E75">
        <w:rPr>
          <w:rFonts w:ascii="Myriad Pro" w:hAnsi="Myriad Pro"/>
          <w:lang w:val="en-GB"/>
        </w:rPr>
        <w:t xml:space="preserve">USD </w:t>
      </w:r>
      <w:r w:rsidR="005951A8" w:rsidRPr="00130E75">
        <w:rPr>
          <w:rFonts w:ascii="Myriad Pro" w:hAnsi="Myriad Pro"/>
          <w:lang w:val="en-GB"/>
        </w:rPr>
        <w:t>15</w:t>
      </w:r>
      <w:r w:rsidR="00024BA7" w:rsidRPr="00130E75">
        <w:rPr>
          <w:rFonts w:ascii="Myriad Pro" w:hAnsi="Myriad Pro"/>
          <w:lang w:val="en-GB"/>
        </w:rPr>
        <w:t>,000</w:t>
      </w:r>
      <w:r w:rsidRPr="00130E75">
        <w:rPr>
          <w:rFonts w:ascii="Myriad Pro" w:hAnsi="Myriad Pro"/>
          <w:lang w:val="en-GB"/>
        </w:rPr>
        <w:t>.</w:t>
      </w:r>
    </w:p>
    <w:p w14:paraId="1F1D9E5E" w14:textId="77777777" w:rsidR="00E812AA" w:rsidRPr="00130E75" w:rsidRDefault="00E812AA" w:rsidP="00130E75">
      <w:pPr>
        <w:spacing w:after="0" w:line="240" w:lineRule="auto"/>
        <w:ind w:left="720"/>
        <w:jc w:val="both"/>
        <w:rPr>
          <w:rFonts w:ascii="Myriad Pro" w:hAnsi="Myriad Pro"/>
          <w:lang w:val="en-GB"/>
        </w:rPr>
      </w:pPr>
    </w:p>
    <w:p w14:paraId="750E7E8E" w14:textId="2BB57528" w:rsidR="00802FB7" w:rsidRPr="00130E75" w:rsidRDefault="00802FB7" w:rsidP="00130E75">
      <w:pPr>
        <w:spacing w:after="0" w:line="240" w:lineRule="auto"/>
        <w:jc w:val="both"/>
        <w:rPr>
          <w:rFonts w:ascii="Myriad Pro" w:hAnsi="Myriad Pro"/>
          <w:lang w:val="en-GB"/>
        </w:rPr>
      </w:pPr>
      <w:r w:rsidRPr="00130E75">
        <w:rPr>
          <w:rFonts w:ascii="Myriad Pro" w:hAnsi="Myriad Pro"/>
        </w:rPr>
        <w:t xml:space="preserve">Applicant organizations should submit proposals with justified and realistic budgets. </w:t>
      </w:r>
    </w:p>
    <w:p w14:paraId="68A6B5E1" w14:textId="77777777" w:rsidR="00D442B8" w:rsidRPr="00130E75" w:rsidRDefault="00D442B8" w:rsidP="00130E75">
      <w:pPr>
        <w:spacing w:after="0" w:line="240" w:lineRule="auto"/>
        <w:jc w:val="both"/>
        <w:rPr>
          <w:rFonts w:ascii="Myriad Pro" w:hAnsi="Myriad Pro"/>
          <w:lang w:val="en-GB"/>
        </w:rPr>
      </w:pPr>
    </w:p>
    <w:p w14:paraId="0376C538" w14:textId="2F59B12C" w:rsidR="00304B23" w:rsidRPr="00130E75" w:rsidRDefault="00304B23" w:rsidP="00130E75">
      <w:pPr>
        <w:spacing w:after="0" w:line="240" w:lineRule="auto"/>
        <w:jc w:val="both"/>
        <w:rPr>
          <w:rFonts w:ascii="Myriad Pro" w:hAnsi="Myriad Pro"/>
          <w:lang w:val="en-GB"/>
        </w:rPr>
      </w:pPr>
      <w:r w:rsidRPr="00130E75">
        <w:rPr>
          <w:rFonts w:ascii="Myriad Pro" w:hAnsi="Myriad Pro"/>
          <w:u w:val="single"/>
          <w:lang w:val="en-GB"/>
        </w:rPr>
        <w:t>Ineligible costs are</w:t>
      </w:r>
      <w:r w:rsidRPr="00130E75">
        <w:rPr>
          <w:rFonts w:ascii="Myriad Pro" w:hAnsi="Myriad Pro"/>
          <w:lang w:val="en-GB"/>
        </w:rPr>
        <w:t>:</w:t>
      </w:r>
    </w:p>
    <w:p w14:paraId="7D47899F" w14:textId="77777777" w:rsidR="00304B23" w:rsidRPr="00130E75" w:rsidRDefault="00304B23"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debts and debt service charges (interest</w:t>
      </w:r>
      <w:proofErr w:type="gramStart"/>
      <w:r w:rsidRPr="00130E75">
        <w:rPr>
          <w:rFonts w:ascii="Myriad Pro" w:hAnsi="Myriad Pro"/>
          <w:lang w:val="en-GB"/>
        </w:rPr>
        <w:t>);</w:t>
      </w:r>
      <w:proofErr w:type="gramEnd"/>
    </w:p>
    <w:p w14:paraId="3C778E06" w14:textId="77777777" w:rsidR="00304B23" w:rsidRPr="00130E75" w:rsidRDefault="00304B23"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 xml:space="preserve">provisions for losses or potential future </w:t>
      </w:r>
      <w:proofErr w:type="gramStart"/>
      <w:r w:rsidRPr="00130E75">
        <w:rPr>
          <w:rFonts w:ascii="Myriad Pro" w:hAnsi="Myriad Pro"/>
          <w:lang w:val="en-GB"/>
        </w:rPr>
        <w:t>liabilities;</w:t>
      </w:r>
      <w:proofErr w:type="gramEnd"/>
    </w:p>
    <w:p w14:paraId="5190605C" w14:textId="6264191F" w:rsidR="00304B23" w:rsidRPr="00130E75" w:rsidRDefault="00304B23"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 xml:space="preserve">costs financed by another action or work programme receiving </w:t>
      </w:r>
      <w:r w:rsidR="00136DDE" w:rsidRPr="00130E75">
        <w:rPr>
          <w:rFonts w:ascii="Myriad Pro" w:hAnsi="Myriad Pro"/>
          <w:lang w:val="en-GB"/>
        </w:rPr>
        <w:t>EU</w:t>
      </w:r>
      <w:r w:rsidRPr="00130E75">
        <w:rPr>
          <w:rFonts w:ascii="Myriad Pro" w:hAnsi="Myriad Pro"/>
          <w:lang w:val="en-GB"/>
        </w:rPr>
        <w:t xml:space="preserve"> </w:t>
      </w:r>
      <w:r w:rsidR="00136DDE" w:rsidRPr="00130E75">
        <w:rPr>
          <w:rFonts w:ascii="Myriad Pro" w:hAnsi="Myriad Pro"/>
          <w:lang w:val="en-GB"/>
        </w:rPr>
        <w:t xml:space="preserve">and UNDP </w:t>
      </w:r>
      <w:proofErr w:type="gramStart"/>
      <w:r w:rsidR="00136DDE" w:rsidRPr="00130E75">
        <w:rPr>
          <w:rFonts w:ascii="Myriad Pro" w:hAnsi="Myriad Pro"/>
          <w:lang w:val="en-GB"/>
        </w:rPr>
        <w:t>funding</w:t>
      </w:r>
      <w:r w:rsidRPr="00130E75">
        <w:rPr>
          <w:rFonts w:ascii="Myriad Pro" w:hAnsi="Myriad Pro"/>
          <w:lang w:val="en-GB"/>
        </w:rPr>
        <w:t>;</w:t>
      </w:r>
      <w:proofErr w:type="gramEnd"/>
    </w:p>
    <w:p w14:paraId="2ACD7DA5" w14:textId="446414CF" w:rsidR="00304B23" w:rsidRPr="00130E75" w:rsidRDefault="00304B23"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 xml:space="preserve">purchases of land or </w:t>
      </w:r>
      <w:proofErr w:type="gramStart"/>
      <w:r w:rsidRPr="00130E75">
        <w:rPr>
          <w:rFonts w:ascii="Myriad Pro" w:hAnsi="Myriad Pro"/>
          <w:lang w:val="en-GB"/>
        </w:rPr>
        <w:t>buildings;</w:t>
      </w:r>
      <w:proofErr w:type="gramEnd"/>
    </w:p>
    <w:p w14:paraId="4E7F3279" w14:textId="2B78DAE6" w:rsidR="00136DDE" w:rsidRPr="00130E75" w:rsidRDefault="00E83015"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rPr>
        <w:t xml:space="preserve">purchase of </w:t>
      </w:r>
      <w:r w:rsidR="00136DDE" w:rsidRPr="00130E75">
        <w:rPr>
          <w:rFonts w:ascii="Myriad Pro" w:hAnsi="Myriad Pro"/>
        </w:rPr>
        <w:t xml:space="preserve">luxury goods and gambling equipment; </w:t>
      </w:r>
    </w:p>
    <w:p w14:paraId="055719C9" w14:textId="3524A257" w:rsidR="00E83015" w:rsidRPr="00130E75" w:rsidRDefault="00E83015"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rPr>
        <w:t xml:space="preserve">purchase of agriculture commodities, motor vehicles or pharmaceuticals; </w:t>
      </w:r>
    </w:p>
    <w:p w14:paraId="5974A28B" w14:textId="1D426694" w:rsidR="00E83015" w:rsidRPr="00130E75" w:rsidRDefault="00E83015"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rPr>
        <w:t xml:space="preserve">purchase of used equipment; </w:t>
      </w:r>
    </w:p>
    <w:p w14:paraId="2859DCB7" w14:textId="66025E63" w:rsidR="00304B23" w:rsidRPr="00130E75" w:rsidRDefault="00304B23"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 xml:space="preserve">currency exchange </w:t>
      </w:r>
      <w:proofErr w:type="gramStart"/>
      <w:r w:rsidRPr="00130E75">
        <w:rPr>
          <w:rFonts w:ascii="Myriad Pro" w:hAnsi="Myriad Pro"/>
          <w:lang w:val="en-GB"/>
        </w:rPr>
        <w:t>losses;</w:t>
      </w:r>
      <w:proofErr w:type="gramEnd"/>
    </w:p>
    <w:p w14:paraId="03EBED43" w14:textId="4671EBE7" w:rsidR="008B3714" w:rsidRPr="00130E75" w:rsidRDefault="008B3714"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 xml:space="preserve">related to any type of </w:t>
      </w:r>
      <w:proofErr w:type="gramStart"/>
      <w:r w:rsidRPr="00130E75">
        <w:rPr>
          <w:rFonts w:ascii="Myriad Pro" w:hAnsi="Myriad Pro"/>
          <w:lang w:val="en-GB"/>
        </w:rPr>
        <w:t>maintenance;</w:t>
      </w:r>
      <w:proofErr w:type="gramEnd"/>
    </w:p>
    <w:p w14:paraId="1B73D556" w14:textId="5E18B780" w:rsidR="00580FBC" w:rsidRPr="00130E75" w:rsidRDefault="00580FBC"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daily allowances (per diem</w:t>
      </w:r>
      <w:proofErr w:type="gramStart"/>
      <w:r w:rsidRPr="00130E75">
        <w:rPr>
          <w:rFonts w:ascii="Myriad Pro" w:hAnsi="Myriad Pro"/>
          <w:lang w:val="en-GB"/>
        </w:rPr>
        <w:t>);</w:t>
      </w:r>
      <w:proofErr w:type="gramEnd"/>
      <w:r w:rsidRPr="00130E75">
        <w:rPr>
          <w:rFonts w:ascii="Myriad Pro" w:hAnsi="Myriad Pro"/>
          <w:lang w:val="en-GB"/>
        </w:rPr>
        <w:t xml:space="preserve"> </w:t>
      </w:r>
    </w:p>
    <w:p w14:paraId="7D9CA247" w14:textId="1009124F" w:rsidR="00EB1CA0" w:rsidRPr="00130E75" w:rsidRDefault="00EB1CA0"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utilities</w:t>
      </w:r>
      <w:r w:rsidR="007955E6" w:rsidRPr="00130E75">
        <w:rPr>
          <w:rFonts w:ascii="Myriad Pro" w:hAnsi="Myriad Pro"/>
          <w:lang w:val="en-GB"/>
        </w:rPr>
        <w:t xml:space="preserve"> and office </w:t>
      </w:r>
      <w:proofErr w:type="gramStart"/>
      <w:r w:rsidR="007955E6" w:rsidRPr="00130E75">
        <w:rPr>
          <w:rFonts w:ascii="Myriad Pro" w:hAnsi="Myriad Pro"/>
          <w:lang w:val="en-GB"/>
        </w:rPr>
        <w:t>rent</w:t>
      </w:r>
      <w:r w:rsidRPr="00130E75">
        <w:rPr>
          <w:rFonts w:ascii="Myriad Pro" w:hAnsi="Myriad Pro"/>
          <w:lang w:val="en-GB"/>
        </w:rPr>
        <w:t>;</w:t>
      </w:r>
      <w:proofErr w:type="gramEnd"/>
    </w:p>
    <w:p w14:paraId="776CDA2D" w14:textId="49BC4163" w:rsidR="00EB1CA0" w:rsidRPr="00130E75" w:rsidRDefault="00EB1CA0" w:rsidP="00130E75">
      <w:pPr>
        <w:pStyle w:val="ListParagraph"/>
        <w:numPr>
          <w:ilvl w:val="0"/>
          <w:numId w:val="24"/>
        </w:numPr>
        <w:spacing w:after="0" w:line="240" w:lineRule="auto"/>
        <w:ind w:hanging="720"/>
        <w:jc w:val="both"/>
        <w:rPr>
          <w:rFonts w:ascii="Myriad Pro" w:hAnsi="Myriad Pro"/>
          <w:lang w:val="en-GB"/>
        </w:rPr>
      </w:pPr>
      <w:proofErr w:type="gramStart"/>
      <w:r w:rsidRPr="00130E75">
        <w:rPr>
          <w:rFonts w:ascii="Myriad Pro" w:hAnsi="Myriad Pro"/>
          <w:lang w:val="en-GB"/>
        </w:rPr>
        <w:t>overheads;</w:t>
      </w:r>
      <w:proofErr w:type="gramEnd"/>
      <w:r w:rsidRPr="00130E75">
        <w:rPr>
          <w:rFonts w:ascii="Myriad Pro" w:hAnsi="Myriad Pro"/>
          <w:lang w:val="en-GB"/>
        </w:rPr>
        <w:t xml:space="preserve"> </w:t>
      </w:r>
    </w:p>
    <w:p w14:paraId="1A750DAF" w14:textId="77777777" w:rsidR="00304B23" w:rsidRPr="00130E75" w:rsidRDefault="00304B23"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 xml:space="preserve">credit to third </w:t>
      </w:r>
      <w:proofErr w:type="gramStart"/>
      <w:r w:rsidRPr="00130E75">
        <w:rPr>
          <w:rFonts w:ascii="Myriad Pro" w:hAnsi="Myriad Pro"/>
          <w:lang w:val="en-GB"/>
        </w:rPr>
        <w:t>parties;</w:t>
      </w:r>
      <w:proofErr w:type="gramEnd"/>
    </w:p>
    <w:p w14:paraId="179AA4B4" w14:textId="4F803827" w:rsidR="00304B23" w:rsidRPr="00130E75" w:rsidRDefault="00304B23"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 xml:space="preserve">salary costs of the </w:t>
      </w:r>
      <w:proofErr w:type="spellStart"/>
      <w:r w:rsidR="00136DDE" w:rsidRPr="00130E75">
        <w:rPr>
          <w:rFonts w:ascii="Myriad Pro" w:hAnsi="Myriad Pro"/>
          <w:lang w:val="en-GB"/>
        </w:rPr>
        <w:t>GoG</w:t>
      </w:r>
      <w:proofErr w:type="spellEnd"/>
      <w:r w:rsidR="00136DDE" w:rsidRPr="00130E75">
        <w:rPr>
          <w:rFonts w:ascii="Myriad Pro" w:hAnsi="Myriad Pro"/>
          <w:lang w:val="en-GB"/>
        </w:rPr>
        <w:t xml:space="preserve"> </w:t>
      </w:r>
      <w:proofErr w:type="gramStart"/>
      <w:r w:rsidRPr="00130E75">
        <w:rPr>
          <w:rFonts w:ascii="Myriad Pro" w:hAnsi="Myriad Pro"/>
          <w:lang w:val="en-GB"/>
        </w:rPr>
        <w:t>personnel</w:t>
      </w:r>
      <w:r w:rsidR="00136DDE" w:rsidRPr="00130E75">
        <w:rPr>
          <w:rFonts w:ascii="Myriad Pro" w:hAnsi="Myriad Pro"/>
          <w:lang w:val="en-GB"/>
        </w:rPr>
        <w:t>;</w:t>
      </w:r>
      <w:proofErr w:type="gramEnd"/>
    </w:p>
    <w:p w14:paraId="04F6FFD2" w14:textId="638BED60" w:rsidR="00136DDE" w:rsidRPr="00130E75" w:rsidRDefault="00136DDE"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salary costs for personnel</w:t>
      </w:r>
      <w:r w:rsidR="008C4232" w:rsidRPr="00130E75">
        <w:rPr>
          <w:rFonts w:ascii="Myriad Pro" w:hAnsi="Myriad Pro"/>
          <w:lang w:val="en-GB"/>
        </w:rPr>
        <w:t xml:space="preserve"> (including administrative costs)</w:t>
      </w:r>
      <w:r w:rsidRPr="00130E75">
        <w:rPr>
          <w:rFonts w:ascii="Myriad Pro" w:hAnsi="Myriad Pro"/>
          <w:lang w:val="en-GB"/>
        </w:rPr>
        <w:t xml:space="preserve">, if </w:t>
      </w:r>
      <w:proofErr w:type="gramStart"/>
      <w:r w:rsidRPr="00130E75">
        <w:rPr>
          <w:rFonts w:ascii="Myriad Pro" w:hAnsi="Myriad Pro"/>
          <w:lang w:val="en-GB"/>
        </w:rPr>
        <w:t>the such</w:t>
      </w:r>
      <w:proofErr w:type="gramEnd"/>
      <w:r w:rsidRPr="00130E75">
        <w:rPr>
          <w:rFonts w:ascii="Myriad Pro" w:hAnsi="Myriad Pro"/>
          <w:lang w:val="en-GB"/>
        </w:rPr>
        <w:t xml:space="preserve"> costs exceed </w:t>
      </w:r>
      <w:r w:rsidR="00D7093D" w:rsidRPr="00130E75">
        <w:rPr>
          <w:rFonts w:ascii="Myriad Pro" w:hAnsi="Myriad Pro"/>
          <w:lang w:val="en-GB"/>
        </w:rPr>
        <w:t>2</w:t>
      </w:r>
      <w:r w:rsidRPr="00130E75">
        <w:rPr>
          <w:rFonts w:ascii="Myriad Pro" w:hAnsi="Myriad Pro"/>
          <w:lang w:val="en-GB"/>
        </w:rPr>
        <w:t xml:space="preserve">0% of total project costs; </w:t>
      </w:r>
    </w:p>
    <w:p w14:paraId="038572EE" w14:textId="21FA11AE" w:rsidR="004F46F9" w:rsidRPr="00130E75" w:rsidRDefault="004F46F9"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 xml:space="preserve">related to participation in workshops, seminars, conferences and </w:t>
      </w:r>
      <w:proofErr w:type="gramStart"/>
      <w:r w:rsidRPr="00130E75">
        <w:rPr>
          <w:rFonts w:ascii="Myriad Pro" w:hAnsi="Myriad Pro"/>
          <w:lang w:val="en-GB"/>
        </w:rPr>
        <w:t>congresses;</w:t>
      </w:r>
      <w:proofErr w:type="gramEnd"/>
    </w:p>
    <w:p w14:paraId="118513FC" w14:textId="6B5C5ADE" w:rsidR="004F46F9" w:rsidRPr="00130E75" w:rsidRDefault="004F46F9"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 xml:space="preserve">scholarships for studies or training </w:t>
      </w:r>
      <w:proofErr w:type="gramStart"/>
      <w:r w:rsidRPr="00130E75">
        <w:rPr>
          <w:rFonts w:ascii="Myriad Pro" w:hAnsi="Myriad Pro"/>
          <w:lang w:val="en-GB"/>
        </w:rPr>
        <w:t>courses;</w:t>
      </w:r>
      <w:proofErr w:type="gramEnd"/>
      <w:r w:rsidRPr="00130E75">
        <w:rPr>
          <w:rFonts w:ascii="Myriad Pro" w:hAnsi="Myriad Pro"/>
          <w:lang w:val="en-GB"/>
        </w:rPr>
        <w:t xml:space="preserve"> </w:t>
      </w:r>
    </w:p>
    <w:p w14:paraId="5116E099" w14:textId="68E652C9" w:rsidR="00802FB7" w:rsidRPr="00130E75" w:rsidRDefault="00802FB7"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rPr>
        <w:t xml:space="preserve">related to the infrastructure improvement and equipment, which are directly related to this Call for Proposal, if they exceed </w:t>
      </w:r>
      <w:r w:rsidR="00B53702" w:rsidRPr="00130E75">
        <w:rPr>
          <w:rFonts w:ascii="Myriad Pro" w:hAnsi="Myriad Pro"/>
        </w:rPr>
        <w:t>50</w:t>
      </w:r>
      <w:r w:rsidRPr="00130E75">
        <w:rPr>
          <w:rFonts w:ascii="Myriad Pro" w:hAnsi="Myriad Pro"/>
        </w:rPr>
        <w:t xml:space="preserve">% of the </w:t>
      </w:r>
      <w:r w:rsidR="00B53702" w:rsidRPr="00130E75">
        <w:rPr>
          <w:rFonts w:ascii="Myriad Pro" w:hAnsi="Myriad Pro"/>
        </w:rPr>
        <w:t xml:space="preserve">total </w:t>
      </w:r>
      <w:r w:rsidRPr="00130E75">
        <w:rPr>
          <w:rFonts w:ascii="Myriad Pro" w:hAnsi="Myriad Pro"/>
        </w:rPr>
        <w:t>budget</w:t>
      </w:r>
      <w:r w:rsidR="00B53702" w:rsidRPr="00130E75">
        <w:rPr>
          <w:rFonts w:ascii="Myriad Pro" w:hAnsi="Myriad Pro"/>
        </w:rPr>
        <w:t>;</w:t>
      </w:r>
    </w:p>
    <w:p w14:paraId="585EAEB5" w14:textId="03F472CA" w:rsidR="00304B23" w:rsidRPr="00130E75" w:rsidRDefault="00136DDE" w:rsidP="00130E75">
      <w:pPr>
        <w:pStyle w:val="ListParagraph"/>
        <w:numPr>
          <w:ilvl w:val="0"/>
          <w:numId w:val="24"/>
        </w:numPr>
        <w:spacing w:after="0" w:line="240" w:lineRule="auto"/>
        <w:ind w:hanging="720"/>
        <w:jc w:val="both"/>
        <w:rPr>
          <w:rFonts w:ascii="Myriad Pro" w:hAnsi="Myriad Pro"/>
          <w:lang w:val="en-GB"/>
        </w:rPr>
      </w:pPr>
      <w:r w:rsidRPr="00130E75">
        <w:rPr>
          <w:rFonts w:ascii="Myriad Pro" w:hAnsi="Myriad Pro"/>
          <w:lang w:val="en-GB"/>
        </w:rPr>
        <w:t xml:space="preserve">any </w:t>
      </w:r>
      <w:r w:rsidR="00304B23" w:rsidRPr="00130E75">
        <w:rPr>
          <w:rFonts w:ascii="Myriad Pro" w:hAnsi="Myriad Pro"/>
          <w:lang w:val="en-GB"/>
        </w:rPr>
        <w:t xml:space="preserve">indirect </w:t>
      </w:r>
      <w:proofErr w:type="gramStart"/>
      <w:r w:rsidR="00304B23" w:rsidRPr="00130E75">
        <w:rPr>
          <w:rFonts w:ascii="Myriad Pro" w:hAnsi="Myriad Pro"/>
          <w:lang w:val="en-GB"/>
        </w:rPr>
        <w:t>costs</w:t>
      </w:r>
      <w:r w:rsidRPr="00130E75">
        <w:rPr>
          <w:rFonts w:ascii="Myriad Pro" w:hAnsi="Myriad Pro"/>
          <w:lang w:val="en-GB"/>
        </w:rPr>
        <w:t>;</w:t>
      </w:r>
      <w:proofErr w:type="gramEnd"/>
      <w:r w:rsidRPr="00130E75">
        <w:rPr>
          <w:rFonts w:ascii="Myriad Pro" w:hAnsi="Myriad Pro"/>
          <w:lang w:val="en-GB"/>
        </w:rPr>
        <w:t xml:space="preserve"> </w:t>
      </w:r>
    </w:p>
    <w:p w14:paraId="53E4743E" w14:textId="77777777" w:rsidR="00263275" w:rsidRPr="00130E75" w:rsidRDefault="00263275" w:rsidP="00130E75">
      <w:pPr>
        <w:pStyle w:val="ListParagraph"/>
        <w:spacing w:after="0" w:line="240" w:lineRule="auto"/>
        <w:jc w:val="both"/>
        <w:rPr>
          <w:rFonts w:ascii="Myriad Pro" w:hAnsi="Myriad Pro"/>
          <w:lang w:val="en-GB"/>
        </w:rPr>
      </w:pPr>
    </w:p>
    <w:p w14:paraId="21FA6154" w14:textId="2EC088F1" w:rsidR="004748C6" w:rsidRPr="00130E75" w:rsidRDefault="00E83015" w:rsidP="00130E75">
      <w:pPr>
        <w:spacing w:after="0" w:line="240" w:lineRule="auto"/>
        <w:jc w:val="both"/>
        <w:rPr>
          <w:rFonts w:ascii="Myriad Pro" w:hAnsi="Myriad Pro"/>
          <w:i/>
          <w:iCs/>
          <w:lang w:val="en-GB"/>
        </w:rPr>
      </w:pPr>
      <w:r w:rsidRPr="00130E75">
        <w:rPr>
          <w:rFonts w:ascii="Myriad Pro" w:hAnsi="Myriad Pro"/>
          <w:i/>
          <w:iCs/>
          <w:u w:val="single"/>
          <w:lang w:val="en-GB"/>
        </w:rPr>
        <w:t>Note:</w:t>
      </w:r>
      <w:r w:rsidRPr="00130E75">
        <w:rPr>
          <w:rFonts w:ascii="Myriad Pro" w:hAnsi="Myriad Pro"/>
          <w:i/>
          <w:iCs/>
          <w:lang w:val="en-GB"/>
        </w:rPr>
        <w:t xml:space="preserve"> Other restrictions may apply, specified before selection of successful projects </w:t>
      </w:r>
    </w:p>
    <w:p w14:paraId="3E99C009" w14:textId="77777777" w:rsidR="00622D86" w:rsidRDefault="00622D86" w:rsidP="00130E75">
      <w:pPr>
        <w:pStyle w:val="Heading1"/>
        <w:spacing w:line="240" w:lineRule="auto"/>
        <w:rPr>
          <w:rFonts w:ascii="Myriad Pro" w:hAnsi="Myriad Pro"/>
          <w:b/>
          <w:bCs/>
          <w:sz w:val="22"/>
          <w:szCs w:val="22"/>
        </w:rPr>
      </w:pPr>
    </w:p>
    <w:p w14:paraId="74D02481" w14:textId="77777777" w:rsidR="00622D86" w:rsidRDefault="00622D86" w:rsidP="00130E75">
      <w:pPr>
        <w:pStyle w:val="Heading1"/>
        <w:spacing w:line="240" w:lineRule="auto"/>
        <w:rPr>
          <w:rFonts w:ascii="Myriad Pro" w:hAnsi="Myriad Pro"/>
          <w:b/>
          <w:bCs/>
          <w:sz w:val="22"/>
          <w:szCs w:val="22"/>
        </w:rPr>
      </w:pPr>
    </w:p>
    <w:p w14:paraId="457EA88E" w14:textId="70155E80" w:rsidR="00E83015" w:rsidRPr="00130E75" w:rsidRDefault="00F00D87" w:rsidP="00130E75">
      <w:pPr>
        <w:pStyle w:val="Heading1"/>
        <w:spacing w:line="240" w:lineRule="auto"/>
        <w:rPr>
          <w:rFonts w:ascii="Myriad Pro" w:hAnsi="Myriad Pro"/>
          <w:b/>
          <w:bCs/>
          <w:sz w:val="22"/>
          <w:szCs w:val="22"/>
        </w:rPr>
      </w:pPr>
      <w:r w:rsidRPr="00130E75">
        <w:rPr>
          <w:rFonts w:ascii="Myriad Pro" w:hAnsi="Myriad Pro"/>
          <w:b/>
          <w:bCs/>
          <w:sz w:val="22"/>
          <w:szCs w:val="22"/>
        </w:rPr>
        <w:t>4/</w:t>
      </w:r>
      <w:r w:rsidR="006F68DB" w:rsidRPr="00130E75">
        <w:rPr>
          <w:rFonts w:ascii="Myriad Pro" w:hAnsi="Myriad Pro"/>
          <w:b/>
          <w:bCs/>
          <w:sz w:val="22"/>
          <w:szCs w:val="22"/>
        </w:rPr>
        <w:t>WHO CAN APPLY</w:t>
      </w:r>
    </w:p>
    <w:p w14:paraId="0A47D032" w14:textId="000AC0F8" w:rsidR="001C5629" w:rsidRPr="00130E75" w:rsidRDefault="001C5629" w:rsidP="00130E75">
      <w:pPr>
        <w:spacing w:after="0" w:line="240" w:lineRule="auto"/>
        <w:jc w:val="both"/>
        <w:rPr>
          <w:rFonts w:ascii="Myriad Pro" w:hAnsi="Myriad Pro"/>
          <w:lang w:val="en-GB"/>
        </w:rPr>
      </w:pPr>
    </w:p>
    <w:p w14:paraId="5A2F5096" w14:textId="439CB336" w:rsidR="00C965BC" w:rsidRPr="00130E75" w:rsidRDefault="00C965BC" w:rsidP="00130E75">
      <w:pPr>
        <w:spacing w:after="0" w:line="240" w:lineRule="auto"/>
        <w:jc w:val="both"/>
        <w:rPr>
          <w:rFonts w:ascii="Myriad Pro" w:hAnsi="Myriad Pro"/>
        </w:rPr>
      </w:pPr>
      <w:r w:rsidRPr="00130E75">
        <w:rPr>
          <w:rFonts w:ascii="Myriad Pro" w:hAnsi="Myriad Pro"/>
          <w:lang w:val="en-GB"/>
        </w:rPr>
        <w:t>LEADER/CLLD</w:t>
      </w:r>
      <w:r w:rsidR="00256964" w:rsidRPr="00130E75">
        <w:rPr>
          <w:rStyle w:val="FootnoteReference"/>
          <w:rFonts w:ascii="Myriad Pro" w:hAnsi="Myriad Pro"/>
          <w:lang w:val="en-GB"/>
        </w:rPr>
        <w:footnoteReference w:id="5"/>
      </w:r>
      <w:r w:rsidRPr="00130E75">
        <w:rPr>
          <w:rFonts w:ascii="Myriad Pro" w:hAnsi="Myriad Pro"/>
          <w:lang w:val="en-GB"/>
        </w:rPr>
        <w:t xml:space="preserve"> and non-LEADER/CLLD entities are invited to apply for this Call for Proposals.</w:t>
      </w:r>
      <w:r w:rsidRPr="00130E75">
        <w:rPr>
          <w:rFonts w:ascii="Myriad Pro" w:hAnsi="Myriad Pro"/>
        </w:rPr>
        <w:t xml:space="preserve"> For the purposes of this Call for Proposals:</w:t>
      </w:r>
    </w:p>
    <w:p w14:paraId="64336321" w14:textId="06EDB120" w:rsidR="00C965BC" w:rsidRPr="00130E75" w:rsidRDefault="00C965BC" w:rsidP="00130E75">
      <w:pPr>
        <w:pStyle w:val="ListParagraph"/>
        <w:numPr>
          <w:ilvl w:val="0"/>
          <w:numId w:val="17"/>
        </w:numPr>
        <w:spacing w:after="0" w:line="240" w:lineRule="auto"/>
        <w:jc w:val="both"/>
        <w:rPr>
          <w:rFonts w:ascii="Myriad Pro" w:hAnsi="Myriad Pro"/>
        </w:rPr>
      </w:pPr>
      <w:bookmarkStart w:id="0" w:name="_Hlk36576668"/>
      <w:r w:rsidRPr="00130E75">
        <w:rPr>
          <w:rFonts w:ascii="Myriad Pro" w:hAnsi="Myriad Pro"/>
          <w:lang w:val="en-GB"/>
        </w:rPr>
        <w:t>LEADER/CLLD entities</w:t>
      </w:r>
      <w:r w:rsidR="007955E6" w:rsidRPr="00130E75">
        <w:rPr>
          <w:rFonts w:ascii="Myriad Pro" w:hAnsi="Myriad Pro"/>
          <w:lang w:val="en-GB"/>
        </w:rPr>
        <w:t xml:space="preserve"> (</w:t>
      </w:r>
      <w:r w:rsidR="007955E6" w:rsidRPr="00130E75">
        <w:rPr>
          <w:rFonts w:ascii="Myriad Pro" w:hAnsi="Myriad Pro"/>
          <w:u w:val="single"/>
        </w:rPr>
        <w:t>non-profit (non-commercial) legal entities)</w:t>
      </w:r>
      <w:r w:rsidRPr="00130E75">
        <w:rPr>
          <w:rFonts w:ascii="Myriad Pro" w:hAnsi="Myriad Pro"/>
          <w:lang w:val="en-GB"/>
        </w:rPr>
        <w:t xml:space="preserve"> are: Local Action Group (LAG) and </w:t>
      </w:r>
      <w:r w:rsidRPr="00130E75">
        <w:rPr>
          <w:rFonts w:ascii="Myriad Pro" w:hAnsi="Myriad Pro"/>
        </w:rPr>
        <w:t>local community group (AMAG)</w:t>
      </w:r>
      <w:r w:rsidRPr="00130E75">
        <w:rPr>
          <w:rFonts w:ascii="Myriad Pro" w:hAnsi="Myriad Pro"/>
          <w:lang w:val="en-GB"/>
        </w:rPr>
        <w:t xml:space="preserve"> organizations established with support of ENPARD program</w:t>
      </w:r>
      <w:r w:rsidR="00DE7D81" w:rsidRPr="00130E75">
        <w:rPr>
          <w:rFonts w:ascii="Myriad Pro" w:hAnsi="Myriad Pro"/>
        </w:rPr>
        <w:t xml:space="preserve"> in IRDG project target municipalities</w:t>
      </w:r>
      <w:r w:rsidR="00D4307A" w:rsidRPr="00130E75">
        <w:rPr>
          <w:rFonts w:ascii="Myriad Pro" w:hAnsi="Myriad Pro"/>
          <w:lang w:val="en-GB"/>
        </w:rPr>
        <w:t xml:space="preserve"> (</w:t>
      </w:r>
      <w:r w:rsidR="00D4307A" w:rsidRPr="00130E75">
        <w:rPr>
          <w:rFonts w:ascii="Myriad Pro" w:hAnsi="Myriad Pro"/>
        </w:rPr>
        <w:t xml:space="preserve">Keda, </w:t>
      </w:r>
      <w:proofErr w:type="spellStart"/>
      <w:r w:rsidR="00D4307A" w:rsidRPr="00130E75">
        <w:rPr>
          <w:rFonts w:ascii="Myriad Pro" w:hAnsi="Myriad Pro"/>
        </w:rPr>
        <w:t>Khulo</w:t>
      </w:r>
      <w:proofErr w:type="spellEnd"/>
      <w:r w:rsidR="00D4307A" w:rsidRPr="00130E75">
        <w:rPr>
          <w:rFonts w:ascii="Myriad Pro" w:hAnsi="Myriad Pro"/>
        </w:rPr>
        <w:t xml:space="preserve">, Borjomi, Akhalkalaki, </w:t>
      </w:r>
      <w:proofErr w:type="spellStart"/>
      <w:r w:rsidR="00D4307A" w:rsidRPr="00130E75">
        <w:rPr>
          <w:rFonts w:ascii="Myriad Pro" w:hAnsi="Myriad Pro"/>
        </w:rPr>
        <w:t>Tetritskaro</w:t>
      </w:r>
      <w:proofErr w:type="spellEnd"/>
      <w:r w:rsidR="00D4307A" w:rsidRPr="00130E75">
        <w:rPr>
          <w:rFonts w:ascii="Myriad Pro" w:hAnsi="Myriad Pro"/>
        </w:rPr>
        <w:t xml:space="preserve">, </w:t>
      </w:r>
      <w:proofErr w:type="spellStart"/>
      <w:r w:rsidR="00D4307A" w:rsidRPr="00130E75">
        <w:rPr>
          <w:rFonts w:ascii="Myriad Pro" w:hAnsi="Myriad Pro"/>
        </w:rPr>
        <w:t>Lagodekhi</w:t>
      </w:r>
      <w:proofErr w:type="spellEnd"/>
      <w:r w:rsidR="00D4307A" w:rsidRPr="00130E75">
        <w:rPr>
          <w:rFonts w:ascii="Myriad Pro" w:hAnsi="Myriad Pro"/>
        </w:rPr>
        <w:t>, Dedoplistskaro and Kazbegi</w:t>
      </w:r>
      <w:r w:rsidR="00D4307A" w:rsidRPr="00130E75">
        <w:rPr>
          <w:rFonts w:ascii="Myriad Pro" w:hAnsi="Myriad Pro"/>
          <w:lang w:val="en-GB"/>
        </w:rPr>
        <w:t>).</w:t>
      </w:r>
    </w:p>
    <w:p w14:paraId="226EE49F" w14:textId="783280D0" w:rsidR="00C965BC" w:rsidRPr="00130E75" w:rsidRDefault="00C965BC" w:rsidP="00130E75">
      <w:pPr>
        <w:pStyle w:val="ListParagraph"/>
        <w:numPr>
          <w:ilvl w:val="0"/>
          <w:numId w:val="17"/>
        </w:numPr>
        <w:spacing w:after="0" w:line="240" w:lineRule="auto"/>
        <w:jc w:val="both"/>
        <w:rPr>
          <w:rFonts w:ascii="Myriad Pro" w:hAnsi="Myriad Pro"/>
        </w:rPr>
      </w:pPr>
      <w:r w:rsidRPr="00130E75">
        <w:rPr>
          <w:rFonts w:ascii="Myriad Pro" w:hAnsi="Myriad Pro"/>
          <w:lang w:val="en-GB"/>
        </w:rPr>
        <w:t xml:space="preserve">Non-LEADER/CLLD entities </w:t>
      </w:r>
      <w:r w:rsidRPr="00130E75">
        <w:rPr>
          <w:rFonts w:ascii="Myriad Pro" w:hAnsi="Myriad Pro"/>
          <w:u w:val="single"/>
          <w:lang w:val="en-GB"/>
        </w:rPr>
        <w:t xml:space="preserve">are </w:t>
      </w:r>
      <w:r w:rsidR="007955E6" w:rsidRPr="00130E75">
        <w:rPr>
          <w:rFonts w:ascii="Myriad Pro" w:hAnsi="Myriad Pro"/>
          <w:u w:val="single"/>
        </w:rPr>
        <w:t>non-profit (non-commercial) legal entities (NGOs)</w:t>
      </w:r>
      <w:r w:rsidRPr="00130E75">
        <w:rPr>
          <w:rFonts w:ascii="Myriad Pro" w:hAnsi="Myriad Pro"/>
          <w:lang w:val="en-GB"/>
        </w:rPr>
        <w:t xml:space="preserve">, </w:t>
      </w:r>
      <w:r w:rsidRPr="00130E75">
        <w:rPr>
          <w:rFonts w:ascii="Myriad Pro" w:hAnsi="Myriad Pro"/>
          <w:b/>
          <w:lang w:val="en-GB"/>
        </w:rPr>
        <w:t xml:space="preserve">except: </w:t>
      </w:r>
      <w:r w:rsidRPr="00130E75">
        <w:rPr>
          <w:rFonts w:ascii="Myriad Pro" w:hAnsi="Myriad Pro"/>
          <w:lang w:val="en-GB"/>
        </w:rPr>
        <w:t xml:space="preserve">(1) Local Action Group (LAG) and </w:t>
      </w:r>
      <w:r w:rsidRPr="00130E75">
        <w:rPr>
          <w:rFonts w:ascii="Myriad Pro" w:hAnsi="Myriad Pro"/>
        </w:rPr>
        <w:t>local community group (AMAG)</w:t>
      </w:r>
      <w:r w:rsidRPr="00130E75">
        <w:rPr>
          <w:rFonts w:ascii="Myriad Pro" w:hAnsi="Myriad Pro"/>
          <w:lang w:val="en-GB"/>
        </w:rPr>
        <w:t xml:space="preserve"> organizations established with support of ENPARD program</w:t>
      </w:r>
      <w:r w:rsidR="00723E54" w:rsidRPr="00130E75">
        <w:rPr>
          <w:rFonts w:ascii="Myriad Pro" w:hAnsi="Myriad Pro"/>
          <w:lang w:val="ka-GE"/>
        </w:rPr>
        <w:t xml:space="preserve"> </w:t>
      </w:r>
      <w:r w:rsidR="00723E54" w:rsidRPr="00130E75">
        <w:rPr>
          <w:rFonts w:ascii="Myriad Pro" w:hAnsi="Myriad Pro"/>
        </w:rPr>
        <w:t>in IRDG project target municipalities</w:t>
      </w:r>
      <w:r w:rsidR="00D4307A" w:rsidRPr="00130E75">
        <w:rPr>
          <w:rFonts w:ascii="Myriad Pro" w:hAnsi="Myriad Pro"/>
        </w:rPr>
        <w:t xml:space="preserve"> </w:t>
      </w:r>
      <w:r w:rsidR="00D4307A" w:rsidRPr="00130E75">
        <w:rPr>
          <w:rFonts w:ascii="Myriad Pro" w:hAnsi="Myriad Pro"/>
          <w:lang w:val="en-GB"/>
        </w:rPr>
        <w:t>(</w:t>
      </w:r>
      <w:r w:rsidR="00D4307A" w:rsidRPr="00130E75">
        <w:rPr>
          <w:rFonts w:ascii="Myriad Pro" w:hAnsi="Myriad Pro"/>
        </w:rPr>
        <w:t xml:space="preserve">Keda, </w:t>
      </w:r>
      <w:proofErr w:type="spellStart"/>
      <w:r w:rsidR="00D4307A" w:rsidRPr="00130E75">
        <w:rPr>
          <w:rFonts w:ascii="Myriad Pro" w:hAnsi="Myriad Pro"/>
        </w:rPr>
        <w:t>Khulo</w:t>
      </w:r>
      <w:proofErr w:type="spellEnd"/>
      <w:r w:rsidR="00D4307A" w:rsidRPr="00130E75">
        <w:rPr>
          <w:rFonts w:ascii="Myriad Pro" w:hAnsi="Myriad Pro"/>
        </w:rPr>
        <w:t xml:space="preserve">, Borjomi, Akhalkalaki, </w:t>
      </w:r>
      <w:proofErr w:type="spellStart"/>
      <w:r w:rsidR="00D4307A" w:rsidRPr="00130E75">
        <w:rPr>
          <w:rFonts w:ascii="Myriad Pro" w:hAnsi="Myriad Pro"/>
        </w:rPr>
        <w:t>Tetritskaro</w:t>
      </w:r>
      <w:proofErr w:type="spellEnd"/>
      <w:r w:rsidR="00D4307A" w:rsidRPr="00130E75">
        <w:rPr>
          <w:rFonts w:ascii="Myriad Pro" w:hAnsi="Myriad Pro"/>
        </w:rPr>
        <w:t xml:space="preserve">, </w:t>
      </w:r>
      <w:proofErr w:type="spellStart"/>
      <w:r w:rsidR="00D4307A" w:rsidRPr="00130E75">
        <w:rPr>
          <w:rFonts w:ascii="Myriad Pro" w:hAnsi="Myriad Pro"/>
        </w:rPr>
        <w:t>Lagodekhi</w:t>
      </w:r>
      <w:proofErr w:type="spellEnd"/>
      <w:r w:rsidR="00D4307A" w:rsidRPr="00130E75">
        <w:rPr>
          <w:rFonts w:ascii="Myriad Pro" w:hAnsi="Myriad Pro"/>
        </w:rPr>
        <w:t>, Dedoplistskaro and Kazbegi</w:t>
      </w:r>
      <w:r w:rsidR="00D4307A" w:rsidRPr="00130E75">
        <w:rPr>
          <w:rFonts w:ascii="Myriad Pro" w:hAnsi="Myriad Pro"/>
          <w:lang w:val="en-GB"/>
        </w:rPr>
        <w:t>)</w:t>
      </w:r>
      <w:r w:rsidRPr="00130E75">
        <w:rPr>
          <w:rFonts w:ascii="Myriad Pro" w:hAnsi="Myriad Pro"/>
          <w:lang w:val="en-GB"/>
        </w:rPr>
        <w:t>; (2) Religious and Political organizations</w:t>
      </w:r>
      <w:r w:rsidR="00C26EEF" w:rsidRPr="00130E75">
        <w:rPr>
          <w:rFonts w:ascii="Myriad Pro" w:hAnsi="Myriad Pro"/>
          <w:lang w:val="en-GB"/>
        </w:rPr>
        <w:t xml:space="preserve">; (3) Government </w:t>
      </w:r>
      <w:r w:rsidR="00D4307A" w:rsidRPr="00130E75">
        <w:rPr>
          <w:rFonts w:ascii="Myriad Pro" w:hAnsi="Myriad Pro"/>
          <w:lang w:val="en-GB"/>
        </w:rPr>
        <w:t xml:space="preserve">owned </w:t>
      </w:r>
      <w:r w:rsidR="00C26EEF" w:rsidRPr="00130E75">
        <w:rPr>
          <w:rFonts w:ascii="Myriad Pro" w:hAnsi="Myriad Pro"/>
          <w:lang w:val="en-GB"/>
        </w:rPr>
        <w:t>entit</w:t>
      </w:r>
      <w:r w:rsidR="009D1CEE" w:rsidRPr="00130E75">
        <w:rPr>
          <w:rFonts w:ascii="Myriad Pro" w:hAnsi="Myriad Pro"/>
          <w:lang w:val="en-GB"/>
        </w:rPr>
        <w:t>ies</w:t>
      </w:r>
      <w:r w:rsidR="00C26EEF" w:rsidRPr="00130E75">
        <w:rPr>
          <w:rFonts w:ascii="Myriad Pro" w:hAnsi="Myriad Pro"/>
          <w:lang w:val="en-GB"/>
        </w:rPr>
        <w:t>.</w:t>
      </w:r>
      <w:r w:rsidRPr="00130E75">
        <w:rPr>
          <w:rFonts w:ascii="Myriad Pro" w:hAnsi="Myriad Pro"/>
          <w:lang w:val="en-GB"/>
        </w:rPr>
        <w:t xml:space="preserve"> </w:t>
      </w:r>
    </w:p>
    <w:bookmarkEnd w:id="0"/>
    <w:p w14:paraId="3B269A0C" w14:textId="7B23F9C8" w:rsidR="00C965BC" w:rsidRPr="00130E75" w:rsidRDefault="00C965BC" w:rsidP="00130E75">
      <w:pPr>
        <w:spacing w:after="0" w:line="240" w:lineRule="auto"/>
        <w:jc w:val="both"/>
        <w:rPr>
          <w:rFonts w:ascii="Myriad Pro" w:hAnsi="Myriad Pro"/>
          <w:lang w:val="en-GB"/>
        </w:rPr>
      </w:pPr>
    </w:p>
    <w:p w14:paraId="39642BC3" w14:textId="4AE865B9" w:rsidR="00C965BC" w:rsidRPr="00130E75" w:rsidRDefault="00C965BC" w:rsidP="00130E75">
      <w:pPr>
        <w:spacing w:after="0" w:line="240" w:lineRule="auto"/>
        <w:jc w:val="both"/>
        <w:rPr>
          <w:rFonts w:ascii="Myriad Pro" w:hAnsi="Myriad Pro"/>
        </w:rPr>
      </w:pPr>
      <w:r w:rsidRPr="00130E75">
        <w:rPr>
          <w:rFonts w:ascii="Myriad Pro" w:hAnsi="Myriad Pro"/>
          <w:lang w:val="en-GB"/>
        </w:rPr>
        <w:t>LEADER/CLLD and non-LEADER/CLLD</w:t>
      </w:r>
      <w:r w:rsidRPr="00130E75">
        <w:rPr>
          <w:rFonts w:ascii="Myriad Pro" w:hAnsi="Myriad Pro"/>
        </w:rPr>
        <w:t xml:space="preserve"> entities should be registered in accordance with the legal requirements of the Government of Georgia, must be able to provide organization’s statute and the debt certificate. </w:t>
      </w:r>
    </w:p>
    <w:p w14:paraId="52EFB49A" w14:textId="77777777" w:rsidR="00C965BC" w:rsidRPr="00130E75" w:rsidRDefault="00C965BC" w:rsidP="00130E75">
      <w:pPr>
        <w:spacing w:after="0" w:line="240" w:lineRule="auto"/>
        <w:jc w:val="both"/>
        <w:rPr>
          <w:rFonts w:ascii="Myriad Pro" w:hAnsi="Myriad Pro"/>
          <w:i/>
          <w:iCs/>
          <w:u w:val="single"/>
        </w:rPr>
      </w:pPr>
    </w:p>
    <w:p w14:paraId="4FF1AEDF" w14:textId="3A870A79" w:rsidR="00C965BC" w:rsidRPr="00130E75" w:rsidRDefault="00C965BC" w:rsidP="00130E75">
      <w:pPr>
        <w:spacing w:after="0" w:line="240" w:lineRule="auto"/>
        <w:jc w:val="both"/>
        <w:rPr>
          <w:rFonts w:ascii="Myriad Pro" w:hAnsi="Myriad Pro"/>
          <w:lang w:val="en-GB"/>
        </w:rPr>
      </w:pPr>
      <w:r w:rsidRPr="00130E75">
        <w:rPr>
          <w:rFonts w:ascii="Myriad Pro" w:hAnsi="Myriad Pro"/>
        </w:rPr>
        <w:t xml:space="preserve">All applicant organizations must demonstrate proven experience and capabilities in carrying out rural development interventions, including but not limited </w:t>
      </w:r>
      <w:proofErr w:type="gramStart"/>
      <w:r w:rsidRPr="00130E75">
        <w:rPr>
          <w:rFonts w:ascii="Myriad Pro" w:hAnsi="Myriad Pro"/>
        </w:rPr>
        <w:t>to:</w:t>
      </w:r>
      <w:proofErr w:type="gramEnd"/>
      <w:r w:rsidRPr="00130E75">
        <w:rPr>
          <w:rFonts w:ascii="Myriad Pro" w:hAnsi="Myriad Pro"/>
        </w:rPr>
        <w:t xml:space="preserve"> needs appraisal, community mobilization, socio-economic development actions, measures related to inclusion and support of disadvantaged groups (</w:t>
      </w:r>
      <w:r w:rsidRPr="00130E75">
        <w:rPr>
          <w:rFonts w:ascii="Myriad Pro" w:hAnsi="Myriad Pro"/>
          <w:lang w:val="en-GB"/>
        </w:rPr>
        <w:t xml:space="preserve">youth, women, PWDs, IDPs, ethnic, religious, sexual and other minorities). </w:t>
      </w:r>
    </w:p>
    <w:p w14:paraId="69A9A8F5" w14:textId="77777777" w:rsidR="003E0B00" w:rsidRPr="00130E75" w:rsidRDefault="003E0B00" w:rsidP="00130E75">
      <w:pPr>
        <w:spacing w:after="0" w:line="240" w:lineRule="auto"/>
        <w:jc w:val="both"/>
        <w:rPr>
          <w:rFonts w:ascii="Myriad Pro" w:hAnsi="Myriad Pro"/>
        </w:rPr>
      </w:pPr>
    </w:p>
    <w:p w14:paraId="263EA259" w14:textId="51468B87" w:rsidR="00C965BC" w:rsidRPr="00130E75" w:rsidRDefault="003E0B00" w:rsidP="00130E75">
      <w:pPr>
        <w:spacing w:after="0" w:line="240" w:lineRule="auto"/>
        <w:jc w:val="both"/>
        <w:rPr>
          <w:rFonts w:ascii="Myriad Pro" w:hAnsi="Myriad Pro"/>
          <w:i/>
          <w:iCs/>
          <w:u w:val="single"/>
        </w:rPr>
      </w:pPr>
      <w:r w:rsidRPr="00130E75">
        <w:rPr>
          <w:rFonts w:ascii="Myriad Pro" w:hAnsi="Myriad Pro"/>
        </w:rPr>
        <w:t>Coalitions (based on co-application) with NGOs</w:t>
      </w:r>
      <w:r w:rsidR="00AC61BC" w:rsidRPr="00130E75">
        <w:rPr>
          <w:rFonts w:ascii="Myriad Pro" w:hAnsi="Myriad Pro"/>
        </w:rPr>
        <w:t xml:space="preserve"> and </w:t>
      </w:r>
      <w:r w:rsidRPr="00130E75">
        <w:rPr>
          <w:rFonts w:ascii="Myriad Pro" w:hAnsi="Myriad Pro"/>
        </w:rPr>
        <w:t>private sector is encouraged.</w:t>
      </w:r>
      <w:r w:rsidRPr="00130E75">
        <w:rPr>
          <w:rFonts w:ascii="Myriad Pro" w:hAnsi="Myriad Pro"/>
          <w:i/>
          <w:iCs/>
          <w:u w:val="single"/>
        </w:rPr>
        <w:t xml:space="preserve"> </w:t>
      </w:r>
      <w:r w:rsidR="00143FF2" w:rsidRPr="00130E75">
        <w:rPr>
          <w:rFonts w:ascii="Myriad Pro" w:hAnsi="Myriad Pro"/>
          <w:i/>
          <w:iCs/>
          <w:u w:val="single"/>
        </w:rPr>
        <w:t>Note:</w:t>
      </w:r>
      <w:r w:rsidR="00143FF2" w:rsidRPr="00130E75">
        <w:rPr>
          <w:rFonts w:ascii="Myriad Pro" w:hAnsi="Myriad Pro"/>
          <w:i/>
          <w:iCs/>
        </w:rPr>
        <w:t xml:space="preserve"> </w:t>
      </w:r>
      <w:r w:rsidR="00303ABB" w:rsidRPr="00130E75">
        <w:rPr>
          <w:rFonts w:ascii="Myriad Pro" w:hAnsi="Myriad Pro"/>
          <w:i/>
          <w:iCs/>
          <w:lang w:val="en-GB"/>
        </w:rPr>
        <w:t xml:space="preserve">Co-applicants must satisfy the eligibility criteria as applicable to the </w:t>
      </w:r>
      <w:r w:rsidR="00143FF2" w:rsidRPr="00130E75">
        <w:rPr>
          <w:rFonts w:ascii="Myriad Pro" w:hAnsi="Myriad Pro"/>
          <w:i/>
          <w:iCs/>
          <w:lang w:val="en-GB"/>
        </w:rPr>
        <w:t>primary</w:t>
      </w:r>
      <w:r w:rsidR="00303ABB" w:rsidRPr="00130E75">
        <w:rPr>
          <w:rFonts w:ascii="Myriad Pro" w:hAnsi="Myriad Pro"/>
          <w:i/>
          <w:iCs/>
          <w:lang w:val="en-GB"/>
        </w:rPr>
        <w:t xml:space="preserve"> applicant.</w:t>
      </w:r>
      <w:r w:rsidR="00303ABB" w:rsidRPr="00130E75">
        <w:rPr>
          <w:rFonts w:ascii="Myriad Pro" w:hAnsi="Myriad Pro"/>
          <w:lang w:val="en-GB"/>
        </w:rPr>
        <w:t xml:space="preserve"> </w:t>
      </w:r>
    </w:p>
    <w:p w14:paraId="6D724E35" w14:textId="77777777" w:rsidR="00143FF2" w:rsidRPr="00130E75" w:rsidRDefault="00143FF2" w:rsidP="00130E75">
      <w:pPr>
        <w:pStyle w:val="ListParagraph"/>
        <w:spacing w:after="0" w:line="240" w:lineRule="auto"/>
        <w:ind w:left="768"/>
        <w:jc w:val="both"/>
        <w:rPr>
          <w:rFonts w:ascii="Myriad Pro" w:hAnsi="Myriad Pro"/>
        </w:rPr>
      </w:pPr>
    </w:p>
    <w:p w14:paraId="34D1BEC3" w14:textId="3EC521E4" w:rsidR="00143FF2" w:rsidRPr="00130E75" w:rsidRDefault="00143FF2" w:rsidP="00130E75">
      <w:pPr>
        <w:pStyle w:val="Heading1"/>
        <w:spacing w:line="240" w:lineRule="auto"/>
        <w:rPr>
          <w:rFonts w:ascii="Myriad Pro" w:hAnsi="Myriad Pro"/>
          <w:b/>
          <w:bCs/>
          <w:sz w:val="22"/>
          <w:szCs w:val="22"/>
        </w:rPr>
      </w:pPr>
      <w:r w:rsidRPr="00130E75">
        <w:rPr>
          <w:rFonts w:ascii="Myriad Pro" w:hAnsi="Myriad Pro"/>
          <w:b/>
          <w:bCs/>
          <w:sz w:val="22"/>
          <w:szCs w:val="22"/>
        </w:rPr>
        <w:t>5/</w:t>
      </w:r>
      <w:r w:rsidR="00551C39" w:rsidRPr="00130E75">
        <w:rPr>
          <w:rFonts w:ascii="Myriad Pro" w:hAnsi="Myriad Pro"/>
          <w:b/>
          <w:bCs/>
          <w:sz w:val="22"/>
          <w:szCs w:val="22"/>
        </w:rPr>
        <w:t xml:space="preserve">IMPLEMENTATION </w:t>
      </w:r>
      <w:r w:rsidR="00EF785C" w:rsidRPr="00130E75">
        <w:rPr>
          <w:rFonts w:ascii="Myriad Pro" w:hAnsi="Myriad Pro"/>
          <w:b/>
          <w:bCs/>
          <w:sz w:val="22"/>
          <w:szCs w:val="22"/>
        </w:rPr>
        <w:t>LOCATION</w:t>
      </w:r>
      <w:r w:rsidR="009E60D0" w:rsidRPr="00130E75">
        <w:rPr>
          <w:rFonts w:ascii="Myriad Pro" w:hAnsi="Myriad Pro"/>
          <w:b/>
          <w:bCs/>
          <w:sz w:val="22"/>
          <w:szCs w:val="22"/>
        </w:rPr>
        <w:t>(S)</w:t>
      </w:r>
      <w:r w:rsidR="00EF785C" w:rsidRPr="00130E75">
        <w:rPr>
          <w:rFonts w:ascii="Myriad Pro" w:hAnsi="Myriad Pro"/>
          <w:b/>
          <w:bCs/>
          <w:sz w:val="22"/>
          <w:szCs w:val="22"/>
        </w:rPr>
        <w:t xml:space="preserve"> </w:t>
      </w:r>
      <w:r w:rsidR="00551C39" w:rsidRPr="00130E75">
        <w:rPr>
          <w:rFonts w:ascii="Myriad Pro" w:hAnsi="Myriad Pro"/>
          <w:b/>
          <w:bCs/>
          <w:sz w:val="22"/>
          <w:szCs w:val="22"/>
        </w:rPr>
        <w:t xml:space="preserve">AND </w:t>
      </w:r>
      <w:r w:rsidR="00F8118F" w:rsidRPr="00130E75">
        <w:rPr>
          <w:rFonts w:ascii="Myriad Pro" w:hAnsi="Myriad Pro"/>
          <w:b/>
          <w:bCs/>
          <w:sz w:val="22"/>
          <w:szCs w:val="22"/>
        </w:rPr>
        <w:t>DURATION</w:t>
      </w:r>
    </w:p>
    <w:p w14:paraId="6DCE7E0E" w14:textId="25C6E2F6" w:rsidR="00143FF2" w:rsidRPr="00130E75" w:rsidRDefault="00143FF2" w:rsidP="00130E75">
      <w:pPr>
        <w:spacing w:after="0" w:line="240" w:lineRule="auto"/>
        <w:jc w:val="both"/>
        <w:rPr>
          <w:rFonts w:ascii="Myriad Pro" w:hAnsi="Myriad Pro"/>
        </w:rPr>
      </w:pPr>
    </w:p>
    <w:p w14:paraId="1217052F" w14:textId="2DE413C5" w:rsidR="00D236B1" w:rsidRPr="00130E75" w:rsidRDefault="00D236B1" w:rsidP="00130E75">
      <w:pPr>
        <w:spacing w:after="0" w:line="240" w:lineRule="auto"/>
        <w:jc w:val="both"/>
        <w:rPr>
          <w:rFonts w:ascii="Myriad Pro" w:hAnsi="Myriad Pro"/>
          <w:i/>
          <w:iCs/>
        </w:rPr>
      </w:pPr>
      <w:r w:rsidRPr="00130E75">
        <w:rPr>
          <w:rFonts w:ascii="Myriad Pro" w:hAnsi="Myriad Pro"/>
        </w:rPr>
        <w:t xml:space="preserve">Activities of Smart Village </w:t>
      </w:r>
      <w:r w:rsidR="009E7B6F" w:rsidRPr="00130E75">
        <w:rPr>
          <w:rFonts w:ascii="Myriad Pro" w:hAnsi="Myriad Pro"/>
        </w:rPr>
        <w:t>grant</w:t>
      </w:r>
      <w:r w:rsidRPr="00130E75">
        <w:rPr>
          <w:rFonts w:ascii="Myriad Pro" w:hAnsi="Myriad Pro"/>
        </w:rPr>
        <w:t xml:space="preserve">s should be implemented within administrative boundaries of </w:t>
      </w:r>
      <w:r w:rsidRPr="00130E75">
        <w:rPr>
          <w:rFonts w:ascii="Myriad Pro" w:hAnsi="Myriad Pro"/>
          <w:b/>
          <w:bCs/>
        </w:rPr>
        <w:t>at least one village in municipalities of Keda</w:t>
      </w:r>
      <w:r w:rsidR="009D1CEE" w:rsidRPr="00130E75">
        <w:rPr>
          <w:rFonts w:ascii="Myriad Pro" w:hAnsi="Myriad Pro"/>
          <w:b/>
          <w:bCs/>
        </w:rPr>
        <w:t xml:space="preserve">, </w:t>
      </w:r>
      <w:proofErr w:type="spellStart"/>
      <w:r w:rsidRPr="00130E75">
        <w:rPr>
          <w:rFonts w:ascii="Myriad Pro" w:hAnsi="Myriad Pro"/>
          <w:b/>
          <w:bCs/>
        </w:rPr>
        <w:t>Khulo</w:t>
      </w:r>
      <w:proofErr w:type="spellEnd"/>
      <w:r w:rsidR="009D1CEE" w:rsidRPr="00130E75">
        <w:rPr>
          <w:rFonts w:ascii="Myriad Pro" w:hAnsi="Myriad Pro"/>
          <w:b/>
          <w:bCs/>
        </w:rPr>
        <w:t xml:space="preserve">, Borjomi, Akhalkalaki, </w:t>
      </w:r>
      <w:proofErr w:type="spellStart"/>
      <w:r w:rsidR="009D1CEE" w:rsidRPr="00130E75">
        <w:rPr>
          <w:rFonts w:ascii="Myriad Pro" w:hAnsi="Myriad Pro"/>
          <w:b/>
          <w:bCs/>
        </w:rPr>
        <w:t>Tetritskaro</w:t>
      </w:r>
      <w:proofErr w:type="spellEnd"/>
      <w:r w:rsidR="009D1CEE" w:rsidRPr="00130E75">
        <w:rPr>
          <w:rFonts w:ascii="Myriad Pro" w:hAnsi="Myriad Pro"/>
          <w:b/>
          <w:bCs/>
        </w:rPr>
        <w:t xml:space="preserve">, </w:t>
      </w:r>
      <w:proofErr w:type="spellStart"/>
      <w:r w:rsidR="009D1CEE" w:rsidRPr="00130E75">
        <w:rPr>
          <w:rFonts w:ascii="Myriad Pro" w:hAnsi="Myriad Pro"/>
          <w:b/>
          <w:bCs/>
        </w:rPr>
        <w:t>Lagodekhi</w:t>
      </w:r>
      <w:proofErr w:type="spellEnd"/>
      <w:r w:rsidR="009D1CEE" w:rsidRPr="00130E75">
        <w:rPr>
          <w:rFonts w:ascii="Myriad Pro" w:hAnsi="Myriad Pro"/>
          <w:b/>
          <w:bCs/>
        </w:rPr>
        <w:t>, Dedoplistskaro and/or Kazbegi</w:t>
      </w:r>
      <w:r w:rsidRPr="00130E75">
        <w:rPr>
          <w:rFonts w:ascii="Myriad Pro" w:hAnsi="Myriad Pro"/>
        </w:rPr>
        <w:t xml:space="preserve">. </w:t>
      </w:r>
      <w:r w:rsidRPr="00130E75">
        <w:rPr>
          <w:rFonts w:ascii="Myriad Pro" w:hAnsi="Myriad Pro"/>
          <w:i/>
          <w:iCs/>
        </w:rPr>
        <w:t>Note:</w:t>
      </w:r>
      <w:r w:rsidRPr="00130E75">
        <w:rPr>
          <w:rFonts w:ascii="Myriad Pro" w:hAnsi="Myriad Pro"/>
        </w:rPr>
        <w:t xml:space="preserve"> </w:t>
      </w:r>
      <w:r w:rsidR="00D0621A" w:rsidRPr="00130E75">
        <w:rPr>
          <w:rFonts w:ascii="Myriad Pro" w:hAnsi="Myriad Pro"/>
          <w:i/>
          <w:iCs/>
        </w:rPr>
        <w:t>S</w:t>
      </w:r>
      <w:r w:rsidRPr="00130E75">
        <w:rPr>
          <w:rFonts w:ascii="Myriad Pro" w:hAnsi="Myriad Pro"/>
          <w:i/>
          <w:iCs/>
        </w:rPr>
        <w:t xml:space="preserve">uccess </w:t>
      </w:r>
      <w:r w:rsidR="00D0621A" w:rsidRPr="00130E75">
        <w:rPr>
          <w:rFonts w:ascii="Myriad Pro" w:hAnsi="Myriad Pro"/>
          <w:i/>
          <w:iCs/>
        </w:rPr>
        <w:t xml:space="preserve">of Smart Village approach </w:t>
      </w:r>
      <w:r w:rsidRPr="00130E75">
        <w:rPr>
          <w:rFonts w:ascii="Myriad Pro" w:hAnsi="Myriad Pro"/>
          <w:i/>
          <w:iCs/>
        </w:rPr>
        <w:t xml:space="preserve">often depends upon cooperation with other nearby villages, </w:t>
      </w:r>
      <w:proofErr w:type="gramStart"/>
      <w:r w:rsidRPr="00130E75">
        <w:rPr>
          <w:rFonts w:ascii="Myriad Pro" w:hAnsi="Myriad Pro"/>
          <w:i/>
          <w:iCs/>
        </w:rPr>
        <w:t>towns</w:t>
      </w:r>
      <w:proofErr w:type="gramEnd"/>
      <w:r w:rsidRPr="00130E75">
        <w:rPr>
          <w:rFonts w:ascii="Myriad Pro" w:hAnsi="Myriad Pro"/>
          <w:i/>
          <w:iCs/>
        </w:rPr>
        <w:t xml:space="preserve"> and cities. </w:t>
      </w:r>
      <w:r w:rsidR="00D0621A" w:rsidRPr="00130E75">
        <w:rPr>
          <w:rFonts w:ascii="Myriad Pro" w:hAnsi="Myriad Pro"/>
          <w:i/>
          <w:iCs/>
        </w:rPr>
        <w:t>In medium to long-term it is expected</w:t>
      </w:r>
      <w:r w:rsidR="00D0621A" w:rsidRPr="00130E75">
        <w:rPr>
          <w:rFonts w:ascii="Myriad Pro" w:hAnsi="Myriad Pro"/>
          <w:b/>
          <w:bCs/>
          <w:i/>
          <w:iCs/>
        </w:rPr>
        <w:t xml:space="preserve"> </w:t>
      </w:r>
      <w:r w:rsidR="00D0621A" w:rsidRPr="00130E75">
        <w:rPr>
          <w:rFonts w:ascii="Myriad Pro" w:hAnsi="Myriad Pro"/>
          <w:i/>
          <w:iCs/>
        </w:rPr>
        <w:t>that</w:t>
      </w:r>
      <w:r w:rsidRPr="00130E75">
        <w:rPr>
          <w:rFonts w:ascii="Myriad Pro" w:hAnsi="Myriad Pro"/>
          <w:i/>
          <w:iCs/>
        </w:rPr>
        <w:t xml:space="preserve"> spatial scale of a Smart Village </w:t>
      </w:r>
      <w:r w:rsidR="00D0621A" w:rsidRPr="00130E75">
        <w:rPr>
          <w:rFonts w:ascii="Myriad Pro" w:hAnsi="Myriad Pro"/>
          <w:i/>
          <w:iCs/>
        </w:rPr>
        <w:t>projects</w:t>
      </w:r>
      <w:r w:rsidRPr="00130E75">
        <w:rPr>
          <w:rFonts w:ascii="Myriad Pro" w:hAnsi="Myriad Pro"/>
          <w:i/>
          <w:iCs/>
        </w:rPr>
        <w:t xml:space="preserve"> </w:t>
      </w:r>
      <w:r w:rsidR="00D0621A" w:rsidRPr="00130E75">
        <w:rPr>
          <w:rFonts w:ascii="Myriad Pro" w:hAnsi="Myriad Pro"/>
          <w:i/>
          <w:iCs/>
        </w:rPr>
        <w:t xml:space="preserve">will </w:t>
      </w:r>
      <w:r w:rsidRPr="00130E75">
        <w:rPr>
          <w:rFonts w:ascii="Myriad Pro" w:hAnsi="Myriad Pro"/>
          <w:i/>
          <w:iCs/>
        </w:rPr>
        <w:t>grow through cooperation with other areas.</w:t>
      </w:r>
    </w:p>
    <w:p w14:paraId="40911D2F" w14:textId="1A19679F" w:rsidR="005E6817" w:rsidRPr="00130E75" w:rsidRDefault="005E6817" w:rsidP="00130E75">
      <w:pPr>
        <w:spacing w:after="0" w:line="240" w:lineRule="auto"/>
        <w:jc w:val="both"/>
        <w:rPr>
          <w:rFonts w:ascii="Myriad Pro" w:hAnsi="Myriad Pro"/>
          <w:i/>
          <w:iCs/>
        </w:rPr>
      </w:pPr>
    </w:p>
    <w:p w14:paraId="31381812" w14:textId="77777777" w:rsidR="00622D86" w:rsidRDefault="005E6817" w:rsidP="00130E75">
      <w:pPr>
        <w:spacing w:after="0" w:line="240" w:lineRule="auto"/>
        <w:jc w:val="both"/>
        <w:rPr>
          <w:rFonts w:ascii="Myriad Pro" w:hAnsi="Myriad Pro"/>
        </w:rPr>
      </w:pPr>
      <w:r w:rsidRPr="00130E75">
        <w:rPr>
          <w:rFonts w:ascii="Myriad Pro" w:hAnsi="Myriad Pro"/>
        </w:rPr>
        <w:t xml:space="preserve">Duration of the Smart Village </w:t>
      </w:r>
      <w:r w:rsidR="009E7B6F" w:rsidRPr="00130E75">
        <w:rPr>
          <w:rFonts w:ascii="Myriad Pro" w:hAnsi="Myriad Pro"/>
        </w:rPr>
        <w:t xml:space="preserve">grant </w:t>
      </w:r>
      <w:r w:rsidR="007955E6" w:rsidRPr="00130E75">
        <w:rPr>
          <w:rFonts w:ascii="Myriad Pro" w:hAnsi="Myriad Pro"/>
        </w:rPr>
        <w:t>activities within</w:t>
      </w:r>
      <w:r w:rsidRPr="00130E75">
        <w:rPr>
          <w:rFonts w:ascii="Myriad Pro" w:hAnsi="Myriad Pro"/>
        </w:rPr>
        <w:t xml:space="preserve"> the </w:t>
      </w:r>
      <w:r w:rsidR="007955E6" w:rsidRPr="00130E75">
        <w:rPr>
          <w:rFonts w:ascii="Myriad Pro" w:hAnsi="Myriad Pro"/>
        </w:rPr>
        <w:t>grant application</w:t>
      </w:r>
      <w:r w:rsidRPr="00130E75">
        <w:rPr>
          <w:rFonts w:ascii="Myriad Pro" w:hAnsi="Myriad Pro"/>
        </w:rPr>
        <w:t xml:space="preserve"> </w:t>
      </w:r>
      <w:r w:rsidRPr="00130E75">
        <w:rPr>
          <w:rFonts w:ascii="Myriad Pro" w:hAnsi="Myriad Pro"/>
          <w:b/>
          <w:bCs/>
        </w:rPr>
        <w:t xml:space="preserve">shall not exceed </w:t>
      </w:r>
      <w:r w:rsidR="007955E6" w:rsidRPr="00130E75">
        <w:rPr>
          <w:rFonts w:ascii="Myriad Pro" w:hAnsi="Myriad Pro"/>
          <w:b/>
          <w:bCs/>
        </w:rPr>
        <w:t>7</w:t>
      </w:r>
      <w:r w:rsidRPr="00130E75">
        <w:rPr>
          <w:rFonts w:ascii="Myriad Pro" w:hAnsi="Myriad Pro"/>
          <w:b/>
          <w:bCs/>
        </w:rPr>
        <w:t xml:space="preserve"> months</w:t>
      </w:r>
      <w:r w:rsidRPr="00130E75">
        <w:rPr>
          <w:rFonts w:ascii="Myriad Pro" w:hAnsi="Myriad Pro"/>
        </w:rPr>
        <w:t xml:space="preserve">, counted from the date of the contract signature to the date when all relevant </w:t>
      </w:r>
      <w:proofErr w:type="gramStart"/>
      <w:r w:rsidRPr="00130E75">
        <w:rPr>
          <w:rFonts w:ascii="Myriad Pro" w:hAnsi="Myriad Pro"/>
        </w:rPr>
        <w:t>activities</w:t>
      </w:r>
      <w:proofErr w:type="gramEnd"/>
      <w:r w:rsidRPr="00130E75">
        <w:rPr>
          <w:rFonts w:ascii="Myriad Pro" w:hAnsi="Myriad Pro"/>
        </w:rPr>
        <w:t xml:space="preserve"> </w:t>
      </w:r>
    </w:p>
    <w:p w14:paraId="336644C4" w14:textId="77777777" w:rsidR="00622D86" w:rsidRDefault="00622D86" w:rsidP="00130E75">
      <w:pPr>
        <w:spacing w:after="0" w:line="240" w:lineRule="auto"/>
        <w:jc w:val="both"/>
        <w:rPr>
          <w:rFonts w:ascii="Myriad Pro" w:hAnsi="Myriad Pro"/>
        </w:rPr>
      </w:pPr>
    </w:p>
    <w:p w14:paraId="562C673A" w14:textId="77777777" w:rsidR="00622D86" w:rsidRDefault="00622D86" w:rsidP="00130E75">
      <w:pPr>
        <w:spacing w:after="0" w:line="240" w:lineRule="auto"/>
        <w:jc w:val="both"/>
        <w:rPr>
          <w:rFonts w:ascii="Myriad Pro" w:hAnsi="Myriad Pro"/>
        </w:rPr>
      </w:pPr>
    </w:p>
    <w:p w14:paraId="6F41337C" w14:textId="77777777" w:rsidR="00622D86" w:rsidRDefault="00622D86" w:rsidP="00130E75">
      <w:pPr>
        <w:spacing w:after="0" w:line="240" w:lineRule="auto"/>
        <w:jc w:val="both"/>
        <w:rPr>
          <w:rFonts w:ascii="Myriad Pro" w:hAnsi="Myriad Pro"/>
        </w:rPr>
      </w:pPr>
    </w:p>
    <w:p w14:paraId="2E82EC2D" w14:textId="77777777" w:rsidR="00622D86" w:rsidRDefault="00622D86" w:rsidP="00130E75">
      <w:pPr>
        <w:spacing w:after="0" w:line="240" w:lineRule="auto"/>
        <w:jc w:val="both"/>
        <w:rPr>
          <w:rFonts w:ascii="Myriad Pro" w:hAnsi="Myriad Pro"/>
        </w:rPr>
      </w:pPr>
    </w:p>
    <w:p w14:paraId="053986BD" w14:textId="33611582" w:rsidR="009D1CEE" w:rsidRPr="00130E75" w:rsidRDefault="005E6817" w:rsidP="00130E75">
      <w:pPr>
        <w:spacing w:after="0" w:line="240" w:lineRule="auto"/>
        <w:jc w:val="both"/>
        <w:rPr>
          <w:rFonts w:ascii="Myriad Pro" w:hAnsi="Myriad Pro"/>
        </w:rPr>
      </w:pPr>
      <w:r w:rsidRPr="00130E75">
        <w:rPr>
          <w:rFonts w:ascii="Myriad Pro" w:hAnsi="Myriad Pro"/>
        </w:rPr>
        <w:t>have been successfully completed</w:t>
      </w:r>
      <w:r w:rsidR="0031503B" w:rsidRPr="00130E75">
        <w:rPr>
          <w:rFonts w:ascii="Myriad Pro" w:hAnsi="Myriad Pro"/>
        </w:rPr>
        <w:t xml:space="preserve">, </w:t>
      </w:r>
      <w:proofErr w:type="gramStart"/>
      <w:r w:rsidR="0031503B" w:rsidRPr="00130E75">
        <w:rPr>
          <w:rFonts w:ascii="Myriad Pro" w:hAnsi="Myriad Pro"/>
        </w:rPr>
        <w:t>reported</w:t>
      </w:r>
      <w:proofErr w:type="gramEnd"/>
      <w:r w:rsidR="0031503B" w:rsidRPr="00130E75">
        <w:rPr>
          <w:rFonts w:ascii="Myriad Pro" w:hAnsi="Myriad Pro"/>
        </w:rPr>
        <w:t xml:space="preserve"> and accepted by the UNDP/IRDG Project</w:t>
      </w:r>
      <w:r w:rsidR="00747CDE" w:rsidRPr="00130E75">
        <w:rPr>
          <w:rFonts w:ascii="Myriad Pro" w:hAnsi="Myriad Pro"/>
        </w:rPr>
        <w:t xml:space="preserve"> (Note: per grant </w:t>
      </w:r>
      <w:r w:rsidR="00E316FC" w:rsidRPr="00130E75">
        <w:rPr>
          <w:rFonts w:ascii="Myriad Pro" w:hAnsi="Myriad Pro"/>
        </w:rPr>
        <w:t xml:space="preserve">agreement </w:t>
      </w:r>
      <w:r w:rsidR="00747CDE" w:rsidRPr="00130E75">
        <w:rPr>
          <w:rFonts w:ascii="Myriad Pro" w:hAnsi="Myriad Pro"/>
        </w:rPr>
        <w:t>1 month should be allocated for final reporting to the UNDP/IRDG Project)</w:t>
      </w:r>
      <w:r w:rsidRPr="00130E75">
        <w:rPr>
          <w:rFonts w:ascii="Myriad Pro" w:hAnsi="Myriad Pro"/>
        </w:rPr>
        <w:t>.</w:t>
      </w:r>
    </w:p>
    <w:p w14:paraId="5C10EC3D" w14:textId="1043B80E" w:rsidR="009D1CEE" w:rsidRPr="00130E75" w:rsidRDefault="009D1CEE" w:rsidP="00130E75">
      <w:pPr>
        <w:spacing w:after="0" w:line="240" w:lineRule="auto"/>
        <w:jc w:val="both"/>
        <w:rPr>
          <w:rFonts w:ascii="Myriad Pro" w:hAnsi="Myriad Pro"/>
        </w:rPr>
      </w:pPr>
    </w:p>
    <w:p w14:paraId="10F8A70A" w14:textId="4702855D" w:rsidR="009D1CEE" w:rsidRPr="00130E75" w:rsidRDefault="009D1CEE" w:rsidP="00130E75">
      <w:pPr>
        <w:spacing w:after="0" w:line="240" w:lineRule="auto"/>
        <w:jc w:val="both"/>
        <w:rPr>
          <w:rFonts w:ascii="Myriad Pro" w:hAnsi="Myriad Pro"/>
          <w:b/>
          <w:bCs/>
        </w:rPr>
      </w:pPr>
      <w:r w:rsidRPr="00130E75">
        <w:rPr>
          <w:rFonts w:ascii="Myriad Pro" w:hAnsi="Myriad Pro"/>
          <w:b/>
          <w:bCs/>
        </w:rPr>
        <w:t xml:space="preserve">Only successful </w:t>
      </w:r>
      <w:r w:rsidR="009E7B6F" w:rsidRPr="00130E75">
        <w:rPr>
          <w:rFonts w:ascii="Myriad Pro" w:hAnsi="Myriad Pro"/>
          <w:b/>
          <w:bCs/>
        </w:rPr>
        <w:t xml:space="preserve">grant </w:t>
      </w:r>
      <w:r w:rsidR="005951A8" w:rsidRPr="00130E75">
        <w:rPr>
          <w:rFonts w:ascii="Myriad Pro" w:hAnsi="Myriad Pro"/>
          <w:b/>
          <w:bCs/>
        </w:rPr>
        <w:t>proposals</w:t>
      </w:r>
      <w:r w:rsidRPr="00130E75">
        <w:rPr>
          <w:rFonts w:ascii="Myriad Pro" w:hAnsi="Myriad Pro"/>
          <w:b/>
          <w:bCs/>
        </w:rPr>
        <w:t xml:space="preserve"> will be awarded with the funding. It is anticipated that at least </w:t>
      </w:r>
      <w:r w:rsidR="0000282E" w:rsidRPr="00130E75">
        <w:rPr>
          <w:rFonts w:ascii="Myriad Pro" w:hAnsi="Myriad Pro"/>
          <w:b/>
          <w:bCs/>
        </w:rPr>
        <w:t>5</w:t>
      </w:r>
      <w:r w:rsidRPr="00130E75">
        <w:rPr>
          <w:rFonts w:ascii="Myriad Pro" w:hAnsi="Myriad Pro"/>
          <w:b/>
          <w:bCs/>
        </w:rPr>
        <w:t xml:space="preserve"> </w:t>
      </w:r>
      <w:r w:rsidR="009E7B6F" w:rsidRPr="00130E75">
        <w:rPr>
          <w:rFonts w:ascii="Myriad Pro" w:hAnsi="Myriad Pro"/>
          <w:b/>
          <w:bCs/>
        </w:rPr>
        <w:t xml:space="preserve">grant proposals </w:t>
      </w:r>
      <w:r w:rsidR="005951A8" w:rsidRPr="00130E75">
        <w:rPr>
          <w:rFonts w:ascii="Myriad Pro" w:hAnsi="Myriad Pro"/>
          <w:b/>
          <w:bCs/>
        </w:rPr>
        <w:t xml:space="preserve">(regardless of the </w:t>
      </w:r>
      <w:r w:rsidR="009E7B6F" w:rsidRPr="00130E75">
        <w:rPr>
          <w:rFonts w:ascii="Myriad Pro" w:hAnsi="Myriad Pro"/>
          <w:b/>
          <w:bCs/>
        </w:rPr>
        <w:t xml:space="preserve">grant </w:t>
      </w:r>
      <w:r w:rsidR="005951A8" w:rsidRPr="00130E75">
        <w:rPr>
          <w:rFonts w:ascii="Myriad Pro" w:hAnsi="Myriad Pro"/>
          <w:b/>
          <w:bCs/>
        </w:rPr>
        <w:t xml:space="preserve">implementation location) </w:t>
      </w:r>
      <w:r w:rsidRPr="00130E75">
        <w:rPr>
          <w:rFonts w:ascii="Myriad Pro" w:hAnsi="Myriad Pro"/>
          <w:b/>
          <w:bCs/>
        </w:rPr>
        <w:t xml:space="preserve">will be financed under this Call of the Proposals. However, </w:t>
      </w:r>
      <w:r w:rsidR="005951A8" w:rsidRPr="00130E75">
        <w:rPr>
          <w:rFonts w:ascii="Myriad Pro" w:hAnsi="Myriad Pro"/>
          <w:b/>
          <w:bCs/>
        </w:rPr>
        <w:t xml:space="preserve">no or less than </w:t>
      </w:r>
      <w:r w:rsidR="0000282E" w:rsidRPr="00130E75">
        <w:rPr>
          <w:rFonts w:ascii="Myriad Pro" w:hAnsi="Myriad Pro"/>
          <w:b/>
          <w:bCs/>
        </w:rPr>
        <w:t>5</w:t>
      </w:r>
      <w:r w:rsidR="005951A8" w:rsidRPr="00130E75">
        <w:rPr>
          <w:rFonts w:ascii="Myriad Pro" w:hAnsi="Myriad Pro"/>
          <w:b/>
          <w:bCs/>
        </w:rPr>
        <w:t xml:space="preserve"> </w:t>
      </w:r>
      <w:r w:rsidR="009E7B6F" w:rsidRPr="00130E75">
        <w:rPr>
          <w:rFonts w:ascii="Myriad Pro" w:hAnsi="Myriad Pro"/>
          <w:b/>
          <w:bCs/>
        </w:rPr>
        <w:t xml:space="preserve">grants </w:t>
      </w:r>
      <w:r w:rsidR="005951A8" w:rsidRPr="00130E75">
        <w:rPr>
          <w:rFonts w:ascii="Myriad Pro" w:hAnsi="Myriad Pro"/>
          <w:b/>
          <w:bCs/>
        </w:rPr>
        <w:t xml:space="preserve">may be awarded by </w:t>
      </w:r>
      <w:r w:rsidRPr="00130E75">
        <w:rPr>
          <w:rFonts w:ascii="Myriad Pro" w:hAnsi="Myriad Pro"/>
          <w:b/>
          <w:bCs/>
        </w:rPr>
        <w:t>UNDP/IRDG</w:t>
      </w:r>
      <w:r w:rsidR="005951A8" w:rsidRPr="00130E75">
        <w:rPr>
          <w:rFonts w:ascii="Myriad Pro" w:hAnsi="Myriad Pro"/>
          <w:b/>
          <w:bCs/>
        </w:rPr>
        <w:t xml:space="preserve">, depending on the evaluation results. </w:t>
      </w:r>
    </w:p>
    <w:p w14:paraId="431D954D" w14:textId="60F57E84" w:rsidR="005E0455" w:rsidRPr="00130E75" w:rsidRDefault="005E0455" w:rsidP="00130E75">
      <w:pPr>
        <w:spacing w:after="0" w:line="240" w:lineRule="auto"/>
        <w:jc w:val="both"/>
        <w:rPr>
          <w:rFonts w:ascii="Myriad Pro" w:hAnsi="Myriad Pro"/>
          <w:i/>
          <w:iCs/>
        </w:rPr>
      </w:pPr>
    </w:p>
    <w:p w14:paraId="316C7B61" w14:textId="6C50AC07" w:rsidR="005E0455" w:rsidRPr="00130E75" w:rsidRDefault="005E0455" w:rsidP="00130E75">
      <w:pPr>
        <w:pStyle w:val="Heading1"/>
        <w:spacing w:line="240" w:lineRule="auto"/>
        <w:rPr>
          <w:rFonts w:ascii="Myriad Pro" w:hAnsi="Myriad Pro"/>
          <w:b/>
          <w:bCs/>
          <w:sz w:val="22"/>
          <w:szCs w:val="22"/>
        </w:rPr>
      </w:pPr>
      <w:r w:rsidRPr="00130E75">
        <w:rPr>
          <w:rFonts w:ascii="Myriad Pro" w:hAnsi="Myriad Pro"/>
          <w:b/>
          <w:bCs/>
          <w:sz w:val="22"/>
          <w:szCs w:val="22"/>
        </w:rPr>
        <w:t xml:space="preserve">6/PROCEDURES OF GRANT PROPOSAL SUBMISSION </w:t>
      </w:r>
    </w:p>
    <w:p w14:paraId="5A2FFA54" w14:textId="77777777" w:rsidR="00F8118F" w:rsidRPr="00130E75" w:rsidRDefault="00F8118F" w:rsidP="00130E75">
      <w:pPr>
        <w:spacing w:after="0" w:line="240" w:lineRule="auto"/>
        <w:jc w:val="both"/>
        <w:rPr>
          <w:rFonts w:ascii="Myriad Pro" w:hAnsi="Myriad Pro"/>
        </w:rPr>
      </w:pPr>
    </w:p>
    <w:p w14:paraId="3C044AE4" w14:textId="04999176" w:rsidR="005E0455" w:rsidRPr="00130E75" w:rsidRDefault="005E0455" w:rsidP="00130E75">
      <w:pPr>
        <w:spacing w:after="0" w:line="240" w:lineRule="auto"/>
        <w:jc w:val="both"/>
        <w:rPr>
          <w:rFonts w:ascii="Myriad Pro" w:hAnsi="Myriad Pro"/>
        </w:rPr>
      </w:pPr>
      <w:r w:rsidRPr="00130E75">
        <w:rPr>
          <w:rFonts w:ascii="Myriad Pro" w:hAnsi="Myriad Pro"/>
        </w:rPr>
        <w:t>Those w</w:t>
      </w:r>
      <w:r w:rsidR="00E220EC" w:rsidRPr="00130E75">
        <w:rPr>
          <w:rFonts w:ascii="Myriad Pro" w:hAnsi="Myriad Pro"/>
        </w:rPr>
        <w:t>illing</w:t>
      </w:r>
      <w:r w:rsidRPr="00130E75">
        <w:rPr>
          <w:rFonts w:ascii="Myriad Pro" w:hAnsi="Myriad Pro"/>
        </w:rPr>
        <w:t xml:space="preserve"> to participate: </w:t>
      </w:r>
    </w:p>
    <w:p w14:paraId="77243EDB" w14:textId="448C52E4" w:rsidR="002C27D7" w:rsidRPr="00130E75" w:rsidRDefault="005E0455" w:rsidP="00130E75">
      <w:pPr>
        <w:pStyle w:val="ListParagraph"/>
        <w:numPr>
          <w:ilvl w:val="0"/>
          <w:numId w:val="19"/>
        </w:numPr>
        <w:spacing w:after="0" w:line="240" w:lineRule="auto"/>
        <w:jc w:val="both"/>
        <w:rPr>
          <w:rFonts w:ascii="Myriad Pro" w:hAnsi="Myriad Pro"/>
        </w:rPr>
      </w:pPr>
      <w:r w:rsidRPr="00130E75">
        <w:rPr>
          <w:rFonts w:ascii="Myriad Pro" w:hAnsi="Myriad Pro"/>
        </w:rPr>
        <w:t>Must submit filled Grant Application form (See Annex 1) in line with the goals and directions determined in this Call of Proposals and provide as an attachment of the application additional documents</w:t>
      </w:r>
      <w:r w:rsidR="002C27D7" w:rsidRPr="00130E75">
        <w:rPr>
          <w:rFonts w:ascii="Myriad Pro" w:hAnsi="Myriad Pro"/>
        </w:rPr>
        <w:t>:</w:t>
      </w:r>
    </w:p>
    <w:p w14:paraId="2FF62D2F" w14:textId="77777777" w:rsidR="002C27D7" w:rsidRPr="00130E75" w:rsidRDefault="002C27D7" w:rsidP="00130E75">
      <w:pPr>
        <w:pStyle w:val="ListParagraph"/>
        <w:numPr>
          <w:ilvl w:val="1"/>
          <w:numId w:val="19"/>
        </w:numPr>
        <w:spacing w:after="0" w:line="240" w:lineRule="auto"/>
        <w:jc w:val="both"/>
        <w:rPr>
          <w:rFonts w:ascii="Myriad Pro" w:hAnsi="Myriad Pro"/>
        </w:rPr>
      </w:pPr>
      <w:r w:rsidRPr="00130E75">
        <w:rPr>
          <w:rFonts w:ascii="Myriad Pro" w:hAnsi="Myriad Pro"/>
        </w:rPr>
        <w:t>Partnership Memorandums with partner organization(s) (if applicable);</w:t>
      </w:r>
    </w:p>
    <w:p w14:paraId="123032FA" w14:textId="77777777" w:rsidR="002C27D7" w:rsidRPr="00130E75" w:rsidRDefault="002C27D7" w:rsidP="00130E75">
      <w:pPr>
        <w:pStyle w:val="ListParagraph"/>
        <w:numPr>
          <w:ilvl w:val="1"/>
          <w:numId w:val="19"/>
        </w:numPr>
        <w:spacing w:after="0" w:line="240" w:lineRule="auto"/>
        <w:jc w:val="both"/>
        <w:rPr>
          <w:rFonts w:ascii="Myriad Pro" w:hAnsi="Myriad Pro"/>
        </w:rPr>
      </w:pPr>
      <w:r w:rsidRPr="00130E75">
        <w:rPr>
          <w:rFonts w:ascii="Myriad Pro" w:hAnsi="Myriad Pro"/>
        </w:rPr>
        <w:t xml:space="preserve">At least 2 reference letters from partners or clients; </w:t>
      </w:r>
    </w:p>
    <w:p w14:paraId="5E205E8F" w14:textId="5636F65F" w:rsidR="002C27D7" w:rsidRPr="00130E75" w:rsidRDefault="002C27D7" w:rsidP="00130E75">
      <w:pPr>
        <w:pStyle w:val="ListParagraph"/>
        <w:numPr>
          <w:ilvl w:val="1"/>
          <w:numId w:val="19"/>
        </w:numPr>
        <w:spacing w:after="0" w:line="240" w:lineRule="auto"/>
        <w:jc w:val="both"/>
        <w:rPr>
          <w:rFonts w:ascii="Myriad Pro" w:hAnsi="Myriad Pro"/>
        </w:rPr>
      </w:pPr>
      <w:r w:rsidRPr="00130E75">
        <w:rPr>
          <w:rFonts w:ascii="Myriad Pro" w:hAnsi="Myriad Pro"/>
        </w:rPr>
        <w:t>Note from Revenue Service on tax obligations;</w:t>
      </w:r>
    </w:p>
    <w:p w14:paraId="1AD88791" w14:textId="5E648635" w:rsidR="002C27D7" w:rsidRPr="00130E75" w:rsidRDefault="002C27D7" w:rsidP="00130E75">
      <w:pPr>
        <w:pStyle w:val="ListParagraph"/>
        <w:numPr>
          <w:ilvl w:val="1"/>
          <w:numId w:val="19"/>
        </w:numPr>
        <w:spacing w:after="0" w:line="240" w:lineRule="auto"/>
        <w:jc w:val="both"/>
        <w:rPr>
          <w:rFonts w:ascii="Myriad Pro" w:hAnsi="Myriad Pro"/>
        </w:rPr>
      </w:pPr>
      <w:r w:rsidRPr="00130E75">
        <w:rPr>
          <w:rFonts w:ascii="Myriad Pro" w:hAnsi="Myriad Pro"/>
        </w:rPr>
        <w:t>Extract from the public register for primary and (if applicable) for co-applicants;</w:t>
      </w:r>
    </w:p>
    <w:p w14:paraId="7FD58390" w14:textId="77777777" w:rsidR="002C27D7" w:rsidRPr="00130E75" w:rsidRDefault="002C27D7" w:rsidP="00130E75">
      <w:pPr>
        <w:pStyle w:val="ListParagraph"/>
        <w:numPr>
          <w:ilvl w:val="1"/>
          <w:numId w:val="19"/>
        </w:numPr>
        <w:spacing w:after="0" w:line="240" w:lineRule="auto"/>
        <w:jc w:val="both"/>
        <w:rPr>
          <w:rFonts w:ascii="Myriad Pro" w:hAnsi="Myriad Pro"/>
        </w:rPr>
      </w:pPr>
      <w:r w:rsidRPr="00130E75">
        <w:rPr>
          <w:rFonts w:ascii="Myriad Pro" w:hAnsi="Myriad Pro"/>
        </w:rPr>
        <w:t>Separate account requisites which will be used only for grant project operations.</w:t>
      </w:r>
    </w:p>
    <w:p w14:paraId="10FD914F" w14:textId="77777777" w:rsidR="005E0455" w:rsidRPr="00130E75" w:rsidRDefault="005E0455" w:rsidP="00130E75">
      <w:pPr>
        <w:spacing w:after="0" w:line="240" w:lineRule="auto"/>
        <w:jc w:val="both"/>
        <w:rPr>
          <w:rFonts w:ascii="Myriad Pro" w:hAnsi="Myriad Pro"/>
        </w:rPr>
      </w:pPr>
    </w:p>
    <w:p w14:paraId="1532CF28" w14:textId="2234B260" w:rsidR="00A11DA2" w:rsidRPr="00130E75" w:rsidRDefault="005E0455" w:rsidP="00130E75">
      <w:pPr>
        <w:spacing w:after="0" w:line="240" w:lineRule="auto"/>
        <w:jc w:val="both"/>
        <w:rPr>
          <w:rFonts w:ascii="Myriad Pro" w:hAnsi="Myriad Pro"/>
        </w:rPr>
      </w:pPr>
      <w:r w:rsidRPr="00130E75">
        <w:rPr>
          <w:rFonts w:ascii="Myriad Pro" w:hAnsi="Myriad Pro"/>
        </w:rPr>
        <w:t>Please send filled application</w:t>
      </w:r>
      <w:r w:rsidR="00291176" w:rsidRPr="00130E75">
        <w:rPr>
          <w:rFonts w:ascii="Myriad Pro" w:hAnsi="Myriad Pro"/>
        </w:rPr>
        <w:t xml:space="preserve"> </w:t>
      </w:r>
      <w:r w:rsidR="00D02054" w:rsidRPr="00130E75">
        <w:rPr>
          <w:rFonts w:ascii="Myriad Pro" w:hAnsi="Myriad Pro"/>
        </w:rPr>
        <w:t>materials</w:t>
      </w:r>
      <w:r w:rsidRPr="00130E75">
        <w:rPr>
          <w:rFonts w:ascii="Myriad Pro" w:hAnsi="Myriad Pro"/>
        </w:rPr>
        <w:t xml:space="preserve"> electronically to </w:t>
      </w:r>
      <w:r w:rsidR="00D157F5" w:rsidRPr="00130E75">
        <w:rPr>
          <w:rFonts w:ascii="Myriad Pro" w:hAnsi="Myriad Pro"/>
        </w:rPr>
        <w:t xml:space="preserve">all of </w:t>
      </w:r>
      <w:r w:rsidRPr="00130E75">
        <w:rPr>
          <w:rFonts w:ascii="Myriad Pro" w:hAnsi="Myriad Pro"/>
        </w:rPr>
        <w:t xml:space="preserve">the following e-mails: </w:t>
      </w:r>
      <w:hyperlink r:id="rId16" w:history="1">
        <w:r w:rsidR="00190A42" w:rsidRPr="00130E75">
          <w:rPr>
            <w:rStyle w:val="Hyperlink"/>
            <w:rFonts w:ascii="Myriad Pro" w:hAnsi="Myriad Pro"/>
          </w:rPr>
          <w:t>nodar.kereselidze@undp.org</w:t>
        </w:r>
      </w:hyperlink>
      <w:r w:rsidR="00190A42" w:rsidRPr="00130E75">
        <w:rPr>
          <w:rFonts w:ascii="Myriad Pro" w:hAnsi="Myriad Pro"/>
        </w:rPr>
        <w:t>;</w:t>
      </w:r>
      <w:r w:rsidRPr="00130E75">
        <w:rPr>
          <w:rFonts w:ascii="Myriad Pro" w:hAnsi="Myriad Pro"/>
        </w:rPr>
        <w:t xml:space="preserve"> </w:t>
      </w:r>
      <w:hyperlink r:id="rId17" w:history="1">
        <w:r w:rsidR="00190A42" w:rsidRPr="00130E75">
          <w:rPr>
            <w:rStyle w:val="Hyperlink"/>
            <w:rFonts w:ascii="Myriad Pro" w:hAnsi="Myriad Pro"/>
          </w:rPr>
          <w:t>stephan.schmitt-degenhardt@undp.org</w:t>
        </w:r>
      </w:hyperlink>
      <w:r w:rsidR="00190A42" w:rsidRPr="00130E75">
        <w:rPr>
          <w:rFonts w:ascii="Myriad Pro" w:hAnsi="Myriad Pro"/>
        </w:rPr>
        <w:t xml:space="preserve">; </w:t>
      </w:r>
      <w:hyperlink r:id="rId18" w:history="1">
        <w:r w:rsidR="00190A42" w:rsidRPr="00130E75">
          <w:rPr>
            <w:rStyle w:val="Hyperlink"/>
            <w:rFonts w:ascii="Myriad Pro" w:hAnsi="Myriad Pro"/>
          </w:rPr>
          <w:t>giorgi.tsimintia@undp.org</w:t>
        </w:r>
      </w:hyperlink>
      <w:r w:rsidR="00190A42" w:rsidRPr="00130E75">
        <w:rPr>
          <w:rFonts w:ascii="Myriad Pro" w:hAnsi="Myriad Pro"/>
        </w:rPr>
        <w:t xml:space="preserve"> </w:t>
      </w:r>
      <w:r w:rsidRPr="00130E75">
        <w:rPr>
          <w:rFonts w:ascii="Myriad Pro" w:hAnsi="Myriad Pro"/>
        </w:rPr>
        <w:t xml:space="preserve">in PDF (signed and stamped) and word formats. </w:t>
      </w:r>
      <w:r w:rsidR="00B75BE0" w:rsidRPr="00130E75">
        <w:rPr>
          <w:rFonts w:ascii="Myriad Pro" w:hAnsi="Myriad Pro"/>
          <w:b/>
          <w:bCs/>
        </w:rPr>
        <w:t>The subject line should read</w:t>
      </w:r>
      <w:r w:rsidR="00B75BE0" w:rsidRPr="00130E75">
        <w:rPr>
          <w:rFonts w:ascii="Myriad Pro" w:hAnsi="Myriad Pro"/>
        </w:rPr>
        <w:t xml:space="preserve">: </w:t>
      </w:r>
      <w:r w:rsidR="00B75BE0" w:rsidRPr="00130E75">
        <w:rPr>
          <w:rFonts w:ascii="Myriad Pro" w:hAnsi="Myriad Pro"/>
          <w:b/>
          <w:bCs/>
        </w:rPr>
        <w:t>“CoP Application – Smart Villages”.</w:t>
      </w:r>
    </w:p>
    <w:p w14:paraId="531D6252" w14:textId="77777777" w:rsidR="00A11DA2" w:rsidRPr="00130E75" w:rsidRDefault="00A11DA2" w:rsidP="00130E75">
      <w:pPr>
        <w:spacing w:after="0" w:line="240" w:lineRule="auto"/>
        <w:jc w:val="both"/>
        <w:rPr>
          <w:rFonts w:ascii="Myriad Pro" w:hAnsi="Myriad Pro"/>
        </w:rPr>
      </w:pPr>
    </w:p>
    <w:p w14:paraId="4189FDFD" w14:textId="6B966BEA" w:rsidR="00190A42" w:rsidRPr="00130E75" w:rsidRDefault="005E0455" w:rsidP="00130E75">
      <w:pPr>
        <w:spacing w:after="0" w:line="240" w:lineRule="auto"/>
        <w:jc w:val="both"/>
        <w:rPr>
          <w:rFonts w:ascii="Myriad Pro" w:hAnsi="Myriad Pro"/>
          <w:b/>
          <w:bCs/>
        </w:rPr>
      </w:pPr>
      <w:r w:rsidRPr="00130E75">
        <w:rPr>
          <w:rFonts w:ascii="Myriad Pro" w:hAnsi="Myriad Pro"/>
          <w:b/>
          <w:bCs/>
        </w:rPr>
        <w:t xml:space="preserve">Deadline for submission of applications for grant </w:t>
      </w:r>
      <w:r w:rsidR="00190A42" w:rsidRPr="00130E75">
        <w:rPr>
          <w:rFonts w:ascii="Myriad Pro" w:hAnsi="Myriad Pro"/>
          <w:b/>
          <w:bCs/>
        </w:rPr>
        <w:t>proposals</w:t>
      </w:r>
      <w:r w:rsidRPr="00130E75">
        <w:rPr>
          <w:rFonts w:ascii="Myriad Pro" w:hAnsi="Myriad Pro"/>
          <w:b/>
          <w:bCs/>
        </w:rPr>
        <w:t xml:space="preserve"> is </w:t>
      </w:r>
      <w:r w:rsidR="00BC28B2" w:rsidRPr="00130E75">
        <w:rPr>
          <w:rFonts w:ascii="Myriad Pro" w:hAnsi="Myriad Pro"/>
          <w:b/>
          <w:bCs/>
          <w:lang w:val="ka-GE"/>
        </w:rPr>
        <w:t>1</w:t>
      </w:r>
      <w:r w:rsidR="001C7581" w:rsidRPr="00130E75">
        <w:rPr>
          <w:rFonts w:ascii="Myriad Pro" w:hAnsi="Myriad Pro"/>
          <w:b/>
          <w:bCs/>
          <w:lang w:val="ka-GE"/>
        </w:rPr>
        <w:t>0</w:t>
      </w:r>
      <w:r w:rsidRPr="00130E75">
        <w:rPr>
          <w:rFonts w:ascii="Myriad Pro" w:hAnsi="Myriad Pro"/>
          <w:b/>
          <w:bCs/>
        </w:rPr>
        <w:t xml:space="preserve"> </w:t>
      </w:r>
      <w:r w:rsidR="00B44A5B" w:rsidRPr="00130E75">
        <w:rPr>
          <w:rFonts w:ascii="Myriad Pro" w:hAnsi="Myriad Pro"/>
          <w:b/>
          <w:bCs/>
        </w:rPr>
        <w:t>July</w:t>
      </w:r>
      <w:r w:rsidRPr="00130E75">
        <w:rPr>
          <w:rFonts w:ascii="Myriad Pro" w:hAnsi="Myriad Pro"/>
          <w:b/>
          <w:bCs/>
        </w:rPr>
        <w:t xml:space="preserve"> 202</w:t>
      </w:r>
      <w:r w:rsidR="00B44A5B" w:rsidRPr="00130E75">
        <w:rPr>
          <w:rFonts w:ascii="Myriad Pro" w:hAnsi="Myriad Pro"/>
          <w:b/>
          <w:bCs/>
        </w:rPr>
        <w:t>1</w:t>
      </w:r>
      <w:r w:rsidRPr="00130E75">
        <w:rPr>
          <w:rFonts w:ascii="Myriad Pro" w:hAnsi="Myriad Pro"/>
          <w:b/>
          <w:bCs/>
        </w:rPr>
        <w:t xml:space="preserve">, </w:t>
      </w:r>
      <w:r w:rsidR="003E442F" w:rsidRPr="00130E75">
        <w:rPr>
          <w:rFonts w:ascii="Myriad Pro" w:hAnsi="Myriad Pro"/>
          <w:b/>
          <w:bCs/>
        </w:rPr>
        <w:t>18</w:t>
      </w:r>
      <w:r w:rsidRPr="00130E75">
        <w:rPr>
          <w:rFonts w:ascii="Myriad Pro" w:hAnsi="Myriad Pro"/>
          <w:b/>
          <w:bCs/>
        </w:rPr>
        <w:t>:00</w:t>
      </w:r>
      <w:r w:rsidR="000C6E8A" w:rsidRPr="00130E75">
        <w:rPr>
          <w:rFonts w:ascii="Myriad Pro" w:hAnsi="Myriad Pro"/>
          <w:b/>
          <w:bCs/>
        </w:rPr>
        <w:t xml:space="preserve"> </w:t>
      </w:r>
      <w:r w:rsidR="000C6E8A" w:rsidRPr="00130E75">
        <w:rPr>
          <w:rFonts w:ascii="Myriad Pro" w:hAnsi="Myriad Pro"/>
        </w:rPr>
        <w:t>(Tbilisi time and date)</w:t>
      </w:r>
      <w:r w:rsidRPr="00130E75">
        <w:rPr>
          <w:rFonts w:ascii="Myriad Pro" w:hAnsi="Myriad Pro"/>
        </w:rPr>
        <w:t xml:space="preserve">. The grant proposals after the deadline will not be admitted and considered. </w:t>
      </w:r>
      <w:r w:rsidR="00E6233C" w:rsidRPr="00130E75">
        <w:rPr>
          <w:rFonts w:ascii="Myriad Pro" w:hAnsi="Myriad Pro"/>
          <w:b/>
          <w:lang w:val="en-GB"/>
        </w:rPr>
        <w:t>Applicant(s) are strongly advised not to wait until the last day to submit</w:t>
      </w:r>
      <w:r w:rsidR="00E6233C" w:rsidRPr="00130E75">
        <w:rPr>
          <w:rFonts w:ascii="Myriad Pro" w:hAnsi="Myriad Pro"/>
          <w:lang w:val="en-GB"/>
        </w:rPr>
        <w:t xml:space="preserve"> application, since heavy Internet traffic or a fault with the Internet connection (including electricity failure, etc.) could lead to difficulties in submission. </w:t>
      </w:r>
      <w:r w:rsidRPr="00130E75">
        <w:rPr>
          <w:rFonts w:ascii="Myriad Pro" w:hAnsi="Myriad Pro"/>
          <w:b/>
          <w:bCs/>
        </w:rPr>
        <w:t>If additional clarifications required, questions can be sent to the same email address</w:t>
      </w:r>
      <w:r w:rsidR="00D157F5" w:rsidRPr="00130E75">
        <w:rPr>
          <w:rFonts w:ascii="Myriad Pro" w:hAnsi="Myriad Pro"/>
          <w:b/>
          <w:bCs/>
        </w:rPr>
        <w:t>es</w:t>
      </w:r>
      <w:r w:rsidRPr="00130E75">
        <w:rPr>
          <w:rFonts w:ascii="Myriad Pro" w:hAnsi="Myriad Pro"/>
          <w:b/>
          <w:bCs/>
        </w:rPr>
        <w:t xml:space="preserve"> indicated above</w:t>
      </w:r>
      <w:r w:rsidR="00582A96" w:rsidRPr="00130E75">
        <w:rPr>
          <w:rFonts w:ascii="Myriad Pro" w:hAnsi="Myriad Pro"/>
          <w:b/>
          <w:bCs/>
        </w:rPr>
        <w:t xml:space="preserve"> </w:t>
      </w:r>
      <w:r w:rsidR="00D157F5" w:rsidRPr="00130E75">
        <w:rPr>
          <w:rFonts w:ascii="Myriad Pro" w:hAnsi="Myriad Pro"/>
          <w:b/>
          <w:bCs/>
        </w:rPr>
        <w:t xml:space="preserve">(all of them together) </w:t>
      </w:r>
      <w:r w:rsidR="00582A96" w:rsidRPr="00130E75">
        <w:rPr>
          <w:rFonts w:ascii="Myriad Pro" w:hAnsi="Myriad Pro"/>
          <w:b/>
          <w:bCs/>
          <w:lang w:val="en-GB"/>
        </w:rPr>
        <w:t xml:space="preserve">no later than 10 days before the deadline for the submission of applications. </w:t>
      </w:r>
      <w:r w:rsidRPr="00130E75">
        <w:rPr>
          <w:rFonts w:ascii="Myriad Pro" w:hAnsi="Myriad Pro"/>
          <w:b/>
          <w:bCs/>
        </w:rPr>
        <w:t xml:space="preserve">Answers to questions will be provided within </w:t>
      </w:r>
      <w:r w:rsidR="00642DFA" w:rsidRPr="00130E75">
        <w:rPr>
          <w:rFonts w:ascii="Myriad Pro" w:hAnsi="Myriad Pro"/>
          <w:b/>
          <w:bCs/>
        </w:rPr>
        <w:t>3</w:t>
      </w:r>
      <w:r w:rsidRPr="00130E75">
        <w:rPr>
          <w:rFonts w:ascii="Myriad Pro" w:hAnsi="Myriad Pro"/>
          <w:b/>
          <w:bCs/>
        </w:rPr>
        <w:t xml:space="preserve"> working days</w:t>
      </w:r>
      <w:r w:rsidR="00A44088" w:rsidRPr="00130E75">
        <w:rPr>
          <w:rFonts w:ascii="Myriad Pro" w:hAnsi="Myriad Pro"/>
          <w:b/>
          <w:bCs/>
        </w:rPr>
        <w:t xml:space="preserve"> </w:t>
      </w:r>
      <w:r w:rsidR="00A44088" w:rsidRPr="00130E75">
        <w:rPr>
          <w:rFonts w:ascii="Myriad Pro" w:hAnsi="Myriad Pro"/>
          <w:b/>
          <w:bCs/>
          <w:lang w:val="en-GB"/>
        </w:rPr>
        <w:t>no later than 3 days before the deadline for the submission of applications</w:t>
      </w:r>
      <w:r w:rsidRPr="00130E75">
        <w:rPr>
          <w:rFonts w:ascii="Myriad Pro" w:hAnsi="Myriad Pro"/>
          <w:b/>
          <w:bCs/>
        </w:rPr>
        <w:t xml:space="preserve">. </w:t>
      </w:r>
      <w:r w:rsidR="00A11DA2" w:rsidRPr="00130E75">
        <w:rPr>
          <w:rFonts w:ascii="Myriad Pro" w:hAnsi="Myriad Pro"/>
          <w:b/>
          <w:bCs/>
        </w:rPr>
        <w:t>The subject line should read</w:t>
      </w:r>
      <w:r w:rsidR="00A11DA2" w:rsidRPr="00130E75">
        <w:rPr>
          <w:rFonts w:ascii="Myriad Pro" w:hAnsi="Myriad Pro"/>
        </w:rPr>
        <w:t xml:space="preserve">: </w:t>
      </w:r>
      <w:r w:rsidR="00A11DA2" w:rsidRPr="00130E75">
        <w:rPr>
          <w:rFonts w:ascii="Myriad Pro" w:hAnsi="Myriad Pro"/>
          <w:b/>
          <w:bCs/>
        </w:rPr>
        <w:t>“Question</w:t>
      </w:r>
      <w:r w:rsidR="003D4E50" w:rsidRPr="00130E75">
        <w:rPr>
          <w:rFonts w:ascii="Myriad Pro" w:hAnsi="Myriad Pro"/>
          <w:b/>
          <w:bCs/>
        </w:rPr>
        <w:t>(</w:t>
      </w:r>
      <w:r w:rsidR="00A11DA2" w:rsidRPr="00130E75">
        <w:rPr>
          <w:rFonts w:ascii="Myriad Pro" w:hAnsi="Myriad Pro"/>
          <w:b/>
          <w:bCs/>
        </w:rPr>
        <w:t>s</w:t>
      </w:r>
      <w:r w:rsidR="003D4E50" w:rsidRPr="00130E75">
        <w:rPr>
          <w:rFonts w:ascii="Myriad Pro" w:hAnsi="Myriad Pro"/>
          <w:b/>
          <w:bCs/>
        </w:rPr>
        <w:t>)</w:t>
      </w:r>
      <w:r w:rsidR="00A11DA2" w:rsidRPr="00130E75">
        <w:rPr>
          <w:rFonts w:ascii="Myriad Pro" w:hAnsi="Myriad Pro"/>
          <w:b/>
          <w:bCs/>
        </w:rPr>
        <w:t xml:space="preserve"> for CoP – Smart Villages”. </w:t>
      </w:r>
      <w:r w:rsidR="00FD2589" w:rsidRPr="00130E75">
        <w:rPr>
          <w:rFonts w:ascii="Myriad Pro" w:hAnsi="Myriad Pro"/>
          <w:b/>
          <w:bCs/>
        </w:rPr>
        <w:t>All questions and a</w:t>
      </w:r>
      <w:r w:rsidR="00441ABE" w:rsidRPr="00130E75">
        <w:rPr>
          <w:rFonts w:ascii="Myriad Pro" w:hAnsi="Myriad Pro"/>
          <w:b/>
          <w:bCs/>
        </w:rPr>
        <w:t>nswers</w:t>
      </w:r>
      <w:r w:rsidR="00FD2589" w:rsidRPr="00130E75">
        <w:rPr>
          <w:rFonts w:ascii="Myriad Pro" w:hAnsi="Myriad Pro"/>
          <w:b/>
          <w:bCs/>
        </w:rPr>
        <w:t xml:space="preserve"> </w:t>
      </w:r>
      <w:r w:rsidR="00441ABE" w:rsidRPr="00130E75">
        <w:rPr>
          <w:rFonts w:ascii="Myriad Pro" w:hAnsi="Myriad Pro"/>
          <w:b/>
          <w:bCs/>
        </w:rPr>
        <w:t xml:space="preserve">related to this </w:t>
      </w:r>
      <w:proofErr w:type="spellStart"/>
      <w:r w:rsidR="00441ABE" w:rsidRPr="00130E75">
        <w:rPr>
          <w:rFonts w:ascii="Myriad Pro" w:hAnsi="Myriad Pro"/>
          <w:b/>
          <w:bCs/>
        </w:rPr>
        <w:t>C</w:t>
      </w:r>
      <w:r w:rsidR="00FD2589" w:rsidRPr="00130E75">
        <w:rPr>
          <w:rFonts w:ascii="Myriad Pro" w:hAnsi="Myriad Pro"/>
          <w:b/>
          <w:bCs/>
        </w:rPr>
        <w:t>f</w:t>
      </w:r>
      <w:r w:rsidR="00441ABE" w:rsidRPr="00130E75">
        <w:rPr>
          <w:rFonts w:ascii="Myriad Pro" w:hAnsi="Myriad Pro"/>
          <w:b/>
          <w:bCs/>
        </w:rPr>
        <w:t>P</w:t>
      </w:r>
      <w:proofErr w:type="spellEnd"/>
      <w:r w:rsidR="00441ABE" w:rsidRPr="00130E75">
        <w:rPr>
          <w:rFonts w:ascii="Myriad Pro" w:hAnsi="Myriad Pro"/>
          <w:b/>
          <w:bCs/>
        </w:rPr>
        <w:t xml:space="preserve"> will be </w:t>
      </w:r>
      <w:r w:rsidR="00FD2589" w:rsidRPr="00130E75">
        <w:rPr>
          <w:rFonts w:ascii="Myriad Pro" w:hAnsi="Myriad Pro"/>
          <w:b/>
          <w:bCs/>
        </w:rPr>
        <w:t xml:space="preserve">anonymized and </w:t>
      </w:r>
      <w:r w:rsidR="00441ABE" w:rsidRPr="00130E75">
        <w:rPr>
          <w:rFonts w:ascii="Myriad Pro" w:hAnsi="Myriad Pro"/>
          <w:b/>
          <w:bCs/>
        </w:rPr>
        <w:t>published</w:t>
      </w:r>
      <w:r w:rsidR="00FD2589" w:rsidRPr="00130E75">
        <w:rPr>
          <w:rFonts w:ascii="Myriad Pro" w:hAnsi="Myriad Pro"/>
          <w:b/>
          <w:bCs/>
        </w:rPr>
        <w:t xml:space="preserve"> on </w:t>
      </w:r>
      <w:r w:rsidR="00BC28B2" w:rsidRPr="00130E75">
        <w:rPr>
          <w:rFonts w:ascii="Myriad Pro" w:hAnsi="Myriad Pro"/>
          <w:b/>
          <w:bCs/>
        </w:rPr>
        <w:t xml:space="preserve">UNDP </w:t>
      </w:r>
      <w:proofErr w:type="gramStart"/>
      <w:r w:rsidR="00BC28B2" w:rsidRPr="00130E75">
        <w:rPr>
          <w:rFonts w:ascii="Myriad Pro" w:hAnsi="Myriad Pro"/>
          <w:b/>
          <w:bCs/>
        </w:rPr>
        <w:t>web-page</w:t>
      </w:r>
      <w:proofErr w:type="gramEnd"/>
      <w:r w:rsidR="00BC28B2" w:rsidRPr="00130E75">
        <w:rPr>
          <w:rFonts w:ascii="Myriad Pro" w:hAnsi="Myriad Pro"/>
          <w:b/>
          <w:bCs/>
        </w:rPr>
        <w:t>.</w:t>
      </w:r>
    </w:p>
    <w:p w14:paraId="1BDB6860" w14:textId="77777777" w:rsidR="00190A42" w:rsidRPr="00130E75" w:rsidRDefault="00190A42" w:rsidP="00130E75">
      <w:pPr>
        <w:spacing w:after="0" w:line="240" w:lineRule="auto"/>
        <w:jc w:val="both"/>
        <w:rPr>
          <w:rFonts w:ascii="Myriad Pro" w:hAnsi="Myriad Pro"/>
        </w:rPr>
      </w:pPr>
    </w:p>
    <w:p w14:paraId="332C45A8" w14:textId="62BEF91E" w:rsidR="009A2B2D" w:rsidRPr="00130E75" w:rsidRDefault="005E0455" w:rsidP="00130E75">
      <w:pPr>
        <w:spacing w:after="0" w:line="240" w:lineRule="auto"/>
        <w:jc w:val="both"/>
        <w:rPr>
          <w:rFonts w:ascii="Myriad Pro" w:hAnsi="Myriad Pro"/>
        </w:rPr>
      </w:pPr>
      <w:r w:rsidRPr="00130E75">
        <w:rPr>
          <w:rFonts w:ascii="Myriad Pro" w:hAnsi="Myriad Pro"/>
        </w:rPr>
        <w:t xml:space="preserve">Note: Consultation meeting with interested applicants on the preparation of the applications for grant </w:t>
      </w:r>
      <w:r w:rsidR="009E7B6F" w:rsidRPr="00130E75">
        <w:rPr>
          <w:rFonts w:ascii="Myriad Pro" w:hAnsi="Myriad Pro"/>
        </w:rPr>
        <w:t xml:space="preserve">proposal </w:t>
      </w:r>
      <w:r w:rsidRPr="00130E75">
        <w:rPr>
          <w:rFonts w:ascii="Myriad Pro" w:hAnsi="Myriad Pro"/>
        </w:rPr>
        <w:t xml:space="preserve">idea will be held on </w:t>
      </w:r>
      <w:r w:rsidR="00BC28B2" w:rsidRPr="00130E75">
        <w:rPr>
          <w:rFonts w:ascii="Myriad Pro" w:hAnsi="Myriad Pro"/>
          <w:b/>
          <w:bCs/>
        </w:rPr>
        <w:t>22</w:t>
      </w:r>
      <w:r w:rsidRPr="00130E75">
        <w:rPr>
          <w:rFonts w:ascii="Myriad Pro" w:hAnsi="Myriad Pro"/>
          <w:b/>
          <w:bCs/>
        </w:rPr>
        <w:t xml:space="preserve"> </w:t>
      </w:r>
      <w:r w:rsidR="00B44A5B" w:rsidRPr="00130E75">
        <w:rPr>
          <w:rFonts w:ascii="Myriad Pro" w:hAnsi="Myriad Pro"/>
          <w:b/>
          <w:bCs/>
        </w:rPr>
        <w:t>Ju</w:t>
      </w:r>
      <w:r w:rsidR="00BC28B2" w:rsidRPr="00130E75">
        <w:rPr>
          <w:rFonts w:ascii="Myriad Pro" w:hAnsi="Myriad Pro"/>
          <w:b/>
          <w:bCs/>
        </w:rPr>
        <w:t>ne</w:t>
      </w:r>
      <w:r w:rsidRPr="00130E75">
        <w:rPr>
          <w:rFonts w:ascii="Myriad Pro" w:hAnsi="Myriad Pro"/>
          <w:b/>
          <w:bCs/>
        </w:rPr>
        <w:t xml:space="preserve"> 202</w:t>
      </w:r>
      <w:r w:rsidR="00B44A5B" w:rsidRPr="00130E75">
        <w:rPr>
          <w:rFonts w:ascii="Myriad Pro" w:hAnsi="Myriad Pro"/>
          <w:b/>
          <w:bCs/>
        </w:rPr>
        <w:t>1</w:t>
      </w:r>
      <w:r w:rsidRPr="00130E75">
        <w:rPr>
          <w:rFonts w:ascii="Myriad Pro" w:hAnsi="Myriad Pro"/>
          <w:b/>
          <w:bCs/>
        </w:rPr>
        <w:t>, at 11:00</w:t>
      </w:r>
      <w:r w:rsidR="00BC28B2" w:rsidRPr="00130E75">
        <w:rPr>
          <w:rFonts w:ascii="Myriad Pro" w:hAnsi="Myriad Pro"/>
          <w:b/>
          <w:bCs/>
        </w:rPr>
        <w:t xml:space="preserve"> a.m.,</w:t>
      </w:r>
      <w:r w:rsidRPr="00130E75">
        <w:rPr>
          <w:rFonts w:ascii="Myriad Pro" w:hAnsi="Myriad Pro"/>
        </w:rPr>
        <w:t xml:space="preserve"> </w:t>
      </w:r>
      <w:r w:rsidR="009D1CEE" w:rsidRPr="00130E75">
        <w:rPr>
          <w:rFonts w:ascii="Myriad Pro" w:hAnsi="Myriad Pro"/>
        </w:rPr>
        <w:t xml:space="preserve">via </w:t>
      </w:r>
      <w:r w:rsidR="00BC28B2" w:rsidRPr="00130E75">
        <w:rPr>
          <w:rFonts w:ascii="Myriad Pro" w:hAnsi="Myriad Pro"/>
          <w:b/>
          <w:bCs/>
        </w:rPr>
        <w:t xml:space="preserve">Zoom platform. Meeting link: </w:t>
      </w:r>
      <w:hyperlink r:id="rId19" w:history="1">
        <w:r w:rsidR="00BC28B2" w:rsidRPr="00130E75">
          <w:rPr>
            <w:rStyle w:val="Hyperlink"/>
            <w:rFonts w:ascii="Myriad Pro" w:hAnsi="Myriad Pro"/>
          </w:rPr>
          <w:t>https://undp.zoom.us/j/82161243869</w:t>
        </w:r>
      </w:hyperlink>
    </w:p>
    <w:p w14:paraId="19B2B3A8" w14:textId="77777777" w:rsidR="00622D86" w:rsidRDefault="00622D86" w:rsidP="00130E75">
      <w:pPr>
        <w:pStyle w:val="Heading1"/>
        <w:spacing w:line="240" w:lineRule="auto"/>
        <w:rPr>
          <w:rFonts w:ascii="Myriad Pro" w:hAnsi="Myriad Pro"/>
          <w:b/>
          <w:bCs/>
          <w:sz w:val="22"/>
          <w:szCs w:val="22"/>
        </w:rPr>
      </w:pPr>
    </w:p>
    <w:p w14:paraId="41F3DCBD" w14:textId="77777777" w:rsidR="00622D86" w:rsidRDefault="00622D86" w:rsidP="00130E75">
      <w:pPr>
        <w:pStyle w:val="Heading1"/>
        <w:spacing w:line="240" w:lineRule="auto"/>
        <w:rPr>
          <w:rFonts w:ascii="Myriad Pro" w:hAnsi="Myriad Pro"/>
          <w:b/>
          <w:bCs/>
          <w:sz w:val="22"/>
          <w:szCs w:val="22"/>
        </w:rPr>
      </w:pPr>
    </w:p>
    <w:p w14:paraId="43AB78D2" w14:textId="77A2F73D" w:rsidR="00B6648A" w:rsidRPr="00130E75" w:rsidRDefault="00B6648A" w:rsidP="00130E75">
      <w:pPr>
        <w:pStyle w:val="Heading1"/>
        <w:spacing w:line="240" w:lineRule="auto"/>
        <w:rPr>
          <w:rFonts w:ascii="Myriad Pro" w:hAnsi="Myriad Pro"/>
          <w:b/>
          <w:bCs/>
          <w:sz w:val="22"/>
          <w:szCs w:val="22"/>
        </w:rPr>
      </w:pPr>
      <w:r w:rsidRPr="00130E75">
        <w:rPr>
          <w:rFonts w:ascii="Myriad Pro" w:hAnsi="Myriad Pro"/>
          <w:b/>
          <w:bCs/>
          <w:sz w:val="22"/>
          <w:szCs w:val="22"/>
        </w:rPr>
        <w:t>7/</w:t>
      </w:r>
      <w:r w:rsidR="009A2B2D" w:rsidRPr="00130E75">
        <w:rPr>
          <w:rFonts w:ascii="Myriad Pro" w:hAnsi="Myriad Pro"/>
          <w:b/>
          <w:bCs/>
          <w:sz w:val="22"/>
          <w:szCs w:val="22"/>
        </w:rPr>
        <w:t xml:space="preserve">SELECTION PROCESS </w:t>
      </w:r>
    </w:p>
    <w:p w14:paraId="1AA86A1C" w14:textId="77777777" w:rsidR="00A50DB5" w:rsidRPr="00130E75" w:rsidRDefault="00A50DB5" w:rsidP="00130E75">
      <w:pPr>
        <w:spacing w:after="0" w:line="240" w:lineRule="auto"/>
        <w:jc w:val="both"/>
        <w:rPr>
          <w:rFonts w:ascii="Myriad Pro" w:hAnsi="Myriad Pro"/>
        </w:rPr>
      </w:pPr>
    </w:p>
    <w:p w14:paraId="4611C85B" w14:textId="79E6F941" w:rsidR="002C27D7" w:rsidRPr="00130E75" w:rsidRDefault="009A2B2D" w:rsidP="00130E75">
      <w:pPr>
        <w:spacing w:after="0" w:line="240" w:lineRule="auto"/>
        <w:jc w:val="both"/>
        <w:rPr>
          <w:rFonts w:ascii="Myriad Pro" w:hAnsi="Myriad Pro"/>
        </w:rPr>
      </w:pPr>
      <w:r w:rsidRPr="00130E75">
        <w:rPr>
          <w:rFonts w:ascii="Myriad Pro" w:hAnsi="Myriad Pro"/>
        </w:rPr>
        <w:t xml:space="preserve">All grant proposals will be reviewed by the Evaluation Committee comprised of the representatives of relevant UNDP representatives. The Evaluation Committee will assess </w:t>
      </w:r>
      <w:r w:rsidR="00CF55BA" w:rsidRPr="00130E75">
        <w:rPr>
          <w:rFonts w:ascii="Myriad Pro" w:hAnsi="Myriad Pro"/>
        </w:rPr>
        <w:t>proposals</w:t>
      </w:r>
      <w:r w:rsidRPr="00130E75">
        <w:rPr>
          <w:rFonts w:ascii="Myriad Pro" w:hAnsi="Myriad Pro"/>
        </w:rPr>
        <w:t xml:space="preserve"> according to the evaluation criteria</w:t>
      </w:r>
      <w:r w:rsidR="002C27D7" w:rsidRPr="00130E75">
        <w:rPr>
          <w:rFonts w:ascii="Myriad Pro" w:hAnsi="Myriad Pro"/>
        </w:rPr>
        <w:t>:</w:t>
      </w:r>
    </w:p>
    <w:p w14:paraId="2CF53D15" w14:textId="57351BE1" w:rsidR="002C27D7" w:rsidRPr="00130E75" w:rsidRDefault="002C27D7" w:rsidP="00130E75">
      <w:pPr>
        <w:spacing w:after="0" w:line="240" w:lineRule="auto"/>
        <w:jc w:val="both"/>
        <w:rPr>
          <w:rFonts w:ascii="Myriad Pro" w:hAnsi="Myriad Pro"/>
        </w:rPr>
      </w:pPr>
    </w:p>
    <w:tbl>
      <w:tblPr>
        <w:tblpPr w:leftFromText="180" w:rightFromText="180" w:vertAnchor="text" w:horzAnchor="margin" w:tblpXSpec="center" w:tblpY="398"/>
        <w:tblW w:w="10435" w:type="dxa"/>
        <w:jc w:val="center"/>
        <w:tblLayout w:type="fixed"/>
        <w:tblLook w:val="04A0" w:firstRow="1" w:lastRow="0" w:firstColumn="1" w:lastColumn="0" w:noHBand="0" w:noVBand="1"/>
      </w:tblPr>
      <w:tblGrid>
        <w:gridCol w:w="562"/>
        <w:gridCol w:w="2043"/>
        <w:gridCol w:w="6660"/>
        <w:gridCol w:w="1170"/>
      </w:tblGrid>
      <w:tr w:rsidR="002C27D7" w:rsidRPr="00130E75" w14:paraId="5488341A" w14:textId="77777777" w:rsidTr="00622D86">
        <w:trPr>
          <w:trHeight w:val="412"/>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4FA72" w14:textId="77777777" w:rsidR="002C27D7" w:rsidRPr="00130E75" w:rsidRDefault="002C27D7" w:rsidP="00622D86">
            <w:pPr>
              <w:spacing w:after="0" w:line="240" w:lineRule="auto"/>
              <w:jc w:val="both"/>
              <w:rPr>
                <w:rFonts w:ascii="Myriad Pro" w:hAnsi="Myriad Pro"/>
                <w:b/>
                <w:bCs/>
              </w:rPr>
            </w:pPr>
          </w:p>
        </w:tc>
        <w:tc>
          <w:tcPr>
            <w:tcW w:w="2043" w:type="dxa"/>
            <w:tcBorders>
              <w:top w:val="single" w:sz="4" w:space="0" w:color="auto"/>
              <w:left w:val="nil"/>
              <w:bottom w:val="single" w:sz="4" w:space="0" w:color="auto"/>
              <w:right w:val="single" w:sz="4" w:space="0" w:color="auto"/>
            </w:tcBorders>
            <w:shd w:val="clear" w:color="auto" w:fill="auto"/>
            <w:vAlign w:val="center"/>
          </w:tcPr>
          <w:p w14:paraId="0BE8B33F"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Selection Criteria</w:t>
            </w:r>
          </w:p>
        </w:tc>
        <w:tc>
          <w:tcPr>
            <w:tcW w:w="6660" w:type="dxa"/>
            <w:tcBorders>
              <w:top w:val="single" w:sz="4" w:space="0" w:color="auto"/>
              <w:left w:val="nil"/>
              <w:bottom w:val="single" w:sz="4" w:space="0" w:color="auto"/>
              <w:right w:val="single" w:sz="4" w:space="0" w:color="auto"/>
            </w:tcBorders>
            <w:shd w:val="clear" w:color="auto" w:fill="auto"/>
            <w:vAlign w:val="center"/>
          </w:tcPr>
          <w:p w14:paraId="79312477" w14:textId="77777777" w:rsidR="002C27D7" w:rsidRPr="00130E75" w:rsidRDefault="002C27D7" w:rsidP="00622D86">
            <w:pPr>
              <w:spacing w:after="0" w:line="240" w:lineRule="auto"/>
              <w:jc w:val="both"/>
              <w:rPr>
                <w:rFonts w:ascii="Myriad Pro" w:hAnsi="Myriad Pro"/>
                <w:iCs/>
              </w:rPr>
            </w:pPr>
            <w:r w:rsidRPr="00130E75">
              <w:rPr>
                <w:rFonts w:ascii="Myriad Pro" w:hAnsi="Myriad Pro"/>
                <w:b/>
                <w:bCs/>
              </w:rPr>
              <w:t>Selection Criteria Description</w:t>
            </w:r>
          </w:p>
        </w:tc>
        <w:tc>
          <w:tcPr>
            <w:tcW w:w="1170" w:type="dxa"/>
            <w:tcBorders>
              <w:top w:val="single" w:sz="4" w:space="0" w:color="auto"/>
              <w:left w:val="nil"/>
              <w:bottom w:val="single" w:sz="4" w:space="0" w:color="auto"/>
              <w:right w:val="single" w:sz="4" w:space="0" w:color="auto"/>
            </w:tcBorders>
          </w:tcPr>
          <w:p w14:paraId="6D50EC5A" w14:textId="77777777" w:rsidR="002C27D7" w:rsidRPr="00130E75" w:rsidRDefault="002C27D7" w:rsidP="00622D86">
            <w:pPr>
              <w:spacing w:after="0" w:line="240" w:lineRule="auto"/>
              <w:jc w:val="both"/>
              <w:rPr>
                <w:rFonts w:ascii="Myriad Pro" w:hAnsi="Myriad Pro"/>
              </w:rPr>
            </w:pPr>
            <w:r w:rsidRPr="00130E75">
              <w:rPr>
                <w:rFonts w:ascii="Myriad Pro" w:hAnsi="Myriad Pro"/>
                <w:b/>
                <w:bCs/>
              </w:rPr>
              <w:t>Score Percentage</w:t>
            </w:r>
          </w:p>
        </w:tc>
      </w:tr>
      <w:tr w:rsidR="002C27D7" w:rsidRPr="00130E75" w14:paraId="52D83738" w14:textId="77777777" w:rsidTr="00622D86">
        <w:trPr>
          <w:trHeight w:val="99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843A995"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1.</w:t>
            </w:r>
          </w:p>
        </w:tc>
        <w:tc>
          <w:tcPr>
            <w:tcW w:w="2043" w:type="dxa"/>
            <w:tcBorders>
              <w:top w:val="nil"/>
              <w:left w:val="nil"/>
              <w:bottom w:val="single" w:sz="4" w:space="0" w:color="auto"/>
              <w:right w:val="single" w:sz="4" w:space="0" w:color="auto"/>
            </w:tcBorders>
            <w:shd w:val="clear" w:color="auto" w:fill="auto"/>
            <w:vAlign w:val="center"/>
          </w:tcPr>
          <w:p w14:paraId="26CD6E54"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 xml:space="preserve">Applicant’s Experience and management </w:t>
            </w:r>
          </w:p>
        </w:tc>
        <w:tc>
          <w:tcPr>
            <w:tcW w:w="6660" w:type="dxa"/>
            <w:tcBorders>
              <w:top w:val="nil"/>
              <w:left w:val="nil"/>
              <w:bottom w:val="single" w:sz="4" w:space="0" w:color="auto"/>
              <w:right w:val="single" w:sz="4" w:space="0" w:color="auto"/>
            </w:tcBorders>
            <w:shd w:val="clear" w:color="auto" w:fill="auto"/>
            <w:vAlign w:val="center"/>
          </w:tcPr>
          <w:p w14:paraId="320E6502" w14:textId="6287FA73" w:rsidR="002C27D7" w:rsidRPr="00130E75" w:rsidRDefault="002C27D7" w:rsidP="00622D86">
            <w:pPr>
              <w:spacing w:after="0" w:line="240" w:lineRule="auto"/>
              <w:jc w:val="both"/>
              <w:rPr>
                <w:rFonts w:ascii="Myriad Pro" w:hAnsi="Myriad Pro"/>
                <w:iCs/>
              </w:rPr>
            </w:pPr>
            <w:r w:rsidRPr="00130E75">
              <w:rPr>
                <w:rFonts w:ascii="Myriad Pro" w:hAnsi="Myriad Pro"/>
                <w:iCs/>
              </w:rPr>
              <w:t xml:space="preserve">The applicant organization(s) of experience in similar interventions and capacity of implementing. Project management arrangements are sound. </w:t>
            </w:r>
          </w:p>
          <w:p w14:paraId="6D45C50E" w14:textId="77777777" w:rsidR="002C27D7" w:rsidRPr="00130E75" w:rsidRDefault="002C27D7" w:rsidP="00622D86">
            <w:pPr>
              <w:spacing w:after="0" w:line="240" w:lineRule="auto"/>
              <w:jc w:val="both"/>
              <w:rPr>
                <w:rFonts w:ascii="Myriad Pro" w:hAnsi="Myriad Pro"/>
              </w:rPr>
            </w:pPr>
          </w:p>
        </w:tc>
        <w:tc>
          <w:tcPr>
            <w:tcW w:w="1170" w:type="dxa"/>
            <w:tcBorders>
              <w:top w:val="nil"/>
              <w:left w:val="nil"/>
              <w:bottom w:val="single" w:sz="4" w:space="0" w:color="auto"/>
              <w:right w:val="single" w:sz="4" w:space="0" w:color="auto"/>
            </w:tcBorders>
          </w:tcPr>
          <w:p w14:paraId="28A5A74B" w14:textId="77777777" w:rsidR="002C27D7" w:rsidRPr="00130E75" w:rsidRDefault="002C27D7" w:rsidP="00622D86">
            <w:pPr>
              <w:spacing w:after="0" w:line="240" w:lineRule="auto"/>
              <w:jc w:val="both"/>
              <w:rPr>
                <w:rFonts w:ascii="Myriad Pro" w:hAnsi="Myriad Pro"/>
              </w:rPr>
            </w:pPr>
          </w:p>
          <w:p w14:paraId="760FAFCD" w14:textId="77777777" w:rsidR="002C27D7" w:rsidRPr="00130E75" w:rsidRDefault="002C27D7" w:rsidP="00622D86">
            <w:pPr>
              <w:spacing w:after="0" w:line="240" w:lineRule="auto"/>
              <w:jc w:val="both"/>
              <w:rPr>
                <w:rFonts w:ascii="Myriad Pro" w:hAnsi="Myriad Pro"/>
              </w:rPr>
            </w:pPr>
            <w:r w:rsidRPr="00130E75">
              <w:rPr>
                <w:rFonts w:ascii="Myriad Pro" w:hAnsi="Myriad Pro"/>
              </w:rPr>
              <w:t>Max. 5%</w:t>
            </w:r>
          </w:p>
        </w:tc>
      </w:tr>
      <w:tr w:rsidR="002C27D7" w:rsidRPr="00130E75" w14:paraId="7CFB97C8" w14:textId="77777777" w:rsidTr="00622D86">
        <w:trPr>
          <w:trHeight w:val="71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CB40FA"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2.</w:t>
            </w:r>
          </w:p>
        </w:tc>
        <w:tc>
          <w:tcPr>
            <w:tcW w:w="2043" w:type="dxa"/>
            <w:tcBorders>
              <w:top w:val="nil"/>
              <w:left w:val="nil"/>
              <w:bottom w:val="single" w:sz="4" w:space="0" w:color="auto"/>
              <w:right w:val="single" w:sz="4" w:space="0" w:color="auto"/>
            </w:tcBorders>
            <w:shd w:val="clear" w:color="auto" w:fill="auto"/>
            <w:vAlign w:val="center"/>
            <w:hideMark/>
          </w:tcPr>
          <w:p w14:paraId="4F88844C" w14:textId="064EFDEE" w:rsidR="002C27D7" w:rsidRPr="00130E75" w:rsidRDefault="002C27D7" w:rsidP="00622D86">
            <w:pPr>
              <w:spacing w:after="0" w:line="240" w:lineRule="auto"/>
              <w:jc w:val="both"/>
              <w:rPr>
                <w:rFonts w:ascii="Myriad Pro" w:hAnsi="Myriad Pro"/>
                <w:b/>
                <w:bCs/>
              </w:rPr>
            </w:pPr>
            <w:r w:rsidRPr="00130E75">
              <w:rPr>
                <w:rFonts w:ascii="Myriad Pro" w:hAnsi="Myriad Pro"/>
                <w:b/>
                <w:bCs/>
              </w:rPr>
              <w:t xml:space="preserve">Relevance of the </w:t>
            </w:r>
            <w:r w:rsidR="00E316FC" w:rsidRPr="00130E75">
              <w:rPr>
                <w:rFonts w:ascii="Myriad Pro" w:hAnsi="Myriad Pro"/>
                <w:b/>
                <w:bCs/>
              </w:rPr>
              <w:t xml:space="preserve">grant </w:t>
            </w:r>
          </w:p>
        </w:tc>
        <w:tc>
          <w:tcPr>
            <w:tcW w:w="6660" w:type="dxa"/>
            <w:tcBorders>
              <w:top w:val="nil"/>
              <w:left w:val="nil"/>
              <w:bottom w:val="single" w:sz="4" w:space="0" w:color="auto"/>
              <w:right w:val="single" w:sz="4" w:space="0" w:color="auto"/>
            </w:tcBorders>
            <w:shd w:val="clear" w:color="auto" w:fill="auto"/>
            <w:vAlign w:val="center"/>
            <w:hideMark/>
          </w:tcPr>
          <w:p w14:paraId="43482A68" w14:textId="328369AB" w:rsidR="002C27D7" w:rsidRPr="00130E75" w:rsidRDefault="002C27D7" w:rsidP="00622D86">
            <w:pPr>
              <w:spacing w:after="0" w:line="240" w:lineRule="auto"/>
              <w:jc w:val="both"/>
              <w:rPr>
                <w:rFonts w:ascii="Myriad Pro" w:hAnsi="Myriad Pro"/>
              </w:rPr>
            </w:pPr>
            <w:r w:rsidRPr="00130E75">
              <w:rPr>
                <w:rFonts w:ascii="Myriad Pro" w:hAnsi="Myriad Pro"/>
              </w:rPr>
              <w:t xml:space="preserve">The </w:t>
            </w:r>
            <w:r w:rsidR="00E316FC" w:rsidRPr="00130E75">
              <w:rPr>
                <w:rFonts w:ascii="Myriad Pro" w:hAnsi="Myriad Pro"/>
              </w:rPr>
              <w:t xml:space="preserve">grant proposal </w:t>
            </w:r>
            <w:r w:rsidRPr="00130E75">
              <w:rPr>
                <w:rFonts w:ascii="Myriad Pro" w:hAnsi="Myriad Pro"/>
              </w:rPr>
              <w:t xml:space="preserve">is relevant </w:t>
            </w:r>
            <w:r w:rsidRPr="00130E75">
              <w:rPr>
                <w:rFonts w:ascii="Myriad Pro" w:hAnsi="Myriad Pro"/>
                <w:lang w:val="en-GB"/>
              </w:rPr>
              <w:t xml:space="preserve">to: (1) the objectives and priorities of the call for proposals; (2) </w:t>
            </w:r>
            <w:proofErr w:type="gramStart"/>
            <w:r w:rsidRPr="00130E75">
              <w:rPr>
                <w:rFonts w:ascii="Myriad Pro" w:hAnsi="Myriad Pro"/>
                <w:lang w:val="en-GB"/>
              </w:rPr>
              <w:t>particular needs</w:t>
            </w:r>
            <w:proofErr w:type="gramEnd"/>
            <w:r w:rsidRPr="00130E75">
              <w:rPr>
                <w:rFonts w:ascii="Myriad Pro" w:hAnsi="Myriad Pro"/>
                <w:lang w:val="en-GB"/>
              </w:rPr>
              <w:t xml:space="preserve"> and constraints of the target territories and groups; (3) </w:t>
            </w:r>
            <w:r w:rsidR="00E316FC" w:rsidRPr="00130E75">
              <w:rPr>
                <w:rFonts w:ascii="Myriad Pro" w:hAnsi="Myriad Pro"/>
                <w:lang w:val="en-GB"/>
              </w:rPr>
              <w:t xml:space="preserve">proposal </w:t>
            </w:r>
            <w:r w:rsidRPr="00130E75">
              <w:rPr>
                <w:rFonts w:ascii="Myriad Pro" w:hAnsi="Myriad Pro"/>
                <w:lang w:val="en-GB"/>
              </w:rPr>
              <w:t>design reflect</w:t>
            </w:r>
            <w:r w:rsidR="00E316FC" w:rsidRPr="00130E75">
              <w:rPr>
                <w:rFonts w:ascii="Myriad Pro" w:hAnsi="Myriad Pro"/>
                <w:lang w:val="en-GB"/>
              </w:rPr>
              <w:t>s</w:t>
            </w:r>
            <w:r w:rsidRPr="00130E75">
              <w:rPr>
                <w:rFonts w:ascii="Myriad Pro" w:hAnsi="Myriad Pro"/>
                <w:lang w:val="en-GB"/>
              </w:rPr>
              <w:t xml:space="preserve"> a robust analysis of the problems involved, and the capacities of the relevant stakeholders</w:t>
            </w:r>
          </w:p>
        </w:tc>
        <w:tc>
          <w:tcPr>
            <w:tcW w:w="1170" w:type="dxa"/>
            <w:tcBorders>
              <w:top w:val="nil"/>
              <w:left w:val="nil"/>
              <w:bottom w:val="single" w:sz="4" w:space="0" w:color="auto"/>
              <w:right w:val="single" w:sz="4" w:space="0" w:color="auto"/>
            </w:tcBorders>
          </w:tcPr>
          <w:p w14:paraId="428FA69B" w14:textId="77777777" w:rsidR="002C27D7" w:rsidRPr="00130E75" w:rsidRDefault="002C27D7" w:rsidP="00622D86">
            <w:pPr>
              <w:spacing w:after="0" w:line="240" w:lineRule="auto"/>
              <w:jc w:val="both"/>
              <w:rPr>
                <w:rFonts w:ascii="Myriad Pro" w:hAnsi="Myriad Pro"/>
              </w:rPr>
            </w:pPr>
          </w:p>
          <w:p w14:paraId="1BF76572" w14:textId="77777777" w:rsidR="002C27D7" w:rsidRPr="00130E75" w:rsidRDefault="002C27D7" w:rsidP="00622D86">
            <w:pPr>
              <w:spacing w:after="0" w:line="240" w:lineRule="auto"/>
              <w:jc w:val="both"/>
              <w:rPr>
                <w:rFonts w:ascii="Myriad Pro" w:hAnsi="Myriad Pro"/>
              </w:rPr>
            </w:pPr>
            <w:r w:rsidRPr="00130E75">
              <w:rPr>
                <w:rFonts w:ascii="Myriad Pro" w:hAnsi="Myriad Pro"/>
              </w:rPr>
              <w:t>Max. 20%</w:t>
            </w:r>
          </w:p>
        </w:tc>
      </w:tr>
      <w:tr w:rsidR="002C27D7" w:rsidRPr="00130E75" w14:paraId="53A8BFDF" w14:textId="77777777" w:rsidTr="00622D86">
        <w:trPr>
          <w:trHeight w:val="14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FADDE6"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3.</w:t>
            </w:r>
          </w:p>
        </w:tc>
        <w:tc>
          <w:tcPr>
            <w:tcW w:w="2043" w:type="dxa"/>
            <w:tcBorders>
              <w:top w:val="nil"/>
              <w:left w:val="nil"/>
              <w:bottom w:val="single" w:sz="4" w:space="0" w:color="auto"/>
              <w:right w:val="single" w:sz="4" w:space="0" w:color="auto"/>
            </w:tcBorders>
            <w:shd w:val="clear" w:color="auto" w:fill="auto"/>
            <w:vAlign w:val="center"/>
            <w:hideMark/>
          </w:tcPr>
          <w:p w14:paraId="651F9F56"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 xml:space="preserve">Methodology </w:t>
            </w:r>
          </w:p>
        </w:tc>
        <w:tc>
          <w:tcPr>
            <w:tcW w:w="6660" w:type="dxa"/>
            <w:tcBorders>
              <w:top w:val="nil"/>
              <w:left w:val="nil"/>
              <w:bottom w:val="single" w:sz="4" w:space="0" w:color="auto"/>
              <w:right w:val="single" w:sz="4" w:space="0" w:color="auto"/>
            </w:tcBorders>
            <w:shd w:val="clear" w:color="auto" w:fill="auto"/>
            <w:vAlign w:val="center"/>
            <w:hideMark/>
          </w:tcPr>
          <w:p w14:paraId="09309DD5" w14:textId="0818CA47" w:rsidR="002C27D7" w:rsidRPr="00130E75" w:rsidRDefault="002C27D7" w:rsidP="00622D86">
            <w:pPr>
              <w:spacing w:after="0" w:line="240" w:lineRule="auto"/>
              <w:jc w:val="both"/>
              <w:rPr>
                <w:rFonts w:ascii="Myriad Pro" w:hAnsi="Myriad Pro"/>
              </w:rPr>
            </w:pPr>
            <w:r w:rsidRPr="00130E75">
              <w:rPr>
                <w:rFonts w:ascii="Myriad Pro" w:hAnsi="Myriad Pro"/>
              </w:rPr>
              <w:t xml:space="preserve">The </w:t>
            </w:r>
            <w:r w:rsidR="00E316FC" w:rsidRPr="00130E75">
              <w:rPr>
                <w:rFonts w:ascii="Myriad Pro" w:hAnsi="Myriad Pro"/>
              </w:rPr>
              <w:t xml:space="preserve">grant proposal </w:t>
            </w:r>
            <w:r w:rsidRPr="00130E75">
              <w:rPr>
                <w:rFonts w:ascii="Myriad Pro" w:hAnsi="Myriad Pro"/>
              </w:rPr>
              <w:t xml:space="preserve">is technically accurate and consistent. The </w:t>
            </w:r>
            <w:r w:rsidR="00E316FC" w:rsidRPr="00130E75">
              <w:rPr>
                <w:rFonts w:ascii="Myriad Pro" w:hAnsi="Myriad Pro"/>
              </w:rPr>
              <w:t xml:space="preserve">grant </w:t>
            </w:r>
            <w:r w:rsidRPr="00130E75">
              <w:rPr>
                <w:rFonts w:ascii="Myriad Pro" w:hAnsi="Myriad Pro"/>
              </w:rPr>
              <w:t xml:space="preserve">management has good understanding of </w:t>
            </w:r>
            <w:r w:rsidR="00E316FC" w:rsidRPr="00130E75">
              <w:rPr>
                <w:rFonts w:ascii="Myriad Pro" w:hAnsi="Myriad Pro"/>
              </w:rPr>
              <w:t xml:space="preserve">grant proposal </w:t>
            </w:r>
            <w:r w:rsidRPr="00130E75">
              <w:rPr>
                <w:rFonts w:ascii="Myriad Pro" w:hAnsi="Myriad Pro"/>
              </w:rPr>
              <w:t xml:space="preserve">goals, </w:t>
            </w:r>
            <w:r w:rsidRPr="00130E75">
              <w:rPr>
                <w:rFonts w:ascii="Myriad Pro" w:hAnsi="Myriad Pro"/>
                <w:iCs/>
              </w:rPr>
              <w:t xml:space="preserve">the </w:t>
            </w:r>
            <w:r w:rsidR="000F5F38" w:rsidRPr="00130E75">
              <w:rPr>
                <w:rFonts w:ascii="Myriad Pro" w:hAnsi="Myriad Pro"/>
                <w:iCs/>
              </w:rPr>
              <w:t>grant implementation</w:t>
            </w:r>
            <w:r w:rsidRPr="00130E75">
              <w:rPr>
                <w:rFonts w:ascii="Myriad Pro" w:hAnsi="Myriad Pro"/>
                <w:iCs/>
              </w:rPr>
              <w:t xml:space="preserve"> plan clearly demonstrates how it will support the</w:t>
            </w:r>
            <w:r w:rsidRPr="00130E75">
              <w:rPr>
                <w:rFonts w:ascii="Myriad Pro" w:hAnsi="Myriad Pro"/>
              </w:rPr>
              <w:t xml:space="preserve"> achievement of </w:t>
            </w:r>
            <w:r w:rsidR="00E316FC" w:rsidRPr="00130E75">
              <w:rPr>
                <w:rFonts w:ascii="Myriad Pro" w:hAnsi="Myriad Pro"/>
              </w:rPr>
              <w:t xml:space="preserve">the grant </w:t>
            </w:r>
            <w:r w:rsidRPr="00130E75">
              <w:rPr>
                <w:rFonts w:ascii="Myriad Pro" w:hAnsi="Myriad Pro"/>
              </w:rPr>
              <w:t>goals.</w:t>
            </w:r>
          </w:p>
          <w:p w14:paraId="2923A3F6" w14:textId="77777777" w:rsidR="002C27D7" w:rsidRPr="00130E75" w:rsidRDefault="002C27D7" w:rsidP="00622D86">
            <w:pPr>
              <w:spacing w:after="0" w:line="240" w:lineRule="auto"/>
              <w:jc w:val="both"/>
              <w:rPr>
                <w:rFonts w:ascii="Myriad Pro" w:hAnsi="Myriad Pro"/>
              </w:rPr>
            </w:pPr>
            <w:r w:rsidRPr="00130E75">
              <w:rPr>
                <w:rFonts w:ascii="Myriad Pro" w:hAnsi="Myriad Pro"/>
              </w:rPr>
              <w:t xml:space="preserve">Design of the interventions are coherent. </w:t>
            </w:r>
          </w:p>
          <w:p w14:paraId="5755D4F4" w14:textId="77777777" w:rsidR="002C27D7" w:rsidRPr="00130E75" w:rsidRDefault="002C27D7" w:rsidP="00622D86">
            <w:pPr>
              <w:spacing w:after="0" w:line="240" w:lineRule="auto"/>
              <w:jc w:val="both"/>
              <w:rPr>
                <w:rFonts w:ascii="Myriad Pro" w:hAnsi="Myriad Pro"/>
              </w:rPr>
            </w:pPr>
            <w:r w:rsidRPr="00130E75">
              <w:rPr>
                <w:rFonts w:ascii="Myriad Pro" w:hAnsi="Myriad Pro"/>
                <w:lang w:val="en-GB"/>
              </w:rPr>
              <w:t xml:space="preserve">Action plan for implementing the action clear, feasible and time realistic. </w:t>
            </w:r>
          </w:p>
          <w:p w14:paraId="12D78483" w14:textId="77777777" w:rsidR="002C27D7" w:rsidRPr="00130E75" w:rsidRDefault="002C27D7" w:rsidP="00622D86">
            <w:pPr>
              <w:spacing w:after="0" w:line="240" w:lineRule="auto"/>
              <w:jc w:val="both"/>
              <w:rPr>
                <w:rFonts w:ascii="Myriad Pro" w:hAnsi="Myriad Pro"/>
                <w:lang w:val="en-GB"/>
              </w:rPr>
            </w:pPr>
            <w:r w:rsidRPr="00130E75">
              <w:rPr>
                <w:rFonts w:ascii="Myriad Pro" w:hAnsi="Myriad Pro"/>
                <w:lang w:val="en-GB"/>
              </w:rPr>
              <w:t>Beneficiaries are clearly defined and strategically chosen and include disadvantaged groups.</w:t>
            </w:r>
          </w:p>
          <w:p w14:paraId="71035055" w14:textId="6AE75578" w:rsidR="002C27D7" w:rsidRPr="00130E75" w:rsidRDefault="002C27D7" w:rsidP="00622D86">
            <w:pPr>
              <w:spacing w:after="0" w:line="240" w:lineRule="auto"/>
              <w:jc w:val="both"/>
              <w:rPr>
                <w:rFonts w:ascii="Myriad Pro" w:hAnsi="Myriad Pro"/>
                <w:lang w:val="en-GB"/>
              </w:rPr>
            </w:pPr>
            <w:r w:rsidRPr="00130E75">
              <w:rPr>
                <w:rFonts w:ascii="Myriad Pro" w:hAnsi="Myriad Pro"/>
                <w:lang w:val="en-GB"/>
              </w:rPr>
              <w:t xml:space="preserve">Local communities are and will be engaged in the </w:t>
            </w:r>
            <w:r w:rsidR="00E316FC" w:rsidRPr="00130E75">
              <w:rPr>
                <w:rFonts w:ascii="Myriad Pro" w:hAnsi="Myriad Pro"/>
                <w:lang w:val="en-GB"/>
              </w:rPr>
              <w:t>grant activities</w:t>
            </w:r>
            <w:r w:rsidRPr="00130E75">
              <w:rPr>
                <w:rFonts w:ascii="Myriad Pro" w:hAnsi="Myriad Pro"/>
                <w:lang w:val="en-GB"/>
              </w:rPr>
              <w:t xml:space="preserve">, including disadvantaged groups. </w:t>
            </w:r>
          </w:p>
          <w:p w14:paraId="272DB64E" w14:textId="4AA848DC" w:rsidR="002C27D7" w:rsidRPr="00130E75" w:rsidRDefault="002C27D7" w:rsidP="00622D86">
            <w:pPr>
              <w:spacing w:after="0" w:line="240" w:lineRule="auto"/>
              <w:jc w:val="both"/>
              <w:rPr>
                <w:rFonts w:ascii="Myriad Pro" w:hAnsi="Myriad Pro"/>
              </w:rPr>
            </w:pPr>
            <w:r w:rsidRPr="00130E75">
              <w:rPr>
                <w:rFonts w:ascii="Myriad Pro" w:hAnsi="Myriad Pro"/>
                <w:lang w:val="en-GB"/>
              </w:rPr>
              <w:t xml:space="preserve">The </w:t>
            </w:r>
            <w:r w:rsidR="000F5F38" w:rsidRPr="00130E75">
              <w:rPr>
                <w:rFonts w:ascii="Myriad Pro" w:hAnsi="Myriad Pro"/>
                <w:lang w:val="en-GB"/>
              </w:rPr>
              <w:t>grant makes</w:t>
            </w:r>
            <w:r w:rsidRPr="00130E75">
              <w:rPr>
                <w:rFonts w:ascii="Myriad Pro" w:hAnsi="Myriad Pro"/>
                <w:lang w:val="en-GB"/>
              </w:rPr>
              <w:t xml:space="preserve"> positive impact on local population in one or more of the following: local economy, social and environmental areas</w:t>
            </w:r>
          </w:p>
        </w:tc>
        <w:tc>
          <w:tcPr>
            <w:tcW w:w="1170" w:type="dxa"/>
            <w:tcBorders>
              <w:top w:val="nil"/>
              <w:left w:val="nil"/>
              <w:bottom w:val="single" w:sz="4" w:space="0" w:color="auto"/>
              <w:right w:val="single" w:sz="4" w:space="0" w:color="auto"/>
            </w:tcBorders>
          </w:tcPr>
          <w:p w14:paraId="1FB797B1" w14:textId="77777777" w:rsidR="002C27D7" w:rsidRPr="00130E75" w:rsidRDefault="002C27D7" w:rsidP="00622D86">
            <w:pPr>
              <w:spacing w:after="0" w:line="240" w:lineRule="auto"/>
              <w:jc w:val="both"/>
              <w:rPr>
                <w:rFonts w:ascii="Myriad Pro" w:hAnsi="Myriad Pro"/>
              </w:rPr>
            </w:pPr>
          </w:p>
          <w:p w14:paraId="61433478" w14:textId="77777777" w:rsidR="002C27D7" w:rsidRPr="00130E75" w:rsidRDefault="002C27D7" w:rsidP="00622D86">
            <w:pPr>
              <w:spacing w:after="0" w:line="240" w:lineRule="auto"/>
              <w:jc w:val="both"/>
              <w:rPr>
                <w:rFonts w:ascii="Myriad Pro" w:hAnsi="Myriad Pro"/>
              </w:rPr>
            </w:pPr>
          </w:p>
          <w:p w14:paraId="6A40D142" w14:textId="77777777" w:rsidR="002C27D7" w:rsidRPr="00130E75" w:rsidRDefault="002C27D7" w:rsidP="00622D86">
            <w:pPr>
              <w:spacing w:after="0" w:line="240" w:lineRule="auto"/>
              <w:jc w:val="both"/>
              <w:rPr>
                <w:rFonts w:ascii="Myriad Pro" w:hAnsi="Myriad Pro"/>
              </w:rPr>
            </w:pPr>
            <w:r w:rsidRPr="00130E75">
              <w:rPr>
                <w:rFonts w:ascii="Myriad Pro" w:hAnsi="Myriad Pro"/>
              </w:rPr>
              <w:t>Max. 30%</w:t>
            </w:r>
          </w:p>
        </w:tc>
      </w:tr>
      <w:tr w:rsidR="002C27D7" w:rsidRPr="00130E75" w14:paraId="392630F2" w14:textId="77777777" w:rsidTr="00622D86">
        <w:trPr>
          <w:trHeight w:val="77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A143"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 xml:space="preserve">4. </w:t>
            </w:r>
          </w:p>
        </w:tc>
        <w:tc>
          <w:tcPr>
            <w:tcW w:w="2043" w:type="dxa"/>
            <w:tcBorders>
              <w:top w:val="single" w:sz="4" w:space="0" w:color="auto"/>
              <w:left w:val="nil"/>
              <w:bottom w:val="single" w:sz="4" w:space="0" w:color="auto"/>
              <w:right w:val="nil"/>
            </w:tcBorders>
            <w:shd w:val="clear" w:color="auto" w:fill="auto"/>
            <w:vAlign w:val="center"/>
          </w:tcPr>
          <w:p w14:paraId="1D983340"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 xml:space="preserve">Sustainability and transferability </w:t>
            </w:r>
          </w:p>
          <w:p w14:paraId="72F2E2A8" w14:textId="77777777" w:rsidR="002C27D7" w:rsidRPr="00130E75" w:rsidRDefault="002C27D7" w:rsidP="00622D86">
            <w:pPr>
              <w:spacing w:after="0" w:line="240" w:lineRule="auto"/>
              <w:jc w:val="both"/>
              <w:rPr>
                <w:rFonts w:ascii="Myriad Pro" w:hAnsi="Myriad Pro"/>
                <w:b/>
                <w:bCs/>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AEE4103" w14:textId="415BEBFD" w:rsidR="002C27D7" w:rsidRPr="00130E75" w:rsidRDefault="002C27D7" w:rsidP="00622D86">
            <w:pPr>
              <w:spacing w:after="0" w:line="240" w:lineRule="auto"/>
              <w:jc w:val="both"/>
              <w:rPr>
                <w:rFonts w:ascii="Myriad Pro" w:hAnsi="Myriad Pro"/>
              </w:rPr>
            </w:pPr>
            <w:r w:rsidRPr="00130E75">
              <w:rPr>
                <w:rFonts w:ascii="Myriad Pro" w:hAnsi="Myriad Pro"/>
              </w:rPr>
              <w:t xml:space="preserve">The </w:t>
            </w:r>
            <w:r w:rsidR="00E316FC" w:rsidRPr="00130E75">
              <w:rPr>
                <w:rFonts w:ascii="Myriad Pro" w:hAnsi="Myriad Pro"/>
              </w:rPr>
              <w:t xml:space="preserve">grant </w:t>
            </w:r>
            <w:r w:rsidR="000F5F38" w:rsidRPr="00130E75">
              <w:rPr>
                <w:rFonts w:ascii="Myriad Pro" w:hAnsi="Myriad Pro"/>
              </w:rPr>
              <w:t>proposal is</w:t>
            </w:r>
            <w:r w:rsidRPr="00130E75">
              <w:rPr>
                <w:rFonts w:ascii="Myriad Pro" w:hAnsi="Myriad Pro"/>
              </w:rPr>
              <w:t xml:space="preserve"> sustainable, and its further development and transferability of the results is </w:t>
            </w:r>
            <w:proofErr w:type="gramStart"/>
            <w:r w:rsidRPr="00130E75">
              <w:rPr>
                <w:rFonts w:ascii="Myriad Pro" w:hAnsi="Myriad Pro"/>
              </w:rPr>
              <w:t>possible</w:t>
            </w:r>
            <w:proofErr w:type="gramEnd"/>
          </w:p>
          <w:p w14:paraId="51410534" w14:textId="77777777" w:rsidR="002C27D7" w:rsidRPr="00130E75" w:rsidRDefault="002C27D7" w:rsidP="00622D86">
            <w:pPr>
              <w:spacing w:after="0" w:line="240" w:lineRule="auto"/>
              <w:jc w:val="both"/>
              <w:rPr>
                <w:rFonts w:ascii="Myriad Pro" w:hAnsi="Myriad Pro"/>
              </w:rPr>
            </w:pPr>
          </w:p>
        </w:tc>
        <w:tc>
          <w:tcPr>
            <w:tcW w:w="1170" w:type="dxa"/>
            <w:tcBorders>
              <w:top w:val="single" w:sz="4" w:space="0" w:color="auto"/>
              <w:left w:val="single" w:sz="4" w:space="0" w:color="auto"/>
              <w:bottom w:val="single" w:sz="4" w:space="0" w:color="auto"/>
              <w:right w:val="single" w:sz="4" w:space="0" w:color="auto"/>
            </w:tcBorders>
          </w:tcPr>
          <w:p w14:paraId="46717222" w14:textId="77777777" w:rsidR="002C27D7" w:rsidRPr="00130E75" w:rsidRDefault="002C27D7" w:rsidP="00622D86">
            <w:pPr>
              <w:spacing w:after="0" w:line="240" w:lineRule="auto"/>
              <w:jc w:val="both"/>
              <w:rPr>
                <w:rFonts w:ascii="Myriad Pro" w:hAnsi="Myriad Pro"/>
              </w:rPr>
            </w:pPr>
          </w:p>
          <w:p w14:paraId="09345ED1" w14:textId="77777777" w:rsidR="002C27D7" w:rsidRPr="00130E75" w:rsidRDefault="002C27D7" w:rsidP="00622D86">
            <w:pPr>
              <w:spacing w:after="0" w:line="240" w:lineRule="auto"/>
              <w:jc w:val="both"/>
              <w:rPr>
                <w:rFonts w:ascii="Myriad Pro" w:hAnsi="Myriad Pro"/>
              </w:rPr>
            </w:pPr>
            <w:r w:rsidRPr="00130E75">
              <w:rPr>
                <w:rFonts w:ascii="Myriad Pro" w:hAnsi="Myriad Pro"/>
              </w:rPr>
              <w:t>Max. 5%</w:t>
            </w:r>
          </w:p>
        </w:tc>
      </w:tr>
      <w:tr w:rsidR="002C27D7" w:rsidRPr="00130E75" w14:paraId="785380BB" w14:textId="77777777" w:rsidTr="00622D86">
        <w:trPr>
          <w:trHeight w:val="77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09686"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 xml:space="preserve">5. </w:t>
            </w:r>
          </w:p>
        </w:tc>
        <w:tc>
          <w:tcPr>
            <w:tcW w:w="2043" w:type="dxa"/>
            <w:tcBorders>
              <w:top w:val="single" w:sz="4" w:space="0" w:color="auto"/>
              <w:left w:val="nil"/>
              <w:bottom w:val="single" w:sz="4" w:space="0" w:color="auto"/>
              <w:right w:val="nil"/>
            </w:tcBorders>
            <w:shd w:val="clear" w:color="auto" w:fill="auto"/>
            <w:vAlign w:val="center"/>
          </w:tcPr>
          <w:p w14:paraId="280B47A8"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Partnership and cooperation</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53C8BB9E" w14:textId="6E318EA7" w:rsidR="002C27D7" w:rsidRPr="00130E75" w:rsidRDefault="002C27D7" w:rsidP="00622D86">
            <w:pPr>
              <w:spacing w:after="0" w:line="240" w:lineRule="auto"/>
              <w:jc w:val="both"/>
              <w:rPr>
                <w:rFonts w:ascii="Myriad Pro" w:hAnsi="Myriad Pro"/>
              </w:rPr>
            </w:pPr>
            <w:r w:rsidRPr="00130E75">
              <w:rPr>
                <w:rFonts w:ascii="Myriad Pro" w:hAnsi="Myriad Pro"/>
              </w:rPr>
              <w:t xml:space="preserve">The </w:t>
            </w:r>
            <w:r w:rsidR="00E316FC" w:rsidRPr="00130E75">
              <w:rPr>
                <w:rFonts w:ascii="Myriad Pro" w:hAnsi="Myriad Pro"/>
              </w:rPr>
              <w:t xml:space="preserve">grant </w:t>
            </w:r>
            <w:r w:rsidR="000F5F38" w:rsidRPr="00130E75">
              <w:rPr>
                <w:rFonts w:ascii="Myriad Pro" w:hAnsi="Myriad Pro"/>
              </w:rPr>
              <w:t>proposal is</w:t>
            </w:r>
            <w:r w:rsidRPr="00130E75">
              <w:rPr>
                <w:rFonts w:ascii="Myriad Pro" w:hAnsi="Myriad Pro"/>
              </w:rPr>
              <w:t xml:space="preserve"> designed to be implemented in partnership and close cooperation with stakeholders (public agencies, private companies, CSOs, etc.) </w:t>
            </w:r>
          </w:p>
        </w:tc>
        <w:tc>
          <w:tcPr>
            <w:tcW w:w="1170" w:type="dxa"/>
            <w:tcBorders>
              <w:top w:val="single" w:sz="4" w:space="0" w:color="auto"/>
              <w:left w:val="single" w:sz="4" w:space="0" w:color="auto"/>
              <w:bottom w:val="single" w:sz="4" w:space="0" w:color="auto"/>
              <w:right w:val="single" w:sz="4" w:space="0" w:color="auto"/>
            </w:tcBorders>
          </w:tcPr>
          <w:p w14:paraId="56D27018" w14:textId="77777777" w:rsidR="002C27D7" w:rsidRPr="00130E75" w:rsidRDefault="002C27D7" w:rsidP="00622D86">
            <w:pPr>
              <w:spacing w:after="0" w:line="240" w:lineRule="auto"/>
              <w:jc w:val="both"/>
              <w:rPr>
                <w:rFonts w:ascii="Myriad Pro" w:hAnsi="Myriad Pro"/>
              </w:rPr>
            </w:pPr>
          </w:p>
          <w:p w14:paraId="62231E6F" w14:textId="77777777" w:rsidR="002C27D7" w:rsidRPr="00130E75" w:rsidRDefault="002C27D7" w:rsidP="00622D86">
            <w:pPr>
              <w:spacing w:after="0" w:line="240" w:lineRule="auto"/>
              <w:jc w:val="both"/>
              <w:rPr>
                <w:rFonts w:ascii="Myriad Pro" w:hAnsi="Myriad Pro"/>
              </w:rPr>
            </w:pPr>
            <w:r w:rsidRPr="00130E75">
              <w:rPr>
                <w:rFonts w:ascii="Myriad Pro" w:hAnsi="Myriad Pro"/>
              </w:rPr>
              <w:t>Max. 15%</w:t>
            </w:r>
          </w:p>
        </w:tc>
      </w:tr>
      <w:tr w:rsidR="002C27D7" w:rsidRPr="00130E75" w14:paraId="59E28BF9" w14:textId="77777777" w:rsidTr="00622D86">
        <w:trPr>
          <w:trHeight w:val="44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E822A"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lastRenderedPageBreak/>
              <w:t>6.</w:t>
            </w:r>
          </w:p>
        </w:tc>
        <w:tc>
          <w:tcPr>
            <w:tcW w:w="2043" w:type="dxa"/>
            <w:tcBorders>
              <w:top w:val="single" w:sz="4" w:space="0" w:color="auto"/>
              <w:left w:val="nil"/>
              <w:bottom w:val="single" w:sz="4" w:space="0" w:color="auto"/>
              <w:right w:val="nil"/>
            </w:tcBorders>
            <w:shd w:val="clear" w:color="auto" w:fill="auto"/>
            <w:vAlign w:val="center"/>
            <w:hideMark/>
          </w:tcPr>
          <w:p w14:paraId="2E546564"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Risk Management, monitoring and evaluation mechanisms</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288E3" w14:textId="3E78998B" w:rsidR="002C27D7" w:rsidRPr="00130E75" w:rsidRDefault="002C27D7" w:rsidP="00622D86">
            <w:pPr>
              <w:spacing w:after="0" w:line="240" w:lineRule="auto"/>
              <w:jc w:val="both"/>
              <w:rPr>
                <w:rFonts w:ascii="Myriad Pro" w:hAnsi="Myriad Pro"/>
              </w:rPr>
            </w:pPr>
            <w:r w:rsidRPr="00130E75">
              <w:rPr>
                <w:rFonts w:ascii="Myriad Pro" w:hAnsi="Myriad Pro"/>
              </w:rPr>
              <w:t xml:space="preserve">Risk assessment and management tools, also the </w:t>
            </w:r>
            <w:r w:rsidR="000F5F38" w:rsidRPr="00130E75">
              <w:rPr>
                <w:rFonts w:ascii="Myriad Pro" w:hAnsi="Myriad Pro"/>
              </w:rPr>
              <w:t>grant monitoring</w:t>
            </w:r>
            <w:r w:rsidRPr="00130E75">
              <w:rPr>
                <w:rFonts w:ascii="Myriad Pro" w:hAnsi="Myriad Pro"/>
              </w:rPr>
              <w:t xml:space="preserve"> and evaluation mechanisms are well defined and demonstrate realistic capabilities of risk management. Logical Framework includes credible baseline, </w:t>
            </w:r>
            <w:proofErr w:type="gramStart"/>
            <w:r w:rsidRPr="00130E75">
              <w:rPr>
                <w:rFonts w:ascii="Myriad Pro" w:hAnsi="Myriad Pro"/>
              </w:rPr>
              <w:t>targets</w:t>
            </w:r>
            <w:proofErr w:type="gramEnd"/>
            <w:r w:rsidRPr="00130E75">
              <w:rPr>
                <w:rFonts w:ascii="Myriad Pro" w:hAnsi="Myriad Pro"/>
              </w:rPr>
              <w:t xml:space="preserve"> and sources of verification. </w:t>
            </w:r>
          </w:p>
        </w:tc>
        <w:tc>
          <w:tcPr>
            <w:tcW w:w="1170" w:type="dxa"/>
            <w:tcBorders>
              <w:top w:val="single" w:sz="4" w:space="0" w:color="auto"/>
              <w:left w:val="single" w:sz="4" w:space="0" w:color="auto"/>
              <w:bottom w:val="single" w:sz="4" w:space="0" w:color="auto"/>
              <w:right w:val="single" w:sz="4" w:space="0" w:color="auto"/>
            </w:tcBorders>
          </w:tcPr>
          <w:p w14:paraId="200A6B52" w14:textId="77777777" w:rsidR="002C27D7" w:rsidRPr="00130E75" w:rsidRDefault="002C27D7" w:rsidP="00622D86">
            <w:pPr>
              <w:spacing w:after="0" w:line="240" w:lineRule="auto"/>
              <w:jc w:val="both"/>
              <w:rPr>
                <w:rFonts w:ascii="Myriad Pro" w:hAnsi="Myriad Pro"/>
                <w:lang w:val="en-CA"/>
              </w:rPr>
            </w:pPr>
          </w:p>
          <w:p w14:paraId="4AC3F032" w14:textId="77777777" w:rsidR="002C27D7" w:rsidRPr="00130E75" w:rsidRDefault="002C27D7" w:rsidP="00622D86">
            <w:pPr>
              <w:spacing w:after="0" w:line="240" w:lineRule="auto"/>
              <w:jc w:val="both"/>
              <w:rPr>
                <w:rFonts w:ascii="Myriad Pro" w:hAnsi="Myriad Pro"/>
                <w:lang w:val="en-CA"/>
              </w:rPr>
            </w:pPr>
            <w:r w:rsidRPr="00130E75">
              <w:rPr>
                <w:rFonts w:ascii="Myriad Pro" w:hAnsi="Myriad Pro"/>
                <w:lang w:val="en-CA"/>
              </w:rPr>
              <w:t>Max. 5%</w:t>
            </w:r>
          </w:p>
        </w:tc>
      </w:tr>
      <w:tr w:rsidR="002C27D7" w:rsidRPr="00130E75" w14:paraId="11788FB6" w14:textId="77777777" w:rsidTr="00622D86">
        <w:trPr>
          <w:trHeight w:val="233"/>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320B92E" w14:textId="77777777" w:rsidR="002C27D7" w:rsidRPr="00130E75" w:rsidRDefault="002C27D7" w:rsidP="00622D86">
            <w:pPr>
              <w:spacing w:after="0" w:line="240" w:lineRule="auto"/>
              <w:jc w:val="both"/>
              <w:rPr>
                <w:rFonts w:ascii="Myriad Pro" w:hAnsi="Myriad Pro"/>
                <w:b/>
                <w:bCs/>
              </w:rPr>
            </w:pPr>
            <w:r w:rsidRPr="00130E75">
              <w:rPr>
                <w:rFonts w:ascii="Myriad Pro" w:hAnsi="Myriad Pro"/>
                <w:b/>
                <w:bCs/>
              </w:rPr>
              <w:t>7.</w:t>
            </w:r>
          </w:p>
        </w:tc>
        <w:tc>
          <w:tcPr>
            <w:tcW w:w="2043" w:type="dxa"/>
            <w:tcBorders>
              <w:top w:val="nil"/>
              <w:left w:val="nil"/>
              <w:bottom w:val="single" w:sz="4" w:space="0" w:color="auto"/>
              <w:right w:val="single" w:sz="4" w:space="0" w:color="auto"/>
            </w:tcBorders>
            <w:shd w:val="clear" w:color="auto" w:fill="auto"/>
            <w:vAlign w:val="center"/>
          </w:tcPr>
          <w:p w14:paraId="796CFEDC" w14:textId="77777777" w:rsidR="002C27D7" w:rsidRPr="00130E75" w:rsidRDefault="002C27D7" w:rsidP="00622D86">
            <w:pPr>
              <w:spacing w:after="0" w:line="240" w:lineRule="auto"/>
              <w:jc w:val="both"/>
              <w:rPr>
                <w:rFonts w:ascii="Myriad Pro" w:hAnsi="Myriad Pro"/>
                <w:b/>
                <w:bCs/>
              </w:rPr>
            </w:pPr>
          </w:p>
          <w:p w14:paraId="657A465D" w14:textId="45A6874E" w:rsidR="002C27D7" w:rsidRPr="00130E75" w:rsidRDefault="00E316FC" w:rsidP="00622D86">
            <w:pPr>
              <w:spacing w:after="0" w:line="240" w:lineRule="auto"/>
              <w:jc w:val="both"/>
              <w:rPr>
                <w:rFonts w:ascii="Myriad Pro" w:hAnsi="Myriad Pro"/>
                <w:b/>
                <w:bCs/>
              </w:rPr>
            </w:pPr>
            <w:r w:rsidRPr="00130E75">
              <w:rPr>
                <w:rFonts w:ascii="Myriad Pro" w:hAnsi="Myriad Pro"/>
                <w:b/>
                <w:bCs/>
              </w:rPr>
              <w:t xml:space="preserve">Grant </w:t>
            </w:r>
            <w:r w:rsidR="002C27D7" w:rsidRPr="00130E75">
              <w:rPr>
                <w:rFonts w:ascii="Myriad Pro" w:hAnsi="Myriad Pro"/>
                <w:b/>
                <w:bCs/>
              </w:rPr>
              <w:t>budget</w:t>
            </w:r>
          </w:p>
          <w:p w14:paraId="1EEA5526" w14:textId="77777777" w:rsidR="002C27D7" w:rsidRPr="00130E75" w:rsidRDefault="002C27D7" w:rsidP="00622D86">
            <w:pPr>
              <w:spacing w:after="0" w:line="240" w:lineRule="auto"/>
              <w:jc w:val="both"/>
              <w:rPr>
                <w:rFonts w:ascii="Myriad Pro" w:hAnsi="Myriad Pro"/>
                <w:b/>
                <w:bCs/>
              </w:rPr>
            </w:pPr>
          </w:p>
        </w:tc>
        <w:tc>
          <w:tcPr>
            <w:tcW w:w="6660" w:type="dxa"/>
            <w:tcBorders>
              <w:top w:val="nil"/>
              <w:left w:val="nil"/>
              <w:bottom w:val="single" w:sz="4" w:space="0" w:color="auto"/>
              <w:right w:val="single" w:sz="4" w:space="0" w:color="auto"/>
            </w:tcBorders>
            <w:shd w:val="clear" w:color="auto" w:fill="auto"/>
            <w:vAlign w:val="center"/>
          </w:tcPr>
          <w:p w14:paraId="1ED153D8" w14:textId="5014EBBD" w:rsidR="002C27D7" w:rsidRPr="00130E75" w:rsidRDefault="002C27D7" w:rsidP="00622D86">
            <w:pPr>
              <w:spacing w:after="0" w:line="240" w:lineRule="auto"/>
              <w:jc w:val="both"/>
              <w:rPr>
                <w:rFonts w:ascii="Myriad Pro" w:hAnsi="Myriad Pro"/>
              </w:rPr>
            </w:pPr>
            <w:r w:rsidRPr="00130E75">
              <w:rPr>
                <w:rFonts w:ascii="Myriad Pro" w:hAnsi="Myriad Pro"/>
                <w:iCs/>
              </w:rPr>
              <w:t xml:space="preserve">The </w:t>
            </w:r>
            <w:r w:rsidR="000F5F38" w:rsidRPr="00130E75">
              <w:rPr>
                <w:rFonts w:ascii="Myriad Pro" w:hAnsi="Myriad Pro"/>
                <w:iCs/>
              </w:rPr>
              <w:t>grant budget</w:t>
            </w:r>
            <w:r w:rsidRPr="00130E75">
              <w:rPr>
                <w:rFonts w:ascii="Myriad Pro" w:hAnsi="Myriad Pro"/>
                <w:iCs/>
              </w:rPr>
              <w:t xml:space="preserve"> is relevant and in line with the proposed wok plan and set indicators </w:t>
            </w:r>
          </w:p>
        </w:tc>
        <w:tc>
          <w:tcPr>
            <w:tcW w:w="1170" w:type="dxa"/>
            <w:tcBorders>
              <w:top w:val="nil"/>
              <w:left w:val="nil"/>
              <w:bottom w:val="single" w:sz="4" w:space="0" w:color="auto"/>
              <w:right w:val="single" w:sz="4" w:space="0" w:color="auto"/>
            </w:tcBorders>
          </w:tcPr>
          <w:p w14:paraId="5F8A526B" w14:textId="77777777" w:rsidR="002C27D7" w:rsidRPr="00130E75" w:rsidRDefault="002C27D7" w:rsidP="00622D86">
            <w:pPr>
              <w:spacing w:after="0" w:line="240" w:lineRule="auto"/>
              <w:jc w:val="both"/>
              <w:rPr>
                <w:rFonts w:ascii="Myriad Pro" w:hAnsi="Myriad Pro"/>
              </w:rPr>
            </w:pPr>
          </w:p>
          <w:p w14:paraId="5888C19D" w14:textId="77777777" w:rsidR="002C27D7" w:rsidRPr="00130E75" w:rsidRDefault="002C27D7" w:rsidP="00622D86">
            <w:pPr>
              <w:spacing w:after="0" w:line="240" w:lineRule="auto"/>
              <w:jc w:val="both"/>
              <w:rPr>
                <w:rFonts w:ascii="Myriad Pro" w:hAnsi="Myriad Pro"/>
              </w:rPr>
            </w:pPr>
            <w:r w:rsidRPr="00130E75">
              <w:rPr>
                <w:rFonts w:ascii="Myriad Pro" w:hAnsi="Myriad Pro"/>
              </w:rPr>
              <w:t>Max. 20%</w:t>
            </w:r>
          </w:p>
        </w:tc>
      </w:tr>
      <w:tr w:rsidR="002C27D7" w:rsidRPr="00130E75" w14:paraId="2071413C" w14:textId="77777777" w:rsidTr="00622D86">
        <w:trPr>
          <w:trHeight w:val="395"/>
          <w:jc w:val="center"/>
        </w:trPr>
        <w:tc>
          <w:tcPr>
            <w:tcW w:w="92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2DED44" w14:textId="77777777" w:rsidR="002C27D7" w:rsidRPr="00130E75" w:rsidRDefault="002C27D7" w:rsidP="00622D86">
            <w:pPr>
              <w:spacing w:after="0" w:line="240" w:lineRule="auto"/>
              <w:jc w:val="both"/>
              <w:rPr>
                <w:rFonts w:ascii="Myriad Pro" w:hAnsi="Myriad Pro"/>
              </w:rPr>
            </w:pPr>
            <w:r w:rsidRPr="00130E75">
              <w:rPr>
                <w:rFonts w:ascii="Myriad Pro" w:hAnsi="Myriad Pro"/>
                <w:b/>
                <w:lang w:val="en-CA"/>
              </w:rPr>
              <w:t>TOTAL</w:t>
            </w:r>
          </w:p>
        </w:tc>
        <w:tc>
          <w:tcPr>
            <w:tcW w:w="1170" w:type="dxa"/>
            <w:tcBorders>
              <w:top w:val="single" w:sz="4" w:space="0" w:color="auto"/>
              <w:left w:val="single" w:sz="4" w:space="0" w:color="auto"/>
              <w:bottom w:val="single" w:sz="4" w:space="0" w:color="auto"/>
              <w:right w:val="single" w:sz="4" w:space="0" w:color="auto"/>
            </w:tcBorders>
          </w:tcPr>
          <w:p w14:paraId="51F433BA" w14:textId="77777777" w:rsidR="002C27D7" w:rsidRPr="00130E75" w:rsidRDefault="002C27D7" w:rsidP="00622D86">
            <w:pPr>
              <w:spacing w:after="0" w:line="240" w:lineRule="auto"/>
              <w:jc w:val="both"/>
              <w:rPr>
                <w:rFonts w:ascii="Myriad Pro" w:hAnsi="Myriad Pro"/>
                <w:b/>
              </w:rPr>
            </w:pPr>
            <w:r w:rsidRPr="00130E75">
              <w:rPr>
                <w:rFonts w:ascii="Myriad Pro" w:hAnsi="Myriad Pro"/>
                <w:b/>
              </w:rPr>
              <w:t>Max. 100%</w:t>
            </w:r>
          </w:p>
        </w:tc>
      </w:tr>
    </w:tbl>
    <w:p w14:paraId="2B7B6AFE" w14:textId="77777777" w:rsidR="002C27D7" w:rsidRPr="00130E75" w:rsidRDefault="002C27D7" w:rsidP="00130E75">
      <w:pPr>
        <w:spacing w:after="0" w:line="240" w:lineRule="auto"/>
        <w:jc w:val="both"/>
        <w:rPr>
          <w:rFonts w:ascii="Myriad Pro" w:hAnsi="Myriad Pro"/>
        </w:rPr>
      </w:pPr>
    </w:p>
    <w:p w14:paraId="25D83CF2" w14:textId="77777777" w:rsidR="002C27D7" w:rsidRPr="00130E75" w:rsidRDefault="002C27D7" w:rsidP="00130E75">
      <w:pPr>
        <w:spacing w:after="0" w:line="240" w:lineRule="auto"/>
        <w:jc w:val="both"/>
        <w:rPr>
          <w:rFonts w:ascii="Myriad Pro" w:hAnsi="Myriad Pro"/>
        </w:rPr>
      </w:pPr>
    </w:p>
    <w:p w14:paraId="27501FD1" w14:textId="388D7542" w:rsidR="00AA35E7" w:rsidRPr="00130E75" w:rsidRDefault="009A2B2D" w:rsidP="00130E75">
      <w:pPr>
        <w:spacing w:after="0" w:line="240" w:lineRule="auto"/>
        <w:jc w:val="both"/>
        <w:rPr>
          <w:rFonts w:ascii="Myriad Pro" w:hAnsi="Myriad Pro"/>
        </w:rPr>
      </w:pPr>
      <w:r w:rsidRPr="00130E75">
        <w:rPr>
          <w:rFonts w:ascii="Myriad Pro" w:hAnsi="Myriad Pro"/>
        </w:rPr>
        <w:t xml:space="preserve">All decisions on the selection of grant proposals will be taken </w:t>
      </w:r>
      <w:r w:rsidR="00381689" w:rsidRPr="00130E75">
        <w:rPr>
          <w:rFonts w:ascii="Myriad Pro" w:hAnsi="Myriad Pro"/>
          <w:b/>
          <w:bCs/>
        </w:rPr>
        <w:t>approximately within</w:t>
      </w:r>
      <w:r w:rsidRPr="00130E75">
        <w:rPr>
          <w:rFonts w:ascii="Myriad Pro" w:hAnsi="Myriad Pro"/>
          <w:b/>
          <w:bCs/>
        </w:rPr>
        <w:t xml:space="preserve"> </w:t>
      </w:r>
      <w:r w:rsidR="00441ABE" w:rsidRPr="00130E75">
        <w:rPr>
          <w:rFonts w:ascii="Myriad Pro" w:hAnsi="Myriad Pro"/>
          <w:b/>
          <w:bCs/>
        </w:rPr>
        <w:t xml:space="preserve">20 </w:t>
      </w:r>
      <w:r w:rsidR="003B09A1" w:rsidRPr="00130E75">
        <w:rPr>
          <w:rFonts w:ascii="Myriad Pro" w:hAnsi="Myriad Pro"/>
          <w:b/>
          <w:bCs/>
        </w:rPr>
        <w:t xml:space="preserve">working </w:t>
      </w:r>
      <w:r w:rsidR="00AA35E7" w:rsidRPr="00130E75">
        <w:rPr>
          <w:rFonts w:ascii="Myriad Pro" w:hAnsi="Myriad Pro"/>
          <w:b/>
          <w:bCs/>
        </w:rPr>
        <w:t>days</w:t>
      </w:r>
      <w:r w:rsidRPr="00130E75">
        <w:rPr>
          <w:rFonts w:ascii="Myriad Pro" w:hAnsi="Myriad Pro"/>
          <w:b/>
          <w:bCs/>
        </w:rPr>
        <w:t xml:space="preserve"> after closing date for applications</w:t>
      </w:r>
      <w:r w:rsidRPr="00130E75">
        <w:rPr>
          <w:rFonts w:ascii="Myriad Pro" w:hAnsi="Myriad Pro"/>
        </w:rPr>
        <w:t xml:space="preserve">. An applicant is considered as a winner and will be invited to conclude the relevant agreement within 3 weeks after receiving the notification if: </w:t>
      </w:r>
    </w:p>
    <w:p w14:paraId="1DB7DE99" w14:textId="1F70C0FD" w:rsidR="00467FAD" w:rsidRPr="00130E75" w:rsidRDefault="009A2B2D" w:rsidP="00130E75">
      <w:pPr>
        <w:pStyle w:val="ListParagraph"/>
        <w:numPr>
          <w:ilvl w:val="0"/>
          <w:numId w:val="19"/>
        </w:numPr>
        <w:spacing w:after="0" w:line="240" w:lineRule="auto"/>
        <w:jc w:val="both"/>
        <w:rPr>
          <w:rFonts w:ascii="Myriad Pro" w:hAnsi="Myriad Pro"/>
        </w:rPr>
      </w:pPr>
      <w:r w:rsidRPr="00130E75">
        <w:rPr>
          <w:rFonts w:ascii="Myriad Pro" w:hAnsi="Myriad Pro"/>
        </w:rPr>
        <w:t>an applicant received at least 50% of scores for each selection criteria and 75% or higher of the total scores</w:t>
      </w:r>
      <w:r w:rsidR="002C27D7" w:rsidRPr="00130E75">
        <w:rPr>
          <w:rFonts w:ascii="Myriad Pro" w:hAnsi="Myriad Pro"/>
        </w:rPr>
        <w:t xml:space="preserve"> (if available, top </w:t>
      </w:r>
      <w:r w:rsidR="00757899" w:rsidRPr="00130E75">
        <w:rPr>
          <w:rFonts w:ascii="Myriad Pro" w:hAnsi="Myriad Pro"/>
        </w:rPr>
        <w:t>5</w:t>
      </w:r>
      <w:r w:rsidR="002C27D7" w:rsidRPr="00130E75">
        <w:rPr>
          <w:rFonts w:ascii="Myriad Pro" w:hAnsi="Myriad Pro"/>
        </w:rPr>
        <w:t xml:space="preserve"> proposals out of those passing 75% will selected)</w:t>
      </w:r>
      <w:r w:rsidRPr="00130E75">
        <w:rPr>
          <w:rFonts w:ascii="Myriad Pro" w:hAnsi="Myriad Pro"/>
        </w:rPr>
        <w:t xml:space="preserve">; </w:t>
      </w:r>
    </w:p>
    <w:p w14:paraId="6CBD43D3" w14:textId="77777777" w:rsidR="00467FAD" w:rsidRPr="00130E75" w:rsidRDefault="009A2B2D" w:rsidP="00130E75">
      <w:pPr>
        <w:pStyle w:val="ListParagraph"/>
        <w:numPr>
          <w:ilvl w:val="0"/>
          <w:numId w:val="19"/>
        </w:numPr>
        <w:spacing w:after="0" w:line="240" w:lineRule="auto"/>
        <w:jc w:val="both"/>
        <w:rPr>
          <w:rFonts w:ascii="Myriad Pro" w:hAnsi="Myriad Pro"/>
        </w:rPr>
      </w:pPr>
      <w:r w:rsidRPr="00130E75">
        <w:rPr>
          <w:rFonts w:ascii="Myriad Pro" w:hAnsi="Myriad Pro"/>
        </w:rPr>
        <w:t xml:space="preserve">and applicant’s scores are competitive and higher towards other applicants. </w:t>
      </w:r>
    </w:p>
    <w:p w14:paraId="7F87173B" w14:textId="77777777" w:rsidR="00467FAD" w:rsidRPr="00130E75" w:rsidRDefault="00467FAD" w:rsidP="00130E75">
      <w:pPr>
        <w:spacing w:after="0" w:line="240" w:lineRule="auto"/>
        <w:jc w:val="both"/>
        <w:rPr>
          <w:rFonts w:ascii="Myriad Pro" w:hAnsi="Myriad Pro"/>
        </w:rPr>
      </w:pPr>
    </w:p>
    <w:p w14:paraId="7A3A98D0" w14:textId="5BE10371" w:rsidR="00467FAD" w:rsidRPr="00130E75" w:rsidRDefault="009A2B2D" w:rsidP="00130E75">
      <w:pPr>
        <w:spacing w:after="0" w:line="240" w:lineRule="auto"/>
        <w:jc w:val="both"/>
        <w:rPr>
          <w:rFonts w:ascii="Myriad Pro" w:hAnsi="Myriad Pro"/>
        </w:rPr>
      </w:pPr>
      <w:r w:rsidRPr="00130E75">
        <w:rPr>
          <w:rFonts w:ascii="Myriad Pro" w:hAnsi="Myriad Pro"/>
        </w:rPr>
        <w:t xml:space="preserve">Each organization can be granted with only one grant. </w:t>
      </w:r>
      <w:r w:rsidR="00A65A4D" w:rsidRPr="00130E75">
        <w:rPr>
          <w:rFonts w:ascii="Myriad Pro" w:hAnsi="Myriad Pro"/>
        </w:rPr>
        <w:t xml:space="preserve">In total, a maximum of </w:t>
      </w:r>
      <w:r w:rsidR="00CA364D" w:rsidRPr="00130E75">
        <w:rPr>
          <w:rFonts w:ascii="Myriad Pro" w:hAnsi="Myriad Pro"/>
        </w:rPr>
        <w:t>5</w:t>
      </w:r>
      <w:r w:rsidR="00A65A4D" w:rsidRPr="00130E75">
        <w:rPr>
          <w:rFonts w:ascii="Myriad Pro" w:hAnsi="Myriad Pro"/>
        </w:rPr>
        <w:t xml:space="preserve"> </w:t>
      </w:r>
      <w:r w:rsidR="009E7B6F" w:rsidRPr="00130E75">
        <w:rPr>
          <w:rFonts w:ascii="Myriad Pro" w:hAnsi="Myriad Pro"/>
        </w:rPr>
        <w:t xml:space="preserve">grants </w:t>
      </w:r>
      <w:r w:rsidR="00A65A4D" w:rsidRPr="00130E75">
        <w:rPr>
          <w:rFonts w:ascii="Myriad Pro" w:hAnsi="Myriad Pro"/>
        </w:rPr>
        <w:t>will be selected</w:t>
      </w:r>
      <w:r w:rsidR="005951A8" w:rsidRPr="00130E75">
        <w:rPr>
          <w:rFonts w:ascii="Myriad Pro" w:hAnsi="Myriad Pro"/>
        </w:rPr>
        <w:t xml:space="preserve"> for award</w:t>
      </w:r>
      <w:r w:rsidR="00A65A4D" w:rsidRPr="00130E75">
        <w:rPr>
          <w:rFonts w:ascii="Myriad Pro" w:hAnsi="Myriad Pro"/>
        </w:rPr>
        <w:t>.</w:t>
      </w:r>
      <w:r w:rsidR="00190362" w:rsidRPr="00130E75">
        <w:rPr>
          <w:rFonts w:ascii="Myriad Pro" w:hAnsi="Myriad Pro"/>
        </w:rPr>
        <w:t xml:space="preserve"> </w:t>
      </w:r>
      <w:r w:rsidR="007B647E" w:rsidRPr="00130E75">
        <w:rPr>
          <w:rFonts w:ascii="Myriad Pro" w:hAnsi="Myriad Pro"/>
        </w:rPr>
        <w:t xml:space="preserve">UNDP will be signing Low Value Grant (LVG) Agreement with the </w:t>
      </w:r>
      <w:r w:rsidR="00190362" w:rsidRPr="00130E75">
        <w:rPr>
          <w:rFonts w:ascii="Myriad Pro" w:hAnsi="Myriad Pro"/>
        </w:rPr>
        <w:t>winning applicants</w:t>
      </w:r>
      <w:r w:rsidR="007B647E" w:rsidRPr="00130E75">
        <w:rPr>
          <w:rFonts w:ascii="Myriad Pro" w:hAnsi="Myriad Pro"/>
        </w:rPr>
        <w:t>.</w:t>
      </w:r>
      <w:r w:rsidR="00190362" w:rsidRPr="00130E75">
        <w:rPr>
          <w:rFonts w:ascii="Myriad Pro" w:hAnsi="Myriad Pro"/>
        </w:rPr>
        <w:t xml:space="preserve"> </w:t>
      </w:r>
    </w:p>
    <w:p w14:paraId="41450560" w14:textId="77777777" w:rsidR="00467FAD" w:rsidRPr="00130E75" w:rsidRDefault="00467FAD" w:rsidP="00130E75">
      <w:pPr>
        <w:pStyle w:val="ListParagraph"/>
        <w:spacing w:after="0" w:line="240" w:lineRule="auto"/>
        <w:jc w:val="both"/>
        <w:rPr>
          <w:rFonts w:ascii="Myriad Pro" w:hAnsi="Myriad Pro"/>
        </w:rPr>
      </w:pPr>
    </w:p>
    <w:p w14:paraId="5FE57FC7" w14:textId="615D60FE" w:rsidR="00467FAD" w:rsidRPr="00130E75" w:rsidRDefault="009A2B2D" w:rsidP="00130E75">
      <w:pPr>
        <w:spacing w:after="0" w:line="240" w:lineRule="auto"/>
        <w:jc w:val="both"/>
        <w:rPr>
          <w:rFonts w:ascii="Myriad Pro" w:hAnsi="Myriad Pro"/>
          <w:b/>
          <w:bCs/>
        </w:rPr>
      </w:pPr>
      <w:r w:rsidRPr="00130E75">
        <w:rPr>
          <w:rFonts w:ascii="Myriad Pro" w:hAnsi="Myriad Pro"/>
          <w:b/>
          <w:bCs/>
        </w:rPr>
        <w:t>Grant Application</w:t>
      </w:r>
      <w:r w:rsidR="00467FAD" w:rsidRPr="00130E75">
        <w:rPr>
          <w:rFonts w:ascii="Myriad Pro" w:hAnsi="Myriad Pro"/>
          <w:b/>
          <w:bCs/>
        </w:rPr>
        <w:t>(s)</w:t>
      </w:r>
      <w:r w:rsidRPr="00130E75">
        <w:rPr>
          <w:rFonts w:ascii="Myriad Pro" w:hAnsi="Myriad Pro"/>
          <w:b/>
          <w:bCs/>
        </w:rPr>
        <w:t xml:space="preserve"> will not be further considered and will be disqualified if: </w:t>
      </w:r>
    </w:p>
    <w:p w14:paraId="0310C994" w14:textId="49E5E0D6" w:rsidR="008B3714" w:rsidRPr="00130E75" w:rsidRDefault="009A2B2D" w:rsidP="00130E75">
      <w:pPr>
        <w:pStyle w:val="ListParagraph"/>
        <w:numPr>
          <w:ilvl w:val="0"/>
          <w:numId w:val="20"/>
        </w:numPr>
        <w:spacing w:after="0" w:line="240" w:lineRule="auto"/>
        <w:jc w:val="both"/>
        <w:rPr>
          <w:rFonts w:ascii="Myriad Pro" w:hAnsi="Myriad Pro"/>
        </w:rPr>
      </w:pPr>
      <w:r w:rsidRPr="00130E75">
        <w:rPr>
          <w:rFonts w:ascii="Myriad Pro" w:hAnsi="Myriad Pro"/>
        </w:rPr>
        <w:t xml:space="preserve">Applicant presents proposal (duplicate) already financed by </w:t>
      </w:r>
      <w:r w:rsidR="008B3714" w:rsidRPr="00130E75">
        <w:rPr>
          <w:rFonts w:ascii="Myriad Pro" w:hAnsi="Myriad Pro"/>
        </w:rPr>
        <w:t>any other</w:t>
      </w:r>
      <w:r w:rsidRPr="00130E75">
        <w:rPr>
          <w:rFonts w:ascii="Myriad Pro" w:hAnsi="Myriad Pro"/>
        </w:rPr>
        <w:t xml:space="preserve"> </w:t>
      </w:r>
      <w:r w:rsidR="00601C3F" w:rsidRPr="00130E75">
        <w:rPr>
          <w:rFonts w:ascii="Myriad Pro" w:hAnsi="Myriad Pro"/>
        </w:rPr>
        <w:t>project.</w:t>
      </w:r>
      <w:r w:rsidRPr="00130E75">
        <w:rPr>
          <w:rFonts w:ascii="Myriad Pro" w:hAnsi="Myriad Pro"/>
        </w:rPr>
        <w:t xml:space="preserve"> </w:t>
      </w:r>
    </w:p>
    <w:p w14:paraId="3FC03DDB" w14:textId="0058EEA2" w:rsidR="008B3714" w:rsidRPr="00130E75" w:rsidRDefault="009A2B2D" w:rsidP="00130E75">
      <w:pPr>
        <w:pStyle w:val="ListParagraph"/>
        <w:numPr>
          <w:ilvl w:val="0"/>
          <w:numId w:val="20"/>
        </w:numPr>
        <w:spacing w:after="0" w:line="240" w:lineRule="auto"/>
        <w:jc w:val="both"/>
        <w:rPr>
          <w:rFonts w:ascii="Myriad Pro" w:hAnsi="Myriad Pro"/>
        </w:rPr>
      </w:pPr>
      <w:r w:rsidRPr="00130E75">
        <w:rPr>
          <w:rFonts w:ascii="Myriad Pro" w:hAnsi="Myriad Pro"/>
        </w:rPr>
        <w:t xml:space="preserve">It is provided by the non-eligible </w:t>
      </w:r>
      <w:r w:rsidR="00601C3F" w:rsidRPr="00130E75">
        <w:rPr>
          <w:rFonts w:ascii="Myriad Pro" w:hAnsi="Myriad Pro"/>
        </w:rPr>
        <w:t>entity.</w:t>
      </w:r>
      <w:r w:rsidRPr="00130E75">
        <w:rPr>
          <w:rFonts w:ascii="Myriad Pro" w:hAnsi="Myriad Pro"/>
        </w:rPr>
        <w:t xml:space="preserve"> </w:t>
      </w:r>
    </w:p>
    <w:p w14:paraId="570922E1" w14:textId="750D4E19" w:rsidR="008B3714" w:rsidRPr="00130E75" w:rsidRDefault="009A2B2D" w:rsidP="00130E75">
      <w:pPr>
        <w:pStyle w:val="ListParagraph"/>
        <w:numPr>
          <w:ilvl w:val="0"/>
          <w:numId w:val="20"/>
        </w:numPr>
        <w:spacing w:after="0" w:line="240" w:lineRule="auto"/>
        <w:jc w:val="both"/>
        <w:rPr>
          <w:rFonts w:ascii="Myriad Pro" w:hAnsi="Myriad Pro"/>
        </w:rPr>
      </w:pPr>
      <w:r w:rsidRPr="00130E75">
        <w:rPr>
          <w:rFonts w:ascii="Myriad Pro" w:hAnsi="Myriad Pro"/>
        </w:rPr>
        <w:t xml:space="preserve">It does not comply with </w:t>
      </w:r>
      <w:r w:rsidR="008B3714" w:rsidRPr="00130E75">
        <w:rPr>
          <w:rFonts w:ascii="Myriad Pro" w:hAnsi="Myriad Pro"/>
        </w:rPr>
        <w:t xml:space="preserve">primary and specific objectives, </w:t>
      </w:r>
      <w:r w:rsidRPr="00130E75">
        <w:rPr>
          <w:rFonts w:ascii="Myriad Pro" w:hAnsi="Myriad Pro"/>
        </w:rPr>
        <w:t xml:space="preserve">priorities, and instructions provided in this </w:t>
      </w:r>
      <w:r w:rsidR="00601C3F" w:rsidRPr="00130E75">
        <w:rPr>
          <w:rFonts w:ascii="Myriad Pro" w:hAnsi="Myriad Pro"/>
        </w:rPr>
        <w:t>announcement.</w:t>
      </w:r>
      <w:r w:rsidRPr="00130E75">
        <w:rPr>
          <w:rFonts w:ascii="Myriad Pro" w:hAnsi="Myriad Pro"/>
        </w:rPr>
        <w:t xml:space="preserve"> </w:t>
      </w:r>
    </w:p>
    <w:p w14:paraId="0C727700" w14:textId="5878644D" w:rsidR="008B3714" w:rsidRPr="00130E75" w:rsidRDefault="009A2B2D" w:rsidP="00130E75">
      <w:pPr>
        <w:pStyle w:val="ListParagraph"/>
        <w:numPr>
          <w:ilvl w:val="0"/>
          <w:numId w:val="20"/>
        </w:numPr>
        <w:spacing w:after="0" w:line="240" w:lineRule="auto"/>
        <w:jc w:val="both"/>
        <w:rPr>
          <w:rFonts w:ascii="Myriad Pro" w:hAnsi="Myriad Pro"/>
        </w:rPr>
      </w:pPr>
      <w:r w:rsidRPr="00130E75">
        <w:rPr>
          <w:rFonts w:ascii="Myriad Pro" w:hAnsi="Myriad Pro"/>
        </w:rPr>
        <w:t>It is not consistent with the UNDP</w:t>
      </w:r>
      <w:r w:rsidR="008B3714" w:rsidRPr="00130E75">
        <w:rPr>
          <w:rFonts w:ascii="Myriad Pro" w:hAnsi="Myriad Pro"/>
        </w:rPr>
        <w:t xml:space="preserve">/IRDG </w:t>
      </w:r>
      <w:r w:rsidRPr="00130E75">
        <w:rPr>
          <w:rFonts w:ascii="Myriad Pro" w:hAnsi="Myriad Pro"/>
        </w:rPr>
        <w:t xml:space="preserve">project </w:t>
      </w:r>
      <w:r w:rsidR="00601C3F" w:rsidRPr="00130E75">
        <w:rPr>
          <w:rFonts w:ascii="Myriad Pro" w:hAnsi="Myriad Pro"/>
        </w:rPr>
        <w:t>document.</w:t>
      </w:r>
      <w:r w:rsidRPr="00130E75">
        <w:rPr>
          <w:rFonts w:ascii="Myriad Pro" w:hAnsi="Myriad Pro"/>
        </w:rPr>
        <w:t xml:space="preserve"> </w:t>
      </w:r>
    </w:p>
    <w:p w14:paraId="705CC84F" w14:textId="7CFC08C4" w:rsidR="009A2B2D" w:rsidRPr="00130E75" w:rsidRDefault="009A2B2D" w:rsidP="00130E75">
      <w:pPr>
        <w:pStyle w:val="ListParagraph"/>
        <w:numPr>
          <w:ilvl w:val="0"/>
          <w:numId w:val="20"/>
        </w:numPr>
        <w:spacing w:after="0" w:line="240" w:lineRule="auto"/>
        <w:jc w:val="both"/>
        <w:rPr>
          <w:rFonts w:ascii="Myriad Pro" w:hAnsi="Myriad Pro"/>
        </w:rPr>
      </w:pPr>
      <w:r w:rsidRPr="00130E75">
        <w:rPr>
          <w:rFonts w:ascii="Myriad Pro" w:hAnsi="Myriad Pro"/>
        </w:rPr>
        <w:t xml:space="preserve">If the proposal includes the </w:t>
      </w:r>
      <w:r w:rsidR="00EB1CA0" w:rsidRPr="00130E75">
        <w:rPr>
          <w:rFonts w:ascii="Myriad Pro" w:hAnsi="Myriad Pro"/>
        </w:rPr>
        <w:t xml:space="preserve">ineligible </w:t>
      </w:r>
      <w:r w:rsidR="008B3714" w:rsidRPr="00130E75">
        <w:rPr>
          <w:rFonts w:ascii="Myriad Pro" w:hAnsi="Myriad Pro"/>
        </w:rPr>
        <w:t>costs</w:t>
      </w:r>
      <w:r w:rsidR="008F16B9" w:rsidRPr="00130E75">
        <w:rPr>
          <w:rFonts w:ascii="Myriad Pro" w:hAnsi="Myriad Pro"/>
        </w:rPr>
        <w:t xml:space="preserve">. </w:t>
      </w:r>
    </w:p>
    <w:p w14:paraId="186EA470" w14:textId="67A70B11" w:rsidR="00D0621A" w:rsidRPr="00130E75" w:rsidRDefault="00D0621A" w:rsidP="00130E75">
      <w:pPr>
        <w:spacing w:after="0" w:line="240" w:lineRule="auto"/>
        <w:jc w:val="both"/>
        <w:rPr>
          <w:rFonts w:ascii="Myriad Pro" w:hAnsi="Myriad Pro"/>
          <w:i/>
          <w:iCs/>
        </w:rPr>
      </w:pPr>
    </w:p>
    <w:p w14:paraId="0E6075BA" w14:textId="12473810" w:rsidR="00D0621A" w:rsidRPr="00130E75" w:rsidRDefault="00AB18A7" w:rsidP="00130E75">
      <w:pPr>
        <w:pStyle w:val="Heading1"/>
        <w:spacing w:line="240" w:lineRule="auto"/>
        <w:rPr>
          <w:rFonts w:ascii="Myriad Pro" w:hAnsi="Myriad Pro"/>
          <w:b/>
          <w:bCs/>
          <w:sz w:val="22"/>
          <w:szCs w:val="22"/>
        </w:rPr>
      </w:pPr>
      <w:r w:rsidRPr="00130E75">
        <w:rPr>
          <w:rFonts w:ascii="Myriad Pro" w:hAnsi="Myriad Pro"/>
          <w:b/>
          <w:bCs/>
          <w:sz w:val="22"/>
          <w:szCs w:val="22"/>
        </w:rPr>
        <w:t>6/</w:t>
      </w:r>
      <w:r w:rsidR="009C2525" w:rsidRPr="00130E75">
        <w:rPr>
          <w:rFonts w:ascii="Myriad Pro" w:hAnsi="Myriad Pro"/>
          <w:b/>
          <w:bCs/>
          <w:sz w:val="22"/>
          <w:szCs w:val="22"/>
        </w:rPr>
        <w:t xml:space="preserve">GENRAL </w:t>
      </w:r>
      <w:r w:rsidR="00A262F0" w:rsidRPr="00130E75">
        <w:rPr>
          <w:rFonts w:ascii="Myriad Pro" w:hAnsi="Myriad Pro"/>
          <w:b/>
          <w:bCs/>
          <w:sz w:val="22"/>
          <w:szCs w:val="22"/>
        </w:rPr>
        <w:t>METHODOLOGY/</w:t>
      </w:r>
      <w:r w:rsidR="009A2B2D" w:rsidRPr="00130E75">
        <w:rPr>
          <w:rFonts w:ascii="Myriad Pro" w:hAnsi="Myriad Pro"/>
          <w:b/>
          <w:bCs/>
          <w:sz w:val="22"/>
          <w:szCs w:val="22"/>
        </w:rPr>
        <w:t>APPROACH CONSIDERATIONS</w:t>
      </w:r>
      <w:r w:rsidRPr="00130E75">
        <w:rPr>
          <w:rFonts w:ascii="Myriad Pro" w:hAnsi="Myriad Pro"/>
          <w:b/>
          <w:bCs/>
          <w:sz w:val="22"/>
          <w:szCs w:val="22"/>
        </w:rPr>
        <w:t xml:space="preserve"> </w:t>
      </w:r>
    </w:p>
    <w:p w14:paraId="2AA6A8ED" w14:textId="56AB676F" w:rsidR="008F5126" w:rsidRPr="00130E75" w:rsidRDefault="008F5126" w:rsidP="00130E75">
      <w:pPr>
        <w:spacing w:after="0" w:line="240" w:lineRule="auto"/>
        <w:jc w:val="both"/>
        <w:rPr>
          <w:rFonts w:ascii="Myriad Pro" w:hAnsi="Myriad Pro"/>
          <w:b/>
          <w:bCs/>
        </w:rPr>
      </w:pPr>
    </w:p>
    <w:p w14:paraId="3011468B" w14:textId="42C87098" w:rsidR="009C2525" w:rsidRPr="00130E75" w:rsidRDefault="009C2525" w:rsidP="00130E75">
      <w:pPr>
        <w:spacing w:after="0" w:line="240" w:lineRule="auto"/>
        <w:jc w:val="both"/>
        <w:rPr>
          <w:rFonts w:ascii="Myriad Pro" w:hAnsi="Myriad Pro"/>
        </w:rPr>
      </w:pPr>
      <w:r w:rsidRPr="00130E75">
        <w:rPr>
          <w:rFonts w:ascii="Myriad Pro" w:hAnsi="Myriad Pro"/>
        </w:rPr>
        <w:t xml:space="preserve">In Smart Villages traditional and new networks and services are enhanced by means of digital, telecommunication technologies, </w:t>
      </w:r>
      <w:proofErr w:type="gramStart"/>
      <w:r w:rsidRPr="00130E75">
        <w:rPr>
          <w:rFonts w:ascii="Myriad Pro" w:hAnsi="Myriad Pro"/>
        </w:rPr>
        <w:t>innovations</w:t>
      </w:r>
      <w:proofErr w:type="gramEnd"/>
      <w:r w:rsidRPr="00130E75">
        <w:rPr>
          <w:rFonts w:ascii="Myriad Pro" w:hAnsi="Myriad Pro"/>
        </w:rPr>
        <w:t xml:space="preserve"> and the better use of knowledge, for the benefit of inhabitants and businesses. Digital technologies and innovations may support quality of life, higher standard of living, public services for citizens, better use of resources, less impact on the environment, and new opportunities for rural value chains in terms of products and improved processes. The concept of Smart Villages is territorially sensitive, based on the needs and potentials of the respective territory and strategy-led, supported by new or existing territorial strategies. Technology is important as are investments in infrastructure, business development, human capital, </w:t>
      </w:r>
      <w:proofErr w:type="gramStart"/>
      <w:r w:rsidRPr="00130E75">
        <w:rPr>
          <w:rFonts w:ascii="Myriad Pro" w:hAnsi="Myriad Pro"/>
        </w:rPr>
        <w:t>capacity</w:t>
      </w:r>
      <w:proofErr w:type="gramEnd"/>
      <w:r w:rsidRPr="00130E75">
        <w:rPr>
          <w:rFonts w:ascii="Myriad Pro" w:hAnsi="Myriad Pro"/>
        </w:rPr>
        <w:t xml:space="preserve"> and community building. Good governance and citizens</w:t>
      </w:r>
      <w:r w:rsidR="008C6B55" w:rsidRPr="00130E75">
        <w:rPr>
          <w:rFonts w:ascii="Myriad Pro" w:hAnsi="Myriad Pro"/>
        </w:rPr>
        <w:t>’</w:t>
      </w:r>
      <w:r w:rsidRPr="00130E75">
        <w:rPr>
          <w:rFonts w:ascii="Myriad Pro" w:hAnsi="Myriad Pro"/>
        </w:rPr>
        <w:t xml:space="preserve"> involvement is also key. A Smart Village would typically pay attention to e-literacy skills, access to e-health and </w:t>
      </w:r>
      <w:r w:rsidRPr="00130E75">
        <w:rPr>
          <w:rFonts w:ascii="Myriad Pro" w:hAnsi="Myriad Pro"/>
        </w:rPr>
        <w:lastRenderedPageBreak/>
        <w:t xml:space="preserve">other basic services, innovative solutions for environmental concerns, circular economy application to agricultural waste, promotion of local products supported by technology and ICT, </w:t>
      </w:r>
      <w:proofErr w:type="gramStart"/>
      <w:r w:rsidRPr="00130E75">
        <w:rPr>
          <w:rFonts w:ascii="Myriad Pro" w:hAnsi="Myriad Pro"/>
        </w:rPr>
        <w:t>implementing</w:t>
      </w:r>
      <w:proofErr w:type="gramEnd"/>
      <w:r w:rsidRPr="00130E75">
        <w:rPr>
          <w:rFonts w:ascii="Myriad Pro" w:hAnsi="Myriad Pro"/>
        </w:rPr>
        <w:t xml:space="preserve"> and taking full benefit of smart specialization agri-food projects, tourism and cultural activities, etc. The concept of Smart Villages covers human settlements in rural areas as well as the surrounding landscapes.</w:t>
      </w:r>
    </w:p>
    <w:p w14:paraId="21CC0BDA" w14:textId="77777777" w:rsidR="009C2525" w:rsidRPr="00130E75" w:rsidRDefault="009C2525" w:rsidP="00130E75">
      <w:pPr>
        <w:spacing w:after="0" w:line="240" w:lineRule="auto"/>
        <w:jc w:val="both"/>
        <w:rPr>
          <w:rFonts w:ascii="Myriad Pro" w:hAnsi="Myriad Pro"/>
        </w:rPr>
      </w:pPr>
    </w:p>
    <w:p w14:paraId="2BEF7D5E" w14:textId="0FAB3461" w:rsidR="009C2525" w:rsidRPr="00130E75" w:rsidRDefault="009C2525" w:rsidP="00130E75">
      <w:pPr>
        <w:spacing w:after="0" w:line="240" w:lineRule="auto"/>
        <w:jc w:val="both"/>
        <w:rPr>
          <w:rFonts w:ascii="Myriad Pro" w:hAnsi="Myriad Pro"/>
        </w:rPr>
      </w:pPr>
      <w:r w:rsidRPr="00130E75">
        <w:rPr>
          <w:rFonts w:ascii="Myriad Pro" w:hAnsi="Myriad Pro"/>
          <w:u w:val="single"/>
        </w:rPr>
        <w:t>Communities in rural areas</w:t>
      </w:r>
      <w:r w:rsidRPr="00130E75">
        <w:rPr>
          <w:rFonts w:ascii="Myriad Pro" w:hAnsi="Myriad Pro"/>
        </w:rPr>
        <w:t xml:space="preserve"> can include one or several human settlements, without any restrictions </w:t>
      </w:r>
      <w:r w:rsidR="008C6B55" w:rsidRPr="00130E75">
        <w:rPr>
          <w:rFonts w:ascii="Myriad Pro" w:hAnsi="Myriad Pro"/>
        </w:rPr>
        <w:t xml:space="preserve">in </w:t>
      </w:r>
      <w:r w:rsidRPr="00130E75">
        <w:rPr>
          <w:rFonts w:ascii="Myriad Pro" w:hAnsi="Myriad Pro"/>
        </w:rPr>
        <w:t xml:space="preserve">the number of inhabitants. </w:t>
      </w:r>
    </w:p>
    <w:p w14:paraId="1DA94A74" w14:textId="77777777" w:rsidR="009C2525" w:rsidRPr="00130E75" w:rsidRDefault="009C2525" w:rsidP="00130E75">
      <w:pPr>
        <w:spacing w:after="0" w:line="240" w:lineRule="auto"/>
        <w:jc w:val="both"/>
        <w:rPr>
          <w:rFonts w:ascii="Myriad Pro" w:hAnsi="Myriad Pro"/>
        </w:rPr>
      </w:pPr>
    </w:p>
    <w:p w14:paraId="029A0CAD" w14:textId="77777777" w:rsidR="009C2525" w:rsidRPr="00130E75" w:rsidRDefault="009C2525" w:rsidP="00130E75">
      <w:pPr>
        <w:spacing w:after="0" w:line="240" w:lineRule="auto"/>
        <w:jc w:val="both"/>
        <w:rPr>
          <w:rFonts w:ascii="Myriad Pro" w:hAnsi="Myriad Pro"/>
        </w:rPr>
      </w:pPr>
      <w:r w:rsidRPr="00130E75">
        <w:rPr>
          <w:rFonts w:ascii="Myriad Pro" w:hAnsi="Myriad Pro"/>
          <w:u w:val="single"/>
        </w:rPr>
        <w:t>A participatory approach</w:t>
      </w:r>
      <w:r w:rsidRPr="00130E75">
        <w:rPr>
          <w:rFonts w:ascii="Myriad Pro" w:hAnsi="Myriad Pro"/>
        </w:rPr>
        <w:t xml:space="preserve"> means an active participation of the local community in the drawing up and decision-making regarding the Smart Village strategy. During the implementation phase, the participatory approach should ensure that the needs for capacity building and for training of people are properly addressed. </w:t>
      </w:r>
    </w:p>
    <w:p w14:paraId="6AE4F5BA" w14:textId="77777777" w:rsidR="009C2525" w:rsidRPr="00130E75" w:rsidRDefault="009C2525" w:rsidP="00130E75">
      <w:pPr>
        <w:spacing w:after="0" w:line="240" w:lineRule="auto"/>
        <w:jc w:val="both"/>
        <w:rPr>
          <w:rFonts w:ascii="Myriad Pro" w:hAnsi="Myriad Pro"/>
        </w:rPr>
      </w:pPr>
    </w:p>
    <w:p w14:paraId="6CB3D934" w14:textId="77777777" w:rsidR="009C2525" w:rsidRPr="00130E75" w:rsidRDefault="009C2525" w:rsidP="00130E75">
      <w:pPr>
        <w:spacing w:after="0" w:line="240" w:lineRule="auto"/>
        <w:jc w:val="both"/>
        <w:rPr>
          <w:rFonts w:ascii="Myriad Pro" w:hAnsi="Myriad Pro"/>
        </w:rPr>
      </w:pPr>
      <w:r w:rsidRPr="00130E75">
        <w:rPr>
          <w:rFonts w:ascii="Myriad Pro" w:hAnsi="Myriad Pro"/>
          <w:u w:val="single"/>
        </w:rPr>
        <w:t>Digital technologies</w:t>
      </w:r>
      <w:r w:rsidRPr="00130E75">
        <w:rPr>
          <w:rFonts w:ascii="Myriad Pro" w:hAnsi="Myriad Pro"/>
        </w:rPr>
        <w:t xml:space="preserve"> include, for example, information and communication technologies, the exploitation of big data or innovations related to the use of the Internet of Things (IoT). They act as a lever to enable Smart Villages to become more agile, make better use of their resources and improve the attractiveness of rural areas and the quality of life of rural residents. </w:t>
      </w:r>
      <w:r w:rsidRPr="00130E75">
        <w:rPr>
          <w:rFonts w:ascii="Myriad Pro" w:hAnsi="Myriad Pro"/>
          <w:u w:val="single"/>
        </w:rPr>
        <w:t>The use of digital technologies is not a precondition for becoming a Smart Village</w:t>
      </w:r>
      <w:r w:rsidRPr="00130E75">
        <w:rPr>
          <w:rFonts w:ascii="Myriad Pro" w:hAnsi="Myriad Pro"/>
        </w:rPr>
        <w:t xml:space="preserve">. Where possible, high-speed broadband should facilitate the deployment of the digital solutions. </w:t>
      </w:r>
    </w:p>
    <w:p w14:paraId="4AA0A1BE" w14:textId="77777777" w:rsidR="009C2525" w:rsidRPr="00130E75" w:rsidRDefault="009C2525" w:rsidP="00130E75">
      <w:pPr>
        <w:spacing w:after="0" w:line="240" w:lineRule="auto"/>
        <w:jc w:val="both"/>
        <w:rPr>
          <w:rFonts w:ascii="Myriad Pro" w:hAnsi="Myriad Pro"/>
        </w:rPr>
      </w:pPr>
    </w:p>
    <w:p w14:paraId="0F69C7A0" w14:textId="77777777" w:rsidR="009C2525" w:rsidRPr="00130E75" w:rsidRDefault="009C2525" w:rsidP="00130E75">
      <w:pPr>
        <w:spacing w:after="0" w:line="240" w:lineRule="auto"/>
        <w:jc w:val="both"/>
        <w:rPr>
          <w:rFonts w:ascii="Myriad Pro" w:hAnsi="Myriad Pro"/>
        </w:rPr>
      </w:pPr>
      <w:r w:rsidRPr="00130E75">
        <w:rPr>
          <w:rFonts w:ascii="Myriad Pro" w:hAnsi="Myriad Pro"/>
          <w:u w:val="single"/>
        </w:rPr>
        <w:t>Smart Village strategies</w:t>
      </w:r>
      <w:r w:rsidRPr="00130E75">
        <w:rPr>
          <w:rFonts w:ascii="Myriad Pro" w:hAnsi="Myriad Pro"/>
        </w:rPr>
        <w:t xml:space="preserve"> respond to the challenges and needs of their territory by building on their local strengths and assets. Strategies must determine short, </w:t>
      </w:r>
      <w:proofErr w:type="gramStart"/>
      <w:r w:rsidRPr="00130E75">
        <w:rPr>
          <w:rFonts w:ascii="Myriad Pro" w:hAnsi="Myriad Pro"/>
        </w:rPr>
        <w:t>medium</w:t>
      </w:r>
      <w:proofErr w:type="gramEnd"/>
      <w:r w:rsidRPr="00130E75">
        <w:rPr>
          <w:rFonts w:ascii="Myriad Pro" w:hAnsi="Myriad Pro"/>
        </w:rPr>
        <w:t xml:space="preserve"> and long-term goals. Progress must be measurable through performance indicators that will be set in a roadmap. These roadmaps should be reviewed at regular intervals to allow continuous improvement. Strategies may aim, for example: to improve access to services (in various fields such as health, training or transport), to enhance business opportunities and create jobs, to the development of short food supply chains and farming practices, to the development of renewable energies, to development of a circular economy, to a better exploitation of natural resources, to adapt to climate change, to preserve the environment and biodiversity, to a better valorization of the cultural heritage for a greater tourist attractiveness etc.</w:t>
      </w:r>
    </w:p>
    <w:p w14:paraId="1BEFDF1D" w14:textId="5A3697DD" w:rsidR="00F85E1C" w:rsidRPr="00130E75" w:rsidRDefault="00F85E1C" w:rsidP="00130E75">
      <w:pPr>
        <w:spacing w:after="0" w:line="240" w:lineRule="auto"/>
        <w:jc w:val="both"/>
        <w:rPr>
          <w:rFonts w:ascii="Myriad Pro" w:hAnsi="Myriad Pro"/>
        </w:rPr>
      </w:pPr>
    </w:p>
    <w:p w14:paraId="1C4E741E" w14:textId="77777777" w:rsidR="009C2525" w:rsidRPr="00130E75" w:rsidRDefault="009C2525" w:rsidP="00130E75">
      <w:pPr>
        <w:spacing w:after="0" w:line="240" w:lineRule="auto"/>
        <w:jc w:val="both"/>
        <w:rPr>
          <w:rFonts w:ascii="Myriad Pro" w:hAnsi="Myriad Pro"/>
          <w:b/>
          <w:bCs/>
        </w:rPr>
      </w:pPr>
      <w:r w:rsidRPr="00130E75">
        <w:rPr>
          <w:rFonts w:ascii="Myriad Pro" w:hAnsi="Myriad Pro"/>
          <w:b/>
          <w:bCs/>
        </w:rPr>
        <w:t>Innovative services in Smart Villages</w:t>
      </w:r>
    </w:p>
    <w:p w14:paraId="08C960CB" w14:textId="77777777" w:rsidR="009C2525" w:rsidRPr="00130E75" w:rsidRDefault="009C2525" w:rsidP="00130E75">
      <w:pPr>
        <w:spacing w:after="0" w:line="240" w:lineRule="auto"/>
        <w:jc w:val="both"/>
        <w:rPr>
          <w:rFonts w:ascii="Myriad Pro" w:hAnsi="Myriad Pro"/>
          <w:b/>
          <w:bCs/>
        </w:rPr>
      </w:pPr>
    </w:p>
    <w:p w14:paraId="30930092" w14:textId="77777777" w:rsidR="009C2525" w:rsidRPr="00130E75" w:rsidRDefault="009C2525" w:rsidP="00130E75">
      <w:pPr>
        <w:spacing w:after="0" w:line="240" w:lineRule="auto"/>
        <w:jc w:val="both"/>
        <w:rPr>
          <w:rFonts w:ascii="Myriad Pro" w:hAnsi="Myriad Pro"/>
        </w:rPr>
      </w:pPr>
      <w:r w:rsidRPr="00130E75">
        <w:rPr>
          <w:rFonts w:ascii="Myriad Pro" w:hAnsi="Myriad Pro"/>
        </w:rPr>
        <w:t xml:space="preserve">Over time, many rural areas have experienced a decline in the range of services available. Changing demographic structures, public sector cutbacks and the impact of climate change can stimulate local communities to step in and fill the gap. </w:t>
      </w:r>
      <w:r w:rsidRPr="00130E75">
        <w:rPr>
          <w:rFonts w:ascii="Myriad Pro" w:hAnsi="Myriad Pro"/>
          <w:u w:val="single"/>
        </w:rPr>
        <w:t>Discovering and implementing new solutions to address local challenges is therefore one of the key characteristics of Smart Villages</w:t>
      </w:r>
      <w:r w:rsidRPr="00130E75">
        <w:rPr>
          <w:rFonts w:ascii="Myriad Pro" w:hAnsi="Myriad Pro"/>
        </w:rPr>
        <w:t xml:space="preserve">. The definition states that Smart Villages “use innovative solutions to improve their resilience, building on local strengths and opportunities.” This includes innovative services that can act as a catalyst for improving the quality of life in a village. </w:t>
      </w:r>
    </w:p>
    <w:p w14:paraId="1289BD0E" w14:textId="77777777" w:rsidR="009C2525" w:rsidRPr="00130E75" w:rsidRDefault="009C2525" w:rsidP="00130E75">
      <w:pPr>
        <w:spacing w:after="0" w:line="240" w:lineRule="auto"/>
        <w:jc w:val="both"/>
        <w:rPr>
          <w:rFonts w:ascii="Myriad Pro" w:hAnsi="Myriad Pro"/>
        </w:rPr>
      </w:pPr>
    </w:p>
    <w:p w14:paraId="492677A9" w14:textId="77777777" w:rsidR="009C2525" w:rsidRPr="00130E75" w:rsidRDefault="009C2525" w:rsidP="00130E75">
      <w:pPr>
        <w:spacing w:after="0" w:line="240" w:lineRule="auto"/>
        <w:jc w:val="both"/>
        <w:rPr>
          <w:rFonts w:ascii="Myriad Pro" w:hAnsi="Myriad Pro"/>
        </w:rPr>
      </w:pPr>
      <w:r w:rsidRPr="00130E75">
        <w:rPr>
          <w:rFonts w:ascii="Myriad Pro" w:hAnsi="Myriad Pro"/>
        </w:rPr>
        <w:t xml:space="preserve">Smart Villages innovate in various areas and in very diverse ways, depending on the opportunities and challenges stemming from their local contexts. One of the common features of Smart Village </w:t>
      </w:r>
      <w:r w:rsidRPr="00130E75">
        <w:rPr>
          <w:rFonts w:ascii="Myriad Pro" w:hAnsi="Myriad Pro"/>
        </w:rPr>
        <w:lastRenderedPageBreak/>
        <w:t xml:space="preserve">innovative services is that their design and implementation </w:t>
      </w:r>
      <w:r w:rsidRPr="00130E75">
        <w:rPr>
          <w:rFonts w:ascii="Myriad Pro" w:hAnsi="Myriad Pro"/>
          <w:u w:val="single"/>
        </w:rPr>
        <w:t>involves several people or organizations</w:t>
      </w:r>
      <w:r w:rsidRPr="00130E75">
        <w:rPr>
          <w:rFonts w:ascii="Myriad Pro" w:hAnsi="Myriad Pro"/>
        </w:rPr>
        <w:t xml:space="preserve">. These include locals (internal stakeholders) and supporting actors from outside (external stakeholders). In addition, the </w:t>
      </w:r>
      <w:r w:rsidRPr="00130E75">
        <w:rPr>
          <w:rFonts w:ascii="Myriad Pro" w:hAnsi="Myriad Pro"/>
          <w:u w:val="single"/>
        </w:rPr>
        <w:t>private sector can play an important role</w:t>
      </w:r>
      <w:r w:rsidRPr="00130E75">
        <w:rPr>
          <w:rFonts w:ascii="Myriad Pro" w:hAnsi="Myriad Pro"/>
        </w:rPr>
        <w:t>. Private companies often demonstrate flexibility and innovation, which can bring added value in the provision of services to the local community. Whether or not external stakeholders are involved, innovation cannot happen without sufficient capacity and a strong organizational process to see it through.</w:t>
      </w:r>
    </w:p>
    <w:p w14:paraId="63C9635D" w14:textId="77777777" w:rsidR="009C2525" w:rsidRPr="00130E75" w:rsidRDefault="009C2525" w:rsidP="00130E75">
      <w:pPr>
        <w:spacing w:after="0" w:line="240" w:lineRule="auto"/>
        <w:jc w:val="both"/>
        <w:rPr>
          <w:rFonts w:ascii="Myriad Pro" w:hAnsi="Myriad Pro"/>
        </w:rPr>
      </w:pPr>
    </w:p>
    <w:p w14:paraId="3FF5BFE0" w14:textId="77777777" w:rsidR="009C2525" w:rsidRPr="00130E75" w:rsidRDefault="009C2525" w:rsidP="00130E75">
      <w:pPr>
        <w:spacing w:after="0" w:line="240" w:lineRule="auto"/>
        <w:jc w:val="both"/>
        <w:rPr>
          <w:rFonts w:ascii="Myriad Pro" w:hAnsi="Myriad Pro"/>
        </w:rPr>
      </w:pPr>
      <w:r w:rsidRPr="00130E75">
        <w:rPr>
          <w:rFonts w:ascii="Myriad Pro" w:hAnsi="Myriad Pro"/>
        </w:rPr>
        <w:t xml:space="preserve">Combining services can go a long way to maximize the efficiency of service delivery. Small communities in rural areas face difficulties in finding specialized workers and mobilizing financial resources. Therefore, creative solutions are necessary to ensure that such communities can benefit from a relatively wide range of services. </w:t>
      </w:r>
    </w:p>
    <w:p w14:paraId="51CECD17" w14:textId="77777777" w:rsidR="009C2525" w:rsidRPr="00130E75" w:rsidRDefault="009C2525" w:rsidP="00130E75">
      <w:pPr>
        <w:spacing w:after="0" w:line="240" w:lineRule="auto"/>
        <w:jc w:val="both"/>
        <w:rPr>
          <w:rFonts w:ascii="Myriad Pro" w:hAnsi="Myriad Pro"/>
        </w:rPr>
      </w:pPr>
    </w:p>
    <w:p w14:paraId="059EC799" w14:textId="77777777" w:rsidR="009C2525" w:rsidRPr="00130E75" w:rsidRDefault="009C2525" w:rsidP="00130E75">
      <w:pPr>
        <w:spacing w:after="0" w:line="240" w:lineRule="auto"/>
        <w:jc w:val="both"/>
        <w:rPr>
          <w:rFonts w:ascii="Myriad Pro" w:hAnsi="Myriad Pro"/>
          <w:b/>
          <w:bCs/>
        </w:rPr>
      </w:pPr>
      <w:r w:rsidRPr="00130E75">
        <w:rPr>
          <w:rFonts w:ascii="Myriad Pro" w:hAnsi="Myriad Pro"/>
          <w:b/>
          <w:bCs/>
        </w:rPr>
        <w:t>Role and importance of digital technologies</w:t>
      </w:r>
    </w:p>
    <w:p w14:paraId="375BDCB3" w14:textId="77777777" w:rsidR="009C2525" w:rsidRPr="00130E75" w:rsidRDefault="009C2525" w:rsidP="00130E75">
      <w:pPr>
        <w:spacing w:after="0" w:line="240" w:lineRule="auto"/>
        <w:jc w:val="both"/>
        <w:rPr>
          <w:rFonts w:ascii="Myriad Pro" w:hAnsi="Myriad Pro"/>
        </w:rPr>
      </w:pPr>
    </w:p>
    <w:p w14:paraId="5A2E87A2" w14:textId="77777777" w:rsidR="009C2525" w:rsidRPr="00130E75" w:rsidRDefault="009C2525" w:rsidP="00130E75">
      <w:pPr>
        <w:spacing w:after="0" w:line="240" w:lineRule="auto"/>
        <w:jc w:val="both"/>
        <w:rPr>
          <w:rFonts w:ascii="Myriad Pro" w:hAnsi="Myriad Pro"/>
        </w:rPr>
      </w:pPr>
      <w:r w:rsidRPr="00130E75">
        <w:rPr>
          <w:rFonts w:ascii="Myriad Pro" w:hAnsi="Myriad Pro"/>
        </w:rPr>
        <w:t>Digital tools and connectivity are closely associated with the “smart” concept and innovation. Unsurprisingly, digital technologies are widely used within Smart Villages development, and “act as a lever that enables Smart Villages to become more agile, make better use of their resources and improve the attractiveness of rural areas and the quality of life of rural residents.” What makes a village smart is not limited to increased levels of digitization or connectivity. Instead, “smartness” stems from the use of digital technologies as vehicles for local development goals and the improvement of the quality of life of citizens.</w:t>
      </w:r>
    </w:p>
    <w:p w14:paraId="46162C11" w14:textId="77777777" w:rsidR="009C2525" w:rsidRPr="00130E75" w:rsidRDefault="009C2525" w:rsidP="00130E75">
      <w:pPr>
        <w:spacing w:after="0" w:line="240" w:lineRule="auto"/>
        <w:jc w:val="both"/>
        <w:rPr>
          <w:rFonts w:ascii="Myriad Pro" w:hAnsi="Myriad Pro"/>
        </w:rPr>
      </w:pPr>
    </w:p>
    <w:p w14:paraId="5BA55653" w14:textId="77777777" w:rsidR="009C2525" w:rsidRPr="00130E75" w:rsidRDefault="009C2525" w:rsidP="00130E75">
      <w:pPr>
        <w:spacing w:after="0" w:line="240" w:lineRule="auto"/>
        <w:jc w:val="both"/>
        <w:rPr>
          <w:rFonts w:ascii="Myriad Pro" w:hAnsi="Myriad Pro"/>
        </w:rPr>
      </w:pPr>
      <w:r w:rsidRPr="00130E75">
        <w:rPr>
          <w:rFonts w:ascii="Myriad Pro" w:hAnsi="Myriad Pro"/>
        </w:rPr>
        <w:t xml:space="preserve">Many villages make use of the opportunities offered by digital technologies, whereas others are much less advanced. For instance, tackling depopulation can be pursued through exploiting digital technologies to create work opportunities without the need for working-age adults to leave the community (e-work). Nonetheless, it is important to keep in mind that connectivity remains a crucial enabling factor for the utilization of digital solutions. </w:t>
      </w:r>
      <w:r w:rsidRPr="00130E75">
        <w:rPr>
          <w:rFonts w:ascii="Myriad Pro" w:hAnsi="Myriad Pro"/>
          <w:u w:val="single"/>
        </w:rPr>
        <w:t>The use of digital technologies is not what defines a Smart Village, nor are they the only way to achieve development objectives</w:t>
      </w:r>
      <w:r w:rsidRPr="00130E75">
        <w:rPr>
          <w:rFonts w:ascii="Myriad Pro" w:hAnsi="Myriad Pro"/>
        </w:rPr>
        <w:t>. Nevertheless, digital technologies can in many cases be part of the solution to reach objectives of a Smart Village in a more efficient and effective way.</w:t>
      </w:r>
    </w:p>
    <w:p w14:paraId="70ED994C" w14:textId="77777777" w:rsidR="009C2525" w:rsidRPr="00130E75" w:rsidRDefault="009C2525" w:rsidP="00130E75">
      <w:pPr>
        <w:spacing w:after="0" w:line="240" w:lineRule="auto"/>
        <w:jc w:val="both"/>
        <w:rPr>
          <w:rFonts w:ascii="Myriad Pro" w:hAnsi="Myriad Pro"/>
        </w:rPr>
      </w:pPr>
    </w:p>
    <w:p w14:paraId="661EEF12" w14:textId="77777777" w:rsidR="009C2525" w:rsidRPr="00130E75" w:rsidRDefault="009C2525" w:rsidP="00130E75">
      <w:pPr>
        <w:spacing w:after="0" w:line="240" w:lineRule="auto"/>
        <w:jc w:val="both"/>
        <w:rPr>
          <w:rFonts w:ascii="Myriad Pro" w:hAnsi="Myriad Pro"/>
        </w:rPr>
      </w:pPr>
      <w:r w:rsidRPr="00130E75">
        <w:rPr>
          <w:rFonts w:ascii="Myriad Pro" w:hAnsi="Myriad Pro"/>
        </w:rPr>
        <w:t>As with other aspects of Smart Villages, citizens’ involvement in rolling out digital solutions is an essential component of success. Citizens need to be able to use digital technologies to their full potential and be able to recognize their added value for improving their quality of life. This is particularly true for rural communities with an ageing population. Moreover, local communities (including at the local government level) need to be aware of the opportunities these technologies provide.</w:t>
      </w:r>
    </w:p>
    <w:p w14:paraId="7B6CD9F0" w14:textId="549F82D0" w:rsidR="009C2525" w:rsidRPr="00130E75" w:rsidRDefault="009C2525" w:rsidP="00130E75">
      <w:pPr>
        <w:spacing w:after="0" w:line="240" w:lineRule="auto"/>
        <w:jc w:val="both"/>
        <w:rPr>
          <w:rFonts w:ascii="Myriad Pro" w:hAnsi="Myriad Pro"/>
        </w:rPr>
      </w:pPr>
    </w:p>
    <w:p w14:paraId="0B1BCEEF" w14:textId="77777777" w:rsidR="00D35A43" w:rsidRPr="00130E75" w:rsidRDefault="00D35A43" w:rsidP="00130E75">
      <w:pPr>
        <w:spacing w:after="0" w:line="240" w:lineRule="auto"/>
        <w:jc w:val="both"/>
        <w:rPr>
          <w:rFonts w:ascii="Myriad Pro" w:hAnsi="Myriad Pro"/>
          <w:b/>
          <w:bCs/>
        </w:rPr>
      </w:pPr>
      <w:bookmarkStart w:id="1" w:name="_Toc65531306"/>
      <w:r w:rsidRPr="00130E75">
        <w:rPr>
          <w:rFonts w:ascii="Myriad Pro" w:hAnsi="Myriad Pro"/>
          <w:b/>
          <w:bCs/>
        </w:rPr>
        <w:t>Five drivers of Smart Villages</w:t>
      </w:r>
      <w:bookmarkEnd w:id="1"/>
      <w:r w:rsidRPr="00130E75">
        <w:rPr>
          <w:rFonts w:ascii="Myriad Pro" w:hAnsi="Myriad Pro"/>
          <w:b/>
          <w:bCs/>
        </w:rPr>
        <w:t xml:space="preserve"> </w:t>
      </w:r>
    </w:p>
    <w:p w14:paraId="44DE640A" w14:textId="77777777" w:rsidR="00D35A43" w:rsidRPr="00130E75" w:rsidRDefault="00D35A43" w:rsidP="00130E75">
      <w:pPr>
        <w:spacing w:after="0" w:line="240" w:lineRule="auto"/>
        <w:jc w:val="both"/>
        <w:rPr>
          <w:rFonts w:ascii="Myriad Pro" w:hAnsi="Myriad Pro"/>
        </w:rPr>
      </w:pPr>
    </w:p>
    <w:p w14:paraId="22B0BCD6" w14:textId="77777777" w:rsidR="00D35A43" w:rsidRPr="00130E75" w:rsidRDefault="00D35A43" w:rsidP="00130E75">
      <w:pPr>
        <w:numPr>
          <w:ilvl w:val="0"/>
          <w:numId w:val="25"/>
        </w:numPr>
        <w:spacing w:after="0" w:line="240" w:lineRule="auto"/>
        <w:jc w:val="both"/>
        <w:rPr>
          <w:rFonts w:ascii="Myriad Pro" w:hAnsi="Myriad Pro"/>
          <w:b/>
          <w:bCs/>
        </w:rPr>
      </w:pPr>
      <w:r w:rsidRPr="00130E75">
        <w:rPr>
          <w:rFonts w:ascii="Myriad Pro" w:hAnsi="Myriad Pro"/>
          <w:b/>
          <w:bCs/>
        </w:rPr>
        <w:t xml:space="preserve">Responding to depopulation and demographic change - </w:t>
      </w:r>
      <w:r w:rsidRPr="00130E75">
        <w:rPr>
          <w:rFonts w:ascii="Myriad Pro" w:hAnsi="Myriad Pro"/>
        </w:rPr>
        <w:t xml:space="preserve">Even though depopulation is considered a symptom of rural decline rather than a cause, it is one of the main factors driving the smart villages agenda. Rural population (% of total population) in Georgia was </w:t>
      </w:r>
      <w:r w:rsidRPr="00130E75">
        <w:rPr>
          <w:rFonts w:ascii="Myriad Pro" w:hAnsi="Myriad Pro"/>
        </w:rPr>
        <w:lastRenderedPageBreak/>
        <w:t>reported at 40.96 % in 2019, according to the World Bank collection of development indicators and according to the UN World Urbanization Prospects, it will decline to 27% of total population of Georgia by 2050.</w:t>
      </w:r>
      <w:r w:rsidRPr="00130E75">
        <w:rPr>
          <w:rFonts w:ascii="Myriad Pro" w:hAnsi="Myriad Pro"/>
          <w:b/>
          <w:bCs/>
        </w:rPr>
        <w:t xml:space="preserve"> </w:t>
      </w:r>
    </w:p>
    <w:p w14:paraId="7149121D" w14:textId="77777777" w:rsidR="00D35A43" w:rsidRPr="00130E75" w:rsidRDefault="00D35A43" w:rsidP="00130E75">
      <w:pPr>
        <w:numPr>
          <w:ilvl w:val="0"/>
          <w:numId w:val="25"/>
        </w:numPr>
        <w:spacing w:after="0" w:line="240" w:lineRule="auto"/>
        <w:jc w:val="both"/>
        <w:rPr>
          <w:rFonts w:ascii="Myriad Pro" w:hAnsi="Myriad Pro"/>
        </w:rPr>
      </w:pPr>
      <w:r w:rsidRPr="00130E75">
        <w:rPr>
          <w:rFonts w:ascii="Myriad Pro" w:hAnsi="Myriad Pro"/>
          <w:b/>
          <w:bCs/>
        </w:rPr>
        <w:t>Finding local solutions to cutbacks and the centralization of public services</w:t>
      </w:r>
      <w:r w:rsidRPr="00130E75">
        <w:rPr>
          <w:rFonts w:ascii="Myriad Pro" w:hAnsi="Myriad Pro"/>
        </w:rPr>
        <w:t xml:space="preserve"> - Even when the population of rural areas is stable or growing, lower population densities, together with complicated logistics drive up the unit costs of providing certain basic services like education, healthcare, </w:t>
      </w:r>
      <w:proofErr w:type="gramStart"/>
      <w:r w:rsidRPr="00130E75">
        <w:rPr>
          <w:rFonts w:ascii="Myriad Pro" w:hAnsi="Myriad Pro"/>
        </w:rPr>
        <w:t>commerce</w:t>
      </w:r>
      <w:proofErr w:type="gramEnd"/>
      <w:r w:rsidRPr="00130E75">
        <w:rPr>
          <w:rFonts w:ascii="Myriad Pro" w:hAnsi="Myriad Pro"/>
        </w:rPr>
        <w:t xml:space="preserve"> and public transport. </w:t>
      </w:r>
    </w:p>
    <w:p w14:paraId="1B48E177" w14:textId="77777777" w:rsidR="00D35A43" w:rsidRPr="00130E75" w:rsidRDefault="00D35A43" w:rsidP="00130E75">
      <w:pPr>
        <w:numPr>
          <w:ilvl w:val="0"/>
          <w:numId w:val="25"/>
        </w:numPr>
        <w:spacing w:after="0" w:line="240" w:lineRule="auto"/>
        <w:jc w:val="both"/>
        <w:rPr>
          <w:rFonts w:ascii="Myriad Pro" w:hAnsi="Myriad Pro"/>
        </w:rPr>
      </w:pPr>
      <w:r w:rsidRPr="00130E75">
        <w:rPr>
          <w:rFonts w:ascii="Myriad Pro" w:hAnsi="Myriad Pro"/>
          <w:b/>
          <w:bCs/>
        </w:rPr>
        <w:t>Exploiting linkages with small towns and cities</w:t>
      </w:r>
      <w:r w:rsidRPr="00130E75">
        <w:rPr>
          <w:rFonts w:ascii="Myriad Pro" w:hAnsi="Myriad Pro"/>
        </w:rPr>
        <w:t xml:space="preserve"> - Rural areas have a symbiotic relationship with cities and towns. Historically, the relationship has sometimes been seen in purely competitive terms – as a zero-sum game. What the cities gained; rural areas were thought to lose. However, the Organization for Economic Co-operation and Development (OECD) and others have analyzed the complex web of linkages between cities and rural areas and shown that, if carefully managed, there is much potential for win-win arrangements between the two. For smart villages, it is not just a case of overcoming the urban-rural divide, but of harnessing the unique potential of each for mutual benefit.</w:t>
      </w:r>
    </w:p>
    <w:p w14:paraId="55FE60AE" w14:textId="77777777" w:rsidR="00D35A43" w:rsidRPr="00130E75" w:rsidRDefault="00D35A43" w:rsidP="00130E75">
      <w:pPr>
        <w:numPr>
          <w:ilvl w:val="0"/>
          <w:numId w:val="25"/>
        </w:numPr>
        <w:spacing w:after="0" w:line="240" w:lineRule="auto"/>
        <w:jc w:val="both"/>
        <w:rPr>
          <w:rFonts w:ascii="Myriad Pro" w:hAnsi="Myriad Pro"/>
        </w:rPr>
      </w:pPr>
      <w:r w:rsidRPr="00130E75">
        <w:rPr>
          <w:rFonts w:ascii="Myriad Pro" w:hAnsi="Myriad Pro"/>
          <w:b/>
          <w:bCs/>
        </w:rPr>
        <w:t>Maximizing the role of rural areas in the transition to a low-carbon, circular economy</w:t>
      </w:r>
      <w:r w:rsidRPr="00130E75">
        <w:rPr>
          <w:rFonts w:ascii="Myriad Pro" w:hAnsi="Myriad Pro"/>
        </w:rPr>
        <w:t xml:space="preserve"> - Rural areas are front-and-center in the shift to a low-carbon economy, according to the OECD</w:t>
      </w:r>
      <w:r w:rsidRPr="00130E75">
        <w:rPr>
          <w:rFonts w:ascii="Myriad Pro" w:hAnsi="Myriad Pro"/>
          <w:vertAlign w:val="superscript"/>
        </w:rPr>
        <w:footnoteReference w:id="6"/>
      </w:r>
      <w:r w:rsidRPr="00130E75">
        <w:rPr>
          <w:rFonts w:ascii="Myriad Pro" w:hAnsi="Myriad Pro"/>
        </w:rPr>
        <w:t>. These natural assets often form the cornerstone of their competitive advantage as well as their identity and attractiveness as places to live. They are, therefore, both particularly exposed to the risks of climate change and environmental degradation, and in a privileged position to make a difference.</w:t>
      </w:r>
    </w:p>
    <w:p w14:paraId="5F533F85" w14:textId="103A407D" w:rsidR="00F85E1C" w:rsidRPr="00130E75" w:rsidRDefault="00D35A43" w:rsidP="00130E75">
      <w:pPr>
        <w:numPr>
          <w:ilvl w:val="0"/>
          <w:numId w:val="25"/>
        </w:numPr>
        <w:spacing w:after="0" w:line="240" w:lineRule="auto"/>
        <w:jc w:val="both"/>
        <w:rPr>
          <w:rFonts w:ascii="Myriad Pro" w:hAnsi="Myriad Pro"/>
        </w:rPr>
      </w:pPr>
      <w:r w:rsidRPr="00130E75">
        <w:rPr>
          <w:rFonts w:ascii="Myriad Pro" w:hAnsi="Myriad Pro"/>
          <w:b/>
          <w:bCs/>
        </w:rPr>
        <w:t>Promoting the digital transformation of rural areas</w:t>
      </w:r>
      <w:r w:rsidRPr="00130E75">
        <w:rPr>
          <w:rFonts w:ascii="Myriad Pro" w:hAnsi="Myriad Pro"/>
        </w:rPr>
        <w:t xml:space="preserve"> - Digital technologies have the capacity to radically transform the disadvantages that rural areas face in terms of distance and low population density by permitting instantaneous virtual communication and access to e-services. Rural areas are often characterized as suffering from a triple digital divide: </w:t>
      </w:r>
      <w:r w:rsidRPr="00130E75">
        <w:rPr>
          <w:rFonts w:ascii="Myriad Pro" w:hAnsi="Myriad Pro"/>
          <w:u w:val="single"/>
        </w:rPr>
        <w:t xml:space="preserve">broadband connectivity, </w:t>
      </w:r>
      <w:proofErr w:type="gramStart"/>
      <w:r w:rsidRPr="00130E75">
        <w:rPr>
          <w:rFonts w:ascii="Myriad Pro" w:hAnsi="Myriad Pro"/>
          <w:u w:val="single"/>
        </w:rPr>
        <w:t>skills</w:t>
      </w:r>
      <w:proofErr w:type="gramEnd"/>
      <w:r w:rsidRPr="00130E75">
        <w:rPr>
          <w:rFonts w:ascii="Myriad Pro" w:hAnsi="Myriad Pro"/>
          <w:u w:val="single"/>
        </w:rPr>
        <w:t xml:space="preserve"> and uptake</w:t>
      </w:r>
      <w:r w:rsidRPr="00130E75">
        <w:rPr>
          <w:rFonts w:ascii="Myriad Pro" w:hAnsi="Myriad Pro"/>
        </w:rPr>
        <w:t>.</w:t>
      </w:r>
    </w:p>
    <w:p w14:paraId="25C8A419" w14:textId="77777777" w:rsidR="00601C3F" w:rsidRPr="00130E75" w:rsidRDefault="00601C3F" w:rsidP="00130E75">
      <w:pPr>
        <w:spacing w:after="0" w:line="240" w:lineRule="auto"/>
        <w:ind w:left="720"/>
        <w:jc w:val="both"/>
        <w:rPr>
          <w:rFonts w:ascii="Myriad Pro" w:hAnsi="Myriad Pro"/>
        </w:rPr>
      </w:pPr>
    </w:p>
    <w:p w14:paraId="2F43B1B0" w14:textId="107CB9C8" w:rsidR="00D236B1" w:rsidRPr="00130E75" w:rsidRDefault="001F4171" w:rsidP="00130E75">
      <w:pPr>
        <w:spacing w:after="0" w:line="240" w:lineRule="auto"/>
        <w:jc w:val="both"/>
        <w:rPr>
          <w:rFonts w:ascii="Myriad Pro" w:hAnsi="Myriad Pro"/>
          <w:i/>
          <w:iCs/>
        </w:rPr>
      </w:pPr>
      <w:r w:rsidRPr="00130E75">
        <w:rPr>
          <w:rFonts w:ascii="Myriad Pro" w:hAnsi="Myriad Pro"/>
          <w:i/>
          <w:iCs/>
        </w:rPr>
        <w:t xml:space="preserve">Note: </w:t>
      </w:r>
      <w:r w:rsidR="00F67776" w:rsidRPr="00130E75">
        <w:rPr>
          <w:rFonts w:ascii="Myriad Pro" w:hAnsi="Myriad Pro"/>
          <w:i/>
          <w:iCs/>
        </w:rPr>
        <w:t xml:space="preserve">For additional guidance </w:t>
      </w:r>
      <w:r w:rsidR="00F67776" w:rsidRPr="00130E75">
        <w:rPr>
          <w:rFonts w:ascii="Myriad Pro" w:hAnsi="Myriad Pro"/>
          <w:b/>
          <w:bCs/>
          <w:i/>
          <w:iCs/>
        </w:rPr>
        <w:t>it is highly recommended</w:t>
      </w:r>
      <w:r w:rsidR="00F67776" w:rsidRPr="00130E75">
        <w:rPr>
          <w:rFonts w:ascii="Myriad Pro" w:hAnsi="Myriad Pro"/>
          <w:i/>
          <w:iCs/>
        </w:rPr>
        <w:t xml:space="preserve"> to refer to materials </w:t>
      </w:r>
      <w:r w:rsidR="0083151D" w:rsidRPr="00130E75">
        <w:rPr>
          <w:rFonts w:ascii="Myriad Pro" w:hAnsi="Myriad Pro"/>
          <w:i/>
          <w:iCs/>
        </w:rPr>
        <w:t xml:space="preserve">available </w:t>
      </w:r>
      <w:r w:rsidR="00F67776" w:rsidRPr="00130E75">
        <w:rPr>
          <w:rFonts w:ascii="Myriad Pro" w:hAnsi="Myriad Pro"/>
          <w:i/>
          <w:iCs/>
        </w:rPr>
        <w:t>at</w:t>
      </w:r>
      <w:r w:rsidR="009C3050" w:rsidRPr="00130E75">
        <w:rPr>
          <w:rFonts w:ascii="Myriad Pro" w:hAnsi="Myriad Pro"/>
          <w:i/>
          <w:iCs/>
        </w:rPr>
        <w:t xml:space="preserve"> ENRD</w:t>
      </w:r>
      <w:r w:rsidR="00F67776" w:rsidRPr="00130E75">
        <w:rPr>
          <w:rFonts w:ascii="Myriad Pro" w:hAnsi="Myriad Pro"/>
          <w:i/>
          <w:iCs/>
        </w:rPr>
        <w:t xml:space="preserve"> </w:t>
      </w:r>
      <w:hyperlink r:id="rId20" w:history="1">
        <w:r w:rsidR="00F67776" w:rsidRPr="00130E75">
          <w:rPr>
            <w:rStyle w:val="Hyperlink"/>
            <w:rFonts w:ascii="Myriad Pro" w:hAnsi="Myriad Pro"/>
            <w:i/>
            <w:iCs/>
          </w:rPr>
          <w:t>Smart Villages Portal</w:t>
        </w:r>
      </w:hyperlink>
      <w:r w:rsidR="00CD5539" w:rsidRPr="00130E75">
        <w:rPr>
          <w:rStyle w:val="FootnoteReference"/>
          <w:rFonts w:ascii="Myriad Pro" w:hAnsi="Myriad Pro"/>
          <w:i/>
          <w:iCs/>
        </w:rPr>
        <w:footnoteReference w:id="7"/>
      </w:r>
    </w:p>
    <w:p w14:paraId="6DF55149" w14:textId="602F679C" w:rsidR="008F16B9" w:rsidRPr="00130E75" w:rsidRDefault="00304B23" w:rsidP="00130E75">
      <w:pPr>
        <w:pStyle w:val="Heading1"/>
        <w:spacing w:line="240" w:lineRule="auto"/>
        <w:rPr>
          <w:rFonts w:ascii="Myriad Pro" w:hAnsi="Myriad Pro"/>
          <w:b/>
          <w:bCs/>
          <w:sz w:val="22"/>
          <w:szCs w:val="22"/>
        </w:rPr>
      </w:pPr>
      <w:r w:rsidRPr="00130E75">
        <w:rPr>
          <w:rFonts w:ascii="Myriad Pro" w:hAnsi="Myriad Pro"/>
          <w:b/>
          <w:bCs/>
          <w:sz w:val="22"/>
          <w:szCs w:val="22"/>
        </w:rPr>
        <w:t>7/V</w:t>
      </w:r>
      <w:r w:rsidR="008F16B9" w:rsidRPr="00130E75">
        <w:rPr>
          <w:rFonts w:ascii="Myriad Pro" w:hAnsi="Myriad Pro"/>
          <w:b/>
          <w:bCs/>
          <w:sz w:val="22"/>
          <w:szCs w:val="22"/>
        </w:rPr>
        <w:t>ISIBILITY</w:t>
      </w:r>
      <w:r w:rsidRPr="00130E75">
        <w:rPr>
          <w:rFonts w:ascii="Myriad Pro" w:hAnsi="Myriad Pro"/>
          <w:b/>
          <w:bCs/>
          <w:sz w:val="22"/>
          <w:szCs w:val="22"/>
        </w:rPr>
        <w:t xml:space="preserve"> </w:t>
      </w:r>
    </w:p>
    <w:p w14:paraId="105A3DC6" w14:textId="78B5DBC2" w:rsidR="008F16B9" w:rsidRPr="00130E75" w:rsidRDefault="00304B23" w:rsidP="00130E75">
      <w:pPr>
        <w:spacing w:after="0" w:line="240" w:lineRule="auto"/>
        <w:jc w:val="both"/>
        <w:rPr>
          <w:rFonts w:ascii="Myriad Pro" w:hAnsi="Myriad Pro"/>
          <w:lang w:val="en-GB"/>
        </w:rPr>
      </w:pPr>
      <w:r w:rsidRPr="00130E75">
        <w:rPr>
          <w:rFonts w:ascii="Myriad Pro" w:hAnsi="Myriad Pro"/>
          <w:lang w:val="en-GB"/>
        </w:rPr>
        <w:t xml:space="preserve">Selected organization(s) must take all necessary steps to publicise the fact that the European Union has financed or co-financed the </w:t>
      </w:r>
      <w:r w:rsidR="009E7B6F" w:rsidRPr="00130E75">
        <w:rPr>
          <w:rFonts w:ascii="Myriad Pro" w:hAnsi="Myriad Pro"/>
          <w:lang w:val="en-GB"/>
        </w:rPr>
        <w:t xml:space="preserve">grant </w:t>
      </w:r>
      <w:r w:rsidRPr="00130E75">
        <w:rPr>
          <w:rFonts w:ascii="Myriad Pro" w:hAnsi="Myriad Pro"/>
          <w:lang w:val="en-GB"/>
        </w:rPr>
        <w:t xml:space="preserve">projects and </w:t>
      </w:r>
      <w:r w:rsidR="00031692" w:rsidRPr="00130E75">
        <w:rPr>
          <w:rFonts w:ascii="Myriad Pro" w:hAnsi="Myriad Pro"/>
          <w:lang w:val="en-GB"/>
        </w:rPr>
        <w:t xml:space="preserve">must strictly </w:t>
      </w:r>
      <w:r w:rsidR="00D442B8" w:rsidRPr="00130E75">
        <w:rPr>
          <w:rFonts w:ascii="Myriad Pro" w:hAnsi="Myriad Pro"/>
          <w:lang w:val="en-GB"/>
        </w:rPr>
        <w:t>comply with</w:t>
      </w:r>
      <w:r w:rsidR="00031692" w:rsidRPr="00130E75">
        <w:rPr>
          <w:rFonts w:ascii="Myriad Pro" w:hAnsi="Myriad Pro"/>
          <w:lang w:val="en-GB"/>
        </w:rPr>
        <w:t xml:space="preserve"> EU and UNDP Communication and Visibility Guidelines and Standards. </w:t>
      </w:r>
    </w:p>
    <w:p w14:paraId="34B0821C" w14:textId="3FCC50BF" w:rsidR="008F16B9" w:rsidRPr="00130E75" w:rsidRDefault="008F16B9" w:rsidP="00130E75">
      <w:pPr>
        <w:pStyle w:val="Heading1"/>
        <w:spacing w:line="240" w:lineRule="auto"/>
        <w:rPr>
          <w:rFonts w:ascii="Myriad Pro" w:hAnsi="Myriad Pro"/>
          <w:b/>
          <w:bCs/>
          <w:sz w:val="22"/>
          <w:szCs w:val="22"/>
        </w:rPr>
      </w:pPr>
      <w:r w:rsidRPr="00130E75">
        <w:rPr>
          <w:rFonts w:ascii="Myriad Pro" w:hAnsi="Myriad Pro"/>
          <w:b/>
          <w:bCs/>
          <w:sz w:val="22"/>
          <w:szCs w:val="22"/>
        </w:rPr>
        <w:t xml:space="preserve">8/ IMPORTANT ADDITIONAL INFORMATION </w:t>
      </w:r>
    </w:p>
    <w:p w14:paraId="2562C995" w14:textId="77777777" w:rsidR="008F16B9" w:rsidRPr="00130E75" w:rsidRDefault="008F16B9" w:rsidP="00130E75">
      <w:pPr>
        <w:spacing w:after="0" w:line="240" w:lineRule="auto"/>
        <w:jc w:val="both"/>
        <w:rPr>
          <w:rFonts w:ascii="Myriad Pro" w:hAnsi="Myriad Pro"/>
        </w:rPr>
      </w:pPr>
    </w:p>
    <w:p w14:paraId="150E87F9" w14:textId="6AB3BD93" w:rsidR="001D0C70" w:rsidRPr="00130E75" w:rsidRDefault="008F16B9" w:rsidP="00130E75">
      <w:pPr>
        <w:spacing w:after="0" w:line="240" w:lineRule="auto"/>
        <w:jc w:val="both"/>
        <w:rPr>
          <w:rFonts w:ascii="Myriad Pro" w:hAnsi="Myriad Pro"/>
        </w:rPr>
      </w:pPr>
      <w:r w:rsidRPr="00130E75">
        <w:rPr>
          <w:rFonts w:ascii="Myriad Pro" w:hAnsi="Myriad Pro"/>
        </w:rPr>
        <w:t xml:space="preserve">UNDP implements a policy of zero tolerance on proscribed practices, including fraud, corruption, collusion, unethical practices, and obstruction. UNDP is committed to preventing, </w:t>
      </w:r>
      <w:proofErr w:type="gramStart"/>
      <w:r w:rsidRPr="00130E75">
        <w:rPr>
          <w:rFonts w:ascii="Myriad Pro" w:hAnsi="Myriad Pro"/>
        </w:rPr>
        <w:t>identifying</w:t>
      </w:r>
      <w:proofErr w:type="gramEnd"/>
      <w:r w:rsidRPr="00130E75">
        <w:rPr>
          <w:rFonts w:ascii="Myriad Pro" w:hAnsi="Myriad Pro"/>
        </w:rPr>
        <w:t xml:space="preserve"> and addressing all acts of fraud and corrupt practices against UNDP as well as third parties involved in UNDP activities.</w:t>
      </w:r>
      <w:r w:rsidR="001D0C70" w:rsidRPr="00130E75">
        <w:rPr>
          <w:rFonts w:ascii="Myriad Pro" w:hAnsi="Myriad Pro"/>
        </w:rPr>
        <w:t xml:space="preserve"> (See </w:t>
      </w:r>
      <w:hyperlink r:id="rId21" w:history="1">
        <w:r w:rsidR="001D0C70" w:rsidRPr="00130E75">
          <w:rPr>
            <w:rStyle w:val="Hyperlink"/>
            <w:rFonts w:ascii="Myriad Pro" w:hAnsi="Myriad Pro"/>
          </w:rPr>
          <w:t>https://www.undp.org/content/dam/undp/library/corporate/Transparency/UNDPAntiFraudPolicyEnglishFINA%20Ljune2011.pdf</w:t>
        </w:r>
      </w:hyperlink>
      <w:r w:rsidR="001D0C70" w:rsidRPr="00130E75">
        <w:rPr>
          <w:rFonts w:ascii="Myriad Pro" w:hAnsi="Myriad Pro"/>
        </w:rPr>
        <w:t xml:space="preserve"> </w:t>
      </w:r>
      <w:hyperlink r:id="rId22" w:history="1">
        <w:r w:rsidR="001D0C70" w:rsidRPr="00130E75">
          <w:rPr>
            <w:rStyle w:val="Hyperlink"/>
            <w:rFonts w:ascii="Myriad Pro" w:hAnsi="Myriad Pro"/>
          </w:rPr>
          <w:t>https://www.undp.org/content/undp/en/home/operations/procurement/protestandsanctions</w:t>
        </w:r>
      </w:hyperlink>
      <w:r w:rsidR="001D0C70" w:rsidRPr="00130E75">
        <w:rPr>
          <w:rFonts w:ascii="Myriad Pro" w:hAnsi="Myriad Pro"/>
        </w:rPr>
        <w:t xml:space="preserve"> </w:t>
      </w:r>
      <w:r w:rsidRPr="00130E75">
        <w:rPr>
          <w:rFonts w:ascii="Myriad Pro" w:hAnsi="Myriad Pro"/>
        </w:rPr>
        <w:t xml:space="preserve">for full description of the policies). </w:t>
      </w:r>
    </w:p>
    <w:p w14:paraId="658A255B" w14:textId="77777777" w:rsidR="001D0C70" w:rsidRPr="00130E75" w:rsidRDefault="001D0C70" w:rsidP="00130E75">
      <w:pPr>
        <w:spacing w:after="0" w:line="240" w:lineRule="auto"/>
        <w:jc w:val="both"/>
        <w:rPr>
          <w:rFonts w:ascii="Myriad Pro" w:hAnsi="Myriad Pro"/>
        </w:rPr>
      </w:pPr>
    </w:p>
    <w:p w14:paraId="6F561844" w14:textId="5F4B8F01" w:rsidR="001D0C70" w:rsidRPr="00130E75" w:rsidRDefault="008F16B9" w:rsidP="00130E75">
      <w:pPr>
        <w:spacing w:after="0" w:line="240" w:lineRule="auto"/>
        <w:jc w:val="both"/>
        <w:rPr>
          <w:rFonts w:ascii="Myriad Pro" w:hAnsi="Myriad Pro"/>
        </w:rPr>
      </w:pPr>
      <w:r w:rsidRPr="00130E75">
        <w:rPr>
          <w:rFonts w:ascii="Myriad Pro" w:hAnsi="Myriad Pro"/>
        </w:rPr>
        <w:t xml:space="preserve">In responding to this Call for Proposals, UNDP requires all Proposers to conduct themselves in a professional, objective and impartial manner, and they must at all </w:t>
      </w:r>
      <w:proofErr w:type="gramStart"/>
      <w:r w:rsidRPr="00130E75">
        <w:rPr>
          <w:rFonts w:ascii="Myriad Pro" w:hAnsi="Myriad Pro"/>
        </w:rPr>
        <w:t>time</w:t>
      </w:r>
      <w:proofErr w:type="gramEnd"/>
      <w:r w:rsidRPr="00130E75">
        <w:rPr>
          <w:rFonts w:ascii="Myriad Pro" w:hAnsi="Myriad Pro"/>
        </w:rPr>
        <w:t xml:space="preserve"> hold UNDP’s interest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70BA0D46" w14:textId="77777777" w:rsidR="00A262F0" w:rsidRPr="00130E75" w:rsidRDefault="00A262F0" w:rsidP="00130E75">
      <w:pPr>
        <w:spacing w:after="0" w:line="240" w:lineRule="auto"/>
        <w:jc w:val="both"/>
        <w:rPr>
          <w:rFonts w:ascii="Myriad Pro" w:hAnsi="Myriad Pro"/>
        </w:rPr>
      </w:pPr>
    </w:p>
    <w:p w14:paraId="7C210598" w14:textId="77777777" w:rsidR="001D0C70" w:rsidRPr="00130E75" w:rsidRDefault="008F16B9" w:rsidP="00130E75">
      <w:pPr>
        <w:pStyle w:val="ListParagraph"/>
        <w:numPr>
          <w:ilvl w:val="0"/>
          <w:numId w:val="21"/>
        </w:numPr>
        <w:spacing w:after="0" w:line="240" w:lineRule="auto"/>
        <w:jc w:val="both"/>
        <w:rPr>
          <w:rFonts w:ascii="Myriad Pro" w:hAnsi="Myriad Pro"/>
          <w:lang w:val="en-GB"/>
        </w:rPr>
      </w:pPr>
      <w:r w:rsidRPr="00130E75">
        <w:rPr>
          <w:rFonts w:ascii="Myriad Pro" w:hAnsi="Myriad Pro"/>
        </w:rPr>
        <w:t xml:space="preserve">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14:paraId="102A9172" w14:textId="77777777" w:rsidR="001D0C70" w:rsidRPr="00130E75" w:rsidRDefault="008F16B9" w:rsidP="00130E75">
      <w:pPr>
        <w:pStyle w:val="ListParagraph"/>
        <w:numPr>
          <w:ilvl w:val="0"/>
          <w:numId w:val="21"/>
        </w:numPr>
        <w:spacing w:after="0" w:line="240" w:lineRule="auto"/>
        <w:jc w:val="both"/>
        <w:rPr>
          <w:rFonts w:ascii="Myriad Pro" w:hAnsi="Myriad Pro"/>
          <w:lang w:val="en-GB"/>
        </w:rPr>
      </w:pPr>
      <w:r w:rsidRPr="00130E75">
        <w:rPr>
          <w:rFonts w:ascii="Myriad Pro" w:hAnsi="Myriad Pro"/>
        </w:rPr>
        <w:t xml:space="preserve">Were involved in the preparation and/or design of the </w:t>
      </w:r>
      <w:proofErr w:type="spellStart"/>
      <w:r w:rsidRPr="00130E75">
        <w:rPr>
          <w:rFonts w:ascii="Myriad Pro" w:hAnsi="Myriad Pro"/>
        </w:rPr>
        <w:t>programme</w:t>
      </w:r>
      <w:proofErr w:type="spellEnd"/>
      <w:r w:rsidRPr="00130E75">
        <w:rPr>
          <w:rFonts w:ascii="Myriad Pro" w:hAnsi="Myriad Pro"/>
        </w:rPr>
        <w:t xml:space="preserve">/project related to the services requested under this Call for Proposals; or </w:t>
      </w:r>
    </w:p>
    <w:p w14:paraId="31683820" w14:textId="60C7D373" w:rsidR="001D0C70" w:rsidRPr="00130E75" w:rsidRDefault="008F16B9" w:rsidP="00130E75">
      <w:pPr>
        <w:pStyle w:val="ListParagraph"/>
        <w:numPr>
          <w:ilvl w:val="0"/>
          <w:numId w:val="21"/>
        </w:numPr>
        <w:spacing w:after="0" w:line="240" w:lineRule="auto"/>
        <w:jc w:val="both"/>
        <w:rPr>
          <w:rFonts w:ascii="Myriad Pro" w:hAnsi="Myriad Pro"/>
          <w:lang w:val="en-GB"/>
        </w:rPr>
      </w:pPr>
      <w:r w:rsidRPr="00130E75">
        <w:rPr>
          <w:rFonts w:ascii="Myriad Pro" w:hAnsi="Myriad Pro"/>
        </w:rPr>
        <w:t xml:space="preserve">Are found to be in conflict for any other reason, as may be established by, or at the discretion of, UNDP. </w:t>
      </w:r>
    </w:p>
    <w:p w14:paraId="6D07CCE0" w14:textId="77777777" w:rsidR="00A262F0" w:rsidRPr="00130E75" w:rsidRDefault="00A262F0" w:rsidP="00130E75">
      <w:pPr>
        <w:pStyle w:val="ListParagraph"/>
        <w:spacing w:after="0" w:line="240" w:lineRule="auto"/>
        <w:jc w:val="both"/>
        <w:rPr>
          <w:rFonts w:ascii="Myriad Pro" w:hAnsi="Myriad Pro"/>
          <w:lang w:val="en-GB"/>
        </w:rPr>
      </w:pPr>
    </w:p>
    <w:p w14:paraId="3F9840D5" w14:textId="2E154B95" w:rsidR="00D442B8" w:rsidRPr="00130E75" w:rsidRDefault="008F16B9" w:rsidP="00130E75">
      <w:pPr>
        <w:spacing w:after="0" w:line="240" w:lineRule="auto"/>
        <w:jc w:val="both"/>
        <w:rPr>
          <w:rFonts w:ascii="Myriad Pro" w:hAnsi="Myriad Pro"/>
          <w:lang w:val="en-GB"/>
        </w:rPr>
      </w:pPr>
      <w:r w:rsidRPr="00130E75">
        <w:rPr>
          <w:rFonts w:ascii="Myriad Pro" w:hAnsi="Myriad Pro"/>
        </w:rPr>
        <w:t xml:space="preserve">In the event of any uncertainty in the interpretation of what is potentially a conflict of interest, proposers must disclose the condition to UNDP and seek UNDP’s confirmation on </w:t>
      </w:r>
      <w:proofErr w:type="gramStart"/>
      <w:r w:rsidRPr="00130E75">
        <w:rPr>
          <w:rFonts w:ascii="Myriad Pro" w:hAnsi="Myriad Pro"/>
        </w:rPr>
        <w:t>whether or not</w:t>
      </w:r>
      <w:proofErr w:type="gramEnd"/>
      <w:r w:rsidRPr="00130E75">
        <w:rPr>
          <w:rFonts w:ascii="Myriad Pro" w:hAnsi="Myriad Pro"/>
        </w:rPr>
        <w:t xml:space="preserve"> such a conflict exists.</w:t>
      </w:r>
    </w:p>
    <w:sectPr w:rsidR="00D442B8" w:rsidRPr="00130E7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C558" w14:textId="77777777" w:rsidR="001B09BB" w:rsidRDefault="001B09BB" w:rsidP="0038631B">
      <w:pPr>
        <w:spacing w:after="0" w:line="240" w:lineRule="auto"/>
      </w:pPr>
      <w:r>
        <w:separator/>
      </w:r>
    </w:p>
  </w:endnote>
  <w:endnote w:type="continuationSeparator" w:id="0">
    <w:p w14:paraId="52803283" w14:textId="77777777" w:rsidR="001B09BB" w:rsidRDefault="001B09BB" w:rsidP="0038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384059"/>
      <w:docPartObj>
        <w:docPartGallery w:val="Page Numbers (Bottom of Page)"/>
        <w:docPartUnique/>
      </w:docPartObj>
    </w:sdtPr>
    <w:sdtEndPr>
      <w:rPr>
        <w:noProof/>
      </w:rPr>
    </w:sdtEndPr>
    <w:sdtContent>
      <w:p w14:paraId="1F67B6D9" w14:textId="4B5D11FE" w:rsidR="00610E8A" w:rsidRDefault="00610E8A">
        <w:pPr>
          <w:pStyle w:val="Footer"/>
          <w:jc w:val="right"/>
        </w:pPr>
        <w:r>
          <w:fldChar w:fldCharType="begin"/>
        </w:r>
        <w:r>
          <w:instrText xml:space="preserve"> PAGE   \* MERGEFORMAT </w:instrText>
        </w:r>
        <w:r>
          <w:fldChar w:fldCharType="separate"/>
        </w:r>
        <w:r w:rsidR="008C6B55">
          <w:rPr>
            <w:noProof/>
          </w:rPr>
          <w:t>2</w:t>
        </w:r>
        <w:r>
          <w:rPr>
            <w:noProof/>
          </w:rPr>
          <w:fldChar w:fldCharType="end"/>
        </w:r>
      </w:p>
    </w:sdtContent>
  </w:sdt>
  <w:p w14:paraId="7D3E7C87" w14:textId="77777777" w:rsidR="00610E8A" w:rsidRDefault="00610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551B" w14:textId="77777777" w:rsidR="001B09BB" w:rsidRDefault="001B09BB" w:rsidP="0038631B">
      <w:pPr>
        <w:spacing w:after="0" w:line="240" w:lineRule="auto"/>
      </w:pPr>
      <w:r>
        <w:separator/>
      </w:r>
    </w:p>
  </w:footnote>
  <w:footnote w:type="continuationSeparator" w:id="0">
    <w:p w14:paraId="565F0896" w14:textId="77777777" w:rsidR="001B09BB" w:rsidRDefault="001B09BB" w:rsidP="0038631B">
      <w:pPr>
        <w:spacing w:after="0" w:line="240" w:lineRule="auto"/>
      </w:pPr>
      <w:r>
        <w:continuationSeparator/>
      </w:r>
    </w:p>
  </w:footnote>
  <w:footnote w:id="1">
    <w:p w14:paraId="4E21B6A3" w14:textId="77777777" w:rsidR="00180A67" w:rsidRDefault="00180A67" w:rsidP="00180A67">
      <w:pPr>
        <w:pStyle w:val="FootnoteText"/>
      </w:pPr>
      <w:r>
        <w:rPr>
          <w:rStyle w:val="FootnoteReference"/>
        </w:rPr>
        <w:footnoteRef/>
      </w:r>
      <w:r>
        <w:t xml:space="preserve"> </w:t>
      </w:r>
      <w:proofErr w:type="gramStart"/>
      <w:r w:rsidRPr="00EA6D31">
        <w:rPr>
          <w:i/>
          <w:iCs/>
          <w:sz w:val="18"/>
          <w:szCs w:val="18"/>
        </w:rPr>
        <w:t>COM(</w:t>
      </w:r>
      <w:proofErr w:type="gramEnd"/>
      <w:r w:rsidRPr="00EA6D31">
        <w:rPr>
          <w:i/>
          <w:iCs/>
          <w:sz w:val="18"/>
          <w:szCs w:val="18"/>
        </w:rPr>
        <w:t xml:space="preserve">2018) 392 final </w:t>
      </w:r>
      <w:hyperlink r:id="rId1" w:history="1">
        <w:r w:rsidRPr="00EA6D31">
          <w:rPr>
            <w:rStyle w:val="Hyperlink"/>
            <w:i/>
            <w:iCs/>
            <w:sz w:val="18"/>
            <w:szCs w:val="18"/>
          </w:rPr>
          <w:t>https://eur-lex.europa.eu/legal-content/EN/TXT/?uri=COM%3A2018%3A392%3AFIN</w:t>
        </w:r>
      </w:hyperlink>
    </w:p>
  </w:footnote>
  <w:footnote w:id="2">
    <w:p w14:paraId="7E860462" w14:textId="77777777" w:rsidR="009255E9" w:rsidRPr="00442653" w:rsidRDefault="009255E9" w:rsidP="009255E9">
      <w:pPr>
        <w:pStyle w:val="FootnoteText"/>
      </w:pPr>
      <w:r>
        <w:rPr>
          <w:rStyle w:val="FootnoteReference"/>
        </w:rPr>
        <w:footnoteRef/>
      </w:r>
      <w:r>
        <w:t xml:space="preserve"> </w:t>
      </w:r>
      <w:r w:rsidRPr="00442653">
        <w:rPr>
          <w:rFonts w:ascii="Myriad Pro" w:hAnsi="Myriad Pro"/>
          <w:sz w:val="16"/>
          <w:szCs w:val="16"/>
        </w:rPr>
        <w:t>Working definition, Briefing note Brussels, 21-22 February 2019</w:t>
      </w:r>
    </w:p>
  </w:footnote>
  <w:footnote w:id="3">
    <w:p w14:paraId="71678829" w14:textId="77777777" w:rsidR="005A42F7" w:rsidRDefault="005A42F7" w:rsidP="005A42F7">
      <w:pPr>
        <w:pStyle w:val="FootnoteText"/>
      </w:pPr>
      <w:r>
        <w:rPr>
          <w:rStyle w:val="FootnoteReference"/>
        </w:rPr>
        <w:footnoteRef/>
      </w:r>
      <w:r>
        <w:t xml:space="preserve"> </w:t>
      </w:r>
      <w:r w:rsidRPr="005A42F7">
        <w:rPr>
          <w:sz w:val="18"/>
          <w:szCs w:val="18"/>
        </w:rPr>
        <w:t xml:space="preserve">In the areas </w:t>
      </w:r>
      <w:proofErr w:type="gramStart"/>
      <w:r w:rsidRPr="005A42F7">
        <w:rPr>
          <w:sz w:val="18"/>
          <w:szCs w:val="18"/>
        </w:rPr>
        <w:t>of:</w:t>
      </w:r>
      <w:proofErr w:type="gramEnd"/>
      <w:r w:rsidRPr="005A42F7">
        <w:rPr>
          <w:sz w:val="18"/>
          <w:szCs w:val="18"/>
        </w:rPr>
        <w:t xml:space="preserve"> </w:t>
      </w:r>
      <w:r w:rsidRPr="005A42F7">
        <w:rPr>
          <w:sz w:val="18"/>
          <w:szCs w:val="18"/>
          <w:lang w:val="en-GB"/>
        </w:rPr>
        <w:t>mobility, logistics and local supply; health and social care; education and training; communication</w:t>
      </w:r>
    </w:p>
  </w:footnote>
  <w:footnote w:id="4">
    <w:p w14:paraId="536EACF3" w14:textId="3E7C7EB9" w:rsidR="006F340A" w:rsidRPr="006F340A" w:rsidRDefault="006F340A">
      <w:pPr>
        <w:pStyle w:val="FootnoteText"/>
        <w:rPr>
          <w:lang w:val="ka-GE"/>
        </w:rPr>
      </w:pPr>
      <w:r>
        <w:rPr>
          <w:rStyle w:val="FootnoteReference"/>
        </w:rPr>
        <w:footnoteRef/>
      </w:r>
      <w:r>
        <w:t xml:space="preserve"> </w:t>
      </w:r>
      <w:r w:rsidRPr="006F340A">
        <w:rPr>
          <w:sz w:val="18"/>
          <w:szCs w:val="18"/>
          <w:lang w:val="en-GB"/>
        </w:rPr>
        <w:t xml:space="preserve">Proposed grant proposal(s) should be co-sponsored either through primary applicant or co-applicant(s) with following rates </w:t>
      </w:r>
      <w:r w:rsidRPr="006F340A">
        <w:rPr>
          <w:sz w:val="18"/>
          <w:szCs w:val="18"/>
          <w:u w:val="single"/>
        </w:rPr>
        <w:t xml:space="preserve">only </w:t>
      </w:r>
      <w:r w:rsidRPr="006F340A">
        <w:rPr>
          <w:sz w:val="18"/>
          <w:szCs w:val="18"/>
          <w:u w:val="single"/>
          <w:lang w:val="en-GB"/>
        </w:rPr>
        <w:t>in case of non-LEADER/CLLD entities</w:t>
      </w:r>
      <w:r w:rsidRPr="006F340A">
        <w:rPr>
          <w:sz w:val="18"/>
          <w:szCs w:val="18"/>
          <w:lang w:val="en-GB"/>
        </w:rPr>
        <w:t xml:space="preserve">: </w:t>
      </w:r>
      <w:r w:rsidRPr="006F340A">
        <w:rPr>
          <w:b/>
          <w:bCs/>
          <w:sz w:val="18"/>
          <w:szCs w:val="18"/>
          <w:lang w:val="en-GB"/>
        </w:rPr>
        <w:t xml:space="preserve">at least 10% </w:t>
      </w:r>
      <w:r w:rsidRPr="006F340A">
        <w:rPr>
          <w:sz w:val="18"/>
          <w:szCs w:val="18"/>
          <w:lang w:val="en-GB"/>
        </w:rPr>
        <w:t>of total eligible costs. Non-LEADER/CLLD entities should ensure financial, cash co-finance</w:t>
      </w:r>
      <w:r w:rsidRPr="006F340A">
        <w:rPr>
          <w:sz w:val="18"/>
          <w:szCs w:val="18"/>
          <w:vertAlign w:val="superscript"/>
          <w:lang w:val="en-GB"/>
        </w:rPr>
        <w:footnoteRef/>
      </w:r>
      <w:r w:rsidRPr="006F340A">
        <w:rPr>
          <w:sz w:val="18"/>
          <w:szCs w:val="18"/>
          <w:lang w:val="en-GB"/>
        </w:rPr>
        <w:t xml:space="preserve"> of the grants.</w:t>
      </w:r>
      <w:r w:rsidRPr="006F340A">
        <w:rPr>
          <w:sz w:val="18"/>
          <w:szCs w:val="18"/>
          <w:lang w:val="ka-GE"/>
        </w:rPr>
        <w:t xml:space="preserve"> </w:t>
      </w:r>
      <w:r w:rsidRPr="006F340A">
        <w:rPr>
          <w:sz w:val="18"/>
          <w:szCs w:val="18"/>
          <w:u w:val="single"/>
          <w:lang w:val="en-GB"/>
        </w:rPr>
        <w:t>LEADER/CLLD</w:t>
      </w:r>
      <w:r w:rsidRPr="006F340A">
        <w:rPr>
          <w:sz w:val="18"/>
          <w:szCs w:val="18"/>
          <w:u w:val="single"/>
          <w:lang w:val="ka-GE"/>
        </w:rPr>
        <w:t xml:space="preserve"> </w:t>
      </w:r>
      <w:r w:rsidRPr="006F340A">
        <w:rPr>
          <w:sz w:val="18"/>
          <w:szCs w:val="18"/>
          <w:u w:val="single"/>
        </w:rPr>
        <w:t>entities are not required to have co-sponsorship of grants.</w:t>
      </w:r>
      <w:r w:rsidRPr="006F340A">
        <w:rPr>
          <w:u w:val="single"/>
        </w:rPr>
        <w:t xml:space="preserve"> </w:t>
      </w:r>
    </w:p>
  </w:footnote>
  <w:footnote w:id="5">
    <w:p w14:paraId="6D93F60E" w14:textId="1365C4D9" w:rsidR="00256964" w:rsidRPr="00256964" w:rsidRDefault="00256964">
      <w:pPr>
        <w:pStyle w:val="FootnoteText"/>
        <w:rPr>
          <w:lang w:val="ka-GE"/>
        </w:rPr>
      </w:pPr>
      <w:r>
        <w:rPr>
          <w:rStyle w:val="FootnoteReference"/>
        </w:rPr>
        <w:footnoteRef/>
      </w:r>
      <w:r>
        <w:t xml:space="preserve"> CLLD - </w:t>
      </w:r>
      <w:r w:rsidRPr="00256964">
        <w:t>Community-</w:t>
      </w:r>
      <w:r>
        <w:t>L</w:t>
      </w:r>
      <w:r w:rsidRPr="00256964">
        <w:t xml:space="preserve">ed </w:t>
      </w:r>
      <w:r>
        <w:t>L</w:t>
      </w:r>
      <w:r w:rsidRPr="00256964">
        <w:t>ocal </w:t>
      </w:r>
      <w:r>
        <w:t>D</w:t>
      </w:r>
      <w:r w:rsidRPr="00256964">
        <w:t>evelopment</w:t>
      </w:r>
    </w:p>
  </w:footnote>
  <w:footnote w:id="6">
    <w:p w14:paraId="31FFD1A1" w14:textId="77777777" w:rsidR="00D35A43" w:rsidRDefault="00D35A43" w:rsidP="00D35A43">
      <w:pPr>
        <w:pStyle w:val="FootnoteText"/>
      </w:pPr>
      <w:r>
        <w:rPr>
          <w:rStyle w:val="FootnoteReference"/>
        </w:rPr>
        <w:footnoteRef/>
      </w:r>
      <w:r>
        <w:t xml:space="preserve"> </w:t>
      </w:r>
      <w:r w:rsidRPr="009E12BC">
        <w:rPr>
          <w:rFonts w:ascii="Myriad Pro" w:hAnsi="Myriad Pro"/>
          <w:sz w:val="16"/>
          <w:szCs w:val="16"/>
        </w:rPr>
        <w:t>OECD Regional Outlook 2016: Productive regions for inclusive societies, 2016</w:t>
      </w:r>
    </w:p>
  </w:footnote>
  <w:footnote w:id="7">
    <w:p w14:paraId="0B6C5A61" w14:textId="0D7C047E" w:rsidR="00610E8A" w:rsidRDefault="00610E8A">
      <w:pPr>
        <w:pStyle w:val="FootnoteText"/>
      </w:pPr>
      <w:r>
        <w:rPr>
          <w:rStyle w:val="FootnoteReference"/>
        </w:rPr>
        <w:footnoteRef/>
      </w:r>
      <w:r w:rsidRPr="00E132FF">
        <w:rPr>
          <w:sz w:val="18"/>
          <w:szCs w:val="18"/>
        </w:rPr>
        <w:t xml:space="preserve"> </w:t>
      </w:r>
      <w:hyperlink r:id="rId2" w:history="1">
        <w:r w:rsidRPr="00E132FF">
          <w:rPr>
            <w:rStyle w:val="Hyperlink"/>
            <w:sz w:val="18"/>
            <w:szCs w:val="18"/>
          </w:rPr>
          <w:t>https://enrd.ec.europa.eu/smart-and-competitive-rural-areas/smart-villages/smart-villages-portal/eu-policy-initiatives-strategic-approaches_en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outline w:val="0"/>
        <w:shadow w:val="0"/>
        <w:emboss w:val="0"/>
        <w:imprint w:val="0"/>
        <w:sz w:val="24"/>
        <w:vertAlign w:val="base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1" w15:restartNumberingAfterBreak="0">
    <w:nsid w:val="02634DD3"/>
    <w:multiLevelType w:val="hybridMultilevel"/>
    <w:tmpl w:val="ADC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11620"/>
    <w:multiLevelType w:val="hybridMultilevel"/>
    <w:tmpl w:val="8DC2C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97362"/>
    <w:multiLevelType w:val="hybridMultilevel"/>
    <w:tmpl w:val="40E60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3D3C"/>
    <w:multiLevelType w:val="hybridMultilevel"/>
    <w:tmpl w:val="D37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B49C3"/>
    <w:multiLevelType w:val="hybridMultilevel"/>
    <w:tmpl w:val="27BC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16B50"/>
    <w:multiLevelType w:val="hybridMultilevel"/>
    <w:tmpl w:val="2A40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A096C"/>
    <w:multiLevelType w:val="hybridMultilevel"/>
    <w:tmpl w:val="667E7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E7616"/>
    <w:multiLevelType w:val="hybridMultilevel"/>
    <w:tmpl w:val="D3DC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42A57153"/>
    <w:multiLevelType w:val="hybridMultilevel"/>
    <w:tmpl w:val="9958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001A8"/>
    <w:multiLevelType w:val="hybridMultilevel"/>
    <w:tmpl w:val="59F2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F782C"/>
    <w:multiLevelType w:val="hybridMultilevel"/>
    <w:tmpl w:val="2350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3592E"/>
    <w:multiLevelType w:val="hybridMultilevel"/>
    <w:tmpl w:val="0D5A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A612C"/>
    <w:multiLevelType w:val="hybridMultilevel"/>
    <w:tmpl w:val="49CC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B69B0"/>
    <w:multiLevelType w:val="hybridMultilevel"/>
    <w:tmpl w:val="8D6020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CDE54D9"/>
    <w:multiLevelType w:val="hybridMultilevel"/>
    <w:tmpl w:val="B49EA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47116"/>
    <w:multiLevelType w:val="hybridMultilevel"/>
    <w:tmpl w:val="7BEEDB20"/>
    <w:lvl w:ilvl="0" w:tplc="0809000F">
      <w:start w:val="1"/>
      <w:numFmt w:val="decimal"/>
      <w:lvlText w:val="%1."/>
      <w:lvlJc w:val="left"/>
      <w:pPr>
        <w:ind w:left="780" w:hanging="360"/>
      </w:pPr>
      <w:rPr>
        <w:rFonts w:cs="Times New Roman"/>
      </w:rPr>
    </w:lvl>
    <w:lvl w:ilvl="1" w:tplc="08090019">
      <w:start w:val="1"/>
      <w:numFmt w:val="lowerLetter"/>
      <w:lvlText w:val="%2."/>
      <w:lvlJc w:val="left"/>
      <w:pPr>
        <w:ind w:left="1500" w:hanging="360"/>
      </w:pPr>
      <w:rPr>
        <w:rFonts w:cs="Times New Roman"/>
      </w:rPr>
    </w:lvl>
    <w:lvl w:ilvl="2" w:tplc="C9DEFDD4">
      <w:start w:val="1"/>
      <w:numFmt w:val="lowerLetter"/>
      <w:lvlText w:val="%3)"/>
      <w:lvlJc w:val="left"/>
      <w:pPr>
        <w:ind w:left="2400" w:hanging="360"/>
      </w:pPr>
      <w:rPr>
        <w:rFonts w:cs="Times New Roman" w:hint="default"/>
      </w:rPr>
    </w:lvl>
    <w:lvl w:ilvl="3" w:tplc="FB7A2AD4">
      <w:start w:val="1"/>
      <w:numFmt w:val="upperRoman"/>
      <w:lvlText w:val="%4."/>
      <w:lvlJc w:val="left"/>
      <w:pPr>
        <w:ind w:left="3300" w:hanging="720"/>
      </w:pPr>
      <w:rPr>
        <w:rFonts w:cs="Times New Roman" w:hint="default"/>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23" w15:restartNumberingAfterBreak="0">
    <w:nsid w:val="7BD62404"/>
    <w:multiLevelType w:val="hybridMultilevel"/>
    <w:tmpl w:val="F1D4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6"/>
  </w:num>
  <w:num w:numId="4">
    <w:abstractNumId w:val="8"/>
  </w:num>
  <w:num w:numId="5">
    <w:abstractNumId w:val="15"/>
  </w:num>
  <w:num w:numId="6">
    <w:abstractNumId w:val="0"/>
  </w:num>
  <w:num w:numId="7">
    <w:abstractNumId w:val="24"/>
  </w:num>
  <w:num w:numId="8">
    <w:abstractNumId w:val="11"/>
  </w:num>
  <w:num w:numId="9">
    <w:abstractNumId w:val="12"/>
  </w:num>
  <w:num w:numId="10">
    <w:abstractNumId w:val="21"/>
  </w:num>
  <w:num w:numId="11">
    <w:abstractNumId w:val="5"/>
  </w:num>
  <w:num w:numId="12">
    <w:abstractNumId w:val="17"/>
  </w:num>
  <w:num w:numId="13">
    <w:abstractNumId w:val="23"/>
  </w:num>
  <w:num w:numId="14">
    <w:abstractNumId w:val="18"/>
  </w:num>
  <w:num w:numId="15">
    <w:abstractNumId w:val="14"/>
  </w:num>
  <w:num w:numId="16">
    <w:abstractNumId w:val="6"/>
  </w:num>
  <w:num w:numId="17">
    <w:abstractNumId w:val="19"/>
  </w:num>
  <w:num w:numId="18">
    <w:abstractNumId w:val="2"/>
  </w:num>
  <w:num w:numId="19">
    <w:abstractNumId w:val="3"/>
  </w:num>
  <w:num w:numId="20">
    <w:abstractNumId w:val="1"/>
  </w:num>
  <w:num w:numId="21">
    <w:abstractNumId w:val="13"/>
  </w:num>
  <w:num w:numId="22">
    <w:abstractNumId w:val="9"/>
  </w:num>
  <w:num w:numId="23">
    <w:abstractNumId w:val="10"/>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F8A"/>
    <w:rsid w:val="0000282E"/>
    <w:rsid w:val="0000368B"/>
    <w:rsid w:val="0000545C"/>
    <w:rsid w:val="00012615"/>
    <w:rsid w:val="00015516"/>
    <w:rsid w:val="0002220E"/>
    <w:rsid w:val="00024BA7"/>
    <w:rsid w:val="00026E4F"/>
    <w:rsid w:val="00030E2F"/>
    <w:rsid w:val="00031692"/>
    <w:rsid w:val="00062FC5"/>
    <w:rsid w:val="00064B6F"/>
    <w:rsid w:val="000665CF"/>
    <w:rsid w:val="00077E9E"/>
    <w:rsid w:val="000849A5"/>
    <w:rsid w:val="00084DB1"/>
    <w:rsid w:val="00086AA7"/>
    <w:rsid w:val="000A515C"/>
    <w:rsid w:val="000A6C2F"/>
    <w:rsid w:val="000A7E56"/>
    <w:rsid w:val="000B78A1"/>
    <w:rsid w:val="000C3DF5"/>
    <w:rsid w:val="000C6E8A"/>
    <w:rsid w:val="000C7E36"/>
    <w:rsid w:val="000D00FA"/>
    <w:rsid w:val="000E1110"/>
    <w:rsid w:val="000E3732"/>
    <w:rsid w:val="000F034B"/>
    <w:rsid w:val="000F1194"/>
    <w:rsid w:val="000F5F38"/>
    <w:rsid w:val="00114800"/>
    <w:rsid w:val="001232EE"/>
    <w:rsid w:val="001279C2"/>
    <w:rsid w:val="00130E75"/>
    <w:rsid w:val="001359FE"/>
    <w:rsid w:val="00135FA9"/>
    <w:rsid w:val="0013679A"/>
    <w:rsid w:val="00136886"/>
    <w:rsid w:val="00136DDE"/>
    <w:rsid w:val="00142282"/>
    <w:rsid w:val="00143FF2"/>
    <w:rsid w:val="00145F20"/>
    <w:rsid w:val="0015349E"/>
    <w:rsid w:val="00163FC4"/>
    <w:rsid w:val="00167993"/>
    <w:rsid w:val="00180A67"/>
    <w:rsid w:val="00190362"/>
    <w:rsid w:val="00190A42"/>
    <w:rsid w:val="001922C5"/>
    <w:rsid w:val="001A1D76"/>
    <w:rsid w:val="001A1F8A"/>
    <w:rsid w:val="001A3E39"/>
    <w:rsid w:val="001B09BB"/>
    <w:rsid w:val="001B1FB8"/>
    <w:rsid w:val="001C4415"/>
    <w:rsid w:val="001C5629"/>
    <w:rsid w:val="001C6471"/>
    <w:rsid w:val="001C7581"/>
    <w:rsid w:val="001D0C70"/>
    <w:rsid w:val="001D2F68"/>
    <w:rsid w:val="001E49D9"/>
    <w:rsid w:val="001F4171"/>
    <w:rsid w:val="00222A62"/>
    <w:rsid w:val="0025046E"/>
    <w:rsid w:val="00250DBF"/>
    <w:rsid w:val="00256964"/>
    <w:rsid w:val="00263275"/>
    <w:rsid w:val="00273D30"/>
    <w:rsid w:val="00291176"/>
    <w:rsid w:val="002B0DBC"/>
    <w:rsid w:val="002B2A7A"/>
    <w:rsid w:val="002C27D7"/>
    <w:rsid w:val="002C4DBC"/>
    <w:rsid w:val="002D2EFC"/>
    <w:rsid w:val="002E1013"/>
    <w:rsid w:val="002E58E3"/>
    <w:rsid w:val="00303ABB"/>
    <w:rsid w:val="00304B23"/>
    <w:rsid w:val="00311196"/>
    <w:rsid w:val="0031503B"/>
    <w:rsid w:val="00354D34"/>
    <w:rsid w:val="00357352"/>
    <w:rsid w:val="00367394"/>
    <w:rsid w:val="00373FEB"/>
    <w:rsid w:val="00374C1A"/>
    <w:rsid w:val="00381689"/>
    <w:rsid w:val="0038631B"/>
    <w:rsid w:val="003A66B9"/>
    <w:rsid w:val="003B09A1"/>
    <w:rsid w:val="003B2E37"/>
    <w:rsid w:val="003C4D8D"/>
    <w:rsid w:val="003D3B00"/>
    <w:rsid w:val="003D4E50"/>
    <w:rsid w:val="003E0B00"/>
    <w:rsid w:val="003E442F"/>
    <w:rsid w:val="003F09E9"/>
    <w:rsid w:val="003F28D6"/>
    <w:rsid w:val="003F7705"/>
    <w:rsid w:val="004171A8"/>
    <w:rsid w:val="00423E9A"/>
    <w:rsid w:val="00426D60"/>
    <w:rsid w:val="004330E1"/>
    <w:rsid w:val="00433DC4"/>
    <w:rsid w:val="00434F9A"/>
    <w:rsid w:val="004356D6"/>
    <w:rsid w:val="00440C18"/>
    <w:rsid w:val="00441ABE"/>
    <w:rsid w:val="00451F50"/>
    <w:rsid w:val="004636D0"/>
    <w:rsid w:val="00467FAD"/>
    <w:rsid w:val="004708DB"/>
    <w:rsid w:val="004748C6"/>
    <w:rsid w:val="00485CF0"/>
    <w:rsid w:val="00487479"/>
    <w:rsid w:val="0049541E"/>
    <w:rsid w:val="004A1C30"/>
    <w:rsid w:val="004E0A5A"/>
    <w:rsid w:val="004F46F9"/>
    <w:rsid w:val="00505A21"/>
    <w:rsid w:val="00510EE4"/>
    <w:rsid w:val="0052563A"/>
    <w:rsid w:val="005366F6"/>
    <w:rsid w:val="00551C39"/>
    <w:rsid w:val="00555A5A"/>
    <w:rsid w:val="00560A1D"/>
    <w:rsid w:val="0058096C"/>
    <w:rsid w:val="00580FBC"/>
    <w:rsid w:val="00582A96"/>
    <w:rsid w:val="00592025"/>
    <w:rsid w:val="00592E53"/>
    <w:rsid w:val="005951A8"/>
    <w:rsid w:val="005A0952"/>
    <w:rsid w:val="005A42F7"/>
    <w:rsid w:val="005A7D41"/>
    <w:rsid w:val="005B290E"/>
    <w:rsid w:val="005C02ED"/>
    <w:rsid w:val="005E0455"/>
    <w:rsid w:val="005E6817"/>
    <w:rsid w:val="006003BF"/>
    <w:rsid w:val="00601C3F"/>
    <w:rsid w:val="006069D5"/>
    <w:rsid w:val="00610E8A"/>
    <w:rsid w:val="00612849"/>
    <w:rsid w:val="0061441E"/>
    <w:rsid w:val="00615755"/>
    <w:rsid w:val="00622D86"/>
    <w:rsid w:val="00630385"/>
    <w:rsid w:val="006322D2"/>
    <w:rsid w:val="00642DFA"/>
    <w:rsid w:val="00642E39"/>
    <w:rsid w:val="006514EB"/>
    <w:rsid w:val="00652B90"/>
    <w:rsid w:val="0066241F"/>
    <w:rsid w:val="0066670E"/>
    <w:rsid w:val="00672B93"/>
    <w:rsid w:val="0068480D"/>
    <w:rsid w:val="006854AD"/>
    <w:rsid w:val="006867C9"/>
    <w:rsid w:val="006B1124"/>
    <w:rsid w:val="006C19E6"/>
    <w:rsid w:val="006C4AA8"/>
    <w:rsid w:val="006D7E58"/>
    <w:rsid w:val="006F11BF"/>
    <w:rsid w:val="006F1FA4"/>
    <w:rsid w:val="006F340A"/>
    <w:rsid w:val="006F44C5"/>
    <w:rsid w:val="006F6851"/>
    <w:rsid w:val="006F68DB"/>
    <w:rsid w:val="00701A0A"/>
    <w:rsid w:val="00701EC7"/>
    <w:rsid w:val="00703B7E"/>
    <w:rsid w:val="00704097"/>
    <w:rsid w:val="0071187E"/>
    <w:rsid w:val="00723714"/>
    <w:rsid w:val="00723E54"/>
    <w:rsid w:val="00735322"/>
    <w:rsid w:val="007455B6"/>
    <w:rsid w:val="00747CDE"/>
    <w:rsid w:val="007530DF"/>
    <w:rsid w:val="007532CB"/>
    <w:rsid w:val="00755600"/>
    <w:rsid w:val="00757899"/>
    <w:rsid w:val="007872C8"/>
    <w:rsid w:val="007955E6"/>
    <w:rsid w:val="00797FF6"/>
    <w:rsid w:val="007A091C"/>
    <w:rsid w:val="007A30B3"/>
    <w:rsid w:val="007A533F"/>
    <w:rsid w:val="007A71BD"/>
    <w:rsid w:val="007B0A3B"/>
    <w:rsid w:val="007B5A72"/>
    <w:rsid w:val="007B5D9E"/>
    <w:rsid w:val="007B647E"/>
    <w:rsid w:val="007C4C87"/>
    <w:rsid w:val="007C595B"/>
    <w:rsid w:val="007C74A7"/>
    <w:rsid w:val="007D4352"/>
    <w:rsid w:val="007F13AC"/>
    <w:rsid w:val="007F7875"/>
    <w:rsid w:val="00802FB7"/>
    <w:rsid w:val="008112ED"/>
    <w:rsid w:val="00811B54"/>
    <w:rsid w:val="00811C5C"/>
    <w:rsid w:val="00812ABE"/>
    <w:rsid w:val="0083151D"/>
    <w:rsid w:val="00834241"/>
    <w:rsid w:val="0083472D"/>
    <w:rsid w:val="0084005B"/>
    <w:rsid w:val="00840328"/>
    <w:rsid w:val="00844280"/>
    <w:rsid w:val="008458F5"/>
    <w:rsid w:val="00846BD6"/>
    <w:rsid w:val="008603B2"/>
    <w:rsid w:val="00861D66"/>
    <w:rsid w:val="00862BDA"/>
    <w:rsid w:val="00866323"/>
    <w:rsid w:val="008A183B"/>
    <w:rsid w:val="008A5090"/>
    <w:rsid w:val="008B0CC8"/>
    <w:rsid w:val="008B3714"/>
    <w:rsid w:val="008C4232"/>
    <w:rsid w:val="008C6B55"/>
    <w:rsid w:val="008D5D79"/>
    <w:rsid w:val="008E17B9"/>
    <w:rsid w:val="008F16B9"/>
    <w:rsid w:val="008F5126"/>
    <w:rsid w:val="008F76C6"/>
    <w:rsid w:val="0090183C"/>
    <w:rsid w:val="00902D46"/>
    <w:rsid w:val="00903E4C"/>
    <w:rsid w:val="0090420C"/>
    <w:rsid w:val="00910CF6"/>
    <w:rsid w:val="0091464E"/>
    <w:rsid w:val="009170B5"/>
    <w:rsid w:val="0092217B"/>
    <w:rsid w:val="00922ECC"/>
    <w:rsid w:val="009255E9"/>
    <w:rsid w:val="00944776"/>
    <w:rsid w:val="009627EA"/>
    <w:rsid w:val="0097042D"/>
    <w:rsid w:val="00986654"/>
    <w:rsid w:val="009A2B2D"/>
    <w:rsid w:val="009B2393"/>
    <w:rsid w:val="009B584C"/>
    <w:rsid w:val="009C2525"/>
    <w:rsid w:val="009C3050"/>
    <w:rsid w:val="009C4DEF"/>
    <w:rsid w:val="009D050F"/>
    <w:rsid w:val="009D1CEE"/>
    <w:rsid w:val="009D3EC3"/>
    <w:rsid w:val="009E1A0A"/>
    <w:rsid w:val="009E256D"/>
    <w:rsid w:val="009E3384"/>
    <w:rsid w:val="009E60D0"/>
    <w:rsid w:val="009E7B6F"/>
    <w:rsid w:val="009E7FAC"/>
    <w:rsid w:val="009F7B00"/>
    <w:rsid w:val="00A11DA2"/>
    <w:rsid w:val="00A157C0"/>
    <w:rsid w:val="00A262F0"/>
    <w:rsid w:val="00A2784F"/>
    <w:rsid w:val="00A44088"/>
    <w:rsid w:val="00A50DB5"/>
    <w:rsid w:val="00A52708"/>
    <w:rsid w:val="00A55BA3"/>
    <w:rsid w:val="00A65A4D"/>
    <w:rsid w:val="00A66F3A"/>
    <w:rsid w:val="00A75BFB"/>
    <w:rsid w:val="00A8039F"/>
    <w:rsid w:val="00A804BF"/>
    <w:rsid w:val="00A804E4"/>
    <w:rsid w:val="00A80F5C"/>
    <w:rsid w:val="00A84F50"/>
    <w:rsid w:val="00AA35E7"/>
    <w:rsid w:val="00AA640D"/>
    <w:rsid w:val="00AB18A7"/>
    <w:rsid w:val="00AB5558"/>
    <w:rsid w:val="00AC61BC"/>
    <w:rsid w:val="00AC6949"/>
    <w:rsid w:val="00AE1576"/>
    <w:rsid w:val="00AF2E79"/>
    <w:rsid w:val="00B07044"/>
    <w:rsid w:val="00B1208F"/>
    <w:rsid w:val="00B22BBC"/>
    <w:rsid w:val="00B3042A"/>
    <w:rsid w:val="00B429F8"/>
    <w:rsid w:val="00B44A5B"/>
    <w:rsid w:val="00B47BC0"/>
    <w:rsid w:val="00B51085"/>
    <w:rsid w:val="00B53702"/>
    <w:rsid w:val="00B6648A"/>
    <w:rsid w:val="00B72A9C"/>
    <w:rsid w:val="00B75BE0"/>
    <w:rsid w:val="00B77A7F"/>
    <w:rsid w:val="00B819C4"/>
    <w:rsid w:val="00B9037E"/>
    <w:rsid w:val="00BA4072"/>
    <w:rsid w:val="00BA455E"/>
    <w:rsid w:val="00BB32A1"/>
    <w:rsid w:val="00BB3A9E"/>
    <w:rsid w:val="00BC28B2"/>
    <w:rsid w:val="00BC4153"/>
    <w:rsid w:val="00BE2F9C"/>
    <w:rsid w:val="00C01CD6"/>
    <w:rsid w:val="00C23195"/>
    <w:rsid w:val="00C26EEF"/>
    <w:rsid w:val="00C26FE2"/>
    <w:rsid w:val="00C439BE"/>
    <w:rsid w:val="00C458B6"/>
    <w:rsid w:val="00C533C6"/>
    <w:rsid w:val="00C53863"/>
    <w:rsid w:val="00C56FBC"/>
    <w:rsid w:val="00C57376"/>
    <w:rsid w:val="00C61B78"/>
    <w:rsid w:val="00C75868"/>
    <w:rsid w:val="00C75C6A"/>
    <w:rsid w:val="00C84E5A"/>
    <w:rsid w:val="00C965BC"/>
    <w:rsid w:val="00CA364D"/>
    <w:rsid w:val="00CB0957"/>
    <w:rsid w:val="00CB27B8"/>
    <w:rsid w:val="00CB343E"/>
    <w:rsid w:val="00CC4496"/>
    <w:rsid w:val="00CC455B"/>
    <w:rsid w:val="00CC6D2A"/>
    <w:rsid w:val="00CD3FBC"/>
    <w:rsid w:val="00CD5539"/>
    <w:rsid w:val="00CE540D"/>
    <w:rsid w:val="00CE6956"/>
    <w:rsid w:val="00CF55BA"/>
    <w:rsid w:val="00D02054"/>
    <w:rsid w:val="00D0621A"/>
    <w:rsid w:val="00D13CDB"/>
    <w:rsid w:val="00D157F5"/>
    <w:rsid w:val="00D20DC3"/>
    <w:rsid w:val="00D236B1"/>
    <w:rsid w:val="00D3293C"/>
    <w:rsid w:val="00D3334A"/>
    <w:rsid w:val="00D33761"/>
    <w:rsid w:val="00D35A43"/>
    <w:rsid w:val="00D3789E"/>
    <w:rsid w:val="00D4307A"/>
    <w:rsid w:val="00D442B8"/>
    <w:rsid w:val="00D6196F"/>
    <w:rsid w:val="00D7093D"/>
    <w:rsid w:val="00D73B53"/>
    <w:rsid w:val="00D8096C"/>
    <w:rsid w:val="00D86FA0"/>
    <w:rsid w:val="00D924C6"/>
    <w:rsid w:val="00D94D34"/>
    <w:rsid w:val="00D94E61"/>
    <w:rsid w:val="00DA09FD"/>
    <w:rsid w:val="00DB21C8"/>
    <w:rsid w:val="00DB6C49"/>
    <w:rsid w:val="00DC41C7"/>
    <w:rsid w:val="00DD0672"/>
    <w:rsid w:val="00DE3771"/>
    <w:rsid w:val="00DE3A59"/>
    <w:rsid w:val="00DE7D81"/>
    <w:rsid w:val="00DF1708"/>
    <w:rsid w:val="00DF1D82"/>
    <w:rsid w:val="00E02C6F"/>
    <w:rsid w:val="00E132FF"/>
    <w:rsid w:val="00E1612A"/>
    <w:rsid w:val="00E220EC"/>
    <w:rsid w:val="00E258E5"/>
    <w:rsid w:val="00E316FC"/>
    <w:rsid w:val="00E441C5"/>
    <w:rsid w:val="00E457D7"/>
    <w:rsid w:val="00E50140"/>
    <w:rsid w:val="00E52CBF"/>
    <w:rsid w:val="00E6233C"/>
    <w:rsid w:val="00E7170A"/>
    <w:rsid w:val="00E812AA"/>
    <w:rsid w:val="00E83015"/>
    <w:rsid w:val="00E87E1C"/>
    <w:rsid w:val="00E90A65"/>
    <w:rsid w:val="00E9136F"/>
    <w:rsid w:val="00E91CBD"/>
    <w:rsid w:val="00E92870"/>
    <w:rsid w:val="00EA0231"/>
    <w:rsid w:val="00EA05DD"/>
    <w:rsid w:val="00EA6D31"/>
    <w:rsid w:val="00EB1CA0"/>
    <w:rsid w:val="00ED44F3"/>
    <w:rsid w:val="00EE3EC3"/>
    <w:rsid w:val="00EE6191"/>
    <w:rsid w:val="00EF4DE0"/>
    <w:rsid w:val="00EF785C"/>
    <w:rsid w:val="00F00D87"/>
    <w:rsid w:val="00F05172"/>
    <w:rsid w:val="00F122D8"/>
    <w:rsid w:val="00F12480"/>
    <w:rsid w:val="00F13FE5"/>
    <w:rsid w:val="00F23F39"/>
    <w:rsid w:val="00F314C8"/>
    <w:rsid w:val="00F35B22"/>
    <w:rsid w:val="00F4789B"/>
    <w:rsid w:val="00F53BD6"/>
    <w:rsid w:val="00F575C4"/>
    <w:rsid w:val="00F65EE9"/>
    <w:rsid w:val="00F67776"/>
    <w:rsid w:val="00F7210C"/>
    <w:rsid w:val="00F80FE4"/>
    <w:rsid w:val="00F8118F"/>
    <w:rsid w:val="00F85E1C"/>
    <w:rsid w:val="00FA2D3D"/>
    <w:rsid w:val="00FB3AEA"/>
    <w:rsid w:val="00FC61CA"/>
    <w:rsid w:val="00FC7C33"/>
    <w:rsid w:val="00FD2589"/>
    <w:rsid w:val="00FE0CF1"/>
    <w:rsid w:val="00FE19A8"/>
    <w:rsid w:val="00FE2FAF"/>
    <w:rsid w:val="00FE42DF"/>
    <w:rsid w:val="00FE5043"/>
    <w:rsid w:val="00FE6C00"/>
    <w:rsid w:val="00FF479C"/>
    <w:rsid w:val="00FF5513"/>
    <w:rsid w:val="00FF6230"/>
    <w:rsid w:val="00FF649D"/>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2749"/>
  <w15:chartTrackingRefBased/>
  <w15:docId w15:val="{3906EDF6-9F7D-46DE-B782-B6BF5537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7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6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31B"/>
    <w:rPr>
      <w:sz w:val="20"/>
      <w:szCs w:val="20"/>
    </w:rPr>
  </w:style>
  <w:style w:type="character" w:styleId="FootnoteReference">
    <w:name w:val="footnote reference"/>
    <w:basedOn w:val="DefaultParagraphFont"/>
    <w:uiPriority w:val="99"/>
    <w:unhideWhenUsed/>
    <w:rsid w:val="0038631B"/>
    <w:rPr>
      <w:vertAlign w:val="superscript"/>
    </w:rPr>
  </w:style>
  <w:style w:type="character" w:styleId="Hyperlink">
    <w:name w:val="Hyperlink"/>
    <w:basedOn w:val="DefaultParagraphFont"/>
    <w:uiPriority w:val="99"/>
    <w:unhideWhenUsed/>
    <w:rsid w:val="0038631B"/>
    <w:rPr>
      <w:color w:val="0000FF"/>
      <w:u w:val="single"/>
    </w:rPr>
  </w:style>
  <w:style w:type="character" w:customStyle="1" w:styleId="UnresolvedMention1">
    <w:name w:val="Unresolved Mention1"/>
    <w:basedOn w:val="DefaultParagraphFont"/>
    <w:uiPriority w:val="99"/>
    <w:semiHidden/>
    <w:unhideWhenUsed/>
    <w:rsid w:val="0038631B"/>
    <w:rPr>
      <w:color w:val="605E5C"/>
      <w:shd w:val="clear" w:color="auto" w:fill="E1DFDD"/>
    </w:rPr>
  </w:style>
  <w:style w:type="paragraph" w:styleId="ListParagraph">
    <w:name w:val="List Paragraph"/>
    <w:basedOn w:val="Normal"/>
    <w:uiPriority w:val="34"/>
    <w:qFormat/>
    <w:rsid w:val="006F6851"/>
    <w:pPr>
      <w:ind w:left="720"/>
      <w:contextualSpacing/>
    </w:pPr>
  </w:style>
  <w:style w:type="paragraph" w:styleId="BalloonText">
    <w:name w:val="Balloon Text"/>
    <w:basedOn w:val="Normal"/>
    <w:link w:val="BalloonTextChar"/>
    <w:uiPriority w:val="99"/>
    <w:semiHidden/>
    <w:unhideWhenUsed/>
    <w:rsid w:val="00811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5C"/>
    <w:rPr>
      <w:rFonts w:ascii="Segoe UI" w:hAnsi="Segoe UI" w:cs="Segoe UI"/>
      <w:sz w:val="18"/>
      <w:szCs w:val="18"/>
    </w:rPr>
  </w:style>
  <w:style w:type="character" w:customStyle="1" w:styleId="Heading1Char">
    <w:name w:val="Heading 1 Char"/>
    <w:basedOn w:val="DefaultParagraphFont"/>
    <w:link w:val="Heading1"/>
    <w:uiPriority w:val="9"/>
    <w:rsid w:val="0072371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CC"/>
  </w:style>
  <w:style w:type="paragraph" w:styleId="Footer">
    <w:name w:val="footer"/>
    <w:basedOn w:val="Normal"/>
    <w:link w:val="FooterChar"/>
    <w:uiPriority w:val="99"/>
    <w:unhideWhenUsed/>
    <w:rsid w:val="0092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CC"/>
  </w:style>
  <w:style w:type="character" w:styleId="CommentReference">
    <w:name w:val="annotation reference"/>
    <w:basedOn w:val="DefaultParagraphFont"/>
    <w:uiPriority w:val="99"/>
    <w:semiHidden/>
    <w:unhideWhenUsed/>
    <w:rsid w:val="0091464E"/>
    <w:rPr>
      <w:sz w:val="16"/>
      <w:szCs w:val="16"/>
    </w:rPr>
  </w:style>
  <w:style w:type="paragraph" w:styleId="CommentText">
    <w:name w:val="annotation text"/>
    <w:basedOn w:val="Normal"/>
    <w:link w:val="CommentTextChar"/>
    <w:uiPriority w:val="99"/>
    <w:semiHidden/>
    <w:unhideWhenUsed/>
    <w:rsid w:val="0091464E"/>
    <w:pPr>
      <w:spacing w:line="240" w:lineRule="auto"/>
    </w:pPr>
    <w:rPr>
      <w:sz w:val="20"/>
      <w:szCs w:val="20"/>
    </w:rPr>
  </w:style>
  <w:style w:type="character" w:customStyle="1" w:styleId="CommentTextChar">
    <w:name w:val="Comment Text Char"/>
    <w:basedOn w:val="DefaultParagraphFont"/>
    <w:link w:val="CommentText"/>
    <w:uiPriority w:val="99"/>
    <w:semiHidden/>
    <w:rsid w:val="0091464E"/>
    <w:rPr>
      <w:sz w:val="20"/>
      <w:szCs w:val="20"/>
    </w:rPr>
  </w:style>
  <w:style w:type="paragraph" w:styleId="CommentSubject">
    <w:name w:val="annotation subject"/>
    <w:basedOn w:val="CommentText"/>
    <w:next w:val="CommentText"/>
    <w:link w:val="CommentSubjectChar"/>
    <w:uiPriority w:val="99"/>
    <w:semiHidden/>
    <w:unhideWhenUsed/>
    <w:rsid w:val="0091464E"/>
    <w:rPr>
      <w:b/>
      <w:bCs/>
    </w:rPr>
  </w:style>
  <w:style w:type="character" w:customStyle="1" w:styleId="CommentSubjectChar">
    <w:name w:val="Comment Subject Char"/>
    <w:basedOn w:val="CommentTextChar"/>
    <w:link w:val="CommentSubject"/>
    <w:uiPriority w:val="99"/>
    <w:semiHidden/>
    <w:rsid w:val="0091464E"/>
    <w:rPr>
      <w:b/>
      <w:bCs/>
      <w:sz w:val="20"/>
      <w:szCs w:val="20"/>
    </w:rPr>
  </w:style>
  <w:style w:type="character" w:customStyle="1" w:styleId="e24kjd">
    <w:name w:val="e24kjd"/>
    <w:basedOn w:val="DefaultParagraphFont"/>
    <w:rsid w:val="005366F6"/>
  </w:style>
  <w:style w:type="character" w:styleId="Strong">
    <w:name w:val="Strong"/>
    <w:basedOn w:val="DefaultParagraphFont"/>
    <w:uiPriority w:val="22"/>
    <w:qFormat/>
    <w:rsid w:val="00130E75"/>
    <w:rPr>
      <w:b/>
      <w:bCs/>
    </w:rPr>
  </w:style>
  <w:style w:type="character" w:styleId="UnresolvedMention">
    <w:name w:val="Unresolved Mention"/>
    <w:basedOn w:val="DefaultParagraphFont"/>
    <w:uiPriority w:val="99"/>
    <w:semiHidden/>
    <w:unhideWhenUsed/>
    <w:rsid w:val="00130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5608">
      <w:bodyDiv w:val="1"/>
      <w:marLeft w:val="0"/>
      <w:marRight w:val="0"/>
      <w:marTop w:val="0"/>
      <w:marBottom w:val="0"/>
      <w:divBdr>
        <w:top w:val="none" w:sz="0" w:space="0" w:color="auto"/>
        <w:left w:val="none" w:sz="0" w:space="0" w:color="auto"/>
        <w:bottom w:val="none" w:sz="0" w:space="0" w:color="auto"/>
        <w:right w:val="none" w:sz="0" w:space="0" w:color="auto"/>
      </w:divBdr>
    </w:div>
    <w:div w:id="551305804">
      <w:bodyDiv w:val="1"/>
      <w:marLeft w:val="0"/>
      <w:marRight w:val="0"/>
      <w:marTop w:val="0"/>
      <w:marBottom w:val="0"/>
      <w:divBdr>
        <w:top w:val="none" w:sz="0" w:space="0" w:color="auto"/>
        <w:left w:val="none" w:sz="0" w:space="0" w:color="auto"/>
        <w:bottom w:val="none" w:sz="0" w:space="0" w:color="auto"/>
        <w:right w:val="none" w:sz="0" w:space="0" w:color="auto"/>
      </w:divBdr>
    </w:div>
    <w:div w:id="941568468">
      <w:bodyDiv w:val="1"/>
      <w:marLeft w:val="0"/>
      <w:marRight w:val="0"/>
      <w:marTop w:val="0"/>
      <w:marBottom w:val="0"/>
      <w:divBdr>
        <w:top w:val="none" w:sz="0" w:space="0" w:color="auto"/>
        <w:left w:val="none" w:sz="0" w:space="0" w:color="auto"/>
        <w:bottom w:val="none" w:sz="0" w:space="0" w:color="auto"/>
        <w:right w:val="none" w:sz="0" w:space="0" w:color="auto"/>
      </w:divBdr>
    </w:div>
    <w:div w:id="1453937778">
      <w:bodyDiv w:val="1"/>
      <w:marLeft w:val="0"/>
      <w:marRight w:val="0"/>
      <w:marTop w:val="0"/>
      <w:marBottom w:val="0"/>
      <w:divBdr>
        <w:top w:val="none" w:sz="0" w:space="0" w:color="auto"/>
        <w:left w:val="none" w:sz="0" w:space="0" w:color="auto"/>
        <w:bottom w:val="none" w:sz="0" w:space="0" w:color="auto"/>
        <w:right w:val="none" w:sz="0" w:space="0" w:color="auto"/>
      </w:divBdr>
    </w:div>
    <w:div w:id="15542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dp.zoom.us/j/82161243869" TargetMode="External"/><Relationship Id="rId18" Type="http://schemas.openxmlformats.org/officeDocument/2006/relationships/hyperlink" Target="mailto:giorgi.tsimintia@und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dp.org/content/dam/undp/library/corporate/Transparency/UNDPAntiFraudPolicyEnglishFINA%20Ljune2011.pdf" TargetMode="External"/><Relationship Id="rId7" Type="http://schemas.openxmlformats.org/officeDocument/2006/relationships/endnotes" Target="endnotes.xml"/><Relationship Id="rId12" Type="http://schemas.openxmlformats.org/officeDocument/2006/relationships/hyperlink" Target="mailto:giorgi.tsimintia@undp.org" TargetMode="External"/><Relationship Id="rId17" Type="http://schemas.openxmlformats.org/officeDocument/2006/relationships/hyperlink" Target="mailto:stephan.schmitt-degenhardt@undp.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nodar.kereselidze@undp.org" TargetMode="External"/><Relationship Id="rId20" Type="http://schemas.openxmlformats.org/officeDocument/2006/relationships/hyperlink" Target="https://enrd.ec.europa.eu/smart-and-competitive-rural-areas/smart-villages/smart-villages-portal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schmitt-degenhardt@undp.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mailto:nodar.kereselidze@undp.org" TargetMode="External"/><Relationship Id="rId19" Type="http://schemas.openxmlformats.org/officeDocument/2006/relationships/hyperlink" Target="https://undp.zoom.us/j/8216124386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liana.gureshidze@undp.org" TargetMode="External"/><Relationship Id="rId22" Type="http://schemas.openxmlformats.org/officeDocument/2006/relationships/hyperlink" Target="https://www.undp.org/content/undp/en/home/operations/procurement/protestandsanc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rd.ec.europa.eu/smart-and-competitive-rural-areas/smart-villages/smart-villages-portal/eu-policy-initiatives-strategic-approaches_en" TargetMode="External"/><Relationship Id="rId1" Type="http://schemas.openxmlformats.org/officeDocument/2006/relationships/hyperlink" Target="https://eur-lex.europa.eu/legal-content/EN/TXT/?uri=COM%3A2018%3A392%3A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769E31D19942F5967B456AC7639F3B"/>
        <w:category>
          <w:name w:val="General"/>
          <w:gallery w:val="placeholder"/>
        </w:category>
        <w:types>
          <w:type w:val="bbPlcHdr"/>
        </w:types>
        <w:behaviors>
          <w:behavior w:val="content"/>
        </w:behaviors>
        <w:guid w:val="{8479ECD7-F91D-41C4-82FB-7D8D470B90A9}"/>
      </w:docPartPr>
      <w:docPartBody>
        <w:p w:rsidR="00DE30E3" w:rsidRDefault="00732B07" w:rsidP="00732B07">
          <w:pPr>
            <w:pStyle w:val="CE769E31D19942F5967B456AC7639F3B"/>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476C33A685124C35B033AD994E0A6E5B"/>
        <w:category>
          <w:name w:val="General"/>
          <w:gallery w:val="placeholder"/>
        </w:category>
        <w:types>
          <w:type w:val="bbPlcHdr"/>
        </w:types>
        <w:behaviors>
          <w:behavior w:val="content"/>
        </w:behaviors>
        <w:guid w:val="{188689E9-9ACA-4B44-B2FF-60600495F539}"/>
      </w:docPartPr>
      <w:docPartBody>
        <w:p w:rsidR="00DE30E3" w:rsidRDefault="00732B07" w:rsidP="00732B07">
          <w:pPr>
            <w:pStyle w:val="476C33A685124C35B033AD994E0A6E5B"/>
          </w:pPr>
          <w:r w:rsidRPr="009E1C14">
            <w:rPr>
              <w:rFonts w:ascii="Calibri" w:hAnsi="Calibri" w:cs="Calibri"/>
              <w:i/>
              <w:iCs/>
              <w:snapToGrid w:val="0"/>
              <w:color w:val="000000" w:themeColor="text1"/>
            </w:rPr>
            <w:t>[designation]</w:t>
          </w:r>
        </w:p>
      </w:docPartBody>
    </w:docPart>
    <w:docPart>
      <w:docPartPr>
        <w:name w:val="DEE20536FF6F484BA63B2BCE0D9F66E1"/>
        <w:category>
          <w:name w:val="General"/>
          <w:gallery w:val="placeholder"/>
        </w:category>
        <w:types>
          <w:type w:val="bbPlcHdr"/>
        </w:types>
        <w:behaviors>
          <w:behavior w:val="content"/>
        </w:behaviors>
        <w:guid w:val="{D19C9319-04E6-4A29-890D-C2CAA141C974}"/>
      </w:docPartPr>
      <w:docPartBody>
        <w:p w:rsidR="00DE30E3" w:rsidRDefault="00732B07" w:rsidP="00732B07">
          <w:pPr>
            <w:pStyle w:val="DEE20536FF6F484BA63B2BCE0D9F66E1"/>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07"/>
    <w:rsid w:val="00105582"/>
    <w:rsid w:val="00732B07"/>
    <w:rsid w:val="00DE30E3"/>
    <w:rsid w:val="00FE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69E31D19942F5967B456AC7639F3B">
    <w:name w:val="CE769E31D19942F5967B456AC7639F3B"/>
    <w:rsid w:val="00732B07"/>
  </w:style>
  <w:style w:type="paragraph" w:customStyle="1" w:styleId="476C33A685124C35B033AD994E0A6E5B">
    <w:name w:val="476C33A685124C35B033AD994E0A6E5B"/>
    <w:rsid w:val="00732B07"/>
  </w:style>
  <w:style w:type="character" w:styleId="PlaceholderText">
    <w:name w:val="Placeholder Text"/>
    <w:basedOn w:val="DefaultParagraphFont"/>
    <w:uiPriority w:val="99"/>
    <w:semiHidden/>
    <w:rsid w:val="00732B07"/>
  </w:style>
  <w:style w:type="paragraph" w:customStyle="1" w:styleId="DEE20536FF6F484BA63B2BCE0D9F66E1">
    <w:name w:val="DEE20536FF6F484BA63B2BCE0D9F66E1"/>
    <w:rsid w:val="00732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6433-1173-4DD2-808B-819CD07F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Liliana Gureshidze</cp:lastModifiedBy>
  <cp:revision>2</cp:revision>
  <dcterms:created xsi:type="dcterms:W3CDTF">2021-06-11T13:49:00Z</dcterms:created>
  <dcterms:modified xsi:type="dcterms:W3CDTF">2021-06-11T13:49:00Z</dcterms:modified>
</cp:coreProperties>
</file>