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7832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z w:val="20"/>
          <w:szCs w:val="20"/>
          <w:lang w:val="ru-RU"/>
        </w:rPr>
        <w:t>Приложение 2</w:t>
      </w:r>
      <w:r w:rsidRPr="008E2EE5">
        <w:rPr>
          <w:rFonts w:asciiTheme="minorHAnsi" w:hAnsiTheme="minorHAnsi" w:cstheme="minorHAnsi"/>
          <w:b/>
          <w:sz w:val="20"/>
          <w:szCs w:val="20"/>
        </w:rPr>
        <w:t>a</w:t>
      </w:r>
    </w:p>
    <w:p w14:paraId="1181DEC6" w14:textId="77777777" w:rsidR="00E47C49" w:rsidRPr="008E2EE5" w:rsidRDefault="00E47C49" w:rsidP="00E47C49">
      <w:pPr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3E4C05C8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z w:val="20"/>
          <w:szCs w:val="20"/>
          <w:lang w:val="ru-RU"/>
        </w:rPr>
        <w:t>ФОРМА ЗАЯВКИ ДЛЯ ПРЕДСТАВЛЕНИЯ ТЕХНИЧЕСКОГО ПРЕДЛОЖЕНИЯ ПОСТАВЩИКА УСЛУГ</w:t>
      </w:r>
    </w:p>
    <w:p w14:paraId="058697CF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  <w:lang w:val="ru-RU"/>
        </w:rPr>
      </w:pPr>
    </w:p>
    <w:p w14:paraId="177AA4FC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i/>
          <w:color w:val="FF0000"/>
          <w:sz w:val="20"/>
          <w:szCs w:val="20"/>
          <w:lang w:val="ru-RU"/>
        </w:rPr>
        <w:t>(Эта форма должна быть отправлена только на официальном бланке Поставщика услуг)</w:t>
      </w:r>
    </w:p>
    <w:p w14:paraId="571827A5" w14:textId="77777777" w:rsidR="00E47C49" w:rsidRPr="008E2EE5" w:rsidRDefault="00E47C49" w:rsidP="00E47C49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54B5C573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5C64A4D1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color w:val="FF000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[Вставить: </w:t>
      </w:r>
      <w:r w:rsidRPr="008E2EE5">
        <w:rPr>
          <w:rFonts w:asciiTheme="minorHAnsi" w:hAnsiTheme="minorHAnsi" w:cstheme="minorHAnsi"/>
          <w:i/>
          <w:color w:val="FF0000"/>
          <w:sz w:val="20"/>
          <w:szCs w:val="20"/>
          <w:lang w:val="ru-RU"/>
        </w:rPr>
        <w:t>Место]</w:t>
      </w:r>
    </w:p>
    <w:p w14:paraId="1C13D02D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color w:val="FF000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[Вставить: </w:t>
      </w:r>
      <w:r w:rsidRPr="008E2EE5">
        <w:rPr>
          <w:rFonts w:asciiTheme="minorHAnsi" w:hAnsiTheme="minorHAnsi" w:cstheme="minorHAnsi"/>
          <w:i/>
          <w:color w:val="FF0000"/>
          <w:sz w:val="20"/>
          <w:szCs w:val="20"/>
          <w:lang w:val="ru-RU"/>
        </w:rPr>
        <w:t>Дата]</w:t>
      </w:r>
    </w:p>
    <w:p w14:paraId="3F26178E" w14:textId="77777777" w:rsidR="00E47C49" w:rsidRPr="008E2EE5" w:rsidRDefault="00E47C49" w:rsidP="00E47C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0"/>
          <w:lang w:val="ru-RU" w:eastAsia="it-IT"/>
        </w:rPr>
      </w:pPr>
    </w:p>
    <w:p w14:paraId="336267D2" w14:textId="77777777" w:rsidR="00E47C49" w:rsidRPr="008E2EE5" w:rsidRDefault="00E47C49" w:rsidP="00E47C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0"/>
          <w:lang w:val="ru-RU" w:eastAsia="it-IT"/>
        </w:rPr>
      </w:pPr>
    </w:p>
    <w:p w14:paraId="6135B6D5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sz w:val="20"/>
          <w:szCs w:val="20"/>
          <w:lang w:val="ru-RU"/>
        </w:rPr>
        <w:t xml:space="preserve">Кому: </w:t>
      </w:r>
      <w:r w:rsidRPr="008E2EE5">
        <w:rPr>
          <w:rFonts w:asciiTheme="minorHAnsi" w:hAnsiTheme="minorHAnsi" w:cstheme="minorHAnsi"/>
          <w:sz w:val="20"/>
          <w:szCs w:val="20"/>
          <w:lang w:val="ru-RU"/>
        </w:rPr>
        <w:tab/>
      </w:r>
      <w:r w:rsidRPr="008E2EE5">
        <w:rPr>
          <w:rFonts w:asciiTheme="minorHAnsi" w:hAnsiTheme="minorHAnsi" w:cstheme="minorHAnsi"/>
          <w:color w:val="000000"/>
          <w:sz w:val="20"/>
          <w:szCs w:val="20"/>
          <w:lang w:val="ru-RU"/>
        </w:rPr>
        <w:t>Жанат Тилеумуратовой</w:t>
      </w:r>
    </w:p>
    <w:p w14:paraId="44A5FD04" w14:textId="77777777" w:rsidR="00CA3ACE" w:rsidRDefault="00E47C49" w:rsidP="00CA3ACE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snapToGrid w:val="0"/>
          <w:sz w:val="20"/>
          <w:szCs w:val="20"/>
          <w:lang w:val="ru-RU"/>
        </w:rPr>
        <w:t>Координатору отдела закупок</w:t>
      </w:r>
    </w:p>
    <w:p w14:paraId="672BA9F7" w14:textId="203B3CAD" w:rsidR="00E47C49" w:rsidRPr="008E2EE5" w:rsidRDefault="00E47C49" w:rsidP="00E47C49">
      <w:pPr>
        <w:rPr>
          <w:rFonts w:asciiTheme="minorHAnsi" w:hAnsiTheme="minorHAnsi" w:cstheme="minorHAnsi"/>
          <w:i/>
          <w:color w:val="00000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snapToGrid w:val="0"/>
          <w:sz w:val="20"/>
          <w:szCs w:val="20"/>
          <w:lang w:val="ru-RU"/>
        </w:rPr>
        <w:t xml:space="preserve">          </w:t>
      </w:r>
      <w:r w:rsidR="00CA3ACE">
        <w:rPr>
          <w:rFonts w:asciiTheme="minorHAnsi" w:hAnsiTheme="minorHAnsi" w:cstheme="minorHAnsi"/>
          <w:snapToGrid w:val="0"/>
          <w:sz w:val="20"/>
          <w:szCs w:val="20"/>
          <w:lang w:val="ru-RU"/>
        </w:rPr>
        <w:tab/>
      </w:r>
      <w:r w:rsidRPr="008E2EE5">
        <w:rPr>
          <w:rFonts w:asciiTheme="minorHAnsi" w:hAnsiTheme="minorHAnsi" w:cstheme="minorHAnsi"/>
          <w:snapToGrid w:val="0"/>
          <w:sz w:val="20"/>
          <w:szCs w:val="20"/>
          <w:lang w:val="ru-RU"/>
        </w:rPr>
        <w:t>ПРООН в Казахстане</w:t>
      </w:r>
    </w:p>
    <w:p w14:paraId="11246437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3C2552A5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sz w:val="20"/>
          <w:szCs w:val="20"/>
          <w:lang w:val="ru-RU"/>
        </w:rPr>
        <w:t>Уважаемый г-н/г-жа:</w:t>
      </w:r>
    </w:p>
    <w:p w14:paraId="7EE05469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7F13437E" w14:textId="62961472" w:rsidR="00E47C49" w:rsidRPr="008E2EE5" w:rsidRDefault="00E47C49" w:rsidP="00E47C49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snapToGrid w:val="0"/>
          <w:sz w:val="20"/>
          <w:szCs w:val="20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Pr="008E2EE5">
        <w:rPr>
          <w:rFonts w:asciiTheme="minorHAnsi" w:hAnsiTheme="minorHAnsi" w:cstheme="minorHAnsi"/>
          <w:sz w:val="20"/>
          <w:szCs w:val="20"/>
        </w:rPr>
        <w:t>RFP</w:t>
      </w:r>
      <w:r w:rsidRPr="008E2EE5">
        <w:rPr>
          <w:rFonts w:asciiTheme="minorHAnsi" w:hAnsiTheme="minorHAnsi" w:cstheme="minorHAnsi"/>
          <w:sz w:val="20"/>
          <w:szCs w:val="20"/>
          <w:lang w:val="ru-RU"/>
        </w:rPr>
        <w:t>–2021-038</w:t>
      </w:r>
      <w:r w:rsidRPr="008E2EE5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Pr="008E2EE5">
        <w:rPr>
          <w:rFonts w:asciiTheme="minorHAnsi" w:hAnsiTheme="minorHAnsi" w:cstheme="minorHAnsi"/>
          <w:sz w:val="20"/>
          <w:szCs w:val="20"/>
          <w:lang w:val="ru-RU"/>
        </w:rPr>
        <w:t xml:space="preserve">от </w:t>
      </w:r>
      <w:r>
        <w:rPr>
          <w:rFonts w:asciiTheme="minorHAnsi" w:hAnsiTheme="minorHAnsi" w:cstheme="minorHAnsi"/>
          <w:sz w:val="20"/>
          <w:szCs w:val="20"/>
          <w:lang w:val="ru-RU"/>
        </w:rPr>
        <w:t>16.06.2021</w:t>
      </w:r>
      <w:r w:rsidRPr="008E2EE5">
        <w:rPr>
          <w:rFonts w:asciiTheme="minorHAnsi" w:hAnsiTheme="minorHAnsi" w:cstheme="minorHAnsi"/>
          <w:sz w:val="20"/>
          <w:szCs w:val="20"/>
          <w:lang w:val="ru-RU"/>
        </w:rPr>
        <w:t xml:space="preserve"> г. </w:t>
      </w:r>
      <w:r w:rsidRPr="008E2EE5">
        <w:rPr>
          <w:rFonts w:asciiTheme="minorHAnsi" w:hAnsiTheme="minorHAnsi" w:cstheme="minorHAnsi"/>
          <w:snapToGrid w:val="0"/>
          <w:sz w:val="20"/>
          <w:szCs w:val="20"/>
          <w:lang w:val="ru-RU"/>
        </w:rPr>
        <w:t>и всех приложениях к нему, а также Общими условиями и положения контрактов ПРООН:</w:t>
      </w:r>
    </w:p>
    <w:p w14:paraId="211122A6" w14:textId="77777777" w:rsidR="00E47C49" w:rsidRPr="008E2EE5" w:rsidRDefault="00E47C49" w:rsidP="00E47C49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0"/>
          <w:szCs w:val="20"/>
          <w:lang w:val="ru-RU"/>
        </w:rPr>
      </w:pPr>
    </w:p>
    <w:p w14:paraId="296B071C" w14:textId="77777777" w:rsidR="00E47C49" w:rsidRPr="008E2EE5" w:rsidRDefault="00E47C49" w:rsidP="00E47C49">
      <w:pPr>
        <w:pStyle w:val="ListParagraph"/>
        <w:numPr>
          <w:ilvl w:val="0"/>
          <w:numId w:val="1"/>
        </w:numPr>
        <w:spacing w:line="240" w:lineRule="auto"/>
        <w:ind w:left="540" w:hanging="540"/>
        <w:contextualSpacing w:val="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>Квалификация Поставщика услуг</w:t>
      </w:r>
    </w:p>
    <w:p w14:paraId="09FC779F" w14:textId="77777777" w:rsidR="00E47C49" w:rsidRPr="008E2EE5" w:rsidRDefault="00E47C49" w:rsidP="00E47C49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3585B5F3" w14:textId="77777777" w:rsidR="00E47C49" w:rsidRPr="008E2EE5" w:rsidRDefault="00E47C49" w:rsidP="00E47C49">
      <w:pPr>
        <w:pStyle w:val="ListParagraph"/>
        <w:spacing w:line="240" w:lineRule="auto"/>
        <w:ind w:left="589"/>
        <w:jc w:val="both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tbl>
      <w:tblPr>
        <w:tblW w:w="88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47C49" w:rsidRPr="00E47C49" w14:paraId="4A70826F" w14:textId="77777777" w:rsidTr="00E47C49">
        <w:trPr>
          <w:trHeight w:val="3410"/>
        </w:trPr>
        <w:tc>
          <w:tcPr>
            <w:tcW w:w="8820" w:type="dxa"/>
          </w:tcPr>
          <w:p w14:paraId="65A2050A" w14:textId="77777777" w:rsidR="00E47C49" w:rsidRPr="008E2EE5" w:rsidRDefault="00E47C49" w:rsidP="00C23551">
            <w:pPr>
              <w:pStyle w:val="Default"/>
              <w:ind w:left="37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  <w:p w14:paraId="13A841B4" w14:textId="5D6E8F9D" w:rsidR="00E47C49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Полное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принятие</w:t>
            </w:r>
            <w:r w:rsidRPr="008E2EE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Общих условий и положений контрактов ПРООН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, шаблона ПРООН (Приложения 2а, 2б должны быть защищены паролем)</w:t>
            </w:r>
          </w:p>
          <w:p w14:paraId="38ED4D8A" w14:textId="77777777" w:rsidR="00E47C49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Обладать гражданской правоспособностью для заключения хозяйственных договоров (свидетельство регистрации\перерегистрации, учредительные документы);</w:t>
            </w:r>
          </w:p>
          <w:p w14:paraId="02C474FD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Предоставление  профиля компании, описывающей характер деятельностиб экспертизуб лицензииб сертификатые, аккредитации (если применимо)</w:t>
            </w:r>
          </w:p>
          <w:p w14:paraId="45C8B6D2" w14:textId="77777777" w:rsidR="00E47C49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соответствии с законодательством (справки, подтверждающие отсутствие задолженностей в обслуживаемых банках и налоговых органах, финансовая отчетность за 2018-2020 годы);</w:t>
            </w:r>
          </w:p>
          <w:p w14:paraId="401A76E0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Детальная методология по выполнению работ</w:t>
            </w:r>
          </w:p>
          <w:p w14:paraId="524F3F06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Поставщик услуг должен иметь свидетельство об аккредитации и состоять в реестре юридических лиц, осуществляющих деятельность в области энергосбережения и повышения энергоэффективности, опубликованном на веб-сайте Министерства индустрии и инфраструктурного развитию РК, являющегося уполномоченным органом в области энергосбережения и повышения энергоэффективности</w:t>
            </w:r>
          </w:p>
          <w:p w14:paraId="4531A63E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Поставщик услуг должен иметь свидетельство об аккредитации на проведение работ по техническому обследованию, имеющим в своем составе не менее 3 (трех) экспертов, имеющих аттестат на выполнение технического обследования надежности и устойчивости зданий и сооружений, а также одного эксперта, имеющего аттестат по экспертизе градостроительной, предпроектной и проектно-сметной документации по специализации конструктивная часть, инженера-геодезиста, которые осуществляют деятельность на объектах первого и второго уровней ответственности </w:t>
            </w:r>
          </w:p>
          <w:p w14:paraId="1CC362EE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Наличие у Поставщика информационно-измерительного комплекса согласно требованиям Закона об энергосбережении и повышении энергоэффективности, с приложением документов, подтверждающих наличие и прохождение поверки информационно-измерительных комплексов;</w:t>
            </w:r>
          </w:p>
          <w:p w14:paraId="0EB7061A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Поставщик услуг должен подтвердить наличие в штате не менее 4 (четырех) квалифицированных, аттестованных энергоаудиторов (специалистов), каждый из которых </w:t>
            </w: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lastRenderedPageBreak/>
              <w:t>имеет общий технический стаж не менее 3 (трех) лет, из них не менее 1 (одного) года в энергоаудиторской организации. При этом энергоаудиторы должны иметь разные технические специальности, в том числе не менее одного по направлению энергообеспечения, не менее одного по направлению теплоснабжения, не менее одного по строительному направлению;</w:t>
            </w:r>
          </w:p>
          <w:p w14:paraId="1E71CB6B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Поставщик предоставляет Заказчику гарантии на все оказанные Услуги на срок 24 (двадцать четыре) календарных месяцев с момента подписания Сторонами Акта сдачи-приемки оказанных Услуг. В случае выявления, в течение указанного выше срока гарантии, дефектов качества расчетов, использования некорректной методики или неумышленного предоставления искаженной информации, в рамках оказанных Услуг, Потенциальный поставщик своими силами и за свой счет обязан произвести устранение выявленных дефектов в срок не более 30 (тридцати) календарных дней с момента получения соответствующего требования Заказчика, либо обоюдным соглашением принять другой срок устранения дефекта выполненных работ.</w:t>
            </w:r>
          </w:p>
          <w:p w14:paraId="0E9595A6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Перечень выполненных аналогичных услуг с указанием Заказчика, наименования услуг/работ, год оказания услуг и стоимости (если возможно) по,  направлению деятельности</w:t>
            </w:r>
          </w:p>
          <w:p w14:paraId="1B9AC99D" w14:textId="77777777" w:rsidR="00E47C49" w:rsidRPr="008E2EE5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План-график выполнения работ (обязательно должен включать состав команды и распределение обязанностей, краткое описания методов выполнения работ),</w:t>
            </w:r>
          </w:p>
          <w:p w14:paraId="1C354A61" w14:textId="77777777" w:rsidR="00E47C49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Не менее 3-х отзывов и рекомендаций от предыдущих заказчиков на схожие\аналогичные услуги, </w:t>
            </w:r>
          </w:p>
          <w:p w14:paraId="43732382" w14:textId="77777777" w:rsidR="00E47C49" w:rsidRPr="0067475C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</w:t>
            </w:r>
            <w:r w:rsidRPr="0067475C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исьменн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ое </w:t>
            </w:r>
            <w:r w:rsidRPr="0067475C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заявление о том, что компания не входит в Список Совета Безопасности ООН 1267/1989, Список Отдела закупок ООН или Другой дисквалификационный список ООН.</w:t>
            </w:r>
          </w:p>
          <w:p w14:paraId="33261BE0" w14:textId="77777777" w:rsidR="00E47C49" w:rsidRPr="0067475C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67475C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Аффидевит на фирменном бланке компании о том, что компания / компания никогда не была внесена в черный список каким-либо учреждением / отделом / агентством и что она не участвовала в судебных тяжбах со своими клиентами.</w:t>
            </w:r>
          </w:p>
          <w:p w14:paraId="58083E8F" w14:textId="77777777" w:rsidR="00E47C49" w:rsidRPr="00A12984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A12984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Подтверждение срока действия оферты не менее 120 дней.</w:t>
            </w:r>
          </w:p>
          <w:p w14:paraId="4F54DA27" w14:textId="77777777" w:rsidR="00E47C49" w:rsidRPr="00A12984" w:rsidRDefault="00E47C49" w:rsidP="00E47C49">
            <w:pPr>
              <w:numPr>
                <w:ilvl w:val="0"/>
                <w:numId w:val="4"/>
              </w:numPr>
              <w:ind w:left="430" w:right="-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7964C3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Квалифицированный персонал с необходимым опытом (резюме, дипломы и сертификаты ключевых специалистов для демонстрации аналогичного характера работы, выполняемой участником торгов (с указанием или ролями в соответствии с ТЗ). Сотрудники должны предоставить подтверждение о своей готовности во время выполнения контракта)</w:t>
            </w:r>
          </w:p>
          <w:p w14:paraId="0541DAB8" w14:textId="77777777" w:rsidR="00E47C49" w:rsidRPr="008E2EE5" w:rsidRDefault="00E47C49" w:rsidP="00C2355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5948C200" w14:textId="77777777" w:rsidR="00E47C49" w:rsidRPr="008E2EE5" w:rsidRDefault="00E47C49" w:rsidP="00E47C49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</w:p>
    <w:p w14:paraId="5747667F" w14:textId="77777777" w:rsidR="00E47C49" w:rsidRPr="008E2EE5" w:rsidRDefault="00E47C49" w:rsidP="00E47C49">
      <w:pPr>
        <w:pStyle w:val="ListParagraph"/>
        <w:numPr>
          <w:ilvl w:val="0"/>
          <w:numId w:val="1"/>
        </w:numPr>
        <w:spacing w:line="240" w:lineRule="auto"/>
        <w:ind w:left="540" w:hanging="540"/>
        <w:contextualSpacing w:val="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>Предлагаемые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>методы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>выполнения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>услуг</w:t>
      </w:r>
    </w:p>
    <w:p w14:paraId="6933F093" w14:textId="77777777" w:rsidR="00E47C49" w:rsidRPr="008E2EE5" w:rsidRDefault="00E47C49" w:rsidP="00E47C49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54"/>
      </w:tblGrid>
      <w:tr w:rsidR="00E47C49" w:rsidRPr="00E47C49" w14:paraId="2780D94A" w14:textId="77777777" w:rsidTr="00E47C49"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14:paraId="08A11A76" w14:textId="77777777" w:rsidR="00E47C49" w:rsidRPr="008E2EE5" w:rsidRDefault="00E47C49" w:rsidP="00C23551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</w:t>
            </w:r>
          </w:p>
        </w:tc>
      </w:tr>
    </w:tbl>
    <w:p w14:paraId="151CBD1C" w14:textId="77777777" w:rsidR="00E47C49" w:rsidRPr="008E2EE5" w:rsidRDefault="00E47C49" w:rsidP="00E47C49">
      <w:pPr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0A8F8AC1" w14:textId="3F83B771" w:rsidR="00E47C49" w:rsidRPr="008E2EE5" w:rsidRDefault="00E47C49" w:rsidP="00E47C4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sz w:val="20"/>
          <w:szCs w:val="20"/>
          <w:lang w:val="ru-RU"/>
        </w:rPr>
        <w:t>Квалификация ключевого персонала</w:t>
      </w:r>
      <w:r w:rsidRPr="008E2EE5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</w:p>
    <w:p w14:paraId="3FCACEB4" w14:textId="77777777" w:rsidR="00E47C49" w:rsidRPr="008E2EE5" w:rsidRDefault="00E47C49" w:rsidP="00E47C49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626898E5" w14:textId="77777777" w:rsidR="00E47C49" w:rsidRPr="008E2EE5" w:rsidRDefault="00E47C49" w:rsidP="00E47C49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61BE6A4C" w14:textId="77777777" w:rsidR="00E47C49" w:rsidRPr="008E2EE5" w:rsidRDefault="00E47C49" w:rsidP="00E47C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40"/>
        <w:rPr>
          <w:rFonts w:asciiTheme="minorHAnsi" w:hAnsiTheme="minorHAnsi" w:cstheme="minorHAnsi"/>
          <w:i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>По требованию ЗП Поставщик услуг должен представить:</w:t>
      </w:r>
    </w:p>
    <w:p w14:paraId="6100CF08" w14:textId="77777777" w:rsidR="00E47C49" w:rsidRPr="008E2EE5" w:rsidRDefault="00E47C49" w:rsidP="00E47C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40"/>
        <w:rPr>
          <w:rFonts w:asciiTheme="minorHAnsi" w:hAnsiTheme="minorHAnsi" w:cstheme="minorHAnsi"/>
          <w:i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i/>
          <w:sz w:val="20"/>
          <w:szCs w:val="20"/>
          <w:lang w:val="en-CA"/>
        </w:rPr>
        <w:t>a</w:t>
      </w: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>)</w:t>
      </w: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ab/>
        <w:t xml:space="preserve">Имена и квалификации ключевого персонала, который будет оказывать услуги, с указанием лидера команды и вспомогательного </w:t>
      </w:r>
      <w:proofErr w:type="gramStart"/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>персонала;</w:t>
      </w:r>
      <w:proofErr w:type="gramEnd"/>
    </w:p>
    <w:p w14:paraId="7713558C" w14:textId="77777777" w:rsidR="00E47C49" w:rsidRPr="008E2EE5" w:rsidRDefault="00E47C49" w:rsidP="00E47C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40"/>
        <w:rPr>
          <w:rFonts w:asciiTheme="minorHAnsi" w:hAnsiTheme="minorHAnsi" w:cstheme="minorHAnsi"/>
          <w:i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i/>
          <w:sz w:val="20"/>
          <w:szCs w:val="20"/>
          <w:lang w:val="en-CA"/>
        </w:rPr>
        <w:t>b</w:t>
      </w: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>)</w:t>
      </w: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ab/>
        <w:t>Резюме предполагаемых сотрудников, с указанием профессиональных квалификаций, а также документы, подтверждающие указанную квалификацию (дипломы, сертификаты</w:t>
      </w:r>
      <w:proofErr w:type="gramStart"/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>);</w:t>
      </w:r>
      <w:proofErr w:type="gramEnd"/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 xml:space="preserve">  </w:t>
      </w:r>
    </w:p>
    <w:p w14:paraId="3BC5CE6D" w14:textId="77777777" w:rsidR="00E47C49" w:rsidRPr="008E2EE5" w:rsidRDefault="00E47C49" w:rsidP="00E47C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i/>
          <w:sz w:val="20"/>
          <w:szCs w:val="20"/>
          <w:lang w:val="en-CA"/>
        </w:rPr>
        <w:t>c</w:t>
      </w: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>)</w:t>
      </w:r>
      <w:r w:rsidRPr="008E2EE5">
        <w:rPr>
          <w:rFonts w:asciiTheme="minorHAnsi" w:hAnsiTheme="minorHAnsi" w:cstheme="minorHAnsi"/>
          <w:i/>
          <w:sz w:val="20"/>
          <w:szCs w:val="20"/>
          <w:lang w:val="ru-RU"/>
        </w:rPr>
        <w:tab/>
        <w:t>Письменное подтверждение от каждого сотрудника, что они доступны в течение всего срока договора.</w:t>
      </w:r>
    </w:p>
    <w:p w14:paraId="2E8CFB19" w14:textId="77777777" w:rsidR="00E47C49" w:rsidRPr="008E2EE5" w:rsidRDefault="00E47C49" w:rsidP="00E47C49">
      <w:pPr>
        <w:rPr>
          <w:rFonts w:asciiTheme="minorHAnsi" w:hAnsiTheme="minorHAnsi" w:cstheme="minorHAnsi"/>
          <w:snapToGrid w:val="0"/>
          <w:sz w:val="20"/>
          <w:szCs w:val="20"/>
          <w:lang w:val="ru-RU"/>
        </w:rPr>
      </w:pPr>
    </w:p>
    <w:p w14:paraId="7189BD34" w14:textId="77777777" w:rsidR="00E47C49" w:rsidRPr="008E2EE5" w:rsidRDefault="00E47C49" w:rsidP="00E47C49">
      <w:pPr>
        <w:autoSpaceDE w:val="0"/>
        <w:autoSpaceDN w:val="0"/>
        <w:adjustRightInd w:val="0"/>
        <w:jc w:val="right"/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</w:pPr>
      <w:r w:rsidRPr="008E2EE5"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  <w:t>[</w:t>
      </w:r>
      <w:bookmarkStart w:id="0" w:name="_Hlk74325139"/>
      <w:r w:rsidRPr="008E2EE5"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  <w:t xml:space="preserve">Имя и подпись уполномоченного лица Поставщика услуг] </w:t>
      </w:r>
    </w:p>
    <w:p w14:paraId="4C2C6CE6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E2EE5"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  <w:t>[Должность]</w:t>
      </w:r>
    </w:p>
    <w:bookmarkEnd w:id="0"/>
    <w:p w14:paraId="5F5A9AE1" w14:textId="77777777" w:rsidR="00E47C49" w:rsidRPr="008E2EE5" w:rsidRDefault="00E47C49" w:rsidP="00E47C49">
      <w:pPr>
        <w:rPr>
          <w:rFonts w:asciiTheme="minorHAnsi" w:hAnsiTheme="minorHAnsi" w:cstheme="minorHAnsi"/>
          <w:snapToGrid w:val="0"/>
          <w:sz w:val="20"/>
          <w:szCs w:val="20"/>
          <w:lang w:val="ru-RU"/>
        </w:rPr>
      </w:pPr>
    </w:p>
    <w:p w14:paraId="31F49616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0F2E967F" w14:textId="7D1B464F" w:rsidR="00E47C49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1A652D27" w14:textId="3681ECBD" w:rsidR="00E47C49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3163D1A6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09504B13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685CCF92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B9412AB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z w:val="20"/>
          <w:szCs w:val="20"/>
          <w:lang w:val="ru-RU"/>
        </w:rPr>
        <w:t>Приложение 2б</w:t>
      </w:r>
    </w:p>
    <w:p w14:paraId="0A9D02EA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sz w:val="20"/>
          <w:szCs w:val="20"/>
          <w:lang w:val="ru-RU"/>
        </w:rPr>
      </w:pPr>
    </w:p>
    <w:p w14:paraId="448587DA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z w:val="20"/>
          <w:szCs w:val="20"/>
          <w:lang w:val="ru-RU"/>
        </w:rPr>
        <w:t>ФОРМА ЗАЯВКИ ДЛЯ ПРЕДСТАВЛЕНИЯ ФИНАНСОВОГО ПРЕДЛОЖЕНИЯ ПОСТАВЩИКА УСЛУГ</w:t>
      </w:r>
    </w:p>
    <w:p w14:paraId="51B97C8D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53EC1C91" w14:textId="77777777" w:rsidR="00E47C49" w:rsidRPr="008E2EE5" w:rsidRDefault="00E47C49" w:rsidP="00E47C49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ru-RU"/>
        </w:rPr>
        <w:t>(Эта форма должна быть отправлена только на официальном бланке Поставщика услуг и предоставляться в отдельном файле с соответствующей пометкой и паролем)</w:t>
      </w:r>
    </w:p>
    <w:p w14:paraId="2410BD5F" w14:textId="77777777" w:rsidR="00E47C49" w:rsidRPr="008E2EE5" w:rsidRDefault="00E47C49" w:rsidP="00E47C49">
      <w:pPr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313D9F0F" w14:textId="77777777" w:rsidR="00E47C49" w:rsidRPr="008E2EE5" w:rsidRDefault="00E47C49" w:rsidP="00E47C49">
      <w:pPr>
        <w:pStyle w:val="ListParagraph"/>
        <w:numPr>
          <w:ilvl w:val="0"/>
          <w:numId w:val="1"/>
        </w:numPr>
        <w:spacing w:line="240" w:lineRule="auto"/>
        <w:ind w:left="540" w:hanging="540"/>
        <w:contextualSpacing w:val="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>Разбивка расходов по результатам выполнения работ (в процентах)</w:t>
      </w:r>
    </w:p>
    <w:p w14:paraId="240BC91C" w14:textId="77777777" w:rsidR="00E47C49" w:rsidRPr="008E2EE5" w:rsidRDefault="00E47C49" w:rsidP="00E47C49">
      <w:pPr>
        <w:rPr>
          <w:rFonts w:asciiTheme="minorHAnsi" w:hAnsiTheme="minorHAnsi" w:cstheme="minorHAnsi"/>
          <w:b/>
          <w:color w:val="FF0000"/>
          <w:sz w:val="20"/>
          <w:szCs w:val="20"/>
          <w:lang w:val="ru-RU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5249"/>
        <w:gridCol w:w="9"/>
        <w:gridCol w:w="1564"/>
        <w:gridCol w:w="1661"/>
      </w:tblGrid>
      <w:tr w:rsidR="00E47C49" w:rsidRPr="00E47C49" w14:paraId="1B3C3E07" w14:textId="77777777" w:rsidTr="00C23551">
        <w:tc>
          <w:tcPr>
            <w:tcW w:w="425" w:type="dxa"/>
          </w:tcPr>
          <w:p w14:paraId="732EF5A9" w14:textId="77777777" w:rsidR="00E47C49" w:rsidRPr="008E2EE5" w:rsidRDefault="00E47C49" w:rsidP="00C23551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u-RU" w:eastAsia="ru-RU"/>
              </w:rPr>
            </w:pPr>
            <w:bookmarkStart w:id="1" w:name="_Hlk63256824"/>
            <w:r w:rsidRPr="008E2EE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933" w:type="dxa"/>
          </w:tcPr>
          <w:p w14:paraId="6B9340F7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ru-RU"/>
              </w:rPr>
            </w:pPr>
            <w:r w:rsidRPr="008E2EE5"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1644" w:type="dxa"/>
            <w:gridSpan w:val="2"/>
          </w:tcPr>
          <w:p w14:paraId="0B302537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 xml:space="preserve">Процентная доля от общей цены </w:t>
            </w:r>
            <w:r w:rsidRPr="008E2EE5">
              <w:rPr>
                <w:rFonts w:asciiTheme="minorHAnsi" w:hAnsiTheme="minorHAnsi" w:cstheme="minorHAnsi"/>
                <w:b/>
                <w:i/>
                <w:snapToGrid w:val="0"/>
                <w:sz w:val="20"/>
                <w:szCs w:val="20"/>
                <w:lang w:val="ru-RU"/>
              </w:rPr>
              <w:t>(Объем для оплаты)</w:t>
            </w:r>
          </w:p>
        </w:tc>
        <w:tc>
          <w:tcPr>
            <w:tcW w:w="1780" w:type="dxa"/>
          </w:tcPr>
          <w:p w14:paraId="51106E98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Цена</w:t>
            </w:r>
          </w:p>
          <w:p w14:paraId="7E6F9F39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b/>
                <w:i/>
                <w:snapToGrid w:val="0"/>
                <w:sz w:val="20"/>
                <w:szCs w:val="20"/>
                <w:lang w:val="ru-RU"/>
              </w:rPr>
              <w:t>(Общая сумма в тенге/ долл.США, включая всё)</w:t>
            </w:r>
          </w:p>
        </w:tc>
      </w:tr>
      <w:tr w:rsidR="00E47C49" w:rsidRPr="008E2EE5" w14:paraId="56C8B3B6" w14:textId="77777777" w:rsidTr="00C23551">
        <w:tc>
          <w:tcPr>
            <w:tcW w:w="425" w:type="dxa"/>
          </w:tcPr>
          <w:p w14:paraId="712450CE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33" w:type="dxa"/>
          </w:tcPr>
          <w:p w14:paraId="193CECDE" w14:textId="77777777" w:rsidR="00E47C49" w:rsidRPr="008E2EE5" w:rsidRDefault="00E47C49" w:rsidP="00C235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Детальный план энергоаудита, пообъектно с указанием ответственных исполнителей и сроков работ</w:t>
            </w:r>
          </w:p>
          <w:p w14:paraId="5157C834" w14:textId="77777777" w:rsidR="00E47C49" w:rsidRPr="008E2EE5" w:rsidRDefault="00E47C49" w:rsidP="00C23551">
            <w:pPr>
              <w:pStyle w:val="a0"/>
              <w:jc w:val="both"/>
              <w:rPr>
                <w:rFonts w:cstheme="minorHAnsi"/>
                <w:b w:val="0"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cstheme="minorHAnsi"/>
                <w:color w:val="212121"/>
                <w:sz w:val="20"/>
                <w:szCs w:val="20"/>
                <w:lang w:val="ru-RU" w:eastAsia="ru-RU"/>
              </w:rPr>
              <w:t>Форма завершения – отчет</w:t>
            </w:r>
            <w:r w:rsidRPr="008E2EE5">
              <w:rPr>
                <w:rFonts w:cstheme="minorHAnsi"/>
                <w:color w:val="212121"/>
                <w:sz w:val="20"/>
                <w:szCs w:val="20"/>
                <w:lang w:eastAsia="ru-RU"/>
              </w:rPr>
              <w:t xml:space="preserve"> (</w:t>
            </w:r>
            <w:r w:rsidRPr="008E2EE5">
              <w:rPr>
                <w:rFonts w:cstheme="minorHAnsi"/>
                <w:color w:val="212121"/>
                <w:sz w:val="20"/>
                <w:szCs w:val="20"/>
                <w:lang w:val="ru-RU" w:eastAsia="ru-RU"/>
              </w:rPr>
              <w:t>Этап 1</w:t>
            </w:r>
            <w:r w:rsidRPr="008E2EE5">
              <w:rPr>
                <w:rFonts w:cstheme="minorHAnsi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gridSpan w:val="2"/>
          </w:tcPr>
          <w:p w14:paraId="2FA85EA4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</w:pPr>
          </w:p>
          <w:p w14:paraId="694374B2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  <w:t xml:space="preserve">     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  <w:t xml:space="preserve">  2</w:t>
            </w: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80" w:type="dxa"/>
          </w:tcPr>
          <w:p w14:paraId="5BE0B691" w14:textId="77777777" w:rsidR="00E47C49" w:rsidRPr="008E2EE5" w:rsidRDefault="00E47C49" w:rsidP="00C23551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7C49" w:rsidRPr="008E2EE5" w14:paraId="3BFAA3DE" w14:textId="77777777" w:rsidTr="00C23551">
        <w:tc>
          <w:tcPr>
            <w:tcW w:w="425" w:type="dxa"/>
          </w:tcPr>
          <w:p w14:paraId="6CA3418E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8E2EE5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3" w:type="dxa"/>
          </w:tcPr>
          <w:p w14:paraId="4E16C8C4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color w:val="212121"/>
                <w:sz w:val="20"/>
                <w:szCs w:val="20"/>
                <w:lang w:val="ru-RU" w:eastAsia="ru-RU"/>
              </w:rPr>
              <w:t xml:space="preserve">Предоставлены результаты инструментальных обследований и визуальных наблюдений касательно фактических параметров энергопотребления и теплофизических характеристик здания, включая результаты тепловизионного обследования и светоаудита помещений и учебных классов </w:t>
            </w:r>
          </w:p>
          <w:p w14:paraId="5B20DB7F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ru-RU" w:eastAsia="ru-RU"/>
              </w:rPr>
            </w:pPr>
          </w:p>
          <w:p w14:paraId="16917E3E" w14:textId="77777777" w:rsidR="00E47C49" w:rsidRPr="008E2EE5" w:rsidRDefault="00E47C49" w:rsidP="00C23551">
            <w:pPr>
              <w:tabs>
                <w:tab w:val="left" w:pos="91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Предоставлен анализ полученных документальных данных и результатов инструментального обследования с формулировкой выводов, и предложений об определении потенциала энергосбережения, </w:t>
            </w:r>
          </w:p>
          <w:p w14:paraId="66A4C199" w14:textId="77777777" w:rsidR="00E47C49" w:rsidRPr="008E2EE5" w:rsidRDefault="00E47C49" w:rsidP="00C23551">
            <w:pPr>
              <w:tabs>
                <w:tab w:val="left" w:pos="91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9A409CF" w14:textId="77777777" w:rsidR="00E47C49" w:rsidRPr="008E2EE5" w:rsidRDefault="00E47C49" w:rsidP="00C23551">
            <w:pPr>
              <w:tabs>
                <w:tab w:val="left" w:pos="91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Предоставлен анализ существующего энерго- и теплопотребления, выявление причин тепловых потерь, повышенного расхода энергии и мероприятий, позволяющих экономить ресурсы, в том числе заключительный этап в соответствии с Правилами проведения энергоаудита</w:t>
            </w:r>
          </w:p>
          <w:p w14:paraId="05193460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ru-RU" w:eastAsia="ru-RU"/>
              </w:rPr>
            </w:pPr>
          </w:p>
          <w:p w14:paraId="32FB091D" w14:textId="77777777" w:rsidR="00E47C49" w:rsidRPr="008E2EE5" w:rsidRDefault="00E47C49" w:rsidP="00C23551">
            <w:pPr>
              <w:pStyle w:val="a0"/>
              <w:jc w:val="both"/>
              <w:rPr>
                <w:rFonts w:cstheme="minorHAnsi"/>
                <w:b w:val="0"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cstheme="minorHAnsi"/>
                <w:color w:val="212121"/>
                <w:sz w:val="20"/>
                <w:szCs w:val="20"/>
                <w:lang w:val="ru-RU" w:eastAsia="ru-RU"/>
              </w:rPr>
              <w:t>Форма завершения – технический отчет (Этап 2,3)</w:t>
            </w:r>
          </w:p>
        </w:tc>
        <w:tc>
          <w:tcPr>
            <w:tcW w:w="1644" w:type="dxa"/>
            <w:gridSpan w:val="2"/>
          </w:tcPr>
          <w:p w14:paraId="639966E3" w14:textId="77777777" w:rsidR="00E47C49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  <w:t>3</w:t>
            </w: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  <w:t>0%</w:t>
            </w:r>
          </w:p>
          <w:p w14:paraId="0F0D0C00" w14:textId="77777777" w:rsidR="00E47C49" w:rsidRPr="006750EB" w:rsidRDefault="00E47C49" w:rsidP="00C235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780" w:type="dxa"/>
          </w:tcPr>
          <w:p w14:paraId="0292274F" w14:textId="77777777" w:rsidR="00E47C49" w:rsidRPr="008E2EE5" w:rsidRDefault="00E47C49" w:rsidP="00C23551">
            <w:pPr>
              <w:spacing w:beforeAutospacing="1" w:afterAutospacing="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7C49" w:rsidRPr="008E2EE5" w14:paraId="114380DE" w14:textId="77777777" w:rsidTr="00C23551">
        <w:tc>
          <w:tcPr>
            <w:tcW w:w="425" w:type="dxa"/>
          </w:tcPr>
          <w:p w14:paraId="196D4EE6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8E2EE5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3" w:type="dxa"/>
          </w:tcPr>
          <w:p w14:paraId="11789078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Предоставлены результаты энергосканирования, составление отчета, включая разработку энергосберегающих мероприятий, направленных на эффективное использование энергии, оценку финансовых вложений в энергосберегающие мероприятия</w:t>
            </w:r>
          </w:p>
          <w:p w14:paraId="594B06F0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2E55F9A2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Проведена оценка технического состояния объекта, включая состояния крыш, прилегающей территории, системы отопления, энергоснабжения, на предмет возможности установки технологий ВИЭ</w:t>
            </w:r>
          </w:p>
          <w:p w14:paraId="33568A87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1A0D2C3F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Проведена оценка существующих планировочных решений прилегающей территории, включая зеленые </w:t>
            </w: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насаждения, площадки для сбора ТБО и пр. на предмет соответствия действующим нормам, с учетом целей, оснований и требований Правил осуществления технического обследования надежности и устойчивости зданий и сооружений</w:t>
            </w:r>
          </w:p>
          <w:p w14:paraId="06672024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3D48C1D8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Подготовлено детальное техническое задание для проектирования (предоставить рекомендации по необходимости разработки проекта в соответствии с законодательством) и реализации запланированных энергоэффективных мероприятий на объекте и на прилегающей территории.</w:t>
            </w:r>
          </w:p>
          <w:p w14:paraId="2B416139" w14:textId="77777777" w:rsidR="00E47C49" w:rsidRPr="008E2EE5" w:rsidRDefault="00E47C49" w:rsidP="00C23551">
            <w:pPr>
              <w:ind w:right="268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ru-RU" w:eastAsia="ru-RU"/>
              </w:rPr>
            </w:pPr>
          </w:p>
          <w:p w14:paraId="063B94D0" w14:textId="77777777" w:rsidR="00E47C49" w:rsidRPr="008E2EE5" w:rsidRDefault="00E47C49" w:rsidP="00C23551">
            <w:pPr>
              <w:pStyle w:val="a0"/>
              <w:jc w:val="both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cstheme="minorHAnsi"/>
                <w:color w:val="212121"/>
                <w:sz w:val="20"/>
                <w:szCs w:val="20"/>
                <w:lang w:val="ru-RU" w:eastAsia="ru-RU"/>
              </w:rPr>
              <w:t>Форма завершения – технический отчет (Этап 4,5,6)</w:t>
            </w:r>
          </w:p>
        </w:tc>
        <w:tc>
          <w:tcPr>
            <w:tcW w:w="1644" w:type="dxa"/>
            <w:gridSpan w:val="2"/>
          </w:tcPr>
          <w:p w14:paraId="36C89F84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  <w:lastRenderedPageBreak/>
              <w:t>3</w:t>
            </w: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80" w:type="dxa"/>
          </w:tcPr>
          <w:p w14:paraId="499C6E62" w14:textId="77777777" w:rsidR="00E47C49" w:rsidRPr="008E2EE5" w:rsidRDefault="00E47C49" w:rsidP="00C23551">
            <w:pPr>
              <w:spacing w:beforeAutospacing="1" w:afterAutospacing="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7C49" w:rsidRPr="008E2EE5" w14:paraId="19D4E3FE" w14:textId="77777777" w:rsidTr="00C23551">
        <w:tc>
          <w:tcPr>
            <w:tcW w:w="425" w:type="dxa"/>
          </w:tcPr>
          <w:p w14:paraId="65B38143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933" w:type="dxa"/>
          </w:tcPr>
          <w:p w14:paraId="3272E585" w14:textId="77777777" w:rsidR="00E47C49" w:rsidRPr="008E2EE5" w:rsidRDefault="00E47C49" w:rsidP="00C23551">
            <w:pPr>
              <w:pStyle w:val="a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E2EE5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Проведена презентация и обсуждение запланированных мероприятий и их стоимости для акимата Туркестанской области, и подготовлен Финальный технический отчет об энергоаудите и техническом обследовании. (Этап 7)</w:t>
            </w:r>
          </w:p>
        </w:tc>
        <w:tc>
          <w:tcPr>
            <w:tcW w:w="1644" w:type="dxa"/>
            <w:gridSpan w:val="2"/>
          </w:tcPr>
          <w:p w14:paraId="7CDBF4A8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ru-RU"/>
              </w:rPr>
              <w:t>20%</w:t>
            </w:r>
          </w:p>
        </w:tc>
        <w:tc>
          <w:tcPr>
            <w:tcW w:w="1780" w:type="dxa"/>
          </w:tcPr>
          <w:p w14:paraId="1D45CCF7" w14:textId="77777777" w:rsidR="00E47C49" w:rsidRPr="008E2EE5" w:rsidRDefault="00E47C49" w:rsidP="00C23551">
            <w:pPr>
              <w:spacing w:beforeAutospacing="1" w:afterAutospacing="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7C49" w:rsidRPr="008E2EE5" w14:paraId="1DEB82A0" w14:textId="77777777" w:rsidTr="00C23551">
        <w:trPr>
          <w:trHeight w:val="352"/>
        </w:trPr>
        <w:tc>
          <w:tcPr>
            <w:tcW w:w="6367" w:type="dxa"/>
            <w:gridSpan w:val="3"/>
          </w:tcPr>
          <w:p w14:paraId="173B4CF6" w14:textId="77777777" w:rsidR="00E47C49" w:rsidRPr="008E2EE5" w:rsidRDefault="00E47C49" w:rsidP="00C2355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635" w:type="dxa"/>
          </w:tcPr>
          <w:p w14:paraId="590429FF" w14:textId="77777777" w:rsidR="00E47C49" w:rsidRPr="008E2EE5" w:rsidRDefault="00E47C49" w:rsidP="00C23551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E2EE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 w:eastAsia="ru-RU"/>
              </w:rPr>
              <w:t>100%</w:t>
            </w:r>
          </w:p>
        </w:tc>
        <w:tc>
          <w:tcPr>
            <w:tcW w:w="1780" w:type="dxa"/>
          </w:tcPr>
          <w:p w14:paraId="0FCBF10F" w14:textId="77777777" w:rsidR="00E47C49" w:rsidRPr="008E2EE5" w:rsidRDefault="00E47C49" w:rsidP="00C23551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bookmarkEnd w:id="1"/>
    </w:tbl>
    <w:p w14:paraId="6EFEF41C" w14:textId="77777777" w:rsidR="00E47C49" w:rsidRPr="008E2EE5" w:rsidRDefault="00E47C49" w:rsidP="00E47C49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0"/>
          <w:szCs w:val="20"/>
        </w:rPr>
      </w:pPr>
    </w:p>
    <w:p w14:paraId="45E7DB05" w14:textId="77777777" w:rsidR="00E47C49" w:rsidRPr="008E2EE5" w:rsidRDefault="00E47C49" w:rsidP="00E47C49">
      <w:pPr>
        <w:pStyle w:val="ListParagraph"/>
        <w:numPr>
          <w:ilvl w:val="0"/>
          <w:numId w:val="1"/>
        </w:numPr>
        <w:spacing w:line="240" w:lineRule="auto"/>
        <w:ind w:left="0"/>
        <w:contextualSpacing w:val="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 xml:space="preserve">Общее предложение на осуществление услуг в соответствии с техническими спецификациями и требованиями </w:t>
      </w:r>
      <w:r w:rsidRPr="008E2EE5">
        <w:rPr>
          <w:rFonts w:asciiTheme="minorHAnsi" w:hAnsiTheme="minorHAnsi" w:cstheme="minorHAnsi"/>
          <w:b/>
          <w:i/>
          <w:snapToGrid w:val="0"/>
          <w:sz w:val="20"/>
          <w:szCs w:val="20"/>
          <w:lang w:val="ru-RU"/>
        </w:rPr>
        <w:t>[Пример]</w:t>
      </w:r>
      <w:r w:rsidRPr="008E2EE5"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  <w:t xml:space="preserve">: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276"/>
        <w:gridCol w:w="1276"/>
        <w:gridCol w:w="1275"/>
        <w:gridCol w:w="993"/>
      </w:tblGrid>
      <w:tr w:rsidR="00E47C49" w:rsidRPr="008E2EE5" w14:paraId="54F1C41A" w14:textId="77777777" w:rsidTr="00C2355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9A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Описание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357" w14:textId="77777777" w:rsidR="00E47C49" w:rsidRPr="008E2EE5" w:rsidRDefault="00E47C49" w:rsidP="00C23551">
            <w:pPr>
              <w:ind w:right="-108"/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Оплата единицу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1F0" w14:textId="77777777" w:rsidR="00E47C49" w:rsidRPr="008E2EE5" w:rsidRDefault="00E47C49" w:rsidP="00C23551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Общая длительность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6C28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Кол-во сотрудников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F772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Общая сумма</w:t>
            </w:r>
          </w:p>
        </w:tc>
      </w:tr>
      <w:tr w:rsidR="00E47C49" w:rsidRPr="00E47C49" w14:paraId="1D536CD4" w14:textId="77777777" w:rsidTr="00C23551">
        <w:trPr>
          <w:trHeight w:val="709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04AB" w14:textId="77777777" w:rsidR="00E47C49" w:rsidRPr="008E2EE5" w:rsidRDefault="00E47C49" w:rsidP="00E47C49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ru-RU"/>
              </w:rPr>
              <w:t>Услуги персонала</w:t>
            </w:r>
            <w:r w:rsidRPr="008E2EE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</w:t>
            </w:r>
          </w:p>
          <w:p w14:paraId="5AA8EB30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ru-RU"/>
              </w:rPr>
              <w:t>(с учетом заработной платы и выполнения работ согласно техническому заданию)</w:t>
            </w:r>
          </w:p>
        </w:tc>
      </w:tr>
      <w:tr w:rsidR="00E47C49" w:rsidRPr="008E2EE5" w14:paraId="72F97E4C" w14:textId="77777777" w:rsidTr="00C2355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312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 w:eastAsia="x-none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9E7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6DE1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3E36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FA2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8E2EE5" w14:paraId="6F571ED3" w14:textId="77777777" w:rsidTr="00C2355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2F81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E2EE5"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  <w:t>Эксперт</w:t>
            </w:r>
            <w:proofErr w:type="spellEnd"/>
            <w:r w:rsidRPr="008E2EE5"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  <w:t xml:space="preserve"> 1 - </w:t>
            </w:r>
            <w:proofErr w:type="spellStart"/>
            <w:r w:rsidRPr="008E2EE5"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  <w:t>энергоаудитор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587C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40BF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5F6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61C2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8E2EE5" w14:paraId="2131CA7A" w14:textId="77777777" w:rsidTr="00C2355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6C33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sz w:val="20"/>
                <w:szCs w:val="20"/>
                <w:lang w:val="ru-RU" w:eastAsia="x-none"/>
              </w:rPr>
              <w:t>Эксперт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1EE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59D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CD2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462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E47C49" w:rsidRPr="008E2EE5" w14:paraId="0503551D" w14:textId="77777777" w:rsidTr="00C2355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5C00" w14:textId="77777777" w:rsidR="00E47C49" w:rsidRPr="008E2EE5" w:rsidRDefault="00E47C49" w:rsidP="00C23551">
            <w:pPr>
              <w:rPr>
                <w:rFonts w:asciiTheme="minorHAnsi" w:hAnsiTheme="minorHAnsi" w:cstheme="minorHAnsi"/>
                <w:bCs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2FE3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0AC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BB8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C564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E47C49" w14:paraId="1ECC1E78" w14:textId="77777777" w:rsidTr="00C2355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ED75" w14:textId="77777777" w:rsidR="00E47C49" w:rsidRPr="008E2EE5" w:rsidRDefault="00E47C49" w:rsidP="00E47C49">
            <w:pPr>
              <w:pStyle w:val="ListParagraph"/>
              <w:keepNext/>
              <w:numPr>
                <w:ilvl w:val="0"/>
                <w:numId w:val="3"/>
              </w:numPr>
              <w:spacing w:line="252" w:lineRule="auto"/>
              <w:ind w:left="250" w:hanging="27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Транспортные расходы </w:t>
            </w: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(не более 3 поездок,  по 5 дней)</w:t>
            </w:r>
          </w:p>
          <w:p w14:paraId="48769CFC" w14:textId="77777777" w:rsidR="00E47C49" w:rsidRPr="008E2EE5" w:rsidRDefault="00E47C49" w:rsidP="00C23551">
            <w:pPr>
              <w:ind w:left="250" w:hanging="270"/>
              <w:rPr>
                <w:rFonts w:asciiTheme="minorHAnsi" w:hAnsiTheme="minorHAnsi" w:cstheme="minorHAnsi"/>
                <w:b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5694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15E0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F5C" w14:textId="77777777" w:rsidR="00E47C49" w:rsidRPr="008E2EE5" w:rsidRDefault="00E47C49" w:rsidP="00C23551">
            <w:pPr>
              <w:jc w:val="center"/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2638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E47C49" w14:paraId="583ED16E" w14:textId="77777777" w:rsidTr="00C23551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9945" w14:textId="77777777" w:rsidR="00E47C49" w:rsidRPr="008E2EE5" w:rsidRDefault="00E47C49" w:rsidP="00E47C49">
            <w:pPr>
              <w:pStyle w:val="ListParagraph"/>
              <w:keepNext/>
              <w:numPr>
                <w:ilvl w:val="0"/>
                <w:numId w:val="3"/>
              </w:numPr>
              <w:spacing w:line="252" w:lineRule="auto"/>
              <w:ind w:left="250" w:hanging="270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Другие расходы связанные с выполнением работ </w:t>
            </w: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(если имеются)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DF8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0BE3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04F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D0E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E47C49" w14:paraId="546D84F0" w14:textId="77777777" w:rsidTr="00C23551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FCD" w14:textId="77777777" w:rsidR="00E47C49" w:rsidRPr="008E2EE5" w:rsidRDefault="00E47C49" w:rsidP="00E47C49">
            <w:pPr>
              <w:pStyle w:val="ListParagraph"/>
              <w:keepNext/>
              <w:numPr>
                <w:ilvl w:val="0"/>
                <w:numId w:val="3"/>
              </w:numPr>
              <w:spacing w:line="252" w:lineRule="auto"/>
              <w:ind w:left="250" w:hanging="27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Операционные расходы </w:t>
            </w: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(канцелярия, связь, комиссии банка)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951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D5B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93D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8016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8E2EE5" w14:paraId="5458C650" w14:textId="77777777" w:rsidTr="00C23551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6D4" w14:textId="77777777" w:rsidR="00E47C49" w:rsidRPr="008E2EE5" w:rsidRDefault="00E47C49" w:rsidP="00E47C49">
            <w:pPr>
              <w:pStyle w:val="ListParagraph"/>
              <w:keepNext/>
              <w:numPr>
                <w:ilvl w:val="0"/>
                <w:numId w:val="3"/>
              </w:numPr>
              <w:spacing w:line="252" w:lineRule="auto"/>
              <w:ind w:left="250" w:hanging="27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НДС  </w:t>
            </w:r>
            <w:r w:rsidRPr="008E2EE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(если применимо)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6C1C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57BF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119A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2B45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</w:p>
        </w:tc>
      </w:tr>
      <w:tr w:rsidR="00E47C49" w:rsidRPr="008E2EE5" w14:paraId="23F12007" w14:textId="77777777" w:rsidTr="00C23551">
        <w:trPr>
          <w:trHeight w:val="25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981" w14:textId="77777777" w:rsidR="00E47C49" w:rsidRPr="008E2EE5" w:rsidRDefault="00E47C49" w:rsidP="00C23551">
            <w:pPr>
              <w:rPr>
                <w:rFonts w:asciiTheme="minorHAnsi" w:hAnsiTheme="minorHAnsi" w:cstheme="minorHAnsi"/>
                <w:i/>
                <w:iCs/>
                <w:snapToGrid w:val="0"/>
                <w:sz w:val="20"/>
                <w:szCs w:val="20"/>
                <w:lang w:val="ru-RU"/>
              </w:rPr>
            </w:pPr>
            <w:r w:rsidRPr="008E2EE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Итого</w:t>
            </w:r>
          </w:p>
        </w:tc>
      </w:tr>
    </w:tbl>
    <w:p w14:paraId="74667140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191393BF" w14:textId="77777777" w:rsidR="00E47C49" w:rsidRPr="008E2EE5" w:rsidRDefault="00E47C49" w:rsidP="00E47C49">
      <w:pPr>
        <w:autoSpaceDE w:val="0"/>
        <w:autoSpaceDN w:val="0"/>
        <w:adjustRightInd w:val="0"/>
        <w:jc w:val="right"/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</w:pPr>
      <w:r w:rsidRPr="008E2EE5"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  <w:t xml:space="preserve">[Имя и подпись уполномоченного лица Поставщика услуг] </w:t>
      </w:r>
    </w:p>
    <w:p w14:paraId="1F17C4A8" w14:textId="77777777" w:rsidR="00E47C49" w:rsidRPr="008E2EE5" w:rsidRDefault="00E47C49" w:rsidP="00E47C49">
      <w:pPr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E2EE5">
        <w:rPr>
          <w:rFonts w:asciiTheme="minorHAnsi" w:eastAsia="MS Mincho" w:hAnsiTheme="minorHAnsi" w:cstheme="minorHAnsi"/>
          <w:color w:val="000000"/>
          <w:sz w:val="20"/>
          <w:szCs w:val="20"/>
          <w:lang w:val="ru-RU" w:eastAsia="ru-RU"/>
        </w:rPr>
        <w:t>[Должность]</w:t>
      </w:r>
    </w:p>
    <w:p w14:paraId="6DE01255" w14:textId="77777777" w:rsidR="00E47C49" w:rsidRPr="008E2EE5" w:rsidRDefault="00E47C49" w:rsidP="00E47C49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82C34A6" w14:textId="77777777" w:rsidR="00E47C49" w:rsidRPr="008E2EE5" w:rsidRDefault="00E47C49" w:rsidP="00E47C49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ECA230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</w:rPr>
      </w:pPr>
    </w:p>
    <w:p w14:paraId="2B16FC22" w14:textId="77777777" w:rsidR="00E47C49" w:rsidRPr="008E2EE5" w:rsidRDefault="00E47C49" w:rsidP="00E47C49">
      <w:pPr>
        <w:rPr>
          <w:rFonts w:asciiTheme="minorHAnsi" w:hAnsiTheme="minorHAnsi" w:cstheme="minorHAnsi"/>
          <w:sz w:val="20"/>
          <w:szCs w:val="20"/>
        </w:rPr>
      </w:pPr>
    </w:p>
    <w:p w14:paraId="4E8F2363" w14:textId="77777777" w:rsidR="008E2F5C" w:rsidRDefault="008E2F5C"/>
    <w:sectPr w:rsidR="008E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8F7"/>
    <w:multiLevelType w:val="hybridMultilevel"/>
    <w:tmpl w:val="12C6B9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4B0"/>
    <w:multiLevelType w:val="hybridMultilevel"/>
    <w:tmpl w:val="CA666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4B8D"/>
    <w:multiLevelType w:val="hybridMultilevel"/>
    <w:tmpl w:val="33525090"/>
    <w:lvl w:ilvl="0" w:tplc="06B6CC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8"/>
    <w:rsid w:val="00163475"/>
    <w:rsid w:val="003157A9"/>
    <w:rsid w:val="004C07D8"/>
    <w:rsid w:val="008E2F5C"/>
    <w:rsid w:val="00913F15"/>
    <w:rsid w:val="009F4952"/>
    <w:rsid w:val="00AE1CE3"/>
    <w:rsid w:val="00CA3ACE"/>
    <w:rsid w:val="00D46F88"/>
    <w:rsid w:val="00DF0868"/>
    <w:rsid w:val="00E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5FB0"/>
  <w15:chartTrackingRefBased/>
  <w15:docId w15:val="{B705A214-09CD-4391-A139-D0F0F81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C4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,1"/>
    <w:basedOn w:val="Normal"/>
    <w:link w:val="ListParagraphChar1"/>
    <w:uiPriority w:val="34"/>
    <w:qFormat/>
    <w:rsid w:val="00E47C4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</w:rPr>
  </w:style>
  <w:style w:type="paragraph" w:styleId="BodyText2">
    <w:name w:val="Body Text 2"/>
    <w:basedOn w:val="Normal"/>
    <w:link w:val="BodyText2Char"/>
    <w:unhideWhenUsed/>
    <w:rsid w:val="00E47C49"/>
    <w:pPr>
      <w:widowControl w:val="0"/>
      <w:overflowPunct w:val="0"/>
      <w:adjustRightInd w:val="0"/>
      <w:spacing w:after="120" w:line="480" w:lineRule="auto"/>
    </w:pPr>
    <w:rPr>
      <w:kern w:val="28"/>
    </w:rPr>
  </w:style>
  <w:style w:type="character" w:customStyle="1" w:styleId="BodyText2Char">
    <w:name w:val="Body Text 2 Char"/>
    <w:basedOn w:val="DefaultParagraphFont"/>
    <w:link w:val="BodyText2"/>
    <w:rsid w:val="00E47C49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customStyle="1" w:styleId="ListParagraphChar1">
    <w:name w:val="List Paragraph Char1"/>
    <w:aliases w:val="List Paragraph1 Char,Indent Paragraph Char,Table/Figure Heading Char,En tête 1 Char,Heading Char,Medium List 2 - Accent 41 Char,List Paragraph (numbered (a)) Char,ANNEX Char,List Paragraph2 Char,References Char,Liste 1 Char,1 Char"/>
    <w:link w:val="ListParagraph"/>
    <w:uiPriority w:val="34"/>
    <w:locked/>
    <w:rsid w:val="00E47C49"/>
    <w:rPr>
      <w:rFonts w:ascii="Times New Roman" w:eastAsia="Times New Roman" w:hAnsi="Times New Roman" w:cs="Times New Roman"/>
      <w:kern w:val="28"/>
      <w:szCs w:val="24"/>
      <w:lang w:eastAsia="en-GB"/>
    </w:rPr>
  </w:style>
  <w:style w:type="paragraph" w:customStyle="1" w:styleId="Default">
    <w:name w:val="Default"/>
    <w:rsid w:val="00E47C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E47C4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Подпись к таблице_"/>
    <w:basedOn w:val="DefaultParagraphFont"/>
    <w:link w:val="a0"/>
    <w:rsid w:val="00E47C49"/>
    <w:rPr>
      <w:b/>
      <w:bCs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E47C49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C9F4B-1D27-4B78-A76E-AECB5C83E13B}"/>
</file>

<file path=customXml/itemProps2.xml><?xml version="1.0" encoding="utf-8"?>
<ds:datastoreItem xmlns:ds="http://schemas.openxmlformats.org/officeDocument/2006/customXml" ds:itemID="{E958D7B1-2D4F-4D4D-9146-129BD8B0284D}"/>
</file>

<file path=customXml/itemProps3.xml><?xml version="1.0" encoding="utf-8"?>
<ds:datastoreItem xmlns:ds="http://schemas.openxmlformats.org/officeDocument/2006/customXml" ds:itemID="{B053928E-6D16-4C97-AB46-F0DAE9997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Zulfiya Suleimenova</cp:lastModifiedBy>
  <cp:revision>3</cp:revision>
  <dcterms:created xsi:type="dcterms:W3CDTF">2021-06-16T14:17:00Z</dcterms:created>
  <dcterms:modified xsi:type="dcterms:W3CDTF">2021-06-16T14:19:00Z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