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2EB7D" w14:textId="77777777" w:rsidR="00414B91" w:rsidRDefault="00297E48">
      <w:pPr>
        <w:jc w:val="center"/>
        <w:rPr>
          <w:rFonts w:ascii="Calibri Light" w:hAnsi="Calibri Light"/>
          <w:b/>
          <w:color w:val="000000"/>
          <w:sz w:val="28"/>
          <w:szCs w:val="22"/>
          <w:lang w:val="es-DO"/>
        </w:rPr>
      </w:pPr>
      <w:r>
        <w:rPr>
          <w:rFonts w:ascii="Calibri Light" w:hAnsi="Calibri Light"/>
          <w:b/>
          <w:color w:val="000000"/>
          <w:sz w:val="28"/>
          <w:szCs w:val="22"/>
          <w:lang w:val="es-DO"/>
        </w:rPr>
        <w:t>TÉRMINOS DE REFERENCIA</w:t>
      </w:r>
    </w:p>
    <w:p w14:paraId="22610A94" w14:textId="77777777" w:rsidR="005401F4" w:rsidRPr="00446011" w:rsidRDefault="00524C01" w:rsidP="00556D1A">
      <w:pPr>
        <w:tabs>
          <w:tab w:val="left" w:pos="1080"/>
        </w:tabs>
        <w:jc w:val="center"/>
        <w:rPr>
          <w:rFonts w:ascii="Calibri Light" w:hAnsi="Calibri Light"/>
          <w:b/>
          <w:sz w:val="22"/>
          <w:szCs w:val="22"/>
          <w:lang w:val="es-DO"/>
        </w:rPr>
      </w:pPr>
      <w:r w:rsidRPr="001F0078">
        <w:rPr>
          <w:b/>
          <w:spacing w:val="-1"/>
          <w:position w:val="-1"/>
          <w:sz w:val="22"/>
          <w:szCs w:val="22"/>
          <w:lang w:val="es-DO"/>
        </w:rPr>
        <w:t xml:space="preserve">Consultoría individual para </w:t>
      </w:r>
      <w:r w:rsidR="00DC4C86">
        <w:rPr>
          <w:b/>
          <w:spacing w:val="-1"/>
          <w:position w:val="-1"/>
          <w:sz w:val="22"/>
          <w:szCs w:val="22"/>
          <w:lang w:val="es-DO"/>
        </w:rPr>
        <w:t>L</w:t>
      </w:r>
      <w:r w:rsidR="001F0078">
        <w:rPr>
          <w:b/>
          <w:spacing w:val="-1"/>
          <w:position w:val="-1"/>
          <w:sz w:val="22"/>
          <w:szCs w:val="22"/>
          <w:lang w:val="es-DO"/>
        </w:rPr>
        <w:t xml:space="preserve">evantamiento </w:t>
      </w:r>
      <w:r w:rsidR="00FE62BA">
        <w:rPr>
          <w:b/>
          <w:spacing w:val="-1"/>
          <w:position w:val="-1"/>
          <w:sz w:val="22"/>
          <w:szCs w:val="22"/>
          <w:lang w:val="es-DO"/>
        </w:rPr>
        <w:t xml:space="preserve">y Propuesta de mejoras en los </w:t>
      </w:r>
      <w:r w:rsidR="00BE333A" w:rsidRPr="001F0078">
        <w:rPr>
          <w:b/>
          <w:spacing w:val="-1"/>
          <w:position w:val="-1"/>
          <w:sz w:val="22"/>
          <w:szCs w:val="22"/>
          <w:lang w:val="es-DO"/>
        </w:rPr>
        <w:t xml:space="preserve"> Procesos Claves</w:t>
      </w:r>
      <w:r w:rsidR="00DF7B42">
        <w:rPr>
          <w:b/>
          <w:spacing w:val="-1"/>
          <w:position w:val="-1"/>
          <w:sz w:val="22"/>
          <w:szCs w:val="22"/>
          <w:lang w:val="es-DO"/>
        </w:rPr>
        <w:t xml:space="preserve"> </w:t>
      </w:r>
      <w:r w:rsidR="00FE62BA">
        <w:rPr>
          <w:b/>
          <w:spacing w:val="-1"/>
          <w:position w:val="-1"/>
          <w:sz w:val="22"/>
          <w:szCs w:val="22"/>
          <w:lang w:val="es-DO"/>
        </w:rPr>
        <w:t>de</w:t>
      </w:r>
      <w:r w:rsidR="00A435E7" w:rsidRPr="001F0078">
        <w:rPr>
          <w:b/>
          <w:spacing w:val="-1"/>
          <w:position w:val="-1"/>
          <w:sz w:val="22"/>
          <w:szCs w:val="22"/>
          <w:lang w:val="es-DO"/>
        </w:rPr>
        <w:t xml:space="preserve"> la Oficina Nacional de Defensa Pública</w:t>
      </w:r>
    </w:p>
    <w:p w14:paraId="7FDFA661" w14:textId="77777777" w:rsidR="00381922" w:rsidRDefault="00381922">
      <w:pPr>
        <w:tabs>
          <w:tab w:val="left" w:pos="1080"/>
        </w:tabs>
        <w:jc w:val="center"/>
        <w:rPr>
          <w:rFonts w:ascii="Calibri Light" w:hAnsi="Calibri Light"/>
          <w:b/>
          <w:sz w:val="22"/>
          <w:szCs w:val="22"/>
          <w:lang w:val="es-DO"/>
        </w:rPr>
      </w:pPr>
    </w:p>
    <w:p w14:paraId="41FED68B" w14:textId="014D965A" w:rsidR="00524C01" w:rsidRDefault="00524C01">
      <w:pPr>
        <w:jc w:val="both"/>
        <w:rPr>
          <w:rFonts w:ascii="Calibri Light" w:hAnsi="Calibri Light"/>
          <w:b/>
          <w:sz w:val="22"/>
          <w:szCs w:val="22"/>
          <w:lang w:val="es-DO"/>
        </w:rPr>
      </w:pPr>
      <w:r w:rsidRPr="00524C01">
        <w:rPr>
          <w:rFonts w:ascii="Calibri Light" w:hAnsi="Calibri Light"/>
          <w:b/>
          <w:sz w:val="22"/>
          <w:szCs w:val="22"/>
          <w:lang w:val="es-DO"/>
        </w:rPr>
        <w:t xml:space="preserve">Proyecto No. </w:t>
      </w:r>
      <w:r w:rsidR="00555622">
        <w:rPr>
          <w:rFonts w:ascii="Calibri Light" w:hAnsi="Calibri Light"/>
          <w:b/>
          <w:sz w:val="22"/>
          <w:szCs w:val="22"/>
          <w:lang w:val="es-DO"/>
        </w:rPr>
        <w:t>00123705</w:t>
      </w:r>
      <w:r w:rsidRPr="00524C01">
        <w:rPr>
          <w:rFonts w:ascii="Calibri Light" w:hAnsi="Calibri Light"/>
          <w:b/>
          <w:sz w:val="22"/>
          <w:szCs w:val="22"/>
          <w:lang w:val="es-DO"/>
        </w:rPr>
        <w:t>- “</w:t>
      </w:r>
      <w:r w:rsidR="00456174" w:rsidRPr="00456174">
        <w:rPr>
          <w:rFonts w:ascii="Calibri Light" w:hAnsi="Calibri Light"/>
          <w:b/>
          <w:sz w:val="22"/>
          <w:szCs w:val="22"/>
          <w:lang w:val="es-DO"/>
        </w:rPr>
        <w:t xml:space="preserve">Acompañamiento del proceso de </w:t>
      </w:r>
      <w:r w:rsidR="00957508">
        <w:rPr>
          <w:rFonts w:ascii="Calibri Light" w:hAnsi="Calibri Light"/>
          <w:b/>
          <w:sz w:val="22"/>
          <w:szCs w:val="22"/>
          <w:lang w:val="es-DO"/>
        </w:rPr>
        <w:t xml:space="preserve">Levantamiento y Propuesta de mejoras en los Procesos Claves </w:t>
      </w:r>
      <w:r w:rsidR="00537B26">
        <w:rPr>
          <w:rFonts w:ascii="Calibri Light" w:hAnsi="Calibri Light"/>
          <w:b/>
          <w:sz w:val="22"/>
          <w:szCs w:val="22"/>
          <w:lang w:val="es-DO"/>
        </w:rPr>
        <w:t xml:space="preserve"> de</w:t>
      </w:r>
      <w:r w:rsidR="00456174" w:rsidRPr="00456174">
        <w:rPr>
          <w:rFonts w:ascii="Calibri Light" w:hAnsi="Calibri Light"/>
          <w:b/>
          <w:sz w:val="22"/>
          <w:szCs w:val="22"/>
          <w:lang w:val="es-DO"/>
        </w:rPr>
        <w:t xml:space="preserve"> la Ofic</w:t>
      </w:r>
      <w:r w:rsidR="00537B26">
        <w:rPr>
          <w:rFonts w:ascii="Calibri Light" w:hAnsi="Calibri Light"/>
          <w:b/>
          <w:sz w:val="22"/>
          <w:szCs w:val="22"/>
          <w:lang w:val="es-DO"/>
        </w:rPr>
        <w:t>ina Nacional de Defensa Pública</w:t>
      </w:r>
      <w:r w:rsidR="00456174" w:rsidRPr="00456174">
        <w:rPr>
          <w:rFonts w:ascii="Calibri Light" w:hAnsi="Calibri Light"/>
          <w:b/>
          <w:sz w:val="22"/>
          <w:szCs w:val="22"/>
          <w:lang w:val="es-DO"/>
        </w:rPr>
        <w:t>.</w:t>
      </w:r>
      <w:r w:rsidRPr="00524C01">
        <w:rPr>
          <w:rFonts w:ascii="Calibri Light" w:hAnsi="Calibri Light"/>
          <w:b/>
          <w:sz w:val="22"/>
          <w:szCs w:val="22"/>
          <w:lang w:val="es-DO"/>
        </w:rPr>
        <w:t>”</w:t>
      </w:r>
    </w:p>
    <w:p w14:paraId="68795D59" w14:textId="77777777" w:rsidR="003821E1" w:rsidRDefault="003821E1">
      <w:pPr>
        <w:jc w:val="both"/>
        <w:rPr>
          <w:rFonts w:ascii="Calibri Light" w:hAnsi="Calibri Light"/>
          <w:b/>
          <w:sz w:val="22"/>
          <w:szCs w:val="22"/>
          <w:lang w:val="es-DO"/>
        </w:rPr>
      </w:pPr>
    </w:p>
    <w:p w14:paraId="12FF0AC8" w14:textId="6DF21255" w:rsidR="00414B91" w:rsidRDefault="00537B26">
      <w:pPr>
        <w:jc w:val="both"/>
        <w:rPr>
          <w:rFonts w:ascii="Calibri Light" w:hAnsi="Calibri Light"/>
          <w:b/>
          <w:sz w:val="22"/>
          <w:szCs w:val="22"/>
          <w:lang w:val="es-DO"/>
        </w:rPr>
      </w:pPr>
      <w:r w:rsidRPr="00446011">
        <w:rPr>
          <w:rFonts w:ascii="Calibri Light" w:hAnsi="Calibri Light"/>
          <w:b/>
          <w:sz w:val="22"/>
          <w:szCs w:val="22"/>
          <w:lang w:val="es-DO"/>
        </w:rPr>
        <w:t>1. Descripción</w:t>
      </w:r>
      <w:r w:rsidR="00297E48" w:rsidRPr="00446011">
        <w:rPr>
          <w:rFonts w:ascii="Calibri Light" w:hAnsi="Calibri Light"/>
          <w:b/>
          <w:sz w:val="22"/>
          <w:szCs w:val="22"/>
          <w:lang w:val="es-DO"/>
        </w:rPr>
        <w:t xml:space="preserve"> de Proyecto:</w:t>
      </w:r>
    </w:p>
    <w:p w14:paraId="7AB63864" w14:textId="77777777" w:rsidR="00947D9D" w:rsidRPr="00446011" w:rsidRDefault="00947D9D">
      <w:pPr>
        <w:jc w:val="both"/>
        <w:rPr>
          <w:rFonts w:ascii="Calibri Light" w:hAnsi="Calibri Light"/>
          <w:b/>
          <w:sz w:val="22"/>
          <w:szCs w:val="22"/>
          <w:lang w:val="es-DO"/>
        </w:rPr>
      </w:pPr>
    </w:p>
    <w:p w14:paraId="5D4D6043" w14:textId="77777777" w:rsidR="000E5ECF" w:rsidRPr="00C55A42" w:rsidRDefault="000E5ECF" w:rsidP="000E5ECF">
      <w:pPr>
        <w:spacing w:line="100" w:lineRule="atLeast"/>
        <w:jc w:val="both"/>
        <w:rPr>
          <w:rFonts w:ascii="Calibri Light" w:hAnsi="Calibri Light" w:cs="Calibri Light"/>
          <w:lang w:val="es-DO"/>
        </w:rPr>
      </w:pPr>
      <w:r w:rsidRPr="00C55A42">
        <w:rPr>
          <w:rFonts w:ascii="Calibri Light" w:hAnsi="Calibri Light" w:cs="Calibri Light"/>
          <w:lang w:val="es-DO"/>
        </w:rPr>
        <w:t xml:space="preserve">El Programa de las Naciones Unidas para el Desarrollo (PNUD) apoya el fortalecimiento de las capacidades nacionales en República Dominicana y promueve el alcance de los Objetivos de Desarrollo Sostenible (ODS), los derechos humanos y la equidad a través de asistencia técnica. </w:t>
      </w:r>
    </w:p>
    <w:p w14:paraId="7C72E0B9" w14:textId="77777777" w:rsidR="000E5ECF" w:rsidRPr="00C55A42" w:rsidRDefault="000E5ECF" w:rsidP="000E5ECF">
      <w:pPr>
        <w:spacing w:line="100" w:lineRule="atLeast"/>
        <w:jc w:val="both"/>
        <w:rPr>
          <w:rFonts w:ascii="Calibri Light" w:hAnsi="Calibri Light" w:cs="Calibri Light"/>
          <w:lang w:val="es-DO"/>
        </w:rPr>
      </w:pPr>
    </w:p>
    <w:p w14:paraId="5E24191C" w14:textId="77777777" w:rsidR="000E5ECF" w:rsidRDefault="000E5ECF" w:rsidP="000E5ECF">
      <w:pPr>
        <w:spacing w:line="100" w:lineRule="atLeast"/>
        <w:jc w:val="both"/>
        <w:rPr>
          <w:rFonts w:ascii="Calibri Light" w:hAnsi="Calibri Light" w:cs="Calibri Light"/>
          <w:lang w:val="es-DO"/>
        </w:rPr>
      </w:pPr>
      <w:r w:rsidRPr="00C55A42">
        <w:rPr>
          <w:rFonts w:ascii="Calibri Light" w:hAnsi="Calibri Light" w:cs="Calibri Light"/>
          <w:lang w:val="es-DO"/>
        </w:rPr>
        <w:t xml:space="preserve">Concretamente, por vía de la Unidad de Gobernabilidad Democrática, se apoya el proceso de fortalecimiento institucional </w:t>
      </w:r>
      <w:r>
        <w:rPr>
          <w:rFonts w:ascii="Calibri Light" w:hAnsi="Calibri Light" w:cs="Calibri Light"/>
          <w:lang w:val="es-DO"/>
        </w:rPr>
        <w:t>de la Oficina Nacional de Defensa Pública (ONDP)</w:t>
      </w:r>
      <w:r w:rsidRPr="00C55A42">
        <w:rPr>
          <w:rFonts w:ascii="Calibri Light" w:hAnsi="Calibri Light" w:cs="Calibri Light"/>
          <w:lang w:val="es-DO"/>
        </w:rPr>
        <w:t>, desde un enfoque de fortalecimiento y apoyo a los procesos de construcción de capacidades internas de</w:t>
      </w:r>
      <w:r>
        <w:rPr>
          <w:rFonts w:ascii="Calibri Light" w:hAnsi="Calibri Light" w:cs="Calibri Light"/>
          <w:lang w:val="es-DO"/>
        </w:rPr>
        <w:t xml:space="preserve"> la ONDP</w:t>
      </w:r>
      <w:r w:rsidRPr="00C55A42">
        <w:rPr>
          <w:rFonts w:ascii="Calibri Light" w:hAnsi="Calibri Light" w:cs="Calibri Light"/>
          <w:lang w:val="es-DO"/>
        </w:rPr>
        <w:t xml:space="preserve">, </w:t>
      </w:r>
      <w:r>
        <w:rPr>
          <w:rFonts w:ascii="Calibri Light" w:hAnsi="Calibri Light" w:cs="Calibri Light"/>
          <w:lang w:val="es-DO"/>
        </w:rPr>
        <w:t xml:space="preserve">el proyecto busca </w:t>
      </w:r>
      <w:r w:rsidRPr="00C55A42">
        <w:rPr>
          <w:rFonts w:ascii="Calibri Light" w:hAnsi="Calibri Light" w:cs="Calibri Light"/>
          <w:lang w:val="es-DO"/>
        </w:rPr>
        <w:t>fortalecer y eficientizar los procesos estratégicos institucionales internos y los servicios de defensa legal gratuita a las personas privadas de su libertad o vinculadas a un proceso judicial, que carecen de recursos económicos para pagar un abogado o que por cualquier causa no tengan uno a nivel nacional, con la potencialización de la plataforma informática de la institución, la apertura de oficinas para aumentar su alcance territorial; y fortalecer la gestión institucional y aumento de capacidades técnicas y operativas de la Oficina Nacional de Defensa Pública de la República Dominicana.</w:t>
      </w:r>
    </w:p>
    <w:p w14:paraId="29E42369" w14:textId="77777777" w:rsidR="000E5ECF" w:rsidRDefault="000E5ECF" w:rsidP="000E5ECF">
      <w:pPr>
        <w:spacing w:line="100" w:lineRule="atLeast"/>
        <w:jc w:val="both"/>
        <w:rPr>
          <w:rFonts w:ascii="Calibri Light" w:hAnsi="Calibri Light" w:cs="Calibri Light"/>
          <w:lang w:val="es-DO"/>
        </w:rPr>
      </w:pPr>
    </w:p>
    <w:p w14:paraId="302F3DA0" w14:textId="77777777" w:rsidR="000E5ECF" w:rsidRPr="00446011" w:rsidRDefault="000E5ECF" w:rsidP="000E5ECF">
      <w:pPr>
        <w:spacing w:line="100" w:lineRule="atLeast"/>
        <w:jc w:val="both"/>
        <w:rPr>
          <w:rFonts w:ascii="Calibri Light" w:hAnsi="Calibri Light" w:cs="Calibri Light"/>
          <w:lang w:val="es-DO"/>
        </w:rPr>
      </w:pPr>
      <w:r w:rsidRPr="00446011">
        <w:rPr>
          <w:rFonts w:ascii="Calibri Light" w:hAnsi="Calibri Light" w:cs="Calibri Light"/>
          <w:lang w:val="es-DO"/>
        </w:rPr>
        <w:t>Bajo la nueva dirección de la ONDP, prevista desde 2019 hasta 2024, se hace necesaria la actualización de la estrategia institucional, tomando en cuenta los retos y las oportunidades que se presentan actualmente, especialmente en materia de fortalecimiento institucional y de la prestación del servicio a sus usuarios.</w:t>
      </w:r>
      <w:r>
        <w:rPr>
          <w:rFonts w:ascii="Calibri Light" w:hAnsi="Calibri Light" w:cs="Calibri Light"/>
          <w:lang w:val="es-DO"/>
        </w:rPr>
        <w:t xml:space="preserve"> </w:t>
      </w:r>
      <w:r w:rsidRPr="00446011">
        <w:rPr>
          <w:rFonts w:ascii="Calibri Light" w:hAnsi="Calibri Light" w:cs="Calibri Light"/>
          <w:lang w:val="es-DO"/>
        </w:rPr>
        <w:t>El Plan Estratégico de la Oficina Nacional de Defensa Pública (ONDP) 2015-2019 establece que son varios los retos a enfrentar en el futuro inmediato, estando los más relevantes vinculados a la necesidad de ofrecer un servicio de defensa pública adecuado a las necesidades de sus usuarios, pudiendo tener mayor accesibilidad física y geográfica (presencia territorial de la Defensa Pública), con el consecuente aumento de la cobertura a nivel nacional y asistencia legal en otras áreas jurisdiccionales.</w:t>
      </w:r>
    </w:p>
    <w:p w14:paraId="1F5BEBBC" w14:textId="77777777" w:rsidR="000E5ECF" w:rsidRPr="00446011" w:rsidRDefault="000E5ECF" w:rsidP="000E5ECF">
      <w:pPr>
        <w:spacing w:line="100" w:lineRule="atLeast"/>
        <w:jc w:val="both"/>
        <w:rPr>
          <w:rFonts w:ascii="Calibri Light" w:hAnsi="Calibri Light" w:cs="Calibri Light"/>
          <w:lang w:val="es-DO"/>
        </w:rPr>
      </w:pPr>
    </w:p>
    <w:p w14:paraId="246F3F26" w14:textId="77777777" w:rsidR="000E5ECF" w:rsidRPr="00446011" w:rsidRDefault="000E5ECF" w:rsidP="000E5ECF">
      <w:pPr>
        <w:spacing w:line="100" w:lineRule="atLeast"/>
        <w:jc w:val="both"/>
        <w:rPr>
          <w:rFonts w:ascii="Calibri Light" w:hAnsi="Calibri Light" w:cs="Calibri Light"/>
          <w:lang w:val="es-DO"/>
        </w:rPr>
      </w:pPr>
      <w:r w:rsidRPr="00446011">
        <w:rPr>
          <w:rFonts w:ascii="Calibri Light" w:hAnsi="Calibri Light" w:cs="Calibri Light"/>
          <w:lang w:val="es-DO"/>
        </w:rPr>
        <w:t>La Constitución del 2010, en su Art. 176 consagró la institucionalidad de la Defensa Pública como órgano independiente, administrativa y presupuestariamente, responsable de la tutela efectiva del derecho de defensa, a ser provisto atendiendo los criterios de gratuidad, fácil acceso, eficacia y calidad para las personas que por cualquier causa no estén asistidas por abogados.</w:t>
      </w:r>
    </w:p>
    <w:p w14:paraId="5AD662F4" w14:textId="77777777" w:rsidR="000E5ECF" w:rsidRPr="00446011" w:rsidRDefault="000E5ECF" w:rsidP="000E5ECF">
      <w:pPr>
        <w:spacing w:line="100" w:lineRule="atLeast"/>
        <w:jc w:val="both"/>
        <w:rPr>
          <w:rFonts w:ascii="Calibri Light" w:hAnsi="Calibri Light" w:cs="Calibri Light"/>
          <w:lang w:val="es-DO"/>
        </w:rPr>
      </w:pPr>
    </w:p>
    <w:p w14:paraId="6D9F15C9" w14:textId="77777777" w:rsidR="000E5ECF" w:rsidRPr="00446011" w:rsidRDefault="000E5ECF" w:rsidP="000E5ECF">
      <w:pPr>
        <w:spacing w:line="100" w:lineRule="atLeast"/>
        <w:jc w:val="both"/>
        <w:rPr>
          <w:rFonts w:ascii="Calibri Light" w:hAnsi="Calibri Light" w:cs="Calibri Light"/>
          <w:lang w:val="es-DO"/>
        </w:rPr>
      </w:pPr>
      <w:r w:rsidRPr="00446011">
        <w:rPr>
          <w:rFonts w:ascii="Calibri Light" w:hAnsi="Calibri Light" w:cs="Calibri Light"/>
          <w:lang w:val="es-DO"/>
        </w:rPr>
        <w:t>Los objetivos estratégicos que se plantearon en el antes indicado Plan Estratégico se concentraron en 3 grandes ejes:</w:t>
      </w:r>
    </w:p>
    <w:p w14:paraId="0B13B67C" w14:textId="77777777" w:rsidR="000E5ECF" w:rsidRPr="00446011" w:rsidRDefault="000E5ECF" w:rsidP="000E5ECF">
      <w:pPr>
        <w:spacing w:line="100" w:lineRule="atLeast"/>
        <w:jc w:val="both"/>
        <w:rPr>
          <w:rFonts w:ascii="Calibri Light" w:hAnsi="Calibri Light" w:cs="Calibri Light"/>
          <w:lang w:val="es-DO"/>
        </w:rPr>
      </w:pPr>
    </w:p>
    <w:p w14:paraId="0E4C6D45" w14:textId="77777777" w:rsidR="000E5ECF" w:rsidRPr="00456174" w:rsidRDefault="000E5ECF" w:rsidP="000E5ECF">
      <w:pPr>
        <w:pStyle w:val="ListParagraph"/>
        <w:numPr>
          <w:ilvl w:val="0"/>
          <w:numId w:val="5"/>
        </w:numPr>
        <w:spacing w:line="100" w:lineRule="atLeast"/>
        <w:jc w:val="both"/>
        <w:rPr>
          <w:rFonts w:ascii="Calibri Light" w:hAnsi="Calibri Light" w:cs="Calibri Light"/>
        </w:rPr>
      </w:pPr>
      <w:r w:rsidRPr="00456174">
        <w:rPr>
          <w:rFonts w:ascii="Calibri Light" w:hAnsi="Calibri Light" w:cs="Calibri Light"/>
        </w:rPr>
        <w:t>Facilitar el acceso a la Defensa Pública</w:t>
      </w:r>
    </w:p>
    <w:p w14:paraId="2508A8B7" w14:textId="77777777" w:rsidR="000E5ECF" w:rsidRPr="00456174" w:rsidRDefault="000E5ECF" w:rsidP="000E5ECF">
      <w:pPr>
        <w:pStyle w:val="ListParagraph"/>
        <w:numPr>
          <w:ilvl w:val="0"/>
          <w:numId w:val="5"/>
        </w:numPr>
        <w:spacing w:line="100" w:lineRule="atLeast"/>
        <w:jc w:val="both"/>
        <w:rPr>
          <w:rFonts w:ascii="Calibri Light" w:hAnsi="Calibri Light" w:cs="Calibri Light"/>
        </w:rPr>
      </w:pPr>
      <w:r w:rsidRPr="00456174">
        <w:rPr>
          <w:rFonts w:ascii="Calibri Light" w:hAnsi="Calibri Light" w:cs="Calibri Light"/>
        </w:rPr>
        <w:t>Mejorar la calidad de los servicios</w:t>
      </w:r>
    </w:p>
    <w:p w14:paraId="583D343E" w14:textId="77777777" w:rsidR="000E5ECF" w:rsidRPr="00456174" w:rsidRDefault="000E5ECF" w:rsidP="000E5ECF">
      <w:pPr>
        <w:pStyle w:val="ListParagraph"/>
        <w:numPr>
          <w:ilvl w:val="0"/>
          <w:numId w:val="5"/>
        </w:numPr>
        <w:spacing w:line="100" w:lineRule="atLeast"/>
        <w:jc w:val="both"/>
        <w:rPr>
          <w:rFonts w:ascii="Calibri Light" w:hAnsi="Calibri Light" w:cs="Calibri Light"/>
        </w:rPr>
      </w:pPr>
      <w:r w:rsidRPr="00456174">
        <w:rPr>
          <w:rFonts w:ascii="Calibri Light" w:hAnsi="Calibri Light" w:cs="Calibri Light"/>
        </w:rPr>
        <w:t>Reforzar la gestión y coordinación institucional.</w:t>
      </w:r>
    </w:p>
    <w:p w14:paraId="3F0A1E77" w14:textId="77777777" w:rsidR="000E5ECF" w:rsidRPr="00446011" w:rsidRDefault="000E5ECF" w:rsidP="000E5ECF">
      <w:pPr>
        <w:spacing w:line="100" w:lineRule="atLeast"/>
        <w:jc w:val="both"/>
        <w:rPr>
          <w:rFonts w:ascii="Calibri Light" w:hAnsi="Calibri Light" w:cs="Calibri Light"/>
          <w:lang w:val="es-DO"/>
        </w:rPr>
      </w:pPr>
    </w:p>
    <w:p w14:paraId="023FA34F" w14:textId="77777777" w:rsidR="000E5ECF" w:rsidRPr="00446011" w:rsidRDefault="000E5ECF" w:rsidP="000E5ECF">
      <w:pPr>
        <w:spacing w:line="100" w:lineRule="atLeast"/>
        <w:jc w:val="both"/>
        <w:rPr>
          <w:rFonts w:ascii="Calibri Light" w:hAnsi="Calibri Light" w:cs="Calibri Light"/>
          <w:lang w:val="es-DO"/>
        </w:rPr>
      </w:pPr>
    </w:p>
    <w:p w14:paraId="5E68CCA3" w14:textId="77777777" w:rsidR="000E5ECF" w:rsidRPr="00446011" w:rsidRDefault="000E5ECF" w:rsidP="000E5ECF">
      <w:pPr>
        <w:spacing w:line="100" w:lineRule="atLeast"/>
        <w:jc w:val="both"/>
        <w:rPr>
          <w:rFonts w:ascii="Calibri Light" w:hAnsi="Calibri Light" w:cs="Calibri Light"/>
          <w:lang w:val="es-DO"/>
        </w:rPr>
      </w:pPr>
      <w:r w:rsidRPr="00446011">
        <w:rPr>
          <w:rFonts w:ascii="Calibri Light" w:hAnsi="Calibri Light" w:cs="Calibri Light"/>
          <w:lang w:val="es-DO"/>
        </w:rPr>
        <w:lastRenderedPageBreak/>
        <w:t>El Informe del Secretario General sobre “El Estado de derecho y la justicia de transición en las sociedades que sufren o han sufrido conflictos” (2004), establece que “Para las Naciones Unidas, el concepto de estado de derecho ocupa un lugar central en el cometido de la Organización. Se refiere a un principio de gobierno según el cual todas las personas, instituciones y entidades, públicas y privadas, incluido el propio Estado, están sometidas a unas leyes que se promulgan públicamente, se hacen cumplir por igual y se aplican con independencia, además de ser compatibles con las normas y los principios internacionales de derechos humanos. Asimismo, exige que se adopten medidas para garantizar el respeto de los principios de primacía de la ley, igualdad ante la ley, rendición de cuentas ante la ley, equidad en la aplicación de la ley, separación de poderes, participación en la adopción de decisiones, legalidad, no arbitrariedad, y transparencia procesal y legal”.</w:t>
      </w:r>
    </w:p>
    <w:p w14:paraId="757F793B" w14:textId="77777777" w:rsidR="000E5ECF" w:rsidRPr="00446011" w:rsidRDefault="000E5ECF" w:rsidP="000E5ECF">
      <w:pPr>
        <w:spacing w:line="100" w:lineRule="atLeast"/>
        <w:jc w:val="both"/>
        <w:rPr>
          <w:rFonts w:ascii="Calibri Light" w:hAnsi="Calibri Light" w:cs="Calibri Light"/>
          <w:lang w:val="es-DO"/>
        </w:rPr>
      </w:pPr>
    </w:p>
    <w:p w14:paraId="365AD27B" w14:textId="77777777" w:rsidR="000E5ECF" w:rsidRPr="00446011" w:rsidRDefault="000E5ECF" w:rsidP="000E5ECF">
      <w:pPr>
        <w:spacing w:line="100" w:lineRule="atLeast"/>
        <w:jc w:val="both"/>
        <w:rPr>
          <w:rFonts w:ascii="Calibri Light" w:hAnsi="Calibri Light" w:cs="Calibri Light"/>
          <w:lang w:val="es-DO"/>
        </w:rPr>
      </w:pPr>
      <w:r w:rsidRPr="00446011">
        <w:rPr>
          <w:rFonts w:ascii="Calibri Light" w:hAnsi="Calibri Light" w:cs="Calibri Light"/>
          <w:lang w:val="es-DO"/>
        </w:rPr>
        <w:t>El Programa de las Naciones Unidas para el Desarrollo (PNUD), para acompañar el proceso de desarrollo estratégico la Oficina Nacional de Defensa Pública, en el logro de los siguientes propósitos suscribió un acuerdo a los fines de:</w:t>
      </w:r>
    </w:p>
    <w:p w14:paraId="554990E0" w14:textId="77777777" w:rsidR="000E5ECF" w:rsidRPr="00446011" w:rsidRDefault="000E5ECF" w:rsidP="000E5ECF">
      <w:pPr>
        <w:spacing w:line="100" w:lineRule="atLeast"/>
        <w:jc w:val="both"/>
        <w:rPr>
          <w:rFonts w:ascii="Calibri Light" w:hAnsi="Calibri Light" w:cs="Calibri Light"/>
          <w:lang w:val="es-DO"/>
        </w:rPr>
      </w:pPr>
      <w:r w:rsidRPr="00446011">
        <w:rPr>
          <w:rFonts w:ascii="Calibri Light" w:hAnsi="Calibri Light" w:cs="Calibri Light"/>
          <w:lang w:val="es-DO"/>
        </w:rPr>
        <w:t xml:space="preserve"> </w:t>
      </w:r>
    </w:p>
    <w:p w14:paraId="0247B333" w14:textId="77777777" w:rsidR="000E5ECF" w:rsidRPr="00537B26" w:rsidRDefault="000E5ECF" w:rsidP="000E5ECF">
      <w:pPr>
        <w:pStyle w:val="ListParagraph"/>
        <w:numPr>
          <w:ilvl w:val="0"/>
          <w:numId w:val="10"/>
        </w:numPr>
        <w:spacing w:line="100" w:lineRule="atLeast"/>
        <w:jc w:val="both"/>
        <w:rPr>
          <w:rFonts w:ascii="Calibri Light" w:hAnsi="Calibri Light" w:cs="Calibri Light"/>
        </w:rPr>
      </w:pPr>
      <w:r w:rsidRPr="00537B26">
        <w:rPr>
          <w:rFonts w:ascii="Calibri Light" w:hAnsi="Calibri Light" w:cs="Calibri Light"/>
        </w:rPr>
        <w:t>Evaluación del plan estratégico 2015-2019 y la elaboración del Plan Estratégico 2021-2025 de la  institución, con la consecuente elaboración del Plan Operativo 2021.</w:t>
      </w:r>
    </w:p>
    <w:p w14:paraId="13B26C7E" w14:textId="77777777" w:rsidR="000E5ECF" w:rsidRPr="00537B26" w:rsidRDefault="000E5ECF" w:rsidP="000E5ECF">
      <w:pPr>
        <w:pStyle w:val="ListParagraph"/>
        <w:numPr>
          <w:ilvl w:val="0"/>
          <w:numId w:val="10"/>
        </w:numPr>
        <w:spacing w:line="100" w:lineRule="atLeast"/>
        <w:jc w:val="both"/>
        <w:rPr>
          <w:rFonts w:ascii="Calibri Light" w:hAnsi="Calibri Light" w:cs="Calibri Light"/>
        </w:rPr>
      </w:pPr>
      <w:r w:rsidRPr="00537B26">
        <w:rPr>
          <w:rFonts w:ascii="Calibri Light" w:hAnsi="Calibri Light" w:cs="Calibri Light"/>
        </w:rPr>
        <w:t>Potencialización de la plataforma informática de la ONDP.</w:t>
      </w:r>
    </w:p>
    <w:p w14:paraId="3EF8E3C2" w14:textId="77777777" w:rsidR="000E5ECF" w:rsidRPr="00537B26" w:rsidRDefault="000E5ECF" w:rsidP="000E5ECF">
      <w:pPr>
        <w:pStyle w:val="ListParagraph"/>
        <w:numPr>
          <w:ilvl w:val="0"/>
          <w:numId w:val="10"/>
        </w:numPr>
        <w:spacing w:line="100" w:lineRule="atLeast"/>
        <w:jc w:val="both"/>
        <w:rPr>
          <w:rFonts w:ascii="Calibri Light" w:hAnsi="Calibri Light" w:cs="Calibri Light"/>
        </w:rPr>
      </w:pPr>
      <w:r w:rsidRPr="00537B26">
        <w:rPr>
          <w:rFonts w:ascii="Calibri Light" w:hAnsi="Calibri Light" w:cs="Calibri Light"/>
        </w:rPr>
        <w:t>Expansión del acceso y la provisión de servicios a nivel nacional.</w:t>
      </w:r>
    </w:p>
    <w:p w14:paraId="6D466CFB" w14:textId="77777777" w:rsidR="000E5ECF" w:rsidRPr="00537B26" w:rsidRDefault="000E5ECF" w:rsidP="000E5ECF">
      <w:pPr>
        <w:pStyle w:val="ListParagraph"/>
        <w:numPr>
          <w:ilvl w:val="0"/>
          <w:numId w:val="10"/>
        </w:numPr>
        <w:spacing w:line="100" w:lineRule="atLeast"/>
        <w:jc w:val="both"/>
        <w:rPr>
          <w:rFonts w:ascii="Calibri Light" w:hAnsi="Calibri Light" w:cs="Calibri Light"/>
        </w:rPr>
      </w:pPr>
      <w:r w:rsidRPr="00537B26">
        <w:rPr>
          <w:rFonts w:ascii="Calibri Light" w:hAnsi="Calibri Light" w:cs="Calibri Light"/>
        </w:rPr>
        <w:t>Plan de comunicación institucional</w:t>
      </w:r>
    </w:p>
    <w:p w14:paraId="41CFBB6A" w14:textId="77777777" w:rsidR="000E5ECF" w:rsidRPr="00537B26" w:rsidRDefault="000E5ECF" w:rsidP="000E5ECF">
      <w:pPr>
        <w:pStyle w:val="ListParagraph"/>
        <w:numPr>
          <w:ilvl w:val="0"/>
          <w:numId w:val="10"/>
        </w:numPr>
        <w:spacing w:line="100" w:lineRule="atLeast"/>
        <w:jc w:val="both"/>
        <w:rPr>
          <w:rFonts w:ascii="Calibri Light" w:hAnsi="Calibri Light" w:cs="Calibri Light"/>
        </w:rPr>
      </w:pPr>
      <w:r w:rsidRPr="00537B26">
        <w:rPr>
          <w:rFonts w:ascii="Calibri Light" w:hAnsi="Calibri Light" w:cs="Calibri Light"/>
        </w:rPr>
        <w:t>Actualización del Manual de Políticas y Procedimientos de las TIC</w:t>
      </w:r>
    </w:p>
    <w:p w14:paraId="5955B071" w14:textId="77777777" w:rsidR="000E5ECF" w:rsidRPr="00537B26" w:rsidRDefault="000E5ECF" w:rsidP="000E5ECF">
      <w:pPr>
        <w:pStyle w:val="ListParagraph"/>
        <w:numPr>
          <w:ilvl w:val="0"/>
          <w:numId w:val="10"/>
        </w:numPr>
        <w:spacing w:line="100" w:lineRule="atLeast"/>
        <w:jc w:val="both"/>
        <w:rPr>
          <w:rFonts w:ascii="Calibri Light" w:hAnsi="Calibri Light" w:cs="Calibri Light"/>
        </w:rPr>
      </w:pPr>
      <w:r w:rsidRPr="00537B26">
        <w:rPr>
          <w:rFonts w:ascii="Calibri Light" w:hAnsi="Calibri Light" w:cs="Calibri Light"/>
        </w:rPr>
        <w:t>Actualización del Manual de Políticas y Procedimientos de la Dirección Administrativa y Financiera de la ONDP</w:t>
      </w:r>
    </w:p>
    <w:p w14:paraId="475EBE36" w14:textId="77777777" w:rsidR="000E5ECF" w:rsidRPr="00537B26" w:rsidRDefault="000E5ECF" w:rsidP="000E5ECF">
      <w:pPr>
        <w:pStyle w:val="ListParagraph"/>
        <w:numPr>
          <w:ilvl w:val="0"/>
          <w:numId w:val="10"/>
        </w:numPr>
        <w:spacing w:line="100" w:lineRule="atLeast"/>
        <w:jc w:val="both"/>
        <w:rPr>
          <w:rFonts w:ascii="Calibri Light" w:hAnsi="Calibri Light" w:cs="Calibri Light"/>
        </w:rPr>
      </w:pPr>
      <w:r w:rsidRPr="00537B26">
        <w:rPr>
          <w:rFonts w:ascii="Calibri Light" w:hAnsi="Calibri Light" w:cs="Calibri Light"/>
        </w:rPr>
        <w:t>Revisión del sistema de Incentivos no económicos de la institución, diseño y evaluación de desempeño por competencias del personal.</w:t>
      </w:r>
    </w:p>
    <w:p w14:paraId="18B3EB52" w14:textId="77777777" w:rsidR="000E5ECF" w:rsidRPr="00537B26" w:rsidRDefault="000E5ECF" w:rsidP="000E5ECF">
      <w:pPr>
        <w:pStyle w:val="ListParagraph"/>
        <w:numPr>
          <w:ilvl w:val="0"/>
          <w:numId w:val="10"/>
        </w:numPr>
        <w:spacing w:line="100" w:lineRule="atLeast"/>
        <w:jc w:val="both"/>
        <w:rPr>
          <w:rFonts w:ascii="Calibri Light" w:hAnsi="Calibri Light" w:cs="Calibri Light"/>
        </w:rPr>
      </w:pPr>
      <w:r w:rsidRPr="00537B26">
        <w:rPr>
          <w:rFonts w:ascii="Calibri Light" w:hAnsi="Calibri Light" w:cs="Calibri Light"/>
        </w:rPr>
        <w:t>Diseño de evaluación de desempeño por competencia del personal.</w:t>
      </w:r>
    </w:p>
    <w:p w14:paraId="49576A20" w14:textId="77777777" w:rsidR="000E5ECF" w:rsidRPr="00537B26" w:rsidRDefault="000E5ECF" w:rsidP="000E5ECF">
      <w:pPr>
        <w:pStyle w:val="ListParagraph"/>
        <w:numPr>
          <w:ilvl w:val="0"/>
          <w:numId w:val="10"/>
        </w:numPr>
        <w:spacing w:line="100" w:lineRule="atLeast"/>
        <w:jc w:val="both"/>
        <w:rPr>
          <w:rFonts w:ascii="Calibri Light" w:hAnsi="Calibri Light" w:cs="Calibri Light"/>
        </w:rPr>
      </w:pPr>
      <w:r w:rsidRPr="00537B26">
        <w:rPr>
          <w:rFonts w:ascii="Calibri Light" w:hAnsi="Calibri Light" w:cs="Calibri Light"/>
        </w:rPr>
        <w:t>Realizar un levantamiento de clima laboral al personal de la ONDP</w:t>
      </w:r>
    </w:p>
    <w:p w14:paraId="398F3673" w14:textId="77777777" w:rsidR="000E5ECF" w:rsidRDefault="000E5ECF" w:rsidP="000E5ECF">
      <w:pPr>
        <w:pStyle w:val="ListParagraph"/>
        <w:numPr>
          <w:ilvl w:val="0"/>
          <w:numId w:val="10"/>
        </w:numPr>
        <w:spacing w:line="100" w:lineRule="atLeast"/>
        <w:jc w:val="both"/>
        <w:rPr>
          <w:rFonts w:ascii="Calibri Light" w:hAnsi="Calibri Light" w:cs="Calibri Light"/>
        </w:rPr>
      </w:pPr>
      <w:r w:rsidRPr="00537B26">
        <w:rPr>
          <w:rFonts w:ascii="Calibri Light" w:hAnsi="Calibri Light" w:cs="Calibri Light"/>
        </w:rPr>
        <w:t>Realizar una encuesta de satisfacción a los usuarios del servicio de la Defensa Pública a nivel nacional.</w:t>
      </w:r>
    </w:p>
    <w:p w14:paraId="4628B809" w14:textId="77777777" w:rsidR="000E5ECF" w:rsidRPr="00537B26" w:rsidRDefault="000E5ECF" w:rsidP="000E5ECF">
      <w:pPr>
        <w:pStyle w:val="ListParagraph"/>
        <w:numPr>
          <w:ilvl w:val="0"/>
          <w:numId w:val="10"/>
        </w:numPr>
        <w:spacing w:line="100" w:lineRule="atLeast"/>
        <w:jc w:val="both"/>
        <w:rPr>
          <w:rFonts w:ascii="Calibri Light" w:hAnsi="Calibri Light" w:cs="Calibri Light"/>
        </w:rPr>
      </w:pPr>
      <w:r>
        <w:rPr>
          <w:rFonts w:ascii="Calibri Light" w:hAnsi="Calibri Light" w:cs="Calibri Light"/>
        </w:rPr>
        <w:t>L</w:t>
      </w:r>
      <w:r w:rsidRPr="00537B26">
        <w:rPr>
          <w:rFonts w:ascii="Calibri Light" w:hAnsi="Calibri Light" w:cs="Calibri Light"/>
        </w:rPr>
        <w:t>evantamiento y análisis de la estructura organizacional, con la consecuente realización de una propuesta de organigrama, manual de cargo y manual de funciones y organización.</w:t>
      </w:r>
    </w:p>
    <w:p w14:paraId="23291E71" w14:textId="77777777" w:rsidR="000E5ECF" w:rsidRPr="00446011" w:rsidRDefault="000E5ECF" w:rsidP="000E5ECF">
      <w:pPr>
        <w:spacing w:line="100" w:lineRule="atLeast"/>
        <w:jc w:val="both"/>
        <w:rPr>
          <w:rFonts w:ascii="Calibri Light" w:hAnsi="Calibri Light" w:cs="Calibri Light"/>
          <w:lang w:val="es-DO"/>
        </w:rPr>
      </w:pPr>
    </w:p>
    <w:p w14:paraId="7B81A179" w14:textId="77777777" w:rsidR="000E5ECF" w:rsidRPr="00446011" w:rsidRDefault="000E5ECF" w:rsidP="000E5ECF">
      <w:pPr>
        <w:spacing w:line="100" w:lineRule="atLeast"/>
        <w:jc w:val="both"/>
        <w:rPr>
          <w:rFonts w:ascii="Calibri Light" w:hAnsi="Calibri Light" w:cs="Calibri Light"/>
          <w:lang w:val="es-DO"/>
        </w:rPr>
      </w:pPr>
      <w:r w:rsidRPr="00446011">
        <w:rPr>
          <w:rFonts w:ascii="Calibri Light" w:hAnsi="Calibri Light" w:cs="Calibri Light"/>
          <w:lang w:val="es-DO"/>
        </w:rPr>
        <w:t>Asimismo, el proyecto contribuirá al logro de los Objetivos de Desarrollo Sostenible (ODS), específicamente al ODS Objetivo 16: Promover sociedades, justas, pacíficas e inclusivas y a la meta 16.3 de Promover el estado de derecho en los planos nacional e internacional y garantizar la igualdad de acceso a la justicia para todos.</w:t>
      </w:r>
    </w:p>
    <w:p w14:paraId="371CA9A6" w14:textId="77777777" w:rsidR="000E5ECF" w:rsidRPr="00446011" w:rsidRDefault="000E5ECF" w:rsidP="000E5ECF">
      <w:pPr>
        <w:spacing w:line="100" w:lineRule="atLeast"/>
        <w:jc w:val="both"/>
        <w:rPr>
          <w:rFonts w:ascii="Calibri Light" w:hAnsi="Calibri Light" w:cs="Calibri Light"/>
          <w:lang w:val="es-DO"/>
        </w:rPr>
      </w:pPr>
    </w:p>
    <w:p w14:paraId="61A52789" w14:textId="77777777" w:rsidR="000E5ECF" w:rsidRPr="00446011" w:rsidRDefault="000E5ECF" w:rsidP="000E5ECF">
      <w:pPr>
        <w:spacing w:line="100" w:lineRule="atLeast"/>
        <w:jc w:val="both"/>
        <w:rPr>
          <w:rFonts w:ascii="Calibri Light" w:hAnsi="Calibri Light" w:cs="Calibri Light"/>
          <w:lang w:val="es-DO"/>
        </w:rPr>
      </w:pPr>
      <w:r w:rsidRPr="00446011">
        <w:rPr>
          <w:rFonts w:ascii="Calibri Light" w:hAnsi="Calibri Light" w:cs="Calibri Light"/>
          <w:lang w:val="es-DO"/>
        </w:rPr>
        <w:t>En el marco del presente proyecto, el PNUD se constituirá en un elemento facilitador para la realización de los procesos administrativos y contribuirá al fortalecimiento técnico de la entidad, en virtud de sus capacidades y experiencias para articular una respuesta con la calidad técnica requerida frente a los desafíos en el sector social y a su trayectoria de más de una década en el acompañamiento de las entidades que conforman el sistema de protección social del país.</w:t>
      </w:r>
    </w:p>
    <w:p w14:paraId="17EA91A2" w14:textId="77777777" w:rsidR="002A5316" w:rsidRPr="00446011" w:rsidRDefault="002A5316" w:rsidP="00456174">
      <w:pPr>
        <w:spacing w:line="100" w:lineRule="atLeast"/>
        <w:jc w:val="both"/>
        <w:rPr>
          <w:rFonts w:ascii="Calibri Light" w:hAnsi="Calibri Light" w:cs="Calibri Light"/>
          <w:lang w:val="es-DO"/>
        </w:rPr>
      </w:pPr>
    </w:p>
    <w:p w14:paraId="1CE1A5AE" w14:textId="77777777" w:rsidR="002A5316" w:rsidRPr="00446011" w:rsidRDefault="002A5316" w:rsidP="00456174">
      <w:pPr>
        <w:spacing w:line="100" w:lineRule="atLeast"/>
        <w:jc w:val="both"/>
        <w:rPr>
          <w:rFonts w:ascii="Calibri Light" w:hAnsi="Calibri Light" w:cs="Calibri Light"/>
          <w:lang w:val="es-DO"/>
        </w:rPr>
      </w:pPr>
    </w:p>
    <w:p w14:paraId="179DD609" w14:textId="77777777" w:rsidR="00ED19D2" w:rsidRPr="00446011" w:rsidRDefault="00ED19D2" w:rsidP="00456174">
      <w:pPr>
        <w:spacing w:line="100" w:lineRule="atLeast"/>
        <w:jc w:val="both"/>
        <w:rPr>
          <w:rFonts w:ascii="Calibri Light" w:hAnsi="Calibri Light" w:cs="Calibri Light"/>
          <w:lang w:val="es-DO"/>
        </w:rPr>
      </w:pPr>
    </w:p>
    <w:p w14:paraId="1D28D83C" w14:textId="77777777" w:rsidR="00ED19D2" w:rsidRPr="00446011" w:rsidRDefault="00ED19D2" w:rsidP="00456174">
      <w:pPr>
        <w:spacing w:line="100" w:lineRule="atLeast"/>
        <w:jc w:val="both"/>
        <w:rPr>
          <w:rFonts w:ascii="Calibri Light" w:hAnsi="Calibri Light" w:cs="Calibri Light"/>
          <w:lang w:val="es-DO"/>
        </w:rPr>
      </w:pPr>
    </w:p>
    <w:p w14:paraId="42FC3BC8" w14:textId="77777777" w:rsidR="00ED19D2" w:rsidRPr="00446011" w:rsidRDefault="00ED19D2" w:rsidP="00456174">
      <w:pPr>
        <w:spacing w:line="100" w:lineRule="atLeast"/>
        <w:jc w:val="both"/>
        <w:rPr>
          <w:rFonts w:ascii="Calibri Light" w:hAnsi="Calibri Light" w:cs="Calibri Light"/>
          <w:lang w:val="es-DO"/>
        </w:rPr>
      </w:pPr>
    </w:p>
    <w:p w14:paraId="618E3428" w14:textId="77777777" w:rsidR="00414B91" w:rsidRPr="003821E1" w:rsidRDefault="00297E48" w:rsidP="00A81744">
      <w:pPr>
        <w:jc w:val="both"/>
        <w:rPr>
          <w:rFonts w:asciiTheme="minorHAnsi" w:hAnsiTheme="minorHAnsi" w:cstheme="minorHAnsi"/>
          <w:b/>
          <w:lang w:val="es-DO"/>
        </w:rPr>
      </w:pPr>
      <w:r w:rsidRPr="003821E1">
        <w:rPr>
          <w:rFonts w:asciiTheme="minorHAnsi" w:hAnsiTheme="minorHAnsi" w:cstheme="minorHAnsi"/>
          <w:b/>
          <w:lang w:val="es-DO"/>
        </w:rPr>
        <w:lastRenderedPageBreak/>
        <w:t xml:space="preserve">II.- Objetivos </w:t>
      </w:r>
    </w:p>
    <w:p w14:paraId="2773CDD5" w14:textId="77777777" w:rsidR="0099621A" w:rsidRPr="003821E1" w:rsidRDefault="0099621A" w:rsidP="00A81744">
      <w:pPr>
        <w:jc w:val="both"/>
        <w:rPr>
          <w:rFonts w:asciiTheme="minorHAnsi" w:hAnsiTheme="minorHAnsi" w:cstheme="minorHAnsi"/>
          <w:b/>
          <w:lang w:val="es-DO"/>
        </w:rPr>
      </w:pPr>
    </w:p>
    <w:p w14:paraId="20AC1C0E" w14:textId="77777777" w:rsidR="00414B91" w:rsidRPr="00F90A2D" w:rsidRDefault="00297E48" w:rsidP="00F52601">
      <w:pPr>
        <w:pStyle w:val="BodyText"/>
        <w:jc w:val="both"/>
        <w:rPr>
          <w:rFonts w:asciiTheme="minorHAnsi" w:hAnsiTheme="minorHAnsi" w:cstheme="minorHAnsi"/>
          <w:b/>
          <w:lang w:val="es-DO"/>
        </w:rPr>
      </w:pPr>
      <w:r w:rsidRPr="00F90A2D">
        <w:rPr>
          <w:rFonts w:asciiTheme="minorHAnsi" w:hAnsiTheme="minorHAnsi" w:cstheme="minorHAnsi"/>
          <w:b/>
          <w:lang w:val="es-DO"/>
        </w:rPr>
        <w:t>2.1 Objetivo General</w:t>
      </w:r>
    </w:p>
    <w:p w14:paraId="05BCF6FE" w14:textId="71A81DAD" w:rsidR="00414B91" w:rsidRDefault="00A229EA">
      <w:pPr>
        <w:pStyle w:val="ListParagraph"/>
        <w:spacing w:line="100" w:lineRule="atLeast"/>
        <w:ind w:left="0"/>
        <w:jc w:val="both"/>
        <w:rPr>
          <w:rFonts w:asciiTheme="minorHAnsi" w:eastAsia="Times New Roman" w:hAnsiTheme="minorHAnsi" w:cstheme="minorHAnsi"/>
          <w:bCs/>
          <w:color w:val="auto"/>
          <w:sz w:val="24"/>
          <w:szCs w:val="24"/>
        </w:rPr>
      </w:pPr>
      <w:r>
        <w:rPr>
          <w:rFonts w:asciiTheme="minorHAnsi" w:eastAsia="Times New Roman" w:hAnsiTheme="minorHAnsi" w:cstheme="minorHAnsi"/>
          <w:bCs/>
          <w:color w:val="auto"/>
          <w:sz w:val="24"/>
          <w:szCs w:val="24"/>
        </w:rPr>
        <w:t xml:space="preserve">El objetivo general de esta consultoría es </w:t>
      </w:r>
      <w:r w:rsidR="002543C7">
        <w:rPr>
          <w:rFonts w:asciiTheme="minorHAnsi" w:eastAsia="Times New Roman" w:hAnsiTheme="minorHAnsi" w:cstheme="minorHAnsi"/>
          <w:bCs/>
          <w:color w:val="auto"/>
          <w:sz w:val="24"/>
          <w:szCs w:val="24"/>
        </w:rPr>
        <w:t>a</w:t>
      </w:r>
      <w:r>
        <w:rPr>
          <w:rFonts w:asciiTheme="minorHAnsi" w:eastAsia="Times New Roman" w:hAnsiTheme="minorHAnsi" w:cstheme="minorHAnsi"/>
          <w:bCs/>
          <w:color w:val="auto"/>
          <w:sz w:val="24"/>
          <w:szCs w:val="24"/>
        </w:rPr>
        <w:t>poyar a la Oficina Nacional de Defensa Pública</w:t>
      </w:r>
      <w:r w:rsidR="002543C7">
        <w:rPr>
          <w:rFonts w:asciiTheme="minorHAnsi" w:eastAsia="Times New Roman" w:hAnsiTheme="minorHAnsi" w:cstheme="minorHAnsi"/>
          <w:bCs/>
          <w:color w:val="auto"/>
          <w:sz w:val="24"/>
          <w:szCs w:val="24"/>
        </w:rPr>
        <w:t xml:space="preserve"> (ONDP)</w:t>
      </w:r>
      <w:r w:rsidR="00A7070B">
        <w:rPr>
          <w:rFonts w:asciiTheme="minorHAnsi" w:eastAsia="Times New Roman" w:hAnsiTheme="minorHAnsi" w:cstheme="minorHAnsi"/>
          <w:bCs/>
          <w:color w:val="auto"/>
          <w:sz w:val="24"/>
          <w:szCs w:val="24"/>
        </w:rPr>
        <w:t xml:space="preserve"> en </w:t>
      </w:r>
      <w:r w:rsidR="00947D9D">
        <w:rPr>
          <w:rFonts w:asciiTheme="minorHAnsi" w:eastAsia="Times New Roman" w:hAnsiTheme="minorHAnsi" w:cstheme="minorHAnsi"/>
          <w:bCs/>
          <w:color w:val="auto"/>
          <w:sz w:val="24"/>
          <w:szCs w:val="24"/>
        </w:rPr>
        <w:t>la mejora</w:t>
      </w:r>
      <w:r>
        <w:rPr>
          <w:rFonts w:asciiTheme="minorHAnsi" w:eastAsia="Times New Roman" w:hAnsiTheme="minorHAnsi" w:cstheme="minorHAnsi"/>
          <w:bCs/>
          <w:color w:val="auto"/>
          <w:sz w:val="24"/>
          <w:szCs w:val="24"/>
        </w:rPr>
        <w:t xml:space="preserve"> en </w:t>
      </w:r>
      <w:r w:rsidR="002543C7">
        <w:rPr>
          <w:rFonts w:asciiTheme="minorHAnsi" w:eastAsia="Times New Roman" w:hAnsiTheme="minorHAnsi" w:cstheme="minorHAnsi"/>
          <w:bCs/>
          <w:color w:val="auto"/>
          <w:sz w:val="24"/>
          <w:szCs w:val="24"/>
        </w:rPr>
        <w:t>sus</w:t>
      </w:r>
      <w:r>
        <w:rPr>
          <w:rFonts w:asciiTheme="minorHAnsi" w:eastAsia="Times New Roman" w:hAnsiTheme="minorHAnsi" w:cstheme="minorHAnsi"/>
          <w:bCs/>
          <w:color w:val="auto"/>
          <w:sz w:val="24"/>
          <w:szCs w:val="24"/>
        </w:rPr>
        <w:t xml:space="preserve"> </w:t>
      </w:r>
      <w:r w:rsidR="00A7070B">
        <w:rPr>
          <w:rFonts w:asciiTheme="minorHAnsi" w:eastAsia="Times New Roman" w:hAnsiTheme="minorHAnsi" w:cstheme="minorHAnsi"/>
          <w:bCs/>
          <w:color w:val="auto"/>
          <w:sz w:val="24"/>
          <w:szCs w:val="24"/>
        </w:rPr>
        <w:t>procesos</w:t>
      </w:r>
      <w:r>
        <w:rPr>
          <w:rFonts w:asciiTheme="minorHAnsi" w:eastAsia="Times New Roman" w:hAnsiTheme="minorHAnsi" w:cstheme="minorHAnsi"/>
          <w:bCs/>
          <w:color w:val="auto"/>
          <w:sz w:val="24"/>
          <w:szCs w:val="24"/>
        </w:rPr>
        <w:t xml:space="preserve"> claves. </w:t>
      </w:r>
      <w:r w:rsidR="00446011" w:rsidRPr="007B1C56">
        <w:rPr>
          <w:rFonts w:asciiTheme="minorHAnsi" w:eastAsia="Times New Roman" w:hAnsiTheme="minorHAnsi" w:cstheme="minorHAnsi"/>
          <w:bCs/>
          <w:color w:val="auto"/>
          <w:sz w:val="24"/>
          <w:szCs w:val="24"/>
        </w:rPr>
        <w:t xml:space="preserve">Revisar, analizar y </w:t>
      </w:r>
      <w:r w:rsidR="00446011" w:rsidRPr="00D513F4">
        <w:rPr>
          <w:rFonts w:asciiTheme="minorHAnsi" w:eastAsia="Times New Roman" w:hAnsiTheme="minorHAnsi" w:cstheme="minorHAnsi"/>
          <w:bCs/>
          <w:color w:val="auto"/>
          <w:sz w:val="24"/>
          <w:szCs w:val="24"/>
        </w:rPr>
        <w:t xml:space="preserve">recomendar </w:t>
      </w:r>
      <w:r w:rsidR="007B1C56" w:rsidRPr="00D513F4">
        <w:rPr>
          <w:rFonts w:asciiTheme="minorHAnsi" w:eastAsia="Times New Roman" w:hAnsiTheme="minorHAnsi" w:cstheme="minorHAnsi"/>
          <w:bCs/>
          <w:color w:val="auto"/>
          <w:sz w:val="24"/>
          <w:szCs w:val="24"/>
        </w:rPr>
        <w:t>la</w:t>
      </w:r>
      <w:r w:rsidR="00446011" w:rsidRPr="00D513F4">
        <w:rPr>
          <w:rFonts w:asciiTheme="minorHAnsi" w:eastAsia="Times New Roman" w:hAnsiTheme="minorHAnsi" w:cstheme="minorHAnsi"/>
          <w:bCs/>
          <w:color w:val="auto"/>
          <w:sz w:val="24"/>
          <w:szCs w:val="24"/>
        </w:rPr>
        <w:t xml:space="preserve"> </w:t>
      </w:r>
      <w:r w:rsidR="00947D9D" w:rsidRPr="00D513F4">
        <w:rPr>
          <w:rFonts w:asciiTheme="minorHAnsi" w:eastAsia="Times New Roman" w:hAnsiTheme="minorHAnsi" w:cstheme="minorHAnsi"/>
          <w:bCs/>
          <w:color w:val="auto"/>
          <w:sz w:val="24"/>
          <w:szCs w:val="24"/>
        </w:rPr>
        <w:t>actualización o</w:t>
      </w:r>
      <w:r w:rsidR="00A7070B" w:rsidRPr="00D513F4">
        <w:rPr>
          <w:rFonts w:asciiTheme="minorHAnsi" w:eastAsia="Times New Roman" w:hAnsiTheme="minorHAnsi" w:cstheme="minorHAnsi"/>
          <w:bCs/>
          <w:color w:val="auto"/>
          <w:sz w:val="24"/>
          <w:szCs w:val="24"/>
        </w:rPr>
        <w:t xml:space="preserve"> reingeniería de los procedimientos misionales</w:t>
      </w:r>
      <w:r w:rsidR="00446011" w:rsidRPr="00D513F4">
        <w:rPr>
          <w:rFonts w:asciiTheme="minorHAnsi" w:eastAsia="Times New Roman" w:hAnsiTheme="minorHAnsi" w:cstheme="minorHAnsi"/>
          <w:bCs/>
          <w:color w:val="auto"/>
          <w:sz w:val="24"/>
          <w:szCs w:val="24"/>
        </w:rPr>
        <w:t xml:space="preserve"> de la ONDP, que asegure el cumplimiento de la Planeación Estratégica 2021-2025; y aseguren de forma efectiva la gestión técnica, operativa</w:t>
      </w:r>
      <w:r w:rsidR="00446011" w:rsidRPr="007B1C56">
        <w:rPr>
          <w:rFonts w:asciiTheme="minorHAnsi" w:eastAsia="Times New Roman" w:hAnsiTheme="minorHAnsi" w:cstheme="minorHAnsi"/>
          <w:bCs/>
          <w:color w:val="auto"/>
          <w:sz w:val="24"/>
          <w:szCs w:val="24"/>
        </w:rPr>
        <w:t xml:space="preserve"> y administrativa, considerando todas las necesidades funcionales surgidas en los últimos años debido a la ampliación de responsabilidades, adopción de estándares y buenas prácticas.</w:t>
      </w:r>
    </w:p>
    <w:p w14:paraId="3D5C20B3" w14:textId="77777777" w:rsidR="00446011" w:rsidRPr="006E0A46" w:rsidRDefault="00446011">
      <w:pPr>
        <w:pStyle w:val="ListParagraph"/>
        <w:spacing w:line="100" w:lineRule="atLeast"/>
        <w:ind w:left="0"/>
        <w:jc w:val="both"/>
        <w:rPr>
          <w:rFonts w:asciiTheme="minorHAnsi" w:hAnsiTheme="minorHAnsi" w:cstheme="minorHAnsi"/>
          <w:spacing w:val="-3"/>
          <w:w w:val="104"/>
          <w:sz w:val="24"/>
          <w:szCs w:val="24"/>
          <w:highlight w:val="yellow"/>
          <w:lang w:val="es-CO"/>
        </w:rPr>
      </w:pPr>
    </w:p>
    <w:p w14:paraId="125F563C" w14:textId="77777777" w:rsidR="00414B91" w:rsidRPr="008C40D5" w:rsidRDefault="00297E48">
      <w:pPr>
        <w:pStyle w:val="ListParagraph"/>
        <w:spacing w:line="100" w:lineRule="atLeast"/>
        <w:ind w:left="0"/>
        <w:rPr>
          <w:rFonts w:asciiTheme="minorHAnsi" w:hAnsiTheme="minorHAnsi" w:cstheme="minorHAnsi"/>
          <w:b/>
          <w:spacing w:val="-3"/>
          <w:w w:val="104"/>
          <w:sz w:val="24"/>
          <w:szCs w:val="24"/>
          <w:lang w:val="es-CO"/>
        </w:rPr>
      </w:pPr>
      <w:r w:rsidRPr="008C40D5">
        <w:rPr>
          <w:rFonts w:asciiTheme="minorHAnsi" w:hAnsiTheme="minorHAnsi" w:cstheme="minorHAnsi"/>
          <w:b/>
          <w:spacing w:val="-3"/>
          <w:w w:val="104"/>
          <w:sz w:val="24"/>
          <w:szCs w:val="24"/>
          <w:lang w:val="es-CO"/>
        </w:rPr>
        <w:t>2.2 Objetivo</w:t>
      </w:r>
      <w:r w:rsidR="005D393F" w:rsidRPr="008C40D5">
        <w:rPr>
          <w:rFonts w:asciiTheme="minorHAnsi" w:hAnsiTheme="minorHAnsi" w:cstheme="minorHAnsi"/>
          <w:b/>
          <w:spacing w:val="-3"/>
          <w:w w:val="104"/>
          <w:sz w:val="24"/>
          <w:szCs w:val="24"/>
          <w:lang w:val="es-CO"/>
        </w:rPr>
        <w:t>s</w:t>
      </w:r>
      <w:r w:rsidRPr="008C40D5">
        <w:rPr>
          <w:rFonts w:asciiTheme="minorHAnsi" w:hAnsiTheme="minorHAnsi" w:cstheme="minorHAnsi"/>
          <w:b/>
          <w:spacing w:val="-3"/>
          <w:w w:val="104"/>
          <w:sz w:val="24"/>
          <w:szCs w:val="24"/>
          <w:lang w:val="es-CO"/>
        </w:rPr>
        <w:t xml:space="preserve"> específico</w:t>
      </w:r>
      <w:r w:rsidR="005D393F" w:rsidRPr="008C40D5">
        <w:rPr>
          <w:rFonts w:asciiTheme="minorHAnsi" w:hAnsiTheme="minorHAnsi" w:cstheme="minorHAnsi"/>
          <w:b/>
          <w:spacing w:val="-3"/>
          <w:w w:val="104"/>
          <w:sz w:val="24"/>
          <w:szCs w:val="24"/>
          <w:lang w:val="es-CO"/>
        </w:rPr>
        <w:t>s</w:t>
      </w:r>
    </w:p>
    <w:p w14:paraId="6E7C0227" w14:textId="77777777" w:rsidR="00AD4CB4" w:rsidRPr="006E0A46" w:rsidRDefault="00AD4CB4" w:rsidP="007C4258">
      <w:pPr>
        <w:pStyle w:val="ListParagraph"/>
        <w:spacing w:line="100" w:lineRule="atLeast"/>
        <w:ind w:left="0"/>
        <w:jc w:val="both"/>
        <w:rPr>
          <w:rFonts w:asciiTheme="minorHAnsi" w:hAnsiTheme="minorHAnsi" w:cstheme="minorHAnsi"/>
          <w:spacing w:val="-3"/>
          <w:w w:val="104"/>
          <w:sz w:val="24"/>
          <w:szCs w:val="24"/>
          <w:highlight w:val="yellow"/>
          <w:lang w:val="es-PE"/>
        </w:rPr>
      </w:pPr>
    </w:p>
    <w:p w14:paraId="266B8183" w14:textId="39BAC5A6" w:rsidR="009E0473" w:rsidRPr="009E0473" w:rsidRDefault="009E0473" w:rsidP="009E0473">
      <w:pPr>
        <w:spacing w:line="276" w:lineRule="auto"/>
        <w:jc w:val="both"/>
        <w:rPr>
          <w:rFonts w:ascii="Calibri" w:eastAsia="Calibri" w:hAnsi="Calibri"/>
          <w:color w:val="00000A"/>
          <w:szCs w:val="22"/>
          <w:lang w:val="es-DO"/>
        </w:rPr>
      </w:pPr>
      <w:r w:rsidRPr="009E0473">
        <w:rPr>
          <w:rFonts w:ascii="Calibri" w:eastAsia="Calibri" w:hAnsi="Calibri"/>
          <w:b/>
          <w:color w:val="00000A"/>
          <w:szCs w:val="22"/>
          <w:lang w:val="es-DO"/>
        </w:rPr>
        <w:t>1.</w:t>
      </w:r>
      <w:r w:rsidRPr="009E0473">
        <w:rPr>
          <w:rFonts w:ascii="Calibri" w:eastAsia="Calibri" w:hAnsi="Calibri"/>
          <w:color w:val="00000A"/>
          <w:szCs w:val="22"/>
          <w:lang w:val="es-DO"/>
        </w:rPr>
        <w:t xml:space="preserve">   Realizar el levantamiento </w:t>
      </w:r>
      <w:r w:rsidR="00947D9D" w:rsidRPr="009E0473">
        <w:rPr>
          <w:rFonts w:ascii="Calibri" w:eastAsia="Calibri" w:hAnsi="Calibri"/>
          <w:color w:val="00000A"/>
          <w:szCs w:val="22"/>
          <w:lang w:val="es-DO"/>
        </w:rPr>
        <w:t>de todos</w:t>
      </w:r>
      <w:r w:rsidRPr="009E0473">
        <w:rPr>
          <w:rFonts w:ascii="Calibri" w:eastAsia="Calibri" w:hAnsi="Calibri"/>
          <w:color w:val="00000A"/>
          <w:szCs w:val="22"/>
          <w:lang w:val="es-DO"/>
        </w:rPr>
        <w:t xml:space="preserve"> los</w:t>
      </w:r>
      <w:r w:rsidR="00F92842">
        <w:rPr>
          <w:rFonts w:ascii="Calibri" w:eastAsia="Calibri" w:hAnsi="Calibri"/>
          <w:color w:val="00000A"/>
          <w:szCs w:val="22"/>
          <w:lang w:val="es-DO"/>
        </w:rPr>
        <w:t xml:space="preserve"> </w:t>
      </w:r>
      <w:r w:rsidRPr="009E0473">
        <w:rPr>
          <w:rFonts w:ascii="Calibri" w:eastAsia="Calibri" w:hAnsi="Calibri"/>
          <w:color w:val="00000A"/>
          <w:szCs w:val="22"/>
          <w:lang w:val="es-DO"/>
        </w:rPr>
        <w:t>sub-procesos asociados a los proceso claves de la institución.</w:t>
      </w:r>
    </w:p>
    <w:p w14:paraId="05545570" w14:textId="4D3D33B1" w:rsidR="009E0473" w:rsidRPr="009E0473" w:rsidRDefault="009E0473" w:rsidP="009E0473">
      <w:pPr>
        <w:spacing w:line="276" w:lineRule="auto"/>
        <w:jc w:val="both"/>
        <w:rPr>
          <w:rFonts w:ascii="Calibri" w:eastAsia="Calibri" w:hAnsi="Calibri"/>
          <w:color w:val="00000A"/>
          <w:szCs w:val="22"/>
          <w:lang w:val="es-DO"/>
        </w:rPr>
      </w:pPr>
      <w:r w:rsidRPr="009E0473">
        <w:rPr>
          <w:rFonts w:ascii="Calibri" w:eastAsia="Calibri" w:hAnsi="Calibri"/>
          <w:b/>
          <w:color w:val="00000A"/>
          <w:szCs w:val="22"/>
          <w:lang w:val="es-DO"/>
        </w:rPr>
        <w:t>2.</w:t>
      </w:r>
      <w:r w:rsidRPr="009E0473">
        <w:rPr>
          <w:rFonts w:ascii="Calibri" w:eastAsia="Calibri" w:hAnsi="Calibri"/>
          <w:color w:val="00000A"/>
          <w:szCs w:val="22"/>
          <w:lang w:val="es-DO"/>
        </w:rPr>
        <w:t xml:space="preserve">   Diagramar los procesos clave basados en el levantamiento y entrevista con el fin de validar los objetivos particulares de cada unidad de trabajo.  </w:t>
      </w:r>
    </w:p>
    <w:p w14:paraId="0F5E4ACF" w14:textId="3FF4E498" w:rsidR="009E0473" w:rsidRPr="009E0473" w:rsidRDefault="009E0473" w:rsidP="009E0473">
      <w:pPr>
        <w:spacing w:line="276" w:lineRule="auto"/>
        <w:jc w:val="both"/>
        <w:rPr>
          <w:rFonts w:ascii="Calibri" w:eastAsia="Calibri" w:hAnsi="Calibri"/>
          <w:color w:val="00000A"/>
          <w:szCs w:val="22"/>
          <w:lang w:val="es-DO"/>
        </w:rPr>
      </w:pPr>
      <w:r w:rsidRPr="009E0473">
        <w:rPr>
          <w:rFonts w:ascii="Calibri" w:eastAsia="Calibri" w:hAnsi="Calibri"/>
          <w:color w:val="00000A"/>
          <w:szCs w:val="22"/>
          <w:lang w:val="es-DO"/>
        </w:rPr>
        <w:t xml:space="preserve"> </w:t>
      </w:r>
      <w:r w:rsidRPr="009E0473">
        <w:rPr>
          <w:rFonts w:ascii="Calibri" w:eastAsia="Calibri" w:hAnsi="Calibri"/>
          <w:b/>
          <w:color w:val="00000A"/>
          <w:szCs w:val="22"/>
          <w:lang w:val="es-DO"/>
        </w:rPr>
        <w:t>3.</w:t>
      </w:r>
      <w:r w:rsidRPr="009E0473">
        <w:rPr>
          <w:rFonts w:ascii="Calibri" w:eastAsia="Calibri" w:hAnsi="Calibri"/>
          <w:color w:val="00000A"/>
          <w:szCs w:val="22"/>
          <w:lang w:val="es-DO"/>
        </w:rPr>
        <w:t xml:space="preserve">   Identificar las desconexiones dentro de los procesos clave que no cumplan con rol de cada unidad y que no contribuya a alcanzar con el propósito de agilidad, velocidad y transparencia. </w:t>
      </w:r>
    </w:p>
    <w:p w14:paraId="2F68A59E" w14:textId="77777777" w:rsidR="009E0473" w:rsidRDefault="009E0473" w:rsidP="009E0473">
      <w:pPr>
        <w:spacing w:line="276" w:lineRule="auto"/>
        <w:jc w:val="both"/>
        <w:rPr>
          <w:rFonts w:ascii="Calibri" w:eastAsia="Calibri" w:hAnsi="Calibri"/>
          <w:color w:val="00000A"/>
          <w:szCs w:val="22"/>
          <w:lang w:val="es-DO"/>
        </w:rPr>
      </w:pPr>
      <w:r w:rsidRPr="009E0473">
        <w:rPr>
          <w:rFonts w:ascii="Calibri" w:eastAsia="Calibri" w:hAnsi="Calibri"/>
          <w:color w:val="00000A"/>
          <w:szCs w:val="22"/>
          <w:lang w:val="es-DO"/>
        </w:rPr>
        <w:t xml:space="preserve"> </w:t>
      </w:r>
      <w:r w:rsidRPr="009E0473">
        <w:rPr>
          <w:rFonts w:ascii="Calibri" w:eastAsia="Calibri" w:hAnsi="Calibri"/>
          <w:b/>
          <w:color w:val="00000A"/>
          <w:szCs w:val="22"/>
          <w:lang w:val="es-DO"/>
        </w:rPr>
        <w:t>4.</w:t>
      </w:r>
      <w:r w:rsidRPr="009E0473">
        <w:rPr>
          <w:rFonts w:ascii="Calibri" w:eastAsia="Calibri" w:hAnsi="Calibri"/>
          <w:color w:val="00000A"/>
          <w:szCs w:val="22"/>
          <w:lang w:val="es-DO"/>
        </w:rPr>
        <w:t xml:space="preserve">   Recomendar cambios y/o reingeniería que responda a un proceso “simple, rápido, transparente, auditable, efectivo” alcanzando la meta esperada de la iniciativa de Rendición de Cuentas para este acápite. </w:t>
      </w:r>
    </w:p>
    <w:p w14:paraId="5CA65DA3" w14:textId="77777777" w:rsidR="00270038" w:rsidRPr="00270038" w:rsidRDefault="00270038" w:rsidP="00270038">
      <w:pPr>
        <w:pStyle w:val="ListParagraph"/>
        <w:numPr>
          <w:ilvl w:val="0"/>
          <w:numId w:val="20"/>
        </w:numPr>
        <w:ind w:left="426"/>
        <w:jc w:val="both"/>
        <w:rPr>
          <w:sz w:val="24"/>
        </w:rPr>
      </w:pPr>
      <w:r w:rsidRPr="00270038">
        <w:rPr>
          <w:sz w:val="24"/>
        </w:rPr>
        <w:t>Proponer un plan de implementación, que permita y facilite gestionar los cambios de forma efectiva y gradual (en caso de ser necesario).</w:t>
      </w:r>
    </w:p>
    <w:p w14:paraId="75631BBD" w14:textId="77777777" w:rsidR="00270038" w:rsidRPr="009E0473" w:rsidRDefault="00270038" w:rsidP="009E0473">
      <w:pPr>
        <w:spacing w:line="276" w:lineRule="auto"/>
        <w:jc w:val="both"/>
        <w:rPr>
          <w:rFonts w:ascii="Calibri" w:eastAsia="Calibri" w:hAnsi="Calibri"/>
          <w:color w:val="00000A"/>
          <w:szCs w:val="22"/>
          <w:lang w:val="es-DO"/>
        </w:rPr>
      </w:pPr>
    </w:p>
    <w:p w14:paraId="762C2694" w14:textId="77777777" w:rsidR="00871198" w:rsidRPr="006E0A46" w:rsidRDefault="00ED19D2" w:rsidP="007C4258">
      <w:pPr>
        <w:pStyle w:val="ListParagraph"/>
        <w:spacing w:line="100" w:lineRule="atLeast"/>
        <w:ind w:left="0"/>
        <w:jc w:val="both"/>
        <w:rPr>
          <w:rFonts w:asciiTheme="minorHAnsi" w:hAnsiTheme="minorHAnsi" w:cstheme="minorHAnsi"/>
          <w:b/>
          <w:bCs/>
          <w:spacing w:val="-3"/>
          <w:w w:val="104"/>
          <w:sz w:val="24"/>
          <w:szCs w:val="24"/>
          <w:highlight w:val="yellow"/>
          <w:lang w:val="es-PE"/>
        </w:rPr>
      </w:pPr>
      <w:r w:rsidRPr="008C40D5">
        <w:rPr>
          <w:rFonts w:asciiTheme="minorHAnsi" w:hAnsiTheme="minorHAnsi" w:cstheme="minorHAnsi"/>
          <w:b/>
          <w:bCs/>
          <w:spacing w:val="-3"/>
          <w:w w:val="104"/>
          <w:sz w:val="24"/>
          <w:szCs w:val="24"/>
          <w:lang w:val="es-PE"/>
        </w:rPr>
        <w:t xml:space="preserve">2.3 </w:t>
      </w:r>
      <w:r w:rsidR="00871198" w:rsidRPr="008C40D5">
        <w:rPr>
          <w:rFonts w:asciiTheme="minorHAnsi" w:hAnsiTheme="minorHAnsi" w:cstheme="minorHAnsi"/>
          <w:b/>
          <w:bCs/>
          <w:spacing w:val="-3"/>
          <w:w w:val="104"/>
          <w:sz w:val="24"/>
          <w:szCs w:val="24"/>
          <w:lang w:val="es-PE"/>
        </w:rPr>
        <w:t>Acciones requeridas para el logro del objetivo</w:t>
      </w:r>
    </w:p>
    <w:p w14:paraId="16D104F6" w14:textId="77777777" w:rsidR="00AE048D" w:rsidRPr="006E0A46" w:rsidRDefault="00AE048D" w:rsidP="007C4258">
      <w:pPr>
        <w:pStyle w:val="ListParagraph"/>
        <w:spacing w:line="100" w:lineRule="atLeast"/>
        <w:ind w:left="0"/>
        <w:jc w:val="both"/>
        <w:rPr>
          <w:rFonts w:asciiTheme="minorHAnsi" w:hAnsiTheme="minorHAnsi" w:cstheme="minorHAnsi"/>
          <w:b/>
          <w:bCs/>
          <w:spacing w:val="-3"/>
          <w:w w:val="104"/>
          <w:sz w:val="24"/>
          <w:szCs w:val="24"/>
          <w:highlight w:val="yellow"/>
          <w:lang w:val="es-PE"/>
        </w:rPr>
      </w:pPr>
    </w:p>
    <w:p w14:paraId="6BB81B52" w14:textId="77777777" w:rsidR="00615677" w:rsidRPr="00864840" w:rsidRDefault="009108F8" w:rsidP="00615677">
      <w:pPr>
        <w:pStyle w:val="ListParagraph"/>
        <w:spacing w:line="100" w:lineRule="atLeast"/>
        <w:ind w:left="0"/>
        <w:jc w:val="both"/>
        <w:rPr>
          <w:rFonts w:asciiTheme="minorHAnsi" w:hAnsiTheme="minorHAnsi" w:cstheme="minorHAnsi"/>
          <w:spacing w:val="-3"/>
          <w:w w:val="104"/>
          <w:sz w:val="24"/>
          <w:szCs w:val="24"/>
          <w:lang w:val="es-PE"/>
        </w:rPr>
      </w:pPr>
      <w:r w:rsidRPr="00864840">
        <w:rPr>
          <w:rFonts w:asciiTheme="minorHAnsi" w:hAnsiTheme="minorHAnsi" w:cstheme="minorHAnsi"/>
          <w:spacing w:val="-3"/>
          <w:w w:val="104"/>
          <w:sz w:val="24"/>
          <w:szCs w:val="24"/>
          <w:lang w:val="es-PE"/>
        </w:rPr>
        <w:t xml:space="preserve">El/la asesor/a, trabajará junto a la Coordinación del Proyecto y la Oficial de </w:t>
      </w:r>
      <w:r w:rsidR="00524C01" w:rsidRPr="00864840">
        <w:rPr>
          <w:rFonts w:asciiTheme="minorHAnsi" w:hAnsiTheme="minorHAnsi" w:cstheme="minorHAnsi"/>
          <w:spacing w:val="-3"/>
          <w:w w:val="104"/>
          <w:sz w:val="24"/>
          <w:szCs w:val="24"/>
          <w:lang w:val="es-PE"/>
        </w:rPr>
        <w:t>Gobernabilidad</w:t>
      </w:r>
      <w:r w:rsidRPr="00864840">
        <w:rPr>
          <w:rFonts w:asciiTheme="minorHAnsi" w:hAnsiTheme="minorHAnsi" w:cstheme="minorHAnsi"/>
          <w:spacing w:val="-3"/>
          <w:w w:val="104"/>
          <w:sz w:val="24"/>
          <w:szCs w:val="24"/>
          <w:lang w:val="es-PE"/>
        </w:rPr>
        <w:t xml:space="preserve"> del</w:t>
      </w:r>
      <w:r w:rsidR="00512F9A" w:rsidRPr="00864840">
        <w:rPr>
          <w:rFonts w:asciiTheme="minorHAnsi" w:hAnsiTheme="minorHAnsi" w:cstheme="minorHAnsi"/>
          <w:spacing w:val="-3"/>
          <w:w w:val="104"/>
          <w:sz w:val="24"/>
          <w:szCs w:val="24"/>
          <w:lang w:val="es-PE"/>
        </w:rPr>
        <w:t xml:space="preserve"> </w:t>
      </w:r>
      <w:r w:rsidRPr="00864840">
        <w:rPr>
          <w:rFonts w:asciiTheme="minorHAnsi" w:hAnsiTheme="minorHAnsi" w:cstheme="minorHAnsi"/>
          <w:spacing w:val="-3"/>
          <w:w w:val="104"/>
          <w:sz w:val="24"/>
          <w:szCs w:val="24"/>
          <w:lang w:val="es-PE"/>
        </w:rPr>
        <w:t>PNUD para desarrollar</w:t>
      </w:r>
      <w:r w:rsidR="00D8476C" w:rsidRPr="00864840">
        <w:rPr>
          <w:rFonts w:asciiTheme="minorHAnsi" w:hAnsiTheme="minorHAnsi" w:cstheme="minorHAnsi"/>
          <w:spacing w:val="-3"/>
          <w:w w:val="104"/>
          <w:sz w:val="24"/>
          <w:szCs w:val="24"/>
          <w:lang w:val="es-PE"/>
        </w:rPr>
        <w:t xml:space="preserve"> las siguientes funciones </w:t>
      </w:r>
      <w:r w:rsidRPr="00864840">
        <w:rPr>
          <w:rFonts w:asciiTheme="minorHAnsi" w:hAnsiTheme="minorHAnsi" w:cstheme="minorHAnsi"/>
          <w:spacing w:val="-3"/>
          <w:w w:val="104"/>
          <w:sz w:val="24"/>
          <w:szCs w:val="24"/>
          <w:lang w:val="es-PE"/>
        </w:rPr>
        <w:t>en el marco de este proyecto:</w:t>
      </w:r>
    </w:p>
    <w:p w14:paraId="10FCFD59" w14:textId="77777777" w:rsidR="00615677" w:rsidRPr="00641BB9" w:rsidRDefault="00615677" w:rsidP="00615677">
      <w:pPr>
        <w:pStyle w:val="ListParagraph"/>
        <w:spacing w:line="100" w:lineRule="atLeast"/>
        <w:ind w:left="0"/>
        <w:jc w:val="both"/>
        <w:rPr>
          <w:rFonts w:asciiTheme="minorHAnsi" w:hAnsiTheme="minorHAnsi" w:cstheme="minorHAnsi"/>
          <w:spacing w:val="-3"/>
          <w:w w:val="104"/>
          <w:sz w:val="24"/>
          <w:szCs w:val="24"/>
          <w:highlight w:val="yellow"/>
          <w:lang w:val="es-PE"/>
        </w:rPr>
      </w:pPr>
    </w:p>
    <w:p w14:paraId="548FE9D1" w14:textId="77777777" w:rsidR="009C1350" w:rsidRPr="00D513F4" w:rsidRDefault="00AF3E0B" w:rsidP="009C1350">
      <w:pPr>
        <w:pStyle w:val="ListParagraph"/>
        <w:numPr>
          <w:ilvl w:val="0"/>
          <w:numId w:val="17"/>
        </w:numPr>
        <w:suppressAutoHyphens w:val="0"/>
        <w:spacing w:before="240"/>
        <w:jc w:val="both"/>
        <w:rPr>
          <w:rFonts w:asciiTheme="minorHAnsi" w:hAnsiTheme="minorHAnsi" w:cstheme="minorHAnsi"/>
          <w:sz w:val="24"/>
          <w:szCs w:val="24"/>
        </w:rPr>
      </w:pPr>
      <w:r w:rsidRPr="00D513F4">
        <w:rPr>
          <w:rFonts w:asciiTheme="minorHAnsi" w:hAnsiTheme="minorHAnsi" w:cstheme="minorHAnsi"/>
          <w:sz w:val="24"/>
          <w:szCs w:val="24"/>
          <w:lang w:val="es-PE"/>
        </w:rPr>
        <w:t>L</w:t>
      </w:r>
      <w:r w:rsidR="009F3ED5" w:rsidRPr="00D513F4">
        <w:rPr>
          <w:rFonts w:asciiTheme="minorHAnsi" w:hAnsiTheme="minorHAnsi" w:cstheme="minorHAnsi"/>
          <w:sz w:val="24"/>
          <w:szCs w:val="24"/>
          <w:lang w:val="es-PE"/>
        </w:rPr>
        <w:t>evantamiento</w:t>
      </w:r>
      <w:r w:rsidR="009C1350" w:rsidRPr="00D513F4">
        <w:rPr>
          <w:rFonts w:asciiTheme="minorHAnsi" w:hAnsiTheme="minorHAnsi" w:cstheme="minorHAnsi"/>
          <w:sz w:val="24"/>
          <w:szCs w:val="24"/>
          <w:lang w:val="es-PE"/>
        </w:rPr>
        <w:t xml:space="preserve"> sobre levantamiento de  todos los sub-procesos asociados a los proceso claves de la institución.</w:t>
      </w:r>
    </w:p>
    <w:p w14:paraId="3009D064" w14:textId="77777777" w:rsidR="009341A6" w:rsidRPr="00D513F4" w:rsidRDefault="009341A6" w:rsidP="009C1350">
      <w:pPr>
        <w:pStyle w:val="ListParagraph"/>
        <w:numPr>
          <w:ilvl w:val="0"/>
          <w:numId w:val="17"/>
        </w:numPr>
        <w:suppressAutoHyphens w:val="0"/>
        <w:spacing w:before="240"/>
        <w:jc w:val="both"/>
        <w:rPr>
          <w:rFonts w:asciiTheme="minorHAnsi" w:hAnsiTheme="minorHAnsi" w:cstheme="minorHAnsi"/>
          <w:sz w:val="24"/>
          <w:szCs w:val="24"/>
        </w:rPr>
      </w:pPr>
      <w:r w:rsidRPr="00D513F4">
        <w:rPr>
          <w:rFonts w:asciiTheme="minorHAnsi" w:hAnsiTheme="minorHAnsi" w:cstheme="minorHAnsi"/>
          <w:sz w:val="24"/>
          <w:szCs w:val="24"/>
          <w:lang w:val="es-PE"/>
        </w:rPr>
        <w:t>Verificación del modelo de estadística institucional, para asegurar que los procedimientos y sistemas cuenten con los datos y campos necesarios para cubrir las mismas.</w:t>
      </w:r>
    </w:p>
    <w:p w14:paraId="038C6187" w14:textId="77777777" w:rsidR="009C1350" w:rsidRPr="00D513F4" w:rsidRDefault="009341A6" w:rsidP="009C1350">
      <w:pPr>
        <w:pStyle w:val="ListParagraph"/>
        <w:numPr>
          <w:ilvl w:val="0"/>
          <w:numId w:val="17"/>
        </w:numPr>
        <w:suppressAutoHyphens w:val="0"/>
        <w:spacing w:before="240"/>
        <w:jc w:val="both"/>
        <w:rPr>
          <w:rFonts w:asciiTheme="minorHAnsi" w:hAnsiTheme="minorHAnsi" w:cstheme="minorHAnsi"/>
          <w:sz w:val="24"/>
          <w:szCs w:val="24"/>
        </w:rPr>
      </w:pPr>
      <w:r w:rsidRPr="00D513F4">
        <w:rPr>
          <w:rFonts w:asciiTheme="minorHAnsi" w:hAnsiTheme="minorHAnsi" w:cstheme="minorHAnsi"/>
          <w:sz w:val="24"/>
          <w:szCs w:val="24"/>
        </w:rPr>
        <w:t>E</w:t>
      </w:r>
      <w:r w:rsidR="009C1350" w:rsidRPr="00D513F4">
        <w:rPr>
          <w:rFonts w:asciiTheme="minorHAnsi" w:hAnsiTheme="minorHAnsi" w:cstheme="minorHAnsi"/>
          <w:sz w:val="24"/>
          <w:szCs w:val="24"/>
        </w:rPr>
        <w:t xml:space="preserve">ntrevistas </w:t>
      </w:r>
      <w:r w:rsidRPr="00D513F4">
        <w:rPr>
          <w:rFonts w:asciiTheme="minorHAnsi" w:hAnsiTheme="minorHAnsi" w:cstheme="minorHAnsi"/>
          <w:sz w:val="24"/>
          <w:szCs w:val="24"/>
        </w:rPr>
        <w:t xml:space="preserve">a los participantes de los procesos </w:t>
      </w:r>
      <w:r w:rsidR="009C1350" w:rsidRPr="00D513F4">
        <w:rPr>
          <w:rFonts w:asciiTheme="minorHAnsi" w:hAnsiTheme="minorHAnsi" w:cstheme="minorHAnsi"/>
          <w:sz w:val="24"/>
          <w:szCs w:val="24"/>
        </w:rPr>
        <w:t xml:space="preserve">hechas con el fin de validar los objetivos particulares en cada unidad de trabajo. </w:t>
      </w:r>
    </w:p>
    <w:p w14:paraId="3B861950" w14:textId="77777777" w:rsidR="009C1350" w:rsidRPr="00D513F4" w:rsidRDefault="009C1350" w:rsidP="009C1350">
      <w:pPr>
        <w:pStyle w:val="ListParagraph"/>
        <w:numPr>
          <w:ilvl w:val="0"/>
          <w:numId w:val="17"/>
        </w:numPr>
        <w:spacing w:before="240"/>
        <w:jc w:val="both"/>
        <w:rPr>
          <w:rFonts w:asciiTheme="minorHAnsi" w:hAnsiTheme="minorHAnsi" w:cstheme="minorHAnsi"/>
          <w:sz w:val="24"/>
          <w:szCs w:val="24"/>
        </w:rPr>
      </w:pPr>
      <w:r w:rsidRPr="00D513F4">
        <w:rPr>
          <w:rFonts w:asciiTheme="minorHAnsi" w:hAnsiTheme="minorHAnsi" w:cstheme="minorHAnsi"/>
          <w:sz w:val="24"/>
          <w:szCs w:val="24"/>
        </w:rPr>
        <w:t>Realización de Mapa ES</w:t>
      </w:r>
      <w:r w:rsidR="00DF66E6" w:rsidRPr="00D513F4">
        <w:rPr>
          <w:rFonts w:asciiTheme="minorHAnsi" w:hAnsiTheme="minorHAnsi" w:cstheme="minorHAnsi"/>
          <w:sz w:val="24"/>
          <w:szCs w:val="24"/>
        </w:rPr>
        <w:t xml:space="preserve"> y DEBE SER</w:t>
      </w:r>
      <w:r w:rsidRPr="00D513F4">
        <w:rPr>
          <w:rFonts w:asciiTheme="minorHAnsi" w:hAnsiTheme="minorHAnsi" w:cstheme="minorHAnsi"/>
          <w:sz w:val="24"/>
          <w:szCs w:val="24"/>
        </w:rPr>
        <w:t xml:space="preserve"> para análisis de procesos claves.</w:t>
      </w:r>
    </w:p>
    <w:p w14:paraId="2285DE6B" w14:textId="77777777" w:rsidR="009C1350" w:rsidRPr="00D513F4" w:rsidRDefault="009C1350" w:rsidP="009C1350">
      <w:pPr>
        <w:pStyle w:val="ListParagraph"/>
        <w:numPr>
          <w:ilvl w:val="0"/>
          <w:numId w:val="17"/>
        </w:numPr>
        <w:spacing w:before="240"/>
        <w:jc w:val="both"/>
        <w:rPr>
          <w:rFonts w:asciiTheme="minorHAnsi" w:hAnsiTheme="minorHAnsi" w:cstheme="minorHAnsi"/>
          <w:sz w:val="24"/>
          <w:szCs w:val="24"/>
        </w:rPr>
      </w:pPr>
      <w:r w:rsidRPr="00D513F4">
        <w:rPr>
          <w:rFonts w:asciiTheme="minorHAnsi" w:hAnsiTheme="minorHAnsi" w:cstheme="minorHAnsi"/>
          <w:sz w:val="24"/>
          <w:szCs w:val="24"/>
        </w:rPr>
        <w:t>Informe con las desconexiones identificadas de los procesos claves acompañado de recomendaciones de mejora</w:t>
      </w:r>
    </w:p>
    <w:p w14:paraId="04B265DF" w14:textId="77777777" w:rsidR="009C1350" w:rsidRDefault="009C1350" w:rsidP="009C1350">
      <w:pPr>
        <w:pStyle w:val="ListParagraph"/>
        <w:numPr>
          <w:ilvl w:val="0"/>
          <w:numId w:val="17"/>
        </w:numPr>
        <w:spacing w:before="240"/>
        <w:jc w:val="both"/>
        <w:rPr>
          <w:rFonts w:asciiTheme="minorHAnsi" w:hAnsiTheme="minorHAnsi" w:cstheme="minorHAnsi"/>
          <w:sz w:val="24"/>
          <w:szCs w:val="24"/>
        </w:rPr>
      </w:pPr>
      <w:r w:rsidRPr="00D513F4">
        <w:rPr>
          <w:rFonts w:asciiTheme="minorHAnsi" w:hAnsiTheme="minorHAnsi" w:cstheme="minorHAnsi"/>
          <w:sz w:val="24"/>
          <w:szCs w:val="24"/>
        </w:rPr>
        <w:t>Realización de Manual de Procesos claves ya mejorados</w:t>
      </w:r>
      <w:r w:rsidR="00270038">
        <w:rPr>
          <w:rFonts w:asciiTheme="minorHAnsi" w:hAnsiTheme="minorHAnsi" w:cstheme="minorHAnsi"/>
          <w:sz w:val="24"/>
          <w:szCs w:val="24"/>
        </w:rPr>
        <w:t>.</w:t>
      </w:r>
    </w:p>
    <w:p w14:paraId="4AFADBED" w14:textId="77777777" w:rsidR="00270038" w:rsidRPr="00270038" w:rsidRDefault="00270038" w:rsidP="00270038">
      <w:pPr>
        <w:pStyle w:val="ListParagraph"/>
        <w:numPr>
          <w:ilvl w:val="0"/>
          <w:numId w:val="17"/>
        </w:numPr>
        <w:spacing w:before="240"/>
        <w:jc w:val="both"/>
        <w:rPr>
          <w:rFonts w:asciiTheme="minorHAnsi" w:hAnsiTheme="minorHAnsi" w:cstheme="minorHAnsi"/>
          <w:sz w:val="24"/>
          <w:szCs w:val="24"/>
        </w:rPr>
      </w:pPr>
      <w:r w:rsidRPr="008C40D5">
        <w:rPr>
          <w:rFonts w:asciiTheme="minorHAnsi" w:hAnsiTheme="minorHAnsi" w:cstheme="minorHAnsi"/>
          <w:sz w:val="24"/>
          <w:szCs w:val="24"/>
        </w:rPr>
        <w:t>Proponer un plan de gestión del cambio que permita implementar de forma</w:t>
      </w:r>
      <w:r>
        <w:rPr>
          <w:rFonts w:asciiTheme="minorHAnsi" w:hAnsiTheme="minorHAnsi" w:cstheme="minorHAnsi"/>
          <w:sz w:val="24"/>
          <w:szCs w:val="24"/>
        </w:rPr>
        <w:t xml:space="preserve"> </w:t>
      </w:r>
      <w:r w:rsidRPr="008C40D5">
        <w:rPr>
          <w:rFonts w:asciiTheme="minorHAnsi" w:hAnsiTheme="minorHAnsi" w:cstheme="minorHAnsi"/>
          <w:sz w:val="24"/>
          <w:szCs w:val="24"/>
        </w:rPr>
        <w:t>efectiva el escenario organizacional final seleccionado.</w:t>
      </w:r>
    </w:p>
    <w:p w14:paraId="14D3EA9E" w14:textId="77777777" w:rsidR="009C1350" w:rsidRPr="00D513F4" w:rsidRDefault="009C1350" w:rsidP="009C1350">
      <w:pPr>
        <w:pStyle w:val="ListParagraph"/>
        <w:numPr>
          <w:ilvl w:val="0"/>
          <w:numId w:val="17"/>
        </w:numPr>
        <w:spacing w:before="240"/>
        <w:jc w:val="both"/>
        <w:rPr>
          <w:rFonts w:asciiTheme="minorHAnsi" w:hAnsiTheme="minorHAnsi" w:cstheme="minorHAnsi"/>
          <w:sz w:val="24"/>
          <w:szCs w:val="24"/>
        </w:rPr>
      </w:pPr>
      <w:r w:rsidRPr="00D513F4">
        <w:rPr>
          <w:rFonts w:asciiTheme="minorHAnsi" w:hAnsiTheme="minorHAnsi" w:cstheme="minorHAnsi"/>
          <w:sz w:val="24"/>
          <w:szCs w:val="24"/>
        </w:rPr>
        <w:t>Informe Final</w:t>
      </w:r>
    </w:p>
    <w:p w14:paraId="20DC68DF" w14:textId="77777777" w:rsidR="000E5278" w:rsidRPr="008C40D5" w:rsidRDefault="000E5278" w:rsidP="000E5278">
      <w:pPr>
        <w:pStyle w:val="ListParagraph"/>
        <w:spacing w:line="100" w:lineRule="atLeast"/>
        <w:ind w:left="705" w:hanging="705"/>
        <w:jc w:val="both"/>
        <w:rPr>
          <w:rFonts w:asciiTheme="minorHAnsi" w:hAnsiTheme="minorHAnsi" w:cstheme="minorHAnsi"/>
          <w:b/>
          <w:sz w:val="24"/>
          <w:szCs w:val="24"/>
        </w:rPr>
      </w:pPr>
      <w:r w:rsidRPr="008C40D5">
        <w:rPr>
          <w:rFonts w:asciiTheme="minorHAnsi" w:hAnsiTheme="minorHAnsi" w:cstheme="minorHAnsi"/>
          <w:b/>
          <w:sz w:val="24"/>
          <w:szCs w:val="24"/>
        </w:rPr>
        <w:lastRenderedPageBreak/>
        <w:t>III. Productos Esperados</w:t>
      </w:r>
    </w:p>
    <w:p w14:paraId="42AFF2B3" w14:textId="77777777" w:rsidR="008C40D5" w:rsidRDefault="008C40D5" w:rsidP="00ED19D2">
      <w:pPr>
        <w:pStyle w:val="NormalWeb"/>
        <w:spacing w:before="0" w:beforeAutospacing="0" w:after="0" w:afterAutospacing="0"/>
        <w:rPr>
          <w:rFonts w:asciiTheme="minorHAnsi" w:hAnsiTheme="minorHAnsi" w:cstheme="minorHAnsi"/>
          <w:highlight w:val="yellow"/>
          <w:lang w:val="es-CR"/>
        </w:rPr>
      </w:pPr>
    </w:p>
    <w:p w14:paraId="72FEA600" w14:textId="77777777" w:rsidR="00414B91" w:rsidRPr="00D8476C" w:rsidRDefault="000E5278" w:rsidP="00ED19D2">
      <w:pPr>
        <w:pStyle w:val="NormalWeb"/>
        <w:spacing w:before="0" w:beforeAutospacing="0" w:after="0" w:afterAutospacing="0"/>
        <w:rPr>
          <w:rFonts w:asciiTheme="minorHAnsi" w:hAnsiTheme="minorHAnsi" w:cstheme="minorHAnsi"/>
          <w:lang w:val="es-CR"/>
        </w:rPr>
      </w:pPr>
      <w:r w:rsidRPr="00D8476C">
        <w:rPr>
          <w:rFonts w:asciiTheme="minorHAnsi" w:hAnsiTheme="minorHAnsi" w:cstheme="minorHAnsi"/>
          <w:lang w:val="es-CR"/>
        </w:rPr>
        <w:t>La consultoría</w:t>
      </w:r>
      <w:r w:rsidRPr="00D8476C">
        <w:rPr>
          <w:rFonts w:asciiTheme="minorHAnsi" w:hAnsiTheme="minorHAnsi" w:cstheme="minorHAnsi"/>
          <w:lang w:val="es-DO"/>
        </w:rPr>
        <w:t xml:space="preserve"> </w:t>
      </w:r>
      <w:r w:rsidRPr="00D8476C">
        <w:rPr>
          <w:rFonts w:asciiTheme="minorHAnsi" w:hAnsiTheme="minorHAnsi" w:cstheme="minorHAnsi"/>
          <w:lang w:val="es-CR"/>
        </w:rPr>
        <w:t>entregará los siguientes productos:</w:t>
      </w:r>
    </w:p>
    <w:p w14:paraId="2E333A33" w14:textId="77777777" w:rsidR="00D8476C" w:rsidRDefault="00D8476C" w:rsidP="00ED19D2">
      <w:pPr>
        <w:pStyle w:val="NormalWeb"/>
        <w:spacing w:before="0" w:beforeAutospacing="0" w:after="0" w:afterAutospacing="0"/>
        <w:rPr>
          <w:rFonts w:asciiTheme="minorHAnsi" w:hAnsiTheme="minorHAnsi" w:cstheme="minorHAnsi"/>
          <w:highlight w:val="yellow"/>
          <w:lang w:val="es-CR"/>
        </w:rPr>
      </w:pPr>
    </w:p>
    <w:p w14:paraId="7E4C7517" w14:textId="77777777" w:rsidR="00ED19D2" w:rsidRPr="004D1326" w:rsidRDefault="00ED19D2" w:rsidP="00D21C3A">
      <w:pPr>
        <w:pStyle w:val="NormalWeb"/>
        <w:shd w:val="clear" w:color="auto" w:fill="FFFFFF"/>
        <w:spacing w:before="0" w:beforeAutospacing="0" w:after="0" w:afterAutospacing="0"/>
        <w:rPr>
          <w:rFonts w:asciiTheme="minorHAnsi" w:hAnsiTheme="minorHAnsi" w:cstheme="minorHAnsi"/>
          <w:highlight w:val="yellow"/>
          <w:lang w:val="es-DO"/>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541"/>
        <w:gridCol w:w="1429"/>
        <w:gridCol w:w="3690"/>
      </w:tblGrid>
      <w:tr w:rsidR="00D21C3A" w:rsidRPr="006E0A46" w14:paraId="6A47ACEB" w14:textId="77777777" w:rsidTr="00B1061C">
        <w:tc>
          <w:tcPr>
            <w:tcW w:w="3415" w:type="dxa"/>
            <w:shd w:val="clear" w:color="auto" w:fill="BDD6EE"/>
          </w:tcPr>
          <w:p w14:paraId="5634E6E5" w14:textId="77777777" w:rsidR="00D21C3A" w:rsidRPr="006E0A46" w:rsidRDefault="00D21C3A" w:rsidP="00B1061C">
            <w:pPr>
              <w:pStyle w:val="NormalWeb"/>
              <w:spacing w:before="0" w:beforeAutospacing="0" w:after="0" w:afterAutospacing="0"/>
              <w:rPr>
                <w:rFonts w:asciiTheme="minorHAnsi" w:hAnsiTheme="minorHAnsi" w:cstheme="minorHAnsi"/>
                <w:b/>
                <w:highlight w:val="yellow"/>
                <w:lang w:val="es-CR"/>
              </w:rPr>
            </w:pPr>
            <w:r w:rsidRPr="004D1326">
              <w:rPr>
                <w:rFonts w:asciiTheme="minorHAnsi" w:hAnsiTheme="minorHAnsi" w:cstheme="minorHAnsi"/>
                <w:b/>
                <w:lang w:val="es-CR"/>
              </w:rPr>
              <w:t>PRODUCTO</w:t>
            </w:r>
          </w:p>
        </w:tc>
        <w:tc>
          <w:tcPr>
            <w:tcW w:w="1541" w:type="dxa"/>
            <w:shd w:val="clear" w:color="auto" w:fill="BDD6EE"/>
          </w:tcPr>
          <w:p w14:paraId="468ABCA0" w14:textId="77777777" w:rsidR="00D21C3A" w:rsidRPr="00093952" w:rsidRDefault="00D21C3A" w:rsidP="00B1061C">
            <w:pPr>
              <w:pStyle w:val="NormalWeb"/>
              <w:spacing w:before="0" w:beforeAutospacing="0" w:after="0" w:afterAutospacing="0"/>
              <w:rPr>
                <w:rFonts w:asciiTheme="minorHAnsi" w:hAnsiTheme="minorHAnsi" w:cstheme="minorHAnsi"/>
                <w:b/>
                <w:lang w:val="es-CR"/>
              </w:rPr>
            </w:pPr>
            <w:r w:rsidRPr="00093952">
              <w:rPr>
                <w:rFonts w:asciiTheme="minorHAnsi" w:hAnsiTheme="minorHAnsi" w:cstheme="minorHAnsi"/>
                <w:b/>
                <w:lang w:val="es-CR"/>
              </w:rPr>
              <w:t>DURACIÓN</w:t>
            </w:r>
          </w:p>
          <w:p w14:paraId="5373335F" w14:textId="77777777" w:rsidR="00D21C3A" w:rsidRPr="006E0A46" w:rsidRDefault="00D21C3A" w:rsidP="00B1061C">
            <w:pPr>
              <w:pStyle w:val="NormalWeb"/>
              <w:spacing w:before="0" w:beforeAutospacing="0" w:after="0" w:afterAutospacing="0"/>
              <w:rPr>
                <w:rFonts w:asciiTheme="minorHAnsi" w:hAnsiTheme="minorHAnsi" w:cstheme="minorHAnsi"/>
                <w:b/>
                <w:highlight w:val="yellow"/>
                <w:lang w:val="es-CR"/>
              </w:rPr>
            </w:pPr>
            <w:r w:rsidRPr="00093952">
              <w:rPr>
                <w:rFonts w:asciiTheme="minorHAnsi" w:hAnsiTheme="minorHAnsi" w:cstheme="minorHAnsi"/>
                <w:b/>
                <w:lang w:val="es-CR"/>
              </w:rPr>
              <w:t>EST. EJECUC.</w:t>
            </w:r>
          </w:p>
        </w:tc>
        <w:tc>
          <w:tcPr>
            <w:tcW w:w="1429" w:type="dxa"/>
            <w:shd w:val="clear" w:color="auto" w:fill="BDD6EE"/>
          </w:tcPr>
          <w:p w14:paraId="058696E9" w14:textId="77777777" w:rsidR="00D21C3A" w:rsidRPr="00093952" w:rsidRDefault="00D21C3A" w:rsidP="00B1061C">
            <w:pPr>
              <w:pStyle w:val="NormalWeb"/>
              <w:spacing w:before="0" w:beforeAutospacing="0" w:after="0" w:afterAutospacing="0"/>
              <w:rPr>
                <w:rFonts w:asciiTheme="minorHAnsi" w:hAnsiTheme="minorHAnsi" w:cstheme="minorHAnsi"/>
                <w:b/>
                <w:lang w:val="es-CR"/>
              </w:rPr>
            </w:pPr>
            <w:r w:rsidRPr="00093952">
              <w:rPr>
                <w:rFonts w:asciiTheme="minorHAnsi" w:hAnsiTheme="minorHAnsi" w:cstheme="minorHAnsi"/>
                <w:b/>
                <w:lang w:val="es-CR"/>
              </w:rPr>
              <w:t xml:space="preserve">FECHA </w:t>
            </w:r>
          </w:p>
          <w:p w14:paraId="1758227E" w14:textId="77777777" w:rsidR="00D21C3A" w:rsidRPr="006E0A46" w:rsidRDefault="00D21C3A" w:rsidP="00B1061C">
            <w:pPr>
              <w:pStyle w:val="NormalWeb"/>
              <w:spacing w:before="0" w:beforeAutospacing="0" w:after="0" w:afterAutospacing="0"/>
              <w:rPr>
                <w:rFonts w:asciiTheme="minorHAnsi" w:hAnsiTheme="minorHAnsi" w:cstheme="minorHAnsi"/>
                <w:b/>
                <w:highlight w:val="yellow"/>
                <w:lang w:val="es-CR"/>
              </w:rPr>
            </w:pPr>
            <w:r w:rsidRPr="00093952">
              <w:rPr>
                <w:rFonts w:asciiTheme="minorHAnsi" w:hAnsiTheme="minorHAnsi" w:cstheme="minorHAnsi"/>
                <w:b/>
                <w:lang w:val="es-CR"/>
              </w:rPr>
              <w:t>ENTREGA</w:t>
            </w:r>
          </w:p>
        </w:tc>
        <w:tc>
          <w:tcPr>
            <w:tcW w:w="3690" w:type="dxa"/>
            <w:shd w:val="clear" w:color="auto" w:fill="BDD6EE"/>
          </w:tcPr>
          <w:p w14:paraId="2B2FF7F1" w14:textId="77777777" w:rsidR="00D21C3A" w:rsidRPr="006E0A46" w:rsidRDefault="00D21C3A" w:rsidP="00B1061C">
            <w:pPr>
              <w:pStyle w:val="NormalWeb"/>
              <w:spacing w:before="0" w:beforeAutospacing="0" w:after="0" w:afterAutospacing="0"/>
              <w:rPr>
                <w:rFonts w:asciiTheme="minorHAnsi" w:hAnsiTheme="minorHAnsi" w:cstheme="minorHAnsi"/>
                <w:b/>
                <w:highlight w:val="yellow"/>
                <w:lang w:val="es-CR"/>
              </w:rPr>
            </w:pPr>
            <w:r w:rsidRPr="00093952">
              <w:rPr>
                <w:rFonts w:asciiTheme="minorHAnsi" w:hAnsiTheme="minorHAnsi" w:cstheme="minorHAnsi"/>
                <w:b/>
                <w:lang w:val="es-CR"/>
              </w:rPr>
              <w:t>REV. Y APROBACIÓN</w:t>
            </w:r>
          </w:p>
        </w:tc>
      </w:tr>
      <w:tr w:rsidR="00D21C3A" w:rsidRPr="00555622" w14:paraId="678C7769" w14:textId="77777777" w:rsidTr="00F70D1F">
        <w:trPr>
          <w:trHeight w:val="609"/>
        </w:trPr>
        <w:tc>
          <w:tcPr>
            <w:tcW w:w="3415" w:type="dxa"/>
            <w:shd w:val="clear" w:color="auto" w:fill="auto"/>
          </w:tcPr>
          <w:p w14:paraId="5E458BDB" w14:textId="1816F563" w:rsidR="00947D9D" w:rsidRPr="00BD0DBF" w:rsidRDefault="00947D9D" w:rsidP="00554249">
            <w:pPr>
              <w:pStyle w:val="NormalWeb"/>
              <w:spacing w:before="0" w:beforeAutospacing="0" w:after="0" w:afterAutospacing="0"/>
              <w:rPr>
                <w:rFonts w:asciiTheme="minorHAnsi" w:hAnsiTheme="minorHAnsi" w:cstheme="minorHAnsi"/>
                <w:lang w:val="es-DO"/>
              </w:rPr>
            </w:pPr>
            <w:r w:rsidRPr="00BD0DBF">
              <w:rPr>
                <w:rFonts w:asciiTheme="minorHAnsi" w:hAnsiTheme="minorHAnsi" w:cstheme="minorHAnsi"/>
                <w:lang w:val="es-DO"/>
              </w:rPr>
              <w:t>Producto 1</w:t>
            </w:r>
          </w:p>
          <w:p w14:paraId="5AC1A170" w14:textId="5BEEA061" w:rsidR="00D21C3A" w:rsidRPr="00BD0DBF" w:rsidRDefault="001F2831" w:rsidP="00554249">
            <w:pPr>
              <w:pStyle w:val="NormalWeb"/>
              <w:spacing w:before="0" w:beforeAutospacing="0" w:after="0" w:afterAutospacing="0"/>
              <w:rPr>
                <w:rFonts w:asciiTheme="minorHAnsi" w:hAnsiTheme="minorHAnsi" w:cstheme="minorHAnsi"/>
                <w:b/>
                <w:lang w:val="es-CR"/>
              </w:rPr>
            </w:pPr>
            <w:r w:rsidRPr="00BD0DBF">
              <w:rPr>
                <w:rFonts w:asciiTheme="minorHAnsi" w:hAnsiTheme="minorHAnsi" w:cstheme="minorHAnsi"/>
                <w:lang w:val="es-DO"/>
              </w:rPr>
              <w:t>L</w:t>
            </w:r>
            <w:r w:rsidR="00240D86" w:rsidRPr="00BD0DBF">
              <w:rPr>
                <w:rFonts w:asciiTheme="minorHAnsi" w:hAnsiTheme="minorHAnsi" w:cstheme="minorHAnsi"/>
                <w:lang w:val="es-CR"/>
              </w:rPr>
              <w:t>evantamiento</w:t>
            </w:r>
            <w:r w:rsidR="00554249" w:rsidRPr="00BD0DBF">
              <w:rPr>
                <w:rFonts w:asciiTheme="minorHAnsi" w:hAnsiTheme="minorHAnsi" w:cstheme="minorHAnsi"/>
                <w:lang w:val="es-CR"/>
              </w:rPr>
              <w:t xml:space="preserve"> de los sub-procesos asociados a procesos claves</w:t>
            </w:r>
            <w:r w:rsidR="00093952" w:rsidRPr="00BD0DBF">
              <w:rPr>
                <w:rFonts w:asciiTheme="minorHAnsi" w:hAnsiTheme="minorHAnsi" w:cstheme="minorHAnsi"/>
                <w:lang w:val="es-CR"/>
              </w:rPr>
              <w:t xml:space="preserve"> ONDP</w:t>
            </w:r>
          </w:p>
        </w:tc>
        <w:tc>
          <w:tcPr>
            <w:tcW w:w="1541" w:type="dxa"/>
            <w:shd w:val="clear" w:color="auto" w:fill="auto"/>
          </w:tcPr>
          <w:p w14:paraId="515B3F5F" w14:textId="77777777" w:rsidR="00D21C3A" w:rsidRPr="00BD0DBF" w:rsidRDefault="00093952" w:rsidP="00B1061C">
            <w:pPr>
              <w:pStyle w:val="NormalWeb"/>
              <w:spacing w:before="0" w:beforeAutospacing="0" w:after="0" w:afterAutospacing="0"/>
              <w:rPr>
                <w:rFonts w:asciiTheme="minorHAnsi" w:hAnsiTheme="minorHAnsi" w:cstheme="minorHAnsi"/>
                <w:bCs/>
                <w:lang w:val="es-CR"/>
              </w:rPr>
            </w:pPr>
            <w:r w:rsidRPr="00BD0DBF">
              <w:rPr>
                <w:rFonts w:asciiTheme="minorHAnsi" w:hAnsiTheme="minorHAnsi" w:cstheme="minorHAnsi"/>
                <w:bCs/>
                <w:lang w:val="es-CR"/>
              </w:rPr>
              <w:t>3</w:t>
            </w:r>
            <w:r w:rsidR="00D21C3A" w:rsidRPr="00BD0DBF">
              <w:rPr>
                <w:rFonts w:asciiTheme="minorHAnsi" w:hAnsiTheme="minorHAnsi" w:cstheme="minorHAnsi"/>
                <w:bCs/>
                <w:lang w:val="es-CR"/>
              </w:rPr>
              <w:t xml:space="preserve"> semanas</w:t>
            </w:r>
          </w:p>
        </w:tc>
        <w:tc>
          <w:tcPr>
            <w:tcW w:w="1429" w:type="dxa"/>
            <w:shd w:val="clear" w:color="auto" w:fill="auto"/>
          </w:tcPr>
          <w:p w14:paraId="349AF8C1" w14:textId="77777777" w:rsidR="00D21C3A" w:rsidRPr="00BD0DBF" w:rsidRDefault="00D21C3A" w:rsidP="00B1061C">
            <w:pPr>
              <w:pStyle w:val="NormalWeb"/>
              <w:spacing w:before="0" w:beforeAutospacing="0" w:after="0" w:afterAutospacing="0"/>
              <w:rPr>
                <w:rFonts w:asciiTheme="minorHAnsi" w:hAnsiTheme="minorHAnsi" w:cstheme="minorHAnsi"/>
                <w:bCs/>
                <w:lang w:val="es-CR"/>
              </w:rPr>
            </w:pPr>
            <w:r w:rsidRPr="00BD0DBF">
              <w:rPr>
                <w:rFonts w:asciiTheme="minorHAnsi" w:hAnsiTheme="minorHAnsi" w:cstheme="minorHAnsi"/>
                <w:bCs/>
                <w:lang w:val="es-CR"/>
              </w:rPr>
              <w:t xml:space="preserve"> </w:t>
            </w:r>
            <w:r w:rsidR="00550DF7" w:rsidRPr="00BD0DBF">
              <w:rPr>
                <w:rFonts w:asciiTheme="minorHAnsi" w:hAnsiTheme="minorHAnsi" w:cstheme="minorHAnsi"/>
                <w:bCs/>
                <w:lang w:val="es-CR"/>
              </w:rPr>
              <w:t>TBD</w:t>
            </w:r>
          </w:p>
        </w:tc>
        <w:tc>
          <w:tcPr>
            <w:tcW w:w="3690" w:type="dxa"/>
            <w:shd w:val="clear" w:color="auto" w:fill="auto"/>
          </w:tcPr>
          <w:p w14:paraId="3845C467" w14:textId="77777777" w:rsidR="00D21C3A" w:rsidRPr="00BD0DBF" w:rsidRDefault="00D21C3A" w:rsidP="00B1061C">
            <w:pPr>
              <w:pStyle w:val="NormalWeb"/>
              <w:spacing w:before="0" w:beforeAutospacing="0" w:after="0" w:afterAutospacing="0"/>
              <w:rPr>
                <w:rFonts w:asciiTheme="minorHAnsi" w:hAnsiTheme="minorHAnsi" w:cstheme="minorHAnsi"/>
                <w:bCs/>
                <w:lang w:val="es-CR"/>
              </w:rPr>
            </w:pPr>
            <w:r w:rsidRPr="00BD0DBF">
              <w:rPr>
                <w:rFonts w:asciiTheme="minorHAnsi" w:hAnsiTheme="minorHAnsi" w:cstheme="minorHAnsi"/>
                <w:bCs/>
                <w:lang w:val="es-CR"/>
              </w:rPr>
              <w:t xml:space="preserve">Oficial de </w:t>
            </w:r>
            <w:r w:rsidR="005D393F" w:rsidRPr="00BD0DBF">
              <w:rPr>
                <w:rFonts w:asciiTheme="minorHAnsi" w:hAnsiTheme="minorHAnsi" w:cstheme="minorHAnsi"/>
                <w:bCs/>
                <w:lang w:val="es-CR"/>
              </w:rPr>
              <w:t>Gobernabilidad</w:t>
            </w:r>
            <w:r w:rsidR="00512F9A" w:rsidRPr="00BD0DBF">
              <w:rPr>
                <w:rFonts w:asciiTheme="minorHAnsi" w:hAnsiTheme="minorHAnsi" w:cstheme="minorHAnsi"/>
                <w:bCs/>
                <w:lang w:val="es-CR"/>
              </w:rPr>
              <w:t xml:space="preserve"> y Coordinación del proyecto</w:t>
            </w:r>
          </w:p>
        </w:tc>
      </w:tr>
      <w:tr w:rsidR="00D21C3A" w:rsidRPr="00555622" w14:paraId="3C1C0EDE" w14:textId="77777777" w:rsidTr="00B1061C">
        <w:tc>
          <w:tcPr>
            <w:tcW w:w="3415" w:type="dxa"/>
            <w:shd w:val="clear" w:color="auto" w:fill="auto"/>
            <w:vAlign w:val="center"/>
          </w:tcPr>
          <w:p w14:paraId="31844C6C" w14:textId="51E695E3" w:rsidR="00947D9D" w:rsidRPr="00BD0DBF" w:rsidRDefault="00947D9D" w:rsidP="00093952">
            <w:pPr>
              <w:pStyle w:val="NormalWeb"/>
              <w:spacing w:before="0" w:beforeAutospacing="0" w:after="0" w:afterAutospacing="0"/>
              <w:rPr>
                <w:rFonts w:asciiTheme="minorHAnsi" w:hAnsiTheme="minorHAnsi" w:cstheme="minorHAnsi"/>
                <w:lang w:val="es-CR"/>
              </w:rPr>
            </w:pPr>
            <w:r w:rsidRPr="00BD0DBF">
              <w:rPr>
                <w:rFonts w:asciiTheme="minorHAnsi" w:hAnsiTheme="minorHAnsi" w:cstheme="minorHAnsi"/>
                <w:lang w:val="es-CR"/>
              </w:rPr>
              <w:t>Producto 2</w:t>
            </w:r>
          </w:p>
          <w:p w14:paraId="12CDE8BD" w14:textId="07E84879" w:rsidR="00D21C3A" w:rsidRPr="00BD0DBF" w:rsidRDefault="00554249" w:rsidP="00240D86">
            <w:pPr>
              <w:pStyle w:val="NormalWeb"/>
              <w:spacing w:before="0" w:beforeAutospacing="0" w:after="0" w:afterAutospacing="0"/>
              <w:rPr>
                <w:rFonts w:asciiTheme="minorHAnsi" w:hAnsiTheme="minorHAnsi" w:cstheme="minorHAnsi"/>
                <w:lang w:val="es-CR"/>
              </w:rPr>
            </w:pPr>
            <w:r w:rsidRPr="00BD0DBF">
              <w:rPr>
                <w:rFonts w:asciiTheme="minorHAnsi" w:hAnsiTheme="minorHAnsi" w:cstheme="minorHAnsi"/>
                <w:lang w:val="es-CR"/>
              </w:rPr>
              <w:t xml:space="preserve">Diagramación de Procesos </w:t>
            </w:r>
            <w:r w:rsidR="009C1350" w:rsidRPr="00BD0DBF">
              <w:rPr>
                <w:rFonts w:asciiTheme="minorHAnsi" w:hAnsiTheme="minorHAnsi" w:cstheme="minorHAnsi"/>
                <w:lang w:val="es-DO"/>
              </w:rPr>
              <w:t xml:space="preserve">claves e Informe sobre las entrevistas hechas con el fin de validar los objetivos particulares en cada unidad de trabajo. </w:t>
            </w:r>
          </w:p>
        </w:tc>
        <w:tc>
          <w:tcPr>
            <w:tcW w:w="1541" w:type="dxa"/>
            <w:shd w:val="clear" w:color="auto" w:fill="auto"/>
            <w:vAlign w:val="center"/>
          </w:tcPr>
          <w:p w14:paraId="00665C3A" w14:textId="77777777" w:rsidR="00D21C3A" w:rsidRPr="00BD0DBF" w:rsidRDefault="00093952" w:rsidP="00B1061C">
            <w:pPr>
              <w:pStyle w:val="NormalWeb"/>
              <w:spacing w:before="0" w:beforeAutospacing="0" w:after="0" w:afterAutospacing="0"/>
              <w:rPr>
                <w:rFonts w:asciiTheme="minorHAnsi" w:hAnsiTheme="minorHAnsi" w:cstheme="minorHAnsi"/>
                <w:bCs/>
                <w:lang w:val="es-CR"/>
              </w:rPr>
            </w:pPr>
            <w:r w:rsidRPr="00BD0DBF">
              <w:rPr>
                <w:rFonts w:asciiTheme="minorHAnsi" w:hAnsiTheme="minorHAnsi" w:cstheme="minorHAnsi"/>
                <w:bCs/>
                <w:lang w:val="es-CR"/>
              </w:rPr>
              <w:t>3</w:t>
            </w:r>
            <w:r w:rsidR="000E5278" w:rsidRPr="00BD0DBF">
              <w:rPr>
                <w:rFonts w:asciiTheme="minorHAnsi" w:hAnsiTheme="minorHAnsi" w:cstheme="minorHAnsi"/>
                <w:bCs/>
                <w:lang w:val="es-CR"/>
              </w:rPr>
              <w:t xml:space="preserve"> </w:t>
            </w:r>
            <w:r w:rsidR="00D21C3A" w:rsidRPr="00BD0DBF">
              <w:rPr>
                <w:rFonts w:asciiTheme="minorHAnsi" w:hAnsiTheme="minorHAnsi" w:cstheme="minorHAnsi"/>
                <w:bCs/>
                <w:lang w:val="es-CR"/>
              </w:rPr>
              <w:t xml:space="preserve">semanas  </w:t>
            </w:r>
          </w:p>
        </w:tc>
        <w:tc>
          <w:tcPr>
            <w:tcW w:w="1429" w:type="dxa"/>
            <w:shd w:val="clear" w:color="auto" w:fill="auto"/>
            <w:vAlign w:val="center"/>
          </w:tcPr>
          <w:p w14:paraId="71ECCE12" w14:textId="77777777" w:rsidR="00D21C3A" w:rsidRPr="00BD0DBF" w:rsidRDefault="000E5278" w:rsidP="00B1061C">
            <w:pPr>
              <w:pStyle w:val="NormalWeb"/>
              <w:spacing w:before="0" w:beforeAutospacing="0" w:after="0" w:afterAutospacing="0"/>
              <w:rPr>
                <w:rFonts w:asciiTheme="minorHAnsi" w:hAnsiTheme="minorHAnsi" w:cstheme="minorHAnsi"/>
                <w:bCs/>
                <w:lang w:val="es-CR"/>
              </w:rPr>
            </w:pPr>
            <w:r w:rsidRPr="00BD0DBF">
              <w:rPr>
                <w:rFonts w:asciiTheme="minorHAnsi" w:hAnsiTheme="minorHAnsi" w:cstheme="minorHAnsi"/>
                <w:bCs/>
                <w:lang w:val="es-CR"/>
              </w:rPr>
              <w:t>TBD</w:t>
            </w:r>
          </w:p>
        </w:tc>
        <w:tc>
          <w:tcPr>
            <w:tcW w:w="3690" w:type="dxa"/>
            <w:shd w:val="clear" w:color="auto" w:fill="auto"/>
            <w:vAlign w:val="center"/>
          </w:tcPr>
          <w:p w14:paraId="24AA80CD" w14:textId="77777777" w:rsidR="00D21C3A" w:rsidRPr="00BD0DBF" w:rsidRDefault="005D393F" w:rsidP="00B1061C">
            <w:pPr>
              <w:rPr>
                <w:rFonts w:asciiTheme="minorHAnsi" w:hAnsiTheme="minorHAnsi" w:cstheme="minorHAnsi"/>
                <w:bCs/>
                <w:lang w:val="es-CR"/>
              </w:rPr>
            </w:pPr>
            <w:r w:rsidRPr="00BD0DBF">
              <w:rPr>
                <w:rFonts w:asciiTheme="minorHAnsi" w:hAnsiTheme="minorHAnsi" w:cstheme="minorHAnsi"/>
                <w:bCs/>
                <w:lang w:val="es-CR"/>
              </w:rPr>
              <w:t>Oficial de Gobernabilidad y Coordinación del proyecto</w:t>
            </w:r>
          </w:p>
        </w:tc>
      </w:tr>
      <w:tr w:rsidR="00512F9A" w:rsidRPr="00555622" w14:paraId="60CBA35F" w14:textId="77777777" w:rsidTr="00240D86">
        <w:trPr>
          <w:trHeight w:val="1015"/>
        </w:trPr>
        <w:tc>
          <w:tcPr>
            <w:tcW w:w="3415" w:type="dxa"/>
            <w:shd w:val="clear" w:color="auto" w:fill="auto"/>
            <w:vAlign w:val="center"/>
          </w:tcPr>
          <w:p w14:paraId="2663F665" w14:textId="78F6C879" w:rsidR="00947D9D" w:rsidRPr="00BD0DBF" w:rsidRDefault="00947D9D" w:rsidP="00512F9A">
            <w:pPr>
              <w:pStyle w:val="NormalWeb"/>
              <w:spacing w:before="0" w:beforeAutospacing="0" w:after="0" w:afterAutospacing="0"/>
              <w:rPr>
                <w:rFonts w:asciiTheme="minorHAnsi" w:hAnsiTheme="minorHAnsi" w:cstheme="minorHAnsi"/>
                <w:lang w:val="es-DO"/>
              </w:rPr>
            </w:pPr>
            <w:r w:rsidRPr="00BD0DBF">
              <w:rPr>
                <w:rFonts w:asciiTheme="minorHAnsi" w:hAnsiTheme="minorHAnsi" w:cstheme="minorHAnsi"/>
                <w:lang w:val="es-DO"/>
              </w:rPr>
              <w:t>Producto 3</w:t>
            </w:r>
          </w:p>
          <w:p w14:paraId="1B731EB0" w14:textId="161107C6" w:rsidR="00AE048D" w:rsidRPr="00BD0DBF" w:rsidRDefault="009C1350" w:rsidP="00512F9A">
            <w:pPr>
              <w:pStyle w:val="NormalWeb"/>
              <w:spacing w:before="0" w:beforeAutospacing="0" w:after="0" w:afterAutospacing="0"/>
              <w:rPr>
                <w:rFonts w:asciiTheme="minorHAnsi" w:hAnsiTheme="minorHAnsi" w:cstheme="minorHAnsi"/>
                <w:lang w:val="es-DO"/>
              </w:rPr>
            </w:pPr>
            <w:r w:rsidRPr="00BD0DBF">
              <w:rPr>
                <w:rFonts w:asciiTheme="minorHAnsi" w:hAnsiTheme="minorHAnsi" w:cstheme="minorHAnsi"/>
                <w:lang w:val="es-DO"/>
              </w:rPr>
              <w:t>Mapa ES y debe ser para análisis de procesos claves</w:t>
            </w:r>
          </w:p>
        </w:tc>
        <w:tc>
          <w:tcPr>
            <w:tcW w:w="1541" w:type="dxa"/>
            <w:shd w:val="clear" w:color="auto" w:fill="auto"/>
            <w:vAlign w:val="center"/>
          </w:tcPr>
          <w:p w14:paraId="2A6CF6B8" w14:textId="77777777" w:rsidR="00512F9A" w:rsidRPr="00BD0DBF" w:rsidRDefault="000E5278" w:rsidP="00512F9A">
            <w:pPr>
              <w:pStyle w:val="NormalWeb"/>
              <w:spacing w:before="0" w:beforeAutospacing="0" w:after="0" w:afterAutospacing="0"/>
              <w:rPr>
                <w:rFonts w:asciiTheme="minorHAnsi" w:hAnsiTheme="minorHAnsi" w:cstheme="minorHAnsi"/>
                <w:bCs/>
                <w:lang w:val="es-CR"/>
              </w:rPr>
            </w:pPr>
            <w:r w:rsidRPr="00BD0DBF">
              <w:rPr>
                <w:rFonts w:asciiTheme="minorHAnsi" w:hAnsiTheme="minorHAnsi" w:cstheme="minorHAnsi"/>
                <w:bCs/>
                <w:lang w:val="es-CR"/>
              </w:rPr>
              <w:t>4</w:t>
            </w:r>
            <w:r w:rsidR="00512F9A" w:rsidRPr="00BD0DBF">
              <w:rPr>
                <w:rFonts w:asciiTheme="minorHAnsi" w:hAnsiTheme="minorHAnsi" w:cstheme="minorHAnsi"/>
                <w:bCs/>
                <w:lang w:val="es-CR"/>
              </w:rPr>
              <w:t xml:space="preserve"> semanas </w:t>
            </w:r>
          </w:p>
        </w:tc>
        <w:tc>
          <w:tcPr>
            <w:tcW w:w="1429" w:type="dxa"/>
            <w:shd w:val="clear" w:color="auto" w:fill="auto"/>
            <w:vAlign w:val="center"/>
          </w:tcPr>
          <w:p w14:paraId="3141ADD6" w14:textId="77777777" w:rsidR="00512F9A" w:rsidRPr="00BD0DBF" w:rsidRDefault="00AF633B" w:rsidP="00512F9A">
            <w:pPr>
              <w:pStyle w:val="NormalWeb"/>
              <w:spacing w:before="0" w:beforeAutospacing="0" w:after="0" w:afterAutospacing="0"/>
              <w:rPr>
                <w:rFonts w:asciiTheme="minorHAnsi" w:hAnsiTheme="minorHAnsi" w:cstheme="minorHAnsi"/>
                <w:bCs/>
                <w:lang w:val="es-CR"/>
              </w:rPr>
            </w:pPr>
            <w:r w:rsidRPr="00BD0DBF">
              <w:rPr>
                <w:rFonts w:asciiTheme="minorHAnsi" w:hAnsiTheme="minorHAnsi" w:cstheme="minorHAnsi"/>
                <w:bCs/>
                <w:lang w:val="es-CR"/>
              </w:rPr>
              <w:t>TBD</w:t>
            </w:r>
          </w:p>
        </w:tc>
        <w:tc>
          <w:tcPr>
            <w:tcW w:w="3690" w:type="dxa"/>
            <w:shd w:val="clear" w:color="auto" w:fill="auto"/>
            <w:vAlign w:val="center"/>
          </w:tcPr>
          <w:p w14:paraId="3FB6BF09" w14:textId="77777777" w:rsidR="00512F9A" w:rsidRPr="00BD0DBF" w:rsidRDefault="005D393F" w:rsidP="00512F9A">
            <w:pPr>
              <w:rPr>
                <w:rFonts w:asciiTheme="minorHAnsi" w:hAnsiTheme="minorHAnsi" w:cstheme="minorHAnsi"/>
                <w:bCs/>
                <w:lang w:val="es-CR"/>
              </w:rPr>
            </w:pPr>
            <w:r w:rsidRPr="00BD0DBF">
              <w:rPr>
                <w:rFonts w:asciiTheme="minorHAnsi" w:hAnsiTheme="minorHAnsi" w:cstheme="minorHAnsi"/>
                <w:bCs/>
                <w:lang w:val="es-CR"/>
              </w:rPr>
              <w:t>Oficial de Gobernabilidad y Coordinación del proyecto</w:t>
            </w:r>
          </w:p>
        </w:tc>
      </w:tr>
      <w:tr w:rsidR="000E5278" w:rsidRPr="00555622" w14:paraId="0A5E7306" w14:textId="77777777" w:rsidTr="00512F9A">
        <w:trPr>
          <w:trHeight w:val="629"/>
        </w:trPr>
        <w:tc>
          <w:tcPr>
            <w:tcW w:w="3415" w:type="dxa"/>
            <w:shd w:val="clear" w:color="auto" w:fill="auto"/>
            <w:vAlign w:val="center"/>
          </w:tcPr>
          <w:p w14:paraId="7632CB93" w14:textId="50DEC960" w:rsidR="00947D9D" w:rsidRPr="00BD0DBF" w:rsidRDefault="00947D9D" w:rsidP="00512F9A">
            <w:pPr>
              <w:pStyle w:val="NormalWeb"/>
              <w:spacing w:before="0" w:beforeAutospacing="0" w:after="0" w:afterAutospacing="0"/>
              <w:rPr>
                <w:rFonts w:asciiTheme="minorHAnsi" w:hAnsiTheme="minorHAnsi" w:cstheme="minorHAnsi"/>
                <w:lang w:val="es-CR"/>
              </w:rPr>
            </w:pPr>
            <w:r w:rsidRPr="00BD0DBF">
              <w:rPr>
                <w:rFonts w:asciiTheme="minorHAnsi" w:hAnsiTheme="minorHAnsi" w:cstheme="minorHAnsi"/>
                <w:lang w:val="es-CR"/>
              </w:rPr>
              <w:t>Producto 4</w:t>
            </w:r>
          </w:p>
          <w:p w14:paraId="7F474AF3" w14:textId="2E75BF25" w:rsidR="000E5278" w:rsidRPr="00BD0DBF" w:rsidRDefault="00093952" w:rsidP="00512F9A">
            <w:pPr>
              <w:pStyle w:val="NormalWeb"/>
              <w:spacing w:before="0" w:beforeAutospacing="0" w:after="0" w:afterAutospacing="0"/>
              <w:rPr>
                <w:rFonts w:asciiTheme="minorHAnsi" w:hAnsiTheme="minorHAnsi" w:cstheme="minorHAnsi"/>
                <w:lang w:val="es-CR"/>
              </w:rPr>
            </w:pPr>
            <w:r w:rsidRPr="00BD0DBF">
              <w:rPr>
                <w:rFonts w:asciiTheme="minorHAnsi" w:hAnsiTheme="minorHAnsi" w:cstheme="minorHAnsi"/>
                <w:lang w:val="es-CR"/>
              </w:rPr>
              <w:t>Informe con las desconexiones identificadas de los procesos claves acompañado de recomendaciones de mejora</w:t>
            </w:r>
          </w:p>
        </w:tc>
        <w:tc>
          <w:tcPr>
            <w:tcW w:w="1541" w:type="dxa"/>
            <w:shd w:val="clear" w:color="auto" w:fill="auto"/>
            <w:vAlign w:val="center"/>
          </w:tcPr>
          <w:p w14:paraId="6D134B81" w14:textId="77777777" w:rsidR="000E5278" w:rsidRPr="00BD0DBF" w:rsidRDefault="00AF633B" w:rsidP="00512F9A">
            <w:pPr>
              <w:pStyle w:val="NormalWeb"/>
              <w:spacing w:before="0" w:beforeAutospacing="0" w:after="0" w:afterAutospacing="0"/>
              <w:rPr>
                <w:rFonts w:asciiTheme="minorHAnsi" w:hAnsiTheme="minorHAnsi" w:cstheme="minorHAnsi"/>
                <w:bCs/>
                <w:lang w:val="es-CR"/>
              </w:rPr>
            </w:pPr>
            <w:r w:rsidRPr="00BD0DBF">
              <w:rPr>
                <w:rFonts w:asciiTheme="minorHAnsi" w:hAnsiTheme="minorHAnsi" w:cstheme="minorHAnsi"/>
                <w:bCs/>
                <w:lang w:val="es-CR"/>
              </w:rPr>
              <w:t>4</w:t>
            </w:r>
            <w:r w:rsidR="000E5278" w:rsidRPr="00BD0DBF">
              <w:rPr>
                <w:rFonts w:asciiTheme="minorHAnsi" w:hAnsiTheme="minorHAnsi" w:cstheme="minorHAnsi"/>
                <w:bCs/>
                <w:lang w:val="es-CR"/>
              </w:rPr>
              <w:t xml:space="preserve"> semanas</w:t>
            </w:r>
          </w:p>
        </w:tc>
        <w:tc>
          <w:tcPr>
            <w:tcW w:w="1429" w:type="dxa"/>
            <w:shd w:val="clear" w:color="auto" w:fill="auto"/>
            <w:vAlign w:val="center"/>
          </w:tcPr>
          <w:p w14:paraId="18447E30" w14:textId="77777777" w:rsidR="000E5278" w:rsidRPr="00BD0DBF" w:rsidRDefault="00AF633B" w:rsidP="00512F9A">
            <w:pPr>
              <w:pStyle w:val="NormalWeb"/>
              <w:spacing w:before="0" w:beforeAutospacing="0" w:after="0" w:afterAutospacing="0"/>
              <w:rPr>
                <w:rFonts w:asciiTheme="minorHAnsi" w:hAnsiTheme="minorHAnsi" w:cstheme="minorHAnsi"/>
                <w:bCs/>
                <w:lang w:val="es-CR"/>
              </w:rPr>
            </w:pPr>
            <w:r w:rsidRPr="00BD0DBF">
              <w:rPr>
                <w:rFonts w:asciiTheme="minorHAnsi" w:hAnsiTheme="minorHAnsi" w:cstheme="minorHAnsi"/>
                <w:bCs/>
                <w:lang w:val="es-CR"/>
              </w:rPr>
              <w:t>TBD</w:t>
            </w:r>
          </w:p>
        </w:tc>
        <w:tc>
          <w:tcPr>
            <w:tcW w:w="3690" w:type="dxa"/>
            <w:shd w:val="clear" w:color="auto" w:fill="auto"/>
            <w:vAlign w:val="center"/>
          </w:tcPr>
          <w:p w14:paraId="16A9C7B0" w14:textId="77777777" w:rsidR="000E5278" w:rsidRPr="00BD0DBF" w:rsidRDefault="00AF633B" w:rsidP="00512F9A">
            <w:pPr>
              <w:rPr>
                <w:rFonts w:asciiTheme="minorHAnsi" w:hAnsiTheme="minorHAnsi" w:cstheme="minorHAnsi"/>
                <w:bCs/>
                <w:lang w:val="es-CR"/>
              </w:rPr>
            </w:pPr>
            <w:r w:rsidRPr="00BD0DBF">
              <w:rPr>
                <w:rFonts w:asciiTheme="minorHAnsi" w:hAnsiTheme="minorHAnsi" w:cstheme="minorHAnsi"/>
                <w:bCs/>
                <w:lang w:val="es-CR"/>
              </w:rPr>
              <w:t>Oficial de Gobernabilidad y Coordinación del proyecto</w:t>
            </w:r>
          </w:p>
        </w:tc>
      </w:tr>
      <w:tr w:rsidR="000E5278" w:rsidRPr="00555622" w14:paraId="1FF51469" w14:textId="77777777" w:rsidTr="00512F9A">
        <w:trPr>
          <w:trHeight w:val="629"/>
        </w:trPr>
        <w:tc>
          <w:tcPr>
            <w:tcW w:w="3415" w:type="dxa"/>
            <w:shd w:val="clear" w:color="auto" w:fill="auto"/>
            <w:vAlign w:val="center"/>
          </w:tcPr>
          <w:p w14:paraId="6DCD4C17" w14:textId="4E83FB9D" w:rsidR="00947D9D" w:rsidRPr="00BD0DBF" w:rsidRDefault="00947D9D" w:rsidP="00512F9A">
            <w:pPr>
              <w:pStyle w:val="NormalWeb"/>
              <w:spacing w:before="0" w:beforeAutospacing="0" w:after="0" w:afterAutospacing="0"/>
              <w:rPr>
                <w:rFonts w:asciiTheme="minorHAnsi" w:hAnsiTheme="minorHAnsi" w:cstheme="minorHAnsi"/>
                <w:lang w:val="es-CR"/>
              </w:rPr>
            </w:pPr>
            <w:r w:rsidRPr="00BD0DBF">
              <w:rPr>
                <w:rFonts w:asciiTheme="minorHAnsi" w:hAnsiTheme="minorHAnsi" w:cstheme="minorHAnsi"/>
                <w:lang w:val="es-CR"/>
              </w:rPr>
              <w:t>Producto 5</w:t>
            </w:r>
          </w:p>
          <w:p w14:paraId="646F569D" w14:textId="0DE037E7" w:rsidR="000E5278" w:rsidRPr="00BD0DBF" w:rsidRDefault="00093952" w:rsidP="00512F9A">
            <w:pPr>
              <w:pStyle w:val="NormalWeb"/>
              <w:spacing w:before="0" w:beforeAutospacing="0" w:after="0" w:afterAutospacing="0"/>
              <w:rPr>
                <w:rFonts w:asciiTheme="minorHAnsi" w:hAnsiTheme="minorHAnsi" w:cstheme="minorHAnsi"/>
                <w:lang w:val="es-CR"/>
              </w:rPr>
            </w:pPr>
            <w:r w:rsidRPr="00BD0DBF">
              <w:rPr>
                <w:rFonts w:asciiTheme="minorHAnsi" w:hAnsiTheme="minorHAnsi" w:cstheme="minorHAnsi"/>
                <w:lang w:val="es-CR"/>
              </w:rPr>
              <w:t>Manual de Procesos claves ya mejorados</w:t>
            </w:r>
          </w:p>
        </w:tc>
        <w:tc>
          <w:tcPr>
            <w:tcW w:w="1541" w:type="dxa"/>
            <w:shd w:val="clear" w:color="auto" w:fill="auto"/>
            <w:vAlign w:val="center"/>
          </w:tcPr>
          <w:p w14:paraId="1E5AB009" w14:textId="77777777" w:rsidR="000E5278" w:rsidRPr="00BD0DBF" w:rsidRDefault="00AF633B" w:rsidP="00512F9A">
            <w:pPr>
              <w:pStyle w:val="NormalWeb"/>
              <w:spacing w:before="0" w:beforeAutospacing="0" w:after="0" w:afterAutospacing="0"/>
              <w:rPr>
                <w:rFonts w:asciiTheme="minorHAnsi" w:hAnsiTheme="minorHAnsi" w:cstheme="minorHAnsi"/>
                <w:bCs/>
                <w:lang w:val="es-CR"/>
              </w:rPr>
            </w:pPr>
            <w:r w:rsidRPr="00BD0DBF">
              <w:rPr>
                <w:rFonts w:asciiTheme="minorHAnsi" w:hAnsiTheme="minorHAnsi" w:cstheme="minorHAnsi"/>
                <w:bCs/>
                <w:lang w:val="es-CR"/>
              </w:rPr>
              <w:t>4 semanas</w:t>
            </w:r>
          </w:p>
        </w:tc>
        <w:tc>
          <w:tcPr>
            <w:tcW w:w="1429" w:type="dxa"/>
            <w:shd w:val="clear" w:color="auto" w:fill="auto"/>
            <w:vAlign w:val="center"/>
          </w:tcPr>
          <w:p w14:paraId="18200B6F" w14:textId="77777777" w:rsidR="000E5278" w:rsidRPr="00BD0DBF" w:rsidRDefault="00AF633B" w:rsidP="00512F9A">
            <w:pPr>
              <w:pStyle w:val="NormalWeb"/>
              <w:spacing w:before="0" w:beforeAutospacing="0" w:after="0" w:afterAutospacing="0"/>
              <w:rPr>
                <w:rFonts w:asciiTheme="minorHAnsi" w:hAnsiTheme="minorHAnsi" w:cstheme="minorHAnsi"/>
                <w:bCs/>
                <w:lang w:val="es-CR"/>
              </w:rPr>
            </w:pPr>
            <w:r w:rsidRPr="00BD0DBF">
              <w:rPr>
                <w:rFonts w:asciiTheme="minorHAnsi" w:hAnsiTheme="minorHAnsi" w:cstheme="minorHAnsi"/>
                <w:bCs/>
                <w:lang w:val="es-CR"/>
              </w:rPr>
              <w:t>TBD</w:t>
            </w:r>
          </w:p>
        </w:tc>
        <w:tc>
          <w:tcPr>
            <w:tcW w:w="3690" w:type="dxa"/>
            <w:shd w:val="clear" w:color="auto" w:fill="auto"/>
            <w:vAlign w:val="center"/>
          </w:tcPr>
          <w:p w14:paraId="206363B7" w14:textId="77777777" w:rsidR="000E5278" w:rsidRPr="00BD0DBF" w:rsidRDefault="00AF633B" w:rsidP="00512F9A">
            <w:pPr>
              <w:rPr>
                <w:rFonts w:asciiTheme="minorHAnsi" w:hAnsiTheme="minorHAnsi" w:cstheme="minorHAnsi"/>
                <w:bCs/>
                <w:lang w:val="es-CR"/>
              </w:rPr>
            </w:pPr>
            <w:r w:rsidRPr="00BD0DBF">
              <w:rPr>
                <w:rFonts w:asciiTheme="minorHAnsi" w:hAnsiTheme="minorHAnsi" w:cstheme="minorHAnsi"/>
                <w:bCs/>
                <w:lang w:val="es-CR"/>
              </w:rPr>
              <w:t>Oficial de Gobernabilidad y Coordinación del proyecto</w:t>
            </w:r>
          </w:p>
        </w:tc>
      </w:tr>
      <w:tr w:rsidR="00625F24" w:rsidRPr="00555622" w14:paraId="220F3F01" w14:textId="77777777" w:rsidTr="00512F9A">
        <w:trPr>
          <w:trHeight w:val="629"/>
        </w:trPr>
        <w:tc>
          <w:tcPr>
            <w:tcW w:w="3415" w:type="dxa"/>
            <w:shd w:val="clear" w:color="auto" w:fill="auto"/>
            <w:vAlign w:val="center"/>
          </w:tcPr>
          <w:p w14:paraId="4FB3D35F" w14:textId="77777777" w:rsidR="00947D9D" w:rsidRPr="00BD0DBF" w:rsidRDefault="00947D9D" w:rsidP="00512F9A">
            <w:pPr>
              <w:pStyle w:val="NormalWeb"/>
              <w:spacing w:before="0" w:beforeAutospacing="0" w:after="0" w:afterAutospacing="0"/>
              <w:rPr>
                <w:rFonts w:asciiTheme="minorHAnsi" w:hAnsiTheme="minorHAnsi" w:cstheme="minorHAnsi"/>
                <w:lang w:val="es-CR"/>
              </w:rPr>
            </w:pPr>
            <w:r w:rsidRPr="00BD0DBF">
              <w:rPr>
                <w:rFonts w:asciiTheme="minorHAnsi" w:hAnsiTheme="minorHAnsi" w:cstheme="minorHAnsi"/>
                <w:lang w:val="es-CR"/>
              </w:rPr>
              <w:t>Producto 6</w:t>
            </w:r>
          </w:p>
          <w:p w14:paraId="181CCB13" w14:textId="53CF5908" w:rsidR="00625F24" w:rsidRPr="00BD0DBF" w:rsidRDefault="00625F24" w:rsidP="00512F9A">
            <w:pPr>
              <w:pStyle w:val="NormalWeb"/>
              <w:spacing w:before="0" w:beforeAutospacing="0" w:after="0" w:afterAutospacing="0"/>
              <w:rPr>
                <w:rFonts w:asciiTheme="minorHAnsi" w:hAnsiTheme="minorHAnsi" w:cstheme="minorHAnsi"/>
                <w:lang w:val="es-CR"/>
              </w:rPr>
            </w:pPr>
            <w:r w:rsidRPr="00BD0DBF">
              <w:rPr>
                <w:rFonts w:asciiTheme="minorHAnsi" w:hAnsiTheme="minorHAnsi" w:cstheme="minorHAnsi"/>
                <w:lang w:val="es-CR"/>
              </w:rPr>
              <w:t>Inform</w:t>
            </w:r>
            <w:r w:rsidR="00947D9D" w:rsidRPr="00BD0DBF">
              <w:rPr>
                <w:rFonts w:asciiTheme="minorHAnsi" w:hAnsiTheme="minorHAnsi" w:cstheme="minorHAnsi"/>
                <w:lang w:val="es-CR"/>
              </w:rPr>
              <w:t>e</w:t>
            </w:r>
            <w:r w:rsidRPr="00BD0DBF">
              <w:rPr>
                <w:rFonts w:asciiTheme="minorHAnsi" w:hAnsiTheme="minorHAnsi" w:cstheme="minorHAnsi"/>
                <w:lang w:val="es-CR"/>
              </w:rPr>
              <w:t xml:space="preserve"> Final</w:t>
            </w:r>
            <w:r w:rsidR="00947D9D" w:rsidRPr="00BD0DBF">
              <w:rPr>
                <w:rFonts w:asciiTheme="minorHAnsi" w:hAnsiTheme="minorHAnsi" w:cstheme="minorHAnsi"/>
                <w:lang w:val="es-CR"/>
              </w:rPr>
              <w:t>, que contiene además los resultados aprobados de los demás productos</w:t>
            </w:r>
          </w:p>
        </w:tc>
        <w:tc>
          <w:tcPr>
            <w:tcW w:w="1541" w:type="dxa"/>
            <w:shd w:val="clear" w:color="auto" w:fill="auto"/>
            <w:vAlign w:val="center"/>
          </w:tcPr>
          <w:p w14:paraId="23A763F5" w14:textId="77777777" w:rsidR="00625F24" w:rsidRPr="00BD0DBF" w:rsidRDefault="00625F24" w:rsidP="00512F9A">
            <w:pPr>
              <w:pStyle w:val="NormalWeb"/>
              <w:spacing w:before="0" w:beforeAutospacing="0" w:after="0" w:afterAutospacing="0"/>
              <w:rPr>
                <w:rFonts w:asciiTheme="minorHAnsi" w:hAnsiTheme="minorHAnsi" w:cstheme="minorHAnsi"/>
                <w:bCs/>
                <w:lang w:val="es-CR"/>
              </w:rPr>
            </w:pPr>
            <w:r w:rsidRPr="00BD0DBF">
              <w:rPr>
                <w:rFonts w:asciiTheme="minorHAnsi" w:hAnsiTheme="minorHAnsi" w:cstheme="minorHAnsi"/>
                <w:bCs/>
                <w:lang w:val="es-CR"/>
              </w:rPr>
              <w:t>4 semanas</w:t>
            </w:r>
          </w:p>
        </w:tc>
        <w:tc>
          <w:tcPr>
            <w:tcW w:w="1429" w:type="dxa"/>
            <w:shd w:val="clear" w:color="auto" w:fill="auto"/>
            <w:vAlign w:val="center"/>
          </w:tcPr>
          <w:p w14:paraId="67B26F7D" w14:textId="77777777" w:rsidR="00625F24" w:rsidRPr="00BD0DBF" w:rsidRDefault="00625F24" w:rsidP="00512F9A">
            <w:pPr>
              <w:pStyle w:val="NormalWeb"/>
              <w:spacing w:before="0" w:beforeAutospacing="0" w:after="0" w:afterAutospacing="0"/>
              <w:rPr>
                <w:rFonts w:asciiTheme="minorHAnsi" w:hAnsiTheme="minorHAnsi" w:cstheme="minorHAnsi"/>
                <w:bCs/>
                <w:lang w:val="es-CR"/>
              </w:rPr>
            </w:pPr>
            <w:r w:rsidRPr="00BD0DBF">
              <w:rPr>
                <w:rFonts w:asciiTheme="minorHAnsi" w:hAnsiTheme="minorHAnsi" w:cstheme="minorHAnsi"/>
                <w:bCs/>
                <w:lang w:val="es-CR"/>
              </w:rPr>
              <w:t>TBD</w:t>
            </w:r>
          </w:p>
        </w:tc>
        <w:tc>
          <w:tcPr>
            <w:tcW w:w="3690" w:type="dxa"/>
            <w:shd w:val="clear" w:color="auto" w:fill="auto"/>
            <w:vAlign w:val="center"/>
          </w:tcPr>
          <w:p w14:paraId="436C052C" w14:textId="77777777" w:rsidR="00625F24" w:rsidRPr="00BD0DBF" w:rsidRDefault="00625F24" w:rsidP="00512F9A">
            <w:pPr>
              <w:rPr>
                <w:rFonts w:asciiTheme="minorHAnsi" w:hAnsiTheme="minorHAnsi" w:cstheme="minorHAnsi"/>
                <w:bCs/>
                <w:lang w:val="es-CR"/>
              </w:rPr>
            </w:pPr>
            <w:r w:rsidRPr="00BD0DBF">
              <w:rPr>
                <w:rFonts w:asciiTheme="minorHAnsi" w:hAnsiTheme="minorHAnsi" w:cstheme="minorHAnsi"/>
                <w:bCs/>
                <w:lang w:val="es-CR"/>
              </w:rPr>
              <w:t>Oficial de Gobernabilidad y Coordinación del proyecto</w:t>
            </w:r>
          </w:p>
        </w:tc>
      </w:tr>
    </w:tbl>
    <w:p w14:paraId="3DF0D0EC" w14:textId="77777777" w:rsidR="00383672" w:rsidRPr="003821E1" w:rsidRDefault="00383672">
      <w:pPr>
        <w:pStyle w:val="NormalWeb"/>
        <w:spacing w:before="0" w:beforeAutospacing="0" w:after="0" w:afterAutospacing="0"/>
        <w:rPr>
          <w:rFonts w:asciiTheme="minorHAnsi" w:hAnsiTheme="minorHAnsi" w:cstheme="minorHAnsi"/>
          <w:highlight w:val="yellow"/>
          <w:lang w:val="es-ES_tradnl"/>
        </w:rPr>
      </w:pPr>
    </w:p>
    <w:p w14:paraId="5A8BB31E" w14:textId="77777777" w:rsidR="00AF633B" w:rsidRPr="003821E1" w:rsidRDefault="00AF633B">
      <w:pPr>
        <w:pStyle w:val="NormalWeb"/>
        <w:spacing w:before="0" w:beforeAutospacing="0" w:after="0" w:afterAutospacing="0"/>
        <w:rPr>
          <w:rFonts w:asciiTheme="minorHAnsi" w:hAnsiTheme="minorHAnsi" w:cstheme="minorHAnsi"/>
          <w:highlight w:val="yellow"/>
          <w:lang w:val="es-ES_tradnl"/>
        </w:rPr>
      </w:pPr>
    </w:p>
    <w:p w14:paraId="3C636761" w14:textId="77777777" w:rsidR="00414B91" w:rsidRDefault="00297E48">
      <w:pPr>
        <w:jc w:val="both"/>
        <w:rPr>
          <w:rFonts w:asciiTheme="minorHAnsi" w:hAnsiTheme="minorHAnsi" w:cstheme="minorHAnsi"/>
          <w:b/>
          <w:lang w:val="es-DO"/>
        </w:rPr>
      </w:pPr>
      <w:r w:rsidRPr="003821E1">
        <w:rPr>
          <w:rFonts w:asciiTheme="minorHAnsi" w:hAnsiTheme="minorHAnsi" w:cstheme="minorHAnsi"/>
          <w:b/>
          <w:lang w:val="es-CR"/>
        </w:rPr>
        <w:t xml:space="preserve">IV. </w:t>
      </w:r>
      <w:r w:rsidRPr="00446011">
        <w:rPr>
          <w:rFonts w:asciiTheme="minorHAnsi" w:hAnsiTheme="minorHAnsi" w:cstheme="minorHAnsi"/>
          <w:b/>
          <w:lang w:val="es-DO"/>
        </w:rPr>
        <w:t>Acuerdos Institucionales:</w:t>
      </w:r>
    </w:p>
    <w:p w14:paraId="4C81DA24" w14:textId="77777777" w:rsidR="00BA59C9" w:rsidRPr="00446011" w:rsidRDefault="00BA59C9">
      <w:pPr>
        <w:jc w:val="both"/>
        <w:rPr>
          <w:rFonts w:asciiTheme="minorHAnsi" w:hAnsiTheme="minorHAnsi" w:cstheme="minorHAnsi"/>
          <w:b/>
          <w:lang w:val="es-DO"/>
        </w:rPr>
      </w:pPr>
    </w:p>
    <w:p w14:paraId="2C9A721E" w14:textId="77777777" w:rsidR="00414B91" w:rsidRPr="00446011" w:rsidRDefault="00297E48">
      <w:pPr>
        <w:jc w:val="both"/>
        <w:rPr>
          <w:rFonts w:asciiTheme="minorHAnsi" w:hAnsiTheme="minorHAnsi" w:cstheme="minorHAnsi"/>
          <w:b/>
          <w:lang w:val="es-DO"/>
        </w:rPr>
      </w:pPr>
      <w:r w:rsidRPr="00446011">
        <w:rPr>
          <w:rFonts w:asciiTheme="minorHAnsi" w:hAnsiTheme="minorHAnsi" w:cstheme="minorHAnsi"/>
          <w:b/>
          <w:bCs/>
          <w:lang w:val="es-DO"/>
        </w:rPr>
        <w:t>4.1</w:t>
      </w:r>
      <w:r w:rsidR="00943010" w:rsidRPr="00446011">
        <w:rPr>
          <w:rFonts w:asciiTheme="minorHAnsi" w:hAnsiTheme="minorHAnsi" w:cstheme="minorHAnsi"/>
          <w:b/>
          <w:bCs/>
          <w:lang w:val="es-DO"/>
        </w:rPr>
        <w:t xml:space="preserve"> </w:t>
      </w:r>
      <w:r w:rsidR="009C1580" w:rsidRPr="00446011">
        <w:rPr>
          <w:rFonts w:asciiTheme="minorHAnsi" w:hAnsiTheme="minorHAnsi" w:cstheme="minorHAnsi"/>
          <w:bCs/>
          <w:lang w:val="es-DO"/>
        </w:rPr>
        <w:t xml:space="preserve">Se </w:t>
      </w:r>
      <w:r w:rsidR="009C1580" w:rsidRPr="003821E1">
        <w:rPr>
          <w:rFonts w:asciiTheme="minorHAnsi" w:hAnsiTheme="minorHAnsi" w:cstheme="minorHAnsi"/>
          <w:bCs/>
          <w:lang w:val="es-ES"/>
        </w:rPr>
        <w:t>t</w:t>
      </w:r>
      <w:r w:rsidRPr="003821E1">
        <w:rPr>
          <w:rFonts w:asciiTheme="minorHAnsi" w:hAnsiTheme="minorHAnsi" w:cstheme="minorHAnsi"/>
          <w:bCs/>
          <w:lang w:val="es-ES"/>
        </w:rPr>
        <w:t xml:space="preserve">rabajará directamente bajo la coordinación y supervisión de la Oficial de </w:t>
      </w:r>
      <w:r w:rsidR="009D63C1" w:rsidRPr="003821E1">
        <w:rPr>
          <w:rFonts w:asciiTheme="minorHAnsi" w:hAnsiTheme="minorHAnsi" w:cstheme="minorHAnsi"/>
          <w:bCs/>
          <w:lang w:val="es-ES"/>
        </w:rPr>
        <w:t>Gobernabilidad</w:t>
      </w:r>
      <w:r w:rsidRPr="003821E1">
        <w:rPr>
          <w:rFonts w:asciiTheme="minorHAnsi" w:hAnsiTheme="minorHAnsi" w:cstheme="minorHAnsi"/>
          <w:bCs/>
          <w:lang w:val="es-ES"/>
        </w:rPr>
        <w:t xml:space="preserve"> del PNUD</w:t>
      </w:r>
      <w:r w:rsidR="008716F2" w:rsidRPr="003821E1">
        <w:rPr>
          <w:rFonts w:asciiTheme="minorHAnsi" w:hAnsiTheme="minorHAnsi" w:cstheme="minorHAnsi"/>
          <w:bCs/>
          <w:lang w:val="es-ES"/>
        </w:rPr>
        <w:t xml:space="preserve"> y </w:t>
      </w:r>
      <w:r w:rsidR="005D393F" w:rsidRPr="003821E1">
        <w:rPr>
          <w:rFonts w:asciiTheme="minorHAnsi" w:hAnsiTheme="minorHAnsi" w:cstheme="minorHAnsi"/>
          <w:bCs/>
          <w:lang w:val="es-ES"/>
        </w:rPr>
        <w:t>de la Coordinación del Proyecto</w:t>
      </w:r>
      <w:r w:rsidR="00AF633B" w:rsidRPr="003821E1">
        <w:rPr>
          <w:rFonts w:asciiTheme="minorHAnsi" w:hAnsiTheme="minorHAnsi" w:cstheme="minorHAnsi"/>
          <w:bCs/>
          <w:lang w:val="es-ES"/>
        </w:rPr>
        <w:t xml:space="preserve"> (ONDP)</w:t>
      </w:r>
      <w:r w:rsidR="005D393F" w:rsidRPr="003821E1">
        <w:rPr>
          <w:rFonts w:asciiTheme="minorHAnsi" w:hAnsiTheme="minorHAnsi" w:cstheme="minorHAnsi"/>
          <w:bCs/>
          <w:lang w:val="es-ES"/>
        </w:rPr>
        <w:t xml:space="preserve">. </w:t>
      </w:r>
    </w:p>
    <w:p w14:paraId="3C18B6F9" w14:textId="77777777" w:rsidR="00BA59C9" w:rsidRDefault="00BA59C9">
      <w:pPr>
        <w:jc w:val="both"/>
        <w:rPr>
          <w:rFonts w:asciiTheme="minorHAnsi" w:hAnsiTheme="minorHAnsi" w:cstheme="minorHAnsi"/>
          <w:b/>
          <w:lang w:val="es-DO"/>
        </w:rPr>
      </w:pPr>
    </w:p>
    <w:p w14:paraId="1B3052A4" w14:textId="77777777" w:rsidR="00414B91" w:rsidRPr="00446011" w:rsidRDefault="00297E48">
      <w:pPr>
        <w:jc w:val="both"/>
        <w:rPr>
          <w:rFonts w:asciiTheme="minorHAnsi" w:hAnsiTheme="minorHAnsi" w:cstheme="minorHAnsi"/>
          <w:b/>
          <w:lang w:val="es-DO"/>
        </w:rPr>
      </w:pPr>
      <w:r w:rsidRPr="00446011">
        <w:rPr>
          <w:rFonts w:asciiTheme="minorHAnsi" w:hAnsiTheme="minorHAnsi" w:cstheme="minorHAnsi"/>
          <w:b/>
          <w:lang w:val="es-DO"/>
        </w:rPr>
        <w:t>V. Duración:</w:t>
      </w:r>
    </w:p>
    <w:p w14:paraId="27DF0B70" w14:textId="77777777" w:rsidR="001D6263" w:rsidRPr="003821E1" w:rsidRDefault="00297E48">
      <w:pPr>
        <w:jc w:val="both"/>
        <w:rPr>
          <w:rFonts w:asciiTheme="minorHAnsi" w:hAnsiTheme="minorHAnsi" w:cstheme="minorHAnsi"/>
          <w:bCs/>
          <w:lang w:val="es-ES"/>
        </w:rPr>
      </w:pPr>
      <w:r w:rsidRPr="003821E1">
        <w:rPr>
          <w:rFonts w:asciiTheme="minorHAnsi" w:hAnsiTheme="minorHAnsi" w:cstheme="minorHAnsi"/>
          <w:bCs/>
          <w:lang w:val="es-ES"/>
        </w:rPr>
        <w:t>La consultoría tendrá una duración de</w:t>
      </w:r>
      <w:r w:rsidR="001D6263" w:rsidRPr="003821E1">
        <w:rPr>
          <w:rFonts w:asciiTheme="minorHAnsi" w:hAnsiTheme="minorHAnsi" w:cstheme="minorHAnsi"/>
          <w:bCs/>
          <w:lang w:val="es-ES"/>
        </w:rPr>
        <w:t xml:space="preserve"> </w:t>
      </w:r>
      <w:r w:rsidR="00E5050B" w:rsidRPr="003821E1">
        <w:rPr>
          <w:rFonts w:asciiTheme="minorHAnsi" w:hAnsiTheme="minorHAnsi" w:cstheme="minorHAnsi"/>
          <w:bCs/>
          <w:lang w:val="es-ES"/>
        </w:rPr>
        <w:t xml:space="preserve">seis (6) </w:t>
      </w:r>
      <w:r w:rsidR="001D6263" w:rsidRPr="003821E1">
        <w:rPr>
          <w:rFonts w:asciiTheme="minorHAnsi" w:hAnsiTheme="minorHAnsi" w:cstheme="minorHAnsi"/>
          <w:bCs/>
          <w:lang w:val="es-ES"/>
        </w:rPr>
        <w:t xml:space="preserve"> meses</w:t>
      </w:r>
      <w:r w:rsidR="001A6236" w:rsidRPr="003821E1">
        <w:rPr>
          <w:rFonts w:asciiTheme="minorHAnsi" w:hAnsiTheme="minorHAnsi" w:cstheme="minorHAnsi"/>
          <w:bCs/>
          <w:lang w:val="es-ES"/>
        </w:rPr>
        <w:t xml:space="preserve"> </w:t>
      </w:r>
      <w:r w:rsidRPr="003821E1">
        <w:rPr>
          <w:rFonts w:asciiTheme="minorHAnsi" w:hAnsiTheme="minorHAnsi" w:cstheme="minorHAnsi"/>
          <w:bCs/>
          <w:lang w:val="es-ES"/>
        </w:rPr>
        <w:t>a partir de la firma del contrato</w:t>
      </w:r>
      <w:r w:rsidR="001D6263" w:rsidRPr="003821E1">
        <w:rPr>
          <w:rFonts w:asciiTheme="minorHAnsi" w:hAnsiTheme="minorHAnsi" w:cstheme="minorHAnsi"/>
          <w:bCs/>
          <w:lang w:val="es-ES"/>
        </w:rPr>
        <w:t>.</w:t>
      </w:r>
    </w:p>
    <w:p w14:paraId="32C68175" w14:textId="77777777" w:rsidR="00871198" w:rsidRDefault="00871198">
      <w:pPr>
        <w:jc w:val="both"/>
        <w:rPr>
          <w:rFonts w:asciiTheme="minorHAnsi" w:hAnsiTheme="minorHAnsi" w:cstheme="minorHAnsi"/>
          <w:b/>
          <w:lang w:val="es-CR"/>
        </w:rPr>
      </w:pPr>
    </w:p>
    <w:p w14:paraId="18C672A3" w14:textId="77777777" w:rsidR="00903620" w:rsidRPr="003821E1" w:rsidRDefault="00903620">
      <w:pPr>
        <w:jc w:val="both"/>
        <w:rPr>
          <w:rFonts w:asciiTheme="minorHAnsi" w:hAnsiTheme="minorHAnsi" w:cstheme="minorHAnsi"/>
          <w:b/>
          <w:lang w:val="es-CR"/>
        </w:rPr>
      </w:pPr>
    </w:p>
    <w:p w14:paraId="04614112" w14:textId="77777777" w:rsidR="00414B91" w:rsidRPr="003821E1" w:rsidRDefault="00297E48">
      <w:pPr>
        <w:jc w:val="both"/>
        <w:rPr>
          <w:rFonts w:asciiTheme="minorHAnsi" w:hAnsiTheme="minorHAnsi" w:cstheme="minorHAnsi"/>
          <w:b/>
          <w:lang w:val="es-CR"/>
        </w:rPr>
      </w:pPr>
      <w:r w:rsidRPr="003821E1">
        <w:rPr>
          <w:rFonts w:asciiTheme="minorHAnsi" w:hAnsiTheme="minorHAnsi" w:cstheme="minorHAnsi"/>
          <w:b/>
          <w:lang w:val="es-CR"/>
        </w:rPr>
        <w:lastRenderedPageBreak/>
        <w:t>VI. Lugar de prestación de servicios</w:t>
      </w:r>
    </w:p>
    <w:p w14:paraId="220A01AB" w14:textId="77777777" w:rsidR="001D6263" w:rsidRPr="00446011" w:rsidRDefault="001D6263" w:rsidP="001D6263">
      <w:pPr>
        <w:tabs>
          <w:tab w:val="left" w:pos="-1440"/>
        </w:tabs>
        <w:jc w:val="both"/>
        <w:rPr>
          <w:rFonts w:asciiTheme="minorHAnsi" w:hAnsiTheme="minorHAnsi" w:cstheme="minorHAnsi"/>
          <w:lang w:val="es-DO"/>
        </w:rPr>
      </w:pPr>
      <w:r w:rsidRPr="00446011">
        <w:rPr>
          <w:rFonts w:asciiTheme="minorHAnsi" w:hAnsiTheme="minorHAnsi" w:cstheme="minorHAnsi"/>
          <w:lang w:val="es-DO"/>
        </w:rPr>
        <w:t xml:space="preserve">El lugar de prestación de servicios será Santo Domingo, teniendo en cuenta movilidad para reuniones </w:t>
      </w:r>
      <w:r w:rsidR="001F2831">
        <w:rPr>
          <w:rFonts w:asciiTheme="minorHAnsi" w:hAnsiTheme="minorHAnsi" w:cstheme="minorHAnsi"/>
          <w:lang w:val="es-DO"/>
        </w:rPr>
        <w:t>y seguimientos a la iniciativa.</w:t>
      </w:r>
    </w:p>
    <w:p w14:paraId="74EEC473" w14:textId="77777777" w:rsidR="00AF633B" w:rsidRDefault="00AF633B" w:rsidP="001D6263">
      <w:pPr>
        <w:tabs>
          <w:tab w:val="left" w:pos="-1440"/>
        </w:tabs>
        <w:jc w:val="both"/>
        <w:rPr>
          <w:rFonts w:asciiTheme="minorHAnsi" w:hAnsiTheme="minorHAnsi" w:cstheme="minorHAnsi"/>
          <w:lang w:val="es-DO"/>
        </w:rPr>
      </w:pPr>
    </w:p>
    <w:p w14:paraId="3E2B610F" w14:textId="3AE2C44F" w:rsidR="009C1580" w:rsidRDefault="00D35209">
      <w:pPr>
        <w:tabs>
          <w:tab w:val="left" w:pos="-1440"/>
        </w:tabs>
        <w:jc w:val="both"/>
        <w:rPr>
          <w:rFonts w:asciiTheme="minorHAnsi" w:hAnsiTheme="minorHAnsi" w:cstheme="minorHAnsi"/>
          <w:b/>
          <w:lang w:val="es-DO"/>
        </w:rPr>
      </w:pPr>
      <w:r w:rsidRPr="00A31AE5">
        <w:rPr>
          <w:rFonts w:asciiTheme="minorHAnsi" w:hAnsiTheme="minorHAnsi" w:cstheme="minorHAnsi"/>
          <w:b/>
          <w:lang w:val="es-DO"/>
        </w:rPr>
        <w:t>V</w:t>
      </w:r>
      <w:r w:rsidR="00297E48" w:rsidRPr="00A31AE5">
        <w:rPr>
          <w:rFonts w:asciiTheme="minorHAnsi" w:hAnsiTheme="minorHAnsi" w:cstheme="minorHAnsi"/>
          <w:b/>
          <w:lang w:val="es-DO"/>
        </w:rPr>
        <w:t>II.- Calificaciones requeridas</w:t>
      </w:r>
    </w:p>
    <w:p w14:paraId="2891CF09" w14:textId="77777777" w:rsidR="00947D9D" w:rsidRPr="00A31AE5" w:rsidRDefault="00947D9D">
      <w:pPr>
        <w:tabs>
          <w:tab w:val="left" w:pos="-1440"/>
        </w:tabs>
        <w:jc w:val="both"/>
        <w:rPr>
          <w:rFonts w:asciiTheme="minorHAnsi" w:hAnsiTheme="minorHAnsi" w:cstheme="minorHAnsi"/>
          <w:b/>
          <w:lang w:val="es-DO"/>
        </w:rPr>
      </w:pPr>
    </w:p>
    <w:p w14:paraId="2137577D" w14:textId="77777777" w:rsidR="001D6263" w:rsidRPr="00A31AE5" w:rsidRDefault="00606F12" w:rsidP="001D6263">
      <w:pPr>
        <w:tabs>
          <w:tab w:val="left" w:pos="-1440"/>
        </w:tabs>
        <w:jc w:val="both"/>
        <w:rPr>
          <w:rFonts w:asciiTheme="minorHAnsi" w:hAnsiTheme="minorHAnsi" w:cstheme="minorHAnsi"/>
          <w:b/>
          <w:lang w:val="es-DO"/>
        </w:rPr>
      </w:pPr>
      <w:r w:rsidRPr="00A31AE5">
        <w:rPr>
          <w:rFonts w:asciiTheme="minorHAnsi" w:hAnsiTheme="minorHAnsi" w:cstheme="minorHAnsi"/>
          <w:b/>
          <w:lang w:val="es-DO"/>
        </w:rPr>
        <w:t xml:space="preserve">Perfil de la </w:t>
      </w:r>
      <w:r w:rsidR="00651B2E" w:rsidRPr="00A31AE5">
        <w:rPr>
          <w:rFonts w:asciiTheme="minorHAnsi" w:hAnsiTheme="minorHAnsi" w:cstheme="minorHAnsi"/>
          <w:b/>
          <w:lang w:val="es-DO"/>
        </w:rPr>
        <w:t xml:space="preserve">persona </w:t>
      </w:r>
      <w:r w:rsidRPr="00A31AE5">
        <w:rPr>
          <w:rFonts w:asciiTheme="minorHAnsi" w:hAnsiTheme="minorHAnsi" w:cstheme="minorHAnsi"/>
          <w:b/>
          <w:lang w:val="es-DO"/>
        </w:rPr>
        <w:t>consultor</w:t>
      </w:r>
      <w:r w:rsidR="008A0A3C" w:rsidRPr="00A31AE5">
        <w:rPr>
          <w:rFonts w:asciiTheme="minorHAnsi" w:hAnsiTheme="minorHAnsi" w:cstheme="minorHAnsi"/>
          <w:b/>
          <w:lang w:val="es-DO"/>
        </w:rPr>
        <w:t>ía</w:t>
      </w:r>
    </w:p>
    <w:p w14:paraId="6324247C" w14:textId="77777777" w:rsidR="00A31AE5" w:rsidRDefault="00A31AE5" w:rsidP="00947D9D">
      <w:pPr>
        <w:pStyle w:val="ListParagraph"/>
        <w:numPr>
          <w:ilvl w:val="0"/>
          <w:numId w:val="14"/>
        </w:numPr>
        <w:suppressAutoHyphens w:val="0"/>
        <w:spacing w:after="160"/>
        <w:jc w:val="both"/>
      </w:pPr>
      <w:r w:rsidRPr="009D33E7">
        <w:t xml:space="preserve">Licenciatura en </w:t>
      </w:r>
      <w:r>
        <w:t>Administración de Empresas, Ingeniería Industrial,</w:t>
      </w:r>
      <w:r w:rsidRPr="009D33E7">
        <w:t xml:space="preserve"> ciencias sociales, políticas, económicas, y/o afines.</w:t>
      </w:r>
    </w:p>
    <w:p w14:paraId="7C988D39" w14:textId="0FBDFB73" w:rsidR="00A31AE5" w:rsidRDefault="00A31AE5" w:rsidP="00947D9D">
      <w:pPr>
        <w:pStyle w:val="ListParagraph"/>
        <w:numPr>
          <w:ilvl w:val="0"/>
          <w:numId w:val="14"/>
        </w:numPr>
        <w:suppressAutoHyphens w:val="0"/>
        <w:spacing w:after="160"/>
        <w:jc w:val="both"/>
      </w:pPr>
      <w:r>
        <w:t xml:space="preserve">Maestría o Postgrado preferiblemente en Dirección de Proyectos, Economía, Administración, o áreas </w:t>
      </w:r>
      <w:r w:rsidR="00947D9D">
        <w:t>afines</w:t>
      </w:r>
      <w:r>
        <w:t>.</w:t>
      </w:r>
    </w:p>
    <w:p w14:paraId="036EBE4B" w14:textId="2B7176AE" w:rsidR="00A31AE5" w:rsidRDefault="00A31AE5" w:rsidP="00947D9D">
      <w:pPr>
        <w:pStyle w:val="ListParagraph"/>
        <w:numPr>
          <w:ilvl w:val="0"/>
          <w:numId w:val="14"/>
        </w:numPr>
        <w:suppressAutoHyphens w:val="0"/>
        <w:spacing w:after="160"/>
        <w:jc w:val="both"/>
      </w:pPr>
      <w:r>
        <w:t>10 años de experiencia profesional relevante,</w:t>
      </w:r>
      <w:r w:rsidRPr="00BA2CAD">
        <w:t xml:space="preserve"> en la formulación de herramientas de planificación institucional. De preferencia experiencia con el sector público y trabajo con organismos internacionales.  </w:t>
      </w:r>
    </w:p>
    <w:p w14:paraId="4A86FD04" w14:textId="77777777" w:rsidR="00453E4C" w:rsidRPr="003821E1" w:rsidRDefault="00453E4C" w:rsidP="009D63C1">
      <w:pPr>
        <w:pStyle w:val="ListParagraph"/>
        <w:tabs>
          <w:tab w:val="left" w:pos="-1440"/>
        </w:tabs>
        <w:jc w:val="both"/>
        <w:rPr>
          <w:rFonts w:asciiTheme="minorHAnsi" w:hAnsiTheme="minorHAnsi" w:cstheme="minorHAnsi"/>
          <w:sz w:val="24"/>
          <w:szCs w:val="24"/>
          <w:highlight w:val="yellow"/>
        </w:rPr>
      </w:pPr>
    </w:p>
    <w:p w14:paraId="37A55E04" w14:textId="77777777" w:rsidR="00414B91" w:rsidRPr="00446011" w:rsidRDefault="00297E48" w:rsidP="00311207">
      <w:pPr>
        <w:tabs>
          <w:tab w:val="left" w:pos="-1440"/>
        </w:tabs>
        <w:jc w:val="both"/>
        <w:rPr>
          <w:rFonts w:asciiTheme="minorHAnsi" w:hAnsiTheme="minorHAnsi" w:cstheme="minorHAnsi"/>
          <w:b/>
          <w:lang w:val="es-DO"/>
        </w:rPr>
      </w:pPr>
      <w:r w:rsidRPr="00446011">
        <w:rPr>
          <w:rFonts w:asciiTheme="minorHAnsi" w:hAnsiTheme="minorHAnsi" w:cstheme="minorHAnsi"/>
          <w:b/>
          <w:lang w:val="es-DO"/>
        </w:rPr>
        <w:t xml:space="preserve">VIII.- Honorarios y Forma de pago de la consultoría: </w:t>
      </w:r>
    </w:p>
    <w:p w14:paraId="5E1497F1" w14:textId="77777777" w:rsidR="00414B91" w:rsidRPr="00446011" w:rsidRDefault="00EB7855">
      <w:pPr>
        <w:tabs>
          <w:tab w:val="left" w:pos="-1440"/>
        </w:tabs>
        <w:jc w:val="both"/>
        <w:rPr>
          <w:rFonts w:asciiTheme="minorHAnsi" w:hAnsiTheme="minorHAnsi" w:cstheme="minorHAnsi"/>
          <w:lang w:val="es-DO"/>
        </w:rPr>
      </w:pPr>
      <w:r w:rsidRPr="00446011">
        <w:rPr>
          <w:rFonts w:asciiTheme="minorHAnsi" w:hAnsiTheme="minorHAnsi" w:cstheme="minorHAnsi"/>
          <w:lang w:val="es-DO"/>
        </w:rPr>
        <w:t>Los honorarios</w:t>
      </w:r>
      <w:r w:rsidR="00297E48" w:rsidRPr="00446011">
        <w:rPr>
          <w:rFonts w:asciiTheme="minorHAnsi" w:hAnsiTheme="minorHAnsi" w:cstheme="minorHAnsi"/>
          <w:lang w:val="es-DO"/>
        </w:rPr>
        <w:t xml:space="preserve"> por esta consultoría y su forma de </w:t>
      </w:r>
      <w:r w:rsidR="008716F2" w:rsidRPr="00446011">
        <w:rPr>
          <w:rFonts w:asciiTheme="minorHAnsi" w:hAnsiTheme="minorHAnsi" w:cstheme="minorHAnsi"/>
          <w:lang w:val="es-DO"/>
        </w:rPr>
        <w:t>pago</w:t>
      </w:r>
      <w:r w:rsidR="00297E48" w:rsidRPr="00446011">
        <w:rPr>
          <w:rFonts w:asciiTheme="minorHAnsi" w:hAnsiTheme="minorHAnsi" w:cstheme="minorHAnsi"/>
          <w:lang w:val="es-DO"/>
        </w:rPr>
        <w:t xml:space="preserve"> estará</w:t>
      </w:r>
      <w:r w:rsidRPr="00446011">
        <w:rPr>
          <w:rFonts w:asciiTheme="minorHAnsi" w:hAnsiTheme="minorHAnsi" w:cstheme="minorHAnsi"/>
          <w:lang w:val="es-DO"/>
        </w:rPr>
        <w:t>n</w:t>
      </w:r>
      <w:r w:rsidR="00297E48" w:rsidRPr="00446011">
        <w:rPr>
          <w:rFonts w:asciiTheme="minorHAnsi" w:hAnsiTheme="minorHAnsi" w:cstheme="minorHAnsi"/>
          <w:lang w:val="es-DO"/>
        </w:rPr>
        <w:t xml:space="preserve"> previst</w:t>
      </w:r>
      <w:r w:rsidRPr="00446011">
        <w:rPr>
          <w:rFonts w:asciiTheme="minorHAnsi" w:hAnsiTheme="minorHAnsi" w:cstheme="minorHAnsi"/>
          <w:lang w:val="es-DO"/>
        </w:rPr>
        <w:t>os</w:t>
      </w:r>
      <w:r w:rsidR="00297E48" w:rsidRPr="00446011">
        <w:rPr>
          <w:rFonts w:asciiTheme="minorHAnsi" w:hAnsiTheme="minorHAnsi" w:cstheme="minorHAnsi"/>
          <w:lang w:val="es-DO"/>
        </w:rPr>
        <w:t xml:space="preserve"> en el contrato de servicio que habrá de redactarse y firmarse de común acuerdo según los criterios del cuadro de más abajo. </w:t>
      </w:r>
    </w:p>
    <w:p w14:paraId="5715E63F" w14:textId="77777777" w:rsidR="00F37291" w:rsidRPr="003821E1" w:rsidRDefault="00297E48">
      <w:pPr>
        <w:tabs>
          <w:tab w:val="left" w:pos="-1440"/>
        </w:tabs>
        <w:jc w:val="both"/>
        <w:rPr>
          <w:rFonts w:asciiTheme="minorHAnsi" w:hAnsiTheme="minorHAnsi" w:cstheme="minorHAnsi"/>
        </w:rPr>
      </w:pPr>
      <w:r w:rsidRPr="003821E1">
        <w:rPr>
          <w:rFonts w:asciiTheme="minorHAnsi" w:hAnsiTheme="minorHAnsi" w:cstheme="minorHAnsi"/>
        </w:rPr>
        <w:t xml:space="preserve">Pagos </w:t>
      </w:r>
      <w:r w:rsidR="008716F2" w:rsidRPr="003821E1">
        <w:rPr>
          <w:rFonts w:asciiTheme="minorHAnsi" w:hAnsiTheme="minorHAnsi" w:cstheme="minorHAnsi"/>
        </w:rPr>
        <w:t xml:space="preserve">de acuerdo </w:t>
      </w:r>
      <w:r w:rsidR="00F37291" w:rsidRPr="003821E1">
        <w:rPr>
          <w:rFonts w:asciiTheme="minorHAnsi" w:hAnsiTheme="minorHAnsi" w:cstheme="minorHAnsi"/>
        </w:rPr>
        <w:t>a:</w:t>
      </w:r>
    </w:p>
    <w:p w14:paraId="7E2ED5BA" w14:textId="77777777" w:rsidR="00065E4C" w:rsidRPr="003821E1" w:rsidRDefault="00065E4C">
      <w:pPr>
        <w:tabs>
          <w:tab w:val="left" w:pos="-1440"/>
        </w:tabs>
        <w:jc w:val="both"/>
        <w:rPr>
          <w:rFonts w:asciiTheme="minorHAnsi" w:hAnsiTheme="minorHAnsi" w:cstheme="minorHAnsi"/>
          <w:highlight w:val="yellow"/>
        </w:rPr>
      </w:pPr>
    </w:p>
    <w:tbl>
      <w:tblPr>
        <w:tblW w:w="4145" w:type="pct"/>
        <w:jc w:val="center"/>
        <w:tblBorders>
          <w:top w:val="single" w:sz="4" w:space="0" w:color="A6A6A6"/>
          <w:left w:val="single" w:sz="4" w:space="0" w:color="A6A6A6"/>
          <w:bottom w:val="single" w:sz="4" w:space="0" w:color="A6A6A6"/>
          <w:right w:val="single" w:sz="4" w:space="0" w:color="A6A6A6"/>
          <w:insideH w:val="single" w:sz="4" w:space="0" w:color="A6A6A6"/>
        </w:tblBorders>
        <w:tblLook w:val="01E0" w:firstRow="1" w:lastRow="1" w:firstColumn="1" w:lastColumn="1" w:noHBand="0" w:noVBand="0"/>
      </w:tblPr>
      <w:tblGrid>
        <w:gridCol w:w="1426"/>
        <w:gridCol w:w="2822"/>
        <w:gridCol w:w="3969"/>
      </w:tblGrid>
      <w:tr w:rsidR="007A7076" w:rsidRPr="006E0A46" w14:paraId="35714192" w14:textId="77777777" w:rsidTr="00BE3D1C">
        <w:trPr>
          <w:trHeight w:val="257"/>
          <w:jc w:val="center"/>
        </w:trPr>
        <w:tc>
          <w:tcPr>
            <w:tcW w:w="868" w:type="pct"/>
            <w:tcBorders>
              <w:right w:val="single" w:sz="4" w:space="0" w:color="auto"/>
            </w:tcBorders>
            <w:shd w:val="clear" w:color="auto" w:fill="323E4F"/>
            <w:vAlign w:val="center"/>
          </w:tcPr>
          <w:p w14:paraId="65CA2E6A" w14:textId="77777777" w:rsidR="007A7076" w:rsidRPr="000A5004" w:rsidRDefault="00BE3D1C" w:rsidP="00BE3D1C">
            <w:pPr>
              <w:jc w:val="center"/>
              <w:rPr>
                <w:rFonts w:asciiTheme="minorHAnsi" w:hAnsiTheme="minorHAnsi" w:cstheme="minorHAnsi"/>
                <w:b/>
                <w:color w:val="FFFFFF" w:themeColor="background1"/>
              </w:rPr>
            </w:pPr>
            <w:r w:rsidRPr="000A5004">
              <w:rPr>
                <w:rFonts w:asciiTheme="minorHAnsi" w:hAnsiTheme="minorHAnsi" w:cstheme="minorHAnsi"/>
                <w:b/>
                <w:color w:val="FFFFFF" w:themeColor="background1"/>
              </w:rPr>
              <w:t>N.º</w:t>
            </w:r>
            <w:r w:rsidR="007A7076" w:rsidRPr="000A5004">
              <w:rPr>
                <w:rFonts w:asciiTheme="minorHAnsi" w:hAnsiTheme="minorHAnsi" w:cstheme="minorHAnsi"/>
                <w:b/>
                <w:color w:val="FFFFFF" w:themeColor="background1"/>
              </w:rPr>
              <w:t xml:space="preserve"> de pago</w:t>
            </w:r>
          </w:p>
        </w:tc>
        <w:tc>
          <w:tcPr>
            <w:tcW w:w="1717" w:type="pct"/>
            <w:tcBorders>
              <w:left w:val="single" w:sz="4" w:space="0" w:color="auto"/>
            </w:tcBorders>
            <w:shd w:val="clear" w:color="auto" w:fill="323E4F"/>
            <w:vAlign w:val="center"/>
          </w:tcPr>
          <w:p w14:paraId="18637D70" w14:textId="77777777" w:rsidR="007A7076" w:rsidRPr="000A5004" w:rsidRDefault="007A7076" w:rsidP="00BE3D1C">
            <w:pPr>
              <w:jc w:val="center"/>
              <w:rPr>
                <w:rFonts w:asciiTheme="minorHAnsi" w:hAnsiTheme="minorHAnsi" w:cstheme="minorHAnsi"/>
                <w:b/>
                <w:color w:val="FFFFFF" w:themeColor="background1"/>
              </w:rPr>
            </w:pPr>
            <w:r w:rsidRPr="000A5004">
              <w:rPr>
                <w:rFonts w:asciiTheme="minorHAnsi" w:hAnsiTheme="minorHAnsi" w:cstheme="minorHAnsi"/>
                <w:b/>
                <w:color w:val="FFFFFF" w:themeColor="background1"/>
              </w:rPr>
              <w:t>% de pago</w:t>
            </w:r>
          </w:p>
        </w:tc>
        <w:tc>
          <w:tcPr>
            <w:tcW w:w="2415" w:type="pct"/>
            <w:tcBorders>
              <w:bottom w:val="single" w:sz="4" w:space="0" w:color="A6A6A6"/>
            </w:tcBorders>
            <w:shd w:val="clear" w:color="auto" w:fill="323E4F"/>
            <w:vAlign w:val="center"/>
          </w:tcPr>
          <w:p w14:paraId="3BCFFEDD" w14:textId="77777777" w:rsidR="007A7076" w:rsidRPr="000A5004" w:rsidRDefault="007A7076" w:rsidP="00BE3D1C">
            <w:pPr>
              <w:jc w:val="center"/>
              <w:rPr>
                <w:rFonts w:asciiTheme="minorHAnsi" w:hAnsiTheme="minorHAnsi" w:cstheme="minorHAnsi"/>
                <w:b/>
                <w:color w:val="FFFFFF" w:themeColor="background1"/>
              </w:rPr>
            </w:pPr>
            <w:r w:rsidRPr="000A5004">
              <w:rPr>
                <w:rFonts w:asciiTheme="minorHAnsi" w:hAnsiTheme="minorHAnsi" w:cstheme="minorHAnsi"/>
                <w:b/>
                <w:color w:val="FFFFFF" w:themeColor="background1"/>
              </w:rPr>
              <w:t>Requisitos de pago</w:t>
            </w:r>
          </w:p>
        </w:tc>
      </w:tr>
      <w:tr w:rsidR="00C6460B" w:rsidRPr="006E0A46" w14:paraId="5CF1FE53" w14:textId="77777777" w:rsidTr="00F70D1F">
        <w:trPr>
          <w:trHeight w:val="350"/>
          <w:jc w:val="center"/>
        </w:trPr>
        <w:tc>
          <w:tcPr>
            <w:tcW w:w="868" w:type="pct"/>
            <w:tcBorders>
              <w:right w:val="single" w:sz="4" w:space="0" w:color="auto"/>
            </w:tcBorders>
            <w:shd w:val="clear" w:color="auto" w:fill="D9D9D9"/>
            <w:vAlign w:val="center"/>
          </w:tcPr>
          <w:p w14:paraId="54ED5D59" w14:textId="77777777" w:rsidR="00C6460B" w:rsidRPr="000A5004" w:rsidRDefault="00C6460B" w:rsidP="00C6460B">
            <w:pPr>
              <w:jc w:val="both"/>
              <w:rPr>
                <w:rFonts w:asciiTheme="minorHAnsi" w:hAnsiTheme="minorHAnsi" w:cstheme="minorHAnsi"/>
                <w:b/>
              </w:rPr>
            </w:pPr>
            <w:r w:rsidRPr="000A5004">
              <w:rPr>
                <w:rFonts w:asciiTheme="minorHAnsi" w:hAnsiTheme="minorHAnsi" w:cstheme="minorHAnsi"/>
                <w:b/>
              </w:rPr>
              <w:t>Primero</w:t>
            </w:r>
          </w:p>
        </w:tc>
        <w:tc>
          <w:tcPr>
            <w:tcW w:w="1717" w:type="pct"/>
            <w:tcBorders>
              <w:left w:val="single" w:sz="4" w:space="0" w:color="auto"/>
              <w:right w:val="single" w:sz="4" w:space="0" w:color="auto"/>
            </w:tcBorders>
            <w:shd w:val="clear" w:color="auto" w:fill="D9D9D9"/>
            <w:vAlign w:val="center"/>
          </w:tcPr>
          <w:p w14:paraId="3122FAF8" w14:textId="77777777" w:rsidR="00C6460B" w:rsidRPr="000A5004" w:rsidRDefault="00A31AE5" w:rsidP="00C6460B">
            <w:pPr>
              <w:jc w:val="both"/>
              <w:rPr>
                <w:rFonts w:asciiTheme="minorHAnsi" w:hAnsiTheme="minorHAnsi" w:cstheme="minorHAnsi"/>
              </w:rPr>
            </w:pPr>
            <w:r>
              <w:rPr>
                <w:rFonts w:asciiTheme="minorHAnsi" w:hAnsiTheme="minorHAnsi" w:cstheme="minorHAnsi"/>
              </w:rPr>
              <w:t>20</w:t>
            </w:r>
            <w:r w:rsidR="00C6460B" w:rsidRPr="000A5004">
              <w:rPr>
                <w:rFonts w:asciiTheme="minorHAnsi" w:hAnsiTheme="minorHAnsi" w:cstheme="minorHAnsi"/>
              </w:rPr>
              <w:t>% del costo total</w:t>
            </w:r>
          </w:p>
        </w:tc>
        <w:tc>
          <w:tcPr>
            <w:tcW w:w="2415" w:type="pct"/>
            <w:tcBorders>
              <w:left w:val="single" w:sz="4" w:space="0" w:color="auto"/>
            </w:tcBorders>
            <w:shd w:val="clear" w:color="auto" w:fill="D9D9D9"/>
          </w:tcPr>
          <w:p w14:paraId="2602DB8E" w14:textId="77777777" w:rsidR="00F70D1F" w:rsidRPr="000A5004" w:rsidRDefault="00F70D1F" w:rsidP="00F70D1F">
            <w:pPr>
              <w:pStyle w:val="NormalWeb"/>
              <w:spacing w:before="0" w:beforeAutospacing="0" w:after="0" w:afterAutospacing="0"/>
              <w:jc w:val="center"/>
              <w:rPr>
                <w:rFonts w:asciiTheme="minorHAnsi" w:hAnsiTheme="minorHAnsi" w:cstheme="minorHAnsi"/>
                <w:lang w:val="es-CR"/>
              </w:rPr>
            </w:pPr>
          </w:p>
          <w:p w14:paraId="56AD99CC" w14:textId="77777777" w:rsidR="00C6460B" w:rsidRPr="000A5004" w:rsidRDefault="000D5D72" w:rsidP="00F70D1F">
            <w:pPr>
              <w:pStyle w:val="NormalWeb"/>
              <w:spacing w:before="0" w:beforeAutospacing="0" w:after="0" w:afterAutospacing="0"/>
              <w:jc w:val="center"/>
              <w:rPr>
                <w:rFonts w:asciiTheme="minorHAnsi" w:hAnsiTheme="minorHAnsi" w:cstheme="minorHAnsi"/>
                <w:b/>
                <w:lang w:val="es-CR"/>
              </w:rPr>
            </w:pPr>
            <w:r w:rsidRPr="000A5004">
              <w:rPr>
                <w:rFonts w:asciiTheme="minorHAnsi" w:hAnsiTheme="minorHAnsi" w:cstheme="minorHAnsi"/>
                <w:lang w:val="es-CR"/>
              </w:rPr>
              <w:t>Contra Entrega Producto 1</w:t>
            </w:r>
            <w:r w:rsidR="00BE3D1C" w:rsidRPr="000A5004">
              <w:rPr>
                <w:rFonts w:asciiTheme="minorHAnsi" w:hAnsiTheme="minorHAnsi" w:cstheme="minorHAnsi"/>
                <w:lang w:val="es-CR"/>
              </w:rPr>
              <w:t>.</w:t>
            </w:r>
          </w:p>
        </w:tc>
      </w:tr>
      <w:tr w:rsidR="00C6460B" w:rsidRPr="006E0A46" w14:paraId="582B682B" w14:textId="77777777" w:rsidTr="00F70D1F">
        <w:trPr>
          <w:trHeight w:val="558"/>
          <w:jc w:val="center"/>
        </w:trPr>
        <w:tc>
          <w:tcPr>
            <w:tcW w:w="868" w:type="pct"/>
            <w:tcBorders>
              <w:right w:val="single" w:sz="4" w:space="0" w:color="auto"/>
            </w:tcBorders>
            <w:shd w:val="clear" w:color="auto" w:fill="auto"/>
            <w:vAlign w:val="center"/>
          </w:tcPr>
          <w:p w14:paraId="4AB6A07A" w14:textId="77777777" w:rsidR="00C6460B" w:rsidRPr="000A5004" w:rsidRDefault="00C6460B" w:rsidP="00C6460B">
            <w:pPr>
              <w:jc w:val="both"/>
              <w:rPr>
                <w:rFonts w:asciiTheme="minorHAnsi" w:hAnsiTheme="minorHAnsi" w:cstheme="minorHAnsi"/>
                <w:b/>
              </w:rPr>
            </w:pPr>
            <w:r w:rsidRPr="000A5004">
              <w:rPr>
                <w:rFonts w:asciiTheme="minorHAnsi" w:hAnsiTheme="minorHAnsi" w:cstheme="minorHAnsi"/>
                <w:b/>
              </w:rPr>
              <w:t>Segundo</w:t>
            </w:r>
          </w:p>
        </w:tc>
        <w:tc>
          <w:tcPr>
            <w:tcW w:w="1717" w:type="pct"/>
            <w:tcBorders>
              <w:left w:val="single" w:sz="4" w:space="0" w:color="auto"/>
              <w:right w:val="single" w:sz="4" w:space="0" w:color="auto"/>
            </w:tcBorders>
            <w:shd w:val="clear" w:color="auto" w:fill="auto"/>
            <w:vAlign w:val="center"/>
          </w:tcPr>
          <w:p w14:paraId="5B37387E" w14:textId="77777777" w:rsidR="00C6460B" w:rsidRPr="000A5004" w:rsidRDefault="001F2831" w:rsidP="00C6460B">
            <w:pPr>
              <w:jc w:val="both"/>
              <w:rPr>
                <w:rFonts w:asciiTheme="minorHAnsi" w:hAnsiTheme="minorHAnsi" w:cstheme="minorHAnsi"/>
              </w:rPr>
            </w:pPr>
            <w:r>
              <w:rPr>
                <w:rFonts w:asciiTheme="minorHAnsi" w:hAnsiTheme="minorHAnsi" w:cstheme="minorHAnsi"/>
              </w:rPr>
              <w:t>1</w:t>
            </w:r>
            <w:r w:rsidR="00A31AE5">
              <w:rPr>
                <w:rFonts w:asciiTheme="minorHAnsi" w:hAnsiTheme="minorHAnsi" w:cstheme="minorHAnsi"/>
              </w:rPr>
              <w:t>0</w:t>
            </w:r>
            <w:r w:rsidR="00065E4C" w:rsidRPr="000A5004">
              <w:rPr>
                <w:rFonts w:asciiTheme="minorHAnsi" w:hAnsiTheme="minorHAnsi" w:cstheme="minorHAnsi"/>
              </w:rPr>
              <w:t>% del costo total</w:t>
            </w:r>
          </w:p>
        </w:tc>
        <w:tc>
          <w:tcPr>
            <w:tcW w:w="2415" w:type="pct"/>
            <w:tcBorders>
              <w:left w:val="single" w:sz="4" w:space="0" w:color="auto"/>
            </w:tcBorders>
            <w:shd w:val="clear" w:color="auto" w:fill="auto"/>
            <w:vAlign w:val="center"/>
          </w:tcPr>
          <w:p w14:paraId="707F213F" w14:textId="77777777" w:rsidR="00C6460B" w:rsidRPr="000A5004" w:rsidRDefault="000D5D72" w:rsidP="00F70D1F">
            <w:pPr>
              <w:pStyle w:val="NormalWeb"/>
              <w:spacing w:before="0" w:beforeAutospacing="0" w:after="0" w:afterAutospacing="0"/>
              <w:jc w:val="center"/>
              <w:rPr>
                <w:rFonts w:asciiTheme="minorHAnsi" w:hAnsiTheme="minorHAnsi" w:cstheme="minorHAnsi"/>
                <w:lang w:val="es-CR"/>
              </w:rPr>
            </w:pPr>
            <w:r w:rsidRPr="000A5004">
              <w:rPr>
                <w:rFonts w:asciiTheme="minorHAnsi" w:hAnsiTheme="minorHAnsi" w:cstheme="minorHAnsi"/>
                <w:lang w:val="es-CR"/>
              </w:rPr>
              <w:t>Contra Entrega Producto 2.</w:t>
            </w:r>
          </w:p>
        </w:tc>
      </w:tr>
      <w:tr w:rsidR="00AE048D" w:rsidRPr="006E0A46" w14:paraId="7FD1FA52" w14:textId="77777777" w:rsidTr="00F70D1F">
        <w:trPr>
          <w:trHeight w:val="410"/>
          <w:jc w:val="center"/>
        </w:trPr>
        <w:tc>
          <w:tcPr>
            <w:tcW w:w="868" w:type="pct"/>
            <w:tcBorders>
              <w:right w:val="single" w:sz="4" w:space="0" w:color="auto"/>
            </w:tcBorders>
            <w:shd w:val="clear" w:color="auto" w:fill="auto"/>
            <w:vAlign w:val="center"/>
          </w:tcPr>
          <w:p w14:paraId="1448243F" w14:textId="77777777" w:rsidR="00AE048D" w:rsidRPr="000A5004" w:rsidRDefault="00AE048D" w:rsidP="00C6460B">
            <w:pPr>
              <w:jc w:val="both"/>
              <w:rPr>
                <w:rFonts w:asciiTheme="minorHAnsi" w:hAnsiTheme="minorHAnsi" w:cstheme="minorHAnsi"/>
                <w:b/>
              </w:rPr>
            </w:pPr>
            <w:r w:rsidRPr="000A5004">
              <w:rPr>
                <w:rFonts w:asciiTheme="minorHAnsi" w:hAnsiTheme="minorHAnsi" w:cstheme="minorHAnsi"/>
                <w:b/>
              </w:rPr>
              <w:t xml:space="preserve">Tercero </w:t>
            </w:r>
          </w:p>
        </w:tc>
        <w:tc>
          <w:tcPr>
            <w:tcW w:w="1717" w:type="pct"/>
            <w:tcBorders>
              <w:left w:val="single" w:sz="4" w:space="0" w:color="auto"/>
              <w:right w:val="single" w:sz="4" w:space="0" w:color="auto"/>
            </w:tcBorders>
            <w:shd w:val="clear" w:color="auto" w:fill="auto"/>
            <w:vAlign w:val="center"/>
          </w:tcPr>
          <w:p w14:paraId="2EA34A92" w14:textId="77777777" w:rsidR="00AE048D" w:rsidRPr="000A5004" w:rsidRDefault="00065E4C" w:rsidP="00C6460B">
            <w:pPr>
              <w:jc w:val="both"/>
              <w:rPr>
                <w:rFonts w:asciiTheme="minorHAnsi" w:hAnsiTheme="minorHAnsi" w:cstheme="minorHAnsi"/>
              </w:rPr>
            </w:pPr>
            <w:r w:rsidRPr="000A5004">
              <w:rPr>
                <w:rFonts w:asciiTheme="minorHAnsi" w:hAnsiTheme="minorHAnsi" w:cstheme="minorHAnsi"/>
              </w:rPr>
              <w:t>20% del costo total</w:t>
            </w:r>
          </w:p>
        </w:tc>
        <w:tc>
          <w:tcPr>
            <w:tcW w:w="2415" w:type="pct"/>
            <w:tcBorders>
              <w:left w:val="single" w:sz="4" w:space="0" w:color="auto"/>
            </w:tcBorders>
            <w:shd w:val="clear" w:color="auto" w:fill="auto"/>
            <w:vAlign w:val="center"/>
          </w:tcPr>
          <w:p w14:paraId="49709A08" w14:textId="77777777" w:rsidR="00AE048D" w:rsidRPr="000A5004" w:rsidRDefault="000D5D72" w:rsidP="00F70D1F">
            <w:pPr>
              <w:pStyle w:val="NormalWeb"/>
              <w:spacing w:before="0" w:beforeAutospacing="0" w:after="0" w:afterAutospacing="0"/>
              <w:jc w:val="center"/>
              <w:rPr>
                <w:rFonts w:asciiTheme="minorHAnsi" w:hAnsiTheme="minorHAnsi" w:cstheme="minorHAnsi"/>
                <w:lang w:val="es-CR"/>
              </w:rPr>
            </w:pPr>
            <w:r w:rsidRPr="000A5004">
              <w:rPr>
                <w:rFonts w:asciiTheme="minorHAnsi" w:hAnsiTheme="minorHAnsi" w:cstheme="minorHAnsi"/>
                <w:lang w:val="es-CR"/>
              </w:rPr>
              <w:t>Contra Entrega Producto 3.</w:t>
            </w:r>
          </w:p>
        </w:tc>
      </w:tr>
      <w:tr w:rsidR="00065E4C" w:rsidRPr="006E0A46" w14:paraId="7ED8E8BF" w14:textId="77777777" w:rsidTr="00F70D1F">
        <w:trPr>
          <w:trHeight w:val="410"/>
          <w:jc w:val="center"/>
        </w:trPr>
        <w:tc>
          <w:tcPr>
            <w:tcW w:w="868" w:type="pct"/>
            <w:tcBorders>
              <w:right w:val="single" w:sz="4" w:space="0" w:color="auto"/>
            </w:tcBorders>
            <w:shd w:val="clear" w:color="auto" w:fill="auto"/>
            <w:vAlign w:val="center"/>
          </w:tcPr>
          <w:p w14:paraId="357D1EB1" w14:textId="77777777" w:rsidR="00065E4C" w:rsidRPr="000A5004" w:rsidRDefault="00065E4C" w:rsidP="00C6460B">
            <w:pPr>
              <w:jc w:val="both"/>
              <w:rPr>
                <w:rFonts w:asciiTheme="minorHAnsi" w:hAnsiTheme="minorHAnsi" w:cstheme="minorHAnsi"/>
                <w:b/>
              </w:rPr>
            </w:pPr>
            <w:r w:rsidRPr="000A5004">
              <w:rPr>
                <w:rFonts w:asciiTheme="minorHAnsi" w:hAnsiTheme="minorHAnsi" w:cstheme="minorHAnsi"/>
                <w:b/>
              </w:rPr>
              <w:t xml:space="preserve">Cuarto </w:t>
            </w:r>
          </w:p>
        </w:tc>
        <w:tc>
          <w:tcPr>
            <w:tcW w:w="1717" w:type="pct"/>
            <w:tcBorders>
              <w:left w:val="single" w:sz="4" w:space="0" w:color="auto"/>
              <w:right w:val="single" w:sz="4" w:space="0" w:color="auto"/>
            </w:tcBorders>
            <w:shd w:val="clear" w:color="auto" w:fill="auto"/>
            <w:vAlign w:val="center"/>
          </w:tcPr>
          <w:p w14:paraId="1C0F2C5E" w14:textId="77777777" w:rsidR="00065E4C" w:rsidRPr="000A5004" w:rsidRDefault="001F2831" w:rsidP="00C6460B">
            <w:pPr>
              <w:jc w:val="both"/>
              <w:rPr>
                <w:rFonts w:asciiTheme="minorHAnsi" w:hAnsiTheme="minorHAnsi" w:cstheme="minorHAnsi"/>
              </w:rPr>
            </w:pPr>
            <w:r>
              <w:rPr>
                <w:rFonts w:asciiTheme="minorHAnsi" w:hAnsiTheme="minorHAnsi" w:cstheme="minorHAnsi"/>
              </w:rPr>
              <w:t>1</w:t>
            </w:r>
            <w:r w:rsidR="00065E4C" w:rsidRPr="000A5004">
              <w:rPr>
                <w:rFonts w:asciiTheme="minorHAnsi" w:hAnsiTheme="minorHAnsi" w:cstheme="minorHAnsi"/>
              </w:rPr>
              <w:t>0% del costo total</w:t>
            </w:r>
          </w:p>
        </w:tc>
        <w:tc>
          <w:tcPr>
            <w:tcW w:w="2415" w:type="pct"/>
            <w:tcBorders>
              <w:left w:val="single" w:sz="4" w:space="0" w:color="auto"/>
            </w:tcBorders>
            <w:shd w:val="clear" w:color="auto" w:fill="auto"/>
            <w:vAlign w:val="center"/>
          </w:tcPr>
          <w:p w14:paraId="0D25D13E" w14:textId="77777777" w:rsidR="00065E4C" w:rsidRPr="000A5004" w:rsidRDefault="00955CE3" w:rsidP="00F70D1F">
            <w:pPr>
              <w:pStyle w:val="NormalWeb"/>
              <w:spacing w:before="0" w:beforeAutospacing="0" w:after="0" w:afterAutospacing="0"/>
              <w:jc w:val="center"/>
              <w:rPr>
                <w:rFonts w:asciiTheme="minorHAnsi" w:hAnsiTheme="minorHAnsi" w:cstheme="minorHAnsi"/>
                <w:lang w:val="es-CR"/>
              </w:rPr>
            </w:pPr>
            <w:r>
              <w:rPr>
                <w:rFonts w:asciiTheme="minorHAnsi" w:hAnsiTheme="minorHAnsi" w:cstheme="minorHAnsi"/>
                <w:lang w:val="es-CR"/>
              </w:rPr>
              <w:t>Contra Entrega Producto 4</w:t>
            </w:r>
            <w:r w:rsidR="00065E4C" w:rsidRPr="000A5004">
              <w:rPr>
                <w:rFonts w:asciiTheme="minorHAnsi" w:hAnsiTheme="minorHAnsi" w:cstheme="minorHAnsi"/>
                <w:lang w:val="es-CR"/>
              </w:rPr>
              <w:t>.</w:t>
            </w:r>
          </w:p>
        </w:tc>
      </w:tr>
      <w:tr w:rsidR="00936BC1" w:rsidRPr="006E0A46" w14:paraId="0F1FECC8" w14:textId="77777777" w:rsidTr="00F70D1F">
        <w:trPr>
          <w:trHeight w:val="410"/>
          <w:jc w:val="center"/>
        </w:trPr>
        <w:tc>
          <w:tcPr>
            <w:tcW w:w="868" w:type="pct"/>
            <w:tcBorders>
              <w:right w:val="single" w:sz="4" w:space="0" w:color="auto"/>
            </w:tcBorders>
            <w:shd w:val="clear" w:color="auto" w:fill="auto"/>
            <w:vAlign w:val="center"/>
          </w:tcPr>
          <w:p w14:paraId="6265F48D" w14:textId="77777777" w:rsidR="00936BC1" w:rsidRPr="000A5004" w:rsidRDefault="00936BC1" w:rsidP="00C6460B">
            <w:pPr>
              <w:jc w:val="both"/>
              <w:rPr>
                <w:rFonts w:asciiTheme="minorHAnsi" w:hAnsiTheme="minorHAnsi" w:cstheme="minorHAnsi"/>
                <w:b/>
              </w:rPr>
            </w:pPr>
            <w:r w:rsidRPr="000A5004">
              <w:rPr>
                <w:rFonts w:asciiTheme="minorHAnsi" w:hAnsiTheme="minorHAnsi" w:cstheme="minorHAnsi"/>
                <w:b/>
              </w:rPr>
              <w:t>Quinto</w:t>
            </w:r>
          </w:p>
        </w:tc>
        <w:tc>
          <w:tcPr>
            <w:tcW w:w="1717" w:type="pct"/>
            <w:tcBorders>
              <w:left w:val="single" w:sz="4" w:space="0" w:color="auto"/>
              <w:right w:val="single" w:sz="4" w:space="0" w:color="auto"/>
            </w:tcBorders>
            <w:shd w:val="clear" w:color="auto" w:fill="auto"/>
            <w:vAlign w:val="center"/>
          </w:tcPr>
          <w:p w14:paraId="7C63A727" w14:textId="77777777" w:rsidR="00936BC1" w:rsidRPr="000A5004" w:rsidRDefault="00936BC1" w:rsidP="00C6460B">
            <w:pPr>
              <w:jc w:val="both"/>
              <w:rPr>
                <w:rFonts w:asciiTheme="minorHAnsi" w:hAnsiTheme="minorHAnsi" w:cstheme="minorHAnsi"/>
              </w:rPr>
            </w:pPr>
            <w:r w:rsidRPr="000A5004">
              <w:rPr>
                <w:rFonts w:asciiTheme="minorHAnsi" w:hAnsiTheme="minorHAnsi" w:cstheme="minorHAnsi"/>
              </w:rPr>
              <w:t>10% del costo total</w:t>
            </w:r>
          </w:p>
        </w:tc>
        <w:tc>
          <w:tcPr>
            <w:tcW w:w="2415" w:type="pct"/>
            <w:tcBorders>
              <w:left w:val="single" w:sz="4" w:space="0" w:color="auto"/>
            </w:tcBorders>
            <w:shd w:val="clear" w:color="auto" w:fill="auto"/>
            <w:vAlign w:val="center"/>
          </w:tcPr>
          <w:p w14:paraId="16106C85" w14:textId="77777777" w:rsidR="00936BC1" w:rsidRPr="000A5004" w:rsidRDefault="00955CE3" w:rsidP="00F70D1F">
            <w:pPr>
              <w:pStyle w:val="NormalWeb"/>
              <w:spacing w:before="0" w:beforeAutospacing="0" w:after="0" w:afterAutospacing="0"/>
              <w:jc w:val="center"/>
              <w:rPr>
                <w:rFonts w:asciiTheme="minorHAnsi" w:hAnsiTheme="minorHAnsi" w:cstheme="minorHAnsi"/>
                <w:lang w:val="es-CR"/>
              </w:rPr>
            </w:pPr>
            <w:r>
              <w:rPr>
                <w:rFonts w:asciiTheme="minorHAnsi" w:hAnsiTheme="minorHAnsi" w:cstheme="minorHAnsi"/>
                <w:lang w:val="es-CR"/>
              </w:rPr>
              <w:t>Contra Entrega Producto 5</w:t>
            </w:r>
            <w:r w:rsidR="00936BC1" w:rsidRPr="000A5004">
              <w:rPr>
                <w:rFonts w:asciiTheme="minorHAnsi" w:hAnsiTheme="minorHAnsi" w:cstheme="minorHAnsi"/>
                <w:lang w:val="es-CR"/>
              </w:rPr>
              <w:t>.</w:t>
            </w:r>
          </w:p>
        </w:tc>
      </w:tr>
      <w:tr w:rsidR="00065E4C" w:rsidRPr="006E0A46" w14:paraId="201D503B" w14:textId="77777777" w:rsidTr="00F70D1F">
        <w:trPr>
          <w:trHeight w:val="410"/>
          <w:jc w:val="center"/>
        </w:trPr>
        <w:tc>
          <w:tcPr>
            <w:tcW w:w="868" w:type="pct"/>
            <w:tcBorders>
              <w:right w:val="single" w:sz="4" w:space="0" w:color="auto"/>
            </w:tcBorders>
            <w:shd w:val="clear" w:color="auto" w:fill="auto"/>
            <w:vAlign w:val="center"/>
          </w:tcPr>
          <w:p w14:paraId="56CB6C8D" w14:textId="77777777" w:rsidR="00065E4C" w:rsidRPr="000A5004" w:rsidRDefault="00936BC1" w:rsidP="00C6460B">
            <w:pPr>
              <w:jc w:val="both"/>
              <w:rPr>
                <w:rFonts w:asciiTheme="minorHAnsi" w:hAnsiTheme="minorHAnsi" w:cstheme="minorHAnsi"/>
                <w:b/>
              </w:rPr>
            </w:pPr>
            <w:r w:rsidRPr="000A5004">
              <w:rPr>
                <w:rFonts w:asciiTheme="minorHAnsi" w:hAnsiTheme="minorHAnsi" w:cstheme="minorHAnsi"/>
                <w:b/>
              </w:rPr>
              <w:t>Sexto</w:t>
            </w:r>
          </w:p>
        </w:tc>
        <w:tc>
          <w:tcPr>
            <w:tcW w:w="1717" w:type="pct"/>
            <w:tcBorders>
              <w:left w:val="single" w:sz="4" w:space="0" w:color="auto"/>
              <w:right w:val="single" w:sz="4" w:space="0" w:color="auto"/>
            </w:tcBorders>
            <w:shd w:val="clear" w:color="auto" w:fill="auto"/>
            <w:vAlign w:val="center"/>
          </w:tcPr>
          <w:p w14:paraId="55104A64" w14:textId="77777777" w:rsidR="00065E4C" w:rsidRPr="000A5004" w:rsidRDefault="001F2831" w:rsidP="00C6460B">
            <w:pPr>
              <w:jc w:val="both"/>
              <w:rPr>
                <w:rFonts w:asciiTheme="minorHAnsi" w:hAnsiTheme="minorHAnsi" w:cstheme="minorHAnsi"/>
              </w:rPr>
            </w:pPr>
            <w:r>
              <w:rPr>
                <w:rFonts w:asciiTheme="minorHAnsi" w:hAnsiTheme="minorHAnsi" w:cstheme="minorHAnsi"/>
              </w:rPr>
              <w:t>30</w:t>
            </w:r>
            <w:r w:rsidR="00065E4C" w:rsidRPr="000A5004">
              <w:rPr>
                <w:rFonts w:asciiTheme="minorHAnsi" w:hAnsiTheme="minorHAnsi" w:cstheme="minorHAnsi"/>
              </w:rPr>
              <w:t>% del costo total</w:t>
            </w:r>
          </w:p>
        </w:tc>
        <w:tc>
          <w:tcPr>
            <w:tcW w:w="2415" w:type="pct"/>
            <w:tcBorders>
              <w:left w:val="single" w:sz="4" w:space="0" w:color="auto"/>
            </w:tcBorders>
            <w:shd w:val="clear" w:color="auto" w:fill="auto"/>
            <w:vAlign w:val="center"/>
          </w:tcPr>
          <w:p w14:paraId="6D02D11E" w14:textId="77777777" w:rsidR="00065E4C" w:rsidRPr="000A5004" w:rsidRDefault="00955CE3" w:rsidP="00F70D1F">
            <w:pPr>
              <w:pStyle w:val="NormalWeb"/>
              <w:spacing w:before="0" w:beforeAutospacing="0" w:after="0" w:afterAutospacing="0"/>
              <w:jc w:val="center"/>
              <w:rPr>
                <w:rFonts w:asciiTheme="minorHAnsi" w:hAnsiTheme="minorHAnsi" w:cstheme="minorHAnsi"/>
                <w:lang w:val="es-CR"/>
              </w:rPr>
            </w:pPr>
            <w:r>
              <w:rPr>
                <w:rFonts w:asciiTheme="minorHAnsi" w:hAnsiTheme="minorHAnsi" w:cstheme="minorHAnsi"/>
                <w:lang w:val="es-CR"/>
              </w:rPr>
              <w:t>Contra Entrega Producto 6</w:t>
            </w:r>
            <w:r w:rsidR="00065E4C" w:rsidRPr="000A5004">
              <w:rPr>
                <w:rFonts w:asciiTheme="minorHAnsi" w:hAnsiTheme="minorHAnsi" w:cstheme="minorHAnsi"/>
                <w:lang w:val="es-CR"/>
              </w:rPr>
              <w:t>.</w:t>
            </w:r>
          </w:p>
        </w:tc>
      </w:tr>
    </w:tbl>
    <w:p w14:paraId="1F9BA34E" w14:textId="77777777" w:rsidR="007A7076" w:rsidRPr="003821E1" w:rsidRDefault="007A7076">
      <w:pPr>
        <w:tabs>
          <w:tab w:val="left" w:pos="-1440"/>
        </w:tabs>
        <w:jc w:val="both"/>
        <w:rPr>
          <w:rFonts w:asciiTheme="minorHAnsi" w:hAnsiTheme="minorHAnsi" w:cstheme="minorHAnsi"/>
        </w:rPr>
      </w:pPr>
    </w:p>
    <w:p w14:paraId="30D49FD5" w14:textId="77777777" w:rsidR="00414B91" w:rsidRDefault="00297E48">
      <w:pPr>
        <w:jc w:val="both"/>
        <w:rPr>
          <w:rFonts w:asciiTheme="minorHAnsi" w:hAnsiTheme="minorHAnsi" w:cstheme="minorHAnsi"/>
          <w:b/>
          <w:color w:val="000000"/>
          <w:lang w:val="es-AR"/>
        </w:rPr>
      </w:pPr>
      <w:r w:rsidRPr="003821E1">
        <w:rPr>
          <w:rFonts w:asciiTheme="minorHAnsi" w:hAnsiTheme="minorHAnsi" w:cstheme="minorHAnsi"/>
          <w:b/>
          <w:color w:val="000000"/>
          <w:lang w:val="es-AR"/>
        </w:rPr>
        <w:t>VIII Criterios de Evaluación de Propuestas</w:t>
      </w:r>
    </w:p>
    <w:p w14:paraId="1028981B" w14:textId="77777777" w:rsidR="00903620" w:rsidRPr="003821E1" w:rsidRDefault="00903620">
      <w:pPr>
        <w:jc w:val="both"/>
        <w:rPr>
          <w:rFonts w:asciiTheme="minorHAnsi" w:hAnsiTheme="minorHAnsi" w:cstheme="minorHAnsi"/>
          <w:b/>
          <w:color w:val="000000"/>
          <w:lang w:val="es-AR"/>
        </w:rPr>
      </w:pPr>
    </w:p>
    <w:p w14:paraId="68048691" w14:textId="77777777" w:rsidR="00414B91" w:rsidRPr="00446011" w:rsidRDefault="00297E48">
      <w:pPr>
        <w:spacing w:after="120"/>
        <w:jc w:val="both"/>
        <w:rPr>
          <w:rFonts w:asciiTheme="minorHAnsi" w:hAnsiTheme="minorHAnsi" w:cstheme="minorHAnsi"/>
          <w:lang w:val="es-DO"/>
        </w:rPr>
      </w:pPr>
      <w:r w:rsidRPr="00446011">
        <w:rPr>
          <w:rFonts w:asciiTheme="minorHAnsi" w:hAnsiTheme="minorHAnsi" w:cstheme="minorHAnsi"/>
          <w:lang w:val="es-DO"/>
        </w:rPr>
        <w:t>Para la evaluación de las propuestas se utiliza un procedimiento que consta de dos etapas, mediante el cual la evaluación técnica se realiza con anterioridad a la revisión de la propuesta económica. Sólo se considerará la Propuesta Económica de los proponentes que superen el puntaje mínimo del 70% de la calificación total de 70 puntos correspondiente a la evaluación técnica, en la cual se considera tanto el perfil profesional y experiencia del ofertante, como su propuesta técnica.</w:t>
      </w:r>
    </w:p>
    <w:p w14:paraId="10AB60DD" w14:textId="77777777" w:rsidR="00414B91" w:rsidRDefault="00297E48">
      <w:pPr>
        <w:spacing w:after="120"/>
        <w:jc w:val="both"/>
        <w:rPr>
          <w:rFonts w:asciiTheme="minorHAnsi" w:hAnsiTheme="minorHAnsi" w:cstheme="minorHAnsi"/>
          <w:lang w:val="es-DO"/>
        </w:rPr>
      </w:pPr>
      <w:r w:rsidRPr="00446011">
        <w:rPr>
          <w:rFonts w:asciiTheme="minorHAnsi" w:hAnsiTheme="minorHAnsi" w:cstheme="minorHAnsi"/>
          <w:lang w:val="es-DO"/>
        </w:rPr>
        <w:t xml:space="preserve">La propuesta financiera tendrá una ponderación de 30 puntos, otorgándose la máxima puntuación a la más económica y otorgando un puntaje a las demás con base en la siguiente fórmula: (Oferta más económica/Oferta a evaluar) x 30. </w:t>
      </w:r>
    </w:p>
    <w:p w14:paraId="006002D4" w14:textId="77777777" w:rsidR="00903620" w:rsidRPr="00446011" w:rsidRDefault="00903620">
      <w:pPr>
        <w:spacing w:after="120"/>
        <w:jc w:val="both"/>
        <w:rPr>
          <w:rFonts w:asciiTheme="minorHAnsi" w:hAnsiTheme="minorHAnsi" w:cstheme="minorHAnsi"/>
          <w:lang w:val="es-DO"/>
        </w:rPr>
      </w:pPr>
    </w:p>
    <w:p w14:paraId="19AFBF40" w14:textId="77777777" w:rsidR="008716F2" w:rsidRPr="00446011" w:rsidRDefault="00297E48">
      <w:pPr>
        <w:spacing w:after="120"/>
        <w:jc w:val="both"/>
        <w:rPr>
          <w:rFonts w:asciiTheme="minorHAnsi" w:hAnsiTheme="minorHAnsi" w:cstheme="minorHAnsi"/>
          <w:lang w:val="es-DO"/>
        </w:rPr>
      </w:pPr>
      <w:r w:rsidRPr="00446011">
        <w:rPr>
          <w:rFonts w:asciiTheme="minorHAnsi" w:hAnsiTheme="minorHAnsi" w:cstheme="minorHAnsi"/>
          <w:lang w:val="es-DO"/>
        </w:rPr>
        <w:lastRenderedPageBreak/>
        <w:t>Se recomendará la adjudicación del contrato a la propuesta con el mayor puntaje combinado: Calidad Técnica (70) + Oferta Financiera (30).</w:t>
      </w:r>
    </w:p>
    <w:p w14:paraId="0648C03D" w14:textId="77777777" w:rsidR="00ED19D2" w:rsidRDefault="00ED19D2">
      <w:pPr>
        <w:spacing w:after="120"/>
        <w:jc w:val="both"/>
        <w:rPr>
          <w:rFonts w:asciiTheme="minorHAnsi" w:hAnsiTheme="minorHAnsi" w:cstheme="minorHAnsi"/>
          <w:lang w:val="es-DO"/>
        </w:rPr>
      </w:pPr>
    </w:p>
    <w:tbl>
      <w:tblPr>
        <w:tblW w:w="9931" w:type="dxa"/>
        <w:tblInd w:w="-54" w:type="dxa"/>
        <w:tblBorders>
          <w:top w:val="single" w:sz="18" w:space="0" w:color="00000A"/>
          <w:left w:val="single" w:sz="18" w:space="0" w:color="00000A"/>
          <w:bottom w:val="single" w:sz="18" w:space="0" w:color="00000A"/>
          <w:right w:val="single" w:sz="18" w:space="0" w:color="00000A"/>
          <w:insideH w:val="single" w:sz="6" w:space="0" w:color="00000A"/>
          <w:insideV w:val="single" w:sz="6" w:space="0" w:color="00000A"/>
        </w:tblBorders>
        <w:tblCellMar>
          <w:left w:w="88" w:type="dxa"/>
        </w:tblCellMar>
        <w:tblLook w:val="04A0" w:firstRow="1" w:lastRow="0" w:firstColumn="1" w:lastColumn="0" w:noHBand="0" w:noVBand="1"/>
      </w:tblPr>
      <w:tblGrid>
        <w:gridCol w:w="1796"/>
        <w:gridCol w:w="5313"/>
        <w:gridCol w:w="1245"/>
        <w:gridCol w:w="1577"/>
      </w:tblGrid>
      <w:tr w:rsidR="00704A52" w:rsidRPr="004361B5" w14:paraId="6EF4589C" w14:textId="77777777" w:rsidTr="003A1635">
        <w:trPr>
          <w:cantSplit/>
          <w:trHeight w:val="667"/>
        </w:trPr>
        <w:tc>
          <w:tcPr>
            <w:tcW w:w="7109" w:type="dxa"/>
            <w:gridSpan w:val="2"/>
            <w:shd w:val="clear" w:color="auto" w:fill="D9D9D9" w:themeFill="background1" w:themeFillShade="D9"/>
            <w:tcMar>
              <w:left w:w="88" w:type="dxa"/>
            </w:tcMar>
          </w:tcPr>
          <w:p w14:paraId="44D909BF" w14:textId="77777777" w:rsidR="00704A52" w:rsidRPr="004361B5" w:rsidRDefault="00704A52" w:rsidP="003A1635">
            <w:pPr>
              <w:jc w:val="center"/>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Resumen del método de evaluación de las Propuestas técnicas</w:t>
            </w:r>
          </w:p>
          <w:p w14:paraId="5557C066" w14:textId="77777777" w:rsidR="00704A52" w:rsidRPr="004361B5" w:rsidRDefault="00704A52" w:rsidP="003A1635">
            <w:pPr>
              <w:jc w:val="right"/>
              <w:rPr>
                <w:rFonts w:asciiTheme="minorHAnsi" w:hAnsiTheme="minorHAnsi" w:cstheme="minorHAnsi"/>
                <w:b/>
                <w:bCs/>
                <w:sz w:val="22"/>
                <w:szCs w:val="22"/>
                <w:lang w:val="es-ES"/>
              </w:rPr>
            </w:pPr>
          </w:p>
        </w:tc>
        <w:tc>
          <w:tcPr>
            <w:tcW w:w="1245" w:type="dxa"/>
            <w:shd w:val="clear" w:color="auto" w:fill="D9D9D9" w:themeFill="background1" w:themeFillShade="D9"/>
            <w:tcMar>
              <w:left w:w="88" w:type="dxa"/>
            </w:tcMar>
          </w:tcPr>
          <w:p w14:paraId="227CE4FE" w14:textId="77777777" w:rsidR="00704A52" w:rsidRPr="004361B5" w:rsidRDefault="00704A52" w:rsidP="003A1635">
            <w:pPr>
              <w:jc w:val="right"/>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Porcentaje</w:t>
            </w:r>
          </w:p>
        </w:tc>
        <w:tc>
          <w:tcPr>
            <w:tcW w:w="1577" w:type="dxa"/>
            <w:shd w:val="clear" w:color="auto" w:fill="D9D9D9" w:themeFill="background1" w:themeFillShade="D9"/>
          </w:tcPr>
          <w:p w14:paraId="2C69B93E" w14:textId="77777777" w:rsidR="00704A52" w:rsidRPr="004361B5" w:rsidRDefault="00704A52" w:rsidP="003A1635">
            <w:pPr>
              <w:jc w:val="center"/>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Puntuación máxima</w:t>
            </w:r>
          </w:p>
        </w:tc>
      </w:tr>
      <w:tr w:rsidR="00704A52" w:rsidRPr="004361B5" w14:paraId="0D6A5F0B" w14:textId="77777777" w:rsidTr="003A1635">
        <w:trPr>
          <w:trHeight w:val="776"/>
        </w:trPr>
        <w:tc>
          <w:tcPr>
            <w:tcW w:w="1796" w:type="dxa"/>
            <w:shd w:val="clear" w:color="auto" w:fill="FFFFFF"/>
            <w:tcMar>
              <w:left w:w="88" w:type="dxa"/>
            </w:tcMar>
          </w:tcPr>
          <w:p w14:paraId="2EF857C0" w14:textId="77777777" w:rsidR="00704A52" w:rsidRPr="004361B5" w:rsidRDefault="00704A52" w:rsidP="003A1635">
            <w:pPr>
              <w:jc w:val="right"/>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1.</w:t>
            </w:r>
          </w:p>
        </w:tc>
        <w:tc>
          <w:tcPr>
            <w:tcW w:w="5313" w:type="dxa"/>
            <w:shd w:val="clear" w:color="auto" w:fill="FFFFFF"/>
            <w:tcMar>
              <w:left w:w="88" w:type="dxa"/>
            </w:tcMar>
          </w:tcPr>
          <w:p w14:paraId="084B3CFE" w14:textId="77777777" w:rsidR="00704A52" w:rsidRPr="004361B5" w:rsidRDefault="00704A52" w:rsidP="003A1635">
            <w:pPr>
              <w:rPr>
                <w:rFonts w:asciiTheme="minorHAnsi" w:hAnsiTheme="minorHAnsi" w:cstheme="minorHAnsi"/>
                <w:b/>
                <w:bCs/>
                <w:sz w:val="22"/>
                <w:szCs w:val="22"/>
                <w:lang w:val="es-ES"/>
              </w:rPr>
            </w:pPr>
            <w:r w:rsidRPr="004361B5">
              <w:rPr>
                <w:rFonts w:asciiTheme="minorHAnsi" w:hAnsiTheme="minorHAnsi" w:cstheme="minorHAnsi"/>
                <w:b/>
                <w:bCs/>
                <w:snapToGrid w:val="0"/>
                <w:sz w:val="22"/>
                <w:szCs w:val="22"/>
                <w:lang w:val="es-ES_tradnl"/>
              </w:rPr>
              <w:t>Antecedentes de</w:t>
            </w:r>
            <w:r>
              <w:rPr>
                <w:rFonts w:asciiTheme="minorHAnsi" w:hAnsiTheme="minorHAnsi" w:cstheme="minorHAnsi"/>
                <w:b/>
                <w:bCs/>
                <w:snapToGrid w:val="0"/>
                <w:sz w:val="22"/>
                <w:szCs w:val="22"/>
                <w:lang w:val="es-ES_tradnl"/>
              </w:rPr>
              <w:t>l consultor</w:t>
            </w:r>
            <w:r w:rsidRPr="004361B5">
              <w:rPr>
                <w:rFonts w:asciiTheme="minorHAnsi" w:hAnsiTheme="minorHAnsi" w:cstheme="minorHAnsi"/>
                <w:b/>
                <w:bCs/>
                <w:snapToGrid w:val="0"/>
                <w:sz w:val="22"/>
                <w:szCs w:val="22"/>
                <w:lang w:val="es-ES_tradnl"/>
              </w:rPr>
              <w:t>:</w:t>
            </w:r>
            <w:r w:rsidRPr="004361B5">
              <w:rPr>
                <w:rFonts w:asciiTheme="minorHAnsi" w:hAnsiTheme="minorHAnsi" w:cstheme="minorHAnsi"/>
                <w:snapToGrid w:val="0"/>
                <w:sz w:val="22"/>
                <w:szCs w:val="22"/>
                <w:lang w:val="es-ES_tradnl"/>
              </w:rPr>
              <w:t xml:space="preserve"> Experiencia general y específica de</w:t>
            </w:r>
            <w:r>
              <w:rPr>
                <w:rFonts w:asciiTheme="minorHAnsi" w:hAnsiTheme="minorHAnsi" w:cstheme="minorHAnsi"/>
                <w:snapToGrid w:val="0"/>
                <w:sz w:val="22"/>
                <w:szCs w:val="22"/>
                <w:lang w:val="es-ES_tradnl"/>
              </w:rPr>
              <w:t>l consultor</w:t>
            </w:r>
            <w:r w:rsidRPr="004361B5">
              <w:rPr>
                <w:rFonts w:asciiTheme="minorHAnsi" w:hAnsiTheme="minorHAnsi" w:cstheme="minorHAnsi"/>
                <w:snapToGrid w:val="0"/>
                <w:sz w:val="22"/>
                <w:szCs w:val="22"/>
                <w:lang w:val="es-ES_tradnl"/>
              </w:rPr>
              <w:t>.</w:t>
            </w:r>
          </w:p>
        </w:tc>
        <w:tc>
          <w:tcPr>
            <w:tcW w:w="1245" w:type="dxa"/>
            <w:shd w:val="clear" w:color="auto" w:fill="FFFFFF"/>
            <w:tcMar>
              <w:left w:w="88" w:type="dxa"/>
            </w:tcMar>
          </w:tcPr>
          <w:p w14:paraId="496F8063" w14:textId="77777777" w:rsidR="00704A52" w:rsidRPr="004361B5" w:rsidRDefault="00704A52" w:rsidP="003A1635">
            <w:pPr>
              <w:jc w:val="center"/>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30%</w:t>
            </w:r>
          </w:p>
        </w:tc>
        <w:tc>
          <w:tcPr>
            <w:tcW w:w="1577" w:type="dxa"/>
            <w:shd w:val="clear" w:color="auto" w:fill="FFFFFF"/>
            <w:tcMar>
              <w:left w:w="88" w:type="dxa"/>
            </w:tcMar>
          </w:tcPr>
          <w:p w14:paraId="559D44EF" w14:textId="77777777" w:rsidR="00704A52" w:rsidRPr="004361B5" w:rsidRDefault="00704A52" w:rsidP="003A1635">
            <w:pPr>
              <w:jc w:val="right"/>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300</w:t>
            </w:r>
          </w:p>
        </w:tc>
      </w:tr>
      <w:tr w:rsidR="00704A52" w:rsidRPr="004361B5" w14:paraId="51E5CA62" w14:textId="77777777" w:rsidTr="003A1635">
        <w:trPr>
          <w:trHeight w:val="528"/>
        </w:trPr>
        <w:tc>
          <w:tcPr>
            <w:tcW w:w="1796" w:type="dxa"/>
            <w:shd w:val="clear" w:color="auto" w:fill="FFFFFF"/>
            <w:tcMar>
              <w:left w:w="88" w:type="dxa"/>
            </w:tcMar>
          </w:tcPr>
          <w:p w14:paraId="44CCD0C8" w14:textId="77777777" w:rsidR="00704A52" w:rsidRPr="004361B5" w:rsidRDefault="00704A52" w:rsidP="003A1635">
            <w:pPr>
              <w:jc w:val="right"/>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2.</w:t>
            </w:r>
          </w:p>
        </w:tc>
        <w:tc>
          <w:tcPr>
            <w:tcW w:w="5313" w:type="dxa"/>
            <w:shd w:val="clear" w:color="auto" w:fill="FFFFFF"/>
            <w:tcMar>
              <w:left w:w="88" w:type="dxa"/>
            </w:tcMar>
          </w:tcPr>
          <w:p w14:paraId="007273CF" w14:textId="77777777" w:rsidR="00704A52" w:rsidRPr="004361B5" w:rsidRDefault="00704A52" w:rsidP="003A1635">
            <w:pPr>
              <w:rPr>
                <w:rFonts w:asciiTheme="minorHAnsi" w:hAnsiTheme="minorHAnsi" w:cstheme="minorHAnsi"/>
                <w:b/>
                <w:bCs/>
                <w:sz w:val="22"/>
                <w:szCs w:val="22"/>
                <w:lang w:val="es-ES"/>
              </w:rPr>
            </w:pPr>
            <w:r w:rsidRPr="004361B5">
              <w:rPr>
                <w:rFonts w:asciiTheme="minorHAnsi" w:hAnsiTheme="minorHAnsi" w:cstheme="minorHAnsi"/>
                <w:b/>
                <w:bCs/>
                <w:snapToGrid w:val="0"/>
                <w:sz w:val="22"/>
                <w:szCs w:val="22"/>
                <w:lang w:val="es-ES_tradnl"/>
              </w:rPr>
              <w:t>Calidad de la metodología propuesta:</w:t>
            </w:r>
            <w:r w:rsidRPr="004361B5">
              <w:rPr>
                <w:rFonts w:asciiTheme="minorHAnsi" w:hAnsiTheme="minorHAnsi" w:cstheme="minorHAnsi"/>
                <w:snapToGrid w:val="0"/>
                <w:sz w:val="22"/>
                <w:szCs w:val="22"/>
                <w:lang w:val="es-ES_tradnl"/>
              </w:rPr>
              <w:t xml:space="preserve"> metodología, adecuación a las condiciones, plazos del plan de ejecución y </w:t>
            </w:r>
            <w:r w:rsidRPr="004361B5">
              <w:rPr>
                <w:rFonts w:asciiTheme="minorHAnsi" w:hAnsiTheme="minorHAnsi" w:cstheme="minorHAnsi"/>
                <w:b/>
                <w:bCs/>
                <w:snapToGrid w:val="0"/>
                <w:sz w:val="22"/>
                <w:szCs w:val="22"/>
                <w:lang w:val="es-ES_tradnl"/>
              </w:rPr>
              <w:t>t</w:t>
            </w:r>
            <w:r w:rsidRPr="004361B5">
              <w:rPr>
                <w:rFonts w:asciiTheme="minorHAnsi" w:hAnsiTheme="minorHAnsi" w:cstheme="minorHAnsi"/>
                <w:b/>
                <w:bCs/>
                <w:iCs/>
                <w:snapToGrid w:val="0"/>
                <w:sz w:val="22"/>
                <w:szCs w:val="22"/>
                <w:lang w:val="es-ES_tradnl"/>
              </w:rPr>
              <w:t>ransferencia de conocimientos</w:t>
            </w:r>
          </w:p>
        </w:tc>
        <w:tc>
          <w:tcPr>
            <w:tcW w:w="1245" w:type="dxa"/>
            <w:shd w:val="clear" w:color="auto" w:fill="FFFFFF"/>
            <w:tcMar>
              <w:left w:w="88" w:type="dxa"/>
            </w:tcMar>
          </w:tcPr>
          <w:p w14:paraId="41D175EF" w14:textId="77777777" w:rsidR="00704A52" w:rsidRPr="004361B5" w:rsidRDefault="00704A52" w:rsidP="003A1635">
            <w:pPr>
              <w:jc w:val="center"/>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30%</w:t>
            </w:r>
          </w:p>
        </w:tc>
        <w:tc>
          <w:tcPr>
            <w:tcW w:w="1577" w:type="dxa"/>
            <w:shd w:val="clear" w:color="auto" w:fill="FFFFFF"/>
            <w:tcMar>
              <w:left w:w="88" w:type="dxa"/>
            </w:tcMar>
          </w:tcPr>
          <w:p w14:paraId="1BA63256" w14:textId="77777777" w:rsidR="00704A52" w:rsidRPr="004361B5" w:rsidRDefault="00704A52" w:rsidP="003A1635">
            <w:pPr>
              <w:jc w:val="right"/>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300</w:t>
            </w:r>
          </w:p>
        </w:tc>
      </w:tr>
      <w:tr w:rsidR="00704A52" w:rsidRPr="004361B5" w14:paraId="75BB0A0F" w14:textId="77777777" w:rsidTr="003A1635">
        <w:trPr>
          <w:trHeight w:val="967"/>
        </w:trPr>
        <w:tc>
          <w:tcPr>
            <w:tcW w:w="1796" w:type="dxa"/>
            <w:shd w:val="clear" w:color="auto" w:fill="FFFFFF"/>
            <w:tcMar>
              <w:left w:w="88" w:type="dxa"/>
            </w:tcMar>
          </w:tcPr>
          <w:p w14:paraId="7791F3D4" w14:textId="77777777" w:rsidR="00704A52" w:rsidRPr="004361B5" w:rsidRDefault="00704A52" w:rsidP="003A1635">
            <w:pPr>
              <w:jc w:val="right"/>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3.</w:t>
            </w:r>
          </w:p>
        </w:tc>
        <w:tc>
          <w:tcPr>
            <w:tcW w:w="5313" w:type="dxa"/>
            <w:shd w:val="clear" w:color="auto" w:fill="FFFFFF"/>
            <w:tcMar>
              <w:left w:w="88" w:type="dxa"/>
            </w:tcMar>
          </w:tcPr>
          <w:p w14:paraId="3544113D" w14:textId="77777777" w:rsidR="00704A52" w:rsidRPr="004361B5" w:rsidRDefault="00704A52" w:rsidP="003A1635">
            <w:pPr>
              <w:rPr>
                <w:rFonts w:asciiTheme="minorHAnsi" w:hAnsiTheme="minorHAnsi" w:cstheme="minorHAnsi"/>
                <w:b/>
                <w:bCs/>
                <w:sz w:val="22"/>
                <w:szCs w:val="22"/>
                <w:lang w:val="es-ES"/>
              </w:rPr>
            </w:pPr>
            <w:r w:rsidRPr="004361B5">
              <w:rPr>
                <w:rFonts w:asciiTheme="minorHAnsi" w:hAnsiTheme="minorHAnsi" w:cstheme="minorHAnsi"/>
                <w:b/>
                <w:bCs/>
                <w:snapToGrid w:val="0"/>
                <w:sz w:val="22"/>
                <w:szCs w:val="22"/>
                <w:lang w:val="es-ES_tradnl"/>
              </w:rPr>
              <w:t>Calificaciones y experiencia profesionales del personal clave propuesto:</w:t>
            </w:r>
            <w:r w:rsidRPr="004361B5">
              <w:rPr>
                <w:rFonts w:asciiTheme="minorHAnsi" w:hAnsiTheme="minorHAnsi" w:cstheme="minorHAnsi"/>
                <w:snapToGrid w:val="0"/>
                <w:sz w:val="22"/>
                <w:szCs w:val="22"/>
                <w:lang w:val="es-ES_tradnl"/>
              </w:rPr>
              <w:t xml:space="preserve"> estructura gerencial y calificación del personal directivo</w:t>
            </w:r>
          </w:p>
        </w:tc>
        <w:tc>
          <w:tcPr>
            <w:tcW w:w="1245" w:type="dxa"/>
            <w:shd w:val="clear" w:color="auto" w:fill="FFFFFF"/>
            <w:tcMar>
              <w:left w:w="88" w:type="dxa"/>
            </w:tcMar>
          </w:tcPr>
          <w:p w14:paraId="0F562981" w14:textId="77777777" w:rsidR="00704A52" w:rsidRPr="004361B5" w:rsidRDefault="00704A52" w:rsidP="003A1635">
            <w:pPr>
              <w:jc w:val="center"/>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40%</w:t>
            </w:r>
          </w:p>
        </w:tc>
        <w:tc>
          <w:tcPr>
            <w:tcW w:w="1577" w:type="dxa"/>
            <w:shd w:val="clear" w:color="auto" w:fill="FFFFFF"/>
            <w:tcMar>
              <w:left w:w="88" w:type="dxa"/>
            </w:tcMar>
          </w:tcPr>
          <w:p w14:paraId="7782F341" w14:textId="77777777" w:rsidR="00704A52" w:rsidRPr="004361B5" w:rsidRDefault="00704A52" w:rsidP="003A1635">
            <w:pPr>
              <w:jc w:val="right"/>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400</w:t>
            </w:r>
          </w:p>
        </w:tc>
      </w:tr>
      <w:tr w:rsidR="00704A52" w:rsidRPr="004361B5" w14:paraId="5801D3A3" w14:textId="77777777" w:rsidTr="003A1635">
        <w:trPr>
          <w:cantSplit/>
          <w:trHeight w:val="192"/>
        </w:trPr>
        <w:tc>
          <w:tcPr>
            <w:tcW w:w="7109" w:type="dxa"/>
            <w:gridSpan w:val="2"/>
            <w:shd w:val="clear" w:color="auto" w:fill="D9D9D9" w:themeFill="background1" w:themeFillShade="D9"/>
            <w:tcMar>
              <w:left w:w="88" w:type="dxa"/>
            </w:tcMar>
          </w:tcPr>
          <w:p w14:paraId="237DCE9F" w14:textId="77777777" w:rsidR="00704A52" w:rsidRPr="004361B5" w:rsidRDefault="00704A52" w:rsidP="003A1635">
            <w:pPr>
              <w:jc w:val="right"/>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Total</w:t>
            </w:r>
          </w:p>
        </w:tc>
        <w:tc>
          <w:tcPr>
            <w:tcW w:w="2822" w:type="dxa"/>
            <w:gridSpan w:val="2"/>
            <w:shd w:val="clear" w:color="auto" w:fill="D9D9D9" w:themeFill="background1" w:themeFillShade="D9"/>
            <w:tcMar>
              <w:left w:w="88" w:type="dxa"/>
            </w:tcMar>
          </w:tcPr>
          <w:p w14:paraId="2C6C7644" w14:textId="77777777" w:rsidR="00704A52" w:rsidRPr="004361B5" w:rsidRDefault="00704A52" w:rsidP="003A1635">
            <w:pPr>
              <w:jc w:val="right"/>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1.000</w:t>
            </w:r>
          </w:p>
        </w:tc>
      </w:tr>
    </w:tbl>
    <w:p w14:paraId="0BA7478B" w14:textId="77777777" w:rsidR="00704A52" w:rsidRDefault="00704A52">
      <w:pPr>
        <w:spacing w:after="120"/>
        <w:jc w:val="both"/>
        <w:rPr>
          <w:rFonts w:asciiTheme="minorHAnsi" w:hAnsiTheme="minorHAnsi" w:cstheme="minorHAnsi"/>
          <w:lang w:val="es-DO"/>
        </w:rPr>
      </w:pPr>
    </w:p>
    <w:p w14:paraId="141D6A45" w14:textId="77777777" w:rsidR="00940508" w:rsidRDefault="00940508">
      <w:pPr>
        <w:spacing w:after="120"/>
        <w:jc w:val="both"/>
        <w:rPr>
          <w:rFonts w:asciiTheme="minorHAnsi" w:hAnsiTheme="minorHAnsi" w:cstheme="minorHAnsi"/>
          <w:lang w:val="es-DO"/>
        </w:rPr>
      </w:pPr>
    </w:p>
    <w:tbl>
      <w:tblPr>
        <w:tblW w:w="9839" w:type="dxa"/>
        <w:tblInd w:w="-20" w:type="dxa"/>
        <w:tblBorders>
          <w:top w:val="single" w:sz="4" w:space="0" w:color="00000A"/>
          <w:left w:val="single" w:sz="4" w:space="0" w:color="00000A"/>
          <w:bottom w:val="nil"/>
          <w:right w:val="single" w:sz="4" w:space="0" w:color="00000A"/>
          <w:insideH w:val="nil"/>
          <w:insideV w:val="single" w:sz="4" w:space="0" w:color="00000A"/>
        </w:tblBorders>
        <w:tblCellMar>
          <w:left w:w="88" w:type="dxa"/>
        </w:tblCellMar>
        <w:tblLook w:val="04A0" w:firstRow="1" w:lastRow="0" w:firstColumn="1" w:lastColumn="0" w:noHBand="0" w:noVBand="1"/>
      </w:tblPr>
      <w:tblGrid>
        <w:gridCol w:w="1774"/>
        <w:gridCol w:w="5831"/>
        <w:gridCol w:w="2234"/>
      </w:tblGrid>
      <w:tr w:rsidR="00704A52" w:rsidRPr="004361B5" w14:paraId="52F771C6" w14:textId="77777777" w:rsidTr="00A56C9D">
        <w:trPr>
          <w:cantSplit/>
          <w:trHeight w:val="992"/>
        </w:trPr>
        <w:tc>
          <w:tcPr>
            <w:tcW w:w="1774" w:type="dxa"/>
            <w:tcBorders>
              <w:top w:val="single" w:sz="4" w:space="0" w:color="00000A"/>
              <w:left w:val="single" w:sz="4" w:space="0" w:color="00000A"/>
              <w:bottom w:val="nil"/>
              <w:right w:val="single" w:sz="4" w:space="0" w:color="00000A"/>
            </w:tcBorders>
            <w:shd w:val="clear" w:color="auto" w:fill="FFFFFF"/>
            <w:tcMar>
              <w:left w:w="88" w:type="dxa"/>
            </w:tcMar>
          </w:tcPr>
          <w:p w14:paraId="41337448" w14:textId="77777777" w:rsidR="00704A52" w:rsidRPr="004361B5" w:rsidRDefault="00704A52" w:rsidP="003A1635">
            <w:pPr>
              <w:jc w:val="right"/>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Evaluación de la Propuesta Técnica</w:t>
            </w:r>
          </w:p>
          <w:p w14:paraId="6E00D627" w14:textId="77777777" w:rsidR="00704A52" w:rsidRPr="004361B5" w:rsidRDefault="00704A52" w:rsidP="003A1635">
            <w:pPr>
              <w:jc w:val="right"/>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CRITERIO nº 1</w:t>
            </w:r>
          </w:p>
        </w:tc>
        <w:tc>
          <w:tcPr>
            <w:tcW w:w="8064" w:type="dxa"/>
            <w:gridSpan w:val="2"/>
            <w:tcBorders>
              <w:top w:val="single" w:sz="4" w:space="0" w:color="00000A"/>
              <w:left w:val="single" w:sz="4" w:space="0" w:color="00000A"/>
              <w:bottom w:val="nil"/>
              <w:right w:val="single" w:sz="4" w:space="0" w:color="00000A"/>
            </w:tcBorders>
            <w:shd w:val="clear" w:color="auto" w:fill="FFFFFF"/>
            <w:tcMar>
              <w:left w:w="88" w:type="dxa"/>
            </w:tcMar>
            <w:vAlign w:val="center"/>
          </w:tcPr>
          <w:p w14:paraId="31249ADE" w14:textId="77777777" w:rsidR="00704A52" w:rsidRPr="004361B5" w:rsidRDefault="00704A52" w:rsidP="00704A52">
            <w:pPr>
              <w:pStyle w:val="ListParagraph"/>
              <w:numPr>
                <w:ilvl w:val="0"/>
                <w:numId w:val="21"/>
              </w:numPr>
              <w:suppressAutoHyphens w:val="0"/>
              <w:spacing w:line="240" w:lineRule="auto"/>
              <w:contextualSpacing w:val="0"/>
              <w:jc w:val="center"/>
              <w:rPr>
                <w:rFonts w:asciiTheme="minorHAnsi" w:hAnsiTheme="minorHAnsi" w:cstheme="minorHAnsi"/>
                <w:b/>
                <w:bCs/>
                <w:lang w:val="es-ES"/>
              </w:rPr>
            </w:pPr>
            <w:r>
              <w:rPr>
                <w:rFonts w:asciiTheme="minorHAnsi" w:hAnsiTheme="minorHAnsi" w:cstheme="minorHAnsi"/>
                <w:b/>
                <w:bCs/>
                <w:lang w:val="es-ES"/>
              </w:rPr>
              <w:t>ANTECEDENTES DEL CONSULTOR</w:t>
            </w:r>
          </w:p>
          <w:p w14:paraId="6456047F" w14:textId="77777777" w:rsidR="00704A52" w:rsidRPr="004361B5" w:rsidRDefault="00704A52" w:rsidP="003A1635">
            <w:pPr>
              <w:pStyle w:val="ListParagraph"/>
              <w:jc w:val="center"/>
              <w:rPr>
                <w:rFonts w:asciiTheme="minorHAnsi" w:hAnsiTheme="minorHAnsi" w:cstheme="minorHAnsi"/>
                <w:b/>
                <w:bCs/>
                <w:lang w:val="es-ES"/>
              </w:rPr>
            </w:pPr>
            <w:r w:rsidRPr="004361B5">
              <w:rPr>
                <w:rFonts w:asciiTheme="minorHAnsi" w:hAnsiTheme="minorHAnsi" w:cstheme="minorHAnsi"/>
                <w:b/>
                <w:bCs/>
                <w:lang w:val="es-ES"/>
              </w:rPr>
              <w:t>300 PUNTOS</w:t>
            </w:r>
          </w:p>
        </w:tc>
      </w:tr>
      <w:tr w:rsidR="00704A52" w:rsidRPr="004361B5" w14:paraId="0CD374B6" w14:textId="77777777" w:rsidTr="00A56C9D">
        <w:trPr>
          <w:cantSplit/>
          <w:trHeight w:val="362"/>
        </w:trPr>
        <w:tc>
          <w:tcPr>
            <w:tcW w:w="7605"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14:paraId="79D49982" w14:textId="77777777" w:rsidR="00704A52" w:rsidRPr="004361B5" w:rsidRDefault="00704A52" w:rsidP="003A1635">
            <w:pPr>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SUBCRIETRIOS</w:t>
            </w:r>
          </w:p>
        </w:tc>
        <w:tc>
          <w:tcPr>
            <w:tcW w:w="223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6C121599" w14:textId="77777777" w:rsidR="00704A52" w:rsidRPr="004361B5" w:rsidRDefault="00704A52" w:rsidP="003A1635">
            <w:pPr>
              <w:jc w:val="center"/>
              <w:rPr>
                <w:rFonts w:asciiTheme="minorHAnsi" w:hAnsiTheme="minorHAnsi" w:cstheme="minorHAnsi"/>
                <w:b/>
                <w:bCs/>
                <w:sz w:val="22"/>
                <w:szCs w:val="22"/>
                <w:highlight w:val="cyan"/>
                <w:lang w:val="es-ES"/>
              </w:rPr>
            </w:pPr>
            <w:r w:rsidRPr="004361B5">
              <w:rPr>
                <w:rFonts w:asciiTheme="minorHAnsi" w:hAnsiTheme="minorHAnsi" w:cstheme="minorHAnsi"/>
                <w:b/>
                <w:bCs/>
                <w:sz w:val="22"/>
                <w:szCs w:val="22"/>
                <w:lang w:val="es-ES"/>
              </w:rPr>
              <w:t>PUNTUACIÓN MÁXIMA</w:t>
            </w:r>
          </w:p>
        </w:tc>
      </w:tr>
      <w:tr w:rsidR="00704A52" w:rsidRPr="004361B5" w14:paraId="231D5708" w14:textId="77777777" w:rsidTr="00A56C9D">
        <w:trPr>
          <w:trHeight w:val="1883"/>
        </w:trPr>
        <w:tc>
          <w:tcPr>
            <w:tcW w:w="1774" w:type="dxa"/>
            <w:vMerge w:val="restart"/>
            <w:tcBorders>
              <w:top w:val="single" w:sz="4" w:space="0" w:color="00000A"/>
              <w:left w:val="single" w:sz="4" w:space="0" w:color="00000A"/>
              <w:right w:val="single" w:sz="4" w:space="0" w:color="00000A"/>
            </w:tcBorders>
            <w:shd w:val="clear" w:color="auto" w:fill="FFFFFF"/>
            <w:tcMar>
              <w:left w:w="88" w:type="dxa"/>
            </w:tcMar>
          </w:tcPr>
          <w:p w14:paraId="273133C6" w14:textId="77777777" w:rsidR="00704A52" w:rsidRPr="004361B5" w:rsidRDefault="00704A52" w:rsidP="003A1635">
            <w:pPr>
              <w:jc w:val="center"/>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1.1 Experiencia general</w:t>
            </w:r>
          </w:p>
          <w:p w14:paraId="259BFB9D" w14:textId="77777777" w:rsidR="00704A52" w:rsidRPr="004361B5" w:rsidRDefault="00704A52" w:rsidP="003A1635">
            <w:pPr>
              <w:tabs>
                <w:tab w:val="left" w:pos="1470"/>
              </w:tabs>
              <w:jc w:val="center"/>
              <w:rPr>
                <w:rFonts w:asciiTheme="minorHAnsi" w:hAnsiTheme="minorHAnsi" w:cstheme="minorHAnsi"/>
                <w:sz w:val="22"/>
                <w:szCs w:val="22"/>
                <w:highlight w:val="cyan"/>
                <w:lang w:val="es-ES"/>
              </w:rPr>
            </w:pPr>
          </w:p>
        </w:tc>
        <w:tc>
          <w:tcPr>
            <w:tcW w:w="583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6C1070DA" w14:textId="77777777" w:rsidR="00704A52" w:rsidRPr="004361B5" w:rsidRDefault="00704A52" w:rsidP="003A1635">
            <w:pPr>
              <w:jc w:val="both"/>
              <w:rPr>
                <w:rFonts w:asciiTheme="minorHAnsi" w:hAnsiTheme="minorHAnsi" w:cstheme="minorHAnsi"/>
                <w:bCs/>
                <w:sz w:val="22"/>
                <w:szCs w:val="22"/>
                <w:lang w:val="es-419"/>
              </w:rPr>
            </w:pPr>
            <w:r w:rsidRPr="004361B5">
              <w:rPr>
                <w:rFonts w:asciiTheme="minorHAnsi" w:hAnsiTheme="minorHAnsi" w:cstheme="minorHAnsi"/>
                <w:bCs/>
                <w:sz w:val="22"/>
                <w:szCs w:val="22"/>
                <w:lang w:val="es-419"/>
              </w:rPr>
              <w:t xml:space="preserve">El oferente deberá demostrar </w:t>
            </w:r>
            <w:r w:rsidRPr="004361B5">
              <w:rPr>
                <w:rFonts w:asciiTheme="minorHAnsi" w:hAnsiTheme="minorHAnsi" w:cstheme="minorHAnsi"/>
                <w:b/>
                <w:sz w:val="22"/>
                <w:szCs w:val="22"/>
                <w:lang w:val="es-419"/>
              </w:rPr>
              <w:t xml:space="preserve">experiencia previa ofreciendo </w:t>
            </w:r>
            <w:r w:rsidRPr="004361B5">
              <w:rPr>
                <w:rFonts w:asciiTheme="minorHAnsi" w:hAnsiTheme="minorHAnsi" w:cstheme="minorHAnsi"/>
                <w:bCs/>
                <w:sz w:val="22"/>
                <w:szCs w:val="22"/>
                <w:lang w:val="es-419"/>
              </w:rPr>
              <w:t xml:space="preserve">asesoramiento en servicios en </w:t>
            </w:r>
            <w:r>
              <w:rPr>
                <w:rFonts w:asciiTheme="minorHAnsi" w:hAnsiTheme="minorHAnsi" w:cstheme="minorHAnsi"/>
                <w:b/>
                <w:sz w:val="22"/>
                <w:szCs w:val="22"/>
                <w:lang w:val="es-419"/>
              </w:rPr>
              <w:t>d</w:t>
            </w:r>
            <w:r w:rsidRPr="004361B5">
              <w:rPr>
                <w:rFonts w:asciiTheme="minorHAnsi" w:hAnsiTheme="minorHAnsi" w:cstheme="minorHAnsi"/>
                <w:b/>
                <w:sz w:val="22"/>
                <w:szCs w:val="22"/>
                <w:lang w:val="es-419"/>
              </w:rPr>
              <w:t xml:space="preserve">irección de proyectos, </w:t>
            </w:r>
            <w:r>
              <w:rPr>
                <w:rFonts w:asciiTheme="minorHAnsi" w:hAnsiTheme="minorHAnsi" w:cstheme="minorHAnsi"/>
                <w:b/>
                <w:sz w:val="22"/>
                <w:szCs w:val="22"/>
                <w:lang w:val="es-419"/>
              </w:rPr>
              <w:t>y levantamiento de procesos en los últimos cinco (05</w:t>
            </w:r>
            <w:r w:rsidRPr="004361B5">
              <w:rPr>
                <w:rFonts w:asciiTheme="minorHAnsi" w:hAnsiTheme="minorHAnsi" w:cstheme="minorHAnsi"/>
                <w:b/>
                <w:sz w:val="22"/>
                <w:szCs w:val="22"/>
                <w:lang w:val="es-419"/>
              </w:rPr>
              <w:t>) años.</w:t>
            </w:r>
            <w:r w:rsidRPr="004361B5">
              <w:rPr>
                <w:rFonts w:asciiTheme="minorHAnsi" w:hAnsiTheme="minorHAnsi" w:cstheme="minorHAnsi"/>
                <w:bCs/>
                <w:sz w:val="22"/>
                <w:szCs w:val="22"/>
                <w:lang w:val="es-419"/>
              </w:rPr>
              <w:t xml:space="preserve"> </w:t>
            </w:r>
          </w:p>
          <w:p w14:paraId="4DC64B96" w14:textId="77777777" w:rsidR="00704A52" w:rsidRPr="004361B5" w:rsidRDefault="00704A52" w:rsidP="003A1635">
            <w:pPr>
              <w:jc w:val="both"/>
              <w:rPr>
                <w:rFonts w:asciiTheme="minorHAnsi" w:hAnsiTheme="minorHAnsi" w:cstheme="minorHAnsi"/>
                <w:bCs/>
                <w:sz w:val="22"/>
                <w:szCs w:val="22"/>
                <w:lang w:val="es-419"/>
              </w:rPr>
            </w:pPr>
          </w:p>
        </w:tc>
        <w:tc>
          <w:tcPr>
            <w:tcW w:w="223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B4EA504" w14:textId="77777777" w:rsidR="00704A52" w:rsidRPr="004361B5" w:rsidRDefault="00704A52" w:rsidP="003A1635">
            <w:pPr>
              <w:jc w:val="center"/>
              <w:rPr>
                <w:rFonts w:asciiTheme="minorHAnsi" w:hAnsiTheme="minorHAnsi" w:cstheme="minorHAnsi"/>
                <w:b/>
                <w:bCs/>
                <w:sz w:val="22"/>
                <w:szCs w:val="22"/>
                <w:highlight w:val="cyan"/>
                <w:lang w:val="es-ES"/>
              </w:rPr>
            </w:pPr>
            <w:r>
              <w:rPr>
                <w:rFonts w:asciiTheme="minorHAnsi" w:hAnsiTheme="minorHAnsi" w:cstheme="minorHAnsi"/>
                <w:b/>
                <w:bCs/>
                <w:sz w:val="22"/>
                <w:szCs w:val="22"/>
                <w:lang w:val="es-ES"/>
              </w:rPr>
              <w:t>18</w:t>
            </w:r>
            <w:r w:rsidRPr="004361B5">
              <w:rPr>
                <w:rFonts w:asciiTheme="minorHAnsi" w:hAnsiTheme="minorHAnsi" w:cstheme="minorHAnsi"/>
                <w:b/>
                <w:bCs/>
                <w:sz w:val="22"/>
                <w:szCs w:val="22"/>
                <w:lang w:val="es-ES"/>
              </w:rPr>
              <w:t>0 PUNTOS</w:t>
            </w:r>
          </w:p>
        </w:tc>
      </w:tr>
      <w:tr w:rsidR="00704A52" w:rsidRPr="004361B5" w14:paraId="4058749E" w14:textId="77777777" w:rsidTr="00A56C9D">
        <w:trPr>
          <w:trHeight w:val="84"/>
        </w:trPr>
        <w:tc>
          <w:tcPr>
            <w:tcW w:w="1774" w:type="dxa"/>
            <w:vMerge/>
            <w:tcBorders>
              <w:left w:val="single" w:sz="4" w:space="0" w:color="00000A"/>
              <w:bottom w:val="single" w:sz="4" w:space="0" w:color="00000A"/>
              <w:right w:val="single" w:sz="4" w:space="0" w:color="00000A"/>
            </w:tcBorders>
            <w:shd w:val="clear" w:color="auto" w:fill="FFFFFF"/>
            <w:tcMar>
              <w:left w:w="88" w:type="dxa"/>
            </w:tcMar>
          </w:tcPr>
          <w:p w14:paraId="37A099CF" w14:textId="77777777" w:rsidR="00704A52" w:rsidRPr="004361B5" w:rsidRDefault="00704A52" w:rsidP="003A1635">
            <w:pPr>
              <w:jc w:val="center"/>
              <w:rPr>
                <w:rFonts w:asciiTheme="minorHAnsi" w:hAnsiTheme="minorHAnsi" w:cstheme="minorHAnsi"/>
                <w:b/>
                <w:bCs/>
                <w:sz w:val="22"/>
                <w:szCs w:val="22"/>
                <w:lang w:val="es-ES"/>
              </w:rPr>
            </w:pPr>
          </w:p>
        </w:tc>
        <w:tc>
          <w:tcPr>
            <w:tcW w:w="583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2739741D" w14:textId="77777777" w:rsidR="00704A52" w:rsidRPr="004361B5" w:rsidRDefault="00704A52" w:rsidP="003A1635">
            <w:pPr>
              <w:pStyle w:val="ListParagraph"/>
              <w:widowControl w:val="0"/>
              <w:pBdr>
                <w:top w:val="nil"/>
                <w:left w:val="nil"/>
                <w:bottom w:val="nil"/>
                <w:right w:val="nil"/>
                <w:between w:val="nil"/>
              </w:pBdr>
              <w:ind w:left="0"/>
              <w:rPr>
                <w:rFonts w:asciiTheme="minorHAnsi" w:hAnsiTheme="minorHAnsi" w:cstheme="minorHAnsi"/>
                <w:b/>
                <w:lang w:val="es-419"/>
              </w:rPr>
            </w:pPr>
          </w:p>
        </w:tc>
        <w:tc>
          <w:tcPr>
            <w:tcW w:w="223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228552C" w14:textId="77777777" w:rsidR="00704A52" w:rsidRPr="004361B5" w:rsidRDefault="00704A52" w:rsidP="003A1635">
            <w:pPr>
              <w:jc w:val="center"/>
              <w:rPr>
                <w:rFonts w:asciiTheme="minorHAnsi" w:hAnsiTheme="minorHAnsi" w:cstheme="minorHAnsi"/>
                <w:b/>
                <w:bCs/>
                <w:sz w:val="22"/>
                <w:szCs w:val="22"/>
                <w:lang w:val="es-ES"/>
              </w:rPr>
            </w:pPr>
          </w:p>
        </w:tc>
      </w:tr>
      <w:tr w:rsidR="00704A52" w:rsidRPr="004361B5" w14:paraId="6AFE3D60" w14:textId="77777777" w:rsidTr="00A56C9D">
        <w:trPr>
          <w:trHeight w:val="747"/>
        </w:trPr>
        <w:tc>
          <w:tcPr>
            <w:tcW w:w="1774" w:type="dxa"/>
            <w:tcBorders>
              <w:top w:val="single" w:sz="4" w:space="0" w:color="00000A"/>
              <w:left w:val="single" w:sz="4" w:space="0" w:color="00000A"/>
              <w:right w:val="single" w:sz="4" w:space="0" w:color="00000A"/>
            </w:tcBorders>
            <w:shd w:val="clear" w:color="auto" w:fill="FFFFFF"/>
            <w:tcMar>
              <w:left w:w="88" w:type="dxa"/>
            </w:tcMar>
          </w:tcPr>
          <w:p w14:paraId="1C7EA000" w14:textId="77777777" w:rsidR="00704A52" w:rsidRPr="004361B5" w:rsidRDefault="00704A52" w:rsidP="003A1635">
            <w:pPr>
              <w:jc w:val="center"/>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1.2 Experiencia específica</w:t>
            </w:r>
          </w:p>
        </w:tc>
        <w:tc>
          <w:tcPr>
            <w:tcW w:w="583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40CCE83B" w14:textId="77777777" w:rsidR="00704A52" w:rsidRPr="004361B5" w:rsidRDefault="00704A52" w:rsidP="003A1635">
            <w:pPr>
              <w:pStyle w:val="ListParagraph"/>
              <w:widowControl w:val="0"/>
              <w:pBdr>
                <w:top w:val="nil"/>
                <w:left w:val="nil"/>
                <w:bottom w:val="nil"/>
                <w:right w:val="nil"/>
                <w:between w:val="nil"/>
              </w:pBdr>
              <w:ind w:left="0"/>
              <w:rPr>
                <w:rFonts w:asciiTheme="minorHAnsi" w:hAnsiTheme="minorHAnsi" w:cstheme="minorHAnsi"/>
                <w:bCs/>
                <w:lang w:val="es-419"/>
              </w:rPr>
            </w:pPr>
            <w:r w:rsidRPr="004361B5">
              <w:rPr>
                <w:rFonts w:asciiTheme="minorHAnsi" w:hAnsiTheme="minorHAnsi" w:cstheme="minorHAnsi"/>
                <w:bCs/>
                <w:lang w:val="es-419"/>
              </w:rPr>
              <w:t xml:space="preserve">Un </w:t>
            </w:r>
            <w:r w:rsidRPr="004361B5">
              <w:rPr>
                <w:rFonts w:asciiTheme="minorHAnsi" w:hAnsiTheme="minorHAnsi" w:cstheme="minorHAnsi"/>
                <w:b/>
                <w:lang w:val="es-419"/>
              </w:rPr>
              <w:t xml:space="preserve">mínimo </w:t>
            </w:r>
            <w:r>
              <w:rPr>
                <w:rFonts w:asciiTheme="minorHAnsi" w:hAnsiTheme="minorHAnsi" w:cstheme="minorHAnsi"/>
                <w:b/>
                <w:lang w:val="es-419"/>
              </w:rPr>
              <w:t>cinco</w:t>
            </w:r>
            <w:r w:rsidRPr="004361B5">
              <w:rPr>
                <w:rFonts w:asciiTheme="minorHAnsi" w:hAnsiTheme="minorHAnsi" w:cstheme="minorHAnsi"/>
                <w:b/>
                <w:lang w:val="es-419"/>
              </w:rPr>
              <w:t xml:space="preserve"> (</w:t>
            </w:r>
            <w:r>
              <w:rPr>
                <w:rFonts w:asciiTheme="minorHAnsi" w:hAnsiTheme="minorHAnsi" w:cstheme="minorHAnsi"/>
                <w:b/>
                <w:lang w:val="es-419"/>
              </w:rPr>
              <w:t>05</w:t>
            </w:r>
            <w:r w:rsidRPr="004361B5">
              <w:rPr>
                <w:rFonts w:asciiTheme="minorHAnsi" w:hAnsiTheme="minorHAnsi" w:cstheme="minorHAnsi"/>
                <w:b/>
                <w:lang w:val="es-419"/>
              </w:rPr>
              <w:t>) años de experien</w:t>
            </w:r>
            <w:r>
              <w:rPr>
                <w:rFonts w:asciiTheme="minorHAnsi" w:hAnsiTheme="minorHAnsi" w:cstheme="minorHAnsi"/>
                <w:b/>
                <w:lang w:val="es-419"/>
              </w:rPr>
              <w:t>cia en trabajos relacionados a D</w:t>
            </w:r>
            <w:r w:rsidRPr="004361B5">
              <w:rPr>
                <w:rFonts w:asciiTheme="minorHAnsi" w:hAnsiTheme="minorHAnsi" w:cstheme="minorHAnsi"/>
                <w:b/>
                <w:lang w:val="es-419"/>
              </w:rPr>
              <w:t>irección de proyectos</w:t>
            </w:r>
            <w:r w:rsidRPr="004361B5">
              <w:rPr>
                <w:rFonts w:asciiTheme="minorHAnsi" w:hAnsiTheme="minorHAnsi" w:cstheme="minorHAnsi"/>
                <w:bCs/>
                <w:lang w:val="es-419"/>
              </w:rPr>
              <w:t xml:space="preserve"> comprobado mediante certificaciones de órdenes de compra/carta o copia del contrato y una descripción del servicio ofrecido por el Oferente.</w:t>
            </w:r>
          </w:p>
        </w:tc>
        <w:tc>
          <w:tcPr>
            <w:tcW w:w="223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FF5FD2C" w14:textId="77777777" w:rsidR="00704A52" w:rsidRPr="004361B5" w:rsidRDefault="00704A52" w:rsidP="003A1635">
            <w:pPr>
              <w:jc w:val="center"/>
              <w:rPr>
                <w:rFonts w:asciiTheme="minorHAnsi" w:hAnsiTheme="minorHAnsi" w:cstheme="minorHAnsi"/>
                <w:b/>
                <w:bCs/>
                <w:sz w:val="22"/>
                <w:szCs w:val="22"/>
                <w:lang w:val="es-ES"/>
              </w:rPr>
            </w:pPr>
            <w:r>
              <w:rPr>
                <w:rFonts w:asciiTheme="minorHAnsi" w:hAnsiTheme="minorHAnsi" w:cstheme="minorHAnsi"/>
                <w:b/>
                <w:bCs/>
                <w:sz w:val="22"/>
                <w:szCs w:val="22"/>
                <w:lang w:val="es-ES"/>
              </w:rPr>
              <w:t>120</w:t>
            </w:r>
            <w:r w:rsidRPr="004361B5">
              <w:rPr>
                <w:rFonts w:asciiTheme="minorHAnsi" w:hAnsiTheme="minorHAnsi" w:cstheme="minorHAnsi"/>
                <w:b/>
                <w:bCs/>
                <w:sz w:val="22"/>
                <w:szCs w:val="22"/>
                <w:lang w:val="es-ES"/>
              </w:rPr>
              <w:t xml:space="preserve"> PUNTOS</w:t>
            </w:r>
          </w:p>
        </w:tc>
      </w:tr>
      <w:tr w:rsidR="00704A52" w:rsidRPr="004361B5" w14:paraId="38EC1496" w14:textId="77777777" w:rsidTr="00A56C9D">
        <w:trPr>
          <w:cantSplit/>
          <w:trHeight w:val="310"/>
        </w:trPr>
        <w:tc>
          <w:tcPr>
            <w:tcW w:w="9839" w:type="dxa"/>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14:paraId="36857526" w14:textId="77777777" w:rsidR="00704A52" w:rsidRPr="004361B5" w:rsidRDefault="00704A52" w:rsidP="003A1635">
            <w:pPr>
              <w:jc w:val="right"/>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Puntuación Máxima                                                                        300</w:t>
            </w:r>
          </w:p>
        </w:tc>
      </w:tr>
    </w:tbl>
    <w:p w14:paraId="53DE99E7" w14:textId="77777777" w:rsidR="00704A52" w:rsidRDefault="00704A52" w:rsidP="00704A52">
      <w:pPr>
        <w:shd w:val="clear" w:color="auto" w:fill="FFFFFF" w:themeFill="background1"/>
        <w:jc w:val="right"/>
        <w:rPr>
          <w:rFonts w:asciiTheme="minorHAnsi" w:hAnsiTheme="minorHAnsi" w:cstheme="minorHAnsi"/>
          <w:b/>
          <w:bCs/>
          <w:sz w:val="22"/>
          <w:szCs w:val="22"/>
          <w:highlight w:val="cyan"/>
          <w:lang w:val="es-ES"/>
        </w:rPr>
      </w:pPr>
    </w:p>
    <w:p w14:paraId="1DC323D6" w14:textId="77777777" w:rsidR="00704A52" w:rsidRDefault="00704A52" w:rsidP="00704A52">
      <w:pPr>
        <w:shd w:val="clear" w:color="auto" w:fill="FFFFFF" w:themeFill="background1"/>
        <w:jc w:val="right"/>
        <w:rPr>
          <w:rFonts w:asciiTheme="minorHAnsi" w:hAnsiTheme="minorHAnsi" w:cstheme="minorHAnsi"/>
          <w:b/>
          <w:bCs/>
          <w:sz w:val="22"/>
          <w:szCs w:val="22"/>
          <w:highlight w:val="cyan"/>
          <w:lang w:val="es-ES"/>
        </w:rPr>
      </w:pPr>
    </w:p>
    <w:p w14:paraId="161B8823" w14:textId="77777777" w:rsidR="00704A52" w:rsidRDefault="00704A52" w:rsidP="00704A52">
      <w:pPr>
        <w:shd w:val="clear" w:color="auto" w:fill="FFFFFF" w:themeFill="background1"/>
        <w:jc w:val="right"/>
        <w:rPr>
          <w:rFonts w:asciiTheme="minorHAnsi" w:hAnsiTheme="minorHAnsi" w:cstheme="minorHAnsi"/>
          <w:b/>
          <w:bCs/>
          <w:sz w:val="22"/>
          <w:szCs w:val="22"/>
          <w:highlight w:val="cyan"/>
          <w:lang w:val="es-ES"/>
        </w:rPr>
      </w:pPr>
    </w:p>
    <w:p w14:paraId="3942685A" w14:textId="77777777" w:rsidR="00704A52" w:rsidRDefault="00704A52" w:rsidP="00704A52">
      <w:pPr>
        <w:shd w:val="clear" w:color="auto" w:fill="FFFFFF" w:themeFill="background1"/>
        <w:jc w:val="right"/>
        <w:rPr>
          <w:rFonts w:asciiTheme="minorHAnsi" w:hAnsiTheme="minorHAnsi" w:cstheme="minorHAnsi"/>
          <w:b/>
          <w:bCs/>
          <w:sz w:val="22"/>
          <w:szCs w:val="22"/>
          <w:highlight w:val="cyan"/>
          <w:lang w:val="es-ES"/>
        </w:rPr>
      </w:pPr>
    </w:p>
    <w:p w14:paraId="43AA2308" w14:textId="77777777" w:rsidR="00704A52" w:rsidRDefault="00704A52" w:rsidP="00704A52">
      <w:pPr>
        <w:shd w:val="clear" w:color="auto" w:fill="FFFFFF" w:themeFill="background1"/>
        <w:jc w:val="right"/>
        <w:rPr>
          <w:rFonts w:asciiTheme="minorHAnsi" w:hAnsiTheme="minorHAnsi" w:cstheme="minorHAnsi"/>
          <w:b/>
          <w:bCs/>
          <w:sz w:val="22"/>
          <w:szCs w:val="22"/>
          <w:highlight w:val="cyan"/>
          <w:lang w:val="es-ES"/>
        </w:rPr>
      </w:pPr>
    </w:p>
    <w:p w14:paraId="710EB7AE" w14:textId="77777777" w:rsidR="00704A52" w:rsidRDefault="00704A52" w:rsidP="00704A52">
      <w:pPr>
        <w:shd w:val="clear" w:color="auto" w:fill="FFFFFF" w:themeFill="background1"/>
        <w:jc w:val="right"/>
        <w:rPr>
          <w:rFonts w:asciiTheme="minorHAnsi" w:hAnsiTheme="minorHAnsi" w:cstheme="minorHAnsi"/>
          <w:b/>
          <w:bCs/>
          <w:sz w:val="22"/>
          <w:szCs w:val="22"/>
          <w:highlight w:val="cyan"/>
          <w:lang w:val="es-ES"/>
        </w:rPr>
      </w:pPr>
    </w:p>
    <w:p w14:paraId="5CA97CE1" w14:textId="77777777" w:rsidR="00704A52" w:rsidRDefault="00704A52" w:rsidP="00704A52">
      <w:pPr>
        <w:shd w:val="clear" w:color="auto" w:fill="FFFFFF" w:themeFill="background1"/>
        <w:jc w:val="right"/>
        <w:rPr>
          <w:rFonts w:asciiTheme="minorHAnsi" w:hAnsiTheme="minorHAnsi" w:cstheme="minorHAnsi"/>
          <w:b/>
          <w:bCs/>
          <w:sz w:val="22"/>
          <w:szCs w:val="22"/>
          <w:highlight w:val="cyan"/>
          <w:lang w:val="es-ES"/>
        </w:rPr>
      </w:pPr>
    </w:p>
    <w:p w14:paraId="6D28A884" w14:textId="77777777" w:rsidR="00704A52" w:rsidRDefault="00704A52" w:rsidP="00704A52">
      <w:pPr>
        <w:shd w:val="clear" w:color="auto" w:fill="FFFFFF" w:themeFill="background1"/>
        <w:jc w:val="right"/>
        <w:rPr>
          <w:rFonts w:asciiTheme="minorHAnsi" w:hAnsiTheme="minorHAnsi" w:cstheme="minorHAnsi"/>
          <w:b/>
          <w:bCs/>
          <w:sz w:val="22"/>
          <w:szCs w:val="22"/>
          <w:highlight w:val="cyan"/>
          <w:lang w:val="es-ES"/>
        </w:rPr>
      </w:pPr>
    </w:p>
    <w:p w14:paraId="4BD5B58E" w14:textId="77777777" w:rsidR="00704A52" w:rsidRDefault="00704A52" w:rsidP="00704A52">
      <w:pPr>
        <w:shd w:val="clear" w:color="auto" w:fill="FFFFFF" w:themeFill="background1"/>
        <w:jc w:val="right"/>
        <w:rPr>
          <w:rFonts w:asciiTheme="minorHAnsi" w:hAnsiTheme="minorHAnsi" w:cstheme="minorHAnsi"/>
          <w:b/>
          <w:bCs/>
          <w:sz w:val="22"/>
          <w:szCs w:val="22"/>
          <w:highlight w:val="cyan"/>
          <w:lang w:val="es-ES"/>
        </w:rPr>
      </w:pPr>
    </w:p>
    <w:p w14:paraId="3898AF5D" w14:textId="77777777" w:rsidR="00704A52" w:rsidRDefault="00704A52" w:rsidP="00704A52">
      <w:pPr>
        <w:shd w:val="clear" w:color="auto" w:fill="FFFFFF" w:themeFill="background1"/>
        <w:jc w:val="right"/>
        <w:rPr>
          <w:rFonts w:asciiTheme="minorHAnsi" w:hAnsiTheme="minorHAnsi" w:cstheme="minorHAnsi"/>
          <w:b/>
          <w:bCs/>
          <w:sz w:val="22"/>
          <w:szCs w:val="22"/>
          <w:highlight w:val="cyan"/>
          <w:lang w:val="es-ES"/>
        </w:rPr>
      </w:pPr>
    </w:p>
    <w:tbl>
      <w:tblPr>
        <w:tblpPr w:leftFromText="141" w:rightFromText="141" w:vertAnchor="text" w:tblpY="24"/>
        <w:tblW w:w="9895" w:type="dxa"/>
        <w:tblBorders>
          <w:top w:val="single" w:sz="4" w:space="0" w:color="00000A"/>
          <w:left w:val="single" w:sz="4" w:space="0" w:color="00000A"/>
          <w:bottom w:val="nil"/>
          <w:right w:val="single" w:sz="4" w:space="0" w:color="00000A"/>
          <w:insideH w:val="nil"/>
          <w:insideV w:val="single" w:sz="4" w:space="0" w:color="00000A"/>
        </w:tblBorders>
        <w:tblCellMar>
          <w:left w:w="88" w:type="dxa"/>
        </w:tblCellMar>
        <w:tblLook w:val="04A0" w:firstRow="1" w:lastRow="0" w:firstColumn="1" w:lastColumn="0" w:noHBand="0" w:noVBand="1"/>
      </w:tblPr>
      <w:tblGrid>
        <w:gridCol w:w="1789"/>
        <w:gridCol w:w="5856"/>
        <w:gridCol w:w="2250"/>
      </w:tblGrid>
      <w:tr w:rsidR="00704A52" w:rsidRPr="00555622" w14:paraId="75C35CE3" w14:textId="77777777" w:rsidTr="003A1635">
        <w:trPr>
          <w:cantSplit/>
          <w:trHeight w:val="922"/>
        </w:trPr>
        <w:tc>
          <w:tcPr>
            <w:tcW w:w="1789" w:type="dxa"/>
            <w:tcBorders>
              <w:top w:val="single" w:sz="4" w:space="0" w:color="00000A"/>
              <w:left w:val="single" w:sz="4" w:space="0" w:color="00000A"/>
              <w:bottom w:val="nil"/>
              <w:right w:val="single" w:sz="4" w:space="0" w:color="00000A"/>
            </w:tcBorders>
            <w:shd w:val="clear" w:color="auto" w:fill="FFFFFF"/>
            <w:tcMar>
              <w:left w:w="88" w:type="dxa"/>
            </w:tcMar>
          </w:tcPr>
          <w:p w14:paraId="5380BE2C" w14:textId="77777777" w:rsidR="00704A52" w:rsidRPr="004361B5" w:rsidRDefault="00704A52" w:rsidP="003A1635">
            <w:pPr>
              <w:shd w:val="clear" w:color="auto" w:fill="FFFFFF" w:themeFill="background1"/>
              <w:jc w:val="right"/>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Evaluación de la Propuesta Técnica</w:t>
            </w:r>
          </w:p>
          <w:p w14:paraId="0D0C7D12" w14:textId="77777777" w:rsidR="00704A52" w:rsidRPr="004361B5" w:rsidRDefault="00704A52" w:rsidP="003A1635">
            <w:pPr>
              <w:shd w:val="clear" w:color="auto" w:fill="FFFFFF" w:themeFill="background1"/>
              <w:jc w:val="right"/>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CRITERIO nº 2</w:t>
            </w:r>
          </w:p>
        </w:tc>
        <w:tc>
          <w:tcPr>
            <w:tcW w:w="8106" w:type="dxa"/>
            <w:gridSpan w:val="2"/>
            <w:tcBorders>
              <w:top w:val="single" w:sz="4" w:space="0" w:color="00000A"/>
              <w:left w:val="single" w:sz="4" w:space="0" w:color="00000A"/>
              <w:bottom w:val="nil"/>
              <w:right w:val="single" w:sz="4" w:space="0" w:color="00000A"/>
            </w:tcBorders>
            <w:shd w:val="clear" w:color="auto" w:fill="FFFFFF"/>
            <w:tcMar>
              <w:left w:w="88" w:type="dxa"/>
            </w:tcMar>
            <w:vAlign w:val="center"/>
          </w:tcPr>
          <w:p w14:paraId="3326E246" w14:textId="395D07CD" w:rsidR="00704A52" w:rsidRPr="004361B5" w:rsidRDefault="00704A52" w:rsidP="003A1635">
            <w:pPr>
              <w:pStyle w:val="ListParagraph"/>
              <w:shd w:val="clear" w:color="auto" w:fill="FFFFFF" w:themeFill="background1"/>
              <w:rPr>
                <w:rFonts w:asciiTheme="minorHAnsi" w:hAnsiTheme="minorHAnsi" w:cstheme="minorHAnsi"/>
                <w:b/>
                <w:bCs/>
                <w:lang w:val="es-ES"/>
              </w:rPr>
            </w:pPr>
            <w:r w:rsidRPr="004361B5">
              <w:rPr>
                <w:rFonts w:asciiTheme="minorHAnsi" w:hAnsiTheme="minorHAnsi" w:cstheme="minorHAnsi"/>
                <w:b/>
                <w:bCs/>
                <w:lang w:val="es-ES_tradnl"/>
              </w:rPr>
              <w:t>CALIDAD DE LA METODOLOGÍA PROPUESTA</w:t>
            </w:r>
            <w:r w:rsidR="004A5680">
              <w:rPr>
                <w:rFonts w:asciiTheme="minorHAnsi" w:hAnsiTheme="minorHAnsi" w:cstheme="minorHAnsi"/>
                <w:b/>
                <w:bCs/>
                <w:lang w:val="es-ES_tradnl"/>
              </w:rPr>
              <w:br/>
            </w:r>
            <w:r w:rsidRPr="004361B5">
              <w:rPr>
                <w:rFonts w:asciiTheme="minorHAnsi" w:hAnsiTheme="minorHAnsi" w:cstheme="minorHAnsi"/>
                <w:b/>
                <w:bCs/>
                <w:lang w:val="es-ES_tradnl"/>
              </w:rPr>
              <w:t xml:space="preserve">                                 </w:t>
            </w:r>
            <w:r w:rsidRPr="004361B5">
              <w:rPr>
                <w:rFonts w:asciiTheme="minorHAnsi" w:hAnsiTheme="minorHAnsi" w:cstheme="minorHAnsi"/>
                <w:b/>
                <w:bCs/>
                <w:lang w:val="es-ES"/>
              </w:rPr>
              <w:t>300 PUNTOS</w:t>
            </w:r>
          </w:p>
        </w:tc>
      </w:tr>
      <w:tr w:rsidR="00704A52" w:rsidRPr="004361B5" w14:paraId="6A4BE289" w14:textId="77777777" w:rsidTr="003A1635">
        <w:trPr>
          <w:cantSplit/>
          <w:trHeight w:val="350"/>
        </w:trPr>
        <w:tc>
          <w:tcPr>
            <w:tcW w:w="7645"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14:paraId="62CF58EA" w14:textId="77777777" w:rsidR="00704A52" w:rsidRPr="004361B5" w:rsidRDefault="00704A52" w:rsidP="003A1635">
            <w:pPr>
              <w:rPr>
                <w:rFonts w:asciiTheme="minorHAnsi" w:hAnsiTheme="minorHAnsi" w:cstheme="minorHAnsi"/>
                <w:b/>
                <w:bCs/>
                <w:sz w:val="22"/>
                <w:szCs w:val="22"/>
                <w:lang w:val="es-ES_tradnl"/>
              </w:rPr>
            </w:pPr>
            <w:r w:rsidRPr="004361B5">
              <w:rPr>
                <w:rFonts w:asciiTheme="minorHAnsi" w:hAnsiTheme="minorHAnsi" w:cstheme="minorHAnsi"/>
                <w:b/>
                <w:bCs/>
                <w:sz w:val="22"/>
                <w:szCs w:val="22"/>
                <w:lang w:val="es-ES"/>
              </w:rPr>
              <w:t>SUBCRIETRIOS</w:t>
            </w:r>
          </w:p>
        </w:tc>
        <w:tc>
          <w:tcPr>
            <w:tcW w:w="225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4792EAF0" w14:textId="77777777" w:rsidR="00704A52" w:rsidRPr="004361B5" w:rsidRDefault="00704A52" w:rsidP="003A1635">
            <w:pPr>
              <w:jc w:val="right"/>
              <w:rPr>
                <w:rFonts w:asciiTheme="minorHAnsi" w:hAnsiTheme="minorHAnsi" w:cstheme="minorHAnsi"/>
                <w:b/>
                <w:bCs/>
                <w:sz w:val="22"/>
                <w:szCs w:val="22"/>
                <w:highlight w:val="cyan"/>
                <w:lang w:val="es-ES"/>
              </w:rPr>
            </w:pPr>
            <w:r w:rsidRPr="004361B5">
              <w:rPr>
                <w:rFonts w:asciiTheme="minorHAnsi" w:hAnsiTheme="minorHAnsi" w:cstheme="minorHAnsi"/>
                <w:b/>
                <w:bCs/>
                <w:sz w:val="22"/>
                <w:szCs w:val="22"/>
                <w:lang w:val="es-ES"/>
              </w:rPr>
              <w:t>PUNTUACIÓN MÁXIMA</w:t>
            </w:r>
          </w:p>
        </w:tc>
      </w:tr>
      <w:tr w:rsidR="00704A52" w:rsidRPr="004361B5" w14:paraId="34F9901F" w14:textId="77777777" w:rsidTr="003A1635">
        <w:trPr>
          <w:trHeight w:val="575"/>
        </w:trPr>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C3E8A71" w14:textId="77777777" w:rsidR="00704A52" w:rsidRPr="004361B5" w:rsidRDefault="00704A52" w:rsidP="003A1635">
            <w:pPr>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2.1 Enfoque</w:t>
            </w:r>
          </w:p>
        </w:tc>
        <w:tc>
          <w:tcPr>
            <w:tcW w:w="5856" w:type="dxa"/>
            <w:tcBorders>
              <w:top w:val="single" w:sz="4" w:space="0" w:color="auto"/>
              <w:left w:val="single" w:sz="4" w:space="0" w:color="auto"/>
              <w:bottom w:val="single" w:sz="4" w:space="0" w:color="auto"/>
              <w:right w:val="single" w:sz="4" w:space="0" w:color="auto"/>
            </w:tcBorders>
            <w:shd w:val="clear" w:color="auto" w:fill="FFFFFF" w:themeFill="background1"/>
            <w:tcMar>
              <w:left w:w="88" w:type="dxa"/>
            </w:tcMar>
            <w:vAlign w:val="center"/>
          </w:tcPr>
          <w:p w14:paraId="065207BE" w14:textId="77777777" w:rsidR="00704A52" w:rsidRPr="004361B5" w:rsidRDefault="00704A52" w:rsidP="003A1635">
            <w:pPr>
              <w:jc w:val="both"/>
              <w:rPr>
                <w:rFonts w:asciiTheme="minorHAnsi" w:hAnsiTheme="minorHAnsi" w:cstheme="minorHAnsi"/>
                <w:b/>
                <w:sz w:val="22"/>
                <w:szCs w:val="22"/>
                <w:lang w:val="es-419"/>
              </w:rPr>
            </w:pPr>
            <w:r w:rsidRPr="004361B5">
              <w:rPr>
                <w:rFonts w:asciiTheme="minorHAnsi" w:hAnsiTheme="minorHAnsi" w:cstheme="minorHAnsi"/>
                <w:b/>
                <w:sz w:val="22"/>
                <w:szCs w:val="22"/>
                <w:lang w:val="es-419"/>
              </w:rPr>
              <w:t>Enfoque técnico y metodología (De acuerdo con el entendimiento y metodología del trabajo) Actividades propuestas.</w:t>
            </w:r>
          </w:p>
          <w:p w14:paraId="13FFACB6" w14:textId="77777777" w:rsidR="00704A52" w:rsidRPr="004361B5" w:rsidRDefault="00704A52" w:rsidP="003A1635">
            <w:pPr>
              <w:jc w:val="both"/>
              <w:rPr>
                <w:rFonts w:asciiTheme="minorHAnsi" w:hAnsiTheme="minorHAnsi" w:cstheme="minorHAnsi"/>
                <w:b/>
                <w:sz w:val="22"/>
                <w:szCs w:val="22"/>
                <w:lang w:val="es-419"/>
              </w:rPr>
            </w:pPr>
            <w:r w:rsidRPr="00D66504">
              <w:rPr>
                <w:rFonts w:asciiTheme="minorHAnsi" w:hAnsiTheme="minorHAnsi" w:cstheme="minorHAnsi"/>
                <w:bCs/>
                <w:sz w:val="22"/>
                <w:szCs w:val="22"/>
                <w:lang w:val="es-419"/>
              </w:rPr>
              <w:t>Información general donde se interpreten lo criterios y requerimientos planteados en estos Términos de Referencia.</w:t>
            </w:r>
            <w:r w:rsidRPr="004361B5">
              <w:rPr>
                <w:rFonts w:asciiTheme="minorHAnsi" w:hAnsiTheme="minorHAnsi" w:cstheme="minorHAnsi"/>
                <w:bCs/>
                <w:sz w:val="22"/>
                <w:szCs w:val="22"/>
                <w:lang w:val="es-419"/>
              </w:rPr>
              <w:t xml:space="preserve"> </w:t>
            </w:r>
          </w:p>
        </w:tc>
        <w:tc>
          <w:tcPr>
            <w:tcW w:w="22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2918DCB" w14:textId="77777777" w:rsidR="00704A52" w:rsidRPr="004361B5" w:rsidRDefault="00704A52" w:rsidP="003A1635">
            <w:pPr>
              <w:jc w:val="center"/>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50 PUNTOS</w:t>
            </w:r>
          </w:p>
        </w:tc>
      </w:tr>
      <w:tr w:rsidR="00704A52" w:rsidRPr="004361B5" w14:paraId="5BEFE909" w14:textId="77777777" w:rsidTr="003A1635">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51AB3E6" w14:textId="77777777" w:rsidR="00704A52" w:rsidRPr="004361B5" w:rsidRDefault="00704A52" w:rsidP="003A1635">
            <w:pPr>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2.2 Plan de trabajo</w:t>
            </w:r>
          </w:p>
        </w:tc>
        <w:tc>
          <w:tcPr>
            <w:tcW w:w="5856" w:type="dxa"/>
            <w:tcBorders>
              <w:top w:val="single" w:sz="4" w:space="0" w:color="auto"/>
              <w:left w:val="single" w:sz="4" w:space="0" w:color="auto"/>
              <w:bottom w:val="single" w:sz="4" w:space="0" w:color="auto"/>
              <w:right w:val="single" w:sz="4" w:space="0" w:color="auto"/>
            </w:tcBorders>
            <w:shd w:val="clear" w:color="auto" w:fill="FFFFFF" w:themeFill="background1"/>
            <w:tcMar>
              <w:left w:w="88" w:type="dxa"/>
            </w:tcMar>
            <w:vAlign w:val="center"/>
          </w:tcPr>
          <w:p w14:paraId="4C747910" w14:textId="77777777" w:rsidR="00704A52" w:rsidRPr="004361B5" w:rsidRDefault="00704A52" w:rsidP="003A1635">
            <w:pPr>
              <w:rPr>
                <w:rFonts w:asciiTheme="minorHAnsi" w:hAnsiTheme="minorHAnsi" w:cstheme="minorHAnsi"/>
                <w:b/>
                <w:sz w:val="22"/>
                <w:szCs w:val="22"/>
                <w:lang w:val="es-419"/>
              </w:rPr>
            </w:pPr>
            <w:r w:rsidRPr="004361B5">
              <w:rPr>
                <w:rFonts w:asciiTheme="minorHAnsi" w:hAnsiTheme="minorHAnsi" w:cstheme="minorHAnsi"/>
                <w:b/>
                <w:sz w:val="22"/>
                <w:szCs w:val="22"/>
                <w:lang w:val="es-419"/>
              </w:rPr>
              <w:t>Plan de Trabajo/cronograma:</w:t>
            </w:r>
          </w:p>
          <w:p w14:paraId="2B5533FB" w14:textId="77777777" w:rsidR="00704A52" w:rsidRPr="00D66504" w:rsidRDefault="00704A52" w:rsidP="003A1635">
            <w:pPr>
              <w:jc w:val="both"/>
              <w:rPr>
                <w:rFonts w:asciiTheme="minorHAnsi" w:hAnsiTheme="minorHAnsi" w:cstheme="minorHAnsi"/>
                <w:sz w:val="22"/>
                <w:szCs w:val="22"/>
                <w:lang w:val="es-ES"/>
              </w:rPr>
            </w:pPr>
            <w:r w:rsidRPr="00D66504">
              <w:rPr>
                <w:rFonts w:asciiTheme="minorHAnsi" w:hAnsiTheme="minorHAnsi" w:cstheme="minorHAnsi"/>
                <w:sz w:val="22"/>
                <w:szCs w:val="22"/>
                <w:lang w:val="es-ES"/>
              </w:rPr>
              <w:t>Con una breve explicación de las actividades principales y el tiempo de cada una de éstas expresado en semanas de cinco (5) días laborables, el cual no deberá superar el Tiempo de Entrega establecido en los Términos de Referencia del presente proceso. Indicar el tiempo en semanas para la entrega. Especificar la cantidad de días para iniciar el trabajo a partir de la fecha de la firma del contrato.</w:t>
            </w:r>
          </w:p>
          <w:p w14:paraId="7EB7DD80" w14:textId="77777777" w:rsidR="00704A52" w:rsidRPr="004361B5" w:rsidRDefault="00704A52" w:rsidP="003A1635">
            <w:pPr>
              <w:jc w:val="both"/>
              <w:rPr>
                <w:rFonts w:asciiTheme="minorHAnsi" w:hAnsiTheme="minorHAnsi" w:cstheme="minorHAnsi"/>
                <w:sz w:val="22"/>
                <w:szCs w:val="22"/>
                <w:lang w:val="es-ES"/>
              </w:rPr>
            </w:pPr>
            <w:r w:rsidRPr="00D66504">
              <w:rPr>
                <w:rFonts w:asciiTheme="minorHAnsi" w:hAnsiTheme="minorHAnsi" w:cstheme="minorHAnsi"/>
                <w:sz w:val="22"/>
                <w:szCs w:val="22"/>
                <w:lang w:val="es-ES"/>
              </w:rPr>
              <w:t>Programa de trabajo, detallando ruta crítica o mostrando un diagrama de barras y descripciones conexas, y el tiempo de las actividades propuestas.</w:t>
            </w:r>
          </w:p>
        </w:tc>
        <w:tc>
          <w:tcPr>
            <w:tcW w:w="22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EB975FA" w14:textId="77777777" w:rsidR="00704A52" w:rsidRPr="004361B5" w:rsidRDefault="00704A52" w:rsidP="003A1635">
            <w:pPr>
              <w:jc w:val="center"/>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100 PUNTOS</w:t>
            </w:r>
          </w:p>
        </w:tc>
      </w:tr>
      <w:tr w:rsidR="00704A52" w:rsidRPr="004361B5" w14:paraId="45798CA4" w14:textId="77777777" w:rsidTr="003A1635">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DCBE9CB" w14:textId="77777777" w:rsidR="00704A52" w:rsidRPr="004361B5" w:rsidRDefault="00704A52" w:rsidP="003A1635">
            <w:pPr>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2.3 Alcance de la Propuesta</w:t>
            </w:r>
          </w:p>
        </w:tc>
        <w:tc>
          <w:tcPr>
            <w:tcW w:w="5856" w:type="dxa"/>
            <w:tcBorders>
              <w:top w:val="single" w:sz="4" w:space="0" w:color="auto"/>
              <w:left w:val="single" w:sz="4" w:space="0" w:color="auto"/>
              <w:bottom w:val="single" w:sz="4" w:space="0" w:color="auto"/>
              <w:right w:val="single" w:sz="4" w:space="0" w:color="auto"/>
            </w:tcBorders>
            <w:shd w:val="clear" w:color="auto" w:fill="FFFFFF" w:themeFill="background1"/>
            <w:tcMar>
              <w:left w:w="88" w:type="dxa"/>
            </w:tcMar>
            <w:vAlign w:val="center"/>
          </w:tcPr>
          <w:p w14:paraId="32D4DD53" w14:textId="77777777" w:rsidR="00704A52" w:rsidRPr="004361B5" w:rsidRDefault="00704A52" w:rsidP="003A1635">
            <w:pPr>
              <w:rPr>
                <w:rFonts w:asciiTheme="minorHAnsi" w:hAnsiTheme="minorHAnsi" w:cstheme="minorHAnsi"/>
                <w:b/>
                <w:sz w:val="22"/>
                <w:szCs w:val="22"/>
                <w:lang w:val="es-419"/>
              </w:rPr>
            </w:pPr>
            <w:r w:rsidRPr="004361B5">
              <w:rPr>
                <w:rFonts w:asciiTheme="minorHAnsi" w:hAnsiTheme="minorHAnsi" w:cstheme="minorHAnsi"/>
                <w:b/>
                <w:sz w:val="22"/>
                <w:szCs w:val="22"/>
                <w:lang w:val="es-419"/>
              </w:rPr>
              <w:t xml:space="preserve">Presentación del Propuesta de acuerdo con lo establecido en los TDR. ¿Es clara? ¿Se adapta a lo requerido? </w:t>
            </w:r>
          </w:p>
          <w:p w14:paraId="2B3B850E" w14:textId="3D914D5B" w:rsidR="00704A52" w:rsidRPr="004361B5" w:rsidRDefault="00704A52" w:rsidP="00903620">
            <w:pPr>
              <w:jc w:val="both"/>
              <w:rPr>
                <w:rFonts w:asciiTheme="minorHAnsi" w:hAnsiTheme="minorHAnsi" w:cstheme="minorHAnsi"/>
                <w:b/>
                <w:sz w:val="22"/>
                <w:szCs w:val="22"/>
                <w:lang w:val="es-419"/>
              </w:rPr>
            </w:pPr>
            <w:r w:rsidRPr="00D66504">
              <w:rPr>
                <w:rFonts w:asciiTheme="minorHAnsi" w:hAnsiTheme="minorHAnsi" w:cstheme="minorHAnsi"/>
                <w:bCs/>
                <w:sz w:val="22"/>
                <w:szCs w:val="22"/>
                <w:lang w:val="es-419"/>
              </w:rPr>
              <w:t xml:space="preserve">Alcance de los servicios ofrecidos, expresados en forma clara y precisa, detallando la metodología propuesta para desarrollar cada una de las actividades, teniendo en cuenta el seguimiento de los criterios planteados por estos </w:t>
            </w:r>
            <w:r w:rsidR="00903620">
              <w:rPr>
                <w:rFonts w:asciiTheme="minorHAnsi" w:hAnsiTheme="minorHAnsi" w:cstheme="minorHAnsi"/>
                <w:bCs/>
                <w:sz w:val="22"/>
                <w:szCs w:val="22"/>
                <w:lang w:val="es-419"/>
              </w:rPr>
              <w:t>TDR</w:t>
            </w:r>
            <w:r w:rsidRPr="00D66504">
              <w:rPr>
                <w:rFonts w:asciiTheme="minorHAnsi" w:hAnsiTheme="minorHAnsi" w:cstheme="minorHAnsi"/>
                <w:bCs/>
                <w:sz w:val="22"/>
                <w:szCs w:val="22"/>
                <w:lang w:val="es-419"/>
              </w:rPr>
              <w:t>. Productos de la consultoría.</w:t>
            </w:r>
          </w:p>
        </w:tc>
        <w:tc>
          <w:tcPr>
            <w:tcW w:w="22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56C4400" w14:textId="77777777" w:rsidR="00704A52" w:rsidRPr="004361B5" w:rsidRDefault="00704A52" w:rsidP="003A1635">
            <w:pPr>
              <w:jc w:val="center"/>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100 PUNTOS</w:t>
            </w:r>
          </w:p>
        </w:tc>
      </w:tr>
      <w:tr w:rsidR="00704A52" w:rsidRPr="004361B5" w14:paraId="6BCBFA9E" w14:textId="77777777" w:rsidTr="003A1635">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31544D8" w14:textId="77777777" w:rsidR="00704A52" w:rsidRPr="004361B5" w:rsidRDefault="00704A52" w:rsidP="003A1635">
            <w:pPr>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 xml:space="preserve">2.4 </w:t>
            </w:r>
            <w:r w:rsidRPr="004361B5">
              <w:rPr>
                <w:rFonts w:asciiTheme="minorHAnsi" w:hAnsiTheme="minorHAnsi" w:cstheme="minorHAnsi"/>
                <w:b/>
                <w:sz w:val="22"/>
                <w:szCs w:val="22"/>
                <w:lang w:val="es-419"/>
              </w:rPr>
              <w:t>Transferencia de conocimiento</w:t>
            </w:r>
          </w:p>
        </w:tc>
        <w:tc>
          <w:tcPr>
            <w:tcW w:w="5856" w:type="dxa"/>
            <w:tcBorders>
              <w:top w:val="single" w:sz="4" w:space="0" w:color="auto"/>
              <w:left w:val="single" w:sz="4" w:space="0" w:color="auto"/>
              <w:bottom w:val="single" w:sz="4" w:space="0" w:color="auto"/>
              <w:right w:val="single" w:sz="4" w:space="0" w:color="auto"/>
            </w:tcBorders>
            <w:shd w:val="clear" w:color="auto" w:fill="FFFFFF" w:themeFill="background1"/>
            <w:tcMar>
              <w:left w:w="88" w:type="dxa"/>
            </w:tcMar>
            <w:vAlign w:val="center"/>
          </w:tcPr>
          <w:p w14:paraId="41FF076F" w14:textId="77777777" w:rsidR="00704A52" w:rsidRPr="004361B5" w:rsidRDefault="00704A52" w:rsidP="003A1635">
            <w:pPr>
              <w:rPr>
                <w:rFonts w:asciiTheme="minorHAnsi" w:hAnsiTheme="minorHAnsi" w:cstheme="minorHAnsi"/>
                <w:b/>
                <w:sz w:val="22"/>
                <w:szCs w:val="22"/>
                <w:lang w:val="es-419"/>
              </w:rPr>
            </w:pPr>
            <w:r w:rsidRPr="004361B5">
              <w:rPr>
                <w:rFonts w:asciiTheme="minorHAnsi" w:hAnsiTheme="minorHAnsi" w:cstheme="minorHAnsi"/>
                <w:b/>
                <w:sz w:val="22"/>
                <w:szCs w:val="22"/>
                <w:lang w:val="es-419"/>
              </w:rPr>
              <w:t>Transferencia de conocimiento, plan de acompañamiento propuesto. ¿Se adapta al marco de lo requerido en los TDR?</w:t>
            </w:r>
          </w:p>
          <w:p w14:paraId="6FCCF58D" w14:textId="77777777" w:rsidR="00704A52" w:rsidRPr="004361B5" w:rsidRDefault="00704A52" w:rsidP="003A1635">
            <w:pPr>
              <w:rPr>
                <w:rFonts w:asciiTheme="minorHAnsi" w:hAnsiTheme="minorHAnsi" w:cstheme="minorHAnsi"/>
                <w:b/>
                <w:bCs/>
                <w:sz w:val="22"/>
                <w:szCs w:val="22"/>
                <w:lang w:val="es-419"/>
              </w:rPr>
            </w:pPr>
          </w:p>
        </w:tc>
        <w:tc>
          <w:tcPr>
            <w:tcW w:w="22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4F52653" w14:textId="77777777" w:rsidR="00704A52" w:rsidRPr="004361B5" w:rsidRDefault="00704A52" w:rsidP="003A1635">
            <w:pPr>
              <w:jc w:val="center"/>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50 PUNTOS</w:t>
            </w:r>
          </w:p>
        </w:tc>
      </w:tr>
      <w:tr w:rsidR="00704A52" w:rsidRPr="004361B5" w14:paraId="056D13D2" w14:textId="77777777" w:rsidTr="003A1635">
        <w:trPr>
          <w:trHeight w:val="350"/>
        </w:trPr>
        <w:tc>
          <w:tcPr>
            <w:tcW w:w="7645"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14:paraId="0B5A6FA5" w14:textId="77777777" w:rsidR="00704A52" w:rsidRPr="004361B5" w:rsidRDefault="00704A52" w:rsidP="003A1635">
            <w:pPr>
              <w:jc w:val="right"/>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Puntuación Máxima</w:t>
            </w:r>
          </w:p>
        </w:tc>
        <w:tc>
          <w:tcPr>
            <w:tcW w:w="225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14:paraId="2779C451" w14:textId="77777777" w:rsidR="00704A52" w:rsidRPr="004361B5" w:rsidRDefault="00704A52" w:rsidP="003A1635">
            <w:pPr>
              <w:jc w:val="right"/>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300</w:t>
            </w:r>
          </w:p>
        </w:tc>
      </w:tr>
    </w:tbl>
    <w:p w14:paraId="62429850" w14:textId="77777777" w:rsidR="00704A52" w:rsidRDefault="00704A52" w:rsidP="00704A52">
      <w:pPr>
        <w:shd w:val="clear" w:color="auto" w:fill="FFFFFF" w:themeFill="background1"/>
        <w:jc w:val="right"/>
        <w:rPr>
          <w:rFonts w:asciiTheme="minorHAnsi" w:hAnsiTheme="minorHAnsi" w:cstheme="minorHAnsi"/>
          <w:b/>
          <w:bCs/>
          <w:sz w:val="22"/>
          <w:szCs w:val="22"/>
          <w:highlight w:val="cyan"/>
          <w:lang w:val="es-ES"/>
        </w:rPr>
      </w:pPr>
    </w:p>
    <w:p w14:paraId="2ACAC9B2" w14:textId="77777777" w:rsidR="00940508" w:rsidRDefault="00940508" w:rsidP="00704A52">
      <w:pPr>
        <w:shd w:val="clear" w:color="auto" w:fill="FFFFFF" w:themeFill="background1"/>
        <w:jc w:val="right"/>
        <w:rPr>
          <w:rFonts w:asciiTheme="minorHAnsi" w:hAnsiTheme="minorHAnsi" w:cstheme="minorHAnsi"/>
          <w:b/>
          <w:bCs/>
          <w:sz w:val="22"/>
          <w:szCs w:val="22"/>
          <w:highlight w:val="cyan"/>
          <w:lang w:val="es-ES"/>
        </w:rPr>
      </w:pPr>
    </w:p>
    <w:p w14:paraId="40A87CD1" w14:textId="77777777" w:rsidR="00940508" w:rsidRDefault="00940508" w:rsidP="00704A52">
      <w:pPr>
        <w:shd w:val="clear" w:color="auto" w:fill="FFFFFF" w:themeFill="background1"/>
        <w:jc w:val="right"/>
        <w:rPr>
          <w:rFonts w:asciiTheme="minorHAnsi" w:hAnsiTheme="minorHAnsi" w:cstheme="minorHAnsi"/>
          <w:b/>
          <w:bCs/>
          <w:sz w:val="22"/>
          <w:szCs w:val="22"/>
          <w:highlight w:val="cyan"/>
          <w:lang w:val="es-ES"/>
        </w:rPr>
      </w:pPr>
    </w:p>
    <w:p w14:paraId="1AC93EE3" w14:textId="77777777" w:rsidR="00940508" w:rsidRDefault="00940508" w:rsidP="00704A52">
      <w:pPr>
        <w:shd w:val="clear" w:color="auto" w:fill="FFFFFF" w:themeFill="background1"/>
        <w:jc w:val="right"/>
        <w:rPr>
          <w:rFonts w:asciiTheme="minorHAnsi" w:hAnsiTheme="minorHAnsi" w:cstheme="minorHAnsi"/>
          <w:b/>
          <w:bCs/>
          <w:sz w:val="22"/>
          <w:szCs w:val="22"/>
          <w:highlight w:val="cyan"/>
          <w:lang w:val="es-ES"/>
        </w:rPr>
      </w:pPr>
    </w:p>
    <w:p w14:paraId="357E3F97" w14:textId="77777777" w:rsidR="00940508" w:rsidRDefault="00940508" w:rsidP="00704A52">
      <w:pPr>
        <w:shd w:val="clear" w:color="auto" w:fill="FFFFFF" w:themeFill="background1"/>
        <w:jc w:val="right"/>
        <w:rPr>
          <w:rFonts w:asciiTheme="minorHAnsi" w:hAnsiTheme="minorHAnsi" w:cstheme="minorHAnsi"/>
          <w:b/>
          <w:bCs/>
          <w:sz w:val="22"/>
          <w:szCs w:val="22"/>
          <w:highlight w:val="cyan"/>
          <w:lang w:val="es-ES"/>
        </w:rPr>
      </w:pPr>
    </w:p>
    <w:p w14:paraId="7D64E55A" w14:textId="77777777" w:rsidR="00704A52" w:rsidRDefault="00704A52">
      <w:pPr>
        <w:spacing w:after="120"/>
        <w:jc w:val="both"/>
        <w:rPr>
          <w:rFonts w:asciiTheme="minorHAnsi" w:hAnsiTheme="minorHAnsi" w:cstheme="minorHAnsi"/>
          <w:lang w:val="es-DO"/>
        </w:rPr>
      </w:pPr>
    </w:p>
    <w:p w14:paraId="11356809" w14:textId="77777777" w:rsidR="005243DD" w:rsidRDefault="005243DD">
      <w:pPr>
        <w:spacing w:after="120"/>
        <w:jc w:val="both"/>
        <w:rPr>
          <w:rFonts w:asciiTheme="minorHAnsi" w:hAnsiTheme="minorHAnsi" w:cstheme="minorHAnsi"/>
          <w:lang w:val="es-DO"/>
        </w:rPr>
      </w:pPr>
    </w:p>
    <w:p w14:paraId="48E4E455" w14:textId="77777777" w:rsidR="005243DD" w:rsidRDefault="005243DD">
      <w:pPr>
        <w:spacing w:after="120"/>
        <w:jc w:val="both"/>
        <w:rPr>
          <w:rFonts w:asciiTheme="minorHAnsi" w:hAnsiTheme="minorHAnsi" w:cstheme="minorHAnsi"/>
          <w:lang w:val="es-DO"/>
        </w:rPr>
      </w:pPr>
    </w:p>
    <w:p w14:paraId="10185A29" w14:textId="77777777" w:rsidR="005243DD" w:rsidRDefault="005243DD">
      <w:pPr>
        <w:spacing w:after="120"/>
        <w:jc w:val="both"/>
        <w:rPr>
          <w:rFonts w:asciiTheme="minorHAnsi" w:hAnsiTheme="minorHAnsi" w:cstheme="minorHAnsi"/>
          <w:lang w:val="es-DO"/>
        </w:rPr>
      </w:pPr>
    </w:p>
    <w:p w14:paraId="1147A31A" w14:textId="77777777" w:rsidR="005243DD" w:rsidRDefault="005243DD">
      <w:pPr>
        <w:spacing w:after="120"/>
        <w:jc w:val="both"/>
        <w:rPr>
          <w:rFonts w:asciiTheme="minorHAnsi" w:hAnsiTheme="minorHAnsi" w:cstheme="minorHAnsi"/>
          <w:lang w:val="es-DO"/>
        </w:rPr>
      </w:pPr>
    </w:p>
    <w:p w14:paraId="0448C583" w14:textId="77777777" w:rsidR="005243DD" w:rsidRDefault="005243DD">
      <w:pPr>
        <w:spacing w:after="120"/>
        <w:jc w:val="both"/>
        <w:rPr>
          <w:rFonts w:asciiTheme="minorHAnsi" w:hAnsiTheme="minorHAnsi" w:cstheme="minorHAnsi"/>
          <w:lang w:val="es-DO"/>
        </w:rPr>
      </w:pPr>
    </w:p>
    <w:p w14:paraId="76CDD461" w14:textId="77777777" w:rsidR="005243DD" w:rsidRDefault="005243DD">
      <w:pPr>
        <w:spacing w:after="120"/>
        <w:jc w:val="both"/>
        <w:rPr>
          <w:rFonts w:asciiTheme="minorHAnsi" w:hAnsiTheme="minorHAnsi" w:cstheme="minorHAnsi"/>
          <w:lang w:val="es-DO"/>
        </w:rPr>
      </w:pPr>
    </w:p>
    <w:tbl>
      <w:tblPr>
        <w:tblpPr w:leftFromText="141" w:rightFromText="141" w:vertAnchor="page" w:horzAnchor="margin" w:tblpY="3241"/>
        <w:tblW w:w="9895" w:type="dxa"/>
        <w:tblBorders>
          <w:top w:val="single" w:sz="4" w:space="0" w:color="00000A"/>
          <w:left w:val="single" w:sz="4" w:space="0" w:color="00000A"/>
          <w:bottom w:val="nil"/>
          <w:right w:val="single" w:sz="4" w:space="0" w:color="00000A"/>
          <w:insideH w:val="nil"/>
          <w:insideV w:val="single" w:sz="4" w:space="0" w:color="00000A"/>
        </w:tblBorders>
        <w:tblCellMar>
          <w:left w:w="88" w:type="dxa"/>
        </w:tblCellMar>
        <w:tblLook w:val="04A0" w:firstRow="1" w:lastRow="0" w:firstColumn="1" w:lastColumn="0" w:noHBand="0" w:noVBand="1"/>
      </w:tblPr>
      <w:tblGrid>
        <w:gridCol w:w="1525"/>
        <w:gridCol w:w="5940"/>
        <w:gridCol w:w="810"/>
        <w:gridCol w:w="1620"/>
      </w:tblGrid>
      <w:tr w:rsidR="005243DD" w:rsidRPr="004361B5" w14:paraId="4945082B" w14:textId="77777777" w:rsidTr="005243DD">
        <w:trPr>
          <w:cantSplit/>
          <w:trHeight w:val="965"/>
        </w:trPr>
        <w:tc>
          <w:tcPr>
            <w:tcW w:w="1525" w:type="dxa"/>
            <w:tcBorders>
              <w:top w:val="single" w:sz="4" w:space="0" w:color="00000A"/>
              <w:left w:val="single" w:sz="4" w:space="0" w:color="00000A"/>
              <w:bottom w:val="nil"/>
              <w:right w:val="single" w:sz="4" w:space="0" w:color="00000A"/>
            </w:tcBorders>
            <w:shd w:val="clear" w:color="auto" w:fill="FFFFFF"/>
            <w:tcMar>
              <w:left w:w="88" w:type="dxa"/>
            </w:tcMar>
          </w:tcPr>
          <w:p w14:paraId="659ED1D2" w14:textId="77777777" w:rsidR="005243DD" w:rsidRPr="004361B5" w:rsidRDefault="005243DD" w:rsidP="005243DD">
            <w:pPr>
              <w:jc w:val="right"/>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Evaluación de la Propuesta Técnica</w:t>
            </w:r>
          </w:p>
          <w:p w14:paraId="18E4426D" w14:textId="77777777" w:rsidR="005243DD" w:rsidRPr="004361B5" w:rsidRDefault="005243DD" w:rsidP="005243DD">
            <w:pPr>
              <w:jc w:val="right"/>
              <w:rPr>
                <w:rFonts w:asciiTheme="minorHAnsi" w:hAnsiTheme="minorHAnsi" w:cstheme="minorHAnsi"/>
                <w:b/>
                <w:bCs/>
                <w:sz w:val="22"/>
                <w:szCs w:val="22"/>
                <w:highlight w:val="cyan"/>
                <w:lang w:val="es-ES"/>
              </w:rPr>
            </w:pPr>
            <w:r w:rsidRPr="004361B5">
              <w:rPr>
                <w:rFonts w:asciiTheme="minorHAnsi" w:hAnsiTheme="minorHAnsi" w:cstheme="minorHAnsi"/>
                <w:b/>
                <w:bCs/>
                <w:sz w:val="22"/>
                <w:szCs w:val="22"/>
                <w:lang w:val="es-ES"/>
              </w:rPr>
              <w:t>CRITERIO nº 3</w:t>
            </w:r>
          </w:p>
        </w:tc>
        <w:tc>
          <w:tcPr>
            <w:tcW w:w="8370" w:type="dxa"/>
            <w:gridSpan w:val="3"/>
            <w:tcBorders>
              <w:top w:val="single" w:sz="4" w:space="0" w:color="00000A"/>
              <w:left w:val="single" w:sz="4" w:space="0" w:color="00000A"/>
              <w:bottom w:val="nil"/>
              <w:right w:val="single" w:sz="4" w:space="0" w:color="00000A"/>
            </w:tcBorders>
            <w:shd w:val="clear" w:color="auto" w:fill="FFFFFF"/>
            <w:tcMar>
              <w:left w:w="88" w:type="dxa"/>
            </w:tcMar>
            <w:vAlign w:val="center"/>
          </w:tcPr>
          <w:p w14:paraId="07D520F9" w14:textId="77777777" w:rsidR="005243DD" w:rsidRPr="004361B5" w:rsidRDefault="005243DD" w:rsidP="005243DD">
            <w:pPr>
              <w:pStyle w:val="ListParagraph"/>
              <w:numPr>
                <w:ilvl w:val="0"/>
                <w:numId w:val="22"/>
              </w:numPr>
              <w:suppressAutoHyphens w:val="0"/>
              <w:spacing w:line="240" w:lineRule="auto"/>
              <w:contextualSpacing w:val="0"/>
              <w:jc w:val="center"/>
              <w:rPr>
                <w:rFonts w:asciiTheme="minorHAnsi" w:hAnsiTheme="minorHAnsi" w:cstheme="minorHAnsi"/>
                <w:b/>
                <w:bCs/>
                <w:snapToGrid w:val="0"/>
                <w:lang w:val="es-ES_tradnl"/>
              </w:rPr>
            </w:pPr>
            <w:r w:rsidRPr="004361B5">
              <w:rPr>
                <w:rFonts w:asciiTheme="minorHAnsi" w:hAnsiTheme="minorHAnsi" w:cstheme="minorHAnsi"/>
                <w:b/>
                <w:bCs/>
                <w:snapToGrid w:val="0"/>
                <w:lang w:val="es-ES_tradnl"/>
              </w:rPr>
              <w:t>CALIFICACI</w:t>
            </w:r>
            <w:r>
              <w:rPr>
                <w:rFonts w:asciiTheme="minorHAnsi" w:hAnsiTheme="minorHAnsi" w:cstheme="minorHAnsi"/>
                <w:b/>
                <w:bCs/>
                <w:snapToGrid w:val="0"/>
                <w:lang w:val="es-ES_tradnl"/>
              </w:rPr>
              <w:t>ONES Y EXPERIENCIA PROFESIONAL</w:t>
            </w:r>
            <w:r w:rsidRPr="004361B5">
              <w:rPr>
                <w:rFonts w:asciiTheme="minorHAnsi" w:hAnsiTheme="minorHAnsi" w:cstheme="minorHAnsi"/>
                <w:b/>
                <w:bCs/>
                <w:snapToGrid w:val="0"/>
                <w:lang w:val="es-ES_tradnl"/>
              </w:rPr>
              <w:t xml:space="preserve"> DEL PERSONAL </w:t>
            </w:r>
            <w:r>
              <w:rPr>
                <w:rFonts w:asciiTheme="minorHAnsi" w:hAnsiTheme="minorHAnsi" w:cstheme="minorHAnsi"/>
                <w:b/>
                <w:bCs/>
                <w:snapToGrid w:val="0"/>
                <w:lang w:val="es-ES_tradnl"/>
              </w:rPr>
              <w:t>CONSULTOR</w:t>
            </w:r>
          </w:p>
          <w:p w14:paraId="165EADFA" w14:textId="77777777" w:rsidR="005243DD" w:rsidRPr="004361B5" w:rsidRDefault="005243DD" w:rsidP="005243DD">
            <w:pPr>
              <w:ind w:left="360"/>
              <w:jc w:val="center"/>
              <w:rPr>
                <w:rFonts w:asciiTheme="minorHAnsi" w:hAnsiTheme="minorHAnsi" w:cstheme="minorHAnsi"/>
                <w:b/>
                <w:bCs/>
                <w:snapToGrid w:val="0"/>
                <w:sz w:val="22"/>
                <w:szCs w:val="22"/>
                <w:lang w:val="es-ES_tradnl"/>
              </w:rPr>
            </w:pPr>
            <w:r w:rsidRPr="004361B5">
              <w:rPr>
                <w:rFonts w:asciiTheme="minorHAnsi" w:hAnsiTheme="minorHAnsi" w:cstheme="minorHAnsi"/>
                <w:b/>
                <w:bCs/>
                <w:snapToGrid w:val="0"/>
                <w:sz w:val="22"/>
                <w:szCs w:val="22"/>
                <w:lang w:val="es-ES_tradnl"/>
              </w:rPr>
              <w:t>400 PUNTOS</w:t>
            </w:r>
          </w:p>
        </w:tc>
      </w:tr>
      <w:tr w:rsidR="005243DD" w:rsidRPr="004361B5" w14:paraId="42082270" w14:textId="77777777" w:rsidTr="005243DD">
        <w:trPr>
          <w:cantSplit/>
          <w:trHeight w:val="323"/>
        </w:trPr>
        <w:tc>
          <w:tcPr>
            <w:tcW w:w="9895" w:type="dxa"/>
            <w:gridSpan w:val="4"/>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785723DF" w14:textId="77777777" w:rsidR="005243DD" w:rsidRPr="004361B5" w:rsidRDefault="005243DD" w:rsidP="005243DD">
            <w:pPr>
              <w:jc w:val="center"/>
              <w:rPr>
                <w:rFonts w:asciiTheme="minorHAnsi" w:hAnsiTheme="minorHAnsi" w:cstheme="minorHAnsi"/>
                <w:b/>
                <w:bCs/>
                <w:sz w:val="22"/>
                <w:szCs w:val="22"/>
                <w:lang w:val="es-ES"/>
              </w:rPr>
            </w:pPr>
          </w:p>
        </w:tc>
      </w:tr>
      <w:tr w:rsidR="005243DD" w:rsidRPr="004361B5" w14:paraId="16DA7D62" w14:textId="77777777" w:rsidTr="005243DD">
        <w:trPr>
          <w:trHeight w:val="642"/>
        </w:trPr>
        <w:tc>
          <w:tcPr>
            <w:tcW w:w="1525" w:type="dxa"/>
            <w:vMerge w:val="restart"/>
            <w:tcBorders>
              <w:top w:val="single" w:sz="4" w:space="0" w:color="00000A"/>
              <w:left w:val="single" w:sz="4" w:space="0" w:color="00000A"/>
              <w:right w:val="single" w:sz="4" w:space="0" w:color="00000A"/>
            </w:tcBorders>
            <w:shd w:val="clear" w:color="auto" w:fill="FFFFFF"/>
            <w:tcMar>
              <w:left w:w="88" w:type="dxa"/>
            </w:tcMar>
            <w:vAlign w:val="center"/>
          </w:tcPr>
          <w:p w14:paraId="4D1E096A" w14:textId="77777777" w:rsidR="005243DD" w:rsidRPr="004361B5" w:rsidRDefault="005243DD" w:rsidP="005243DD">
            <w:pPr>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3.1.1 Formación académica</w:t>
            </w:r>
          </w:p>
        </w:tc>
        <w:tc>
          <w:tcPr>
            <w:tcW w:w="59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45C0279" w14:textId="77777777" w:rsidR="005243DD" w:rsidRPr="004361B5" w:rsidRDefault="005243DD" w:rsidP="005243DD">
            <w:pPr>
              <w:rPr>
                <w:rFonts w:asciiTheme="minorHAnsi" w:hAnsiTheme="minorHAnsi" w:cstheme="minorHAnsi"/>
                <w:sz w:val="22"/>
                <w:szCs w:val="22"/>
                <w:lang w:val="es-ES"/>
              </w:rPr>
            </w:pPr>
            <w:r w:rsidRPr="004361B5">
              <w:rPr>
                <w:rFonts w:asciiTheme="minorHAnsi" w:hAnsiTheme="minorHAnsi" w:cstheme="minorHAnsi"/>
                <w:b/>
                <w:bCs/>
                <w:sz w:val="22"/>
                <w:szCs w:val="22"/>
                <w:lang w:val="es-ES"/>
              </w:rPr>
              <w:t>Nivel de maestría</w:t>
            </w:r>
            <w:r w:rsidRPr="004361B5">
              <w:rPr>
                <w:rFonts w:asciiTheme="minorHAnsi" w:hAnsiTheme="minorHAnsi" w:cstheme="minorHAnsi"/>
                <w:sz w:val="22"/>
                <w:szCs w:val="22"/>
                <w:lang w:val="es-ES"/>
              </w:rPr>
              <w:t xml:space="preserve"> en el campo de </w:t>
            </w:r>
            <w:r>
              <w:rPr>
                <w:rFonts w:asciiTheme="minorHAnsi" w:hAnsiTheme="minorHAnsi" w:cstheme="minorHAnsi"/>
                <w:sz w:val="22"/>
                <w:szCs w:val="22"/>
                <w:lang w:val="es-ES"/>
              </w:rPr>
              <w:t>Dirección de Proyectos, Economía, Administración de Empresas o áreas a fines.</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28D7A311" w14:textId="77777777" w:rsidR="005243DD" w:rsidRPr="004361B5" w:rsidRDefault="005243DD" w:rsidP="005243DD">
            <w:pPr>
              <w:jc w:val="center"/>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100</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397851C" w14:textId="77777777" w:rsidR="005243DD" w:rsidRPr="004361B5" w:rsidRDefault="005243DD" w:rsidP="005243DD">
            <w:pPr>
              <w:jc w:val="right"/>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100 PUNTOS</w:t>
            </w:r>
          </w:p>
        </w:tc>
      </w:tr>
      <w:tr w:rsidR="005243DD" w:rsidRPr="004361B5" w14:paraId="100E03BD" w14:textId="77777777" w:rsidTr="005243DD">
        <w:trPr>
          <w:trHeight w:val="893"/>
        </w:trPr>
        <w:tc>
          <w:tcPr>
            <w:tcW w:w="1525" w:type="dxa"/>
            <w:vMerge/>
            <w:tcBorders>
              <w:left w:val="single" w:sz="4" w:space="0" w:color="00000A"/>
              <w:bottom w:val="single" w:sz="4" w:space="0" w:color="auto"/>
              <w:right w:val="single" w:sz="4" w:space="0" w:color="00000A"/>
            </w:tcBorders>
            <w:shd w:val="clear" w:color="auto" w:fill="FFFFFF"/>
            <w:tcMar>
              <w:left w:w="88" w:type="dxa"/>
            </w:tcMar>
            <w:vAlign w:val="center"/>
          </w:tcPr>
          <w:p w14:paraId="5708D5F7" w14:textId="77777777" w:rsidR="005243DD" w:rsidRPr="004361B5" w:rsidRDefault="005243DD" w:rsidP="005243DD">
            <w:pPr>
              <w:rPr>
                <w:rFonts w:asciiTheme="minorHAnsi" w:hAnsiTheme="minorHAnsi" w:cstheme="minorHAnsi"/>
                <w:b/>
                <w:bCs/>
                <w:sz w:val="22"/>
                <w:szCs w:val="22"/>
                <w:lang w:val="es-ES"/>
              </w:rPr>
            </w:pPr>
          </w:p>
        </w:tc>
        <w:tc>
          <w:tcPr>
            <w:tcW w:w="5940" w:type="dxa"/>
            <w:tcBorders>
              <w:top w:val="single" w:sz="4" w:space="0" w:color="auto"/>
              <w:left w:val="single" w:sz="4" w:space="0" w:color="00000A"/>
              <w:bottom w:val="single" w:sz="4" w:space="0" w:color="auto"/>
              <w:right w:val="single" w:sz="4" w:space="0" w:color="auto"/>
            </w:tcBorders>
            <w:shd w:val="clear" w:color="auto" w:fill="FFFFFF"/>
            <w:tcMar>
              <w:left w:w="88" w:type="dxa"/>
            </w:tcMar>
          </w:tcPr>
          <w:p w14:paraId="09055BDF" w14:textId="77777777" w:rsidR="005243DD" w:rsidRPr="004361B5" w:rsidRDefault="005243DD" w:rsidP="005243DD">
            <w:pPr>
              <w:widowControl w:val="0"/>
              <w:tabs>
                <w:tab w:val="left" w:pos="1190"/>
              </w:tabs>
              <w:autoSpaceDE w:val="0"/>
              <w:autoSpaceDN w:val="0"/>
              <w:spacing w:line="252" w:lineRule="exact"/>
              <w:jc w:val="both"/>
              <w:rPr>
                <w:rFonts w:asciiTheme="minorHAnsi" w:hAnsiTheme="minorHAnsi" w:cstheme="minorHAnsi"/>
                <w:sz w:val="22"/>
                <w:szCs w:val="22"/>
                <w:lang w:val="es-ES"/>
              </w:rPr>
            </w:pPr>
            <w:r w:rsidRPr="004361B5">
              <w:rPr>
                <w:rFonts w:asciiTheme="minorHAnsi" w:hAnsiTheme="minorHAnsi" w:cstheme="minorHAnsi"/>
                <w:sz w:val="22"/>
                <w:szCs w:val="22"/>
                <w:lang w:val="es-ES"/>
              </w:rPr>
              <w:t xml:space="preserve">Contar con </w:t>
            </w:r>
            <w:r w:rsidRPr="004361B5">
              <w:rPr>
                <w:rFonts w:asciiTheme="minorHAnsi" w:hAnsiTheme="minorHAnsi" w:cstheme="minorHAnsi"/>
                <w:b/>
                <w:bCs/>
                <w:sz w:val="22"/>
                <w:szCs w:val="22"/>
                <w:lang w:val="es-ES"/>
              </w:rPr>
              <w:t>certificación del Project Management Institute (PMI), ScrumMaster o similar</w:t>
            </w:r>
            <w:r w:rsidRPr="004361B5">
              <w:rPr>
                <w:rFonts w:asciiTheme="minorHAnsi" w:hAnsiTheme="minorHAnsi" w:cstheme="minorHAnsi"/>
                <w:sz w:val="22"/>
                <w:szCs w:val="22"/>
                <w:lang w:val="es-ES"/>
              </w:rPr>
              <w:t xml:space="preserve"> que demuestre formación en la dirección de proyectos y su gestión.</w:t>
            </w:r>
          </w:p>
        </w:tc>
        <w:tc>
          <w:tcPr>
            <w:tcW w:w="810" w:type="dxa"/>
            <w:tcBorders>
              <w:top w:val="single" w:sz="4" w:space="0" w:color="00000A"/>
              <w:left w:val="single" w:sz="4" w:space="0" w:color="auto"/>
              <w:bottom w:val="single" w:sz="4" w:space="0" w:color="00000A"/>
              <w:right w:val="single" w:sz="4" w:space="0" w:color="00000A"/>
            </w:tcBorders>
            <w:shd w:val="clear" w:color="auto" w:fill="FFFFFF"/>
            <w:tcMar>
              <w:left w:w="88" w:type="dxa"/>
            </w:tcMar>
            <w:vAlign w:val="center"/>
          </w:tcPr>
          <w:p w14:paraId="2DA22625" w14:textId="77777777" w:rsidR="005243DD" w:rsidRPr="004361B5" w:rsidRDefault="005243DD" w:rsidP="005243DD">
            <w:pPr>
              <w:jc w:val="center"/>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100</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09E32C2" w14:textId="77777777" w:rsidR="005243DD" w:rsidRPr="004361B5" w:rsidRDefault="005243DD" w:rsidP="005243DD">
            <w:pPr>
              <w:jc w:val="right"/>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100 PUNTOS</w:t>
            </w:r>
          </w:p>
        </w:tc>
      </w:tr>
      <w:tr w:rsidR="005243DD" w:rsidRPr="004361B5" w14:paraId="6E4B7C1E" w14:textId="77777777" w:rsidTr="005243DD">
        <w:trPr>
          <w:trHeight w:val="965"/>
        </w:trPr>
        <w:tc>
          <w:tcPr>
            <w:tcW w:w="1525" w:type="dxa"/>
            <w:vMerge w:val="restart"/>
            <w:tcBorders>
              <w:top w:val="single" w:sz="4" w:space="0" w:color="auto"/>
              <w:left w:val="single" w:sz="4" w:space="0" w:color="auto"/>
              <w:right w:val="single" w:sz="4" w:space="0" w:color="auto"/>
            </w:tcBorders>
            <w:shd w:val="clear" w:color="auto" w:fill="FFFFFF"/>
            <w:tcMar>
              <w:left w:w="88" w:type="dxa"/>
            </w:tcMar>
            <w:vAlign w:val="center"/>
          </w:tcPr>
          <w:p w14:paraId="04B2132D" w14:textId="77777777" w:rsidR="005243DD" w:rsidRPr="004361B5" w:rsidRDefault="005243DD" w:rsidP="005243DD">
            <w:pPr>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3.1.2 Experiencia general</w:t>
            </w:r>
          </w:p>
          <w:p w14:paraId="3E964A96" w14:textId="77777777" w:rsidR="005243DD" w:rsidRPr="004361B5" w:rsidRDefault="005243DD" w:rsidP="005243DD">
            <w:pPr>
              <w:rPr>
                <w:rFonts w:asciiTheme="minorHAnsi" w:hAnsiTheme="minorHAnsi" w:cstheme="minorHAnsi"/>
                <w:b/>
                <w:bCs/>
                <w:sz w:val="22"/>
                <w:szCs w:val="22"/>
                <w:highlight w:val="cyan"/>
                <w:lang w:val="es-ES"/>
              </w:rPr>
            </w:pPr>
          </w:p>
          <w:p w14:paraId="26B840E6" w14:textId="77777777" w:rsidR="005243DD" w:rsidRPr="004361B5" w:rsidRDefault="005243DD" w:rsidP="005243DD">
            <w:pPr>
              <w:rPr>
                <w:rFonts w:asciiTheme="minorHAnsi" w:hAnsiTheme="minorHAnsi" w:cstheme="minorHAnsi"/>
                <w:b/>
                <w:bCs/>
                <w:sz w:val="22"/>
                <w:szCs w:val="22"/>
                <w:highlight w:val="cyan"/>
                <w:lang w:val="es-ES"/>
              </w:rPr>
            </w:pPr>
          </w:p>
        </w:tc>
        <w:tc>
          <w:tcPr>
            <w:tcW w:w="5940" w:type="dxa"/>
            <w:tcBorders>
              <w:top w:val="single" w:sz="4" w:space="0" w:color="auto"/>
              <w:left w:val="single" w:sz="4" w:space="0" w:color="auto"/>
              <w:bottom w:val="single" w:sz="4" w:space="0" w:color="auto"/>
              <w:right w:val="single" w:sz="4" w:space="0" w:color="auto"/>
            </w:tcBorders>
            <w:shd w:val="clear" w:color="auto" w:fill="FFFFFF"/>
            <w:tcMar>
              <w:left w:w="88" w:type="dxa"/>
            </w:tcMar>
          </w:tcPr>
          <w:p w14:paraId="059E7A52" w14:textId="77777777" w:rsidR="005243DD" w:rsidRPr="004361B5" w:rsidRDefault="005243DD" w:rsidP="005243DD">
            <w:pPr>
              <w:widowControl w:val="0"/>
              <w:tabs>
                <w:tab w:val="left" w:pos="1190"/>
              </w:tabs>
              <w:autoSpaceDE w:val="0"/>
              <w:autoSpaceDN w:val="0"/>
              <w:spacing w:line="252" w:lineRule="exact"/>
              <w:jc w:val="both"/>
              <w:rPr>
                <w:rFonts w:asciiTheme="minorHAnsi" w:hAnsiTheme="minorHAnsi" w:cstheme="minorHAnsi"/>
                <w:spacing w:val="-6"/>
                <w:lang w:val="es-DO"/>
              </w:rPr>
            </w:pPr>
            <w:r w:rsidRPr="004361B5">
              <w:rPr>
                <w:rFonts w:asciiTheme="minorHAnsi" w:hAnsiTheme="minorHAnsi" w:cstheme="minorHAnsi"/>
                <w:b/>
                <w:bCs/>
                <w:sz w:val="22"/>
                <w:szCs w:val="22"/>
                <w:lang w:val="es-ES"/>
              </w:rPr>
              <w:t xml:space="preserve">Experiencia comprobada de al menos </w:t>
            </w:r>
            <w:r>
              <w:rPr>
                <w:rFonts w:asciiTheme="minorHAnsi" w:hAnsiTheme="minorHAnsi" w:cstheme="minorHAnsi"/>
                <w:b/>
                <w:bCs/>
                <w:sz w:val="22"/>
                <w:szCs w:val="22"/>
                <w:lang w:val="es-ES"/>
              </w:rPr>
              <w:t xml:space="preserve">cinco </w:t>
            </w:r>
            <w:r w:rsidRPr="004361B5">
              <w:rPr>
                <w:rFonts w:asciiTheme="minorHAnsi" w:hAnsiTheme="minorHAnsi" w:cstheme="minorHAnsi"/>
                <w:b/>
                <w:bCs/>
                <w:sz w:val="22"/>
                <w:szCs w:val="22"/>
                <w:lang w:val="es-ES"/>
              </w:rPr>
              <w:t>(</w:t>
            </w:r>
            <w:r>
              <w:rPr>
                <w:rFonts w:asciiTheme="minorHAnsi" w:hAnsiTheme="minorHAnsi" w:cstheme="minorHAnsi"/>
                <w:b/>
                <w:bCs/>
                <w:sz w:val="22"/>
                <w:szCs w:val="22"/>
                <w:lang w:val="es-ES"/>
              </w:rPr>
              <w:t>05) años en D</w:t>
            </w:r>
            <w:r w:rsidRPr="004361B5">
              <w:rPr>
                <w:rFonts w:asciiTheme="minorHAnsi" w:hAnsiTheme="minorHAnsi" w:cstheme="minorHAnsi"/>
                <w:b/>
                <w:bCs/>
                <w:sz w:val="22"/>
                <w:szCs w:val="22"/>
                <w:lang w:val="es-ES"/>
              </w:rPr>
              <w:t>irección de proyectos</w:t>
            </w:r>
            <w:r w:rsidRPr="004361B5">
              <w:rPr>
                <w:rFonts w:asciiTheme="minorHAnsi" w:hAnsiTheme="minorHAnsi" w:cstheme="minorHAnsi"/>
                <w:sz w:val="22"/>
                <w:szCs w:val="22"/>
                <w:lang w:val="es-ES"/>
              </w:rPr>
              <w:t>, consultorías en estrategia y operaciones,  comprobado mediante cinco (5) certificaciones de órdenes de compra y una descripción del monto, alcance y/o servicio ofrecido por el Oferente.</w:t>
            </w:r>
          </w:p>
        </w:tc>
        <w:tc>
          <w:tcPr>
            <w:tcW w:w="810" w:type="dxa"/>
            <w:tcBorders>
              <w:top w:val="single" w:sz="4" w:space="0" w:color="00000A"/>
              <w:left w:val="single" w:sz="4" w:space="0" w:color="auto"/>
              <w:bottom w:val="single" w:sz="4" w:space="0" w:color="00000A"/>
              <w:right w:val="single" w:sz="4" w:space="0" w:color="00000A"/>
            </w:tcBorders>
            <w:shd w:val="clear" w:color="auto" w:fill="FFFFFF"/>
            <w:tcMar>
              <w:left w:w="88" w:type="dxa"/>
            </w:tcMar>
            <w:vAlign w:val="center"/>
          </w:tcPr>
          <w:p w14:paraId="2BC74932" w14:textId="77777777" w:rsidR="005243DD" w:rsidRPr="004361B5" w:rsidRDefault="005243DD" w:rsidP="005243DD">
            <w:pPr>
              <w:jc w:val="center"/>
              <w:rPr>
                <w:rFonts w:asciiTheme="minorHAnsi" w:hAnsiTheme="minorHAnsi" w:cstheme="minorHAnsi"/>
                <w:b/>
                <w:bCs/>
                <w:sz w:val="22"/>
                <w:szCs w:val="22"/>
                <w:lang w:val="es-ES"/>
              </w:rPr>
            </w:pPr>
            <w:r>
              <w:rPr>
                <w:rFonts w:asciiTheme="minorHAnsi" w:hAnsiTheme="minorHAnsi" w:cstheme="minorHAnsi"/>
                <w:b/>
                <w:bCs/>
                <w:sz w:val="22"/>
                <w:szCs w:val="22"/>
                <w:lang w:val="es-ES"/>
              </w:rPr>
              <w:t>100</w:t>
            </w:r>
          </w:p>
        </w:tc>
        <w:tc>
          <w:tcPr>
            <w:tcW w:w="1620" w:type="dxa"/>
            <w:vMerge w:val="restart"/>
            <w:tcBorders>
              <w:top w:val="single" w:sz="4" w:space="0" w:color="00000A"/>
              <w:left w:val="single" w:sz="4" w:space="0" w:color="00000A"/>
              <w:right w:val="single" w:sz="4" w:space="0" w:color="00000A"/>
            </w:tcBorders>
            <w:shd w:val="clear" w:color="auto" w:fill="FFFFFF"/>
            <w:tcMar>
              <w:left w:w="88" w:type="dxa"/>
            </w:tcMar>
            <w:vAlign w:val="center"/>
          </w:tcPr>
          <w:p w14:paraId="174FDFDA" w14:textId="77777777" w:rsidR="005243DD" w:rsidRPr="004361B5" w:rsidRDefault="005243DD" w:rsidP="005243DD">
            <w:pPr>
              <w:jc w:val="right"/>
              <w:rPr>
                <w:rFonts w:asciiTheme="minorHAnsi" w:hAnsiTheme="minorHAnsi" w:cstheme="minorHAnsi"/>
                <w:b/>
                <w:bCs/>
                <w:sz w:val="22"/>
                <w:szCs w:val="22"/>
                <w:lang w:val="es-ES"/>
              </w:rPr>
            </w:pPr>
            <w:r>
              <w:rPr>
                <w:rFonts w:asciiTheme="minorHAnsi" w:hAnsiTheme="minorHAnsi" w:cstheme="minorHAnsi"/>
                <w:b/>
                <w:bCs/>
                <w:sz w:val="22"/>
                <w:szCs w:val="22"/>
                <w:lang w:val="es-ES"/>
              </w:rPr>
              <w:t>200</w:t>
            </w:r>
            <w:r w:rsidRPr="004361B5">
              <w:rPr>
                <w:rFonts w:asciiTheme="minorHAnsi" w:hAnsiTheme="minorHAnsi" w:cstheme="minorHAnsi"/>
                <w:b/>
                <w:bCs/>
                <w:sz w:val="22"/>
                <w:szCs w:val="22"/>
                <w:lang w:val="es-ES"/>
              </w:rPr>
              <w:t xml:space="preserve"> PUNTOS</w:t>
            </w:r>
          </w:p>
        </w:tc>
      </w:tr>
      <w:tr w:rsidR="005243DD" w:rsidRPr="004361B5" w14:paraId="3D27FFCE" w14:textId="77777777" w:rsidTr="005243DD">
        <w:trPr>
          <w:trHeight w:val="965"/>
        </w:trPr>
        <w:tc>
          <w:tcPr>
            <w:tcW w:w="1525" w:type="dxa"/>
            <w:vMerge/>
            <w:tcBorders>
              <w:top w:val="single" w:sz="4" w:space="0" w:color="auto"/>
              <w:left w:val="single" w:sz="4" w:space="0" w:color="auto"/>
              <w:right w:val="single" w:sz="4" w:space="0" w:color="auto"/>
            </w:tcBorders>
            <w:shd w:val="clear" w:color="auto" w:fill="FFFFFF"/>
            <w:tcMar>
              <w:left w:w="88" w:type="dxa"/>
            </w:tcMar>
            <w:vAlign w:val="center"/>
          </w:tcPr>
          <w:p w14:paraId="60E58781" w14:textId="77777777" w:rsidR="005243DD" w:rsidRPr="004361B5" w:rsidRDefault="005243DD" w:rsidP="005243DD">
            <w:pPr>
              <w:rPr>
                <w:rFonts w:asciiTheme="minorHAnsi" w:hAnsiTheme="minorHAnsi" w:cstheme="minorHAnsi"/>
                <w:b/>
                <w:bCs/>
                <w:sz w:val="22"/>
                <w:szCs w:val="22"/>
                <w:lang w:val="es-ES"/>
              </w:rPr>
            </w:pPr>
          </w:p>
        </w:tc>
        <w:tc>
          <w:tcPr>
            <w:tcW w:w="5940" w:type="dxa"/>
            <w:tcBorders>
              <w:top w:val="single" w:sz="4" w:space="0" w:color="auto"/>
              <w:left w:val="single" w:sz="4" w:space="0" w:color="auto"/>
              <w:bottom w:val="single" w:sz="4" w:space="0" w:color="auto"/>
              <w:right w:val="single" w:sz="4" w:space="0" w:color="auto"/>
            </w:tcBorders>
            <w:shd w:val="clear" w:color="auto" w:fill="FFFFFF"/>
            <w:tcMar>
              <w:left w:w="88" w:type="dxa"/>
            </w:tcMar>
          </w:tcPr>
          <w:p w14:paraId="608C3C66" w14:textId="77777777" w:rsidR="005243DD" w:rsidRDefault="005243DD" w:rsidP="005243DD">
            <w:pPr>
              <w:widowControl w:val="0"/>
              <w:tabs>
                <w:tab w:val="left" w:pos="1190"/>
              </w:tabs>
              <w:autoSpaceDE w:val="0"/>
              <w:autoSpaceDN w:val="0"/>
              <w:spacing w:line="252" w:lineRule="exact"/>
              <w:jc w:val="both"/>
              <w:rPr>
                <w:rFonts w:asciiTheme="minorHAnsi" w:hAnsiTheme="minorHAnsi" w:cstheme="minorHAnsi"/>
                <w:sz w:val="22"/>
                <w:szCs w:val="22"/>
                <w:lang w:val="es-ES"/>
              </w:rPr>
            </w:pPr>
          </w:p>
          <w:p w14:paraId="7EF5FB67" w14:textId="77777777" w:rsidR="005243DD" w:rsidRPr="004361B5" w:rsidRDefault="005243DD" w:rsidP="005243DD">
            <w:pPr>
              <w:widowControl w:val="0"/>
              <w:tabs>
                <w:tab w:val="left" w:pos="1190"/>
              </w:tabs>
              <w:autoSpaceDE w:val="0"/>
              <w:autoSpaceDN w:val="0"/>
              <w:spacing w:line="252" w:lineRule="exact"/>
              <w:jc w:val="both"/>
              <w:rPr>
                <w:rFonts w:asciiTheme="minorHAnsi" w:hAnsiTheme="minorHAnsi" w:cstheme="minorHAnsi"/>
                <w:b/>
                <w:bCs/>
                <w:sz w:val="22"/>
                <w:szCs w:val="22"/>
                <w:lang w:val="es-ES"/>
              </w:rPr>
            </w:pPr>
            <w:r w:rsidRPr="004361B5">
              <w:rPr>
                <w:rFonts w:asciiTheme="minorHAnsi" w:hAnsiTheme="minorHAnsi" w:cstheme="minorHAnsi"/>
                <w:sz w:val="22"/>
                <w:szCs w:val="22"/>
                <w:lang w:val="es-ES"/>
              </w:rPr>
              <w:t>5</w:t>
            </w:r>
            <w:r>
              <w:rPr>
                <w:rFonts w:asciiTheme="minorHAnsi" w:hAnsiTheme="minorHAnsi" w:cstheme="minorHAnsi"/>
                <w:sz w:val="22"/>
                <w:szCs w:val="22"/>
                <w:lang w:val="es-ES"/>
              </w:rPr>
              <w:t>0</w:t>
            </w:r>
            <w:r w:rsidRPr="004361B5">
              <w:rPr>
                <w:rFonts w:asciiTheme="minorHAnsi" w:hAnsiTheme="minorHAnsi" w:cstheme="minorHAnsi"/>
                <w:sz w:val="22"/>
                <w:szCs w:val="22"/>
                <w:lang w:val="es-ES"/>
              </w:rPr>
              <w:t xml:space="preserve"> puntos por cada año adicional de experie</w:t>
            </w:r>
            <w:r>
              <w:rPr>
                <w:rFonts w:asciiTheme="minorHAnsi" w:hAnsiTheme="minorHAnsi" w:cstheme="minorHAnsi"/>
                <w:sz w:val="22"/>
                <w:szCs w:val="22"/>
                <w:lang w:val="es-ES"/>
              </w:rPr>
              <w:t>ncia en Dirección de proyectos.</w:t>
            </w:r>
          </w:p>
        </w:tc>
        <w:tc>
          <w:tcPr>
            <w:tcW w:w="810" w:type="dxa"/>
            <w:tcBorders>
              <w:top w:val="single" w:sz="4" w:space="0" w:color="00000A"/>
              <w:left w:val="single" w:sz="4" w:space="0" w:color="auto"/>
              <w:bottom w:val="single" w:sz="4" w:space="0" w:color="00000A"/>
              <w:right w:val="single" w:sz="4" w:space="0" w:color="00000A"/>
            </w:tcBorders>
            <w:shd w:val="clear" w:color="auto" w:fill="FFFFFF"/>
            <w:tcMar>
              <w:left w:w="88" w:type="dxa"/>
            </w:tcMar>
            <w:vAlign w:val="center"/>
          </w:tcPr>
          <w:p w14:paraId="3DBAA344" w14:textId="77777777" w:rsidR="005243DD" w:rsidRPr="004361B5" w:rsidRDefault="005243DD" w:rsidP="005243DD">
            <w:pPr>
              <w:jc w:val="center"/>
              <w:rPr>
                <w:rFonts w:asciiTheme="minorHAnsi" w:hAnsiTheme="minorHAnsi" w:cstheme="minorHAnsi"/>
                <w:b/>
                <w:bCs/>
                <w:sz w:val="22"/>
                <w:szCs w:val="22"/>
                <w:lang w:val="es-ES"/>
              </w:rPr>
            </w:pPr>
            <w:r>
              <w:rPr>
                <w:rFonts w:asciiTheme="minorHAnsi" w:hAnsiTheme="minorHAnsi" w:cstheme="minorHAnsi"/>
                <w:b/>
                <w:bCs/>
                <w:sz w:val="22"/>
                <w:szCs w:val="22"/>
                <w:lang w:val="es-ES"/>
              </w:rPr>
              <w:t>50</w:t>
            </w:r>
          </w:p>
        </w:tc>
        <w:tc>
          <w:tcPr>
            <w:tcW w:w="1620" w:type="dxa"/>
            <w:vMerge/>
            <w:tcBorders>
              <w:top w:val="single" w:sz="4" w:space="0" w:color="00000A"/>
              <w:left w:val="single" w:sz="4" w:space="0" w:color="00000A"/>
              <w:right w:val="single" w:sz="4" w:space="0" w:color="00000A"/>
            </w:tcBorders>
            <w:shd w:val="clear" w:color="auto" w:fill="FFFFFF"/>
            <w:tcMar>
              <w:left w:w="88" w:type="dxa"/>
            </w:tcMar>
            <w:vAlign w:val="center"/>
          </w:tcPr>
          <w:p w14:paraId="3C16437E" w14:textId="77777777" w:rsidR="005243DD" w:rsidRPr="004361B5" w:rsidRDefault="005243DD" w:rsidP="005243DD">
            <w:pPr>
              <w:jc w:val="right"/>
              <w:rPr>
                <w:rFonts w:asciiTheme="minorHAnsi" w:hAnsiTheme="minorHAnsi" w:cstheme="minorHAnsi"/>
                <w:b/>
                <w:bCs/>
                <w:sz w:val="22"/>
                <w:szCs w:val="22"/>
                <w:lang w:val="es-ES"/>
              </w:rPr>
            </w:pPr>
          </w:p>
        </w:tc>
      </w:tr>
      <w:tr w:rsidR="005243DD" w:rsidRPr="004361B5" w14:paraId="4E1502CF" w14:textId="77777777" w:rsidTr="005243DD">
        <w:trPr>
          <w:trHeight w:val="785"/>
        </w:trPr>
        <w:tc>
          <w:tcPr>
            <w:tcW w:w="1525" w:type="dxa"/>
            <w:vMerge/>
            <w:tcBorders>
              <w:left w:val="single" w:sz="4" w:space="0" w:color="auto"/>
              <w:bottom w:val="single" w:sz="4" w:space="0" w:color="auto"/>
              <w:right w:val="single" w:sz="4" w:space="0" w:color="auto"/>
            </w:tcBorders>
            <w:shd w:val="clear" w:color="auto" w:fill="FFFFFF"/>
            <w:tcMar>
              <w:left w:w="88" w:type="dxa"/>
            </w:tcMar>
            <w:vAlign w:val="center"/>
          </w:tcPr>
          <w:p w14:paraId="428D632B" w14:textId="77777777" w:rsidR="005243DD" w:rsidRPr="004361B5" w:rsidRDefault="005243DD" w:rsidP="005243DD">
            <w:pPr>
              <w:rPr>
                <w:rFonts w:asciiTheme="minorHAnsi" w:hAnsiTheme="minorHAnsi" w:cstheme="minorHAnsi"/>
                <w:b/>
                <w:bCs/>
                <w:sz w:val="22"/>
                <w:szCs w:val="22"/>
                <w:lang w:val="es-ES"/>
              </w:rPr>
            </w:pPr>
          </w:p>
        </w:tc>
        <w:tc>
          <w:tcPr>
            <w:tcW w:w="5940" w:type="dxa"/>
            <w:tcBorders>
              <w:top w:val="single" w:sz="4" w:space="0" w:color="auto"/>
              <w:left w:val="single" w:sz="4" w:space="0" w:color="auto"/>
              <w:bottom w:val="single" w:sz="4" w:space="0" w:color="auto"/>
              <w:right w:val="single" w:sz="4" w:space="0" w:color="auto"/>
            </w:tcBorders>
            <w:shd w:val="clear" w:color="auto" w:fill="FFFFFF"/>
            <w:tcMar>
              <w:left w:w="88" w:type="dxa"/>
            </w:tcMar>
          </w:tcPr>
          <w:p w14:paraId="45224096" w14:textId="77777777" w:rsidR="005243DD" w:rsidRDefault="005243DD" w:rsidP="005243DD">
            <w:pPr>
              <w:widowControl w:val="0"/>
              <w:tabs>
                <w:tab w:val="left" w:pos="1190"/>
              </w:tabs>
              <w:autoSpaceDE w:val="0"/>
              <w:autoSpaceDN w:val="0"/>
              <w:spacing w:line="252" w:lineRule="exact"/>
              <w:jc w:val="both"/>
              <w:rPr>
                <w:rFonts w:asciiTheme="minorHAnsi" w:hAnsiTheme="minorHAnsi" w:cstheme="minorHAnsi"/>
                <w:sz w:val="22"/>
                <w:szCs w:val="22"/>
                <w:lang w:val="es-ES"/>
              </w:rPr>
            </w:pPr>
          </w:p>
          <w:p w14:paraId="4E149DC6" w14:textId="77777777" w:rsidR="005243DD" w:rsidRPr="004361B5" w:rsidRDefault="005243DD" w:rsidP="005243DD">
            <w:pPr>
              <w:widowControl w:val="0"/>
              <w:tabs>
                <w:tab w:val="left" w:pos="1190"/>
              </w:tabs>
              <w:autoSpaceDE w:val="0"/>
              <w:autoSpaceDN w:val="0"/>
              <w:spacing w:line="252" w:lineRule="exact"/>
              <w:jc w:val="both"/>
              <w:rPr>
                <w:rFonts w:asciiTheme="minorHAnsi" w:hAnsiTheme="minorHAnsi" w:cstheme="minorHAnsi"/>
                <w:sz w:val="22"/>
                <w:szCs w:val="22"/>
                <w:lang w:val="es-ES"/>
              </w:rPr>
            </w:pPr>
            <w:r>
              <w:rPr>
                <w:rFonts w:asciiTheme="minorHAnsi" w:hAnsiTheme="minorHAnsi" w:cstheme="minorHAnsi"/>
                <w:sz w:val="22"/>
                <w:szCs w:val="22"/>
                <w:lang w:val="es-ES"/>
              </w:rPr>
              <w:t>50</w:t>
            </w:r>
            <w:r w:rsidRPr="004361B5">
              <w:rPr>
                <w:rFonts w:asciiTheme="minorHAnsi" w:hAnsiTheme="minorHAnsi" w:cstheme="minorHAnsi"/>
                <w:sz w:val="22"/>
                <w:szCs w:val="22"/>
                <w:lang w:val="es-ES"/>
              </w:rPr>
              <w:t xml:space="preserve"> puntos por cada año adicional de experiencia en consultorías de estrategia </w:t>
            </w:r>
            <w:r>
              <w:rPr>
                <w:rFonts w:asciiTheme="minorHAnsi" w:hAnsiTheme="minorHAnsi" w:cstheme="minorHAnsi"/>
                <w:sz w:val="22"/>
                <w:szCs w:val="22"/>
                <w:lang w:val="es-ES"/>
              </w:rPr>
              <w:t>levantamiento de procesos.</w:t>
            </w:r>
          </w:p>
        </w:tc>
        <w:tc>
          <w:tcPr>
            <w:tcW w:w="810" w:type="dxa"/>
            <w:tcBorders>
              <w:top w:val="single" w:sz="4" w:space="0" w:color="00000A"/>
              <w:left w:val="single" w:sz="4" w:space="0" w:color="auto"/>
              <w:bottom w:val="single" w:sz="4" w:space="0" w:color="00000A"/>
              <w:right w:val="single" w:sz="4" w:space="0" w:color="00000A"/>
            </w:tcBorders>
            <w:shd w:val="clear" w:color="auto" w:fill="FFFFFF"/>
            <w:tcMar>
              <w:left w:w="88" w:type="dxa"/>
            </w:tcMar>
            <w:vAlign w:val="center"/>
          </w:tcPr>
          <w:p w14:paraId="07F58242" w14:textId="77777777" w:rsidR="005243DD" w:rsidRPr="004361B5" w:rsidRDefault="005243DD" w:rsidP="005243DD">
            <w:pPr>
              <w:jc w:val="center"/>
              <w:rPr>
                <w:rFonts w:asciiTheme="minorHAnsi" w:hAnsiTheme="minorHAnsi" w:cstheme="minorHAnsi"/>
                <w:b/>
                <w:bCs/>
                <w:sz w:val="22"/>
                <w:szCs w:val="22"/>
                <w:lang w:val="es-ES"/>
              </w:rPr>
            </w:pPr>
            <w:r>
              <w:rPr>
                <w:rFonts w:asciiTheme="minorHAnsi" w:hAnsiTheme="minorHAnsi" w:cstheme="minorHAnsi"/>
                <w:b/>
                <w:bCs/>
                <w:sz w:val="22"/>
                <w:szCs w:val="22"/>
                <w:lang w:val="es-ES"/>
              </w:rPr>
              <w:t>50</w:t>
            </w:r>
          </w:p>
        </w:tc>
        <w:tc>
          <w:tcPr>
            <w:tcW w:w="1620" w:type="dxa"/>
            <w:vMerge/>
            <w:tcBorders>
              <w:left w:val="single" w:sz="4" w:space="0" w:color="00000A"/>
              <w:bottom w:val="single" w:sz="4" w:space="0" w:color="00000A"/>
              <w:right w:val="single" w:sz="4" w:space="0" w:color="00000A"/>
            </w:tcBorders>
            <w:shd w:val="clear" w:color="auto" w:fill="FFFFFF"/>
            <w:tcMar>
              <w:left w:w="88" w:type="dxa"/>
            </w:tcMar>
            <w:vAlign w:val="center"/>
          </w:tcPr>
          <w:p w14:paraId="7092E2D5" w14:textId="77777777" w:rsidR="005243DD" w:rsidRPr="004361B5" w:rsidRDefault="005243DD" w:rsidP="005243DD">
            <w:pPr>
              <w:jc w:val="right"/>
              <w:rPr>
                <w:rFonts w:asciiTheme="minorHAnsi" w:hAnsiTheme="minorHAnsi" w:cstheme="minorHAnsi"/>
                <w:b/>
                <w:bCs/>
                <w:sz w:val="22"/>
                <w:szCs w:val="22"/>
                <w:lang w:val="es-ES"/>
              </w:rPr>
            </w:pPr>
          </w:p>
        </w:tc>
      </w:tr>
      <w:tr w:rsidR="005243DD" w:rsidRPr="004361B5" w14:paraId="4146FBCA" w14:textId="77777777" w:rsidTr="005243DD">
        <w:trPr>
          <w:trHeight w:val="368"/>
        </w:trPr>
        <w:tc>
          <w:tcPr>
            <w:tcW w:w="8275" w:type="dxa"/>
            <w:gridSpan w:val="3"/>
            <w:tcBorders>
              <w:top w:val="single" w:sz="4" w:space="0" w:color="auto"/>
              <w:left w:val="single" w:sz="4" w:space="0" w:color="auto"/>
              <w:bottom w:val="single" w:sz="4" w:space="0" w:color="auto"/>
              <w:right w:val="single" w:sz="4" w:space="0" w:color="00000A"/>
            </w:tcBorders>
            <w:shd w:val="clear" w:color="auto" w:fill="D9D9D9" w:themeFill="background1" w:themeFillShade="D9"/>
            <w:tcMar>
              <w:left w:w="88" w:type="dxa"/>
            </w:tcMar>
          </w:tcPr>
          <w:p w14:paraId="17199BBD" w14:textId="77777777" w:rsidR="005243DD" w:rsidRPr="004361B5" w:rsidRDefault="005243DD" w:rsidP="005243DD">
            <w:pPr>
              <w:jc w:val="right"/>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Puntuación Máxima</w:t>
            </w:r>
          </w:p>
        </w:tc>
        <w:tc>
          <w:tcPr>
            <w:tcW w:w="162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14:paraId="4C7861A6" w14:textId="77777777" w:rsidR="005243DD" w:rsidRPr="004361B5" w:rsidRDefault="005243DD" w:rsidP="005243DD">
            <w:pPr>
              <w:jc w:val="right"/>
              <w:rPr>
                <w:rFonts w:asciiTheme="minorHAnsi" w:hAnsiTheme="minorHAnsi" w:cstheme="minorHAnsi"/>
                <w:b/>
                <w:bCs/>
                <w:sz w:val="22"/>
                <w:szCs w:val="22"/>
                <w:lang w:val="es-ES"/>
              </w:rPr>
            </w:pPr>
            <w:r w:rsidRPr="004361B5">
              <w:rPr>
                <w:rFonts w:asciiTheme="minorHAnsi" w:hAnsiTheme="minorHAnsi" w:cstheme="minorHAnsi"/>
                <w:b/>
                <w:bCs/>
                <w:sz w:val="22"/>
                <w:szCs w:val="22"/>
                <w:lang w:val="es-ES"/>
              </w:rPr>
              <w:t>400</w:t>
            </w:r>
          </w:p>
        </w:tc>
      </w:tr>
    </w:tbl>
    <w:p w14:paraId="5B365018" w14:textId="77777777" w:rsidR="005243DD" w:rsidRPr="004361B5" w:rsidRDefault="005243DD" w:rsidP="005243DD">
      <w:pPr>
        <w:shd w:val="clear" w:color="auto" w:fill="FFFFFF" w:themeFill="background1"/>
        <w:jc w:val="right"/>
        <w:rPr>
          <w:rFonts w:asciiTheme="minorHAnsi" w:hAnsiTheme="minorHAnsi" w:cstheme="minorHAnsi"/>
          <w:b/>
          <w:bCs/>
          <w:sz w:val="22"/>
          <w:szCs w:val="22"/>
          <w:highlight w:val="cyan"/>
          <w:lang w:val="es-ES"/>
        </w:rPr>
      </w:pPr>
    </w:p>
    <w:p w14:paraId="12DD70E9" w14:textId="77777777" w:rsidR="00414B91" w:rsidRPr="003821E1" w:rsidRDefault="00297E48">
      <w:pPr>
        <w:jc w:val="both"/>
        <w:rPr>
          <w:rFonts w:asciiTheme="minorHAnsi" w:hAnsiTheme="minorHAnsi" w:cstheme="minorHAnsi"/>
          <w:b/>
          <w:color w:val="000000"/>
          <w:lang w:val="es-AR"/>
        </w:rPr>
      </w:pPr>
      <w:r w:rsidRPr="003821E1">
        <w:rPr>
          <w:rFonts w:asciiTheme="minorHAnsi" w:hAnsiTheme="minorHAnsi" w:cstheme="minorHAnsi"/>
          <w:b/>
          <w:color w:val="000000"/>
          <w:lang w:val="es-AR"/>
        </w:rPr>
        <w:t xml:space="preserve">XI.  Presentación de Propuestas </w:t>
      </w:r>
    </w:p>
    <w:p w14:paraId="54415251" w14:textId="77777777" w:rsidR="00414B91" w:rsidRPr="00446011" w:rsidRDefault="00297E48">
      <w:pPr>
        <w:spacing w:after="120"/>
        <w:jc w:val="both"/>
        <w:rPr>
          <w:rFonts w:asciiTheme="minorHAnsi" w:hAnsiTheme="minorHAnsi" w:cstheme="minorHAnsi"/>
          <w:lang w:val="es-DO" w:eastAsia="es-ES"/>
        </w:rPr>
      </w:pPr>
      <w:r w:rsidRPr="00446011">
        <w:rPr>
          <w:rFonts w:asciiTheme="minorHAnsi" w:hAnsiTheme="minorHAnsi" w:cstheme="minorHAnsi"/>
          <w:lang w:val="es-DO" w:eastAsia="es-ES"/>
        </w:rPr>
        <w:t>La propuesta de cada interesad</w:t>
      </w:r>
      <w:r w:rsidR="00936BC1">
        <w:rPr>
          <w:rFonts w:asciiTheme="minorHAnsi" w:hAnsiTheme="minorHAnsi" w:cstheme="minorHAnsi"/>
          <w:lang w:val="es-DO" w:eastAsia="es-ES"/>
        </w:rPr>
        <w:t>o</w:t>
      </w:r>
      <w:r w:rsidRPr="00446011">
        <w:rPr>
          <w:rFonts w:asciiTheme="minorHAnsi" w:hAnsiTheme="minorHAnsi" w:cstheme="minorHAnsi"/>
          <w:lang w:val="es-DO" w:eastAsia="es-ES"/>
        </w:rPr>
        <w:t xml:space="preserve"> deberá contener lo siguiente:</w:t>
      </w:r>
    </w:p>
    <w:p w14:paraId="68FFC5B0" w14:textId="77777777" w:rsidR="00414B91" w:rsidRPr="00446011" w:rsidRDefault="00297E48">
      <w:pPr>
        <w:spacing w:after="120"/>
        <w:jc w:val="both"/>
        <w:rPr>
          <w:rFonts w:asciiTheme="minorHAnsi" w:hAnsiTheme="minorHAnsi" w:cstheme="minorHAnsi"/>
          <w:lang w:val="es-DO" w:eastAsia="es-ES"/>
        </w:rPr>
      </w:pPr>
      <w:r w:rsidRPr="00446011">
        <w:rPr>
          <w:rFonts w:asciiTheme="minorHAnsi" w:hAnsiTheme="minorHAnsi" w:cstheme="minorHAnsi"/>
          <w:lang w:val="es-DO" w:eastAsia="es-ES"/>
        </w:rPr>
        <w:t>i)</w:t>
      </w:r>
      <w:r w:rsidRPr="00446011">
        <w:rPr>
          <w:rFonts w:asciiTheme="minorHAnsi" w:hAnsiTheme="minorHAnsi" w:cstheme="minorHAnsi"/>
          <w:lang w:val="es-DO" w:eastAsia="es-ES"/>
        </w:rPr>
        <w:tab/>
        <w:t xml:space="preserve">Carta debidamente presentada de la Confirmación de interés y disponibilidad utilizando el modelo proporcionado por el PNUD; (Formato Adjunto) </w:t>
      </w:r>
    </w:p>
    <w:p w14:paraId="374FF017" w14:textId="77777777" w:rsidR="00414B91" w:rsidRPr="00446011" w:rsidRDefault="00297E48">
      <w:pPr>
        <w:spacing w:after="120"/>
        <w:jc w:val="both"/>
        <w:rPr>
          <w:rFonts w:asciiTheme="minorHAnsi" w:hAnsiTheme="minorHAnsi" w:cstheme="minorHAnsi"/>
          <w:lang w:val="es-DO" w:eastAsia="es-ES"/>
        </w:rPr>
      </w:pPr>
      <w:r w:rsidRPr="00446011">
        <w:rPr>
          <w:rFonts w:asciiTheme="minorHAnsi" w:hAnsiTheme="minorHAnsi" w:cstheme="minorHAnsi"/>
          <w:lang w:val="es-DO" w:eastAsia="es-ES"/>
        </w:rPr>
        <w:t>ii)</w:t>
      </w:r>
      <w:r w:rsidRPr="00446011">
        <w:rPr>
          <w:rFonts w:asciiTheme="minorHAnsi" w:hAnsiTheme="minorHAnsi" w:cstheme="minorHAnsi"/>
          <w:lang w:val="es-DO" w:eastAsia="es-ES"/>
        </w:rPr>
        <w:tab/>
        <w:t xml:space="preserve"> CV Personal y formulario P11 (Formato Adjunto), indicando toda la experiencia pasada de proyectos similares, así como los datos de contacto (correo electrónico y número de teléfono) del candidato y por lo menos tres (3)    referencias profesionales; </w:t>
      </w:r>
    </w:p>
    <w:p w14:paraId="10BA8590" w14:textId="77777777" w:rsidR="00414B91" w:rsidRPr="00446011" w:rsidRDefault="00297E48">
      <w:pPr>
        <w:spacing w:after="120"/>
        <w:jc w:val="both"/>
        <w:rPr>
          <w:rFonts w:asciiTheme="minorHAnsi" w:hAnsiTheme="minorHAnsi" w:cstheme="minorHAnsi"/>
          <w:lang w:val="es-DO" w:eastAsia="es-ES"/>
        </w:rPr>
      </w:pPr>
      <w:r w:rsidRPr="00446011">
        <w:rPr>
          <w:rFonts w:asciiTheme="minorHAnsi" w:hAnsiTheme="minorHAnsi" w:cstheme="minorHAnsi"/>
          <w:lang w:val="es-DO" w:eastAsia="es-ES"/>
        </w:rPr>
        <w:t>iii)</w:t>
      </w:r>
      <w:r w:rsidRPr="00446011">
        <w:rPr>
          <w:rFonts w:asciiTheme="minorHAnsi" w:hAnsiTheme="minorHAnsi" w:cstheme="minorHAnsi"/>
          <w:lang w:val="es-DO" w:eastAsia="es-ES"/>
        </w:rPr>
        <w:tab/>
        <w:t xml:space="preserve">Breve descripción de por qué el individuo considera que él / ella es el/la más adecuada para el trabajo, y una propuesta metodológica sobre cómo van a abordar y completar la tarea.  </w:t>
      </w:r>
    </w:p>
    <w:p w14:paraId="5EA2ABAB" w14:textId="77777777" w:rsidR="00414B91" w:rsidRPr="00446011" w:rsidRDefault="00297E48">
      <w:pPr>
        <w:spacing w:after="120"/>
        <w:jc w:val="both"/>
        <w:rPr>
          <w:rFonts w:asciiTheme="minorHAnsi" w:hAnsiTheme="minorHAnsi" w:cstheme="minorHAnsi"/>
          <w:lang w:val="es-DO" w:eastAsia="es-ES"/>
        </w:rPr>
      </w:pPr>
      <w:r w:rsidRPr="00446011">
        <w:rPr>
          <w:rFonts w:asciiTheme="minorHAnsi" w:hAnsiTheme="minorHAnsi" w:cstheme="minorHAnsi"/>
          <w:lang w:val="es-DO" w:eastAsia="es-ES"/>
        </w:rPr>
        <w:t>iv)</w:t>
      </w:r>
      <w:r w:rsidRPr="00446011">
        <w:rPr>
          <w:rFonts w:asciiTheme="minorHAnsi" w:hAnsiTheme="minorHAnsi" w:cstheme="minorHAnsi"/>
          <w:lang w:val="es-DO" w:eastAsia="es-ES"/>
        </w:rPr>
        <w:tab/>
        <w:t>Propuesta técnica que contenga su plan de trabajo tentativo y metodología de trabajo en base a experiencias anteriores. La persona oferente deberá aportar muestras de productos similares ejecutados en contratos similares.</w:t>
      </w:r>
    </w:p>
    <w:p w14:paraId="21A0AE77" w14:textId="77777777" w:rsidR="00414B91" w:rsidRPr="00446011" w:rsidRDefault="00297E48">
      <w:pPr>
        <w:spacing w:after="120"/>
        <w:jc w:val="both"/>
        <w:rPr>
          <w:rFonts w:asciiTheme="minorHAnsi" w:hAnsiTheme="minorHAnsi" w:cstheme="minorHAnsi"/>
          <w:lang w:val="es-DO" w:eastAsia="es-ES"/>
        </w:rPr>
      </w:pPr>
      <w:r w:rsidRPr="00446011">
        <w:rPr>
          <w:rFonts w:asciiTheme="minorHAnsi" w:hAnsiTheme="minorHAnsi" w:cstheme="minorHAnsi"/>
          <w:lang w:val="es-DO" w:eastAsia="es-ES"/>
        </w:rPr>
        <w:t>v)</w:t>
      </w:r>
      <w:r w:rsidRPr="00446011">
        <w:rPr>
          <w:rFonts w:asciiTheme="minorHAnsi" w:hAnsiTheme="minorHAnsi" w:cstheme="minorHAnsi"/>
          <w:lang w:val="es-DO" w:eastAsia="es-ES"/>
        </w:rPr>
        <w:tab/>
        <w:t xml:space="preserve">Propuesta Financiera que indique el precio fijo total del contrato, todo incluido, sustentado con un desglose de los gastos, según el formato proporcionado.  Si el Oferente es empleado por una organización / empresa / institución, y él / ella espera que su empleador cobre un costo de administración en el proceso de liberarlo/la al PNUD bajo un Acuerdo de Préstamo Reembolsable (RLA </w:t>
      </w:r>
      <w:r w:rsidRPr="00446011">
        <w:rPr>
          <w:rFonts w:asciiTheme="minorHAnsi" w:hAnsiTheme="minorHAnsi" w:cstheme="minorHAnsi"/>
          <w:lang w:val="es-DO" w:eastAsia="es-ES"/>
        </w:rPr>
        <w:lastRenderedPageBreak/>
        <w:t>por sus siglas en inglés), el Oferente deberá indicar en este punto, y asegurarse que todos los gastos se encuentren debidamente incorporados en la propuesta financiera presentada al PNUD.</w:t>
      </w:r>
    </w:p>
    <w:p w14:paraId="2C51E1ED" w14:textId="77777777" w:rsidR="00414B91" w:rsidRPr="00446011" w:rsidRDefault="00FE6646">
      <w:pPr>
        <w:spacing w:after="120"/>
        <w:jc w:val="both"/>
        <w:rPr>
          <w:rFonts w:asciiTheme="minorHAnsi" w:hAnsiTheme="minorHAnsi" w:cstheme="minorHAnsi"/>
          <w:lang w:val="es-DO" w:eastAsia="es-ES"/>
        </w:rPr>
      </w:pPr>
      <w:r w:rsidRPr="00446011">
        <w:rPr>
          <w:rFonts w:asciiTheme="minorHAnsi" w:hAnsiTheme="minorHAnsi" w:cstheme="minorHAnsi"/>
          <w:lang w:val="es-DO" w:eastAsia="es-ES"/>
        </w:rPr>
        <w:t>vi)</w:t>
      </w:r>
      <w:r w:rsidRPr="00446011">
        <w:rPr>
          <w:rFonts w:asciiTheme="minorHAnsi" w:hAnsiTheme="minorHAnsi" w:cstheme="minorHAnsi"/>
          <w:lang w:val="es-DO" w:eastAsia="es-ES"/>
        </w:rPr>
        <w:tab/>
        <w:t>C</w:t>
      </w:r>
      <w:r w:rsidR="00297E48" w:rsidRPr="00446011">
        <w:rPr>
          <w:rFonts w:asciiTheme="minorHAnsi" w:hAnsiTheme="minorHAnsi" w:cstheme="minorHAnsi"/>
          <w:lang w:val="es-DO" w:eastAsia="es-ES"/>
        </w:rPr>
        <w:t xml:space="preserve">opia de documento de identidad </w:t>
      </w:r>
    </w:p>
    <w:p w14:paraId="5C54FAA4" w14:textId="77777777" w:rsidR="00414B91" w:rsidRPr="00446011" w:rsidRDefault="00297E48">
      <w:pPr>
        <w:spacing w:after="120"/>
        <w:jc w:val="both"/>
        <w:rPr>
          <w:rFonts w:asciiTheme="minorHAnsi" w:hAnsiTheme="minorHAnsi" w:cstheme="minorHAnsi"/>
          <w:lang w:val="es-DO" w:eastAsia="es-ES"/>
        </w:rPr>
      </w:pPr>
      <w:r w:rsidRPr="00446011">
        <w:rPr>
          <w:rFonts w:asciiTheme="minorHAnsi" w:hAnsiTheme="minorHAnsi" w:cstheme="minorHAnsi"/>
          <w:lang w:val="es-DO" w:eastAsia="es-ES"/>
        </w:rPr>
        <w:t xml:space="preserve">Dichos documentos serán considerados parte integral de la propuesta. Los postulantes deberán enviar la documentación requerida para verificar el cumplimiento de los criterios de selección, </w:t>
      </w:r>
      <w:r w:rsidRPr="00446011">
        <w:rPr>
          <w:rFonts w:asciiTheme="minorHAnsi" w:hAnsiTheme="minorHAnsi" w:cstheme="minorHAnsi"/>
          <w:b/>
          <w:color w:val="00B050"/>
          <w:lang w:val="es-DO" w:eastAsia="es-ES"/>
        </w:rPr>
        <w:t>PREFERIBLEMENTE</w:t>
      </w:r>
      <w:r w:rsidRPr="00446011">
        <w:rPr>
          <w:rFonts w:asciiTheme="minorHAnsi" w:hAnsiTheme="minorHAnsi" w:cstheme="minorHAnsi"/>
          <w:lang w:val="es-DO" w:eastAsia="es-ES"/>
        </w:rPr>
        <w:t xml:space="preserve"> por vía electrónica al correo de la Unidad de Adquisiciones:</w:t>
      </w:r>
      <w:hyperlink r:id="rId11" w:history="1">
        <w:r w:rsidRPr="00446011">
          <w:rPr>
            <w:rStyle w:val="Hyperlink"/>
            <w:rFonts w:asciiTheme="minorHAnsi" w:hAnsiTheme="minorHAnsi" w:cstheme="minorHAnsi"/>
            <w:lang w:val="es-DO" w:eastAsia="es-ES"/>
          </w:rPr>
          <w:t>adquisiciones.do@undp.org</w:t>
        </w:r>
      </w:hyperlink>
      <w:r w:rsidRPr="00446011">
        <w:rPr>
          <w:rFonts w:asciiTheme="minorHAnsi" w:hAnsiTheme="minorHAnsi" w:cstheme="minorHAnsi"/>
          <w:lang w:val="es-DO" w:eastAsia="es-ES"/>
        </w:rPr>
        <w:t xml:space="preserve"> , o podrá ser depositada en sobre cerrado, identificando el proyecto que realiza la convocatoria en el plazo anunciado, en cualquiera de las siguientes direcciones: </w:t>
      </w:r>
    </w:p>
    <w:p w14:paraId="43205299" w14:textId="77777777" w:rsidR="00414B91" w:rsidRPr="00537B26" w:rsidRDefault="00297E48">
      <w:pPr>
        <w:spacing w:after="120"/>
        <w:jc w:val="both"/>
        <w:rPr>
          <w:rFonts w:asciiTheme="minorHAnsi" w:hAnsiTheme="minorHAnsi" w:cstheme="minorHAnsi"/>
          <w:lang w:val="es-DO" w:eastAsia="es-ES"/>
        </w:rPr>
      </w:pPr>
      <w:r w:rsidRPr="00446011">
        <w:rPr>
          <w:rFonts w:asciiTheme="minorHAnsi" w:hAnsiTheme="minorHAnsi" w:cstheme="minorHAnsi"/>
          <w:lang w:val="es-DO" w:eastAsia="es-ES"/>
        </w:rPr>
        <w:t xml:space="preserve">En copia dura:   </w:t>
      </w:r>
      <w:r w:rsidRPr="00446011">
        <w:rPr>
          <w:rFonts w:asciiTheme="minorHAnsi" w:hAnsiTheme="minorHAnsi" w:cstheme="minorHAnsi"/>
          <w:b/>
          <w:lang w:val="es-DO" w:eastAsia="es-ES"/>
        </w:rPr>
        <w:t xml:space="preserve">Casa de las Naciones Unidas, Av. </w:t>
      </w:r>
      <w:r w:rsidRPr="00537B26">
        <w:rPr>
          <w:rFonts w:asciiTheme="minorHAnsi" w:hAnsiTheme="minorHAnsi" w:cstheme="minorHAnsi"/>
          <w:b/>
          <w:lang w:val="es-DO" w:eastAsia="es-ES"/>
        </w:rPr>
        <w:t>Anacaona Num.9, Mirador Sur</w:t>
      </w:r>
      <w:r w:rsidRPr="00537B26">
        <w:rPr>
          <w:rFonts w:asciiTheme="minorHAnsi" w:hAnsiTheme="minorHAnsi" w:cstheme="minorHAnsi"/>
          <w:lang w:val="es-DO" w:eastAsia="es-ES"/>
        </w:rPr>
        <w:t>.</w:t>
      </w:r>
    </w:p>
    <w:p w14:paraId="4A0D9C6F" w14:textId="77777777" w:rsidR="00414B91" w:rsidRPr="00446011" w:rsidRDefault="00297E48">
      <w:pPr>
        <w:spacing w:after="120"/>
        <w:jc w:val="both"/>
        <w:rPr>
          <w:rFonts w:asciiTheme="minorHAnsi" w:hAnsiTheme="minorHAnsi" w:cstheme="minorHAnsi"/>
          <w:b/>
          <w:lang w:val="es-DO" w:eastAsia="es-ES"/>
        </w:rPr>
      </w:pPr>
      <w:r w:rsidRPr="00446011">
        <w:rPr>
          <w:rFonts w:asciiTheme="minorHAnsi" w:hAnsiTheme="minorHAnsi" w:cstheme="minorHAnsi"/>
          <w:lang w:val="es-DO" w:eastAsia="es-ES"/>
        </w:rPr>
        <w:t xml:space="preserve">Fax Núm. </w:t>
      </w:r>
      <w:r w:rsidRPr="00446011">
        <w:rPr>
          <w:rFonts w:asciiTheme="minorHAnsi" w:hAnsiTheme="minorHAnsi" w:cstheme="minorHAnsi"/>
          <w:b/>
          <w:lang w:val="es-DO" w:eastAsia="es-ES"/>
        </w:rPr>
        <w:t>809-531-4882</w:t>
      </w:r>
    </w:p>
    <w:p w14:paraId="07373AE6" w14:textId="77777777" w:rsidR="00414B91" w:rsidRPr="00446011" w:rsidRDefault="00297E48">
      <w:pPr>
        <w:spacing w:after="120"/>
        <w:jc w:val="both"/>
        <w:rPr>
          <w:rFonts w:asciiTheme="minorHAnsi" w:hAnsiTheme="minorHAnsi" w:cstheme="minorHAnsi"/>
          <w:lang w:val="es-DO" w:eastAsia="es-ES"/>
        </w:rPr>
      </w:pPr>
      <w:r w:rsidRPr="00446011">
        <w:rPr>
          <w:rFonts w:asciiTheme="minorHAnsi" w:hAnsiTheme="minorHAnsi" w:cstheme="minorHAnsi"/>
          <w:lang w:val="es-DO" w:eastAsia="es-ES"/>
        </w:rPr>
        <w:t xml:space="preserve">Nota: </w:t>
      </w:r>
    </w:p>
    <w:p w14:paraId="6CDB4499" w14:textId="77777777" w:rsidR="00414B91" w:rsidRPr="00446011" w:rsidRDefault="00297E48">
      <w:pPr>
        <w:spacing w:after="120"/>
        <w:jc w:val="both"/>
        <w:rPr>
          <w:rFonts w:asciiTheme="minorHAnsi" w:hAnsiTheme="minorHAnsi" w:cstheme="minorHAnsi"/>
          <w:lang w:val="es-DO" w:eastAsia="es-ES"/>
        </w:rPr>
      </w:pPr>
      <w:r w:rsidRPr="00446011">
        <w:rPr>
          <w:rFonts w:asciiTheme="minorHAnsi" w:hAnsiTheme="minorHAnsi" w:cstheme="minorHAnsi"/>
          <w:lang w:val="es-DO" w:eastAsia="es-ES"/>
        </w:rPr>
        <w:t>•</w:t>
      </w:r>
      <w:r w:rsidRPr="00446011">
        <w:rPr>
          <w:rFonts w:asciiTheme="minorHAnsi" w:hAnsiTheme="minorHAnsi" w:cstheme="minorHAnsi"/>
          <w:lang w:val="es-DO" w:eastAsia="es-ES"/>
        </w:rPr>
        <w:tab/>
        <w:t>Este proceso de licitación abierta está dirigido a profesionales, que prestarán sus servicios de manera individual.</w:t>
      </w:r>
    </w:p>
    <w:p w14:paraId="32E38084" w14:textId="77777777" w:rsidR="00414B91" w:rsidRPr="00446011" w:rsidRDefault="00297E48">
      <w:pPr>
        <w:spacing w:after="120"/>
        <w:jc w:val="both"/>
        <w:rPr>
          <w:rFonts w:asciiTheme="minorHAnsi" w:hAnsiTheme="minorHAnsi" w:cstheme="minorHAnsi"/>
          <w:lang w:val="es-DO" w:eastAsia="es-ES"/>
        </w:rPr>
      </w:pPr>
      <w:r w:rsidRPr="00446011">
        <w:rPr>
          <w:rFonts w:asciiTheme="minorHAnsi" w:hAnsiTheme="minorHAnsi" w:cstheme="minorHAnsi"/>
          <w:lang w:val="es-DO" w:eastAsia="es-ES"/>
        </w:rPr>
        <w:t>•</w:t>
      </w:r>
      <w:r w:rsidRPr="00446011">
        <w:rPr>
          <w:rFonts w:asciiTheme="minorHAnsi" w:hAnsiTheme="minorHAnsi" w:cstheme="minorHAnsi"/>
          <w:lang w:val="es-DO" w:eastAsia="es-ES"/>
        </w:rPr>
        <w:tab/>
        <w:t>Bajo la modalidad de Contrato Individual del PNUD no se podrá contratar a funcionarios de gobierno, a menos que antes del nombramiento se cumplan las siguientes condiciones: (i) se ha recibido de parte del gobierno una carta de no objeción relativa al Individuo; y (ii) el gobierno en cuestión ha certificado por escrito que el funcionario se encuentra con permiso oficial sin goce de sueldo durante el período de vigencia del Contrato Individual.</w:t>
      </w:r>
    </w:p>
    <w:p w14:paraId="5CC62730" w14:textId="77777777" w:rsidR="00414B91" w:rsidRPr="00446011" w:rsidRDefault="00297E48">
      <w:pPr>
        <w:spacing w:after="120"/>
        <w:jc w:val="both"/>
        <w:rPr>
          <w:rFonts w:asciiTheme="minorHAnsi" w:hAnsiTheme="minorHAnsi" w:cstheme="minorHAnsi"/>
          <w:lang w:val="es-DO" w:eastAsia="es-ES"/>
        </w:rPr>
      </w:pPr>
      <w:r w:rsidRPr="00446011">
        <w:rPr>
          <w:rFonts w:asciiTheme="minorHAnsi" w:hAnsiTheme="minorHAnsi" w:cstheme="minorHAnsi"/>
          <w:lang w:val="es-DO" w:eastAsia="es-ES"/>
        </w:rPr>
        <w:t>•</w:t>
      </w:r>
      <w:r w:rsidRPr="00446011">
        <w:rPr>
          <w:rFonts w:asciiTheme="minorHAnsi" w:hAnsiTheme="minorHAnsi" w:cstheme="minorHAnsi"/>
          <w:lang w:val="es-DO" w:eastAsia="es-ES"/>
        </w:rPr>
        <w:tab/>
        <w:t>El sector de adquisiciones del PNUD se reserva el derecho de aceptar o rechazar cualquier Propuesta y de anular el proceso licitatorio, así como de rechazar todas las Propuestas en cualquier momento con anterioridad a la adjudicación del contrato sin incurrir por ello en ninguna responsabilidad con relación al Oferente que se viera así afectado y sin tener la obligación de informar al Oferente u Oferentes afectados de los motivos de dicha acción.</w:t>
      </w:r>
    </w:p>
    <w:p w14:paraId="38DA311B" w14:textId="77777777" w:rsidR="00414B91" w:rsidRDefault="00414B91">
      <w:pPr>
        <w:spacing w:after="120"/>
        <w:jc w:val="both"/>
        <w:rPr>
          <w:rFonts w:asciiTheme="minorHAnsi" w:hAnsiTheme="minorHAnsi" w:cstheme="minorHAnsi"/>
          <w:b/>
          <w:lang w:val="es-DO" w:eastAsia="es-ES"/>
        </w:rPr>
      </w:pPr>
    </w:p>
    <w:p w14:paraId="259ABC64" w14:textId="77777777" w:rsidR="009F3ED5" w:rsidRPr="00446011" w:rsidRDefault="009F3ED5">
      <w:pPr>
        <w:spacing w:after="120"/>
        <w:jc w:val="both"/>
        <w:rPr>
          <w:rFonts w:asciiTheme="minorHAnsi" w:hAnsiTheme="minorHAnsi" w:cstheme="minorHAnsi"/>
          <w:b/>
          <w:lang w:val="es-DO" w:eastAsia="es-ES"/>
        </w:rPr>
      </w:pPr>
    </w:p>
    <w:p w14:paraId="3C3A0B2A" w14:textId="77777777" w:rsidR="00414B91" w:rsidRPr="00446011" w:rsidRDefault="00701FDE">
      <w:pPr>
        <w:spacing w:after="120"/>
        <w:jc w:val="both"/>
        <w:rPr>
          <w:rFonts w:asciiTheme="minorHAnsi" w:hAnsiTheme="minorHAnsi" w:cstheme="minorHAnsi"/>
          <w:b/>
          <w:lang w:val="es-DO" w:eastAsia="es-ES"/>
        </w:rPr>
      </w:pPr>
      <w:r w:rsidRPr="00446011">
        <w:rPr>
          <w:rFonts w:asciiTheme="minorHAnsi" w:hAnsiTheme="minorHAnsi" w:cstheme="minorHAnsi"/>
          <w:b/>
          <w:lang w:val="es-DO" w:eastAsia="es-ES"/>
        </w:rPr>
        <w:t>TD</w:t>
      </w:r>
      <w:r w:rsidR="00297E48" w:rsidRPr="00446011">
        <w:rPr>
          <w:rFonts w:asciiTheme="minorHAnsi" w:hAnsiTheme="minorHAnsi" w:cstheme="minorHAnsi"/>
          <w:b/>
          <w:lang w:val="es-DO" w:eastAsia="es-ES"/>
        </w:rPr>
        <w:t>R presentados por:</w:t>
      </w:r>
    </w:p>
    <w:p w14:paraId="19CB2500" w14:textId="77777777" w:rsidR="00701FDE" w:rsidRPr="00446011" w:rsidRDefault="00701FDE">
      <w:pPr>
        <w:spacing w:after="120"/>
        <w:jc w:val="both"/>
        <w:rPr>
          <w:rFonts w:asciiTheme="minorHAnsi" w:hAnsiTheme="minorHAnsi" w:cstheme="minorHAnsi"/>
          <w:b/>
          <w:lang w:val="es-DO" w:eastAsia="es-ES"/>
        </w:rPr>
      </w:pPr>
    </w:p>
    <w:p w14:paraId="21572334" w14:textId="77777777" w:rsidR="00414B91" w:rsidRPr="00446011" w:rsidRDefault="00297E48">
      <w:pPr>
        <w:spacing w:after="120"/>
        <w:jc w:val="both"/>
        <w:rPr>
          <w:rFonts w:asciiTheme="minorHAnsi" w:hAnsiTheme="minorHAnsi" w:cstheme="minorHAnsi"/>
          <w:b/>
          <w:lang w:val="es-DO" w:eastAsia="es-ES"/>
        </w:rPr>
      </w:pPr>
      <w:r w:rsidRPr="00446011">
        <w:rPr>
          <w:rFonts w:asciiTheme="minorHAnsi" w:hAnsiTheme="minorHAnsi" w:cstheme="minorHAnsi"/>
          <w:b/>
          <w:lang w:val="es-DO" w:eastAsia="es-ES"/>
        </w:rPr>
        <w:t xml:space="preserve">Firma:                           </w:t>
      </w:r>
      <w:r w:rsidRPr="00446011">
        <w:rPr>
          <w:rFonts w:asciiTheme="minorHAnsi" w:hAnsiTheme="minorHAnsi" w:cstheme="minorHAnsi"/>
          <w:b/>
          <w:lang w:val="es-DO" w:eastAsia="es-ES"/>
        </w:rPr>
        <w:tab/>
      </w:r>
      <w:r w:rsidRPr="00446011">
        <w:rPr>
          <w:rFonts w:asciiTheme="minorHAnsi" w:hAnsiTheme="minorHAnsi" w:cstheme="minorHAnsi"/>
          <w:b/>
          <w:lang w:val="es-DO" w:eastAsia="es-ES"/>
        </w:rPr>
        <w:tab/>
      </w:r>
    </w:p>
    <w:p w14:paraId="26EE5031" w14:textId="77777777" w:rsidR="00414B91" w:rsidRPr="00446011" w:rsidRDefault="00297E48">
      <w:pPr>
        <w:spacing w:after="120"/>
        <w:jc w:val="both"/>
        <w:rPr>
          <w:rFonts w:asciiTheme="minorHAnsi" w:hAnsiTheme="minorHAnsi" w:cstheme="minorHAnsi"/>
          <w:b/>
          <w:lang w:val="es-DO" w:eastAsia="es-ES"/>
        </w:rPr>
      </w:pPr>
      <w:r w:rsidRPr="00446011">
        <w:rPr>
          <w:rFonts w:asciiTheme="minorHAnsi" w:hAnsiTheme="minorHAnsi" w:cstheme="minorHAnsi"/>
          <w:b/>
          <w:lang w:val="es-DO" w:eastAsia="es-ES"/>
        </w:rPr>
        <w:t xml:space="preserve">Nombre/Designación: </w:t>
      </w:r>
      <w:r w:rsidRPr="00446011">
        <w:rPr>
          <w:rFonts w:asciiTheme="minorHAnsi" w:hAnsiTheme="minorHAnsi" w:cstheme="minorHAnsi"/>
          <w:b/>
          <w:lang w:val="es-DO" w:eastAsia="es-ES"/>
        </w:rPr>
        <w:tab/>
      </w:r>
      <w:r w:rsidRPr="00446011">
        <w:rPr>
          <w:rFonts w:asciiTheme="minorHAnsi" w:hAnsiTheme="minorHAnsi" w:cstheme="minorHAnsi"/>
          <w:b/>
          <w:lang w:val="es-DO" w:eastAsia="es-ES"/>
        </w:rPr>
        <w:tab/>
      </w:r>
      <w:r w:rsidR="00955CE3" w:rsidRPr="00955CE3">
        <w:rPr>
          <w:rFonts w:asciiTheme="minorHAnsi" w:hAnsiTheme="minorHAnsi" w:cstheme="minorHAnsi"/>
          <w:b/>
          <w:lang w:val="es-DO" w:eastAsia="es-ES"/>
        </w:rPr>
        <w:t>Ricardo A. León</w:t>
      </w:r>
      <w:r w:rsidR="00701FDE" w:rsidRPr="00955CE3">
        <w:rPr>
          <w:rFonts w:asciiTheme="minorHAnsi" w:hAnsiTheme="minorHAnsi" w:cstheme="minorHAnsi"/>
          <w:b/>
          <w:lang w:val="es-DO" w:eastAsia="es-ES"/>
        </w:rPr>
        <w:t xml:space="preserve"> / </w:t>
      </w:r>
      <w:r w:rsidR="00065E4C" w:rsidRPr="00955CE3">
        <w:rPr>
          <w:rFonts w:asciiTheme="minorHAnsi" w:hAnsiTheme="minorHAnsi" w:cstheme="minorHAnsi"/>
          <w:b/>
          <w:lang w:val="es-DO" w:eastAsia="es-ES"/>
        </w:rPr>
        <w:t xml:space="preserve">Encargado </w:t>
      </w:r>
      <w:r w:rsidR="00955CE3" w:rsidRPr="00955CE3">
        <w:rPr>
          <w:rFonts w:asciiTheme="minorHAnsi" w:hAnsiTheme="minorHAnsi" w:cstheme="minorHAnsi"/>
          <w:b/>
          <w:lang w:val="es-DO" w:eastAsia="es-ES"/>
        </w:rPr>
        <w:t>Planificación y Desarrollo</w:t>
      </w:r>
    </w:p>
    <w:p w14:paraId="1F873A86" w14:textId="77777777" w:rsidR="00414B91" w:rsidRPr="00446011" w:rsidRDefault="00297E48">
      <w:pPr>
        <w:spacing w:after="120"/>
        <w:jc w:val="both"/>
        <w:rPr>
          <w:rFonts w:asciiTheme="minorHAnsi" w:hAnsiTheme="minorHAnsi" w:cstheme="minorHAnsi"/>
          <w:b/>
          <w:lang w:val="es-DO" w:eastAsia="es-ES"/>
        </w:rPr>
      </w:pPr>
      <w:r w:rsidRPr="00446011">
        <w:rPr>
          <w:rFonts w:asciiTheme="minorHAnsi" w:hAnsiTheme="minorHAnsi" w:cstheme="minorHAnsi"/>
          <w:b/>
          <w:lang w:val="es-DO" w:eastAsia="es-ES"/>
        </w:rPr>
        <w:t xml:space="preserve">Fecha firma:                </w:t>
      </w:r>
      <w:r w:rsidRPr="00446011">
        <w:rPr>
          <w:rFonts w:asciiTheme="minorHAnsi" w:hAnsiTheme="minorHAnsi" w:cstheme="minorHAnsi"/>
          <w:b/>
          <w:lang w:val="es-DO" w:eastAsia="es-ES"/>
        </w:rPr>
        <w:tab/>
      </w:r>
      <w:r w:rsidRPr="00446011">
        <w:rPr>
          <w:rFonts w:asciiTheme="minorHAnsi" w:hAnsiTheme="minorHAnsi" w:cstheme="minorHAnsi"/>
          <w:b/>
          <w:lang w:val="es-DO" w:eastAsia="es-ES"/>
        </w:rPr>
        <w:tab/>
      </w:r>
    </w:p>
    <w:p w14:paraId="21DCEE8A" w14:textId="77777777" w:rsidR="00414B91" w:rsidRPr="00446011" w:rsidRDefault="00701FDE">
      <w:pPr>
        <w:spacing w:after="120"/>
        <w:jc w:val="both"/>
        <w:rPr>
          <w:rFonts w:asciiTheme="minorHAnsi" w:hAnsiTheme="minorHAnsi" w:cstheme="minorHAnsi"/>
          <w:b/>
          <w:lang w:val="es-DO" w:eastAsia="es-ES"/>
        </w:rPr>
      </w:pPr>
      <w:r w:rsidRPr="00446011">
        <w:rPr>
          <w:rFonts w:asciiTheme="minorHAnsi" w:hAnsiTheme="minorHAnsi" w:cstheme="minorHAnsi"/>
          <w:b/>
          <w:lang w:val="es-DO" w:eastAsia="es-ES"/>
        </w:rPr>
        <w:t>TD</w:t>
      </w:r>
      <w:r w:rsidR="00297E48" w:rsidRPr="00446011">
        <w:rPr>
          <w:rFonts w:asciiTheme="minorHAnsi" w:hAnsiTheme="minorHAnsi" w:cstheme="minorHAnsi"/>
          <w:b/>
          <w:lang w:val="es-DO" w:eastAsia="es-ES"/>
        </w:rPr>
        <w:t>R revisados por:     _____________________________</w:t>
      </w:r>
    </w:p>
    <w:p w14:paraId="33B7DF07" w14:textId="77777777" w:rsidR="00414B91" w:rsidRPr="003821E1" w:rsidRDefault="00297E48">
      <w:pPr>
        <w:spacing w:after="120"/>
        <w:jc w:val="both"/>
        <w:rPr>
          <w:rFonts w:asciiTheme="minorHAnsi" w:hAnsiTheme="minorHAnsi" w:cstheme="minorHAnsi"/>
          <w:b/>
          <w:lang w:eastAsia="es-ES"/>
        </w:rPr>
      </w:pPr>
      <w:r w:rsidRPr="003821E1">
        <w:rPr>
          <w:rFonts w:asciiTheme="minorHAnsi" w:hAnsiTheme="minorHAnsi" w:cstheme="minorHAnsi"/>
          <w:b/>
          <w:lang w:eastAsia="es-ES"/>
        </w:rPr>
        <w:t xml:space="preserve">OM </w:t>
      </w:r>
    </w:p>
    <w:p w14:paraId="2FF3E08B" w14:textId="77777777" w:rsidR="00414B91" w:rsidRPr="003821E1" w:rsidRDefault="00701FDE">
      <w:pPr>
        <w:spacing w:after="120"/>
        <w:jc w:val="both"/>
        <w:rPr>
          <w:rFonts w:asciiTheme="minorHAnsi" w:hAnsiTheme="minorHAnsi" w:cstheme="minorHAnsi"/>
          <w:b/>
          <w:lang w:eastAsia="es-ES"/>
        </w:rPr>
      </w:pPr>
      <w:r>
        <w:rPr>
          <w:rFonts w:asciiTheme="minorHAnsi" w:hAnsiTheme="minorHAnsi" w:cstheme="minorHAnsi"/>
          <w:b/>
          <w:lang w:eastAsia="es-ES"/>
        </w:rPr>
        <w:t>TD</w:t>
      </w:r>
      <w:r w:rsidR="00297E48" w:rsidRPr="003821E1">
        <w:rPr>
          <w:rFonts w:asciiTheme="minorHAnsi" w:hAnsiTheme="minorHAnsi" w:cstheme="minorHAnsi"/>
          <w:b/>
          <w:lang w:eastAsia="es-ES"/>
        </w:rPr>
        <w:t>R aprobados por</w:t>
      </w:r>
      <w:r w:rsidRPr="003821E1">
        <w:rPr>
          <w:rFonts w:asciiTheme="minorHAnsi" w:hAnsiTheme="minorHAnsi" w:cstheme="minorHAnsi"/>
          <w:b/>
          <w:lang w:eastAsia="es-ES"/>
        </w:rPr>
        <w:t xml:space="preserve">: </w:t>
      </w:r>
      <w:r>
        <w:rPr>
          <w:rFonts w:asciiTheme="minorHAnsi" w:hAnsiTheme="minorHAnsi" w:cstheme="minorHAnsi"/>
          <w:b/>
          <w:lang w:eastAsia="es-ES"/>
        </w:rPr>
        <w:t xml:space="preserve">  </w:t>
      </w:r>
      <w:r w:rsidRPr="003821E1">
        <w:rPr>
          <w:rFonts w:asciiTheme="minorHAnsi" w:hAnsiTheme="minorHAnsi" w:cstheme="minorHAnsi"/>
          <w:b/>
          <w:lang w:eastAsia="es-ES"/>
        </w:rPr>
        <w:t>_</w:t>
      </w:r>
      <w:r w:rsidR="00297E48" w:rsidRPr="003821E1">
        <w:rPr>
          <w:rFonts w:asciiTheme="minorHAnsi" w:hAnsiTheme="minorHAnsi" w:cstheme="minorHAnsi"/>
          <w:b/>
          <w:lang w:eastAsia="es-ES"/>
        </w:rPr>
        <w:t>_____________________________</w:t>
      </w:r>
    </w:p>
    <w:p w14:paraId="39F9F589" w14:textId="77777777" w:rsidR="00414B91" w:rsidRPr="003821E1" w:rsidRDefault="00297E48">
      <w:pPr>
        <w:spacing w:after="120"/>
        <w:jc w:val="both"/>
        <w:rPr>
          <w:rFonts w:asciiTheme="minorHAnsi" w:hAnsiTheme="minorHAnsi" w:cstheme="minorHAnsi"/>
          <w:b/>
          <w:lang w:eastAsia="es-ES"/>
        </w:rPr>
      </w:pPr>
      <w:r w:rsidRPr="003821E1">
        <w:rPr>
          <w:rFonts w:asciiTheme="minorHAnsi" w:hAnsiTheme="minorHAnsi" w:cstheme="minorHAnsi"/>
          <w:b/>
          <w:lang w:eastAsia="es-ES"/>
        </w:rPr>
        <w:t>DRR</w:t>
      </w:r>
    </w:p>
    <w:sectPr w:rsidR="00414B91" w:rsidRPr="003821E1" w:rsidSect="00122D34">
      <w:headerReference w:type="default" r:id="rId12"/>
      <w:footerReference w:type="even" r:id="rId13"/>
      <w:footerReference w:type="default" r:id="rId14"/>
      <w:pgSz w:w="11906" w:h="16838"/>
      <w:pgMar w:top="189" w:right="991"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1706F" w14:textId="77777777" w:rsidR="009B1638" w:rsidRDefault="009B1638">
      <w:r>
        <w:separator/>
      </w:r>
    </w:p>
  </w:endnote>
  <w:endnote w:type="continuationSeparator" w:id="0">
    <w:p w14:paraId="5C4E678F" w14:textId="77777777" w:rsidR="009B1638" w:rsidRDefault="009B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B03C3" w14:textId="77777777" w:rsidR="005F6CD9" w:rsidRDefault="005F6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6C4554" w14:textId="77777777" w:rsidR="005F6CD9" w:rsidRDefault="005F6C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75E25" w14:textId="77777777" w:rsidR="005F6CD9" w:rsidRDefault="005F6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3620">
      <w:rPr>
        <w:rStyle w:val="PageNumber"/>
        <w:noProof/>
      </w:rPr>
      <w:t>9</w:t>
    </w:r>
    <w:r>
      <w:rPr>
        <w:rStyle w:val="PageNumber"/>
      </w:rPr>
      <w:fldChar w:fldCharType="end"/>
    </w:r>
  </w:p>
  <w:p w14:paraId="574396D1" w14:textId="77777777" w:rsidR="005F6CD9" w:rsidRDefault="005F6C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CB017" w14:textId="77777777" w:rsidR="009B1638" w:rsidRDefault="009B1638">
      <w:r>
        <w:separator/>
      </w:r>
    </w:p>
  </w:footnote>
  <w:footnote w:type="continuationSeparator" w:id="0">
    <w:p w14:paraId="40B4F571" w14:textId="77777777" w:rsidR="009B1638" w:rsidRDefault="009B1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B034F" w14:textId="77777777" w:rsidR="005F6CD9" w:rsidRDefault="00C96AE3">
    <w:pPr>
      <w:pStyle w:val="Header"/>
      <w:jc w:val="right"/>
    </w:pPr>
    <w:r w:rsidRPr="003113D2">
      <w:rPr>
        <w:noProof/>
        <w:lang w:val="es-DO" w:eastAsia="es-DO"/>
      </w:rPr>
      <w:drawing>
        <wp:inline distT="0" distB="0" distL="0" distR="0" wp14:anchorId="65D5DD1F" wp14:editId="5890DB82">
          <wp:extent cx="523875" cy="1232535"/>
          <wp:effectExtent l="0" t="0" r="9525"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12325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4"/>
    <w:multiLevelType w:val="hybridMultilevel"/>
    <w:tmpl w:val="75DA989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1845132"/>
    <w:multiLevelType w:val="hybridMultilevel"/>
    <w:tmpl w:val="6DDACC10"/>
    <w:lvl w:ilvl="0" w:tplc="1C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4624F3A"/>
    <w:multiLevelType w:val="hybridMultilevel"/>
    <w:tmpl w:val="67301B00"/>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A423CA0"/>
    <w:multiLevelType w:val="hybridMultilevel"/>
    <w:tmpl w:val="1C845E0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148F78FD"/>
    <w:multiLevelType w:val="hybridMultilevel"/>
    <w:tmpl w:val="CF1ABB48"/>
    <w:lvl w:ilvl="0" w:tplc="1C0A0019">
      <w:start w:val="1"/>
      <w:numFmt w:val="lowerLetter"/>
      <w:lvlText w:val="%1."/>
      <w:lvlJc w:val="left"/>
      <w:pPr>
        <w:ind w:left="1410" w:hanging="690"/>
      </w:pPr>
      <w:rPr>
        <w:rFonts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17E4466D"/>
    <w:multiLevelType w:val="hybridMultilevel"/>
    <w:tmpl w:val="67301B00"/>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AC07AD0"/>
    <w:multiLevelType w:val="hybridMultilevel"/>
    <w:tmpl w:val="90884566"/>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426713D"/>
    <w:multiLevelType w:val="hybridMultilevel"/>
    <w:tmpl w:val="BB367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B0B15"/>
    <w:multiLevelType w:val="hybridMultilevel"/>
    <w:tmpl w:val="87E8428C"/>
    <w:lvl w:ilvl="0" w:tplc="1C0A0019">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38263C83"/>
    <w:multiLevelType w:val="hybridMultilevel"/>
    <w:tmpl w:val="7E9EE4FE"/>
    <w:lvl w:ilvl="0" w:tplc="1C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10111A3"/>
    <w:multiLevelType w:val="hybridMultilevel"/>
    <w:tmpl w:val="B62AFA4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461837D3"/>
    <w:multiLevelType w:val="hybridMultilevel"/>
    <w:tmpl w:val="BF0A9850"/>
    <w:lvl w:ilvl="0" w:tplc="F290020C">
      <w:numFmt w:val="bullet"/>
      <w:lvlText w:val="•"/>
      <w:lvlJc w:val="left"/>
      <w:pPr>
        <w:ind w:left="720" w:hanging="360"/>
      </w:pPr>
      <w:rPr>
        <w:rFonts w:ascii="Calibri Light" w:eastAsia="Calibri" w:hAnsi="Calibri Light" w:cs="Calibri Light"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49F16E1A"/>
    <w:multiLevelType w:val="hybridMultilevel"/>
    <w:tmpl w:val="5B38039E"/>
    <w:lvl w:ilvl="0" w:tplc="1C0A0017">
      <w:start w:val="1"/>
      <w:numFmt w:val="lowerLetter"/>
      <w:lvlText w:val="%1)"/>
      <w:lvlJc w:val="left"/>
      <w:pPr>
        <w:ind w:left="1410" w:hanging="690"/>
      </w:pPr>
      <w:rPr>
        <w:rFonts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3" w15:restartNumberingAfterBreak="0">
    <w:nsid w:val="50686E62"/>
    <w:multiLevelType w:val="hybridMultilevel"/>
    <w:tmpl w:val="BB367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4414C"/>
    <w:multiLevelType w:val="hybridMultilevel"/>
    <w:tmpl w:val="01F466E2"/>
    <w:lvl w:ilvl="0" w:tplc="52A4E5B8">
      <w:start w:val="5"/>
      <w:numFmt w:val="decimal"/>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531F200B"/>
    <w:multiLevelType w:val="hybridMultilevel"/>
    <w:tmpl w:val="DAD4875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63BB59C4"/>
    <w:multiLevelType w:val="hybridMultilevel"/>
    <w:tmpl w:val="E20C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E45D4"/>
    <w:multiLevelType w:val="hybridMultilevel"/>
    <w:tmpl w:val="7E9EE4FE"/>
    <w:lvl w:ilvl="0" w:tplc="1C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6CBE7D0C"/>
    <w:multiLevelType w:val="hybridMultilevel"/>
    <w:tmpl w:val="64C65DF4"/>
    <w:lvl w:ilvl="0" w:tplc="960E0F3C">
      <w:numFmt w:val="bullet"/>
      <w:lvlText w:val="•"/>
      <w:lvlJc w:val="left"/>
      <w:pPr>
        <w:ind w:left="720" w:hanging="360"/>
      </w:pPr>
      <w:rPr>
        <w:rFonts w:ascii="Calibri" w:eastAsiaTheme="minorHAnsi" w:hAnsi="Calibri" w:cs="Calibri" w:hint="default"/>
      </w:rPr>
    </w:lvl>
    <w:lvl w:ilvl="1" w:tplc="AFC6EC6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7E51B6"/>
    <w:multiLevelType w:val="hybridMultilevel"/>
    <w:tmpl w:val="67301B00"/>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4A111A1"/>
    <w:multiLevelType w:val="hybridMultilevel"/>
    <w:tmpl w:val="E16467A2"/>
    <w:lvl w:ilvl="0" w:tplc="F290020C">
      <w:numFmt w:val="bullet"/>
      <w:lvlText w:val="•"/>
      <w:lvlJc w:val="left"/>
      <w:pPr>
        <w:ind w:left="1410" w:hanging="690"/>
      </w:pPr>
      <w:rPr>
        <w:rFonts w:ascii="Calibri Light" w:eastAsia="Calibri" w:hAnsi="Calibri Light" w:cs="Calibri Light"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1" w15:restartNumberingAfterBreak="0">
    <w:nsid w:val="7CE36013"/>
    <w:multiLevelType w:val="hybridMultilevel"/>
    <w:tmpl w:val="1EC83F26"/>
    <w:lvl w:ilvl="0" w:tplc="357A0708">
      <w:start w:val="2"/>
      <w:numFmt w:val="bullet"/>
      <w:lvlText w:val=""/>
      <w:lvlJc w:val="left"/>
      <w:pPr>
        <w:ind w:left="720" w:hanging="360"/>
      </w:pPr>
      <w:rPr>
        <w:rFonts w:ascii="Symbol" w:eastAsiaTheme="minorHAnsi" w:hAnsi="Symbol" w:cstheme="minorBidi"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0"/>
  </w:num>
  <w:num w:numId="5">
    <w:abstractNumId w:val="10"/>
  </w:num>
  <w:num w:numId="6">
    <w:abstractNumId w:val="21"/>
  </w:num>
  <w:num w:numId="7">
    <w:abstractNumId w:val="5"/>
  </w:num>
  <w:num w:numId="8">
    <w:abstractNumId w:val="16"/>
  </w:num>
  <w:num w:numId="9">
    <w:abstractNumId w:val="18"/>
  </w:num>
  <w:num w:numId="10">
    <w:abstractNumId w:val="15"/>
  </w:num>
  <w:num w:numId="11">
    <w:abstractNumId w:val="12"/>
  </w:num>
  <w:num w:numId="12">
    <w:abstractNumId w:val="4"/>
  </w:num>
  <w:num w:numId="13">
    <w:abstractNumId w:val="8"/>
  </w:num>
  <w:num w:numId="14">
    <w:abstractNumId w:val="11"/>
  </w:num>
  <w:num w:numId="15">
    <w:abstractNumId w:val="19"/>
  </w:num>
  <w:num w:numId="16">
    <w:abstractNumId w:val="2"/>
  </w:num>
  <w:num w:numId="17">
    <w:abstractNumId w:val="9"/>
  </w:num>
  <w:num w:numId="18">
    <w:abstractNumId w:val="1"/>
  </w:num>
  <w:num w:numId="19">
    <w:abstractNumId w:val="17"/>
  </w:num>
  <w:num w:numId="20">
    <w:abstractNumId w:val="14"/>
  </w:num>
  <w:num w:numId="21">
    <w:abstractNumId w:val="13"/>
  </w:num>
  <w:num w:numId="2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91"/>
    <w:rsid w:val="00012DFF"/>
    <w:rsid w:val="000348AF"/>
    <w:rsid w:val="00043C75"/>
    <w:rsid w:val="00053078"/>
    <w:rsid w:val="00054ED4"/>
    <w:rsid w:val="00057C46"/>
    <w:rsid w:val="00065E4C"/>
    <w:rsid w:val="000839F9"/>
    <w:rsid w:val="00085375"/>
    <w:rsid w:val="00093952"/>
    <w:rsid w:val="0009598D"/>
    <w:rsid w:val="000A5004"/>
    <w:rsid w:val="000C71EA"/>
    <w:rsid w:val="000D072B"/>
    <w:rsid w:val="000D18B3"/>
    <w:rsid w:val="000D5D72"/>
    <w:rsid w:val="000E0C8D"/>
    <w:rsid w:val="000E5278"/>
    <w:rsid w:val="000E5ECF"/>
    <w:rsid w:val="000F0FB9"/>
    <w:rsid w:val="000F5F29"/>
    <w:rsid w:val="00116709"/>
    <w:rsid w:val="00122D34"/>
    <w:rsid w:val="00125C09"/>
    <w:rsid w:val="00126359"/>
    <w:rsid w:val="0013437E"/>
    <w:rsid w:val="001369D5"/>
    <w:rsid w:val="00143DD4"/>
    <w:rsid w:val="0015509B"/>
    <w:rsid w:val="0017557B"/>
    <w:rsid w:val="0018280E"/>
    <w:rsid w:val="00184F6B"/>
    <w:rsid w:val="00186BD6"/>
    <w:rsid w:val="00187BC0"/>
    <w:rsid w:val="001912E3"/>
    <w:rsid w:val="001A24A8"/>
    <w:rsid w:val="001A3855"/>
    <w:rsid w:val="001A41E4"/>
    <w:rsid w:val="001A6236"/>
    <w:rsid w:val="001B1CA0"/>
    <w:rsid w:val="001B65B8"/>
    <w:rsid w:val="001D09E4"/>
    <w:rsid w:val="001D6263"/>
    <w:rsid w:val="001F0078"/>
    <w:rsid w:val="001F2831"/>
    <w:rsid w:val="002016C6"/>
    <w:rsid w:val="00206018"/>
    <w:rsid w:val="00240B16"/>
    <w:rsid w:val="00240D86"/>
    <w:rsid w:val="00253336"/>
    <w:rsid w:val="002543C7"/>
    <w:rsid w:val="00261A0B"/>
    <w:rsid w:val="00270038"/>
    <w:rsid w:val="002813DB"/>
    <w:rsid w:val="00287661"/>
    <w:rsid w:val="002937AD"/>
    <w:rsid w:val="002966D2"/>
    <w:rsid w:val="00297A82"/>
    <w:rsid w:val="00297E48"/>
    <w:rsid w:val="002A0C9D"/>
    <w:rsid w:val="002A5316"/>
    <w:rsid w:val="002A5913"/>
    <w:rsid w:val="002B73F5"/>
    <w:rsid w:val="002C347E"/>
    <w:rsid w:val="002C618F"/>
    <w:rsid w:val="002D0D40"/>
    <w:rsid w:val="002D7092"/>
    <w:rsid w:val="002F46AE"/>
    <w:rsid w:val="00304F1F"/>
    <w:rsid w:val="00311207"/>
    <w:rsid w:val="003113D2"/>
    <w:rsid w:val="0033686E"/>
    <w:rsid w:val="00342A5E"/>
    <w:rsid w:val="003508B8"/>
    <w:rsid w:val="00351C0C"/>
    <w:rsid w:val="00354EA9"/>
    <w:rsid w:val="00367DE7"/>
    <w:rsid w:val="00375223"/>
    <w:rsid w:val="00381922"/>
    <w:rsid w:val="00381E75"/>
    <w:rsid w:val="003821E1"/>
    <w:rsid w:val="00383672"/>
    <w:rsid w:val="00391BD0"/>
    <w:rsid w:val="003A3E84"/>
    <w:rsid w:val="003A7180"/>
    <w:rsid w:val="003A7C76"/>
    <w:rsid w:val="003C19EE"/>
    <w:rsid w:val="003C1A4C"/>
    <w:rsid w:val="003C2146"/>
    <w:rsid w:val="003C356F"/>
    <w:rsid w:val="003D1AA5"/>
    <w:rsid w:val="003D400D"/>
    <w:rsid w:val="003F58A5"/>
    <w:rsid w:val="00400703"/>
    <w:rsid w:val="0040443E"/>
    <w:rsid w:val="00404685"/>
    <w:rsid w:val="0040541D"/>
    <w:rsid w:val="00412414"/>
    <w:rsid w:val="00414B91"/>
    <w:rsid w:val="004205C4"/>
    <w:rsid w:val="0042167E"/>
    <w:rsid w:val="004228CA"/>
    <w:rsid w:val="0043740E"/>
    <w:rsid w:val="004400FB"/>
    <w:rsid w:val="0044381F"/>
    <w:rsid w:val="004450BD"/>
    <w:rsid w:val="00446011"/>
    <w:rsid w:val="00453E4C"/>
    <w:rsid w:val="00456174"/>
    <w:rsid w:val="00457608"/>
    <w:rsid w:val="00473AA8"/>
    <w:rsid w:val="004937DB"/>
    <w:rsid w:val="004963B4"/>
    <w:rsid w:val="004A552A"/>
    <w:rsid w:val="004A5680"/>
    <w:rsid w:val="004A5ED1"/>
    <w:rsid w:val="004B1AA8"/>
    <w:rsid w:val="004D1326"/>
    <w:rsid w:val="004E6403"/>
    <w:rsid w:val="004F1D05"/>
    <w:rsid w:val="00501FFB"/>
    <w:rsid w:val="00511DAF"/>
    <w:rsid w:val="00512F9A"/>
    <w:rsid w:val="00514300"/>
    <w:rsid w:val="005243DD"/>
    <w:rsid w:val="00524C01"/>
    <w:rsid w:val="00525F34"/>
    <w:rsid w:val="00527B76"/>
    <w:rsid w:val="00537B26"/>
    <w:rsid w:val="005401F4"/>
    <w:rsid w:val="0054187E"/>
    <w:rsid w:val="00550DF7"/>
    <w:rsid w:val="0055119D"/>
    <w:rsid w:val="00554249"/>
    <w:rsid w:val="00555622"/>
    <w:rsid w:val="00556D1A"/>
    <w:rsid w:val="00573E6C"/>
    <w:rsid w:val="0058706A"/>
    <w:rsid w:val="005932F8"/>
    <w:rsid w:val="00593F03"/>
    <w:rsid w:val="00594CB2"/>
    <w:rsid w:val="005A2151"/>
    <w:rsid w:val="005A49D3"/>
    <w:rsid w:val="005B12FA"/>
    <w:rsid w:val="005B2B1E"/>
    <w:rsid w:val="005D393F"/>
    <w:rsid w:val="005F0458"/>
    <w:rsid w:val="005F3A26"/>
    <w:rsid w:val="005F57F8"/>
    <w:rsid w:val="005F6CD9"/>
    <w:rsid w:val="00600E16"/>
    <w:rsid w:val="00606CAD"/>
    <w:rsid w:val="00606F12"/>
    <w:rsid w:val="00611CC9"/>
    <w:rsid w:val="00615677"/>
    <w:rsid w:val="00622845"/>
    <w:rsid w:val="00623527"/>
    <w:rsid w:val="00625F24"/>
    <w:rsid w:val="0062743F"/>
    <w:rsid w:val="0063592E"/>
    <w:rsid w:val="00636D5C"/>
    <w:rsid w:val="00641BB9"/>
    <w:rsid w:val="0064720E"/>
    <w:rsid w:val="00647693"/>
    <w:rsid w:val="00651B2E"/>
    <w:rsid w:val="00673144"/>
    <w:rsid w:val="006871EA"/>
    <w:rsid w:val="0068747A"/>
    <w:rsid w:val="00692CD6"/>
    <w:rsid w:val="006A2182"/>
    <w:rsid w:val="006A30E5"/>
    <w:rsid w:val="006A375D"/>
    <w:rsid w:val="006B3B00"/>
    <w:rsid w:val="006C75C9"/>
    <w:rsid w:val="006D6784"/>
    <w:rsid w:val="006E0A46"/>
    <w:rsid w:val="006E47B7"/>
    <w:rsid w:val="006F0C87"/>
    <w:rsid w:val="006F3A18"/>
    <w:rsid w:val="00701FDE"/>
    <w:rsid w:val="00704A52"/>
    <w:rsid w:val="0070613F"/>
    <w:rsid w:val="00714070"/>
    <w:rsid w:val="007533C9"/>
    <w:rsid w:val="00764921"/>
    <w:rsid w:val="00772187"/>
    <w:rsid w:val="0079091D"/>
    <w:rsid w:val="007A7076"/>
    <w:rsid w:val="007B1C56"/>
    <w:rsid w:val="007C16D6"/>
    <w:rsid w:val="007C2D01"/>
    <w:rsid w:val="007C4258"/>
    <w:rsid w:val="007E0141"/>
    <w:rsid w:val="007E25C0"/>
    <w:rsid w:val="007F3EF8"/>
    <w:rsid w:val="00810335"/>
    <w:rsid w:val="0081235C"/>
    <w:rsid w:val="00815187"/>
    <w:rsid w:val="008234E5"/>
    <w:rsid w:val="00827032"/>
    <w:rsid w:val="00831827"/>
    <w:rsid w:val="00855EDF"/>
    <w:rsid w:val="00864840"/>
    <w:rsid w:val="00871198"/>
    <w:rsid w:val="008716F2"/>
    <w:rsid w:val="0087243D"/>
    <w:rsid w:val="008852C2"/>
    <w:rsid w:val="00887DD4"/>
    <w:rsid w:val="0089361D"/>
    <w:rsid w:val="008A0A3C"/>
    <w:rsid w:val="008B653E"/>
    <w:rsid w:val="008C40D5"/>
    <w:rsid w:val="008C4519"/>
    <w:rsid w:val="008D24B4"/>
    <w:rsid w:val="008E30AE"/>
    <w:rsid w:val="008E316C"/>
    <w:rsid w:val="008F202C"/>
    <w:rsid w:val="008F6EEA"/>
    <w:rsid w:val="00903620"/>
    <w:rsid w:val="009108F8"/>
    <w:rsid w:val="009341A6"/>
    <w:rsid w:val="00935EB1"/>
    <w:rsid w:val="00936BC1"/>
    <w:rsid w:val="00940508"/>
    <w:rsid w:val="00943010"/>
    <w:rsid w:val="00947D9D"/>
    <w:rsid w:val="00950A9A"/>
    <w:rsid w:val="00955CE3"/>
    <w:rsid w:val="00957508"/>
    <w:rsid w:val="00963B16"/>
    <w:rsid w:val="00964B04"/>
    <w:rsid w:val="00974940"/>
    <w:rsid w:val="009942C9"/>
    <w:rsid w:val="009953C2"/>
    <w:rsid w:val="0099621A"/>
    <w:rsid w:val="0099786D"/>
    <w:rsid w:val="009A1954"/>
    <w:rsid w:val="009A3E34"/>
    <w:rsid w:val="009B1638"/>
    <w:rsid w:val="009B39AA"/>
    <w:rsid w:val="009B760C"/>
    <w:rsid w:val="009B7975"/>
    <w:rsid w:val="009C1350"/>
    <w:rsid w:val="009C1580"/>
    <w:rsid w:val="009D63C1"/>
    <w:rsid w:val="009D68C2"/>
    <w:rsid w:val="009E0473"/>
    <w:rsid w:val="009F342F"/>
    <w:rsid w:val="009F3ED5"/>
    <w:rsid w:val="00A06CEB"/>
    <w:rsid w:val="00A07CE8"/>
    <w:rsid w:val="00A1011E"/>
    <w:rsid w:val="00A129FB"/>
    <w:rsid w:val="00A229EA"/>
    <w:rsid w:val="00A31AE5"/>
    <w:rsid w:val="00A40578"/>
    <w:rsid w:val="00A435E7"/>
    <w:rsid w:val="00A4497F"/>
    <w:rsid w:val="00A56C9D"/>
    <w:rsid w:val="00A6014A"/>
    <w:rsid w:val="00A62C9B"/>
    <w:rsid w:val="00A7070B"/>
    <w:rsid w:val="00A73968"/>
    <w:rsid w:val="00A75BB9"/>
    <w:rsid w:val="00A81744"/>
    <w:rsid w:val="00A921D5"/>
    <w:rsid w:val="00A96DA6"/>
    <w:rsid w:val="00AA1CF5"/>
    <w:rsid w:val="00AB5BD3"/>
    <w:rsid w:val="00AD4C25"/>
    <w:rsid w:val="00AD4CB4"/>
    <w:rsid w:val="00AD5B3D"/>
    <w:rsid w:val="00AD5E7C"/>
    <w:rsid w:val="00AE048D"/>
    <w:rsid w:val="00AE6C49"/>
    <w:rsid w:val="00AF3E0B"/>
    <w:rsid w:val="00AF633B"/>
    <w:rsid w:val="00B1061C"/>
    <w:rsid w:val="00B118E3"/>
    <w:rsid w:val="00B32501"/>
    <w:rsid w:val="00B35A00"/>
    <w:rsid w:val="00B36A92"/>
    <w:rsid w:val="00B42BFA"/>
    <w:rsid w:val="00B52FE0"/>
    <w:rsid w:val="00B53B18"/>
    <w:rsid w:val="00B62889"/>
    <w:rsid w:val="00B63837"/>
    <w:rsid w:val="00B64C6C"/>
    <w:rsid w:val="00B661D3"/>
    <w:rsid w:val="00B764C9"/>
    <w:rsid w:val="00B94ABC"/>
    <w:rsid w:val="00BA145B"/>
    <w:rsid w:val="00BA221C"/>
    <w:rsid w:val="00BA4CDB"/>
    <w:rsid w:val="00BA59C9"/>
    <w:rsid w:val="00BC2F17"/>
    <w:rsid w:val="00BD0DBF"/>
    <w:rsid w:val="00BE333A"/>
    <w:rsid w:val="00BE3D1C"/>
    <w:rsid w:val="00C022A1"/>
    <w:rsid w:val="00C069D9"/>
    <w:rsid w:val="00C32846"/>
    <w:rsid w:val="00C37A43"/>
    <w:rsid w:val="00C42190"/>
    <w:rsid w:val="00C4713B"/>
    <w:rsid w:val="00C5187E"/>
    <w:rsid w:val="00C6460B"/>
    <w:rsid w:val="00C7742C"/>
    <w:rsid w:val="00C8442C"/>
    <w:rsid w:val="00C87AEF"/>
    <w:rsid w:val="00C94CD4"/>
    <w:rsid w:val="00C95066"/>
    <w:rsid w:val="00C96AE3"/>
    <w:rsid w:val="00CA15EB"/>
    <w:rsid w:val="00CA32B0"/>
    <w:rsid w:val="00CA56C8"/>
    <w:rsid w:val="00CB116C"/>
    <w:rsid w:val="00CB52A7"/>
    <w:rsid w:val="00CB5333"/>
    <w:rsid w:val="00CE7F3F"/>
    <w:rsid w:val="00CF2BF2"/>
    <w:rsid w:val="00CF5740"/>
    <w:rsid w:val="00D01BC9"/>
    <w:rsid w:val="00D047B6"/>
    <w:rsid w:val="00D21C3A"/>
    <w:rsid w:val="00D35209"/>
    <w:rsid w:val="00D43F61"/>
    <w:rsid w:val="00D513F4"/>
    <w:rsid w:val="00D80264"/>
    <w:rsid w:val="00D8046E"/>
    <w:rsid w:val="00D8476C"/>
    <w:rsid w:val="00D95472"/>
    <w:rsid w:val="00DB1FA1"/>
    <w:rsid w:val="00DC3095"/>
    <w:rsid w:val="00DC4C86"/>
    <w:rsid w:val="00DD3C62"/>
    <w:rsid w:val="00DD5B16"/>
    <w:rsid w:val="00DD6CA2"/>
    <w:rsid w:val="00DE130E"/>
    <w:rsid w:val="00DF66E6"/>
    <w:rsid w:val="00DF7B42"/>
    <w:rsid w:val="00E03488"/>
    <w:rsid w:val="00E102FF"/>
    <w:rsid w:val="00E1118C"/>
    <w:rsid w:val="00E238B7"/>
    <w:rsid w:val="00E414D4"/>
    <w:rsid w:val="00E5050B"/>
    <w:rsid w:val="00E535C0"/>
    <w:rsid w:val="00E619C5"/>
    <w:rsid w:val="00E677CE"/>
    <w:rsid w:val="00E77F4F"/>
    <w:rsid w:val="00E8446A"/>
    <w:rsid w:val="00E91526"/>
    <w:rsid w:val="00EA1D0C"/>
    <w:rsid w:val="00EA45EF"/>
    <w:rsid w:val="00EB5E95"/>
    <w:rsid w:val="00EB7855"/>
    <w:rsid w:val="00EC0329"/>
    <w:rsid w:val="00EC5F60"/>
    <w:rsid w:val="00ED19D2"/>
    <w:rsid w:val="00ED3BF5"/>
    <w:rsid w:val="00ED67F3"/>
    <w:rsid w:val="00ED726D"/>
    <w:rsid w:val="00EE3FDB"/>
    <w:rsid w:val="00EE4D0E"/>
    <w:rsid w:val="00EF37A8"/>
    <w:rsid w:val="00F01F50"/>
    <w:rsid w:val="00F12B22"/>
    <w:rsid w:val="00F22172"/>
    <w:rsid w:val="00F323F1"/>
    <w:rsid w:val="00F37291"/>
    <w:rsid w:val="00F43066"/>
    <w:rsid w:val="00F465D7"/>
    <w:rsid w:val="00F52601"/>
    <w:rsid w:val="00F54906"/>
    <w:rsid w:val="00F553E5"/>
    <w:rsid w:val="00F55946"/>
    <w:rsid w:val="00F63CF0"/>
    <w:rsid w:val="00F63E9E"/>
    <w:rsid w:val="00F66FA6"/>
    <w:rsid w:val="00F70D1F"/>
    <w:rsid w:val="00F72B83"/>
    <w:rsid w:val="00F73267"/>
    <w:rsid w:val="00F90A2D"/>
    <w:rsid w:val="00F913A8"/>
    <w:rsid w:val="00F92842"/>
    <w:rsid w:val="00F96442"/>
    <w:rsid w:val="00FA480E"/>
    <w:rsid w:val="00FA6A1E"/>
    <w:rsid w:val="00FA78AD"/>
    <w:rsid w:val="00FB1271"/>
    <w:rsid w:val="00FC4871"/>
    <w:rsid w:val="00FD0354"/>
    <w:rsid w:val="00FD351A"/>
    <w:rsid w:val="00FE62BA"/>
    <w:rsid w:val="00FE6646"/>
    <w:rsid w:val="00FE7A77"/>
    <w:rsid w:val="00FF2E08"/>
    <w:rsid w:val="00FF47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FFCF9"/>
  <w15:docId w15:val="{3AB1894B-B089-4953-BE8E-23382696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501"/>
    <w:rPr>
      <w:sz w:val="24"/>
      <w:szCs w:val="24"/>
      <w:lang w:eastAsia="es-ES_tradnl"/>
    </w:rPr>
  </w:style>
  <w:style w:type="paragraph" w:styleId="Heading1">
    <w:name w:val="heading 1"/>
    <w:basedOn w:val="Normal"/>
    <w:next w:val="Normal"/>
    <w:link w:val="Heading1Char"/>
    <w:uiPriority w:val="9"/>
    <w:qFormat/>
    <w:rsid w:val="00122D34"/>
    <w:pPr>
      <w:keepNext/>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5F6CD9"/>
    <w:pPr>
      <w:keepNext/>
      <w:tabs>
        <w:tab w:val="num" w:pos="1440"/>
      </w:tabs>
      <w:spacing w:before="240" w:after="60"/>
      <w:ind w:left="1440" w:hanging="720"/>
      <w:outlineLvl w:val="1"/>
    </w:pPr>
    <w:rPr>
      <w:b/>
      <w:bCs/>
      <w:i/>
      <w:iCs/>
      <w:sz w:val="28"/>
      <w:szCs w:val="28"/>
    </w:rPr>
  </w:style>
  <w:style w:type="paragraph" w:styleId="Heading3">
    <w:name w:val="heading 3"/>
    <w:basedOn w:val="Normal"/>
    <w:next w:val="Normal"/>
    <w:link w:val="Heading3Char"/>
    <w:uiPriority w:val="9"/>
    <w:semiHidden/>
    <w:unhideWhenUsed/>
    <w:qFormat/>
    <w:rsid w:val="005F6CD9"/>
    <w:pPr>
      <w:keepNext/>
      <w:tabs>
        <w:tab w:val="num" w:pos="2160"/>
      </w:tabs>
      <w:spacing w:before="240" w:after="60"/>
      <w:ind w:left="2160" w:hanging="720"/>
      <w:outlineLvl w:val="2"/>
    </w:pPr>
    <w:rPr>
      <w:b/>
      <w:bCs/>
      <w:sz w:val="26"/>
      <w:szCs w:val="26"/>
    </w:rPr>
  </w:style>
  <w:style w:type="paragraph" w:styleId="Heading4">
    <w:name w:val="heading 4"/>
    <w:basedOn w:val="Normal"/>
    <w:next w:val="Normal"/>
    <w:link w:val="Heading4Char"/>
    <w:uiPriority w:val="9"/>
    <w:semiHidden/>
    <w:unhideWhenUsed/>
    <w:qFormat/>
    <w:rsid w:val="005F6CD9"/>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5F6CD9"/>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5F6CD9"/>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5F6CD9"/>
    <w:pPr>
      <w:tabs>
        <w:tab w:val="num" w:pos="5040"/>
      </w:tabs>
      <w:spacing w:before="240" w:after="60"/>
      <w:ind w:left="5040" w:hanging="720"/>
      <w:outlineLvl w:val="6"/>
    </w:pPr>
    <w:rPr>
      <w:rFonts w:ascii="Calibri" w:hAnsi="Calibri"/>
    </w:rPr>
  </w:style>
  <w:style w:type="paragraph" w:styleId="Heading8">
    <w:name w:val="heading 8"/>
    <w:basedOn w:val="Normal"/>
    <w:next w:val="Normal"/>
    <w:link w:val="Heading8Char"/>
    <w:uiPriority w:val="9"/>
    <w:semiHidden/>
    <w:unhideWhenUsed/>
    <w:qFormat/>
    <w:rsid w:val="005F6CD9"/>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5F6CD9"/>
    <w:pPr>
      <w:tabs>
        <w:tab w:val="num" w:pos="6480"/>
      </w:tabs>
      <w:spacing w:before="240" w:after="60"/>
      <w:ind w:left="6480" w:hanging="72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2D34"/>
    <w:pPr>
      <w:spacing w:after="120"/>
    </w:pPr>
  </w:style>
  <w:style w:type="paragraph" w:customStyle="1" w:styleId="ListParagraph1">
    <w:name w:val="List Paragraph1"/>
    <w:basedOn w:val="Normal"/>
    <w:rsid w:val="00122D34"/>
    <w:pPr>
      <w:ind w:left="708"/>
      <w:jc w:val="center"/>
    </w:pPr>
  </w:style>
  <w:style w:type="paragraph" w:styleId="Footer">
    <w:name w:val="footer"/>
    <w:basedOn w:val="Normal"/>
    <w:rsid w:val="00122D34"/>
    <w:pPr>
      <w:tabs>
        <w:tab w:val="center" w:pos="4252"/>
        <w:tab w:val="right" w:pos="8504"/>
      </w:tabs>
    </w:pPr>
  </w:style>
  <w:style w:type="character" w:styleId="PageNumber">
    <w:name w:val="page number"/>
    <w:basedOn w:val="DefaultParagraphFont"/>
    <w:rsid w:val="00122D34"/>
  </w:style>
  <w:style w:type="paragraph" w:customStyle="1" w:styleId="Default">
    <w:name w:val="Default"/>
    <w:rsid w:val="00122D34"/>
    <w:pPr>
      <w:autoSpaceDE w:val="0"/>
      <w:autoSpaceDN w:val="0"/>
      <w:adjustRightInd w:val="0"/>
    </w:pPr>
    <w:rPr>
      <w:rFonts w:ascii="Arial" w:hAnsi="Arial" w:cs="Arial"/>
      <w:color w:val="000000"/>
      <w:sz w:val="24"/>
      <w:szCs w:val="24"/>
    </w:rPr>
  </w:style>
  <w:style w:type="character" w:styleId="Hyperlink">
    <w:name w:val="Hyperlink"/>
    <w:rsid w:val="00122D34"/>
    <w:rPr>
      <w:color w:val="0000FF"/>
      <w:u w:val="single"/>
    </w:rPr>
  </w:style>
  <w:style w:type="paragraph" w:styleId="Header">
    <w:name w:val="header"/>
    <w:basedOn w:val="Normal"/>
    <w:link w:val="HeaderChar"/>
    <w:rsid w:val="00122D34"/>
    <w:pPr>
      <w:tabs>
        <w:tab w:val="center" w:pos="4252"/>
        <w:tab w:val="right" w:pos="8504"/>
      </w:tabs>
    </w:pPr>
  </w:style>
  <w:style w:type="character" w:customStyle="1" w:styleId="HeaderChar">
    <w:name w:val="Header Char"/>
    <w:link w:val="Header"/>
    <w:rsid w:val="00122D34"/>
    <w:rPr>
      <w:rFonts w:ascii="Cambria" w:hAnsi="Cambria" w:cs="Cambria"/>
      <w:sz w:val="24"/>
      <w:szCs w:val="24"/>
      <w:lang w:val="es-ES_tradnl" w:eastAsia="en-US"/>
    </w:rPr>
  </w:style>
  <w:style w:type="paragraph" w:styleId="NoSpacing">
    <w:name w:val="No Spacing"/>
    <w:uiPriority w:val="1"/>
    <w:qFormat/>
    <w:rsid w:val="00122D34"/>
    <w:rPr>
      <w:rFonts w:ascii="Cambria" w:hAnsi="Cambria" w:cs="Cambria"/>
      <w:sz w:val="24"/>
      <w:szCs w:val="24"/>
      <w:lang w:val="es-ES_tradnl"/>
    </w:rPr>
  </w:style>
  <w:style w:type="character" w:customStyle="1" w:styleId="EnlacedeInternet">
    <w:name w:val="Enlace de Internet"/>
    <w:rsid w:val="00122D34"/>
    <w:rPr>
      <w:color w:val="000080"/>
      <w:u w:val="single"/>
    </w:rPr>
  </w:style>
  <w:style w:type="paragraph" w:styleId="ListParagraph">
    <w:name w:val="List Paragraph"/>
    <w:aliases w:val="Compomente"/>
    <w:basedOn w:val="Normal"/>
    <w:link w:val="ListParagraphChar"/>
    <w:uiPriority w:val="1"/>
    <w:qFormat/>
    <w:rsid w:val="00122D34"/>
    <w:pPr>
      <w:suppressAutoHyphens/>
      <w:spacing w:line="276" w:lineRule="auto"/>
      <w:ind w:left="720"/>
      <w:contextualSpacing/>
    </w:pPr>
    <w:rPr>
      <w:rFonts w:ascii="Calibri" w:eastAsia="Calibri" w:hAnsi="Calibri"/>
      <w:color w:val="00000A"/>
      <w:sz w:val="22"/>
      <w:szCs w:val="22"/>
      <w:lang w:val="es-DO"/>
    </w:rPr>
  </w:style>
  <w:style w:type="table" w:styleId="TableGrid">
    <w:name w:val="Table Grid"/>
    <w:basedOn w:val="TableNormal"/>
    <w:rsid w:val="00122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22D34"/>
    <w:rPr>
      <w:sz w:val="16"/>
      <w:szCs w:val="16"/>
    </w:rPr>
  </w:style>
  <w:style w:type="paragraph" w:styleId="CommentText">
    <w:name w:val="annotation text"/>
    <w:basedOn w:val="Normal"/>
    <w:link w:val="CommentTextChar"/>
    <w:rsid w:val="00122D34"/>
    <w:rPr>
      <w:sz w:val="20"/>
      <w:szCs w:val="20"/>
    </w:rPr>
  </w:style>
  <w:style w:type="character" w:customStyle="1" w:styleId="CommentTextChar">
    <w:name w:val="Comment Text Char"/>
    <w:link w:val="CommentText"/>
    <w:rsid w:val="00122D34"/>
    <w:rPr>
      <w:rFonts w:ascii="Cambria" w:hAnsi="Cambria" w:cs="Cambria"/>
      <w:lang w:val="es-ES_tradnl" w:eastAsia="en-US"/>
    </w:rPr>
  </w:style>
  <w:style w:type="paragraph" w:styleId="CommentSubject">
    <w:name w:val="annotation subject"/>
    <w:basedOn w:val="CommentText"/>
    <w:next w:val="CommentText"/>
    <w:link w:val="CommentSubjectChar"/>
    <w:rsid w:val="00122D34"/>
    <w:rPr>
      <w:b/>
      <w:bCs/>
    </w:rPr>
  </w:style>
  <w:style w:type="character" w:customStyle="1" w:styleId="CommentSubjectChar">
    <w:name w:val="Comment Subject Char"/>
    <w:link w:val="CommentSubject"/>
    <w:rsid w:val="00122D34"/>
    <w:rPr>
      <w:rFonts w:ascii="Cambria" w:hAnsi="Cambria" w:cs="Cambria"/>
      <w:b/>
      <w:bCs/>
      <w:lang w:val="es-ES_tradnl" w:eastAsia="en-US"/>
    </w:rPr>
  </w:style>
  <w:style w:type="paragraph" w:styleId="BalloonText">
    <w:name w:val="Balloon Text"/>
    <w:basedOn w:val="Normal"/>
    <w:link w:val="BalloonTextChar"/>
    <w:rsid w:val="00122D34"/>
    <w:rPr>
      <w:rFonts w:ascii="Segoe UI" w:hAnsi="Segoe UI"/>
      <w:sz w:val="18"/>
      <w:szCs w:val="18"/>
    </w:rPr>
  </w:style>
  <w:style w:type="character" w:customStyle="1" w:styleId="BalloonTextChar">
    <w:name w:val="Balloon Text Char"/>
    <w:link w:val="BalloonText"/>
    <w:rsid w:val="00122D34"/>
    <w:rPr>
      <w:rFonts w:ascii="Segoe UI" w:hAnsi="Segoe UI" w:cs="Segoe UI"/>
      <w:sz w:val="18"/>
      <w:szCs w:val="18"/>
      <w:lang w:val="es-ES_tradnl" w:eastAsia="en-US"/>
    </w:rPr>
  </w:style>
  <w:style w:type="paragraph" w:styleId="NormalWeb">
    <w:name w:val="Normal (Web)"/>
    <w:basedOn w:val="Normal"/>
    <w:uiPriority w:val="99"/>
    <w:rsid w:val="00122D34"/>
    <w:pPr>
      <w:spacing w:before="100" w:beforeAutospacing="1" w:after="100" w:afterAutospacing="1"/>
    </w:pPr>
  </w:style>
  <w:style w:type="paragraph" w:styleId="FootnoteText">
    <w:name w:val="footnote text"/>
    <w:basedOn w:val="Normal"/>
    <w:link w:val="FootnoteTextChar"/>
    <w:uiPriority w:val="99"/>
    <w:semiHidden/>
    <w:unhideWhenUsed/>
    <w:rsid w:val="00647693"/>
    <w:rPr>
      <w:sz w:val="20"/>
      <w:szCs w:val="20"/>
    </w:rPr>
  </w:style>
  <w:style w:type="character" w:customStyle="1" w:styleId="FootnoteTextChar">
    <w:name w:val="Footnote Text Char"/>
    <w:link w:val="FootnoteText"/>
    <w:uiPriority w:val="99"/>
    <w:semiHidden/>
    <w:rsid w:val="00647693"/>
    <w:rPr>
      <w:rFonts w:ascii="Cambria" w:hAnsi="Cambria" w:cs="Cambria"/>
      <w:lang w:val="es-ES_tradnl"/>
    </w:rPr>
  </w:style>
  <w:style w:type="character" w:styleId="FootnoteReference">
    <w:name w:val="footnote reference"/>
    <w:uiPriority w:val="99"/>
    <w:semiHidden/>
    <w:unhideWhenUsed/>
    <w:rsid w:val="00647693"/>
    <w:rPr>
      <w:vertAlign w:val="superscript"/>
    </w:rPr>
  </w:style>
  <w:style w:type="character" w:customStyle="1" w:styleId="BodyTextChar">
    <w:name w:val="Body Text Char"/>
    <w:link w:val="BodyText"/>
    <w:rsid w:val="005F6CD9"/>
    <w:rPr>
      <w:sz w:val="24"/>
      <w:szCs w:val="24"/>
    </w:rPr>
  </w:style>
  <w:style w:type="character" w:customStyle="1" w:styleId="Heading2Char">
    <w:name w:val="Heading 2 Char"/>
    <w:link w:val="Heading2"/>
    <w:uiPriority w:val="9"/>
    <w:semiHidden/>
    <w:rsid w:val="005F6CD9"/>
    <w:rPr>
      <w:rFonts w:ascii="Cambria" w:hAnsi="Cambria"/>
      <w:b/>
      <w:bCs/>
      <w:i/>
      <w:iCs/>
      <w:sz w:val="28"/>
      <w:szCs w:val="28"/>
    </w:rPr>
  </w:style>
  <w:style w:type="character" w:customStyle="1" w:styleId="Heading3Char">
    <w:name w:val="Heading 3 Char"/>
    <w:link w:val="Heading3"/>
    <w:uiPriority w:val="9"/>
    <w:semiHidden/>
    <w:rsid w:val="005F6CD9"/>
    <w:rPr>
      <w:rFonts w:ascii="Cambria" w:hAnsi="Cambria"/>
      <w:b/>
      <w:bCs/>
      <w:sz w:val="26"/>
      <w:szCs w:val="26"/>
    </w:rPr>
  </w:style>
  <w:style w:type="character" w:customStyle="1" w:styleId="Heading4Char">
    <w:name w:val="Heading 4 Char"/>
    <w:link w:val="Heading4"/>
    <w:uiPriority w:val="9"/>
    <w:semiHidden/>
    <w:rsid w:val="005F6CD9"/>
    <w:rPr>
      <w:rFonts w:ascii="Calibri" w:hAnsi="Calibri"/>
      <w:b/>
      <w:bCs/>
      <w:sz w:val="28"/>
      <w:szCs w:val="28"/>
    </w:rPr>
  </w:style>
  <w:style w:type="character" w:customStyle="1" w:styleId="Heading5Char">
    <w:name w:val="Heading 5 Char"/>
    <w:link w:val="Heading5"/>
    <w:uiPriority w:val="9"/>
    <w:semiHidden/>
    <w:rsid w:val="005F6CD9"/>
    <w:rPr>
      <w:rFonts w:ascii="Calibri" w:hAnsi="Calibri"/>
      <w:b/>
      <w:bCs/>
      <w:i/>
      <w:iCs/>
      <w:sz w:val="26"/>
      <w:szCs w:val="26"/>
    </w:rPr>
  </w:style>
  <w:style w:type="character" w:customStyle="1" w:styleId="Heading6Char">
    <w:name w:val="Heading 6 Char"/>
    <w:link w:val="Heading6"/>
    <w:rsid w:val="005F6CD9"/>
    <w:rPr>
      <w:b/>
      <w:bCs/>
      <w:sz w:val="22"/>
      <w:szCs w:val="22"/>
    </w:rPr>
  </w:style>
  <w:style w:type="character" w:customStyle="1" w:styleId="Heading7Char">
    <w:name w:val="Heading 7 Char"/>
    <w:link w:val="Heading7"/>
    <w:uiPriority w:val="9"/>
    <w:semiHidden/>
    <w:rsid w:val="005F6CD9"/>
    <w:rPr>
      <w:rFonts w:ascii="Calibri" w:hAnsi="Calibri"/>
      <w:sz w:val="24"/>
      <w:szCs w:val="24"/>
    </w:rPr>
  </w:style>
  <w:style w:type="character" w:customStyle="1" w:styleId="Heading8Char">
    <w:name w:val="Heading 8 Char"/>
    <w:link w:val="Heading8"/>
    <w:uiPriority w:val="9"/>
    <w:semiHidden/>
    <w:rsid w:val="005F6CD9"/>
    <w:rPr>
      <w:rFonts w:ascii="Calibri" w:hAnsi="Calibri"/>
      <w:i/>
      <w:iCs/>
      <w:sz w:val="24"/>
      <w:szCs w:val="24"/>
    </w:rPr>
  </w:style>
  <w:style w:type="character" w:customStyle="1" w:styleId="Heading9Char">
    <w:name w:val="Heading 9 Char"/>
    <w:link w:val="Heading9"/>
    <w:uiPriority w:val="9"/>
    <w:semiHidden/>
    <w:rsid w:val="005F6CD9"/>
    <w:rPr>
      <w:rFonts w:ascii="Cambria" w:hAnsi="Cambria"/>
      <w:sz w:val="22"/>
      <w:szCs w:val="22"/>
    </w:rPr>
  </w:style>
  <w:style w:type="character" w:customStyle="1" w:styleId="Heading1Char">
    <w:name w:val="Heading 1 Char"/>
    <w:link w:val="Heading1"/>
    <w:uiPriority w:val="9"/>
    <w:rsid w:val="005F6CD9"/>
    <w:rPr>
      <w:rFonts w:ascii="Arial" w:hAnsi="Arial" w:cs="Arial"/>
      <w:b/>
      <w:bCs/>
      <w:kern w:val="32"/>
      <w:sz w:val="32"/>
      <w:szCs w:val="32"/>
    </w:rPr>
  </w:style>
  <w:style w:type="character" w:customStyle="1" w:styleId="ListParagraphChar">
    <w:name w:val="List Paragraph Char"/>
    <w:aliases w:val="Compomente Char"/>
    <w:link w:val="ListParagraph"/>
    <w:uiPriority w:val="1"/>
    <w:locked/>
    <w:rsid w:val="001D6263"/>
    <w:rPr>
      <w:rFonts w:ascii="Calibri" w:eastAsia="Calibri" w:hAnsi="Calibri"/>
      <w:color w:val="00000A"/>
      <w:sz w:val="22"/>
      <w:szCs w:val="22"/>
      <w:lang w:val="es-DO"/>
    </w:rPr>
  </w:style>
  <w:style w:type="paragraph" w:customStyle="1" w:styleId="FirstParagraph">
    <w:name w:val="First Paragraph"/>
    <w:basedOn w:val="BodyText"/>
    <w:next w:val="BodyText"/>
    <w:qFormat/>
    <w:rsid w:val="001D6263"/>
    <w:pPr>
      <w:spacing w:before="180" w:after="180"/>
    </w:pPr>
    <w:rPr>
      <w:rFonts w:ascii="Calibri" w:eastAsia="Calibri" w:hAnsi="Calibri"/>
    </w:rPr>
  </w:style>
  <w:style w:type="paragraph" w:customStyle="1" w:styleId="Compact">
    <w:name w:val="Compact"/>
    <w:basedOn w:val="BodyText"/>
    <w:qFormat/>
    <w:rsid w:val="001D6263"/>
    <w:pPr>
      <w:spacing w:before="36" w:after="36"/>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033206">
      <w:bodyDiv w:val="1"/>
      <w:marLeft w:val="0"/>
      <w:marRight w:val="0"/>
      <w:marTop w:val="0"/>
      <w:marBottom w:val="0"/>
      <w:divBdr>
        <w:top w:val="none" w:sz="0" w:space="0" w:color="auto"/>
        <w:left w:val="none" w:sz="0" w:space="0" w:color="auto"/>
        <w:bottom w:val="none" w:sz="0" w:space="0" w:color="auto"/>
        <w:right w:val="none" w:sz="0" w:space="0" w:color="auto"/>
      </w:divBdr>
    </w:div>
    <w:div w:id="1175539827">
      <w:bodyDiv w:val="1"/>
      <w:marLeft w:val="0"/>
      <w:marRight w:val="0"/>
      <w:marTop w:val="0"/>
      <w:marBottom w:val="0"/>
      <w:divBdr>
        <w:top w:val="none" w:sz="0" w:space="0" w:color="auto"/>
        <w:left w:val="none" w:sz="0" w:space="0" w:color="auto"/>
        <w:bottom w:val="none" w:sz="0" w:space="0" w:color="auto"/>
        <w:right w:val="none" w:sz="0" w:space="0" w:color="auto"/>
      </w:divBdr>
    </w:div>
    <w:div w:id="1239949029">
      <w:bodyDiv w:val="1"/>
      <w:marLeft w:val="0"/>
      <w:marRight w:val="0"/>
      <w:marTop w:val="0"/>
      <w:marBottom w:val="0"/>
      <w:divBdr>
        <w:top w:val="none" w:sz="0" w:space="0" w:color="auto"/>
        <w:left w:val="none" w:sz="0" w:space="0" w:color="auto"/>
        <w:bottom w:val="none" w:sz="0" w:space="0" w:color="auto"/>
        <w:right w:val="none" w:sz="0" w:space="0" w:color="auto"/>
      </w:divBdr>
    </w:div>
    <w:div w:id="1285040769">
      <w:bodyDiv w:val="1"/>
      <w:marLeft w:val="0"/>
      <w:marRight w:val="0"/>
      <w:marTop w:val="0"/>
      <w:marBottom w:val="0"/>
      <w:divBdr>
        <w:top w:val="none" w:sz="0" w:space="0" w:color="auto"/>
        <w:left w:val="none" w:sz="0" w:space="0" w:color="auto"/>
        <w:bottom w:val="none" w:sz="0" w:space="0" w:color="auto"/>
        <w:right w:val="none" w:sz="0" w:space="0" w:color="auto"/>
      </w:divBdr>
    </w:div>
    <w:div w:id="1546792624">
      <w:bodyDiv w:val="1"/>
      <w:marLeft w:val="0"/>
      <w:marRight w:val="0"/>
      <w:marTop w:val="0"/>
      <w:marBottom w:val="0"/>
      <w:divBdr>
        <w:top w:val="none" w:sz="0" w:space="0" w:color="auto"/>
        <w:left w:val="none" w:sz="0" w:space="0" w:color="auto"/>
        <w:bottom w:val="none" w:sz="0" w:space="0" w:color="auto"/>
        <w:right w:val="none" w:sz="0" w:space="0" w:color="auto"/>
      </w:divBdr>
    </w:div>
    <w:div w:id="1624338735">
      <w:bodyDiv w:val="1"/>
      <w:marLeft w:val="0"/>
      <w:marRight w:val="0"/>
      <w:marTop w:val="0"/>
      <w:marBottom w:val="0"/>
      <w:divBdr>
        <w:top w:val="none" w:sz="0" w:space="0" w:color="auto"/>
        <w:left w:val="none" w:sz="0" w:space="0" w:color="auto"/>
        <w:bottom w:val="none" w:sz="0" w:space="0" w:color="auto"/>
        <w:right w:val="none" w:sz="0" w:space="0" w:color="auto"/>
      </w:divBdr>
    </w:div>
    <w:div w:id="1681734084">
      <w:bodyDiv w:val="1"/>
      <w:marLeft w:val="0"/>
      <w:marRight w:val="0"/>
      <w:marTop w:val="0"/>
      <w:marBottom w:val="0"/>
      <w:divBdr>
        <w:top w:val="none" w:sz="0" w:space="0" w:color="auto"/>
        <w:left w:val="none" w:sz="0" w:space="0" w:color="auto"/>
        <w:bottom w:val="none" w:sz="0" w:space="0" w:color="auto"/>
        <w:right w:val="none" w:sz="0" w:space="0" w:color="auto"/>
      </w:divBdr>
    </w:div>
    <w:div w:id="1686007687">
      <w:bodyDiv w:val="1"/>
      <w:marLeft w:val="0"/>
      <w:marRight w:val="0"/>
      <w:marTop w:val="0"/>
      <w:marBottom w:val="0"/>
      <w:divBdr>
        <w:top w:val="none" w:sz="0" w:space="0" w:color="auto"/>
        <w:left w:val="none" w:sz="0" w:space="0" w:color="auto"/>
        <w:bottom w:val="none" w:sz="0" w:space="0" w:color="auto"/>
        <w:right w:val="none" w:sz="0" w:space="0" w:color="auto"/>
      </w:divBdr>
    </w:div>
    <w:div w:id="2011714696">
      <w:bodyDiv w:val="1"/>
      <w:marLeft w:val="0"/>
      <w:marRight w:val="0"/>
      <w:marTop w:val="0"/>
      <w:marBottom w:val="0"/>
      <w:divBdr>
        <w:top w:val="none" w:sz="0" w:space="0" w:color="auto"/>
        <w:left w:val="none" w:sz="0" w:space="0" w:color="auto"/>
        <w:bottom w:val="none" w:sz="0" w:space="0" w:color="auto"/>
        <w:right w:val="none" w:sz="0" w:space="0" w:color="auto"/>
      </w:divBdr>
    </w:div>
    <w:div w:id="2059547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do@undp.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4E764CD415C64887763E7F9903A735" ma:contentTypeVersion="0" ma:contentTypeDescription="Create a new document." ma:contentTypeScope="" ma:versionID="f92811b42491f3063f8884e3c0b69f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B1DDB4-C836-4241-822B-9DCA39365E1C}">
  <ds:schemaRefs>
    <ds:schemaRef ds:uri="http://schemas.openxmlformats.org/officeDocument/2006/bibliography"/>
  </ds:schemaRefs>
</ds:datastoreItem>
</file>

<file path=customXml/itemProps2.xml><?xml version="1.0" encoding="utf-8"?>
<ds:datastoreItem xmlns:ds="http://schemas.openxmlformats.org/officeDocument/2006/customXml" ds:itemID="{C7A9291C-0556-4631-9902-3C754B221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10B917-AA00-4C84-B4B4-078B47E13E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8624FA-8655-4A2A-AD34-505340BA70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2887</Words>
  <Characters>16458</Characters>
  <Application>Microsoft Office Word</Application>
  <DocSecurity>0</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19307</CharactersWithSpaces>
  <SharedDoc>false</SharedDoc>
  <HLinks>
    <vt:vector size="6" baseType="variant">
      <vt:variant>
        <vt:i4>3407949</vt:i4>
      </vt:variant>
      <vt:variant>
        <vt:i4>0</vt:i4>
      </vt:variant>
      <vt:variant>
        <vt:i4>0</vt:i4>
      </vt:variant>
      <vt:variant>
        <vt:i4>5</vt:i4>
      </vt:variant>
      <vt:variant>
        <vt:lpwstr>mailto:adquisiciones.do@undp.org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Gonzalez</dc:creator>
  <cp:lastModifiedBy>Elisa Morey</cp:lastModifiedBy>
  <cp:revision>3</cp:revision>
  <cp:lastPrinted>2017-10-02T19:23:00Z</cp:lastPrinted>
  <dcterms:created xsi:type="dcterms:W3CDTF">2021-06-22T15:44:00Z</dcterms:created>
  <dcterms:modified xsi:type="dcterms:W3CDTF">2021-06-23T01:31:00Z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0x010100584E764CD415C64887763E7F9903A735</vt:lpwstr>
  </property>
</Properties>
</file>