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B25B" w14:textId="787A68AD" w:rsidR="000C1BF2" w:rsidRDefault="0014310E" w:rsidP="000C1BF2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Bidder Queries after pre-Bid Meeting </w:t>
      </w:r>
      <w:r w:rsidR="000C1BF2" w:rsidRPr="000C1BF2">
        <w:rPr>
          <w:b/>
          <w:bCs/>
          <w:lang w:val="en-US"/>
        </w:rPr>
        <w:t>ITB0052021 for Materials delivery at Mutua</w:t>
      </w:r>
    </w:p>
    <w:p w14:paraId="3BC388D3" w14:textId="77777777" w:rsidR="0014310E" w:rsidRPr="000C1BF2" w:rsidRDefault="0014310E" w:rsidP="000C1BF2">
      <w:pPr>
        <w:ind w:left="360"/>
        <w:rPr>
          <w:b/>
          <w:bCs/>
          <w:lang w:val="en-US"/>
        </w:rPr>
      </w:pPr>
    </w:p>
    <w:p w14:paraId="5F06D95E" w14:textId="77777777" w:rsidR="00F04539" w:rsidRPr="00F04539" w:rsidRDefault="00F04539" w:rsidP="00F04539">
      <w:pPr>
        <w:spacing w:line="240" w:lineRule="auto"/>
        <w:rPr>
          <w:lang w:val="en-US"/>
        </w:rPr>
      </w:pPr>
      <w:r>
        <w:rPr>
          <w:lang w:val="en-US"/>
        </w:rPr>
        <w:t xml:space="preserve">Q: </w:t>
      </w:r>
      <w:r w:rsidRPr="00F04539">
        <w:rPr>
          <w:lang w:val="en-US"/>
        </w:rPr>
        <w:t>We would like to request for a clarification, regarding the items on the attached files.</w:t>
      </w:r>
    </w:p>
    <w:p w14:paraId="093DFF38" w14:textId="77777777" w:rsidR="00F04539" w:rsidRPr="00F04539" w:rsidRDefault="00F04539" w:rsidP="00F04539">
      <w:pPr>
        <w:spacing w:line="240" w:lineRule="auto"/>
        <w:rPr>
          <w:lang w:val="en-US"/>
        </w:rPr>
      </w:pPr>
      <w:r w:rsidRPr="00F04539">
        <w:rPr>
          <w:lang w:val="en-US"/>
        </w:rPr>
        <w:t>We would like to ask for the drawings of these items to better quote them.</w:t>
      </w:r>
    </w:p>
    <w:p w14:paraId="02D92328" w14:textId="34425F90" w:rsidR="004C0F96" w:rsidRDefault="00F04539" w:rsidP="00F04539">
      <w:pPr>
        <w:spacing w:line="240" w:lineRule="auto"/>
        <w:rPr>
          <w:lang w:val="en-US"/>
        </w:rPr>
      </w:pPr>
      <w:r w:rsidRPr="00F04539">
        <w:rPr>
          <w:lang w:val="en-US"/>
        </w:rPr>
        <w:t xml:space="preserve">Also, we would like to ask if the window frames can be changed from wood to </w:t>
      </w:r>
      <w:proofErr w:type="spellStart"/>
      <w:r w:rsidRPr="00F04539">
        <w:rPr>
          <w:lang w:val="en-US"/>
        </w:rPr>
        <w:t>aluminium</w:t>
      </w:r>
      <w:proofErr w:type="spellEnd"/>
    </w:p>
    <w:p w14:paraId="7158E4DC" w14:textId="7A50CC0C" w:rsidR="00F04539" w:rsidRDefault="00F04539" w:rsidP="00F04539">
      <w:pPr>
        <w:spacing w:line="240" w:lineRule="auto"/>
        <w:rPr>
          <w:lang w:val="en-US"/>
        </w:rPr>
      </w:pPr>
    </w:p>
    <w:p w14:paraId="08B0D994" w14:textId="5DF4FAB5" w:rsidR="00F04539" w:rsidRDefault="00F04539" w:rsidP="005F3AE4">
      <w:pPr>
        <w:spacing w:line="240" w:lineRule="auto"/>
        <w:rPr>
          <w:color w:val="4472C4" w:themeColor="accent1"/>
          <w:lang w:val="en-US"/>
        </w:rPr>
      </w:pPr>
      <w:r w:rsidRPr="005F3AE4">
        <w:rPr>
          <w:color w:val="4472C4" w:themeColor="accent1"/>
          <w:lang w:val="en-US"/>
        </w:rPr>
        <w:t xml:space="preserve">A: </w:t>
      </w:r>
      <w:r w:rsidR="005F3AE4" w:rsidRPr="005F3AE4">
        <w:rPr>
          <w:color w:val="4472C4" w:themeColor="accent1"/>
          <w:lang w:val="en-US"/>
        </w:rPr>
        <w:t>Please note that according to what was referred in the Pre-Bid meeting, the windows and all related was attached to the UNGM advert. Nonetheless, please find attached the Span Map ‘</w:t>
      </w:r>
      <w:proofErr w:type="spellStart"/>
      <w:r w:rsidR="005F3AE4" w:rsidRPr="005F3AE4">
        <w:rPr>
          <w:color w:val="4472C4" w:themeColor="accent1"/>
          <w:lang w:val="en-US"/>
        </w:rPr>
        <w:t>Mapas</w:t>
      </w:r>
      <w:proofErr w:type="spellEnd"/>
      <w:r w:rsidR="005F3AE4" w:rsidRPr="005F3AE4">
        <w:rPr>
          <w:color w:val="4472C4" w:themeColor="accent1"/>
          <w:lang w:val="en-US"/>
        </w:rPr>
        <w:t xml:space="preserve"> de </w:t>
      </w:r>
      <w:proofErr w:type="spellStart"/>
      <w:r w:rsidR="005F3AE4" w:rsidRPr="005F3AE4">
        <w:rPr>
          <w:color w:val="4472C4" w:themeColor="accent1"/>
          <w:lang w:val="en-US"/>
        </w:rPr>
        <w:t>vãos</w:t>
      </w:r>
      <w:proofErr w:type="spellEnd"/>
      <w:r w:rsidR="005F3AE4" w:rsidRPr="005F3AE4">
        <w:rPr>
          <w:color w:val="4472C4" w:themeColor="accent1"/>
          <w:lang w:val="en-US"/>
        </w:rPr>
        <w:t>’. Regarding the window frame, it cannot be changed from wood to aluminum. it must follow the drawings and specifications.</w:t>
      </w:r>
    </w:p>
    <w:p w14:paraId="1A42CE98" w14:textId="0FFC52B9" w:rsidR="005F3AE4" w:rsidRDefault="005F3AE4" w:rsidP="005F3AE4">
      <w:pPr>
        <w:spacing w:line="240" w:lineRule="auto"/>
        <w:rPr>
          <w:color w:val="4472C4" w:themeColor="accent1"/>
          <w:lang w:val="en-US"/>
        </w:rPr>
      </w:pPr>
    </w:p>
    <w:p w14:paraId="48AD19F8" w14:textId="77777777" w:rsidR="000022FD" w:rsidRDefault="000022FD" w:rsidP="000022FD">
      <w:pPr>
        <w:pStyle w:val="xmsonormal"/>
      </w:pPr>
      <w:r w:rsidRPr="000022FD">
        <w:t xml:space="preserve">Q: </w:t>
      </w:r>
      <w:r>
        <w:rPr>
          <w:color w:val="000000"/>
          <w:sz w:val="24"/>
          <w:szCs w:val="24"/>
        </w:rPr>
        <w:t>In attention to the tender mentioned, we would like to request the following clarification:</w:t>
      </w:r>
    </w:p>
    <w:p w14:paraId="33CA2380" w14:textId="4295EC63" w:rsidR="000022FD" w:rsidRDefault="000022FD" w:rsidP="000022FD">
      <w:pPr>
        <w:pStyle w:val="xmsonormal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The prices should include </w:t>
      </w:r>
      <w:r w:rsidR="00F97A32">
        <w:rPr>
          <w:rFonts w:eastAsia="Times New Roman"/>
          <w:color w:val="000000"/>
          <w:sz w:val="24"/>
          <w:szCs w:val="24"/>
        </w:rPr>
        <w:t>VAT.</w:t>
      </w:r>
    </w:p>
    <w:p w14:paraId="6CC0A842" w14:textId="29C1F95E" w:rsidR="000022FD" w:rsidRPr="000022FD" w:rsidRDefault="000022FD" w:rsidP="000022FD">
      <w:pPr>
        <w:pStyle w:val="xmsonormal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For the manufacturer authorization do you have a form?</w:t>
      </w:r>
    </w:p>
    <w:p w14:paraId="118862E5" w14:textId="38469334" w:rsidR="000022FD" w:rsidRDefault="000022FD" w:rsidP="000022FD">
      <w:pPr>
        <w:pStyle w:val="xmsonormal"/>
        <w:rPr>
          <w:rFonts w:eastAsia="Times New Roman"/>
          <w:color w:val="000000"/>
          <w:sz w:val="24"/>
          <w:szCs w:val="24"/>
        </w:rPr>
      </w:pPr>
    </w:p>
    <w:p w14:paraId="1A3753FC" w14:textId="77777777" w:rsidR="00B23B82" w:rsidRPr="00B23B82" w:rsidRDefault="000022FD" w:rsidP="00B23B82">
      <w:pPr>
        <w:pStyle w:val="xmsonormal"/>
        <w:rPr>
          <w:color w:val="4472C4" w:themeColor="accent1"/>
          <w:sz w:val="24"/>
          <w:szCs w:val="24"/>
        </w:rPr>
      </w:pPr>
      <w:r w:rsidRPr="00B23B82">
        <w:rPr>
          <w:rFonts w:eastAsia="Times New Roman"/>
          <w:color w:val="4472C4" w:themeColor="accent1"/>
          <w:sz w:val="24"/>
          <w:szCs w:val="24"/>
        </w:rPr>
        <w:t xml:space="preserve">A: </w:t>
      </w:r>
      <w:r w:rsidR="00B23B82" w:rsidRPr="00B23B82">
        <w:rPr>
          <w:color w:val="4472C4" w:themeColor="accent1"/>
          <w:sz w:val="24"/>
          <w:szCs w:val="24"/>
        </w:rPr>
        <w:t xml:space="preserve">All prices should include VAT. </w:t>
      </w:r>
    </w:p>
    <w:p w14:paraId="17AB7713" w14:textId="77777777" w:rsidR="00B23B82" w:rsidRPr="00B23B82" w:rsidRDefault="00B23B82" w:rsidP="00B23B82">
      <w:pPr>
        <w:pStyle w:val="xmsonormal"/>
        <w:rPr>
          <w:color w:val="4472C4" w:themeColor="accent1"/>
          <w:lang w:val="en-GB"/>
        </w:rPr>
      </w:pPr>
      <w:r w:rsidRPr="00B23B82">
        <w:rPr>
          <w:color w:val="4472C4" w:themeColor="accent1"/>
        </w:rPr>
        <w:t xml:space="preserve">The Manufacturer Authorization form refers to </w:t>
      </w:r>
      <w:r w:rsidRPr="00B23B82">
        <w:rPr>
          <w:color w:val="4472C4" w:themeColor="accent1"/>
          <w:lang w:val="en-GB"/>
        </w:rPr>
        <w:t>any bidder that is acting as an agent for a specific brand/material the agency agreement with manufacturer must be attached.</w:t>
      </w:r>
    </w:p>
    <w:p w14:paraId="2803DEE8" w14:textId="77777777" w:rsidR="00B23B82" w:rsidRPr="00B23B82" w:rsidRDefault="00B23B82" w:rsidP="00B23B82">
      <w:pPr>
        <w:pStyle w:val="xmsonormal"/>
        <w:rPr>
          <w:color w:val="4472C4" w:themeColor="accent1"/>
          <w:lang w:val="en-GB"/>
        </w:rPr>
      </w:pPr>
      <w:r w:rsidRPr="00B23B82">
        <w:rPr>
          <w:color w:val="4472C4" w:themeColor="accent1"/>
          <w:lang w:val="en-GB"/>
        </w:rPr>
        <w:t xml:space="preserve">For this we will need: </w:t>
      </w:r>
    </w:p>
    <w:p w14:paraId="378B3D4D" w14:textId="77777777" w:rsidR="00B23B82" w:rsidRPr="00B23B82" w:rsidRDefault="00B23B82" w:rsidP="00B23B82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Segoe UI" w:hAnsi="Segoe UI" w:cs="Segoe UI"/>
          <w:color w:val="4472C4" w:themeColor="accent1"/>
          <w:sz w:val="19"/>
          <w:szCs w:val="19"/>
          <w:lang w:val="en-US"/>
        </w:rPr>
      </w:pPr>
      <w:r w:rsidRPr="00B23B82">
        <w:rPr>
          <w:rFonts w:ascii="Segoe UI" w:hAnsi="Segoe UI" w:cs="Segoe UI"/>
          <w:color w:val="4472C4" w:themeColor="accent1"/>
          <w:sz w:val="19"/>
          <w:szCs w:val="19"/>
          <w:lang w:val="en-US"/>
        </w:rPr>
        <w:t xml:space="preserve">Duly authorized to act as Agent on behalf of the Manufacturer of a product/brand, or Power of Attorney, if bidder is not a manufacturer of the product. </w:t>
      </w:r>
    </w:p>
    <w:p w14:paraId="73BB96B3" w14:textId="77777777" w:rsidR="00B23B82" w:rsidRPr="00B23B82" w:rsidRDefault="00B23B82" w:rsidP="00B23B82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Calibri" w:hAnsi="Calibri" w:cs="Calibri"/>
          <w:color w:val="4472C4" w:themeColor="accent1"/>
          <w:lang w:val="en-GB"/>
        </w:rPr>
      </w:pPr>
      <w:r w:rsidRPr="00B23B82">
        <w:rPr>
          <w:rFonts w:ascii="Segoe UI" w:hAnsi="Segoe UI" w:cs="Segoe UI"/>
          <w:color w:val="4472C4" w:themeColor="accent1"/>
          <w:sz w:val="19"/>
          <w:szCs w:val="19"/>
          <w:lang w:val="en-US"/>
        </w:rPr>
        <w:t>Official appointment as local representative, if Bidder is submitting a Bid on behalf of an entity located outside the Mozambique.</w:t>
      </w:r>
    </w:p>
    <w:p w14:paraId="7E914829" w14:textId="77777777" w:rsidR="00B23B82" w:rsidRDefault="00B23B82" w:rsidP="00B23B82">
      <w:pPr>
        <w:pStyle w:val="xmsonormal"/>
        <w:rPr>
          <w:i/>
          <w:iCs/>
          <w:color w:val="000000"/>
          <w:lang w:val="en-GB"/>
        </w:rPr>
      </w:pPr>
    </w:p>
    <w:p w14:paraId="268A45E8" w14:textId="77777777" w:rsidR="00B23B82" w:rsidRPr="00F97A32" w:rsidRDefault="00B23B82" w:rsidP="00B23B82">
      <w:pPr>
        <w:pStyle w:val="xmsonormal"/>
        <w:rPr>
          <w:color w:val="4472C4" w:themeColor="accent1"/>
        </w:rPr>
      </w:pPr>
      <w:r w:rsidRPr="00F97A32">
        <w:rPr>
          <w:color w:val="4472C4" w:themeColor="accent1"/>
        </w:rPr>
        <w:t xml:space="preserve">Also related is the certificate which allows them to do business in </w:t>
      </w:r>
      <w:proofErr w:type="gramStart"/>
      <w:r w:rsidRPr="00F97A32">
        <w:rPr>
          <w:color w:val="4472C4" w:themeColor="accent1"/>
        </w:rPr>
        <w:t>Mozambique( for</w:t>
      </w:r>
      <w:proofErr w:type="gramEnd"/>
      <w:r w:rsidRPr="00F97A32">
        <w:rPr>
          <w:color w:val="4472C4" w:themeColor="accent1"/>
        </w:rPr>
        <w:t xml:space="preserve"> example, certificate to commence business, certificate of incorporation). ’</w:t>
      </w:r>
    </w:p>
    <w:p w14:paraId="068A0B95" w14:textId="579DB639" w:rsidR="000022FD" w:rsidRDefault="000022FD" w:rsidP="000022FD">
      <w:pPr>
        <w:pStyle w:val="xmsonormal"/>
        <w:rPr>
          <w:rFonts w:eastAsia="Times New Roman"/>
          <w:color w:val="000000"/>
        </w:rPr>
      </w:pPr>
    </w:p>
    <w:p w14:paraId="5DFE2AD8" w14:textId="3603E61C" w:rsidR="005F3AE4" w:rsidRPr="005F3AE4" w:rsidRDefault="005F3AE4" w:rsidP="005F3AE4">
      <w:pPr>
        <w:spacing w:line="240" w:lineRule="auto"/>
        <w:rPr>
          <w:color w:val="4472C4" w:themeColor="accent1"/>
          <w:lang w:val="en-US"/>
        </w:rPr>
      </w:pPr>
    </w:p>
    <w:sectPr w:rsidR="005F3AE4" w:rsidRPr="005F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226DA"/>
    <w:multiLevelType w:val="hybridMultilevel"/>
    <w:tmpl w:val="61D4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469E"/>
    <w:multiLevelType w:val="hybridMultilevel"/>
    <w:tmpl w:val="22F690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715805E0"/>
    <w:multiLevelType w:val="multilevel"/>
    <w:tmpl w:val="43FE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3B"/>
    <w:rsid w:val="000022FD"/>
    <w:rsid w:val="00093392"/>
    <w:rsid w:val="000C1BF2"/>
    <w:rsid w:val="000F47C0"/>
    <w:rsid w:val="0014310E"/>
    <w:rsid w:val="001521CA"/>
    <w:rsid w:val="001653A0"/>
    <w:rsid w:val="001D05C0"/>
    <w:rsid w:val="001D0F75"/>
    <w:rsid w:val="002315F3"/>
    <w:rsid w:val="00240AE5"/>
    <w:rsid w:val="00267C9D"/>
    <w:rsid w:val="002B0D13"/>
    <w:rsid w:val="002D5415"/>
    <w:rsid w:val="002F02AB"/>
    <w:rsid w:val="003425DB"/>
    <w:rsid w:val="0037312C"/>
    <w:rsid w:val="0038402B"/>
    <w:rsid w:val="003B7FB2"/>
    <w:rsid w:val="003C10A3"/>
    <w:rsid w:val="00404B6A"/>
    <w:rsid w:val="004720A7"/>
    <w:rsid w:val="004B0BB9"/>
    <w:rsid w:val="004C0F96"/>
    <w:rsid w:val="00510F09"/>
    <w:rsid w:val="00512843"/>
    <w:rsid w:val="00594BB7"/>
    <w:rsid w:val="005E5FC5"/>
    <w:rsid w:val="005E613B"/>
    <w:rsid w:val="005F3AE4"/>
    <w:rsid w:val="00626DB4"/>
    <w:rsid w:val="0066089B"/>
    <w:rsid w:val="006951E8"/>
    <w:rsid w:val="006A789E"/>
    <w:rsid w:val="006F6DB2"/>
    <w:rsid w:val="007948C1"/>
    <w:rsid w:val="007E5EA0"/>
    <w:rsid w:val="007F1D1F"/>
    <w:rsid w:val="008061CD"/>
    <w:rsid w:val="008840E8"/>
    <w:rsid w:val="008B1A98"/>
    <w:rsid w:val="008D582A"/>
    <w:rsid w:val="008E2AEF"/>
    <w:rsid w:val="008E6271"/>
    <w:rsid w:val="009276B9"/>
    <w:rsid w:val="0093635A"/>
    <w:rsid w:val="0093705A"/>
    <w:rsid w:val="00950CC5"/>
    <w:rsid w:val="00976281"/>
    <w:rsid w:val="009C2CBD"/>
    <w:rsid w:val="009C2D9F"/>
    <w:rsid w:val="009D6BF7"/>
    <w:rsid w:val="00A8016D"/>
    <w:rsid w:val="00A97232"/>
    <w:rsid w:val="00A97478"/>
    <w:rsid w:val="00B23B82"/>
    <w:rsid w:val="00B878DA"/>
    <w:rsid w:val="00BD1457"/>
    <w:rsid w:val="00C16C3D"/>
    <w:rsid w:val="00C9328C"/>
    <w:rsid w:val="00CA01FC"/>
    <w:rsid w:val="00CE3080"/>
    <w:rsid w:val="00D902DB"/>
    <w:rsid w:val="00DB4F39"/>
    <w:rsid w:val="00DE557A"/>
    <w:rsid w:val="00E87C11"/>
    <w:rsid w:val="00E933EF"/>
    <w:rsid w:val="00EA4D47"/>
    <w:rsid w:val="00EA55C6"/>
    <w:rsid w:val="00F04539"/>
    <w:rsid w:val="00F35623"/>
    <w:rsid w:val="00F41CE8"/>
    <w:rsid w:val="00F42C1F"/>
    <w:rsid w:val="00F7171B"/>
    <w:rsid w:val="00F85AAF"/>
    <w:rsid w:val="00F97A32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34B5"/>
  <w15:chartTrackingRefBased/>
  <w15:docId w15:val="{AB9A5EB6-3DEE-4527-A19C-A7EB1778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BF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apis Bulleted List,Dot pt,F5 List Paragraph,List Paragraph1,List Paragraph Char Char Char,Indicator Text,Numbered Para 1,Bullet 1,List Paragraph12,Bullet Points,MAIN CONTENT,List 100s,WB Para,Bullets,ANNEX"/>
    <w:basedOn w:val="Normal"/>
    <w:link w:val="ListParagraphChar"/>
    <w:uiPriority w:val="1"/>
    <w:qFormat/>
    <w:rsid w:val="00F7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B4"/>
    <w:rPr>
      <w:rFonts w:ascii="Segoe UI" w:hAnsi="Segoe UI" w:cs="Segoe UI"/>
      <w:sz w:val="18"/>
      <w:szCs w:val="18"/>
      <w:lang w:val="pt-PT"/>
    </w:rPr>
  </w:style>
  <w:style w:type="paragraph" w:customStyle="1" w:styleId="xmsonormal">
    <w:name w:val="x_msonormal"/>
    <w:basedOn w:val="Normal"/>
    <w:rsid w:val="000022FD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List Paragraph Char Char Char Char,Indicator Text Char,Numbered Para 1 Char,Bullet 1 Char,List Paragraph12 Char"/>
    <w:basedOn w:val="DefaultParagraphFont"/>
    <w:link w:val="ListParagraph"/>
    <w:uiPriority w:val="1"/>
    <w:locked/>
    <w:rsid w:val="00B23B82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Kamillah Rachid Vali</dc:creator>
  <cp:keywords/>
  <dc:description/>
  <cp:lastModifiedBy>Kamillah Rachid Vali</cp:lastModifiedBy>
  <cp:revision>2</cp:revision>
  <dcterms:created xsi:type="dcterms:W3CDTF">2021-06-29T07:41:00Z</dcterms:created>
  <dcterms:modified xsi:type="dcterms:W3CDTF">2021-06-29T07:41:00Z</dcterms:modified>
</cp:coreProperties>
</file>