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20"/>
        <w:tblW w:w="946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AD4873" w:rsidRPr="00E62069" w:rsidTr="00F83E9C">
        <w:trPr>
          <w:cantSplit/>
        </w:trPr>
        <w:tc>
          <w:tcPr>
            <w:tcW w:w="1458" w:type="dxa"/>
            <w:tcBorders>
              <w:top w:val="thinThickSmallGap" w:sz="24" w:space="0" w:color="auto"/>
              <w:bottom w:val="thickThinSmallGap" w:sz="24" w:space="0" w:color="auto"/>
            </w:tcBorders>
            <w:shd w:val="clear" w:color="auto" w:fill="FFFFFF"/>
            <w:vAlign w:val="center"/>
          </w:tcPr>
          <w:p w:rsidR="00AD4873" w:rsidRPr="00E62069" w:rsidRDefault="00AD4873" w:rsidP="00F83E9C">
            <w:pPr>
              <w:jc w:val="center"/>
              <w:rPr>
                <w:rFonts w:ascii="Times New Roman" w:hAnsi="Times New Roman"/>
                <w:b/>
                <w:sz w:val="32"/>
                <w:szCs w:val="32"/>
              </w:rPr>
            </w:pPr>
            <w:bookmarkStart w:id="0" w:name="_Hlk35256654"/>
          </w:p>
        </w:tc>
        <w:tc>
          <w:tcPr>
            <w:tcW w:w="8010" w:type="dxa"/>
            <w:tcBorders>
              <w:top w:val="thinThickSmallGap" w:sz="24" w:space="0" w:color="auto"/>
              <w:bottom w:val="thickThinSmallGap" w:sz="24" w:space="0" w:color="auto"/>
            </w:tcBorders>
            <w:shd w:val="clear" w:color="auto" w:fill="FFFFFF"/>
          </w:tcPr>
          <w:p w:rsidR="00AD4873" w:rsidRPr="00E62069" w:rsidRDefault="00AD4873" w:rsidP="00F83E9C">
            <w:pPr>
              <w:jc w:val="center"/>
              <w:rPr>
                <w:rFonts w:ascii="Times New Roman" w:hAnsi="Times New Roman"/>
                <w:b/>
                <w:sz w:val="32"/>
                <w:szCs w:val="32"/>
              </w:rPr>
            </w:pPr>
          </w:p>
          <w:p w:rsidR="00AD4873" w:rsidRPr="00E77247" w:rsidRDefault="00AD4873" w:rsidP="00F83E9C">
            <w:pPr>
              <w:rPr>
                <w:rFonts w:ascii="Myriad Pro" w:hAnsi="Myriad Pro"/>
                <w:b/>
                <w:sz w:val="32"/>
                <w:szCs w:val="32"/>
                <w:lang w:val="en-GB"/>
              </w:rPr>
            </w:pPr>
            <w:r w:rsidRPr="00E77247">
              <w:rPr>
                <w:rFonts w:ascii="Myriad Pro" w:hAnsi="Myriad Pro"/>
                <w:b/>
                <w:noProof/>
                <w:sz w:val="32"/>
                <w:szCs w:val="32"/>
                <w:lang w:val="en-GB"/>
              </w:rPr>
              <w:t xml:space="preserve">                 TERMES DE REFERENCE</w:t>
            </w:r>
          </w:p>
          <w:p w:rsidR="00AD4873" w:rsidRPr="00E62069" w:rsidRDefault="00AD4873" w:rsidP="00F83E9C">
            <w:pPr>
              <w:jc w:val="center"/>
              <w:rPr>
                <w:rFonts w:ascii="Times New Roman" w:hAnsi="Times New Roman"/>
                <w:sz w:val="32"/>
                <w:szCs w:val="32"/>
                <w:lang w:val="en-GB"/>
              </w:rPr>
            </w:pPr>
          </w:p>
        </w:tc>
      </w:tr>
    </w:tbl>
    <w:p w:rsidR="00AD4873" w:rsidRPr="00E62069" w:rsidRDefault="00AD4873" w:rsidP="00AD4873">
      <w:pPr>
        <w:rPr>
          <w:rFonts w:ascii="Times New Roman" w:hAnsi="Times New Roman"/>
          <w:lang w:val="en-GB"/>
        </w:rPr>
      </w:pPr>
    </w:p>
    <w:p w:rsidR="00AD4873" w:rsidRPr="00E62069" w:rsidRDefault="00AD4873" w:rsidP="00AD4873">
      <w:pPr>
        <w:rPr>
          <w:rFonts w:ascii="Times New Roman" w:hAnsi="Times New Roman"/>
          <w:lang w:val="en-GB"/>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468"/>
      </w:tblGrid>
      <w:tr w:rsidR="00AD4873" w:rsidRPr="00E62069" w:rsidTr="00F83E9C">
        <w:trPr>
          <w:trHeight w:val="435"/>
        </w:trPr>
        <w:tc>
          <w:tcPr>
            <w:tcW w:w="9468" w:type="dxa"/>
            <w:shd w:val="clear" w:color="auto" w:fill="000080"/>
            <w:vAlign w:val="center"/>
          </w:tcPr>
          <w:p w:rsidR="00AD4873" w:rsidRPr="00E77247" w:rsidRDefault="00AD4873" w:rsidP="00F83E9C">
            <w:pPr>
              <w:rPr>
                <w:rFonts w:ascii="Myriad Pro" w:hAnsi="Myriad Pro"/>
                <w:b/>
                <w:bCs/>
                <w:sz w:val="22"/>
                <w:lang w:val="fr-FR"/>
              </w:rPr>
            </w:pPr>
            <w:r w:rsidRPr="00E77247">
              <w:rPr>
                <w:rFonts w:ascii="Myriad Pro" w:hAnsi="Myriad Pro"/>
                <w:b/>
                <w:bCs/>
                <w:sz w:val="22"/>
                <w:szCs w:val="22"/>
                <w:lang w:val="fr-FR"/>
              </w:rPr>
              <w:t>I.  Information sur la position</w:t>
            </w:r>
          </w:p>
        </w:tc>
      </w:tr>
      <w:tr w:rsidR="00AD4873" w:rsidRPr="001446DC" w:rsidTr="00F83E9C">
        <w:trPr>
          <w:trHeight w:val="1805"/>
        </w:trPr>
        <w:tc>
          <w:tcPr>
            <w:tcW w:w="9468" w:type="dxa"/>
          </w:tcPr>
          <w:p w:rsidR="00AD4873" w:rsidRPr="00172566" w:rsidRDefault="00AD4873" w:rsidP="00F83E9C">
            <w:pPr>
              <w:rPr>
                <w:rFonts w:ascii="Myriad Pro" w:hAnsi="Myriad Pro"/>
                <w:sz w:val="24"/>
                <w:lang w:val="fr-FR"/>
              </w:rPr>
            </w:pPr>
          </w:p>
          <w:p w:rsidR="00AD4873" w:rsidRPr="00172566" w:rsidRDefault="00AD4873" w:rsidP="00F83E9C">
            <w:pPr>
              <w:tabs>
                <w:tab w:val="left" w:pos="2160"/>
              </w:tabs>
              <w:ind w:left="2160" w:hanging="2160"/>
              <w:jc w:val="both"/>
              <w:rPr>
                <w:rFonts w:ascii="Myriad Pro" w:hAnsi="Myriad Pro"/>
                <w:b/>
                <w:sz w:val="24"/>
                <w:lang w:val="fr-FR"/>
              </w:rPr>
            </w:pPr>
            <w:r w:rsidRPr="00172566">
              <w:rPr>
                <w:rFonts w:ascii="Myriad Pro" w:hAnsi="Myriad Pro"/>
                <w:sz w:val="24"/>
                <w:lang w:val="fr-FR"/>
              </w:rPr>
              <w:t>Intitulé du Poste/Service attendu </w:t>
            </w:r>
            <w:bookmarkStart w:id="1" w:name="_Hlk35255394"/>
            <w:r w:rsidRPr="00172566">
              <w:rPr>
                <w:rFonts w:ascii="Myriad Pro" w:hAnsi="Myriad Pro"/>
                <w:b/>
                <w:sz w:val="24"/>
                <w:lang w:val="fr-FR"/>
              </w:rPr>
              <w:t xml:space="preserve">: Consultant (e) National (e) pour la </w:t>
            </w:r>
            <w:bookmarkStart w:id="2" w:name="_Hlk35255631"/>
            <w:r w:rsidRPr="00172566">
              <w:rPr>
                <w:rFonts w:ascii="Myriad Pro" w:hAnsi="Myriad Pro"/>
                <w:b/>
                <w:sz w:val="24"/>
                <w:lang w:val="fr-FR"/>
              </w:rPr>
              <w:t>Re</w:t>
            </w:r>
            <w:r>
              <w:rPr>
                <w:rFonts w:ascii="Myriad Pro" w:hAnsi="Myriad Pro"/>
                <w:b/>
                <w:sz w:val="24"/>
                <w:lang w:val="fr-FR"/>
              </w:rPr>
              <w:t>dynamisation</w:t>
            </w:r>
            <w:r w:rsidRPr="00172566">
              <w:rPr>
                <w:rFonts w:ascii="Myriad Pro" w:hAnsi="Myriad Pro"/>
                <w:b/>
                <w:sz w:val="24"/>
                <w:lang w:val="fr-FR"/>
              </w:rPr>
              <w:t xml:space="preserve"> de la Cartographie des organisations non formelles de femmes et jeunes filles leaders communautaires</w:t>
            </w:r>
            <w:bookmarkEnd w:id="1"/>
            <w:r>
              <w:rPr>
                <w:rFonts w:ascii="Myriad Pro" w:hAnsi="Myriad Pro"/>
                <w:b/>
                <w:sz w:val="24"/>
                <w:lang w:val="fr-FR"/>
              </w:rPr>
              <w:t xml:space="preserve"> à travers   l’Identification et la géolocalisation de 2500 </w:t>
            </w:r>
            <w:r w:rsidRPr="00A5736B">
              <w:rPr>
                <w:rFonts w:ascii="Myriad Pro" w:hAnsi="Myriad Pro"/>
                <w:b/>
                <w:sz w:val="24"/>
                <w:lang w:val="fr-FR"/>
              </w:rPr>
              <w:t>femmes</w:t>
            </w:r>
            <w:r>
              <w:rPr>
                <w:rFonts w:ascii="Myriad Pro" w:hAnsi="Myriad Pro"/>
                <w:b/>
                <w:sz w:val="24"/>
                <w:lang w:val="fr-FR"/>
              </w:rPr>
              <w:t>/filles leaders</w:t>
            </w:r>
            <w:r w:rsidRPr="00A5736B">
              <w:rPr>
                <w:rFonts w:ascii="Myriad Pro" w:hAnsi="Myriad Pro"/>
                <w:b/>
                <w:sz w:val="24"/>
                <w:lang w:val="fr-FR"/>
              </w:rPr>
              <w:t xml:space="preserve"> </w:t>
            </w:r>
            <w:r>
              <w:rPr>
                <w:rFonts w:ascii="Myriad Pro" w:hAnsi="Myriad Pro"/>
                <w:b/>
                <w:sz w:val="24"/>
                <w:lang w:val="fr-FR"/>
              </w:rPr>
              <w:t xml:space="preserve">issues des dialogues communautaires   </w:t>
            </w:r>
            <w:r w:rsidRPr="00A5736B">
              <w:rPr>
                <w:rFonts w:ascii="Myriad Pro" w:hAnsi="Myriad Pro"/>
                <w:b/>
                <w:sz w:val="24"/>
                <w:lang w:val="fr-FR"/>
              </w:rPr>
              <w:t>dans les quartiers des cinq communes de Conakry</w:t>
            </w:r>
            <w:r>
              <w:rPr>
                <w:rFonts w:ascii="Myriad Pro" w:hAnsi="Myriad Pro"/>
                <w:b/>
                <w:sz w:val="24"/>
                <w:lang w:val="fr-FR"/>
              </w:rPr>
              <w:t>.</w:t>
            </w:r>
          </w:p>
          <w:bookmarkEnd w:id="2"/>
          <w:p w:rsidR="00AD4873" w:rsidRPr="00172566" w:rsidRDefault="00AD4873" w:rsidP="00F83E9C">
            <w:pPr>
              <w:tabs>
                <w:tab w:val="left" w:pos="2160"/>
                <w:tab w:val="left" w:pos="5818"/>
                <w:tab w:val="left" w:pos="7450"/>
              </w:tabs>
              <w:ind w:left="2160" w:hanging="2160"/>
              <w:rPr>
                <w:rFonts w:ascii="Myriad Pro" w:hAnsi="Myriad Pro"/>
                <w:sz w:val="24"/>
                <w:lang w:val="fr-FR"/>
              </w:rPr>
            </w:pPr>
            <w:r w:rsidRPr="00172566">
              <w:rPr>
                <w:rFonts w:ascii="Myriad Pro" w:hAnsi="Myriad Pro"/>
                <w:sz w:val="24"/>
                <w:lang w:val="fr-FR"/>
              </w:rPr>
              <w:t xml:space="preserve">Nombre de postes :   </w:t>
            </w:r>
            <w:r w:rsidRPr="00D30CBA">
              <w:rPr>
                <w:rFonts w:ascii="Myriad Pro" w:hAnsi="Myriad Pro"/>
                <w:b/>
                <w:sz w:val="24"/>
                <w:lang w:val="fr-FR"/>
              </w:rPr>
              <w:t>1</w:t>
            </w:r>
            <w:r>
              <w:rPr>
                <w:rFonts w:ascii="Myriad Pro" w:hAnsi="Myriad Pro"/>
                <w:b/>
                <w:sz w:val="24"/>
                <w:lang w:val="fr-FR"/>
              </w:rPr>
              <w:tab/>
            </w:r>
            <w:r>
              <w:rPr>
                <w:rFonts w:ascii="Myriad Pro" w:hAnsi="Myriad Pro"/>
                <w:b/>
                <w:sz w:val="24"/>
                <w:lang w:val="fr-FR"/>
              </w:rPr>
              <w:tab/>
            </w:r>
          </w:p>
          <w:p w:rsidR="00AD4873" w:rsidRPr="00172566" w:rsidRDefault="00AD4873" w:rsidP="00F83E9C">
            <w:pPr>
              <w:tabs>
                <w:tab w:val="left" w:pos="7000"/>
                <w:tab w:val="left" w:pos="8465"/>
              </w:tabs>
              <w:ind w:left="2160" w:hanging="2160"/>
              <w:rPr>
                <w:rFonts w:ascii="Myriad Pro" w:hAnsi="Myriad Pro"/>
                <w:sz w:val="24"/>
                <w:lang w:val="fr-FR"/>
              </w:rPr>
            </w:pPr>
            <w:r>
              <w:rPr>
                <w:rFonts w:ascii="Myriad Pro" w:hAnsi="Myriad Pro"/>
                <w:sz w:val="24"/>
                <w:lang w:val="fr-FR"/>
              </w:rPr>
              <w:tab/>
            </w:r>
            <w:r>
              <w:rPr>
                <w:rFonts w:ascii="Myriad Pro" w:hAnsi="Myriad Pro"/>
                <w:sz w:val="24"/>
                <w:lang w:val="fr-FR"/>
              </w:rPr>
              <w:tab/>
            </w:r>
            <w:r>
              <w:rPr>
                <w:rFonts w:ascii="Myriad Pro" w:hAnsi="Myriad Pro"/>
                <w:sz w:val="24"/>
                <w:lang w:val="fr-FR"/>
              </w:rPr>
              <w:tab/>
            </w:r>
          </w:p>
          <w:p w:rsidR="00AD4873" w:rsidRPr="00172566" w:rsidRDefault="00AD4873" w:rsidP="00F83E9C">
            <w:pPr>
              <w:tabs>
                <w:tab w:val="left" w:pos="2160"/>
              </w:tabs>
              <w:ind w:left="2160" w:hanging="2160"/>
              <w:rPr>
                <w:rFonts w:ascii="Myriad Pro" w:hAnsi="Myriad Pro"/>
                <w:sz w:val="24"/>
                <w:lang w:val="fr-FR"/>
              </w:rPr>
            </w:pPr>
            <w:r w:rsidRPr="00172566">
              <w:rPr>
                <w:rFonts w:ascii="Myriad Pro" w:hAnsi="Myriad Pro"/>
                <w:sz w:val="24"/>
                <w:lang w:val="fr-FR"/>
              </w:rPr>
              <w:t>Niveau du (des) Poste (s) ou Prestation (Local ou International) :  Local</w:t>
            </w:r>
          </w:p>
          <w:p w:rsidR="00AD4873" w:rsidRPr="00172566" w:rsidRDefault="00AD4873" w:rsidP="00F83E9C">
            <w:pPr>
              <w:tabs>
                <w:tab w:val="left" w:pos="2160"/>
              </w:tabs>
              <w:ind w:left="2160" w:hanging="2160"/>
              <w:rPr>
                <w:rFonts w:ascii="Myriad Pro" w:hAnsi="Myriad Pro"/>
                <w:sz w:val="24"/>
                <w:lang w:val="fr-FR"/>
              </w:rPr>
            </w:pPr>
            <w:r w:rsidRPr="00172566">
              <w:rPr>
                <w:rFonts w:ascii="Myriad Pro" w:hAnsi="Myriad Pro"/>
                <w:sz w:val="24"/>
                <w:lang w:val="fr-FR"/>
              </w:rPr>
              <w:t xml:space="preserve">    </w:t>
            </w:r>
          </w:p>
          <w:p w:rsidR="00AD4873" w:rsidRPr="00172566" w:rsidRDefault="00AD4873" w:rsidP="00F83E9C">
            <w:pPr>
              <w:tabs>
                <w:tab w:val="left" w:pos="2160"/>
              </w:tabs>
              <w:ind w:left="2160" w:hanging="2160"/>
              <w:rPr>
                <w:rFonts w:ascii="Myriad Pro" w:hAnsi="Myriad Pro"/>
                <w:sz w:val="24"/>
                <w:lang w:val="fr-FR"/>
              </w:rPr>
            </w:pPr>
            <w:r w:rsidRPr="00172566">
              <w:rPr>
                <w:rFonts w:ascii="Myriad Pro" w:hAnsi="Myriad Pro"/>
                <w:sz w:val="24"/>
                <w:lang w:val="fr-FR"/>
              </w:rPr>
              <w:t>Nature de la consultation (Support/ Substance) : Support</w:t>
            </w:r>
          </w:p>
          <w:p w:rsidR="00AD4873" w:rsidRPr="00172566" w:rsidRDefault="00AD4873" w:rsidP="00F83E9C">
            <w:pPr>
              <w:tabs>
                <w:tab w:val="left" w:pos="2160"/>
              </w:tabs>
              <w:ind w:left="2160" w:hanging="2160"/>
              <w:rPr>
                <w:rFonts w:ascii="Myriad Pro" w:hAnsi="Myriad Pro"/>
                <w:sz w:val="24"/>
                <w:lang w:val="fr-FR"/>
              </w:rPr>
            </w:pPr>
          </w:p>
          <w:p w:rsidR="00AD4873" w:rsidRPr="00172566" w:rsidRDefault="00AD4873" w:rsidP="00F83E9C">
            <w:pPr>
              <w:tabs>
                <w:tab w:val="left" w:pos="2160"/>
              </w:tabs>
              <w:ind w:left="2160" w:hanging="2160"/>
              <w:rPr>
                <w:rFonts w:ascii="Myriad Pro" w:hAnsi="Myriad Pro"/>
                <w:sz w:val="24"/>
                <w:lang w:val="fr-FR"/>
              </w:rPr>
            </w:pPr>
            <w:r w:rsidRPr="00172566">
              <w:rPr>
                <w:rFonts w:ascii="Myriad Pro" w:hAnsi="Myriad Pro"/>
                <w:sz w:val="24"/>
                <w:lang w:val="fr-FR"/>
              </w:rPr>
              <w:t xml:space="preserve">Type de contrat </w:t>
            </w:r>
            <w:r w:rsidRPr="00172566">
              <w:rPr>
                <w:rFonts w:ascii="Myriad Pro" w:hAnsi="Myriad Pro"/>
                <w:b/>
                <w:sz w:val="24"/>
                <w:lang w:val="fr-FR"/>
              </w:rPr>
              <w:t xml:space="preserve">: </w:t>
            </w:r>
            <w:r w:rsidRPr="00172566">
              <w:rPr>
                <w:rFonts w:ascii="Myriad Pro" w:hAnsi="Myriad Pro"/>
                <w:sz w:val="24"/>
                <w:lang w:val="fr-FR"/>
              </w:rPr>
              <w:t>Contrat individuel</w:t>
            </w:r>
          </w:p>
          <w:p w:rsidR="00AD4873" w:rsidRPr="00172566" w:rsidRDefault="00AD4873" w:rsidP="00F83E9C">
            <w:pPr>
              <w:tabs>
                <w:tab w:val="left" w:pos="5735"/>
              </w:tabs>
              <w:ind w:left="2160" w:hanging="2160"/>
              <w:rPr>
                <w:rFonts w:ascii="Myriad Pro" w:hAnsi="Myriad Pro"/>
                <w:b/>
                <w:sz w:val="24"/>
                <w:lang w:val="fr-FR"/>
              </w:rPr>
            </w:pPr>
            <w:r>
              <w:rPr>
                <w:rFonts w:ascii="Myriad Pro" w:hAnsi="Myriad Pro"/>
                <w:b/>
                <w:sz w:val="24"/>
                <w:lang w:val="fr-FR"/>
              </w:rPr>
              <w:tab/>
            </w:r>
            <w:r>
              <w:rPr>
                <w:rFonts w:ascii="Myriad Pro" w:hAnsi="Myriad Pro"/>
                <w:b/>
                <w:sz w:val="24"/>
                <w:lang w:val="fr-FR"/>
              </w:rPr>
              <w:tab/>
            </w:r>
          </w:p>
          <w:p w:rsidR="00AD4873" w:rsidRPr="00172566" w:rsidRDefault="00AD4873" w:rsidP="00F83E9C">
            <w:pPr>
              <w:tabs>
                <w:tab w:val="left" w:pos="2160"/>
              </w:tabs>
              <w:ind w:left="2160" w:hanging="2160"/>
              <w:rPr>
                <w:rFonts w:ascii="Myriad Pro" w:hAnsi="Myriad Pro"/>
                <w:sz w:val="24"/>
                <w:lang w:val="fr-FR"/>
              </w:rPr>
            </w:pPr>
            <w:r w:rsidRPr="00172566">
              <w:rPr>
                <w:rFonts w:ascii="Myriad Pro" w:hAnsi="Myriad Pro"/>
                <w:sz w:val="24"/>
                <w:lang w:val="fr-FR"/>
              </w:rPr>
              <w:t xml:space="preserve">Type d’affectation (Home </w:t>
            </w:r>
            <w:proofErr w:type="spellStart"/>
            <w:r w:rsidRPr="00172566">
              <w:rPr>
                <w:rFonts w:ascii="Myriad Pro" w:hAnsi="Myriad Pro"/>
                <w:sz w:val="24"/>
                <w:lang w:val="fr-FR"/>
              </w:rPr>
              <w:t>based</w:t>
            </w:r>
            <w:proofErr w:type="spellEnd"/>
            <w:r w:rsidRPr="00172566">
              <w:rPr>
                <w:rFonts w:ascii="Myriad Pro" w:hAnsi="Myriad Pro"/>
                <w:sz w:val="24"/>
                <w:lang w:val="fr-FR"/>
              </w:rPr>
              <w:t xml:space="preserve"> ou sur site) : sur site</w:t>
            </w:r>
          </w:p>
          <w:p w:rsidR="00AD4873" w:rsidRPr="00172566" w:rsidRDefault="00AD4873" w:rsidP="00F83E9C">
            <w:pPr>
              <w:tabs>
                <w:tab w:val="left" w:pos="2160"/>
              </w:tabs>
              <w:ind w:left="2160" w:hanging="2160"/>
              <w:rPr>
                <w:rFonts w:ascii="Myriad Pro" w:hAnsi="Myriad Pro"/>
                <w:b/>
                <w:sz w:val="24"/>
                <w:lang w:val="fr-FR"/>
              </w:rPr>
            </w:pPr>
          </w:p>
          <w:p w:rsidR="00AD4873" w:rsidRPr="00172566" w:rsidRDefault="00AD4873" w:rsidP="00F83E9C">
            <w:pPr>
              <w:tabs>
                <w:tab w:val="left" w:pos="2160"/>
              </w:tabs>
              <w:ind w:left="2160" w:hanging="2160"/>
              <w:rPr>
                <w:rFonts w:ascii="Myriad Pro" w:hAnsi="Myriad Pro"/>
                <w:sz w:val="24"/>
                <w:lang w:val="fr-FR"/>
              </w:rPr>
            </w:pPr>
            <w:r w:rsidRPr="00172566">
              <w:rPr>
                <w:rFonts w:ascii="Myriad Pro" w:hAnsi="Myriad Pro"/>
                <w:sz w:val="24"/>
                <w:lang w:val="fr-FR"/>
              </w:rPr>
              <w:t>Lieu d'affectation : Conakry</w:t>
            </w:r>
            <w:r w:rsidRPr="00172566">
              <w:rPr>
                <w:rFonts w:ascii="Myriad Pro" w:hAnsi="Myriad Pro"/>
                <w:sz w:val="24"/>
                <w:lang w:val="fr-FR"/>
              </w:rPr>
              <w:tab/>
            </w:r>
          </w:p>
          <w:p w:rsidR="00AD4873" w:rsidRPr="00172566" w:rsidRDefault="00AD4873" w:rsidP="00F83E9C">
            <w:pPr>
              <w:tabs>
                <w:tab w:val="left" w:pos="2160"/>
              </w:tabs>
              <w:ind w:left="2160" w:hanging="2160"/>
              <w:rPr>
                <w:rFonts w:ascii="Myriad Pro" w:hAnsi="Myriad Pro"/>
                <w:sz w:val="24"/>
                <w:lang w:val="fr-FR"/>
              </w:rPr>
            </w:pPr>
          </w:p>
          <w:p w:rsidR="00AD4873" w:rsidRPr="00172566" w:rsidRDefault="00AD4873" w:rsidP="00F83E9C">
            <w:pPr>
              <w:tabs>
                <w:tab w:val="left" w:pos="2160"/>
              </w:tabs>
              <w:ind w:left="2160" w:hanging="2160"/>
              <w:rPr>
                <w:rFonts w:ascii="Myriad Pro" w:hAnsi="Myriad Pro"/>
                <w:sz w:val="24"/>
                <w:lang w:val="fr-FR"/>
              </w:rPr>
            </w:pPr>
            <w:r w:rsidRPr="00172566">
              <w:rPr>
                <w:rFonts w:ascii="Myriad Pro" w:hAnsi="Myriad Pro"/>
                <w:sz w:val="24"/>
                <w:lang w:val="fr-FR"/>
              </w:rPr>
              <w:t>Durée de la mission :</w:t>
            </w:r>
            <w:r w:rsidRPr="00172566">
              <w:rPr>
                <w:rFonts w:ascii="Myriad Pro" w:hAnsi="Myriad Pro"/>
                <w:sz w:val="24"/>
                <w:lang w:val="fr-FR"/>
              </w:rPr>
              <w:tab/>
            </w:r>
            <w:r>
              <w:rPr>
                <w:rFonts w:ascii="Myriad Pro" w:hAnsi="Myriad Pro"/>
                <w:sz w:val="24"/>
                <w:lang w:val="fr-FR"/>
              </w:rPr>
              <w:t>5</w:t>
            </w:r>
            <w:r w:rsidRPr="00172566">
              <w:rPr>
                <w:rFonts w:ascii="Myriad Pro" w:hAnsi="Myriad Pro"/>
                <w:sz w:val="24"/>
                <w:lang w:val="fr-FR"/>
              </w:rPr>
              <w:t>0 jours</w:t>
            </w:r>
          </w:p>
          <w:p w:rsidR="00AD4873" w:rsidRPr="00172566" w:rsidRDefault="00AD4873" w:rsidP="00F83E9C">
            <w:pPr>
              <w:tabs>
                <w:tab w:val="left" w:pos="2160"/>
              </w:tabs>
              <w:ind w:left="2160" w:hanging="2160"/>
              <w:rPr>
                <w:rFonts w:ascii="Myriad Pro" w:hAnsi="Myriad Pro"/>
                <w:sz w:val="24"/>
                <w:lang w:val="fr-FR"/>
              </w:rPr>
            </w:pPr>
          </w:p>
          <w:p w:rsidR="00AD4873" w:rsidRPr="00172566" w:rsidRDefault="00AD4873" w:rsidP="00F83E9C">
            <w:pPr>
              <w:tabs>
                <w:tab w:val="left" w:pos="2160"/>
              </w:tabs>
              <w:ind w:left="2160" w:hanging="2160"/>
              <w:rPr>
                <w:rFonts w:ascii="Myriad Pro" w:hAnsi="Myriad Pro"/>
                <w:sz w:val="24"/>
                <w:lang w:val="fr-FR"/>
              </w:rPr>
            </w:pPr>
            <w:r w:rsidRPr="00172566">
              <w:rPr>
                <w:rFonts w:ascii="Myriad Pro" w:hAnsi="Myriad Pro"/>
                <w:sz w:val="24"/>
                <w:lang w:val="fr-FR"/>
              </w:rPr>
              <w:t xml:space="preserve">Date estimative de démarrage de la mission : </w:t>
            </w:r>
            <w:r>
              <w:rPr>
                <w:rFonts w:ascii="Myriad Pro" w:hAnsi="Myriad Pro"/>
                <w:sz w:val="24"/>
                <w:lang w:val="fr-FR"/>
              </w:rPr>
              <w:t>Dès la signature du contrat</w:t>
            </w:r>
          </w:p>
          <w:p w:rsidR="00AD4873" w:rsidRPr="00172566" w:rsidRDefault="00AD4873" w:rsidP="00F83E9C">
            <w:pPr>
              <w:tabs>
                <w:tab w:val="left" w:pos="2160"/>
              </w:tabs>
              <w:ind w:left="2160" w:hanging="2160"/>
              <w:rPr>
                <w:rFonts w:ascii="Myriad Pro" w:hAnsi="Myriad Pro"/>
                <w:sz w:val="24"/>
                <w:lang w:val="fr-FR"/>
              </w:rPr>
            </w:pPr>
            <w:r w:rsidRPr="00172566">
              <w:rPr>
                <w:rFonts w:ascii="Myriad Pro" w:hAnsi="Myriad Pro"/>
                <w:sz w:val="24"/>
                <w:lang w:val="fr-FR"/>
              </w:rPr>
              <w:tab/>
              <w:t xml:space="preserve"> </w:t>
            </w:r>
          </w:p>
        </w:tc>
      </w:tr>
    </w:tbl>
    <w:p w:rsidR="00AD4873" w:rsidRPr="001446DC" w:rsidRDefault="00AD4873" w:rsidP="00AD4873">
      <w:pPr>
        <w:rPr>
          <w:rFonts w:ascii="Times New Roman" w:hAnsi="Times New Roman"/>
          <w:sz w:val="22"/>
          <w:szCs w:val="22"/>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0"/>
        <w:gridCol w:w="7"/>
      </w:tblGrid>
      <w:tr w:rsidR="00AD4873" w:rsidRPr="001446DC" w:rsidTr="00F83E9C">
        <w:trPr>
          <w:gridAfter w:val="1"/>
          <w:wAfter w:w="17" w:type="dxa"/>
          <w:trHeight w:val="349"/>
        </w:trPr>
        <w:tc>
          <w:tcPr>
            <w:tcW w:w="9590" w:type="dxa"/>
            <w:shd w:val="clear" w:color="auto" w:fill="000080"/>
            <w:vAlign w:val="center"/>
          </w:tcPr>
          <w:p w:rsidR="00AD4873" w:rsidRPr="00E77247" w:rsidRDefault="00AD4873" w:rsidP="00F83E9C">
            <w:pPr>
              <w:rPr>
                <w:rFonts w:ascii="Myriad Pro" w:hAnsi="Myriad Pro"/>
                <w:b/>
                <w:bCs/>
                <w:sz w:val="24"/>
                <w:lang w:val="fr-FR"/>
              </w:rPr>
            </w:pPr>
            <w:r w:rsidRPr="00E77247">
              <w:rPr>
                <w:rFonts w:ascii="Myriad Pro" w:hAnsi="Myriad Pro"/>
                <w:b/>
                <w:bCs/>
                <w:sz w:val="24"/>
                <w:lang w:val="fr-FR"/>
              </w:rPr>
              <w:t xml:space="preserve">II. Contexte et Objectif </w:t>
            </w:r>
          </w:p>
        </w:tc>
      </w:tr>
      <w:tr w:rsidR="00AD4873" w:rsidRPr="001446DC" w:rsidTr="00F83E9C">
        <w:tblPrEx>
          <w:tblCellSpacing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4A0" w:firstRow="1" w:lastRow="0" w:firstColumn="1" w:lastColumn="0" w:noHBand="0" w:noVBand="1"/>
        </w:tblPrEx>
        <w:trPr>
          <w:gridAfter w:val="1"/>
          <w:wAfter w:w="17" w:type="dxa"/>
          <w:tblCellSpacing w:w="30" w:type="dxa"/>
        </w:trPr>
        <w:tc>
          <w:tcPr>
            <w:tcW w:w="0" w:type="auto"/>
            <w:vAlign w:val="center"/>
            <w:hideMark/>
          </w:tcPr>
          <w:p w:rsidR="00AD4873" w:rsidRDefault="00AD4873" w:rsidP="00F83E9C">
            <w:pPr>
              <w:spacing w:line="276" w:lineRule="auto"/>
              <w:jc w:val="both"/>
              <w:rPr>
                <w:rFonts w:ascii="Myriad Pro" w:hAnsi="Myriad Pro"/>
                <w:sz w:val="24"/>
                <w:lang w:val="fr-FR"/>
              </w:rPr>
            </w:pPr>
          </w:p>
          <w:p w:rsidR="00AD4873" w:rsidRPr="00172566" w:rsidRDefault="00AD4873" w:rsidP="00F83E9C">
            <w:pPr>
              <w:spacing w:line="276" w:lineRule="auto"/>
              <w:jc w:val="both"/>
              <w:rPr>
                <w:rFonts w:ascii="Myriad Pro" w:hAnsi="Myriad Pro"/>
                <w:sz w:val="24"/>
                <w:lang w:val="fr-FR"/>
              </w:rPr>
            </w:pPr>
            <w:r w:rsidRPr="00172566">
              <w:rPr>
                <w:rFonts w:ascii="Myriad Pro" w:hAnsi="Myriad Pro"/>
                <w:sz w:val="24"/>
                <w:lang w:val="fr-FR"/>
              </w:rPr>
              <w:t xml:space="preserve">Le PNUD et l’UNICEF en collaboration avec le Ministère </w:t>
            </w:r>
            <w:r>
              <w:rPr>
                <w:rFonts w:ascii="Myriad Pro" w:hAnsi="Myriad Pro"/>
                <w:sz w:val="24"/>
                <w:lang w:val="fr-FR"/>
              </w:rPr>
              <w:t>des Droits et Autonomisation des femmes(MDAF)</w:t>
            </w:r>
            <w:r w:rsidRPr="00172566">
              <w:rPr>
                <w:rFonts w:ascii="Myriad Pro" w:hAnsi="Myriad Pro"/>
                <w:sz w:val="24"/>
                <w:lang w:val="fr-FR"/>
              </w:rPr>
              <w:t xml:space="preserve"> ont lancé le projet « d’</w:t>
            </w:r>
            <w:r w:rsidRPr="00172566">
              <w:rPr>
                <w:rFonts w:ascii="Myriad Pro" w:hAnsi="Myriad Pro" w:cs="Arial"/>
                <w:b/>
                <w:i/>
                <w:sz w:val="24"/>
                <w:lang w:val="fr-FR" w:eastAsia="fr-FR"/>
              </w:rPr>
              <w:t>Appui aux femmes et jeunes filles leaders communautaires pour la prévention des éventuels conflits liés aux élections législatives et présidentielles de 2020 »</w:t>
            </w:r>
            <w:r w:rsidRPr="00172566">
              <w:rPr>
                <w:rFonts w:ascii="Myriad Pro" w:hAnsi="Myriad Pro" w:cs="Arial"/>
                <w:i/>
                <w:sz w:val="24"/>
                <w:lang w:val="fr-FR" w:eastAsia="fr-FR"/>
              </w:rPr>
              <w:t xml:space="preserve">. </w:t>
            </w:r>
            <w:r w:rsidRPr="00172566">
              <w:rPr>
                <w:rFonts w:ascii="Myriad Pro" w:hAnsi="Myriad Pro" w:cs="Arial"/>
                <w:sz w:val="24"/>
                <w:lang w:val="fr-FR" w:eastAsia="fr-FR"/>
              </w:rPr>
              <w:t>F</w:t>
            </w:r>
            <w:r w:rsidRPr="00172566">
              <w:rPr>
                <w:rFonts w:ascii="Myriad Pro" w:hAnsi="Myriad Pro"/>
                <w:sz w:val="24"/>
                <w:lang w:val="fr-FR"/>
              </w:rPr>
              <w:t>inancé par le Fonds de Consolidation de la Paix (PBF), le projet</w:t>
            </w:r>
            <w:r w:rsidRPr="00172566">
              <w:rPr>
                <w:rFonts w:ascii="Myriad Pro" w:hAnsi="Myriad Pro"/>
                <w:bCs/>
                <w:sz w:val="24"/>
                <w:szCs w:val="22"/>
                <w:lang w:val="fr-FR"/>
              </w:rPr>
              <w:t xml:space="preserve"> </w:t>
            </w:r>
            <w:r w:rsidRPr="00172566">
              <w:rPr>
                <w:rFonts w:ascii="Myriad Pro" w:hAnsi="Myriad Pro"/>
                <w:bCs/>
                <w:sz w:val="24"/>
                <w:lang w:val="fr-FR"/>
              </w:rPr>
              <w:t>vise à impliquer davantage les femmes et les jeunes filles</w:t>
            </w:r>
            <w:r>
              <w:rPr>
                <w:rFonts w:ascii="Myriad Pro" w:hAnsi="Myriad Pro"/>
                <w:bCs/>
                <w:sz w:val="24"/>
                <w:lang w:val="fr-FR"/>
              </w:rPr>
              <w:t xml:space="preserve"> leaders</w:t>
            </w:r>
            <w:r w:rsidRPr="00172566">
              <w:rPr>
                <w:rFonts w:ascii="Myriad Pro" w:hAnsi="Myriad Pro"/>
                <w:bCs/>
                <w:sz w:val="24"/>
                <w:lang w:val="fr-FR"/>
              </w:rPr>
              <w:t xml:space="preserve"> au niveau communautaire, tout en renforçant leur réseau en leur permettant de contribuer à l’apaisement des tensions, la prévention des éventuels troubles sociaux et les violences électorales, qui mettraient à la fois en péril les efforts qu’elles déploient au quotidien pour garantir la survie de leurs familles respectives. </w:t>
            </w:r>
            <w:r w:rsidRPr="00172566">
              <w:rPr>
                <w:rFonts w:ascii="Myriad Pro" w:hAnsi="Myriad Pro"/>
                <w:sz w:val="24"/>
                <w:lang w:val="fr-FR"/>
              </w:rPr>
              <w:t xml:space="preserve"> </w:t>
            </w:r>
          </w:p>
          <w:p w:rsidR="00AD4873" w:rsidRPr="000E13BC" w:rsidRDefault="00AD4873" w:rsidP="00F83E9C">
            <w:pPr>
              <w:spacing w:line="276" w:lineRule="auto"/>
              <w:jc w:val="both"/>
              <w:rPr>
                <w:rFonts w:ascii="Myriad Pro" w:hAnsi="Myriad Pro"/>
                <w:sz w:val="24"/>
                <w:lang w:val="fr-FR"/>
              </w:rPr>
            </w:pPr>
            <w:r>
              <w:rPr>
                <w:rFonts w:ascii="Myriad Pro" w:hAnsi="Myriad Pro"/>
                <w:sz w:val="24"/>
                <w:lang w:val="fr-FR"/>
              </w:rPr>
              <w:lastRenderedPageBreak/>
              <w:t xml:space="preserve">Le </w:t>
            </w:r>
            <w:r w:rsidRPr="000E13BC">
              <w:rPr>
                <w:rFonts w:ascii="Myriad Pro" w:hAnsi="Myriad Pro"/>
                <w:sz w:val="24"/>
                <w:lang w:val="fr-FR"/>
              </w:rPr>
              <w:t>projet s'appuie sur l'hypothèse que les stratégies de médiation qui incluent systématiquement les femmes</w:t>
            </w:r>
            <w:r>
              <w:rPr>
                <w:rFonts w:ascii="Myriad Pro" w:hAnsi="Myriad Pro"/>
                <w:sz w:val="24"/>
                <w:lang w:val="fr-FR"/>
              </w:rPr>
              <w:t>, les jeunes</w:t>
            </w:r>
            <w:r w:rsidRPr="000E13BC">
              <w:rPr>
                <w:rFonts w:ascii="Myriad Pro" w:hAnsi="Myriad Pro"/>
                <w:sz w:val="24"/>
                <w:lang w:val="fr-FR"/>
              </w:rPr>
              <w:t xml:space="preserve"> et la société civile en général, sont plus susceptibles d’avoir un soutien à l'échelle nationale et de conduire à une paix plus durable. </w:t>
            </w:r>
            <w:r>
              <w:rPr>
                <w:rFonts w:ascii="Myriad Pro" w:hAnsi="Myriad Pro"/>
                <w:sz w:val="24"/>
                <w:lang w:val="fr-FR"/>
              </w:rPr>
              <w:t>Conformément à la</w:t>
            </w:r>
            <w:r w:rsidRPr="000E13BC">
              <w:rPr>
                <w:rFonts w:ascii="Myriad Pro" w:hAnsi="Myriad Pro"/>
                <w:sz w:val="24"/>
                <w:lang w:val="fr-FR"/>
              </w:rPr>
              <w:t xml:space="preserve"> Résolution 1325 du conseil de sécurité des Nations Unies, </w:t>
            </w:r>
            <w:r>
              <w:rPr>
                <w:rFonts w:ascii="Myriad Pro" w:hAnsi="Myriad Pro"/>
                <w:sz w:val="24"/>
                <w:lang w:val="fr-FR"/>
              </w:rPr>
              <w:t>qui prévoit que</w:t>
            </w:r>
            <w:r w:rsidRPr="000E13BC">
              <w:rPr>
                <w:rFonts w:ascii="Myriad Pro" w:hAnsi="Myriad Pro"/>
                <w:sz w:val="24"/>
                <w:lang w:val="fr-FR"/>
              </w:rPr>
              <w:t> :</w:t>
            </w:r>
          </w:p>
          <w:p w:rsidR="00AD4873" w:rsidRPr="000E13BC" w:rsidRDefault="00AD4873" w:rsidP="00AD4873">
            <w:pPr>
              <w:numPr>
                <w:ilvl w:val="0"/>
                <w:numId w:val="9"/>
              </w:numPr>
              <w:spacing w:line="276" w:lineRule="auto"/>
              <w:jc w:val="both"/>
              <w:rPr>
                <w:rFonts w:ascii="Myriad Pro" w:hAnsi="Myriad Pro"/>
                <w:sz w:val="24"/>
                <w:lang w:val="fr-FR"/>
              </w:rPr>
            </w:pPr>
            <w:r w:rsidRPr="000E13BC">
              <w:rPr>
                <w:rFonts w:ascii="Myriad Pro" w:hAnsi="Myriad Pro"/>
                <w:sz w:val="24"/>
                <w:lang w:val="fr-FR"/>
              </w:rPr>
              <w:t>La participation des femmes peut élargir l'éventail des groupes nationales engagés dans un processus de paix, renforçant sa légitimité et sa crédibilité ;</w:t>
            </w:r>
          </w:p>
          <w:p w:rsidR="00AD4873" w:rsidRPr="000E13BC" w:rsidRDefault="00AD4873" w:rsidP="00AD4873">
            <w:pPr>
              <w:numPr>
                <w:ilvl w:val="0"/>
                <w:numId w:val="9"/>
              </w:numPr>
              <w:spacing w:line="276" w:lineRule="auto"/>
              <w:jc w:val="both"/>
              <w:rPr>
                <w:rFonts w:ascii="Myriad Pro" w:hAnsi="Myriad Pro"/>
                <w:sz w:val="24"/>
                <w:lang w:val="fr-FR"/>
              </w:rPr>
            </w:pPr>
            <w:r w:rsidRPr="000E13BC">
              <w:rPr>
                <w:rFonts w:ascii="Myriad Pro" w:hAnsi="Myriad Pro"/>
                <w:sz w:val="24"/>
                <w:lang w:val="fr-FR"/>
              </w:rPr>
              <w:t>Le point de vue des femmes apporte une compréhension différente des causes et les conséquences d'un conflit, générant ainsi une approche plus globale des propositions potentiellement ciblées pour sa résolution ;</w:t>
            </w:r>
          </w:p>
          <w:p w:rsidR="00AD4873" w:rsidRPr="000E13BC" w:rsidRDefault="00AD4873" w:rsidP="00AD4873">
            <w:pPr>
              <w:numPr>
                <w:ilvl w:val="0"/>
                <w:numId w:val="9"/>
              </w:numPr>
              <w:spacing w:line="276" w:lineRule="auto"/>
              <w:jc w:val="both"/>
              <w:rPr>
                <w:rFonts w:ascii="Myriad Pro" w:hAnsi="Myriad Pro"/>
                <w:sz w:val="24"/>
                <w:lang w:val="fr-FR"/>
              </w:rPr>
            </w:pPr>
            <w:r w:rsidRPr="000E13BC">
              <w:rPr>
                <w:rFonts w:ascii="Myriad Pro" w:hAnsi="Myriad Pro"/>
                <w:sz w:val="24"/>
                <w:lang w:val="fr-FR"/>
              </w:rPr>
              <w:t>Des accords de paix qui répondent aux besoins spécifiques des femmes et les filles, les hommes et les garçons, contribuent à une paix durable.</w:t>
            </w:r>
          </w:p>
          <w:p w:rsidR="00AD4873" w:rsidRPr="00E77247" w:rsidRDefault="00AD4873" w:rsidP="00F83E9C">
            <w:pPr>
              <w:contextualSpacing/>
              <w:jc w:val="both"/>
              <w:rPr>
                <w:rFonts w:ascii="Myriad Pro" w:eastAsia="Verdana" w:hAnsi="Myriad Pro"/>
                <w:color w:val="000000"/>
                <w:sz w:val="24"/>
                <w:lang w:val="fr-FR"/>
              </w:rPr>
            </w:pPr>
          </w:p>
          <w:p w:rsidR="00AD4873" w:rsidRDefault="00AD4873" w:rsidP="00F83E9C">
            <w:pPr>
              <w:spacing w:line="276" w:lineRule="auto"/>
              <w:contextualSpacing/>
              <w:jc w:val="both"/>
              <w:rPr>
                <w:rFonts w:ascii="Myriad Pro" w:eastAsia="Verdana" w:hAnsi="Myriad Pro"/>
                <w:color w:val="000000"/>
                <w:sz w:val="24"/>
                <w:lang w:val="fr-FR"/>
              </w:rPr>
            </w:pPr>
            <w:r w:rsidRPr="00E77247">
              <w:rPr>
                <w:rFonts w:ascii="Myriad Pro" w:eastAsia="Verdana" w:hAnsi="Myriad Pro"/>
                <w:color w:val="000000"/>
                <w:sz w:val="24"/>
                <w:lang w:val="fr-FR"/>
              </w:rPr>
              <w:t xml:space="preserve">Le </w:t>
            </w:r>
            <w:r w:rsidRPr="007E3B14">
              <w:rPr>
                <w:rFonts w:ascii="Myriad Pro" w:eastAsia="Verdana" w:hAnsi="Myriad Pro"/>
                <w:color w:val="000000"/>
                <w:sz w:val="24"/>
                <w:lang w:val="fr-FR"/>
              </w:rPr>
              <w:t>projet se focalisera sur le renforcement du système communautaire de prévention de</w:t>
            </w:r>
            <w:r>
              <w:rPr>
                <w:rFonts w:ascii="Myriad Pro" w:eastAsia="Verdana" w:hAnsi="Myriad Pro"/>
                <w:color w:val="000000"/>
                <w:sz w:val="24"/>
                <w:lang w:val="fr-FR"/>
              </w:rPr>
              <w:t>s</w:t>
            </w:r>
            <w:r w:rsidRPr="007E3B14">
              <w:rPr>
                <w:rFonts w:ascii="Myriad Pro" w:eastAsia="Verdana" w:hAnsi="Myriad Pro"/>
                <w:color w:val="000000"/>
                <w:sz w:val="24"/>
                <w:lang w:val="fr-FR"/>
              </w:rPr>
              <w:t xml:space="preserve"> conflits à travers l’identification, l’accompagnement des femmes</w:t>
            </w:r>
            <w:r>
              <w:rPr>
                <w:rFonts w:ascii="Myriad Pro" w:eastAsia="Verdana" w:hAnsi="Myriad Pro"/>
                <w:color w:val="000000"/>
                <w:sz w:val="24"/>
                <w:lang w:val="fr-FR"/>
              </w:rPr>
              <w:t xml:space="preserve"> et jeunes filles</w:t>
            </w:r>
            <w:r w:rsidRPr="007E3B14">
              <w:rPr>
                <w:rFonts w:ascii="Myriad Pro" w:eastAsia="Verdana" w:hAnsi="Myriad Pro"/>
                <w:color w:val="000000"/>
                <w:sz w:val="24"/>
                <w:lang w:val="fr-FR"/>
              </w:rPr>
              <w:t xml:space="preserve"> leaders communautaires et la mise </w:t>
            </w:r>
            <w:r>
              <w:rPr>
                <w:rFonts w:ascii="Myriad Pro" w:eastAsia="Verdana" w:hAnsi="Myriad Pro"/>
                <w:color w:val="000000"/>
                <w:sz w:val="24"/>
                <w:lang w:val="fr-FR"/>
              </w:rPr>
              <w:t>en</w:t>
            </w:r>
            <w:r w:rsidRPr="007E3B14">
              <w:rPr>
                <w:rFonts w:ascii="Myriad Pro" w:eastAsia="Verdana" w:hAnsi="Myriad Pro"/>
                <w:color w:val="000000"/>
                <w:sz w:val="24"/>
                <w:lang w:val="fr-FR"/>
              </w:rPr>
              <w:t xml:space="preserve"> réseau des organisations féminines non formelles afin qu’elles puissent jouer leur rôle dans la prévention</w:t>
            </w:r>
            <w:r>
              <w:rPr>
                <w:rFonts w:ascii="Myriad Pro" w:eastAsia="Verdana" w:hAnsi="Myriad Pro"/>
                <w:color w:val="000000"/>
                <w:sz w:val="24"/>
                <w:lang w:val="fr-FR"/>
              </w:rPr>
              <w:t xml:space="preserve"> et gestion</w:t>
            </w:r>
            <w:r w:rsidRPr="007E3B14">
              <w:rPr>
                <w:rFonts w:ascii="Myriad Pro" w:eastAsia="Verdana" w:hAnsi="Myriad Pro"/>
                <w:color w:val="000000"/>
                <w:sz w:val="24"/>
                <w:lang w:val="fr-FR"/>
              </w:rPr>
              <w:t xml:space="preserve"> des conflits. Le projet renforcera</w:t>
            </w:r>
            <w:r>
              <w:rPr>
                <w:rFonts w:ascii="Myriad Pro" w:eastAsia="Verdana" w:hAnsi="Myriad Pro"/>
                <w:color w:val="000000"/>
                <w:sz w:val="24"/>
                <w:lang w:val="fr-FR"/>
              </w:rPr>
              <w:t xml:space="preserve"> également</w:t>
            </w:r>
            <w:r w:rsidRPr="007E3B14">
              <w:rPr>
                <w:rFonts w:ascii="Myriad Pro" w:eastAsia="Verdana" w:hAnsi="Myriad Pro"/>
                <w:color w:val="000000"/>
                <w:sz w:val="24"/>
                <w:lang w:val="fr-FR"/>
              </w:rPr>
              <w:t xml:space="preserve"> le dialogue intergénérationnel en promouvant un échange permanent entre les jeunes filles et garçons et les adultes (femmes et hommes)</w:t>
            </w:r>
            <w:r>
              <w:rPr>
                <w:rFonts w:ascii="Myriad Pro" w:eastAsia="Verdana" w:hAnsi="Myriad Pro"/>
                <w:color w:val="000000"/>
                <w:sz w:val="24"/>
                <w:lang w:val="fr-FR"/>
              </w:rPr>
              <w:t xml:space="preserve"> et </w:t>
            </w:r>
            <w:r w:rsidRPr="007E3B14">
              <w:rPr>
                <w:rFonts w:ascii="Myriad Pro" w:eastAsia="Verdana" w:hAnsi="Myriad Pro"/>
                <w:color w:val="000000"/>
                <w:sz w:val="24"/>
                <w:lang w:val="fr-FR"/>
              </w:rPr>
              <w:t xml:space="preserve">outillera les femmes leaders communautaires afin qu’elles puissent contribuer à la mitigation </w:t>
            </w:r>
            <w:r>
              <w:rPr>
                <w:rFonts w:ascii="Myriad Pro" w:eastAsia="Verdana" w:hAnsi="Myriad Pro"/>
                <w:color w:val="000000"/>
                <w:sz w:val="24"/>
                <w:lang w:val="fr-FR"/>
              </w:rPr>
              <w:t>d</w:t>
            </w:r>
            <w:r w:rsidRPr="007E3B14">
              <w:rPr>
                <w:rFonts w:ascii="Myriad Pro" w:eastAsia="Verdana" w:hAnsi="Myriad Pro"/>
                <w:color w:val="000000"/>
                <w:sz w:val="24"/>
                <w:lang w:val="fr-FR"/>
              </w:rPr>
              <w:t>es risques de violences au sein des familles et des quartiers à travers le dialogue avec les jeunes et les forces de sécurité.</w:t>
            </w:r>
          </w:p>
          <w:p w:rsidR="00AD4873" w:rsidRPr="00172566" w:rsidRDefault="00AD4873" w:rsidP="00F83E9C">
            <w:pPr>
              <w:spacing w:line="276" w:lineRule="auto"/>
              <w:contextualSpacing/>
              <w:jc w:val="both"/>
              <w:rPr>
                <w:rFonts w:ascii="Myriad Pro" w:eastAsia="Verdana" w:hAnsi="Myriad Pro"/>
                <w:color w:val="000000"/>
                <w:sz w:val="6"/>
                <w:lang w:val="fr-FR"/>
              </w:rPr>
            </w:pPr>
          </w:p>
          <w:p w:rsidR="00AD4873" w:rsidRDefault="00AD4873" w:rsidP="00F83E9C">
            <w:pPr>
              <w:spacing w:after="160" w:line="276" w:lineRule="auto"/>
              <w:jc w:val="both"/>
              <w:rPr>
                <w:rFonts w:ascii="Myriad Pro" w:eastAsia="Verdana" w:hAnsi="Myriad Pro"/>
                <w:color w:val="000000"/>
                <w:sz w:val="24"/>
                <w:lang w:val="fr-FR"/>
              </w:rPr>
            </w:pPr>
            <w:r>
              <w:rPr>
                <w:rFonts w:ascii="Myriad Pro" w:eastAsia="Verdana" w:hAnsi="Myriad Pro"/>
                <w:sz w:val="24"/>
                <w:lang w:val="fr-FR"/>
              </w:rPr>
              <w:t xml:space="preserve">L’identification des organisations féminines non formelles est un préalable pour l’atteinte des objectifs du projet. </w:t>
            </w:r>
            <w:r w:rsidRPr="00E77247">
              <w:rPr>
                <w:rFonts w:ascii="Myriad Pro" w:eastAsia="Verdana" w:hAnsi="Myriad Pro"/>
                <w:sz w:val="24"/>
                <w:lang w:val="fr-FR"/>
              </w:rPr>
              <w:t xml:space="preserve">C’est </w:t>
            </w:r>
            <w:r>
              <w:rPr>
                <w:rFonts w:ascii="Myriad Pro" w:eastAsia="Verdana" w:hAnsi="Myriad Pro"/>
                <w:sz w:val="24"/>
                <w:lang w:val="fr-FR"/>
              </w:rPr>
              <w:t xml:space="preserve">pour cette raison qu’il est envisagé </w:t>
            </w:r>
            <w:r w:rsidRPr="00E77247">
              <w:rPr>
                <w:rFonts w:ascii="Myriad Pro" w:eastAsia="Verdana" w:hAnsi="Myriad Pro"/>
                <w:color w:val="000000"/>
                <w:sz w:val="24"/>
                <w:lang w:val="fr-FR"/>
              </w:rPr>
              <w:t xml:space="preserve">le recrutement d’un/une consultant(e) </w:t>
            </w:r>
            <w:r>
              <w:rPr>
                <w:rFonts w:ascii="Myriad Pro" w:eastAsia="Verdana" w:hAnsi="Myriad Pro"/>
                <w:color w:val="000000"/>
                <w:sz w:val="24"/>
                <w:lang w:val="fr-FR"/>
              </w:rPr>
              <w:t xml:space="preserve">pour la réalisation d’une cartographie de ces organisations, l’identification du/des mécanismes communautaires de prévention de conflit existants et l’identification </w:t>
            </w:r>
            <w:r w:rsidRPr="00576AF5">
              <w:rPr>
                <w:rFonts w:ascii="Myriad Pro" w:eastAsia="Verdana" w:hAnsi="Myriad Pro"/>
                <w:color w:val="000000"/>
                <w:sz w:val="24"/>
                <w:lang w:val="fr-FR"/>
              </w:rPr>
              <w:t xml:space="preserve">de 800 femmes dont au moins 30% de jeunes filles leaders communautaires </w:t>
            </w:r>
            <w:r>
              <w:rPr>
                <w:rFonts w:ascii="Myriad Pro" w:eastAsia="Verdana" w:hAnsi="Myriad Pro"/>
                <w:color w:val="000000"/>
                <w:sz w:val="24"/>
                <w:lang w:val="fr-FR"/>
              </w:rPr>
              <w:t>dans les cinq communes de Conakry,</w:t>
            </w:r>
            <w:r w:rsidRPr="00576AF5">
              <w:rPr>
                <w:lang w:val="fr-FR"/>
              </w:rPr>
              <w:t xml:space="preserve"> </w:t>
            </w:r>
            <w:r w:rsidRPr="00576AF5">
              <w:rPr>
                <w:rFonts w:ascii="Myriad Pro" w:eastAsia="Verdana" w:hAnsi="Myriad Pro"/>
                <w:color w:val="000000"/>
                <w:sz w:val="24"/>
                <w:lang w:val="fr-FR"/>
              </w:rPr>
              <w:t>contribu</w:t>
            </w:r>
            <w:r>
              <w:rPr>
                <w:rFonts w:ascii="Myriad Pro" w:eastAsia="Verdana" w:hAnsi="Myriad Pro"/>
                <w:color w:val="000000"/>
                <w:sz w:val="24"/>
                <w:lang w:val="fr-FR"/>
              </w:rPr>
              <w:t>ant ainsi</w:t>
            </w:r>
            <w:r w:rsidRPr="00576AF5">
              <w:rPr>
                <w:rFonts w:ascii="Myriad Pro" w:eastAsia="Verdana" w:hAnsi="Myriad Pro"/>
                <w:color w:val="000000"/>
                <w:sz w:val="24"/>
                <w:lang w:val="fr-FR"/>
              </w:rPr>
              <w:t xml:space="preserve"> </w:t>
            </w:r>
            <w:r>
              <w:rPr>
                <w:rFonts w:ascii="Myriad Pro" w:eastAsia="Verdana" w:hAnsi="Myriad Pro"/>
                <w:color w:val="000000"/>
                <w:sz w:val="24"/>
                <w:lang w:val="fr-FR"/>
              </w:rPr>
              <w:t>à</w:t>
            </w:r>
            <w:r w:rsidRPr="00576AF5">
              <w:rPr>
                <w:rFonts w:ascii="Myriad Pro" w:eastAsia="Verdana" w:hAnsi="Myriad Pro"/>
                <w:color w:val="000000"/>
                <w:sz w:val="24"/>
                <w:lang w:val="fr-FR"/>
              </w:rPr>
              <w:t xml:space="preserve"> l’atteinte des résultats du </w:t>
            </w:r>
            <w:r w:rsidRPr="00576AF5">
              <w:rPr>
                <w:rFonts w:ascii="Myriad Pro" w:eastAsia="Verdana" w:hAnsi="Myriad Pro"/>
                <w:b/>
                <w:bCs/>
                <w:color w:val="000000"/>
                <w:sz w:val="24"/>
                <w:lang w:val="fr-FR"/>
              </w:rPr>
              <w:t>produit 1</w:t>
            </w:r>
            <w:r>
              <w:rPr>
                <w:rFonts w:ascii="Myriad Pro" w:eastAsia="Verdana" w:hAnsi="Myriad Pro"/>
                <w:color w:val="000000"/>
                <w:sz w:val="24"/>
                <w:lang w:val="fr-FR"/>
              </w:rPr>
              <w:t xml:space="preserve"> suivant</w:t>
            </w:r>
            <w:r w:rsidRPr="00576AF5">
              <w:rPr>
                <w:rFonts w:ascii="Myriad Pro" w:eastAsia="Verdana" w:hAnsi="Myriad Pro"/>
                <w:color w:val="000000"/>
                <w:sz w:val="24"/>
                <w:lang w:val="fr-FR"/>
              </w:rPr>
              <w:t xml:space="preserve"> : </w:t>
            </w:r>
            <w:r>
              <w:rPr>
                <w:rFonts w:ascii="Myriad Pro" w:eastAsia="Verdana" w:hAnsi="Myriad Pro"/>
                <w:b/>
                <w:bCs/>
                <w:i/>
                <w:iCs/>
                <w:color w:val="000000"/>
                <w:sz w:val="24"/>
                <w:lang w:val="fr-FR"/>
              </w:rPr>
              <w:t>2500</w:t>
            </w:r>
            <w:r w:rsidRPr="00576AF5">
              <w:rPr>
                <w:rFonts w:ascii="Myriad Pro" w:eastAsia="Verdana" w:hAnsi="Myriad Pro"/>
                <w:b/>
                <w:bCs/>
                <w:i/>
                <w:iCs/>
                <w:color w:val="000000"/>
                <w:sz w:val="24"/>
                <w:lang w:val="fr-FR"/>
              </w:rPr>
              <w:t xml:space="preserve"> femmes et jeunes filles leaders communautaires participent activement aux processus de prévention et gestion des conflits dans les zones cibles</w:t>
            </w:r>
            <w:r>
              <w:rPr>
                <w:rFonts w:ascii="Myriad Pro" w:eastAsia="Verdana" w:hAnsi="Myriad Pro"/>
                <w:color w:val="000000"/>
                <w:sz w:val="24"/>
                <w:lang w:val="fr-FR"/>
              </w:rPr>
              <w:t xml:space="preserve"> .   A noter que cette identification et géolocalisation des organisations non formelles et des 2500 femmes/filles leaders communautaires, doit être faite sur La base des critères objectifs préétablis et validés par le comité technique du projet, et doit être représentative des différentes catégories des femmes et jeunes filles en milieu communautaire. L’ensemble des parties prenantes du projet devront être associées à cet exercice. </w:t>
            </w:r>
          </w:p>
          <w:p w:rsidR="00AD4873" w:rsidRPr="00E77247" w:rsidRDefault="00AD4873" w:rsidP="00F83E9C">
            <w:pPr>
              <w:spacing w:after="160" w:line="276" w:lineRule="auto"/>
              <w:jc w:val="both"/>
              <w:rPr>
                <w:rFonts w:ascii="Myriad Pro" w:hAnsi="Myriad Pro"/>
                <w:color w:val="333333"/>
                <w:sz w:val="24"/>
                <w:lang w:val="fr-FR"/>
              </w:rPr>
            </w:pPr>
            <w:r w:rsidRPr="00E77247">
              <w:rPr>
                <w:rFonts w:ascii="Myriad Pro" w:eastAsia="Verdana" w:hAnsi="Myriad Pro"/>
                <w:sz w:val="24"/>
                <w:lang w:val="fr-FR"/>
              </w:rPr>
              <w:t>Sous la supervision directe du Chargé de Programme Gouvernance et Consolidation de la Paix, et en collaboration étroite avec l’équipe de gestion du pro</w:t>
            </w:r>
            <w:r>
              <w:rPr>
                <w:rFonts w:ascii="Myriad Pro" w:eastAsia="Verdana" w:hAnsi="Myriad Pro"/>
                <w:sz w:val="24"/>
                <w:lang w:val="fr-FR"/>
              </w:rPr>
              <w:t>jet</w:t>
            </w:r>
            <w:r w:rsidRPr="00E77247">
              <w:rPr>
                <w:rFonts w:ascii="Myriad Pro" w:eastAsia="Verdana" w:hAnsi="Myriad Pro"/>
                <w:sz w:val="24"/>
                <w:lang w:val="fr-FR"/>
              </w:rPr>
              <w:t xml:space="preserve">, le ou la consultant(e) </w:t>
            </w:r>
            <w:r w:rsidRPr="00E77247">
              <w:rPr>
                <w:rFonts w:ascii="Myriad Pro" w:eastAsia="Verdana" w:hAnsi="Myriad Pro"/>
                <w:color w:val="000000"/>
                <w:sz w:val="24"/>
                <w:lang w:val="fr-FR"/>
              </w:rPr>
              <w:lastRenderedPageBreak/>
              <w:t>dressera une cartographie</w:t>
            </w:r>
            <w:r>
              <w:rPr>
                <w:rFonts w:ascii="Myriad Pro" w:eastAsia="Verdana" w:hAnsi="Myriad Pro"/>
                <w:color w:val="000000"/>
                <w:sz w:val="24"/>
                <w:lang w:val="fr-FR"/>
              </w:rPr>
              <w:t xml:space="preserve"> </w:t>
            </w:r>
            <w:r w:rsidRPr="00464193">
              <w:rPr>
                <w:rFonts w:ascii="Myriad Pro" w:eastAsia="Verdana" w:hAnsi="Myriad Pro"/>
                <w:color w:val="000000"/>
                <w:sz w:val="24"/>
                <w:lang w:val="fr-FR"/>
              </w:rPr>
              <w:t xml:space="preserve">des organisations </w:t>
            </w:r>
            <w:r>
              <w:rPr>
                <w:rFonts w:ascii="Myriad Pro" w:eastAsia="Verdana" w:hAnsi="Myriad Pro"/>
                <w:color w:val="000000"/>
                <w:sz w:val="24"/>
                <w:lang w:val="fr-FR"/>
              </w:rPr>
              <w:t xml:space="preserve">féminines </w:t>
            </w:r>
            <w:r w:rsidRPr="00464193">
              <w:rPr>
                <w:rFonts w:ascii="Myriad Pro" w:eastAsia="Verdana" w:hAnsi="Myriad Pro"/>
                <w:color w:val="000000"/>
                <w:sz w:val="24"/>
                <w:lang w:val="fr-FR"/>
              </w:rPr>
              <w:t xml:space="preserve">non </w:t>
            </w:r>
            <w:r>
              <w:rPr>
                <w:rFonts w:ascii="Myriad Pro" w:eastAsia="Verdana" w:hAnsi="Myriad Pro"/>
                <w:color w:val="000000"/>
                <w:sz w:val="24"/>
                <w:lang w:val="fr-FR"/>
              </w:rPr>
              <w:t xml:space="preserve">formelles, identifier les </w:t>
            </w:r>
            <w:r w:rsidRPr="00983397">
              <w:rPr>
                <w:rFonts w:ascii="Myriad Pro" w:eastAsia="Verdana" w:hAnsi="Myriad Pro"/>
                <w:color w:val="000000"/>
                <w:sz w:val="24"/>
                <w:lang w:val="fr-FR"/>
              </w:rPr>
              <w:t>mécanisme</w:t>
            </w:r>
            <w:r>
              <w:rPr>
                <w:rFonts w:ascii="Myriad Pro" w:eastAsia="Verdana" w:hAnsi="Myriad Pro"/>
                <w:color w:val="000000"/>
                <w:sz w:val="24"/>
                <w:lang w:val="fr-FR"/>
              </w:rPr>
              <w:t>s</w:t>
            </w:r>
            <w:r w:rsidRPr="00983397">
              <w:rPr>
                <w:rFonts w:ascii="Myriad Pro" w:eastAsia="Verdana" w:hAnsi="Myriad Pro"/>
                <w:color w:val="000000"/>
                <w:sz w:val="24"/>
                <w:lang w:val="fr-FR"/>
              </w:rPr>
              <w:t xml:space="preserve"> communautaires de prévention et de résolution </w:t>
            </w:r>
            <w:r>
              <w:rPr>
                <w:rFonts w:ascii="Myriad Pro" w:eastAsia="Verdana" w:hAnsi="Myriad Pro"/>
                <w:color w:val="000000"/>
                <w:sz w:val="24"/>
                <w:lang w:val="fr-FR"/>
              </w:rPr>
              <w:t>des conflits existants en période électorale et</w:t>
            </w:r>
            <w:r w:rsidRPr="007E0A6F">
              <w:rPr>
                <w:color w:val="1F3864"/>
                <w:lang w:val="fr-FR"/>
              </w:rPr>
              <w:t xml:space="preserve"> </w:t>
            </w:r>
            <w:r w:rsidRPr="007E0A6F">
              <w:rPr>
                <w:rFonts w:ascii="Myriad Pro" w:eastAsia="Verdana" w:hAnsi="Myriad Pro"/>
                <w:color w:val="000000"/>
                <w:sz w:val="24"/>
                <w:lang w:val="fr-FR"/>
              </w:rPr>
              <w:t xml:space="preserve">sur la base de </w:t>
            </w:r>
            <w:r>
              <w:rPr>
                <w:rFonts w:ascii="Myriad Pro" w:eastAsia="Verdana" w:hAnsi="Myriad Pro"/>
                <w:color w:val="000000"/>
                <w:sz w:val="24"/>
                <w:lang w:val="fr-FR"/>
              </w:rPr>
              <w:t>la</w:t>
            </w:r>
            <w:r w:rsidRPr="007E0A6F">
              <w:rPr>
                <w:rFonts w:ascii="Myriad Pro" w:eastAsia="Verdana" w:hAnsi="Myriad Pro"/>
                <w:color w:val="000000"/>
                <w:sz w:val="24"/>
                <w:lang w:val="fr-FR"/>
              </w:rPr>
              <w:t xml:space="preserve"> cartographie</w:t>
            </w:r>
            <w:r>
              <w:rPr>
                <w:rFonts w:ascii="Myriad Pro" w:eastAsia="Verdana" w:hAnsi="Myriad Pro"/>
                <w:color w:val="000000"/>
                <w:sz w:val="24"/>
                <w:lang w:val="fr-FR"/>
              </w:rPr>
              <w:t xml:space="preserve">, procéder à l’identification et la géolocalisation de 2500 </w:t>
            </w:r>
            <w:r w:rsidRPr="007E0A6F">
              <w:rPr>
                <w:rFonts w:ascii="Myriad Pro" w:eastAsia="Verdana" w:hAnsi="Myriad Pro"/>
                <w:color w:val="000000"/>
                <w:sz w:val="24"/>
                <w:lang w:val="fr-FR"/>
              </w:rPr>
              <w:t>femmes dont au moins 30% de jeunes filles leaders communautaires</w:t>
            </w:r>
            <w:r>
              <w:rPr>
                <w:rFonts w:ascii="Myriad Pro" w:eastAsia="Verdana" w:hAnsi="Myriad Pro"/>
                <w:color w:val="000000"/>
                <w:sz w:val="24"/>
                <w:lang w:val="fr-FR"/>
              </w:rPr>
              <w:t xml:space="preserve"> dans les cinq communes de Conakry</w:t>
            </w:r>
            <w:r w:rsidRPr="00E77247">
              <w:rPr>
                <w:rFonts w:ascii="Myriad Pro" w:eastAsia="Verdana" w:hAnsi="Myriad Pro"/>
                <w:color w:val="000000"/>
                <w:sz w:val="24"/>
                <w:lang w:val="fr-FR"/>
              </w:rPr>
              <w:t>.</w:t>
            </w:r>
            <w:r>
              <w:rPr>
                <w:rFonts w:ascii="Myriad Pro" w:eastAsia="Verdana" w:hAnsi="Myriad Pro"/>
                <w:color w:val="000000"/>
                <w:sz w:val="24"/>
                <w:lang w:val="fr-FR"/>
              </w:rPr>
              <w:t xml:space="preserve"> </w:t>
            </w:r>
          </w:p>
        </w:tc>
      </w:tr>
      <w:tr w:rsidR="00AD4873" w:rsidRPr="001446DC" w:rsidTr="00F83E9C">
        <w:trPr>
          <w:gridAfter w:val="1"/>
          <w:wAfter w:w="17" w:type="dxa"/>
          <w:trHeight w:val="416"/>
        </w:trPr>
        <w:tc>
          <w:tcPr>
            <w:tcW w:w="9590" w:type="dxa"/>
            <w:shd w:val="clear" w:color="auto" w:fill="000080"/>
            <w:vAlign w:val="center"/>
          </w:tcPr>
          <w:p w:rsidR="00AD4873" w:rsidRPr="00E77247" w:rsidRDefault="00AD4873" w:rsidP="00F83E9C">
            <w:pPr>
              <w:keepNext/>
              <w:rPr>
                <w:rFonts w:ascii="Myriad Pro" w:hAnsi="Myriad Pro"/>
                <w:b/>
                <w:bCs/>
                <w:sz w:val="24"/>
                <w:lang w:val="fr-FR"/>
              </w:rPr>
            </w:pPr>
            <w:r w:rsidRPr="00E77247">
              <w:rPr>
                <w:rFonts w:ascii="Myriad Pro" w:hAnsi="Myriad Pro"/>
                <w:b/>
                <w:bCs/>
                <w:sz w:val="24"/>
                <w:lang w:val="fr-FR"/>
              </w:rPr>
              <w:lastRenderedPageBreak/>
              <w:t>III. Résultats attendus</w:t>
            </w:r>
          </w:p>
        </w:tc>
      </w:tr>
      <w:tr w:rsidR="00AD4873" w:rsidRPr="001446DC" w:rsidTr="00F83E9C">
        <w:trPr>
          <w:gridAfter w:val="1"/>
          <w:wAfter w:w="17" w:type="dxa"/>
          <w:trHeight w:val="2258"/>
        </w:trPr>
        <w:tc>
          <w:tcPr>
            <w:tcW w:w="9590" w:type="dxa"/>
          </w:tcPr>
          <w:p w:rsidR="00AD4873" w:rsidRPr="00E77247" w:rsidRDefault="00AD4873" w:rsidP="00AD4873">
            <w:pPr>
              <w:pStyle w:val="Paragraphedeliste"/>
              <w:numPr>
                <w:ilvl w:val="0"/>
                <w:numId w:val="6"/>
              </w:numPr>
              <w:spacing w:after="0" w:line="240" w:lineRule="auto"/>
              <w:contextualSpacing w:val="0"/>
              <w:jc w:val="both"/>
              <w:rPr>
                <w:rFonts w:ascii="Myriad Pro" w:eastAsia="Verdana" w:hAnsi="Myriad Pro"/>
                <w:color w:val="000000"/>
                <w:sz w:val="24"/>
                <w:szCs w:val="24"/>
              </w:rPr>
            </w:pPr>
            <w:r w:rsidRPr="00E77247">
              <w:rPr>
                <w:rFonts w:ascii="Myriad Pro" w:eastAsia="Verdana" w:hAnsi="Myriad Pro"/>
                <w:color w:val="000000"/>
                <w:sz w:val="24"/>
                <w:szCs w:val="24"/>
              </w:rPr>
              <w:t xml:space="preserve">Une cartographie </w:t>
            </w:r>
            <w:r w:rsidRPr="00983397">
              <w:rPr>
                <w:rFonts w:ascii="Myriad Pro" w:eastAsia="Verdana" w:hAnsi="Myriad Pro"/>
                <w:color w:val="000000"/>
                <w:sz w:val="24"/>
                <w:szCs w:val="24"/>
              </w:rPr>
              <w:t xml:space="preserve">des organisations </w:t>
            </w:r>
            <w:r>
              <w:rPr>
                <w:rFonts w:ascii="Myriad Pro" w:eastAsia="Verdana" w:hAnsi="Myriad Pro"/>
                <w:color w:val="000000"/>
                <w:sz w:val="24"/>
                <w:szCs w:val="24"/>
              </w:rPr>
              <w:t xml:space="preserve">féminines </w:t>
            </w:r>
            <w:r w:rsidRPr="00983397">
              <w:rPr>
                <w:rFonts w:ascii="Myriad Pro" w:eastAsia="Verdana" w:hAnsi="Myriad Pro"/>
                <w:color w:val="000000"/>
                <w:sz w:val="24"/>
                <w:szCs w:val="24"/>
              </w:rPr>
              <w:t>non formelles</w:t>
            </w:r>
            <w:r>
              <w:rPr>
                <w:rFonts w:ascii="Myriad Pro" w:eastAsia="Verdana" w:hAnsi="Myriad Pro"/>
                <w:color w:val="000000"/>
                <w:sz w:val="24"/>
                <w:szCs w:val="24"/>
              </w:rPr>
              <w:t xml:space="preserve"> est réalisée et validée </w:t>
            </w:r>
            <w:r w:rsidRPr="00E77247">
              <w:rPr>
                <w:rFonts w:ascii="Myriad Pro" w:eastAsia="Verdana" w:hAnsi="Myriad Pro"/>
                <w:color w:val="000000"/>
                <w:sz w:val="24"/>
                <w:szCs w:val="24"/>
              </w:rPr>
              <w:t xml:space="preserve">; </w:t>
            </w:r>
          </w:p>
          <w:p w:rsidR="00AD4873" w:rsidRPr="007E0A6F" w:rsidRDefault="00AD4873" w:rsidP="00AD4873">
            <w:pPr>
              <w:pStyle w:val="Paragraphedeliste"/>
              <w:numPr>
                <w:ilvl w:val="0"/>
                <w:numId w:val="6"/>
              </w:numPr>
              <w:spacing w:after="0" w:line="240" w:lineRule="auto"/>
              <w:contextualSpacing w:val="0"/>
              <w:jc w:val="both"/>
              <w:rPr>
                <w:rFonts w:ascii="Myriad Pro" w:hAnsi="Myriad Pro"/>
                <w:sz w:val="24"/>
                <w:szCs w:val="24"/>
              </w:rPr>
            </w:pPr>
            <w:r>
              <w:rPr>
                <w:rFonts w:ascii="Myriad Pro" w:eastAsia="Verdana" w:hAnsi="Myriad Pro"/>
                <w:color w:val="000000"/>
                <w:sz w:val="24"/>
                <w:szCs w:val="24"/>
              </w:rPr>
              <w:t xml:space="preserve">Les </w:t>
            </w:r>
            <w:r w:rsidRPr="00983397">
              <w:rPr>
                <w:rFonts w:ascii="Myriad Pro" w:eastAsia="Verdana" w:hAnsi="Myriad Pro"/>
                <w:color w:val="000000"/>
                <w:sz w:val="24"/>
                <w:szCs w:val="24"/>
              </w:rPr>
              <w:t>mécanisme</w:t>
            </w:r>
            <w:r>
              <w:rPr>
                <w:rFonts w:ascii="Myriad Pro" w:eastAsia="Verdana" w:hAnsi="Myriad Pro"/>
                <w:color w:val="000000"/>
                <w:sz w:val="24"/>
                <w:szCs w:val="24"/>
              </w:rPr>
              <w:t xml:space="preserve">s </w:t>
            </w:r>
            <w:r w:rsidRPr="00983397">
              <w:rPr>
                <w:rFonts w:ascii="Myriad Pro" w:eastAsia="Verdana" w:hAnsi="Myriad Pro"/>
                <w:color w:val="000000"/>
                <w:sz w:val="24"/>
                <w:szCs w:val="24"/>
              </w:rPr>
              <w:t>communautaire</w:t>
            </w:r>
            <w:r>
              <w:rPr>
                <w:rFonts w:ascii="Myriad Pro" w:eastAsia="Verdana" w:hAnsi="Myriad Pro"/>
                <w:color w:val="000000"/>
                <w:sz w:val="24"/>
                <w:szCs w:val="24"/>
              </w:rPr>
              <w:t>s</w:t>
            </w:r>
            <w:r w:rsidRPr="00983397">
              <w:rPr>
                <w:rFonts w:ascii="Myriad Pro" w:eastAsia="Verdana" w:hAnsi="Myriad Pro"/>
                <w:color w:val="000000"/>
                <w:sz w:val="24"/>
                <w:szCs w:val="24"/>
              </w:rPr>
              <w:t xml:space="preserve"> de prévention et de résolution des conflits</w:t>
            </w:r>
            <w:r>
              <w:rPr>
                <w:rFonts w:ascii="Myriad Pro" w:eastAsia="Verdana" w:hAnsi="Myriad Pro"/>
                <w:color w:val="000000"/>
                <w:sz w:val="24"/>
                <w:szCs w:val="24"/>
              </w:rPr>
              <w:t xml:space="preserve"> en période électorale, qui incluent toutes les parties prenantes (autorités communales, élus locaux, femmes et jeunes filles leaders, associations féminines…) sont répertoriés ;</w:t>
            </w:r>
          </w:p>
          <w:p w:rsidR="00AD4873" w:rsidRPr="00983397" w:rsidRDefault="00AD4873" w:rsidP="00AD4873">
            <w:pPr>
              <w:pStyle w:val="Paragraphedeliste"/>
              <w:numPr>
                <w:ilvl w:val="0"/>
                <w:numId w:val="6"/>
              </w:numPr>
              <w:spacing w:after="0" w:line="240" w:lineRule="auto"/>
              <w:contextualSpacing w:val="0"/>
              <w:jc w:val="both"/>
              <w:rPr>
                <w:rFonts w:ascii="Myriad Pro" w:hAnsi="Myriad Pro"/>
                <w:sz w:val="24"/>
                <w:szCs w:val="24"/>
              </w:rPr>
            </w:pPr>
            <w:r>
              <w:rPr>
                <w:rFonts w:ascii="Myriad Pro" w:hAnsi="Myriad Pro"/>
                <w:sz w:val="24"/>
                <w:szCs w:val="24"/>
              </w:rPr>
              <w:t xml:space="preserve">Une base de données de 2500 </w:t>
            </w:r>
            <w:r w:rsidRPr="007E0A6F">
              <w:rPr>
                <w:rFonts w:ascii="Myriad Pro" w:hAnsi="Myriad Pro"/>
                <w:sz w:val="24"/>
                <w:szCs w:val="24"/>
              </w:rPr>
              <w:t>femmes dont au moins 30% de jeunes filles leaders communautaires</w:t>
            </w:r>
            <w:r>
              <w:rPr>
                <w:rFonts w:ascii="Myriad Pro" w:hAnsi="Myriad Pro"/>
                <w:sz w:val="24"/>
                <w:szCs w:val="24"/>
              </w:rPr>
              <w:t xml:space="preserve"> des cinq communes de Conakry est disponible.</w:t>
            </w:r>
          </w:p>
        </w:tc>
      </w:tr>
      <w:tr w:rsidR="00AD4873" w:rsidRPr="001446DC" w:rsidTr="00F83E9C">
        <w:trPr>
          <w:gridAfter w:val="1"/>
          <w:wAfter w:w="17" w:type="dxa"/>
          <w:trHeight w:val="416"/>
        </w:trPr>
        <w:tc>
          <w:tcPr>
            <w:tcW w:w="9590" w:type="dxa"/>
            <w:shd w:val="clear" w:color="auto" w:fill="000080"/>
            <w:vAlign w:val="center"/>
          </w:tcPr>
          <w:p w:rsidR="00AD4873" w:rsidRPr="00E77247" w:rsidRDefault="00AD4873" w:rsidP="00F83E9C">
            <w:pPr>
              <w:keepNext/>
              <w:rPr>
                <w:rFonts w:ascii="Myriad Pro" w:hAnsi="Myriad Pro"/>
                <w:b/>
                <w:bCs/>
                <w:sz w:val="24"/>
                <w:lang w:val="fr-FR"/>
              </w:rPr>
            </w:pPr>
            <w:r w:rsidRPr="00E77247">
              <w:rPr>
                <w:rFonts w:ascii="Myriad Pro" w:hAnsi="Myriad Pro"/>
                <w:b/>
                <w:bCs/>
                <w:sz w:val="24"/>
                <w:lang w:val="fr-FR"/>
              </w:rPr>
              <w:t>III. Fonctions/responsabilités/Tâches</w:t>
            </w:r>
          </w:p>
        </w:tc>
      </w:tr>
      <w:tr w:rsidR="00AD4873" w:rsidRPr="001446DC" w:rsidTr="00F83E9C">
        <w:trPr>
          <w:gridAfter w:val="1"/>
          <w:wAfter w:w="17" w:type="dxa"/>
          <w:trHeight w:val="2335"/>
        </w:trPr>
        <w:tc>
          <w:tcPr>
            <w:tcW w:w="9590" w:type="dxa"/>
          </w:tcPr>
          <w:p w:rsidR="00AD4873" w:rsidRPr="00E77247" w:rsidRDefault="00AD4873" w:rsidP="00F83E9C">
            <w:pPr>
              <w:pStyle w:val="Paragraphedeliste"/>
              <w:spacing w:after="0" w:line="240" w:lineRule="auto"/>
              <w:ind w:left="284"/>
              <w:contextualSpacing w:val="0"/>
              <w:jc w:val="both"/>
              <w:rPr>
                <w:rFonts w:ascii="Myriad Pro" w:hAnsi="Myriad Pro"/>
                <w:sz w:val="24"/>
                <w:szCs w:val="24"/>
              </w:rPr>
            </w:pPr>
          </w:p>
          <w:p w:rsidR="00AD4873" w:rsidRDefault="00AD4873" w:rsidP="00F83E9C">
            <w:pPr>
              <w:autoSpaceDE w:val="0"/>
              <w:autoSpaceDN w:val="0"/>
              <w:adjustRightInd w:val="0"/>
              <w:spacing w:line="276" w:lineRule="auto"/>
              <w:jc w:val="both"/>
              <w:rPr>
                <w:rFonts w:ascii="Myriad Pro" w:eastAsia="Verdana" w:hAnsi="Myriad Pro"/>
                <w:sz w:val="24"/>
                <w:lang w:val="fr-FR"/>
              </w:rPr>
            </w:pPr>
            <w:r w:rsidRPr="00E77247">
              <w:rPr>
                <w:rFonts w:ascii="Myriad Pro" w:eastAsia="Verdana" w:hAnsi="Myriad Pro"/>
                <w:sz w:val="24"/>
                <w:lang w:val="fr-FR"/>
              </w:rPr>
              <w:t xml:space="preserve">Le ou la </w:t>
            </w:r>
            <w:r w:rsidRPr="00E77247">
              <w:rPr>
                <w:rFonts w:ascii="Myriad Pro" w:eastAsia="Verdana" w:hAnsi="Myriad Pro"/>
                <w:color w:val="000000"/>
                <w:sz w:val="24"/>
                <w:lang w:val="fr-FR"/>
              </w:rPr>
              <w:t xml:space="preserve">consultant(e) </w:t>
            </w:r>
            <w:r w:rsidRPr="00E77247">
              <w:rPr>
                <w:rFonts w:ascii="Myriad Pro" w:eastAsia="Verdana" w:hAnsi="Myriad Pro"/>
                <w:sz w:val="24"/>
                <w:lang w:val="fr-FR"/>
              </w:rPr>
              <w:t>sera chargé(e)</w:t>
            </w:r>
            <w:r>
              <w:rPr>
                <w:rFonts w:ascii="Myriad Pro" w:eastAsia="Verdana" w:hAnsi="Myriad Pro"/>
                <w:sz w:val="24"/>
                <w:lang w:val="fr-FR"/>
              </w:rPr>
              <w:t xml:space="preserve"> de : </w:t>
            </w:r>
          </w:p>
          <w:p w:rsidR="00AD4873" w:rsidRPr="00E60C41" w:rsidRDefault="00AD4873" w:rsidP="00AD4873">
            <w:pPr>
              <w:numPr>
                <w:ilvl w:val="0"/>
                <w:numId w:val="10"/>
              </w:numPr>
              <w:autoSpaceDE w:val="0"/>
              <w:autoSpaceDN w:val="0"/>
              <w:adjustRightInd w:val="0"/>
              <w:spacing w:line="276" w:lineRule="auto"/>
              <w:jc w:val="both"/>
              <w:rPr>
                <w:rFonts w:ascii="Myriad Pro" w:hAnsi="Myriad Pro"/>
                <w:sz w:val="24"/>
                <w:lang w:val="fr-FR"/>
              </w:rPr>
            </w:pPr>
            <w:r w:rsidRPr="00E77247">
              <w:rPr>
                <w:rFonts w:ascii="Myriad Pro" w:eastAsia="Verdana" w:hAnsi="Myriad Pro"/>
                <w:sz w:val="24"/>
                <w:lang w:val="fr-FR"/>
              </w:rPr>
              <w:t xml:space="preserve">Dresser une </w:t>
            </w:r>
            <w:r w:rsidRPr="00E77247">
              <w:rPr>
                <w:rFonts w:ascii="Myriad Pro" w:eastAsia="Verdana" w:hAnsi="Myriad Pro"/>
                <w:color w:val="000000"/>
                <w:sz w:val="24"/>
                <w:lang w:val="fr-FR"/>
              </w:rPr>
              <w:t xml:space="preserve">cartographie </w:t>
            </w:r>
            <w:r w:rsidRPr="00983397">
              <w:rPr>
                <w:rFonts w:ascii="Myriad Pro" w:eastAsia="Verdana" w:hAnsi="Myriad Pro"/>
                <w:color w:val="000000"/>
                <w:sz w:val="24"/>
                <w:lang w:val="fr-FR"/>
              </w:rPr>
              <w:t>des organisations</w:t>
            </w:r>
            <w:r>
              <w:rPr>
                <w:rFonts w:ascii="Myriad Pro" w:eastAsia="Verdana" w:hAnsi="Myriad Pro"/>
                <w:color w:val="000000"/>
                <w:sz w:val="24"/>
                <w:lang w:val="fr-FR"/>
              </w:rPr>
              <w:t xml:space="preserve"> féminines</w:t>
            </w:r>
            <w:r w:rsidRPr="00983397">
              <w:rPr>
                <w:rFonts w:ascii="Myriad Pro" w:eastAsia="Verdana" w:hAnsi="Myriad Pro"/>
                <w:color w:val="000000"/>
                <w:sz w:val="24"/>
                <w:lang w:val="fr-FR"/>
              </w:rPr>
              <w:t xml:space="preserve"> non formelles</w:t>
            </w:r>
            <w:r>
              <w:rPr>
                <w:rFonts w:ascii="Myriad Pro" w:eastAsia="Verdana" w:hAnsi="Myriad Pro"/>
                <w:color w:val="000000"/>
                <w:sz w:val="24"/>
                <w:lang w:val="fr-FR"/>
              </w:rPr>
              <w:t xml:space="preserve"> dans les cinq communes de Conakry</w:t>
            </w:r>
            <w:r w:rsidRPr="00E77247">
              <w:rPr>
                <w:rFonts w:ascii="Myriad Pro" w:eastAsia="Verdana" w:hAnsi="Myriad Pro"/>
                <w:color w:val="000000"/>
                <w:sz w:val="24"/>
                <w:lang w:val="fr-FR"/>
              </w:rPr>
              <w:t xml:space="preserve"> ; </w:t>
            </w:r>
          </w:p>
          <w:p w:rsidR="00AD4873" w:rsidRPr="00E60C41" w:rsidRDefault="00AD4873" w:rsidP="00AD4873">
            <w:pPr>
              <w:numPr>
                <w:ilvl w:val="0"/>
                <w:numId w:val="10"/>
              </w:numPr>
              <w:autoSpaceDE w:val="0"/>
              <w:autoSpaceDN w:val="0"/>
              <w:adjustRightInd w:val="0"/>
              <w:spacing w:line="276" w:lineRule="auto"/>
              <w:jc w:val="both"/>
              <w:rPr>
                <w:rFonts w:ascii="Myriad Pro" w:hAnsi="Myriad Pro"/>
                <w:sz w:val="24"/>
                <w:lang w:val="fr-FR"/>
              </w:rPr>
            </w:pPr>
            <w:r w:rsidRPr="00E77247">
              <w:rPr>
                <w:rFonts w:ascii="Myriad Pro" w:eastAsia="Verdana" w:hAnsi="Myriad Pro"/>
                <w:sz w:val="24"/>
                <w:lang w:val="fr-FR"/>
              </w:rPr>
              <w:t>Organiser des réunions avec</w:t>
            </w:r>
            <w:r>
              <w:rPr>
                <w:rFonts w:ascii="Myriad Pro" w:eastAsia="Verdana" w:hAnsi="Myriad Pro"/>
                <w:sz w:val="24"/>
                <w:lang w:val="fr-FR"/>
              </w:rPr>
              <w:t xml:space="preserve"> le comité technique (</w:t>
            </w:r>
            <w:r w:rsidRPr="00E77247">
              <w:rPr>
                <w:rFonts w:ascii="Myriad Pro" w:eastAsia="Verdana" w:hAnsi="Myriad Pro"/>
                <w:sz w:val="24"/>
                <w:lang w:val="fr-FR"/>
              </w:rPr>
              <w:t>le PNUD</w:t>
            </w:r>
            <w:r>
              <w:rPr>
                <w:rFonts w:ascii="Myriad Pro" w:eastAsia="Verdana" w:hAnsi="Myriad Pro"/>
                <w:sz w:val="24"/>
                <w:lang w:val="fr-FR"/>
              </w:rPr>
              <w:t>, l’UNICEF, le Ministère des Droits et Autonomisation des femmes, le Ministère de la Citoyenneté et de l’Unité Nationale,</w:t>
            </w:r>
            <w:r w:rsidRPr="00510E6F">
              <w:rPr>
                <w:rFonts w:ascii="Myriad Pro" w:eastAsia="Verdana" w:hAnsi="Myriad Pro"/>
                <w:sz w:val="24"/>
                <w:lang w:val="fr-FR"/>
              </w:rPr>
              <w:t xml:space="preserve"> le MATD et le MJEJ</w:t>
            </w:r>
            <w:r>
              <w:rPr>
                <w:rFonts w:ascii="Myriad Pro" w:eastAsia="Verdana" w:hAnsi="Myriad Pro"/>
                <w:sz w:val="24"/>
                <w:lang w:val="fr-FR"/>
              </w:rPr>
              <w:t xml:space="preserve">) </w:t>
            </w:r>
            <w:r w:rsidRPr="00E77247">
              <w:rPr>
                <w:rFonts w:ascii="Myriad Pro" w:eastAsia="Verdana" w:hAnsi="Myriad Pro"/>
                <w:sz w:val="24"/>
                <w:lang w:val="fr-FR"/>
              </w:rPr>
              <w:t>afin de discuter de</w:t>
            </w:r>
            <w:r>
              <w:rPr>
                <w:rFonts w:ascii="Myriad Pro" w:eastAsia="Verdana" w:hAnsi="Myriad Pro"/>
                <w:sz w:val="24"/>
                <w:lang w:val="fr-FR"/>
              </w:rPr>
              <w:t>s avantages de l’activité avec des</w:t>
            </w:r>
            <w:r w:rsidRPr="00E77247">
              <w:rPr>
                <w:rFonts w:ascii="Myriad Pro" w:eastAsia="Verdana" w:hAnsi="Myriad Pro"/>
                <w:sz w:val="24"/>
                <w:lang w:val="fr-FR"/>
              </w:rPr>
              <w:t xml:space="preserve"> recommandations</w:t>
            </w:r>
            <w:r>
              <w:rPr>
                <w:rFonts w:ascii="Myriad Pro" w:eastAsia="Verdana" w:hAnsi="Myriad Pro"/>
                <w:sz w:val="24"/>
                <w:lang w:val="fr-FR"/>
              </w:rPr>
              <w:t xml:space="preserve"> </w:t>
            </w:r>
            <w:r w:rsidRPr="00E77247">
              <w:rPr>
                <w:rFonts w:ascii="Myriad Pro" w:eastAsia="Verdana" w:hAnsi="Myriad Pro"/>
                <w:sz w:val="24"/>
                <w:lang w:val="fr-FR"/>
              </w:rPr>
              <w:t xml:space="preserve">; </w:t>
            </w:r>
          </w:p>
          <w:p w:rsidR="00AD4873" w:rsidRPr="00D80401" w:rsidRDefault="00AD4873" w:rsidP="00AD4873">
            <w:pPr>
              <w:numPr>
                <w:ilvl w:val="0"/>
                <w:numId w:val="10"/>
              </w:numPr>
              <w:autoSpaceDE w:val="0"/>
              <w:autoSpaceDN w:val="0"/>
              <w:adjustRightInd w:val="0"/>
              <w:spacing w:line="276" w:lineRule="auto"/>
              <w:jc w:val="both"/>
              <w:rPr>
                <w:rFonts w:ascii="Myriad Pro" w:hAnsi="Myriad Pro"/>
                <w:sz w:val="24"/>
                <w:lang w:val="fr-FR"/>
              </w:rPr>
            </w:pPr>
            <w:r>
              <w:rPr>
                <w:rFonts w:ascii="Myriad Pro" w:eastAsia="Verdana" w:hAnsi="Myriad Pro"/>
                <w:sz w:val="24"/>
                <w:lang w:val="fr-FR"/>
              </w:rPr>
              <w:t>Identifier des mécanismes c</w:t>
            </w:r>
            <w:r w:rsidRPr="00132C3E">
              <w:rPr>
                <w:rFonts w:ascii="Myriad Pro" w:eastAsia="Verdana" w:hAnsi="Myriad Pro"/>
                <w:sz w:val="24"/>
                <w:lang w:val="fr-FR"/>
              </w:rPr>
              <w:t>ommunautaire</w:t>
            </w:r>
            <w:r>
              <w:rPr>
                <w:rFonts w:ascii="Myriad Pro" w:eastAsia="Verdana" w:hAnsi="Myriad Pro"/>
                <w:sz w:val="24"/>
                <w:lang w:val="fr-FR"/>
              </w:rPr>
              <w:t>s</w:t>
            </w:r>
            <w:r w:rsidRPr="00132C3E">
              <w:rPr>
                <w:rFonts w:ascii="Myriad Pro" w:eastAsia="Verdana" w:hAnsi="Myriad Pro"/>
                <w:sz w:val="24"/>
                <w:lang w:val="fr-FR"/>
              </w:rPr>
              <w:t xml:space="preserve"> de prévention et de résolution des conflits </w:t>
            </w:r>
            <w:r>
              <w:rPr>
                <w:rFonts w:ascii="Myriad Pro" w:eastAsia="Verdana" w:hAnsi="Myriad Pro"/>
                <w:sz w:val="24"/>
                <w:lang w:val="fr-FR"/>
              </w:rPr>
              <w:t xml:space="preserve">existant en période électorale, </w:t>
            </w:r>
            <w:r w:rsidRPr="00E77247">
              <w:rPr>
                <w:rFonts w:ascii="Myriad Pro" w:eastAsia="Verdana" w:hAnsi="Myriad Pro"/>
                <w:sz w:val="24"/>
                <w:lang w:val="fr-FR"/>
              </w:rPr>
              <w:t xml:space="preserve">intégrant les commentaires </w:t>
            </w:r>
            <w:r>
              <w:rPr>
                <w:rFonts w:ascii="Myriad Pro" w:eastAsia="Verdana" w:hAnsi="Myriad Pro"/>
                <w:sz w:val="24"/>
                <w:lang w:val="fr-FR"/>
              </w:rPr>
              <w:t>des parties prenantes,</w:t>
            </w:r>
          </w:p>
          <w:p w:rsidR="00AD4873" w:rsidRPr="00E77247" w:rsidRDefault="00AD4873" w:rsidP="00AD4873">
            <w:pPr>
              <w:numPr>
                <w:ilvl w:val="0"/>
                <w:numId w:val="10"/>
              </w:numPr>
              <w:autoSpaceDE w:val="0"/>
              <w:autoSpaceDN w:val="0"/>
              <w:adjustRightInd w:val="0"/>
              <w:spacing w:line="276" w:lineRule="auto"/>
              <w:jc w:val="both"/>
              <w:rPr>
                <w:rFonts w:ascii="Myriad Pro" w:hAnsi="Myriad Pro"/>
                <w:sz w:val="24"/>
                <w:lang w:val="fr-FR"/>
              </w:rPr>
            </w:pPr>
            <w:r>
              <w:rPr>
                <w:rFonts w:ascii="Myriad Pro" w:eastAsia="Verdana" w:hAnsi="Myriad Pro"/>
                <w:sz w:val="24"/>
                <w:lang w:val="fr-FR"/>
              </w:rPr>
              <w:t>Identifier</w:t>
            </w:r>
            <w:r w:rsidRPr="00E77247">
              <w:rPr>
                <w:rFonts w:ascii="Myriad Pro" w:eastAsia="Verdana" w:hAnsi="Myriad Pro"/>
                <w:sz w:val="24"/>
                <w:lang w:val="fr-FR"/>
              </w:rPr>
              <w:t xml:space="preserve"> </w:t>
            </w:r>
            <w:r>
              <w:rPr>
                <w:rFonts w:ascii="Myriad Pro" w:eastAsia="Verdana" w:hAnsi="Myriad Pro"/>
                <w:sz w:val="24"/>
                <w:lang w:val="fr-FR"/>
              </w:rPr>
              <w:t xml:space="preserve">2500 </w:t>
            </w:r>
            <w:r w:rsidRPr="00D80401">
              <w:rPr>
                <w:rFonts w:ascii="Myriad Pro" w:eastAsia="Verdana" w:hAnsi="Myriad Pro"/>
                <w:sz w:val="24"/>
                <w:lang w:val="fr-FR"/>
              </w:rPr>
              <w:t>femmes dont 30% de jeunes filles leaders communautaires</w:t>
            </w:r>
            <w:r>
              <w:rPr>
                <w:rFonts w:ascii="Myriad Pro" w:eastAsia="Verdana" w:hAnsi="Myriad Pro"/>
                <w:sz w:val="24"/>
                <w:lang w:val="fr-FR"/>
              </w:rPr>
              <w:t xml:space="preserve"> dans les cinq communes de Conakry.</w:t>
            </w:r>
          </w:p>
          <w:p w:rsidR="00AD4873" w:rsidRPr="00172566" w:rsidRDefault="00AD4873" w:rsidP="00F83E9C">
            <w:pPr>
              <w:autoSpaceDE w:val="0"/>
              <w:autoSpaceDN w:val="0"/>
              <w:adjustRightInd w:val="0"/>
              <w:spacing w:line="276" w:lineRule="auto"/>
              <w:jc w:val="both"/>
              <w:rPr>
                <w:rFonts w:ascii="Myriad Pro" w:hAnsi="Myriad Pro"/>
                <w:sz w:val="8"/>
                <w:lang w:val="fr-FR"/>
              </w:rPr>
            </w:pPr>
            <w:r>
              <w:rPr>
                <w:rFonts w:ascii="Myriad Pro" w:hAnsi="Myriad Pro"/>
                <w:sz w:val="24"/>
                <w:lang w:val="fr-FR"/>
              </w:rPr>
              <w:t xml:space="preserve"> </w:t>
            </w:r>
          </w:p>
          <w:p w:rsidR="00AD4873" w:rsidRPr="00E77247" w:rsidRDefault="00AD4873" w:rsidP="00F83E9C">
            <w:pPr>
              <w:autoSpaceDE w:val="0"/>
              <w:autoSpaceDN w:val="0"/>
              <w:adjustRightInd w:val="0"/>
              <w:spacing w:line="276" w:lineRule="auto"/>
              <w:jc w:val="both"/>
              <w:rPr>
                <w:rFonts w:ascii="Myriad Pro" w:hAnsi="Myriad Pro"/>
                <w:sz w:val="24"/>
                <w:lang w:val="fr-FR"/>
              </w:rPr>
            </w:pPr>
            <w:r w:rsidRPr="00E77247">
              <w:rPr>
                <w:rFonts w:ascii="Myriad Pro" w:eastAsia="Verdana" w:hAnsi="Myriad Pro"/>
                <w:sz w:val="24"/>
                <w:lang w:val="fr-FR"/>
              </w:rPr>
              <w:t xml:space="preserve">Plus spécifiquement, le ou la consultant(e) sera responsable des tâches suivantes : </w:t>
            </w:r>
          </w:p>
          <w:p w:rsidR="00AD4873" w:rsidRPr="00510E6F" w:rsidRDefault="00AD4873" w:rsidP="00F83E9C">
            <w:pPr>
              <w:autoSpaceDE w:val="0"/>
              <w:autoSpaceDN w:val="0"/>
              <w:adjustRightInd w:val="0"/>
              <w:spacing w:line="276" w:lineRule="auto"/>
              <w:jc w:val="both"/>
              <w:rPr>
                <w:rFonts w:ascii="Myriad Pro" w:hAnsi="Myriad Pro"/>
                <w:sz w:val="8"/>
                <w:lang w:val="fr-FR"/>
              </w:rPr>
            </w:pPr>
          </w:p>
          <w:p w:rsidR="00AD4873" w:rsidRPr="002153DB" w:rsidRDefault="00AD4873" w:rsidP="00F83E9C">
            <w:pPr>
              <w:autoSpaceDE w:val="0"/>
              <w:autoSpaceDN w:val="0"/>
              <w:adjustRightInd w:val="0"/>
              <w:spacing w:line="276" w:lineRule="auto"/>
              <w:jc w:val="both"/>
              <w:rPr>
                <w:rFonts w:ascii="Myriad Pro" w:hAnsi="Myriad Pro"/>
                <w:b/>
                <w:sz w:val="24"/>
                <w:lang w:val="fr-FR"/>
              </w:rPr>
            </w:pPr>
            <w:r w:rsidRPr="00E77247">
              <w:rPr>
                <w:rFonts w:ascii="Myriad Pro" w:eastAsia="Verdana" w:hAnsi="Myriad Pro"/>
                <w:b/>
                <w:sz w:val="24"/>
                <w:lang w:val="fr-FR"/>
              </w:rPr>
              <w:t xml:space="preserve">Tâche 1 : Préparer </w:t>
            </w:r>
            <w:r>
              <w:rPr>
                <w:rFonts w:ascii="Myriad Pro" w:eastAsia="Verdana" w:hAnsi="Myriad Pro"/>
                <w:b/>
                <w:sz w:val="24"/>
                <w:lang w:val="fr-FR"/>
              </w:rPr>
              <w:t>et soumettre un</w:t>
            </w:r>
            <w:r w:rsidRPr="00E77247">
              <w:rPr>
                <w:rFonts w:ascii="Myriad Pro" w:eastAsia="Verdana" w:hAnsi="Myriad Pro"/>
                <w:b/>
                <w:sz w:val="24"/>
                <w:lang w:val="fr-FR"/>
              </w:rPr>
              <w:t xml:space="preserve"> rapport initial</w:t>
            </w:r>
          </w:p>
          <w:p w:rsidR="00AD4873" w:rsidRPr="00E77247" w:rsidRDefault="00AD4873" w:rsidP="00AD4873">
            <w:pPr>
              <w:pStyle w:val="Paragraphedeliste"/>
              <w:numPr>
                <w:ilvl w:val="0"/>
                <w:numId w:val="2"/>
              </w:numPr>
              <w:autoSpaceDE w:val="0"/>
              <w:autoSpaceDN w:val="0"/>
              <w:adjustRightInd w:val="0"/>
              <w:spacing w:after="0"/>
              <w:jc w:val="both"/>
              <w:rPr>
                <w:rFonts w:ascii="Myriad Pro" w:hAnsi="Myriad Pro"/>
                <w:sz w:val="24"/>
                <w:szCs w:val="24"/>
              </w:rPr>
            </w:pPr>
            <w:r w:rsidRPr="00E77247">
              <w:rPr>
                <w:rFonts w:ascii="Myriad Pro" w:eastAsia="Verdana" w:hAnsi="Myriad Pro"/>
                <w:sz w:val="24"/>
                <w:szCs w:val="24"/>
              </w:rPr>
              <w:t>Rédiger un rapport initial et le soumettre au PNUD</w:t>
            </w:r>
            <w:r>
              <w:rPr>
                <w:rFonts w:ascii="Myriad Pro" w:eastAsia="Verdana" w:hAnsi="Myriad Pro"/>
                <w:sz w:val="24"/>
                <w:szCs w:val="24"/>
              </w:rPr>
              <w:t>, UNICEF</w:t>
            </w:r>
            <w:r w:rsidRPr="00E77247">
              <w:rPr>
                <w:rFonts w:ascii="Myriad Pro" w:eastAsia="Verdana" w:hAnsi="Myriad Pro"/>
                <w:sz w:val="24"/>
                <w:szCs w:val="24"/>
              </w:rPr>
              <w:t xml:space="preserve"> et </w:t>
            </w:r>
            <w:r>
              <w:rPr>
                <w:rFonts w:ascii="Myriad Pro" w:eastAsia="Verdana" w:hAnsi="Myriad Pro"/>
                <w:sz w:val="24"/>
                <w:szCs w:val="24"/>
              </w:rPr>
              <w:t>Ministères concernés</w:t>
            </w:r>
            <w:r w:rsidRPr="00E77247">
              <w:rPr>
                <w:rFonts w:ascii="Myriad Pro" w:eastAsia="Verdana" w:hAnsi="Myriad Pro"/>
                <w:sz w:val="24"/>
                <w:szCs w:val="24"/>
              </w:rPr>
              <w:t>. Ce rapport comprendra la méthodologie envisagée pour la cartographie</w:t>
            </w:r>
            <w:r>
              <w:rPr>
                <w:rFonts w:ascii="Myriad Pro" w:eastAsia="Verdana" w:hAnsi="Myriad Pro"/>
                <w:sz w:val="24"/>
                <w:szCs w:val="24"/>
              </w:rPr>
              <w:t xml:space="preserve"> l’identification et la géolocalisation des 2500 femmes/filles </w:t>
            </w:r>
            <w:r w:rsidRPr="00E77247">
              <w:rPr>
                <w:rFonts w:ascii="Myriad Pro" w:eastAsia="Verdana" w:hAnsi="Myriad Pro"/>
                <w:sz w:val="24"/>
                <w:szCs w:val="24"/>
              </w:rPr>
              <w:t xml:space="preserve">(y compris les échéanciers) et devra également intégrer les éléments suivants :  </w:t>
            </w:r>
          </w:p>
          <w:p w:rsidR="00AD4873" w:rsidRPr="00E77247" w:rsidRDefault="00AD4873" w:rsidP="00AD4873">
            <w:pPr>
              <w:pStyle w:val="Paragraphedeliste"/>
              <w:numPr>
                <w:ilvl w:val="1"/>
                <w:numId w:val="11"/>
              </w:numPr>
              <w:autoSpaceDE w:val="0"/>
              <w:autoSpaceDN w:val="0"/>
              <w:adjustRightInd w:val="0"/>
              <w:spacing w:after="0"/>
              <w:jc w:val="both"/>
              <w:rPr>
                <w:rFonts w:ascii="Myriad Pro" w:hAnsi="Myriad Pro"/>
                <w:sz w:val="24"/>
                <w:szCs w:val="24"/>
              </w:rPr>
            </w:pPr>
            <w:r>
              <w:rPr>
                <w:rFonts w:ascii="Myriad Pro" w:eastAsia="Verdana" w:hAnsi="Myriad Pro"/>
                <w:i/>
                <w:sz w:val="24"/>
                <w:szCs w:val="24"/>
                <w:u w:val="single"/>
              </w:rPr>
              <w:t>Revue</w:t>
            </w:r>
            <w:r w:rsidRPr="00E77247">
              <w:rPr>
                <w:rFonts w:ascii="Myriad Pro" w:eastAsia="Verdana" w:hAnsi="Myriad Pro"/>
                <w:i/>
                <w:sz w:val="24"/>
                <w:szCs w:val="24"/>
                <w:u w:val="single"/>
              </w:rPr>
              <w:t xml:space="preserve"> documentaire</w:t>
            </w:r>
            <w:r>
              <w:rPr>
                <w:rFonts w:ascii="Myriad Pro" w:eastAsia="Verdana" w:hAnsi="Myriad Pro"/>
                <w:i/>
                <w:sz w:val="24"/>
                <w:szCs w:val="24"/>
                <w:u w:val="single"/>
              </w:rPr>
              <w:t xml:space="preserve"> </w:t>
            </w:r>
            <w:r w:rsidRPr="00E77247">
              <w:rPr>
                <w:rFonts w:ascii="Myriad Pro" w:eastAsia="Verdana" w:hAnsi="Myriad Pro"/>
                <w:i/>
                <w:sz w:val="24"/>
                <w:szCs w:val="24"/>
                <w:u w:val="single"/>
              </w:rPr>
              <w:t>:</w:t>
            </w:r>
            <w:r w:rsidRPr="00E77247">
              <w:rPr>
                <w:rFonts w:ascii="Myriad Pro" w:eastAsia="Verdana" w:hAnsi="Myriad Pro"/>
                <w:sz w:val="24"/>
                <w:szCs w:val="24"/>
              </w:rPr>
              <w:t xml:space="preserve"> la cartographie </w:t>
            </w:r>
            <w:r>
              <w:rPr>
                <w:rFonts w:ascii="Myriad Pro" w:eastAsia="Verdana" w:hAnsi="Myriad Pro"/>
                <w:sz w:val="24"/>
                <w:szCs w:val="24"/>
              </w:rPr>
              <w:t xml:space="preserve">et l’identification, </w:t>
            </w:r>
            <w:r w:rsidRPr="00E77247">
              <w:rPr>
                <w:rFonts w:ascii="Myriad Pro" w:eastAsia="Verdana" w:hAnsi="Myriad Pro"/>
                <w:sz w:val="24"/>
                <w:szCs w:val="24"/>
              </w:rPr>
              <w:t>doi</w:t>
            </w:r>
            <w:r>
              <w:rPr>
                <w:rFonts w:ascii="Myriad Pro" w:eastAsia="Verdana" w:hAnsi="Myriad Pro"/>
                <w:sz w:val="24"/>
                <w:szCs w:val="24"/>
              </w:rPr>
              <w:t>ven</w:t>
            </w:r>
            <w:r w:rsidRPr="00E77247">
              <w:rPr>
                <w:rFonts w:ascii="Myriad Pro" w:eastAsia="Verdana" w:hAnsi="Myriad Pro"/>
                <w:sz w:val="24"/>
                <w:szCs w:val="24"/>
              </w:rPr>
              <w:t xml:space="preserve">t s’appuyer sur une étude documentaire initiale. </w:t>
            </w:r>
          </w:p>
          <w:p w:rsidR="00AD4873" w:rsidRPr="00E77247" w:rsidRDefault="00AD4873" w:rsidP="00AD4873">
            <w:pPr>
              <w:pStyle w:val="Paragraphedeliste"/>
              <w:numPr>
                <w:ilvl w:val="1"/>
                <w:numId w:val="11"/>
              </w:numPr>
              <w:autoSpaceDE w:val="0"/>
              <w:autoSpaceDN w:val="0"/>
              <w:adjustRightInd w:val="0"/>
              <w:spacing w:after="0"/>
              <w:jc w:val="both"/>
              <w:rPr>
                <w:rFonts w:ascii="Myriad Pro" w:hAnsi="Myriad Pro"/>
                <w:sz w:val="24"/>
                <w:szCs w:val="24"/>
              </w:rPr>
            </w:pPr>
            <w:r w:rsidRPr="00E77247">
              <w:rPr>
                <w:rFonts w:ascii="Myriad Pro" w:eastAsia="Verdana" w:hAnsi="Myriad Pro"/>
                <w:i/>
                <w:sz w:val="24"/>
                <w:szCs w:val="24"/>
                <w:u w:val="single"/>
              </w:rPr>
              <w:lastRenderedPageBreak/>
              <w:t>Protocole d’entretien qualitatif :</w:t>
            </w:r>
            <w:r w:rsidRPr="00E77247">
              <w:rPr>
                <w:rFonts w:ascii="Myriad Pro" w:eastAsia="Verdana" w:hAnsi="Myriad Pro"/>
                <w:sz w:val="24"/>
                <w:szCs w:val="24"/>
              </w:rPr>
              <w:t xml:space="preserve"> (a) outil de questionnaire/enquête envisagé pour mener les entretiens ;</w:t>
            </w:r>
            <w:r>
              <w:rPr>
                <w:rFonts w:ascii="Myriad Pro" w:eastAsia="Verdana" w:hAnsi="Myriad Pro"/>
                <w:sz w:val="24"/>
                <w:szCs w:val="24"/>
              </w:rPr>
              <w:t xml:space="preserve"> critères objectifs d’identification des organisations non formelles</w:t>
            </w:r>
            <w:r w:rsidRPr="00E77247">
              <w:rPr>
                <w:rFonts w:ascii="Myriad Pro" w:eastAsia="Verdana" w:hAnsi="Myriad Pro"/>
                <w:sz w:val="24"/>
                <w:szCs w:val="24"/>
              </w:rPr>
              <w:t xml:space="preserve"> </w:t>
            </w:r>
            <w:r>
              <w:rPr>
                <w:rFonts w:ascii="Myriad Pro" w:eastAsia="Verdana" w:hAnsi="Myriad Pro"/>
                <w:sz w:val="24"/>
                <w:szCs w:val="24"/>
              </w:rPr>
              <w:t xml:space="preserve">et des femmes et jeunes filles leaders et </w:t>
            </w:r>
            <w:r w:rsidRPr="00E77247">
              <w:rPr>
                <w:rFonts w:ascii="Myriad Pro" w:eastAsia="Verdana" w:hAnsi="Myriad Pro"/>
                <w:sz w:val="24"/>
                <w:szCs w:val="24"/>
              </w:rPr>
              <w:t xml:space="preserve">(b) la liste détaillée des principales parties prenantes envisagées pour un entretien doit être examinée/approuvée par le </w:t>
            </w:r>
            <w:r>
              <w:rPr>
                <w:rFonts w:ascii="Myriad Pro" w:eastAsia="Verdana" w:hAnsi="Myriad Pro"/>
                <w:sz w:val="24"/>
                <w:szCs w:val="24"/>
              </w:rPr>
              <w:t>comité technique du projet</w:t>
            </w:r>
            <w:r w:rsidRPr="00E77247">
              <w:rPr>
                <w:rFonts w:ascii="Myriad Pro" w:eastAsia="Verdana" w:hAnsi="Myriad Pro"/>
                <w:sz w:val="24"/>
                <w:szCs w:val="24"/>
              </w:rPr>
              <w:t xml:space="preserve">. Les personnes interrogées peuvent être des hommes et des femmes </w:t>
            </w:r>
            <w:r>
              <w:rPr>
                <w:rFonts w:ascii="Myriad Pro" w:eastAsia="Verdana" w:hAnsi="Myriad Pro"/>
                <w:sz w:val="24"/>
                <w:szCs w:val="24"/>
              </w:rPr>
              <w:t>élus locaux</w:t>
            </w:r>
            <w:r w:rsidRPr="00E77247">
              <w:rPr>
                <w:rFonts w:ascii="Myriad Pro" w:eastAsia="Verdana" w:hAnsi="Myriad Pro"/>
                <w:sz w:val="24"/>
                <w:szCs w:val="24"/>
              </w:rPr>
              <w:t>, des femmes</w:t>
            </w:r>
            <w:r>
              <w:rPr>
                <w:rFonts w:ascii="Myriad Pro" w:eastAsia="Verdana" w:hAnsi="Myriad Pro"/>
                <w:sz w:val="24"/>
                <w:szCs w:val="24"/>
              </w:rPr>
              <w:t xml:space="preserve"> et jeunes filles</w:t>
            </w:r>
            <w:r w:rsidRPr="00E77247">
              <w:rPr>
                <w:rFonts w:ascii="Myriad Pro" w:eastAsia="Verdana" w:hAnsi="Myriad Pro"/>
                <w:sz w:val="24"/>
                <w:szCs w:val="24"/>
              </w:rPr>
              <w:t xml:space="preserve"> </w:t>
            </w:r>
            <w:r>
              <w:rPr>
                <w:rFonts w:ascii="Myriad Pro" w:eastAsia="Verdana" w:hAnsi="Myriad Pro"/>
                <w:sz w:val="24"/>
                <w:szCs w:val="24"/>
              </w:rPr>
              <w:t xml:space="preserve">leaders membres ou non des organisations féminines non formelles </w:t>
            </w:r>
            <w:r w:rsidRPr="00E77247">
              <w:rPr>
                <w:rFonts w:ascii="Myriad Pro" w:eastAsia="Verdana" w:hAnsi="Myriad Pro"/>
                <w:sz w:val="24"/>
                <w:szCs w:val="24"/>
              </w:rPr>
              <w:t>ou qui aspirent à le devenir, des représentants des organisations de la société civile, des organismes de recherche, du PNUD</w:t>
            </w:r>
            <w:r>
              <w:rPr>
                <w:rFonts w:ascii="Myriad Pro" w:eastAsia="Verdana" w:hAnsi="Myriad Pro"/>
                <w:sz w:val="24"/>
                <w:szCs w:val="24"/>
              </w:rPr>
              <w:t>, de l’UNICEF</w:t>
            </w:r>
            <w:r w:rsidRPr="00E77247">
              <w:rPr>
                <w:rFonts w:ascii="Myriad Pro" w:eastAsia="Verdana" w:hAnsi="Myriad Pro"/>
                <w:sz w:val="24"/>
                <w:szCs w:val="24"/>
              </w:rPr>
              <w:t xml:space="preserve"> et d’autres organisations internationales</w:t>
            </w:r>
            <w:r>
              <w:rPr>
                <w:rFonts w:ascii="Myriad Pro" w:eastAsia="Verdana" w:hAnsi="Myriad Pro"/>
                <w:sz w:val="24"/>
                <w:szCs w:val="24"/>
              </w:rPr>
              <w:t xml:space="preserve"> etc</w:t>
            </w:r>
            <w:r w:rsidRPr="00E77247">
              <w:rPr>
                <w:rFonts w:ascii="Myriad Pro" w:eastAsia="Verdana" w:hAnsi="Myriad Pro"/>
                <w:sz w:val="24"/>
                <w:szCs w:val="24"/>
              </w:rPr>
              <w:t xml:space="preserve">. </w:t>
            </w:r>
          </w:p>
          <w:p w:rsidR="00AD4873" w:rsidRPr="002153DB" w:rsidRDefault="00AD4873" w:rsidP="00F83E9C">
            <w:pPr>
              <w:autoSpaceDE w:val="0"/>
              <w:autoSpaceDN w:val="0"/>
              <w:adjustRightInd w:val="0"/>
              <w:spacing w:line="276" w:lineRule="auto"/>
              <w:jc w:val="both"/>
              <w:rPr>
                <w:rFonts w:ascii="Myriad Pro" w:hAnsi="Myriad Pro"/>
                <w:b/>
                <w:sz w:val="10"/>
                <w:lang w:val="fr-FR"/>
              </w:rPr>
            </w:pPr>
          </w:p>
          <w:p w:rsidR="00AD4873" w:rsidRPr="00E77247" w:rsidRDefault="00AD4873" w:rsidP="00F83E9C">
            <w:pPr>
              <w:autoSpaceDE w:val="0"/>
              <w:autoSpaceDN w:val="0"/>
              <w:adjustRightInd w:val="0"/>
              <w:spacing w:line="276" w:lineRule="auto"/>
              <w:rPr>
                <w:rFonts w:ascii="Myriad Pro" w:hAnsi="Myriad Pro"/>
                <w:b/>
                <w:sz w:val="24"/>
                <w:lang w:val="fr-FR"/>
              </w:rPr>
            </w:pPr>
            <w:r w:rsidRPr="00E77247">
              <w:rPr>
                <w:rFonts w:ascii="Myriad Pro" w:eastAsia="Verdana" w:hAnsi="Myriad Pro"/>
                <w:b/>
                <w:sz w:val="24"/>
                <w:lang w:val="fr-FR"/>
              </w:rPr>
              <w:t xml:space="preserve">Tâche 2 : Dresser une cartographie par </w:t>
            </w:r>
            <w:r>
              <w:rPr>
                <w:rFonts w:ascii="Myriad Pro" w:eastAsia="Verdana" w:hAnsi="Myriad Pro"/>
                <w:b/>
                <w:sz w:val="24"/>
                <w:lang w:val="fr-FR"/>
              </w:rPr>
              <w:t>tranche d’âges (</w:t>
            </w:r>
            <w:r w:rsidRPr="00EC73D9">
              <w:rPr>
                <w:rFonts w:ascii="Myriad Pro" w:eastAsia="Verdana" w:hAnsi="Myriad Pro"/>
                <w:b/>
                <w:sz w:val="24"/>
                <w:lang w:val="fr-FR"/>
              </w:rPr>
              <w:t>15-20, 21-35 ans et +35 ans</w:t>
            </w:r>
            <w:r>
              <w:rPr>
                <w:rFonts w:ascii="Myriad Pro" w:eastAsia="Verdana" w:hAnsi="Myriad Pro"/>
                <w:b/>
                <w:sz w:val="24"/>
                <w:lang w:val="fr-FR"/>
              </w:rPr>
              <w:t xml:space="preserve">) et géo localiser par quartier et contact téléphonique </w:t>
            </w:r>
            <w:r w:rsidRPr="00E77247">
              <w:rPr>
                <w:rFonts w:ascii="Myriad Pro" w:eastAsia="Verdana" w:hAnsi="Myriad Pro"/>
                <w:b/>
                <w:sz w:val="24"/>
                <w:lang w:val="fr-FR"/>
              </w:rPr>
              <w:t xml:space="preserve">des </w:t>
            </w:r>
            <w:r>
              <w:rPr>
                <w:rFonts w:ascii="Myriad Pro" w:eastAsia="Verdana" w:hAnsi="Myriad Pro"/>
                <w:b/>
                <w:sz w:val="24"/>
                <w:lang w:val="fr-FR"/>
              </w:rPr>
              <w:t xml:space="preserve">organisations féminines touchées par le projet </w:t>
            </w:r>
          </w:p>
          <w:p w:rsidR="00AD4873" w:rsidRPr="00E77247" w:rsidRDefault="00AD4873" w:rsidP="00AD4873">
            <w:pPr>
              <w:pStyle w:val="Paragraphedeliste"/>
              <w:numPr>
                <w:ilvl w:val="0"/>
                <w:numId w:val="2"/>
              </w:numPr>
              <w:autoSpaceDE w:val="0"/>
              <w:autoSpaceDN w:val="0"/>
              <w:adjustRightInd w:val="0"/>
              <w:spacing w:after="0"/>
              <w:jc w:val="both"/>
              <w:rPr>
                <w:rFonts w:ascii="Myriad Pro" w:hAnsi="Myriad Pro"/>
                <w:sz w:val="24"/>
                <w:szCs w:val="24"/>
              </w:rPr>
            </w:pPr>
            <w:r w:rsidRPr="00E77247">
              <w:rPr>
                <w:rFonts w:ascii="Myriad Pro" w:eastAsia="Verdana" w:hAnsi="Myriad Pro"/>
                <w:sz w:val="24"/>
                <w:szCs w:val="24"/>
              </w:rPr>
              <w:t xml:space="preserve">En utilisant la méthodologie validée, dresser la cartographie par </w:t>
            </w:r>
            <w:r>
              <w:rPr>
                <w:rFonts w:ascii="Myriad Pro" w:eastAsia="Verdana" w:hAnsi="Myriad Pro"/>
                <w:sz w:val="24"/>
                <w:szCs w:val="24"/>
              </w:rPr>
              <w:t>âges</w:t>
            </w:r>
            <w:r w:rsidRPr="00E77247">
              <w:rPr>
                <w:rFonts w:ascii="Myriad Pro" w:eastAsia="Verdana" w:hAnsi="Myriad Pro"/>
                <w:sz w:val="24"/>
                <w:szCs w:val="24"/>
              </w:rPr>
              <w:t xml:space="preserve"> de tou</w:t>
            </w:r>
            <w:r>
              <w:rPr>
                <w:rFonts w:ascii="Myriad Pro" w:eastAsia="Verdana" w:hAnsi="Myriad Pro"/>
                <w:sz w:val="24"/>
                <w:szCs w:val="24"/>
              </w:rPr>
              <w:t>te</w:t>
            </w:r>
            <w:r w:rsidRPr="00E77247">
              <w:rPr>
                <w:rFonts w:ascii="Myriad Pro" w:eastAsia="Verdana" w:hAnsi="Myriad Pro"/>
                <w:sz w:val="24"/>
                <w:szCs w:val="24"/>
              </w:rPr>
              <w:t xml:space="preserve">s les </w:t>
            </w:r>
            <w:r>
              <w:rPr>
                <w:rFonts w:ascii="Myriad Pro" w:eastAsia="Verdana" w:hAnsi="Myriad Pro"/>
                <w:sz w:val="24"/>
                <w:szCs w:val="24"/>
              </w:rPr>
              <w:t>organisations féminines non formelles</w:t>
            </w:r>
            <w:r w:rsidRPr="00E77247">
              <w:rPr>
                <w:rFonts w:ascii="Myriad Pro" w:eastAsia="Verdana" w:hAnsi="Myriad Pro"/>
                <w:sz w:val="24"/>
                <w:szCs w:val="24"/>
              </w:rPr>
              <w:t xml:space="preserve">. </w:t>
            </w:r>
          </w:p>
          <w:p w:rsidR="00AD4873" w:rsidRPr="00E77247" w:rsidRDefault="00AD4873" w:rsidP="00AD4873">
            <w:pPr>
              <w:pStyle w:val="Paragraphedeliste"/>
              <w:numPr>
                <w:ilvl w:val="0"/>
                <w:numId w:val="2"/>
              </w:numPr>
              <w:autoSpaceDE w:val="0"/>
              <w:autoSpaceDN w:val="0"/>
              <w:adjustRightInd w:val="0"/>
              <w:spacing w:after="0"/>
              <w:jc w:val="both"/>
              <w:rPr>
                <w:rFonts w:ascii="Myriad Pro" w:hAnsi="Myriad Pro"/>
                <w:sz w:val="24"/>
                <w:szCs w:val="24"/>
              </w:rPr>
            </w:pPr>
            <w:r w:rsidRPr="00E77247">
              <w:rPr>
                <w:rFonts w:ascii="Myriad Pro" w:eastAsia="Verdana" w:hAnsi="Myriad Pro"/>
                <w:sz w:val="24"/>
                <w:szCs w:val="24"/>
              </w:rPr>
              <w:t xml:space="preserve">En liaison avec le </w:t>
            </w:r>
            <w:r>
              <w:rPr>
                <w:rFonts w:ascii="Myriad Pro" w:eastAsia="Verdana" w:hAnsi="Myriad Pro"/>
                <w:sz w:val="24"/>
                <w:szCs w:val="24"/>
              </w:rPr>
              <w:t>PNUD, UNICEF et ministères concernés,</w:t>
            </w:r>
            <w:r w:rsidRPr="00E77247">
              <w:rPr>
                <w:rFonts w:ascii="Myriad Pro" w:eastAsia="Verdana" w:hAnsi="Myriad Pro"/>
                <w:sz w:val="24"/>
                <w:szCs w:val="24"/>
              </w:rPr>
              <w:t xml:space="preserve"> organiser des séances de suivi avec les parti</w:t>
            </w:r>
            <w:r>
              <w:rPr>
                <w:rFonts w:ascii="Myriad Pro" w:eastAsia="Verdana" w:hAnsi="Myriad Pro"/>
                <w:sz w:val="24"/>
                <w:szCs w:val="24"/>
              </w:rPr>
              <w:t>es</w:t>
            </w:r>
            <w:r w:rsidRPr="00E77247">
              <w:rPr>
                <w:rFonts w:ascii="Myriad Pro" w:eastAsia="Verdana" w:hAnsi="Myriad Pro"/>
                <w:sz w:val="24"/>
                <w:szCs w:val="24"/>
              </w:rPr>
              <w:t xml:space="preserve"> </w:t>
            </w:r>
            <w:proofErr w:type="spellStart"/>
            <w:r>
              <w:rPr>
                <w:rFonts w:ascii="Myriad Pro" w:eastAsia="Verdana" w:hAnsi="Myriad Pro"/>
                <w:sz w:val="24"/>
                <w:szCs w:val="24"/>
              </w:rPr>
              <w:t>prénantes</w:t>
            </w:r>
            <w:proofErr w:type="spellEnd"/>
            <w:r w:rsidRPr="00E77247">
              <w:rPr>
                <w:rFonts w:ascii="Myriad Pro" w:eastAsia="Verdana" w:hAnsi="Myriad Pro"/>
                <w:sz w:val="24"/>
                <w:szCs w:val="24"/>
              </w:rPr>
              <w:t xml:space="preserve"> interrogé</w:t>
            </w:r>
            <w:r>
              <w:rPr>
                <w:rFonts w:ascii="Myriad Pro" w:eastAsia="Verdana" w:hAnsi="Myriad Pro"/>
                <w:sz w:val="24"/>
                <w:szCs w:val="24"/>
              </w:rPr>
              <w:t>e</w:t>
            </w:r>
            <w:r w:rsidRPr="00E77247">
              <w:rPr>
                <w:rFonts w:ascii="Myriad Pro" w:eastAsia="Verdana" w:hAnsi="Myriad Pro"/>
                <w:sz w:val="24"/>
                <w:szCs w:val="24"/>
              </w:rPr>
              <w:t>s pour leur faire part des premières conclusions de la cartographie et leur présenter toute</w:t>
            </w:r>
            <w:r>
              <w:rPr>
                <w:rFonts w:ascii="Myriad Pro" w:eastAsia="Verdana" w:hAnsi="Myriad Pro"/>
                <w:sz w:val="24"/>
                <w:szCs w:val="24"/>
              </w:rPr>
              <w:t>s les</w:t>
            </w:r>
            <w:r w:rsidRPr="00E77247">
              <w:rPr>
                <w:rFonts w:ascii="Myriad Pro" w:eastAsia="Verdana" w:hAnsi="Myriad Pro"/>
                <w:sz w:val="24"/>
                <w:szCs w:val="24"/>
              </w:rPr>
              <w:t xml:space="preserve"> recommandation</w:t>
            </w:r>
            <w:r>
              <w:rPr>
                <w:rFonts w:ascii="Myriad Pro" w:eastAsia="Verdana" w:hAnsi="Myriad Pro"/>
                <w:sz w:val="24"/>
                <w:szCs w:val="24"/>
              </w:rPr>
              <w:t>s</w:t>
            </w:r>
            <w:r w:rsidRPr="00E77247">
              <w:rPr>
                <w:rFonts w:ascii="Myriad Pro" w:eastAsia="Verdana" w:hAnsi="Myriad Pro"/>
                <w:sz w:val="24"/>
                <w:szCs w:val="24"/>
              </w:rPr>
              <w:t>.</w:t>
            </w:r>
          </w:p>
          <w:p w:rsidR="00AD4873" w:rsidRPr="00A35CFB" w:rsidRDefault="00AD4873" w:rsidP="00AD4873">
            <w:pPr>
              <w:pStyle w:val="Paragraphedeliste"/>
              <w:numPr>
                <w:ilvl w:val="0"/>
                <w:numId w:val="2"/>
              </w:numPr>
              <w:spacing w:after="0"/>
              <w:jc w:val="both"/>
              <w:rPr>
                <w:rFonts w:ascii="Myriad Pro" w:hAnsi="Myriad Pro"/>
                <w:sz w:val="24"/>
                <w:szCs w:val="24"/>
              </w:rPr>
            </w:pPr>
            <w:r w:rsidRPr="00E77247">
              <w:rPr>
                <w:rFonts w:ascii="Myriad Pro" w:eastAsia="Verdana" w:hAnsi="Myriad Pro"/>
                <w:sz w:val="24"/>
                <w:szCs w:val="24"/>
              </w:rPr>
              <w:t xml:space="preserve">Rédiger et soumettre le rapport </w:t>
            </w:r>
            <w:r>
              <w:rPr>
                <w:rFonts w:ascii="Myriad Pro" w:eastAsia="Verdana" w:hAnsi="Myriad Pro"/>
                <w:sz w:val="24"/>
                <w:szCs w:val="24"/>
              </w:rPr>
              <w:t>à l’attention de</w:t>
            </w:r>
            <w:r w:rsidRPr="00E77247">
              <w:rPr>
                <w:rFonts w:ascii="Myriad Pro" w:eastAsia="Verdana" w:hAnsi="Myriad Pro"/>
                <w:sz w:val="24"/>
                <w:szCs w:val="24"/>
              </w:rPr>
              <w:t xml:space="preserve"> l’équipe projet</w:t>
            </w:r>
            <w:r>
              <w:rPr>
                <w:rFonts w:ascii="Myriad Pro" w:eastAsia="Verdana" w:hAnsi="Myriad Pro"/>
                <w:sz w:val="24"/>
                <w:szCs w:val="24"/>
              </w:rPr>
              <w:t>. Celui-ci</w:t>
            </w:r>
            <w:r w:rsidRPr="00E77247">
              <w:rPr>
                <w:rFonts w:ascii="Myriad Pro" w:eastAsia="Verdana" w:hAnsi="Myriad Pro"/>
                <w:sz w:val="24"/>
                <w:szCs w:val="24"/>
              </w:rPr>
              <w:t xml:space="preserve"> doit résumer les conclusions des entretiens et compléter les données de base du rapport initial pour inclure des informations spécifiques et détaillées sur la</w:t>
            </w:r>
            <w:r>
              <w:rPr>
                <w:rFonts w:ascii="Myriad Pro" w:eastAsia="Verdana" w:hAnsi="Myriad Pro"/>
                <w:sz w:val="24"/>
                <w:szCs w:val="24"/>
              </w:rPr>
              <w:t xml:space="preserve"> cartographie des organisations féminines non formelles</w:t>
            </w:r>
            <w:r w:rsidRPr="00E77247">
              <w:rPr>
                <w:rFonts w:ascii="Myriad Pro" w:eastAsia="Verdana" w:hAnsi="Myriad Pro"/>
                <w:sz w:val="24"/>
                <w:szCs w:val="24"/>
              </w:rPr>
              <w:t xml:space="preserve">. </w:t>
            </w:r>
            <w:r>
              <w:rPr>
                <w:rFonts w:ascii="Myriad Pro" w:eastAsia="Verdana" w:hAnsi="Myriad Pro"/>
                <w:sz w:val="24"/>
                <w:szCs w:val="24"/>
              </w:rPr>
              <w:t>Le</w:t>
            </w:r>
            <w:r w:rsidRPr="00A35CFB">
              <w:rPr>
                <w:rFonts w:ascii="Myriad Pro" w:eastAsia="Verdana" w:hAnsi="Myriad Pro"/>
                <w:sz w:val="24"/>
                <w:szCs w:val="24"/>
              </w:rPr>
              <w:t xml:space="preserve"> rapport </w:t>
            </w:r>
            <w:r>
              <w:rPr>
                <w:rFonts w:ascii="Myriad Pro" w:eastAsia="Verdana" w:hAnsi="Myriad Pro"/>
                <w:sz w:val="24"/>
                <w:szCs w:val="24"/>
              </w:rPr>
              <w:t>doit également inclure</w:t>
            </w:r>
            <w:r w:rsidRPr="00A35CFB">
              <w:rPr>
                <w:rFonts w:ascii="Myriad Pro" w:eastAsia="Verdana" w:hAnsi="Myriad Pro"/>
                <w:sz w:val="24"/>
                <w:szCs w:val="24"/>
              </w:rPr>
              <w:t xml:space="preserve"> des difficultés rencontrées pour établir la cartographie</w:t>
            </w:r>
            <w:r>
              <w:rPr>
                <w:rFonts w:ascii="Myriad Pro" w:eastAsia="Verdana" w:hAnsi="Myriad Pro"/>
                <w:sz w:val="24"/>
                <w:szCs w:val="24"/>
              </w:rPr>
              <w:t xml:space="preserve">, ainsi que </w:t>
            </w:r>
            <w:r w:rsidRPr="00A35CFB">
              <w:rPr>
                <w:rFonts w:ascii="Myriad Pro" w:eastAsia="Verdana" w:hAnsi="Myriad Pro"/>
                <w:sz w:val="24"/>
                <w:szCs w:val="24"/>
              </w:rPr>
              <w:t xml:space="preserve">les enseignements tirés. </w:t>
            </w:r>
          </w:p>
          <w:p w:rsidR="00AD4873" w:rsidRPr="002153DB" w:rsidRDefault="00AD4873" w:rsidP="00F83E9C">
            <w:pPr>
              <w:pStyle w:val="Paragraphedeliste"/>
              <w:autoSpaceDE w:val="0"/>
              <w:autoSpaceDN w:val="0"/>
              <w:adjustRightInd w:val="0"/>
              <w:spacing w:after="0" w:line="240" w:lineRule="auto"/>
              <w:jc w:val="both"/>
              <w:rPr>
                <w:rFonts w:ascii="Myriad Pro" w:hAnsi="Myriad Pro"/>
                <w:b/>
                <w:sz w:val="14"/>
                <w:szCs w:val="24"/>
              </w:rPr>
            </w:pPr>
          </w:p>
          <w:p w:rsidR="00AD4873" w:rsidRDefault="00AD4873" w:rsidP="00F83E9C">
            <w:pPr>
              <w:autoSpaceDE w:val="0"/>
              <w:autoSpaceDN w:val="0"/>
              <w:adjustRightInd w:val="0"/>
              <w:spacing w:line="276" w:lineRule="auto"/>
              <w:jc w:val="both"/>
              <w:rPr>
                <w:rFonts w:ascii="Myriad Pro" w:eastAsia="Verdana" w:hAnsi="Myriad Pro"/>
                <w:b/>
                <w:sz w:val="24"/>
                <w:lang w:val="fr-FR"/>
              </w:rPr>
            </w:pPr>
            <w:r w:rsidRPr="00E77247">
              <w:rPr>
                <w:rFonts w:ascii="Myriad Pro" w:eastAsia="Verdana" w:hAnsi="Myriad Pro"/>
                <w:b/>
                <w:sz w:val="24"/>
                <w:lang w:val="fr-FR"/>
              </w:rPr>
              <w:t xml:space="preserve">Tâche 3 : </w:t>
            </w:r>
            <w:r>
              <w:rPr>
                <w:rFonts w:ascii="Myriad Pro" w:eastAsia="Verdana" w:hAnsi="Myriad Pro"/>
                <w:b/>
                <w:sz w:val="24"/>
                <w:lang w:val="fr-FR"/>
              </w:rPr>
              <w:t>I</w:t>
            </w:r>
            <w:r w:rsidRPr="00CD3A0E">
              <w:rPr>
                <w:rFonts w:ascii="Myriad Pro" w:eastAsia="Verdana" w:hAnsi="Myriad Pro"/>
                <w:b/>
                <w:sz w:val="24"/>
                <w:lang w:val="fr-FR"/>
              </w:rPr>
              <w:t xml:space="preserve">dentifier </w:t>
            </w:r>
            <w:r>
              <w:rPr>
                <w:rFonts w:ascii="Myriad Pro" w:hAnsi="Myriad Pro"/>
                <w:b/>
                <w:sz w:val="24"/>
                <w:lang w:val="fr-FR"/>
              </w:rPr>
              <w:t>l</w:t>
            </w:r>
            <w:r w:rsidRPr="00172566">
              <w:rPr>
                <w:rFonts w:ascii="Myriad Pro" w:hAnsi="Myriad Pro"/>
                <w:b/>
                <w:sz w:val="24"/>
                <w:lang w:val="fr-FR"/>
              </w:rPr>
              <w:t>es mécanismes communautaires de prévention et de résolution de conflits</w:t>
            </w:r>
          </w:p>
          <w:p w:rsidR="00AD4873" w:rsidRPr="002153DB" w:rsidRDefault="00AD4873" w:rsidP="00F83E9C">
            <w:pPr>
              <w:autoSpaceDE w:val="0"/>
              <w:autoSpaceDN w:val="0"/>
              <w:adjustRightInd w:val="0"/>
              <w:spacing w:line="276" w:lineRule="auto"/>
              <w:jc w:val="both"/>
              <w:rPr>
                <w:rFonts w:ascii="Myriad Pro" w:hAnsi="Myriad Pro"/>
                <w:b/>
                <w:sz w:val="10"/>
                <w:lang w:val="fr-FR"/>
              </w:rPr>
            </w:pPr>
          </w:p>
          <w:p w:rsidR="00AD4873" w:rsidRPr="00A35CFB" w:rsidRDefault="00AD4873" w:rsidP="00AD4873">
            <w:pPr>
              <w:pStyle w:val="Paragraphedeliste"/>
              <w:numPr>
                <w:ilvl w:val="0"/>
                <w:numId w:val="7"/>
              </w:numPr>
              <w:autoSpaceDE w:val="0"/>
              <w:autoSpaceDN w:val="0"/>
              <w:adjustRightInd w:val="0"/>
              <w:spacing w:after="0"/>
              <w:jc w:val="both"/>
              <w:rPr>
                <w:rFonts w:ascii="Myriad Pro" w:hAnsi="Myriad Pro"/>
                <w:sz w:val="24"/>
                <w:szCs w:val="24"/>
              </w:rPr>
            </w:pPr>
            <w:r w:rsidRPr="00E77247">
              <w:rPr>
                <w:rFonts w:ascii="Myriad Pro" w:eastAsia="Verdana" w:hAnsi="Myriad Pro"/>
                <w:sz w:val="24"/>
                <w:szCs w:val="24"/>
              </w:rPr>
              <w:t>En utilisant la méthodologie validée</w:t>
            </w:r>
            <w:r>
              <w:rPr>
                <w:rFonts w:ascii="Myriad Pro" w:eastAsia="Verdana" w:hAnsi="Myriad Pro"/>
                <w:sz w:val="24"/>
                <w:szCs w:val="24"/>
              </w:rPr>
              <w:t xml:space="preserve">, identifier </w:t>
            </w:r>
            <w:r w:rsidRPr="00CD3A0E">
              <w:rPr>
                <w:rFonts w:ascii="Myriad Pro" w:eastAsia="Verdana" w:hAnsi="Myriad Pro"/>
                <w:bCs/>
                <w:sz w:val="24"/>
              </w:rPr>
              <w:t>les mécanismes communautaires de prévention de conflits et gestion des conflits existants en période électorale</w:t>
            </w:r>
            <w:r>
              <w:rPr>
                <w:rFonts w:ascii="Myriad Pro" w:eastAsia="Verdana" w:hAnsi="Myriad Pro"/>
                <w:bCs/>
                <w:sz w:val="24"/>
              </w:rPr>
              <w:t xml:space="preserve"> </w:t>
            </w:r>
            <w:r>
              <w:rPr>
                <w:rFonts w:ascii="Myriad Pro" w:eastAsia="Verdana" w:hAnsi="Myriad Pro"/>
                <w:sz w:val="24"/>
                <w:szCs w:val="24"/>
              </w:rPr>
              <w:t>;</w:t>
            </w:r>
          </w:p>
          <w:p w:rsidR="00AD4873" w:rsidRPr="00CD3A0E" w:rsidRDefault="00AD4873" w:rsidP="00AD4873">
            <w:pPr>
              <w:pStyle w:val="Paragraphedeliste"/>
              <w:numPr>
                <w:ilvl w:val="0"/>
                <w:numId w:val="7"/>
              </w:numPr>
              <w:autoSpaceDE w:val="0"/>
              <w:autoSpaceDN w:val="0"/>
              <w:adjustRightInd w:val="0"/>
              <w:spacing w:after="0"/>
              <w:jc w:val="both"/>
              <w:rPr>
                <w:rFonts w:ascii="Myriad Pro" w:hAnsi="Myriad Pro"/>
                <w:sz w:val="24"/>
                <w:szCs w:val="24"/>
              </w:rPr>
            </w:pPr>
            <w:r w:rsidRPr="00CD3A0E">
              <w:rPr>
                <w:rFonts w:ascii="Myriad Pro" w:hAnsi="Myriad Pro"/>
                <w:sz w:val="24"/>
                <w:szCs w:val="24"/>
              </w:rPr>
              <w:t>Analyser les dynamiques communautaires de prévention de conflit afin de fournir des données permettant de mieux positionner la contribution des jeunes filles et femmes leaders communautaires</w:t>
            </w:r>
            <w:r>
              <w:rPr>
                <w:rFonts w:ascii="Myriad Pro" w:hAnsi="Myriad Pro"/>
                <w:sz w:val="24"/>
                <w:szCs w:val="24"/>
              </w:rPr>
              <w:t>.</w:t>
            </w:r>
          </w:p>
          <w:p w:rsidR="00AD4873" w:rsidRPr="008F1986" w:rsidRDefault="00AD4873" w:rsidP="00F83E9C">
            <w:pPr>
              <w:pStyle w:val="Paragraphedeliste"/>
              <w:autoSpaceDE w:val="0"/>
              <w:autoSpaceDN w:val="0"/>
              <w:adjustRightInd w:val="0"/>
              <w:spacing w:after="0"/>
              <w:ind w:left="360"/>
              <w:jc w:val="both"/>
              <w:rPr>
                <w:rFonts w:ascii="Myriad Pro" w:hAnsi="Myriad Pro"/>
                <w:sz w:val="10"/>
                <w:szCs w:val="10"/>
              </w:rPr>
            </w:pPr>
          </w:p>
          <w:p w:rsidR="00AD4873" w:rsidRDefault="00AD4873" w:rsidP="00F83E9C">
            <w:pPr>
              <w:pStyle w:val="Paragraphedeliste"/>
              <w:autoSpaceDE w:val="0"/>
              <w:autoSpaceDN w:val="0"/>
              <w:adjustRightInd w:val="0"/>
              <w:spacing w:after="0"/>
              <w:ind w:left="0"/>
              <w:jc w:val="both"/>
              <w:rPr>
                <w:rFonts w:ascii="Myriad Pro" w:eastAsia="Times New Roman" w:hAnsi="Myriad Pro"/>
                <w:b/>
                <w:sz w:val="24"/>
                <w:szCs w:val="24"/>
              </w:rPr>
            </w:pPr>
            <w:r w:rsidRPr="00E77247">
              <w:rPr>
                <w:rFonts w:ascii="Myriad Pro" w:eastAsia="Verdana" w:hAnsi="Myriad Pro"/>
                <w:b/>
                <w:sz w:val="24"/>
              </w:rPr>
              <w:t xml:space="preserve">Tâche </w:t>
            </w:r>
            <w:r>
              <w:rPr>
                <w:rFonts w:ascii="Myriad Pro" w:eastAsia="Verdana" w:hAnsi="Myriad Pro"/>
                <w:b/>
                <w:sz w:val="24"/>
              </w:rPr>
              <w:t>4</w:t>
            </w:r>
            <w:r w:rsidRPr="00E77247">
              <w:rPr>
                <w:rFonts w:ascii="Myriad Pro" w:eastAsia="Verdana" w:hAnsi="Myriad Pro"/>
                <w:b/>
                <w:sz w:val="24"/>
              </w:rPr>
              <w:t xml:space="preserve"> : </w:t>
            </w:r>
            <w:r>
              <w:rPr>
                <w:rFonts w:ascii="Myriad Pro" w:eastAsia="Verdana" w:hAnsi="Myriad Pro"/>
                <w:b/>
                <w:sz w:val="24"/>
              </w:rPr>
              <w:t>I</w:t>
            </w:r>
            <w:r w:rsidRPr="00CD3A0E">
              <w:rPr>
                <w:rFonts w:ascii="Myriad Pro" w:eastAsia="Verdana" w:hAnsi="Myriad Pro"/>
                <w:b/>
                <w:sz w:val="24"/>
              </w:rPr>
              <w:t>dentifier</w:t>
            </w:r>
            <w:r>
              <w:rPr>
                <w:rFonts w:ascii="Myriad Pro" w:eastAsia="Verdana" w:hAnsi="Myriad Pro"/>
                <w:b/>
                <w:sz w:val="24"/>
              </w:rPr>
              <w:t xml:space="preserve"> et </w:t>
            </w:r>
            <w:proofErr w:type="spellStart"/>
            <w:r>
              <w:rPr>
                <w:rFonts w:ascii="Myriad Pro" w:eastAsia="Verdana" w:hAnsi="Myriad Pro"/>
                <w:b/>
                <w:sz w:val="24"/>
              </w:rPr>
              <w:t>géolocaliser</w:t>
            </w:r>
            <w:proofErr w:type="spellEnd"/>
            <w:r w:rsidRPr="00CD3A0E">
              <w:rPr>
                <w:rFonts w:ascii="Myriad Pro" w:eastAsia="Verdana" w:hAnsi="Myriad Pro"/>
                <w:b/>
                <w:sz w:val="24"/>
              </w:rPr>
              <w:t xml:space="preserve"> </w:t>
            </w:r>
            <w:r>
              <w:rPr>
                <w:rFonts w:ascii="Myriad Pro" w:eastAsia="Times New Roman" w:hAnsi="Myriad Pro"/>
                <w:b/>
                <w:sz w:val="24"/>
                <w:szCs w:val="24"/>
              </w:rPr>
              <w:t>2500</w:t>
            </w:r>
            <w:r w:rsidRPr="008F1986">
              <w:rPr>
                <w:rFonts w:ascii="Myriad Pro" w:eastAsia="Times New Roman" w:hAnsi="Myriad Pro"/>
                <w:b/>
                <w:sz w:val="24"/>
                <w:szCs w:val="24"/>
              </w:rPr>
              <w:t xml:space="preserve"> femmes dont au moins 30% de jeunes filles leaders communautaires </w:t>
            </w:r>
          </w:p>
          <w:p w:rsidR="00AD4873" w:rsidRPr="008F1986" w:rsidRDefault="00AD4873" w:rsidP="00AD4873">
            <w:pPr>
              <w:pStyle w:val="Paragraphedeliste"/>
              <w:numPr>
                <w:ilvl w:val="0"/>
                <w:numId w:val="7"/>
              </w:numPr>
              <w:autoSpaceDE w:val="0"/>
              <w:autoSpaceDN w:val="0"/>
              <w:adjustRightInd w:val="0"/>
              <w:spacing w:after="0"/>
              <w:jc w:val="both"/>
              <w:rPr>
                <w:rFonts w:ascii="Myriad Pro" w:hAnsi="Myriad Pro"/>
                <w:sz w:val="24"/>
                <w:szCs w:val="24"/>
              </w:rPr>
            </w:pPr>
            <w:r w:rsidRPr="008F1986">
              <w:rPr>
                <w:rFonts w:ascii="Myriad Pro" w:hAnsi="Myriad Pro"/>
                <w:sz w:val="24"/>
                <w:szCs w:val="24"/>
              </w:rPr>
              <w:t>En utilisant la méthodologie validée</w:t>
            </w:r>
            <w:r>
              <w:rPr>
                <w:rFonts w:ascii="Myriad Pro" w:hAnsi="Myriad Pro"/>
                <w:sz w:val="24"/>
                <w:szCs w:val="24"/>
              </w:rPr>
              <w:t xml:space="preserve"> et sur la base de la cartographie</w:t>
            </w:r>
            <w:r w:rsidRPr="008F1986">
              <w:rPr>
                <w:rFonts w:ascii="Myriad Pro" w:hAnsi="Myriad Pro"/>
                <w:sz w:val="24"/>
                <w:szCs w:val="24"/>
              </w:rPr>
              <w:t>,</w:t>
            </w:r>
            <w:r>
              <w:rPr>
                <w:rFonts w:ascii="Myriad Pro" w:hAnsi="Myriad Pro"/>
                <w:sz w:val="24"/>
                <w:szCs w:val="24"/>
              </w:rPr>
              <w:t xml:space="preserve"> identifier les </w:t>
            </w:r>
            <w:proofErr w:type="gramStart"/>
            <w:r>
              <w:rPr>
                <w:rFonts w:ascii="Myriad Pro" w:hAnsi="Myriad Pro"/>
                <w:sz w:val="24"/>
                <w:szCs w:val="24"/>
              </w:rPr>
              <w:t xml:space="preserve">2500 </w:t>
            </w:r>
            <w:r w:rsidRPr="008F1986">
              <w:rPr>
                <w:rFonts w:ascii="Myriad Pro" w:hAnsi="Myriad Pro"/>
                <w:sz w:val="24"/>
                <w:szCs w:val="24"/>
              </w:rPr>
              <w:t xml:space="preserve"> femmes</w:t>
            </w:r>
            <w:proofErr w:type="gramEnd"/>
            <w:r w:rsidRPr="008F1986">
              <w:rPr>
                <w:rFonts w:ascii="Myriad Pro" w:hAnsi="Myriad Pro"/>
                <w:sz w:val="24"/>
                <w:szCs w:val="24"/>
              </w:rPr>
              <w:t xml:space="preserve"> dont au moins 30% de jeunes filles leaders communautaires </w:t>
            </w:r>
            <w:r>
              <w:rPr>
                <w:rFonts w:ascii="Myriad Pro" w:hAnsi="Myriad Pro"/>
                <w:sz w:val="24"/>
                <w:szCs w:val="24"/>
              </w:rPr>
              <w:t xml:space="preserve">bénéficiaires directes du projet ; </w:t>
            </w:r>
          </w:p>
          <w:p w:rsidR="00AD4873" w:rsidRPr="008F1986" w:rsidRDefault="00AD4873" w:rsidP="00AD4873">
            <w:pPr>
              <w:pStyle w:val="Paragraphedeliste"/>
              <w:numPr>
                <w:ilvl w:val="0"/>
                <w:numId w:val="7"/>
              </w:numPr>
              <w:autoSpaceDE w:val="0"/>
              <w:autoSpaceDN w:val="0"/>
              <w:adjustRightInd w:val="0"/>
              <w:spacing w:after="0"/>
              <w:jc w:val="both"/>
              <w:rPr>
                <w:rFonts w:ascii="Myriad Pro" w:hAnsi="Myriad Pro"/>
                <w:sz w:val="24"/>
                <w:szCs w:val="24"/>
              </w:rPr>
            </w:pPr>
            <w:r>
              <w:rPr>
                <w:rFonts w:ascii="Myriad Pro" w:eastAsia="Verdana" w:hAnsi="Myriad Pro"/>
                <w:sz w:val="24"/>
                <w:szCs w:val="24"/>
              </w:rPr>
              <w:lastRenderedPageBreak/>
              <w:t>Présenter la base de données des 2500 femmes/filles leaders communautaires, les mécanismes de prévention et gestion des conflits et la cartographie pour</w:t>
            </w:r>
            <w:r w:rsidRPr="00E77247">
              <w:rPr>
                <w:rFonts w:ascii="Myriad Pro" w:eastAsia="Verdana" w:hAnsi="Myriad Pro"/>
                <w:sz w:val="24"/>
                <w:szCs w:val="24"/>
              </w:rPr>
              <w:t xml:space="preserve"> validation </w:t>
            </w:r>
            <w:r>
              <w:rPr>
                <w:rFonts w:ascii="Myriad Pro" w:eastAsia="Verdana" w:hAnsi="Myriad Pro"/>
                <w:sz w:val="24"/>
                <w:szCs w:val="24"/>
              </w:rPr>
              <w:t xml:space="preserve">lors d’un atelier </w:t>
            </w:r>
            <w:r w:rsidRPr="00E77247">
              <w:rPr>
                <w:rFonts w:ascii="Myriad Pro" w:eastAsia="Verdana" w:hAnsi="Myriad Pro"/>
                <w:sz w:val="24"/>
                <w:szCs w:val="24"/>
              </w:rPr>
              <w:t>avec les parties prenantes</w:t>
            </w:r>
            <w:r>
              <w:rPr>
                <w:rFonts w:ascii="Myriad Pro" w:eastAsia="Verdana" w:hAnsi="Myriad Pro"/>
                <w:sz w:val="24"/>
                <w:szCs w:val="24"/>
              </w:rPr>
              <w:t> </w:t>
            </w:r>
            <w:r>
              <w:rPr>
                <w:rFonts w:ascii="Myriad Pro" w:hAnsi="Myriad Pro"/>
                <w:sz w:val="24"/>
                <w:szCs w:val="24"/>
              </w:rPr>
              <w:t>;</w:t>
            </w:r>
          </w:p>
        </w:tc>
      </w:tr>
      <w:tr w:rsidR="00AD4873" w:rsidRPr="001446DC" w:rsidTr="00F83E9C">
        <w:trPr>
          <w:gridAfter w:val="1"/>
          <w:wAfter w:w="17" w:type="dxa"/>
          <w:trHeight w:val="309"/>
        </w:trPr>
        <w:tc>
          <w:tcPr>
            <w:tcW w:w="9590" w:type="dxa"/>
            <w:shd w:val="clear" w:color="auto" w:fill="000080"/>
            <w:vAlign w:val="center"/>
          </w:tcPr>
          <w:p w:rsidR="00AD4873" w:rsidRPr="00E77247" w:rsidRDefault="00AD4873" w:rsidP="00F83E9C">
            <w:pPr>
              <w:rPr>
                <w:rFonts w:ascii="Myriad Pro" w:hAnsi="Myriad Pro"/>
                <w:b/>
                <w:bCs/>
                <w:sz w:val="24"/>
                <w:lang w:val="fr-FR"/>
              </w:rPr>
            </w:pPr>
            <w:r w:rsidRPr="00E77247">
              <w:rPr>
                <w:rFonts w:ascii="Myriad Pro" w:hAnsi="Myriad Pro"/>
                <w:b/>
                <w:bCs/>
                <w:sz w:val="24"/>
                <w:lang w:val="fr-FR"/>
              </w:rPr>
              <w:lastRenderedPageBreak/>
              <w:t xml:space="preserve">IV. Livrables </w:t>
            </w:r>
          </w:p>
        </w:tc>
      </w:tr>
      <w:tr w:rsidR="00AD4873" w:rsidRPr="001446DC" w:rsidTr="00F83E9C">
        <w:trPr>
          <w:gridAfter w:val="1"/>
          <w:wAfter w:w="17" w:type="dxa"/>
          <w:trHeight w:val="2101"/>
        </w:trPr>
        <w:tc>
          <w:tcPr>
            <w:tcW w:w="9590" w:type="dxa"/>
          </w:tcPr>
          <w:p w:rsidR="00AD4873" w:rsidRPr="00E77247" w:rsidRDefault="00AD4873" w:rsidP="00AD4873">
            <w:pPr>
              <w:numPr>
                <w:ilvl w:val="0"/>
                <w:numId w:val="2"/>
              </w:numPr>
              <w:spacing w:line="276" w:lineRule="auto"/>
              <w:contextualSpacing/>
              <w:jc w:val="both"/>
              <w:rPr>
                <w:rFonts w:ascii="Myriad Pro" w:hAnsi="Myriad Pro"/>
                <w:sz w:val="24"/>
                <w:lang w:val="fr-FR"/>
              </w:rPr>
            </w:pPr>
            <w:r>
              <w:rPr>
                <w:rFonts w:ascii="Myriad Pro" w:eastAsia="Verdana" w:hAnsi="Myriad Pro"/>
                <w:sz w:val="24"/>
                <w:lang w:val="fr-FR"/>
              </w:rPr>
              <w:t>Le r</w:t>
            </w:r>
            <w:r w:rsidRPr="00E77247">
              <w:rPr>
                <w:rFonts w:ascii="Myriad Pro" w:eastAsia="Verdana" w:hAnsi="Myriad Pro"/>
                <w:sz w:val="24"/>
                <w:lang w:val="fr-FR"/>
              </w:rPr>
              <w:t xml:space="preserve">apport initial incluant la méthodologie </w:t>
            </w:r>
            <w:proofErr w:type="gramStart"/>
            <w:r w:rsidRPr="00E77247">
              <w:rPr>
                <w:rFonts w:ascii="Myriad Pro" w:eastAsia="Verdana" w:hAnsi="Myriad Pro"/>
                <w:sz w:val="24"/>
                <w:lang w:val="fr-FR"/>
              </w:rPr>
              <w:t>envisagée  le</w:t>
            </w:r>
            <w:proofErr w:type="gramEnd"/>
            <w:r w:rsidRPr="00E77247">
              <w:rPr>
                <w:rFonts w:ascii="Myriad Pro" w:eastAsia="Verdana" w:hAnsi="Myriad Pro"/>
                <w:sz w:val="24"/>
                <w:lang w:val="fr-FR"/>
              </w:rPr>
              <w:t xml:space="preserve"> protocole et les directives concernant les entretiens </w:t>
            </w:r>
            <w:r w:rsidRPr="008F1986">
              <w:rPr>
                <w:rFonts w:ascii="Myriad Pro" w:eastAsia="Verdana" w:hAnsi="Myriad Pro"/>
                <w:b/>
                <w:bCs/>
                <w:sz w:val="24"/>
                <w:lang w:val="fr-FR"/>
              </w:rPr>
              <w:t>(tâche 1)</w:t>
            </w:r>
            <w:r w:rsidRPr="00E77247">
              <w:rPr>
                <w:rFonts w:ascii="Myriad Pro" w:eastAsia="Verdana" w:hAnsi="Myriad Pro"/>
                <w:sz w:val="24"/>
                <w:lang w:val="fr-FR"/>
              </w:rPr>
              <w:t xml:space="preserve"> </w:t>
            </w:r>
            <w:r>
              <w:rPr>
                <w:rFonts w:ascii="Myriad Pro" w:eastAsia="Verdana" w:hAnsi="Myriad Pro"/>
                <w:sz w:val="24"/>
                <w:lang w:val="fr-FR"/>
              </w:rPr>
              <w:t>;</w:t>
            </w:r>
          </w:p>
          <w:p w:rsidR="00AD4873" w:rsidRPr="00E77247" w:rsidRDefault="00AD4873" w:rsidP="00AD4873">
            <w:pPr>
              <w:numPr>
                <w:ilvl w:val="0"/>
                <w:numId w:val="2"/>
              </w:numPr>
              <w:spacing w:line="276" w:lineRule="auto"/>
              <w:contextualSpacing/>
              <w:jc w:val="both"/>
              <w:rPr>
                <w:rFonts w:ascii="Myriad Pro" w:hAnsi="Myriad Pro"/>
                <w:sz w:val="24"/>
                <w:lang w:val="fr-FR"/>
              </w:rPr>
            </w:pPr>
            <w:r>
              <w:rPr>
                <w:rFonts w:ascii="Myriad Pro" w:eastAsia="Verdana" w:hAnsi="Myriad Pro"/>
                <w:sz w:val="24"/>
                <w:lang w:val="fr-FR"/>
              </w:rPr>
              <w:t>L</w:t>
            </w:r>
            <w:r w:rsidRPr="00E77247">
              <w:rPr>
                <w:rFonts w:ascii="Myriad Pro" w:eastAsia="Verdana" w:hAnsi="Myriad Pro"/>
                <w:sz w:val="24"/>
                <w:lang w:val="fr-FR"/>
              </w:rPr>
              <w:t xml:space="preserve">e rapport de </w:t>
            </w:r>
            <w:r>
              <w:rPr>
                <w:rFonts w:ascii="Myriad Pro" w:eastAsia="Verdana" w:hAnsi="Myriad Pro"/>
                <w:sz w:val="24"/>
                <w:lang w:val="fr-FR"/>
              </w:rPr>
              <w:t>la cartographie</w:t>
            </w:r>
            <w:r w:rsidRPr="00E77247">
              <w:rPr>
                <w:rFonts w:ascii="Myriad Pro" w:eastAsia="Verdana" w:hAnsi="Myriad Pro"/>
                <w:sz w:val="24"/>
                <w:lang w:val="fr-FR"/>
              </w:rPr>
              <w:t xml:space="preserve">, incluant un résumé et une analyse initiale de l’étude documentaire, la synthèse des entretiens, des conclusions et recommandations, des réunions et des enseignements tirés lors du processus </w:t>
            </w:r>
            <w:r w:rsidRPr="008F1986">
              <w:rPr>
                <w:rFonts w:ascii="Myriad Pro" w:eastAsia="Verdana" w:hAnsi="Myriad Pro"/>
                <w:b/>
                <w:bCs/>
                <w:sz w:val="24"/>
                <w:lang w:val="fr-FR"/>
              </w:rPr>
              <w:t>(tâche 2)</w:t>
            </w:r>
            <w:r>
              <w:rPr>
                <w:rFonts w:ascii="Myriad Pro" w:eastAsia="Verdana" w:hAnsi="Myriad Pro"/>
                <w:sz w:val="24"/>
                <w:lang w:val="fr-FR"/>
              </w:rPr>
              <w:t xml:space="preserve"> ;</w:t>
            </w:r>
            <w:r w:rsidRPr="00E77247">
              <w:rPr>
                <w:rFonts w:ascii="Myriad Pro" w:eastAsia="Verdana" w:hAnsi="Myriad Pro"/>
                <w:color w:val="FF0000"/>
                <w:sz w:val="24"/>
                <w:lang w:val="fr-FR"/>
              </w:rPr>
              <w:t xml:space="preserve"> </w:t>
            </w:r>
          </w:p>
          <w:p w:rsidR="00AD4873" w:rsidRPr="008F1986" w:rsidRDefault="00AD4873" w:rsidP="00AD4873">
            <w:pPr>
              <w:numPr>
                <w:ilvl w:val="0"/>
                <w:numId w:val="2"/>
              </w:numPr>
              <w:spacing w:after="120" w:line="276" w:lineRule="auto"/>
              <w:contextualSpacing/>
              <w:jc w:val="both"/>
              <w:rPr>
                <w:rFonts w:ascii="Myriad Pro" w:hAnsi="Myriad Pro"/>
                <w:sz w:val="24"/>
                <w:lang w:val="fr-FR"/>
              </w:rPr>
            </w:pPr>
            <w:r w:rsidRPr="006B2AD6">
              <w:rPr>
                <w:rFonts w:ascii="Myriad Pro" w:eastAsia="Verdana" w:hAnsi="Myriad Pro"/>
                <w:sz w:val="24"/>
                <w:lang w:val="fr-FR"/>
              </w:rPr>
              <w:t xml:space="preserve">Le rapport </w:t>
            </w:r>
            <w:r>
              <w:rPr>
                <w:rFonts w:ascii="Myriad Pro" w:eastAsia="Verdana" w:hAnsi="Myriad Pro"/>
                <w:sz w:val="24"/>
                <w:lang w:val="fr-FR"/>
              </w:rPr>
              <w:t>sur les mécanismes de prévention et gestion de conflits existant en période électorale</w:t>
            </w:r>
            <w:r w:rsidRPr="006B2AD6">
              <w:rPr>
                <w:rFonts w:ascii="Myriad Pro" w:eastAsia="Verdana" w:hAnsi="Myriad Pro"/>
                <w:sz w:val="24"/>
                <w:lang w:val="fr-FR"/>
              </w:rPr>
              <w:t xml:space="preserve">, incluant un résumé et une analyse initiale de l’étude documentaire, la synthèse des entretiens, des conclusions et recommandations, des réunions et des enseignements tirés lors du processus </w:t>
            </w:r>
            <w:r w:rsidRPr="008F1986">
              <w:rPr>
                <w:rFonts w:ascii="Myriad Pro" w:eastAsia="Verdana" w:hAnsi="Myriad Pro"/>
                <w:b/>
                <w:bCs/>
                <w:sz w:val="24"/>
                <w:lang w:val="fr-FR"/>
              </w:rPr>
              <w:t>(tâche 3)</w:t>
            </w:r>
            <w:r>
              <w:rPr>
                <w:rFonts w:ascii="Myriad Pro" w:eastAsia="Verdana" w:hAnsi="Myriad Pro"/>
                <w:b/>
                <w:bCs/>
                <w:sz w:val="24"/>
                <w:lang w:val="fr-FR"/>
              </w:rPr>
              <w:t> ;</w:t>
            </w:r>
          </w:p>
          <w:p w:rsidR="00AD4873" w:rsidRDefault="00AD4873" w:rsidP="00AD4873">
            <w:pPr>
              <w:numPr>
                <w:ilvl w:val="0"/>
                <w:numId w:val="2"/>
              </w:numPr>
              <w:spacing w:after="120" w:line="276" w:lineRule="auto"/>
              <w:contextualSpacing/>
              <w:jc w:val="both"/>
              <w:rPr>
                <w:rFonts w:ascii="Myriad Pro" w:hAnsi="Myriad Pro"/>
                <w:sz w:val="24"/>
                <w:lang w:val="fr-FR"/>
              </w:rPr>
            </w:pPr>
            <w:r>
              <w:rPr>
                <w:rFonts w:ascii="Myriad Pro" w:hAnsi="Myriad Pro"/>
                <w:sz w:val="24"/>
                <w:lang w:val="fr-FR"/>
              </w:rPr>
              <w:t xml:space="preserve">Le rapport sur l’identification des 2500 femmes </w:t>
            </w:r>
            <w:r w:rsidRPr="005F0CD8">
              <w:rPr>
                <w:rFonts w:ascii="Myriad Pro" w:hAnsi="Myriad Pro"/>
                <w:sz w:val="24"/>
                <w:lang w:val="fr-FR"/>
              </w:rPr>
              <w:t>dont au moins 30% de jeunes filles leaders communautaires</w:t>
            </w:r>
            <w:r>
              <w:rPr>
                <w:rFonts w:ascii="Myriad Pro" w:hAnsi="Myriad Pro"/>
                <w:sz w:val="24"/>
                <w:lang w:val="fr-FR"/>
              </w:rPr>
              <w:t xml:space="preserve">, sur la base de la cartographie </w:t>
            </w:r>
            <w:r w:rsidRPr="005F0CD8">
              <w:rPr>
                <w:rFonts w:ascii="Myriad Pro" w:hAnsi="Myriad Pro"/>
                <w:b/>
                <w:bCs/>
                <w:sz w:val="24"/>
                <w:lang w:val="fr-FR"/>
              </w:rPr>
              <w:t>(tâche 4)</w:t>
            </w:r>
            <w:r>
              <w:rPr>
                <w:rFonts w:ascii="Myriad Pro" w:hAnsi="Myriad Pro"/>
                <w:sz w:val="24"/>
                <w:lang w:val="fr-FR"/>
              </w:rPr>
              <w:t>.</w:t>
            </w:r>
          </w:p>
          <w:p w:rsidR="00AD4873" w:rsidRPr="005431C2" w:rsidRDefault="00AD4873" w:rsidP="00F83E9C">
            <w:pPr>
              <w:spacing w:after="120" w:line="276" w:lineRule="auto"/>
              <w:ind w:left="720"/>
              <w:contextualSpacing/>
              <w:jc w:val="both"/>
              <w:rPr>
                <w:rFonts w:ascii="Myriad Pro" w:hAnsi="Myriad Pro"/>
                <w:sz w:val="24"/>
                <w:lang w:val="fr-FR"/>
              </w:rPr>
            </w:pPr>
          </w:p>
        </w:tc>
      </w:tr>
      <w:tr w:rsidR="00AD4873" w:rsidRPr="00E77247" w:rsidTr="00F83E9C">
        <w:trPr>
          <w:trHeight w:val="369"/>
        </w:trPr>
        <w:tc>
          <w:tcPr>
            <w:tcW w:w="9607" w:type="dxa"/>
            <w:gridSpan w:val="2"/>
            <w:shd w:val="clear" w:color="auto" w:fill="000080"/>
            <w:vAlign w:val="center"/>
          </w:tcPr>
          <w:p w:rsidR="00AD4873" w:rsidRPr="00E77247" w:rsidRDefault="00AD4873" w:rsidP="00F83E9C">
            <w:pPr>
              <w:rPr>
                <w:rFonts w:ascii="Myriad Pro" w:hAnsi="Myriad Pro"/>
                <w:b/>
                <w:bCs/>
                <w:sz w:val="24"/>
                <w:lang w:val="fr-FR"/>
              </w:rPr>
            </w:pPr>
            <w:r w:rsidRPr="00E77247">
              <w:rPr>
                <w:rFonts w:ascii="Myriad Pro" w:hAnsi="Myriad Pro"/>
                <w:b/>
                <w:bCs/>
                <w:sz w:val="24"/>
                <w:lang w:val="fr-FR"/>
              </w:rPr>
              <w:t xml:space="preserve">V. Durée de la mission et Chronogramme </w:t>
            </w:r>
          </w:p>
        </w:tc>
      </w:tr>
    </w:tbl>
    <w:p w:rsidR="00AD4873" w:rsidRPr="00576AF5" w:rsidRDefault="00AD4873" w:rsidP="00AD4873">
      <w:pPr>
        <w:jc w:val="both"/>
        <w:rPr>
          <w:rFonts w:ascii="Myriad Pro" w:hAnsi="Myriad Pro"/>
          <w:sz w:val="24"/>
          <w:lang w:val="fr-FR"/>
        </w:rPr>
      </w:pPr>
      <w:r w:rsidRPr="00E77247">
        <w:rPr>
          <w:rFonts w:ascii="Myriad Pro" w:eastAsia="Verdana" w:hAnsi="Myriad Pro"/>
          <w:sz w:val="24"/>
          <w:lang w:val="fr-FR"/>
        </w:rPr>
        <w:t xml:space="preserve">40 jours </w:t>
      </w:r>
      <w:r>
        <w:rPr>
          <w:rFonts w:ascii="Myriad Pro" w:eastAsia="Verdana" w:hAnsi="Myriad Pro"/>
          <w:sz w:val="24"/>
          <w:lang w:val="fr-FR"/>
        </w:rPr>
        <w:t xml:space="preserve">ouvrés </w:t>
      </w:r>
      <w:r w:rsidRPr="00E77247">
        <w:rPr>
          <w:rFonts w:ascii="Myriad Pro" w:eastAsia="Verdana" w:hAnsi="Myriad Pro"/>
          <w:sz w:val="24"/>
          <w:lang w:val="fr-FR"/>
        </w:rPr>
        <w:t>sur une période de deux mois (</w:t>
      </w:r>
      <w:r>
        <w:rPr>
          <w:rFonts w:ascii="Myriad Pro" w:eastAsia="Verdana" w:hAnsi="Myriad Pro"/>
          <w:sz w:val="24"/>
          <w:lang w:val="fr-FR"/>
        </w:rPr>
        <w:t>Juillet</w:t>
      </w:r>
      <w:r w:rsidRPr="00E77247">
        <w:rPr>
          <w:rFonts w:ascii="Myriad Pro" w:eastAsia="Verdana" w:hAnsi="Myriad Pro"/>
          <w:sz w:val="24"/>
          <w:lang w:val="fr-FR"/>
        </w:rPr>
        <w:t xml:space="preserve"> - </w:t>
      </w:r>
      <w:r>
        <w:rPr>
          <w:rFonts w:ascii="Myriad Pro" w:eastAsia="Verdana" w:hAnsi="Myriad Pro"/>
          <w:sz w:val="24"/>
          <w:lang w:val="fr-FR"/>
        </w:rPr>
        <w:t>Août</w:t>
      </w:r>
      <w:r w:rsidRPr="00E77247">
        <w:rPr>
          <w:rFonts w:ascii="Myriad Pro" w:eastAsia="Verdana" w:hAnsi="Myriad Pro"/>
          <w:sz w:val="24"/>
          <w:lang w:val="fr-FR"/>
        </w:rPr>
        <w:t xml:space="preserve"> 20</w:t>
      </w:r>
      <w:r>
        <w:rPr>
          <w:rFonts w:ascii="Myriad Pro" w:eastAsia="Verdana" w:hAnsi="Myriad Pro"/>
          <w:sz w:val="24"/>
          <w:lang w:val="fr-FR"/>
        </w:rPr>
        <w:t>21</w:t>
      </w:r>
      <w:r w:rsidRPr="00E77247">
        <w:rPr>
          <w:rFonts w:ascii="Myriad Pro" w:eastAsia="Verdana" w:hAnsi="Myriad Pro"/>
          <w:sz w:val="24"/>
          <w:lang w:val="fr-FR"/>
        </w:rPr>
        <w:t>)</w:t>
      </w:r>
      <w:r>
        <w:rPr>
          <w:rFonts w:ascii="Myriad Pro" w:eastAsia="Verdana" w:hAnsi="Myriad Pro"/>
          <w:sz w:val="24"/>
          <w:lang w:val="fr-FR"/>
        </w:rPr>
        <w:t>.</w:t>
      </w:r>
    </w:p>
    <w:p w:rsidR="00AD4873" w:rsidRPr="001446DC" w:rsidRDefault="00AD4873" w:rsidP="00AD4873">
      <w:pPr>
        <w:jc w:val="both"/>
        <w:rPr>
          <w:rFonts w:ascii="Times New Roman" w:hAnsi="Times New Roman"/>
          <w:sz w:val="22"/>
          <w:szCs w:val="22"/>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AD4873" w:rsidRPr="001446DC" w:rsidTr="00F83E9C">
        <w:trPr>
          <w:trHeight w:val="309"/>
        </w:trPr>
        <w:tc>
          <w:tcPr>
            <w:tcW w:w="9468" w:type="dxa"/>
            <w:gridSpan w:val="2"/>
            <w:shd w:val="clear" w:color="auto" w:fill="000080"/>
            <w:vAlign w:val="center"/>
          </w:tcPr>
          <w:p w:rsidR="00AD4873" w:rsidRPr="00E77247" w:rsidRDefault="00AD4873" w:rsidP="00F83E9C">
            <w:pPr>
              <w:rPr>
                <w:rFonts w:ascii="Myriad Pro" w:hAnsi="Myriad Pro"/>
                <w:b/>
                <w:bCs/>
                <w:sz w:val="24"/>
                <w:lang w:val="fr-FR"/>
              </w:rPr>
            </w:pPr>
            <w:r w:rsidRPr="00E77247">
              <w:rPr>
                <w:rFonts w:ascii="Myriad Pro" w:hAnsi="Myriad Pro"/>
                <w:b/>
                <w:bCs/>
                <w:sz w:val="24"/>
                <w:lang w:val="fr-FR"/>
              </w:rPr>
              <w:t xml:space="preserve">VI. Compétences </w:t>
            </w:r>
            <w:r>
              <w:rPr>
                <w:rFonts w:ascii="Myriad Pro" w:hAnsi="Myriad Pro"/>
                <w:b/>
                <w:bCs/>
                <w:sz w:val="24"/>
                <w:lang w:val="fr-FR"/>
              </w:rPr>
              <w:t>Professionnelles</w:t>
            </w:r>
            <w:r w:rsidRPr="00E77247">
              <w:rPr>
                <w:rFonts w:ascii="Myriad Pro" w:hAnsi="Myriad Pro"/>
                <w:b/>
                <w:bCs/>
                <w:sz w:val="24"/>
                <w:lang w:val="fr-FR"/>
              </w:rPr>
              <w:t xml:space="preserve"> </w:t>
            </w:r>
          </w:p>
        </w:tc>
      </w:tr>
      <w:tr w:rsidR="00AD4873" w:rsidRPr="001446DC" w:rsidTr="00F83E9C">
        <w:trPr>
          <w:cantSplit/>
          <w:trHeight w:val="1786"/>
        </w:trPr>
        <w:tc>
          <w:tcPr>
            <w:tcW w:w="9468" w:type="dxa"/>
            <w:gridSpan w:val="2"/>
          </w:tcPr>
          <w:p w:rsidR="00AD4873" w:rsidRPr="00E77247" w:rsidRDefault="00AD4873" w:rsidP="00AD4873">
            <w:pPr>
              <w:pStyle w:val="Paragraphedeliste"/>
              <w:numPr>
                <w:ilvl w:val="0"/>
                <w:numId w:val="3"/>
              </w:numPr>
              <w:tabs>
                <w:tab w:val="left" w:pos="0"/>
              </w:tabs>
              <w:spacing w:after="0" w:line="240" w:lineRule="auto"/>
              <w:jc w:val="both"/>
              <w:rPr>
                <w:rFonts w:ascii="Myriad Pro" w:hAnsi="Myriad Pro"/>
                <w:color w:val="000000"/>
                <w:sz w:val="24"/>
                <w:szCs w:val="24"/>
              </w:rPr>
            </w:pPr>
            <w:r w:rsidRPr="00E77247">
              <w:rPr>
                <w:rFonts w:ascii="Myriad Pro" w:eastAsia="Verdana" w:hAnsi="Myriad Pro"/>
                <w:color w:val="000000"/>
                <w:sz w:val="24"/>
                <w:szCs w:val="24"/>
              </w:rPr>
              <w:lastRenderedPageBreak/>
              <w:t xml:space="preserve">Solide expertise dans l’autonomisation des femmes, y compris la participation </w:t>
            </w:r>
            <w:r>
              <w:rPr>
                <w:rFonts w:ascii="Myriad Pro" w:eastAsia="Verdana" w:hAnsi="Myriad Pro"/>
                <w:color w:val="000000"/>
                <w:sz w:val="24"/>
                <w:szCs w:val="24"/>
              </w:rPr>
              <w:t>décisionnelle</w:t>
            </w:r>
            <w:r w:rsidRPr="00E77247">
              <w:rPr>
                <w:rFonts w:ascii="Myriad Pro" w:eastAsia="Verdana" w:hAnsi="Myriad Pro"/>
                <w:color w:val="000000"/>
                <w:sz w:val="24"/>
                <w:szCs w:val="24"/>
              </w:rPr>
              <w:t xml:space="preserve"> des femmes</w:t>
            </w:r>
            <w:r>
              <w:rPr>
                <w:rFonts w:ascii="Myriad Pro" w:eastAsia="Verdana" w:hAnsi="Myriad Pro"/>
                <w:color w:val="000000"/>
                <w:sz w:val="24"/>
                <w:szCs w:val="24"/>
              </w:rPr>
              <w:t xml:space="preserve"> en milieu communautaire </w:t>
            </w:r>
            <w:r w:rsidRPr="00E77247">
              <w:rPr>
                <w:rFonts w:ascii="Myriad Pro" w:eastAsia="Verdana" w:hAnsi="Myriad Pro"/>
                <w:color w:val="000000"/>
                <w:sz w:val="24"/>
                <w:szCs w:val="24"/>
              </w:rPr>
              <w:t xml:space="preserve"> </w:t>
            </w:r>
          </w:p>
          <w:p w:rsidR="00AD4873" w:rsidRPr="00E77247" w:rsidRDefault="00AD4873" w:rsidP="00AD4873">
            <w:pPr>
              <w:pStyle w:val="Paragraphedeliste"/>
              <w:numPr>
                <w:ilvl w:val="0"/>
                <w:numId w:val="3"/>
              </w:numPr>
              <w:tabs>
                <w:tab w:val="left" w:pos="0"/>
              </w:tabs>
              <w:spacing w:after="0" w:line="240" w:lineRule="auto"/>
              <w:jc w:val="both"/>
              <w:rPr>
                <w:rFonts w:ascii="Myriad Pro" w:hAnsi="Myriad Pro"/>
                <w:color w:val="000000"/>
                <w:sz w:val="24"/>
                <w:szCs w:val="24"/>
              </w:rPr>
            </w:pPr>
            <w:r w:rsidRPr="00E77247">
              <w:rPr>
                <w:rFonts w:ascii="Myriad Pro" w:eastAsia="Verdana" w:hAnsi="Myriad Pro"/>
                <w:color w:val="000000"/>
                <w:sz w:val="24"/>
                <w:szCs w:val="24"/>
              </w:rPr>
              <w:t>Une expérience dans la communication ou la gestion des connaissances serait un avantage</w:t>
            </w:r>
          </w:p>
          <w:p w:rsidR="00AD4873" w:rsidRPr="00E77247" w:rsidRDefault="00AD4873" w:rsidP="00AD4873">
            <w:pPr>
              <w:numPr>
                <w:ilvl w:val="0"/>
                <w:numId w:val="3"/>
              </w:numPr>
              <w:contextualSpacing/>
              <w:jc w:val="both"/>
              <w:rPr>
                <w:rFonts w:ascii="Myriad Pro" w:hAnsi="Myriad Pro"/>
                <w:sz w:val="24"/>
                <w:lang w:val="fr-FR"/>
              </w:rPr>
            </w:pPr>
            <w:r w:rsidRPr="00E77247">
              <w:rPr>
                <w:rFonts w:ascii="Myriad Pro" w:eastAsia="Verdana" w:hAnsi="Myriad Pro"/>
                <w:sz w:val="24"/>
                <w:lang w:val="fr-FR"/>
              </w:rPr>
              <w:t xml:space="preserve">Expérience de la recherche universitaire et pratique </w:t>
            </w:r>
          </w:p>
          <w:p w:rsidR="00AD4873" w:rsidRPr="00E77247" w:rsidRDefault="00AD4873" w:rsidP="00AD4873">
            <w:pPr>
              <w:pStyle w:val="Paragraphedeliste"/>
              <w:numPr>
                <w:ilvl w:val="0"/>
                <w:numId w:val="3"/>
              </w:numPr>
              <w:tabs>
                <w:tab w:val="left" w:pos="0"/>
              </w:tabs>
              <w:spacing w:after="0" w:line="240" w:lineRule="auto"/>
              <w:jc w:val="both"/>
              <w:rPr>
                <w:rFonts w:ascii="Myriad Pro" w:hAnsi="Myriad Pro"/>
                <w:color w:val="000000"/>
                <w:sz w:val="24"/>
                <w:szCs w:val="24"/>
              </w:rPr>
            </w:pPr>
            <w:r w:rsidRPr="00E77247">
              <w:rPr>
                <w:rFonts w:ascii="Myriad Pro" w:eastAsia="Verdana" w:hAnsi="Myriad Pro"/>
                <w:color w:val="000000"/>
                <w:sz w:val="24"/>
                <w:szCs w:val="24"/>
              </w:rPr>
              <w:t xml:space="preserve">Maîtrise de Microsoft Word, Excel, des emails, des applications web et des bases de données </w:t>
            </w:r>
          </w:p>
          <w:p w:rsidR="00AD4873" w:rsidRPr="00E77247" w:rsidRDefault="00AD4873" w:rsidP="00AD4873">
            <w:pPr>
              <w:pStyle w:val="Paragraphedeliste"/>
              <w:numPr>
                <w:ilvl w:val="0"/>
                <w:numId w:val="3"/>
              </w:numPr>
              <w:tabs>
                <w:tab w:val="left" w:pos="0"/>
              </w:tabs>
              <w:spacing w:after="0" w:line="240" w:lineRule="auto"/>
              <w:jc w:val="both"/>
              <w:rPr>
                <w:rFonts w:ascii="Myriad Pro" w:hAnsi="Myriad Pro"/>
                <w:color w:val="000000"/>
                <w:sz w:val="24"/>
                <w:szCs w:val="24"/>
              </w:rPr>
            </w:pPr>
            <w:r w:rsidRPr="00E77247">
              <w:rPr>
                <w:rFonts w:ascii="Myriad Pro" w:eastAsia="Verdana" w:hAnsi="Myriad Pro"/>
                <w:color w:val="000000"/>
                <w:sz w:val="24"/>
                <w:szCs w:val="24"/>
              </w:rPr>
              <w:t>Leadership éprouvé et exemples personnels de promotion de la gestion des connaissances et d’un environnement d’apprentissage professionnel</w:t>
            </w:r>
          </w:p>
          <w:p w:rsidR="00AD4873" w:rsidRPr="00E77247" w:rsidRDefault="00AD4873" w:rsidP="00AD4873">
            <w:pPr>
              <w:pStyle w:val="Paragraphedeliste"/>
              <w:numPr>
                <w:ilvl w:val="0"/>
                <w:numId w:val="3"/>
              </w:numPr>
              <w:tabs>
                <w:tab w:val="left" w:pos="0"/>
              </w:tabs>
              <w:spacing w:after="0" w:line="240" w:lineRule="auto"/>
              <w:jc w:val="both"/>
              <w:rPr>
                <w:rFonts w:ascii="Myriad Pro" w:hAnsi="Myriad Pro"/>
                <w:color w:val="000000"/>
                <w:sz w:val="24"/>
                <w:szCs w:val="24"/>
              </w:rPr>
            </w:pPr>
            <w:r w:rsidRPr="00E77247">
              <w:rPr>
                <w:rFonts w:ascii="Myriad Pro" w:eastAsia="Verdana" w:hAnsi="Myriad Pro"/>
                <w:color w:val="000000"/>
                <w:sz w:val="24"/>
                <w:szCs w:val="24"/>
              </w:rPr>
              <w:t xml:space="preserve">Compétences exceptionnelles en matière de réseautage, de renforcement d’une équipe, d’organisation et de communication </w:t>
            </w:r>
          </w:p>
          <w:p w:rsidR="00AD4873" w:rsidRPr="00E77247" w:rsidRDefault="00AD4873" w:rsidP="00AD4873">
            <w:pPr>
              <w:pStyle w:val="Paragraphedeliste"/>
              <w:numPr>
                <w:ilvl w:val="0"/>
                <w:numId w:val="3"/>
              </w:numPr>
              <w:tabs>
                <w:tab w:val="left" w:pos="0"/>
              </w:tabs>
              <w:spacing w:after="0" w:line="240" w:lineRule="auto"/>
              <w:jc w:val="both"/>
              <w:rPr>
                <w:rFonts w:ascii="Myriad Pro" w:hAnsi="Myriad Pro"/>
                <w:color w:val="000000"/>
                <w:sz w:val="24"/>
                <w:szCs w:val="24"/>
              </w:rPr>
            </w:pPr>
            <w:r w:rsidRPr="00E77247">
              <w:rPr>
                <w:rFonts w:ascii="Myriad Pro" w:eastAsia="Verdana" w:hAnsi="Myriad Pro"/>
                <w:color w:val="000000"/>
                <w:sz w:val="24"/>
                <w:szCs w:val="24"/>
              </w:rPr>
              <w:t xml:space="preserve">Capacité à travailler avec divers partenaires, notamment les gouvernements, les donateurs et la société civile </w:t>
            </w:r>
          </w:p>
          <w:p w:rsidR="00AD4873" w:rsidRPr="00E77247" w:rsidRDefault="00AD4873" w:rsidP="00AD4873">
            <w:pPr>
              <w:pStyle w:val="Paragraphedeliste"/>
              <w:numPr>
                <w:ilvl w:val="0"/>
                <w:numId w:val="3"/>
              </w:numPr>
              <w:tabs>
                <w:tab w:val="left" w:pos="0"/>
              </w:tabs>
              <w:spacing w:after="0" w:line="240" w:lineRule="auto"/>
              <w:jc w:val="both"/>
              <w:rPr>
                <w:rFonts w:ascii="Myriad Pro" w:hAnsi="Myriad Pro"/>
                <w:color w:val="000000"/>
                <w:sz w:val="24"/>
                <w:szCs w:val="24"/>
              </w:rPr>
            </w:pPr>
            <w:r w:rsidRPr="00E77247">
              <w:rPr>
                <w:rFonts w:ascii="Myriad Pro" w:eastAsia="Verdana" w:hAnsi="Myriad Pro"/>
                <w:color w:val="000000"/>
                <w:sz w:val="24"/>
                <w:szCs w:val="24"/>
              </w:rPr>
              <w:t>Capacité à travailler de manière efficace et harmonieuse avec des personnes issues de divers milieux culturels et professionnels</w:t>
            </w:r>
          </w:p>
          <w:p w:rsidR="00AD4873" w:rsidRPr="00E77247" w:rsidRDefault="00AD4873" w:rsidP="00AD4873">
            <w:pPr>
              <w:pStyle w:val="Paragraphedeliste"/>
              <w:numPr>
                <w:ilvl w:val="0"/>
                <w:numId w:val="3"/>
              </w:numPr>
              <w:tabs>
                <w:tab w:val="left" w:pos="0"/>
              </w:tabs>
              <w:spacing w:after="0" w:line="240" w:lineRule="auto"/>
              <w:rPr>
                <w:rFonts w:ascii="Myriad Pro" w:hAnsi="Myriad Pro"/>
                <w:sz w:val="24"/>
                <w:szCs w:val="24"/>
              </w:rPr>
            </w:pPr>
            <w:r w:rsidRPr="00E77247">
              <w:rPr>
                <w:rFonts w:ascii="Myriad Pro" w:eastAsia="Verdana" w:hAnsi="Myriad Pro"/>
                <w:color w:val="000000"/>
                <w:sz w:val="24"/>
                <w:szCs w:val="24"/>
              </w:rPr>
              <w:t xml:space="preserve">Compétence en matière de gestion axée sur les résultats </w:t>
            </w:r>
          </w:p>
          <w:p w:rsidR="00AD4873" w:rsidRPr="00E77247" w:rsidRDefault="00AD4873" w:rsidP="00AD4873">
            <w:pPr>
              <w:pStyle w:val="Paragraphedeliste"/>
              <w:numPr>
                <w:ilvl w:val="0"/>
                <w:numId w:val="3"/>
              </w:numPr>
              <w:tabs>
                <w:tab w:val="left" w:pos="0"/>
              </w:tabs>
              <w:spacing w:after="0" w:line="240" w:lineRule="auto"/>
              <w:jc w:val="both"/>
              <w:rPr>
                <w:rFonts w:ascii="Myriad Pro" w:hAnsi="Myriad Pro"/>
                <w:sz w:val="24"/>
                <w:szCs w:val="24"/>
              </w:rPr>
            </w:pPr>
            <w:r w:rsidRPr="00E77247">
              <w:rPr>
                <w:rFonts w:ascii="Myriad Pro" w:eastAsia="Verdana" w:hAnsi="Myriad Pro"/>
                <w:sz w:val="24"/>
                <w:szCs w:val="24"/>
              </w:rPr>
              <w:t>Capacité à rédiger des documents bien écrits, démontrant d’excellentes compétences en matière de communication interpersonnelle</w:t>
            </w:r>
          </w:p>
        </w:tc>
      </w:tr>
      <w:tr w:rsidR="00AD4873" w:rsidRPr="001446DC" w:rsidTr="00F83E9C">
        <w:trPr>
          <w:trHeight w:val="321"/>
        </w:trPr>
        <w:tc>
          <w:tcPr>
            <w:tcW w:w="9468" w:type="dxa"/>
            <w:gridSpan w:val="2"/>
            <w:shd w:val="clear" w:color="auto" w:fill="000080"/>
            <w:vAlign w:val="center"/>
          </w:tcPr>
          <w:p w:rsidR="00AD4873" w:rsidRPr="00E77247" w:rsidRDefault="00AD4873" w:rsidP="00F83E9C">
            <w:pPr>
              <w:rPr>
                <w:rFonts w:ascii="Myriad Pro" w:hAnsi="Myriad Pro"/>
                <w:b/>
                <w:bCs/>
                <w:sz w:val="24"/>
                <w:lang w:val="fr-FR"/>
              </w:rPr>
            </w:pPr>
            <w:r w:rsidRPr="00E77247">
              <w:rPr>
                <w:rFonts w:ascii="Myriad Pro" w:hAnsi="Myriad Pro"/>
                <w:b/>
                <w:bCs/>
                <w:sz w:val="24"/>
                <w:lang w:val="fr-FR"/>
              </w:rPr>
              <w:t>VII. Qualifications requises des experts (Consultants)</w:t>
            </w:r>
          </w:p>
        </w:tc>
      </w:tr>
      <w:tr w:rsidR="00AD4873" w:rsidRPr="001446DC" w:rsidTr="00F83E9C">
        <w:trPr>
          <w:trHeight w:val="707"/>
        </w:trPr>
        <w:tc>
          <w:tcPr>
            <w:tcW w:w="1908" w:type="dxa"/>
          </w:tcPr>
          <w:p w:rsidR="00AD4873" w:rsidRPr="00E77247" w:rsidRDefault="00AD4873" w:rsidP="00F83E9C">
            <w:pPr>
              <w:rPr>
                <w:rFonts w:ascii="Myriad Pro" w:hAnsi="Myriad Pro"/>
                <w:sz w:val="24"/>
                <w:lang w:val="fr-FR"/>
              </w:rPr>
            </w:pPr>
          </w:p>
          <w:p w:rsidR="00AD4873" w:rsidRPr="00E77247" w:rsidRDefault="00AD4873" w:rsidP="00F83E9C">
            <w:pPr>
              <w:rPr>
                <w:rFonts w:ascii="Myriad Pro" w:hAnsi="Myriad Pro"/>
                <w:sz w:val="24"/>
                <w:lang w:val="fr-FR"/>
              </w:rPr>
            </w:pPr>
            <w:r w:rsidRPr="00E77247">
              <w:rPr>
                <w:rFonts w:ascii="Myriad Pro" w:hAnsi="Myriad Pro"/>
                <w:sz w:val="24"/>
                <w:lang w:val="fr-FR"/>
              </w:rPr>
              <w:t>Education :</w:t>
            </w:r>
          </w:p>
        </w:tc>
        <w:tc>
          <w:tcPr>
            <w:tcW w:w="7560" w:type="dxa"/>
          </w:tcPr>
          <w:p w:rsidR="00AD4873" w:rsidRPr="00E77247" w:rsidRDefault="00AD4873" w:rsidP="00F83E9C">
            <w:pPr>
              <w:jc w:val="both"/>
              <w:rPr>
                <w:rFonts w:ascii="Myriad Pro" w:hAnsi="Myriad Pro"/>
                <w:sz w:val="24"/>
                <w:lang w:val="fr-FR"/>
              </w:rPr>
            </w:pPr>
            <w:bookmarkStart w:id="3" w:name="_Hlk35270893"/>
            <w:r w:rsidRPr="00E77247">
              <w:rPr>
                <w:rFonts w:ascii="Myriad Pro" w:eastAsia="Verdana" w:hAnsi="Myriad Pro"/>
                <w:sz w:val="24"/>
                <w:shd w:val="clear" w:color="auto" w:fill="FFFFFF"/>
                <w:lang w:val="fr-FR"/>
              </w:rPr>
              <w:t xml:space="preserve">Diplôme universitaire (Master ou équivalent) dans le domaine des études de genre, </w:t>
            </w:r>
            <w:r w:rsidRPr="00E77247">
              <w:rPr>
                <w:rFonts w:ascii="Myriad Pro" w:eastAsia="Verdana" w:hAnsi="Myriad Pro"/>
                <w:sz w:val="24"/>
                <w:lang w:val="fr-FR"/>
              </w:rPr>
              <w:t>en sociologie, en relations inter</w:t>
            </w:r>
            <w:r>
              <w:rPr>
                <w:rFonts w:ascii="Myriad Pro" w:eastAsia="Verdana" w:hAnsi="Myriad Pro"/>
                <w:sz w:val="24"/>
                <w:lang w:val="fr-FR"/>
              </w:rPr>
              <w:t>personnelle</w:t>
            </w:r>
            <w:r w:rsidRPr="00E77247">
              <w:rPr>
                <w:rFonts w:ascii="Myriad Pro" w:eastAsia="Verdana" w:hAnsi="Myriad Pro"/>
                <w:sz w:val="24"/>
                <w:lang w:val="fr-FR"/>
              </w:rPr>
              <w:t xml:space="preserve"> ou dans tout autre domaine pertinent et/ou expérience pratique équivalente</w:t>
            </w:r>
            <w:bookmarkEnd w:id="3"/>
          </w:p>
        </w:tc>
      </w:tr>
      <w:tr w:rsidR="00AD4873" w:rsidRPr="001446DC" w:rsidTr="00F83E9C">
        <w:trPr>
          <w:trHeight w:val="1202"/>
        </w:trPr>
        <w:tc>
          <w:tcPr>
            <w:tcW w:w="1908" w:type="dxa"/>
          </w:tcPr>
          <w:p w:rsidR="00AD4873" w:rsidRPr="00E77247" w:rsidRDefault="00AD4873" w:rsidP="00F83E9C">
            <w:pPr>
              <w:rPr>
                <w:rFonts w:ascii="Myriad Pro" w:hAnsi="Myriad Pro"/>
                <w:sz w:val="24"/>
                <w:lang w:val="fr-FR"/>
              </w:rPr>
            </w:pPr>
          </w:p>
          <w:p w:rsidR="00AD4873" w:rsidRPr="00E77247" w:rsidRDefault="00AD4873" w:rsidP="00F83E9C">
            <w:pPr>
              <w:rPr>
                <w:rFonts w:ascii="Myriad Pro" w:hAnsi="Myriad Pro"/>
                <w:sz w:val="24"/>
                <w:lang w:val="fr-FR"/>
              </w:rPr>
            </w:pPr>
            <w:r w:rsidRPr="00E77247">
              <w:rPr>
                <w:rFonts w:ascii="Myriad Pro" w:hAnsi="Myriad Pro"/>
                <w:sz w:val="24"/>
                <w:lang w:val="fr-FR"/>
              </w:rPr>
              <w:t>Expérience :</w:t>
            </w:r>
          </w:p>
        </w:tc>
        <w:tc>
          <w:tcPr>
            <w:tcW w:w="7560" w:type="dxa"/>
          </w:tcPr>
          <w:p w:rsidR="00AD4873" w:rsidRPr="00E77247" w:rsidRDefault="00AD4873" w:rsidP="00AD4873">
            <w:pPr>
              <w:numPr>
                <w:ilvl w:val="0"/>
                <w:numId w:val="4"/>
              </w:numPr>
              <w:contextualSpacing/>
              <w:jc w:val="both"/>
              <w:rPr>
                <w:rFonts w:ascii="Myriad Pro" w:hAnsi="Myriad Pro"/>
                <w:sz w:val="24"/>
                <w:lang w:val="fr-FR"/>
              </w:rPr>
            </w:pPr>
            <w:bookmarkStart w:id="4" w:name="_Hlk35270957"/>
            <w:r w:rsidRPr="00E77247">
              <w:rPr>
                <w:rFonts w:ascii="Myriad Pro" w:eastAsia="Verdana" w:hAnsi="Myriad Pro"/>
                <w:sz w:val="24"/>
                <w:lang w:val="fr-FR"/>
              </w:rPr>
              <w:t xml:space="preserve">Minimum de </w:t>
            </w:r>
            <w:r>
              <w:rPr>
                <w:rFonts w:ascii="Myriad Pro" w:eastAsia="Verdana" w:hAnsi="Myriad Pro"/>
                <w:sz w:val="24"/>
                <w:lang w:val="fr-FR"/>
              </w:rPr>
              <w:t xml:space="preserve">cinq </w:t>
            </w:r>
            <w:r w:rsidRPr="00E77247">
              <w:rPr>
                <w:rFonts w:ascii="Myriad Pro" w:eastAsia="Verdana" w:hAnsi="Myriad Pro"/>
                <w:sz w:val="24"/>
                <w:lang w:val="fr-FR"/>
              </w:rPr>
              <w:t>(</w:t>
            </w:r>
            <w:r>
              <w:rPr>
                <w:rFonts w:ascii="Myriad Pro" w:eastAsia="Verdana" w:hAnsi="Myriad Pro"/>
                <w:sz w:val="24"/>
                <w:lang w:val="fr-FR"/>
              </w:rPr>
              <w:t>5</w:t>
            </w:r>
            <w:r w:rsidRPr="00E77247">
              <w:rPr>
                <w:rFonts w:ascii="Myriad Pro" w:eastAsia="Verdana" w:hAnsi="Myriad Pro"/>
                <w:sz w:val="24"/>
                <w:lang w:val="fr-FR"/>
              </w:rPr>
              <w:t>) ans d’expérience professionnelle pertinente dans les domaines de l’autonomisation des femmes.</w:t>
            </w:r>
          </w:p>
          <w:p w:rsidR="00AD4873" w:rsidRPr="00E77247" w:rsidRDefault="00AD4873" w:rsidP="00AD4873">
            <w:pPr>
              <w:numPr>
                <w:ilvl w:val="0"/>
                <w:numId w:val="4"/>
              </w:numPr>
              <w:contextualSpacing/>
              <w:jc w:val="both"/>
              <w:rPr>
                <w:rFonts w:ascii="Myriad Pro" w:hAnsi="Myriad Pro"/>
                <w:sz w:val="24"/>
                <w:lang w:val="fr-FR"/>
              </w:rPr>
            </w:pPr>
            <w:r w:rsidRPr="00E77247">
              <w:rPr>
                <w:rFonts w:ascii="Myriad Pro" w:eastAsia="Verdana" w:hAnsi="Myriad Pro"/>
                <w:sz w:val="24"/>
                <w:lang w:val="fr-FR"/>
              </w:rPr>
              <w:t>Des expériences dans la recherche, la communication et le plaidoyer sont un atout.</w:t>
            </w:r>
          </w:p>
          <w:p w:rsidR="00AD4873" w:rsidRPr="00E77247" w:rsidRDefault="00AD4873" w:rsidP="00AD4873">
            <w:pPr>
              <w:numPr>
                <w:ilvl w:val="0"/>
                <w:numId w:val="4"/>
              </w:numPr>
              <w:contextualSpacing/>
              <w:jc w:val="both"/>
              <w:rPr>
                <w:rFonts w:ascii="Myriad Pro" w:hAnsi="Myriad Pro"/>
                <w:sz w:val="24"/>
                <w:lang w:val="fr-FR"/>
              </w:rPr>
            </w:pPr>
            <w:r w:rsidRPr="00E77247">
              <w:rPr>
                <w:rFonts w:ascii="Myriad Pro" w:eastAsia="Verdana" w:hAnsi="Myriad Pro"/>
                <w:sz w:val="24"/>
                <w:lang w:val="fr-FR"/>
              </w:rPr>
              <w:t xml:space="preserve">Expérience significative dans le leadership </w:t>
            </w:r>
            <w:r>
              <w:rPr>
                <w:rFonts w:ascii="Myriad Pro" w:eastAsia="Verdana" w:hAnsi="Myriad Pro"/>
                <w:sz w:val="24"/>
                <w:lang w:val="fr-FR"/>
              </w:rPr>
              <w:t xml:space="preserve">féminin </w:t>
            </w:r>
            <w:r w:rsidRPr="00E77247">
              <w:rPr>
                <w:rFonts w:ascii="Myriad Pro" w:eastAsia="Verdana" w:hAnsi="Myriad Pro"/>
                <w:sz w:val="24"/>
                <w:lang w:val="fr-FR"/>
              </w:rPr>
              <w:t xml:space="preserve">et la participation </w:t>
            </w:r>
            <w:r>
              <w:rPr>
                <w:rFonts w:ascii="Myriad Pro" w:eastAsia="Verdana" w:hAnsi="Myriad Pro"/>
                <w:sz w:val="24"/>
                <w:lang w:val="fr-FR"/>
              </w:rPr>
              <w:t>décisionnelle</w:t>
            </w:r>
            <w:r w:rsidRPr="00E77247">
              <w:rPr>
                <w:rFonts w:ascii="Myriad Pro" w:eastAsia="Verdana" w:hAnsi="Myriad Pro"/>
                <w:sz w:val="24"/>
                <w:lang w:val="fr-FR"/>
              </w:rPr>
              <w:t xml:space="preserve"> des femmes.</w:t>
            </w:r>
          </w:p>
          <w:p w:rsidR="00AD4873" w:rsidRPr="00E77247" w:rsidRDefault="00AD4873" w:rsidP="00AD4873">
            <w:pPr>
              <w:numPr>
                <w:ilvl w:val="0"/>
                <w:numId w:val="4"/>
              </w:numPr>
              <w:contextualSpacing/>
              <w:jc w:val="both"/>
              <w:rPr>
                <w:rFonts w:ascii="Myriad Pro" w:hAnsi="Myriad Pro"/>
                <w:sz w:val="24"/>
                <w:lang w:val="fr-FR"/>
              </w:rPr>
            </w:pPr>
            <w:r w:rsidRPr="00E77247">
              <w:rPr>
                <w:rFonts w:ascii="Myriad Pro" w:eastAsia="Verdana" w:hAnsi="Myriad Pro"/>
                <w:sz w:val="24"/>
                <w:lang w:val="fr-FR"/>
              </w:rPr>
              <w:t>Expérience professionnelle dans un environnement multiculturel.</w:t>
            </w:r>
          </w:p>
          <w:p w:rsidR="00AD4873" w:rsidRPr="00E77247" w:rsidRDefault="00AD4873" w:rsidP="00AD4873">
            <w:pPr>
              <w:numPr>
                <w:ilvl w:val="0"/>
                <w:numId w:val="4"/>
              </w:numPr>
              <w:contextualSpacing/>
              <w:jc w:val="both"/>
              <w:rPr>
                <w:rFonts w:ascii="Myriad Pro" w:hAnsi="Myriad Pro"/>
                <w:sz w:val="24"/>
                <w:lang w:val="fr-FR"/>
              </w:rPr>
            </w:pPr>
            <w:r w:rsidRPr="00E77247">
              <w:rPr>
                <w:rFonts w:ascii="Myriad Pro" w:eastAsia="Verdana" w:hAnsi="Myriad Pro"/>
                <w:sz w:val="24"/>
                <w:lang w:val="fr-FR"/>
              </w:rPr>
              <w:t>Connaissance approfondie des normes internationales sur les droits humains, les droits des femmes et les instruments associés.</w:t>
            </w:r>
          </w:p>
          <w:p w:rsidR="00AD4873" w:rsidRPr="00E77247" w:rsidRDefault="00AD4873" w:rsidP="00AD4873">
            <w:pPr>
              <w:numPr>
                <w:ilvl w:val="0"/>
                <w:numId w:val="4"/>
              </w:numPr>
              <w:contextualSpacing/>
              <w:jc w:val="both"/>
              <w:rPr>
                <w:rFonts w:ascii="Myriad Pro" w:hAnsi="Myriad Pro"/>
                <w:sz w:val="24"/>
                <w:lang w:val="fr-FR"/>
              </w:rPr>
            </w:pPr>
            <w:r w:rsidRPr="00E77247">
              <w:rPr>
                <w:rFonts w:ascii="Myriad Pro" w:eastAsia="Verdana" w:hAnsi="Myriad Pro"/>
                <w:sz w:val="24"/>
                <w:lang w:val="fr-FR"/>
              </w:rPr>
              <w:t xml:space="preserve">Expérience significative dans la rédaction des </w:t>
            </w:r>
            <w:r>
              <w:rPr>
                <w:rFonts w:ascii="Myriad Pro" w:eastAsia="Verdana" w:hAnsi="Myriad Pro"/>
                <w:sz w:val="24"/>
                <w:lang w:val="fr-FR"/>
              </w:rPr>
              <w:t>mécanisme/stratégie</w:t>
            </w:r>
            <w:r w:rsidRPr="00E77247">
              <w:rPr>
                <w:rFonts w:ascii="Myriad Pro" w:eastAsia="Verdana" w:hAnsi="Myriad Pro"/>
                <w:sz w:val="24"/>
                <w:lang w:val="fr-FR"/>
              </w:rPr>
              <w:t xml:space="preserve"> </w:t>
            </w:r>
            <w:bookmarkEnd w:id="4"/>
          </w:p>
        </w:tc>
      </w:tr>
      <w:tr w:rsidR="00AD4873" w:rsidRPr="001446DC" w:rsidTr="00F83E9C">
        <w:trPr>
          <w:trHeight w:val="797"/>
        </w:trPr>
        <w:tc>
          <w:tcPr>
            <w:tcW w:w="1908" w:type="dxa"/>
            <w:vAlign w:val="center"/>
          </w:tcPr>
          <w:p w:rsidR="00AD4873" w:rsidRPr="007F3BDD" w:rsidRDefault="00AD4873" w:rsidP="00F83E9C">
            <w:pPr>
              <w:rPr>
                <w:rFonts w:ascii="Myriad Pro" w:hAnsi="Myriad Pro"/>
                <w:sz w:val="24"/>
                <w:lang w:val="fr-FR"/>
              </w:rPr>
            </w:pPr>
            <w:r w:rsidRPr="007F3BDD">
              <w:rPr>
                <w:rFonts w:ascii="Myriad Pro" w:hAnsi="Myriad Pro"/>
                <w:sz w:val="24"/>
                <w:lang w:val="fr-FR"/>
              </w:rPr>
              <w:t>Langues requises :</w:t>
            </w:r>
          </w:p>
        </w:tc>
        <w:tc>
          <w:tcPr>
            <w:tcW w:w="7560" w:type="dxa"/>
          </w:tcPr>
          <w:p w:rsidR="00AD4873" w:rsidRPr="007F3BDD" w:rsidRDefault="00AD4873" w:rsidP="00F83E9C">
            <w:pPr>
              <w:jc w:val="both"/>
              <w:rPr>
                <w:rFonts w:ascii="Myriad Pro" w:hAnsi="Myriad Pro"/>
                <w:sz w:val="24"/>
                <w:lang w:val="fr-FR"/>
              </w:rPr>
            </w:pPr>
          </w:p>
          <w:p w:rsidR="00AD4873" w:rsidRPr="007F3BDD" w:rsidRDefault="00AD4873" w:rsidP="00F83E9C">
            <w:pPr>
              <w:jc w:val="both"/>
              <w:rPr>
                <w:rFonts w:ascii="Myriad Pro" w:hAnsi="Myriad Pro"/>
                <w:sz w:val="24"/>
                <w:lang w:val="fr-FR"/>
              </w:rPr>
            </w:pPr>
            <w:bookmarkStart w:id="5" w:name="_Hlk35271020"/>
            <w:r w:rsidRPr="007F3BDD">
              <w:rPr>
                <w:rFonts w:ascii="Myriad Pro" w:hAnsi="Myriad Pro"/>
                <w:sz w:val="24"/>
                <w:lang w:val="fr-FR"/>
              </w:rPr>
              <w:t>Français</w:t>
            </w:r>
            <w:r>
              <w:rPr>
                <w:rFonts w:ascii="Myriad Pro" w:hAnsi="Myriad Pro"/>
                <w:sz w:val="24"/>
                <w:lang w:val="fr-FR"/>
              </w:rPr>
              <w:t>. La maitrise de plusieurs langues locales sera un atout</w:t>
            </w:r>
            <w:r w:rsidRPr="007F3BDD">
              <w:rPr>
                <w:rFonts w:ascii="Myriad Pro" w:hAnsi="Myriad Pro"/>
                <w:sz w:val="24"/>
                <w:lang w:val="fr-FR"/>
              </w:rPr>
              <w:t xml:space="preserve"> </w:t>
            </w:r>
          </w:p>
          <w:bookmarkEnd w:id="5"/>
          <w:p w:rsidR="00AD4873" w:rsidRPr="007F3BDD" w:rsidRDefault="00AD4873" w:rsidP="00F83E9C">
            <w:pPr>
              <w:jc w:val="both"/>
              <w:rPr>
                <w:rFonts w:ascii="Myriad Pro" w:hAnsi="Myriad Pro"/>
                <w:sz w:val="24"/>
                <w:lang w:val="fr-FR"/>
              </w:rPr>
            </w:pPr>
          </w:p>
        </w:tc>
      </w:tr>
      <w:tr w:rsidR="00AD4873" w:rsidRPr="007F3BDD" w:rsidTr="00F83E9C">
        <w:trPr>
          <w:trHeight w:val="321"/>
        </w:trPr>
        <w:tc>
          <w:tcPr>
            <w:tcW w:w="9468" w:type="dxa"/>
            <w:gridSpan w:val="2"/>
            <w:shd w:val="clear" w:color="auto" w:fill="000080"/>
            <w:vAlign w:val="center"/>
          </w:tcPr>
          <w:p w:rsidR="00AD4873" w:rsidRPr="007F3BDD" w:rsidRDefault="00AD4873" w:rsidP="00F83E9C">
            <w:pPr>
              <w:rPr>
                <w:rFonts w:ascii="Myriad Pro" w:hAnsi="Myriad Pro"/>
                <w:b/>
                <w:bCs/>
                <w:sz w:val="24"/>
                <w:lang w:val="fr-FR"/>
              </w:rPr>
            </w:pPr>
            <w:r w:rsidRPr="007F3BDD">
              <w:rPr>
                <w:rFonts w:ascii="Myriad Pro" w:hAnsi="Myriad Pro"/>
                <w:b/>
                <w:bCs/>
                <w:sz w:val="24"/>
                <w:lang w:val="fr-FR"/>
              </w:rPr>
              <w:t>VIII. Les critères d’évaluation (voir détail en annexe)</w:t>
            </w:r>
          </w:p>
        </w:tc>
      </w:tr>
    </w:tbl>
    <w:p w:rsidR="00AD4873" w:rsidRPr="007F3BDD" w:rsidRDefault="00AD4873" w:rsidP="00AD4873">
      <w:pPr>
        <w:rPr>
          <w:rFonts w:ascii="Myriad Pro" w:hAnsi="Myriad Pro"/>
          <w:bCs/>
          <w:sz w:val="24"/>
          <w:lang w:val="fr-FR"/>
        </w:rPr>
      </w:pPr>
    </w:p>
    <w:p w:rsidR="00AD4873" w:rsidRPr="007F3BDD" w:rsidRDefault="00AD4873" w:rsidP="00AD4873">
      <w:pPr>
        <w:rPr>
          <w:rFonts w:ascii="Myriad Pro" w:hAnsi="Myriad Pro"/>
          <w:bCs/>
          <w:sz w:val="24"/>
          <w:lang w:val="fr-FR"/>
        </w:rPr>
      </w:pPr>
      <w:r w:rsidRPr="007F3BDD">
        <w:rPr>
          <w:rFonts w:ascii="Myriad Pro" w:hAnsi="Myriad Pro"/>
          <w:bCs/>
          <w:sz w:val="24"/>
          <w:lang w:val="fr-FR"/>
        </w:rPr>
        <w:t>L’évaluation des offres se déroule en deux temps. L’évaluation des propositions techniques est achevée avant l’ouverture et la comparaison des propositions financières.</w:t>
      </w:r>
    </w:p>
    <w:p w:rsidR="00AD4873" w:rsidRPr="007F3BDD" w:rsidRDefault="00AD4873" w:rsidP="00AD4873">
      <w:pPr>
        <w:rPr>
          <w:rFonts w:ascii="Myriad Pro" w:hAnsi="Myriad Pro"/>
          <w:bCs/>
          <w:sz w:val="24"/>
          <w:lang w:val="fr-FR"/>
        </w:rPr>
      </w:pPr>
    </w:p>
    <w:p w:rsidR="00AD4873" w:rsidRPr="007F3BDD" w:rsidRDefault="00AD4873" w:rsidP="00AD4873">
      <w:pPr>
        <w:rPr>
          <w:rFonts w:ascii="Myriad Pro" w:hAnsi="Myriad Pro"/>
          <w:sz w:val="24"/>
          <w:lang w:val="fr-FR"/>
        </w:rPr>
      </w:pPr>
      <w:r w:rsidRPr="007F3BDD">
        <w:rPr>
          <w:rFonts w:ascii="Myriad Pro" w:hAnsi="Myriad Pro"/>
          <w:bCs/>
          <w:sz w:val="24"/>
          <w:lang w:val="fr-FR"/>
        </w:rPr>
        <w:t>L</w:t>
      </w:r>
      <w:r w:rsidRPr="007F3BDD">
        <w:rPr>
          <w:rFonts w:ascii="Myriad Pro" w:hAnsi="Myriad Pro"/>
          <w:sz w:val="24"/>
          <w:lang w:val="fr-FR"/>
        </w:rPr>
        <w:t>a proposition technique sera évaluée sur son degré de réponse par rapport aux termes de référence et sur la base des critères suivants :</w:t>
      </w:r>
    </w:p>
    <w:p w:rsidR="00AD4873" w:rsidRPr="007F3BDD" w:rsidRDefault="00AD4873" w:rsidP="00AD4873">
      <w:pPr>
        <w:rPr>
          <w:rFonts w:ascii="Myriad Pro" w:hAnsi="Myriad Pro"/>
          <w:sz w:val="24"/>
          <w:lang w:val="fr-FR"/>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36"/>
        <w:gridCol w:w="923"/>
      </w:tblGrid>
      <w:tr w:rsidR="00AD4873" w:rsidRPr="007F3BDD" w:rsidTr="00F83E9C">
        <w:trPr>
          <w:trHeight w:val="529"/>
        </w:trPr>
        <w:tc>
          <w:tcPr>
            <w:tcW w:w="8641" w:type="dxa"/>
            <w:tcMar>
              <w:top w:w="0" w:type="dxa"/>
              <w:left w:w="108" w:type="dxa"/>
              <w:bottom w:w="0" w:type="dxa"/>
              <w:right w:w="108" w:type="dxa"/>
            </w:tcMar>
          </w:tcPr>
          <w:p w:rsidR="00AD4873" w:rsidRPr="007F3BDD" w:rsidRDefault="00AD4873" w:rsidP="00F83E9C">
            <w:pPr>
              <w:spacing w:after="200"/>
              <w:jc w:val="both"/>
              <w:rPr>
                <w:rFonts w:ascii="Myriad Pro" w:eastAsia="Calibri" w:hAnsi="Myriad Pro"/>
                <w:b/>
                <w:snapToGrid w:val="0"/>
                <w:sz w:val="24"/>
                <w:lang w:val="fr-FR" w:eastAsia="fr-FR"/>
              </w:rPr>
            </w:pPr>
            <w:bookmarkStart w:id="6" w:name="_Hlk35256220"/>
            <w:r w:rsidRPr="007F3BDD">
              <w:rPr>
                <w:rFonts w:ascii="Myriad Pro" w:hAnsi="Myriad Pro"/>
                <w:b/>
                <w:bCs/>
                <w:snapToGrid w:val="0"/>
                <w:sz w:val="24"/>
                <w:lang w:val="rw-RW" w:eastAsia="fr-FR"/>
              </w:rPr>
              <w:t>Critères d’évaluation</w:t>
            </w:r>
          </w:p>
        </w:tc>
        <w:tc>
          <w:tcPr>
            <w:tcW w:w="918" w:type="dxa"/>
            <w:tcMar>
              <w:top w:w="0" w:type="dxa"/>
              <w:left w:w="108" w:type="dxa"/>
              <w:bottom w:w="0" w:type="dxa"/>
              <w:right w:w="108" w:type="dxa"/>
            </w:tcMar>
          </w:tcPr>
          <w:p w:rsidR="00AD4873" w:rsidRPr="007F3BDD" w:rsidRDefault="00AD4873" w:rsidP="00F83E9C">
            <w:pPr>
              <w:spacing w:after="200"/>
              <w:jc w:val="center"/>
              <w:rPr>
                <w:rFonts w:ascii="Myriad Pro" w:eastAsia="Calibri" w:hAnsi="Myriad Pro"/>
                <w:b/>
                <w:sz w:val="24"/>
                <w:lang w:val="fr-FR" w:eastAsia="fr-FR"/>
              </w:rPr>
            </w:pPr>
            <w:r w:rsidRPr="007F3BDD">
              <w:rPr>
                <w:rFonts w:ascii="Myriad Pro" w:eastAsia="Calibri" w:hAnsi="Myriad Pro"/>
                <w:b/>
                <w:sz w:val="24"/>
                <w:lang w:val="fr-FR" w:eastAsia="fr-FR"/>
              </w:rPr>
              <w:t>Points</w:t>
            </w:r>
          </w:p>
        </w:tc>
      </w:tr>
      <w:tr w:rsidR="00AD4873" w:rsidRPr="007F3BDD" w:rsidTr="00F83E9C">
        <w:trPr>
          <w:trHeight w:val="575"/>
        </w:trPr>
        <w:tc>
          <w:tcPr>
            <w:tcW w:w="8641" w:type="dxa"/>
            <w:tcMar>
              <w:top w:w="0" w:type="dxa"/>
              <w:left w:w="108" w:type="dxa"/>
              <w:bottom w:w="0" w:type="dxa"/>
              <w:right w:w="108" w:type="dxa"/>
            </w:tcMar>
          </w:tcPr>
          <w:p w:rsidR="00AD4873" w:rsidRPr="007F3BDD" w:rsidRDefault="00AD4873" w:rsidP="00AD4873">
            <w:pPr>
              <w:numPr>
                <w:ilvl w:val="0"/>
                <w:numId w:val="5"/>
              </w:numPr>
              <w:jc w:val="both"/>
              <w:rPr>
                <w:rFonts w:ascii="Myriad Pro" w:hAnsi="Myriad Pro"/>
                <w:sz w:val="24"/>
                <w:lang w:val="fr-FR" w:eastAsia="ja-JP"/>
              </w:rPr>
            </w:pPr>
            <w:r w:rsidRPr="007F3BDD">
              <w:rPr>
                <w:rFonts w:ascii="Myriad Pro" w:eastAsia="Verdana" w:hAnsi="Myriad Pro"/>
                <w:sz w:val="24"/>
                <w:lang w:val="fr-FR" w:eastAsia="ja-JP"/>
              </w:rPr>
              <w:t xml:space="preserve">Expérience professionnelle pertinente dans le domaine de la communication, y compris une expérience dans la gestion d’un réseau de connaissances électroniques et dans la gestion de projets. </w:t>
            </w:r>
          </w:p>
        </w:tc>
        <w:tc>
          <w:tcPr>
            <w:tcW w:w="918" w:type="dxa"/>
            <w:tcMar>
              <w:top w:w="0" w:type="dxa"/>
              <w:left w:w="108" w:type="dxa"/>
              <w:bottom w:w="0" w:type="dxa"/>
              <w:right w:w="108" w:type="dxa"/>
            </w:tcMar>
            <w:vAlign w:val="center"/>
          </w:tcPr>
          <w:p w:rsidR="00AD4873" w:rsidRPr="007F3BDD" w:rsidRDefault="00AD4873" w:rsidP="00F83E9C">
            <w:pPr>
              <w:spacing w:after="200" w:line="276" w:lineRule="auto"/>
              <w:jc w:val="center"/>
              <w:rPr>
                <w:rFonts w:ascii="Myriad Pro" w:eastAsia="Calibri" w:hAnsi="Myriad Pro"/>
                <w:sz w:val="24"/>
                <w:lang w:val="rw-RW" w:eastAsia="rw-RW"/>
              </w:rPr>
            </w:pPr>
            <w:r w:rsidRPr="007F3BDD">
              <w:rPr>
                <w:rFonts w:ascii="Myriad Pro" w:eastAsia="Calibri" w:hAnsi="Myriad Pro"/>
                <w:sz w:val="24"/>
                <w:lang w:val="rw-RW" w:eastAsia="rw-RW"/>
              </w:rPr>
              <w:t>30</w:t>
            </w:r>
          </w:p>
        </w:tc>
      </w:tr>
      <w:tr w:rsidR="00AD4873" w:rsidRPr="007F3BDD" w:rsidTr="00F83E9C">
        <w:trPr>
          <w:trHeight w:val="441"/>
        </w:trPr>
        <w:tc>
          <w:tcPr>
            <w:tcW w:w="8641" w:type="dxa"/>
            <w:tcMar>
              <w:top w:w="0" w:type="dxa"/>
              <w:left w:w="108" w:type="dxa"/>
              <w:bottom w:w="0" w:type="dxa"/>
              <w:right w:w="108" w:type="dxa"/>
            </w:tcMar>
            <w:vAlign w:val="center"/>
          </w:tcPr>
          <w:p w:rsidR="00AD4873" w:rsidRPr="007F3BDD" w:rsidRDefault="00AD4873" w:rsidP="00AD4873">
            <w:pPr>
              <w:pStyle w:val="Paragraphedeliste"/>
              <w:numPr>
                <w:ilvl w:val="0"/>
                <w:numId w:val="5"/>
              </w:numPr>
              <w:spacing w:after="0" w:line="240" w:lineRule="auto"/>
              <w:rPr>
                <w:rFonts w:ascii="Myriad Pro" w:hAnsi="Myriad Pro"/>
                <w:sz w:val="24"/>
                <w:szCs w:val="24"/>
                <w:lang w:eastAsia="ja-JP"/>
              </w:rPr>
            </w:pPr>
            <w:r w:rsidRPr="007F3BDD">
              <w:rPr>
                <w:rFonts w:ascii="Myriad Pro" w:eastAsia="Verdana" w:hAnsi="Myriad Pro"/>
                <w:sz w:val="24"/>
                <w:szCs w:val="24"/>
                <w:lang w:eastAsia="ja-JP"/>
              </w:rPr>
              <w:t>Expertise dans les domaines de l’autonomisation des femmes.</w:t>
            </w:r>
          </w:p>
        </w:tc>
        <w:tc>
          <w:tcPr>
            <w:tcW w:w="918" w:type="dxa"/>
            <w:tcMar>
              <w:top w:w="0" w:type="dxa"/>
              <w:left w:w="108" w:type="dxa"/>
              <w:bottom w:w="0" w:type="dxa"/>
              <w:right w:w="108" w:type="dxa"/>
            </w:tcMar>
          </w:tcPr>
          <w:p w:rsidR="00AD4873" w:rsidRPr="007F3BDD" w:rsidRDefault="00AD4873" w:rsidP="00F83E9C">
            <w:pPr>
              <w:spacing w:after="200" w:line="276" w:lineRule="auto"/>
              <w:jc w:val="center"/>
              <w:rPr>
                <w:rFonts w:ascii="Myriad Pro" w:eastAsia="Calibri" w:hAnsi="Myriad Pro"/>
                <w:sz w:val="24"/>
                <w:lang w:val="rw-RW" w:eastAsia="rw-RW"/>
              </w:rPr>
            </w:pPr>
            <w:r w:rsidRPr="007F3BDD">
              <w:rPr>
                <w:rFonts w:ascii="Myriad Pro" w:eastAsia="Calibri" w:hAnsi="Myriad Pro"/>
                <w:sz w:val="24"/>
                <w:lang w:val="rw-RW" w:eastAsia="rw-RW"/>
              </w:rPr>
              <w:t>40</w:t>
            </w:r>
          </w:p>
        </w:tc>
      </w:tr>
      <w:tr w:rsidR="00AD4873" w:rsidRPr="007F3BDD" w:rsidTr="00F83E9C">
        <w:trPr>
          <w:trHeight w:val="314"/>
        </w:trPr>
        <w:tc>
          <w:tcPr>
            <w:tcW w:w="8641" w:type="dxa"/>
            <w:tcMar>
              <w:top w:w="0" w:type="dxa"/>
              <w:left w:w="108" w:type="dxa"/>
              <w:bottom w:w="0" w:type="dxa"/>
              <w:right w:w="108" w:type="dxa"/>
            </w:tcMar>
          </w:tcPr>
          <w:p w:rsidR="00AD4873" w:rsidRPr="007F3BDD" w:rsidRDefault="00AD4873" w:rsidP="00AD4873">
            <w:pPr>
              <w:pStyle w:val="Paragraphedeliste"/>
              <w:numPr>
                <w:ilvl w:val="0"/>
                <w:numId w:val="5"/>
              </w:numPr>
              <w:spacing w:after="0" w:line="240" w:lineRule="auto"/>
              <w:rPr>
                <w:rFonts w:ascii="Myriad Pro" w:hAnsi="Myriad Pro"/>
                <w:sz w:val="24"/>
                <w:szCs w:val="24"/>
                <w:lang w:eastAsia="ja-JP"/>
              </w:rPr>
            </w:pPr>
            <w:r w:rsidRPr="007F3BDD">
              <w:rPr>
                <w:rFonts w:ascii="Myriad Pro" w:eastAsia="Verdana" w:hAnsi="Myriad Pro"/>
                <w:sz w:val="24"/>
                <w:szCs w:val="24"/>
                <w:lang w:eastAsia="ja-JP"/>
              </w:rPr>
              <w:t>Leadership éprouvé et exemples personnels de promotion de la gestion des connaissances et d’un environnement d’apprentissage professionnel.</w:t>
            </w:r>
          </w:p>
        </w:tc>
        <w:tc>
          <w:tcPr>
            <w:tcW w:w="918" w:type="dxa"/>
            <w:tcMar>
              <w:top w:w="0" w:type="dxa"/>
              <w:left w:w="108" w:type="dxa"/>
              <w:bottom w:w="0" w:type="dxa"/>
              <w:right w:w="108" w:type="dxa"/>
            </w:tcMar>
            <w:vAlign w:val="center"/>
          </w:tcPr>
          <w:p w:rsidR="00AD4873" w:rsidRPr="007F3BDD" w:rsidRDefault="00AD4873" w:rsidP="00F83E9C">
            <w:pPr>
              <w:spacing w:after="200" w:line="276" w:lineRule="auto"/>
              <w:jc w:val="center"/>
              <w:rPr>
                <w:rFonts w:ascii="Myriad Pro" w:eastAsia="Calibri" w:hAnsi="Myriad Pro"/>
                <w:sz w:val="24"/>
                <w:lang w:val="rw-RW" w:eastAsia="rw-RW"/>
              </w:rPr>
            </w:pPr>
            <w:r w:rsidRPr="007F3BDD">
              <w:rPr>
                <w:rFonts w:ascii="Myriad Pro" w:eastAsia="Calibri" w:hAnsi="Myriad Pro"/>
                <w:sz w:val="24"/>
                <w:lang w:val="rw-RW" w:eastAsia="rw-RW"/>
              </w:rPr>
              <w:t>30</w:t>
            </w:r>
          </w:p>
        </w:tc>
      </w:tr>
      <w:tr w:rsidR="00AD4873" w:rsidRPr="007F3BDD" w:rsidTr="00F83E9C">
        <w:trPr>
          <w:trHeight w:val="314"/>
        </w:trPr>
        <w:tc>
          <w:tcPr>
            <w:tcW w:w="8641" w:type="dxa"/>
            <w:tcMar>
              <w:top w:w="0" w:type="dxa"/>
              <w:left w:w="108" w:type="dxa"/>
              <w:bottom w:w="0" w:type="dxa"/>
              <w:right w:w="108" w:type="dxa"/>
            </w:tcMar>
            <w:vAlign w:val="center"/>
            <w:hideMark/>
          </w:tcPr>
          <w:p w:rsidR="00AD4873" w:rsidRPr="007F3BDD" w:rsidRDefault="00AD4873" w:rsidP="00F83E9C">
            <w:pPr>
              <w:spacing w:after="200"/>
              <w:rPr>
                <w:rFonts w:ascii="Myriad Pro" w:eastAsia="Calibri" w:hAnsi="Myriad Pro"/>
                <w:b/>
                <w:snapToGrid w:val="0"/>
                <w:sz w:val="24"/>
                <w:lang w:val="fr-FR" w:eastAsia="fr-FR"/>
              </w:rPr>
            </w:pPr>
            <w:r w:rsidRPr="007F3BDD">
              <w:rPr>
                <w:rFonts w:ascii="Myriad Pro" w:eastAsia="Calibri" w:hAnsi="Myriad Pro"/>
                <w:b/>
                <w:snapToGrid w:val="0"/>
                <w:sz w:val="24"/>
                <w:lang w:val="fr-FR" w:eastAsia="fr-FR"/>
              </w:rPr>
              <w:t xml:space="preserve">Total note technique </w:t>
            </w:r>
          </w:p>
        </w:tc>
        <w:tc>
          <w:tcPr>
            <w:tcW w:w="918" w:type="dxa"/>
            <w:tcMar>
              <w:top w:w="0" w:type="dxa"/>
              <w:left w:w="108" w:type="dxa"/>
              <w:bottom w:w="0" w:type="dxa"/>
              <w:right w:w="108" w:type="dxa"/>
            </w:tcMar>
            <w:vAlign w:val="center"/>
            <w:hideMark/>
          </w:tcPr>
          <w:p w:rsidR="00AD4873" w:rsidRPr="007F3BDD" w:rsidRDefault="00AD4873" w:rsidP="00F83E9C">
            <w:pPr>
              <w:spacing w:after="200"/>
              <w:jc w:val="center"/>
              <w:rPr>
                <w:rFonts w:ascii="Myriad Pro" w:eastAsia="Calibri" w:hAnsi="Myriad Pro"/>
                <w:b/>
                <w:sz w:val="24"/>
                <w:lang w:val="fr-FR" w:eastAsia="fr-FR"/>
              </w:rPr>
            </w:pPr>
            <w:r w:rsidRPr="007F3BDD">
              <w:rPr>
                <w:rFonts w:ascii="Myriad Pro" w:eastAsia="Calibri" w:hAnsi="Myriad Pro"/>
                <w:b/>
                <w:sz w:val="24"/>
                <w:lang w:val="fr-FR" w:eastAsia="fr-FR"/>
              </w:rPr>
              <w:t>100</w:t>
            </w:r>
          </w:p>
        </w:tc>
      </w:tr>
      <w:bookmarkEnd w:id="6"/>
    </w:tbl>
    <w:p w:rsidR="00AD4873" w:rsidRPr="001446DC" w:rsidRDefault="00AD4873" w:rsidP="00AD4873">
      <w:pPr>
        <w:rPr>
          <w:rFonts w:ascii="Times New Roman" w:hAnsi="Times New Roman"/>
          <w:sz w:val="22"/>
          <w:szCs w:val="22"/>
          <w:lang w:val="fr-FR"/>
        </w:rPr>
      </w:pPr>
    </w:p>
    <w:p w:rsidR="00AD4873" w:rsidRPr="007F3BDD" w:rsidRDefault="00AD4873" w:rsidP="00AD4873">
      <w:pPr>
        <w:rPr>
          <w:rFonts w:ascii="Myriad Pro" w:hAnsi="Myriad Pro"/>
          <w:sz w:val="24"/>
          <w:lang w:val="fr-FR"/>
        </w:rPr>
      </w:pPr>
      <w:r w:rsidRPr="007F3BDD">
        <w:rPr>
          <w:rFonts w:ascii="Myriad Pro" w:hAnsi="Myriad Pro"/>
          <w:sz w:val="24"/>
          <w:lang w:val="fr-FR"/>
        </w:rPr>
        <w:t>Seront jugées qualifiées, les propositions techniques qui obtiendront 70% de la note maximale de 100 points ; cette note technique sera pondérée a 70%.</w:t>
      </w:r>
    </w:p>
    <w:p w:rsidR="00AD4873" w:rsidRPr="007F3BDD" w:rsidRDefault="00AD4873" w:rsidP="00AD4873">
      <w:pPr>
        <w:rPr>
          <w:rFonts w:ascii="Myriad Pro" w:hAnsi="Myriad Pro"/>
          <w:sz w:val="24"/>
          <w:lang w:val="fr-FR"/>
        </w:rPr>
      </w:pPr>
    </w:p>
    <w:p w:rsidR="00AD4873" w:rsidRPr="007F3BDD" w:rsidRDefault="00AD4873" w:rsidP="00AD4873">
      <w:pPr>
        <w:rPr>
          <w:rFonts w:ascii="Myriad Pro" w:hAnsi="Myriad Pro"/>
          <w:sz w:val="24"/>
          <w:lang w:val="fr-FR"/>
        </w:rPr>
      </w:pPr>
      <w:r w:rsidRPr="007F3BDD">
        <w:rPr>
          <w:rFonts w:ascii="Myriad Pro" w:hAnsi="Myriad Pro"/>
          <w:sz w:val="24"/>
          <w:lang w:val="fr-FR"/>
        </w:rPr>
        <w:t xml:space="preserve">Dans une deuxième étape du processus d’évaluation, les enveloppes financières seront ouvertes et les offres financières comparées. </w:t>
      </w:r>
    </w:p>
    <w:p w:rsidR="00AD4873" w:rsidRPr="007F3BDD" w:rsidRDefault="00AD4873" w:rsidP="00AD4873">
      <w:pPr>
        <w:rPr>
          <w:rFonts w:ascii="Myriad Pro" w:hAnsi="Myriad Pro"/>
          <w:sz w:val="24"/>
          <w:lang w:val="fr-FR"/>
        </w:rPr>
      </w:pPr>
    </w:p>
    <w:p w:rsidR="00AD4873" w:rsidRPr="007F3BDD" w:rsidRDefault="00AD4873" w:rsidP="00AD4873">
      <w:pPr>
        <w:rPr>
          <w:rFonts w:ascii="Myriad Pro" w:hAnsi="Myriad Pro"/>
          <w:bCs/>
          <w:sz w:val="24"/>
          <w:lang w:val="fr-FR"/>
        </w:rPr>
      </w:pPr>
      <w:r w:rsidRPr="007F3BDD">
        <w:rPr>
          <w:rFonts w:ascii="Myriad Pro" w:hAnsi="Myriad Pro"/>
          <w:bCs/>
          <w:sz w:val="24"/>
          <w:lang w:val="fr-FR"/>
        </w:rPr>
        <w:t xml:space="preserve">Le marché ou le contrat sera attribué aux consultants suivant les deux (02) options ci-après : </w:t>
      </w:r>
    </w:p>
    <w:p w:rsidR="00AD4873" w:rsidRPr="007F3BDD" w:rsidRDefault="00AD4873" w:rsidP="00AD4873">
      <w:pPr>
        <w:rPr>
          <w:rFonts w:ascii="Myriad Pro" w:hAnsi="Myriad Pro"/>
          <w:bCs/>
          <w:sz w:val="24"/>
          <w:lang w:val="fr-FR"/>
        </w:rPr>
      </w:pPr>
    </w:p>
    <w:p w:rsidR="00AD4873" w:rsidRPr="007F3BDD" w:rsidRDefault="00AD4873" w:rsidP="00AD4873">
      <w:pPr>
        <w:numPr>
          <w:ilvl w:val="0"/>
          <w:numId w:val="1"/>
        </w:numPr>
        <w:rPr>
          <w:rFonts w:ascii="Myriad Pro" w:hAnsi="Myriad Pro"/>
          <w:bCs/>
          <w:sz w:val="24"/>
          <w:lang w:val="fr-FR"/>
        </w:rPr>
      </w:pPr>
      <w:r w:rsidRPr="007F3BDD">
        <w:rPr>
          <w:rFonts w:ascii="Myriad Pro" w:hAnsi="Myriad Pro"/>
          <w:bCs/>
          <w:sz w:val="24"/>
          <w:lang w:val="fr-FR"/>
        </w:rPr>
        <w:t>Au Consultant</w:t>
      </w:r>
      <w:r>
        <w:rPr>
          <w:rFonts w:ascii="Myriad Pro" w:hAnsi="Myriad Pro"/>
          <w:bCs/>
          <w:sz w:val="24"/>
          <w:lang w:val="fr-FR"/>
        </w:rPr>
        <w:t xml:space="preserve"> </w:t>
      </w:r>
      <w:r w:rsidRPr="007F3BDD">
        <w:rPr>
          <w:rFonts w:ascii="Myriad Pro" w:hAnsi="Myriad Pro"/>
          <w:bCs/>
          <w:sz w:val="24"/>
          <w:lang w:val="fr-FR"/>
        </w:rPr>
        <w:t xml:space="preserve">techniquement qualifié ayant présenté l’offre financière la plus basse parmi les consultants techniquement qualifiés ; Applicables pour les services de support ou de nature relativement simple suivant les exigences des </w:t>
      </w:r>
      <w:proofErr w:type="spellStart"/>
      <w:r w:rsidRPr="007F3BDD">
        <w:rPr>
          <w:rFonts w:ascii="Myriad Pro" w:hAnsi="Myriad Pro"/>
          <w:bCs/>
          <w:sz w:val="24"/>
          <w:lang w:val="fr-FR"/>
        </w:rPr>
        <w:t>TDRs</w:t>
      </w:r>
      <w:proofErr w:type="spellEnd"/>
      <w:r w:rsidRPr="007F3BDD">
        <w:rPr>
          <w:rFonts w:ascii="Myriad Pro" w:hAnsi="Myriad Pro"/>
          <w:bCs/>
          <w:sz w:val="24"/>
          <w:lang w:val="fr-FR"/>
        </w:rPr>
        <w:t xml:space="preserve"> ; </w:t>
      </w:r>
    </w:p>
    <w:p w:rsidR="00AD4873" w:rsidRPr="005431C2" w:rsidRDefault="00AD4873" w:rsidP="00AD4873">
      <w:pPr>
        <w:ind w:left="720"/>
        <w:rPr>
          <w:rFonts w:ascii="Myriad Pro" w:hAnsi="Myriad Pro"/>
          <w:bCs/>
          <w:sz w:val="4"/>
          <w:szCs w:val="4"/>
          <w:lang w:val="fr-FR"/>
        </w:rPr>
      </w:pPr>
    </w:p>
    <w:p w:rsidR="00AD4873" w:rsidRPr="005431C2" w:rsidRDefault="00AD4873" w:rsidP="00AD4873">
      <w:pPr>
        <w:numPr>
          <w:ilvl w:val="0"/>
          <w:numId w:val="1"/>
        </w:numPr>
        <w:rPr>
          <w:rFonts w:ascii="Myriad Pro" w:hAnsi="Myriad Pro"/>
          <w:bCs/>
          <w:sz w:val="24"/>
          <w:lang w:val="fr-FR"/>
        </w:rPr>
      </w:pPr>
      <w:r w:rsidRPr="007F3BDD">
        <w:rPr>
          <w:rFonts w:ascii="Myriad Pro" w:hAnsi="Myriad Pro"/>
          <w:bCs/>
          <w:sz w:val="24"/>
          <w:lang w:val="fr-FR"/>
        </w:rPr>
        <w:t>Au Consultant ayant présenté le meilleur score combiné - rapport qualité/prix, évaluation cumulative - (</w:t>
      </w:r>
      <w:r w:rsidRPr="007F3BDD">
        <w:rPr>
          <w:rFonts w:ascii="Myriad Pro" w:hAnsi="Myriad Pro"/>
          <w:sz w:val="24"/>
          <w:lang w:val="fr-FR"/>
        </w:rPr>
        <w:t>Technique pondérée à 70% + Financière à 30%)</w:t>
      </w:r>
      <w:r w:rsidRPr="007F3BDD">
        <w:rPr>
          <w:rFonts w:ascii="Myriad Pro" w:hAnsi="Myriad Pro"/>
          <w:bCs/>
          <w:sz w:val="24"/>
          <w:lang w:val="fr-FR"/>
        </w:rPr>
        <w:t xml:space="preserve">. Applicable pour les services intellectuels plus complexes suivant les exigences des </w:t>
      </w:r>
      <w:proofErr w:type="spellStart"/>
      <w:r w:rsidRPr="007F3BDD">
        <w:rPr>
          <w:rFonts w:ascii="Myriad Pro" w:hAnsi="Myriad Pro"/>
          <w:bCs/>
          <w:sz w:val="24"/>
          <w:lang w:val="fr-FR"/>
        </w:rPr>
        <w:t>TDRs</w:t>
      </w:r>
      <w:proofErr w:type="spellEnd"/>
      <w:r w:rsidRPr="007F3BDD">
        <w:rPr>
          <w:rFonts w:ascii="Myriad Pro" w:hAnsi="Myriad Pro"/>
          <w:bCs/>
          <w:sz w:val="24"/>
          <w:lang w:val="fr-FR"/>
        </w:rPr>
        <w:t xml:space="preserve"> ; </w:t>
      </w:r>
    </w:p>
    <w:p w:rsidR="00AD4873" w:rsidRPr="007F3BDD" w:rsidRDefault="00AD4873" w:rsidP="00AD4873">
      <w:pPr>
        <w:ind w:left="708"/>
        <w:rPr>
          <w:rFonts w:ascii="Myriad Pro" w:hAnsi="Myriad Pro"/>
          <w:i/>
          <w:sz w:val="24"/>
          <w:lang w:val="fr-FR"/>
        </w:rPr>
      </w:pPr>
      <w:r w:rsidRPr="007F3BDD">
        <w:rPr>
          <w:rFonts w:ascii="Myriad Pro" w:hAnsi="Myriad Pro"/>
          <w:i/>
          <w:sz w:val="24"/>
          <w:lang w:val="fr-FR"/>
        </w:rPr>
        <w:t xml:space="preserve">Cette note financière combinée à 30% est calculée pour chaque proposition sur la base de la formule suivante : Note financière A = [(Offre financière </w:t>
      </w:r>
      <w:proofErr w:type="gramStart"/>
      <w:r w:rsidRPr="007F3BDD">
        <w:rPr>
          <w:rFonts w:ascii="Myriad Pro" w:hAnsi="Myriad Pro"/>
          <w:i/>
          <w:sz w:val="24"/>
          <w:lang w:val="fr-FR"/>
        </w:rPr>
        <w:t>la</w:t>
      </w:r>
      <w:proofErr w:type="gramEnd"/>
      <w:r w:rsidRPr="007F3BDD">
        <w:rPr>
          <w:rFonts w:ascii="Myriad Pro" w:hAnsi="Myriad Pro"/>
          <w:i/>
          <w:sz w:val="24"/>
          <w:lang w:val="fr-FR"/>
        </w:rPr>
        <w:t xml:space="preserve"> moins disant) /Offre financière de A] x 30</w:t>
      </w:r>
    </w:p>
    <w:p w:rsidR="00AD4873" w:rsidRPr="007F3BDD" w:rsidRDefault="00AD4873" w:rsidP="00AD4873">
      <w:pPr>
        <w:rPr>
          <w:rFonts w:ascii="Myriad Pro" w:hAnsi="Myriad Pro"/>
          <w:b/>
          <w:sz w:val="24"/>
          <w:lang w:val="fr-FR"/>
        </w:rPr>
      </w:pPr>
      <w:r w:rsidRPr="007F3BDD">
        <w:rPr>
          <w:rFonts w:ascii="Myriad Pro" w:hAnsi="Myriad Pro"/>
          <w:b/>
          <w:sz w:val="24"/>
          <w:lang w:val="fr-FR"/>
        </w:rPr>
        <w:tab/>
      </w:r>
    </w:p>
    <w:p w:rsidR="00AD4873" w:rsidRPr="007F3BDD" w:rsidRDefault="00AD4873" w:rsidP="00AD4873">
      <w:pPr>
        <w:rPr>
          <w:rFonts w:ascii="Myriad Pro" w:hAnsi="Myriad Pro"/>
          <w:b/>
          <w:sz w:val="24"/>
          <w:lang w:val="fr-FR"/>
        </w:rPr>
      </w:pPr>
      <w:r w:rsidRPr="007F3BDD">
        <w:rPr>
          <w:rFonts w:ascii="Myriad Pro" w:hAnsi="Myriad Pro"/>
          <w:b/>
          <w:sz w:val="24"/>
          <w:lang w:val="fr-FR"/>
        </w:rPr>
        <w:t xml:space="preserve">N.B : Les services demandeurs détermineront avec les Opérations l’option la plus adaptée en fonction de leurs besoins. </w:t>
      </w:r>
    </w:p>
    <w:p w:rsidR="00AD4873" w:rsidRPr="007F3BDD" w:rsidRDefault="00AD4873" w:rsidP="00AD4873">
      <w:pPr>
        <w:ind w:left="708"/>
        <w:rPr>
          <w:rFonts w:ascii="Myriad Pro" w:hAnsi="Myriad Pro"/>
          <w:sz w:val="24"/>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AD4873" w:rsidRPr="007F3BDD" w:rsidTr="00F83E9C">
        <w:trPr>
          <w:trHeight w:val="369"/>
        </w:trPr>
        <w:tc>
          <w:tcPr>
            <w:tcW w:w="9607" w:type="dxa"/>
            <w:shd w:val="clear" w:color="auto" w:fill="000080"/>
            <w:vAlign w:val="center"/>
          </w:tcPr>
          <w:p w:rsidR="00AD4873" w:rsidRPr="007F3BDD" w:rsidRDefault="00AD4873" w:rsidP="00F83E9C">
            <w:pPr>
              <w:rPr>
                <w:rFonts w:ascii="Myriad Pro" w:hAnsi="Myriad Pro"/>
                <w:b/>
                <w:bCs/>
                <w:sz w:val="24"/>
                <w:lang w:val="fr-FR"/>
              </w:rPr>
            </w:pPr>
            <w:r w:rsidRPr="007F3BDD">
              <w:rPr>
                <w:rFonts w:ascii="Myriad Pro" w:hAnsi="Myriad Pro"/>
                <w:b/>
                <w:bCs/>
                <w:sz w:val="24"/>
                <w:lang w:val="fr-FR"/>
              </w:rPr>
              <w:t xml:space="preserve">IX. Jalons de paiement  </w:t>
            </w:r>
          </w:p>
        </w:tc>
      </w:tr>
    </w:tbl>
    <w:p w:rsidR="00AD4873" w:rsidRPr="00FB1357" w:rsidRDefault="00AD4873" w:rsidP="00AD4873">
      <w:pPr>
        <w:rPr>
          <w:vanish/>
        </w:rPr>
      </w:pPr>
    </w:p>
    <w:tbl>
      <w:tblPr>
        <w:tblpPr w:leftFromText="180" w:rightFromText="180" w:vertAnchor="text" w:horzAnchor="margin" w:tblpXSpec="center" w:tblpY="334"/>
        <w:tblW w:w="9284" w:type="dxa"/>
        <w:tblCellMar>
          <w:left w:w="70" w:type="dxa"/>
          <w:right w:w="70" w:type="dxa"/>
        </w:tblCellMar>
        <w:tblLook w:val="04A0" w:firstRow="1" w:lastRow="0" w:firstColumn="1" w:lastColumn="0" w:noHBand="0" w:noVBand="1"/>
      </w:tblPr>
      <w:tblGrid>
        <w:gridCol w:w="5457"/>
        <w:gridCol w:w="3827"/>
      </w:tblGrid>
      <w:tr w:rsidR="00AD4873" w:rsidRPr="007F3BDD" w:rsidTr="00F83E9C">
        <w:trPr>
          <w:trHeight w:val="271"/>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73" w:rsidRPr="007F3BDD" w:rsidRDefault="00AD4873" w:rsidP="00F83E9C">
            <w:pPr>
              <w:jc w:val="center"/>
              <w:rPr>
                <w:rFonts w:ascii="Myriad Pro" w:hAnsi="Myriad Pro"/>
                <w:b/>
                <w:bCs/>
                <w:color w:val="000000"/>
                <w:sz w:val="24"/>
                <w:lang w:val="fr-FR" w:eastAsia="fr-FR"/>
              </w:rPr>
            </w:pPr>
            <w:proofErr w:type="spellStart"/>
            <w:r w:rsidRPr="007F3BDD">
              <w:rPr>
                <w:rFonts w:ascii="Myriad Pro" w:hAnsi="Myriad Pro"/>
                <w:b/>
                <w:bCs/>
                <w:color w:val="000000"/>
                <w:sz w:val="24"/>
                <w:lang w:eastAsia="fr-FR"/>
              </w:rPr>
              <w:t>Livrables</w:t>
            </w:r>
            <w:proofErr w:type="spellEnd"/>
            <w:r>
              <w:rPr>
                <w:rFonts w:ascii="Myriad Pro" w:hAnsi="Myriad Pro"/>
                <w:b/>
                <w:bCs/>
                <w:color w:val="000000"/>
                <w:sz w:val="24"/>
                <w:lang w:eastAsia="fr-FR"/>
              </w:rPr>
              <w:t xml:space="preserve">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D4873" w:rsidRPr="007F3BDD" w:rsidRDefault="00AD4873" w:rsidP="00F83E9C">
            <w:pPr>
              <w:jc w:val="center"/>
              <w:rPr>
                <w:rFonts w:ascii="Myriad Pro" w:hAnsi="Myriad Pro"/>
                <w:b/>
                <w:bCs/>
                <w:color w:val="000000"/>
                <w:sz w:val="24"/>
                <w:lang w:val="fr-FR" w:eastAsia="fr-FR"/>
              </w:rPr>
            </w:pPr>
            <w:r w:rsidRPr="007F3BDD">
              <w:rPr>
                <w:rFonts w:ascii="Myriad Pro" w:hAnsi="Myriad Pro"/>
                <w:b/>
                <w:bCs/>
                <w:color w:val="000000"/>
                <w:sz w:val="24"/>
                <w:lang w:eastAsia="fr-FR"/>
              </w:rPr>
              <w:t>%</w:t>
            </w:r>
          </w:p>
        </w:tc>
      </w:tr>
      <w:tr w:rsidR="00AD4873" w:rsidRPr="007F3BDD" w:rsidTr="00F83E9C">
        <w:trPr>
          <w:trHeight w:val="391"/>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AD4873" w:rsidRPr="007F3BDD" w:rsidRDefault="00AD4873" w:rsidP="00F83E9C">
            <w:pPr>
              <w:jc w:val="both"/>
              <w:rPr>
                <w:rFonts w:ascii="Myriad Pro" w:hAnsi="Myriad Pro"/>
                <w:b/>
                <w:bCs/>
                <w:color w:val="000000"/>
                <w:sz w:val="24"/>
                <w:lang w:val="fr-FR" w:eastAsia="fr-FR"/>
              </w:rPr>
            </w:pPr>
            <w:r w:rsidRPr="007F3BDD">
              <w:rPr>
                <w:rFonts w:ascii="Myriad Pro" w:hAnsi="Myriad Pro"/>
                <w:b/>
                <w:bCs/>
                <w:color w:val="000000"/>
                <w:sz w:val="24"/>
                <w:lang w:eastAsia="fr-FR"/>
              </w:rPr>
              <w:t>1</w:t>
            </w:r>
            <w:r w:rsidRPr="007F3BDD">
              <w:rPr>
                <w:rFonts w:ascii="Myriad Pro" w:hAnsi="Myriad Pro"/>
                <w:b/>
                <w:bCs/>
                <w:color w:val="000000"/>
                <w:sz w:val="24"/>
                <w:vertAlign w:val="superscript"/>
                <w:lang w:eastAsia="fr-FR"/>
              </w:rPr>
              <w:t>ère</w:t>
            </w:r>
            <w:r>
              <w:rPr>
                <w:rFonts w:ascii="Myriad Pro" w:hAnsi="Myriad Pro"/>
                <w:b/>
                <w:bCs/>
                <w:color w:val="000000"/>
                <w:sz w:val="24"/>
                <w:lang w:eastAsia="fr-FR"/>
              </w:rPr>
              <w:t xml:space="preserve"> Tranche: </w:t>
            </w:r>
            <w:r w:rsidRPr="00D700DA">
              <w:rPr>
                <w:rFonts w:ascii="Myriad Pro" w:hAnsi="Myriad Pro"/>
                <w:color w:val="000000"/>
                <w:sz w:val="24"/>
                <w:lang w:eastAsia="fr-FR"/>
              </w:rPr>
              <w:t>rapport initial</w:t>
            </w:r>
          </w:p>
        </w:tc>
        <w:tc>
          <w:tcPr>
            <w:tcW w:w="3827" w:type="dxa"/>
            <w:tcBorders>
              <w:top w:val="nil"/>
              <w:left w:val="nil"/>
              <w:bottom w:val="single" w:sz="4" w:space="0" w:color="auto"/>
              <w:right w:val="single" w:sz="4" w:space="0" w:color="auto"/>
            </w:tcBorders>
            <w:shd w:val="clear" w:color="auto" w:fill="auto"/>
            <w:vAlign w:val="center"/>
            <w:hideMark/>
          </w:tcPr>
          <w:p w:rsidR="00AD4873" w:rsidRPr="007F3BDD" w:rsidRDefault="00AD4873" w:rsidP="00F83E9C">
            <w:pPr>
              <w:jc w:val="center"/>
              <w:rPr>
                <w:rFonts w:ascii="Myriad Pro" w:hAnsi="Myriad Pro"/>
                <w:color w:val="000000"/>
                <w:sz w:val="24"/>
                <w:lang w:val="fr-FR" w:eastAsia="fr-FR"/>
              </w:rPr>
            </w:pPr>
            <w:r>
              <w:rPr>
                <w:rFonts w:ascii="Myriad Pro" w:hAnsi="Myriad Pro"/>
                <w:color w:val="000000"/>
                <w:sz w:val="24"/>
                <w:lang w:eastAsia="fr-FR"/>
              </w:rPr>
              <w:t>20</w:t>
            </w:r>
          </w:p>
        </w:tc>
      </w:tr>
      <w:tr w:rsidR="00AD4873" w:rsidRPr="007F3BDD" w:rsidTr="00F83E9C">
        <w:trPr>
          <w:trHeight w:val="286"/>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AD4873" w:rsidRPr="007F3BDD" w:rsidRDefault="00AD4873" w:rsidP="00F83E9C">
            <w:pPr>
              <w:jc w:val="both"/>
              <w:rPr>
                <w:rFonts w:ascii="Myriad Pro" w:hAnsi="Myriad Pro"/>
                <w:b/>
                <w:bCs/>
                <w:color w:val="000000"/>
                <w:sz w:val="24"/>
                <w:lang w:val="fr-FR" w:eastAsia="fr-FR"/>
              </w:rPr>
            </w:pPr>
            <w:r w:rsidRPr="000D381E">
              <w:rPr>
                <w:rFonts w:ascii="Myriad Pro" w:hAnsi="Myriad Pro"/>
                <w:b/>
                <w:bCs/>
                <w:color w:val="000000"/>
                <w:sz w:val="24"/>
                <w:lang w:val="fr-FR" w:eastAsia="fr-FR"/>
              </w:rPr>
              <w:lastRenderedPageBreak/>
              <w:t>2</w:t>
            </w:r>
            <w:r w:rsidRPr="000D381E">
              <w:rPr>
                <w:rFonts w:ascii="Myriad Pro" w:hAnsi="Myriad Pro"/>
                <w:b/>
                <w:bCs/>
                <w:color w:val="000000"/>
                <w:sz w:val="24"/>
                <w:vertAlign w:val="superscript"/>
                <w:lang w:val="fr-FR" w:eastAsia="fr-FR"/>
              </w:rPr>
              <w:t>ème</w:t>
            </w:r>
            <w:r w:rsidRPr="000D381E">
              <w:rPr>
                <w:rFonts w:ascii="Myriad Pro" w:hAnsi="Myriad Pro"/>
                <w:b/>
                <w:bCs/>
                <w:color w:val="000000"/>
                <w:sz w:val="24"/>
                <w:lang w:val="fr-FR" w:eastAsia="fr-FR"/>
              </w:rPr>
              <w:t xml:space="preserve"> Tranche : </w:t>
            </w:r>
            <w:r w:rsidRPr="00D700DA">
              <w:rPr>
                <w:rFonts w:ascii="Myriad Pro" w:hAnsi="Myriad Pro"/>
                <w:color w:val="000000"/>
                <w:sz w:val="24"/>
                <w:lang w:val="fr-FR" w:eastAsia="fr-FR"/>
              </w:rPr>
              <w:t>rapport de la cartographie</w:t>
            </w:r>
          </w:p>
        </w:tc>
        <w:tc>
          <w:tcPr>
            <w:tcW w:w="3827" w:type="dxa"/>
            <w:tcBorders>
              <w:top w:val="nil"/>
              <w:left w:val="nil"/>
              <w:bottom w:val="single" w:sz="4" w:space="0" w:color="auto"/>
              <w:right w:val="single" w:sz="4" w:space="0" w:color="auto"/>
            </w:tcBorders>
            <w:shd w:val="clear" w:color="auto" w:fill="auto"/>
            <w:vAlign w:val="center"/>
            <w:hideMark/>
          </w:tcPr>
          <w:p w:rsidR="00AD4873" w:rsidRPr="007F3BDD" w:rsidRDefault="00AD4873" w:rsidP="00F83E9C">
            <w:pPr>
              <w:jc w:val="center"/>
              <w:rPr>
                <w:rFonts w:ascii="Myriad Pro" w:hAnsi="Myriad Pro"/>
                <w:color w:val="000000"/>
                <w:sz w:val="24"/>
                <w:lang w:val="fr-FR" w:eastAsia="fr-FR"/>
              </w:rPr>
            </w:pPr>
            <w:r>
              <w:rPr>
                <w:rFonts w:ascii="Myriad Pro" w:hAnsi="Myriad Pro"/>
                <w:color w:val="000000"/>
                <w:sz w:val="24"/>
                <w:lang w:eastAsia="fr-FR"/>
              </w:rPr>
              <w:t>30</w:t>
            </w:r>
          </w:p>
        </w:tc>
      </w:tr>
      <w:tr w:rsidR="00AD4873" w:rsidRPr="007F3BDD" w:rsidTr="00F83E9C">
        <w:trPr>
          <w:trHeight w:val="406"/>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AD4873" w:rsidRPr="007F3BDD" w:rsidRDefault="00AD4873" w:rsidP="00F83E9C">
            <w:pPr>
              <w:jc w:val="both"/>
              <w:rPr>
                <w:rFonts w:ascii="Myriad Pro" w:hAnsi="Myriad Pro"/>
                <w:b/>
                <w:bCs/>
                <w:color w:val="000000"/>
                <w:sz w:val="24"/>
                <w:lang w:val="fr-FR" w:eastAsia="fr-FR"/>
              </w:rPr>
            </w:pPr>
            <w:r w:rsidRPr="007F3BDD">
              <w:rPr>
                <w:rFonts w:ascii="Myriad Pro" w:hAnsi="Myriad Pro"/>
                <w:b/>
                <w:bCs/>
                <w:color w:val="000000"/>
                <w:sz w:val="24"/>
                <w:lang w:val="fr-FR" w:eastAsia="fr-FR"/>
              </w:rPr>
              <w:t>3</w:t>
            </w:r>
            <w:r w:rsidRPr="007F3BDD">
              <w:rPr>
                <w:rFonts w:ascii="Myriad Pro" w:hAnsi="Myriad Pro"/>
                <w:b/>
                <w:bCs/>
                <w:color w:val="000000"/>
                <w:sz w:val="24"/>
                <w:vertAlign w:val="superscript"/>
                <w:lang w:val="fr-FR" w:eastAsia="fr-FR"/>
              </w:rPr>
              <w:t>ème</w:t>
            </w:r>
            <w:r>
              <w:rPr>
                <w:rFonts w:ascii="Myriad Pro" w:hAnsi="Myriad Pro"/>
                <w:b/>
                <w:bCs/>
                <w:color w:val="000000"/>
                <w:sz w:val="24"/>
                <w:lang w:val="fr-FR" w:eastAsia="fr-FR"/>
              </w:rPr>
              <w:t xml:space="preserve"> Tranche : </w:t>
            </w:r>
            <w:r w:rsidRPr="00D700DA">
              <w:rPr>
                <w:rFonts w:ascii="Myriad Pro" w:hAnsi="Myriad Pro"/>
                <w:color w:val="000000"/>
                <w:sz w:val="24"/>
                <w:lang w:val="fr-FR" w:eastAsia="fr-FR"/>
              </w:rPr>
              <w:t>rapport des mécanismes de prévention de conflits existants</w:t>
            </w:r>
          </w:p>
        </w:tc>
        <w:tc>
          <w:tcPr>
            <w:tcW w:w="3827" w:type="dxa"/>
            <w:tcBorders>
              <w:top w:val="nil"/>
              <w:left w:val="nil"/>
              <w:bottom w:val="single" w:sz="4" w:space="0" w:color="auto"/>
              <w:right w:val="single" w:sz="4" w:space="0" w:color="auto"/>
            </w:tcBorders>
            <w:shd w:val="clear" w:color="auto" w:fill="auto"/>
            <w:vAlign w:val="center"/>
            <w:hideMark/>
          </w:tcPr>
          <w:p w:rsidR="00AD4873" w:rsidRPr="007F3BDD" w:rsidRDefault="00AD4873" w:rsidP="00F83E9C">
            <w:pPr>
              <w:jc w:val="center"/>
              <w:rPr>
                <w:rFonts w:ascii="Myriad Pro" w:hAnsi="Myriad Pro"/>
                <w:color w:val="000000"/>
                <w:sz w:val="24"/>
                <w:lang w:val="fr-FR" w:eastAsia="fr-FR"/>
              </w:rPr>
            </w:pPr>
            <w:r>
              <w:rPr>
                <w:rFonts w:ascii="Myriad Pro" w:hAnsi="Myriad Pro"/>
                <w:color w:val="000000"/>
                <w:sz w:val="24"/>
                <w:lang w:eastAsia="fr-FR"/>
              </w:rPr>
              <w:t>25</w:t>
            </w:r>
          </w:p>
        </w:tc>
      </w:tr>
      <w:tr w:rsidR="00AD4873" w:rsidRPr="007F3BDD" w:rsidTr="00F83E9C">
        <w:trPr>
          <w:trHeight w:val="467"/>
        </w:trPr>
        <w:tc>
          <w:tcPr>
            <w:tcW w:w="5457" w:type="dxa"/>
            <w:tcBorders>
              <w:top w:val="nil"/>
              <w:left w:val="single" w:sz="4" w:space="0" w:color="auto"/>
              <w:bottom w:val="single" w:sz="4" w:space="0" w:color="auto"/>
              <w:right w:val="single" w:sz="4" w:space="0" w:color="auto"/>
            </w:tcBorders>
            <w:shd w:val="clear" w:color="auto" w:fill="auto"/>
            <w:vAlign w:val="center"/>
          </w:tcPr>
          <w:p w:rsidR="00AD4873" w:rsidRPr="007F3BDD" w:rsidRDefault="00AD4873" w:rsidP="00F83E9C">
            <w:pPr>
              <w:jc w:val="both"/>
              <w:rPr>
                <w:rFonts w:ascii="Myriad Pro" w:hAnsi="Myriad Pro"/>
                <w:b/>
                <w:bCs/>
                <w:color w:val="000000"/>
                <w:sz w:val="24"/>
                <w:lang w:val="fr-FR" w:eastAsia="fr-FR"/>
              </w:rPr>
            </w:pPr>
            <w:r>
              <w:rPr>
                <w:rFonts w:ascii="Myriad Pro" w:hAnsi="Myriad Pro"/>
                <w:b/>
                <w:bCs/>
                <w:color w:val="000000"/>
                <w:sz w:val="24"/>
                <w:lang w:val="fr-FR" w:eastAsia="fr-FR"/>
              </w:rPr>
              <w:t>4</w:t>
            </w:r>
            <w:r w:rsidRPr="007F3BDD">
              <w:rPr>
                <w:rFonts w:ascii="Myriad Pro" w:hAnsi="Myriad Pro"/>
                <w:b/>
                <w:bCs/>
                <w:color w:val="000000"/>
                <w:sz w:val="24"/>
                <w:vertAlign w:val="superscript"/>
                <w:lang w:val="fr-FR" w:eastAsia="fr-FR"/>
              </w:rPr>
              <w:t>ème</w:t>
            </w:r>
            <w:r>
              <w:rPr>
                <w:rFonts w:ascii="Myriad Pro" w:hAnsi="Myriad Pro"/>
                <w:b/>
                <w:bCs/>
                <w:color w:val="000000"/>
                <w:sz w:val="24"/>
                <w:lang w:val="fr-FR" w:eastAsia="fr-FR"/>
              </w:rPr>
              <w:t xml:space="preserve"> Tranche : </w:t>
            </w:r>
            <w:r w:rsidRPr="00D700DA">
              <w:rPr>
                <w:rFonts w:ascii="Myriad Pro" w:hAnsi="Myriad Pro"/>
                <w:color w:val="000000"/>
                <w:sz w:val="24"/>
                <w:lang w:val="fr-FR" w:eastAsia="fr-FR"/>
              </w:rPr>
              <w:t xml:space="preserve">rapport sur l’identification </w:t>
            </w:r>
            <w:r>
              <w:rPr>
                <w:rFonts w:ascii="Myriad Pro" w:hAnsi="Myriad Pro"/>
                <w:color w:val="000000"/>
                <w:sz w:val="24"/>
                <w:lang w:val="fr-FR" w:eastAsia="fr-FR"/>
              </w:rPr>
              <w:t xml:space="preserve">et géolocalisation </w:t>
            </w:r>
            <w:r w:rsidRPr="00D700DA">
              <w:rPr>
                <w:rFonts w:ascii="Myriad Pro" w:hAnsi="Myriad Pro"/>
                <w:color w:val="000000"/>
                <w:sz w:val="24"/>
                <w:lang w:val="fr-FR" w:eastAsia="fr-FR"/>
              </w:rPr>
              <w:t xml:space="preserve">des </w:t>
            </w:r>
            <w:r>
              <w:rPr>
                <w:rFonts w:ascii="Myriad Pro" w:hAnsi="Myriad Pro"/>
                <w:color w:val="000000"/>
                <w:sz w:val="24"/>
                <w:lang w:val="fr-FR" w:eastAsia="fr-FR"/>
              </w:rPr>
              <w:t>25</w:t>
            </w:r>
            <w:r w:rsidRPr="00D700DA">
              <w:rPr>
                <w:rFonts w:ascii="Myriad Pro" w:hAnsi="Myriad Pro"/>
                <w:color w:val="000000"/>
                <w:sz w:val="24"/>
                <w:lang w:val="fr-FR" w:eastAsia="fr-FR"/>
              </w:rPr>
              <w:t>00 femmes/filles leaders communautaires</w:t>
            </w:r>
          </w:p>
        </w:tc>
        <w:tc>
          <w:tcPr>
            <w:tcW w:w="3827" w:type="dxa"/>
            <w:tcBorders>
              <w:top w:val="nil"/>
              <w:left w:val="nil"/>
              <w:bottom w:val="single" w:sz="4" w:space="0" w:color="auto"/>
              <w:right w:val="single" w:sz="4" w:space="0" w:color="auto"/>
            </w:tcBorders>
            <w:shd w:val="clear" w:color="auto" w:fill="auto"/>
            <w:vAlign w:val="center"/>
          </w:tcPr>
          <w:p w:rsidR="00AD4873" w:rsidRPr="00D700DA" w:rsidRDefault="00AD4873" w:rsidP="00F83E9C">
            <w:pPr>
              <w:jc w:val="center"/>
              <w:rPr>
                <w:rFonts w:ascii="Myriad Pro" w:hAnsi="Myriad Pro"/>
                <w:color w:val="000000"/>
                <w:sz w:val="24"/>
                <w:lang w:val="fr-FR" w:eastAsia="fr-FR"/>
              </w:rPr>
            </w:pPr>
            <w:r>
              <w:rPr>
                <w:rFonts w:ascii="Myriad Pro" w:hAnsi="Myriad Pro"/>
                <w:color w:val="000000"/>
                <w:sz w:val="24"/>
                <w:lang w:val="fr-FR" w:eastAsia="fr-FR"/>
              </w:rPr>
              <w:t>25</w:t>
            </w:r>
          </w:p>
        </w:tc>
      </w:tr>
      <w:tr w:rsidR="00AD4873" w:rsidRPr="007F3BDD" w:rsidTr="00F83E9C">
        <w:trPr>
          <w:trHeight w:val="467"/>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AD4873" w:rsidRPr="007F3BDD" w:rsidRDefault="00AD4873" w:rsidP="00F83E9C">
            <w:pPr>
              <w:rPr>
                <w:rFonts w:ascii="Myriad Pro" w:hAnsi="Myriad Pro"/>
                <w:b/>
                <w:bCs/>
                <w:color w:val="000000"/>
                <w:sz w:val="24"/>
                <w:lang w:val="fr-FR" w:eastAsia="fr-FR"/>
              </w:rPr>
            </w:pPr>
            <w:r w:rsidRPr="007F3BDD">
              <w:rPr>
                <w:rFonts w:ascii="Myriad Pro" w:hAnsi="Myriad Pro"/>
                <w:b/>
                <w:bCs/>
                <w:color w:val="000000"/>
                <w:sz w:val="24"/>
                <w:lang w:eastAsia="fr-FR"/>
              </w:rPr>
              <w:t>TOTAL</w:t>
            </w:r>
          </w:p>
        </w:tc>
        <w:tc>
          <w:tcPr>
            <w:tcW w:w="3827" w:type="dxa"/>
            <w:tcBorders>
              <w:top w:val="nil"/>
              <w:left w:val="nil"/>
              <w:bottom w:val="single" w:sz="4" w:space="0" w:color="auto"/>
              <w:right w:val="single" w:sz="4" w:space="0" w:color="auto"/>
            </w:tcBorders>
            <w:shd w:val="clear" w:color="auto" w:fill="auto"/>
            <w:vAlign w:val="center"/>
            <w:hideMark/>
          </w:tcPr>
          <w:p w:rsidR="00AD4873" w:rsidRPr="007F3BDD" w:rsidRDefault="00AD4873" w:rsidP="00F83E9C">
            <w:pPr>
              <w:jc w:val="center"/>
              <w:rPr>
                <w:rFonts w:ascii="Myriad Pro" w:hAnsi="Myriad Pro"/>
                <w:b/>
                <w:bCs/>
                <w:color w:val="000000"/>
                <w:sz w:val="24"/>
                <w:lang w:val="fr-FR" w:eastAsia="fr-FR"/>
              </w:rPr>
            </w:pPr>
            <w:r w:rsidRPr="007F3BDD">
              <w:rPr>
                <w:rFonts w:ascii="Myriad Pro" w:hAnsi="Myriad Pro"/>
                <w:b/>
                <w:bCs/>
                <w:color w:val="000000"/>
                <w:sz w:val="24"/>
                <w:lang w:eastAsia="fr-FR"/>
              </w:rPr>
              <w:t>100%</w:t>
            </w:r>
          </w:p>
        </w:tc>
      </w:tr>
    </w:tbl>
    <w:p w:rsidR="00AD4873" w:rsidRPr="007F1C46" w:rsidRDefault="00AD4873" w:rsidP="00AD4873">
      <w:pPr>
        <w:rPr>
          <w:vanish/>
        </w:rPr>
      </w:pPr>
    </w:p>
    <w:p w:rsidR="00AD4873" w:rsidRPr="001446DC" w:rsidRDefault="00AD4873" w:rsidP="00AD4873">
      <w:pPr>
        <w:rPr>
          <w:rFonts w:ascii="Times New Roman" w:hAnsi="Times New Roman"/>
          <w:sz w:val="22"/>
          <w:szCs w:val="22"/>
          <w:lang w:val="fr-FR"/>
        </w:rPr>
      </w:pPr>
    </w:p>
    <w:tbl>
      <w:tblPr>
        <w:tblW w:w="9641" w:type="dxa"/>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41"/>
      </w:tblGrid>
      <w:tr w:rsidR="00AD4873" w:rsidRPr="000363D0" w:rsidTr="00F83E9C">
        <w:trPr>
          <w:trHeight w:val="369"/>
        </w:trPr>
        <w:tc>
          <w:tcPr>
            <w:tcW w:w="9641" w:type="dxa"/>
            <w:tcBorders>
              <w:bottom w:val="single" w:sz="4" w:space="0" w:color="auto"/>
            </w:tcBorders>
            <w:shd w:val="clear" w:color="auto" w:fill="000080"/>
            <w:vAlign w:val="center"/>
          </w:tcPr>
          <w:p w:rsidR="00AD4873" w:rsidRPr="000363D0" w:rsidRDefault="00AD4873" w:rsidP="00F83E9C">
            <w:pPr>
              <w:jc w:val="both"/>
              <w:rPr>
                <w:rFonts w:ascii="Maiandra GD" w:hAnsi="Maiandra GD"/>
                <w:b/>
                <w:bCs/>
                <w:sz w:val="24"/>
                <w:lang w:val="fr-FR"/>
              </w:rPr>
            </w:pPr>
            <w:r w:rsidRPr="000363D0">
              <w:rPr>
                <w:rFonts w:ascii="Maiandra GD" w:hAnsi="Maiandra GD"/>
                <w:b/>
                <w:bCs/>
                <w:sz w:val="24"/>
                <w:lang w:val="fr-FR"/>
              </w:rPr>
              <w:t xml:space="preserve">XI. </w:t>
            </w:r>
            <w:r w:rsidRPr="000363D0">
              <w:rPr>
                <w:rFonts w:ascii="Maiandra GD" w:hAnsi="Maiandra GD"/>
                <w:b/>
                <w:sz w:val="24"/>
                <w:lang w:val="fr-BE"/>
              </w:rPr>
              <w:t>Soumission</w:t>
            </w:r>
          </w:p>
        </w:tc>
      </w:tr>
      <w:tr w:rsidR="00AD4873" w:rsidRPr="00F54310" w:rsidTr="00F8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58"/>
        </w:trPr>
        <w:tc>
          <w:tcPr>
            <w:tcW w:w="9641" w:type="dxa"/>
            <w:tcBorders>
              <w:top w:val="single" w:sz="4" w:space="0" w:color="auto"/>
              <w:left w:val="single" w:sz="4" w:space="0" w:color="auto"/>
              <w:bottom w:val="single" w:sz="4" w:space="0" w:color="auto"/>
              <w:right w:val="single" w:sz="4" w:space="0" w:color="auto"/>
            </w:tcBorders>
            <w:shd w:val="clear" w:color="auto" w:fill="auto"/>
            <w:vAlign w:val="center"/>
          </w:tcPr>
          <w:p w:rsidR="00AD4873" w:rsidRPr="000363D0" w:rsidRDefault="00AD4873" w:rsidP="00F83E9C">
            <w:pPr>
              <w:jc w:val="both"/>
              <w:rPr>
                <w:rFonts w:ascii="Maiandra GD" w:hAnsi="Maiandra GD"/>
                <w:sz w:val="24"/>
                <w:lang w:val="fr-BE"/>
              </w:rPr>
            </w:pPr>
            <w:r w:rsidRPr="000363D0">
              <w:rPr>
                <w:rFonts w:ascii="Maiandra GD" w:hAnsi="Maiandra GD"/>
                <w:sz w:val="24"/>
                <w:lang w:val="fr-BE"/>
              </w:rPr>
              <w:t>Le(la) candidat(e) intéressé (e) doit soumettre un dossier comprenant</w:t>
            </w:r>
            <w:r>
              <w:rPr>
                <w:rFonts w:ascii="Maiandra GD" w:hAnsi="Maiandra GD"/>
                <w:sz w:val="24"/>
                <w:lang w:val="fr-BE"/>
              </w:rPr>
              <w:t xml:space="preserve"> impérativement</w:t>
            </w:r>
            <w:r w:rsidRPr="000363D0">
              <w:rPr>
                <w:rFonts w:ascii="Maiandra GD" w:hAnsi="Maiandra GD"/>
                <w:sz w:val="24"/>
                <w:lang w:val="fr-BE"/>
              </w:rPr>
              <w:t xml:space="preserve"> deux propositions (technique et financière) : </w:t>
            </w:r>
          </w:p>
          <w:p w:rsidR="00AD4873" w:rsidRPr="000363D0" w:rsidRDefault="00AD4873" w:rsidP="00F83E9C">
            <w:pPr>
              <w:jc w:val="both"/>
              <w:rPr>
                <w:rFonts w:ascii="Maiandra GD" w:hAnsi="Maiandra GD"/>
                <w:b/>
                <w:sz w:val="24"/>
                <w:lang w:val="fr-BE"/>
              </w:rPr>
            </w:pPr>
            <w:r w:rsidRPr="000363D0">
              <w:rPr>
                <w:rFonts w:ascii="Maiandra GD" w:hAnsi="Maiandra GD"/>
                <w:b/>
                <w:sz w:val="24"/>
                <w:lang w:val="fr-BE"/>
              </w:rPr>
              <w:t xml:space="preserve">La proposition technique doit contenir : </w:t>
            </w:r>
          </w:p>
          <w:p w:rsidR="00AD4873" w:rsidRPr="000363D0" w:rsidRDefault="00AD4873" w:rsidP="00AD4873">
            <w:pPr>
              <w:numPr>
                <w:ilvl w:val="0"/>
                <w:numId w:val="8"/>
              </w:numPr>
              <w:jc w:val="both"/>
              <w:rPr>
                <w:rFonts w:ascii="Maiandra GD" w:hAnsi="Maiandra GD"/>
                <w:sz w:val="24"/>
                <w:lang w:val="fr-BE"/>
              </w:rPr>
            </w:pPr>
            <w:r>
              <w:rPr>
                <w:rFonts w:ascii="Maiandra GD" w:hAnsi="Maiandra GD"/>
                <w:sz w:val="24"/>
                <w:lang w:val="fr-BE"/>
              </w:rPr>
              <w:t>Une lettre de motivation</w:t>
            </w:r>
            <w:r w:rsidRPr="000363D0">
              <w:rPr>
                <w:rFonts w:ascii="Maiandra GD" w:hAnsi="Maiandra GD"/>
                <w:sz w:val="24"/>
                <w:lang w:val="fr-BE"/>
              </w:rPr>
              <w:t xml:space="preserve"> ;</w:t>
            </w:r>
          </w:p>
          <w:p w:rsidR="00AD4873" w:rsidRPr="000363D0" w:rsidRDefault="00AD4873" w:rsidP="00AD4873">
            <w:pPr>
              <w:numPr>
                <w:ilvl w:val="0"/>
                <w:numId w:val="8"/>
              </w:numPr>
              <w:jc w:val="both"/>
              <w:rPr>
                <w:rFonts w:ascii="Maiandra GD" w:hAnsi="Maiandra GD"/>
                <w:sz w:val="24"/>
                <w:lang w:val="fr-BE"/>
              </w:rPr>
            </w:pPr>
            <w:r>
              <w:rPr>
                <w:rFonts w:ascii="Maiandra GD" w:hAnsi="Maiandra GD"/>
                <w:sz w:val="24"/>
                <w:lang w:val="fr-BE"/>
              </w:rPr>
              <w:t xml:space="preserve">Une méthodologie, incluant une note de compréhension du TDR </w:t>
            </w:r>
            <w:r w:rsidRPr="000363D0">
              <w:rPr>
                <w:rFonts w:ascii="Maiandra GD" w:hAnsi="Maiandra GD"/>
                <w:sz w:val="24"/>
                <w:lang w:val="fr-BE"/>
              </w:rPr>
              <w:t>;</w:t>
            </w:r>
          </w:p>
          <w:p w:rsidR="00AD4873" w:rsidRPr="000363D0" w:rsidRDefault="00AD4873" w:rsidP="00AD4873">
            <w:pPr>
              <w:numPr>
                <w:ilvl w:val="0"/>
                <w:numId w:val="8"/>
              </w:numPr>
              <w:jc w:val="both"/>
              <w:rPr>
                <w:rFonts w:ascii="Maiandra GD" w:eastAsia="Calibri" w:hAnsi="Maiandra GD"/>
                <w:sz w:val="24"/>
                <w:lang w:val="fr-BE"/>
              </w:rPr>
            </w:pPr>
            <w:r>
              <w:rPr>
                <w:rFonts w:ascii="Maiandra GD" w:eastAsia="Calibri" w:hAnsi="Maiandra GD"/>
                <w:sz w:val="24"/>
                <w:lang w:val="fr-BE"/>
              </w:rPr>
              <w:t>Un plan de travail détaillé,</w:t>
            </w:r>
          </w:p>
          <w:p w:rsidR="00AD4873" w:rsidRPr="000363D0" w:rsidRDefault="00AD4873" w:rsidP="00AD4873">
            <w:pPr>
              <w:numPr>
                <w:ilvl w:val="0"/>
                <w:numId w:val="8"/>
              </w:numPr>
              <w:jc w:val="both"/>
              <w:rPr>
                <w:rFonts w:ascii="Maiandra GD" w:eastAsia="Calibri" w:hAnsi="Maiandra GD"/>
                <w:sz w:val="24"/>
                <w:lang w:val="fr-BE"/>
              </w:rPr>
            </w:pPr>
            <w:r>
              <w:rPr>
                <w:rFonts w:ascii="Maiandra GD" w:eastAsia="Calibri" w:hAnsi="Maiandra GD"/>
                <w:sz w:val="24"/>
                <w:lang w:val="fr-BE"/>
              </w:rPr>
              <w:t>Un CV du candidat, contenant les contacts (téléphonique et e-mail) de trois personnes de référence.</w:t>
            </w:r>
          </w:p>
          <w:p w:rsidR="00AD4873" w:rsidRPr="000363D0" w:rsidRDefault="00AD4873" w:rsidP="00AD4873">
            <w:pPr>
              <w:numPr>
                <w:ilvl w:val="0"/>
                <w:numId w:val="8"/>
              </w:numPr>
              <w:ind w:left="714" w:hanging="357"/>
              <w:jc w:val="both"/>
              <w:rPr>
                <w:rFonts w:ascii="Maiandra GD" w:eastAsia="Calibri" w:hAnsi="Maiandra GD"/>
                <w:sz w:val="24"/>
                <w:lang w:val="fr-BE"/>
              </w:rPr>
            </w:pPr>
            <w:r w:rsidRPr="000363D0">
              <w:rPr>
                <w:rFonts w:ascii="Maiandra GD" w:eastAsia="Calibri" w:hAnsi="Maiandra GD"/>
                <w:sz w:val="24"/>
                <w:lang w:val="fr-BE"/>
              </w:rPr>
              <w:t>Un formulaire P11 (</w:t>
            </w:r>
            <w:hyperlink r:id="rId5" w:history="1">
              <w:r w:rsidRPr="000363D0">
                <w:rPr>
                  <w:rFonts w:ascii="Maiandra GD" w:eastAsia="Calibri" w:hAnsi="Maiandra GD"/>
                  <w:sz w:val="24"/>
                  <w:lang w:val="fr-BE"/>
                </w:rPr>
                <w:t>http://sas.undp.org/Documents/P11_personal_history_form.doc</w:t>
              </w:r>
            </w:hyperlink>
            <w:r w:rsidRPr="000363D0">
              <w:rPr>
                <w:rFonts w:ascii="Maiandra GD" w:eastAsia="Calibri" w:hAnsi="Maiandra GD"/>
                <w:sz w:val="24"/>
                <w:lang w:val="fr-BE"/>
              </w:rPr>
              <w:t xml:space="preserve"> ) des Nations Unies dûment rempli. </w:t>
            </w:r>
          </w:p>
          <w:p w:rsidR="00AD4873" w:rsidRPr="000363D0" w:rsidRDefault="00AD4873" w:rsidP="00F83E9C">
            <w:pPr>
              <w:jc w:val="both"/>
              <w:rPr>
                <w:rFonts w:ascii="Maiandra GD" w:hAnsi="Maiandra GD"/>
                <w:b/>
                <w:sz w:val="24"/>
                <w:lang w:val="fr-BE"/>
              </w:rPr>
            </w:pPr>
            <w:r w:rsidRPr="000363D0">
              <w:rPr>
                <w:rFonts w:ascii="Maiandra GD" w:hAnsi="Maiandra GD"/>
                <w:b/>
                <w:sz w:val="24"/>
                <w:lang w:val="fr-BE"/>
              </w:rPr>
              <w:t>La proposition financière :</w:t>
            </w:r>
          </w:p>
          <w:p w:rsidR="00AD4873" w:rsidRDefault="00AD4873" w:rsidP="00F83E9C">
            <w:pPr>
              <w:jc w:val="both"/>
              <w:rPr>
                <w:rFonts w:ascii="Maiandra GD" w:hAnsi="Maiandra GD"/>
                <w:sz w:val="24"/>
                <w:lang w:val="fr-BE"/>
              </w:rPr>
            </w:pPr>
            <w:r>
              <w:rPr>
                <w:rFonts w:ascii="Maiandra GD" w:hAnsi="Maiandra GD"/>
                <w:sz w:val="24"/>
                <w:lang w:val="fr-BE"/>
              </w:rPr>
              <w:t>-</w:t>
            </w:r>
            <w:r w:rsidRPr="000363D0">
              <w:rPr>
                <w:rFonts w:ascii="Maiandra GD" w:hAnsi="Maiandra GD"/>
                <w:sz w:val="24"/>
                <w:lang w:val="fr-BE"/>
              </w:rPr>
              <w:t>Une propos</w:t>
            </w:r>
            <w:r>
              <w:rPr>
                <w:rFonts w:ascii="Maiandra GD" w:hAnsi="Maiandra GD"/>
                <w:sz w:val="24"/>
                <w:lang w:val="fr-BE"/>
              </w:rPr>
              <w:t>ition financière détaillant :</w:t>
            </w:r>
          </w:p>
          <w:p w:rsidR="00AD4873" w:rsidRDefault="00AD4873" w:rsidP="00F83E9C">
            <w:pPr>
              <w:jc w:val="both"/>
              <w:rPr>
                <w:rFonts w:ascii="Maiandra GD" w:hAnsi="Maiandra GD"/>
                <w:sz w:val="24"/>
                <w:lang w:val="fr-BE"/>
              </w:rPr>
            </w:pPr>
            <w:r>
              <w:rPr>
                <w:rFonts w:ascii="Maiandra GD" w:hAnsi="Maiandra GD"/>
                <w:sz w:val="24"/>
                <w:lang w:val="fr-BE"/>
              </w:rPr>
              <w:t xml:space="preserve">- </w:t>
            </w:r>
            <w:r w:rsidRPr="000363D0">
              <w:rPr>
                <w:rFonts w:ascii="Maiandra GD" w:hAnsi="Maiandra GD"/>
                <w:sz w:val="24"/>
                <w:lang w:val="fr-BE"/>
              </w:rPr>
              <w:t>les honoraires</w:t>
            </w:r>
            <w:r>
              <w:rPr>
                <w:rFonts w:ascii="Maiandra GD" w:hAnsi="Maiandra GD"/>
                <w:sz w:val="24"/>
                <w:lang w:val="fr-BE"/>
              </w:rPr>
              <w:t xml:space="preserve"> (pour 40 jours ouvrés)</w:t>
            </w:r>
          </w:p>
          <w:p w:rsidR="00AD4873" w:rsidRPr="000363D0" w:rsidRDefault="00AD4873" w:rsidP="00F83E9C">
            <w:pPr>
              <w:jc w:val="both"/>
              <w:rPr>
                <w:rFonts w:ascii="Maiandra GD" w:hAnsi="Maiandra GD"/>
                <w:sz w:val="24"/>
                <w:lang w:val="fr-BE"/>
              </w:rPr>
            </w:pPr>
            <w:r>
              <w:rPr>
                <w:rFonts w:ascii="Maiandra GD" w:hAnsi="Maiandra GD"/>
                <w:sz w:val="24"/>
                <w:lang w:val="fr-BE"/>
              </w:rPr>
              <w:t>- les autres dépenses pertinentes.</w:t>
            </w:r>
            <w:r w:rsidRPr="000363D0">
              <w:rPr>
                <w:rFonts w:ascii="Maiandra GD" w:hAnsi="Maiandra GD"/>
                <w:sz w:val="24"/>
                <w:lang w:val="fr-BE"/>
              </w:rPr>
              <w:t xml:space="preserve"> </w:t>
            </w:r>
          </w:p>
          <w:p w:rsidR="00AD4873" w:rsidRPr="00F54310" w:rsidRDefault="00AD4873" w:rsidP="00F83E9C">
            <w:pPr>
              <w:jc w:val="both"/>
              <w:rPr>
                <w:rFonts w:ascii="Maiandra GD" w:hAnsi="Maiandra GD"/>
                <w:sz w:val="24"/>
                <w:lang w:val="fr-FR" w:eastAsia="fr-FR"/>
              </w:rPr>
            </w:pPr>
          </w:p>
        </w:tc>
      </w:tr>
    </w:tbl>
    <w:p w:rsidR="00AD4873" w:rsidRPr="001446DC" w:rsidRDefault="00AD4873" w:rsidP="00AD4873">
      <w:pPr>
        <w:rPr>
          <w:rFonts w:ascii="Times New Roman" w:hAnsi="Times New Roman"/>
          <w:sz w:val="22"/>
          <w:szCs w:val="22"/>
          <w:lang w:val="fr-FR"/>
        </w:rPr>
      </w:pPr>
    </w:p>
    <w:p w:rsidR="00AD4873" w:rsidRDefault="00AD4873" w:rsidP="00AD4873">
      <w:pPr>
        <w:rPr>
          <w:rFonts w:ascii="Times New Roman" w:hAnsi="Times New Roman"/>
          <w:sz w:val="22"/>
          <w:szCs w:val="22"/>
          <w:lang w:val="fr-FR"/>
        </w:rPr>
      </w:pPr>
    </w:p>
    <w:p w:rsidR="00AD4873" w:rsidRPr="007F3BDD" w:rsidRDefault="00AD4873" w:rsidP="00AD4873">
      <w:pPr>
        <w:rPr>
          <w:rFonts w:ascii="Times New Roman" w:hAnsi="Times New Roman"/>
          <w:sz w:val="22"/>
          <w:szCs w:val="22"/>
          <w:lang w:val="fr-FR"/>
        </w:rPr>
      </w:pPr>
    </w:p>
    <w:p w:rsidR="00AD4873" w:rsidRPr="007F3BDD" w:rsidRDefault="00AD4873" w:rsidP="00AD4873">
      <w:pPr>
        <w:rPr>
          <w:rFonts w:ascii="Times New Roman" w:hAnsi="Times New Roman"/>
          <w:sz w:val="22"/>
          <w:szCs w:val="22"/>
          <w:lang w:val="fr-FR"/>
        </w:rPr>
      </w:pPr>
    </w:p>
    <w:p w:rsidR="00AD4873" w:rsidRPr="007F3BDD" w:rsidRDefault="00AD4873" w:rsidP="00AD4873">
      <w:pPr>
        <w:rPr>
          <w:rFonts w:ascii="Times New Roman" w:hAnsi="Times New Roman"/>
          <w:sz w:val="22"/>
          <w:szCs w:val="22"/>
          <w:lang w:val="fr-FR"/>
        </w:rPr>
      </w:pPr>
    </w:p>
    <w:p w:rsidR="00AD4873" w:rsidRDefault="00AD4873" w:rsidP="00AD4873">
      <w:pPr>
        <w:rPr>
          <w:rFonts w:ascii="Times New Roman" w:hAnsi="Times New Roman"/>
          <w:sz w:val="22"/>
          <w:szCs w:val="22"/>
          <w:lang w:val="fr-FR"/>
        </w:rPr>
      </w:pPr>
    </w:p>
    <w:p w:rsidR="00AD4873" w:rsidRDefault="00AD4873" w:rsidP="00AD4873">
      <w:pPr>
        <w:tabs>
          <w:tab w:val="left" w:pos="6270"/>
        </w:tabs>
        <w:rPr>
          <w:rFonts w:ascii="Times New Roman" w:hAnsi="Times New Roman"/>
          <w:sz w:val="22"/>
          <w:szCs w:val="22"/>
          <w:lang w:val="fr-FR"/>
        </w:rPr>
      </w:pPr>
      <w:r>
        <w:rPr>
          <w:rFonts w:ascii="Times New Roman" w:hAnsi="Times New Roman"/>
          <w:sz w:val="22"/>
          <w:szCs w:val="22"/>
          <w:lang w:val="fr-FR"/>
        </w:rPr>
        <w:tab/>
      </w:r>
    </w:p>
    <w:p w:rsidR="00AD4873" w:rsidRPr="00EC6BCD" w:rsidRDefault="00AD4873" w:rsidP="00AD4873">
      <w:pPr>
        <w:rPr>
          <w:rFonts w:ascii="Times New Roman" w:hAnsi="Times New Roman"/>
          <w:sz w:val="22"/>
          <w:szCs w:val="22"/>
          <w:lang w:val="fr-FR"/>
        </w:rPr>
      </w:pPr>
    </w:p>
    <w:p w:rsidR="00AD4873" w:rsidRPr="00EC6BCD" w:rsidRDefault="00AD4873" w:rsidP="00AD4873">
      <w:pPr>
        <w:rPr>
          <w:rFonts w:ascii="Times New Roman" w:hAnsi="Times New Roman"/>
          <w:sz w:val="22"/>
          <w:szCs w:val="22"/>
          <w:lang w:val="fr-FR"/>
        </w:rPr>
      </w:pPr>
    </w:p>
    <w:p w:rsidR="00AD4873" w:rsidRPr="00EC6BCD" w:rsidRDefault="00AD4873" w:rsidP="00AD4873">
      <w:pPr>
        <w:rPr>
          <w:rFonts w:ascii="Times New Roman" w:hAnsi="Times New Roman"/>
          <w:sz w:val="22"/>
          <w:szCs w:val="22"/>
          <w:lang w:val="fr-FR"/>
        </w:rPr>
      </w:pPr>
    </w:p>
    <w:p w:rsidR="00AD4873" w:rsidRPr="00EC6BCD" w:rsidRDefault="00AD4873" w:rsidP="00AD4873">
      <w:pPr>
        <w:rPr>
          <w:rFonts w:ascii="Times New Roman" w:hAnsi="Times New Roman"/>
          <w:sz w:val="22"/>
          <w:szCs w:val="22"/>
          <w:lang w:val="fr-FR"/>
        </w:rPr>
      </w:pPr>
    </w:p>
    <w:p w:rsidR="00AD4873" w:rsidRPr="00EC6BCD" w:rsidRDefault="00AD4873" w:rsidP="00AD4873">
      <w:pPr>
        <w:rPr>
          <w:rFonts w:ascii="Times New Roman" w:hAnsi="Times New Roman"/>
          <w:sz w:val="22"/>
          <w:szCs w:val="22"/>
          <w:lang w:val="fr-FR"/>
        </w:rPr>
      </w:pPr>
    </w:p>
    <w:p w:rsidR="00AD4873" w:rsidRPr="00EC6BCD" w:rsidRDefault="00AD4873" w:rsidP="00AD4873">
      <w:pPr>
        <w:rPr>
          <w:rFonts w:ascii="Times New Roman" w:hAnsi="Times New Roman"/>
          <w:sz w:val="22"/>
          <w:szCs w:val="22"/>
          <w:lang w:val="fr-FR"/>
        </w:rPr>
      </w:pPr>
    </w:p>
    <w:p w:rsidR="00AD4873" w:rsidRPr="00EC6BCD" w:rsidRDefault="00AD4873" w:rsidP="00AD4873">
      <w:pPr>
        <w:rPr>
          <w:rFonts w:ascii="Times New Roman" w:hAnsi="Times New Roman"/>
          <w:sz w:val="22"/>
          <w:szCs w:val="22"/>
          <w:lang w:val="fr-FR"/>
        </w:rPr>
      </w:pPr>
    </w:p>
    <w:p w:rsidR="00AD4873" w:rsidRPr="00EC6BCD" w:rsidRDefault="00AD4873" w:rsidP="00AD4873">
      <w:pPr>
        <w:rPr>
          <w:rFonts w:ascii="Times New Roman" w:hAnsi="Times New Roman"/>
          <w:sz w:val="22"/>
          <w:szCs w:val="22"/>
          <w:lang w:val="fr-FR"/>
        </w:rPr>
      </w:pPr>
    </w:p>
    <w:p w:rsidR="00AD4873" w:rsidRPr="00EC6BCD" w:rsidRDefault="00AD4873" w:rsidP="00AD4873">
      <w:pPr>
        <w:rPr>
          <w:rFonts w:ascii="Times New Roman" w:hAnsi="Times New Roman"/>
          <w:sz w:val="22"/>
          <w:szCs w:val="22"/>
          <w:lang w:val="fr-FR"/>
        </w:rPr>
      </w:pPr>
    </w:p>
    <w:p w:rsidR="00AD4873" w:rsidRPr="00EC6BCD" w:rsidRDefault="00AD4873" w:rsidP="00AD4873">
      <w:pPr>
        <w:rPr>
          <w:rFonts w:ascii="Times New Roman" w:hAnsi="Times New Roman"/>
          <w:sz w:val="22"/>
          <w:szCs w:val="22"/>
          <w:lang w:val="fr-FR"/>
        </w:rPr>
      </w:pPr>
    </w:p>
    <w:p w:rsidR="00AD4873" w:rsidRPr="00EC6BCD" w:rsidRDefault="00AD4873" w:rsidP="00AD4873">
      <w:pPr>
        <w:rPr>
          <w:rFonts w:ascii="Times New Roman" w:hAnsi="Times New Roman"/>
          <w:sz w:val="22"/>
          <w:szCs w:val="22"/>
          <w:lang w:val="fr-FR"/>
        </w:rPr>
      </w:pPr>
    </w:p>
    <w:p w:rsidR="00AD4873" w:rsidRDefault="00AD4873" w:rsidP="00AD4873">
      <w:pPr>
        <w:tabs>
          <w:tab w:val="left" w:pos="3760"/>
        </w:tabs>
        <w:rPr>
          <w:rFonts w:ascii="Times New Roman" w:hAnsi="Times New Roman"/>
          <w:sz w:val="22"/>
          <w:szCs w:val="22"/>
          <w:lang w:val="fr-FR"/>
        </w:rPr>
      </w:pPr>
    </w:p>
    <w:bookmarkEnd w:id="0"/>
    <w:p w:rsidR="00AD4873" w:rsidRDefault="00AD4873" w:rsidP="00AD4873">
      <w:pPr>
        <w:tabs>
          <w:tab w:val="left" w:pos="3760"/>
        </w:tabs>
        <w:rPr>
          <w:rFonts w:ascii="Times New Roman" w:hAnsi="Times New Roman"/>
          <w:sz w:val="22"/>
          <w:szCs w:val="22"/>
          <w:lang w:val="fr-FR"/>
        </w:rPr>
      </w:pPr>
    </w:p>
    <w:p w:rsidR="00C00DE7" w:rsidRDefault="00C00DE7" w:rsidP="00AD4873">
      <w:bookmarkStart w:id="7" w:name="_GoBack"/>
      <w:bookmarkEnd w:id="7"/>
    </w:p>
    <w:sectPr w:rsidR="00C00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6185"/>
    <w:multiLevelType w:val="hybridMultilevel"/>
    <w:tmpl w:val="E4AC1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50776"/>
    <w:multiLevelType w:val="hybridMultilevel"/>
    <w:tmpl w:val="E196F520"/>
    <w:lvl w:ilvl="0" w:tplc="FFFFFFFF">
      <w:start w:val="1"/>
      <w:numFmt w:val="bullet"/>
      <w:lvlText w:val=""/>
      <w:lvlJc w:val="left"/>
      <w:pPr>
        <w:ind w:left="720" w:hanging="360"/>
      </w:pPr>
      <w:rPr>
        <w:rFonts w:ascii="Symbol" w:hAnsi="Symbol" w:hint="default"/>
      </w:rPr>
    </w:lvl>
    <w:lvl w:ilvl="1" w:tplc="FFFFFFFF">
      <w:start w:val="4"/>
      <w:numFmt w:val="bullet"/>
      <w:lvlText w:val="-"/>
      <w:lvlJc w:val="left"/>
      <w:pPr>
        <w:ind w:left="1440" w:hanging="360"/>
      </w:pPr>
      <w:rPr>
        <w:rFonts w:ascii="Calibri" w:eastAsia="Calibri" w:hAnsi="Calibri" w:cs="Calibri"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B463FF"/>
    <w:multiLevelType w:val="hybridMultilevel"/>
    <w:tmpl w:val="EE748BA2"/>
    <w:lvl w:ilvl="0" w:tplc="FFFFFFFF">
      <w:start w:val="4"/>
      <w:numFmt w:val="bullet"/>
      <w:lvlText w:val="-"/>
      <w:lvlJc w:val="left"/>
      <w:pPr>
        <w:ind w:left="720" w:hanging="360"/>
      </w:pPr>
      <w:rPr>
        <w:rFonts w:ascii="Calibri" w:eastAsia="Calibr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6604C9"/>
    <w:multiLevelType w:val="hybridMultilevel"/>
    <w:tmpl w:val="DF9C1E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727A3C"/>
    <w:multiLevelType w:val="hybridMultilevel"/>
    <w:tmpl w:val="DB6A00E4"/>
    <w:lvl w:ilvl="0" w:tplc="85FA43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6637EFE"/>
    <w:multiLevelType w:val="hybridMultilevel"/>
    <w:tmpl w:val="7270B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B20361E"/>
    <w:multiLevelType w:val="hybridMultilevel"/>
    <w:tmpl w:val="A1FCD5E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A428DD"/>
    <w:multiLevelType w:val="hybridMultilevel"/>
    <w:tmpl w:val="A928C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DFE7C51"/>
    <w:multiLevelType w:val="hybridMultilevel"/>
    <w:tmpl w:val="EBD4BE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4EA15AC"/>
    <w:multiLevelType w:val="hybridMultilevel"/>
    <w:tmpl w:val="6DF0EE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0"/>
  </w:num>
  <w:num w:numId="5">
    <w:abstractNumId w:val="2"/>
  </w:num>
  <w:num w:numId="6">
    <w:abstractNumId w:val="6"/>
  </w:num>
  <w:num w:numId="7">
    <w:abstractNumId w:val="0"/>
  </w:num>
  <w:num w:numId="8">
    <w:abstractNumId w:val="5"/>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73"/>
    <w:rsid w:val="00AD4873"/>
    <w:rsid w:val="00C00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BA905-C714-4740-A105-6402CC2E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73"/>
    <w:pPr>
      <w:spacing w:after="0" w:line="240" w:lineRule="auto"/>
    </w:pPr>
    <w:rPr>
      <w:rFonts w:ascii="Arial" w:eastAsia="Times New Roman" w:hAnsi="Arial" w:cs="Times New Roman"/>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D4873"/>
    <w:pPr>
      <w:spacing w:after="200" w:line="276" w:lineRule="auto"/>
      <w:ind w:left="720"/>
      <w:contextualSpacing/>
    </w:pPr>
    <w:rPr>
      <w:rFonts w:ascii="Calibri" w:eastAsia="Calibri" w:hAnsi="Calibri"/>
      <w:sz w:val="22"/>
      <w:szCs w:val="22"/>
      <w:lang w:val="fr-FR"/>
    </w:rPr>
  </w:style>
  <w:style w:type="character" w:customStyle="1" w:styleId="ParagraphedelisteCar">
    <w:name w:val="Paragraphe de liste Car"/>
    <w:link w:val="Paragraphedeliste"/>
    <w:uiPriority w:val="34"/>
    <w:locked/>
    <w:rsid w:val="00AD48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undp.org/Documents/P11_personal_history_form.do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2368</Words>
  <Characters>13025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N'faly KAKORO</dc:creator>
  <cp:keywords/>
  <dc:description/>
  <cp:lastModifiedBy>N'faly KAKORO</cp:lastModifiedBy>
  <cp:revision>1</cp:revision>
  <dcterms:created xsi:type="dcterms:W3CDTF">2021-07-02T16:17:00Z</dcterms:created>
  <dcterms:modified xsi:type="dcterms:W3CDTF">2021-07-02T16:21:00Z</dcterms:modified>
</cp:coreProperties>
</file>