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2AECD" w14:textId="78838F61" w:rsidR="00AE04DA" w:rsidRDefault="00AE04DA" w:rsidP="00AE04DA">
      <w:pPr>
        <w:ind w:left="1170" w:right="513" w:hanging="1170"/>
        <w:jc w:val="both"/>
      </w:pPr>
      <w:r>
        <w:t>Date:</w:t>
      </w:r>
      <w:r>
        <w:tab/>
      </w:r>
      <w:r>
        <w:tab/>
      </w:r>
      <w:sdt>
        <w:sdtPr>
          <w:id w:val="2001533207"/>
          <w:placeholder>
            <w:docPart w:val="EDC2BB10EC5F472EB6A2F5960857D200"/>
          </w:placeholder>
          <w:date w:fullDate="2021-07-26T00:00:00Z">
            <w:dateFormat w:val="dddd, MMMM dd, yyyy"/>
            <w:lid w:val="en-US"/>
            <w:storeMappedDataAs w:val="dateTime"/>
            <w:calendar w:val="gregorian"/>
          </w:date>
        </w:sdtPr>
        <w:sdtEndPr/>
        <w:sdtContent>
          <w:r w:rsidR="00C23CF9">
            <w:t>Monday, July 26, 2021</w:t>
          </w:r>
        </w:sdtContent>
      </w:sdt>
    </w:p>
    <w:p w14:paraId="3E28A253" w14:textId="5EAE23B7" w:rsidR="00AE04DA" w:rsidRDefault="00AE04DA" w:rsidP="00AE04DA">
      <w:pPr>
        <w:ind w:left="1440" w:right="513" w:hanging="1440"/>
        <w:jc w:val="both"/>
      </w:pPr>
      <w:r>
        <w:t>Reference:</w:t>
      </w:r>
      <w:r>
        <w:tab/>
      </w:r>
      <w:r w:rsidR="00C23CF9" w:rsidRPr="00C23CF9">
        <w:rPr>
          <w:b/>
          <w:bCs/>
        </w:rPr>
        <w:t>UNDPIRH-RFP-202111-M4EG -Event ID 0000009882</w:t>
      </w:r>
    </w:p>
    <w:p w14:paraId="37E8184E" w14:textId="08BF42CE" w:rsidR="00AE04DA" w:rsidRDefault="00AE04DA" w:rsidP="00AE04DA">
      <w:r>
        <w:t>Subject:</w:t>
      </w:r>
      <w:r>
        <w:tab/>
      </w:r>
      <w:r w:rsidR="00507A19">
        <w:t xml:space="preserve">Clarification Letter </w:t>
      </w:r>
      <w:r w:rsidR="005B448C">
        <w:t>2</w:t>
      </w:r>
    </w:p>
    <w:p w14:paraId="5DF92D1E" w14:textId="5D8F7813" w:rsidR="00AE04DA" w:rsidRDefault="00AE04DA" w:rsidP="00AE04DA">
      <w:r>
        <w:t>Deadline:</w:t>
      </w:r>
      <w:r>
        <w:tab/>
      </w:r>
      <w:r w:rsidR="00761F00" w:rsidRPr="00761F00">
        <w:rPr>
          <w:b/>
        </w:rPr>
        <w:t>22-Aug-21 @ 05:19 AM (New York time)</w:t>
      </w:r>
    </w:p>
    <w:p w14:paraId="3B44CE5C" w14:textId="77777777" w:rsidR="00AE04DA" w:rsidRDefault="00AE04DA" w:rsidP="00AE04DA"/>
    <w:p w14:paraId="3EA9625C" w14:textId="0BC26F1F" w:rsidR="00AE04DA" w:rsidRDefault="00AE04DA" w:rsidP="00AE04DA">
      <w:r>
        <w:t>Dear Sir/ Madam,</w:t>
      </w:r>
    </w:p>
    <w:p w14:paraId="1681FE3D" w14:textId="77777777" w:rsidR="004F16A1" w:rsidRDefault="004F16A1" w:rsidP="004F16A1"/>
    <w:p w14:paraId="14032B6D" w14:textId="77777777" w:rsidR="004F16A1" w:rsidRPr="00E91CE5" w:rsidRDefault="004F16A1" w:rsidP="004F16A1">
      <w:r w:rsidRPr="000B4798">
        <w:t>Please be informed that, further to inquiries from prospective Offerors</w:t>
      </w:r>
      <w:r>
        <w:t xml:space="preserve">, </w:t>
      </w:r>
      <w:r w:rsidRPr="000B4798">
        <w:t>we are sending both the clarification request received and the respective UNDP response to all Offerors and posting on relevant procurement websites</w:t>
      </w:r>
      <w:r>
        <w:t xml:space="preserve"> </w:t>
      </w:r>
      <w:r w:rsidRPr="000B4798">
        <w:t>in accordance with our standard practices</w:t>
      </w:r>
      <w:r>
        <w:t>.</w:t>
      </w:r>
      <w:r w:rsidRPr="00E91CE5">
        <w:t xml:space="preserve"> </w:t>
      </w:r>
    </w:p>
    <w:p w14:paraId="58A5B017" w14:textId="77777777" w:rsidR="004F16A1" w:rsidRDefault="004F16A1" w:rsidP="004F16A1"/>
    <w:tbl>
      <w:tblPr>
        <w:tblStyle w:val="TableGrid"/>
        <w:tblW w:w="0" w:type="auto"/>
        <w:tblLook w:val="04A0" w:firstRow="1" w:lastRow="0" w:firstColumn="1" w:lastColumn="0" w:noHBand="0" w:noVBand="1"/>
      </w:tblPr>
      <w:tblGrid>
        <w:gridCol w:w="576"/>
        <w:gridCol w:w="4948"/>
        <w:gridCol w:w="4421"/>
      </w:tblGrid>
      <w:tr w:rsidR="004F16A1" w:rsidRPr="0084423C" w14:paraId="1996CD18" w14:textId="77777777" w:rsidTr="0055441C">
        <w:trPr>
          <w:trHeight w:val="276"/>
        </w:trPr>
        <w:tc>
          <w:tcPr>
            <w:tcW w:w="9945" w:type="dxa"/>
            <w:gridSpan w:val="3"/>
          </w:tcPr>
          <w:p w14:paraId="676144BC" w14:textId="77777777" w:rsidR="004F16A1" w:rsidRPr="0084423C" w:rsidRDefault="004F16A1" w:rsidP="00CC76C2">
            <w:pPr>
              <w:pStyle w:val="Memoheading"/>
              <w:jc w:val="both"/>
              <w:rPr>
                <w:rFonts w:asciiTheme="minorHAnsi" w:hAnsiTheme="minorHAnsi"/>
                <w:sz w:val="22"/>
                <w:szCs w:val="22"/>
                <w:lang w:val="en-GB"/>
              </w:rPr>
            </w:pPr>
            <w:r w:rsidRPr="0084423C">
              <w:rPr>
                <w:rFonts w:asciiTheme="minorHAnsi" w:hAnsiTheme="minorHAnsi"/>
                <w:sz w:val="22"/>
                <w:szCs w:val="22"/>
                <w:lang w:val="en-GB"/>
              </w:rPr>
              <w:t>Clarification Note:</w:t>
            </w:r>
          </w:p>
        </w:tc>
      </w:tr>
      <w:tr w:rsidR="004F16A1" w:rsidRPr="0084423C" w14:paraId="541B32A1" w14:textId="77777777" w:rsidTr="002544E3">
        <w:trPr>
          <w:trHeight w:val="276"/>
        </w:trPr>
        <w:tc>
          <w:tcPr>
            <w:tcW w:w="576" w:type="dxa"/>
          </w:tcPr>
          <w:p w14:paraId="4946E1AB" w14:textId="77777777" w:rsidR="004F16A1" w:rsidRPr="0084423C" w:rsidRDefault="004F16A1" w:rsidP="00CC76C2">
            <w:pPr>
              <w:pStyle w:val="Memoheading"/>
              <w:jc w:val="both"/>
              <w:rPr>
                <w:rFonts w:asciiTheme="minorHAnsi" w:hAnsiTheme="minorHAnsi"/>
                <w:sz w:val="22"/>
                <w:szCs w:val="22"/>
                <w:lang w:val="en-GB"/>
              </w:rPr>
            </w:pPr>
            <w:r w:rsidRPr="0084423C">
              <w:rPr>
                <w:rFonts w:asciiTheme="minorHAnsi" w:hAnsiTheme="minorHAnsi"/>
                <w:sz w:val="22"/>
                <w:szCs w:val="22"/>
                <w:lang w:val="en-GB"/>
              </w:rPr>
              <w:t>No:</w:t>
            </w:r>
          </w:p>
        </w:tc>
        <w:tc>
          <w:tcPr>
            <w:tcW w:w="4948" w:type="dxa"/>
          </w:tcPr>
          <w:p w14:paraId="3F4C2FB1" w14:textId="77777777" w:rsidR="004F16A1" w:rsidRPr="0084423C" w:rsidRDefault="004F16A1" w:rsidP="00CC76C2">
            <w:pPr>
              <w:pStyle w:val="Memoheading"/>
              <w:jc w:val="both"/>
              <w:rPr>
                <w:rFonts w:asciiTheme="minorHAnsi" w:hAnsiTheme="minorHAnsi"/>
                <w:sz w:val="22"/>
                <w:szCs w:val="22"/>
                <w:lang w:val="en-GB"/>
              </w:rPr>
            </w:pPr>
            <w:r w:rsidRPr="0084423C">
              <w:rPr>
                <w:rFonts w:asciiTheme="minorHAnsi" w:hAnsiTheme="minorHAnsi"/>
                <w:sz w:val="22"/>
                <w:szCs w:val="22"/>
                <w:lang w:val="en-GB"/>
              </w:rPr>
              <w:t>Question</w:t>
            </w:r>
          </w:p>
        </w:tc>
        <w:tc>
          <w:tcPr>
            <w:tcW w:w="4421" w:type="dxa"/>
          </w:tcPr>
          <w:p w14:paraId="68CE7995" w14:textId="77777777" w:rsidR="004F16A1" w:rsidRPr="0084423C" w:rsidRDefault="004F16A1" w:rsidP="00CC76C2">
            <w:pPr>
              <w:pStyle w:val="Memoheading"/>
              <w:jc w:val="both"/>
              <w:rPr>
                <w:rFonts w:asciiTheme="minorHAnsi" w:hAnsiTheme="minorHAnsi"/>
                <w:sz w:val="22"/>
                <w:szCs w:val="22"/>
                <w:lang w:val="en-GB"/>
              </w:rPr>
            </w:pPr>
            <w:r w:rsidRPr="0084423C">
              <w:rPr>
                <w:rFonts w:asciiTheme="minorHAnsi" w:hAnsiTheme="minorHAnsi"/>
                <w:sz w:val="22"/>
                <w:szCs w:val="22"/>
                <w:lang w:val="en-GB"/>
              </w:rPr>
              <w:t>Answers</w:t>
            </w:r>
            <w:r>
              <w:rPr>
                <w:rFonts w:asciiTheme="minorHAnsi" w:hAnsiTheme="minorHAnsi"/>
                <w:sz w:val="22"/>
                <w:szCs w:val="22"/>
                <w:lang w:val="en-GB"/>
              </w:rPr>
              <w:t xml:space="preserve"> / Corrections</w:t>
            </w:r>
          </w:p>
        </w:tc>
      </w:tr>
      <w:tr w:rsidR="004F16A1" w:rsidRPr="0084423C" w14:paraId="0036140C" w14:textId="77777777" w:rsidTr="002544E3">
        <w:trPr>
          <w:trHeight w:val="276"/>
        </w:trPr>
        <w:tc>
          <w:tcPr>
            <w:tcW w:w="576" w:type="dxa"/>
          </w:tcPr>
          <w:p w14:paraId="32721ABD" w14:textId="77777777" w:rsidR="004F16A1" w:rsidRPr="0084423C" w:rsidRDefault="004F16A1" w:rsidP="00CC76C2">
            <w:pPr>
              <w:pStyle w:val="Memoheading"/>
              <w:jc w:val="both"/>
              <w:rPr>
                <w:rFonts w:asciiTheme="minorHAnsi" w:hAnsiTheme="minorHAnsi"/>
                <w:sz w:val="22"/>
                <w:szCs w:val="22"/>
                <w:lang w:val="en-GB"/>
              </w:rPr>
            </w:pPr>
            <w:r>
              <w:rPr>
                <w:rFonts w:asciiTheme="minorHAnsi" w:hAnsiTheme="minorHAnsi"/>
                <w:sz w:val="22"/>
                <w:szCs w:val="22"/>
                <w:lang w:val="en-GB"/>
              </w:rPr>
              <w:t>1</w:t>
            </w:r>
          </w:p>
        </w:tc>
        <w:tc>
          <w:tcPr>
            <w:tcW w:w="4948" w:type="dxa"/>
          </w:tcPr>
          <w:p w14:paraId="663701C1" w14:textId="135FB680" w:rsidR="002B588E" w:rsidRPr="002B588E" w:rsidRDefault="002B588E" w:rsidP="002B588E">
            <w:pPr>
              <w:pStyle w:val="Memoheading"/>
              <w:jc w:val="both"/>
              <w:rPr>
                <w:rFonts w:asciiTheme="minorHAnsi" w:hAnsiTheme="minorHAnsi"/>
                <w:sz w:val="22"/>
                <w:szCs w:val="22"/>
                <w:lang w:val="en-GB"/>
              </w:rPr>
            </w:pPr>
            <w:r w:rsidRPr="002B588E">
              <w:rPr>
                <w:rFonts w:asciiTheme="minorHAnsi" w:hAnsiTheme="minorHAnsi"/>
                <w:sz w:val="22"/>
                <w:szCs w:val="22"/>
                <w:lang w:val="en-GB"/>
              </w:rPr>
              <w:t xml:space="preserve">The deadline for submission included in the RFP’s Bid Data Sheet (13 August) differs from that published on the UNDP e-tendering website (22 August). </w:t>
            </w:r>
          </w:p>
          <w:p w14:paraId="674B3455" w14:textId="77777777" w:rsidR="002B588E" w:rsidRPr="002B588E" w:rsidRDefault="002B588E" w:rsidP="002B588E">
            <w:pPr>
              <w:pStyle w:val="Memoheading"/>
              <w:jc w:val="both"/>
              <w:rPr>
                <w:rFonts w:asciiTheme="minorHAnsi" w:hAnsiTheme="minorHAnsi"/>
                <w:sz w:val="22"/>
                <w:szCs w:val="22"/>
                <w:lang w:val="en-GB"/>
              </w:rPr>
            </w:pPr>
          </w:p>
          <w:p w14:paraId="51BC24D2" w14:textId="59C3596D" w:rsidR="004F16A1" w:rsidRPr="0084423C" w:rsidRDefault="002B588E" w:rsidP="002B588E">
            <w:pPr>
              <w:pStyle w:val="Memoheading"/>
              <w:jc w:val="both"/>
              <w:rPr>
                <w:rFonts w:asciiTheme="minorHAnsi" w:hAnsiTheme="minorHAnsi"/>
                <w:sz w:val="22"/>
                <w:szCs w:val="22"/>
                <w:lang w:val="en-GB"/>
              </w:rPr>
            </w:pPr>
            <w:r w:rsidRPr="002B588E">
              <w:rPr>
                <w:rFonts w:asciiTheme="minorHAnsi" w:hAnsiTheme="minorHAnsi"/>
                <w:sz w:val="22"/>
                <w:szCs w:val="22"/>
                <w:lang w:val="en-GB"/>
              </w:rPr>
              <w:t xml:space="preserve">Regarding the previous question, can UNDP provide extensions to the deadline? </w:t>
            </w:r>
          </w:p>
        </w:tc>
        <w:tc>
          <w:tcPr>
            <w:tcW w:w="4421" w:type="dxa"/>
          </w:tcPr>
          <w:p w14:paraId="319DA06F" w14:textId="23218607" w:rsidR="002B588E" w:rsidRDefault="002B588E" w:rsidP="00CC76C2">
            <w:pPr>
              <w:pStyle w:val="Memoheading"/>
              <w:jc w:val="both"/>
              <w:rPr>
                <w:rFonts w:asciiTheme="minorHAnsi" w:hAnsiTheme="minorHAnsi"/>
                <w:sz w:val="22"/>
                <w:szCs w:val="22"/>
                <w:lang w:val="en-GB"/>
              </w:rPr>
            </w:pPr>
            <w:r>
              <w:rPr>
                <w:rFonts w:asciiTheme="minorHAnsi" w:hAnsiTheme="minorHAnsi"/>
                <w:sz w:val="22"/>
                <w:szCs w:val="22"/>
                <w:lang w:val="en-GB"/>
              </w:rPr>
              <w:t xml:space="preserve">The form </w:t>
            </w:r>
            <w:r w:rsidRPr="002B588E">
              <w:rPr>
                <w:rFonts w:asciiTheme="minorHAnsi" w:hAnsiTheme="minorHAnsi"/>
                <w:sz w:val="22"/>
                <w:szCs w:val="22"/>
                <w:lang w:val="en-GB"/>
              </w:rPr>
              <w:t>will be updated, the deadline is 22 August.</w:t>
            </w:r>
          </w:p>
          <w:p w14:paraId="581F7A02" w14:textId="77777777" w:rsidR="002B588E" w:rsidRDefault="002B588E" w:rsidP="00CC76C2">
            <w:pPr>
              <w:pStyle w:val="Memoheading"/>
              <w:jc w:val="both"/>
              <w:rPr>
                <w:rFonts w:asciiTheme="minorHAnsi" w:hAnsiTheme="minorHAnsi"/>
                <w:sz w:val="22"/>
                <w:szCs w:val="22"/>
                <w:lang w:val="en-GB"/>
              </w:rPr>
            </w:pPr>
          </w:p>
          <w:p w14:paraId="39DD774A" w14:textId="3385DDE0" w:rsidR="00B96E7A" w:rsidRPr="0084423C" w:rsidRDefault="002B588E" w:rsidP="00CC76C2">
            <w:pPr>
              <w:pStyle w:val="Memoheading"/>
              <w:jc w:val="both"/>
              <w:rPr>
                <w:rFonts w:asciiTheme="minorHAnsi" w:hAnsiTheme="minorHAnsi"/>
                <w:sz w:val="22"/>
                <w:szCs w:val="22"/>
                <w:lang w:val="en-GB"/>
              </w:rPr>
            </w:pPr>
            <w:r w:rsidRPr="002B588E">
              <w:rPr>
                <w:rFonts w:asciiTheme="minorHAnsi" w:hAnsiTheme="minorHAnsi"/>
                <w:sz w:val="22"/>
                <w:szCs w:val="22"/>
                <w:lang w:val="en-GB"/>
              </w:rPr>
              <w:t>Unfortunately, no, we aim to keep this deadline.</w:t>
            </w:r>
          </w:p>
        </w:tc>
      </w:tr>
      <w:tr w:rsidR="0055441C" w:rsidRPr="0084423C" w14:paraId="5F5FC0C4" w14:textId="77777777" w:rsidTr="002544E3">
        <w:trPr>
          <w:trHeight w:val="276"/>
        </w:trPr>
        <w:tc>
          <w:tcPr>
            <w:tcW w:w="576" w:type="dxa"/>
          </w:tcPr>
          <w:p w14:paraId="3FC1B204" w14:textId="4387940C" w:rsidR="0055441C" w:rsidRDefault="0055441C" w:rsidP="0055441C">
            <w:pPr>
              <w:pStyle w:val="Memoheading"/>
              <w:jc w:val="both"/>
              <w:rPr>
                <w:rFonts w:asciiTheme="minorHAnsi" w:hAnsiTheme="minorHAnsi"/>
                <w:sz w:val="22"/>
                <w:szCs w:val="22"/>
                <w:lang w:val="en-GB"/>
              </w:rPr>
            </w:pPr>
            <w:r>
              <w:rPr>
                <w:rFonts w:asciiTheme="minorHAnsi" w:hAnsiTheme="minorHAnsi"/>
                <w:sz w:val="22"/>
                <w:szCs w:val="22"/>
                <w:lang w:val="en-GB"/>
              </w:rPr>
              <w:t>2</w:t>
            </w:r>
          </w:p>
        </w:tc>
        <w:tc>
          <w:tcPr>
            <w:tcW w:w="4948" w:type="dxa"/>
          </w:tcPr>
          <w:p w14:paraId="04D70ACA" w14:textId="1BB53D27" w:rsidR="0055441C" w:rsidRDefault="0055441C" w:rsidP="0055441C">
            <w:pPr>
              <w:pStyle w:val="Memoheading"/>
              <w:jc w:val="both"/>
              <w:rPr>
                <w:rFonts w:asciiTheme="minorHAnsi" w:hAnsiTheme="minorHAnsi"/>
                <w:sz w:val="22"/>
                <w:szCs w:val="22"/>
                <w:lang w:val="en-GB"/>
              </w:rPr>
            </w:pPr>
            <w:r w:rsidRPr="0055441C">
              <w:rPr>
                <w:rFonts w:asciiTheme="minorHAnsi" w:hAnsiTheme="minorHAnsi"/>
                <w:sz w:val="22"/>
                <w:szCs w:val="22"/>
                <w:lang w:val="en-GB"/>
              </w:rPr>
              <w:t>The RFP specifies that the work will be home based with travel to the region. Should the company/consortium expect to have/deploy consultants on the ground with local knowledge and language skills?</w:t>
            </w:r>
            <w:r w:rsidRPr="0055441C">
              <w:rPr>
                <w:rFonts w:asciiTheme="minorHAnsi" w:hAnsiTheme="minorHAnsi"/>
                <w:sz w:val="22"/>
                <w:szCs w:val="22"/>
                <w:lang w:val="en-GB"/>
              </w:rPr>
              <w:tab/>
            </w:r>
          </w:p>
        </w:tc>
        <w:tc>
          <w:tcPr>
            <w:tcW w:w="4421" w:type="dxa"/>
          </w:tcPr>
          <w:p w14:paraId="48C597DC" w14:textId="12F7C91A" w:rsidR="0055441C" w:rsidRDefault="002544E3" w:rsidP="0055441C">
            <w:pPr>
              <w:pStyle w:val="Memoheading"/>
              <w:jc w:val="both"/>
            </w:pPr>
            <w:r w:rsidRPr="0055441C">
              <w:rPr>
                <w:rFonts w:asciiTheme="minorHAnsi" w:hAnsiTheme="minorHAnsi"/>
                <w:sz w:val="22"/>
                <w:szCs w:val="22"/>
                <w:lang w:val="en-GB"/>
              </w:rPr>
              <w:t>This is not necessary as the provider will work closely with UNDP offices at the country level. Having in-country presence will however not be a minus in the overall calculation of expertise.</w:t>
            </w:r>
          </w:p>
        </w:tc>
      </w:tr>
      <w:tr w:rsidR="0055441C" w:rsidRPr="0084423C" w14:paraId="54303CAC" w14:textId="77777777" w:rsidTr="002544E3">
        <w:trPr>
          <w:trHeight w:val="276"/>
        </w:trPr>
        <w:tc>
          <w:tcPr>
            <w:tcW w:w="576" w:type="dxa"/>
          </w:tcPr>
          <w:p w14:paraId="08E8275A" w14:textId="43475C56" w:rsidR="0055441C" w:rsidRDefault="0055441C" w:rsidP="0055441C">
            <w:pPr>
              <w:pStyle w:val="Memoheading"/>
              <w:jc w:val="both"/>
              <w:rPr>
                <w:rFonts w:asciiTheme="minorHAnsi" w:hAnsiTheme="minorHAnsi"/>
                <w:sz w:val="22"/>
                <w:szCs w:val="22"/>
                <w:lang w:val="en-GB"/>
              </w:rPr>
            </w:pPr>
            <w:r>
              <w:rPr>
                <w:rFonts w:asciiTheme="minorHAnsi" w:hAnsiTheme="minorHAnsi"/>
                <w:sz w:val="22"/>
                <w:szCs w:val="22"/>
                <w:lang w:val="en-GB"/>
              </w:rPr>
              <w:t>3</w:t>
            </w:r>
          </w:p>
        </w:tc>
        <w:tc>
          <w:tcPr>
            <w:tcW w:w="4948" w:type="dxa"/>
          </w:tcPr>
          <w:p w14:paraId="4D3A5C5F" w14:textId="15AC0A4D" w:rsidR="0055441C" w:rsidRDefault="0055441C" w:rsidP="0055441C">
            <w:pPr>
              <w:pStyle w:val="Memoheading"/>
              <w:jc w:val="both"/>
              <w:rPr>
                <w:rFonts w:asciiTheme="minorHAnsi" w:hAnsiTheme="minorHAnsi"/>
                <w:sz w:val="22"/>
                <w:szCs w:val="22"/>
                <w:lang w:val="en-GB"/>
              </w:rPr>
            </w:pPr>
            <w:r w:rsidRPr="0055441C">
              <w:rPr>
                <w:rFonts w:asciiTheme="minorHAnsi" w:hAnsiTheme="minorHAnsi"/>
                <w:sz w:val="22"/>
                <w:szCs w:val="22"/>
                <w:lang w:val="en-GB"/>
              </w:rPr>
              <w:t xml:space="preserve">Little mention is made of climate change in the RFP, with most of the focus on municipal sustainable economic development. Given the relevance of the project to the M4EG initiative and the European Green Deal, does UNDP expect the consultants / consortium to equally address climate change considerations and build on the proposed methodology and approach? </w:t>
            </w:r>
          </w:p>
        </w:tc>
        <w:tc>
          <w:tcPr>
            <w:tcW w:w="4421" w:type="dxa"/>
          </w:tcPr>
          <w:p w14:paraId="52F67696" w14:textId="0413EB71" w:rsidR="0055441C" w:rsidRDefault="002544E3" w:rsidP="0055441C">
            <w:pPr>
              <w:pStyle w:val="Memoheading"/>
              <w:jc w:val="both"/>
            </w:pPr>
            <w:r w:rsidRPr="0055441C">
              <w:rPr>
                <w:rFonts w:asciiTheme="minorHAnsi" w:hAnsiTheme="minorHAnsi"/>
                <w:sz w:val="22"/>
                <w:szCs w:val="22"/>
                <w:lang w:val="en-GB"/>
              </w:rPr>
              <w:t xml:space="preserve">Indeed, long term structural transformation of economies/economic growth to be within the planetary boundaries, where a key focus would be on moving away from fossil fuel dependency to limit emissions, is expected to have a central focus in both the new generation local economic plans and part of the learning centre for the municipalities. ‘Sustainable’ refers here to both inclusive and green, with governance, partnerships, finance, digitalization, innovation etc as drivers/enablers.    </w:t>
            </w:r>
          </w:p>
        </w:tc>
      </w:tr>
      <w:tr w:rsidR="0055441C" w:rsidRPr="0084423C" w14:paraId="2CB0CB26" w14:textId="77777777" w:rsidTr="002544E3">
        <w:trPr>
          <w:trHeight w:val="276"/>
        </w:trPr>
        <w:tc>
          <w:tcPr>
            <w:tcW w:w="576" w:type="dxa"/>
          </w:tcPr>
          <w:p w14:paraId="39C7D0B3" w14:textId="20D22353" w:rsidR="0055441C" w:rsidRDefault="0055441C" w:rsidP="0055441C">
            <w:pPr>
              <w:pStyle w:val="Memoheading"/>
              <w:jc w:val="both"/>
              <w:rPr>
                <w:rFonts w:asciiTheme="minorHAnsi" w:hAnsiTheme="minorHAnsi"/>
                <w:sz w:val="22"/>
                <w:szCs w:val="22"/>
                <w:lang w:val="en-GB"/>
              </w:rPr>
            </w:pPr>
            <w:r>
              <w:rPr>
                <w:rFonts w:asciiTheme="minorHAnsi" w:hAnsiTheme="minorHAnsi"/>
                <w:sz w:val="22"/>
                <w:szCs w:val="22"/>
                <w:lang w:val="en-GB"/>
              </w:rPr>
              <w:t>4</w:t>
            </w:r>
          </w:p>
        </w:tc>
        <w:tc>
          <w:tcPr>
            <w:tcW w:w="4948" w:type="dxa"/>
          </w:tcPr>
          <w:p w14:paraId="419E3B85" w14:textId="4F4F6AC7" w:rsidR="0055441C" w:rsidRDefault="0055441C" w:rsidP="0055441C">
            <w:pPr>
              <w:pStyle w:val="Memoheading"/>
              <w:jc w:val="both"/>
              <w:rPr>
                <w:rFonts w:asciiTheme="minorHAnsi" w:hAnsiTheme="minorHAnsi"/>
                <w:sz w:val="22"/>
                <w:szCs w:val="22"/>
                <w:lang w:val="en-GB"/>
              </w:rPr>
            </w:pPr>
            <w:r w:rsidRPr="0055441C">
              <w:rPr>
                <w:rFonts w:asciiTheme="minorHAnsi" w:hAnsiTheme="minorHAnsi"/>
                <w:sz w:val="22"/>
                <w:szCs w:val="22"/>
                <w:lang w:val="en-GB"/>
              </w:rPr>
              <w:t xml:space="preserve">The RFP indicates time input from consultant’s side is 300 person-days. UNDP has clarified that a maximum of 80-100 days is expected for the LEDP 2.0 and for the new urban learning program a minimum of 200 days is expected. Can you clarify if there is a maximum number of days for the delivery of expected outcomes? </w:t>
            </w:r>
          </w:p>
        </w:tc>
        <w:tc>
          <w:tcPr>
            <w:tcW w:w="4421" w:type="dxa"/>
          </w:tcPr>
          <w:p w14:paraId="6E5E24A5" w14:textId="34C02451" w:rsidR="0055441C" w:rsidRDefault="005B448C" w:rsidP="0055441C">
            <w:pPr>
              <w:pStyle w:val="Memoheading"/>
              <w:jc w:val="both"/>
            </w:pPr>
            <w:r w:rsidRPr="0055441C">
              <w:rPr>
                <w:rFonts w:asciiTheme="minorHAnsi" w:hAnsiTheme="minorHAnsi"/>
                <w:sz w:val="22"/>
                <w:szCs w:val="22"/>
                <w:lang w:val="en-GB"/>
              </w:rPr>
              <w:t>As noted, number of day are TBD, 300 is more of a minimum, there is no maximum, however, we would be looking at the correlation/proportionality between the bidders proposed work plan and estimated work days. Please keep in mind that days can also be added to the knowledge products.</w:t>
            </w:r>
          </w:p>
        </w:tc>
      </w:tr>
    </w:tbl>
    <w:p w14:paraId="35ABD2BF" w14:textId="77777777" w:rsidR="004F16A1" w:rsidRDefault="004F16A1" w:rsidP="004F16A1">
      <w:pPr>
        <w:tabs>
          <w:tab w:val="left" w:pos="426"/>
        </w:tabs>
        <w:jc w:val="both"/>
        <w:rPr>
          <w:lang w:val="en-GB"/>
        </w:rPr>
      </w:pPr>
    </w:p>
    <w:p w14:paraId="367950B1" w14:textId="77777777" w:rsidR="00D03A1D" w:rsidRDefault="00D03A1D" w:rsidP="00AE04DA">
      <w:pPr>
        <w:tabs>
          <w:tab w:val="left" w:pos="426"/>
        </w:tabs>
        <w:jc w:val="both"/>
        <w:rPr>
          <w:lang w:val="en-GB"/>
        </w:rPr>
      </w:pPr>
    </w:p>
    <w:p w14:paraId="6C9944EC" w14:textId="77777777" w:rsidR="00AE04DA" w:rsidRDefault="00AE04DA" w:rsidP="00AE04DA">
      <w:pPr>
        <w:tabs>
          <w:tab w:val="left" w:pos="426"/>
        </w:tabs>
        <w:jc w:val="both"/>
        <w:rPr>
          <w:lang w:val="en-GB"/>
        </w:rPr>
      </w:pPr>
      <w:r>
        <w:rPr>
          <w:lang w:val="en-GB"/>
        </w:rPr>
        <w:t>All other terms and conditions remain the same.</w:t>
      </w:r>
    </w:p>
    <w:p w14:paraId="4EF60D37" w14:textId="77777777" w:rsidR="00AE04DA" w:rsidRDefault="00AE04DA" w:rsidP="00AE04DA"/>
    <w:p w14:paraId="6F02C332" w14:textId="77777777" w:rsidR="00AE04DA" w:rsidRDefault="00AE04DA" w:rsidP="00AE04DA">
      <w:r>
        <w:t>Thank you and best regards,</w:t>
      </w:r>
    </w:p>
    <w:p w14:paraId="7C4F38F4" w14:textId="77777777" w:rsidR="00AE04DA" w:rsidRDefault="00AE04DA" w:rsidP="00AE04DA">
      <w:pPr>
        <w:spacing w:line="276" w:lineRule="auto"/>
        <w:rPr>
          <w:sz w:val="22"/>
        </w:rPr>
      </w:pPr>
    </w:p>
    <w:p w14:paraId="0648E8D9" w14:textId="77777777" w:rsidR="00AE04DA" w:rsidRDefault="00AE04DA" w:rsidP="00AE04DA">
      <w:r>
        <w:t>Procurement IRH Istanbul</w:t>
      </w:r>
    </w:p>
    <w:p w14:paraId="36197837" w14:textId="77777777" w:rsidR="00AE04DA" w:rsidRDefault="00AE04DA" w:rsidP="00AE04DA">
      <w:r>
        <w:t>UNDP Europe &amp; CIS</w:t>
      </w:r>
      <w:r>
        <w:br/>
        <w:t>Istanbul Regional Hub, Turkey</w:t>
      </w:r>
    </w:p>
    <w:p w14:paraId="63D0F1B5" w14:textId="1D777AF5" w:rsidR="00892A48" w:rsidRPr="00AE04DA" w:rsidRDefault="005B448C" w:rsidP="00517D7D">
      <w:pPr>
        <w:spacing w:line="276" w:lineRule="auto"/>
      </w:pPr>
      <w:hyperlink r:id="rId11" w:history="1">
        <w:r w:rsidR="00AE04DA">
          <w:rPr>
            <w:rStyle w:val="Hyperlink"/>
            <w:sz w:val="16"/>
            <w:szCs w:val="16"/>
          </w:rPr>
          <w:t>www.eurasia.undp.org</w:t>
        </w:r>
      </w:hyperlink>
      <w:r w:rsidR="00AE04DA">
        <w:rPr>
          <w:color w:val="595959"/>
          <w:sz w:val="16"/>
          <w:szCs w:val="16"/>
        </w:rPr>
        <w:t xml:space="preserve"> </w:t>
      </w:r>
    </w:p>
    <w:sectPr w:rsidR="00892A48" w:rsidRPr="00AE04DA" w:rsidSect="00C243BF">
      <w:headerReference w:type="even" r:id="rId12"/>
      <w:headerReference w:type="default" r:id="rId13"/>
      <w:footerReference w:type="default" r:id="rId14"/>
      <w:headerReference w:type="first" r:id="rId15"/>
      <w:footerReference w:type="first" r:id="rId16"/>
      <w:type w:val="continuous"/>
      <w:pgSz w:w="11907" w:h="16840" w:code="9"/>
      <w:pgMar w:top="851" w:right="1134" w:bottom="851" w:left="810" w:header="540"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073C1" w14:textId="77777777" w:rsidR="001F1D28" w:rsidRDefault="001F1D28">
      <w:r>
        <w:separator/>
      </w:r>
    </w:p>
  </w:endnote>
  <w:endnote w:type="continuationSeparator" w:id="0">
    <w:p w14:paraId="3C57B47C" w14:textId="77777777" w:rsidR="001F1D28" w:rsidRDefault="001F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Miriam">
    <w:charset w:val="B1"/>
    <w:family w:val="swiss"/>
    <w:pitch w:val="variable"/>
    <w:sig w:usb0="00000803" w:usb1="00000000" w:usb2="00000000" w:usb3="00000000" w:csb0="00000021" w:csb1="00000000"/>
  </w:font>
  <w:font w:name="Myriad Pro">
    <w:altName w:val="Segoe UI"/>
    <w:panose1 w:val="00000000000000000000"/>
    <w:charset w:val="00"/>
    <w:family w:val="roman"/>
    <w:notTrueType/>
    <w:pitch w:val="default"/>
  </w:font>
  <w:font w:name="Onyx BT">
    <w:altName w:val="Blackadder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779CC" w14:textId="77777777" w:rsidR="001F1D28" w:rsidRDefault="001F1D28" w:rsidP="00C243BF">
    <w:pPr>
      <w:pStyle w:val="Memofooter"/>
      <w:framePr w:w="0" w:hRule="auto" w:hSpace="0" w:wrap="auto" w:vAnchor="margin" w:hAnchor="text" w:xAlign="left" w:yAlign="inline" w:anchorLock="1"/>
      <w:pBdr>
        <w:top w:val="none" w:sz="0" w:space="0" w:color="auto"/>
        <w:left w:val="none" w:sz="0" w:space="0" w:color="auto"/>
        <w:bottom w:val="none" w:sz="0" w:space="0" w:color="auto"/>
        <w:right w:val="none" w:sz="0" w:space="0" w:color="auto"/>
      </w:pBdr>
      <w:jc w:val="center"/>
      <w:rPr>
        <w:rFonts w:ascii="Myriad Pro" w:hAnsi="Myriad Pro"/>
        <w:b/>
        <w:sz w:val="16"/>
        <w:szCs w:val="16"/>
      </w:rPr>
    </w:pPr>
    <w:r>
      <w:rPr>
        <w:rFonts w:ascii="Myriad Pro" w:hAnsi="Myriad Pro"/>
        <w:b/>
        <w:sz w:val="16"/>
        <w:szCs w:val="16"/>
      </w:rPr>
      <w:t xml:space="preserve">Istanbul </w:t>
    </w:r>
    <w:r w:rsidRPr="00530528">
      <w:rPr>
        <w:rFonts w:ascii="Myriad Pro" w:hAnsi="Myriad Pro"/>
        <w:b/>
        <w:sz w:val="16"/>
        <w:szCs w:val="16"/>
      </w:rPr>
      <w:t xml:space="preserve">Regional </w:t>
    </w:r>
    <w:r>
      <w:rPr>
        <w:rFonts w:ascii="Myriad Pro" w:hAnsi="Myriad Pro"/>
        <w:b/>
        <w:sz w:val="16"/>
        <w:szCs w:val="16"/>
      </w:rPr>
      <w:t>Hub</w:t>
    </w:r>
    <w:r w:rsidRPr="00530528">
      <w:rPr>
        <w:rFonts w:ascii="Myriad Pro" w:hAnsi="Myriad Pro"/>
        <w:b/>
        <w:sz w:val="16"/>
        <w:szCs w:val="16"/>
      </w:rPr>
      <w:sym w:font="Onyx BT" w:char="2022"/>
    </w:r>
    <w:r w:rsidRPr="00530528">
      <w:rPr>
        <w:rFonts w:ascii="Myriad Pro" w:hAnsi="Myriad Pro"/>
        <w:b/>
        <w:sz w:val="16"/>
        <w:szCs w:val="16"/>
      </w:rPr>
      <w:t xml:space="preserve"> </w:t>
    </w:r>
    <w:r w:rsidRPr="00F252EA">
      <w:rPr>
        <w:rFonts w:ascii="Myriad Pro" w:hAnsi="Myriad Pro"/>
        <w:b/>
        <w:sz w:val="16"/>
        <w:szCs w:val="16"/>
      </w:rPr>
      <w:t>Regional Bureau for Europe and the CIS</w:t>
    </w:r>
  </w:p>
  <w:p w14:paraId="2A9840CE" w14:textId="77777777" w:rsidR="001F1D28" w:rsidRPr="00F252EA" w:rsidRDefault="001F1D28" w:rsidP="00C243BF">
    <w:pPr>
      <w:pStyle w:val="Memofooter"/>
      <w:framePr w:w="0" w:hRule="auto" w:hSpace="0" w:wrap="auto" w:vAnchor="margin" w:hAnchor="text" w:xAlign="left" w:yAlign="inline" w:anchorLock="1"/>
      <w:pBdr>
        <w:top w:val="none" w:sz="0" w:space="0" w:color="auto"/>
        <w:left w:val="none" w:sz="0" w:space="0" w:color="auto"/>
        <w:bottom w:val="none" w:sz="0" w:space="0" w:color="auto"/>
        <w:right w:val="none" w:sz="0" w:space="0" w:color="auto"/>
      </w:pBdr>
      <w:jc w:val="center"/>
      <w:rPr>
        <w:rFonts w:ascii="Myriad Pro" w:hAnsi="Myriad Pro"/>
        <w:b/>
        <w:sz w:val="16"/>
        <w:szCs w:val="16"/>
      </w:rPr>
    </w:pPr>
    <w:r w:rsidRPr="00F252EA">
      <w:rPr>
        <w:rFonts w:ascii="Myriad Pro" w:hAnsi="Myriad Pro"/>
        <w:b/>
        <w:sz w:val="16"/>
        <w:szCs w:val="16"/>
      </w:rPr>
      <w:t>Key Plaza, Abide-I Hurriyet Cad. Istiklal Sok. No:11</w:t>
    </w:r>
    <w:r>
      <w:rPr>
        <w:rFonts w:ascii="Myriad Pro" w:hAnsi="Myriad Pro"/>
        <w:b/>
        <w:sz w:val="16"/>
        <w:szCs w:val="16"/>
      </w:rPr>
      <w:t xml:space="preserve">, </w:t>
    </w:r>
    <w:r w:rsidRPr="00F252EA">
      <w:rPr>
        <w:rFonts w:ascii="Myriad Pro" w:hAnsi="Myriad Pro"/>
        <w:b/>
        <w:sz w:val="16"/>
        <w:szCs w:val="16"/>
      </w:rPr>
      <w:t>Sisli, Istanbul, 34381 TURKEY</w:t>
    </w:r>
  </w:p>
  <w:p w14:paraId="2DFAF36E" w14:textId="77777777" w:rsidR="001F1D28" w:rsidRDefault="001F1D28" w:rsidP="00C243BF">
    <w:pPr>
      <w:pStyle w:val="Memofooter"/>
      <w:framePr w:w="0" w:hRule="auto" w:hSpace="0" w:wrap="auto" w:vAnchor="margin" w:hAnchor="text" w:xAlign="left" w:yAlign="inline" w:anchorLock="1"/>
      <w:pBdr>
        <w:top w:val="none" w:sz="0" w:space="0" w:color="auto"/>
        <w:left w:val="none" w:sz="0" w:space="0" w:color="auto"/>
        <w:bottom w:val="none" w:sz="0" w:space="0" w:color="auto"/>
        <w:right w:val="none" w:sz="0" w:space="0" w:color="auto"/>
      </w:pBdr>
      <w:jc w:val="center"/>
      <w:rPr>
        <w:rFonts w:ascii="Myriad Pro" w:hAnsi="Myriad Pro"/>
        <w:b/>
        <w:sz w:val="16"/>
        <w:szCs w:val="16"/>
      </w:rPr>
    </w:pPr>
    <w:r>
      <w:rPr>
        <w:rFonts w:ascii="Myriad Pro" w:hAnsi="Myriad Pro"/>
        <w:b/>
        <w:sz w:val="16"/>
        <w:szCs w:val="16"/>
      </w:rPr>
      <w:t xml:space="preserve">Tel: </w:t>
    </w:r>
    <w:r w:rsidRPr="00F252EA">
      <w:rPr>
        <w:rFonts w:ascii="Myriad Pro" w:hAnsi="Myriad Pro"/>
        <w:b/>
        <w:sz w:val="16"/>
        <w:szCs w:val="16"/>
      </w:rPr>
      <w:t>+90 850 2882 402</w:t>
    </w:r>
    <w:r>
      <w:rPr>
        <w:rFonts w:ascii="Myriad Pro" w:hAnsi="Myriad Pro"/>
        <w:b/>
        <w:sz w:val="16"/>
        <w:szCs w:val="16"/>
      </w:rPr>
      <w:t xml:space="preserve"> </w:t>
    </w:r>
    <w:r w:rsidRPr="00530528">
      <w:rPr>
        <w:rFonts w:ascii="Myriad Pro" w:hAnsi="Myriad Pro"/>
        <w:b/>
        <w:sz w:val="16"/>
        <w:szCs w:val="16"/>
      </w:rPr>
      <w:sym w:font="Onyx BT" w:char="2022"/>
    </w:r>
    <w:r w:rsidRPr="00530528">
      <w:rPr>
        <w:rFonts w:ascii="Myriad Pro" w:hAnsi="Myriad Pro"/>
        <w:b/>
        <w:sz w:val="16"/>
        <w:szCs w:val="16"/>
      </w:rPr>
      <w:t xml:space="preserve"> E-mail: </w:t>
    </w:r>
    <w:hyperlink r:id="rId1" w:history="1">
      <w:r w:rsidRPr="00D10863">
        <w:rPr>
          <w:rStyle w:val="Hyperlink"/>
          <w:rFonts w:ascii="Myriad Pro" w:hAnsi="Myriad Pro"/>
          <w:b/>
          <w:sz w:val="16"/>
          <w:szCs w:val="16"/>
        </w:rPr>
        <w:t>procurement.irh@undp.org</w:t>
      </w:r>
    </w:hyperlink>
  </w:p>
  <w:p w14:paraId="0F599F93" w14:textId="77777777" w:rsidR="001F1D28" w:rsidRPr="00530528" w:rsidRDefault="001F1D28" w:rsidP="00C243BF">
    <w:pPr>
      <w:pStyle w:val="Memofooter"/>
      <w:framePr w:w="0" w:hRule="auto" w:hSpace="0" w:wrap="auto" w:vAnchor="margin" w:hAnchor="text" w:xAlign="left" w:yAlign="inline" w:anchorLock="1"/>
      <w:pBdr>
        <w:top w:val="none" w:sz="0" w:space="0" w:color="auto"/>
        <w:left w:val="none" w:sz="0" w:space="0" w:color="auto"/>
        <w:bottom w:val="none" w:sz="0" w:space="0" w:color="auto"/>
        <w:right w:val="none" w:sz="0" w:space="0" w:color="auto"/>
      </w:pBdr>
      <w:jc w:val="center"/>
      <w:rPr>
        <w:rFonts w:ascii="Myriad Pro" w:hAnsi="Myriad Pro"/>
        <w:b/>
        <w:sz w:val="16"/>
        <w:szCs w:val="16"/>
      </w:rPr>
    </w:pPr>
    <w:r>
      <w:rPr>
        <w:rFonts w:ascii="Myriad Pro" w:hAnsi="Myriad Pro"/>
        <w:b/>
        <w:sz w:val="16"/>
        <w:szCs w:val="16"/>
      </w:rPr>
      <w:t xml:space="preserve">web: </w:t>
    </w:r>
    <w:r w:rsidRPr="001D6E3A">
      <w:rPr>
        <w:rFonts w:ascii="Myriad Pro" w:hAnsi="Myriad Pro"/>
        <w:b/>
        <w:sz w:val="16"/>
        <w:szCs w:val="16"/>
      </w:rPr>
      <w:t>http://europeandcis.undp.org</w:t>
    </w:r>
    <w:r>
      <w:rPr>
        <w:rFonts w:ascii="Myriad Pro" w:hAnsi="Myriad Pro"/>
        <w:b/>
        <w:sz w:val="16"/>
        <w:szCs w:val="16"/>
      </w:rPr>
      <w:t xml:space="preserve"> </w:t>
    </w:r>
    <w:r w:rsidRPr="00530528">
      <w:rPr>
        <w:rFonts w:ascii="Myriad Pro" w:hAnsi="Myriad Pro"/>
        <w:b/>
        <w:sz w:val="16"/>
        <w:szCs w:val="16"/>
      </w:rPr>
      <w:t xml:space="preserve"> </w:t>
    </w:r>
  </w:p>
  <w:p w14:paraId="7C4B915B" w14:textId="77777777" w:rsidR="001F1D28" w:rsidRPr="0062361F" w:rsidRDefault="001F1D28">
    <w:pPr>
      <w:pStyle w:val="Footer"/>
      <w:rPr>
        <w:vertAlign w:val="subscript"/>
      </w:rPr>
    </w:pPr>
    <w:r>
      <w:tab/>
    </w:r>
    <w:r>
      <w:tab/>
    </w:r>
    <w:r>
      <w:tab/>
    </w:r>
    <w:r w:rsidRPr="0062361F">
      <w:rPr>
        <w:vertAlign w:val="subscript"/>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6C0D" w14:textId="77777777" w:rsidR="001F1D28" w:rsidRDefault="001F1D28" w:rsidP="00CB5B6C">
    <w:pPr>
      <w:pStyle w:val="Memofooter"/>
      <w:framePr w:w="0" w:hRule="auto" w:hSpace="0" w:wrap="auto" w:vAnchor="margin" w:hAnchor="text" w:xAlign="left" w:yAlign="inline" w:anchorLock="1"/>
      <w:pBdr>
        <w:top w:val="none" w:sz="0" w:space="0" w:color="auto"/>
        <w:left w:val="none" w:sz="0" w:space="0" w:color="auto"/>
        <w:bottom w:val="none" w:sz="0" w:space="0" w:color="auto"/>
        <w:right w:val="none" w:sz="0" w:space="0" w:color="auto"/>
      </w:pBdr>
      <w:jc w:val="center"/>
      <w:rPr>
        <w:rFonts w:ascii="Myriad Pro" w:hAnsi="Myriad Pro"/>
        <w:b/>
        <w:sz w:val="16"/>
        <w:szCs w:val="16"/>
      </w:rPr>
    </w:pPr>
    <w:r>
      <w:rPr>
        <w:rFonts w:ascii="Myriad Pro" w:hAnsi="Myriad Pro"/>
        <w:b/>
        <w:sz w:val="16"/>
        <w:szCs w:val="16"/>
      </w:rPr>
      <w:t xml:space="preserve">Istanbul </w:t>
    </w:r>
    <w:r w:rsidRPr="00530528">
      <w:rPr>
        <w:rFonts w:ascii="Myriad Pro" w:hAnsi="Myriad Pro"/>
        <w:b/>
        <w:sz w:val="16"/>
        <w:szCs w:val="16"/>
      </w:rPr>
      <w:t xml:space="preserve">Regional </w:t>
    </w:r>
    <w:r>
      <w:rPr>
        <w:rFonts w:ascii="Myriad Pro" w:hAnsi="Myriad Pro"/>
        <w:b/>
        <w:sz w:val="16"/>
        <w:szCs w:val="16"/>
      </w:rPr>
      <w:t>Hub</w:t>
    </w:r>
    <w:r w:rsidRPr="00530528">
      <w:rPr>
        <w:rFonts w:ascii="Myriad Pro" w:hAnsi="Myriad Pro"/>
        <w:b/>
        <w:sz w:val="16"/>
        <w:szCs w:val="16"/>
      </w:rPr>
      <w:sym w:font="Onyx BT" w:char="2022"/>
    </w:r>
    <w:r w:rsidRPr="00530528">
      <w:rPr>
        <w:rFonts w:ascii="Myriad Pro" w:hAnsi="Myriad Pro"/>
        <w:b/>
        <w:sz w:val="16"/>
        <w:szCs w:val="16"/>
      </w:rPr>
      <w:t xml:space="preserve"> </w:t>
    </w:r>
    <w:r w:rsidRPr="00F252EA">
      <w:rPr>
        <w:rFonts w:ascii="Myriad Pro" w:hAnsi="Myriad Pro"/>
        <w:b/>
        <w:sz w:val="16"/>
        <w:szCs w:val="16"/>
      </w:rPr>
      <w:t>Regional Bureau for Europe and the CIS</w:t>
    </w:r>
  </w:p>
  <w:p w14:paraId="017B6A09" w14:textId="188C58B4" w:rsidR="001F1D28" w:rsidRDefault="001F1D28" w:rsidP="00CB5B6C">
    <w:pPr>
      <w:pStyle w:val="Memofooter"/>
      <w:framePr w:w="0" w:hRule="auto" w:hSpace="0" w:wrap="auto" w:vAnchor="margin" w:hAnchor="text" w:xAlign="left" w:yAlign="inline" w:anchorLock="1"/>
      <w:pBdr>
        <w:top w:val="none" w:sz="0" w:space="0" w:color="auto"/>
        <w:left w:val="none" w:sz="0" w:space="0" w:color="auto"/>
        <w:bottom w:val="none" w:sz="0" w:space="0" w:color="auto"/>
        <w:right w:val="none" w:sz="0" w:space="0" w:color="auto"/>
      </w:pBdr>
      <w:jc w:val="center"/>
      <w:rPr>
        <w:rFonts w:ascii="Myriad Pro" w:hAnsi="Myriad Pro"/>
        <w:b/>
        <w:sz w:val="16"/>
        <w:szCs w:val="16"/>
      </w:rPr>
    </w:pPr>
    <w:r w:rsidRPr="00530528">
      <w:rPr>
        <w:rFonts w:ascii="Myriad Pro" w:hAnsi="Myriad Pro"/>
        <w:b/>
        <w:sz w:val="16"/>
        <w:szCs w:val="16"/>
      </w:rPr>
      <w:t xml:space="preserve">E-mail: </w:t>
    </w:r>
    <w:hyperlink r:id="rId1" w:history="1">
      <w:r w:rsidRPr="00D10863">
        <w:rPr>
          <w:rStyle w:val="Hyperlink"/>
          <w:rFonts w:ascii="Myriad Pro" w:hAnsi="Myriad Pro"/>
          <w:b/>
          <w:sz w:val="16"/>
          <w:szCs w:val="16"/>
        </w:rPr>
        <w:t>procurement.irh@undp.org</w:t>
      </w:r>
    </w:hyperlink>
  </w:p>
  <w:p w14:paraId="769F938A" w14:textId="77777777" w:rsidR="001F1D28" w:rsidRPr="00530528" w:rsidRDefault="001F1D28" w:rsidP="00CB5B6C">
    <w:pPr>
      <w:pStyle w:val="Memofooter"/>
      <w:framePr w:w="0" w:hRule="auto" w:hSpace="0" w:wrap="auto" w:vAnchor="margin" w:hAnchor="text" w:xAlign="left" w:yAlign="inline" w:anchorLock="1"/>
      <w:pBdr>
        <w:top w:val="none" w:sz="0" w:space="0" w:color="auto"/>
        <w:left w:val="none" w:sz="0" w:space="0" w:color="auto"/>
        <w:bottom w:val="none" w:sz="0" w:space="0" w:color="auto"/>
        <w:right w:val="none" w:sz="0" w:space="0" w:color="auto"/>
      </w:pBdr>
      <w:jc w:val="center"/>
      <w:rPr>
        <w:rFonts w:ascii="Myriad Pro" w:hAnsi="Myriad Pro"/>
        <w:b/>
        <w:sz w:val="16"/>
        <w:szCs w:val="16"/>
      </w:rPr>
    </w:pPr>
    <w:r>
      <w:rPr>
        <w:rFonts w:ascii="Myriad Pro" w:hAnsi="Myriad Pro"/>
        <w:b/>
        <w:sz w:val="16"/>
        <w:szCs w:val="16"/>
      </w:rPr>
      <w:t xml:space="preserve">web: </w:t>
    </w:r>
    <w:r w:rsidRPr="001D6E3A">
      <w:rPr>
        <w:rFonts w:ascii="Myriad Pro" w:hAnsi="Myriad Pro"/>
        <w:b/>
        <w:sz w:val="16"/>
        <w:szCs w:val="16"/>
      </w:rPr>
      <w:t>http://europeandcis.undp.org</w:t>
    </w:r>
    <w:r>
      <w:rPr>
        <w:rFonts w:ascii="Myriad Pro" w:hAnsi="Myriad Pro"/>
        <w:b/>
        <w:sz w:val="16"/>
        <w:szCs w:val="16"/>
      </w:rPr>
      <w:t xml:space="preserve"> </w:t>
    </w:r>
    <w:r w:rsidRPr="00530528">
      <w:rPr>
        <w:rFonts w:ascii="Myriad Pro" w:hAnsi="Myriad Pro"/>
        <w:b/>
        <w:sz w:val="16"/>
        <w:szCs w:val="16"/>
      </w:rPr>
      <w:t xml:space="preserve"> </w:t>
    </w:r>
  </w:p>
  <w:p w14:paraId="62EBFEC8" w14:textId="77777777" w:rsidR="001F1D28" w:rsidRPr="0062361F" w:rsidRDefault="001F1D28" w:rsidP="00CB5B6C">
    <w:pPr>
      <w:pStyle w:val="Footer"/>
      <w:rPr>
        <w:vertAlign w:val="subscript"/>
      </w:rPr>
    </w:pPr>
    <w:r>
      <w:tab/>
    </w:r>
    <w:r>
      <w:tab/>
    </w:r>
    <w:r>
      <w:tab/>
    </w:r>
    <w:r w:rsidRPr="0062361F">
      <w:rPr>
        <w:vertAlign w:val="subscript"/>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AB691" w14:textId="77777777" w:rsidR="001F1D28" w:rsidRDefault="001F1D28">
      <w:r>
        <w:separator/>
      </w:r>
    </w:p>
  </w:footnote>
  <w:footnote w:type="continuationSeparator" w:id="0">
    <w:p w14:paraId="2DE6320A" w14:textId="77777777" w:rsidR="001F1D28" w:rsidRDefault="001F1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AFC57" w14:textId="77777777" w:rsidR="001F1D28" w:rsidRDefault="001F1D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BF883E" w14:textId="77777777" w:rsidR="001F1D28" w:rsidRDefault="001F1D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32131" w14:textId="1FF9EF3C" w:rsidR="001F1D28" w:rsidRPr="00530528" w:rsidRDefault="001F1D28" w:rsidP="00C243BF">
    <w:pPr>
      <w:pStyle w:val="Header"/>
      <w:rPr>
        <w:rFonts w:ascii="Calibri" w:hAnsi="Calibri" w:cs="Miriam"/>
        <w:b/>
        <w:bCs/>
        <w:sz w:val="20"/>
      </w:rPr>
    </w:pPr>
    <w:r w:rsidRPr="00530528">
      <w:rPr>
        <w:rFonts w:ascii="Calibri" w:hAnsi="Calibri" w:cs="Miriam"/>
        <w:b/>
        <w:bCs/>
        <w:sz w:val="20"/>
      </w:rPr>
      <w:t>United Nations Development Programme</w:t>
    </w:r>
  </w:p>
  <w:p w14:paraId="5D9D2BF1" w14:textId="77777777" w:rsidR="001F1D28" w:rsidRPr="00530528" w:rsidRDefault="001F1D28" w:rsidP="00C243BF">
    <w:pPr>
      <w:pStyle w:val="Header"/>
      <w:rPr>
        <w:rFonts w:ascii="Calibri" w:hAnsi="Calibri" w:cs="Miriam"/>
        <w:b/>
        <w:bCs/>
        <w:sz w:val="20"/>
      </w:rPr>
    </w:pPr>
    <w:r w:rsidRPr="00530528">
      <w:rPr>
        <w:rFonts w:ascii="Calibri" w:hAnsi="Calibri" w:cs="Miriam"/>
        <w:b/>
        <w:bCs/>
        <w:sz w:val="20"/>
      </w:rPr>
      <w:t>Regional Bureau for Europe and the CIS</w:t>
    </w:r>
  </w:p>
  <w:p w14:paraId="71AB9FE7" w14:textId="77777777" w:rsidR="001F1D28" w:rsidRDefault="001F1D28" w:rsidP="00C243BF">
    <w:pPr>
      <w:pStyle w:val="Header"/>
      <w:rPr>
        <w:rFonts w:ascii="Myriad Pro" w:hAnsi="Myriad Pro"/>
        <w:b/>
        <w:bCs/>
        <w:sz w:val="22"/>
        <w:szCs w:val="22"/>
      </w:rPr>
    </w:pPr>
    <w:r w:rsidRPr="00530528">
      <w:rPr>
        <w:rFonts w:ascii="Calibri" w:hAnsi="Calibri" w:cs="Miriam"/>
        <w:b/>
        <w:bCs/>
        <w:sz w:val="20"/>
      </w:rPr>
      <w:t>Regional Service Center</w:t>
    </w:r>
    <w:r>
      <w:rPr>
        <w:rFonts w:ascii="Myriad Pro" w:hAnsi="Myriad Pro"/>
        <w:b/>
        <w:bCs/>
        <w:sz w:val="22"/>
        <w:szCs w:val="22"/>
      </w:rPr>
      <w:t xml:space="preserve"> </w:t>
    </w:r>
  </w:p>
  <w:p w14:paraId="60225B93" w14:textId="77777777" w:rsidR="001F1D28" w:rsidRDefault="001F1D28" w:rsidP="00C243BF">
    <w:pPr>
      <w:pStyle w:val="Header"/>
      <w:rPr>
        <w:rFonts w:ascii="Myriad Pro" w:hAnsi="Myriad Pro"/>
        <w:b/>
        <w:bCs/>
        <w:sz w:val="22"/>
        <w:szCs w:val="22"/>
      </w:rPr>
    </w:pPr>
  </w:p>
  <w:p w14:paraId="17A62300" w14:textId="4593436E" w:rsidR="001F1D28" w:rsidRDefault="001F1D28" w:rsidP="00C24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C0B41" w14:textId="73A88496" w:rsidR="001F1D28" w:rsidRPr="00530528" w:rsidRDefault="001F1D28">
    <w:pPr>
      <w:pStyle w:val="Header"/>
      <w:rPr>
        <w:rFonts w:ascii="Calibri" w:hAnsi="Calibri" w:cs="Miriam"/>
        <w:b/>
        <w:bCs/>
        <w:sz w:val="20"/>
      </w:rPr>
    </w:pPr>
    <w:r>
      <w:rPr>
        <w:noProof/>
      </w:rPr>
      <w:drawing>
        <wp:anchor distT="0" distB="0" distL="114300" distR="114300" simplePos="0" relativeHeight="251661824" behindDoc="0" locked="0" layoutInCell="1" allowOverlap="1" wp14:anchorId="1E9289A4" wp14:editId="162761D8">
          <wp:simplePos x="0" y="0"/>
          <wp:positionH relativeFrom="margin">
            <wp:posOffset>5695060</wp:posOffset>
          </wp:positionH>
          <wp:positionV relativeFrom="margin">
            <wp:posOffset>-1298385</wp:posOffset>
          </wp:positionV>
          <wp:extent cx="514350" cy="1019175"/>
          <wp:effectExtent l="0" t="0" r="0" b="9525"/>
          <wp:wrapSquare wrapText="bothSides"/>
          <wp:docPr id="3" name="Picture 3"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logo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1019175"/>
                  </a:xfrm>
                  <a:prstGeom prst="rect">
                    <a:avLst/>
                  </a:prstGeom>
                  <a:noFill/>
                  <a:ln>
                    <a:noFill/>
                  </a:ln>
                </pic:spPr>
              </pic:pic>
            </a:graphicData>
          </a:graphic>
        </wp:anchor>
      </w:drawing>
    </w:r>
    <w:r w:rsidRPr="00530528">
      <w:rPr>
        <w:rFonts w:ascii="Calibri" w:hAnsi="Calibri" w:cs="Miriam"/>
        <w:b/>
        <w:bCs/>
        <w:sz w:val="20"/>
      </w:rPr>
      <w:t>United Nations Development Programme</w:t>
    </w:r>
  </w:p>
  <w:p w14:paraId="63F8AD87" w14:textId="4168FC6C" w:rsidR="001F1D28" w:rsidRPr="00530528" w:rsidRDefault="001F1D28">
    <w:pPr>
      <w:pStyle w:val="Header"/>
      <w:rPr>
        <w:rFonts w:ascii="Calibri" w:hAnsi="Calibri" w:cs="Miriam"/>
        <w:b/>
        <w:bCs/>
        <w:sz w:val="20"/>
      </w:rPr>
    </w:pPr>
    <w:r w:rsidRPr="00530528">
      <w:rPr>
        <w:rFonts w:ascii="Calibri" w:hAnsi="Calibri" w:cs="Miriam"/>
        <w:b/>
        <w:bCs/>
        <w:sz w:val="20"/>
      </w:rPr>
      <w:t>Regional Bureau for Europe and the CIS</w:t>
    </w:r>
  </w:p>
  <w:p w14:paraId="56260A0E" w14:textId="77777777" w:rsidR="001F1D28" w:rsidRDefault="001F1D28">
    <w:pPr>
      <w:pStyle w:val="Header"/>
      <w:rPr>
        <w:rFonts w:ascii="Myriad Pro" w:hAnsi="Myriad Pro"/>
        <w:b/>
        <w:bCs/>
        <w:sz w:val="22"/>
        <w:szCs w:val="22"/>
      </w:rPr>
    </w:pPr>
    <w:r w:rsidRPr="00530528">
      <w:rPr>
        <w:rFonts w:ascii="Calibri" w:hAnsi="Calibri" w:cs="Miriam"/>
        <w:b/>
        <w:bCs/>
        <w:sz w:val="20"/>
      </w:rPr>
      <w:t>Regional Service Center</w:t>
    </w:r>
    <w:r>
      <w:rPr>
        <w:rFonts w:ascii="Myriad Pro" w:hAnsi="Myriad Pro"/>
        <w:b/>
        <w:bCs/>
        <w:sz w:val="22"/>
        <w:szCs w:val="22"/>
      </w:rPr>
      <w:t xml:space="preserve"> </w:t>
    </w:r>
    <w:r>
      <w:rPr>
        <w:rFonts w:ascii="Myriad Pro" w:hAnsi="Myriad Pro"/>
        <w:b/>
        <w:bCs/>
        <w:sz w:val="22"/>
        <w:szCs w:val="22"/>
      </w:rPr>
      <w:br/>
    </w:r>
    <w:r>
      <w:rPr>
        <w:rFonts w:ascii="Myriad Pro" w:hAnsi="Myriad Pro"/>
        <w:b/>
        <w:bCs/>
        <w:sz w:val="22"/>
        <w:szCs w:val="22"/>
      </w:rPr>
      <w:br/>
    </w:r>
  </w:p>
  <w:p w14:paraId="0C5C9826" w14:textId="77777777" w:rsidR="001F1D28" w:rsidRDefault="001F1D28">
    <w:pPr>
      <w:pStyle w:val="Header"/>
      <w:rPr>
        <w:rFonts w:ascii="Myriad Pro" w:hAnsi="Myriad Pro"/>
        <w:b/>
        <w:bCs/>
        <w:sz w:val="22"/>
        <w:szCs w:val="22"/>
      </w:rPr>
    </w:pPr>
  </w:p>
  <w:p w14:paraId="281F3D42" w14:textId="671D7584" w:rsidR="001F1D28" w:rsidRDefault="001F1D28">
    <w:pPr>
      <w:pStyle w:val="Header"/>
      <w:rPr>
        <w:rFonts w:ascii="Myriad Pro" w:hAnsi="Myriad Pro"/>
        <w:b/>
        <w:bCs/>
        <w:sz w:val="22"/>
        <w:szCs w:val="22"/>
      </w:rPr>
    </w:pPr>
    <w:r>
      <w:rPr>
        <w:rFonts w:ascii="Myriad Pro" w:hAnsi="Myriad Pro"/>
        <w:b/>
        <w:bCs/>
        <w:sz w:val="22"/>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626A"/>
    <w:multiLevelType w:val="hybridMultilevel"/>
    <w:tmpl w:val="9CCE27E8"/>
    <w:lvl w:ilvl="0" w:tplc="AB52DA3A">
      <w:start w:val="2009"/>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88C12D2"/>
    <w:multiLevelType w:val="hybridMultilevel"/>
    <w:tmpl w:val="6CD2228A"/>
    <w:lvl w:ilvl="0" w:tplc="8DC435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0029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B66C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468A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6E63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F299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869B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5A17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1ED4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F47656"/>
    <w:multiLevelType w:val="hybridMultilevel"/>
    <w:tmpl w:val="058417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8A7691"/>
    <w:multiLevelType w:val="hybridMultilevel"/>
    <w:tmpl w:val="1B8E67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9E4E18"/>
    <w:multiLevelType w:val="hybridMultilevel"/>
    <w:tmpl w:val="E1F877DA"/>
    <w:lvl w:ilvl="0" w:tplc="EE060D7E">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D33464"/>
    <w:multiLevelType w:val="hybridMultilevel"/>
    <w:tmpl w:val="9740D784"/>
    <w:lvl w:ilvl="0" w:tplc="9E3AB3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822327"/>
    <w:multiLevelType w:val="hybridMultilevel"/>
    <w:tmpl w:val="7736EA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2111D"/>
    <w:multiLevelType w:val="hybridMultilevel"/>
    <w:tmpl w:val="91F871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3B624B93"/>
    <w:multiLevelType w:val="hybridMultilevel"/>
    <w:tmpl w:val="EA3489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924322"/>
    <w:multiLevelType w:val="hybridMultilevel"/>
    <w:tmpl w:val="71425898"/>
    <w:lvl w:ilvl="0" w:tplc="2AAA2F9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7C17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0A1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50A7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62A3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C25D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8A97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3818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7685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9D2EA4"/>
    <w:multiLevelType w:val="hybridMultilevel"/>
    <w:tmpl w:val="35243316"/>
    <w:lvl w:ilvl="0" w:tplc="471A1630">
      <w:start w:val="1"/>
      <w:numFmt w:val="decimal"/>
      <w:lvlText w:val="%1."/>
      <w:lvlJc w:val="left"/>
      <w:pPr>
        <w:ind w:left="927" w:hanging="360"/>
      </w:pPr>
      <w:rPr>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481058"/>
    <w:multiLevelType w:val="multilevel"/>
    <w:tmpl w:val="836A1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E67B8"/>
    <w:multiLevelType w:val="hybridMultilevel"/>
    <w:tmpl w:val="8DEA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7446D"/>
    <w:multiLevelType w:val="hybridMultilevel"/>
    <w:tmpl w:val="86AE6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667F1E"/>
    <w:multiLevelType w:val="hybridMultilevel"/>
    <w:tmpl w:val="0804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37D67"/>
    <w:multiLevelType w:val="hybridMultilevel"/>
    <w:tmpl w:val="F52E6628"/>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A5437"/>
    <w:multiLevelType w:val="hybridMultilevel"/>
    <w:tmpl w:val="1B8E67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4E6697"/>
    <w:multiLevelType w:val="hybridMultilevel"/>
    <w:tmpl w:val="F206910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18" w15:restartNumberingAfterBreak="0">
    <w:nsid w:val="67474CB5"/>
    <w:multiLevelType w:val="hybridMultilevel"/>
    <w:tmpl w:val="30BAD1FA"/>
    <w:lvl w:ilvl="0" w:tplc="747AEE5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68F07D53"/>
    <w:multiLevelType w:val="hybridMultilevel"/>
    <w:tmpl w:val="530EBEF8"/>
    <w:lvl w:ilvl="0" w:tplc="BF7806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72EC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EC18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26CB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E27F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B86B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C07A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288F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78A7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27F4724"/>
    <w:multiLevelType w:val="hybridMultilevel"/>
    <w:tmpl w:val="0AE4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7"/>
  </w:num>
  <w:num w:numId="5">
    <w:abstractNumId w:val="4"/>
  </w:num>
  <w:num w:numId="6">
    <w:abstractNumId w:val="2"/>
  </w:num>
  <w:num w:numId="7">
    <w:abstractNumId w:val="20"/>
  </w:num>
  <w:num w:numId="8">
    <w:abstractNumId w:val="15"/>
  </w:num>
  <w:num w:numId="9">
    <w:abstractNumId w:val="11"/>
  </w:num>
  <w:num w:numId="10">
    <w:abstractNumId w:val="13"/>
  </w:num>
  <w:num w:numId="11">
    <w:abstractNumId w:val="16"/>
  </w:num>
  <w:num w:numId="12">
    <w:abstractNumId w:val="3"/>
  </w:num>
  <w:num w:numId="13">
    <w:abstractNumId w:val="12"/>
  </w:num>
  <w:num w:numId="14">
    <w:abstractNumId w:val="19"/>
  </w:num>
  <w:num w:numId="15">
    <w:abstractNumId w:val="1"/>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 w:numId="20">
    <w:abstractNumId w:va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3tTQ0MTIysDAxM7BU0lEKTi0uzszPAykwqgUA9kDLEiwAAAA="/>
  </w:docVars>
  <w:rsids>
    <w:rsidRoot w:val="007D3257"/>
    <w:rsid w:val="0000763D"/>
    <w:rsid w:val="0001438D"/>
    <w:rsid w:val="00015C5F"/>
    <w:rsid w:val="0001621F"/>
    <w:rsid w:val="00020E13"/>
    <w:rsid w:val="00022BBE"/>
    <w:rsid w:val="00024B3E"/>
    <w:rsid w:val="0002656B"/>
    <w:rsid w:val="0003038E"/>
    <w:rsid w:val="00031F73"/>
    <w:rsid w:val="0003218B"/>
    <w:rsid w:val="0003369D"/>
    <w:rsid w:val="000344FC"/>
    <w:rsid w:val="0004107B"/>
    <w:rsid w:val="00042DC3"/>
    <w:rsid w:val="000450B6"/>
    <w:rsid w:val="0004523F"/>
    <w:rsid w:val="000469A0"/>
    <w:rsid w:val="0005103F"/>
    <w:rsid w:val="00075470"/>
    <w:rsid w:val="00091A3A"/>
    <w:rsid w:val="000A0E61"/>
    <w:rsid w:val="000B4798"/>
    <w:rsid w:val="000B5F94"/>
    <w:rsid w:val="000C7B37"/>
    <w:rsid w:val="000D116A"/>
    <w:rsid w:val="000E1DC1"/>
    <w:rsid w:val="000E21A3"/>
    <w:rsid w:val="000E2478"/>
    <w:rsid w:val="000E255D"/>
    <w:rsid w:val="000E26EF"/>
    <w:rsid w:val="000E3C54"/>
    <w:rsid w:val="000E59DE"/>
    <w:rsid w:val="000E7FDA"/>
    <w:rsid w:val="000F0F1B"/>
    <w:rsid w:val="0012762D"/>
    <w:rsid w:val="00130946"/>
    <w:rsid w:val="00131E2A"/>
    <w:rsid w:val="00135F31"/>
    <w:rsid w:val="00136D26"/>
    <w:rsid w:val="00137275"/>
    <w:rsid w:val="0014377E"/>
    <w:rsid w:val="00144EF2"/>
    <w:rsid w:val="00166B0B"/>
    <w:rsid w:val="001747EF"/>
    <w:rsid w:val="0017566E"/>
    <w:rsid w:val="00181AE8"/>
    <w:rsid w:val="0018354B"/>
    <w:rsid w:val="001836CE"/>
    <w:rsid w:val="001855CD"/>
    <w:rsid w:val="00191DFD"/>
    <w:rsid w:val="0019228E"/>
    <w:rsid w:val="001A58FB"/>
    <w:rsid w:val="001A7762"/>
    <w:rsid w:val="001B03A4"/>
    <w:rsid w:val="001B0E10"/>
    <w:rsid w:val="001B264F"/>
    <w:rsid w:val="001C17BA"/>
    <w:rsid w:val="001C3585"/>
    <w:rsid w:val="001D1995"/>
    <w:rsid w:val="001D3AAF"/>
    <w:rsid w:val="001D4E55"/>
    <w:rsid w:val="001D6818"/>
    <w:rsid w:val="001D6E3A"/>
    <w:rsid w:val="001E0B86"/>
    <w:rsid w:val="001F1D28"/>
    <w:rsid w:val="001F3B9A"/>
    <w:rsid w:val="001F7365"/>
    <w:rsid w:val="002011B1"/>
    <w:rsid w:val="002047F4"/>
    <w:rsid w:val="00213031"/>
    <w:rsid w:val="00215DEE"/>
    <w:rsid w:val="00216D7A"/>
    <w:rsid w:val="00224A5B"/>
    <w:rsid w:val="00237B71"/>
    <w:rsid w:val="00244CC5"/>
    <w:rsid w:val="00245017"/>
    <w:rsid w:val="00250308"/>
    <w:rsid w:val="002544E3"/>
    <w:rsid w:val="002553B0"/>
    <w:rsid w:val="00256872"/>
    <w:rsid w:val="00260A18"/>
    <w:rsid w:val="002630E4"/>
    <w:rsid w:val="00263F91"/>
    <w:rsid w:val="0027363F"/>
    <w:rsid w:val="00282FEB"/>
    <w:rsid w:val="00283418"/>
    <w:rsid w:val="00293148"/>
    <w:rsid w:val="002932B0"/>
    <w:rsid w:val="002937E1"/>
    <w:rsid w:val="00295A9B"/>
    <w:rsid w:val="002A40FB"/>
    <w:rsid w:val="002B1085"/>
    <w:rsid w:val="002B32E4"/>
    <w:rsid w:val="002B588E"/>
    <w:rsid w:val="002B6D8E"/>
    <w:rsid w:val="002C1C4F"/>
    <w:rsid w:val="002C4EA8"/>
    <w:rsid w:val="002D0F77"/>
    <w:rsid w:val="002D7848"/>
    <w:rsid w:val="002E010A"/>
    <w:rsid w:val="002E5C68"/>
    <w:rsid w:val="002F7ECC"/>
    <w:rsid w:val="00300F3E"/>
    <w:rsid w:val="00302172"/>
    <w:rsid w:val="003118DE"/>
    <w:rsid w:val="00312E83"/>
    <w:rsid w:val="0031461E"/>
    <w:rsid w:val="00331E02"/>
    <w:rsid w:val="003337F4"/>
    <w:rsid w:val="00350E63"/>
    <w:rsid w:val="00353565"/>
    <w:rsid w:val="00357343"/>
    <w:rsid w:val="00372008"/>
    <w:rsid w:val="00372957"/>
    <w:rsid w:val="0037336A"/>
    <w:rsid w:val="00376535"/>
    <w:rsid w:val="003772C5"/>
    <w:rsid w:val="00390F46"/>
    <w:rsid w:val="003A46BE"/>
    <w:rsid w:val="003B4DED"/>
    <w:rsid w:val="003C37B3"/>
    <w:rsid w:val="003D04CC"/>
    <w:rsid w:val="003D0C1A"/>
    <w:rsid w:val="003D4DB2"/>
    <w:rsid w:val="003E0454"/>
    <w:rsid w:val="003E209E"/>
    <w:rsid w:val="003E439A"/>
    <w:rsid w:val="003E740C"/>
    <w:rsid w:val="003E7FBB"/>
    <w:rsid w:val="003F4AE4"/>
    <w:rsid w:val="003F60E8"/>
    <w:rsid w:val="0040034A"/>
    <w:rsid w:val="00404E08"/>
    <w:rsid w:val="0041272E"/>
    <w:rsid w:val="00422479"/>
    <w:rsid w:val="00422BD6"/>
    <w:rsid w:val="00423DCD"/>
    <w:rsid w:val="00437957"/>
    <w:rsid w:val="00443C13"/>
    <w:rsid w:val="00446CDD"/>
    <w:rsid w:val="00486692"/>
    <w:rsid w:val="00486918"/>
    <w:rsid w:val="00491FDA"/>
    <w:rsid w:val="004925F4"/>
    <w:rsid w:val="00494C20"/>
    <w:rsid w:val="0049614D"/>
    <w:rsid w:val="004A3E98"/>
    <w:rsid w:val="004B2D03"/>
    <w:rsid w:val="004B3033"/>
    <w:rsid w:val="004B34D6"/>
    <w:rsid w:val="004B5CCC"/>
    <w:rsid w:val="004B7A1F"/>
    <w:rsid w:val="004C26B2"/>
    <w:rsid w:val="004D2A99"/>
    <w:rsid w:val="004D4102"/>
    <w:rsid w:val="004D459C"/>
    <w:rsid w:val="004D6263"/>
    <w:rsid w:val="004D7ECE"/>
    <w:rsid w:val="004E52A5"/>
    <w:rsid w:val="004F0F0E"/>
    <w:rsid w:val="004F16A1"/>
    <w:rsid w:val="004F5069"/>
    <w:rsid w:val="00507A19"/>
    <w:rsid w:val="00513B7A"/>
    <w:rsid w:val="00517D7D"/>
    <w:rsid w:val="00523BB0"/>
    <w:rsid w:val="00524CE9"/>
    <w:rsid w:val="00525F94"/>
    <w:rsid w:val="00530528"/>
    <w:rsid w:val="005331BB"/>
    <w:rsid w:val="005339EC"/>
    <w:rsid w:val="005359A3"/>
    <w:rsid w:val="00536EB5"/>
    <w:rsid w:val="005370B1"/>
    <w:rsid w:val="005413E4"/>
    <w:rsid w:val="005543C5"/>
    <w:rsid w:val="0055441C"/>
    <w:rsid w:val="005574F9"/>
    <w:rsid w:val="00562D89"/>
    <w:rsid w:val="0057086D"/>
    <w:rsid w:val="00571CD0"/>
    <w:rsid w:val="00582BA2"/>
    <w:rsid w:val="00593AA5"/>
    <w:rsid w:val="00593EC4"/>
    <w:rsid w:val="0059615E"/>
    <w:rsid w:val="005964C4"/>
    <w:rsid w:val="005A5FD0"/>
    <w:rsid w:val="005B363F"/>
    <w:rsid w:val="005B3C04"/>
    <w:rsid w:val="005B4168"/>
    <w:rsid w:val="005B448C"/>
    <w:rsid w:val="005C7CAD"/>
    <w:rsid w:val="005E10FA"/>
    <w:rsid w:val="005E1105"/>
    <w:rsid w:val="005E1A07"/>
    <w:rsid w:val="005E2FC0"/>
    <w:rsid w:val="005F1F94"/>
    <w:rsid w:val="005F6396"/>
    <w:rsid w:val="006114B2"/>
    <w:rsid w:val="00611FAA"/>
    <w:rsid w:val="00612B03"/>
    <w:rsid w:val="00612EF5"/>
    <w:rsid w:val="00616B82"/>
    <w:rsid w:val="00617951"/>
    <w:rsid w:val="00621751"/>
    <w:rsid w:val="006221C5"/>
    <w:rsid w:val="0062244F"/>
    <w:rsid w:val="0062361F"/>
    <w:rsid w:val="00624F67"/>
    <w:rsid w:val="006270CE"/>
    <w:rsid w:val="00627A91"/>
    <w:rsid w:val="0063154B"/>
    <w:rsid w:val="00632AC0"/>
    <w:rsid w:val="00634E6D"/>
    <w:rsid w:val="006423F3"/>
    <w:rsid w:val="00646135"/>
    <w:rsid w:val="00655631"/>
    <w:rsid w:val="00656409"/>
    <w:rsid w:val="00661184"/>
    <w:rsid w:val="00661D78"/>
    <w:rsid w:val="00671924"/>
    <w:rsid w:val="006807F5"/>
    <w:rsid w:val="0068271C"/>
    <w:rsid w:val="00684645"/>
    <w:rsid w:val="00684D5A"/>
    <w:rsid w:val="00691681"/>
    <w:rsid w:val="0069467E"/>
    <w:rsid w:val="00694F15"/>
    <w:rsid w:val="006966B5"/>
    <w:rsid w:val="006A3DBA"/>
    <w:rsid w:val="006A6728"/>
    <w:rsid w:val="006B1F28"/>
    <w:rsid w:val="006C2840"/>
    <w:rsid w:val="006D0A8D"/>
    <w:rsid w:val="006D5B0A"/>
    <w:rsid w:val="006D6C32"/>
    <w:rsid w:val="006D6F6F"/>
    <w:rsid w:val="006D75C7"/>
    <w:rsid w:val="006E1ABA"/>
    <w:rsid w:val="006E1BF3"/>
    <w:rsid w:val="006E6083"/>
    <w:rsid w:val="006F45C8"/>
    <w:rsid w:val="00700C8F"/>
    <w:rsid w:val="00700F3F"/>
    <w:rsid w:val="00701D14"/>
    <w:rsid w:val="007048D5"/>
    <w:rsid w:val="00706497"/>
    <w:rsid w:val="00713BE8"/>
    <w:rsid w:val="007149DB"/>
    <w:rsid w:val="00725F9D"/>
    <w:rsid w:val="00726777"/>
    <w:rsid w:val="00727CBB"/>
    <w:rsid w:val="007318B4"/>
    <w:rsid w:val="00731E54"/>
    <w:rsid w:val="007328B0"/>
    <w:rsid w:val="007425EC"/>
    <w:rsid w:val="00743D33"/>
    <w:rsid w:val="00746212"/>
    <w:rsid w:val="007479EF"/>
    <w:rsid w:val="00747BCC"/>
    <w:rsid w:val="00750ADD"/>
    <w:rsid w:val="00750E1A"/>
    <w:rsid w:val="00751860"/>
    <w:rsid w:val="0075560F"/>
    <w:rsid w:val="007557A5"/>
    <w:rsid w:val="00761F00"/>
    <w:rsid w:val="00765E1A"/>
    <w:rsid w:val="00771847"/>
    <w:rsid w:val="00773481"/>
    <w:rsid w:val="00776D2B"/>
    <w:rsid w:val="00786518"/>
    <w:rsid w:val="007A236B"/>
    <w:rsid w:val="007A39BE"/>
    <w:rsid w:val="007A744C"/>
    <w:rsid w:val="007B0262"/>
    <w:rsid w:val="007C1BE0"/>
    <w:rsid w:val="007C37E9"/>
    <w:rsid w:val="007C4A41"/>
    <w:rsid w:val="007C78F6"/>
    <w:rsid w:val="007D3257"/>
    <w:rsid w:val="007D4204"/>
    <w:rsid w:val="007E13C7"/>
    <w:rsid w:val="007E690F"/>
    <w:rsid w:val="00800C2E"/>
    <w:rsid w:val="00802C75"/>
    <w:rsid w:val="00805E7D"/>
    <w:rsid w:val="00807AE4"/>
    <w:rsid w:val="00812934"/>
    <w:rsid w:val="00813323"/>
    <w:rsid w:val="00817D07"/>
    <w:rsid w:val="00823871"/>
    <w:rsid w:val="008256CF"/>
    <w:rsid w:val="00826E3C"/>
    <w:rsid w:val="00831664"/>
    <w:rsid w:val="00831E75"/>
    <w:rsid w:val="008363CE"/>
    <w:rsid w:val="0084423C"/>
    <w:rsid w:val="0086772B"/>
    <w:rsid w:val="0089195D"/>
    <w:rsid w:val="00892A48"/>
    <w:rsid w:val="00895B3E"/>
    <w:rsid w:val="008A1A81"/>
    <w:rsid w:val="008A579F"/>
    <w:rsid w:val="008B0443"/>
    <w:rsid w:val="008B32A2"/>
    <w:rsid w:val="008B3979"/>
    <w:rsid w:val="008B6303"/>
    <w:rsid w:val="008D30EB"/>
    <w:rsid w:val="008D6321"/>
    <w:rsid w:val="008E3EC0"/>
    <w:rsid w:val="00900A8E"/>
    <w:rsid w:val="00904489"/>
    <w:rsid w:val="0091233C"/>
    <w:rsid w:val="00912B7E"/>
    <w:rsid w:val="00912EA0"/>
    <w:rsid w:val="00916EFB"/>
    <w:rsid w:val="00917CCE"/>
    <w:rsid w:val="00922472"/>
    <w:rsid w:val="00924057"/>
    <w:rsid w:val="00924756"/>
    <w:rsid w:val="00926169"/>
    <w:rsid w:val="009262B8"/>
    <w:rsid w:val="0094118A"/>
    <w:rsid w:val="00947A0B"/>
    <w:rsid w:val="0095341E"/>
    <w:rsid w:val="00953E02"/>
    <w:rsid w:val="009541B3"/>
    <w:rsid w:val="00955F2A"/>
    <w:rsid w:val="00956141"/>
    <w:rsid w:val="00960AB8"/>
    <w:rsid w:val="00967B92"/>
    <w:rsid w:val="00967FC6"/>
    <w:rsid w:val="00970DEE"/>
    <w:rsid w:val="009720D0"/>
    <w:rsid w:val="0098690C"/>
    <w:rsid w:val="00991A33"/>
    <w:rsid w:val="00993A8A"/>
    <w:rsid w:val="00995615"/>
    <w:rsid w:val="009B061E"/>
    <w:rsid w:val="009B158F"/>
    <w:rsid w:val="009B58EC"/>
    <w:rsid w:val="009B61C6"/>
    <w:rsid w:val="009B709A"/>
    <w:rsid w:val="009B74AB"/>
    <w:rsid w:val="009C222D"/>
    <w:rsid w:val="009D09F2"/>
    <w:rsid w:val="009E12DF"/>
    <w:rsid w:val="009E4E6C"/>
    <w:rsid w:val="009E6388"/>
    <w:rsid w:val="009F6FAC"/>
    <w:rsid w:val="00A12162"/>
    <w:rsid w:val="00A122C8"/>
    <w:rsid w:val="00A1623F"/>
    <w:rsid w:val="00A169C5"/>
    <w:rsid w:val="00A16FC9"/>
    <w:rsid w:val="00A249A1"/>
    <w:rsid w:val="00A24F63"/>
    <w:rsid w:val="00A254C3"/>
    <w:rsid w:val="00A26C1F"/>
    <w:rsid w:val="00A3513F"/>
    <w:rsid w:val="00A37E58"/>
    <w:rsid w:val="00A50EBE"/>
    <w:rsid w:val="00A6143A"/>
    <w:rsid w:val="00A6319B"/>
    <w:rsid w:val="00A631FF"/>
    <w:rsid w:val="00A65526"/>
    <w:rsid w:val="00A82502"/>
    <w:rsid w:val="00A84D08"/>
    <w:rsid w:val="00A87111"/>
    <w:rsid w:val="00A91052"/>
    <w:rsid w:val="00A94610"/>
    <w:rsid w:val="00A94CB2"/>
    <w:rsid w:val="00AB6496"/>
    <w:rsid w:val="00AB7642"/>
    <w:rsid w:val="00AC6600"/>
    <w:rsid w:val="00AC7E6D"/>
    <w:rsid w:val="00AE04DA"/>
    <w:rsid w:val="00AE1C4D"/>
    <w:rsid w:val="00AE637A"/>
    <w:rsid w:val="00AE68AF"/>
    <w:rsid w:val="00AE74C4"/>
    <w:rsid w:val="00AF244D"/>
    <w:rsid w:val="00AF4DCC"/>
    <w:rsid w:val="00AF53CC"/>
    <w:rsid w:val="00AF5D50"/>
    <w:rsid w:val="00AF7A2A"/>
    <w:rsid w:val="00B01E4A"/>
    <w:rsid w:val="00B03541"/>
    <w:rsid w:val="00B059C3"/>
    <w:rsid w:val="00B07695"/>
    <w:rsid w:val="00B11033"/>
    <w:rsid w:val="00B23C4C"/>
    <w:rsid w:val="00B25CB2"/>
    <w:rsid w:val="00B26D7A"/>
    <w:rsid w:val="00B32961"/>
    <w:rsid w:val="00B33136"/>
    <w:rsid w:val="00B34656"/>
    <w:rsid w:val="00B373C5"/>
    <w:rsid w:val="00B42A54"/>
    <w:rsid w:val="00B44555"/>
    <w:rsid w:val="00B44F31"/>
    <w:rsid w:val="00B52EAA"/>
    <w:rsid w:val="00B53796"/>
    <w:rsid w:val="00B675F6"/>
    <w:rsid w:val="00B676D8"/>
    <w:rsid w:val="00B71432"/>
    <w:rsid w:val="00B848D2"/>
    <w:rsid w:val="00B872C1"/>
    <w:rsid w:val="00B95C2E"/>
    <w:rsid w:val="00B96E7A"/>
    <w:rsid w:val="00B96EFE"/>
    <w:rsid w:val="00BA3C64"/>
    <w:rsid w:val="00BA61E8"/>
    <w:rsid w:val="00BA760C"/>
    <w:rsid w:val="00BB0EBA"/>
    <w:rsid w:val="00BB122B"/>
    <w:rsid w:val="00BB3C23"/>
    <w:rsid w:val="00BC71D5"/>
    <w:rsid w:val="00BC7319"/>
    <w:rsid w:val="00BC7F8B"/>
    <w:rsid w:val="00BD2873"/>
    <w:rsid w:val="00BD486B"/>
    <w:rsid w:val="00BE149F"/>
    <w:rsid w:val="00BE1A69"/>
    <w:rsid w:val="00BE2E16"/>
    <w:rsid w:val="00C03F80"/>
    <w:rsid w:val="00C0771F"/>
    <w:rsid w:val="00C10AF0"/>
    <w:rsid w:val="00C10D17"/>
    <w:rsid w:val="00C2360D"/>
    <w:rsid w:val="00C23CF9"/>
    <w:rsid w:val="00C243BF"/>
    <w:rsid w:val="00C2638E"/>
    <w:rsid w:val="00C26DE4"/>
    <w:rsid w:val="00C27239"/>
    <w:rsid w:val="00C31D85"/>
    <w:rsid w:val="00C332FB"/>
    <w:rsid w:val="00C37675"/>
    <w:rsid w:val="00C40604"/>
    <w:rsid w:val="00C5482B"/>
    <w:rsid w:val="00C62356"/>
    <w:rsid w:val="00C71930"/>
    <w:rsid w:val="00C75C20"/>
    <w:rsid w:val="00C77F5B"/>
    <w:rsid w:val="00CA1503"/>
    <w:rsid w:val="00CA4242"/>
    <w:rsid w:val="00CA7025"/>
    <w:rsid w:val="00CB0991"/>
    <w:rsid w:val="00CB5B6C"/>
    <w:rsid w:val="00CC3A8A"/>
    <w:rsid w:val="00CC4968"/>
    <w:rsid w:val="00CC76C2"/>
    <w:rsid w:val="00CD1582"/>
    <w:rsid w:val="00CD41A5"/>
    <w:rsid w:val="00CE0268"/>
    <w:rsid w:val="00CE2695"/>
    <w:rsid w:val="00CF3C6B"/>
    <w:rsid w:val="00D03A1D"/>
    <w:rsid w:val="00D1079D"/>
    <w:rsid w:val="00D16BE7"/>
    <w:rsid w:val="00D22502"/>
    <w:rsid w:val="00D2696F"/>
    <w:rsid w:val="00D3017C"/>
    <w:rsid w:val="00D34F4C"/>
    <w:rsid w:val="00D36170"/>
    <w:rsid w:val="00D41F9B"/>
    <w:rsid w:val="00D448B6"/>
    <w:rsid w:val="00D47D4C"/>
    <w:rsid w:val="00D51A79"/>
    <w:rsid w:val="00D53586"/>
    <w:rsid w:val="00D57006"/>
    <w:rsid w:val="00D57F0A"/>
    <w:rsid w:val="00D60C17"/>
    <w:rsid w:val="00D618F1"/>
    <w:rsid w:val="00D667C2"/>
    <w:rsid w:val="00D75FB1"/>
    <w:rsid w:val="00D81EA8"/>
    <w:rsid w:val="00D8323F"/>
    <w:rsid w:val="00D86403"/>
    <w:rsid w:val="00D92643"/>
    <w:rsid w:val="00D97893"/>
    <w:rsid w:val="00DA20CA"/>
    <w:rsid w:val="00DA2BE5"/>
    <w:rsid w:val="00DA317F"/>
    <w:rsid w:val="00DA31EB"/>
    <w:rsid w:val="00DA4008"/>
    <w:rsid w:val="00DA5693"/>
    <w:rsid w:val="00DB2FDA"/>
    <w:rsid w:val="00DB6F84"/>
    <w:rsid w:val="00DC27B1"/>
    <w:rsid w:val="00DC2D5B"/>
    <w:rsid w:val="00DD2201"/>
    <w:rsid w:val="00DE0665"/>
    <w:rsid w:val="00DE3905"/>
    <w:rsid w:val="00DE4235"/>
    <w:rsid w:val="00DE4B79"/>
    <w:rsid w:val="00DE6712"/>
    <w:rsid w:val="00DF5402"/>
    <w:rsid w:val="00E07F74"/>
    <w:rsid w:val="00E12972"/>
    <w:rsid w:val="00E15CD7"/>
    <w:rsid w:val="00E16333"/>
    <w:rsid w:val="00E2462A"/>
    <w:rsid w:val="00E24C19"/>
    <w:rsid w:val="00E31CFD"/>
    <w:rsid w:val="00E32EE8"/>
    <w:rsid w:val="00E43B00"/>
    <w:rsid w:val="00E60CC9"/>
    <w:rsid w:val="00E6231D"/>
    <w:rsid w:val="00E65D89"/>
    <w:rsid w:val="00E718D7"/>
    <w:rsid w:val="00E71FC0"/>
    <w:rsid w:val="00E74682"/>
    <w:rsid w:val="00E74E0C"/>
    <w:rsid w:val="00E8472F"/>
    <w:rsid w:val="00E875ED"/>
    <w:rsid w:val="00E91CE5"/>
    <w:rsid w:val="00EB2852"/>
    <w:rsid w:val="00ED30D7"/>
    <w:rsid w:val="00ED3576"/>
    <w:rsid w:val="00ED3F7B"/>
    <w:rsid w:val="00EE0799"/>
    <w:rsid w:val="00EE0BA5"/>
    <w:rsid w:val="00EF3579"/>
    <w:rsid w:val="00F03030"/>
    <w:rsid w:val="00F201C9"/>
    <w:rsid w:val="00F20BF9"/>
    <w:rsid w:val="00F20C17"/>
    <w:rsid w:val="00F31411"/>
    <w:rsid w:val="00F32B85"/>
    <w:rsid w:val="00F33F19"/>
    <w:rsid w:val="00F36E56"/>
    <w:rsid w:val="00F4288B"/>
    <w:rsid w:val="00F4616A"/>
    <w:rsid w:val="00F50C3E"/>
    <w:rsid w:val="00F57FD1"/>
    <w:rsid w:val="00F61F93"/>
    <w:rsid w:val="00F74AD4"/>
    <w:rsid w:val="00F758AD"/>
    <w:rsid w:val="00F76DE3"/>
    <w:rsid w:val="00F77C5F"/>
    <w:rsid w:val="00F926ED"/>
    <w:rsid w:val="00F92D03"/>
    <w:rsid w:val="00F93A4C"/>
    <w:rsid w:val="00FA15DC"/>
    <w:rsid w:val="00FA5EB4"/>
    <w:rsid w:val="00FA6435"/>
    <w:rsid w:val="00FA7F50"/>
    <w:rsid w:val="00FB42B7"/>
    <w:rsid w:val="00FC1B23"/>
    <w:rsid w:val="00FC4911"/>
    <w:rsid w:val="00FD0807"/>
    <w:rsid w:val="00FD6E24"/>
    <w:rsid w:val="00FE0883"/>
    <w:rsid w:val="00FE2DBB"/>
    <w:rsid w:val="00FF0FAD"/>
    <w:rsid w:val="00FF1E86"/>
    <w:rsid w:val="00FF22CC"/>
    <w:rsid w:val="00FF3BC4"/>
    <w:rsid w:val="00FF63ED"/>
    <w:rsid w:val="00F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D14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verflowPunct/>
      <w:autoSpaceDE/>
      <w:autoSpaceDN/>
      <w:adjustRightInd/>
      <w:textAlignment w:val="auto"/>
      <w:outlineLvl w:val="0"/>
    </w:pPr>
    <w:rPr>
      <w:b/>
    </w:rPr>
  </w:style>
  <w:style w:type="paragraph" w:styleId="Heading2">
    <w:name w:val="heading 2"/>
    <w:basedOn w:val="Normal"/>
    <w:next w:val="Normal"/>
    <w:link w:val="Heading2Char"/>
    <w:uiPriority w:val="9"/>
    <w:semiHidden/>
    <w:unhideWhenUsed/>
    <w:qFormat/>
    <w:rsid w:val="00022BBE"/>
    <w:pPr>
      <w:keepNext/>
      <w:keepLines/>
      <w:overflowPunct/>
      <w:autoSpaceDE/>
      <w:autoSpaceDN/>
      <w:adjustRightInd/>
      <w:spacing w:before="40"/>
      <w:textAlignment w:val="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B061E"/>
    <w:rPr>
      <w:rFonts w:ascii="Tahoma" w:hAnsi="Tahoma" w:cs="Tahoma"/>
      <w:sz w:val="16"/>
      <w:szCs w:val="16"/>
    </w:rPr>
  </w:style>
  <w:style w:type="character" w:styleId="PageNumber">
    <w:name w:val="page number"/>
    <w:basedOn w:val="DefaultParagraphFont"/>
  </w:style>
  <w:style w:type="paragraph" w:customStyle="1" w:styleId="FAXMESSAGEfromheading">
    <w:name w:val="FAX MESSAGE from heading"/>
    <w:basedOn w:val="Normal"/>
    <w:pPr>
      <w:framePr w:hSpace="187" w:wrap="notBeside" w:vAnchor="page" w:hAnchor="text" w:y="2341"/>
    </w:pPr>
    <w:rPr>
      <w:b/>
    </w:rPr>
  </w:style>
  <w:style w:type="paragraph" w:customStyle="1" w:styleId="Memoheading">
    <w:name w:val="Memo heading"/>
    <w:basedOn w:val="Normal"/>
  </w:style>
  <w:style w:type="paragraph" w:customStyle="1" w:styleId="InterofficeMemorandumheading">
    <w:name w:val="Interoffice Memorandum heading"/>
    <w:basedOn w:val="Memoheading"/>
    <w:pPr>
      <w:tabs>
        <w:tab w:val="left" w:pos="6840"/>
        <w:tab w:val="left" w:pos="8368"/>
      </w:tabs>
    </w:pPr>
    <w:rPr>
      <w:b/>
      <w:sz w:val="22"/>
    </w:rPr>
  </w:style>
  <w:style w:type="paragraph" w:customStyle="1" w:styleId="Memofooter">
    <w:name w:val="Memo footer"/>
    <w:basedOn w:val="Normal"/>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customStyle="1" w:styleId="Faxheading">
    <w:name w:val="Fax heading"/>
    <w:basedOn w:val="Normal"/>
  </w:style>
  <w:style w:type="paragraph" w:customStyle="1" w:styleId="AuthorizedbyNameTitlefooter">
    <w:name w:val="Authorized by &amp;Name&amp;Title footer"/>
    <w:basedOn w:val="Normal"/>
    <w:pPr>
      <w:framePr w:h="0" w:hSpace="180" w:wrap="around" w:vAnchor="text" w:hAnchor="text" w:y="1"/>
    </w:pPr>
    <w:rPr>
      <w:b/>
      <w:sz w:val="21"/>
    </w:rPr>
  </w:style>
  <w:style w:type="paragraph" w:styleId="BodyText">
    <w:name w:val="Body Text"/>
    <w:basedOn w:val="Normal"/>
    <w:rsid w:val="00216D7A"/>
    <w:pPr>
      <w:overflowPunct/>
      <w:autoSpaceDE/>
      <w:autoSpaceDN/>
      <w:adjustRightInd/>
      <w:jc w:val="both"/>
      <w:textAlignment w:val="auto"/>
    </w:pPr>
    <w:rPr>
      <w:rFonts w:ascii="Arial" w:eastAsia="Cordia New" w:hAnsi="Arial"/>
    </w:rPr>
  </w:style>
  <w:style w:type="paragraph" w:styleId="BodyText2">
    <w:name w:val="Body Text 2"/>
    <w:basedOn w:val="Normal"/>
    <w:rsid w:val="00B848D2"/>
    <w:pPr>
      <w:spacing w:after="120" w:line="480" w:lineRule="auto"/>
    </w:pPr>
  </w:style>
  <w:style w:type="character" w:styleId="Strong">
    <w:name w:val="Strong"/>
    <w:qFormat/>
    <w:rsid w:val="00E16333"/>
    <w:rPr>
      <w:b/>
      <w:bCs/>
    </w:rPr>
  </w:style>
  <w:style w:type="character" w:styleId="Emphasis">
    <w:name w:val="Emphasis"/>
    <w:qFormat/>
    <w:rsid w:val="00922472"/>
    <w:rPr>
      <w:b/>
      <w:bCs/>
      <w:i w:val="0"/>
      <w:iCs w:val="0"/>
    </w:rPr>
  </w:style>
  <w:style w:type="paragraph" w:styleId="HTMLPreformatted">
    <w:name w:val="HTML Preformatted"/>
    <w:basedOn w:val="Normal"/>
    <w:rsid w:val="00135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Hyperlink">
    <w:name w:val="Hyperlink"/>
    <w:basedOn w:val="DefaultParagraphFont"/>
    <w:rsid w:val="001D6E3A"/>
    <w:rPr>
      <w:color w:val="0000FF" w:themeColor="hyperlink"/>
      <w:u w:val="single"/>
    </w:rPr>
  </w:style>
  <w:style w:type="table" w:styleId="TableGrid">
    <w:name w:val="Table Grid"/>
    <w:basedOn w:val="TableNormal"/>
    <w:rsid w:val="007E6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E690F"/>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E690F"/>
    <w:rPr>
      <w:rFonts w:ascii="Calibri" w:eastAsiaTheme="minorHAnsi" w:hAnsi="Calibri" w:cstheme="minorBidi"/>
      <w:sz w:val="22"/>
      <w:szCs w:val="21"/>
    </w:rPr>
  </w:style>
  <w:style w:type="character" w:customStyle="1" w:styleId="FooterChar">
    <w:name w:val="Footer Char"/>
    <w:basedOn w:val="DefaultParagraphFont"/>
    <w:link w:val="Footer"/>
    <w:uiPriority w:val="99"/>
    <w:rsid w:val="0062361F"/>
    <w:rPr>
      <w:sz w:val="24"/>
    </w:rPr>
  </w:style>
  <w:style w:type="character" w:customStyle="1" w:styleId="HeaderChar">
    <w:name w:val="Header Char"/>
    <w:basedOn w:val="DefaultParagraphFont"/>
    <w:link w:val="Header"/>
    <w:uiPriority w:val="99"/>
    <w:rsid w:val="0062361F"/>
    <w:rPr>
      <w:sz w:val="24"/>
    </w:rPr>
  </w:style>
  <w:style w:type="character" w:styleId="PlaceholderText">
    <w:name w:val="Placeholder Text"/>
    <w:basedOn w:val="DefaultParagraphFont"/>
    <w:uiPriority w:val="99"/>
    <w:semiHidden/>
    <w:rsid w:val="00C332FB"/>
    <w:rPr>
      <w:color w:val="808080"/>
    </w:rPr>
  </w:style>
  <w:style w:type="paragraph" w:customStyle="1" w:styleId="Default">
    <w:name w:val="Default"/>
    <w:rsid w:val="0030217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1A58FB"/>
    <w:pPr>
      <w:overflowPunct/>
      <w:autoSpaceDE/>
      <w:autoSpaceDN/>
      <w:adjustRightInd/>
      <w:ind w:left="720"/>
      <w:textAlignment w:val="auto"/>
    </w:pPr>
    <w:rPr>
      <w:rFonts w:ascii="Calibri" w:eastAsiaTheme="minorHAnsi" w:hAnsi="Calibri"/>
      <w:sz w:val="22"/>
      <w:szCs w:val="22"/>
    </w:rPr>
  </w:style>
  <w:style w:type="paragraph" w:customStyle="1" w:styleId="evalgrid">
    <w:name w:val="evalgrid"/>
    <w:basedOn w:val="Normal"/>
    <w:qFormat/>
    <w:rsid w:val="006A6728"/>
    <w:pPr>
      <w:overflowPunct/>
      <w:autoSpaceDE/>
      <w:autoSpaceDN/>
      <w:adjustRightInd/>
      <w:spacing w:before="60" w:after="60"/>
      <w:textAlignment w:val="auto"/>
    </w:pPr>
    <w:rPr>
      <w:rFonts w:asciiTheme="minorHAnsi" w:hAnsiTheme="minorHAnsi"/>
      <w:sz w:val="22"/>
      <w:szCs w:val="22"/>
    </w:rPr>
  </w:style>
  <w:style w:type="paragraph" w:styleId="CommentText">
    <w:name w:val="annotation text"/>
    <w:basedOn w:val="Normal"/>
    <w:link w:val="CommentTextChar"/>
    <w:uiPriority w:val="99"/>
    <w:semiHidden/>
    <w:unhideWhenUsed/>
    <w:rsid w:val="006A6728"/>
    <w:pPr>
      <w:widowControl w:val="0"/>
      <w:autoSpaceDE/>
      <w:autoSpaceDN/>
      <w:textAlignment w:val="auto"/>
    </w:pPr>
    <w:rPr>
      <w:rFonts w:eastAsiaTheme="minorEastAsia"/>
      <w:kern w:val="28"/>
      <w:sz w:val="20"/>
    </w:rPr>
  </w:style>
  <w:style w:type="character" w:customStyle="1" w:styleId="CommentTextChar">
    <w:name w:val="Comment Text Char"/>
    <w:basedOn w:val="DefaultParagraphFont"/>
    <w:link w:val="CommentText"/>
    <w:uiPriority w:val="99"/>
    <w:semiHidden/>
    <w:rsid w:val="006A6728"/>
    <w:rPr>
      <w:rFonts w:eastAsiaTheme="minorEastAsia"/>
      <w:kern w:val="28"/>
    </w:rPr>
  </w:style>
  <w:style w:type="character" w:styleId="CommentReference">
    <w:name w:val="annotation reference"/>
    <w:basedOn w:val="DefaultParagraphFont"/>
    <w:uiPriority w:val="99"/>
    <w:semiHidden/>
    <w:unhideWhenUsed/>
    <w:rsid w:val="006A6728"/>
    <w:rPr>
      <w:sz w:val="16"/>
      <w:szCs w:val="16"/>
    </w:rPr>
  </w:style>
  <w:style w:type="character" w:styleId="UnresolvedMention">
    <w:name w:val="Unresolved Mention"/>
    <w:basedOn w:val="DefaultParagraphFont"/>
    <w:uiPriority w:val="99"/>
    <w:semiHidden/>
    <w:unhideWhenUsed/>
    <w:rsid w:val="00331E02"/>
    <w:rPr>
      <w:color w:val="808080"/>
      <w:shd w:val="clear" w:color="auto" w:fill="E6E6E6"/>
    </w:rPr>
  </w:style>
  <w:style w:type="character" w:customStyle="1" w:styleId="Heading2Char">
    <w:name w:val="Heading 2 Char"/>
    <w:basedOn w:val="DefaultParagraphFont"/>
    <w:link w:val="Heading2"/>
    <w:uiPriority w:val="9"/>
    <w:semiHidden/>
    <w:rsid w:val="00022BBE"/>
    <w:rPr>
      <w:rFonts w:asciiTheme="majorHAnsi" w:eastAsiaTheme="majorEastAsia" w:hAnsiTheme="majorHAnsi" w:cstheme="majorBidi"/>
      <w:color w:val="365F91" w:themeColor="accent1" w:themeShade="BF"/>
      <w:sz w:val="26"/>
      <w:szCs w:val="26"/>
    </w:rPr>
  </w:style>
  <w:style w:type="paragraph" w:customStyle="1" w:styleId="m6822434562593521136msolistparagraph">
    <w:name w:val="m_6822434562593521136msolistparagraph"/>
    <w:basedOn w:val="Normal"/>
    <w:rsid w:val="00AE1C4D"/>
    <w:pPr>
      <w:overflowPunct/>
      <w:autoSpaceDE/>
      <w:autoSpaceDN/>
      <w:adjustRightInd/>
      <w:spacing w:before="100" w:beforeAutospacing="1" w:after="100" w:afterAutospacing="1"/>
      <w:textAlignment w:val="auto"/>
    </w:pPr>
    <w:rPr>
      <w:szCs w:val="24"/>
      <w:lang w:val="en-GB" w:eastAsia="en-GB"/>
    </w:rPr>
  </w:style>
  <w:style w:type="paragraph" w:customStyle="1" w:styleId="xmsonormal">
    <w:name w:val="x_msonormal"/>
    <w:basedOn w:val="Normal"/>
    <w:rsid w:val="000E59DE"/>
    <w:pPr>
      <w:overflowPunct/>
      <w:autoSpaceDE/>
      <w:autoSpaceDN/>
      <w:adjustRightInd/>
      <w:textAlignment w:val="auto"/>
    </w:pPr>
    <w:rPr>
      <w:rFonts w:ascii="Calibri" w:eastAsiaTheme="minorHAnsi" w:hAnsi="Calibri" w:cs="Calibri"/>
      <w:sz w:val="22"/>
      <w:szCs w:val="22"/>
    </w:rPr>
  </w:style>
  <w:style w:type="paragraph" w:styleId="NormalWeb">
    <w:name w:val="Normal (Web)"/>
    <w:basedOn w:val="Normal"/>
    <w:uiPriority w:val="99"/>
    <w:unhideWhenUsed/>
    <w:rsid w:val="000E59DE"/>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89">
      <w:bodyDiv w:val="1"/>
      <w:marLeft w:val="0"/>
      <w:marRight w:val="0"/>
      <w:marTop w:val="0"/>
      <w:marBottom w:val="0"/>
      <w:divBdr>
        <w:top w:val="none" w:sz="0" w:space="0" w:color="auto"/>
        <w:left w:val="none" w:sz="0" w:space="0" w:color="auto"/>
        <w:bottom w:val="none" w:sz="0" w:space="0" w:color="auto"/>
        <w:right w:val="none" w:sz="0" w:space="0" w:color="auto"/>
      </w:divBdr>
    </w:div>
    <w:div w:id="46073143">
      <w:bodyDiv w:val="1"/>
      <w:marLeft w:val="0"/>
      <w:marRight w:val="0"/>
      <w:marTop w:val="0"/>
      <w:marBottom w:val="0"/>
      <w:divBdr>
        <w:top w:val="none" w:sz="0" w:space="0" w:color="auto"/>
        <w:left w:val="none" w:sz="0" w:space="0" w:color="auto"/>
        <w:bottom w:val="none" w:sz="0" w:space="0" w:color="auto"/>
        <w:right w:val="none" w:sz="0" w:space="0" w:color="auto"/>
      </w:divBdr>
    </w:div>
    <w:div w:id="48961753">
      <w:bodyDiv w:val="1"/>
      <w:marLeft w:val="0"/>
      <w:marRight w:val="0"/>
      <w:marTop w:val="0"/>
      <w:marBottom w:val="0"/>
      <w:divBdr>
        <w:top w:val="none" w:sz="0" w:space="0" w:color="auto"/>
        <w:left w:val="none" w:sz="0" w:space="0" w:color="auto"/>
        <w:bottom w:val="none" w:sz="0" w:space="0" w:color="auto"/>
        <w:right w:val="none" w:sz="0" w:space="0" w:color="auto"/>
      </w:divBdr>
    </w:div>
    <w:div w:id="68043098">
      <w:bodyDiv w:val="1"/>
      <w:marLeft w:val="0"/>
      <w:marRight w:val="0"/>
      <w:marTop w:val="0"/>
      <w:marBottom w:val="0"/>
      <w:divBdr>
        <w:top w:val="none" w:sz="0" w:space="0" w:color="auto"/>
        <w:left w:val="none" w:sz="0" w:space="0" w:color="auto"/>
        <w:bottom w:val="none" w:sz="0" w:space="0" w:color="auto"/>
        <w:right w:val="none" w:sz="0" w:space="0" w:color="auto"/>
      </w:divBdr>
    </w:div>
    <w:div w:id="125586601">
      <w:bodyDiv w:val="1"/>
      <w:marLeft w:val="0"/>
      <w:marRight w:val="0"/>
      <w:marTop w:val="0"/>
      <w:marBottom w:val="0"/>
      <w:divBdr>
        <w:top w:val="none" w:sz="0" w:space="0" w:color="auto"/>
        <w:left w:val="none" w:sz="0" w:space="0" w:color="auto"/>
        <w:bottom w:val="none" w:sz="0" w:space="0" w:color="auto"/>
        <w:right w:val="none" w:sz="0" w:space="0" w:color="auto"/>
      </w:divBdr>
    </w:div>
    <w:div w:id="129133202">
      <w:bodyDiv w:val="1"/>
      <w:marLeft w:val="0"/>
      <w:marRight w:val="0"/>
      <w:marTop w:val="0"/>
      <w:marBottom w:val="0"/>
      <w:divBdr>
        <w:top w:val="none" w:sz="0" w:space="0" w:color="auto"/>
        <w:left w:val="none" w:sz="0" w:space="0" w:color="auto"/>
        <w:bottom w:val="none" w:sz="0" w:space="0" w:color="auto"/>
        <w:right w:val="none" w:sz="0" w:space="0" w:color="auto"/>
      </w:divBdr>
    </w:div>
    <w:div w:id="160661149">
      <w:bodyDiv w:val="1"/>
      <w:marLeft w:val="0"/>
      <w:marRight w:val="0"/>
      <w:marTop w:val="0"/>
      <w:marBottom w:val="0"/>
      <w:divBdr>
        <w:top w:val="none" w:sz="0" w:space="0" w:color="auto"/>
        <w:left w:val="none" w:sz="0" w:space="0" w:color="auto"/>
        <w:bottom w:val="none" w:sz="0" w:space="0" w:color="auto"/>
        <w:right w:val="none" w:sz="0" w:space="0" w:color="auto"/>
      </w:divBdr>
    </w:div>
    <w:div w:id="164900847">
      <w:bodyDiv w:val="1"/>
      <w:marLeft w:val="0"/>
      <w:marRight w:val="0"/>
      <w:marTop w:val="0"/>
      <w:marBottom w:val="0"/>
      <w:divBdr>
        <w:top w:val="none" w:sz="0" w:space="0" w:color="auto"/>
        <w:left w:val="none" w:sz="0" w:space="0" w:color="auto"/>
        <w:bottom w:val="none" w:sz="0" w:space="0" w:color="auto"/>
        <w:right w:val="none" w:sz="0" w:space="0" w:color="auto"/>
      </w:divBdr>
    </w:div>
    <w:div w:id="195317042">
      <w:bodyDiv w:val="1"/>
      <w:marLeft w:val="0"/>
      <w:marRight w:val="0"/>
      <w:marTop w:val="0"/>
      <w:marBottom w:val="0"/>
      <w:divBdr>
        <w:top w:val="none" w:sz="0" w:space="0" w:color="auto"/>
        <w:left w:val="none" w:sz="0" w:space="0" w:color="auto"/>
        <w:bottom w:val="none" w:sz="0" w:space="0" w:color="auto"/>
        <w:right w:val="none" w:sz="0" w:space="0" w:color="auto"/>
      </w:divBdr>
    </w:div>
    <w:div w:id="217135454">
      <w:bodyDiv w:val="1"/>
      <w:marLeft w:val="0"/>
      <w:marRight w:val="0"/>
      <w:marTop w:val="0"/>
      <w:marBottom w:val="0"/>
      <w:divBdr>
        <w:top w:val="none" w:sz="0" w:space="0" w:color="auto"/>
        <w:left w:val="none" w:sz="0" w:space="0" w:color="auto"/>
        <w:bottom w:val="none" w:sz="0" w:space="0" w:color="auto"/>
        <w:right w:val="none" w:sz="0" w:space="0" w:color="auto"/>
      </w:divBdr>
    </w:div>
    <w:div w:id="245849852">
      <w:bodyDiv w:val="1"/>
      <w:marLeft w:val="0"/>
      <w:marRight w:val="0"/>
      <w:marTop w:val="0"/>
      <w:marBottom w:val="0"/>
      <w:divBdr>
        <w:top w:val="none" w:sz="0" w:space="0" w:color="auto"/>
        <w:left w:val="none" w:sz="0" w:space="0" w:color="auto"/>
        <w:bottom w:val="none" w:sz="0" w:space="0" w:color="auto"/>
        <w:right w:val="none" w:sz="0" w:space="0" w:color="auto"/>
      </w:divBdr>
    </w:div>
    <w:div w:id="299964942">
      <w:bodyDiv w:val="1"/>
      <w:marLeft w:val="0"/>
      <w:marRight w:val="0"/>
      <w:marTop w:val="0"/>
      <w:marBottom w:val="0"/>
      <w:divBdr>
        <w:top w:val="none" w:sz="0" w:space="0" w:color="auto"/>
        <w:left w:val="none" w:sz="0" w:space="0" w:color="auto"/>
        <w:bottom w:val="none" w:sz="0" w:space="0" w:color="auto"/>
        <w:right w:val="none" w:sz="0" w:space="0" w:color="auto"/>
      </w:divBdr>
    </w:div>
    <w:div w:id="357002420">
      <w:bodyDiv w:val="1"/>
      <w:marLeft w:val="0"/>
      <w:marRight w:val="0"/>
      <w:marTop w:val="0"/>
      <w:marBottom w:val="0"/>
      <w:divBdr>
        <w:top w:val="none" w:sz="0" w:space="0" w:color="auto"/>
        <w:left w:val="none" w:sz="0" w:space="0" w:color="auto"/>
        <w:bottom w:val="none" w:sz="0" w:space="0" w:color="auto"/>
        <w:right w:val="none" w:sz="0" w:space="0" w:color="auto"/>
      </w:divBdr>
    </w:div>
    <w:div w:id="360937003">
      <w:bodyDiv w:val="1"/>
      <w:marLeft w:val="0"/>
      <w:marRight w:val="0"/>
      <w:marTop w:val="0"/>
      <w:marBottom w:val="0"/>
      <w:divBdr>
        <w:top w:val="none" w:sz="0" w:space="0" w:color="auto"/>
        <w:left w:val="none" w:sz="0" w:space="0" w:color="auto"/>
        <w:bottom w:val="none" w:sz="0" w:space="0" w:color="auto"/>
        <w:right w:val="none" w:sz="0" w:space="0" w:color="auto"/>
      </w:divBdr>
    </w:div>
    <w:div w:id="382951850">
      <w:bodyDiv w:val="1"/>
      <w:marLeft w:val="0"/>
      <w:marRight w:val="0"/>
      <w:marTop w:val="0"/>
      <w:marBottom w:val="0"/>
      <w:divBdr>
        <w:top w:val="none" w:sz="0" w:space="0" w:color="auto"/>
        <w:left w:val="none" w:sz="0" w:space="0" w:color="auto"/>
        <w:bottom w:val="none" w:sz="0" w:space="0" w:color="auto"/>
        <w:right w:val="none" w:sz="0" w:space="0" w:color="auto"/>
      </w:divBdr>
      <w:divsChild>
        <w:div w:id="1841196824">
          <w:marLeft w:val="0"/>
          <w:marRight w:val="0"/>
          <w:marTop w:val="0"/>
          <w:marBottom w:val="0"/>
          <w:divBdr>
            <w:top w:val="none" w:sz="0" w:space="0" w:color="auto"/>
            <w:left w:val="none" w:sz="0" w:space="0" w:color="auto"/>
            <w:bottom w:val="none" w:sz="0" w:space="0" w:color="auto"/>
            <w:right w:val="none" w:sz="0" w:space="0" w:color="auto"/>
          </w:divBdr>
        </w:div>
      </w:divsChild>
    </w:div>
    <w:div w:id="449666411">
      <w:bodyDiv w:val="1"/>
      <w:marLeft w:val="0"/>
      <w:marRight w:val="0"/>
      <w:marTop w:val="0"/>
      <w:marBottom w:val="0"/>
      <w:divBdr>
        <w:top w:val="none" w:sz="0" w:space="0" w:color="auto"/>
        <w:left w:val="none" w:sz="0" w:space="0" w:color="auto"/>
        <w:bottom w:val="none" w:sz="0" w:space="0" w:color="auto"/>
        <w:right w:val="none" w:sz="0" w:space="0" w:color="auto"/>
      </w:divBdr>
    </w:div>
    <w:div w:id="455955882">
      <w:bodyDiv w:val="1"/>
      <w:marLeft w:val="0"/>
      <w:marRight w:val="0"/>
      <w:marTop w:val="0"/>
      <w:marBottom w:val="0"/>
      <w:divBdr>
        <w:top w:val="none" w:sz="0" w:space="0" w:color="auto"/>
        <w:left w:val="none" w:sz="0" w:space="0" w:color="auto"/>
        <w:bottom w:val="none" w:sz="0" w:space="0" w:color="auto"/>
        <w:right w:val="none" w:sz="0" w:space="0" w:color="auto"/>
      </w:divBdr>
    </w:div>
    <w:div w:id="631405525">
      <w:bodyDiv w:val="1"/>
      <w:marLeft w:val="0"/>
      <w:marRight w:val="0"/>
      <w:marTop w:val="0"/>
      <w:marBottom w:val="0"/>
      <w:divBdr>
        <w:top w:val="none" w:sz="0" w:space="0" w:color="auto"/>
        <w:left w:val="none" w:sz="0" w:space="0" w:color="auto"/>
        <w:bottom w:val="none" w:sz="0" w:space="0" w:color="auto"/>
        <w:right w:val="none" w:sz="0" w:space="0" w:color="auto"/>
      </w:divBdr>
    </w:div>
    <w:div w:id="644286333">
      <w:bodyDiv w:val="1"/>
      <w:marLeft w:val="0"/>
      <w:marRight w:val="0"/>
      <w:marTop w:val="0"/>
      <w:marBottom w:val="0"/>
      <w:divBdr>
        <w:top w:val="none" w:sz="0" w:space="0" w:color="auto"/>
        <w:left w:val="none" w:sz="0" w:space="0" w:color="auto"/>
        <w:bottom w:val="none" w:sz="0" w:space="0" w:color="auto"/>
        <w:right w:val="none" w:sz="0" w:space="0" w:color="auto"/>
      </w:divBdr>
    </w:div>
    <w:div w:id="676082839">
      <w:bodyDiv w:val="1"/>
      <w:marLeft w:val="0"/>
      <w:marRight w:val="0"/>
      <w:marTop w:val="0"/>
      <w:marBottom w:val="0"/>
      <w:divBdr>
        <w:top w:val="none" w:sz="0" w:space="0" w:color="auto"/>
        <w:left w:val="none" w:sz="0" w:space="0" w:color="auto"/>
        <w:bottom w:val="none" w:sz="0" w:space="0" w:color="auto"/>
        <w:right w:val="none" w:sz="0" w:space="0" w:color="auto"/>
      </w:divBdr>
    </w:div>
    <w:div w:id="721901170">
      <w:bodyDiv w:val="1"/>
      <w:marLeft w:val="0"/>
      <w:marRight w:val="0"/>
      <w:marTop w:val="0"/>
      <w:marBottom w:val="0"/>
      <w:divBdr>
        <w:top w:val="none" w:sz="0" w:space="0" w:color="auto"/>
        <w:left w:val="none" w:sz="0" w:space="0" w:color="auto"/>
        <w:bottom w:val="none" w:sz="0" w:space="0" w:color="auto"/>
        <w:right w:val="none" w:sz="0" w:space="0" w:color="auto"/>
      </w:divBdr>
    </w:div>
    <w:div w:id="732774699">
      <w:bodyDiv w:val="1"/>
      <w:marLeft w:val="0"/>
      <w:marRight w:val="0"/>
      <w:marTop w:val="0"/>
      <w:marBottom w:val="0"/>
      <w:divBdr>
        <w:top w:val="none" w:sz="0" w:space="0" w:color="auto"/>
        <w:left w:val="none" w:sz="0" w:space="0" w:color="auto"/>
        <w:bottom w:val="none" w:sz="0" w:space="0" w:color="auto"/>
        <w:right w:val="none" w:sz="0" w:space="0" w:color="auto"/>
      </w:divBdr>
    </w:div>
    <w:div w:id="807361169">
      <w:bodyDiv w:val="1"/>
      <w:marLeft w:val="0"/>
      <w:marRight w:val="0"/>
      <w:marTop w:val="0"/>
      <w:marBottom w:val="0"/>
      <w:divBdr>
        <w:top w:val="none" w:sz="0" w:space="0" w:color="auto"/>
        <w:left w:val="none" w:sz="0" w:space="0" w:color="auto"/>
        <w:bottom w:val="none" w:sz="0" w:space="0" w:color="auto"/>
        <w:right w:val="none" w:sz="0" w:space="0" w:color="auto"/>
      </w:divBdr>
    </w:div>
    <w:div w:id="823667573">
      <w:bodyDiv w:val="1"/>
      <w:marLeft w:val="0"/>
      <w:marRight w:val="0"/>
      <w:marTop w:val="0"/>
      <w:marBottom w:val="0"/>
      <w:divBdr>
        <w:top w:val="none" w:sz="0" w:space="0" w:color="auto"/>
        <w:left w:val="none" w:sz="0" w:space="0" w:color="auto"/>
        <w:bottom w:val="none" w:sz="0" w:space="0" w:color="auto"/>
        <w:right w:val="none" w:sz="0" w:space="0" w:color="auto"/>
      </w:divBdr>
    </w:div>
    <w:div w:id="834221293">
      <w:bodyDiv w:val="1"/>
      <w:marLeft w:val="0"/>
      <w:marRight w:val="0"/>
      <w:marTop w:val="0"/>
      <w:marBottom w:val="0"/>
      <w:divBdr>
        <w:top w:val="none" w:sz="0" w:space="0" w:color="auto"/>
        <w:left w:val="none" w:sz="0" w:space="0" w:color="auto"/>
        <w:bottom w:val="none" w:sz="0" w:space="0" w:color="auto"/>
        <w:right w:val="none" w:sz="0" w:space="0" w:color="auto"/>
      </w:divBdr>
    </w:div>
    <w:div w:id="893084755">
      <w:bodyDiv w:val="1"/>
      <w:marLeft w:val="0"/>
      <w:marRight w:val="0"/>
      <w:marTop w:val="0"/>
      <w:marBottom w:val="0"/>
      <w:divBdr>
        <w:top w:val="none" w:sz="0" w:space="0" w:color="auto"/>
        <w:left w:val="none" w:sz="0" w:space="0" w:color="auto"/>
        <w:bottom w:val="none" w:sz="0" w:space="0" w:color="auto"/>
        <w:right w:val="none" w:sz="0" w:space="0" w:color="auto"/>
      </w:divBdr>
    </w:div>
    <w:div w:id="916786053">
      <w:bodyDiv w:val="1"/>
      <w:marLeft w:val="0"/>
      <w:marRight w:val="0"/>
      <w:marTop w:val="0"/>
      <w:marBottom w:val="0"/>
      <w:divBdr>
        <w:top w:val="none" w:sz="0" w:space="0" w:color="auto"/>
        <w:left w:val="none" w:sz="0" w:space="0" w:color="auto"/>
        <w:bottom w:val="none" w:sz="0" w:space="0" w:color="auto"/>
        <w:right w:val="none" w:sz="0" w:space="0" w:color="auto"/>
      </w:divBdr>
    </w:div>
    <w:div w:id="938298325">
      <w:bodyDiv w:val="1"/>
      <w:marLeft w:val="0"/>
      <w:marRight w:val="0"/>
      <w:marTop w:val="0"/>
      <w:marBottom w:val="0"/>
      <w:divBdr>
        <w:top w:val="none" w:sz="0" w:space="0" w:color="auto"/>
        <w:left w:val="none" w:sz="0" w:space="0" w:color="auto"/>
        <w:bottom w:val="none" w:sz="0" w:space="0" w:color="auto"/>
        <w:right w:val="none" w:sz="0" w:space="0" w:color="auto"/>
      </w:divBdr>
    </w:div>
    <w:div w:id="1015618030">
      <w:bodyDiv w:val="1"/>
      <w:marLeft w:val="0"/>
      <w:marRight w:val="0"/>
      <w:marTop w:val="0"/>
      <w:marBottom w:val="0"/>
      <w:divBdr>
        <w:top w:val="none" w:sz="0" w:space="0" w:color="auto"/>
        <w:left w:val="none" w:sz="0" w:space="0" w:color="auto"/>
        <w:bottom w:val="none" w:sz="0" w:space="0" w:color="auto"/>
        <w:right w:val="none" w:sz="0" w:space="0" w:color="auto"/>
      </w:divBdr>
    </w:div>
    <w:div w:id="1072847926">
      <w:bodyDiv w:val="1"/>
      <w:marLeft w:val="0"/>
      <w:marRight w:val="0"/>
      <w:marTop w:val="0"/>
      <w:marBottom w:val="0"/>
      <w:divBdr>
        <w:top w:val="none" w:sz="0" w:space="0" w:color="auto"/>
        <w:left w:val="none" w:sz="0" w:space="0" w:color="auto"/>
        <w:bottom w:val="none" w:sz="0" w:space="0" w:color="auto"/>
        <w:right w:val="none" w:sz="0" w:space="0" w:color="auto"/>
      </w:divBdr>
      <w:divsChild>
        <w:div w:id="247857520">
          <w:marLeft w:val="0"/>
          <w:marRight w:val="0"/>
          <w:marTop w:val="0"/>
          <w:marBottom w:val="0"/>
          <w:divBdr>
            <w:top w:val="none" w:sz="0" w:space="0" w:color="auto"/>
            <w:left w:val="none" w:sz="0" w:space="0" w:color="auto"/>
            <w:bottom w:val="none" w:sz="0" w:space="0" w:color="auto"/>
            <w:right w:val="none" w:sz="0" w:space="0" w:color="auto"/>
          </w:divBdr>
        </w:div>
      </w:divsChild>
    </w:div>
    <w:div w:id="1084063655">
      <w:bodyDiv w:val="1"/>
      <w:marLeft w:val="0"/>
      <w:marRight w:val="0"/>
      <w:marTop w:val="0"/>
      <w:marBottom w:val="0"/>
      <w:divBdr>
        <w:top w:val="none" w:sz="0" w:space="0" w:color="auto"/>
        <w:left w:val="none" w:sz="0" w:space="0" w:color="auto"/>
        <w:bottom w:val="none" w:sz="0" w:space="0" w:color="auto"/>
        <w:right w:val="none" w:sz="0" w:space="0" w:color="auto"/>
      </w:divBdr>
    </w:div>
    <w:div w:id="1090127213">
      <w:bodyDiv w:val="1"/>
      <w:marLeft w:val="0"/>
      <w:marRight w:val="0"/>
      <w:marTop w:val="0"/>
      <w:marBottom w:val="0"/>
      <w:divBdr>
        <w:top w:val="none" w:sz="0" w:space="0" w:color="auto"/>
        <w:left w:val="none" w:sz="0" w:space="0" w:color="auto"/>
        <w:bottom w:val="none" w:sz="0" w:space="0" w:color="auto"/>
        <w:right w:val="none" w:sz="0" w:space="0" w:color="auto"/>
      </w:divBdr>
    </w:div>
    <w:div w:id="1098216780">
      <w:bodyDiv w:val="1"/>
      <w:marLeft w:val="0"/>
      <w:marRight w:val="0"/>
      <w:marTop w:val="0"/>
      <w:marBottom w:val="0"/>
      <w:divBdr>
        <w:top w:val="none" w:sz="0" w:space="0" w:color="auto"/>
        <w:left w:val="none" w:sz="0" w:space="0" w:color="auto"/>
        <w:bottom w:val="none" w:sz="0" w:space="0" w:color="auto"/>
        <w:right w:val="none" w:sz="0" w:space="0" w:color="auto"/>
      </w:divBdr>
      <w:divsChild>
        <w:div w:id="1100760151">
          <w:marLeft w:val="0"/>
          <w:marRight w:val="0"/>
          <w:marTop w:val="0"/>
          <w:marBottom w:val="0"/>
          <w:divBdr>
            <w:top w:val="none" w:sz="0" w:space="0" w:color="auto"/>
            <w:left w:val="none" w:sz="0" w:space="0" w:color="auto"/>
            <w:bottom w:val="none" w:sz="0" w:space="0" w:color="auto"/>
            <w:right w:val="none" w:sz="0" w:space="0" w:color="auto"/>
          </w:divBdr>
        </w:div>
        <w:div w:id="1756586813">
          <w:marLeft w:val="0"/>
          <w:marRight w:val="0"/>
          <w:marTop w:val="0"/>
          <w:marBottom w:val="0"/>
          <w:divBdr>
            <w:top w:val="none" w:sz="0" w:space="0" w:color="auto"/>
            <w:left w:val="none" w:sz="0" w:space="0" w:color="auto"/>
            <w:bottom w:val="none" w:sz="0" w:space="0" w:color="auto"/>
            <w:right w:val="none" w:sz="0" w:space="0" w:color="auto"/>
          </w:divBdr>
        </w:div>
      </w:divsChild>
    </w:div>
    <w:div w:id="1114059041">
      <w:bodyDiv w:val="1"/>
      <w:marLeft w:val="0"/>
      <w:marRight w:val="0"/>
      <w:marTop w:val="0"/>
      <w:marBottom w:val="0"/>
      <w:divBdr>
        <w:top w:val="none" w:sz="0" w:space="0" w:color="auto"/>
        <w:left w:val="none" w:sz="0" w:space="0" w:color="auto"/>
        <w:bottom w:val="none" w:sz="0" w:space="0" w:color="auto"/>
        <w:right w:val="none" w:sz="0" w:space="0" w:color="auto"/>
      </w:divBdr>
    </w:div>
    <w:div w:id="1180268575">
      <w:bodyDiv w:val="1"/>
      <w:marLeft w:val="0"/>
      <w:marRight w:val="0"/>
      <w:marTop w:val="0"/>
      <w:marBottom w:val="0"/>
      <w:divBdr>
        <w:top w:val="none" w:sz="0" w:space="0" w:color="auto"/>
        <w:left w:val="none" w:sz="0" w:space="0" w:color="auto"/>
        <w:bottom w:val="none" w:sz="0" w:space="0" w:color="auto"/>
        <w:right w:val="none" w:sz="0" w:space="0" w:color="auto"/>
      </w:divBdr>
    </w:div>
    <w:div w:id="1201938778">
      <w:bodyDiv w:val="1"/>
      <w:marLeft w:val="0"/>
      <w:marRight w:val="0"/>
      <w:marTop w:val="0"/>
      <w:marBottom w:val="0"/>
      <w:divBdr>
        <w:top w:val="none" w:sz="0" w:space="0" w:color="auto"/>
        <w:left w:val="none" w:sz="0" w:space="0" w:color="auto"/>
        <w:bottom w:val="none" w:sz="0" w:space="0" w:color="auto"/>
        <w:right w:val="none" w:sz="0" w:space="0" w:color="auto"/>
      </w:divBdr>
    </w:div>
    <w:div w:id="1233197116">
      <w:bodyDiv w:val="1"/>
      <w:marLeft w:val="0"/>
      <w:marRight w:val="0"/>
      <w:marTop w:val="0"/>
      <w:marBottom w:val="0"/>
      <w:divBdr>
        <w:top w:val="none" w:sz="0" w:space="0" w:color="auto"/>
        <w:left w:val="none" w:sz="0" w:space="0" w:color="auto"/>
        <w:bottom w:val="none" w:sz="0" w:space="0" w:color="auto"/>
        <w:right w:val="none" w:sz="0" w:space="0" w:color="auto"/>
      </w:divBdr>
    </w:div>
    <w:div w:id="1247108588">
      <w:bodyDiv w:val="1"/>
      <w:marLeft w:val="0"/>
      <w:marRight w:val="0"/>
      <w:marTop w:val="0"/>
      <w:marBottom w:val="0"/>
      <w:divBdr>
        <w:top w:val="none" w:sz="0" w:space="0" w:color="auto"/>
        <w:left w:val="none" w:sz="0" w:space="0" w:color="auto"/>
        <w:bottom w:val="none" w:sz="0" w:space="0" w:color="auto"/>
        <w:right w:val="none" w:sz="0" w:space="0" w:color="auto"/>
      </w:divBdr>
    </w:div>
    <w:div w:id="1273198733">
      <w:bodyDiv w:val="1"/>
      <w:marLeft w:val="0"/>
      <w:marRight w:val="0"/>
      <w:marTop w:val="0"/>
      <w:marBottom w:val="0"/>
      <w:divBdr>
        <w:top w:val="none" w:sz="0" w:space="0" w:color="auto"/>
        <w:left w:val="none" w:sz="0" w:space="0" w:color="auto"/>
        <w:bottom w:val="none" w:sz="0" w:space="0" w:color="auto"/>
        <w:right w:val="none" w:sz="0" w:space="0" w:color="auto"/>
      </w:divBdr>
    </w:div>
    <w:div w:id="1307276398">
      <w:bodyDiv w:val="1"/>
      <w:marLeft w:val="0"/>
      <w:marRight w:val="0"/>
      <w:marTop w:val="0"/>
      <w:marBottom w:val="0"/>
      <w:divBdr>
        <w:top w:val="none" w:sz="0" w:space="0" w:color="auto"/>
        <w:left w:val="none" w:sz="0" w:space="0" w:color="auto"/>
        <w:bottom w:val="none" w:sz="0" w:space="0" w:color="auto"/>
        <w:right w:val="none" w:sz="0" w:space="0" w:color="auto"/>
      </w:divBdr>
    </w:div>
    <w:div w:id="1309286978">
      <w:bodyDiv w:val="1"/>
      <w:marLeft w:val="0"/>
      <w:marRight w:val="0"/>
      <w:marTop w:val="0"/>
      <w:marBottom w:val="0"/>
      <w:divBdr>
        <w:top w:val="none" w:sz="0" w:space="0" w:color="auto"/>
        <w:left w:val="none" w:sz="0" w:space="0" w:color="auto"/>
        <w:bottom w:val="none" w:sz="0" w:space="0" w:color="auto"/>
        <w:right w:val="none" w:sz="0" w:space="0" w:color="auto"/>
      </w:divBdr>
    </w:div>
    <w:div w:id="1345546286">
      <w:bodyDiv w:val="1"/>
      <w:marLeft w:val="0"/>
      <w:marRight w:val="0"/>
      <w:marTop w:val="0"/>
      <w:marBottom w:val="0"/>
      <w:divBdr>
        <w:top w:val="none" w:sz="0" w:space="0" w:color="auto"/>
        <w:left w:val="none" w:sz="0" w:space="0" w:color="auto"/>
        <w:bottom w:val="none" w:sz="0" w:space="0" w:color="auto"/>
        <w:right w:val="none" w:sz="0" w:space="0" w:color="auto"/>
      </w:divBdr>
    </w:div>
    <w:div w:id="1355958829">
      <w:bodyDiv w:val="1"/>
      <w:marLeft w:val="0"/>
      <w:marRight w:val="0"/>
      <w:marTop w:val="0"/>
      <w:marBottom w:val="0"/>
      <w:divBdr>
        <w:top w:val="none" w:sz="0" w:space="0" w:color="auto"/>
        <w:left w:val="none" w:sz="0" w:space="0" w:color="auto"/>
        <w:bottom w:val="none" w:sz="0" w:space="0" w:color="auto"/>
        <w:right w:val="none" w:sz="0" w:space="0" w:color="auto"/>
      </w:divBdr>
    </w:div>
    <w:div w:id="1390035778">
      <w:bodyDiv w:val="1"/>
      <w:marLeft w:val="0"/>
      <w:marRight w:val="0"/>
      <w:marTop w:val="0"/>
      <w:marBottom w:val="0"/>
      <w:divBdr>
        <w:top w:val="none" w:sz="0" w:space="0" w:color="auto"/>
        <w:left w:val="none" w:sz="0" w:space="0" w:color="auto"/>
        <w:bottom w:val="none" w:sz="0" w:space="0" w:color="auto"/>
        <w:right w:val="none" w:sz="0" w:space="0" w:color="auto"/>
      </w:divBdr>
    </w:div>
    <w:div w:id="1395346813">
      <w:bodyDiv w:val="1"/>
      <w:marLeft w:val="0"/>
      <w:marRight w:val="0"/>
      <w:marTop w:val="0"/>
      <w:marBottom w:val="0"/>
      <w:divBdr>
        <w:top w:val="none" w:sz="0" w:space="0" w:color="auto"/>
        <w:left w:val="none" w:sz="0" w:space="0" w:color="auto"/>
        <w:bottom w:val="none" w:sz="0" w:space="0" w:color="auto"/>
        <w:right w:val="none" w:sz="0" w:space="0" w:color="auto"/>
      </w:divBdr>
    </w:div>
    <w:div w:id="1398356285">
      <w:bodyDiv w:val="1"/>
      <w:marLeft w:val="0"/>
      <w:marRight w:val="0"/>
      <w:marTop w:val="0"/>
      <w:marBottom w:val="0"/>
      <w:divBdr>
        <w:top w:val="none" w:sz="0" w:space="0" w:color="auto"/>
        <w:left w:val="none" w:sz="0" w:space="0" w:color="auto"/>
        <w:bottom w:val="none" w:sz="0" w:space="0" w:color="auto"/>
        <w:right w:val="none" w:sz="0" w:space="0" w:color="auto"/>
      </w:divBdr>
      <w:divsChild>
        <w:div w:id="1404722678">
          <w:marLeft w:val="0"/>
          <w:marRight w:val="0"/>
          <w:marTop w:val="0"/>
          <w:marBottom w:val="0"/>
          <w:divBdr>
            <w:top w:val="none" w:sz="0" w:space="0" w:color="auto"/>
            <w:left w:val="none" w:sz="0" w:space="0" w:color="auto"/>
            <w:bottom w:val="none" w:sz="0" w:space="0" w:color="auto"/>
            <w:right w:val="none" w:sz="0" w:space="0" w:color="auto"/>
          </w:divBdr>
        </w:div>
      </w:divsChild>
    </w:div>
    <w:div w:id="1437749927">
      <w:bodyDiv w:val="1"/>
      <w:marLeft w:val="0"/>
      <w:marRight w:val="0"/>
      <w:marTop w:val="0"/>
      <w:marBottom w:val="0"/>
      <w:divBdr>
        <w:top w:val="none" w:sz="0" w:space="0" w:color="auto"/>
        <w:left w:val="none" w:sz="0" w:space="0" w:color="auto"/>
        <w:bottom w:val="none" w:sz="0" w:space="0" w:color="auto"/>
        <w:right w:val="none" w:sz="0" w:space="0" w:color="auto"/>
      </w:divBdr>
    </w:div>
    <w:div w:id="1493063096">
      <w:bodyDiv w:val="1"/>
      <w:marLeft w:val="0"/>
      <w:marRight w:val="0"/>
      <w:marTop w:val="0"/>
      <w:marBottom w:val="0"/>
      <w:divBdr>
        <w:top w:val="none" w:sz="0" w:space="0" w:color="auto"/>
        <w:left w:val="none" w:sz="0" w:space="0" w:color="auto"/>
        <w:bottom w:val="none" w:sz="0" w:space="0" w:color="auto"/>
        <w:right w:val="none" w:sz="0" w:space="0" w:color="auto"/>
      </w:divBdr>
    </w:div>
    <w:div w:id="1506632137">
      <w:bodyDiv w:val="1"/>
      <w:marLeft w:val="0"/>
      <w:marRight w:val="0"/>
      <w:marTop w:val="0"/>
      <w:marBottom w:val="0"/>
      <w:divBdr>
        <w:top w:val="none" w:sz="0" w:space="0" w:color="auto"/>
        <w:left w:val="none" w:sz="0" w:space="0" w:color="auto"/>
        <w:bottom w:val="none" w:sz="0" w:space="0" w:color="auto"/>
        <w:right w:val="none" w:sz="0" w:space="0" w:color="auto"/>
      </w:divBdr>
    </w:div>
    <w:div w:id="1553887583">
      <w:bodyDiv w:val="1"/>
      <w:marLeft w:val="0"/>
      <w:marRight w:val="0"/>
      <w:marTop w:val="0"/>
      <w:marBottom w:val="0"/>
      <w:divBdr>
        <w:top w:val="none" w:sz="0" w:space="0" w:color="auto"/>
        <w:left w:val="none" w:sz="0" w:space="0" w:color="auto"/>
        <w:bottom w:val="none" w:sz="0" w:space="0" w:color="auto"/>
        <w:right w:val="none" w:sz="0" w:space="0" w:color="auto"/>
      </w:divBdr>
    </w:div>
    <w:div w:id="1570572156">
      <w:bodyDiv w:val="1"/>
      <w:marLeft w:val="0"/>
      <w:marRight w:val="0"/>
      <w:marTop w:val="0"/>
      <w:marBottom w:val="0"/>
      <w:divBdr>
        <w:top w:val="none" w:sz="0" w:space="0" w:color="auto"/>
        <w:left w:val="none" w:sz="0" w:space="0" w:color="auto"/>
        <w:bottom w:val="none" w:sz="0" w:space="0" w:color="auto"/>
        <w:right w:val="none" w:sz="0" w:space="0" w:color="auto"/>
      </w:divBdr>
    </w:div>
    <w:div w:id="1774664577">
      <w:bodyDiv w:val="1"/>
      <w:marLeft w:val="0"/>
      <w:marRight w:val="0"/>
      <w:marTop w:val="0"/>
      <w:marBottom w:val="0"/>
      <w:divBdr>
        <w:top w:val="none" w:sz="0" w:space="0" w:color="auto"/>
        <w:left w:val="none" w:sz="0" w:space="0" w:color="auto"/>
        <w:bottom w:val="none" w:sz="0" w:space="0" w:color="auto"/>
        <w:right w:val="none" w:sz="0" w:space="0" w:color="auto"/>
      </w:divBdr>
    </w:div>
    <w:div w:id="1783109679">
      <w:bodyDiv w:val="1"/>
      <w:marLeft w:val="0"/>
      <w:marRight w:val="0"/>
      <w:marTop w:val="0"/>
      <w:marBottom w:val="0"/>
      <w:divBdr>
        <w:top w:val="none" w:sz="0" w:space="0" w:color="auto"/>
        <w:left w:val="none" w:sz="0" w:space="0" w:color="auto"/>
        <w:bottom w:val="none" w:sz="0" w:space="0" w:color="auto"/>
        <w:right w:val="none" w:sz="0" w:space="0" w:color="auto"/>
      </w:divBdr>
    </w:div>
    <w:div w:id="1793746564">
      <w:bodyDiv w:val="1"/>
      <w:marLeft w:val="0"/>
      <w:marRight w:val="0"/>
      <w:marTop w:val="0"/>
      <w:marBottom w:val="0"/>
      <w:divBdr>
        <w:top w:val="none" w:sz="0" w:space="0" w:color="auto"/>
        <w:left w:val="none" w:sz="0" w:space="0" w:color="auto"/>
        <w:bottom w:val="none" w:sz="0" w:space="0" w:color="auto"/>
        <w:right w:val="none" w:sz="0" w:space="0" w:color="auto"/>
      </w:divBdr>
    </w:div>
    <w:div w:id="1798445593">
      <w:bodyDiv w:val="1"/>
      <w:marLeft w:val="0"/>
      <w:marRight w:val="0"/>
      <w:marTop w:val="0"/>
      <w:marBottom w:val="0"/>
      <w:divBdr>
        <w:top w:val="none" w:sz="0" w:space="0" w:color="auto"/>
        <w:left w:val="none" w:sz="0" w:space="0" w:color="auto"/>
        <w:bottom w:val="none" w:sz="0" w:space="0" w:color="auto"/>
        <w:right w:val="none" w:sz="0" w:space="0" w:color="auto"/>
      </w:divBdr>
    </w:div>
    <w:div w:id="1900820991">
      <w:bodyDiv w:val="1"/>
      <w:marLeft w:val="0"/>
      <w:marRight w:val="0"/>
      <w:marTop w:val="0"/>
      <w:marBottom w:val="0"/>
      <w:divBdr>
        <w:top w:val="none" w:sz="0" w:space="0" w:color="auto"/>
        <w:left w:val="none" w:sz="0" w:space="0" w:color="auto"/>
        <w:bottom w:val="none" w:sz="0" w:space="0" w:color="auto"/>
        <w:right w:val="none" w:sz="0" w:space="0" w:color="auto"/>
      </w:divBdr>
    </w:div>
    <w:div w:id="1933855766">
      <w:bodyDiv w:val="1"/>
      <w:marLeft w:val="0"/>
      <w:marRight w:val="0"/>
      <w:marTop w:val="0"/>
      <w:marBottom w:val="0"/>
      <w:divBdr>
        <w:top w:val="none" w:sz="0" w:space="0" w:color="auto"/>
        <w:left w:val="none" w:sz="0" w:space="0" w:color="auto"/>
        <w:bottom w:val="none" w:sz="0" w:space="0" w:color="auto"/>
        <w:right w:val="none" w:sz="0" w:space="0" w:color="auto"/>
      </w:divBdr>
    </w:div>
    <w:div w:id="1983460131">
      <w:bodyDiv w:val="1"/>
      <w:marLeft w:val="0"/>
      <w:marRight w:val="0"/>
      <w:marTop w:val="0"/>
      <w:marBottom w:val="0"/>
      <w:divBdr>
        <w:top w:val="none" w:sz="0" w:space="0" w:color="auto"/>
        <w:left w:val="none" w:sz="0" w:space="0" w:color="auto"/>
        <w:bottom w:val="none" w:sz="0" w:space="0" w:color="auto"/>
        <w:right w:val="none" w:sz="0" w:space="0" w:color="auto"/>
      </w:divBdr>
    </w:div>
    <w:div w:id="2012558854">
      <w:bodyDiv w:val="1"/>
      <w:marLeft w:val="0"/>
      <w:marRight w:val="0"/>
      <w:marTop w:val="0"/>
      <w:marBottom w:val="0"/>
      <w:divBdr>
        <w:top w:val="none" w:sz="0" w:space="0" w:color="auto"/>
        <w:left w:val="none" w:sz="0" w:space="0" w:color="auto"/>
        <w:bottom w:val="none" w:sz="0" w:space="0" w:color="auto"/>
        <w:right w:val="none" w:sz="0" w:space="0" w:color="auto"/>
      </w:divBdr>
    </w:div>
    <w:div w:id="2012560379">
      <w:bodyDiv w:val="1"/>
      <w:marLeft w:val="0"/>
      <w:marRight w:val="0"/>
      <w:marTop w:val="0"/>
      <w:marBottom w:val="0"/>
      <w:divBdr>
        <w:top w:val="none" w:sz="0" w:space="0" w:color="auto"/>
        <w:left w:val="none" w:sz="0" w:space="0" w:color="auto"/>
        <w:bottom w:val="none" w:sz="0" w:space="0" w:color="auto"/>
        <w:right w:val="none" w:sz="0" w:space="0" w:color="auto"/>
      </w:divBdr>
    </w:div>
    <w:div w:id="2028024936">
      <w:bodyDiv w:val="1"/>
      <w:marLeft w:val="0"/>
      <w:marRight w:val="0"/>
      <w:marTop w:val="0"/>
      <w:marBottom w:val="0"/>
      <w:divBdr>
        <w:top w:val="none" w:sz="0" w:space="0" w:color="auto"/>
        <w:left w:val="none" w:sz="0" w:space="0" w:color="auto"/>
        <w:bottom w:val="none" w:sz="0" w:space="0" w:color="auto"/>
        <w:right w:val="none" w:sz="0" w:space="0" w:color="auto"/>
      </w:divBdr>
    </w:div>
    <w:div w:id="2035959403">
      <w:bodyDiv w:val="1"/>
      <w:marLeft w:val="0"/>
      <w:marRight w:val="0"/>
      <w:marTop w:val="0"/>
      <w:marBottom w:val="0"/>
      <w:divBdr>
        <w:top w:val="none" w:sz="0" w:space="0" w:color="auto"/>
        <w:left w:val="none" w:sz="0" w:space="0" w:color="auto"/>
        <w:bottom w:val="none" w:sz="0" w:space="0" w:color="auto"/>
        <w:right w:val="none" w:sz="0" w:space="0" w:color="auto"/>
      </w:divBdr>
    </w:div>
    <w:div w:id="2088458863">
      <w:bodyDiv w:val="1"/>
      <w:marLeft w:val="0"/>
      <w:marRight w:val="0"/>
      <w:marTop w:val="0"/>
      <w:marBottom w:val="0"/>
      <w:divBdr>
        <w:top w:val="none" w:sz="0" w:space="0" w:color="auto"/>
        <w:left w:val="none" w:sz="0" w:space="0" w:color="auto"/>
        <w:bottom w:val="none" w:sz="0" w:space="0" w:color="auto"/>
        <w:right w:val="none" w:sz="0" w:space="0" w:color="auto"/>
      </w:divBdr>
    </w:div>
    <w:div w:id="212199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asia.undp.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ocurement.irh@undp.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ocurement.irh@und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akin\Desktop\All%20docs%20-%20Murat\Desktop%203%20september\New%20folder\Extension%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C2BB10EC5F472EB6A2F5960857D200"/>
        <w:category>
          <w:name w:val="General"/>
          <w:gallery w:val="placeholder"/>
        </w:category>
        <w:types>
          <w:type w:val="bbPlcHdr"/>
        </w:types>
        <w:behaviors>
          <w:behavior w:val="content"/>
        </w:behaviors>
        <w:guid w:val="{7B5FFDB8-4B23-470C-B1B5-681F4C25D37A}"/>
      </w:docPartPr>
      <w:docPartBody>
        <w:p w:rsidR="00030BF3" w:rsidRDefault="00213A20" w:rsidP="00213A20">
          <w:pPr>
            <w:pStyle w:val="EDC2BB10EC5F472EB6A2F5960857D200"/>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Miriam">
    <w:charset w:val="B1"/>
    <w:family w:val="swiss"/>
    <w:pitch w:val="variable"/>
    <w:sig w:usb0="00000803" w:usb1="00000000" w:usb2="00000000" w:usb3="00000000" w:csb0="00000021" w:csb1="00000000"/>
  </w:font>
  <w:font w:name="Myriad Pro">
    <w:altName w:val="Segoe UI"/>
    <w:panose1 w:val="00000000000000000000"/>
    <w:charset w:val="00"/>
    <w:family w:val="roman"/>
    <w:notTrueType/>
    <w:pitch w:val="default"/>
  </w:font>
  <w:font w:name="Onyx BT">
    <w:altName w:val="Blackadder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9C4"/>
    <w:rsid w:val="00030BF3"/>
    <w:rsid w:val="001B654A"/>
    <w:rsid w:val="00213A20"/>
    <w:rsid w:val="00267D52"/>
    <w:rsid w:val="00285809"/>
    <w:rsid w:val="0028635C"/>
    <w:rsid w:val="004519C4"/>
    <w:rsid w:val="005E3C19"/>
    <w:rsid w:val="007E7202"/>
    <w:rsid w:val="00875DAB"/>
    <w:rsid w:val="008E58B9"/>
    <w:rsid w:val="009874C9"/>
    <w:rsid w:val="00A424D7"/>
    <w:rsid w:val="00B30BAB"/>
    <w:rsid w:val="00BC5758"/>
    <w:rsid w:val="00BD294F"/>
    <w:rsid w:val="00BF5B33"/>
    <w:rsid w:val="00C00EB6"/>
    <w:rsid w:val="00C10A7C"/>
    <w:rsid w:val="00C21983"/>
    <w:rsid w:val="00E7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424D7"/>
    <w:rPr>
      <w:color w:val="808080"/>
    </w:rPr>
  </w:style>
  <w:style w:type="paragraph" w:customStyle="1" w:styleId="EDC2BB10EC5F472EB6A2F5960857D200">
    <w:name w:val="EDC2BB10EC5F472EB6A2F5960857D200"/>
    <w:rsid w:val="00213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30F0CCC54E340A6F7FF87FB798D18" ma:contentTypeVersion="12" ma:contentTypeDescription="Create a new document." ma:contentTypeScope="" ma:versionID="8627d477b6efe495ae3d1a3650af1118">
  <xsd:schema xmlns:xsd="http://www.w3.org/2001/XMLSchema" xmlns:xs="http://www.w3.org/2001/XMLSchema" xmlns:p="http://schemas.microsoft.com/office/2006/metadata/properties" xmlns:ns2="308b16e7-0fa0-4044-a091-db191a4d20d4" xmlns:ns3="55665ff4-8d80-4ff2-8784-4c7bcb9dbfba" targetNamespace="http://schemas.microsoft.com/office/2006/metadata/properties" ma:root="true" ma:fieldsID="15929cf7284e275ef92b60143ffc175e" ns2:_="" ns3:_="">
    <xsd:import namespace="308b16e7-0fa0-4044-a091-db191a4d20d4"/>
    <xsd:import namespace="55665ff4-8d80-4ff2-8784-4c7bcb9dbf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16e7-0fa0-4044-a091-db191a4d2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665ff4-8d80-4ff2-8784-4c7bcb9dbf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6CA6B-82C8-4DA9-9537-ED35BE2DBCD6}">
  <ds:schemaRefs>
    <ds:schemaRef ds:uri="http://schemas.microsoft.com/sharepoint/v3/contenttype/forms"/>
  </ds:schemaRefs>
</ds:datastoreItem>
</file>

<file path=customXml/itemProps2.xml><?xml version="1.0" encoding="utf-8"?>
<ds:datastoreItem xmlns:ds="http://schemas.openxmlformats.org/officeDocument/2006/customXml" ds:itemID="{9AD237FF-960F-4999-A7A5-D9FB71F4A240}">
  <ds:schemaRefs>
    <ds:schemaRef ds:uri="http://schemas.openxmlformats.org/package/2006/metadata/core-properties"/>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55665ff4-8d80-4ff2-8784-4c7bcb9dbfba"/>
    <ds:schemaRef ds:uri="308b16e7-0fa0-4044-a091-db191a4d20d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A43D900-E138-4E24-89FE-571C7D5B7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b16e7-0fa0-4044-a091-db191a4d20d4"/>
    <ds:schemaRef ds:uri="55665ff4-8d80-4ff2-8784-4c7bcb9db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BC2B8-1899-4A73-A4FA-393E442A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Extension Letter</Template>
  <TotalTime>0</TotalTime>
  <Pages>2</Pages>
  <Words>448</Words>
  <Characters>2469</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2021-07-26T07:46:00Z</dcterms:created>
  <dcterms:modified xsi:type="dcterms:W3CDTF">2021-07-30T08:12:00Z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0x010100C1730F0CCC54E340A6F7FF87FB798D18</vt:lpwstr>
  </property>
  <property fmtid="{D5CDD505-2E9C-101B-9397-08002B2CF9AE}" pid="3" name="Order">
    <vt:r8>1568400</vt:r8>
  </property>
  <property fmtid="{D5CDD505-2E9C-101B-9397-08002B2CF9AE}" pid="4" name="AuthorIds_UIVersion_1536">
    <vt:lpwstr>14</vt:lpwstr>
  </property>
</Properties>
</file>