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B212D" w14:textId="116A9602" w:rsidR="0045506F" w:rsidRDefault="0045506F" w:rsidP="0045506F">
      <w:pPr>
        <w:jc w:val="center"/>
        <w:rPr>
          <w:rFonts w:asciiTheme="minorHAnsi" w:hAnsiTheme="minorHAnsi"/>
          <w:b/>
        </w:rPr>
      </w:pPr>
      <w:r w:rsidRPr="000A1282">
        <w:rPr>
          <w:rFonts w:asciiTheme="minorHAnsi" w:hAnsiTheme="minorHAnsi"/>
          <w:b/>
        </w:rPr>
        <w:t>Annex 2</w:t>
      </w:r>
      <w:r>
        <w:rPr>
          <w:rFonts w:asciiTheme="minorHAnsi" w:hAnsiTheme="minorHAnsi"/>
          <w:b/>
        </w:rPr>
        <w:t>a</w:t>
      </w:r>
      <w:r w:rsidRPr="000A1282">
        <w:rPr>
          <w:rFonts w:asciiTheme="minorHAnsi" w:hAnsiTheme="minorHAnsi"/>
          <w:b/>
        </w:rPr>
        <w:t xml:space="preserve">: </w:t>
      </w:r>
      <w:r>
        <w:rPr>
          <w:rFonts w:asciiTheme="minorHAnsi" w:hAnsiTheme="minorHAnsi"/>
          <w:b/>
        </w:rPr>
        <w:t xml:space="preserve">Instructions on </w:t>
      </w:r>
      <w:r w:rsidRPr="000A1282">
        <w:rPr>
          <w:rFonts w:asciiTheme="minorHAnsi" w:hAnsiTheme="minorHAnsi"/>
          <w:b/>
        </w:rPr>
        <w:t>Micro Assessment Questionnaire</w:t>
      </w:r>
    </w:p>
    <w:p w14:paraId="4109883E" w14:textId="77777777" w:rsidR="001112DE" w:rsidRPr="000A1282" w:rsidRDefault="001112DE" w:rsidP="0045506F">
      <w:pPr>
        <w:jc w:val="center"/>
        <w:rPr>
          <w:rFonts w:asciiTheme="minorHAnsi" w:hAnsiTheme="minorHAnsi"/>
          <w:b/>
        </w:rPr>
      </w:pPr>
    </w:p>
    <w:p w14:paraId="7865F88A" w14:textId="77777777" w:rsidR="0045506F" w:rsidRPr="001112DE" w:rsidRDefault="0045506F" w:rsidP="0045506F">
      <w:pPr>
        <w:pStyle w:val="BodyText1"/>
        <w:pBdr>
          <w:top w:val="single" w:sz="4" w:space="1" w:color="auto"/>
          <w:left w:val="single" w:sz="4" w:space="4" w:color="auto"/>
          <w:bottom w:val="single" w:sz="4" w:space="1" w:color="auto"/>
          <w:right w:val="single" w:sz="4" w:space="4" w:color="auto"/>
        </w:pBdr>
        <w:spacing w:after="160"/>
        <w:rPr>
          <w:rFonts w:asciiTheme="majorHAnsi" w:hAnsiTheme="majorHAnsi" w:cstheme="majorHAnsi"/>
          <w:b/>
          <w:bCs/>
          <w:sz w:val="20"/>
          <w:szCs w:val="20"/>
          <w:lang w:val="en-US"/>
        </w:rPr>
      </w:pPr>
      <w:r w:rsidRPr="001112DE">
        <w:rPr>
          <w:rFonts w:asciiTheme="majorHAnsi" w:hAnsiTheme="majorHAnsi" w:cstheme="majorHAnsi"/>
          <w:b/>
          <w:bCs/>
          <w:sz w:val="20"/>
          <w:szCs w:val="20"/>
          <w:lang w:val="en-US"/>
        </w:rPr>
        <w:t xml:space="preserve">Please see separately provided excel format as Annex 2 for the questionnaire with calculation formulas included, </w:t>
      </w:r>
      <w:r w:rsidRPr="001112DE">
        <w:rPr>
          <w:rFonts w:asciiTheme="majorHAnsi" w:hAnsiTheme="majorHAnsi" w:cstheme="majorHAnsi"/>
          <w:b/>
          <w:bCs/>
          <w:sz w:val="20"/>
          <w:szCs w:val="20"/>
          <w:u w:val="single"/>
          <w:lang w:val="en-US"/>
        </w:rPr>
        <w:t>which has to be used</w:t>
      </w:r>
      <w:r w:rsidRPr="001112DE">
        <w:rPr>
          <w:rFonts w:asciiTheme="majorHAnsi" w:hAnsiTheme="majorHAnsi" w:cstheme="majorHAnsi"/>
          <w:b/>
          <w:bCs/>
          <w:sz w:val="20"/>
          <w:szCs w:val="20"/>
          <w:lang w:val="en-US"/>
        </w:rPr>
        <w:t xml:space="preserve">. </w:t>
      </w:r>
    </w:p>
    <w:p w14:paraId="7AFCC4D5" w14:textId="4453E503" w:rsidR="0045506F" w:rsidRPr="0045506F" w:rsidRDefault="0045506F" w:rsidP="0045506F">
      <w:pPr>
        <w:pStyle w:val="BT1"/>
        <w:spacing w:after="160"/>
        <w:rPr>
          <w:rFonts w:asciiTheme="majorHAnsi" w:hAnsiTheme="majorHAnsi" w:cstheme="majorHAnsi"/>
          <w:sz w:val="20"/>
          <w:szCs w:val="20"/>
        </w:rPr>
      </w:pPr>
      <w:r w:rsidRPr="0045506F">
        <w:rPr>
          <w:rFonts w:asciiTheme="majorHAnsi" w:hAnsiTheme="majorHAnsi" w:cstheme="majorHAnsi"/>
          <w:b/>
          <w:sz w:val="20"/>
          <w:szCs w:val="20"/>
        </w:rPr>
        <w:t>Instructions</w:t>
      </w:r>
    </w:p>
    <w:p w14:paraId="4E182593" w14:textId="77777777" w:rsidR="0045506F" w:rsidRPr="0045506F" w:rsidRDefault="0045506F" w:rsidP="0045506F">
      <w:pPr>
        <w:pStyle w:val="BT1"/>
        <w:spacing w:after="160"/>
        <w:rPr>
          <w:rFonts w:asciiTheme="majorHAnsi" w:hAnsiTheme="majorHAnsi" w:cstheme="majorHAnsi"/>
          <w:sz w:val="20"/>
          <w:szCs w:val="20"/>
        </w:rPr>
      </w:pPr>
      <w:r w:rsidRPr="0045506F">
        <w:rPr>
          <w:rFonts w:asciiTheme="majorHAnsi" w:hAnsiTheme="majorHAnsi" w:cstheme="majorHAnsi"/>
          <w:sz w:val="20"/>
          <w:szCs w:val="20"/>
        </w:rPr>
        <w:t xml:space="preserve">This questionnaire contains questions related to seven subject areas. Certain questions are classified as “key questions” indicating that they have a greater impact in assessing the effective functioning of the IP’s control framework. </w:t>
      </w:r>
    </w:p>
    <w:p w14:paraId="0F665E88" w14:textId="67CEA61C" w:rsidR="0045506F" w:rsidRPr="0045506F" w:rsidRDefault="0045506F" w:rsidP="0045506F">
      <w:pPr>
        <w:pStyle w:val="BT1"/>
        <w:numPr>
          <w:ilvl w:val="0"/>
          <w:numId w:val="1"/>
        </w:numPr>
        <w:spacing w:after="160"/>
        <w:ind w:left="360"/>
        <w:rPr>
          <w:rFonts w:asciiTheme="majorHAnsi" w:hAnsiTheme="majorHAnsi" w:cstheme="majorHAnsi"/>
          <w:sz w:val="20"/>
          <w:szCs w:val="20"/>
        </w:rPr>
      </w:pPr>
      <w:r w:rsidRPr="0045506F">
        <w:rPr>
          <w:rFonts w:asciiTheme="majorHAnsi" w:hAnsiTheme="majorHAnsi" w:cstheme="majorHAnsi"/>
          <w:sz w:val="20"/>
          <w:szCs w:val="20"/>
        </w:rPr>
        <w:t xml:space="preserve">Answer each question by selecting ‘Yes’, ‘No’ or ‘N/A’ (for ‘not applicable’) from the </w:t>
      </w:r>
      <w:r w:rsidR="00A7197E" w:rsidRPr="0045506F">
        <w:rPr>
          <w:rFonts w:asciiTheme="majorHAnsi" w:hAnsiTheme="majorHAnsi" w:cstheme="majorHAnsi"/>
          <w:sz w:val="20"/>
          <w:szCs w:val="20"/>
        </w:rPr>
        <w:t>drop-down</w:t>
      </w:r>
      <w:r w:rsidRPr="0045506F">
        <w:rPr>
          <w:rFonts w:asciiTheme="majorHAnsi" w:hAnsiTheme="majorHAnsi" w:cstheme="majorHAnsi"/>
          <w:sz w:val="20"/>
          <w:szCs w:val="20"/>
        </w:rPr>
        <w:t xml:space="preserve"> menu in the appropriate column. </w:t>
      </w:r>
    </w:p>
    <w:p w14:paraId="654550FC" w14:textId="77777777" w:rsidR="0045506F" w:rsidRPr="0045506F" w:rsidRDefault="0045506F" w:rsidP="0045506F">
      <w:pPr>
        <w:pStyle w:val="BodyText1"/>
        <w:numPr>
          <w:ilvl w:val="0"/>
          <w:numId w:val="1"/>
        </w:numPr>
        <w:spacing w:after="160"/>
        <w:ind w:left="360"/>
        <w:rPr>
          <w:rFonts w:asciiTheme="majorHAnsi" w:hAnsiTheme="majorHAnsi" w:cstheme="majorHAnsi"/>
          <w:sz w:val="20"/>
          <w:szCs w:val="20"/>
          <w:lang w:val="en-US"/>
        </w:rPr>
      </w:pPr>
      <w:r w:rsidRPr="0045506F">
        <w:rPr>
          <w:rFonts w:asciiTheme="majorHAnsi" w:hAnsiTheme="majorHAnsi" w:cstheme="majorHAnsi"/>
          <w:sz w:val="20"/>
          <w:szCs w:val="20"/>
        </w:rPr>
        <w:t>Use the Risk Assessment column to assign a risk rating (high, significant, moderate or low) for each question based on the response obtained. For example, if the question addresses an item that</w:t>
      </w:r>
      <w:r w:rsidRPr="0045506F">
        <w:rPr>
          <w:rFonts w:asciiTheme="majorHAnsi" w:hAnsiTheme="majorHAnsi" w:cstheme="majorHAnsi"/>
          <w:sz w:val="20"/>
          <w:szCs w:val="20"/>
          <w:lang w:val="en-US"/>
        </w:rPr>
        <w:t xml:space="preserve"> should ideally be marked ‘Yes’ but was marked ‘No’, it should be assessed for the level of risk it presents to the effective functioning of the IP’s control framework. Assigning risk ratings to each question requires judgment by the assessor as to how the response will impact the effectiveness of the IP’s control framework. </w:t>
      </w:r>
      <w:r w:rsidRPr="0045506F">
        <w:rPr>
          <w:rFonts w:asciiTheme="majorHAnsi" w:hAnsiTheme="majorHAnsi" w:cstheme="majorHAnsi"/>
          <w:b/>
          <w:color w:val="FF0000"/>
          <w:sz w:val="20"/>
          <w:szCs w:val="20"/>
          <w:lang w:val="en-US"/>
        </w:rPr>
        <w:t>Attention: THE APPROPRIATE RISK ASSESSMENT OR “NOT APPLICABLE” MUST BE SELECTED FOR EACH QUESTION. IF THERE ARE QUESTIONS CONTAINING “ERROR” THE RISK RATING FOR THE CATEGORY AND OVERALL WILL BE WRONGLY CALCULATED!</w:t>
      </w:r>
    </w:p>
    <w:p w14:paraId="2F40BBA0" w14:textId="77777777" w:rsidR="0045506F" w:rsidRPr="0045506F" w:rsidRDefault="0045506F" w:rsidP="0045506F">
      <w:pPr>
        <w:pStyle w:val="BodyText1"/>
        <w:numPr>
          <w:ilvl w:val="0"/>
          <w:numId w:val="1"/>
        </w:numPr>
        <w:spacing w:after="160"/>
        <w:ind w:left="360"/>
        <w:rPr>
          <w:rFonts w:asciiTheme="majorHAnsi" w:hAnsiTheme="majorHAnsi" w:cstheme="majorHAnsi"/>
          <w:sz w:val="20"/>
          <w:szCs w:val="20"/>
          <w:lang w:val="en-US"/>
        </w:rPr>
      </w:pPr>
      <w:r w:rsidRPr="0045506F">
        <w:rPr>
          <w:rFonts w:asciiTheme="majorHAnsi" w:hAnsiTheme="majorHAnsi" w:cstheme="majorHAnsi"/>
          <w:sz w:val="20"/>
          <w:szCs w:val="20"/>
          <w:lang w:val="en-US"/>
        </w:rPr>
        <w:t>The risk ratings to be used are:</w:t>
      </w:r>
    </w:p>
    <w:p w14:paraId="616AA810" w14:textId="77777777" w:rsidR="0045506F" w:rsidRPr="0045506F" w:rsidRDefault="0045506F" w:rsidP="0045506F">
      <w:pPr>
        <w:pStyle w:val="Bodytext-indendedafterbullet"/>
        <w:numPr>
          <w:ilvl w:val="0"/>
          <w:numId w:val="2"/>
        </w:numPr>
        <w:spacing w:after="160"/>
        <w:ind w:left="720"/>
        <w:rPr>
          <w:rFonts w:asciiTheme="majorHAnsi" w:hAnsiTheme="majorHAnsi" w:cstheme="majorHAnsi"/>
          <w:sz w:val="20"/>
          <w:szCs w:val="20"/>
          <w:lang w:val="en-US"/>
        </w:rPr>
      </w:pPr>
      <w:r w:rsidRPr="0045506F">
        <w:rPr>
          <w:rFonts w:asciiTheme="majorHAnsi" w:hAnsiTheme="majorHAnsi" w:cstheme="majorHAnsi"/>
          <w:b/>
          <w:i/>
          <w:sz w:val="20"/>
          <w:szCs w:val="20"/>
          <w:lang w:val="en-US"/>
        </w:rPr>
        <w:t xml:space="preserve">High </w:t>
      </w:r>
      <w:r w:rsidRPr="0045506F">
        <w:rPr>
          <w:rFonts w:asciiTheme="majorHAnsi" w:hAnsiTheme="majorHAnsi" w:cstheme="majorHAnsi"/>
          <w:sz w:val="20"/>
          <w:szCs w:val="20"/>
          <w:lang w:val="en-US"/>
        </w:rPr>
        <w:t xml:space="preserve">– Response to question indicates a risk to the effective functioning of the IP’s control framework that has a high likelihood of a potential negative impact on the </w:t>
      </w:r>
      <w:r w:rsidRPr="0045506F">
        <w:rPr>
          <w:rFonts w:asciiTheme="majorHAnsi" w:hAnsiTheme="majorHAnsi" w:cstheme="majorHAnsi"/>
          <w:color w:val="0070C0"/>
          <w:sz w:val="20"/>
          <w:szCs w:val="20"/>
          <w:lang w:val="en-US"/>
        </w:rPr>
        <w:t>IP’s ability to execute the programme in accordance with the work plan and stated objectives</w:t>
      </w:r>
      <w:r w:rsidRPr="0045506F">
        <w:rPr>
          <w:rFonts w:asciiTheme="majorHAnsi" w:hAnsiTheme="majorHAnsi" w:cstheme="majorHAnsi"/>
          <w:sz w:val="20"/>
          <w:szCs w:val="20"/>
          <w:lang w:val="en-US"/>
        </w:rPr>
        <w:t xml:space="preserve">; </w:t>
      </w:r>
    </w:p>
    <w:p w14:paraId="53BE5DD4" w14:textId="77777777" w:rsidR="0045506F" w:rsidRPr="0045506F" w:rsidRDefault="0045506F" w:rsidP="0045506F">
      <w:pPr>
        <w:pStyle w:val="Bodytext-indendedafterbullet"/>
        <w:numPr>
          <w:ilvl w:val="0"/>
          <w:numId w:val="2"/>
        </w:numPr>
        <w:spacing w:after="160"/>
        <w:ind w:left="720"/>
        <w:rPr>
          <w:rFonts w:asciiTheme="majorHAnsi" w:hAnsiTheme="majorHAnsi" w:cstheme="majorHAnsi"/>
          <w:sz w:val="20"/>
          <w:szCs w:val="20"/>
          <w:lang w:val="en-US"/>
        </w:rPr>
      </w:pPr>
      <w:r w:rsidRPr="0045506F">
        <w:rPr>
          <w:rFonts w:asciiTheme="majorHAnsi" w:hAnsiTheme="majorHAnsi" w:cstheme="majorHAnsi"/>
          <w:b/>
          <w:i/>
          <w:sz w:val="20"/>
          <w:szCs w:val="20"/>
          <w:lang w:val="en-US"/>
        </w:rPr>
        <w:t xml:space="preserve">Significant </w:t>
      </w:r>
      <w:r w:rsidRPr="0045506F">
        <w:rPr>
          <w:rFonts w:asciiTheme="majorHAnsi" w:hAnsiTheme="majorHAnsi" w:cstheme="majorHAnsi"/>
          <w:sz w:val="20"/>
          <w:szCs w:val="20"/>
          <w:lang w:val="en-US"/>
        </w:rPr>
        <w:t xml:space="preserve">– Response to question indicates a risk to the effective functioning of the IP’s control framework that has a </w:t>
      </w:r>
      <w:r w:rsidRPr="0045506F">
        <w:rPr>
          <w:rFonts w:asciiTheme="majorHAnsi" w:hAnsiTheme="majorHAnsi" w:cstheme="majorHAnsi"/>
          <w:color w:val="0070C0"/>
          <w:sz w:val="20"/>
          <w:szCs w:val="20"/>
          <w:lang w:val="en-US"/>
        </w:rPr>
        <w:t xml:space="preserve">significant likelihood of a potential negative impact </w:t>
      </w:r>
      <w:r w:rsidRPr="0045506F">
        <w:rPr>
          <w:rFonts w:asciiTheme="majorHAnsi" w:hAnsiTheme="majorHAnsi" w:cstheme="majorHAnsi"/>
          <w:sz w:val="20"/>
          <w:szCs w:val="20"/>
          <w:lang w:val="en-US"/>
        </w:rPr>
        <w:t>on the IP’s ability to execute the programme in accordance with the work plan and stated objectives;</w:t>
      </w:r>
    </w:p>
    <w:p w14:paraId="49227D0F" w14:textId="77777777" w:rsidR="0045506F" w:rsidRPr="0045506F" w:rsidRDefault="0045506F" w:rsidP="0045506F">
      <w:pPr>
        <w:pStyle w:val="Bodytext-indendedafterbullet"/>
        <w:numPr>
          <w:ilvl w:val="0"/>
          <w:numId w:val="2"/>
        </w:numPr>
        <w:spacing w:after="160"/>
        <w:ind w:left="720"/>
        <w:rPr>
          <w:rFonts w:asciiTheme="majorHAnsi" w:eastAsia="Myriad Pro" w:hAnsiTheme="majorHAnsi" w:cstheme="majorHAnsi"/>
          <w:sz w:val="20"/>
          <w:szCs w:val="20"/>
          <w:lang w:val="en-US"/>
        </w:rPr>
      </w:pPr>
      <w:r w:rsidRPr="0045506F">
        <w:rPr>
          <w:rFonts w:asciiTheme="majorHAnsi" w:hAnsiTheme="majorHAnsi" w:cstheme="majorHAnsi"/>
          <w:b/>
          <w:i/>
          <w:sz w:val="20"/>
          <w:szCs w:val="20"/>
          <w:lang w:val="en-US"/>
        </w:rPr>
        <w:t xml:space="preserve">Moderate </w:t>
      </w:r>
      <w:r w:rsidRPr="0045506F">
        <w:rPr>
          <w:rFonts w:asciiTheme="majorHAnsi" w:hAnsiTheme="majorHAnsi" w:cstheme="majorHAnsi"/>
          <w:sz w:val="20"/>
          <w:szCs w:val="20"/>
          <w:lang w:val="en-US"/>
        </w:rPr>
        <w:t xml:space="preserve">– Response to question indicates a risk to the effective functioning of the IP’s control framework that has a </w:t>
      </w:r>
      <w:r w:rsidRPr="0045506F">
        <w:rPr>
          <w:rFonts w:asciiTheme="majorHAnsi" w:hAnsiTheme="majorHAnsi" w:cstheme="majorHAnsi"/>
          <w:color w:val="0070C0"/>
          <w:sz w:val="20"/>
          <w:szCs w:val="20"/>
          <w:lang w:val="en-US"/>
        </w:rPr>
        <w:t xml:space="preserve">moderate likelihood of a potential negative impact </w:t>
      </w:r>
      <w:r w:rsidRPr="0045506F">
        <w:rPr>
          <w:rFonts w:asciiTheme="majorHAnsi" w:hAnsiTheme="majorHAnsi" w:cstheme="majorHAnsi"/>
          <w:sz w:val="20"/>
          <w:szCs w:val="20"/>
          <w:lang w:val="en-US"/>
        </w:rPr>
        <w:t>on the IP’s ability to execute the programme in accordance with the work plan and stated objectives</w:t>
      </w:r>
      <w:r w:rsidRPr="0045506F">
        <w:rPr>
          <w:rFonts w:asciiTheme="majorHAnsi" w:eastAsia="Myriad Pro" w:hAnsiTheme="majorHAnsi" w:cstheme="majorHAnsi"/>
          <w:sz w:val="20"/>
          <w:szCs w:val="20"/>
          <w:lang w:val="en-US"/>
        </w:rPr>
        <w:t>; or</w:t>
      </w:r>
    </w:p>
    <w:p w14:paraId="4B2489A1" w14:textId="77777777" w:rsidR="0045506F" w:rsidRPr="0045506F" w:rsidRDefault="0045506F" w:rsidP="0045506F">
      <w:pPr>
        <w:pStyle w:val="Bodytext-indendedafterbullet"/>
        <w:numPr>
          <w:ilvl w:val="0"/>
          <w:numId w:val="2"/>
        </w:numPr>
        <w:spacing w:after="160"/>
        <w:ind w:left="720"/>
        <w:rPr>
          <w:rFonts w:asciiTheme="majorHAnsi" w:hAnsiTheme="majorHAnsi" w:cstheme="majorHAnsi"/>
          <w:sz w:val="20"/>
          <w:szCs w:val="20"/>
          <w:lang w:val="en-US"/>
        </w:rPr>
      </w:pPr>
      <w:r w:rsidRPr="0045506F">
        <w:rPr>
          <w:rFonts w:asciiTheme="majorHAnsi" w:hAnsiTheme="majorHAnsi" w:cstheme="majorHAnsi"/>
          <w:b/>
          <w:i/>
          <w:sz w:val="20"/>
          <w:szCs w:val="20"/>
          <w:lang w:val="en-US"/>
        </w:rPr>
        <w:t xml:space="preserve">Low </w:t>
      </w:r>
      <w:r w:rsidRPr="0045506F">
        <w:rPr>
          <w:rFonts w:asciiTheme="majorHAnsi" w:hAnsiTheme="majorHAnsi" w:cstheme="majorHAnsi"/>
          <w:sz w:val="20"/>
          <w:szCs w:val="20"/>
          <w:lang w:val="en-US"/>
        </w:rPr>
        <w:t xml:space="preserve">– Response to question indicates a low risk to the effective functioning of the IP’s control framework and a </w:t>
      </w:r>
      <w:r w:rsidRPr="0045506F">
        <w:rPr>
          <w:rFonts w:asciiTheme="majorHAnsi" w:hAnsiTheme="majorHAnsi" w:cstheme="majorHAnsi"/>
          <w:color w:val="0070C0"/>
          <w:sz w:val="20"/>
          <w:szCs w:val="20"/>
          <w:lang w:val="en-US"/>
        </w:rPr>
        <w:t xml:space="preserve">low likelihood of a potential negative impact </w:t>
      </w:r>
      <w:r w:rsidRPr="0045506F">
        <w:rPr>
          <w:rFonts w:asciiTheme="majorHAnsi" w:hAnsiTheme="majorHAnsi" w:cstheme="majorHAnsi"/>
          <w:sz w:val="20"/>
          <w:szCs w:val="20"/>
          <w:lang w:val="en-US"/>
        </w:rPr>
        <w:t>on the IP’s ability to execute the programme in accordance with the work plan and stated objectives.</w:t>
      </w:r>
    </w:p>
    <w:p w14:paraId="53C0D5E1" w14:textId="77777777" w:rsidR="0045506F" w:rsidRPr="0045506F" w:rsidRDefault="0045506F" w:rsidP="0045506F">
      <w:pPr>
        <w:pStyle w:val="Bodytext-indendedafterbullet"/>
        <w:numPr>
          <w:ilvl w:val="0"/>
          <w:numId w:val="2"/>
        </w:numPr>
        <w:spacing w:after="160"/>
        <w:ind w:left="720"/>
        <w:rPr>
          <w:rFonts w:asciiTheme="majorHAnsi" w:hAnsiTheme="majorHAnsi" w:cstheme="majorHAnsi"/>
          <w:sz w:val="20"/>
          <w:szCs w:val="20"/>
          <w:lang w:val="en-US"/>
        </w:rPr>
      </w:pPr>
      <w:r w:rsidRPr="0045506F">
        <w:rPr>
          <w:rFonts w:asciiTheme="majorHAnsi" w:hAnsiTheme="majorHAnsi" w:cstheme="majorHAnsi"/>
          <w:b/>
          <w:bCs/>
          <w:i/>
          <w:sz w:val="20"/>
          <w:szCs w:val="20"/>
          <w:lang w:val="en-US"/>
        </w:rPr>
        <w:t>N/A</w:t>
      </w:r>
      <w:r w:rsidRPr="0045506F">
        <w:rPr>
          <w:rFonts w:asciiTheme="majorHAnsi" w:hAnsiTheme="majorHAnsi" w:cstheme="majorHAnsi"/>
          <w:i/>
          <w:sz w:val="20"/>
          <w:szCs w:val="20"/>
          <w:lang w:val="en-US"/>
        </w:rPr>
        <w:t xml:space="preserve"> – The specific question is not applicable for the IP and therefore no risk rating is assigned.</w:t>
      </w:r>
    </w:p>
    <w:p w14:paraId="27DA0443" w14:textId="18C37909" w:rsidR="0045506F" w:rsidRPr="0045506F" w:rsidRDefault="0045506F" w:rsidP="0045506F">
      <w:pPr>
        <w:pStyle w:val="BodyText1"/>
        <w:numPr>
          <w:ilvl w:val="0"/>
          <w:numId w:val="1"/>
        </w:numPr>
        <w:spacing w:after="160"/>
        <w:ind w:left="360"/>
        <w:rPr>
          <w:rFonts w:asciiTheme="majorHAnsi" w:hAnsiTheme="majorHAnsi" w:cstheme="majorHAnsi"/>
          <w:sz w:val="20"/>
          <w:szCs w:val="20"/>
          <w:lang w:val="en-US"/>
        </w:rPr>
      </w:pPr>
      <w:r w:rsidRPr="0045506F">
        <w:rPr>
          <w:rFonts w:asciiTheme="majorHAnsi" w:hAnsiTheme="majorHAnsi" w:cstheme="majorHAnsi"/>
          <w:sz w:val="20"/>
          <w:szCs w:val="20"/>
          <w:lang w:val="en-US"/>
        </w:rPr>
        <w:t xml:space="preserve">The Risk Points column automatically assign points to each question that correlate with the level of risk. </w:t>
      </w:r>
    </w:p>
    <w:p w14:paraId="71E24AEA" w14:textId="77777777" w:rsidR="0045506F" w:rsidRPr="0045506F" w:rsidRDefault="0045506F" w:rsidP="0045506F">
      <w:pPr>
        <w:pStyle w:val="BodyText1"/>
        <w:numPr>
          <w:ilvl w:val="0"/>
          <w:numId w:val="1"/>
        </w:numPr>
        <w:spacing w:after="160"/>
        <w:ind w:left="360"/>
        <w:rPr>
          <w:rFonts w:asciiTheme="majorHAnsi" w:hAnsiTheme="majorHAnsi" w:cstheme="majorHAnsi"/>
          <w:sz w:val="20"/>
          <w:szCs w:val="20"/>
          <w:lang w:val="en-US"/>
        </w:rPr>
      </w:pPr>
      <w:r w:rsidRPr="0045506F">
        <w:rPr>
          <w:rFonts w:asciiTheme="majorHAnsi" w:hAnsiTheme="majorHAnsi" w:cstheme="majorHAnsi"/>
          <w:sz w:val="20"/>
          <w:szCs w:val="20"/>
          <w:lang w:val="en-US"/>
        </w:rPr>
        <w:t>Points are assigned as follows: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072"/>
        <w:gridCol w:w="3072"/>
      </w:tblGrid>
      <w:tr w:rsidR="0045506F" w:rsidRPr="0045506F" w14:paraId="716A4FD4" w14:textId="77777777" w:rsidTr="003665A4">
        <w:trPr>
          <w:trHeight w:val="350"/>
        </w:trPr>
        <w:tc>
          <w:tcPr>
            <w:tcW w:w="3072" w:type="dxa"/>
          </w:tcPr>
          <w:p w14:paraId="1160E547" w14:textId="77777777" w:rsidR="0045506F" w:rsidRPr="0045506F" w:rsidRDefault="0045506F" w:rsidP="003665A4">
            <w:pPr>
              <w:pStyle w:val="BodyText1"/>
              <w:spacing w:after="160"/>
              <w:rPr>
                <w:rFonts w:asciiTheme="majorHAnsi" w:hAnsiTheme="majorHAnsi" w:cstheme="majorHAnsi"/>
                <w:b/>
                <w:sz w:val="20"/>
                <w:szCs w:val="20"/>
              </w:rPr>
            </w:pPr>
            <w:r w:rsidRPr="0045506F">
              <w:rPr>
                <w:rFonts w:asciiTheme="majorHAnsi" w:hAnsiTheme="majorHAnsi" w:cstheme="majorHAnsi"/>
                <w:b/>
                <w:sz w:val="20"/>
                <w:szCs w:val="20"/>
              </w:rPr>
              <w:t>Risk rating</w:t>
            </w:r>
          </w:p>
        </w:tc>
        <w:tc>
          <w:tcPr>
            <w:tcW w:w="3072" w:type="dxa"/>
          </w:tcPr>
          <w:p w14:paraId="4D48886B" w14:textId="77777777" w:rsidR="0045506F" w:rsidRPr="0045506F" w:rsidRDefault="0045506F" w:rsidP="003665A4">
            <w:pPr>
              <w:pStyle w:val="BodyText1"/>
              <w:spacing w:after="160"/>
              <w:rPr>
                <w:rFonts w:asciiTheme="majorHAnsi" w:hAnsiTheme="majorHAnsi" w:cstheme="majorHAnsi"/>
                <w:b/>
                <w:sz w:val="20"/>
                <w:szCs w:val="20"/>
              </w:rPr>
            </w:pPr>
            <w:r w:rsidRPr="0045506F">
              <w:rPr>
                <w:rFonts w:asciiTheme="majorHAnsi" w:hAnsiTheme="majorHAnsi" w:cstheme="majorHAnsi"/>
                <w:b/>
                <w:sz w:val="20"/>
                <w:szCs w:val="20"/>
              </w:rPr>
              <w:t>Points: non-key questions</w:t>
            </w:r>
          </w:p>
        </w:tc>
        <w:tc>
          <w:tcPr>
            <w:tcW w:w="3072" w:type="dxa"/>
          </w:tcPr>
          <w:p w14:paraId="72A6507A" w14:textId="77777777" w:rsidR="0045506F" w:rsidRPr="0045506F" w:rsidRDefault="0045506F" w:rsidP="003665A4">
            <w:pPr>
              <w:pStyle w:val="BodyText1"/>
              <w:spacing w:after="160"/>
              <w:rPr>
                <w:rFonts w:asciiTheme="majorHAnsi" w:hAnsiTheme="majorHAnsi" w:cstheme="majorHAnsi"/>
                <w:b/>
                <w:sz w:val="20"/>
                <w:szCs w:val="20"/>
              </w:rPr>
            </w:pPr>
            <w:r w:rsidRPr="0045506F">
              <w:rPr>
                <w:rFonts w:asciiTheme="majorHAnsi" w:hAnsiTheme="majorHAnsi" w:cstheme="majorHAnsi"/>
                <w:b/>
                <w:sz w:val="20"/>
                <w:szCs w:val="20"/>
              </w:rPr>
              <w:t>Points: key questions</w:t>
            </w:r>
          </w:p>
        </w:tc>
      </w:tr>
      <w:tr w:rsidR="0045506F" w:rsidRPr="0045506F" w14:paraId="5635A163" w14:textId="77777777" w:rsidTr="003665A4">
        <w:tc>
          <w:tcPr>
            <w:tcW w:w="3072" w:type="dxa"/>
          </w:tcPr>
          <w:p w14:paraId="16856D6E" w14:textId="77777777" w:rsidR="0045506F" w:rsidRPr="0045506F" w:rsidRDefault="0045506F" w:rsidP="003665A4">
            <w:pPr>
              <w:pStyle w:val="BodyText1"/>
              <w:spacing w:after="160"/>
              <w:rPr>
                <w:rFonts w:asciiTheme="majorHAnsi" w:hAnsiTheme="majorHAnsi" w:cstheme="majorHAnsi"/>
                <w:sz w:val="20"/>
                <w:szCs w:val="20"/>
              </w:rPr>
            </w:pPr>
            <w:r w:rsidRPr="0045506F">
              <w:rPr>
                <w:rFonts w:asciiTheme="majorHAnsi" w:hAnsiTheme="majorHAnsi" w:cstheme="majorHAnsi"/>
                <w:sz w:val="20"/>
                <w:szCs w:val="20"/>
              </w:rPr>
              <w:t>H – High risk</w:t>
            </w:r>
          </w:p>
        </w:tc>
        <w:tc>
          <w:tcPr>
            <w:tcW w:w="3072" w:type="dxa"/>
          </w:tcPr>
          <w:p w14:paraId="17C3E0B7" w14:textId="77777777" w:rsidR="0045506F" w:rsidRPr="0045506F" w:rsidRDefault="0045506F" w:rsidP="003665A4">
            <w:pPr>
              <w:pStyle w:val="BodyText1"/>
              <w:spacing w:after="160"/>
              <w:rPr>
                <w:rFonts w:asciiTheme="majorHAnsi" w:hAnsiTheme="majorHAnsi" w:cstheme="majorHAnsi"/>
                <w:sz w:val="20"/>
                <w:szCs w:val="20"/>
              </w:rPr>
            </w:pPr>
            <w:r w:rsidRPr="0045506F">
              <w:rPr>
                <w:rFonts w:asciiTheme="majorHAnsi" w:hAnsiTheme="majorHAnsi" w:cstheme="majorHAnsi"/>
                <w:sz w:val="20"/>
                <w:szCs w:val="20"/>
              </w:rPr>
              <w:t>4 points</w:t>
            </w:r>
          </w:p>
        </w:tc>
        <w:tc>
          <w:tcPr>
            <w:tcW w:w="3072" w:type="dxa"/>
          </w:tcPr>
          <w:p w14:paraId="50909875" w14:textId="77777777" w:rsidR="0045506F" w:rsidRPr="0045506F" w:rsidRDefault="0045506F" w:rsidP="003665A4">
            <w:pPr>
              <w:pStyle w:val="BodyText1"/>
              <w:spacing w:after="160"/>
              <w:rPr>
                <w:rFonts w:asciiTheme="majorHAnsi" w:hAnsiTheme="majorHAnsi" w:cstheme="majorHAnsi"/>
                <w:sz w:val="20"/>
                <w:szCs w:val="20"/>
              </w:rPr>
            </w:pPr>
            <w:r w:rsidRPr="0045506F">
              <w:rPr>
                <w:rFonts w:asciiTheme="majorHAnsi" w:hAnsiTheme="majorHAnsi" w:cstheme="majorHAnsi"/>
                <w:sz w:val="20"/>
                <w:szCs w:val="20"/>
              </w:rPr>
              <w:t>8 points</w:t>
            </w:r>
          </w:p>
        </w:tc>
      </w:tr>
      <w:tr w:rsidR="0045506F" w:rsidRPr="0045506F" w14:paraId="393FCD61" w14:textId="77777777" w:rsidTr="003665A4">
        <w:tc>
          <w:tcPr>
            <w:tcW w:w="3072" w:type="dxa"/>
          </w:tcPr>
          <w:p w14:paraId="627D277B" w14:textId="77777777" w:rsidR="0045506F" w:rsidRPr="0045506F" w:rsidRDefault="0045506F" w:rsidP="003665A4">
            <w:pPr>
              <w:pStyle w:val="BodyText1"/>
              <w:spacing w:after="160"/>
              <w:rPr>
                <w:rFonts w:asciiTheme="majorHAnsi" w:hAnsiTheme="majorHAnsi" w:cstheme="majorHAnsi"/>
                <w:sz w:val="20"/>
                <w:szCs w:val="20"/>
              </w:rPr>
            </w:pPr>
            <w:r w:rsidRPr="0045506F">
              <w:rPr>
                <w:rFonts w:asciiTheme="majorHAnsi" w:hAnsiTheme="majorHAnsi" w:cstheme="majorHAnsi"/>
                <w:sz w:val="20"/>
                <w:szCs w:val="20"/>
              </w:rPr>
              <w:t>S – Significant risk</w:t>
            </w:r>
          </w:p>
        </w:tc>
        <w:tc>
          <w:tcPr>
            <w:tcW w:w="3072" w:type="dxa"/>
          </w:tcPr>
          <w:p w14:paraId="766095B0" w14:textId="77777777" w:rsidR="0045506F" w:rsidRPr="0045506F" w:rsidRDefault="0045506F" w:rsidP="003665A4">
            <w:pPr>
              <w:pStyle w:val="BodyText1"/>
              <w:spacing w:after="160"/>
              <w:rPr>
                <w:rFonts w:asciiTheme="majorHAnsi" w:hAnsiTheme="majorHAnsi" w:cstheme="majorHAnsi"/>
                <w:sz w:val="20"/>
                <w:szCs w:val="20"/>
              </w:rPr>
            </w:pPr>
            <w:r w:rsidRPr="0045506F">
              <w:rPr>
                <w:rFonts w:asciiTheme="majorHAnsi" w:hAnsiTheme="majorHAnsi" w:cstheme="majorHAnsi"/>
                <w:sz w:val="20"/>
                <w:szCs w:val="20"/>
              </w:rPr>
              <w:t>3 points</w:t>
            </w:r>
          </w:p>
        </w:tc>
        <w:tc>
          <w:tcPr>
            <w:tcW w:w="3072" w:type="dxa"/>
          </w:tcPr>
          <w:p w14:paraId="725B7260" w14:textId="77777777" w:rsidR="0045506F" w:rsidRPr="0045506F" w:rsidRDefault="0045506F" w:rsidP="003665A4">
            <w:pPr>
              <w:pStyle w:val="BodyText1"/>
              <w:spacing w:after="160"/>
              <w:rPr>
                <w:rFonts w:asciiTheme="majorHAnsi" w:hAnsiTheme="majorHAnsi" w:cstheme="majorHAnsi"/>
                <w:sz w:val="20"/>
                <w:szCs w:val="20"/>
              </w:rPr>
            </w:pPr>
            <w:r w:rsidRPr="0045506F">
              <w:rPr>
                <w:rFonts w:asciiTheme="majorHAnsi" w:hAnsiTheme="majorHAnsi" w:cstheme="majorHAnsi"/>
                <w:sz w:val="20"/>
                <w:szCs w:val="20"/>
              </w:rPr>
              <w:t>6 points</w:t>
            </w:r>
          </w:p>
        </w:tc>
      </w:tr>
      <w:tr w:rsidR="0045506F" w:rsidRPr="0045506F" w14:paraId="333D75B5" w14:textId="77777777" w:rsidTr="003665A4">
        <w:tc>
          <w:tcPr>
            <w:tcW w:w="3072" w:type="dxa"/>
          </w:tcPr>
          <w:p w14:paraId="5FB6C97E" w14:textId="77777777" w:rsidR="0045506F" w:rsidRPr="0045506F" w:rsidRDefault="0045506F" w:rsidP="003665A4">
            <w:pPr>
              <w:pStyle w:val="BodyText1"/>
              <w:spacing w:after="160"/>
              <w:rPr>
                <w:rFonts w:asciiTheme="majorHAnsi" w:hAnsiTheme="majorHAnsi" w:cstheme="majorHAnsi"/>
                <w:sz w:val="20"/>
                <w:szCs w:val="20"/>
              </w:rPr>
            </w:pPr>
            <w:r w:rsidRPr="0045506F">
              <w:rPr>
                <w:rFonts w:asciiTheme="majorHAnsi" w:hAnsiTheme="majorHAnsi" w:cstheme="majorHAnsi"/>
                <w:sz w:val="20"/>
                <w:szCs w:val="20"/>
              </w:rPr>
              <w:t>M – Moderate risk</w:t>
            </w:r>
          </w:p>
        </w:tc>
        <w:tc>
          <w:tcPr>
            <w:tcW w:w="3072" w:type="dxa"/>
          </w:tcPr>
          <w:p w14:paraId="025CDD04" w14:textId="77777777" w:rsidR="0045506F" w:rsidRPr="0045506F" w:rsidRDefault="0045506F" w:rsidP="003665A4">
            <w:pPr>
              <w:pStyle w:val="BodyText1"/>
              <w:spacing w:after="160"/>
              <w:rPr>
                <w:rFonts w:asciiTheme="majorHAnsi" w:hAnsiTheme="majorHAnsi" w:cstheme="majorHAnsi"/>
                <w:sz w:val="20"/>
                <w:szCs w:val="20"/>
              </w:rPr>
            </w:pPr>
            <w:r w:rsidRPr="0045506F">
              <w:rPr>
                <w:rFonts w:asciiTheme="majorHAnsi" w:hAnsiTheme="majorHAnsi" w:cstheme="majorHAnsi"/>
                <w:sz w:val="20"/>
                <w:szCs w:val="20"/>
              </w:rPr>
              <w:t>2 points</w:t>
            </w:r>
          </w:p>
        </w:tc>
        <w:tc>
          <w:tcPr>
            <w:tcW w:w="3072" w:type="dxa"/>
          </w:tcPr>
          <w:p w14:paraId="3F9787B1" w14:textId="77777777" w:rsidR="0045506F" w:rsidRPr="0045506F" w:rsidRDefault="0045506F" w:rsidP="003665A4">
            <w:pPr>
              <w:pStyle w:val="BodyText1"/>
              <w:spacing w:after="160"/>
              <w:rPr>
                <w:rFonts w:asciiTheme="majorHAnsi" w:hAnsiTheme="majorHAnsi" w:cstheme="majorHAnsi"/>
                <w:sz w:val="20"/>
                <w:szCs w:val="20"/>
              </w:rPr>
            </w:pPr>
            <w:r w:rsidRPr="0045506F">
              <w:rPr>
                <w:rFonts w:asciiTheme="majorHAnsi" w:hAnsiTheme="majorHAnsi" w:cstheme="majorHAnsi"/>
                <w:sz w:val="20"/>
                <w:szCs w:val="20"/>
              </w:rPr>
              <w:t>4 points</w:t>
            </w:r>
          </w:p>
        </w:tc>
      </w:tr>
      <w:tr w:rsidR="0045506F" w:rsidRPr="0045506F" w14:paraId="1D2F105E" w14:textId="77777777" w:rsidTr="003665A4">
        <w:tc>
          <w:tcPr>
            <w:tcW w:w="3072" w:type="dxa"/>
          </w:tcPr>
          <w:p w14:paraId="57D97A84" w14:textId="77777777" w:rsidR="0045506F" w:rsidRPr="0045506F" w:rsidRDefault="0045506F" w:rsidP="003665A4">
            <w:pPr>
              <w:pStyle w:val="BodyText1"/>
              <w:spacing w:after="160"/>
              <w:rPr>
                <w:rFonts w:asciiTheme="majorHAnsi" w:hAnsiTheme="majorHAnsi" w:cstheme="majorHAnsi"/>
                <w:sz w:val="20"/>
                <w:szCs w:val="20"/>
              </w:rPr>
            </w:pPr>
            <w:r w:rsidRPr="0045506F">
              <w:rPr>
                <w:rFonts w:asciiTheme="majorHAnsi" w:hAnsiTheme="majorHAnsi" w:cstheme="majorHAnsi"/>
                <w:sz w:val="20"/>
                <w:szCs w:val="20"/>
              </w:rPr>
              <w:t>L – Low risk</w:t>
            </w:r>
          </w:p>
        </w:tc>
        <w:tc>
          <w:tcPr>
            <w:tcW w:w="3072" w:type="dxa"/>
          </w:tcPr>
          <w:p w14:paraId="4D3E0B05" w14:textId="77777777" w:rsidR="0045506F" w:rsidRPr="0045506F" w:rsidRDefault="0045506F" w:rsidP="003665A4">
            <w:pPr>
              <w:pStyle w:val="BodyText1"/>
              <w:spacing w:after="160"/>
              <w:rPr>
                <w:rFonts w:asciiTheme="majorHAnsi" w:hAnsiTheme="majorHAnsi" w:cstheme="majorHAnsi"/>
                <w:sz w:val="20"/>
                <w:szCs w:val="20"/>
              </w:rPr>
            </w:pPr>
            <w:r w:rsidRPr="0045506F">
              <w:rPr>
                <w:rFonts w:asciiTheme="majorHAnsi" w:hAnsiTheme="majorHAnsi" w:cstheme="majorHAnsi"/>
                <w:sz w:val="20"/>
                <w:szCs w:val="20"/>
              </w:rPr>
              <w:t>1 point</w:t>
            </w:r>
          </w:p>
        </w:tc>
        <w:tc>
          <w:tcPr>
            <w:tcW w:w="3072" w:type="dxa"/>
          </w:tcPr>
          <w:p w14:paraId="60399C53" w14:textId="77777777" w:rsidR="0045506F" w:rsidRPr="0045506F" w:rsidRDefault="0045506F" w:rsidP="003665A4">
            <w:pPr>
              <w:pStyle w:val="BodyText1"/>
              <w:spacing w:after="160"/>
              <w:rPr>
                <w:rFonts w:asciiTheme="majorHAnsi" w:hAnsiTheme="majorHAnsi" w:cstheme="majorHAnsi"/>
                <w:sz w:val="20"/>
                <w:szCs w:val="20"/>
              </w:rPr>
            </w:pPr>
            <w:r w:rsidRPr="0045506F">
              <w:rPr>
                <w:rFonts w:asciiTheme="majorHAnsi" w:hAnsiTheme="majorHAnsi" w:cstheme="majorHAnsi"/>
                <w:sz w:val="20"/>
                <w:szCs w:val="20"/>
              </w:rPr>
              <w:t>1 point</w:t>
            </w:r>
          </w:p>
        </w:tc>
      </w:tr>
    </w:tbl>
    <w:p w14:paraId="3193B56C" w14:textId="77777777" w:rsidR="0045506F" w:rsidRPr="0045506F" w:rsidRDefault="0045506F" w:rsidP="0045506F">
      <w:pPr>
        <w:spacing w:after="0"/>
        <w:jc w:val="left"/>
        <w:rPr>
          <w:rFonts w:asciiTheme="majorHAnsi" w:hAnsiTheme="majorHAnsi" w:cstheme="majorHAnsi"/>
          <w:b/>
          <w:sz w:val="20"/>
          <w:szCs w:val="20"/>
          <w:lang w:val="en-US"/>
        </w:rPr>
      </w:pPr>
    </w:p>
    <w:p w14:paraId="0AA3D0D2" w14:textId="77777777" w:rsidR="0045506F" w:rsidRPr="0045506F" w:rsidRDefault="0045506F" w:rsidP="0045506F">
      <w:pPr>
        <w:pStyle w:val="BT1"/>
        <w:numPr>
          <w:ilvl w:val="0"/>
          <w:numId w:val="1"/>
        </w:numPr>
        <w:spacing w:after="0"/>
        <w:ind w:left="360"/>
        <w:rPr>
          <w:rFonts w:asciiTheme="majorHAnsi" w:hAnsiTheme="majorHAnsi" w:cstheme="majorHAnsi"/>
          <w:b/>
          <w:color w:val="auto"/>
          <w:sz w:val="20"/>
          <w:szCs w:val="20"/>
          <w:lang w:val="en-US"/>
        </w:rPr>
      </w:pPr>
      <w:r w:rsidRPr="0045506F">
        <w:rPr>
          <w:rFonts w:asciiTheme="majorHAnsi" w:hAnsiTheme="majorHAnsi" w:cstheme="majorHAnsi"/>
          <w:color w:val="auto"/>
          <w:sz w:val="20"/>
          <w:szCs w:val="20"/>
        </w:rPr>
        <w:lastRenderedPageBreak/>
        <w:t xml:space="preserve">Use the ‘Remarks/ comments’ column next to each question to provide details of your assessment or to highlight any important matters. This document will be referenced subsequently by the agency when performing additional assurance activities related to the IP. Sufficient details should be provided in this document for the agency to understand the details and rationale for your assessment. </w:t>
      </w:r>
    </w:p>
    <w:p w14:paraId="498EC0EF" w14:textId="77777777" w:rsidR="0045506F" w:rsidRPr="0045506F" w:rsidRDefault="0045506F" w:rsidP="0045506F">
      <w:pPr>
        <w:pStyle w:val="BT1"/>
        <w:spacing w:after="0"/>
        <w:jc w:val="left"/>
        <w:rPr>
          <w:rFonts w:asciiTheme="majorHAnsi" w:hAnsiTheme="majorHAnsi" w:cstheme="majorHAnsi"/>
          <w:b/>
          <w:color w:val="auto"/>
          <w:sz w:val="20"/>
          <w:szCs w:val="20"/>
          <w:lang w:val="en-US"/>
        </w:rPr>
      </w:pPr>
    </w:p>
    <w:p w14:paraId="048C76F5" w14:textId="77777777" w:rsidR="0045506F" w:rsidRPr="0045506F" w:rsidRDefault="0045506F" w:rsidP="0045506F">
      <w:pPr>
        <w:spacing w:after="0"/>
        <w:jc w:val="left"/>
        <w:rPr>
          <w:rFonts w:asciiTheme="majorHAnsi" w:hAnsiTheme="majorHAnsi" w:cstheme="majorHAnsi"/>
          <w:b/>
          <w:sz w:val="20"/>
          <w:szCs w:val="20"/>
          <w:lang w:val="en-US"/>
        </w:rPr>
      </w:pPr>
      <w:r w:rsidRPr="0045506F">
        <w:rPr>
          <w:rFonts w:asciiTheme="majorHAnsi" w:hAnsiTheme="majorHAnsi" w:cstheme="majorHAnsi"/>
          <w:b/>
          <w:sz w:val="20"/>
          <w:szCs w:val="20"/>
          <w:lang w:val="en-US"/>
        </w:rPr>
        <w:t>Calculation of risk rating per subject area section</w:t>
      </w:r>
    </w:p>
    <w:p w14:paraId="1BBC3839" w14:textId="77777777" w:rsidR="0045506F" w:rsidRPr="0045506F" w:rsidRDefault="0045506F" w:rsidP="0045506F">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For each subject area, the risk points are totaled and divided by the number of applicable questions in that area, to give a risk rating for the subject area. The method of calculation is weighted average, where key questions have double the weight of non-key questions as illustrated in Note 1.</w:t>
      </w:r>
    </w:p>
    <w:p w14:paraId="1EC5A46C" w14:textId="77777777" w:rsidR="0045506F" w:rsidRPr="0045506F" w:rsidRDefault="0045506F" w:rsidP="0045506F">
      <w:pPr>
        <w:pStyle w:val="BodyText1"/>
        <w:spacing w:after="0"/>
        <w:rPr>
          <w:rFonts w:asciiTheme="majorHAnsi" w:hAnsiTheme="majorHAnsi" w:cstheme="majorHAnsi"/>
          <w:b/>
          <w:sz w:val="20"/>
          <w:szCs w:val="20"/>
          <w:lang w:val="en-US"/>
        </w:rPr>
      </w:pPr>
    </w:p>
    <w:p w14:paraId="1F41822D" w14:textId="77777777" w:rsidR="0045506F" w:rsidRPr="0045506F" w:rsidRDefault="0045506F" w:rsidP="0045506F">
      <w:pPr>
        <w:pStyle w:val="BodyText1"/>
        <w:spacing w:after="0"/>
        <w:rPr>
          <w:rFonts w:asciiTheme="majorHAnsi" w:hAnsiTheme="majorHAnsi" w:cstheme="majorHAnsi"/>
          <w:b/>
          <w:sz w:val="20"/>
          <w:szCs w:val="20"/>
          <w:lang w:val="en-US"/>
        </w:rPr>
      </w:pPr>
      <w:r w:rsidRPr="0045506F">
        <w:rPr>
          <w:rFonts w:asciiTheme="majorHAnsi" w:hAnsiTheme="majorHAnsi" w:cstheme="majorHAnsi"/>
          <w:b/>
          <w:sz w:val="20"/>
          <w:szCs w:val="20"/>
          <w:lang w:val="en-US"/>
        </w:rPr>
        <w:t xml:space="preserve">Calculation of overall risk rating </w:t>
      </w:r>
    </w:p>
    <w:p w14:paraId="2F2BC201" w14:textId="77777777" w:rsidR="0045506F" w:rsidRPr="0045506F" w:rsidRDefault="0045506F" w:rsidP="0045506F">
      <w:pPr>
        <w:pStyle w:val="BodyText1"/>
        <w:spacing w:after="0"/>
        <w:rPr>
          <w:rFonts w:asciiTheme="majorHAnsi" w:hAnsiTheme="majorHAnsi" w:cstheme="majorHAnsi"/>
          <w:sz w:val="20"/>
          <w:szCs w:val="20"/>
          <w:lang w:val="en-US"/>
        </w:rPr>
      </w:pPr>
      <w:r w:rsidRPr="0045506F">
        <w:rPr>
          <w:rFonts w:asciiTheme="majorHAnsi" w:hAnsiTheme="majorHAnsi" w:cstheme="majorHAnsi"/>
          <w:sz w:val="20"/>
          <w:szCs w:val="20"/>
          <w:lang w:val="en-US"/>
        </w:rPr>
        <w:t>For all the questions in the questionnaire, the risk points are totaled and divided by the number of applicable questions, to give an overall average score. The method of calculation is weighted average, where key questions have double the weight of non-key questions as illustrated in Note 1.</w:t>
      </w:r>
    </w:p>
    <w:p w14:paraId="6FD0AC2D" w14:textId="77777777" w:rsidR="0045506F" w:rsidRPr="0045506F" w:rsidRDefault="0045506F" w:rsidP="0045506F">
      <w:pPr>
        <w:pStyle w:val="BodyText1"/>
        <w:pBdr>
          <w:bottom w:val="single" w:sz="4" w:space="1" w:color="auto"/>
        </w:pBdr>
        <w:spacing w:after="160"/>
        <w:rPr>
          <w:rFonts w:asciiTheme="majorHAnsi" w:hAnsiTheme="majorHAnsi" w:cstheme="majorHAnsi"/>
          <w:b/>
          <w:sz w:val="20"/>
          <w:szCs w:val="20"/>
          <w:highlight w:val="yellow"/>
          <w:lang w:val="en-US"/>
        </w:rPr>
      </w:pPr>
    </w:p>
    <w:p w14:paraId="336A2ABE" w14:textId="77777777" w:rsidR="0045506F" w:rsidRPr="0045506F" w:rsidRDefault="0045506F" w:rsidP="0045506F">
      <w:pPr>
        <w:pStyle w:val="BodyText1"/>
        <w:spacing w:after="160"/>
        <w:rPr>
          <w:rFonts w:asciiTheme="majorHAnsi" w:hAnsiTheme="majorHAnsi" w:cstheme="majorHAnsi"/>
          <w:b/>
          <w:sz w:val="20"/>
          <w:szCs w:val="20"/>
          <w:lang w:val="en-US"/>
        </w:rPr>
      </w:pPr>
      <w:r w:rsidRPr="0045506F">
        <w:rPr>
          <w:rFonts w:asciiTheme="majorHAnsi" w:hAnsiTheme="majorHAnsi" w:cstheme="majorHAnsi"/>
          <w:b/>
          <w:sz w:val="20"/>
          <w:szCs w:val="20"/>
          <w:lang w:val="en-US"/>
        </w:rPr>
        <w:t>Note 1 – Method of assigning risk ratings to risk scores</w:t>
      </w:r>
    </w:p>
    <w:p w14:paraId="0AF68030" w14:textId="77777777" w:rsidR="0045506F" w:rsidRPr="0045506F" w:rsidRDefault="0045506F" w:rsidP="0045506F">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As per paragraph 5, key questions are assigned double the risk points, resulting in a weighted average method for calculating the overall and by subject area risk rating. Therefore, the risk rating assigned to the key questions have twice the weight in determining the risk rating.</w:t>
      </w:r>
    </w:p>
    <w:p w14:paraId="2DA057A7" w14:textId="77777777" w:rsidR="0045506F" w:rsidRPr="0045506F" w:rsidRDefault="0045506F" w:rsidP="0045506F">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Assume the following two scenarios with the same risk rating for the questions.</w:t>
      </w:r>
    </w:p>
    <w:p w14:paraId="7B4F6D91" w14:textId="77777777" w:rsidR="0045506F" w:rsidRPr="0045506F" w:rsidRDefault="0045506F" w:rsidP="0045506F">
      <w:pPr>
        <w:pStyle w:val="BodyText1"/>
        <w:numPr>
          <w:ilvl w:val="0"/>
          <w:numId w:val="3"/>
        </w:numPr>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Scenario 1: There are three non-key questions having equal weight</w:t>
      </w:r>
    </w:p>
    <w:p w14:paraId="312B53F4" w14:textId="77777777" w:rsidR="0045506F" w:rsidRPr="0045506F" w:rsidRDefault="0045506F" w:rsidP="0045506F">
      <w:pPr>
        <w:pStyle w:val="BodyText1"/>
        <w:numPr>
          <w:ilvl w:val="0"/>
          <w:numId w:val="3"/>
        </w:numPr>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Scenario 2: The first question is key and the remaining two questions are non-key.</w:t>
      </w:r>
    </w:p>
    <w:tbl>
      <w:tblPr>
        <w:tblStyle w:val="TableGridLight"/>
        <w:tblW w:w="0" w:type="auto"/>
        <w:tblLook w:val="04A0" w:firstRow="1" w:lastRow="0" w:firstColumn="1" w:lastColumn="0" w:noHBand="0" w:noVBand="1"/>
      </w:tblPr>
      <w:tblGrid>
        <w:gridCol w:w="1705"/>
        <w:gridCol w:w="1350"/>
        <w:gridCol w:w="1080"/>
        <w:gridCol w:w="540"/>
        <w:gridCol w:w="1745"/>
        <w:gridCol w:w="1285"/>
        <w:gridCol w:w="1285"/>
      </w:tblGrid>
      <w:tr w:rsidR="0045506F" w:rsidRPr="0045506F" w14:paraId="69A642B9" w14:textId="77777777" w:rsidTr="003665A4">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409047" w14:textId="77777777" w:rsidR="0045506F" w:rsidRPr="0045506F" w:rsidRDefault="0045506F" w:rsidP="003665A4">
            <w:pPr>
              <w:pStyle w:val="BodyText1"/>
              <w:spacing w:after="160"/>
              <w:rPr>
                <w:rFonts w:asciiTheme="majorHAnsi" w:hAnsiTheme="majorHAnsi" w:cstheme="majorHAnsi"/>
                <w:i/>
                <w:sz w:val="20"/>
                <w:szCs w:val="20"/>
                <w:lang w:val="en-US"/>
              </w:rPr>
            </w:pPr>
            <w:r w:rsidRPr="0045506F">
              <w:rPr>
                <w:rFonts w:asciiTheme="majorHAnsi" w:hAnsiTheme="majorHAnsi" w:cstheme="majorHAnsi"/>
                <w:b/>
                <w:sz w:val="20"/>
                <w:szCs w:val="20"/>
                <w:lang w:val="en-US"/>
              </w:rPr>
              <w:t>Scenario 1</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BEF6C" w14:textId="77777777" w:rsidR="0045506F" w:rsidRPr="0045506F" w:rsidRDefault="0045506F" w:rsidP="003665A4">
            <w:pPr>
              <w:pStyle w:val="BodyText1"/>
              <w:spacing w:after="160"/>
              <w:rPr>
                <w:rFonts w:asciiTheme="majorHAnsi" w:hAnsiTheme="majorHAnsi" w:cstheme="majorHAnsi"/>
                <w:i/>
                <w:sz w:val="20"/>
                <w:szCs w:val="20"/>
                <w:lang w:val="en-US"/>
              </w:rPr>
            </w:pPr>
            <w:r w:rsidRPr="0045506F">
              <w:rPr>
                <w:rFonts w:asciiTheme="majorHAnsi" w:hAnsiTheme="majorHAnsi" w:cstheme="majorHAnsi"/>
                <w:i/>
                <w:sz w:val="20"/>
                <w:szCs w:val="20"/>
                <w:lang w:val="en-US"/>
              </w:rPr>
              <w:t>Risk Rating</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CF732" w14:textId="77777777" w:rsidR="0045506F" w:rsidRPr="0045506F" w:rsidRDefault="0045506F" w:rsidP="003665A4">
            <w:pPr>
              <w:pStyle w:val="BodyText1"/>
              <w:spacing w:after="160"/>
              <w:rPr>
                <w:rFonts w:asciiTheme="majorHAnsi" w:hAnsiTheme="majorHAnsi" w:cstheme="majorHAnsi"/>
                <w:i/>
                <w:sz w:val="20"/>
                <w:szCs w:val="20"/>
                <w:lang w:val="en-US"/>
              </w:rPr>
            </w:pPr>
            <w:r w:rsidRPr="0045506F">
              <w:rPr>
                <w:rFonts w:asciiTheme="majorHAnsi" w:hAnsiTheme="majorHAnsi" w:cstheme="majorHAnsi"/>
                <w:i/>
                <w:sz w:val="20"/>
                <w:szCs w:val="20"/>
                <w:lang w:val="en-US"/>
              </w:rPr>
              <w:t>Points</w:t>
            </w:r>
          </w:p>
        </w:tc>
        <w:tc>
          <w:tcPr>
            <w:tcW w:w="540" w:type="dxa"/>
            <w:vMerge w:val="restart"/>
            <w:tcBorders>
              <w:left w:val="single" w:sz="4" w:space="0" w:color="auto"/>
              <w:bottom w:val="nil"/>
              <w:right w:val="single" w:sz="4" w:space="0" w:color="auto"/>
            </w:tcBorders>
            <w:shd w:val="clear" w:color="auto" w:fill="auto"/>
          </w:tcPr>
          <w:p w14:paraId="3EB427C2" w14:textId="77777777" w:rsidR="0045506F" w:rsidRPr="0045506F" w:rsidRDefault="0045506F" w:rsidP="003665A4">
            <w:pPr>
              <w:pStyle w:val="BodyText1"/>
              <w:spacing w:after="160"/>
              <w:rPr>
                <w:rFonts w:asciiTheme="majorHAnsi" w:hAnsiTheme="majorHAnsi" w:cstheme="majorHAnsi"/>
                <w:sz w:val="20"/>
                <w:szCs w:val="20"/>
                <w:lang w:val="en-US"/>
              </w:rPr>
            </w:pPr>
          </w:p>
        </w:tc>
        <w:tc>
          <w:tcPr>
            <w:tcW w:w="1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61B37" w14:textId="77777777" w:rsidR="0045506F" w:rsidRPr="0045506F" w:rsidRDefault="0045506F" w:rsidP="003665A4">
            <w:pPr>
              <w:pStyle w:val="BodyText1"/>
              <w:spacing w:after="160"/>
              <w:rPr>
                <w:rFonts w:asciiTheme="majorHAnsi" w:hAnsiTheme="majorHAnsi" w:cstheme="majorHAnsi"/>
                <w:b/>
                <w:sz w:val="20"/>
                <w:szCs w:val="20"/>
                <w:lang w:val="en-US"/>
              </w:rPr>
            </w:pPr>
            <w:r w:rsidRPr="0045506F">
              <w:rPr>
                <w:rFonts w:asciiTheme="majorHAnsi" w:hAnsiTheme="majorHAnsi" w:cstheme="majorHAnsi"/>
                <w:b/>
                <w:sz w:val="20"/>
                <w:szCs w:val="20"/>
                <w:lang w:val="en-US"/>
              </w:rPr>
              <w:t>Scenario 2</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EC960"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i/>
                <w:sz w:val="20"/>
                <w:szCs w:val="20"/>
                <w:lang w:val="en-US"/>
              </w:rPr>
              <w:t>Risk Rating</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2ACA"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i/>
                <w:sz w:val="20"/>
                <w:szCs w:val="20"/>
                <w:lang w:val="en-US"/>
              </w:rPr>
              <w:t>Points</w:t>
            </w:r>
          </w:p>
        </w:tc>
      </w:tr>
      <w:tr w:rsidR="0045506F" w:rsidRPr="0045506F" w14:paraId="43C2D121" w14:textId="77777777" w:rsidTr="003665A4">
        <w:tc>
          <w:tcPr>
            <w:tcW w:w="1705" w:type="dxa"/>
            <w:tcBorders>
              <w:top w:val="single" w:sz="4" w:space="0" w:color="auto"/>
              <w:left w:val="single" w:sz="4" w:space="0" w:color="auto"/>
              <w:bottom w:val="single" w:sz="4" w:space="0" w:color="auto"/>
              <w:right w:val="single" w:sz="4" w:space="0" w:color="auto"/>
            </w:tcBorders>
          </w:tcPr>
          <w:p w14:paraId="2A5AAE04"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Question 1</w:t>
            </w:r>
          </w:p>
        </w:tc>
        <w:tc>
          <w:tcPr>
            <w:tcW w:w="1350" w:type="dxa"/>
            <w:tcBorders>
              <w:top w:val="single" w:sz="4" w:space="0" w:color="auto"/>
              <w:left w:val="single" w:sz="4" w:space="0" w:color="auto"/>
              <w:bottom w:val="single" w:sz="4" w:space="0" w:color="auto"/>
              <w:right w:val="single" w:sz="4" w:space="0" w:color="auto"/>
            </w:tcBorders>
          </w:tcPr>
          <w:p w14:paraId="73D29E20"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High</w:t>
            </w:r>
          </w:p>
        </w:tc>
        <w:tc>
          <w:tcPr>
            <w:tcW w:w="1080" w:type="dxa"/>
            <w:tcBorders>
              <w:top w:val="single" w:sz="4" w:space="0" w:color="auto"/>
              <w:left w:val="single" w:sz="4" w:space="0" w:color="auto"/>
              <w:bottom w:val="single" w:sz="4" w:space="0" w:color="auto"/>
              <w:right w:val="single" w:sz="4" w:space="0" w:color="auto"/>
            </w:tcBorders>
          </w:tcPr>
          <w:p w14:paraId="7209272F"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4</w:t>
            </w:r>
          </w:p>
        </w:tc>
        <w:tc>
          <w:tcPr>
            <w:tcW w:w="540" w:type="dxa"/>
            <w:vMerge/>
            <w:tcBorders>
              <w:left w:val="single" w:sz="4" w:space="0" w:color="auto"/>
              <w:bottom w:val="nil"/>
              <w:right w:val="single" w:sz="4" w:space="0" w:color="auto"/>
            </w:tcBorders>
            <w:shd w:val="clear" w:color="auto" w:fill="auto"/>
          </w:tcPr>
          <w:p w14:paraId="64313620" w14:textId="77777777" w:rsidR="0045506F" w:rsidRPr="0045506F" w:rsidRDefault="0045506F" w:rsidP="003665A4">
            <w:pPr>
              <w:pStyle w:val="BodyText1"/>
              <w:spacing w:after="160"/>
              <w:rPr>
                <w:rFonts w:asciiTheme="majorHAnsi" w:hAnsiTheme="majorHAnsi" w:cstheme="majorHAnsi"/>
                <w:sz w:val="20"/>
                <w:szCs w:val="20"/>
                <w:lang w:val="en-US"/>
              </w:rPr>
            </w:pPr>
          </w:p>
        </w:tc>
        <w:tc>
          <w:tcPr>
            <w:tcW w:w="17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F653CC" w14:textId="77777777" w:rsidR="0045506F" w:rsidRPr="0045506F" w:rsidRDefault="0045506F" w:rsidP="003665A4">
            <w:pPr>
              <w:pStyle w:val="BodyText1"/>
              <w:spacing w:after="160"/>
              <w:rPr>
                <w:rFonts w:asciiTheme="majorHAnsi" w:hAnsiTheme="majorHAnsi" w:cstheme="majorHAnsi"/>
                <w:b/>
                <w:sz w:val="20"/>
                <w:szCs w:val="20"/>
                <w:lang w:val="en-US"/>
              </w:rPr>
            </w:pPr>
            <w:r w:rsidRPr="0045506F">
              <w:rPr>
                <w:rFonts w:asciiTheme="majorHAnsi" w:hAnsiTheme="majorHAnsi" w:cstheme="majorHAnsi"/>
                <w:b/>
                <w:sz w:val="20"/>
                <w:szCs w:val="20"/>
                <w:lang w:val="en-US"/>
              </w:rPr>
              <w:t>Key Question 1</w:t>
            </w:r>
          </w:p>
        </w:tc>
        <w:tc>
          <w:tcPr>
            <w:tcW w:w="12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F9A1B5" w14:textId="77777777" w:rsidR="0045506F" w:rsidRPr="0045506F" w:rsidRDefault="0045506F" w:rsidP="003665A4">
            <w:pPr>
              <w:pStyle w:val="BodyText1"/>
              <w:spacing w:after="160"/>
              <w:rPr>
                <w:rFonts w:asciiTheme="majorHAnsi" w:hAnsiTheme="majorHAnsi" w:cstheme="majorHAnsi"/>
                <w:b/>
                <w:sz w:val="20"/>
                <w:szCs w:val="20"/>
                <w:lang w:val="en-US"/>
              </w:rPr>
            </w:pPr>
            <w:r w:rsidRPr="0045506F">
              <w:rPr>
                <w:rFonts w:asciiTheme="majorHAnsi" w:hAnsiTheme="majorHAnsi" w:cstheme="majorHAnsi"/>
                <w:b/>
                <w:sz w:val="20"/>
                <w:szCs w:val="20"/>
                <w:lang w:val="en-US"/>
              </w:rPr>
              <w:t>High</w:t>
            </w:r>
          </w:p>
        </w:tc>
        <w:tc>
          <w:tcPr>
            <w:tcW w:w="12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BD8C79" w14:textId="77777777" w:rsidR="0045506F" w:rsidRPr="0045506F" w:rsidRDefault="0045506F" w:rsidP="003665A4">
            <w:pPr>
              <w:pStyle w:val="BodyText1"/>
              <w:spacing w:after="160"/>
              <w:rPr>
                <w:rFonts w:asciiTheme="majorHAnsi" w:hAnsiTheme="majorHAnsi" w:cstheme="majorHAnsi"/>
                <w:b/>
                <w:sz w:val="20"/>
                <w:szCs w:val="20"/>
                <w:lang w:val="en-US"/>
              </w:rPr>
            </w:pPr>
            <w:r w:rsidRPr="0045506F">
              <w:rPr>
                <w:rFonts w:asciiTheme="majorHAnsi" w:hAnsiTheme="majorHAnsi" w:cstheme="majorHAnsi"/>
                <w:b/>
                <w:sz w:val="20"/>
                <w:szCs w:val="20"/>
                <w:lang w:val="en-US"/>
              </w:rPr>
              <w:t>8</w:t>
            </w:r>
          </w:p>
        </w:tc>
      </w:tr>
      <w:tr w:rsidR="0045506F" w:rsidRPr="0045506F" w14:paraId="3348B7CA" w14:textId="77777777" w:rsidTr="003665A4">
        <w:tc>
          <w:tcPr>
            <w:tcW w:w="1705" w:type="dxa"/>
            <w:tcBorders>
              <w:top w:val="single" w:sz="4" w:space="0" w:color="auto"/>
              <w:left w:val="single" w:sz="4" w:space="0" w:color="auto"/>
              <w:bottom w:val="single" w:sz="4" w:space="0" w:color="auto"/>
              <w:right w:val="single" w:sz="4" w:space="0" w:color="auto"/>
            </w:tcBorders>
          </w:tcPr>
          <w:p w14:paraId="23DDAA4B"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Question 2</w:t>
            </w:r>
          </w:p>
        </w:tc>
        <w:tc>
          <w:tcPr>
            <w:tcW w:w="1350" w:type="dxa"/>
            <w:tcBorders>
              <w:top w:val="single" w:sz="4" w:space="0" w:color="auto"/>
              <w:left w:val="single" w:sz="4" w:space="0" w:color="auto"/>
              <w:bottom w:val="single" w:sz="4" w:space="0" w:color="auto"/>
              <w:right w:val="single" w:sz="4" w:space="0" w:color="auto"/>
            </w:tcBorders>
          </w:tcPr>
          <w:p w14:paraId="09DAC7C8"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Low</w:t>
            </w:r>
          </w:p>
        </w:tc>
        <w:tc>
          <w:tcPr>
            <w:tcW w:w="1080" w:type="dxa"/>
            <w:tcBorders>
              <w:top w:val="single" w:sz="4" w:space="0" w:color="auto"/>
              <w:left w:val="single" w:sz="4" w:space="0" w:color="auto"/>
              <w:bottom w:val="single" w:sz="4" w:space="0" w:color="auto"/>
              <w:right w:val="single" w:sz="4" w:space="0" w:color="auto"/>
            </w:tcBorders>
          </w:tcPr>
          <w:p w14:paraId="292EF08A"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1</w:t>
            </w:r>
          </w:p>
        </w:tc>
        <w:tc>
          <w:tcPr>
            <w:tcW w:w="540" w:type="dxa"/>
            <w:vMerge/>
            <w:tcBorders>
              <w:left w:val="single" w:sz="4" w:space="0" w:color="auto"/>
              <w:bottom w:val="nil"/>
              <w:right w:val="single" w:sz="4" w:space="0" w:color="auto"/>
            </w:tcBorders>
            <w:shd w:val="clear" w:color="auto" w:fill="auto"/>
          </w:tcPr>
          <w:p w14:paraId="08CEB068" w14:textId="77777777" w:rsidR="0045506F" w:rsidRPr="0045506F" w:rsidRDefault="0045506F" w:rsidP="003665A4">
            <w:pPr>
              <w:pStyle w:val="BodyText1"/>
              <w:spacing w:after="160"/>
              <w:rPr>
                <w:rFonts w:asciiTheme="majorHAnsi" w:hAnsiTheme="majorHAnsi" w:cstheme="majorHAnsi"/>
                <w:sz w:val="20"/>
                <w:szCs w:val="20"/>
                <w:lang w:val="en-US"/>
              </w:rPr>
            </w:pPr>
          </w:p>
        </w:tc>
        <w:tc>
          <w:tcPr>
            <w:tcW w:w="1745" w:type="dxa"/>
            <w:tcBorders>
              <w:top w:val="single" w:sz="4" w:space="0" w:color="auto"/>
              <w:left w:val="single" w:sz="4" w:space="0" w:color="auto"/>
              <w:bottom w:val="single" w:sz="4" w:space="0" w:color="auto"/>
              <w:right w:val="single" w:sz="4" w:space="0" w:color="auto"/>
            </w:tcBorders>
          </w:tcPr>
          <w:p w14:paraId="7C524A30"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Question 2</w:t>
            </w:r>
          </w:p>
        </w:tc>
        <w:tc>
          <w:tcPr>
            <w:tcW w:w="1285" w:type="dxa"/>
            <w:tcBorders>
              <w:top w:val="single" w:sz="4" w:space="0" w:color="auto"/>
              <w:left w:val="single" w:sz="4" w:space="0" w:color="auto"/>
              <w:bottom w:val="single" w:sz="4" w:space="0" w:color="auto"/>
              <w:right w:val="single" w:sz="4" w:space="0" w:color="auto"/>
            </w:tcBorders>
          </w:tcPr>
          <w:p w14:paraId="7BF50D6B"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Low</w:t>
            </w:r>
          </w:p>
        </w:tc>
        <w:tc>
          <w:tcPr>
            <w:tcW w:w="1285" w:type="dxa"/>
            <w:tcBorders>
              <w:top w:val="single" w:sz="4" w:space="0" w:color="auto"/>
              <w:left w:val="single" w:sz="4" w:space="0" w:color="auto"/>
              <w:bottom w:val="single" w:sz="4" w:space="0" w:color="auto"/>
              <w:right w:val="single" w:sz="4" w:space="0" w:color="auto"/>
            </w:tcBorders>
          </w:tcPr>
          <w:p w14:paraId="0310B6FD"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1</w:t>
            </w:r>
          </w:p>
        </w:tc>
      </w:tr>
      <w:tr w:rsidR="0045506F" w:rsidRPr="0045506F" w14:paraId="37C67ECF" w14:textId="77777777" w:rsidTr="003665A4">
        <w:tc>
          <w:tcPr>
            <w:tcW w:w="1705" w:type="dxa"/>
            <w:tcBorders>
              <w:top w:val="single" w:sz="4" w:space="0" w:color="auto"/>
              <w:left w:val="single" w:sz="4" w:space="0" w:color="auto"/>
              <w:bottom w:val="single" w:sz="4" w:space="0" w:color="auto"/>
              <w:right w:val="single" w:sz="4" w:space="0" w:color="auto"/>
            </w:tcBorders>
          </w:tcPr>
          <w:p w14:paraId="07BF9CDA"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Question 3</w:t>
            </w:r>
          </w:p>
        </w:tc>
        <w:tc>
          <w:tcPr>
            <w:tcW w:w="1350" w:type="dxa"/>
            <w:tcBorders>
              <w:top w:val="single" w:sz="4" w:space="0" w:color="auto"/>
              <w:left w:val="single" w:sz="4" w:space="0" w:color="auto"/>
              <w:bottom w:val="single" w:sz="4" w:space="0" w:color="auto"/>
              <w:right w:val="single" w:sz="4" w:space="0" w:color="auto"/>
            </w:tcBorders>
          </w:tcPr>
          <w:p w14:paraId="5CF100DB"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Low</w:t>
            </w:r>
          </w:p>
        </w:tc>
        <w:tc>
          <w:tcPr>
            <w:tcW w:w="1080" w:type="dxa"/>
            <w:tcBorders>
              <w:top w:val="single" w:sz="4" w:space="0" w:color="auto"/>
              <w:left w:val="single" w:sz="4" w:space="0" w:color="auto"/>
              <w:bottom w:val="single" w:sz="4" w:space="0" w:color="auto"/>
              <w:right w:val="single" w:sz="4" w:space="0" w:color="auto"/>
            </w:tcBorders>
          </w:tcPr>
          <w:p w14:paraId="24BAAB1A"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1</w:t>
            </w:r>
          </w:p>
        </w:tc>
        <w:tc>
          <w:tcPr>
            <w:tcW w:w="540" w:type="dxa"/>
            <w:vMerge/>
            <w:tcBorders>
              <w:left w:val="single" w:sz="4" w:space="0" w:color="auto"/>
              <w:bottom w:val="nil"/>
              <w:right w:val="single" w:sz="4" w:space="0" w:color="auto"/>
            </w:tcBorders>
            <w:shd w:val="clear" w:color="auto" w:fill="auto"/>
          </w:tcPr>
          <w:p w14:paraId="2842BA3F" w14:textId="77777777" w:rsidR="0045506F" w:rsidRPr="0045506F" w:rsidRDefault="0045506F" w:rsidP="003665A4">
            <w:pPr>
              <w:pStyle w:val="BodyText1"/>
              <w:spacing w:after="160"/>
              <w:rPr>
                <w:rFonts w:asciiTheme="majorHAnsi" w:hAnsiTheme="majorHAnsi" w:cstheme="majorHAnsi"/>
                <w:sz w:val="20"/>
                <w:szCs w:val="20"/>
                <w:lang w:val="en-US"/>
              </w:rPr>
            </w:pPr>
          </w:p>
        </w:tc>
        <w:tc>
          <w:tcPr>
            <w:tcW w:w="1745" w:type="dxa"/>
            <w:tcBorders>
              <w:top w:val="single" w:sz="4" w:space="0" w:color="auto"/>
              <w:left w:val="single" w:sz="4" w:space="0" w:color="auto"/>
              <w:bottom w:val="single" w:sz="4" w:space="0" w:color="auto"/>
              <w:right w:val="single" w:sz="4" w:space="0" w:color="auto"/>
            </w:tcBorders>
          </w:tcPr>
          <w:p w14:paraId="22EFC666"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Question 3</w:t>
            </w:r>
          </w:p>
        </w:tc>
        <w:tc>
          <w:tcPr>
            <w:tcW w:w="1285" w:type="dxa"/>
            <w:tcBorders>
              <w:top w:val="single" w:sz="4" w:space="0" w:color="auto"/>
              <w:left w:val="single" w:sz="4" w:space="0" w:color="auto"/>
              <w:bottom w:val="single" w:sz="4" w:space="0" w:color="auto"/>
              <w:right w:val="single" w:sz="4" w:space="0" w:color="auto"/>
            </w:tcBorders>
          </w:tcPr>
          <w:p w14:paraId="639B03C8"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Low</w:t>
            </w:r>
          </w:p>
        </w:tc>
        <w:tc>
          <w:tcPr>
            <w:tcW w:w="1285" w:type="dxa"/>
            <w:tcBorders>
              <w:top w:val="single" w:sz="4" w:space="0" w:color="auto"/>
              <w:left w:val="single" w:sz="4" w:space="0" w:color="auto"/>
              <w:bottom w:val="single" w:sz="4" w:space="0" w:color="auto"/>
              <w:right w:val="single" w:sz="4" w:space="0" w:color="auto"/>
            </w:tcBorders>
          </w:tcPr>
          <w:p w14:paraId="4CECE97F"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1</w:t>
            </w:r>
          </w:p>
        </w:tc>
      </w:tr>
      <w:tr w:rsidR="0045506F" w:rsidRPr="0045506F" w14:paraId="5724BFB0" w14:textId="77777777" w:rsidTr="003665A4">
        <w:tc>
          <w:tcPr>
            <w:tcW w:w="1705" w:type="dxa"/>
            <w:tcBorders>
              <w:top w:val="single" w:sz="4" w:space="0" w:color="auto"/>
              <w:left w:val="single" w:sz="4" w:space="0" w:color="auto"/>
              <w:bottom w:val="single" w:sz="4" w:space="0" w:color="auto"/>
              <w:right w:val="single" w:sz="4" w:space="0" w:color="auto"/>
            </w:tcBorders>
          </w:tcPr>
          <w:p w14:paraId="54FBA496"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Total Risk Points:</w:t>
            </w:r>
          </w:p>
        </w:tc>
        <w:tc>
          <w:tcPr>
            <w:tcW w:w="1350" w:type="dxa"/>
            <w:tcBorders>
              <w:top w:val="single" w:sz="4" w:space="0" w:color="auto"/>
              <w:left w:val="single" w:sz="4" w:space="0" w:color="auto"/>
              <w:bottom w:val="single" w:sz="4" w:space="0" w:color="auto"/>
              <w:right w:val="single" w:sz="4" w:space="0" w:color="auto"/>
            </w:tcBorders>
          </w:tcPr>
          <w:p w14:paraId="54E60314" w14:textId="77777777" w:rsidR="0045506F" w:rsidRPr="0045506F" w:rsidRDefault="0045506F" w:rsidP="003665A4">
            <w:pPr>
              <w:pStyle w:val="BodyText1"/>
              <w:spacing w:after="160"/>
              <w:rPr>
                <w:rFonts w:asciiTheme="majorHAnsi" w:hAnsiTheme="majorHAnsi" w:cstheme="majorHAnsi"/>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14:paraId="17110862"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6</w:t>
            </w:r>
          </w:p>
        </w:tc>
        <w:tc>
          <w:tcPr>
            <w:tcW w:w="540" w:type="dxa"/>
            <w:vMerge/>
            <w:tcBorders>
              <w:left w:val="single" w:sz="4" w:space="0" w:color="auto"/>
              <w:bottom w:val="nil"/>
              <w:right w:val="single" w:sz="4" w:space="0" w:color="auto"/>
            </w:tcBorders>
            <w:shd w:val="clear" w:color="auto" w:fill="auto"/>
          </w:tcPr>
          <w:p w14:paraId="037B6395" w14:textId="77777777" w:rsidR="0045506F" w:rsidRPr="0045506F" w:rsidRDefault="0045506F" w:rsidP="003665A4">
            <w:pPr>
              <w:pStyle w:val="BodyText1"/>
              <w:spacing w:after="160"/>
              <w:rPr>
                <w:rFonts w:asciiTheme="majorHAnsi" w:hAnsiTheme="majorHAnsi" w:cstheme="majorHAnsi"/>
                <w:sz w:val="20"/>
                <w:szCs w:val="20"/>
                <w:lang w:val="en-US"/>
              </w:rPr>
            </w:pPr>
          </w:p>
        </w:tc>
        <w:tc>
          <w:tcPr>
            <w:tcW w:w="1745" w:type="dxa"/>
            <w:tcBorders>
              <w:top w:val="single" w:sz="4" w:space="0" w:color="auto"/>
              <w:left w:val="single" w:sz="4" w:space="0" w:color="auto"/>
              <w:bottom w:val="single" w:sz="4" w:space="0" w:color="auto"/>
              <w:right w:val="single" w:sz="4" w:space="0" w:color="auto"/>
            </w:tcBorders>
          </w:tcPr>
          <w:p w14:paraId="2FA805A6"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Total Risk Points</w:t>
            </w:r>
          </w:p>
        </w:tc>
        <w:tc>
          <w:tcPr>
            <w:tcW w:w="1285" w:type="dxa"/>
            <w:tcBorders>
              <w:top w:val="single" w:sz="4" w:space="0" w:color="auto"/>
              <w:left w:val="single" w:sz="4" w:space="0" w:color="auto"/>
              <w:bottom w:val="single" w:sz="4" w:space="0" w:color="auto"/>
              <w:right w:val="single" w:sz="4" w:space="0" w:color="auto"/>
            </w:tcBorders>
          </w:tcPr>
          <w:p w14:paraId="5BED85D3" w14:textId="77777777" w:rsidR="0045506F" w:rsidRPr="0045506F" w:rsidRDefault="0045506F" w:rsidP="003665A4">
            <w:pPr>
              <w:pStyle w:val="BodyText1"/>
              <w:spacing w:after="160"/>
              <w:rPr>
                <w:rFonts w:asciiTheme="majorHAnsi" w:hAnsiTheme="majorHAnsi" w:cstheme="majorHAnsi"/>
                <w:sz w:val="20"/>
                <w:szCs w:val="20"/>
                <w:lang w:val="en-US"/>
              </w:rPr>
            </w:pPr>
          </w:p>
        </w:tc>
        <w:tc>
          <w:tcPr>
            <w:tcW w:w="1285" w:type="dxa"/>
            <w:tcBorders>
              <w:top w:val="single" w:sz="4" w:space="0" w:color="auto"/>
              <w:left w:val="single" w:sz="4" w:space="0" w:color="auto"/>
              <w:bottom w:val="single" w:sz="4" w:space="0" w:color="auto"/>
              <w:right w:val="single" w:sz="4" w:space="0" w:color="auto"/>
            </w:tcBorders>
          </w:tcPr>
          <w:p w14:paraId="4233C54C"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10</w:t>
            </w:r>
          </w:p>
        </w:tc>
      </w:tr>
      <w:tr w:rsidR="0045506F" w:rsidRPr="0045506F" w14:paraId="3DDFCC94" w14:textId="77777777" w:rsidTr="003665A4">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DA9CED"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Overall Risk</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C30FB4"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Moderate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3E63E7"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2</w:t>
            </w:r>
          </w:p>
        </w:tc>
        <w:tc>
          <w:tcPr>
            <w:tcW w:w="540" w:type="dxa"/>
            <w:vMerge/>
            <w:tcBorders>
              <w:left w:val="single" w:sz="4" w:space="0" w:color="auto"/>
              <w:bottom w:val="nil"/>
              <w:right w:val="single" w:sz="4" w:space="0" w:color="auto"/>
            </w:tcBorders>
            <w:shd w:val="clear" w:color="auto" w:fill="auto"/>
          </w:tcPr>
          <w:p w14:paraId="4A8B63E4" w14:textId="77777777" w:rsidR="0045506F" w:rsidRPr="0045506F" w:rsidRDefault="0045506F" w:rsidP="003665A4">
            <w:pPr>
              <w:pStyle w:val="BodyText1"/>
              <w:spacing w:after="160"/>
              <w:rPr>
                <w:rFonts w:asciiTheme="majorHAnsi" w:hAnsiTheme="majorHAnsi" w:cstheme="majorHAnsi"/>
                <w:sz w:val="20"/>
                <w:szCs w:val="20"/>
                <w:lang w:val="en-US"/>
              </w:rPr>
            </w:pPr>
          </w:p>
        </w:tc>
        <w:tc>
          <w:tcPr>
            <w:tcW w:w="1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840CE6"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Overall Risk</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EFC30C"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Significant</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1A87FD" w14:textId="77777777" w:rsidR="0045506F" w:rsidRPr="0045506F" w:rsidRDefault="0045506F" w:rsidP="003665A4">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3.3</w:t>
            </w:r>
          </w:p>
        </w:tc>
      </w:tr>
    </w:tbl>
    <w:p w14:paraId="4DB8112C" w14:textId="77777777" w:rsidR="0045506F" w:rsidRPr="0045506F" w:rsidRDefault="0045506F" w:rsidP="0045506F">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 xml:space="preserve"> </w:t>
      </w:r>
    </w:p>
    <w:p w14:paraId="2977A2CC" w14:textId="38A87C5B" w:rsidR="0045506F" w:rsidRPr="0045506F" w:rsidRDefault="0045506F" w:rsidP="0045506F">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The Excel spreadsheet automatically assigns the risk rating by using the following algorithm:</w:t>
      </w:r>
    </w:p>
    <w:p w14:paraId="6DAD2F78" w14:textId="77777777" w:rsidR="0045506F" w:rsidRPr="0045506F" w:rsidRDefault="0045506F" w:rsidP="0045506F">
      <w:pPr>
        <w:pStyle w:val="BodyText1"/>
        <w:numPr>
          <w:ilvl w:val="0"/>
          <w:numId w:val="4"/>
        </w:numPr>
        <w:spacing w:after="0"/>
        <w:rPr>
          <w:rFonts w:asciiTheme="majorHAnsi" w:hAnsiTheme="majorHAnsi" w:cstheme="majorHAnsi"/>
          <w:sz w:val="20"/>
          <w:szCs w:val="20"/>
          <w:lang w:val="en-US"/>
        </w:rPr>
      </w:pPr>
      <w:r w:rsidRPr="0045506F">
        <w:rPr>
          <w:rFonts w:asciiTheme="majorHAnsi" w:hAnsiTheme="majorHAnsi" w:cstheme="majorHAnsi"/>
          <w:sz w:val="20"/>
          <w:szCs w:val="20"/>
          <w:lang w:val="en-US"/>
        </w:rPr>
        <w:t>Only the applicable questions are taken into consideration</w:t>
      </w:r>
    </w:p>
    <w:p w14:paraId="2802F3C0" w14:textId="77777777" w:rsidR="0045506F" w:rsidRPr="0045506F" w:rsidRDefault="0045506F" w:rsidP="0045506F">
      <w:pPr>
        <w:pStyle w:val="BodyText1"/>
        <w:numPr>
          <w:ilvl w:val="0"/>
          <w:numId w:val="4"/>
        </w:numPr>
        <w:spacing w:after="0"/>
        <w:rPr>
          <w:rFonts w:asciiTheme="majorHAnsi" w:hAnsiTheme="majorHAnsi" w:cstheme="majorHAnsi"/>
          <w:sz w:val="20"/>
          <w:szCs w:val="20"/>
          <w:lang w:val="en-US"/>
        </w:rPr>
      </w:pPr>
      <w:r w:rsidRPr="0045506F">
        <w:rPr>
          <w:rFonts w:asciiTheme="majorHAnsi" w:hAnsiTheme="majorHAnsi" w:cstheme="majorHAnsi"/>
          <w:sz w:val="20"/>
          <w:szCs w:val="20"/>
          <w:lang w:val="en-US"/>
        </w:rPr>
        <w:t>The minimum possible points for the subject area are calculated, that is if all questions are assigned low risk rating</w:t>
      </w:r>
    </w:p>
    <w:p w14:paraId="144DC89F" w14:textId="77777777" w:rsidR="0045506F" w:rsidRPr="0045506F" w:rsidRDefault="0045506F" w:rsidP="0045506F">
      <w:pPr>
        <w:pStyle w:val="BodyText1"/>
        <w:numPr>
          <w:ilvl w:val="0"/>
          <w:numId w:val="4"/>
        </w:numPr>
        <w:spacing w:after="0"/>
        <w:rPr>
          <w:rFonts w:asciiTheme="majorHAnsi" w:hAnsiTheme="majorHAnsi" w:cstheme="majorHAnsi"/>
          <w:sz w:val="20"/>
          <w:szCs w:val="20"/>
          <w:lang w:val="en-US"/>
        </w:rPr>
      </w:pPr>
      <w:r w:rsidRPr="0045506F">
        <w:rPr>
          <w:rFonts w:asciiTheme="majorHAnsi" w:hAnsiTheme="majorHAnsi" w:cstheme="majorHAnsi"/>
          <w:sz w:val="20"/>
          <w:szCs w:val="20"/>
          <w:lang w:val="en-US"/>
        </w:rPr>
        <w:t>The maximum possible points for the subject area are calculated, that is if all questions are assigned high risk rating</w:t>
      </w:r>
    </w:p>
    <w:p w14:paraId="07163443" w14:textId="77777777" w:rsidR="0045506F" w:rsidRPr="0045506F" w:rsidRDefault="0045506F" w:rsidP="0045506F">
      <w:pPr>
        <w:pStyle w:val="BodyText1"/>
        <w:numPr>
          <w:ilvl w:val="0"/>
          <w:numId w:val="4"/>
        </w:numPr>
        <w:spacing w:after="0"/>
        <w:rPr>
          <w:rFonts w:asciiTheme="majorHAnsi" w:hAnsiTheme="majorHAnsi" w:cstheme="majorHAnsi"/>
          <w:sz w:val="20"/>
          <w:szCs w:val="20"/>
          <w:lang w:val="en-US"/>
        </w:rPr>
      </w:pPr>
      <w:r w:rsidRPr="0045506F">
        <w:rPr>
          <w:rFonts w:asciiTheme="majorHAnsi" w:hAnsiTheme="majorHAnsi" w:cstheme="majorHAnsi"/>
          <w:sz w:val="20"/>
          <w:szCs w:val="20"/>
          <w:lang w:val="en-US"/>
        </w:rPr>
        <w:t>The ranges for each risk rating are calculated by evenly distributing between the lowest and highest applicable points</w:t>
      </w:r>
    </w:p>
    <w:p w14:paraId="79DFA02A" w14:textId="77777777" w:rsidR="0045506F" w:rsidRPr="0045506F" w:rsidRDefault="0045506F" w:rsidP="0045506F">
      <w:pPr>
        <w:pStyle w:val="BodyText1"/>
        <w:numPr>
          <w:ilvl w:val="0"/>
          <w:numId w:val="4"/>
        </w:numPr>
        <w:spacing w:after="120"/>
        <w:rPr>
          <w:rFonts w:asciiTheme="majorHAnsi" w:hAnsiTheme="majorHAnsi" w:cstheme="majorHAnsi"/>
          <w:sz w:val="20"/>
          <w:szCs w:val="20"/>
          <w:lang w:val="en-US"/>
        </w:rPr>
      </w:pPr>
      <w:r w:rsidRPr="0045506F">
        <w:rPr>
          <w:rFonts w:asciiTheme="majorHAnsi" w:hAnsiTheme="majorHAnsi" w:cstheme="majorHAnsi"/>
          <w:sz w:val="20"/>
          <w:szCs w:val="20"/>
          <w:lang w:val="en-US"/>
        </w:rPr>
        <w:t>The actual risk points are matched with one of the four risk ranges to determine the overall risk category.</w:t>
      </w:r>
    </w:p>
    <w:p w14:paraId="13106372" w14:textId="77777777" w:rsidR="0045506F" w:rsidRPr="0045506F" w:rsidRDefault="0045506F" w:rsidP="0045506F">
      <w:pPr>
        <w:pStyle w:val="BodyText1"/>
        <w:spacing w:after="160"/>
        <w:rPr>
          <w:rFonts w:asciiTheme="majorHAnsi" w:hAnsiTheme="majorHAnsi" w:cstheme="majorHAnsi"/>
          <w:sz w:val="20"/>
          <w:szCs w:val="20"/>
          <w:lang w:val="en-US"/>
        </w:rPr>
      </w:pPr>
      <w:r w:rsidRPr="0045506F">
        <w:rPr>
          <w:rFonts w:asciiTheme="majorHAnsi" w:hAnsiTheme="majorHAnsi" w:cstheme="majorHAnsi"/>
          <w:sz w:val="20"/>
          <w:szCs w:val="20"/>
          <w:lang w:val="en-US"/>
        </w:rPr>
        <w:t>The same algorithm is applied when calculated the overall risk rating for the IP.</w:t>
      </w:r>
    </w:p>
    <w:p w14:paraId="095CACEC" w14:textId="77777777" w:rsidR="00F23213" w:rsidRDefault="00F23213"/>
    <w:sectPr w:rsidR="00F23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yriad Pro">
    <w:altName w:val="Tahoma"/>
    <w:panose1 w:val="00000000000000000000"/>
    <w:charset w:val="00"/>
    <w:family w:val="swiss"/>
    <w:notTrueType/>
    <w:pitch w:val="variable"/>
    <w:sig w:usb0="00000001"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D3397"/>
    <w:multiLevelType w:val="hybridMultilevel"/>
    <w:tmpl w:val="BF662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D26A6"/>
    <w:multiLevelType w:val="hybridMultilevel"/>
    <w:tmpl w:val="D012D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51122"/>
    <w:multiLevelType w:val="hybridMultilevel"/>
    <w:tmpl w:val="8F589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040FD"/>
    <w:multiLevelType w:val="hybridMultilevel"/>
    <w:tmpl w:val="BF5C9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6F"/>
    <w:rsid w:val="001112DE"/>
    <w:rsid w:val="0045506F"/>
    <w:rsid w:val="00A7197E"/>
    <w:rsid w:val="00F2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3D3F"/>
  <w15:chartTrackingRefBased/>
  <w15:docId w15:val="{0642EBEE-0F87-4AD8-BD04-1BC25A0B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06F"/>
    <w:pPr>
      <w:spacing w:after="40" w:line="240" w:lineRule="auto"/>
      <w:jc w:val="both"/>
    </w:pPr>
    <w:rPr>
      <w:rFonts w:ascii="Times New Roman" w:eastAsia="Times New Roman" w:hAnsi="Times New Roman" w:cs="Times New Roman"/>
      <w:color w:val="00000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1">
    <w:name w:val="BT 1"/>
    <w:basedOn w:val="Normal"/>
    <w:qFormat/>
    <w:rsid w:val="0045506F"/>
    <w:pPr>
      <w:spacing w:after="200"/>
    </w:pPr>
    <w:rPr>
      <w:lang w:bidi="th-TH"/>
    </w:rPr>
  </w:style>
  <w:style w:type="paragraph" w:customStyle="1" w:styleId="BodyText1">
    <w:name w:val="Body Text1"/>
    <w:basedOn w:val="Normal"/>
    <w:qFormat/>
    <w:rsid w:val="0045506F"/>
  </w:style>
  <w:style w:type="table" w:styleId="TableGrid">
    <w:name w:val="Table Grid"/>
    <w:basedOn w:val="TableNormal"/>
    <w:uiPriority w:val="59"/>
    <w:rsid w:val="0045506F"/>
    <w:pPr>
      <w:spacing w:after="0" w:line="240" w:lineRule="auto"/>
    </w:pPr>
    <w:rPr>
      <w:rFonts w:ascii="Univers 45 Light" w:eastAsia="Times New Roman" w:hAnsi="Univers 45 Light" w:cs="Times New Roman"/>
      <w:sz w:val="20"/>
      <w:szCs w:val="20"/>
      <w:lang w:eastAsia="zh-CN"/>
    </w:rPr>
    <w:tblPr/>
  </w:style>
  <w:style w:type="paragraph" w:customStyle="1" w:styleId="Bodytext-indendedafterbullet">
    <w:name w:val="Body text - indended after bullet"/>
    <w:basedOn w:val="BodyText1"/>
    <w:rsid w:val="0045506F"/>
    <w:pPr>
      <w:spacing w:after="120"/>
      <w:ind w:left="360"/>
    </w:pPr>
  </w:style>
  <w:style w:type="table" w:styleId="TableGridLight">
    <w:name w:val="Grid Table Light"/>
    <w:basedOn w:val="TableNormal"/>
    <w:uiPriority w:val="40"/>
    <w:rsid w:val="0045506F"/>
    <w:pPr>
      <w:spacing w:after="0" w:line="240" w:lineRule="auto"/>
    </w:pPr>
    <w:rPr>
      <w:rFonts w:ascii="Times New Roman" w:eastAsia="Times New Roman" w:hAnsi="Times New Roman" w:cs="Times New Roman"/>
      <w:sz w:val="20"/>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3" ma:contentTypeDescription="Create a new document." ma:contentTypeScope="" ma:versionID="b7a3395719d373fc9b115c24f5fe0853">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43d2480947973512d08819eff0ab1f5a"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DAB82-04EC-4A21-9FC9-4EF7005AB6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ECBA09-0EC9-47C6-B6CE-55DD4F2EA6E5}">
  <ds:schemaRefs>
    <ds:schemaRef ds:uri="http://schemas.microsoft.com/sharepoint/v3/contenttype/forms"/>
  </ds:schemaRefs>
</ds:datastoreItem>
</file>

<file path=customXml/itemProps3.xml><?xml version="1.0" encoding="utf-8"?>
<ds:datastoreItem xmlns:ds="http://schemas.openxmlformats.org/officeDocument/2006/customXml" ds:itemID="{9C44E60A-FDAD-4B31-8A18-D48390A90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Raketic</dc:creator>
  <cp:keywords/>
  <dc:description/>
  <cp:lastModifiedBy>Yodit Gebre Tensae</cp:lastModifiedBy>
  <cp:revision>3</cp:revision>
  <dcterms:created xsi:type="dcterms:W3CDTF">2020-09-09T10:07:00Z</dcterms:created>
  <dcterms:modified xsi:type="dcterms:W3CDTF">2021-05-04T14:30:00Z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ies>
</file>