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C4EAD" w:rsidR="005008B9" w:rsidP="005008B9" w:rsidRDefault="005008B9" w14:paraId="4C7DE8FD" w14:textId="77777777">
      <w:pPr>
        <w:spacing w:after="0" w:line="240" w:lineRule="auto"/>
        <w:contextualSpacing/>
        <w:jc w:val="center"/>
        <w:rPr>
          <w:rFonts w:cs="Calibri"/>
          <w:b/>
          <w:color w:val="000000"/>
          <w:lang w:val="es-GT" w:eastAsia="en-PH"/>
        </w:rPr>
      </w:pPr>
      <w:r w:rsidRPr="007C4EAD">
        <w:rPr>
          <w:rFonts w:ascii="Cambria" w:hAnsi="Cambria"/>
          <w:b/>
          <w:sz w:val="24"/>
          <w:szCs w:val="24"/>
          <w:lang w:val="es-PA"/>
        </w:rPr>
        <w:t>ANEXO 2 – CARTA DEL OFERENTE Y DESGLOSE DE GASTOS</w:t>
      </w:r>
      <w:r w:rsidRPr="007C4EAD">
        <w:rPr>
          <w:rFonts w:ascii="Cambria" w:hAnsi="Cambria"/>
          <w:b/>
          <w:sz w:val="24"/>
          <w:szCs w:val="24"/>
          <w:vertAlign w:val="superscript"/>
          <w:lang w:val="es-PA"/>
        </w:rPr>
        <w:footnoteReference w:id="1"/>
      </w:r>
    </w:p>
    <w:p w:rsidR="005008B9" w:rsidP="005008B9" w:rsidRDefault="005008B9" w14:paraId="1560065B" w14:textId="77777777">
      <w:pPr>
        <w:spacing w:after="0" w:line="240" w:lineRule="auto"/>
        <w:contextualSpacing/>
        <w:jc w:val="center"/>
        <w:rPr>
          <w:rFonts w:ascii="Cambria" w:hAnsi="Cambria"/>
          <w:b/>
          <w:sz w:val="24"/>
          <w:szCs w:val="24"/>
          <w:lang w:val="es-PA"/>
        </w:rPr>
      </w:pPr>
      <w:r w:rsidRPr="000F7991">
        <w:rPr>
          <w:rFonts w:ascii="Cambria" w:hAnsi="Cambria"/>
          <w:b/>
          <w:sz w:val="24"/>
          <w:szCs w:val="24"/>
          <w:lang w:val="es-PA"/>
        </w:rPr>
        <w:t xml:space="preserve">QUE RESPALDAN LA PROPUESTA FINANCIERA TODO- INCLUIDO </w:t>
      </w:r>
    </w:p>
    <w:p w:rsidRPr="00036861" w:rsidR="005008B9" w:rsidP="005008B9" w:rsidRDefault="005008B9" w14:paraId="1FE09FBC" w14:textId="77777777">
      <w:pPr>
        <w:spacing w:after="0" w:line="240" w:lineRule="auto"/>
        <w:contextualSpacing/>
        <w:jc w:val="center"/>
        <w:rPr>
          <w:rFonts w:ascii="Cambria" w:hAnsi="Cambria"/>
          <w:b/>
          <w:color w:val="FF0000"/>
          <w:sz w:val="24"/>
          <w:szCs w:val="24"/>
          <w:lang w:val="es-PA"/>
        </w:rPr>
      </w:pPr>
      <w:r w:rsidRPr="00036861">
        <w:rPr>
          <w:rFonts w:ascii="Cambria" w:hAnsi="Cambria"/>
          <w:b/>
          <w:color w:val="FF0000"/>
          <w:sz w:val="24"/>
          <w:szCs w:val="24"/>
          <w:lang w:val="es-PA"/>
        </w:rPr>
        <w:t>(PRESENTAR EN UN ARCHIVO SEPARADO)</w:t>
      </w:r>
    </w:p>
    <w:p w:rsidRPr="007C4EAD" w:rsidR="005008B9" w:rsidP="005008B9" w:rsidRDefault="005008B9" w14:paraId="075CBE80" w14:textId="77777777">
      <w:pPr>
        <w:spacing w:after="0" w:line="240" w:lineRule="auto"/>
        <w:contextualSpacing/>
        <w:rPr>
          <w:rFonts w:cs="Arial"/>
          <w:b/>
          <w:color w:val="000000"/>
          <w:lang w:val="es-GT" w:eastAsia="en-PH"/>
        </w:rPr>
      </w:pPr>
    </w:p>
    <w:p w:rsidRPr="007C4EAD" w:rsidR="005008B9" w:rsidP="005008B9" w:rsidRDefault="005008B9" w14:paraId="0C04E7C1" w14:textId="2199F2DE">
      <w:pPr>
        <w:numPr>
          <w:ilvl w:val="0"/>
          <w:numId w:val="1"/>
        </w:numPr>
        <w:spacing w:after="0" w:line="360" w:lineRule="auto"/>
        <w:contextualSpacing/>
        <w:rPr>
          <w:rFonts w:cs="Calibri"/>
          <w:b/>
          <w:snapToGrid w:val="0"/>
          <w:lang w:val="es-GT"/>
        </w:rPr>
      </w:pPr>
      <w:r w:rsidRPr="007C4EAD">
        <w:rPr>
          <w:rFonts w:cs="Arial"/>
          <w:b/>
          <w:color w:val="000000"/>
          <w:lang w:val="es-GT" w:eastAsia="en-PH"/>
        </w:rPr>
        <w:t>DESGLOSE DE COSTOS, que respaldan el precio final por todo incluido</w:t>
      </w:r>
      <w:r w:rsidR="00FF64D5">
        <w:rPr>
          <w:rFonts w:cs="Arial"/>
          <w:b/>
          <w:color w:val="000000"/>
          <w:lang w:val="es-GT" w:eastAsia="en-PH"/>
        </w:rPr>
        <w:t xml:space="preserve"> </w:t>
      </w:r>
    </w:p>
    <w:tbl>
      <w:tblPr>
        <w:tblW w:w="8221" w:type="dxa"/>
        <w:tblInd w:w="3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118"/>
        <w:gridCol w:w="1447"/>
        <w:gridCol w:w="1649"/>
        <w:gridCol w:w="2007"/>
      </w:tblGrid>
      <w:tr w:rsidRPr="00F6762B" w:rsidR="00F6762B" w:rsidTr="1BEC280C" w14:paraId="54E03B68" w14:textId="77777777"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EEAF6" w:themeFill="accent5" w:themeFillTint="33"/>
            <w:tcMar/>
          </w:tcPr>
          <w:p w:rsidRPr="00F6762B" w:rsidR="00F6762B" w:rsidP="00F6762B" w:rsidRDefault="00F6762B" w14:paraId="0D791EE1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  <w:b/>
                <w:lang w:val="es-GT"/>
              </w:rPr>
            </w:pPr>
            <w:r w:rsidRPr="00F6762B">
              <w:rPr>
                <w:rFonts w:eastAsia="Times New Roman"/>
                <w:b/>
                <w:lang w:val="es-GT"/>
              </w:rPr>
              <w:t>Rubro</w:t>
            </w:r>
          </w:p>
        </w:tc>
        <w:tc>
          <w:tcPr>
            <w:tcW w:w="14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EEAF6" w:themeFill="accent5" w:themeFillTint="33"/>
            <w:tcMar/>
          </w:tcPr>
          <w:p w:rsidR="00212B87" w:rsidP="00212B87" w:rsidRDefault="00212B87" w14:paraId="74CEFB1B" w14:textId="0406D0B6">
            <w:pPr>
              <w:tabs>
                <w:tab w:val="left" w:pos="579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lang w:val="es-GT"/>
              </w:rPr>
            </w:pPr>
            <w:r>
              <w:rPr>
                <w:rFonts w:eastAsia="Times New Roman"/>
                <w:b/>
                <w:lang w:val="es-GT"/>
              </w:rPr>
              <w:t>Costo</w:t>
            </w:r>
            <w:r w:rsidR="00C2472F">
              <w:rPr>
                <w:rFonts w:eastAsia="Times New Roman"/>
                <w:b/>
                <w:lang w:val="es-GT"/>
              </w:rPr>
              <w:t xml:space="preserve">s </w:t>
            </w:r>
            <w:r w:rsidR="000F1CE7">
              <w:rPr>
                <w:rFonts w:eastAsia="Times New Roman"/>
                <w:b/>
                <w:lang w:val="es-GT"/>
              </w:rPr>
              <w:t>Unitarios</w:t>
            </w:r>
          </w:p>
          <w:p w:rsidRPr="00F6762B" w:rsidR="00F6762B" w:rsidP="00212B87" w:rsidRDefault="00212B87" w14:paraId="420F6E93" w14:textId="234BAB63">
            <w:pPr>
              <w:tabs>
                <w:tab w:val="left" w:pos="579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lang w:val="es-GT"/>
              </w:rPr>
            </w:pPr>
            <w:r>
              <w:rPr>
                <w:rFonts w:eastAsia="Times New Roman"/>
                <w:b/>
                <w:lang w:val="es-GT"/>
              </w:rPr>
              <w:t>(USD)</w:t>
            </w:r>
          </w:p>
        </w:tc>
        <w:tc>
          <w:tcPr>
            <w:tcW w:w="16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EEAF6" w:themeFill="accent5" w:themeFillTint="33"/>
            <w:tcMar/>
          </w:tcPr>
          <w:p w:rsidRPr="00F6762B" w:rsidR="00F6762B" w:rsidP="00212B87" w:rsidRDefault="00F6762B" w14:paraId="6511E759" w14:textId="77777777">
            <w:pPr>
              <w:tabs>
                <w:tab w:val="left" w:pos="579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lang w:val="es-GT"/>
              </w:rPr>
            </w:pPr>
            <w:r w:rsidRPr="00F6762B">
              <w:rPr>
                <w:rFonts w:eastAsia="Times New Roman"/>
                <w:b/>
                <w:lang w:val="es-GT"/>
              </w:rPr>
              <w:t>Cantidad</w:t>
            </w:r>
          </w:p>
          <w:p w:rsidRPr="00F6762B" w:rsidR="00F6762B" w:rsidP="00F6762B" w:rsidRDefault="00F6762B" w14:paraId="7AE53B63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  <w:b/>
                <w:lang w:val="es-GT"/>
              </w:rPr>
            </w:pPr>
          </w:p>
        </w:tc>
        <w:tc>
          <w:tcPr>
            <w:tcW w:w="20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EEAF6" w:themeFill="accent5" w:themeFillTint="33"/>
            <w:tcMar/>
          </w:tcPr>
          <w:p w:rsidRPr="00F6762B" w:rsidR="00F6762B" w:rsidP="004E51DE" w:rsidRDefault="00F6762B" w14:paraId="4724410C" w14:textId="58C1BE3D">
            <w:pPr>
              <w:tabs>
                <w:tab w:val="left" w:pos="579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lang w:val="es-GT"/>
              </w:rPr>
            </w:pPr>
            <w:r w:rsidRPr="00F6762B">
              <w:rPr>
                <w:rFonts w:eastAsia="Times New Roman"/>
                <w:b/>
                <w:lang w:val="es-GT"/>
              </w:rPr>
              <w:t xml:space="preserve">Total </w:t>
            </w:r>
          </w:p>
        </w:tc>
      </w:tr>
      <w:tr w:rsidRPr="00F6762B" w:rsidR="00F6762B" w:rsidTr="1BEC280C" w14:paraId="587270F3" w14:textId="77777777"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3953DAA6" w14:textId="77777777">
            <w:pPr>
              <w:numPr>
                <w:ilvl w:val="0"/>
                <w:numId w:val="2"/>
              </w:num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  <w:b/>
                <w:lang w:val="es-419"/>
              </w:rPr>
            </w:pPr>
            <w:r w:rsidRPr="00F6762B">
              <w:rPr>
                <w:rFonts w:eastAsia="Times New Roman"/>
                <w:b/>
                <w:lang w:val="es-419"/>
              </w:rPr>
              <w:t>Costos Personales</w:t>
            </w:r>
          </w:p>
        </w:tc>
        <w:tc>
          <w:tcPr>
            <w:tcW w:w="14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60F7F249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16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2316CE83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3CFD31F6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  <w:tr w:rsidRPr="00F6762B" w:rsidR="00F6762B" w:rsidTr="1BEC280C" w14:paraId="7AD41B1D" w14:textId="77777777"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3963F82A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  <w:lang w:val="es-419"/>
              </w:rPr>
            </w:pPr>
            <w:r w:rsidRPr="00F6762B">
              <w:rPr>
                <w:rFonts w:eastAsia="Times New Roman"/>
                <w:lang w:val="es-419"/>
              </w:rPr>
              <w:t>Honorarios Profesionales</w:t>
            </w:r>
          </w:p>
        </w:tc>
        <w:tc>
          <w:tcPr>
            <w:tcW w:w="14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C2472F" w14:paraId="4B342D96" w14:textId="01FCDCB0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r w:rsidRPr="00C2472F">
              <w:rPr>
                <w:rFonts w:eastAsia="Times New Roman"/>
                <w:b/>
                <w:bCs/>
              </w:rPr>
              <w:t>tarifa diaria)</w:t>
            </w:r>
          </w:p>
        </w:tc>
        <w:tc>
          <w:tcPr>
            <w:tcW w:w="16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12B87" w:rsidR="00F6762B" w:rsidP="00212B87" w:rsidRDefault="00212B87" w14:paraId="2BC5B487" w14:textId="4784FCBE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  <w:b/>
                <w:lang w:val="es-GT"/>
              </w:rPr>
            </w:pPr>
            <w:r w:rsidRPr="00F6762B">
              <w:rPr>
                <w:rFonts w:eastAsia="Times New Roman"/>
                <w:b/>
                <w:lang w:val="es-GT"/>
              </w:rPr>
              <w:t>(Día</w:t>
            </w:r>
            <w:r>
              <w:rPr>
                <w:rFonts w:eastAsia="Times New Roman"/>
                <w:b/>
                <w:lang w:val="es-GT"/>
              </w:rPr>
              <w:t>s efectivos)</w:t>
            </w:r>
          </w:p>
        </w:tc>
        <w:tc>
          <w:tcPr>
            <w:tcW w:w="20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5AAB5B22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  <w:tr w:rsidRPr="00F6762B" w:rsidR="00F6762B" w:rsidTr="1BEC280C" w14:paraId="1D31551D" w14:textId="77777777"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6762B" w:rsidR="00F6762B" w:rsidP="00F6762B" w:rsidRDefault="00F6762B" w14:paraId="20439A9E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  <w:lang w:val="es-419"/>
              </w:rPr>
            </w:pPr>
            <w:r w:rsidRPr="00F6762B">
              <w:rPr>
                <w:rFonts w:eastAsia="Times New Roman"/>
                <w:lang w:val="es-419"/>
              </w:rPr>
              <w:t>Comunicaciones</w:t>
            </w:r>
          </w:p>
        </w:tc>
        <w:tc>
          <w:tcPr>
            <w:tcW w:w="14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4E51DE" w:rsidRDefault="00F6762B" w14:paraId="5C8F5113" w14:textId="77777777">
            <w:pPr>
              <w:tabs>
                <w:tab w:val="left" w:pos="5790"/>
              </w:tabs>
              <w:spacing w:after="0" w:line="240" w:lineRule="auto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6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4E51DE" w:rsidRDefault="00F6762B" w14:paraId="01263028" w14:textId="77777777">
            <w:pPr>
              <w:tabs>
                <w:tab w:val="left" w:pos="5790"/>
              </w:tabs>
              <w:spacing w:after="0" w:line="240" w:lineRule="auto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31121160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  <w:tr w:rsidRPr="00F6762B" w:rsidR="00F6762B" w:rsidTr="1BEC280C" w14:paraId="32B7EB3B" w14:textId="77777777"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6762B" w:rsidR="00F6762B" w:rsidP="00F6762B" w:rsidRDefault="00F6762B" w14:paraId="089AF239" w14:textId="77777777" w14:noSpellErr="1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  <w:lang w:val="es-419"/>
              </w:rPr>
            </w:pPr>
            <w:r w:rsidRPr="1BEC280C" w:rsidR="00F6762B">
              <w:rPr>
                <w:rFonts w:eastAsia="Times New Roman"/>
                <w:lang w:val="es-419"/>
              </w:rPr>
              <w:t>Transporte local</w:t>
            </w:r>
          </w:p>
        </w:tc>
        <w:tc>
          <w:tcPr>
            <w:tcW w:w="14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4E51DE" w:rsidRDefault="00F6762B" w14:paraId="3B4B24C6" w14:textId="77777777">
            <w:pPr>
              <w:tabs>
                <w:tab w:val="left" w:pos="5790"/>
              </w:tabs>
              <w:spacing w:after="0" w:line="240" w:lineRule="auto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6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4E51DE" w:rsidRDefault="00F6762B" w14:paraId="4CCE9AA1" w14:textId="77777777">
            <w:pPr>
              <w:tabs>
                <w:tab w:val="left" w:pos="5790"/>
              </w:tabs>
              <w:spacing w:after="0" w:line="240" w:lineRule="auto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2D0EFACA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  <w:tr w:rsidRPr="00F6762B" w:rsidR="00127E1E" w:rsidTr="1BEC280C" w14:paraId="7206E9BD" w14:textId="77777777"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127E1E" w:rsidP="00F6762B" w:rsidRDefault="00127E1E" w14:paraId="037B615E" w14:textId="6EA14450" w14:noSpellErr="1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  <w:lang w:val="es-419"/>
              </w:rPr>
            </w:pPr>
            <w:r w:rsidRPr="1BEC280C" w:rsidR="00127E1E">
              <w:rPr>
                <w:rFonts w:eastAsia="Times New Roman"/>
              </w:rPr>
              <w:t>Seguro</w:t>
            </w:r>
            <w:r w:rsidRPr="1BEC280C" w:rsidR="00127E1E">
              <w:rPr>
                <w:rFonts w:eastAsia="Times New Roman"/>
              </w:rPr>
              <w:t xml:space="preserve"> médico </w:t>
            </w:r>
            <w:r w:rsidRPr="1BEC280C" w:rsidR="00127E1E">
              <w:rPr>
                <w:rFonts w:eastAsia="Times New Roman"/>
              </w:rPr>
              <w:t xml:space="preserve">por la vigencia del contrato de acuerdo a TDR </w:t>
            </w:r>
            <w:r w:rsidRPr="1BEC280C" w:rsidR="00127E1E">
              <w:rPr>
                <w:rFonts w:eastAsia="Times New Roman"/>
              </w:rPr>
              <w:t>(obligatorio)</w:t>
            </w:r>
            <w:r w:rsidRPr="1BEC280C">
              <w:rPr>
                <w:rStyle w:val="Refdenotaalpie"/>
                <w:rFonts w:eastAsia="Times New Roman"/>
              </w:rPr>
              <w:footnoteReference w:id="2"/>
            </w:r>
          </w:p>
        </w:tc>
        <w:tc>
          <w:tcPr>
            <w:tcW w:w="14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127E1E" w:rsidP="004E51DE" w:rsidRDefault="00127E1E" w14:paraId="2F531742" w14:textId="77777777">
            <w:pPr>
              <w:tabs>
                <w:tab w:val="left" w:pos="5790"/>
              </w:tabs>
              <w:spacing w:after="0" w:line="240" w:lineRule="auto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6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127E1E" w:rsidP="004E51DE" w:rsidRDefault="00127E1E" w14:paraId="21B01D17" w14:textId="77777777">
            <w:pPr>
              <w:tabs>
                <w:tab w:val="left" w:pos="5790"/>
              </w:tabs>
              <w:spacing w:after="0" w:line="240" w:lineRule="auto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127E1E" w:rsidP="00F6762B" w:rsidRDefault="00127E1E" w14:paraId="7C58B439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  <w:tr w:rsidRPr="00F6762B" w:rsidR="00F6762B" w:rsidTr="1BEC280C" w14:paraId="34953A56" w14:textId="77777777"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6762B" w:rsidR="00F6762B" w:rsidP="004E51DE" w:rsidRDefault="00F6762B" w14:paraId="54C7F3B9" w14:textId="77777777" w14:noSpellErr="1">
            <w:pPr>
              <w:tabs>
                <w:tab w:val="left" w:pos="5790"/>
              </w:tabs>
              <w:spacing w:after="0" w:line="240" w:lineRule="auto"/>
              <w:contextualSpacing/>
              <w:jc w:val="right"/>
              <w:rPr>
                <w:rFonts w:eastAsia="Times New Roman"/>
                <w:lang w:val="es-419"/>
              </w:rPr>
            </w:pPr>
            <w:r w:rsidRPr="1BEC280C" w:rsidR="00F6762B">
              <w:rPr>
                <w:rFonts w:eastAsia="Times New Roman"/>
                <w:lang w:val="es-419"/>
              </w:rPr>
              <w:t>Otros (favor especificar)</w:t>
            </w:r>
          </w:p>
        </w:tc>
        <w:tc>
          <w:tcPr>
            <w:tcW w:w="14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15DDF061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16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7E5B697D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13EADFB7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  <w:tr w:rsidRPr="00F6762B" w:rsidR="00F6762B" w:rsidTr="1BEC280C" w14:paraId="4540C8A1" w14:textId="77777777"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6762B" w:rsidR="00F6762B" w:rsidP="00F6762B" w:rsidRDefault="00F6762B" w14:paraId="5BEBBA53" w14:textId="107B6AC7" w14:noSpellErr="1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  <w:lang w:val="es-419"/>
              </w:rPr>
            </w:pPr>
          </w:p>
        </w:tc>
        <w:tc>
          <w:tcPr>
            <w:tcW w:w="14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7D57EE1F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16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315711A6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744CE6D7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  <w:tr w:rsidRPr="00F6762B" w:rsidR="00F6762B" w:rsidTr="1BEC280C" w14:paraId="364B58FB" w14:textId="77777777"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1BEC280C" w:rsidRDefault="00F6762B" w14:paraId="615DB283" w14:textId="77777777" w14:noSpellErr="1">
            <w:pPr>
              <w:numPr>
                <w:ilvl w:val="0"/>
                <w:numId w:val="2"/>
              </w:num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  <w:b w:val="1"/>
                <w:bCs w:val="1"/>
                <w:lang w:val="es-419"/>
              </w:rPr>
            </w:pPr>
            <w:r w:rsidRPr="1BEC280C" w:rsidR="00F6762B">
              <w:rPr>
                <w:rFonts w:eastAsia="Times New Roman"/>
                <w:b w:val="1"/>
                <w:bCs w:val="1"/>
                <w:lang w:val="es-419"/>
              </w:rPr>
              <w:t>Viajes al lugar de destino</w:t>
            </w:r>
            <w:r w:rsidRPr="1BEC280C">
              <w:rPr>
                <w:rFonts w:eastAsia="Times New Roman"/>
                <w:b w:val="1"/>
                <w:bCs w:val="1"/>
                <w:vertAlign w:val="superscript"/>
                <w:lang w:val="es-419"/>
              </w:rPr>
              <w:footnoteReference w:id="3"/>
            </w:r>
          </w:p>
        </w:tc>
        <w:tc>
          <w:tcPr>
            <w:tcW w:w="14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62962640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16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35465D36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6772B309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  <w:tr w:rsidRPr="00F6762B" w:rsidR="00F6762B" w:rsidTr="1BEC280C" w14:paraId="7F48FE60" w14:textId="77777777"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03A16091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  <w:r w:rsidRPr="00F6762B">
              <w:rPr>
                <w:rFonts w:eastAsia="Times New Roman"/>
              </w:rPr>
              <w:t>Ticket aéreo (ida y vuelta)</w:t>
            </w:r>
          </w:p>
        </w:tc>
        <w:tc>
          <w:tcPr>
            <w:tcW w:w="14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610243CF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16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2EF051B0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547A9F95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  <w:tr w:rsidRPr="00F6762B" w:rsidR="00F6762B" w:rsidTr="1BEC280C" w14:paraId="2836430E" w14:textId="77777777"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2E53B49E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  <w:r w:rsidRPr="00F6762B">
              <w:rPr>
                <w:rFonts w:eastAsia="Times New Roman"/>
              </w:rPr>
              <w:t>Viático</w:t>
            </w:r>
          </w:p>
        </w:tc>
        <w:tc>
          <w:tcPr>
            <w:tcW w:w="14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5C44E218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16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59A2A49C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4F91D21B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  <w:tr w:rsidRPr="00F6762B" w:rsidR="00F6762B" w:rsidTr="1BEC280C" w14:paraId="2ACDAA74" w14:textId="77777777"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44B7437B" w14:textId="492190A2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14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45A4A5E4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16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587CFE5C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4E36E3CA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  <w:tr w:rsidRPr="00F6762B" w:rsidR="00F6762B" w:rsidTr="1BEC280C" w14:paraId="4E12111F" w14:textId="77777777"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201948" w:rsidRDefault="00F6762B" w14:paraId="2B74AD85" w14:textId="77777777">
            <w:pPr>
              <w:tabs>
                <w:tab w:val="left" w:pos="5790"/>
              </w:tabs>
              <w:spacing w:after="0" w:line="240" w:lineRule="auto"/>
              <w:contextualSpacing/>
              <w:jc w:val="right"/>
              <w:rPr>
                <w:rFonts w:eastAsia="Times New Roman"/>
              </w:rPr>
            </w:pPr>
            <w:r w:rsidRPr="00F6762B">
              <w:rPr>
                <w:rFonts w:eastAsia="Times New Roman"/>
              </w:rPr>
              <w:t>Otros (favor especificar)</w:t>
            </w:r>
          </w:p>
        </w:tc>
        <w:tc>
          <w:tcPr>
            <w:tcW w:w="14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36318F53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16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26542BFC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06282B4E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  <w:tr w:rsidRPr="00F6762B" w:rsidR="00201948" w:rsidTr="1BEC280C" w14:paraId="3A91A138" w14:textId="77777777"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01948" w:rsidR="00201948" w:rsidP="00201948" w:rsidRDefault="00201948" w14:paraId="11D13972" w14:textId="2BFE3F35">
            <w:pPr>
              <w:tabs>
                <w:tab w:val="left" w:pos="5790"/>
              </w:tabs>
              <w:spacing w:after="0" w:line="240" w:lineRule="auto"/>
              <w:contextualSpacing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SUB-TOTAL</w:t>
            </w:r>
            <w:r w:rsidRPr="00201948"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14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201948" w:rsidP="00F6762B" w:rsidRDefault="00201948" w14:paraId="22957221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16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201948" w:rsidP="00F6762B" w:rsidRDefault="00201948" w14:paraId="5A4819CE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201948" w:rsidP="00F6762B" w:rsidRDefault="00201948" w14:paraId="1B12C80F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  <w:tr w:rsidRPr="00F6762B" w:rsidR="00F6762B" w:rsidTr="1BEC280C" w14:paraId="1BC53ADA" w14:textId="77777777"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01948" w:rsidR="00F6762B" w:rsidP="00201948" w:rsidRDefault="005101D0" w14:paraId="2627BE89" w14:textId="5D926342">
            <w:pPr>
              <w:tabs>
                <w:tab w:val="left" w:pos="5790"/>
              </w:tabs>
              <w:spacing w:after="0" w:line="240" w:lineRule="auto"/>
              <w:contextualSpacing/>
              <w:jc w:val="right"/>
              <w:rPr>
                <w:rFonts w:eastAsia="Times New Roman"/>
                <w:b/>
                <w:bCs/>
              </w:rPr>
            </w:pPr>
            <w:r>
              <w:rPr>
                <w:rFonts w:cs="Calibri"/>
                <w:b/>
                <w:snapToGrid w:val="0"/>
              </w:rPr>
              <w:t>(En</w:t>
            </w:r>
            <w:r w:rsidR="008870DC">
              <w:rPr>
                <w:rFonts w:cs="Calibri"/>
                <w:b/>
                <w:snapToGrid w:val="0"/>
              </w:rPr>
              <w:t xml:space="preserve"> </w:t>
            </w:r>
            <w:r>
              <w:rPr>
                <w:rFonts w:cs="Calibri"/>
                <w:b/>
                <w:snapToGrid w:val="0"/>
              </w:rPr>
              <w:t>caso de aplica</w:t>
            </w:r>
            <w:r w:rsidR="008870DC">
              <w:rPr>
                <w:rFonts w:cs="Calibri"/>
                <w:b/>
                <w:snapToGrid w:val="0"/>
              </w:rPr>
              <w:t>r</w:t>
            </w:r>
            <w:r>
              <w:rPr>
                <w:rFonts w:cs="Calibri"/>
                <w:b/>
                <w:snapToGrid w:val="0"/>
              </w:rPr>
              <w:t xml:space="preserve">) </w:t>
            </w:r>
            <w:r w:rsidRPr="00201948" w:rsidR="00F6762B">
              <w:rPr>
                <w:rFonts w:eastAsia="Times New Roman"/>
                <w:b/>
                <w:bCs/>
              </w:rPr>
              <w:t>IVA 12%</w:t>
            </w:r>
          </w:p>
        </w:tc>
        <w:tc>
          <w:tcPr>
            <w:tcW w:w="14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5DC5534D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16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7619A063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502AF9FD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  <w:tr w:rsidRPr="00F6762B" w:rsidR="00F6762B" w:rsidTr="1BEC280C" w14:paraId="14943A07" w14:textId="77777777"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01948" w:rsidR="00F6762B" w:rsidP="00201948" w:rsidRDefault="00F6762B" w14:paraId="786F6BCC" w14:textId="77777777">
            <w:pPr>
              <w:tabs>
                <w:tab w:val="left" w:pos="5790"/>
              </w:tabs>
              <w:spacing w:after="0" w:line="240" w:lineRule="auto"/>
              <w:contextualSpacing/>
              <w:jc w:val="right"/>
              <w:rPr>
                <w:rFonts w:eastAsia="Times New Roman"/>
                <w:b/>
                <w:bCs/>
              </w:rPr>
            </w:pPr>
            <w:r w:rsidRPr="00201948">
              <w:rPr>
                <w:rFonts w:eastAsia="Times New Roman"/>
                <w:b/>
                <w:bCs/>
              </w:rPr>
              <w:t>TOTAL</w:t>
            </w:r>
          </w:p>
        </w:tc>
        <w:tc>
          <w:tcPr>
            <w:tcW w:w="14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6587708F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16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17F61D1B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20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6762B" w:rsidR="00F6762B" w:rsidP="00F6762B" w:rsidRDefault="00F6762B" w14:paraId="57C751A6" w14:textId="77777777">
            <w:pPr>
              <w:tabs>
                <w:tab w:val="left" w:pos="5790"/>
              </w:tabs>
              <w:spacing w:after="0" w:line="240" w:lineRule="auto"/>
              <w:contextualSpacing/>
              <w:rPr>
                <w:rFonts w:eastAsia="Times New Roman"/>
              </w:rPr>
            </w:pPr>
          </w:p>
        </w:tc>
      </w:tr>
    </w:tbl>
    <w:p w:rsidR="005008B9" w:rsidP="005008B9" w:rsidRDefault="005008B9" w14:paraId="333B93E2" w14:textId="4D33BCA7">
      <w:pPr>
        <w:tabs>
          <w:tab w:val="left" w:pos="5790"/>
        </w:tabs>
        <w:spacing w:after="0" w:line="240" w:lineRule="auto"/>
        <w:contextualSpacing/>
        <w:rPr>
          <w:rFonts w:eastAsia="Times New Roman"/>
        </w:rPr>
      </w:pPr>
    </w:p>
    <w:p w:rsidRPr="007C4EAD" w:rsidR="005008B9" w:rsidP="005008B9" w:rsidRDefault="005008B9" w14:paraId="70FF5DA0" w14:textId="77777777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Calibri"/>
          <w:b/>
          <w:snapToGrid w:val="0"/>
          <w:lang w:val="es-PA"/>
        </w:rPr>
      </w:pPr>
      <w:r w:rsidRPr="007C4EAD">
        <w:rPr>
          <w:rFonts w:cs="Arial"/>
          <w:b/>
          <w:color w:val="000000"/>
          <w:lang w:val="es-GT" w:eastAsia="en-PH"/>
        </w:rPr>
        <w:t>DESGLOSE DE COSTOS, por entregable (base para los pagos):</w:t>
      </w:r>
    </w:p>
    <w:p w:rsidRPr="007C4EAD" w:rsidR="005008B9" w:rsidP="005008B9" w:rsidRDefault="005008B9" w14:paraId="0FB7C341" w14:textId="77777777">
      <w:pPr>
        <w:spacing w:after="0" w:line="240" w:lineRule="auto"/>
        <w:rPr>
          <w:rFonts w:eastAsia="Times New Roman" w:cs="Calibri"/>
          <w:b/>
          <w:snapToGrid w:val="0"/>
          <w:lang w:val="es-PA"/>
        </w:rPr>
      </w:pPr>
    </w:p>
    <w:tbl>
      <w:tblPr>
        <w:tblW w:w="0" w:type="auto"/>
        <w:tblInd w:w="39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4A0" w:firstRow="1" w:lastRow="0" w:firstColumn="1" w:lastColumn="0" w:noHBand="0" w:noVBand="1"/>
      </w:tblPr>
      <w:tblGrid>
        <w:gridCol w:w="3367"/>
        <w:gridCol w:w="2098"/>
        <w:gridCol w:w="2637"/>
      </w:tblGrid>
      <w:tr w:rsidRPr="007C4EAD" w:rsidR="005008B9" w:rsidTr="1BEC280C" w14:paraId="2263F2AF" w14:textId="77777777">
        <w:tc>
          <w:tcPr>
            <w:tcW w:w="3367" w:type="dxa"/>
            <w:shd w:val="clear" w:color="auto" w:fill="E7F0F9"/>
            <w:tcMar/>
          </w:tcPr>
          <w:p w:rsidRPr="007C4EAD" w:rsidR="005008B9" w:rsidP="00912171" w:rsidRDefault="005008B9" w14:paraId="17CA5F78" w14:textId="7777777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</w:p>
          <w:p w:rsidRPr="007C4EAD" w:rsidR="005008B9" w:rsidP="00912171" w:rsidRDefault="005008B9" w14:paraId="49BD43AD" w14:textId="7777777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Entregables / Productos</w:t>
            </w:r>
          </w:p>
          <w:p w:rsidRPr="007C4EAD" w:rsidR="005008B9" w:rsidP="00912171" w:rsidRDefault="005008B9" w14:paraId="7CDA2FD1" w14:textId="77777777">
            <w:pPr>
              <w:spacing w:after="0" w:line="240" w:lineRule="auto"/>
              <w:jc w:val="center"/>
              <w:rPr>
                <w:rFonts w:cs="Calibri"/>
                <w:snapToGrid w:val="0"/>
                <w:lang w:val="es-GT"/>
              </w:rPr>
            </w:pPr>
          </w:p>
        </w:tc>
        <w:tc>
          <w:tcPr>
            <w:tcW w:w="2098" w:type="dxa"/>
            <w:shd w:val="clear" w:color="auto" w:fill="E7F0F9"/>
            <w:tcMar/>
          </w:tcPr>
          <w:p w:rsidRPr="007C4EAD" w:rsidR="005008B9" w:rsidP="00912171" w:rsidRDefault="005008B9" w14:paraId="59695B50" w14:textId="77777777">
            <w:pPr>
              <w:spacing w:after="0" w:line="240" w:lineRule="auto"/>
              <w:jc w:val="center"/>
              <w:rPr>
                <w:rFonts w:cs="Calibri"/>
                <w:snapToGrid w:val="0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Porcentaje del Monto Total (Peso para el pago)</w:t>
            </w:r>
          </w:p>
        </w:tc>
        <w:tc>
          <w:tcPr>
            <w:tcW w:w="2637" w:type="dxa"/>
            <w:shd w:val="clear" w:color="auto" w:fill="E7F0F9"/>
            <w:tcMar/>
          </w:tcPr>
          <w:p w:rsidRPr="007C4EAD" w:rsidR="005008B9" w:rsidP="00912171" w:rsidRDefault="005008B9" w14:paraId="39E0E59A" w14:textId="7777777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n-US"/>
              </w:rPr>
            </w:pPr>
            <w:r w:rsidRPr="007C4EAD">
              <w:rPr>
                <w:rFonts w:cs="Calibri"/>
                <w:b/>
                <w:snapToGrid w:val="0"/>
                <w:lang w:val="en-US"/>
              </w:rPr>
              <w:t>Monto</w:t>
            </w:r>
          </w:p>
          <w:p w:rsidRPr="007C4EAD" w:rsidR="005008B9" w:rsidP="00912171" w:rsidRDefault="005008B9" w14:paraId="03D5211C" w14:textId="7777777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n-US"/>
              </w:rPr>
            </w:pPr>
            <w:r w:rsidRPr="007C4EAD">
              <w:rPr>
                <w:rFonts w:cs="Calibri"/>
                <w:b/>
                <w:snapToGrid w:val="0"/>
                <w:lang w:val="en-US"/>
              </w:rPr>
              <w:t xml:space="preserve"> (USD)</w:t>
            </w:r>
          </w:p>
        </w:tc>
      </w:tr>
      <w:tr w:rsidRPr="007C4EAD" w:rsidR="00DD21D9" w:rsidTr="1BEC280C" w14:paraId="2DCE63F0" w14:textId="77777777">
        <w:tc>
          <w:tcPr>
            <w:tcW w:w="3367" w:type="dxa"/>
            <w:shd w:val="clear" w:color="auto" w:fill="auto"/>
            <w:tcMar/>
            <w:vAlign w:val="center"/>
          </w:tcPr>
          <w:p w:rsidRPr="005008B9" w:rsidR="00DD21D9" w:rsidP="00DD21D9" w:rsidRDefault="00DD21D9" w14:paraId="2EE26CA0" w14:textId="2AF6A2FB">
            <w:pPr>
              <w:spacing w:after="0" w:line="240" w:lineRule="auto"/>
              <w:jc w:val="both"/>
            </w:pPr>
            <w:r w:rsidRPr="1BEC280C" w:rsidR="3C545DB2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s"/>
              </w:rPr>
              <w:t>Avance del Reporte SML-21-1011: Analizar el sistema de transporte inter-islas existente.</w:t>
            </w:r>
          </w:p>
          <w:p w:rsidRPr="005008B9" w:rsidR="00DD21D9" w:rsidP="1BEC280C" w:rsidRDefault="00DD21D9" w14:paraId="26480B0F" w14:textId="6E6C8A6F">
            <w:pPr>
              <w:pStyle w:val="Normal"/>
              <w:spacing w:after="0" w:line="240" w:lineRule="auto"/>
              <w:jc w:val="both"/>
            </w:pPr>
          </w:p>
        </w:tc>
        <w:tc>
          <w:tcPr>
            <w:tcW w:w="2098" w:type="dxa"/>
            <w:tcMar/>
            <w:vAlign w:val="center"/>
          </w:tcPr>
          <w:p w:rsidRPr="007C4EAD" w:rsidR="00DD21D9" w:rsidP="00DD21D9" w:rsidRDefault="00DD21D9" w14:paraId="34DD088E" w14:textId="6EFD7BC4">
            <w:pPr>
              <w:spacing w:after="0" w:line="240" w:lineRule="auto"/>
              <w:jc w:val="center"/>
              <w:rPr>
                <w:rFonts w:cs="Calibri"/>
                <w:snapToGrid w:val="0"/>
                <w:lang w:val="en-US"/>
              </w:rPr>
            </w:pPr>
            <w:r w:rsidRPr="1BEC280C" w:rsidR="3C545DB2">
              <w:rPr>
                <w:rFonts w:cs="Calibri"/>
                <w:lang w:val="en-US"/>
              </w:rPr>
              <w:t>16.66%</w:t>
            </w:r>
          </w:p>
        </w:tc>
        <w:tc>
          <w:tcPr>
            <w:tcW w:w="2637" w:type="dxa"/>
            <w:tcMar/>
          </w:tcPr>
          <w:p w:rsidRPr="007C4EAD" w:rsidR="00DD21D9" w:rsidP="00DD21D9" w:rsidRDefault="00DD21D9" w14:paraId="1E9DFBB7" w14:textId="77777777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</w:p>
        </w:tc>
      </w:tr>
      <w:tr w:rsidRPr="007C4EAD" w:rsidR="00DD21D9" w:rsidTr="1BEC280C" w14:paraId="238C1114" w14:textId="77777777">
        <w:tc>
          <w:tcPr>
            <w:tcW w:w="3367" w:type="dxa"/>
            <w:shd w:val="clear" w:color="auto" w:fill="auto"/>
            <w:tcMar/>
          </w:tcPr>
          <w:p w:rsidRPr="004C5F3A" w:rsidR="00DD21D9" w:rsidP="1BEC280C" w:rsidRDefault="00DD21D9" w14:paraId="200A3DB4" w14:textId="3E2E81AF">
            <w:pPr>
              <w:pStyle w:val="Normal"/>
              <w:spacing w:after="0" w:line="276" w:lineRule="auto"/>
              <w:ind w:left="0"/>
              <w:jc w:val="both"/>
            </w:pPr>
            <w:r w:rsidRPr="1BEC280C" w:rsidR="3C545DB2">
              <w:rPr>
                <w:noProof w:val="0"/>
                <w:sz w:val="24"/>
                <w:szCs w:val="24"/>
                <w:lang w:val="es"/>
              </w:rPr>
              <w:t xml:space="preserve">Reporte final SML-21-1011: Analizar el sistema de transporte </w:t>
            </w:r>
            <w:proofErr w:type="spellStart"/>
            <w:r w:rsidRPr="1BEC280C" w:rsidR="3C545DB2">
              <w:rPr>
                <w:noProof w:val="0"/>
                <w:sz w:val="24"/>
                <w:szCs w:val="24"/>
                <w:lang w:val="es"/>
              </w:rPr>
              <w:t>inter-islas</w:t>
            </w:r>
            <w:proofErr w:type="spellEnd"/>
            <w:r w:rsidRPr="1BEC280C" w:rsidR="3C545DB2">
              <w:rPr>
                <w:noProof w:val="0"/>
                <w:sz w:val="24"/>
                <w:szCs w:val="24"/>
                <w:lang w:val="es"/>
              </w:rPr>
              <w:t xml:space="preserve"> existente.</w:t>
            </w:r>
          </w:p>
          <w:p w:rsidRPr="004C5F3A" w:rsidR="00DD21D9" w:rsidP="1BEC280C" w:rsidRDefault="00DD21D9" w14:paraId="1FCB0FE5" w14:textId="056BA6BB">
            <w:pPr>
              <w:pStyle w:val="Normal"/>
              <w:spacing w:after="0" w:line="276" w:lineRule="auto"/>
              <w:ind w:left="0"/>
              <w:jc w:val="both"/>
            </w:pPr>
            <w:r w:rsidRPr="1BEC280C" w:rsidR="3C545DB2">
              <w:rPr>
                <w:noProof w:val="0"/>
                <w:sz w:val="24"/>
                <w:szCs w:val="24"/>
                <w:lang w:val="es"/>
              </w:rPr>
              <w:t xml:space="preserve">Avance del Reporte SML-21-1015: Lineamientos para la operación de embarcaciones interislas en </w:t>
            </w:r>
            <w:proofErr w:type="spellStart"/>
            <w:r w:rsidRPr="1BEC280C" w:rsidR="3C545DB2">
              <w:rPr>
                <w:noProof w:val="0"/>
                <w:sz w:val="24"/>
                <w:szCs w:val="24"/>
                <w:lang w:val="es"/>
              </w:rPr>
              <w:t>zonassensibles</w:t>
            </w:r>
            <w:proofErr w:type="spellEnd"/>
            <w:r w:rsidRPr="1BEC280C" w:rsidR="3C545DB2">
              <w:rPr>
                <w:noProof w:val="0"/>
                <w:sz w:val="24"/>
                <w:szCs w:val="24"/>
                <w:lang w:val="es"/>
              </w:rPr>
              <w:t xml:space="preserve"> debido a la presencia de tortugas marinas.</w:t>
            </w:r>
          </w:p>
          <w:p w:rsidRPr="004C5F3A" w:rsidR="00DD21D9" w:rsidP="1BEC280C" w:rsidRDefault="00DD21D9" w14:paraId="58A626C0" w14:textId="17E6EB21">
            <w:pPr>
              <w:pStyle w:val="Normal"/>
              <w:spacing w:after="0" w:line="276" w:lineRule="auto"/>
              <w:ind w:left="0"/>
              <w:jc w:val="both"/>
            </w:pPr>
            <w:r w:rsidRPr="1BEC280C" w:rsidR="3C545DB2">
              <w:rPr>
                <w:noProof w:val="0"/>
                <w:sz w:val="24"/>
                <w:szCs w:val="24"/>
                <w:lang w:val="es"/>
              </w:rPr>
              <w:t>Avance del Reporte SML-21-1016: Estimación del índice de eficiencia energética (EEOI) de la flota existente.</w:t>
            </w:r>
          </w:p>
          <w:p w:rsidRPr="004C5F3A" w:rsidR="00DD21D9" w:rsidP="00DD21D9" w:rsidRDefault="00DD21D9" w14:paraId="6A5B66C0" w14:textId="69EC3FBF">
            <w:pPr>
              <w:pStyle w:val="Textoindependiente"/>
              <w:spacing w:after="0" w:line="276" w:lineRule="auto"/>
              <w:jc w:val="both"/>
            </w:pPr>
            <w:r w:rsidRPr="1BEC280C" w:rsidR="3C545DB2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s"/>
              </w:rPr>
              <w:t>Avance del reporte SML-21-2011 Evaluar la mejora potencial de alternativas para mejorar la eficienciaenergética de la embarcación: hidroplanos, catamaranes, inclusión de apéndices.</w:t>
            </w:r>
          </w:p>
        </w:tc>
        <w:tc>
          <w:tcPr>
            <w:tcW w:w="2098" w:type="dxa"/>
            <w:tcMar/>
          </w:tcPr>
          <w:p w:rsidR="00DD21D9" w:rsidP="1BEC280C" w:rsidRDefault="00DD21D9" w14:paraId="4732B5FF" w14:textId="13493FD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1BEC280C" w:rsidR="3C545DB2">
              <w:rPr>
                <w:rFonts w:cs="Calibri"/>
                <w:lang w:val="en-US"/>
              </w:rPr>
              <w:t>16.67%</w:t>
            </w:r>
          </w:p>
          <w:p w:rsidR="00DD21D9" w:rsidP="1BEC280C" w:rsidRDefault="00DD21D9" w14:paraId="4F81B60E" w14:textId="7CFF11EE">
            <w:pPr>
              <w:pStyle w:val="Normal"/>
              <w:spacing w:after="0" w:line="240" w:lineRule="auto"/>
              <w:jc w:val="center"/>
              <w:rPr>
                <w:rFonts w:cs="Calibri"/>
                <w:snapToGrid w:val="0"/>
                <w:lang w:val="en-US"/>
              </w:rPr>
            </w:pPr>
          </w:p>
        </w:tc>
        <w:tc>
          <w:tcPr>
            <w:tcW w:w="2637" w:type="dxa"/>
            <w:tcMar/>
          </w:tcPr>
          <w:p w:rsidRPr="007C4EAD" w:rsidR="00DD21D9" w:rsidP="00DD21D9" w:rsidRDefault="00DD21D9" w14:paraId="3E321CEA" w14:textId="77777777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</w:p>
        </w:tc>
      </w:tr>
      <w:tr w:rsidR="1BEC280C" w:rsidTr="1BEC280C" w14:paraId="1264A882">
        <w:tc>
          <w:tcPr>
            <w:tcW w:w="3367" w:type="dxa"/>
            <w:shd w:val="clear" w:color="auto" w:fill="auto"/>
            <w:tcMar/>
          </w:tcPr>
          <w:p w:rsidR="3C545DB2" w:rsidP="1BEC280C" w:rsidRDefault="3C545DB2" w14:paraId="0845B45D" w14:textId="12ED648B">
            <w:pPr>
              <w:pStyle w:val="Normal"/>
              <w:jc w:val="both"/>
            </w:pPr>
            <w:r w:rsidRPr="1BEC280C" w:rsidR="3C545DB2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s"/>
              </w:rPr>
              <w:t xml:space="preserve">Reporte final SML-21-1015: Lineamientos para la operación de embarcaciones </w:t>
            </w:r>
            <w:r w:rsidRPr="1BEC280C" w:rsidR="3C545DB2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s"/>
              </w:rPr>
              <w:t>interisla</w:t>
            </w:r>
            <w:r w:rsidRPr="1BEC280C" w:rsidR="3C545DB2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s"/>
              </w:rPr>
              <w:t>s en zonas sensibles debido a la presencia de tortugas marinas.</w:t>
            </w:r>
          </w:p>
          <w:p w:rsidR="3C545DB2" w:rsidP="1BEC280C" w:rsidRDefault="3C545DB2" w14:paraId="34A38F5F" w14:textId="6D59EB76">
            <w:pPr>
              <w:pStyle w:val="Normal"/>
              <w:ind w:left="0"/>
              <w:jc w:val="both"/>
            </w:pPr>
            <w:r w:rsidRPr="1BEC280C" w:rsidR="3C545DB2">
              <w:rPr>
                <w:rFonts w:ascii="Calibri" w:hAnsi="Calibri" w:eastAsia="Calibri" w:cs="Calibri"/>
                <w:noProof w:val="0"/>
                <w:sz w:val="24"/>
                <w:szCs w:val="24"/>
                <w:lang w:val="es"/>
              </w:rPr>
              <w:t>Reporte final SML-21-1016: Estimación del índice de eficiencia energética (EEOI) de la flota existente.</w:t>
            </w:r>
          </w:p>
          <w:p w:rsidR="3C545DB2" w:rsidP="1BEC280C" w:rsidRDefault="3C545DB2" w14:paraId="701FDD99" w14:textId="3C35C8CD">
            <w:pPr>
              <w:pStyle w:val="Normal"/>
              <w:ind w:left="0"/>
              <w:jc w:val="both"/>
            </w:pPr>
            <w:r w:rsidRPr="1BEC280C" w:rsidR="3C545DB2">
              <w:rPr>
                <w:rFonts w:ascii="Calibri" w:hAnsi="Calibri" w:eastAsia="Calibri" w:cs="Calibri"/>
                <w:noProof w:val="0"/>
                <w:sz w:val="24"/>
                <w:szCs w:val="24"/>
                <w:lang w:val="es"/>
              </w:rPr>
              <w:t xml:space="preserve">Avance del reporte SML-21-1100: Evaluación de la eficiencia energética del sistema de transporte </w:t>
            </w:r>
            <w:proofErr w:type="spellStart"/>
            <w:r w:rsidRPr="1BEC280C" w:rsidR="3C545DB2">
              <w:rPr>
                <w:rFonts w:ascii="Calibri" w:hAnsi="Calibri" w:eastAsia="Calibri" w:cs="Calibri"/>
                <w:noProof w:val="0"/>
                <w:sz w:val="24"/>
                <w:szCs w:val="24"/>
                <w:lang w:val="es"/>
              </w:rPr>
              <w:t>inter-islas</w:t>
            </w:r>
            <w:proofErr w:type="spellEnd"/>
            <w:r w:rsidRPr="1BEC280C" w:rsidR="3C545DB2">
              <w:rPr>
                <w:rFonts w:ascii="Calibri" w:hAnsi="Calibri" w:eastAsia="Calibri" w:cs="Calibri"/>
                <w:noProof w:val="0"/>
                <w:sz w:val="24"/>
                <w:szCs w:val="24"/>
                <w:lang w:val="es"/>
              </w:rPr>
              <w:t xml:space="preserve"> existente.</w:t>
            </w:r>
          </w:p>
          <w:p w:rsidR="3C545DB2" w:rsidP="1BEC280C" w:rsidRDefault="3C545DB2" w14:paraId="3A72FAE7" w14:textId="0E0C90FB">
            <w:pPr>
              <w:pStyle w:val="Normal"/>
              <w:ind w:left="0"/>
              <w:jc w:val="both"/>
            </w:pPr>
            <w:r w:rsidRPr="1BEC280C" w:rsidR="3C545DB2">
              <w:rPr>
                <w:rFonts w:ascii="Calibri" w:hAnsi="Calibri" w:eastAsia="Calibri" w:cs="Calibri"/>
                <w:noProof w:val="0"/>
                <w:sz w:val="24"/>
                <w:szCs w:val="24"/>
                <w:lang w:val="es"/>
              </w:rPr>
              <w:t xml:space="preserve">Avance del reporte SML-21-2100: </w:t>
            </w:r>
            <w:proofErr w:type="spellStart"/>
            <w:r w:rsidRPr="1BEC280C" w:rsidR="3C545DB2">
              <w:rPr>
                <w:rFonts w:ascii="Calibri" w:hAnsi="Calibri" w:eastAsia="Calibri" w:cs="Calibri"/>
                <w:noProof w:val="0"/>
                <w:sz w:val="24"/>
                <w:szCs w:val="24"/>
                <w:lang w:val="es"/>
              </w:rPr>
              <w:t>Descripcion</w:t>
            </w:r>
            <w:proofErr w:type="spellEnd"/>
            <w:r w:rsidRPr="1BEC280C" w:rsidR="3C545DB2">
              <w:rPr>
                <w:rFonts w:ascii="Calibri" w:hAnsi="Calibri" w:eastAsia="Calibri" w:cs="Calibri"/>
                <w:noProof w:val="0"/>
                <w:sz w:val="24"/>
                <w:szCs w:val="24"/>
                <w:lang w:val="es"/>
              </w:rPr>
              <w:t xml:space="preserve"> de las Características de embarcación de pasajeros </w:t>
            </w:r>
            <w:proofErr w:type="spellStart"/>
            <w:r w:rsidRPr="1BEC280C" w:rsidR="3C545DB2">
              <w:rPr>
                <w:rFonts w:ascii="Calibri" w:hAnsi="Calibri" w:eastAsia="Calibri" w:cs="Calibri"/>
                <w:noProof w:val="0"/>
                <w:sz w:val="24"/>
                <w:szCs w:val="24"/>
                <w:lang w:val="es"/>
              </w:rPr>
              <w:t>concero</w:t>
            </w:r>
            <w:proofErr w:type="spellEnd"/>
            <w:r w:rsidRPr="1BEC280C" w:rsidR="3C545DB2">
              <w:rPr>
                <w:rFonts w:ascii="Calibri" w:hAnsi="Calibri" w:eastAsia="Calibri" w:cs="Calibri"/>
                <w:noProof w:val="0"/>
                <w:sz w:val="24"/>
                <w:szCs w:val="24"/>
                <w:lang w:val="es"/>
              </w:rPr>
              <w:t xml:space="preserve"> emisiones.</w:t>
            </w:r>
          </w:p>
          <w:p w:rsidR="3C545DB2" w:rsidP="1BEC280C" w:rsidRDefault="3C545DB2" w14:paraId="4DB9EDDE" w14:textId="2AE09D93">
            <w:pPr>
              <w:pStyle w:val="Normal"/>
              <w:ind w:left="0"/>
              <w:jc w:val="both"/>
            </w:pPr>
            <w:r w:rsidRPr="1BEC280C" w:rsidR="3C545DB2">
              <w:rPr>
                <w:rFonts w:ascii="Calibri" w:hAnsi="Calibri" w:eastAsia="Calibri" w:cs="Calibri"/>
                <w:noProof w:val="0"/>
                <w:sz w:val="24"/>
                <w:szCs w:val="24"/>
                <w:lang w:val="es"/>
              </w:rPr>
              <w:t xml:space="preserve">Reporte final SML-21-2011: Evaluación de la mejora potencial de alternativas para mejorar la </w:t>
            </w:r>
            <w:proofErr w:type="spellStart"/>
            <w:r w:rsidRPr="1BEC280C" w:rsidR="3C545DB2">
              <w:rPr>
                <w:rFonts w:ascii="Calibri" w:hAnsi="Calibri" w:eastAsia="Calibri" w:cs="Calibri"/>
                <w:noProof w:val="0"/>
                <w:sz w:val="24"/>
                <w:szCs w:val="24"/>
                <w:lang w:val="es"/>
              </w:rPr>
              <w:t>eficienciaenergética</w:t>
            </w:r>
            <w:proofErr w:type="spellEnd"/>
            <w:r w:rsidRPr="1BEC280C" w:rsidR="3C545DB2">
              <w:rPr>
                <w:rFonts w:ascii="Calibri" w:hAnsi="Calibri" w:eastAsia="Calibri" w:cs="Calibri"/>
                <w:noProof w:val="0"/>
                <w:sz w:val="24"/>
                <w:szCs w:val="24"/>
                <w:lang w:val="es"/>
              </w:rPr>
              <w:t xml:space="preserve"> de la embarcación: hidroplanos, catamaranes, inclusión de apéndices.</w:t>
            </w:r>
          </w:p>
          <w:p w:rsidR="3C545DB2" w:rsidP="1BEC280C" w:rsidRDefault="3C545DB2" w14:paraId="6FE17302" w14:textId="47982117">
            <w:pPr>
              <w:pStyle w:val="Normal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s"/>
              </w:rPr>
            </w:pPr>
            <w:r w:rsidRPr="1BEC280C" w:rsidR="3C545D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s"/>
              </w:rPr>
              <w:t>Avance del reporte SML-21-2012: Alternativas para alimentar al sistema propulsivo híbrido usando energíasrenovables.</w:t>
            </w:r>
          </w:p>
        </w:tc>
        <w:tc>
          <w:tcPr>
            <w:tcW w:w="2098" w:type="dxa"/>
            <w:tcMar/>
          </w:tcPr>
          <w:p w:rsidR="3C545DB2" w:rsidP="1BEC280C" w:rsidRDefault="3C545DB2" w14:paraId="6EE25FA8" w14:textId="13493FD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1BEC280C" w:rsidR="3C545DB2">
              <w:rPr>
                <w:rFonts w:cs="Calibri"/>
                <w:lang w:val="en-US"/>
              </w:rPr>
              <w:t>16.67%</w:t>
            </w:r>
          </w:p>
          <w:p w:rsidR="1BEC280C" w:rsidP="1BEC280C" w:rsidRDefault="1BEC280C" w14:paraId="2033B4D0" w14:textId="1F796BC3">
            <w:pPr>
              <w:pStyle w:val="Normal"/>
              <w:spacing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637" w:type="dxa"/>
            <w:tcMar/>
          </w:tcPr>
          <w:p w:rsidR="1BEC280C" w:rsidP="1BEC280C" w:rsidRDefault="1BEC280C" w14:paraId="201CB1E4" w14:textId="7F5695F9">
            <w:pPr>
              <w:pStyle w:val="Normal"/>
              <w:spacing w:line="240" w:lineRule="auto"/>
              <w:rPr>
                <w:rFonts w:cs="Calibri"/>
                <w:lang w:val="en-US"/>
              </w:rPr>
            </w:pPr>
          </w:p>
        </w:tc>
      </w:tr>
      <w:tr w:rsidR="1BEC280C" w:rsidTr="1BEC280C" w14:paraId="205F9030">
        <w:tc>
          <w:tcPr>
            <w:tcW w:w="3367" w:type="dxa"/>
            <w:shd w:val="clear" w:color="auto" w:fill="auto"/>
            <w:tcMar/>
          </w:tcPr>
          <w:p w:rsidR="3C545DB2" w:rsidP="1BEC280C" w:rsidRDefault="3C545DB2" w14:paraId="5125B237" w14:textId="18A17E2E">
            <w:pPr>
              <w:ind w:left="0" w:firstLine="0"/>
              <w:jc w:val="both"/>
            </w:pPr>
            <w:r w:rsidRPr="1BEC280C" w:rsidR="3C545DB2">
              <w:rPr>
                <w:rFonts w:ascii="Calibri" w:hAnsi="Calibri" w:eastAsia="Calibri" w:cs="Calibri"/>
                <w:noProof w:val="0"/>
                <w:sz w:val="24"/>
                <w:szCs w:val="24"/>
                <w:lang w:val="es"/>
              </w:rPr>
              <w:t xml:space="preserve">Reporte final SML-21-1100: Evaluación de la eficiencia energética del sistema de transporte </w:t>
            </w:r>
            <w:proofErr w:type="spellStart"/>
            <w:r w:rsidRPr="1BEC280C" w:rsidR="3C545DB2">
              <w:rPr>
                <w:rFonts w:ascii="Calibri" w:hAnsi="Calibri" w:eastAsia="Calibri" w:cs="Calibri"/>
                <w:noProof w:val="0"/>
                <w:sz w:val="24"/>
                <w:szCs w:val="24"/>
                <w:lang w:val="es"/>
              </w:rPr>
              <w:t>inter-islasexistente</w:t>
            </w:r>
            <w:proofErr w:type="spellEnd"/>
            <w:r w:rsidRPr="1BEC280C" w:rsidR="3C545DB2">
              <w:rPr>
                <w:rFonts w:ascii="Calibri" w:hAnsi="Calibri" w:eastAsia="Calibri" w:cs="Calibri"/>
                <w:noProof w:val="0"/>
                <w:sz w:val="24"/>
                <w:szCs w:val="24"/>
                <w:lang w:val="es"/>
              </w:rPr>
              <w:t>.</w:t>
            </w:r>
          </w:p>
          <w:p w:rsidR="3C545DB2" w:rsidP="1BEC280C" w:rsidRDefault="3C545DB2" w14:paraId="22F44711" w14:textId="00C141BB">
            <w:pPr>
              <w:ind w:left="0" w:firstLine="0"/>
              <w:jc w:val="both"/>
            </w:pPr>
            <w:r w:rsidRPr="1BEC280C" w:rsidR="3C545DB2">
              <w:rPr>
                <w:rFonts w:ascii="Calibri" w:hAnsi="Calibri" w:eastAsia="Calibri" w:cs="Calibri"/>
                <w:noProof w:val="0"/>
                <w:sz w:val="24"/>
                <w:szCs w:val="24"/>
                <w:lang w:val="es"/>
              </w:rPr>
              <w:t xml:space="preserve">Reporte final SML-21-2100: </w:t>
            </w:r>
            <w:proofErr w:type="spellStart"/>
            <w:r w:rsidRPr="1BEC280C" w:rsidR="3C545DB2">
              <w:rPr>
                <w:rFonts w:ascii="Calibri" w:hAnsi="Calibri" w:eastAsia="Calibri" w:cs="Calibri"/>
                <w:noProof w:val="0"/>
                <w:sz w:val="24"/>
                <w:szCs w:val="24"/>
                <w:lang w:val="es"/>
              </w:rPr>
              <w:t>Descripcion</w:t>
            </w:r>
            <w:proofErr w:type="spellEnd"/>
            <w:r w:rsidRPr="1BEC280C" w:rsidR="3C545DB2">
              <w:rPr>
                <w:rFonts w:ascii="Calibri" w:hAnsi="Calibri" w:eastAsia="Calibri" w:cs="Calibri"/>
                <w:noProof w:val="0"/>
                <w:sz w:val="24"/>
                <w:szCs w:val="24"/>
                <w:lang w:val="es"/>
              </w:rPr>
              <w:t xml:space="preserve"> de las Características de embarcación de pasajeros con </w:t>
            </w:r>
            <w:proofErr w:type="spellStart"/>
            <w:r w:rsidRPr="1BEC280C" w:rsidR="3C545DB2">
              <w:rPr>
                <w:rFonts w:ascii="Calibri" w:hAnsi="Calibri" w:eastAsia="Calibri" w:cs="Calibri"/>
                <w:noProof w:val="0"/>
                <w:sz w:val="24"/>
                <w:szCs w:val="24"/>
                <w:lang w:val="es"/>
              </w:rPr>
              <w:t>ceroemisiones</w:t>
            </w:r>
            <w:proofErr w:type="spellEnd"/>
            <w:r w:rsidRPr="1BEC280C" w:rsidR="3C545DB2">
              <w:rPr>
                <w:rFonts w:ascii="Calibri" w:hAnsi="Calibri" w:eastAsia="Calibri" w:cs="Calibri"/>
                <w:noProof w:val="0"/>
                <w:sz w:val="24"/>
                <w:szCs w:val="24"/>
                <w:lang w:val="es"/>
              </w:rPr>
              <w:t>.</w:t>
            </w:r>
          </w:p>
          <w:p w:rsidR="3C545DB2" w:rsidP="1BEC280C" w:rsidRDefault="3C545DB2" w14:paraId="71515696" w14:textId="5CC3FF48">
            <w:pPr>
              <w:ind w:left="0" w:firstLine="0"/>
              <w:jc w:val="both"/>
            </w:pPr>
            <w:r w:rsidRPr="1BEC280C" w:rsidR="3C545DB2">
              <w:rPr>
                <w:rFonts w:ascii="Calibri" w:hAnsi="Calibri" w:eastAsia="Calibri" w:cs="Calibri"/>
                <w:noProof w:val="0"/>
                <w:sz w:val="24"/>
                <w:szCs w:val="24"/>
                <w:lang w:val="es"/>
              </w:rPr>
              <w:t>Reporte final SML-21-2012: Alternativas para alimentar al sistema propulsivo híbrido usando energías renovables.</w:t>
            </w:r>
          </w:p>
          <w:p w:rsidR="3C545DB2" w:rsidP="1BEC280C" w:rsidRDefault="3C545DB2" w14:paraId="4EA3A91B" w14:textId="276E15F4">
            <w:pPr>
              <w:ind w:left="0" w:firstLine="0"/>
              <w:jc w:val="both"/>
            </w:pPr>
            <w:r w:rsidRPr="1BEC280C" w:rsidR="3C545DB2">
              <w:rPr>
                <w:rFonts w:ascii="Calibri" w:hAnsi="Calibri" w:eastAsia="Calibri" w:cs="Calibri"/>
                <w:noProof w:val="0"/>
                <w:sz w:val="24"/>
                <w:szCs w:val="24"/>
                <w:lang w:val="es"/>
              </w:rPr>
              <w:t>Reporte final SML-21-2014: Análisis económico y social para determinar la viabilidad del proyecto.</w:t>
            </w:r>
          </w:p>
          <w:p w:rsidR="3C545DB2" w:rsidP="1BEC280C" w:rsidRDefault="3C545DB2" w14:paraId="4251E650" w14:textId="1AE0C71B">
            <w:pPr>
              <w:ind w:left="0" w:firstLine="0"/>
              <w:jc w:val="both"/>
            </w:pPr>
            <w:r w:rsidRPr="1BEC280C" w:rsidR="3C545DB2">
              <w:rPr>
                <w:rFonts w:ascii="Calibri" w:hAnsi="Calibri" w:eastAsia="Calibri" w:cs="Calibri"/>
                <w:noProof w:val="0"/>
                <w:sz w:val="24"/>
                <w:szCs w:val="24"/>
                <w:lang w:val="es"/>
              </w:rPr>
              <w:t>Avance de reporte SML-21-3011: Evaluación numérica de la eficiencia energética del diseño conceptual utilizando CFD.</w:t>
            </w:r>
          </w:p>
          <w:p w:rsidR="3C545DB2" w:rsidP="1BEC280C" w:rsidRDefault="3C545DB2" w14:paraId="21261691" w14:textId="364D43DA">
            <w:pPr>
              <w:pStyle w:val="Textoindependiente"/>
              <w:spacing w:line="276" w:lineRule="auto"/>
              <w:jc w:val="both"/>
            </w:pPr>
            <w:r w:rsidRPr="1BEC280C" w:rsidR="3C545DB2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s"/>
              </w:rPr>
              <w:t>Avance de reporte SML-21-3012: Pruebas experimentales en el tanque de prueba del SIT utilizando un modelo a escala dela embarcación representativa y de la nueva propuesta.</w:t>
            </w:r>
          </w:p>
        </w:tc>
        <w:tc>
          <w:tcPr>
            <w:tcW w:w="2098" w:type="dxa"/>
            <w:tcMar/>
          </w:tcPr>
          <w:p w:rsidR="3C545DB2" w:rsidP="1BEC280C" w:rsidRDefault="3C545DB2" w14:paraId="05A7DCDF" w14:textId="713734DE">
            <w:pPr>
              <w:pStyle w:val="Normal"/>
              <w:spacing w:line="240" w:lineRule="auto"/>
              <w:jc w:val="center"/>
              <w:rPr>
                <w:rFonts w:cs="Calibri"/>
                <w:lang w:val="en-US"/>
              </w:rPr>
            </w:pPr>
            <w:r w:rsidRPr="1BEC280C" w:rsidR="3C545DB2">
              <w:rPr>
                <w:rFonts w:cs="Calibri"/>
                <w:lang w:val="en-US"/>
              </w:rPr>
              <w:t>16,66%</w:t>
            </w:r>
          </w:p>
        </w:tc>
        <w:tc>
          <w:tcPr>
            <w:tcW w:w="2637" w:type="dxa"/>
            <w:tcMar/>
          </w:tcPr>
          <w:p w:rsidR="1BEC280C" w:rsidP="1BEC280C" w:rsidRDefault="1BEC280C" w14:paraId="5E52144E" w14:textId="17E77970">
            <w:pPr>
              <w:pStyle w:val="Normal"/>
              <w:spacing w:line="240" w:lineRule="auto"/>
              <w:rPr>
                <w:rFonts w:cs="Calibri"/>
                <w:lang w:val="en-US"/>
              </w:rPr>
            </w:pPr>
          </w:p>
        </w:tc>
      </w:tr>
      <w:tr w:rsidR="1BEC280C" w:rsidTr="1BEC280C" w14:paraId="465B5FE1">
        <w:tc>
          <w:tcPr>
            <w:tcW w:w="3367" w:type="dxa"/>
            <w:shd w:val="clear" w:color="auto" w:fill="auto"/>
            <w:tcMar/>
          </w:tcPr>
          <w:p w:rsidR="3C545DB2" w:rsidP="1BEC280C" w:rsidRDefault="3C545DB2" w14:paraId="285A317C" w14:textId="6701696F">
            <w:pPr>
              <w:pStyle w:val="Normal"/>
              <w:ind w:left="0"/>
            </w:pPr>
            <w:r w:rsidRPr="1BEC280C" w:rsidR="3C545DB2">
              <w:rPr>
                <w:noProof w:val="0"/>
                <w:sz w:val="24"/>
                <w:szCs w:val="24"/>
                <w:lang w:val="es"/>
              </w:rPr>
              <w:t>Avance del reporte SML-21-3100: Diseño preliminar utilizando métodos experimentales y numéricos.</w:t>
            </w:r>
          </w:p>
          <w:p w:rsidR="3C545DB2" w:rsidP="1BEC280C" w:rsidRDefault="3C545DB2" w14:paraId="29393B83" w14:textId="26E8FFCE">
            <w:pPr>
              <w:pStyle w:val="Normal"/>
              <w:ind w:left="0"/>
            </w:pPr>
            <w:r w:rsidRPr="1BEC280C" w:rsidR="3C545DB2">
              <w:rPr>
                <w:noProof w:val="0"/>
                <w:sz w:val="24"/>
                <w:szCs w:val="24"/>
                <w:lang w:val="es"/>
              </w:rPr>
              <w:t>Avance de reporte SML-21-3011: Evaluación numérica de la eficiencia energética del diseño conceptual utilizando CFD.</w:t>
            </w:r>
          </w:p>
          <w:p w:rsidR="3C545DB2" w:rsidP="1BEC280C" w:rsidRDefault="3C545DB2" w14:paraId="6584AEBB" w14:textId="1BA99B75">
            <w:pPr>
              <w:pStyle w:val="Normal"/>
              <w:ind w:left="0"/>
            </w:pPr>
            <w:r w:rsidRPr="1BEC280C" w:rsidR="3C545DB2">
              <w:rPr>
                <w:noProof w:val="0"/>
                <w:sz w:val="24"/>
                <w:szCs w:val="24"/>
                <w:lang w:val="es"/>
              </w:rPr>
              <w:t>Avance de reporte SML-21-3012: Pruebas experimentales en el tanque de prueba del SIT utilizando un modelo a escala dela embarcación representativa y de la nueva propuesta.</w:t>
            </w:r>
          </w:p>
          <w:p w:rsidR="3C545DB2" w:rsidP="1BEC280C" w:rsidRDefault="3C545DB2" w14:paraId="31BD3E6F" w14:textId="54314AAC">
            <w:pPr>
              <w:pStyle w:val="Textoindependiente"/>
              <w:spacing w:line="276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s"/>
              </w:rPr>
            </w:pPr>
            <w:r w:rsidRPr="1BEC280C" w:rsidR="3C545D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s"/>
              </w:rPr>
              <w:t>Avance de reporte SML-21-3014: Dimensionar el sistema de propulsión híbrido.</w:t>
            </w:r>
            <w:r>
              <w:br/>
            </w:r>
          </w:p>
        </w:tc>
        <w:tc>
          <w:tcPr>
            <w:tcW w:w="2098" w:type="dxa"/>
            <w:tcMar/>
          </w:tcPr>
          <w:p w:rsidR="3C545DB2" w:rsidP="1BEC280C" w:rsidRDefault="3C545DB2" w14:paraId="2E97CD6F" w14:textId="13493FD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1BEC280C" w:rsidR="3C545DB2">
              <w:rPr>
                <w:rFonts w:cs="Calibri"/>
                <w:lang w:val="en-US"/>
              </w:rPr>
              <w:t>16.67%</w:t>
            </w:r>
          </w:p>
          <w:p w:rsidR="1BEC280C" w:rsidP="1BEC280C" w:rsidRDefault="1BEC280C" w14:paraId="7379F30F" w14:textId="1F3D23EC">
            <w:pPr>
              <w:pStyle w:val="Normal"/>
              <w:spacing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637" w:type="dxa"/>
            <w:tcMar/>
          </w:tcPr>
          <w:p w:rsidR="1BEC280C" w:rsidP="1BEC280C" w:rsidRDefault="1BEC280C" w14:paraId="5DA131C5" w14:textId="6E69F9D7">
            <w:pPr>
              <w:pStyle w:val="Normal"/>
              <w:spacing w:line="240" w:lineRule="auto"/>
              <w:rPr>
                <w:rFonts w:cs="Calibri"/>
                <w:lang w:val="en-US"/>
              </w:rPr>
            </w:pPr>
          </w:p>
        </w:tc>
      </w:tr>
      <w:tr w:rsidR="1BEC280C" w:rsidTr="1BEC280C" w14:paraId="4450553A">
        <w:tc>
          <w:tcPr>
            <w:tcW w:w="3367" w:type="dxa"/>
            <w:shd w:val="clear" w:color="auto" w:fill="auto"/>
            <w:tcMar/>
          </w:tcPr>
          <w:p w:rsidR="3C545DB2" w:rsidP="1BEC280C" w:rsidRDefault="3C545DB2" w14:paraId="35FA4BBB" w14:textId="041AD156">
            <w:pPr>
              <w:ind w:left="360" w:hanging="360"/>
            </w:pPr>
            <w:r w:rsidRPr="1BEC280C" w:rsidR="3C545DB2">
              <w:rPr>
                <w:rFonts w:ascii="Symbol" w:hAnsi="Symbol" w:eastAsia="Symbol" w:cs="Symbol"/>
                <w:noProof w:val="0"/>
                <w:sz w:val="24"/>
                <w:szCs w:val="24"/>
                <w:lang w:val="es"/>
              </w:rPr>
              <w:t>·</w:t>
            </w:r>
            <w:r w:rsidRPr="1BEC280C" w:rsidR="3C545DB2">
              <w:rPr>
                <w:rFonts w:ascii="Times New Roman" w:hAnsi="Times New Roman" w:eastAsia="Times New Roman" w:cs="Times New Roman"/>
                <w:noProof w:val="0"/>
                <w:sz w:val="14"/>
                <w:szCs w:val="14"/>
                <w:lang w:val="es"/>
              </w:rPr>
              <w:t xml:space="preserve">      </w:t>
            </w:r>
            <w:r w:rsidRPr="1BEC280C" w:rsidR="3C545DB2">
              <w:rPr>
                <w:rFonts w:ascii="Calibri" w:hAnsi="Calibri" w:eastAsia="Calibri" w:cs="Calibri"/>
                <w:noProof w:val="0"/>
                <w:sz w:val="24"/>
                <w:szCs w:val="24"/>
                <w:lang w:val="es"/>
              </w:rPr>
              <w:t>Reporte final SML-21-3100: Diseño preliminar utilizando métodos experimentales y numéricos.</w:t>
            </w:r>
          </w:p>
          <w:p w:rsidR="3C545DB2" w:rsidP="1BEC280C" w:rsidRDefault="3C545DB2" w14:paraId="6DBAD131" w14:textId="536571A5">
            <w:pPr>
              <w:ind w:left="360" w:hanging="360"/>
            </w:pPr>
            <w:r w:rsidRPr="1BEC280C" w:rsidR="3C545DB2">
              <w:rPr>
                <w:rFonts w:ascii="Symbol" w:hAnsi="Symbol" w:eastAsia="Symbol" w:cs="Symbol"/>
                <w:noProof w:val="0"/>
                <w:sz w:val="24"/>
                <w:szCs w:val="24"/>
                <w:lang w:val="es"/>
              </w:rPr>
              <w:t>·</w:t>
            </w:r>
            <w:r w:rsidRPr="1BEC280C" w:rsidR="3C545DB2">
              <w:rPr>
                <w:rFonts w:ascii="Times New Roman" w:hAnsi="Times New Roman" w:eastAsia="Times New Roman" w:cs="Times New Roman"/>
                <w:noProof w:val="0"/>
                <w:sz w:val="14"/>
                <w:szCs w:val="14"/>
                <w:lang w:val="es"/>
              </w:rPr>
              <w:t xml:space="preserve">      </w:t>
            </w:r>
            <w:r w:rsidRPr="1BEC280C" w:rsidR="3C545DB2">
              <w:rPr>
                <w:rFonts w:ascii="Calibri" w:hAnsi="Calibri" w:eastAsia="Calibri" w:cs="Calibri"/>
                <w:noProof w:val="0"/>
                <w:sz w:val="24"/>
                <w:szCs w:val="24"/>
                <w:lang w:val="es"/>
              </w:rPr>
              <w:t>Reporte final SML-21-3011: Evaluación numérica de la eficiencia energética del diseño conceptual utilizando CFD.</w:t>
            </w:r>
          </w:p>
          <w:p w:rsidR="3C545DB2" w:rsidP="1BEC280C" w:rsidRDefault="3C545DB2" w14:paraId="6E0D0F1F" w14:textId="64752B22">
            <w:pPr>
              <w:pStyle w:val="Normal"/>
              <w:jc w:val="both"/>
            </w:pPr>
            <w:r w:rsidRPr="1BEC280C" w:rsidR="3C545DB2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s"/>
              </w:rPr>
              <w:t>Reporte final SML-21-3012: Pruebas experimentales en el</w:t>
            </w:r>
            <w:r w:rsidRPr="1BEC280C" w:rsidR="3C545DB2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s"/>
              </w:rPr>
              <w:t xml:space="preserve"> tanque de prueba del SIT utilizando un modelo a escala dela embarcación representativa y de la </w:t>
            </w:r>
            <w:proofErr w:type="spellStart"/>
            <w:r w:rsidRPr="1BEC280C" w:rsidR="3C545DB2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s"/>
              </w:rPr>
              <w:t>nuevapropuesta</w:t>
            </w:r>
            <w:proofErr w:type="spellEnd"/>
            <w:r w:rsidRPr="1BEC280C" w:rsidR="3C545DB2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s"/>
              </w:rPr>
              <w:t>.</w:t>
            </w:r>
          </w:p>
          <w:p w:rsidR="3C545DB2" w:rsidP="1BEC280C" w:rsidRDefault="3C545DB2" w14:paraId="6418DD11" w14:textId="5040D51B">
            <w:pPr>
              <w:pStyle w:val="Normal"/>
              <w:ind w:left="0"/>
            </w:pPr>
            <w:r w:rsidRPr="1BEC280C" w:rsidR="3C545DB2">
              <w:rPr>
                <w:noProof w:val="0"/>
                <w:sz w:val="24"/>
                <w:szCs w:val="24"/>
                <w:lang w:val="es"/>
              </w:rPr>
              <w:t xml:space="preserve">Reporte final SML-21-3013: Verificación y validación de resultados obtenidos con </w:t>
            </w:r>
            <w:proofErr w:type="spellStart"/>
            <w:r w:rsidRPr="1BEC280C" w:rsidR="3C545DB2">
              <w:rPr>
                <w:noProof w:val="0"/>
                <w:sz w:val="24"/>
                <w:szCs w:val="24"/>
                <w:lang w:val="es"/>
              </w:rPr>
              <w:t>OpenFOAM</w:t>
            </w:r>
            <w:proofErr w:type="spellEnd"/>
            <w:r w:rsidRPr="1BEC280C" w:rsidR="3C545DB2">
              <w:rPr>
                <w:noProof w:val="0"/>
                <w:sz w:val="24"/>
                <w:szCs w:val="24"/>
                <w:lang w:val="es"/>
              </w:rPr>
              <w:t xml:space="preserve"> </w:t>
            </w:r>
            <w:proofErr w:type="spellStart"/>
            <w:r w:rsidRPr="1BEC280C" w:rsidR="3C545DB2">
              <w:rPr>
                <w:noProof w:val="0"/>
                <w:sz w:val="24"/>
                <w:szCs w:val="24"/>
                <w:lang w:val="es"/>
              </w:rPr>
              <w:t>utilizandodatos</w:t>
            </w:r>
            <w:proofErr w:type="spellEnd"/>
            <w:r w:rsidRPr="1BEC280C" w:rsidR="3C545DB2">
              <w:rPr>
                <w:noProof w:val="0"/>
                <w:sz w:val="24"/>
                <w:szCs w:val="24"/>
                <w:lang w:val="es"/>
              </w:rPr>
              <w:t xml:space="preserve"> experimentales de resistencia al avance.</w:t>
            </w:r>
          </w:p>
          <w:p w:rsidR="3C545DB2" w:rsidP="1BEC280C" w:rsidRDefault="3C545DB2" w14:paraId="0783A023" w14:textId="6B8AF4F7">
            <w:pPr>
              <w:pStyle w:val="Normal"/>
              <w:ind w:left="0"/>
            </w:pPr>
            <w:r w:rsidRPr="1BEC280C" w:rsidR="3C545DB2">
              <w:rPr>
                <w:noProof w:val="0"/>
                <w:sz w:val="24"/>
                <w:szCs w:val="24"/>
                <w:lang w:val="es"/>
              </w:rPr>
              <w:t>Reporte final SML-21-3014: Dimensionamiento el sistema de propulsión híbrido.</w:t>
            </w:r>
          </w:p>
          <w:p w:rsidR="3C545DB2" w:rsidP="1BEC280C" w:rsidRDefault="3C545DB2" w14:paraId="524D029B" w14:textId="7C60334A">
            <w:pPr>
              <w:pStyle w:val="Textoindependiente"/>
              <w:spacing w:line="276" w:lineRule="auto"/>
              <w:jc w:val="both"/>
            </w:pPr>
            <w:r w:rsidRPr="1BEC280C" w:rsidR="3C545DB2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s"/>
              </w:rPr>
              <w:t>Reporte final SML-21-9000: Informe final del proyecto ZEGal</w:t>
            </w:r>
          </w:p>
        </w:tc>
        <w:tc>
          <w:tcPr>
            <w:tcW w:w="2098" w:type="dxa"/>
            <w:tcMar/>
          </w:tcPr>
          <w:p w:rsidR="3C545DB2" w:rsidP="1BEC280C" w:rsidRDefault="3C545DB2" w14:paraId="46511FBA" w14:textId="13493FD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1BEC280C" w:rsidR="3C545DB2">
              <w:rPr>
                <w:rFonts w:cs="Calibri"/>
                <w:lang w:val="en-US"/>
              </w:rPr>
              <w:t>16.67%</w:t>
            </w:r>
          </w:p>
          <w:p w:rsidR="1BEC280C" w:rsidP="1BEC280C" w:rsidRDefault="1BEC280C" w14:paraId="28C4B4EA" w14:textId="38182FA1">
            <w:pPr>
              <w:pStyle w:val="Normal"/>
              <w:spacing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637" w:type="dxa"/>
            <w:tcMar/>
          </w:tcPr>
          <w:p w:rsidR="1BEC280C" w:rsidP="1BEC280C" w:rsidRDefault="1BEC280C" w14:paraId="1B1D99FD" w14:textId="7AC8C4E9">
            <w:pPr>
              <w:pStyle w:val="Normal"/>
              <w:spacing w:line="240" w:lineRule="auto"/>
              <w:rPr>
                <w:rFonts w:cs="Calibri"/>
                <w:lang w:val="en-US"/>
              </w:rPr>
            </w:pPr>
          </w:p>
        </w:tc>
      </w:tr>
      <w:tr w:rsidRPr="007C4EAD" w:rsidR="00DD21D9" w:rsidTr="1BEC280C" w14:paraId="448B3EF0" w14:textId="77777777">
        <w:trPr>
          <w:trHeight w:val="70"/>
        </w:trPr>
        <w:tc>
          <w:tcPr>
            <w:tcW w:w="3367" w:type="dxa"/>
            <w:tcMar/>
            <w:vAlign w:val="center"/>
          </w:tcPr>
          <w:p w:rsidRPr="003929F8" w:rsidR="00DD21D9" w:rsidP="00DD21D9" w:rsidRDefault="00DD21D9" w14:paraId="5084F5DC" w14:textId="57A08DAD">
            <w:pPr>
              <w:spacing w:after="0" w:line="240" w:lineRule="auto"/>
              <w:jc w:val="right"/>
              <w:rPr>
                <w:rFonts w:cs="Calibri"/>
                <w:b/>
                <w:iCs/>
                <w:snapToGrid w:val="0"/>
                <w:lang w:val="es-ES_tradnl"/>
              </w:rPr>
            </w:pPr>
            <w:r>
              <w:rPr>
                <w:rFonts w:cs="Calibri"/>
                <w:b/>
                <w:iCs/>
                <w:snapToGrid w:val="0"/>
                <w:lang w:val="es-ES_tradnl"/>
              </w:rPr>
              <w:t>Subtotal</w:t>
            </w:r>
          </w:p>
        </w:tc>
        <w:tc>
          <w:tcPr>
            <w:tcW w:w="2098" w:type="dxa"/>
            <w:tcBorders>
              <w:bottom w:val="single" w:color="auto" w:sz="4" w:space="0"/>
            </w:tcBorders>
            <w:tcMar/>
          </w:tcPr>
          <w:p w:rsidR="00DD21D9" w:rsidP="00DD21D9" w:rsidRDefault="00DD21D9" w14:paraId="17D8DF20" w14:textId="77777777">
            <w:pPr>
              <w:spacing w:after="0" w:line="240" w:lineRule="auto"/>
              <w:jc w:val="center"/>
              <w:rPr>
                <w:rFonts w:cs="Calibri"/>
                <w:snapToGrid w:val="0"/>
                <w:lang w:val="en-US"/>
              </w:rPr>
            </w:pPr>
          </w:p>
        </w:tc>
        <w:tc>
          <w:tcPr>
            <w:tcW w:w="2637" w:type="dxa"/>
            <w:tcMar/>
          </w:tcPr>
          <w:p w:rsidRPr="007C4EAD" w:rsidR="00DD21D9" w:rsidP="00DD21D9" w:rsidRDefault="00DD21D9" w14:paraId="75F49F2C" w14:textId="77777777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</w:p>
        </w:tc>
      </w:tr>
      <w:tr w:rsidRPr="007C4EAD" w:rsidR="00DD21D9" w:rsidTr="1BEC280C" w14:paraId="1588755F" w14:textId="77777777">
        <w:tc>
          <w:tcPr>
            <w:tcW w:w="3367" w:type="dxa"/>
            <w:shd w:val="clear" w:color="auto" w:fill="auto"/>
            <w:tcMar/>
          </w:tcPr>
          <w:p w:rsidRPr="007C4EAD" w:rsidR="00DD21D9" w:rsidP="00DD21D9" w:rsidRDefault="00DD21D9" w14:paraId="0A375326" w14:textId="0868EE95">
            <w:pPr>
              <w:jc w:val="right"/>
              <w:rPr>
                <w:rFonts w:cs="Calibri"/>
                <w:b/>
                <w:snapToGrid w:val="0"/>
              </w:rPr>
            </w:pPr>
            <w:r>
              <w:rPr>
                <w:rFonts w:cs="Calibri"/>
                <w:b/>
                <w:snapToGrid w:val="0"/>
              </w:rPr>
              <w:t xml:space="preserve"> (En caso de aplicar) IVA 12%</w:t>
            </w:r>
          </w:p>
        </w:tc>
        <w:tc>
          <w:tcPr>
            <w:tcW w:w="2098" w:type="dxa"/>
            <w:shd w:val="clear" w:color="auto" w:fill="auto"/>
            <w:tcMar/>
          </w:tcPr>
          <w:p w:rsidRPr="008870DC" w:rsidR="00DD21D9" w:rsidP="00DD21D9" w:rsidRDefault="00DD21D9" w14:paraId="077D8158" w14:textId="77777777">
            <w:pPr>
              <w:jc w:val="center"/>
              <w:rPr>
                <w:rFonts w:cs="Calibri"/>
                <w:b/>
                <w:snapToGrid w:val="0"/>
                <w:lang w:val="es-EC"/>
              </w:rPr>
            </w:pPr>
          </w:p>
        </w:tc>
        <w:tc>
          <w:tcPr>
            <w:tcW w:w="2637" w:type="dxa"/>
            <w:shd w:val="clear" w:color="auto" w:fill="auto"/>
            <w:tcMar/>
          </w:tcPr>
          <w:p w:rsidRPr="008870DC" w:rsidR="00DD21D9" w:rsidP="00DD21D9" w:rsidRDefault="00DD21D9" w14:paraId="74D7CAB5" w14:textId="77777777">
            <w:pPr>
              <w:rPr>
                <w:rFonts w:cs="Calibri"/>
                <w:b/>
                <w:snapToGrid w:val="0"/>
                <w:lang w:val="es-EC"/>
              </w:rPr>
            </w:pPr>
          </w:p>
        </w:tc>
      </w:tr>
      <w:tr w:rsidRPr="007C4EAD" w:rsidR="00DD21D9" w:rsidTr="1BEC280C" w14:paraId="7BEEF4ED" w14:textId="77777777">
        <w:tc>
          <w:tcPr>
            <w:tcW w:w="3367" w:type="dxa"/>
            <w:shd w:val="clear" w:color="auto" w:fill="E7F0F9"/>
            <w:tcMar/>
          </w:tcPr>
          <w:p w:rsidRPr="007C4EAD" w:rsidR="00DD21D9" w:rsidP="00DD21D9" w:rsidRDefault="00DD21D9" w14:paraId="2F0B7B7B" w14:textId="77777777">
            <w:pPr>
              <w:jc w:val="right"/>
              <w:rPr>
                <w:rFonts w:cs="Calibri"/>
                <w:b/>
                <w:snapToGrid w:val="0"/>
              </w:rPr>
            </w:pPr>
            <w:r w:rsidRPr="007C4EAD">
              <w:rPr>
                <w:rFonts w:cs="Calibri"/>
                <w:b/>
                <w:snapToGrid w:val="0"/>
              </w:rPr>
              <w:t>TOTAL de la oferta por todo concepto (USD)</w:t>
            </w:r>
          </w:p>
        </w:tc>
        <w:tc>
          <w:tcPr>
            <w:tcW w:w="2098" w:type="dxa"/>
            <w:shd w:val="clear" w:color="auto" w:fill="E7F0F9"/>
            <w:tcMar/>
          </w:tcPr>
          <w:p w:rsidRPr="0067273A" w:rsidR="00DD21D9" w:rsidP="00DD21D9" w:rsidRDefault="00DD21D9" w14:paraId="668CD979" w14:textId="5D2F4E67">
            <w:pPr>
              <w:jc w:val="center"/>
              <w:rPr>
                <w:rFonts w:cs="Calibri"/>
                <w:b/>
                <w:snapToGrid w:val="0"/>
                <w:lang w:val="es-EC"/>
              </w:rPr>
            </w:pPr>
          </w:p>
        </w:tc>
        <w:tc>
          <w:tcPr>
            <w:tcW w:w="2637" w:type="dxa"/>
            <w:shd w:val="clear" w:color="auto" w:fill="E7F0F9"/>
            <w:tcMar/>
          </w:tcPr>
          <w:p w:rsidRPr="0067273A" w:rsidR="00DD21D9" w:rsidP="00DD21D9" w:rsidRDefault="00DD21D9" w14:paraId="447FF536" w14:textId="77777777">
            <w:pPr>
              <w:rPr>
                <w:rFonts w:cs="Calibri"/>
                <w:b/>
                <w:snapToGrid w:val="0"/>
                <w:lang w:val="es-EC"/>
              </w:rPr>
            </w:pPr>
          </w:p>
        </w:tc>
      </w:tr>
    </w:tbl>
    <w:p w:rsidRPr="0067273A" w:rsidR="005008B9" w:rsidP="005008B9" w:rsidRDefault="005008B9" w14:paraId="19371FE9" w14:textId="77777777">
      <w:pPr>
        <w:spacing w:after="0" w:line="240" w:lineRule="auto"/>
        <w:rPr>
          <w:rFonts w:eastAsia="Times New Roman"/>
          <w:lang w:val="es-EC"/>
        </w:rPr>
      </w:pPr>
    </w:p>
    <w:p w:rsidRPr="000F7991" w:rsidR="005008B9" w:rsidP="005008B9" w:rsidRDefault="005008B9" w14:paraId="72CFF233" w14:textId="77777777">
      <w:pPr>
        <w:spacing w:after="0" w:line="240" w:lineRule="auto"/>
        <w:contextualSpacing/>
        <w:rPr>
          <w:rFonts w:cs="Arial"/>
          <w:color w:val="FF0000"/>
          <w:lang w:val="es-GT" w:eastAsia="en-PH"/>
        </w:rPr>
      </w:pPr>
      <w:r w:rsidRPr="00571E16">
        <w:rPr>
          <w:rFonts w:ascii="Cambria" w:hAnsi="Cambria" w:cs="Cambria"/>
          <w:color w:val="000000"/>
          <w:lang w:eastAsia="es-UY"/>
        </w:rPr>
        <w:t xml:space="preserve">Nombre completo y Firma: </w:t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 w:rsidRPr="000F7991">
        <w:rPr>
          <w:rFonts w:cs="Arial"/>
          <w:color w:val="FF0000"/>
          <w:lang w:val="es-GT" w:eastAsia="en-PH"/>
        </w:rPr>
        <w:t>[Insertar fecha]</w:t>
      </w:r>
    </w:p>
    <w:p w:rsidR="005008B9" w:rsidP="005008B9" w:rsidRDefault="005008B9" w14:paraId="2E8B9673" w14:textId="7777777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</w:p>
    <w:p w:rsidR="005008B9" w:rsidP="005008B9" w:rsidRDefault="005008B9" w14:paraId="3C17806F" w14:textId="7777777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u w:val="single"/>
          <w:lang w:eastAsia="es-UY"/>
        </w:rPr>
      </w:pPr>
    </w:p>
    <w:p w:rsidR="005008B9" w:rsidP="005008B9" w:rsidRDefault="005008B9" w14:paraId="6CA7072D" w14:textId="7777777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u w:val="single"/>
          <w:lang w:eastAsia="es-UY"/>
        </w:rPr>
      </w:pPr>
    </w:p>
    <w:p w:rsidRPr="00571E16" w:rsidR="005008B9" w:rsidP="005008B9" w:rsidRDefault="005008B9" w14:paraId="5ECB35EB" w14:textId="7777777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u w:val="single"/>
          <w:lang w:eastAsia="es-UY"/>
        </w:rPr>
      </w:pPr>
      <w:r>
        <w:rPr>
          <w:rFonts w:ascii="Cambria" w:hAnsi="Cambria" w:cs="Cambria"/>
          <w:color w:val="000000"/>
          <w:u w:val="single"/>
          <w:lang w:eastAsia="es-UY"/>
        </w:rPr>
        <w:lastRenderedPageBreak/>
        <w:t>_____________________________________________________________</w:t>
      </w:r>
      <w:r w:rsidRPr="00571E16">
        <w:rPr>
          <w:rFonts w:ascii="Cambria" w:hAnsi="Cambria" w:cs="Cambria"/>
          <w:color w:val="000000"/>
          <w:lang w:eastAsia="es-UY"/>
        </w:rPr>
        <w:tab/>
      </w:r>
      <w:r w:rsidRPr="00571E16">
        <w:rPr>
          <w:rFonts w:ascii="Cambria" w:hAnsi="Cambria" w:cs="Cambria"/>
          <w:color w:val="000000"/>
          <w:lang w:eastAsia="es-UY"/>
        </w:rPr>
        <w:tab/>
      </w:r>
    </w:p>
    <w:p w:rsidR="005008B9" w:rsidP="005008B9" w:rsidRDefault="005008B9" w14:paraId="34E059DB" w14:textId="7777777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</w:p>
    <w:p w:rsidRPr="00571E16" w:rsidR="005008B9" w:rsidP="005008B9" w:rsidRDefault="005008B9" w14:paraId="1DE3E61A" w14:textId="7777777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  <w:r w:rsidRPr="00571E16">
        <w:rPr>
          <w:rFonts w:ascii="Cambria" w:hAnsi="Cambria" w:cs="Cambria"/>
          <w:color w:val="000000"/>
          <w:lang w:eastAsia="es-UY"/>
        </w:rPr>
        <w:t xml:space="preserve">Correo electrónico: </w:t>
      </w:r>
    </w:p>
    <w:p w:rsidRPr="00BE4ADE" w:rsidR="005008B9" w:rsidP="005008B9" w:rsidRDefault="005008B9" w14:paraId="4AFF281F" w14:textId="77777777">
      <w:pPr>
        <w:spacing w:after="0" w:line="240" w:lineRule="auto"/>
        <w:rPr>
          <w:rFonts w:ascii="Cambria" w:hAnsi="Cambria" w:cs="Calibri"/>
          <w:color w:val="000000"/>
          <w:lang w:val="es-GT" w:eastAsia="en-PH"/>
        </w:rPr>
      </w:pPr>
      <w:r w:rsidRPr="00571E16">
        <w:rPr>
          <w:rFonts w:ascii="Cambria" w:hAnsi="Cambria" w:cs="Cambria"/>
          <w:color w:val="000000"/>
          <w:lang w:eastAsia="es-UY"/>
        </w:rPr>
        <w:t>Teléfono:</w:t>
      </w:r>
    </w:p>
    <w:p w:rsidRPr="00BE4ADE" w:rsidR="005008B9" w:rsidP="005008B9" w:rsidRDefault="005008B9" w14:paraId="39B2FB56" w14:textId="77777777">
      <w:pPr>
        <w:spacing w:after="0" w:line="240" w:lineRule="auto"/>
        <w:ind w:left="5040" w:firstLine="720"/>
        <w:rPr>
          <w:rFonts w:ascii="Cambria" w:hAnsi="Cambria" w:eastAsia="Times New Roman" w:cs="Arial"/>
          <w:color w:val="000000"/>
          <w:lang w:val="es-GT" w:eastAsia="en-PH"/>
        </w:rPr>
      </w:pPr>
    </w:p>
    <w:p w:rsidR="00001590" w:rsidRDefault="00001590" w14:paraId="2260F66C" w14:textId="77777777"/>
    <w:sectPr w:rsidR="00001590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B45E4" w:rsidP="005008B9" w:rsidRDefault="003B45E4" w14:paraId="66F1980B" w14:textId="77777777">
      <w:pPr>
        <w:spacing w:after="0" w:line="240" w:lineRule="auto"/>
      </w:pPr>
      <w:r>
        <w:separator/>
      </w:r>
    </w:p>
  </w:endnote>
  <w:endnote w:type="continuationSeparator" w:id="0">
    <w:p w:rsidR="003B45E4" w:rsidP="005008B9" w:rsidRDefault="003B45E4" w14:paraId="31F39EB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B45E4" w:rsidP="005008B9" w:rsidRDefault="003B45E4" w14:paraId="75DDC929" w14:textId="77777777">
      <w:pPr>
        <w:spacing w:after="0" w:line="240" w:lineRule="auto"/>
      </w:pPr>
      <w:r>
        <w:separator/>
      </w:r>
    </w:p>
  </w:footnote>
  <w:footnote w:type="continuationSeparator" w:id="0">
    <w:p w:rsidR="003B45E4" w:rsidP="005008B9" w:rsidRDefault="003B45E4" w14:paraId="07F0F412" w14:textId="77777777">
      <w:pPr>
        <w:spacing w:after="0" w:line="240" w:lineRule="auto"/>
      </w:pPr>
      <w:r>
        <w:continuationSeparator/>
      </w:r>
    </w:p>
  </w:footnote>
  <w:footnote w:id="1">
    <w:p w:rsidRPr="00FE461F" w:rsidR="005008B9" w:rsidP="005008B9" w:rsidRDefault="005008B9" w14:paraId="54FB51A5" w14:textId="77777777">
      <w:pPr>
        <w:pStyle w:val="Textonotapie"/>
        <w:rPr>
          <w:lang w:val="es-UY"/>
        </w:rPr>
      </w:pPr>
      <w:r>
        <w:rPr>
          <w:rStyle w:val="Refdenotaalpie"/>
        </w:rPr>
        <w:footnoteRef/>
      </w:r>
      <w:r>
        <w:t xml:space="preserve"> Los costos deben cubrir únicamente los requerimientos identificados en los Términos de Referencia (</w:t>
      </w:r>
      <w:proofErr w:type="spellStart"/>
      <w:r>
        <w:t>TdRs</w:t>
      </w:r>
      <w:proofErr w:type="spellEnd"/>
      <w:r>
        <w:t>)</w:t>
      </w:r>
    </w:p>
  </w:footnote>
  <w:footnote w:id="2">
    <w:p w:rsidRPr="00127E1E" w:rsidR="00127E1E" w:rsidRDefault="00127E1E" w14:paraId="3BC69F82" w14:textId="7CCC5B51">
      <w:pPr>
        <w:pStyle w:val="Textonotapie"/>
      </w:pPr>
      <w:r w:rsidRPr="0085597C">
        <w:rPr>
          <w:rStyle w:val="Refdenotaalpie"/>
          <w:highlight w:val="green"/>
        </w:rPr>
        <w:footnoteRef/>
      </w:r>
      <w:r w:rsidRPr="0085597C">
        <w:rPr>
          <w:highlight w:val="green"/>
        </w:rPr>
        <w:t xml:space="preserve"> </w:t>
      </w:r>
      <w:r w:rsidRPr="0085597C" w:rsidR="00CD3C70">
        <w:rPr>
          <w:highlight w:val="green"/>
        </w:rPr>
        <w:t>Se debe contar con un seguro médico durante la vigencia del contrato, el oferente deberá presentar la evidencia de la contratación del seguro previo a la firma del contrato.</w:t>
      </w:r>
      <w:r w:rsidR="00CD3C70">
        <w:t xml:space="preserve"> </w:t>
      </w:r>
    </w:p>
  </w:footnote>
  <w:footnote w:id="3">
    <w:p w:rsidRPr="00C73B64" w:rsidR="00F6762B" w:rsidP="00F6762B" w:rsidRDefault="00F6762B" w14:paraId="1582E787" w14:textId="77777777">
      <w:pPr>
        <w:pStyle w:val="Textonotapie"/>
        <w:rPr>
          <w:lang w:val="es-UY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UY"/>
        </w:rPr>
        <w:t>Costos de viaje no se requieren, si el Contratista Individual trabaja desde su lugar.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AF16BA6"/>
    <w:multiLevelType w:val="hybridMultilevel"/>
    <w:tmpl w:val="2FF2D046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3B7B70"/>
    <w:multiLevelType w:val="hybridMultilevel"/>
    <w:tmpl w:val="2FF2D046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b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B9"/>
    <w:rsid w:val="00001590"/>
    <w:rsid w:val="00011A11"/>
    <w:rsid w:val="00073232"/>
    <w:rsid w:val="00076549"/>
    <w:rsid w:val="000A48F5"/>
    <w:rsid w:val="000A4F45"/>
    <w:rsid w:val="000B17DC"/>
    <w:rsid w:val="000F0801"/>
    <w:rsid w:val="000F1CE7"/>
    <w:rsid w:val="0010309A"/>
    <w:rsid w:val="001267EA"/>
    <w:rsid w:val="00127E1E"/>
    <w:rsid w:val="00201948"/>
    <w:rsid w:val="00201A2A"/>
    <w:rsid w:val="002056B3"/>
    <w:rsid w:val="002108E3"/>
    <w:rsid w:val="00211E0A"/>
    <w:rsid w:val="00212B87"/>
    <w:rsid w:val="00250456"/>
    <w:rsid w:val="00272056"/>
    <w:rsid w:val="00273636"/>
    <w:rsid w:val="002E07F0"/>
    <w:rsid w:val="00392048"/>
    <w:rsid w:val="003929F8"/>
    <w:rsid w:val="003A4D9B"/>
    <w:rsid w:val="003A7258"/>
    <w:rsid w:val="003B45E4"/>
    <w:rsid w:val="003D7A28"/>
    <w:rsid w:val="003E5398"/>
    <w:rsid w:val="00400707"/>
    <w:rsid w:val="0042157D"/>
    <w:rsid w:val="00487771"/>
    <w:rsid w:val="004928A5"/>
    <w:rsid w:val="004B720A"/>
    <w:rsid w:val="004C1885"/>
    <w:rsid w:val="004C2AD5"/>
    <w:rsid w:val="004C5F3A"/>
    <w:rsid w:val="004E51DE"/>
    <w:rsid w:val="004E5CA4"/>
    <w:rsid w:val="005008B9"/>
    <w:rsid w:val="005101D0"/>
    <w:rsid w:val="00525D42"/>
    <w:rsid w:val="00576559"/>
    <w:rsid w:val="00576FCD"/>
    <w:rsid w:val="00577162"/>
    <w:rsid w:val="005A2B13"/>
    <w:rsid w:val="005B213B"/>
    <w:rsid w:val="005B63C6"/>
    <w:rsid w:val="006119C7"/>
    <w:rsid w:val="006232D6"/>
    <w:rsid w:val="00625E43"/>
    <w:rsid w:val="00632B00"/>
    <w:rsid w:val="0067273A"/>
    <w:rsid w:val="006A2863"/>
    <w:rsid w:val="00702868"/>
    <w:rsid w:val="0073574A"/>
    <w:rsid w:val="007559FE"/>
    <w:rsid w:val="00772E49"/>
    <w:rsid w:val="007858A7"/>
    <w:rsid w:val="00796D6F"/>
    <w:rsid w:val="007E7341"/>
    <w:rsid w:val="007F52DA"/>
    <w:rsid w:val="0085597C"/>
    <w:rsid w:val="008870DC"/>
    <w:rsid w:val="008B45C5"/>
    <w:rsid w:val="008C5E81"/>
    <w:rsid w:val="008E6013"/>
    <w:rsid w:val="008F2E65"/>
    <w:rsid w:val="009044B3"/>
    <w:rsid w:val="009474A4"/>
    <w:rsid w:val="00954596"/>
    <w:rsid w:val="00992B6C"/>
    <w:rsid w:val="009C5DEA"/>
    <w:rsid w:val="009D4C62"/>
    <w:rsid w:val="009F7882"/>
    <w:rsid w:val="00A3033D"/>
    <w:rsid w:val="00A4245B"/>
    <w:rsid w:val="00A722CF"/>
    <w:rsid w:val="00A91375"/>
    <w:rsid w:val="00AA21DA"/>
    <w:rsid w:val="00AB3F74"/>
    <w:rsid w:val="00AC178E"/>
    <w:rsid w:val="00AE224B"/>
    <w:rsid w:val="00B04D90"/>
    <w:rsid w:val="00BB5AD8"/>
    <w:rsid w:val="00C110B2"/>
    <w:rsid w:val="00C2472F"/>
    <w:rsid w:val="00CA0806"/>
    <w:rsid w:val="00CD3C70"/>
    <w:rsid w:val="00CF4B50"/>
    <w:rsid w:val="00D3326F"/>
    <w:rsid w:val="00D72B39"/>
    <w:rsid w:val="00DA5992"/>
    <w:rsid w:val="00DA6F1C"/>
    <w:rsid w:val="00DC066E"/>
    <w:rsid w:val="00DD21D9"/>
    <w:rsid w:val="00E00EC8"/>
    <w:rsid w:val="00E05987"/>
    <w:rsid w:val="00E56167"/>
    <w:rsid w:val="00E759EB"/>
    <w:rsid w:val="00E85DD3"/>
    <w:rsid w:val="00F40F7C"/>
    <w:rsid w:val="00F62E98"/>
    <w:rsid w:val="00F6762B"/>
    <w:rsid w:val="00FD42EA"/>
    <w:rsid w:val="00FE4E8B"/>
    <w:rsid w:val="00FF64D5"/>
    <w:rsid w:val="0A7EF7FF"/>
    <w:rsid w:val="1BEC280C"/>
    <w:rsid w:val="2A3D1460"/>
    <w:rsid w:val="2E81A072"/>
    <w:rsid w:val="33551195"/>
    <w:rsid w:val="3C545DB2"/>
    <w:rsid w:val="49194118"/>
    <w:rsid w:val="4F88829C"/>
    <w:rsid w:val="5916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532ED"/>
  <w15:chartTrackingRefBased/>
  <w15:docId w15:val="{985EF933-C88E-4DB0-9183-DF3AD319E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008B9"/>
    <w:rPr>
      <w:rFonts w:ascii="Calibri" w:hAnsi="Calibri" w:eastAsia="Calibri" w:cs="Times New Roman"/>
      <w:lang w:val="es-UY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notapie">
    <w:name w:val="footnote text"/>
    <w:aliases w:val="Geneva 9,Font: Geneva 9,Boston 10,f,single space,Footnote,otnote Text,ft,Footnote Text Char Char Char,Footnote Text Char Char Char Char,Footnote Text Char Char,Footnote Text Char Char Char Char Char Char Char Char Char Char,Times Roman 9"/>
    <w:basedOn w:val="Normal"/>
    <w:link w:val="TextonotapieCar1"/>
    <w:unhideWhenUsed/>
    <w:rsid w:val="005008B9"/>
    <w:pPr>
      <w:spacing w:after="0" w:line="240" w:lineRule="auto"/>
    </w:pPr>
    <w:rPr>
      <w:rFonts w:eastAsia="Times New Roman"/>
      <w:sz w:val="20"/>
      <w:szCs w:val="20"/>
      <w:lang w:val="es-DO" w:eastAsia="es-DO"/>
    </w:rPr>
  </w:style>
  <w:style w:type="character" w:styleId="TextonotapieCar" w:customStyle="1">
    <w:name w:val="Texto nota pie Car"/>
    <w:basedOn w:val="Fuentedeprrafopredeter"/>
    <w:uiPriority w:val="99"/>
    <w:rsid w:val="005008B9"/>
    <w:rPr>
      <w:rFonts w:ascii="Calibri" w:hAnsi="Calibri" w:eastAsia="Calibri" w:cs="Times New Roman"/>
      <w:sz w:val="20"/>
      <w:szCs w:val="20"/>
      <w:lang w:val="es-UY"/>
    </w:rPr>
  </w:style>
  <w:style w:type="character" w:styleId="TextonotapieCar1" w:customStyle="1">
    <w:name w:val="Texto nota pie Car1"/>
    <w:aliases w:val="Geneva 9 Car,Font: Geneva 9 Car,Boston 10 Car,f Car,single space Car,Footnote Car,otnote Text Car,ft Car,Footnote Text Char Char Char Car,Footnote Text Char Char Char Char Car,Footnote Text Char Char Car,Times Roman 9 Car"/>
    <w:link w:val="Textonotapie"/>
    <w:rsid w:val="005008B9"/>
    <w:rPr>
      <w:rFonts w:ascii="Calibri" w:hAnsi="Calibri" w:eastAsia="Times New Roman" w:cs="Times New Roman"/>
      <w:sz w:val="20"/>
      <w:szCs w:val="20"/>
      <w:lang w:val="es-DO" w:eastAsia="es-DO"/>
    </w:rPr>
  </w:style>
  <w:style w:type="character" w:styleId="Refdenotaalpie">
    <w:name w:val="footnote reference"/>
    <w:aliases w:val="16 Point,Superscript 6 Point,Superscript 6 Point + 11 pt,ftref,fr,Footnote Ref in FtNote,Style 24,o,SUPERS"/>
    <w:unhideWhenUsed/>
    <w:rsid w:val="005008B9"/>
    <w:rPr>
      <w:vertAlign w:val="superscript"/>
    </w:rPr>
  </w:style>
  <w:style w:type="character" w:styleId="nfasis">
    <w:name w:val="Emphasis"/>
    <w:basedOn w:val="Fuentedeprrafopredeter"/>
    <w:qFormat/>
    <w:rsid w:val="004E5CA4"/>
    <w:rPr>
      <w:i/>
      <w:iCs/>
    </w:rPr>
  </w:style>
  <w:style w:type="paragraph" w:styleId="Textoindependiente">
    <w:name w:val="Body Text"/>
    <w:basedOn w:val="Normal"/>
    <w:link w:val="TextoindependienteCar"/>
    <w:rsid w:val="004C5F3A"/>
    <w:pPr>
      <w:spacing w:after="120" w:line="240" w:lineRule="auto"/>
    </w:pPr>
    <w:rPr>
      <w:rFonts w:ascii="Myriad Pro" w:hAnsi="Myriad Pro" w:eastAsia="Times New Roman"/>
      <w:szCs w:val="20"/>
      <w:lang w:val="es-ES_tradnl" w:eastAsia="es-ES"/>
    </w:rPr>
  </w:style>
  <w:style w:type="character" w:styleId="TextoindependienteCar" w:customStyle="1">
    <w:name w:val="Texto independiente Car"/>
    <w:basedOn w:val="Fuentedeprrafopredeter"/>
    <w:link w:val="Textoindependiente"/>
    <w:rsid w:val="004C5F3A"/>
    <w:rPr>
      <w:rFonts w:ascii="Myriad Pro" w:hAnsi="Myriad Pro" w:eastAsia="Times New Roman" w:cs="Times New Roman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DE83F909E3E4FAA07B790A7856BD3" ma:contentTypeVersion="13" ma:contentTypeDescription="Create a new document." ma:contentTypeScope="" ma:versionID="c0212f76f06be6213d2746d1a6689729">
  <xsd:schema xmlns:xsd="http://www.w3.org/2001/XMLSchema" xmlns:xs="http://www.w3.org/2001/XMLSchema" xmlns:p="http://schemas.microsoft.com/office/2006/metadata/properties" xmlns:ns2="9576acce-4d69-4fdd-8158-503fdb119b35" xmlns:ns3="06d963d5-109b-49f8-972f-848e5d10ab98" targetNamespace="http://schemas.microsoft.com/office/2006/metadata/properties" ma:root="true" ma:fieldsID="5d8ee03d88ed9ef51c8682965e074e53" ns2:_="" ns3:_="">
    <xsd:import namespace="9576acce-4d69-4fdd-8158-503fdb119b35"/>
    <xsd:import namespace="06d963d5-109b-49f8-972f-848e5d10ab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6acce-4d69-4fdd-8158-503fdb119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963d5-109b-49f8-972f-848e5d10ab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30164-4BA1-4EF4-9AF7-8CB092F5CF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3509B9-8B94-47C4-BEB8-2867968A618E}"/>
</file>

<file path=customXml/itemProps3.xml><?xml version="1.0" encoding="utf-8"?>
<ds:datastoreItem xmlns:ds="http://schemas.openxmlformats.org/officeDocument/2006/customXml" ds:itemID="{625CF376-188D-4E6B-912B-0B80DE16E6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D1B82D-906A-4804-AF6E-7B7242E4C77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Mariela Garrido</dc:creator>
  <keywords/>
  <dc:description/>
  <lastModifiedBy>Roberto Espinosa</lastModifiedBy>
  <revision>92</revision>
  <dcterms:created xsi:type="dcterms:W3CDTF">2020-01-20T16:24:00.0000000Z</dcterms:created>
  <dcterms:modified xsi:type="dcterms:W3CDTF">2021-09-15T15:29:15.8503015Z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0x010100B7ADE83F909E3E4FAA07B790A7856BD3</vt:lpwstr>
  </property>
</Properties>
</file>