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AE27" w14:textId="5C16AB98" w:rsidR="002A0348" w:rsidRPr="00F51013" w:rsidRDefault="00532C8C" w:rsidP="00494928">
      <w:pPr>
        <w:tabs>
          <w:tab w:val="left" w:pos="1410"/>
        </w:tabs>
        <w:spacing w:after="60" w:line="276" w:lineRule="auto"/>
        <w:jc w:val="center"/>
        <w:rPr>
          <w:rFonts w:ascii="Tahoma" w:hAnsi="Tahoma" w:cs="Tahoma"/>
          <w:b/>
          <w:sz w:val="22"/>
          <w:szCs w:val="22"/>
          <w:lang w:val="mn-MN"/>
        </w:rPr>
      </w:pPr>
      <w:bookmarkStart w:id="0" w:name="_Toc511089532"/>
      <w:bookmarkStart w:id="1" w:name="_Hlk5604280"/>
      <w:bookmarkStart w:id="2" w:name="_Hlk13057969"/>
      <w:r w:rsidRPr="00F51013">
        <w:rPr>
          <w:rFonts w:ascii="Tahoma" w:hAnsi="Tahoma" w:cs="Tahoma"/>
          <w:b/>
          <w:bCs/>
          <w:i/>
          <w:iCs/>
          <w:noProof/>
          <w:sz w:val="22"/>
          <w:szCs w:val="22"/>
        </w:rPr>
        <w:drawing>
          <wp:anchor distT="0" distB="0" distL="114300" distR="114300" simplePos="0" relativeHeight="251659264" behindDoc="0" locked="0" layoutInCell="1" allowOverlap="1" wp14:anchorId="6D1BBB0C" wp14:editId="050C4958">
            <wp:simplePos x="0" y="0"/>
            <wp:positionH relativeFrom="margin">
              <wp:align>right</wp:align>
            </wp:positionH>
            <wp:positionV relativeFrom="paragraph">
              <wp:posOffset>12700</wp:posOffset>
            </wp:positionV>
            <wp:extent cx="596265"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8645" t="12921" r="15254" b="12778"/>
                    <a:stretch>
                      <a:fillRect/>
                    </a:stretch>
                  </pic:blipFill>
                  <pic:spPr bwMode="auto">
                    <a:xfrm>
                      <a:off x="0" y="0"/>
                      <a:ext cx="59626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1013">
        <w:rPr>
          <w:rFonts w:ascii="Tahoma" w:hAnsi="Tahoma" w:cs="Tahoma"/>
          <w:b/>
          <w:bCs/>
          <w:i/>
          <w:iCs/>
          <w:noProof/>
          <w:sz w:val="22"/>
          <w:szCs w:val="22"/>
        </w:rPr>
        <w:drawing>
          <wp:anchor distT="0" distB="0" distL="114300" distR="114300" simplePos="0" relativeHeight="251660288" behindDoc="0" locked="0" layoutInCell="1" allowOverlap="1" wp14:anchorId="0CAF8C87" wp14:editId="25B9F94E">
            <wp:simplePos x="0" y="0"/>
            <wp:positionH relativeFrom="margin">
              <wp:align>left</wp:align>
            </wp:positionH>
            <wp:positionV relativeFrom="paragraph">
              <wp:posOffset>0</wp:posOffset>
            </wp:positionV>
            <wp:extent cx="1221105" cy="7988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798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sidR="002A0348" w:rsidRPr="00F51013">
        <w:rPr>
          <w:rFonts w:ascii="Tahoma" w:hAnsi="Tahoma" w:cs="Tahoma"/>
          <w:sz w:val="22"/>
          <w:szCs w:val="22"/>
          <w:lang w:val="mn-MN"/>
        </w:rPr>
        <w:t xml:space="preserve">                                                                                                                           </w:t>
      </w:r>
    </w:p>
    <w:p w14:paraId="317FE469" w14:textId="77777777" w:rsidR="002A0348" w:rsidRPr="00F51013" w:rsidRDefault="002A0348" w:rsidP="00494928">
      <w:pPr>
        <w:tabs>
          <w:tab w:val="left" w:pos="1410"/>
        </w:tabs>
        <w:spacing w:after="60" w:line="276" w:lineRule="auto"/>
        <w:jc w:val="right"/>
        <w:rPr>
          <w:rFonts w:ascii="Tahoma" w:hAnsi="Tahoma" w:cs="Tahoma"/>
          <w:b/>
          <w:sz w:val="22"/>
          <w:szCs w:val="22"/>
          <w:lang w:val="mn-MN"/>
        </w:rPr>
      </w:pPr>
      <w:r w:rsidRPr="00F51013">
        <w:rPr>
          <w:rFonts w:ascii="Tahoma" w:hAnsi="Tahoma" w:cs="Tahoma"/>
          <w:sz w:val="22"/>
          <w:szCs w:val="22"/>
          <w:lang w:val="mn-MN"/>
        </w:rPr>
        <w:t xml:space="preserve">                                                                                                                          </w:t>
      </w:r>
    </w:p>
    <w:p w14:paraId="126A6C9C" w14:textId="77777777" w:rsidR="002A0348" w:rsidRPr="00F51013" w:rsidRDefault="002A0348" w:rsidP="00494928">
      <w:pPr>
        <w:tabs>
          <w:tab w:val="left" w:pos="1410"/>
        </w:tabs>
        <w:spacing w:line="276" w:lineRule="auto"/>
        <w:jc w:val="center"/>
        <w:rPr>
          <w:rFonts w:ascii="Tahoma" w:hAnsi="Tahoma" w:cs="Tahoma"/>
          <w:b/>
          <w:sz w:val="22"/>
          <w:szCs w:val="22"/>
          <w:lang w:val="mn-MN"/>
        </w:rPr>
      </w:pPr>
    </w:p>
    <w:p w14:paraId="2089CAC9" w14:textId="77777777" w:rsidR="00532C8C" w:rsidRPr="00F51013" w:rsidRDefault="00532C8C" w:rsidP="00494928">
      <w:pPr>
        <w:tabs>
          <w:tab w:val="left" w:pos="1410"/>
        </w:tabs>
        <w:spacing w:line="276" w:lineRule="auto"/>
        <w:jc w:val="center"/>
        <w:rPr>
          <w:rFonts w:ascii="Tahoma" w:hAnsi="Tahoma" w:cs="Tahoma"/>
          <w:b/>
          <w:sz w:val="22"/>
          <w:szCs w:val="22"/>
          <w:lang w:val="mn-MN"/>
        </w:rPr>
      </w:pPr>
    </w:p>
    <w:p w14:paraId="6A9DF236" w14:textId="77777777" w:rsidR="00532C8C" w:rsidRPr="00F51013" w:rsidRDefault="00532C8C" w:rsidP="00494928">
      <w:pPr>
        <w:tabs>
          <w:tab w:val="left" w:pos="1410"/>
        </w:tabs>
        <w:spacing w:line="276" w:lineRule="auto"/>
        <w:jc w:val="center"/>
        <w:rPr>
          <w:rFonts w:ascii="Tahoma" w:hAnsi="Tahoma" w:cs="Tahoma"/>
          <w:b/>
          <w:sz w:val="22"/>
          <w:szCs w:val="22"/>
          <w:lang w:val="mn-MN"/>
        </w:rPr>
      </w:pPr>
    </w:p>
    <w:p w14:paraId="79476855" w14:textId="77777777" w:rsidR="00606791" w:rsidRPr="00F51013" w:rsidRDefault="00606791" w:rsidP="0015665A">
      <w:pPr>
        <w:contextualSpacing/>
        <w:jc w:val="center"/>
        <w:rPr>
          <w:rFonts w:ascii="Tahoma" w:hAnsi="Tahoma" w:cs="Tahoma"/>
          <w:b/>
          <w:color w:val="000000"/>
          <w:sz w:val="24"/>
          <w:szCs w:val="28"/>
          <w:lang w:eastAsia="en-PH"/>
        </w:rPr>
      </w:pPr>
      <w:r w:rsidRPr="00F51013">
        <w:rPr>
          <w:rFonts w:ascii="Tahoma" w:hAnsi="Tahoma" w:cs="Tahoma"/>
          <w:b/>
          <w:color w:val="000000"/>
          <w:sz w:val="24"/>
          <w:szCs w:val="28"/>
          <w:lang w:eastAsia="en-PH"/>
        </w:rPr>
        <w:t>TERM OF REFERENCE (ToR)</w:t>
      </w:r>
    </w:p>
    <w:p w14:paraId="437A9019" w14:textId="77777777" w:rsidR="00606791" w:rsidRPr="00F51013" w:rsidRDefault="00606791" w:rsidP="00606791">
      <w:pPr>
        <w:contextualSpacing/>
        <w:jc w:val="center"/>
        <w:rPr>
          <w:rFonts w:ascii="Tahoma" w:hAnsi="Tahoma" w:cs="Tahoma"/>
          <w:b/>
          <w:color w:val="000000"/>
          <w:sz w:val="24"/>
          <w:szCs w:val="28"/>
          <w:lang w:eastAsia="en-PH"/>
        </w:rPr>
      </w:pPr>
      <w:r w:rsidRPr="00F51013">
        <w:rPr>
          <w:rFonts w:ascii="Tahoma" w:hAnsi="Tahoma" w:cs="Tahoma"/>
          <w:b/>
          <w:color w:val="000000"/>
          <w:sz w:val="24"/>
          <w:szCs w:val="28"/>
          <w:lang w:eastAsia="en-PH"/>
        </w:rPr>
        <w:t xml:space="preserve">FOR THE RECRUITMENT OF INDIVIDUAL CONTRACTOR (IC) </w:t>
      </w:r>
    </w:p>
    <w:p w14:paraId="7CFAB37D" w14:textId="77777777" w:rsidR="00606791" w:rsidRPr="00F51013" w:rsidRDefault="00606791" w:rsidP="00606791">
      <w:pPr>
        <w:contextualSpacing/>
        <w:jc w:val="center"/>
        <w:rPr>
          <w:rFonts w:ascii="Tahoma" w:hAnsi="Tahoma" w:cs="Tahoma"/>
          <w:b/>
          <w:color w:val="000000"/>
          <w:sz w:val="24"/>
          <w:szCs w:val="28"/>
          <w:lang w:eastAsia="en-PH"/>
        </w:rPr>
      </w:pPr>
    </w:p>
    <w:p w14:paraId="4D381E99" w14:textId="77777777" w:rsidR="00606791" w:rsidRPr="00F51013" w:rsidRDefault="00606791" w:rsidP="00606791">
      <w:pPr>
        <w:shd w:val="clear" w:color="auto" w:fill="D9D9D9"/>
        <w:rPr>
          <w:rFonts w:ascii="Tahoma" w:hAnsi="Tahoma" w:cs="Tahoma"/>
          <w:b/>
        </w:rPr>
      </w:pPr>
      <w:r w:rsidRPr="00F51013">
        <w:rPr>
          <w:rFonts w:ascii="Tahoma" w:hAnsi="Tahoma" w:cs="Tahoma"/>
          <w:b/>
        </w:rPr>
        <w:t>GENERAL INFORMAION</w:t>
      </w:r>
    </w:p>
    <w:p w14:paraId="4B671908" w14:textId="77777777" w:rsidR="00606791" w:rsidRPr="00F51013" w:rsidRDefault="00606791" w:rsidP="00606791">
      <w:pPr>
        <w:contextualSpacing/>
        <w:rPr>
          <w:rFonts w:ascii="Tahoma" w:hAnsi="Tahoma" w:cs="Tahoma"/>
          <w:b/>
          <w:color w:val="000000"/>
          <w:sz w:val="24"/>
          <w:szCs w:val="28"/>
          <w:lang w:eastAsia="en-PH"/>
        </w:rPr>
      </w:pPr>
    </w:p>
    <w:tbl>
      <w:tblPr>
        <w:tblStyle w:val="TableGrid"/>
        <w:tblW w:w="0" w:type="auto"/>
        <w:tblLook w:val="04A0" w:firstRow="1" w:lastRow="0" w:firstColumn="1" w:lastColumn="0" w:noHBand="0" w:noVBand="1"/>
      </w:tblPr>
      <w:tblGrid>
        <w:gridCol w:w="2515"/>
        <w:gridCol w:w="6501"/>
      </w:tblGrid>
      <w:tr w:rsidR="00606791" w:rsidRPr="00F51013" w14:paraId="5FDF0D5A" w14:textId="77777777" w:rsidTr="00704820">
        <w:trPr>
          <w:trHeight w:val="260"/>
        </w:trPr>
        <w:tc>
          <w:tcPr>
            <w:tcW w:w="2515" w:type="dxa"/>
            <w:shd w:val="clear" w:color="auto" w:fill="D9D9D9" w:themeFill="background1" w:themeFillShade="D9"/>
            <w:vAlign w:val="center"/>
          </w:tcPr>
          <w:p w14:paraId="29BB3F02" w14:textId="747E13C7" w:rsidR="00606791" w:rsidRPr="00F51013" w:rsidRDefault="00606791" w:rsidP="005C6708">
            <w:pPr>
              <w:tabs>
                <w:tab w:val="left" w:pos="1410"/>
              </w:tabs>
              <w:spacing w:line="276" w:lineRule="auto"/>
              <w:rPr>
                <w:rFonts w:ascii="Tahoma" w:hAnsi="Tahoma" w:cs="Tahoma"/>
                <w:b/>
                <w:lang w:val="mn-MN"/>
              </w:rPr>
            </w:pPr>
            <w:r w:rsidRPr="00F51013">
              <w:rPr>
                <w:rFonts w:ascii="Tahoma" w:hAnsi="Tahoma" w:cs="Tahoma"/>
                <w:b/>
              </w:rPr>
              <w:t>Services/Work Description</w:t>
            </w:r>
            <w:r w:rsidR="0054087C" w:rsidRPr="00F51013">
              <w:rPr>
                <w:rFonts w:ascii="Tahoma" w:hAnsi="Tahoma" w:cs="Tahoma"/>
                <w:b/>
              </w:rPr>
              <w:t>:</w:t>
            </w:r>
          </w:p>
        </w:tc>
        <w:tc>
          <w:tcPr>
            <w:tcW w:w="6501" w:type="dxa"/>
            <w:vAlign w:val="center"/>
          </w:tcPr>
          <w:p w14:paraId="0F6CE6CD" w14:textId="3037F1AA" w:rsidR="00606791" w:rsidRPr="00F51013" w:rsidRDefault="00606791" w:rsidP="005002E3">
            <w:pPr>
              <w:spacing w:line="276" w:lineRule="auto"/>
              <w:jc w:val="both"/>
              <w:rPr>
                <w:rFonts w:ascii="Tahoma" w:hAnsi="Tahoma" w:cs="Tahoma"/>
                <w:lang w:val="mn-MN"/>
              </w:rPr>
            </w:pPr>
            <w:r w:rsidRPr="00F51013">
              <w:rPr>
                <w:rFonts w:ascii="Tahoma" w:hAnsi="Tahoma" w:cs="Tahoma"/>
                <w:shd w:val="clear" w:color="auto" w:fill="FFFFFF"/>
              </w:rPr>
              <w:t xml:space="preserve">Recruitment of Consultant for national </w:t>
            </w:r>
            <w:r w:rsidR="00704820" w:rsidRPr="00F51013">
              <w:rPr>
                <w:rFonts w:ascii="Tahoma" w:hAnsi="Tahoma" w:cs="Tahoma"/>
                <w:shd w:val="clear" w:color="auto" w:fill="FFFFFF"/>
              </w:rPr>
              <w:t>non-communicable</w:t>
            </w:r>
            <w:r w:rsidRPr="00F51013">
              <w:rPr>
                <w:rFonts w:ascii="Tahoma" w:hAnsi="Tahoma" w:cs="Tahoma"/>
                <w:shd w:val="clear" w:color="auto" w:fill="FFFFFF"/>
              </w:rPr>
              <w:t xml:space="preserve"> disease coordination mechanism and structure assessment including Investment case approach</w:t>
            </w:r>
          </w:p>
        </w:tc>
      </w:tr>
      <w:tr w:rsidR="005002E3" w:rsidRPr="00F51013" w14:paraId="3F56AB6C" w14:textId="77777777" w:rsidTr="00704820">
        <w:trPr>
          <w:trHeight w:val="260"/>
        </w:trPr>
        <w:tc>
          <w:tcPr>
            <w:tcW w:w="2515" w:type="dxa"/>
            <w:shd w:val="clear" w:color="auto" w:fill="D9D9D9" w:themeFill="background1" w:themeFillShade="D9"/>
            <w:vAlign w:val="center"/>
          </w:tcPr>
          <w:p w14:paraId="6E4549E7" w14:textId="6DCD352E" w:rsidR="005002E3" w:rsidRPr="00F51013" w:rsidRDefault="0054087C" w:rsidP="005C6708">
            <w:pPr>
              <w:tabs>
                <w:tab w:val="left" w:pos="1410"/>
              </w:tabs>
              <w:spacing w:line="276" w:lineRule="auto"/>
              <w:rPr>
                <w:rFonts w:ascii="Tahoma" w:hAnsi="Tahoma" w:cs="Tahoma"/>
                <w:b/>
              </w:rPr>
            </w:pPr>
            <w:r w:rsidRPr="00F51013">
              <w:rPr>
                <w:rFonts w:ascii="Tahoma" w:hAnsi="Tahoma" w:cs="Tahoma"/>
                <w:b/>
              </w:rPr>
              <w:t>Project/Program Title:</w:t>
            </w:r>
          </w:p>
        </w:tc>
        <w:tc>
          <w:tcPr>
            <w:tcW w:w="6501" w:type="dxa"/>
            <w:vAlign w:val="center"/>
          </w:tcPr>
          <w:p w14:paraId="7331249E" w14:textId="0EB977C0" w:rsidR="005002E3" w:rsidRPr="00F51013" w:rsidRDefault="0092738E" w:rsidP="005002E3">
            <w:pPr>
              <w:spacing w:line="276" w:lineRule="auto"/>
              <w:jc w:val="both"/>
              <w:rPr>
                <w:rFonts w:ascii="Tahoma" w:hAnsi="Tahoma" w:cs="Tahoma"/>
                <w:lang w:val="mn-MN"/>
              </w:rPr>
            </w:pPr>
            <w:r w:rsidRPr="00F51013">
              <w:rPr>
                <w:rFonts w:ascii="Tahoma" w:hAnsi="Tahoma" w:cs="Tahoma"/>
                <w:lang w:eastAsia="ko-KR"/>
              </w:rPr>
              <w:t>Public health policy framework and coordination mechanism expert</w:t>
            </w:r>
          </w:p>
        </w:tc>
      </w:tr>
      <w:tr w:rsidR="0054087C" w:rsidRPr="00F51013" w14:paraId="673CA08F" w14:textId="77777777" w:rsidTr="00704820">
        <w:trPr>
          <w:trHeight w:val="260"/>
        </w:trPr>
        <w:tc>
          <w:tcPr>
            <w:tcW w:w="2515" w:type="dxa"/>
            <w:shd w:val="clear" w:color="auto" w:fill="D9D9D9" w:themeFill="background1" w:themeFillShade="D9"/>
            <w:vAlign w:val="center"/>
          </w:tcPr>
          <w:p w14:paraId="261B66ED" w14:textId="4C598B88" w:rsidR="0054087C" w:rsidRPr="00F51013" w:rsidRDefault="0054087C" w:rsidP="005002E3">
            <w:pPr>
              <w:tabs>
                <w:tab w:val="left" w:pos="1410"/>
              </w:tabs>
              <w:spacing w:line="276" w:lineRule="auto"/>
              <w:rPr>
                <w:rFonts w:ascii="Tahoma" w:hAnsi="Tahoma" w:cs="Tahoma"/>
                <w:b/>
                <w:lang w:val="mn-MN"/>
              </w:rPr>
            </w:pPr>
            <w:r w:rsidRPr="00F51013">
              <w:rPr>
                <w:rFonts w:ascii="Tahoma" w:hAnsi="Tahoma" w:cs="Tahoma"/>
                <w:b/>
              </w:rPr>
              <w:t>Post Title:</w:t>
            </w:r>
          </w:p>
        </w:tc>
        <w:tc>
          <w:tcPr>
            <w:tcW w:w="6501" w:type="dxa"/>
            <w:vAlign w:val="center"/>
          </w:tcPr>
          <w:p w14:paraId="13A60B46" w14:textId="77777777" w:rsidR="0054087C" w:rsidRPr="00F51013" w:rsidRDefault="0054087C" w:rsidP="005C6708">
            <w:pPr>
              <w:tabs>
                <w:tab w:val="left" w:pos="1410"/>
              </w:tabs>
              <w:spacing w:line="276" w:lineRule="auto"/>
              <w:rPr>
                <w:rFonts w:ascii="Tahoma" w:hAnsi="Tahoma" w:cs="Tahoma"/>
              </w:rPr>
            </w:pPr>
            <w:r w:rsidRPr="00F51013">
              <w:rPr>
                <w:rFonts w:ascii="Tahoma" w:hAnsi="Tahoma" w:cs="Tahoma"/>
              </w:rPr>
              <w:t>National Consultant (NC)</w:t>
            </w:r>
          </w:p>
          <w:p w14:paraId="04485DA1" w14:textId="6F9BBA10" w:rsidR="0054087C" w:rsidRPr="00F51013" w:rsidRDefault="0054087C" w:rsidP="0054087C">
            <w:pPr>
              <w:tabs>
                <w:tab w:val="left" w:pos="1410"/>
              </w:tabs>
              <w:spacing w:line="276" w:lineRule="auto"/>
              <w:rPr>
                <w:rFonts w:ascii="Tahoma" w:hAnsi="Tahoma" w:cs="Tahoma"/>
              </w:rPr>
            </w:pPr>
            <w:r w:rsidRPr="00F51013">
              <w:rPr>
                <w:rFonts w:ascii="Tahoma" w:hAnsi="Tahoma" w:cs="Tahoma"/>
              </w:rPr>
              <w:t>Group of individuals and/or firms are not eligible for this consultancy assignment (only at individual level)</w:t>
            </w:r>
          </w:p>
        </w:tc>
      </w:tr>
      <w:tr w:rsidR="0054087C" w:rsidRPr="00F51013" w14:paraId="309A8695" w14:textId="77777777" w:rsidTr="00704820">
        <w:trPr>
          <w:trHeight w:val="260"/>
        </w:trPr>
        <w:tc>
          <w:tcPr>
            <w:tcW w:w="2515" w:type="dxa"/>
            <w:shd w:val="clear" w:color="auto" w:fill="D9D9D9" w:themeFill="background1" w:themeFillShade="D9"/>
            <w:vAlign w:val="center"/>
          </w:tcPr>
          <w:p w14:paraId="537DA0D0" w14:textId="1F40F57A" w:rsidR="0054087C" w:rsidRPr="00F51013" w:rsidRDefault="0054087C" w:rsidP="005002E3">
            <w:pPr>
              <w:tabs>
                <w:tab w:val="left" w:pos="1410"/>
              </w:tabs>
              <w:spacing w:line="276" w:lineRule="auto"/>
              <w:rPr>
                <w:rFonts w:ascii="Tahoma" w:hAnsi="Tahoma" w:cs="Tahoma"/>
                <w:b/>
              </w:rPr>
            </w:pPr>
            <w:r w:rsidRPr="00F51013">
              <w:rPr>
                <w:rFonts w:ascii="Tahoma" w:hAnsi="Tahoma" w:cs="Tahoma"/>
                <w:b/>
              </w:rPr>
              <w:t>Consultancy level:</w:t>
            </w:r>
          </w:p>
        </w:tc>
        <w:tc>
          <w:tcPr>
            <w:tcW w:w="6501" w:type="dxa"/>
            <w:vAlign w:val="center"/>
          </w:tcPr>
          <w:p w14:paraId="158F2C13" w14:textId="61EB2D0D" w:rsidR="0054087C" w:rsidRPr="00F51013" w:rsidRDefault="0054087C" w:rsidP="005C6708">
            <w:pPr>
              <w:tabs>
                <w:tab w:val="left" w:pos="1410"/>
              </w:tabs>
              <w:spacing w:line="276" w:lineRule="auto"/>
              <w:rPr>
                <w:rFonts w:ascii="Tahoma" w:hAnsi="Tahoma" w:cs="Tahoma"/>
              </w:rPr>
            </w:pPr>
            <w:r w:rsidRPr="00F51013">
              <w:rPr>
                <w:rFonts w:ascii="Tahoma" w:hAnsi="Tahoma" w:cs="Tahoma"/>
                <w:b/>
              </w:rPr>
              <w:t>Level C</w:t>
            </w:r>
            <w:r w:rsidRPr="00F51013">
              <w:rPr>
                <w:rFonts w:ascii="Tahoma" w:hAnsi="Tahoma" w:cs="Tahoma"/>
              </w:rPr>
              <w:t xml:space="preserve"> (Senior Specialist)</w:t>
            </w:r>
          </w:p>
        </w:tc>
      </w:tr>
      <w:tr w:rsidR="005002E3" w:rsidRPr="00F51013" w14:paraId="421701A1" w14:textId="77777777" w:rsidTr="00704820">
        <w:trPr>
          <w:trHeight w:val="260"/>
        </w:trPr>
        <w:tc>
          <w:tcPr>
            <w:tcW w:w="2515" w:type="dxa"/>
            <w:shd w:val="clear" w:color="auto" w:fill="D9D9D9" w:themeFill="background1" w:themeFillShade="D9"/>
            <w:vAlign w:val="center"/>
          </w:tcPr>
          <w:p w14:paraId="7AFB28F8" w14:textId="0BDC58A2" w:rsidR="005002E3" w:rsidRPr="00F51013" w:rsidRDefault="0054087C" w:rsidP="005002E3">
            <w:pPr>
              <w:tabs>
                <w:tab w:val="left" w:pos="1410"/>
              </w:tabs>
              <w:spacing w:line="276" w:lineRule="auto"/>
              <w:rPr>
                <w:rFonts w:ascii="Tahoma" w:hAnsi="Tahoma" w:cs="Tahoma"/>
                <w:b/>
                <w:lang w:val="mn-MN"/>
              </w:rPr>
            </w:pPr>
            <w:r w:rsidRPr="00F51013">
              <w:rPr>
                <w:rFonts w:ascii="Tahoma" w:hAnsi="Tahoma" w:cs="Tahoma"/>
                <w:b/>
              </w:rPr>
              <w:t>Duty Station:</w:t>
            </w:r>
          </w:p>
        </w:tc>
        <w:tc>
          <w:tcPr>
            <w:tcW w:w="6501" w:type="dxa"/>
            <w:vAlign w:val="center"/>
          </w:tcPr>
          <w:p w14:paraId="105FB107" w14:textId="2C900E86" w:rsidR="005002E3" w:rsidRPr="00F51013" w:rsidRDefault="00CB5C5D" w:rsidP="00182EE8">
            <w:pPr>
              <w:tabs>
                <w:tab w:val="left" w:pos="1410"/>
              </w:tabs>
              <w:spacing w:line="276" w:lineRule="auto"/>
              <w:rPr>
                <w:rFonts w:ascii="Tahoma" w:hAnsi="Tahoma" w:cs="Tahoma"/>
                <w:lang w:val="mn-MN"/>
              </w:rPr>
            </w:pPr>
            <w:r w:rsidRPr="00F51013">
              <w:rPr>
                <w:rFonts w:ascii="Tahoma" w:hAnsi="Tahoma" w:cs="Tahoma"/>
              </w:rPr>
              <w:t xml:space="preserve">Addis Ababa </w:t>
            </w:r>
          </w:p>
        </w:tc>
      </w:tr>
      <w:tr w:rsidR="00627812" w:rsidRPr="00F51013" w14:paraId="6BC70C5A" w14:textId="77777777" w:rsidTr="00704820">
        <w:trPr>
          <w:trHeight w:val="260"/>
        </w:trPr>
        <w:tc>
          <w:tcPr>
            <w:tcW w:w="2515" w:type="dxa"/>
            <w:shd w:val="clear" w:color="auto" w:fill="D9D9D9" w:themeFill="background1" w:themeFillShade="D9"/>
            <w:vAlign w:val="center"/>
          </w:tcPr>
          <w:p w14:paraId="06E978D5" w14:textId="0ADE5282" w:rsidR="00627812" w:rsidRPr="00F51013" w:rsidRDefault="00CB5C5D" w:rsidP="00627812">
            <w:pPr>
              <w:tabs>
                <w:tab w:val="left" w:pos="1410"/>
              </w:tabs>
              <w:spacing w:line="276" w:lineRule="auto"/>
              <w:rPr>
                <w:rFonts w:ascii="Tahoma" w:hAnsi="Tahoma" w:cs="Tahoma"/>
                <w:b/>
              </w:rPr>
            </w:pPr>
            <w:r w:rsidRPr="00F51013">
              <w:rPr>
                <w:rFonts w:ascii="Tahoma" w:hAnsi="Tahoma" w:cs="Tahoma"/>
                <w:b/>
              </w:rPr>
              <w:t>Expected Places of Travel:</w:t>
            </w:r>
          </w:p>
        </w:tc>
        <w:tc>
          <w:tcPr>
            <w:tcW w:w="6501" w:type="dxa"/>
            <w:vAlign w:val="center"/>
          </w:tcPr>
          <w:p w14:paraId="45CD3069" w14:textId="327C1BA5" w:rsidR="00627812" w:rsidRPr="00F51013" w:rsidRDefault="00CB5C5D" w:rsidP="00627812">
            <w:pPr>
              <w:tabs>
                <w:tab w:val="left" w:pos="1410"/>
              </w:tabs>
              <w:spacing w:line="276" w:lineRule="auto"/>
              <w:rPr>
                <w:rFonts w:ascii="Tahoma" w:hAnsi="Tahoma" w:cs="Tahoma"/>
              </w:rPr>
            </w:pPr>
            <w:r w:rsidRPr="00F51013">
              <w:rPr>
                <w:rFonts w:ascii="Tahoma" w:hAnsi="Tahoma" w:cs="Tahoma"/>
              </w:rPr>
              <w:t>As required</w:t>
            </w:r>
          </w:p>
        </w:tc>
      </w:tr>
      <w:tr w:rsidR="0092738E" w:rsidRPr="00F51013" w14:paraId="799DD2C4" w14:textId="77777777" w:rsidTr="00704820">
        <w:trPr>
          <w:trHeight w:val="260"/>
        </w:trPr>
        <w:tc>
          <w:tcPr>
            <w:tcW w:w="2515" w:type="dxa"/>
            <w:shd w:val="clear" w:color="auto" w:fill="D9D9D9" w:themeFill="background1" w:themeFillShade="D9"/>
            <w:vAlign w:val="center"/>
          </w:tcPr>
          <w:p w14:paraId="4F0C4EBF" w14:textId="05562C8A" w:rsidR="0092738E" w:rsidRPr="00F51013" w:rsidRDefault="0092738E" w:rsidP="00627812">
            <w:pPr>
              <w:tabs>
                <w:tab w:val="left" w:pos="1410"/>
              </w:tabs>
              <w:spacing w:line="276" w:lineRule="auto"/>
              <w:rPr>
                <w:rFonts w:ascii="Tahoma" w:hAnsi="Tahoma" w:cs="Tahoma"/>
                <w:b/>
                <w:lang w:val="mn-MN"/>
              </w:rPr>
            </w:pPr>
            <w:r w:rsidRPr="00F51013">
              <w:rPr>
                <w:rFonts w:ascii="Tahoma" w:hAnsi="Tahoma" w:cs="Tahoma"/>
                <w:b/>
              </w:rPr>
              <w:t>Duration:</w:t>
            </w:r>
          </w:p>
        </w:tc>
        <w:tc>
          <w:tcPr>
            <w:tcW w:w="6501" w:type="dxa"/>
            <w:vAlign w:val="center"/>
          </w:tcPr>
          <w:p w14:paraId="2635D0F3" w14:textId="1FFBE21A" w:rsidR="0092738E" w:rsidRPr="00F51013" w:rsidRDefault="00704820" w:rsidP="0092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rPr>
            </w:pPr>
            <w:r w:rsidRPr="00F51013">
              <w:rPr>
                <w:rFonts w:ascii="Tahoma" w:hAnsi="Tahoma" w:cs="Tahoma"/>
              </w:rPr>
              <w:t>Fifty-Six</w:t>
            </w:r>
            <w:r w:rsidR="0092738E" w:rsidRPr="00F51013">
              <w:rPr>
                <w:rFonts w:ascii="Tahoma" w:hAnsi="Tahoma" w:cs="Tahoma"/>
              </w:rPr>
              <w:t xml:space="preserve"> (56) working days distributed over October to December months</w:t>
            </w:r>
          </w:p>
        </w:tc>
      </w:tr>
      <w:tr w:rsidR="00627812" w:rsidRPr="00F51013" w14:paraId="40B6165D" w14:textId="77777777" w:rsidTr="00704820">
        <w:trPr>
          <w:trHeight w:val="260"/>
        </w:trPr>
        <w:tc>
          <w:tcPr>
            <w:tcW w:w="2515" w:type="dxa"/>
            <w:shd w:val="clear" w:color="auto" w:fill="D9D9D9" w:themeFill="background1" w:themeFillShade="D9"/>
            <w:vAlign w:val="center"/>
          </w:tcPr>
          <w:p w14:paraId="60EE87F4" w14:textId="24D64DA9" w:rsidR="00627812" w:rsidRPr="00F51013" w:rsidRDefault="0092738E" w:rsidP="00627812">
            <w:pPr>
              <w:tabs>
                <w:tab w:val="left" w:pos="1410"/>
              </w:tabs>
              <w:spacing w:line="276" w:lineRule="auto"/>
              <w:rPr>
                <w:rFonts w:ascii="Tahoma" w:hAnsi="Tahoma" w:cs="Tahoma"/>
                <w:b/>
              </w:rPr>
            </w:pPr>
            <w:r w:rsidRPr="00F51013">
              <w:rPr>
                <w:rFonts w:ascii="Tahoma" w:hAnsi="Tahoma" w:cs="Tahoma"/>
                <w:b/>
              </w:rPr>
              <w:t>Expected Start Date:</w:t>
            </w:r>
          </w:p>
        </w:tc>
        <w:tc>
          <w:tcPr>
            <w:tcW w:w="6501" w:type="dxa"/>
            <w:vAlign w:val="center"/>
          </w:tcPr>
          <w:p w14:paraId="39E27BD9" w14:textId="0150D7ED" w:rsidR="00627812" w:rsidRPr="00F51013" w:rsidRDefault="0092738E" w:rsidP="00C7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eastAsia="ko-KR"/>
              </w:rPr>
            </w:pPr>
            <w:r w:rsidRPr="00F51013">
              <w:rPr>
                <w:rFonts w:ascii="Tahoma" w:hAnsi="Tahoma" w:cs="Tahoma"/>
              </w:rPr>
              <w:t>Immediately after Signing the Contract (</w:t>
            </w:r>
            <w:r w:rsidR="00122BD0" w:rsidRPr="00F51013">
              <w:rPr>
                <w:rFonts w:ascii="Tahoma" w:hAnsi="Tahoma" w:cs="Tahoma"/>
                <w:bCs/>
              </w:rPr>
              <w:t>15</w:t>
            </w:r>
            <w:r w:rsidR="00CB5124" w:rsidRPr="00F51013">
              <w:rPr>
                <w:rFonts w:ascii="Tahoma" w:hAnsi="Tahoma" w:cs="Tahoma"/>
                <w:bCs/>
              </w:rPr>
              <w:t xml:space="preserve"> October – </w:t>
            </w:r>
            <w:r w:rsidR="006C0DFA" w:rsidRPr="00F51013">
              <w:rPr>
                <w:rFonts w:ascii="Tahoma" w:hAnsi="Tahoma" w:cs="Tahoma"/>
                <w:bCs/>
              </w:rPr>
              <w:t xml:space="preserve">31 December </w:t>
            </w:r>
            <w:r w:rsidR="00CB5124" w:rsidRPr="00F51013">
              <w:rPr>
                <w:rFonts w:ascii="Tahoma" w:hAnsi="Tahoma" w:cs="Tahoma"/>
                <w:bCs/>
              </w:rPr>
              <w:t>2021</w:t>
            </w:r>
            <w:r w:rsidRPr="00F51013">
              <w:rPr>
                <w:rFonts w:ascii="Tahoma" w:hAnsi="Tahoma" w:cs="Tahoma"/>
                <w:bCs/>
              </w:rPr>
              <w:t>)</w:t>
            </w:r>
          </w:p>
        </w:tc>
      </w:tr>
    </w:tbl>
    <w:p w14:paraId="2484C228" w14:textId="77777777" w:rsidR="002A0348" w:rsidRPr="00F51013" w:rsidRDefault="002A0348" w:rsidP="00494928">
      <w:pPr>
        <w:tabs>
          <w:tab w:val="left" w:pos="1410"/>
        </w:tabs>
        <w:spacing w:line="276" w:lineRule="auto"/>
        <w:rPr>
          <w:rFonts w:ascii="Tahoma" w:hAnsi="Tahoma" w:cs="Tahoma"/>
          <w:b/>
          <w:color w:val="0070C0"/>
          <w:lang w:val="mn-MN"/>
        </w:rPr>
      </w:pPr>
    </w:p>
    <w:p w14:paraId="7DC4D0B2" w14:textId="77777777" w:rsidR="00DA0A13" w:rsidRPr="00F51013" w:rsidRDefault="00DA0A13" w:rsidP="00DA0A13">
      <w:pPr>
        <w:shd w:val="clear" w:color="auto" w:fill="D9D9D9"/>
        <w:rPr>
          <w:rFonts w:ascii="Tahoma" w:hAnsi="Tahoma" w:cs="Tahoma"/>
          <w:b/>
        </w:rPr>
      </w:pPr>
      <w:r w:rsidRPr="00F51013">
        <w:rPr>
          <w:rFonts w:ascii="Tahoma" w:hAnsi="Tahoma" w:cs="Tahoma"/>
          <w:b/>
        </w:rPr>
        <w:t xml:space="preserve">I. BACKGROUND / PROJECT DESCRIPTION  </w:t>
      </w:r>
    </w:p>
    <w:p w14:paraId="656F66BA" w14:textId="77777777" w:rsidR="00DA0A13" w:rsidRPr="00F51013" w:rsidRDefault="00DA0A13" w:rsidP="00494928">
      <w:pPr>
        <w:tabs>
          <w:tab w:val="left" w:pos="1410"/>
        </w:tabs>
        <w:spacing w:after="60" w:line="276" w:lineRule="auto"/>
        <w:rPr>
          <w:rFonts w:ascii="Tahoma" w:hAnsi="Tahoma" w:cs="Tahoma"/>
          <w:b/>
          <w:color w:val="0070C0"/>
          <w:sz w:val="22"/>
          <w:szCs w:val="22"/>
        </w:rPr>
      </w:pPr>
    </w:p>
    <w:tbl>
      <w:tblPr>
        <w:tblStyle w:val="TableGrid"/>
        <w:tblW w:w="0" w:type="auto"/>
        <w:tblLook w:val="04A0" w:firstRow="1" w:lastRow="0" w:firstColumn="1" w:lastColumn="0" w:noHBand="0" w:noVBand="1"/>
      </w:tblPr>
      <w:tblGrid>
        <w:gridCol w:w="9016"/>
      </w:tblGrid>
      <w:tr w:rsidR="002A0348" w:rsidRPr="00F51013" w14:paraId="3C31BB99" w14:textId="77777777" w:rsidTr="00010A10">
        <w:trPr>
          <w:trHeight w:val="799"/>
        </w:trPr>
        <w:tc>
          <w:tcPr>
            <w:tcW w:w="9576" w:type="dxa"/>
          </w:tcPr>
          <w:p w14:paraId="62703ADD" w14:textId="77777777" w:rsidR="00287DD7" w:rsidRPr="00043A01" w:rsidRDefault="00287DD7" w:rsidP="00287DD7">
            <w:pPr>
              <w:jc w:val="both"/>
              <w:rPr>
                <w:rFonts w:ascii="Tahoma" w:hAnsi="Tahoma" w:cs="Tahoma"/>
                <w:lang w:val="mn-MN"/>
              </w:rPr>
            </w:pPr>
            <w:r w:rsidRPr="00043A01">
              <w:rPr>
                <w:rFonts w:ascii="Tahoma" w:hAnsi="Tahoma" w:cs="Tahoma"/>
                <w:lang w:val="mn-MN"/>
              </w:rPr>
              <w:t>Non-communicable diseases (NCDs), including stroke, heart disease, diabetes, lung cancer and pulmonary diseases, are a key development challenge and exposure to pollution is a major cause of NCD morbidity and mortality. Both NCDs and exposure to pollution are also emerging risk factors associated with the COVID-19 pandemic. People with pre-existing chronic conditions are more vulnerable to severe disease progression and are at an elevated risk of dying from it. This makes addressing air pollution and NCDs essential components of effective COVID-19 responses.</w:t>
            </w:r>
          </w:p>
          <w:p w14:paraId="2E1B61AD" w14:textId="77777777" w:rsidR="005110B6" w:rsidRPr="00043A01" w:rsidRDefault="005110B6" w:rsidP="005110B6">
            <w:pPr>
              <w:jc w:val="both"/>
              <w:rPr>
                <w:rFonts w:ascii="Tahoma" w:hAnsi="Tahoma" w:cs="Tahoma"/>
                <w:i/>
                <w:iCs/>
                <w:lang w:val="mn-MN"/>
              </w:rPr>
            </w:pPr>
          </w:p>
          <w:p w14:paraId="6B7EE6D6" w14:textId="77777777" w:rsidR="005110B6" w:rsidRPr="00043A01" w:rsidRDefault="005110B6" w:rsidP="005110B6">
            <w:pPr>
              <w:jc w:val="both"/>
              <w:rPr>
                <w:rFonts w:ascii="Tahoma" w:hAnsi="Tahoma" w:cs="Tahoma"/>
                <w:iCs/>
                <w:lang w:val="mn-MN"/>
              </w:rPr>
            </w:pPr>
            <w:r w:rsidRPr="00043A01">
              <w:rPr>
                <w:rFonts w:ascii="Tahoma" w:eastAsia="Calibri" w:hAnsi="Tahoma" w:cs="Tahoma"/>
                <w:iCs/>
                <w:lang w:val="mn-MN"/>
              </w:rPr>
              <w:t>UNDP, funded by the European Commission/Environment Directorate-General, has initiated a</w:t>
            </w:r>
            <w:r w:rsidRPr="00043A01">
              <w:rPr>
                <w:rFonts w:ascii="Tahoma" w:hAnsi="Tahoma" w:cs="Tahoma"/>
                <w:iCs/>
                <w:lang w:val="mn-MN"/>
              </w:rPr>
              <w:t xml:space="preserve"> three-year project</w:t>
            </w:r>
            <w:r w:rsidRPr="00043A01">
              <w:rPr>
                <w:rFonts w:ascii="Tahoma" w:eastAsia="Calibri" w:hAnsi="Tahoma" w:cs="Tahoma"/>
                <w:iCs/>
                <w:lang w:val="mn-MN"/>
              </w:rPr>
              <w:t xml:space="preserve"> (October 2020-September 2023)</w:t>
            </w:r>
            <w:r w:rsidRPr="00043A01">
              <w:rPr>
                <w:rFonts w:ascii="Tahoma" w:hAnsi="Tahoma" w:cs="Tahoma"/>
                <w:iCs/>
                <w:lang w:val="mn-MN"/>
              </w:rPr>
              <w:t xml:space="preserve"> </w:t>
            </w:r>
            <w:r w:rsidRPr="00043A01">
              <w:rPr>
                <w:rFonts w:ascii="Tahoma" w:eastAsia="Calibri" w:hAnsi="Tahoma" w:cs="Tahoma"/>
                <w:iCs/>
                <w:lang w:val="mn-MN"/>
              </w:rPr>
              <w:t>to</w:t>
            </w:r>
            <w:r w:rsidRPr="00043A01">
              <w:rPr>
                <w:rFonts w:ascii="Tahoma" w:hAnsi="Tahoma" w:cs="Tahoma"/>
                <w:iCs/>
                <w:lang w:val="mn-MN"/>
              </w:rPr>
              <w:t xml:space="preserve"> support </w:t>
            </w:r>
            <w:r w:rsidRPr="00043A01">
              <w:rPr>
                <w:rFonts w:ascii="Tahoma" w:eastAsia="Calibri" w:hAnsi="Tahoma" w:cs="Tahoma"/>
                <w:iCs/>
                <w:lang w:val="mn-MN"/>
              </w:rPr>
              <w:t xml:space="preserve">the </w:t>
            </w:r>
            <w:r w:rsidRPr="00043A01">
              <w:rPr>
                <w:rFonts w:ascii="Tahoma" w:hAnsi="Tahoma" w:cs="Tahoma"/>
                <w:iCs/>
                <w:lang w:val="mn-MN"/>
              </w:rPr>
              <w:t>governments</w:t>
            </w:r>
            <w:r w:rsidRPr="00043A01">
              <w:rPr>
                <w:rFonts w:ascii="Tahoma" w:eastAsia="Calibri" w:hAnsi="Tahoma" w:cs="Tahoma"/>
                <w:iCs/>
                <w:lang w:val="mn-MN"/>
              </w:rPr>
              <w:t xml:space="preserve"> of India, Mongolia and Ethiopia</w:t>
            </w:r>
            <w:r w:rsidRPr="00043A01">
              <w:rPr>
                <w:rFonts w:ascii="Tahoma" w:hAnsi="Tahoma" w:cs="Tahoma"/>
                <w:iCs/>
                <w:lang w:val="mn-MN"/>
              </w:rPr>
              <w:t xml:space="preserve"> to address pollution as a key environmental determinant of NCDs</w:t>
            </w:r>
            <w:r w:rsidRPr="00043A01">
              <w:rPr>
                <w:rFonts w:ascii="Tahoma" w:eastAsia="Calibri" w:hAnsi="Tahoma" w:cs="Tahoma"/>
                <w:iCs/>
                <w:lang w:val="mn-MN"/>
              </w:rPr>
              <w:t>,</w:t>
            </w:r>
            <w:r w:rsidRPr="00043A01">
              <w:rPr>
                <w:rFonts w:ascii="Tahoma" w:hAnsi="Tahoma" w:cs="Tahoma"/>
                <w:iCs/>
                <w:lang w:val="mn-MN"/>
              </w:rPr>
              <w:t xml:space="preserve"> and as part of broader efforts to respond to environmental degradation and the changing climate. </w:t>
            </w:r>
            <w:r w:rsidRPr="00043A01">
              <w:rPr>
                <w:rFonts w:ascii="Tahoma" w:eastAsia="Calibri" w:hAnsi="Tahoma" w:cs="Tahoma"/>
                <w:iCs/>
                <w:lang w:val="mn-MN"/>
              </w:rPr>
              <w:t>The project pursues action in f</w:t>
            </w:r>
            <w:r w:rsidRPr="00043A01">
              <w:rPr>
                <w:rFonts w:ascii="Tahoma" w:hAnsi="Tahoma" w:cs="Tahoma"/>
                <w:iCs/>
                <w:lang w:val="mn-MN"/>
              </w:rPr>
              <w:t>our areas:</w:t>
            </w:r>
          </w:p>
          <w:p w14:paraId="1239D29A" w14:textId="77777777" w:rsidR="00852E51" w:rsidRPr="00043A01" w:rsidRDefault="00852E51" w:rsidP="008374DA">
            <w:pPr>
              <w:rPr>
                <w:rFonts w:ascii="Tahoma" w:hAnsi="Tahoma" w:cs="Tahoma"/>
                <w:iCs/>
                <w:lang w:val="mn-MN"/>
              </w:rPr>
            </w:pPr>
          </w:p>
          <w:p w14:paraId="7A055DA1" w14:textId="77777777" w:rsidR="008374DA" w:rsidRPr="00043A01" w:rsidRDefault="008374DA" w:rsidP="008374DA">
            <w:pPr>
              <w:numPr>
                <w:ilvl w:val="0"/>
                <w:numId w:val="5"/>
              </w:numPr>
              <w:jc w:val="both"/>
              <w:rPr>
                <w:rFonts w:ascii="Tahoma" w:hAnsi="Tahoma" w:cs="Tahoma"/>
                <w:lang w:val="mn-MN"/>
              </w:rPr>
            </w:pPr>
            <w:r w:rsidRPr="00043A01">
              <w:rPr>
                <w:rFonts w:ascii="Tahoma" w:hAnsi="Tahoma" w:cs="Tahoma"/>
                <w:lang w:val="mn-MN"/>
              </w:rPr>
              <w:t xml:space="preserve">Developing and piloting a methodology to calculate the NCD-related health costs of inaction on air pollution as well as the return on investment in selected cost-effective and nationally-prioritised interventions (investment case), focusing initially on air pollution and including co-benefits such as those related to climate change mitigation, to inform planning and budgeting purposes; </w:t>
            </w:r>
          </w:p>
          <w:p w14:paraId="3AE5D2C3" w14:textId="77777777" w:rsidR="008374DA" w:rsidRPr="00043A01" w:rsidRDefault="008374DA" w:rsidP="008374DA">
            <w:pPr>
              <w:numPr>
                <w:ilvl w:val="0"/>
                <w:numId w:val="5"/>
              </w:numPr>
              <w:jc w:val="both"/>
              <w:rPr>
                <w:rFonts w:ascii="Tahoma" w:hAnsi="Tahoma" w:cs="Tahoma"/>
                <w:lang w:val="mn-MN"/>
              </w:rPr>
            </w:pPr>
            <w:r w:rsidRPr="00043A01">
              <w:rPr>
                <w:rFonts w:ascii="Tahoma" w:hAnsi="Tahoma" w:cs="Tahoma"/>
                <w:lang w:val="mn-MN"/>
              </w:rPr>
              <w:t xml:space="preserve">Enhancing governance structures and coordination mechanisms across environment, health and other relevant ministries (transport, energy, planning, agriculture, etc.) to enable joint analysis of main sources of air pollution as well as joint planning and financing for prioritised national actions engaging civil society and private sector partners, as relevant; </w:t>
            </w:r>
          </w:p>
          <w:p w14:paraId="1DD364A0" w14:textId="77777777" w:rsidR="008374DA" w:rsidRPr="00043A01" w:rsidRDefault="008374DA" w:rsidP="008374DA">
            <w:pPr>
              <w:numPr>
                <w:ilvl w:val="0"/>
                <w:numId w:val="5"/>
              </w:numPr>
              <w:jc w:val="both"/>
              <w:rPr>
                <w:rFonts w:ascii="Tahoma" w:hAnsi="Tahoma" w:cs="Tahoma"/>
                <w:bCs/>
                <w:lang w:val="mn-MN"/>
              </w:rPr>
            </w:pPr>
            <w:r w:rsidRPr="00043A01">
              <w:rPr>
                <w:rFonts w:ascii="Tahoma" w:hAnsi="Tahoma" w:cs="Tahoma"/>
                <w:bCs/>
                <w:lang w:val="mn-MN"/>
              </w:rPr>
              <w:t xml:space="preserve">Advancing effective laws, policies, standards and regulations through conducting a legal environment assessment in pilot countries, that is expected to lead to strengthened parliamentary and civil society action on air pollution to mitigate its impacts on the environment and health, and building capacities for oversight and enforcement where gaps </w:t>
            </w:r>
            <w:r w:rsidRPr="00043A01">
              <w:rPr>
                <w:rFonts w:ascii="Tahoma" w:hAnsi="Tahoma" w:cs="Tahoma"/>
                <w:bCs/>
                <w:lang w:val="mn-MN"/>
              </w:rPr>
              <w:lastRenderedPageBreak/>
              <w:t>are in implementation, and ensuring greater transparency in decision-making and budgeting; and,</w:t>
            </w:r>
          </w:p>
          <w:p w14:paraId="51C8032C" w14:textId="77777777" w:rsidR="008374DA" w:rsidRPr="00043A01" w:rsidRDefault="008374DA" w:rsidP="008374DA">
            <w:pPr>
              <w:numPr>
                <w:ilvl w:val="0"/>
                <w:numId w:val="5"/>
              </w:numPr>
              <w:jc w:val="both"/>
              <w:rPr>
                <w:rFonts w:ascii="Tahoma" w:hAnsi="Tahoma" w:cs="Tahoma"/>
                <w:lang w:val="mn-MN"/>
              </w:rPr>
            </w:pPr>
            <w:r w:rsidRPr="00043A01">
              <w:rPr>
                <w:rFonts w:ascii="Tahoma" w:hAnsi="Tahoma" w:cs="Tahoma"/>
                <w:lang w:val="mn-MN"/>
              </w:rPr>
              <w:t>Facilitating the scale-up of action on air pollution and health in other countries through high-profile and broad dissemination of the methods, approaches as well as lessons learnt from the pilots.</w:t>
            </w:r>
          </w:p>
          <w:p w14:paraId="48D2A648" w14:textId="5347C11D" w:rsidR="00C42A70" w:rsidRPr="00043A01" w:rsidRDefault="002C0F0B" w:rsidP="00A16D56">
            <w:pPr>
              <w:pStyle w:val="NormalWeb"/>
              <w:shd w:val="clear" w:color="auto" w:fill="FFFFFF"/>
              <w:spacing w:line="215" w:lineRule="atLeast"/>
              <w:jc w:val="both"/>
              <w:rPr>
                <w:rFonts w:ascii="Tahoma" w:hAnsi="Tahoma" w:cs="Tahoma"/>
                <w:sz w:val="20"/>
                <w:szCs w:val="20"/>
              </w:rPr>
            </w:pPr>
            <w:r w:rsidRPr="00043A01">
              <w:rPr>
                <w:rFonts w:ascii="Tahoma" w:hAnsi="Tahoma" w:cs="Tahoma"/>
                <w:sz w:val="20"/>
                <w:szCs w:val="20"/>
              </w:rPr>
              <w:t>UNDP Ethiopian CO is seeking a highly experienced individual to conduct investment case, a review of e</w:t>
            </w:r>
            <w:r w:rsidRPr="00043A01">
              <w:rPr>
                <w:rFonts w:ascii="Tahoma" w:hAnsi="Tahoma" w:cs="Tahoma"/>
                <w:kern w:val="28"/>
                <w:sz w:val="20"/>
                <w:szCs w:val="20"/>
              </w:rPr>
              <w:t xml:space="preserve">xisting national NCD coordination mechanism and its structures, and to </w:t>
            </w:r>
            <w:r w:rsidRPr="00043A01">
              <w:rPr>
                <w:rFonts w:ascii="Tahoma" w:hAnsi="Tahoma" w:cs="Tahoma"/>
                <w:sz w:val="20"/>
                <w:szCs w:val="20"/>
              </w:rPr>
              <w:t>develop recommendations and plans for including additional sectors into the existing NCD coordination mechanism in order to improve and</w:t>
            </w:r>
            <w:r w:rsidRPr="00043A01">
              <w:rPr>
                <w:rFonts w:ascii="Tahoma" w:hAnsi="Tahoma" w:cs="Tahoma"/>
                <w:kern w:val="28"/>
                <w:sz w:val="20"/>
                <w:szCs w:val="20"/>
              </w:rPr>
              <w:t xml:space="preserve"> facilitate more ambitious and better coordinated multi-sectorial national</w:t>
            </w:r>
            <w:r w:rsidRPr="00043A01">
              <w:rPr>
                <w:rFonts w:ascii="Tahoma" w:hAnsi="Tahoma" w:cs="Tahoma"/>
                <w:sz w:val="20"/>
                <w:szCs w:val="20"/>
              </w:rPr>
              <w:t xml:space="preserve"> and sub-national action on pollution.</w:t>
            </w:r>
          </w:p>
          <w:p w14:paraId="028748C9" w14:textId="77777777" w:rsidR="002C0F0B" w:rsidRPr="00043A01" w:rsidRDefault="002C0F0B" w:rsidP="002C0F0B">
            <w:pPr>
              <w:jc w:val="both"/>
              <w:rPr>
                <w:rFonts w:ascii="Tahoma" w:hAnsi="Tahoma" w:cs="Tahoma"/>
              </w:rPr>
            </w:pPr>
            <w:r w:rsidRPr="00043A01">
              <w:rPr>
                <w:rFonts w:ascii="Tahoma" w:hAnsi="Tahoma" w:cs="Tahoma"/>
              </w:rPr>
              <w:t>Investment cases quantify national health and economic burden of NCDs, and the return on investment (i.e. avoided healthcare costs and productivity losses) from scaled up action. This is calculated over 5- and 15-years to align with political and development planning cycles. The individual consultant will develop and conduct assessment to assess where the most cost-effective interventions (e.g. WHO’s ‘best buys’) intersect with political feasibility, and to expand space for their adoption and enforcement. An investment case methodology on pollution is a major existing gap and this project aims to develop the methodology and pilot it in Ethiopia.</w:t>
            </w:r>
          </w:p>
          <w:p w14:paraId="58792FF5" w14:textId="3A241036" w:rsidR="00DA0A13" w:rsidRPr="00043A01" w:rsidRDefault="00DA0A13" w:rsidP="002C0F0B">
            <w:pPr>
              <w:jc w:val="both"/>
              <w:rPr>
                <w:rFonts w:ascii="Tahoma" w:hAnsi="Tahoma" w:cs="Tahoma"/>
              </w:rPr>
            </w:pPr>
            <w:r w:rsidRPr="00043A01">
              <w:rPr>
                <w:rFonts w:ascii="Tahoma" w:hAnsi="Tahoma" w:cs="Tahoma"/>
              </w:rPr>
              <w:t xml:space="preserve">The consultant will work with </w:t>
            </w:r>
            <w:r w:rsidR="008A2C1F" w:rsidRPr="00043A01">
              <w:rPr>
                <w:rFonts w:ascii="Tahoma" w:hAnsi="Tahoma" w:cs="Tahoma"/>
              </w:rPr>
              <w:t xml:space="preserve">UNDP country office, HQ and stake holders (Ministry of Health, Environment, Forest and Climate Change Commission, Vital Strategies, WHO </w:t>
            </w:r>
            <w:proofErr w:type="spellStart"/>
            <w:r w:rsidR="008A2C1F" w:rsidRPr="00043A01">
              <w:rPr>
                <w:rFonts w:ascii="Tahoma" w:hAnsi="Tahoma" w:cs="Tahoma"/>
              </w:rPr>
              <w:t>etc</w:t>
            </w:r>
            <w:proofErr w:type="spellEnd"/>
            <w:r w:rsidR="008A2C1F" w:rsidRPr="00043A01">
              <w:rPr>
                <w:rFonts w:ascii="Tahoma" w:hAnsi="Tahoma" w:cs="Tahoma"/>
              </w:rPr>
              <w:t>).</w:t>
            </w:r>
          </w:p>
        </w:tc>
      </w:tr>
    </w:tbl>
    <w:p w14:paraId="4355BA8A" w14:textId="77777777" w:rsidR="008A2C1F" w:rsidRPr="00F51013" w:rsidRDefault="008A2C1F" w:rsidP="00450F69">
      <w:pPr>
        <w:tabs>
          <w:tab w:val="left" w:pos="1410"/>
        </w:tabs>
        <w:spacing w:before="240"/>
        <w:rPr>
          <w:rFonts w:ascii="Tahoma" w:hAnsi="Tahoma" w:cs="Tahoma"/>
          <w:b/>
          <w:color w:val="0070C0"/>
          <w:sz w:val="22"/>
          <w:szCs w:val="22"/>
          <w:lang w:val="mn-MN"/>
        </w:rPr>
      </w:pPr>
    </w:p>
    <w:p w14:paraId="4AE21194" w14:textId="0D8072A0" w:rsidR="008A2C1F" w:rsidRPr="00F51013" w:rsidRDefault="008A2C1F" w:rsidP="008A2C1F">
      <w:pPr>
        <w:shd w:val="clear" w:color="auto" w:fill="D9D9D9"/>
        <w:rPr>
          <w:rFonts w:ascii="Tahoma" w:hAnsi="Tahoma" w:cs="Tahoma"/>
          <w:b/>
        </w:rPr>
      </w:pPr>
      <w:r w:rsidRPr="00F51013">
        <w:rPr>
          <w:rFonts w:ascii="Tahoma" w:hAnsi="Tahoma" w:cs="Tahoma"/>
          <w:b/>
        </w:rPr>
        <w:t>II. SCOPE OF THE WORK</w:t>
      </w:r>
    </w:p>
    <w:p w14:paraId="271D40F2" w14:textId="77777777" w:rsidR="00E10122" w:rsidRPr="00F51013" w:rsidRDefault="00E10122" w:rsidP="00E10122">
      <w:pPr>
        <w:tabs>
          <w:tab w:val="left" w:pos="1192"/>
        </w:tabs>
        <w:autoSpaceDE w:val="0"/>
        <w:autoSpaceDN w:val="0"/>
        <w:ind w:right="150"/>
        <w:jc w:val="both"/>
        <w:rPr>
          <w:rFonts w:ascii="Tahoma" w:hAnsi="Tahoma" w:cs="Tahoma"/>
          <w:lang w:val="mn-MN"/>
        </w:rPr>
      </w:pPr>
    </w:p>
    <w:p w14:paraId="3197C918" w14:textId="77777777" w:rsidR="002C0F0B" w:rsidRPr="00F51013" w:rsidRDefault="002C0F0B" w:rsidP="002C0F0B">
      <w:pPr>
        <w:pStyle w:val="ListParagraph"/>
        <w:numPr>
          <w:ilvl w:val="0"/>
          <w:numId w:val="13"/>
        </w:numPr>
        <w:tabs>
          <w:tab w:val="left" w:pos="1192"/>
        </w:tabs>
        <w:spacing w:line="276" w:lineRule="auto"/>
        <w:ind w:right="150"/>
        <w:jc w:val="both"/>
        <w:rPr>
          <w:rFonts w:ascii="Tahoma" w:hAnsi="Tahoma" w:cs="Tahoma"/>
          <w:sz w:val="20"/>
          <w:szCs w:val="20"/>
        </w:rPr>
      </w:pPr>
      <w:r w:rsidRPr="00F51013">
        <w:rPr>
          <w:rFonts w:ascii="Tahoma" w:hAnsi="Tahoma" w:cs="Tahoma"/>
          <w:sz w:val="20"/>
          <w:szCs w:val="20"/>
        </w:rPr>
        <w:t xml:space="preserve">Review the existing national NCD coordination mechanism and its structures, and identify the possible gaps for including sectors responsible for environment/ pollution, </w:t>
      </w:r>
    </w:p>
    <w:p w14:paraId="270A674D" w14:textId="71247935" w:rsidR="002C0F0B" w:rsidRPr="00F51013" w:rsidRDefault="002C0F0B" w:rsidP="002C0F0B">
      <w:pPr>
        <w:pStyle w:val="ListParagraph"/>
        <w:numPr>
          <w:ilvl w:val="0"/>
          <w:numId w:val="13"/>
        </w:numPr>
        <w:tabs>
          <w:tab w:val="left" w:pos="1192"/>
        </w:tabs>
        <w:spacing w:line="276" w:lineRule="auto"/>
        <w:ind w:right="150"/>
        <w:jc w:val="both"/>
        <w:rPr>
          <w:rFonts w:ascii="Tahoma" w:hAnsi="Tahoma" w:cs="Tahoma"/>
          <w:sz w:val="20"/>
          <w:szCs w:val="20"/>
        </w:rPr>
      </w:pPr>
      <w:r w:rsidRPr="00F51013">
        <w:rPr>
          <w:rFonts w:ascii="Tahoma" w:hAnsi="Tahoma" w:cs="Tahoma"/>
          <w:sz w:val="20"/>
          <w:szCs w:val="20"/>
        </w:rPr>
        <w:t>Develop recommendations and plans for including additional sectors into the existing NCD coordination mechanism in order to improve and facilitate more ambitious and better coordinated multi-sectorial national and sub-national action on pollution,</w:t>
      </w:r>
    </w:p>
    <w:p w14:paraId="5529B6AF" w14:textId="27029A2C" w:rsidR="002C0F0B" w:rsidRPr="00F51013" w:rsidRDefault="002C0F0B" w:rsidP="002C0F0B">
      <w:pPr>
        <w:pStyle w:val="ListParagraph"/>
        <w:numPr>
          <w:ilvl w:val="0"/>
          <w:numId w:val="13"/>
        </w:numPr>
        <w:tabs>
          <w:tab w:val="left" w:pos="1192"/>
        </w:tabs>
        <w:spacing w:line="276" w:lineRule="auto"/>
        <w:ind w:right="150"/>
        <w:jc w:val="both"/>
        <w:rPr>
          <w:rFonts w:ascii="Tahoma" w:hAnsi="Tahoma" w:cs="Tahoma"/>
          <w:sz w:val="20"/>
          <w:szCs w:val="20"/>
        </w:rPr>
      </w:pPr>
      <w:r w:rsidRPr="00F51013">
        <w:rPr>
          <w:rFonts w:ascii="Tahoma" w:hAnsi="Tahoma" w:cs="Tahoma"/>
          <w:sz w:val="20"/>
          <w:szCs w:val="20"/>
        </w:rPr>
        <w:t>Review and development of terms of reference, codes of conduct and mechanisms for engaging and managing multi-sectorial partnerships: (i) within government; and (ii) among government, non-state actors, including civil society and private sector, and multilateral and bilateral development partners,</w:t>
      </w:r>
    </w:p>
    <w:p w14:paraId="39F64D65" w14:textId="77777777" w:rsidR="002C0F0B" w:rsidRPr="00F51013" w:rsidRDefault="002C0F0B" w:rsidP="002C0F0B">
      <w:pPr>
        <w:pStyle w:val="ListParagraph"/>
        <w:numPr>
          <w:ilvl w:val="0"/>
          <w:numId w:val="13"/>
        </w:numPr>
        <w:tabs>
          <w:tab w:val="left" w:pos="1192"/>
        </w:tabs>
        <w:spacing w:line="276" w:lineRule="auto"/>
        <w:ind w:right="150"/>
        <w:jc w:val="both"/>
        <w:rPr>
          <w:rFonts w:ascii="Tahoma" w:hAnsi="Tahoma" w:cs="Tahoma"/>
          <w:sz w:val="20"/>
          <w:szCs w:val="20"/>
        </w:rPr>
      </w:pPr>
      <w:r w:rsidRPr="00F51013">
        <w:rPr>
          <w:rFonts w:ascii="Tahoma" w:hAnsi="Tahoma" w:cs="Tahoma"/>
          <w:sz w:val="20"/>
          <w:szCs w:val="20"/>
        </w:rPr>
        <w:t xml:space="preserve">Initiate invitations to new stakeholders in addition to the existing ministries and relevant stakeholders, and arranging necessary briefings and workshops </w:t>
      </w:r>
    </w:p>
    <w:p w14:paraId="3903E45F" w14:textId="77777777" w:rsidR="002C0F0B" w:rsidRPr="00F51013" w:rsidRDefault="002C0F0B" w:rsidP="002C0F0B">
      <w:pPr>
        <w:pStyle w:val="ListParagraph"/>
        <w:numPr>
          <w:ilvl w:val="0"/>
          <w:numId w:val="13"/>
        </w:numPr>
        <w:tabs>
          <w:tab w:val="left" w:pos="1192"/>
        </w:tabs>
        <w:spacing w:line="276" w:lineRule="auto"/>
        <w:ind w:right="150"/>
        <w:jc w:val="both"/>
        <w:rPr>
          <w:rFonts w:ascii="Tahoma" w:hAnsi="Tahoma" w:cs="Tahoma"/>
          <w:sz w:val="20"/>
          <w:szCs w:val="20"/>
        </w:rPr>
      </w:pPr>
      <w:r w:rsidRPr="00F51013">
        <w:rPr>
          <w:rFonts w:ascii="Tahoma" w:hAnsi="Tahoma" w:cs="Tahoma"/>
          <w:sz w:val="20"/>
          <w:szCs w:val="20"/>
        </w:rPr>
        <w:t xml:space="preserve">Identify opportunities for private sector engagement into NCD coordination mechanism, including on technological innovation to address key pollution challenges </w:t>
      </w:r>
    </w:p>
    <w:p w14:paraId="1556EFB8" w14:textId="611D036E" w:rsidR="00E935D9" w:rsidRPr="00F51013" w:rsidRDefault="00E935D9" w:rsidP="002C0F0B">
      <w:pPr>
        <w:pStyle w:val="ListParagraph"/>
        <w:numPr>
          <w:ilvl w:val="0"/>
          <w:numId w:val="13"/>
        </w:numPr>
        <w:tabs>
          <w:tab w:val="left" w:pos="1192"/>
        </w:tabs>
        <w:spacing w:line="276" w:lineRule="auto"/>
        <w:ind w:right="150"/>
        <w:jc w:val="both"/>
        <w:rPr>
          <w:rFonts w:ascii="Tahoma" w:hAnsi="Tahoma" w:cs="Tahoma"/>
          <w:sz w:val="20"/>
          <w:szCs w:val="20"/>
        </w:rPr>
      </w:pPr>
      <w:r w:rsidRPr="00F51013">
        <w:rPr>
          <w:rFonts w:ascii="Tahoma" w:hAnsi="Tahoma" w:cs="Tahoma"/>
          <w:sz w:val="20"/>
          <w:szCs w:val="20"/>
        </w:rPr>
        <w:t>To develop investment case assessment tool and pilot it</w:t>
      </w:r>
      <w:r w:rsidR="00CF2A73" w:rsidRPr="00F51013">
        <w:rPr>
          <w:rFonts w:ascii="Tahoma" w:hAnsi="Tahoma" w:cs="Tahoma"/>
          <w:sz w:val="20"/>
          <w:szCs w:val="20"/>
        </w:rPr>
        <w:t xml:space="preserve"> in close collaboration with CO,HQ UNDP and other partners/stakeholders</w:t>
      </w:r>
    </w:p>
    <w:p w14:paraId="655CF1B1" w14:textId="029EFDCC" w:rsidR="002C0F0B" w:rsidRPr="00F51013" w:rsidRDefault="002C0F0B" w:rsidP="002C0F0B">
      <w:pPr>
        <w:pStyle w:val="ListParagraph"/>
        <w:numPr>
          <w:ilvl w:val="0"/>
          <w:numId w:val="13"/>
        </w:numPr>
        <w:tabs>
          <w:tab w:val="left" w:pos="1192"/>
        </w:tabs>
        <w:spacing w:line="276" w:lineRule="auto"/>
        <w:ind w:right="150"/>
        <w:rPr>
          <w:rFonts w:ascii="Tahoma" w:hAnsi="Tahoma" w:cs="Tahoma"/>
          <w:sz w:val="20"/>
          <w:szCs w:val="20"/>
        </w:rPr>
      </w:pPr>
      <w:r w:rsidRPr="00F51013">
        <w:rPr>
          <w:rFonts w:ascii="Tahoma" w:hAnsi="Tahoma" w:cs="Tahoma"/>
          <w:sz w:val="20"/>
          <w:szCs w:val="20"/>
        </w:rPr>
        <w:t xml:space="preserve">To provide with operational and other support functions related to NCD coordination mechanism </w:t>
      </w:r>
      <w:r w:rsidR="00E935D9" w:rsidRPr="00F51013">
        <w:rPr>
          <w:rFonts w:ascii="Tahoma" w:hAnsi="Tahoma" w:cs="Tahoma"/>
          <w:sz w:val="20"/>
          <w:szCs w:val="20"/>
        </w:rPr>
        <w:t>as requested.</w:t>
      </w:r>
    </w:p>
    <w:p w14:paraId="79B4AC7A" w14:textId="77777777" w:rsidR="008A2C1F" w:rsidRPr="00F51013" w:rsidRDefault="008A2C1F" w:rsidP="008A2C1F">
      <w:pPr>
        <w:pStyle w:val="ListParagraph"/>
        <w:tabs>
          <w:tab w:val="left" w:pos="1192"/>
        </w:tabs>
        <w:spacing w:line="276" w:lineRule="auto"/>
        <w:ind w:right="150"/>
        <w:rPr>
          <w:rFonts w:ascii="Tahoma" w:hAnsi="Tahoma" w:cs="Tahoma"/>
          <w:sz w:val="20"/>
          <w:szCs w:val="20"/>
        </w:rPr>
      </w:pPr>
    </w:p>
    <w:p w14:paraId="68A078A7" w14:textId="77777777" w:rsidR="008A2C1F" w:rsidRPr="00F51013" w:rsidRDefault="008A2C1F" w:rsidP="008A2C1F">
      <w:pPr>
        <w:shd w:val="clear" w:color="auto" w:fill="D9D9D9"/>
        <w:rPr>
          <w:rFonts w:ascii="Tahoma" w:hAnsi="Tahoma" w:cs="Tahoma"/>
          <w:b/>
        </w:rPr>
      </w:pPr>
      <w:r w:rsidRPr="00F51013">
        <w:rPr>
          <w:rFonts w:ascii="Tahoma" w:hAnsi="Tahoma" w:cs="Tahoma"/>
          <w:b/>
        </w:rPr>
        <w:t xml:space="preserve">III. EXPECTED OUTPUTS AND DELIVERABLES  </w:t>
      </w:r>
    </w:p>
    <w:p w14:paraId="4571518F" w14:textId="20354F02" w:rsidR="009F503D" w:rsidRPr="00F51013" w:rsidRDefault="009F503D" w:rsidP="009F503D">
      <w:pPr>
        <w:tabs>
          <w:tab w:val="left" w:pos="1192"/>
        </w:tabs>
        <w:autoSpaceDE w:val="0"/>
        <w:autoSpaceDN w:val="0"/>
        <w:ind w:right="150"/>
        <w:jc w:val="both"/>
        <w:rPr>
          <w:rFonts w:ascii="Tahoma" w:hAnsi="Tahoma" w:cs="Tahoma"/>
        </w:rPr>
      </w:pPr>
    </w:p>
    <w:p w14:paraId="3824CB08" w14:textId="768DBA6F" w:rsidR="009F503D" w:rsidRPr="00F51013" w:rsidRDefault="009F503D" w:rsidP="009F503D">
      <w:pPr>
        <w:tabs>
          <w:tab w:val="left" w:pos="1192"/>
        </w:tabs>
        <w:autoSpaceDE w:val="0"/>
        <w:autoSpaceDN w:val="0"/>
        <w:ind w:right="15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742"/>
        <w:gridCol w:w="1260"/>
        <w:gridCol w:w="1461"/>
      </w:tblGrid>
      <w:tr w:rsidR="008A2C1F" w:rsidRPr="00F51013" w14:paraId="6841A574" w14:textId="77777777" w:rsidTr="00F51013">
        <w:tc>
          <w:tcPr>
            <w:tcW w:w="553" w:type="dxa"/>
            <w:shd w:val="clear" w:color="auto" w:fill="D9D9D9"/>
          </w:tcPr>
          <w:p w14:paraId="6A79E984" w14:textId="77777777" w:rsidR="008A2C1F" w:rsidRPr="00F51013" w:rsidRDefault="008A2C1F" w:rsidP="0015665A">
            <w:pPr>
              <w:jc w:val="center"/>
              <w:rPr>
                <w:rFonts w:ascii="Tahoma" w:hAnsi="Tahoma" w:cs="Tahoma"/>
                <w:b/>
                <w:sz w:val="18"/>
                <w:szCs w:val="18"/>
              </w:rPr>
            </w:pPr>
            <w:r w:rsidRPr="00F51013">
              <w:rPr>
                <w:rFonts w:ascii="Tahoma" w:hAnsi="Tahoma" w:cs="Tahoma"/>
                <w:b/>
                <w:sz w:val="18"/>
                <w:szCs w:val="18"/>
              </w:rPr>
              <w:t>No.</w:t>
            </w:r>
          </w:p>
        </w:tc>
        <w:tc>
          <w:tcPr>
            <w:tcW w:w="5742" w:type="dxa"/>
            <w:shd w:val="clear" w:color="auto" w:fill="D9D9D9"/>
          </w:tcPr>
          <w:p w14:paraId="62006450" w14:textId="77777777" w:rsidR="008A2C1F" w:rsidRPr="00F51013" w:rsidRDefault="008A2C1F" w:rsidP="0015665A">
            <w:pPr>
              <w:jc w:val="center"/>
              <w:rPr>
                <w:rFonts w:ascii="Tahoma" w:hAnsi="Tahoma" w:cs="Tahoma"/>
                <w:b/>
                <w:sz w:val="18"/>
                <w:szCs w:val="18"/>
              </w:rPr>
            </w:pPr>
            <w:r w:rsidRPr="00F51013">
              <w:rPr>
                <w:rFonts w:ascii="Tahoma" w:hAnsi="Tahoma" w:cs="Tahoma"/>
                <w:b/>
                <w:sz w:val="18"/>
                <w:szCs w:val="18"/>
              </w:rPr>
              <w:t>Deliverables / Outputs</w:t>
            </w:r>
          </w:p>
        </w:tc>
        <w:tc>
          <w:tcPr>
            <w:tcW w:w="1260" w:type="dxa"/>
            <w:shd w:val="clear" w:color="auto" w:fill="D9D9D9"/>
          </w:tcPr>
          <w:p w14:paraId="44153877" w14:textId="77777777" w:rsidR="008A2C1F" w:rsidRPr="00F51013" w:rsidRDefault="008A2C1F" w:rsidP="0015665A">
            <w:pPr>
              <w:jc w:val="center"/>
              <w:rPr>
                <w:rFonts w:ascii="Tahoma" w:hAnsi="Tahoma" w:cs="Tahoma"/>
                <w:b/>
                <w:sz w:val="18"/>
                <w:szCs w:val="18"/>
              </w:rPr>
            </w:pPr>
            <w:r w:rsidRPr="00F51013">
              <w:rPr>
                <w:rFonts w:ascii="Tahoma" w:hAnsi="Tahoma" w:cs="Tahoma"/>
                <w:b/>
                <w:sz w:val="18"/>
                <w:szCs w:val="18"/>
              </w:rPr>
              <w:t>Estimated Duration to Complete</w:t>
            </w:r>
          </w:p>
        </w:tc>
        <w:tc>
          <w:tcPr>
            <w:tcW w:w="1461" w:type="dxa"/>
            <w:shd w:val="clear" w:color="auto" w:fill="D9D9D9"/>
          </w:tcPr>
          <w:p w14:paraId="7D23FA2E" w14:textId="21161559" w:rsidR="008A2C1F" w:rsidRPr="00F51013" w:rsidRDefault="008A2C1F" w:rsidP="00E63700">
            <w:pPr>
              <w:jc w:val="center"/>
              <w:rPr>
                <w:rFonts w:ascii="Tahoma" w:hAnsi="Tahoma" w:cs="Tahoma"/>
                <w:b/>
                <w:sz w:val="18"/>
                <w:szCs w:val="18"/>
              </w:rPr>
            </w:pPr>
            <w:r w:rsidRPr="00F51013">
              <w:rPr>
                <w:rFonts w:ascii="Tahoma" w:hAnsi="Tahoma" w:cs="Tahoma"/>
                <w:b/>
                <w:sz w:val="18"/>
                <w:szCs w:val="18"/>
              </w:rPr>
              <w:t xml:space="preserve">Review and Approvals Required </w:t>
            </w:r>
          </w:p>
        </w:tc>
      </w:tr>
      <w:tr w:rsidR="00E63700" w:rsidRPr="00F51013" w14:paraId="09C0ED2E" w14:textId="77777777" w:rsidTr="00F51013">
        <w:tc>
          <w:tcPr>
            <w:tcW w:w="553" w:type="dxa"/>
            <w:shd w:val="clear" w:color="auto" w:fill="FFFFFF"/>
          </w:tcPr>
          <w:p w14:paraId="39753EF7" w14:textId="77777777" w:rsidR="00E63700" w:rsidRPr="00F51013" w:rsidRDefault="00E63700" w:rsidP="00E63700">
            <w:pPr>
              <w:jc w:val="center"/>
              <w:rPr>
                <w:rFonts w:ascii="Tahoma" w:hAnsi="Tahoma" w:cs="Tahoma"/>
              </w:rPr>
            </w:pPr>
            <w:r w:rsidRPr="00F51013">
              <w:rPr>
                <w:rFonts w:ascii="Tahoma" w:hAnsi="Tahoma" w:cs="Tahoma"/>
              </w:rPr>
              <w:t>1</w:t>
            </w:r>
          </w:p>
        </w:tc>
        <w:tc>
          <w:tcPr>
            <w:tcW w:w="5742" w:type="dxa"/>
            <w:shd w:val="clear" w:color="auto" w:fill="FFFFFF"/>
          </w:tcPr>
          <w:p w14:paraId="6DF2C6EF" w14:textId="77777777" w:rsidR="00E63700" w:rsidRPr="00F51013" w:rsidRDefault="00E63700" w:rsidP="00E63700">
            <w:pPr>
              <w:tabs>
                <w:tab w:val="left" w:pos="450"/>
              </w:tabs>
              <w:spacing w:line="276" w:lineRule="auto"/>
              <w:jc w:val="both"/>
              <w:rPr>
                <w:rFonts w:ascii="Tahoma" w:hAnsi="Tahoma" w:cs="Tahoma"/>
                <w:b/>
                <w:bCs/>
              </w:rPr>
            </w:pPr>
            <w:r w:rsidRPr="00F51013">
              <w:rPr>
                <w:rFonts w:ascii="Tahoma" w:hAnsi="Tahoma" w:cs="Tahoma"/>
                <w:b/>
                <w:bCs/>
              </w:rPr>
              <w:t xml:space="preserve">Inception report: </w:t>
            </w:r>
          </w:p>
          <w:p w14:paraId="15C6C3D3" w14:textId="77777777" w:rsidR="00E63700" w:rsidRPr="00F51013" w:rsidRDefault="00E63700" w:rsidP="00E63700">
            <w:pPr>
              <w:pStyle w:val="ListParagraph"/>
              <w:numPr>
                <w:ilvl w:val="0"/>
                <w:numId w:val="9"/>
              </w:numPr>
              <w:tabs>
                <w:tab w:val="left" w:pos="1065"/>
                <w:tab w:val="left" w:pos="1066"/>
              </w:tabs>
              <w:overflowPunct/>
              <w:autoSpaceDE w:val="0"/>
              <w:autoSpaceDN w:val="0"/>
              <w:adjustRightInd/>
              <w:spacing w:before="1" w:line="240" w:lineRule="auto"/>
              <w:contextualSpacing w:val="0"/>
              <w:jc w:val="both"/>
              <w:rPr>
                <w:rFonts w:ascii="Tahoma" w:hAnsi="Tahoma" w:cs="Tahoma"/>
                <w:sz w:val="20"/>
                <w:szCs w:val="20"/>
              </w:rPr>
            </w:pPr>
            <w:r w:rsidRPr="00F51013">
              <w:rPr>
                <w:rFonts w:ascii="Tahoma" w:hAnsi="Tahoma" w:cs="Tahoma"/>
                <w:sz w:val="20"/>
                <w:szCs w:val="20"/>
              </w:rPr>
              <w:t>Clear methodology and work plan with timeline of activities and</w:t>
            </w:r>
            <w:r w:rsidRPr="00F51013">
              <w:rPr>
                <w:rFonts w:ascii="Tahoma" w:hAnsi="Tahoma" w:cs="Tahoma"/>
                <w:spacing w:val="-1"/>
                <w:sz w:val="20"/>
                <w:szCs w:val="20"/>
              </w:rPr>
              <w:t xml:space="preserve"> </w:t>
            </w:r>
            <w:r w:rsidRPr="00F51013">
              <w:rPr>
                <w:rFonts w:ascii="Tahoma" w:hAnsi="Tahoma" w:cs="Tahoma"/>
                <w:sz w:val="20"/>
                <w:szCs w:val="20"/>
              </w:rPr>
              <w:t>deliverables.</w:t>
            </w:r>
          </w:p>
          <w:p w14:paraId="05533904" w14:textId="77777777" w:rsidR="00E63700" w:rsidRPr="00F51013" w:rsidRDefault="00E63700" w:rsidP="00E63700">
            <w:pPr>
              <w:pStyle w:val="ListParagraph"/>
              <w:numPr>
                <w:ilvl w:val="0"/>
                <w:numId w:val="9"/>
              </w:numPr>
              <w:tabs>
                <w:tab w:val="left" w:pos="1065"/>
                <w:tab w:val="left" w:pos="1066"/>
              </w:tabs>
              <w:overflowPunct/>
              <w:autoSpaceDE w:val="0"/>
              <w:autoSpaceDN w:val="0"/>
              <w:adjustRightInd/>
              <w:spacing w:before="1" w:line="240" w:lineRule="auto"/>
              <w:contextualSpacing w:val="0"/>
              <w:jc w:val="both"/>
              <w:rPr>
                <w:rFonts w:ascii="Tahoma" w:hAnsi="Tahoma" w:cs="Tahoma"/>
                <w:sz w:val="20"/>
                <w:szCs w:val="20"/>
              </w:rPr>
            </w:pPr>
            <w:r w:rsidRPr="00F51013">
              <w:rPr>
                <w:rFonts w:ascii="Tahoma" w:hAnsi="Tahoma" w:cs="Tahoma"/>
                <w:sz w:val="20"/>
                <w:szCs w:val="20"/>
              </w:rPr>
              <w:t>Key stakeholders and players are identified</w:t>
            </w:r>
          </w:p>
          <w:p w14:paraId="61FD4BD1" w14:textId="64BF0D3E" w:rsidR="00E63700" w:rsidRPr="00F51013" w:rsidRDefault="00E63700" w:rsidP="00E63700">
            <w:pPr>
              <w:jc w:val="both"/>
              <w:rPr>
                <w:rFonts w:ascii="Tahoma" w:hAnsi="Tahoma" w:cs="Tahoma"/>
                <w:color w:val="0000FF"/>
              </w:rPr>
            </w:pPr>
            <w:r w:rsidRPr="00F51013">
              <w:rPr>
                <w:rFonts w:ascii="Tahoma" w:hAnsi="Tahoma" w:cs="Tahoma"/>
              </w:rPr>
              <w:t>Structure assessment tool development</w:t>
            </w:r>
          </w:p>
        </w:tc>
        <w:tc>
          <w:tcPr>
            <w:tcW w:w="1260" w:type="dxa"/>
            <w:shd w:val="clear" w:color="auto" w:fill="FFFFFF"/>
          </w:tcPr>
          <w:p w14:paraId="4D5272B5" w14:textId="2465B254" w:rsidR="00E63700" w:rsidRPr="00F51013" w:rsidRDefault="00E63700" w:rsidP="00E63700">
            <w:pPr>
              <w:rPr>
                <w:rFonts w:ascii="Tahoma" w:hAnsi="Tahoma" w:cs="Tahoma"/>
              </w:rPr>
            </w:pPr>
            <w:r w:rsidRPr="00F51013">
              <w:rPr>
                <w:rFonts w:ascii="Tahoma" w:hAnsi="Tahoma" w:cs="Tahoma"/>
              </w:rPr>
              <w:t>Eleven (11) Working days</w:t>
            </w:r>
          </w:p>
        </w:tc>
        <w:tc>
          <w:tcPr>
            <w:tcW w:w="1461" w:type="dxa"/>
            <w:shd w:val="clear" w:color="auto" w:fill="FFFFFF"/>
          </w:tcPr>
          <w:p w14:paraId="6F07652A" w14:textId="46FB2233" w:rsidR="00E63700" w:rsidRPr="00F51013" w:rsidRDefault="00E63700" w:rsidP="00E63700">
            <w:pPr>
              <w:rPr>
                <w:rFonts w:ascii="Tahoma" w:hAnsi="Tahoma" w:cs="Tahoma"/>
              </w:rPr>
            </w:pPr>
            <w:r w:rsidRPr="00F51013">
              <w:rPr>
                <w:rStyle w:val="NoneA"/>
                <w:rFonts w:ascii="Tahoma" w:hAnsi="Tahoma" w:cs="Tahoma"/>
              </w:rPr>
              <w:t>EFCCC, UNDP  and EU Country offices  and HQs</w:t>
            </w:r>
          </w:p>
        </w:tc>
      </w:tr>
      <w:tr w:rsidR="00E63700" w:rsidRPr="00F51013" w14:paraId="01C3DCB5" w14:textId="77777777" w:rsidTr="00F51013">
        <w:tc>
          <w:tcPr>
            <w:tcW w:w="553" w:type="dxa"/>
            <w:shd w:val="clear" w:color="auto" w:fill="FFFFFF"/>
          </w:tcPr>
          <w:p w14:paraId="4957A6FF" w14:textId="77777777" w:rsidR="00E63700" w:rsidRPr="00F51013" w:rsidRDefault="00E63700" w:rsidP="00E63700">
            <w:pPr>
              <w:jc w:val="center"/>
              <w:rPr>
                <w:rFonts w:ascii="Tahoma" w:hAnsi="Tahoma" w:cs="Tahoma"/>
              </w:rPr>
            </w:pPr>
            <w:r w:rsidRPr="00F51013">
              <w:rPr>
                <w:rFonts w:ascii="Tahoma" w:hAnsi="Tahoma" w:cs="Tahoma"/>
              </w:rPr>
              <w:lastRenderedPageBreak/>
              <w:t>2</w:t>
            </w:r>
          </w:p>
        </w:tc>
        <w:tc>
          <w:tcPr>
            <w:tcW w:w="5742" w:type="dxa"/>
            <w:shd w:val="clear" w:color="auto" w:fill="FFFFFF"/>
          </w:tcPr>
          <w:p w14:paraId="106BE59C" w14:textId="77777777" w:rsidR="00E63700" w:rsidRPr="00F51013" w:rsidRDefault="00E63700" w:rsidP="00E63700">
            <w:pPr>
              <w:spacing w:line="276" w:lineRule="auto"/>
              <w:jc w:val="both"/>
              <w:rPr>
                <w:rFonts w:ascii="Tahoma" w:hAnsi="Tahoma" w:cs="Tahoma"/>
                <w:b/>
              </w:rPr>
            </w:pPr>
            <w:r w:rsidRPr="00F51013">
              <w:rPr>
                <w:rFonts w:ascii="Tahoma" w:hAnsi="Tahoma" w:cs="Tahoma"/>
                <w:b/>
              </w:rPr>
              <w:t xml:space="preserve">Progress report 1: </w:t>
            </w:r>
          </w:p>
          <w:p w14:paraId="16543C3C" w14:textId="77777777" w:rsidR="00E63700" w:rsidRPr="00F51013" w:rsidRDefault="00E63700" w:rsidP="00E63700">
            <w:pPr>
              <w:pStyle w:val="ListParagraph"/>
              <w:numPr>
                <w:ilvl w:val="0"/>
                <w:numId w:val="16"/>
              </w:numPr>
              <w:tabs>
                <w:tab w:val="left" w:pos="450"/>
              </w:tabs>
              <w:autoSpaceDE w:val="0"/>
              <w:autoSpaceDN w:val="0"/>
              <w:spacing w:line="240" w:lineRule="auto"/>
              <w:jc w:val="both"/>
              <w:rPr>
                <w:rFonts w:ascii="Tahoma" w:hAnsi="Tahoma" w:cs="Tahoma"/>
              </w:rPr>
            </w:pPr>
            <w:r w:rsidRPr="00F51013">
              <w:rPr>
                <w:rFonts w:ascii="Tahoma" w:hAnsi="Tahoma" w:cs="Tahoma"/>
                <w:sz w:val="20"/>
                <w:szCs w:val="20"/>
              </w:rPr>
              <w:t xml:space="preserve">Review and identification of existing NCD coordination mechanism and its structures </w:t>
            </w:r>
          </w:p>
          <w:p w14:paraId="389783DE" w14:textId="77777777" w:rsidR="00E63700" w:rsidRPr="00F51013" w:rsidRDefault="00E63700" w:rsidP="00E63700">
            <w:pPr>
              <w:pStyle w:val="ListParagraph"/>
              <w:numPr>
                <w:ilvl w:val="0"/>
                <w:numId w:val="16"/>
              </w:numPr>
              <w:tabs>
                <w:tab w:val="left" w:pos="450"/>
              </w:tabs>
              <w:autoSpaceDE w:val="0"/>
              <w:autoSpaceDN w:val="0"/>
              <w:spacing w:line="240" w:lineRule="auto"/>
              <w:jc w:val="both"/>
              <w:rPr>
                <w:rFonts w:ascii="Tahoma" w:hAnsi="Tahoma" w:cs="Tahoma"/>
              </w:rPr>
            </w:pPr>
            <w:r w:rsidRPr="00F51013">
              <w:rPr>
                <w:rFonts w:ascii="Tahoma" w:hAnsi="Tahoma" w:cs="Tahoma"/>
                <w:sz w:val="20"/>
                <w:szCs w:val="20"/>
              </w:rPr>
              <w:t>Identify the potential gaps and holes in current NCD coordination mechanism in relation to including pollution as a key risk, including potential key sectors and stakeholders</w:t>
            </w:r>
          </w:p>
          <w:p w14:paraId="42AE61B3" w14:textId="27AAACB9" w:rsidR="00E63700" w:rsidRPr="00F51013" w:rsidRDefault="00E63700" w:rsidP="00E63700">
            <w:pPr>
              <w:jc w:val="both"/>
              <w:rPr>
                <w:rFonts w:ascii="Tahoma" w:hAnsi="Tahoma" w:cs="Tahoma"/>
                <w:color w:val="0000FF"/>
              </w:rPr>
            </w:pPr>
            <w:r w:rsidRPr="00F51013">
              <w:rPr>
                <w:rFonts w:ascii="Tahoma" w:hAnsi="Tahoma" w:cs="Tahoma"/>
              </w:rPr>
              <w:t>Develop investment case assessment tool</w:t>
            </w:r>
          </w:p>
        </w:tc>
        <w:tc>
          <w:tcPr>
            <w:tcW w:w="1260" w:type="dxa"/>
            <w:shd w:val="clear" w:color="auto" w:fill="FFFFFF"/>
          </w:tcPr>
          <w:p w14:paraId="36E6DA6F" w14:textId="1E6358C2" w:rsidR="00E63700" w:rsidRPr="00F51013" w:rsidRDefault="00E63700" w:rsidP="00E63700">
            <w:pPr>
              <w:rPr>
                <w:rFonts w:ascii="Tahoma" w:hAnsi="Tahoma" w:cs="Tahoma"/>
              </w:rPr>
            </w:pPr>
            <w:r w:rsidRPr="00F51013">
              <w:rPr>
                <w:rFonts w:ascii="Tahoma" w:hAnsi="Tahoma" w:cs="Tahoma"/>
              </w:rPr>
              <w:t>Fifteen (15) Working days</w:t>
            </w:r>
          </w:p>
        </w:tc>
        <w:tc>
          <w:tcPr>
            <w:tcW w:w="1461" w:type="dxa"/>
            <w:shd w:val="clear" w:color="auto" w:fill="FFFFFF"/>
          </w:tcPr>
          <w:p w14:paraId="515695F6" w14:textId="2B5BCC74" w:rsidR="00E63700" w:rsidRPr="00F51013" w:rsidRDefault="00E63700" w:rsidP="00E63700">
            <w:pPr>
              <w:rPr>
                <w:rFonts w:ascii="Tahoma" w:hAnsi="Tahoma" w:cs="Tahoma"/>
              </w:rPr>
            </w:pPr>
            <w:r w:rsidRPr="00F51013">
              <w:rPr>
                <w:rStyle w:val="NoneA"/>
                <w:rFonts w:ascii="Tahoma" w:hAnsi="Tahoma" w:cs="Tahoma"/>
              </w:rPr>
              <w:t>EFCCC, UNDP  and EU Country offices  and HQs</w:t>
            </w:r>
          </w:p>
        </w:tc>
      </w:tr>
      <w:tr w:rsidR="00E63700" w:rsidRPr="00F51013" w14:paraId="71E0C346" w14:textId="77777777" w:rsidTr="00F51013">
        <w:tc>
          <w:tcPr>
            <w:tcW w:w="553" w:type="dxa"/>
            <w:shd w:val="clear" w:color="auto" w:fill="FFFFFF"/>
          </w:tcPr>
          <w:p w14:paraId="51F6B32A" w14:textId="77777777" w:rsidR="00E63700" w:rsidRPr="00F51013" w:rsidRDefault="00E63700" w:rsidP="00E63700">
            <w:pPr>
              <w:jc w:val="center"/>
              <w:rPr>
                <w:rFonts w:ascii="Tahoma" w:hAnsi="Tahoma" w:cs="Tahoma"/>
              </w:rPr>
            </w:pPr>
            <w:r w:rsidRPr="00F51013">
              <w:rPr>
                <w:rFonts w:ascii="Tahoma" w:hAnsi="Tahoma" w:cs="Tahoma"/>
              </w:rPr>
              <w:t>3</w:t>
            </w:r>
          </w:p>
        </w:tc>
        <w:tc>
          <w:tcPr>
            <w:tcW w:w="5742" w:type="dxa"/>
            <w:shd w:val="clear" w:color="auto" w:fill="FFFFFF"/>
          </w:tcPr>
          <w:p w14:paraId="59B0FD36" w14:textId="77777777" w:rsidR="00E63700" w:rsidRPr="00F51013" w:rsidRDefault="00E63700" w:rsidP="00E63700">
            <w:pPr>
              <w:tabs>
                <w:tab w:val="left" w:pos="450"/>
              </w:tabs>
              <w:spacing w:line="276" w:lineRule="auto"/>
              <w:jc w:val="both"/>
              <w:rPr>
                <w:rFonts w:ascii="Tahoma" w:hAnsi="Tahoma" w:cs="Tahoma"/>
                <w:b/>
                <w:bCs/>
              </w:rPr>
            </w:pPr>
            <w:r w:rsidRPr="00F51013">
              <w:rPr>
                <w:rFonts w:ascii="Tahoma" w:hAnsi="Tahoma" w:cs="Tahoma"/>
                <w:b/>
                <w:bCs/>
              </w:rPr>
              <w:t>Progress report 2</w:t>
            </w:r>
          </w:p>
          <w:p w14:paraId="75EEEFCF" w14:textId="77777777" w:rsidR="00E63700" w:rsidRPr="00F51013" w:rsidRDefault="00E63700" w:rsidP="00E63700">
            <w:pPr>
              <w:pStyle w:val="ListParagraph"/>
              <w:numPr>
                <w:ilvl w:val="0"/>
                <w:numId w:val="8"/>
              </w:numPr>
              <w:tabs>
                <w:tab w:val="left" w:pos="450"/>
              </w:tabs>
              <w:overflowPunct/>
              <w:autoSpaceDE w:val="0"/>
              <w:autoSpaceDN w:val="0"/>
              <w:adjustRightInd/>
              <w:spacing w:line="276" w:lineRule="auto"/>
              <w:jc w:val="both"/>
              <w:rPr>
                <w:rFonts w:ascii="Tahoma" w:hAnsi="Tahoma" w:cs="Tahoma"/>
                <w:sz w:val="20"/>
                <w:szCs w:val="20"/>
              </w:rPr>
            </w:pPr>
            <w:r w:rsidRPr="00F51013">
              <w:rPr>
                <w:rFonts w:ascii="Tahoma" w:hAnsi="Tahoma" w:cs="Tahoma"/>
                <w:sz w:val="20"/>
                <w:szCs w:val="20"/>
              </w:rPr>
              <w:t xml:space="preserve">     Develop recommendations and plans for including additional sectors into the existing NCD coordination mechanism </w:t>
            </w:r>
          </w:p>
          <w:p w14:paraId="6A72C751" w14:textId="77777777" w:rsidR="00E63700" w:rsidRPr="00F51013" w:rsidRDefault="00E63700" w:rsidP="00E63700">
            <w:pPr>
              <w:pStyle w:val="ListParagraph"/>
              <w:numPr>
                <w:ilvl w:val="0"/>
                <w:numId w:val="8"/>
              </w:numPr>
              <w:tabs>
                <w:tab w:val="left" w:pos="450"/>
              </w:tabs>
              <w:overflowPunct/>
              <w:autoSpaceDE w:val="0"/>
              <w:autoSpaceDN w:val="0"/>
              <w:adjustRightInd/>
              <w:spacing w:line="276" w:lineRule="auto"/>
              <w:jc w:val="both"/>
              <w:rPr>
                <w:rFonts w:ascii="Tahoma" w:hAnsi="Tahoma" w:cs="Tahoma"/>
                <w:sz w:val="20"/>
                <w:szCs w:val="20"/>
              </w:rPr>
            </w:pPr>
            <w:r w:rsidRPr="00F51013">
              <w:rPr>
                <w:rFonts w:ascii="Tahoma" w:hAnsi="Tahoma" w:cs="Tahoma"/>
                <w:sz w:val="20"/>
                <w:szCs w:val="20"/>
              </w:rPr>
              <w:t xml:space="preserve"> Review and development of terms of reference, codes of conduct and mechanisms for engaging and managing multi-sectorial partnerships</w:t>
            </w:r>
            <w:r w:rsidRPr="00F51013">
              <w:rPr>
                <w:rFonts w:ascii="Tahoma" w:hAnsi="Tahoma" w:cs="Tahoma"/>
              </w:rPr>
              <w:t xml:space="preserve"> </w:t>
            </w:r>
          </w:p>
          <w:p w14:paraId="505556A6" w14:textId="77777777" w:rsidR="00E63700" w:rsidRPr="00F51013" w:rsidRDefault="00E63700" w:rsidP="00E63700">
            <w:pPr>
              <w:pStyle w:val="ListParagraph"/>
              <w:numPr>
                <w:ilvl w:val="0"/>
                <w:numId w:val="13"/>
              </w:numPr>
              <w:tabs>
                <w:tab w:val="left" w:pos="1192"/>
              </w:tabs>
              <w:spacing w:line="240" w:lineRule="auto"/>
              <w:ind w:right="150"/>
              <w:jc w:val="both"/>
              <w:rPr>
                <w:rFonts w:ascii="Tahoma" w:hAnsi="Tahoma" w:cs="Tahoma"/>
                <w:sz w:val="20"/>
                <w:szCs w:val="20"/>
              </w:rPr>
            </w:pPr>
            <w:r w:rsidRPr="00F51013">
              <w:rPr>
                <w:rFonts w:ascii="Tahoma" w:hAnsi="Tahoma" w:cs="Tahoma"/>
                <w:sz w:val="20"/>
                <w:szCs w:val="20"/>
              </w:rPr>
              <w:t>Pilot developed Investment case assessment tool</w:t>
            </w:r>
          </w:p>
          <w:p w14:paraId="004440EF" w14:textId="74EA118B" w:rsidR="00E63700" w:rsidRPr="00F51013" w:rsidRDefault="00E63700" w:rsidP="00E63700">
            <w:pPr>
              <w:jc w:val="both"/>
              <w:rPr>
                <w:rFonts w:ascii="Tahoma" w:hAnsi="Tahoma" w:cs="Tahoma"/>
                <w:color w:val="0000FF"/>
              </w:rPr>
            </w:pPr>
            <w:r w:rsidRPr="00F51013">
              <w:rPr>
                <w:rFonts w:ascii="Tahoma" w:hAnsi="Tahoma" w:cs="Tahoma"/>
              </w:rPr>
              <w:t>Analysis and present finding draft report</w:t>
            </w:r>
          </w:p>
        </w:tc>
        <w:tc>
          <w:tcPr>
            <w:tcW w:w="1260" w:type="dxa"/>
            <w:shd w:val="clear" w:color="auto" w:fill="FFFFFF"/>
          </w:tcPr>
          <w:p w14:paraId="557BBFCE" w14:textId="00D1D03B" w:rsidR="00E63700" w:rsidRPr="00F51013" w:rsidRDefault="00E63700" w:rsidP="00E63700">
            <w:pPr>
              <w:rPr>
                <w:rFonts w:ascii="Tahoma" w:hAnsi="Tahoma" w:cs="Tahoma"/>
              </w:rPr>
            </w:pPr>
            <w:r w:rsidRPr="00F51013">
              <w:rPr>
                <w:rFonts w:ascii="Tahoma" w:hAnsi="Tahoma" w:cs="Tahoma"/>
              </w:rPr>
              <w:t>Eighteen (18) Working days</w:t>
            </w:r>
          </w:p>
        </w:tc>
        <w:tc>
          <w:tcPr>
            <w:tcW w:w="1461" w:type="dxa"/>
            <w:shd w:val="clear" w:color="auto" w:fill="FFFFFF"/>
          </w:tcPr>
          <w:p w14:paraId="077A1769" w14:textId="7BBF5461" w:rsidR="00E63700" w:rsidRPr="00F51013" w:rsidRDefault="00E63700" w:rsidP="00E63700">
            <w:pPr>
              <w:rPr>
                <w:rFonts w:ascii="Tahoma" w:hAnsi="Tahoma" w:cs="Tahoma"/>
              </w:rPr>
            </w:pPr>
            <w:r w:rsidRPr="00F51013">
              <w:rPr>
                <w:rStyle w:val="NoneA"/>
                <w:rFonts w:ascii="Tahoma" w:hAnsi="Tahoma" w:cs="Tahoma"/>
              </w:rPr>
              <w:t>EFCCC, UNDP  and EU Country offices  and HQs</w:t>
            </w:r>
          </w:p>
        </w:tc>
      </w:tr>
      <w:tr w:rsidR="00E63700" w:rsidRPr="00F51013" w14:paraId="3F30B15F" w14:textId="77777777" w:rsidTr="00F51013">
        <w:tc>
          <w:tcPr>
            <w:tcW w:w="553" w:type="dxa"/>
            <w:shd w:val="clear" w:color="auto" w:fill="FFFFFF"/>
          </w:tcPr>
          <w:p w14:paraId="56B0541B" w14:textId="4A1172A3" w:rsidR="00E63700" w:rsidRPr="00F51013" w:rsidRDefault="00E63700" w:rsidP="00E63700">
            <w:pPr>
              <w:jc w:val="center"/>
              <w:rPr>
                <w:rFonts w:ascii="Tahoma" w:hAnsi="Tahoma" w:cs="Tahoma"/>
              </w:rPr>
            </w:pPr>
            <w:r w:rsidRPr="00F51013">
              <w:rPr>
                <w:rFonts w:ascii="Tahoma" w:hAnsi="Tahoma" w:cs="Tahoma"/>
              </w:rPr>
              <w:t>4</w:t>
            </w:r>
          </w:p>
        </w:tc>
        <w:tc>
          <w:tcPr>
            <w:tcW w:w="5742" w:type="dxa"/>
            <w:shd w:val="clear" w:color="auto" w:fill="FFFFFF"/>
          </w:tcPr>
          <w:p w14:paraId="52AFE945" w14:textId="77777777" w:rsidR="00E63700" w:rsidRPr="00F51013" w:rsidRDefault="00E63700" w:rsidP="00E63700">
            <w:pPr>
              <w:tabs>
                <w:tab w:val="left" w:pos="450"/>
              </w:tabs>
              <w:spacing w:line="276" w:lineRule="auto"/>
              <w:jc w:val="both"/>
              <w:rPr>
                <w:rFonts w:ascii="Tahoma" w:hAnsi="Tahoma" w:cs="Tahoma"/>
                <w:b/>
                <w:bCs/>
              </w:rPr>
            </w:pPr>
            <w:r w:rsidRPr="00F51013">
              <w:rPr>
                <w:rFonts w:ascii="Tahoma" w:hAnsi="Tahoma" w:cs="Tahoma"/>
                <w:b/>
                <w:bCs/>
              </w:rPr>
              <w:t xml:space="preserve">Final Report: </w:t>
            </w:r>
          </w:p>
          <w:p w14:paraId="4194EBEF" w14:textId="77777777" w:rsidR="00E63700" w:rsidRPr="00F51013" w:rsidRDefault="00E63700" w:rsidP="00E63700">
            <w:pPr>
              <w:pStyle w:val="ListParagraph"/>
              <w:numPr>
                <w:ilvl w:val="0"/>
                <w:numId w:val="15"/>
              </w:numPr>
              <w:tabs>
                <w:tab w:val="left" w:pos="1066"/>
              </w:tabs>
              <w:overflowPunct/>
              <w:autoSpaceDE w:val="0"/>
              <w:autoSpaceDN w:val="0"/>
              <w:adjustRightInd/>
              <w:spacing w:before="2" w:line="240" w:lineRule="auto"/>
              <w:contextualSpacing w:val="0"/>
              <w:jc w:val="both"/>
              <w:rPr>
                <w:rFonts w:ascii="Tahoma" w:hAnsi="Tahoma" w:cs="Tahoma"/>
                <w:sz w:val="20"/>
                <w:szCs w:val="20"/>
              </w:rPr>
            </w:pPr>
            <w:r w:rsidRPr="00F51013">
              <w:rPr>
                <w:rFonts w:ascii="Tahoma" w:hAnsi="Tahoma" w:cs="Tahoma"/>
                <w:sz w:val="20"/>
                <w:szCs w:val="20"/>
              </w:rPr>
              <w:t>Final Investment case assessment tool endorsement</w:t>
            </w:r>
          </w:p>
          <w:p w14:paraId="092C10EF" w14:textId="77777777" w:rsidR="00E63700" w:rsidRPr="00F51013" w:rsidRDefault="00E63700" w:rsidP="00E63700">
            <w:pPr>
              <w:pStyle w:val="ListParagraph"/>
              <w:numPr>
                <w:ilvl w:val="0"/>
                <w:numId w:val="15"/>
              </w:numPr>
              <w:tabs>
                <w:tab w:val="left" w:pos="1066"/>
              </w:tabs>
              <w:overflowPunct/>
              <w:autoSpaceDE w:val="0"/>
              <w:autoSpaceDN w:val="0"/>
              <w:adjustRightInd/>
              <w:spacing w:before="2" w:line="240" w:lineRule="auto"/>
              <w:contextualSpacing w:val="0"/>
              <w:jc w:val="both"/>
              <w:rPr>
                <w:rFonts w:ascii="Tahoma" w:hAnsi="Tahoma" w:cs="Tahoma"/>
                <w:sz w:val="20"/>
                <w:szCs w:val="20"/>
              </w:rPr>
            </w:pPr>
            <w:r w:rsidRPr="00F51013">
              <w:rPr>
                <w:rFonts w:ascii="Tahoma" w:hAnsi="Tahoma" w:cs="Tahoma"/>
                <w:sz w:val="20"/>
                <w:szCs w:val="20"/>
              </w:rPr>
              <w:t>Recommendations for developing multi-sectorial national/sub-national plans on pollution and NCDs are developed</w:t>
            </w:r>
          </w:p>
          <w:p w14:paraId="7A9263E2" w14:textId="77777777" w:rsidR="00E63700" w:rsidRPr="00F51013" w:rsidRDefault="00E63700" w:rsidP="00E63700">
            <w:pPr>
              <w:pStyle w:val="ListParagraph"/>
              <w:numPr>
                <w:ilvl w:val="0"/>
                <w:numId w:val="15"/>
              </w:numPr>
              <w:tabs>
                <w:tab w:val="left" w:pos="1066"/>
              </w:tabs>
              <w:overflowPunct/>
              <w:autoSpaceDE w:val="0"/>
              <w:autoSpaceDN w:val="0"/>
              <w:adjustRightInd/>
              <w:spacing w:before="2" w:line="240" w:lineRule="auto"/>
              <w:contextualSpacing w:val="0"/>
              <w:jc w:val="both"/>
              <w:rPr>
                <w:rFonts w:ascii="Tahoma" w:hAnsi="Tahoma" w:cs="Tahoma"/>
                <w:sz w:val="20"/>
                <w:szCs w:val="20"/>
              </w:rPr>
            </w:pPr>
            <w:r w:rsidRPr="00F51013">
              <w:rPr>
                <w:rFonts w:ascii="Tahoma" w:hAnsi="Tahoma" w:cs="Tahoma"/>
                <w:sz w:val="20"/>
                <w:szCs w:val="20"/>
              </w:rPr>
              <w:t>Recommendations to enable joint planning and financing across key sectors (environment, extractives, energy, transportation, health, agriculture, finance, gender, etc.) in relation to pollution and NCD are developed</w:t>
            </w:r>
          </w:p>
          <w:p w14:paraId="45977D6E" w14:textId="5D0EC4BE" w:rsidR="00E63700" w:rsidRPr="00F51013" w:rsidRDefault="00E63700" w:rsidP="00E63700">
            <w:pPr>
              <w:jc w:val="both"/>
              <w:rPr>
                <w:rFonts w:ascii="Tahoma" w:hAnsi="Tahoma" w:cs="Tahoma"/>
                <w:color w:val="0000FF"/>
              </w:rPr>
            </w:pPr>
            <w:r w:rsidRPr="00F51013">
              <w:rPr>
                <w:rFonts w:ascii="Tahoma" w:hAnsi="Tahoma" w:cs="Tahoma"/>
              </w:rPr>
              <w:t>Consultative meetings and dissemination workshops organization with relevant key stakeholders to disseminate the report results, and collect feedbacks</w:t>
            </w:r>
          </w:p>
        </w:tc>
        <w:tc>
          <w:tcPr>
            <w:tcW w:w="1260" w:type="dxa"/>
            <w:shd w:val="clear" w:color="auto" w:fill="FFFFFF"/>
          </w:tcPr>
          <w:p w14:paraId="5FB3B4D5" w14:textId="7D661E48" w:rsidR="00E63700" w:rsidRPr="00F51013" w:rsidRDefault="00E63700" w:rsidP="00E63700">
            <w:pPr>
              <w:rPr>
                <w:rFonts w:ascii="Tahoma" w:hAnsi="Tahoma" w:cs="Tahoma"/>
              </w:rPr>
            </w:pPr>
            <w:r w:rsidRPr="00F51013">
              <w:rPr>
                <w:rFonts w:ascii="Tahoma" w:hAnsi="Tahoma" w:cs="Tahoma"/>
              </w:rPr>
              <w:t>Twelve (12) Working days</w:t>
            </w:r>
          </w:p>
        </w:tc>
        <w:tc>
          <w:tcPr>
            <w:tcW w:w="1461" w:type="dxa"/>
            <w:shd w:val="clear" w:color="auto" w:fill="FFFFFF"/>
          </w:tcPr>
          <w:p w14:paraId="0C2D4159" w14:textId="7615100F" w:rsidR="00E63700" w:rsidRPr="00F51013" w:rsidRDefault="00E63700" w:rsidP="00E63700">
            <w:pPr>
              <w:rPr>
                <w:rFonts w:ascii="Tahoma" w:hAnsi="Tahoma" w:cs="Tahoma"/>
              </w:rPr>
            </w:pPr>
            <w:r w:rsidRPr="00F51013">
              <w:rPr>
                <w:rStyle w:val="NoneA"/>
                <w:rFonts w:ascii="Tahoma" w:hAnsi="Tahoma" w:cs="Tahoma"/>
              </w:rPr>
              <w:t>EFCCC, UNDP  and EU Country offices  and HQs</w:t>
            </w:r>
          </w:p>
        </w:tc>
      </w:tr>
    </w:tbl>
    <w:p w14:paraId="7C33CE2F" w14:textId="77777777" w:rsidR="008A2C1F" w:rsidRPr="00F51013" w:rsidRDefault="008A2C1F" w:rsidP="009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lang w:val="mn-MN" w:eastAsia="ko-KR"/>
        </w:rPr>
      </w:pPr>
    </w:p>
    <w:p w14:paraId="61F6F82F" w14:textId="77777777" w:rsidR="00F51013" w:rsidRPr="00F51013" w:rsidRDefault="00F51013" w:rsidP="009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lang w:val="mn-MN" w:eastAsia="ko-KR"/>
        </w:rPr>
      </w:pPr>
    </w:p>
    <w:p w14:paraId="2D3CAEF1" w14:textId="77777777" w:rsidR="00F51013" w:rsidRPr="00F51013" w:rsidRDefault="00F51013" w:rsidP="00F51013">
      <w:pPr>
        <w:shd w:val="clear" w:color="auto" w:fill="D9D9D9"/>
        <w:rPr>
          <w:rFonts w:ascii="Tahoma" w:eastAsia="SimSun" w:hAnsi="Tahoma" w:cs="Tahoma"/>
          <w:b/>
        </w:rPr>
      </w:pPr>
      <w:r w:rsidRPr="00F51013">
        <w:rPr>
          <w:rFonts w:ascii="Tahoma" w:eastAsia="SimSun" w:hAnsi="Tahoma" w:cs="Tahoma"/>
          <w:b/>
        </w:rPr>
        <w:t xml:space="preserve">IV. INSTITUTIONAL ARRANGEMENT / REPORTING RELATIONSHIPS   </w:t>
      </w:r>
    </w:p>
    <w:p w14:paraId="5A2C112C" w14:textId="77777777" w:rsidR="006C0DFA" w:rsidRPr="00F51013" w:rsidRDefault="006C0DFA" w:rsidP="009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lang w:val="mn-MN" w:eastAsia="ko-KR"/>
        </w:rPr>
      </w:pPr>
    </w:p>
    <w:p w14:paraId="2EBB12C5" w14:textId="77777777" w:rsidR="00F51013" w:rsidRPr="00F51013" w:rsidRDefault="006C0DFA" w:rsidP="003548B3">
      <w:pPr>
        <w:pStyle w:val="ListParagraph"/>
        <w:numPr>
          <w:ilvl w:val="0"/>
          <w:numId w:val="23"/>
        </w:numPr>
        <w:tabs>
          <w:tab w:val="left" w:pos="1192"/>
        </w:tabs>
        <w:autoSpaceDE w:val="0"/>
        <w:autoSpaceDN w:val="0"/>
        <w:spacing w:line="276" w:lineRule="auto"/>
        <w:ind w:right="150"/>
        <w:jc w:val="both"/>
        <w:rPr>
          <w:rFonts w:ascii="Tahoma" w:hAnsi="Tahoma" w:cs="Tahoma"/>
          <w:sz w:val="20"/>
          <w:lang w:eastAsia="en-GB"/>
        </w:rPr>
      </w:pPr>
      <w:r w:rsidRPr="00F51013">
        <w:rPr>
          <w:rFonts w:ascii="Tahoma" w:hAnsi="Tahoma" w:cs="Tahoma"/>
          <w:bCs/>
          <w:sz w:val="20"/>
          <w:lang w:val="en-GB"/>
        </w:rPr>
        <w:t xml:space="preserve">The Consultant will report to </w:t>
      </w:r>
      <w:r w:rsidRPr="00F51013">
        <w:rPr>
          <w:rFonts w:ascii="Tahoma" w:hAnsi="Tahoma" w:cs="Tahoma"/>
          <w:sz w:val="20"/>
          <w:lang w:eastAsia="en-GB"/>
        </w:rPr>
        <w:t>the Environment, Forest and Climate Change Commission and the UNDP</w:t>
      </w:r>
      <w:r w:rsidR="00F51013" w:rsidRPr="00F51013">
        <w:rPr>
          <w:rFonts w:ascii="Tahoma" w:hAnsi="Tahoma" w:cs="Tahoma"/>
          <w:sz w:val="20"/>
          <w:lang w:eastAsia="en-GB"/>
        </w:rPr>
        <w:t xml:space="preserve"> Country office and HQ</w:t>
      </w:r>
    </w:p>
    <w:p w14:paraId="7DEE7626" w14:textId="71D2A415" w:rsidR="00F51013" w:rsidRPr="00F51013" w:rsidRDefault="00F51013" w:rsidP="003548B3">
      <w:pPr>
        <w:pStyle w:val="ListParagraph"/>
        <w:numPr>
          <w:ilvl w:val="0"/>
          <w:numId w:val="23"/>
        </w:numPr>
        <w:tabs>
          <w:tab w:val="left" w:pos="1192"/>
        </w:tabs>
        <w:autoSpaceDE w:val="0"/>
        <w:autoSpaceDN w:val="0"/>
        <w:spacing w:line="276" w:lineRule="auto"/>
        <w:ind w:right="150"/>
        <w:jc w:val="both"/>
        <w:rPr>
          <w:rFonts w:ascii="Tahoma" w:hAnsi="Tahoma" w:cs="Tahoma"/>
          <w:sz w:val="20"/>
          <w:lang w:eastAsia="en-GB"/>
        </w:rPr>
      </w:pPr>
      <w:r w:rsidRPr="00F51013">
        <w:rPr>
          <w:rFonts w:ascii="Tahoma" w:hAnsi="Tahoma" w:cs="Tahoma"/>
          <w:spacing w:val="-1"/>
          <w:sz w:val="20"/>
        </w:rPr>
        <w:t>The consultant will report progress status on weekly bases</w:t>
      </w:r>
    </w:p>
    <w:p w14:paraId="650049A7" w14:textId="45100D45" w:rsidR="003548B3" w:rsidRPr="00F51013" w:rsidRDefault="003548B3" w:rsidP="003548B3">
      <w:pPr>
        <w:pStyle w:val="ListParagraph"/>
        <w:numPr>
          <w:ilvl w:val="0"/>
          <w:numId w:val="23"/>
        </w:numPr>
        <w:tabs>
          <w:tab w:val="left" w:pos="1192"/>
        </w:tabs>
        <w:autoSpaceDE w:val="0"/>
        <w:autoSpaceDN w:val="0"/>
        <w:spacing w:line="276" w:lineRule="auto"/>
        <w:ind w:right="150"/>
        <w:jc w:val="both"/>
        <w:rPr>
          <w:rFonts w:ascii="Tahoma" w:hAnsi="Tahoma" w:cs="Tahoma"/>
          <w:sz w:val="20"/>
          <w:lang w:eastAsia="en-GB"/>
        </w:rPr>
      </w:pPr>
      <w:r w:rsidRPr="00F51013">
        <w:rPr>
          <w:rFonts w:ascii="Tahoma" w:hAnsi="Tahoma" w:cs="Tahoma"/>
          <w:spacing w:val="-1"/>
          <w:sz w:val="20"/>
        </w:rPr>
        <w:t>The consultant will be in touch with the HQ team by email and videoconference application (e.g. Zoom).</w:t>
      </w:r>
    </w:p>
    <w:p w14:paraId="13D9EBEE" w14:textId="614069A1" w:rsidR="00F51013" w:rsidRDefault="00F51013" w:rsidP="003548B3">
      <w:pPr>
        <w:pStyle w:val="ListParagraph"/>
        <w:numPr>
          <w:ilvl w:val="0"/>
          <w:numId w:val="23"/>
        </w:numPr>
        <w:tabs>
          <w:tab w:val="left" w:pos="1192"/>
        </w:tabs>
        <w:autoSpaceDE w:val="0"/>
        <w:autoSpaceDN w:val="0"/>
        <w:spacing w:line="276" w:lineRule="auto"/>
        <w:ind w:right="150"/>
        <w:jc w:val="both"/>
        <w:rPr>
          <w:rFonts w:ascii="Tahoma" w:hAnsi="Tahoma" w:cs="Tahoma"/>
          <w:sz w:val="20"/>
          <w:lang w:eastAsia="en-GB"/>
        </w:rPr>
      </w:pPr>
      <w:r>
        <w:rPr>
          <w:rFonts w:ascii="Tahoma" w:hAnsi="Tahoma" w:cs="Tahoma"/>
          <w:sz w:val="20"/>
          <w:lang w:eastAsia="en-GB"/>
        </w:rPr>
        <w:t xml:space="preserve">The consultant will be </w:t>
      </w:r>
      <w:r w:rsidR="007A795D">
        <w:rPr>
          <w:rFonts w:ascii="Tahoma" w:hAnsi="Tahoma" w:cs="Tahoma"/>
          <w:sz w:val="20"/>
          <w:lang w:eastAsia="en-GB"/>
        </w:rPr>
        <w:t xml:space="preserve">responsible to </w:t>
      </w:r>
      <w:r>
        <w:rPr>
          <w:rFonts w:ascii="Tahoma" w:hAnsi="Tahoma" w:cs="Tahoma"/>
          <w:sz w:val="20"/>
          <w:lang w:eastAsia="en-GB"/>
        </w:rPr>
        <w:t>develop tools, conduct assessment, compile findings and provide recommendation</w:t>
      </w:r>
      <w:r w:rsidR="007A795D">
        <w:rPr>
          <w:rFonts w:ascii="Tahoma" w:hAnsi="Tahoma" w:cs="Tahoma"/>
          <w:sz w:val="20"/>
          <w:lang w:eastAsia="en-GB"/>
        </w:rPr>
        <w:t>s</w:t>
      </w:r>
    </w:p>
    <w:p w14:paraId="65588B45" w14:textId="77777777" w:rsidR="00182EE8" w:rsidRPr="00F51013" w:rsidRDefault="00182EE8" w:rsidP="00182EE8">
      <w:pPr>
        <w:pStyle w:val="ListParagraph"/>
        <w:tabs>
          <w:tab w:val="left" w:pos="1192"/>
        </w:tabs>
        <w:autoSpaceDE w:val="0"/>
        <w:autoSpaceDN w:val="0"/>
        <w:spacing w:line="276" w:lineRule="auto"/>
        <w:ind w:right="150"/>
        <w:jc w:val="both"/>
        <w:rPr>
          <w:rFonts w:ascii="Tahoma" w:hAnsi="Tahoma" w:cs="Tahoma"/>
          <w:sz w:val="20"/>
          <w:lang w:eastAsia="en-GB"/>
        </w:rPr>
      </w:pPr>
    </w:p>
    <w:p w14:paraId="01C6E6E7" w14:textId="4E4A9E09" w:rsidR="00182EE8" w:rsidRPr="00182EE8" w:rsidRDefault="00182EE8" w:rsidP="00182EE8">
      <w:pPr>
        <w:shd w:val="clear" w:color="auto" w:fill="D9D9D9"/>
        <w:rPr>
          <w:rFonts w:ascii="Tahoma" w:eastAsia="SimSun" w:hAnsi="Tahoma" w:cs="Tahoma"/>
          <w:b/>
        </w:rPr>
      </w:pPr>
      <w:r w:rsidRPr="00182EE8">
        <w:rPr>
          <w:rFonts w:ascii="Tahoma" w:eastAsia="SimSun" w:hAnsi="Tahoma" w:cs="Tahoma"/>
          <w:b/>
        </w:rPr>
        <w:t>V. LOGISTICS AND ADMINIS</w:t>
      </w:r>
      <w:r w:rsidR="003656D9">
        <w:rPr>
          <w:rFonts w:ascii="Tahoma" w:eastAsia="SimSun" w:hAnsi="Tahoma" w:cs="Tahoma"/>
          <w:b/>
        </w:rPr>
        <w:t xml:space="preserve">TRATIVE SUPPORT TO PROSPECT IC </w:t>
      </w:r>
    </w:p>
    <w:p w14:paraId="42A473DA" w14:textId="77777777" w:rsidR="00705571" w:rsidRDefault="00705571" w:rsidP="00705571">
      <w:pPr>
        <w:tabs>
          <w:tab w:val="left" w:pos="1410"/>
          <w:tab w:val="left" w:pos="3632"/>
        </w:tabs>
        <w:spacing w:after="120" w:line="276" w:lineRule="auto"/>
        <w:jc w:val="both"/>
        <w:rPr>
          <w:rFonts w:ascii="Tahoma" w:hAnsi="Tahoma" w:cs="Tahoma"/>
          <w:b/>
          <w:bCs/>
          <w:color w:val="0070C0"/>
        </w:rPr>
      </w:pPr>
    </w:p>
    <w:p w14:paraId="2EC7EF35" w14:textId="77777777" w:rsidR="00182EE8" w:rsidRPr="00043A01" w:rsidRDefault="00182EE8" w:rsidP="00182EE8">
      <w:pPr>
        <w:pStyle w:val="ListParagraph"/>
        <w:numPr>
          <w:ilvl w:val="0"/>
          <w:numId w:val="23"/>
        </w:numPr>
        <w:tabs>
          <w:tab w:val="left" w:pos="1192"/>
        </w:tabs>
        <w:autoSpaceDE w:val="0"/>
        <w:autoSpaceDN w:val="0"/>
        <w:spacing w:line="276" w:lineRule="auto"/>
        <w:ind w:right="150"/>
        <w:jc w:val="both"/>
        <w:rPr>
          <w:rFonts w:ascii="Tahoma" w:hAnsi="Tahoma" w:cs="Tahoma"/>
          <w:sz w:val="20"/>
          <w:szCs w:val="20"/>
          <w:lang w:eastAsia="en-GB"/>
        </w:rPr>
      </w:pPr>
      <w:r w:rsidRPr="00043A01">
        <w:rPr>
          <w:rFonts w:ascii="Tahoma" w:hAnsi="Tahoma" w:cs="Tahoma"/>
          <w:spacing w:val="-1"/>
          <w:sz w:val="20"/>
          <w:szCs w:val="20"/>
        </w:rPr>
        <w:t xml:space="preserve">The consultant will need to have his/her own computer/laptop with the Microsoft Office package (MS Word, PowerPoint and Excel). </w:t>
      </w:r>
    </w:p>
    <w:p w14:paraId="2741473A" w14:textId="121953F8" w:rsidR="00043A01" w:rsidRPr="00043A01" w:rsidRDefault="00043A01" w:rsidP="00182EE8">
      <w:pPr>
        <w:pStyle w:val="ListParagraph"/>
        <w:numPr>
          <w:ilvl w:val="0"/>
          <w:numId w:val="23"/>
        </w:numPr>
        <w:tabs>
          <w:tab w:val="left" w:pos="1192"/>
        </w:tabs>
        <w:autoSpaceDE w:val="0"/>
        <w:autoSpaceDN w:val="0"/>
        <w:spacing w:line="276" w:lineRule="auto"/>
        <w:ind w:right="150"/>
        <w:jc w:val="both"/>
        <w:rPr>
          <w:rFonts w:ascii="Tahoma" w:hAnsi="Tahoma" w:cs="Tahoma"/>
          <w:sz w:val="20"/>
          <w:szCs w:val="20"/>
          <w:lang w:eastAsia="en-GB"/>
        </w:rPr>
      </w:pPr>
      <w:r w:rsidRPr="00043A01">
        <w:rPr>
          <w:rFonts w:ascii="Tahoma" w:hAnsi="Tahoma" w:cs="Tahoma"/>
          <w:spacing w:val="-1"/>
          <w:sz w:val="20"/>
          <w:szCs w:val="20"/>
        </w:rPr>
        <w:t>As required the consultant will be in the office of Environment, Forest and Climate Change Commission</w:t>
      </w:r>
    </w:p>
    <w:p w14:paraId="743C5AF4" w14:textId="77777777" w:rsidR="00043A01" w:rsidRPr="00043A01" w:rsidRDefault="00043A01" w:rsidP="00043A01">
      <w:pPr>
        <w:pStyle w:val="ListParagraph"/>
        <w:numPr>
          <w:ilvl w:val="0"/>
          <w:numId w:val="23"/>
        </w:numPr>
        <w:jc w:val="both"/>
        <w:rPr>
          <w:rFonts w:ascii="Calibri Light" w:hAnsi="Calibri Light" w:cs="Calibri Light"/>
          <w:spacing w:val="-1"/>
        </w:rPr>
      </w:pPr>
      <w:r w:rsidRPr="00043A01">
        <w:rPr>
          <w:rFonts w:ascii="Tahoma" w:hAnsi="Tahoma" w:cs="Tahoma"/>
          <w:spacing w:val="-1"/>
          <w:sz w:val="20"/>
          <w:szCs w:val="20"/>
        </w:rPr>
        <w:t>No travel is envisaged to deliver this work. If the need arises, travel will be arranged according to the UNDP travel policy for consultants</w:t>
      </w:r>
      <w:r w:rsidRPr="00043A01">
        <w:rPr>
          <w:rFonts w:ascii="Calibri Light" w:hAnsi="Calibri Light" w:cs="Calibri Light"/>
          <w:spacing w:val="-1"/>
        </w:rPr>
        <w:t>.</w:t>
      </w:r>
    </w:p>
    <w:p w14:paraId="70B71367" w14:textId="77777777" w:rsidR="00043A01" w:rsidRPr="00F51013" w:rsidRDefault="00043A01" w:rsidP="003656D9">
      <w:pPr>
        <w:pStyle w:val="ListParagraph"/>
        <w:tabs>
          <w:tab w:val="left" w:pos="1192"/>
        </w:tabs>
        <w:autoSpaceDE w:val="0"/>
        <w:autoSpaceDN w:val="0"/>
        <w:spacing w:line="276" w:lineRule="auto"/>
        <w:ind w:right="150"/>
        <w:jc w:val="both"/>
        <w:rPr>
          <w:rFonts w:ascii="Tahoma" w:hAnsi="Tahoma" w:cs="Tahoma"/>
          <w:sz w:val="20"/>
          <w:lang w:eastAsia="en-GB"/>
        </w:rPr>
      </w:pPr>
    </w:p>
    <w:p w14:paraId="1CCAE535" w14:textId="77777777" w:rsidR="00182EE8" w:rsidRPr="00F51013" w:rsidRDefault="00182EE8" w:rsidP="00705571">
      <w:pPr>
        <w:tabs>
          <w:tab w:val="left" w:pos="1410"/>
          <w:tab w:val="left" w:pos="3632"/>
        </w:tabs>
        <w:spacing w:after="120" w:line="276" w:lineRule="auto"/>
        <w:jc w:val="both"/>
        <w:rPr>
          <w:rFonts w:ascii="Tahoma" w:hAnsi="Tahoma" w:cs="Tahoma"/>
          <w:b/>
          <w:bCs/>
          <w:color w:val="0070C0"/>
        </w:rPr>
      </w:pPr>
    </w:p>
    <w:p w14:paraId="10E3B754" w14:textId="77777777" w:rsidR="00182EE8" w:rsidRDefault="00182EE8" w:rsidP="00494928">
      <w:pPr>
        <w:tabs>
          <w:tab w:val="left" w:pos="1410"/>
          <w:tab w:val="left" w:pos="3632"/>
        </w:tabs>
        <w:spacing w:after="120" w:line="276" w:lineRule="auto"/>
        <w:jc w:val="both"/>
        <w:rPr>
          <w:rFonts w:ascii="Tahoma" w:hAnsi="Tahoma" w:cs="Tahoma"/>
          <w:b/>
          <w:bCs/>
          <w:color w:val="0070C0"/>
          <w:sz w:val="22"/>
          <w:szCs w:val="22"/>
        </w:rPr>
      </w:pPr>
    </w:p>
    <w:p w14:paraId="06DFC330" w14:textId="64480ABB" w:rsidR="003656D9" w:rsidRPr="00E8090F" w:rsidRDefault="003656D9" w:rsidP="003656D9">
      <w:pPr>
        <w:shd w:val="clear" w:color="auto" w:fill="D9D9D9"/>
        <w:rPr>
          <w:rFonts w:ascii="Tahoma" w:hAnsi="Tahoma" w:cs="Tahoma"/>
          <w:b/>
        </w:rPr>
      </w:pPr>
      <w:r>
        <w:rPr>
          <w:rFonts w:ascii="Tahoma" w:hAnsi="Tahoma" w:cs="Tahoma"/>
          <w:b/>
        </w:rPr>
        <w:lastRenderedPageBreak/>
        <w:t>VI</w:t>
      </w:r>
      <w:r w:rsidRPr="00E8090F">
        <w:rPr>
          <w:rFonts w:ascii="Tahoma" w:hAnsi="Tahoma" w:cs="Tahoma"/>
          <w:b/>
        </w:rPr>
        <w:t xml:space="preserve">. </w:t>
      </w:r>
      <w:r>
        <w:rPr>
          <w:rFonts w:ascii="Tahoma" w:hAnsi="Tahoma" w:cs="Tahoma"/>
          <w:b/>
        </w:rPr>
        <w:t>DURATION OF THE WORK</w:t>
      </w:r>
      <w:r w:rsidRPr="00E8090F">
        <w:rPr>
          <w:rFonts w:ascii="Tahoma" w:hAnsi="Tahoma" w:cs="Tahoma"/>
          <w:b/>
        </w:rPr>
        <w:t xml:space="preserve"> </w:t>
      </w:r>
    </w:p>
    <w:p w14:paraId="2E5CA85C" w14:textId="5DC27DB6" w:rsidR="002A0348" w:rsidRDefault="002A0348" w:rsidP="00494928">
      <w:pPr>
        <w:tabs>
          <w:tab w:val="left" w:pos="1410"/>
          <w:tab w:val="left" w:pos="3632"/>
        </w:tabs>
        <w:spacing w:after="120" w:line="276" w:lineRule="auto"/>
        <w:jc w:val="both"/>
        <w:rPr>
          <w:rFonts w:ascii="Tahoma" w:hAnsi="Tahoma" w:cs="Tahoma"/>
          <w:b/>
          <w:color w:val="0070C0"/>
          <w:sz w:val="22"/>
          <w:szCs w:val="22"/>
        </w:rPr>
      </w:pPr>
    </w:p>
    <w:p w14:paraId="095DA00A" w14:textId="6F3AC353" w:rsidR="00A93BF8" w:rsidRDefault="00A93BF8" w:rsidP="00494928">
      <w:pPr>
        <w:tabs>
          <w:tab w:val="left" w:pos="1410"/>
          <w:tab w:val="left" w:pos="3632"/>
        </w:tabs>
        <w:spacing w:after="120" w:line="276" w:lineRule="auto"/>
        <w:jc w:val="both"/>
        <w:rPr>
          <w:rFonts w:ascii="Tahoma" w:hAnsi="Tahoma" w:cs="Tahoma"/>
          <w:b/>
          <w:color w:val="0070C0"/>
          <w:sz w:val="22"/>
          <w:szCs w:val="22"/>
        </w:rPr>
      </w:pPr>
      <w:r>
        <w:rPr>
          <w:rFonts w:ascii="Tahoma" w:hAnsi="Tahoma" w:cs="Tahoma"/>
        </w:rPr>
        <w:t xml:space="preserve">Duration of the assignment is planned to be </w:t>
      </w:r>
      <w:r w:rsidRPr="00F51013">
        <w:rPr>
          <w:rFonts w:ascii="Tahoma" w:hAnsi="Tahoma" w:cs="Tahoma"/>
        </w:rPr>
        <w:t>Fifty-Six</w:t>
      </w:r>
      <w:r w:rsidRPr="00F51013">
        <w:rPr>
          <w:rFonts w:ascii="Tahoma" w:hAnsi="Tahoma" w:cs="Tahoma"/>
        </w:rPr>
        <w:t xml:space="preserve"> (56) working days distributed over October to December months</w:t>
      </w:r>
      <w:r>
        <w:rPr>
          <w:rFonts w:ascii="Tahoma" w:hAnsi="Tahoma" w:cs="Tahoma"/>
        </w:rPr>
        <w:t>.</w:t>
      </w:r>
    </w:p>
    <w:p w14:paraId="747B6A44" w14:textId="77777777" w:rsidR="003D183C" w:rsidRPr="00E666A3" w:rsidRDefault="003D183C" w:rsidP="003D183C">
      <w:pPr>
        <w:shd w:val="clear" w:color="auto" w:fill="D9D9D9"/>
        <w:jc w:val="both"/>
        <w:rPr>
          <w:rFonts w:ascii="Tahoma" w:hAnsi="Tahoma" w:cs="Tahoma"/>
          <w:b/>
        </w:rPr>
      </w:pPr>
      <w:r>
        <w:rPr>
          <w:rFonts w:ascii="Tahoma" w:hAnsi="Tahoma" w:cs="Tahoma"/>
          <w:b/>
        </w:rPr>
        <w:t>VII</w:t>
      </w:r>
      <w:r w:rsidRPr="00E666A3">
        <w:rPr>
          <w:rFonts w:ascii="Tahoma" w:hAnsi="Tahoma" w:cs="Tahoma"/>
          <w:b/>
        </w:rPr>
        <w:t>. QUALIFICATION</w:t>
      </w:r>
      <w:r>
        <w:rPr>
          <w:rFonts w:ascii="Tahoma" w:hAnsi="Tahoma" w:cs="Tahoma"/>
          <w:b/>
        </w:rPr>
        <w:t>S OF THE SUCCESSFUL INDIVIDUAL CONTRACTOR (IC)</w:t>
      </w:r>
      <w:r w:rsidRPr="00E666A3">
        <w:rPr>
          <w:rFonts w:ascii="Tahoma" w:hAnsi="Tahoma" w:cs="Tahoma"/>
          <w:b/>
        </w:rPr>
        <w:t xml:space="preserve"> </w:t>
      </w:r>
    </w:p>
    <w:p w14:paraId="33B3AA37" w14:textId="74441F8D" w:rsidR="002A0348" w:rsidRPr="00F51013" w:rsidRDefault="002A0348" w:rsidP="00494928">
      <w:pPr>
        <w:tabs>
          <w:tab w:val="left" w:pos="1410"/>
          <w:tab w:val="left" w:pos="3632"/>
        </w:tabs>
        <w:spacing w:after="120" w:line="276" w:lineRule="auto"/>
        <w:jc w:val="both"/>
        <w:rPr>
          <w:rFonts w:ascii="Tahoma" w:hAnsi="Tahoma" w:cs="Tahoma"/>
          <w:b/>
          <w:color w:val="0070C0"/>
          <w:sz w:val="22"/>
          <w:szCs w:val="22"/>
          <w:lang w:val="mn-MN"/>
        </w:rPr>
      </w:pPr>
      <w:r w:rsidRPr="00F51013">
        <w:rPr>
          <w:rFonts w:ascii="Tahoma" w:hAnsi="Tahoma" w:cs="Tahoma"/>
          <w:b/>
          <w:color w:val="0070C0"/>
          <w:sz w:val="22"/>
          <w:szCs w:val="22"/>
          <w:lang w:val="mn-MN"/>
        </w:rPr>
        <w:tab/>
      </w:r>
    </w:p>
    <w:tbl>
      <w:tblPr>
        <w:tblStyle w:val="TableGrid"/>
        <w:tblW w:w="0" w:type="auto"/>
        <w:tblLook w:val="04A0" w:firstRow="1" w:lastRow="0" w:firstColumn="1" w:lastColumn="0" w:noHBand="0" w:noVBand="1"/>
      </w:tblPr>
      <w:tblGrid>
        <w:gridCol w:w="9016"/>
      </w:tblGrid>
      <w:tr w:rsidR="002A0348" w:rsidRPr="00F51013" w14:paraId="31E58BCC" w14:textId="77777777" w:rsidTr="00F955A3">
        <w:tc>
          <w:tcPr>
            <w:tcW w:w="9576" w:type="dxa"/>
          </w:tcPr>
          <w:p w14:paraId="110D9000" w14:textId="0BA502E0" w:rsidR="0090230B" w:rsidRPr="00F51013" w:rsidRDefault="0090230B" w:rsidP="003D183C">
            <w:pPr>
              <w:pStyle w:val="Default"/>
              <w:numPr>
                <w:ilvl w:val="0"/>
                <w:numId w:val="24"/>
              </w:numPr>
              <w:jc w:val="both"/>
              <w:rPr>
                <w:rFonts w:ascii="Tahoma" w:hAnsi="Tahoma" w:cs="Tahoma"/>
                <w:sz w:val="20"/>
                <w:szCs w:val="20"/>
              </w:rPr>
            </w:pPr>
            <w:bookmarkStart w:id="3" w:name="_Hlk80788154"/>
            <w:r w:rsidRPr="00F51013">
              <w:rPr>
                <w:rFonts w:ascii="Tahoma" w:hAnsi="Tahoma" w:cs="Tahoma"/>
                <w:b/>
                <w:bCs/>
                <w:sz w:val="20"/>
                <w:szCs w:val="20"/>
              </w:rPr>
              <w:t xml:space="preserve">Educational Qualifications: </w:t>
            </w:r>
          </w:p>
          <w:p w14:paraId="6275AC5D" w14:textId="0049D0E8" w:rsidR="000C137C" w:rsidRPr="00F51013" w:rsidRDefault="000C137C" w:rsidP="000C137C">
            <w:pPr>
              <w:numPr>
                <w:ilvl w:val="0"/>
                <w:numId w:val="1"/>
              </w:numPr>
              <w:spacing w:line="293" w:lineRule="atLeast"/>
              <w:textAlignment w:val="baseline"/>
              <w:rPr>
                <w:rFonts w:ascii="Tahoma" w:hAnsi="Tahoma" w:cs="Tahoma"/>
              </w:rPr>
            </w:pPr>
            <w:r w:rsidRPr="00F51013">
              <w:rPr>
                <w:rFonts w:ascii="Tahoma" w:hAnsi="Tahoma" w:cs="Tahoma"/>
              </w:rPr>
              <w:t>MSc in Public Health, Social Science, Environmental Law, Economics, International Development or related fields required.</w:t>
            </w:r>
          </w:p>
          <w:p w14:paraId="13837FB0" w14:textId="77777777" w:rsidR="00842895" w:rsidRPr="00F51013" w:rsidRDefault="00842895" w:rsidP="0090230B">
            <w:pPr>
              <w:pStyle w:val="Default"/>
              <w:jc w:val="both"/>
              <w:rPr>
                <w:rFonts w:ascii="Tahoma" w:hAnsi="Tahoma" w:cs="Tahoma"/>
                <w:b/>
                <w:bCs/>
                <w:sz w:val="20"/>
                <w:szCs w:val="20"/>
              </w:rPr>
            </w:pPr>
          </w:p>
          <w:p w14:paraId="0F7EFEE3" w14:textId="646E42E8" w:rsidR="00297F6A" w:rsidRPr="00F51013" w:rsidRDefault="0090230B" w:rsidP="003D183C">
            <w:pPr>
              <w:pStyle w:val="Default"/>
              <w:numPr>
                <w:ilvl w:val="0"/>
                <w:numId w:val="24"/>
              </w:numPr>
              <w:jc w:val="both"/>
              <w:rPr>
                <w:rFonts w:ascii="Tahoma" w:hAnsi="Tahoma" w:cs="Tahoma"/>
                <w:b/>
                <w:bCs/>
                <w:sz w:val="20"/>
                <w:szCs w:val="20"/>
              </w:rPr>
            </w:pPr>
            <w:r w:rsidRPr="00F51013">
              <w:rPr>
                <w:rFonts w:ascii="Tahoma" w:hAnsi="Tahoma" w:cs="Tahoma"/>
                <w:b/>
                <w:bCs/>
                <w:sz w:val="20"/>
                <w:szCs w:val="20"/>
              </w:rPr>
              <w:t>Experience</w:t>
            </w:r>
          </w:p>
          <w:p w14:paraId="6B9212EB" w14:textId="14695087" w:rsidR="00297F6A" w:rsidRPr="00F51013" w:rsidRDefault="00852E51" w:rsidP="000C137C">
            <w:pPr>
              <w:pStyle w:val="ListParagraph"/>
              <w:numPr>
                <w:ilvl w:val="0"/>
                <w:numId w:val="1"/>
              </w:numPr>
              <w:spacing w:line="240" w:lineRule="auto"/>
              <w:rPr>
                <w:rFonts w:ascii="Tahoma" w:hAnsi="Tahoma" w:cs="Tahoma"/>
                <w:sz w:val="20"/>
                <w:szCs w:val="20"/>
                <w:lang w:eastAsia="ko-KR"/>
              </w:rPr>
            </w:pPr>
            <w:r w:rsidRPr="00F51013">
              <w:rPr>
                <w:rFonts w:ascii="Tahoma" w:hAnsi="Tahoma" w:cs="Tahoma"/>
                <w:sz w:val="20"/>
                <w:szCs w:val="20"/>
                <w:lang w:eastAsia="ko-KR"/>
              </w:rPr>
              <w:t xml:space="preserve">Minimum of </w:t>
            </w:r>
            <w:r w:rsidR="00762BDA" w:rsidRPr="00F51013">
              <w:rPr>
                <w:rFonts w:ascii="Tahoma" w:hAnsi="Tahoma" w:cs="Tahoma"/>
                <w:sz w:val="20"/>
                <w:szCs w:val="20"/>
                <w:lang w:eastAsia="ko-KR"/>
              </w:rPr>
              <w:t>07</w:t>
            </w:r>
            <w:r w:rsidRPr="00F51013">
              <w:rPr>
                <w:rFonts w:ascii="Tahoma" w:hAnsi="Tahoma" w:cs="Tahoma"/>
                <w:sz w:val="20"/>
                <w:szCs w:val="20"/>
                <w:lang w:eastAsia="ko-KR"/>
              </w:rPr>
              <w:t xml:space="preserve"> years of relevant experience in the field of law, </w:t>
            </w:r>
            <w:r w:rsidR="00770458" w:rsidRPr="00F51013">
              <w:rPr>
                <w:rFonts w:ascii="Tahoma" w:hAnsi="Tahoma" w:cs="Tahoma"/>
                <w:sz w:val="20"/>
                <w:szCs w:val="20"/>
                <w:lang w:eastAsia="ko-KR"/>
              </w:rPr>
              <w:t>environment</w:t>
            </w:r>
            <w:r w:rsidRPr="00F51013">
              <w:rPr>
                <w:rFonts w:ascii="Tahoma" w:hAnsi="Tahoma" w:cs="Tahoma"/>
                <w:sz w:val="20"/>
                <w:szCs w:val="20"/>
                <w:lang w:eastAsia="ko-KR"/>
              </w:rPr>
              <w:t>, and</w:t>
            </w:r>
            <w:r w:rsidR="00770458" w:rsidRPr="00F51013">
              <w:rPr>
                <w:rFonts w:ascii="Tahoma" w:hAnsi="Tahoma" w:cs="Tahoma"/>
                <w:sz w:val="20"/>
                <w:szCs w:val="20"/>
                <w:lang w:eastAsia="ko-KR"/>
              </w:rPr>
              <w:t xml:space="preserve"> public</w:t>
            </w:r>
            <w:r w:rsidRPr="00F51013">
              <w:rPr>
                <w:rFonts w:ascii="Tahoma" w:hAnsi="Tahoma" w:cs="Tahoma"/>
                <w:sz w:val="20"/>
                <w:szCs w:val="20"/>
                <w:lang w:eastAsia="ko-KR"/>
              </w:rPr>
              <w:t xml:space="preserve"> health. Prior experience supporting health, environment and/or human rights work within UNDP or another UN entity </w:t>
            </w:r>
            <w:r w:rsidR="00107725" w:rsidRPr="00F51013">
              <w:rPr>
                <w:rFonts w:ascii="Tahoma" w:hAnsi="Tahoma" w:cs="Tahoma"/>
                <w:sz w:val="20"/>
                <w:szCs w:val="20"/>
                <w:lang w:eastAsia="ko-KR"/>
              </w:rPr>
              <w:t>is an asset</w:t>
            </w:r>
            <w:r w:rsidRPr="00F51013">
              <w:rPr>
                <w:rFonts w:ascii="Tahoma" w:hAnsi="Tahoma" w:cs="Tahoma"/>
                <w:sz w:val="20"/>
                <w:szCs w:val="20"/>
                <w:lang w:eastAsia="ko-KR"/>
              </w:rPr>
              <w:t xml:space="preserve">. </w:t>
            </w:r>
          </w:p>
          <w:p w14:paraId="324107DA" w14:textId="3E07725C" w:rsidR="00297F6A" w:rsidRPr="00F51013" w:rsidRDefault="00F03923" w:rsidP="000C137C">
            <w:pPr>
              <w:pStyle w:val="ListParagraph"/>
              <w:numPr>
                <w:ilvl w:val="0"/>
                <w:numId w:val="1"/>
              </w:numPr>
              <w:spacing w:line="240" w:lineRule="auto"/>
              <w:rPr>
                <w:rFonts w:ascii="Tahoma" w:hAnsi="Tahoma" w:cs="Tahoma"/>
                <w:sz w:val="20"/>
                <w:szCs w:val="20"/>
                <w:lang w:eastAsia="ko-KR"/>
              </w:rPr>
            </w:pPr>
            <w:r w:rsidRPr="00F51013">
              <w:rPr>
                <w:rFonts w:ascii="Tahoma" w:hAnsi="Tahoma" w:cs="Tahoma"/>
                <w:sz w:val="20"/>
                <w:szCs w:val="20"/>
              </w:rPr>
              <w:t xml:space="preserve">Proven experience </w:t>
            </w:r>
            <w:r w:rsidR="00297F6A" w:rsidRPr="00F51013">
              <w:rPr>
                <w:rFonts w:ascii="Tahoma" w:hAnsi="Tahoma" w:cs="Tahoma"/>
                <w:sz w:val="20"/>
                <w:szCs w:val="20"/>
              </w:rPr>
              <w:t>in undertaking global</w:t>
            </w:r>
            <w:r w:rsidR="009C0E6E" w:rsidRPr="00F51013">
              <w:rPr>
                <w:rFonts w:ascii="Tahoma" w:hAnsi="Tahoma" w:cs="Tahoma"/>
                <w:sz w:val="20"/>
                <w:szCs w:val="20"/>
              </w:rPr>
              <w:t>/</w:t>
            </w:r>
            <w:r w:rsidR="00297F6A" w:rsidRPr="00F51013">
              <w:rPr>
                <w:rFonts w:ascii="Tahoma" w:hAnsi="Tahoma" w:cs="Tahoma"/>
                <w:sz w:val="20"/>
                <w:szCs w:val="20"/>
              </w:rPr>
              <w:t>regional</w:t>
            </w:r>
            <w:r w:rsidR="009C0E6E" w:rsidRPr="00F51013">
              <w:rPr>
                <w:rFonts w:ascii="Tahoma" w:hAnsi="Tahoma" w:cs="Tahoma"/>
                <w:sz w:val="20"/>
                <w:szCs w:val="20"/>
              </w:rPr>
              <w:t>/national</w:t>
            </w:r>
            <w:r w:rsidR="00297F6A" w:rsidRPr="00F51013">
              <w:rPr>
                <w:rFonts w:ascii="Tahoma" w:hAnsi="Tahoma" w:cs="Tahoma"/>
                <w:sz w:val="20"/>
                <w:szCs w:val="20"/>
              </w:rPr>
              <w:t xml:space="preserve"> legal </w:t>
            </w:r>
            <w:r w:rsidR="001F0970" w:rsidRPr="00F51013">
              <w:rPr>
                <w:rFonts w:ascii="Tahoma" w:hAnsi="Tahoma" w:cs="Tahoma"/>
                <w:sz w:val="20"/>
                <w:szCs w:val="20"/>
              </w:rPr>
              <w:t xml:space="preserve">framework </w:t>
            </w:r>
            <w:r w:rsidR="00297F6A" w:rsidRPr="00F51013">
              <w:rPr>
                <w:rFonts w:ascii="Tahoma" w:hAnsi="Tahoma" w:cs="Tahoma"/>
                <w:sz w:val="20"/>
                <w:szCs w:val="20"/>
              </w:rPr>
              <w:t>and policy research</w:t>
            </w:r>
            <w:r w:rsidR="009C0E6E" w:rsidRPr="00F51013">
              <w:rPr>
                <w:rFonts w:ascii="Tahoma" w:hAnsi="Tahoma" w:cs="Tahoma"/>
                <w:sz w:val="20"/>
                <w:szCs w:val="20"/>
              </w:rPr>
              <w:t>, analysis</w:t>
            </w:r>
            <w:r w:rsidR="00297F6A" w:rsidRPr="00F51013">
              <w:rPr>
                <w:rFonts w:ascii="Tahoma" w:hAnsi="Tahoma" w:cs="Tahoma"/>
                <w:sz w:val="20"/>
                <w:szCs w:val="20"/>
              </w:rPr>
              <w:t xml:space="preserve"> and developing guidance documen</w:t>
            </w:r>
            <w:r w:rsidR="000B7765" w:rsidRPr="00F51013">
              <w:rPr>
                <w:rFonts w:ascii="Tahoma" w:hAnsi="Tahoma" w:cs="Tahoma"/>
                <w:sz w:val="20"/>
                <w:szCs w:val="20"/>
              </w:rPr>
              <w:t>ts for governments or related institutes</w:t>
            </w:r>
            <w:r w:rsidR="00770458" w:rsidRPr="00F51013">
              <w:rPr>
                <w:rFonts w:ascii="Tahoma" w:hAnsi="Tahoma" w:cs="Tahoma"/>
                <w:sz w:val="20"/>
                <w:szCs w:val="20"/>
              </w:rPr>
              <w:t xml:space="preserve"> (supported by sample documents/reports)</w:t>
            </w:r>
            <w:r w:rsidR="00297F6A" w:rsidRPr="00F51013">
              <w:rPr>
                <w:rFonts w:ascii="Tahoma" w:hAnsi="Tahoma" w:cs="Tahoma"/>
                <w:sz w:val="20"/>
                <w:szCs w:val="20"/>
              </w:rPr>
              <w:t xml:space="preserve">. Experience in the legal dimensions of non-communicable diseases is </w:t>
            </w:r>
            <w:r w:rsidR="000B7765" w:rsidRPr="00F51013">
              <w:rPr>
                <w:rFonts w:ascii="Tahoma" w:hAnsi="Tahoma" w:cs="Tahoma"/>
                <w:sz w:val="20"/>
                <w:szCs w:val="20"/>
              </w:rPr>
              <w:t>an advantage</w:t>
            </w:r>
            <w:r w:rsidR="00297F6A" w:rsidRPr="00F51013">
              <w:rPr>
                <w:rFonts w:ascii="Tahoma" w:hAnsi="Tahoma" w:cs="Tahoma"/>
                <w:sz w:val="20"/>
                <w:szCs w:val="20"/>
              </w:rPr>
              <w:t>.</w:t>
            </w:r>
          </w:p>
          <w:p w14:paraId="514283DF" w14:textId="7F591FF5" w:rsidR="000B7765" w:rsidRPr="00F51013" w:rsidRDefault="000B7765" w:rsidP="000C137C">
            <w:pPr>
              <w:pStyle w:val="ListParagraph"/>
              <w:numPr>
                <w:ilvl w:val="0"/>
                <w:numId w:val="1"/>
              </w:numPr>
              <w:spacing w:after="200" w:line="240" w:lineRule="auto"/>
              <w:jc w:val="both"/>
              <w:rPr>
                <w:rFonts w:ascii="Tahoma" w:hAnsi="Tahoma" w:cs="Tahoma"/>
                <w:sz w:val="20"/>
                <w:szCs w:val="20"/>
              </w:rPr>
            </w:pPr>
            <w:r w:rsidRPr="00F51013">
              <w:rPr>
                <w:rFonts w:ascii="Tahoma" w:hAnsi="Tahoma" w:cs="Tahoma"/>
                <w:sz w:val="20"/>
                <w:szCs w:val="20"/>
              </w:rPr>
              <w:t>Solid track record of providing strategic coordination with government, development partners, NGO and private sector to address relevant issue</w:t>
            </w:r>
            <w:r w:rsidR="00011711" w:rsidRPr="00F51013">
              <w:rPr>
                <w:rFonts w:ascii="Tahoma" w:hAnsi="Tahoma" w:cs="Tahoma"/>
                <w:sz w:val="20"/>
                <w:szCs w:val="20"/>
              </w:rPr>
              <w:t xml:space="preserve"> (supported by relevant documents)</w:t>
            </w:r>
            <w:r w:rsidRPr="00F51013">
              <w:rPr>
                <w:rFonts w:ascii="Tahoma" w:hAnsi="Tahoma" w:cs="Tahoma"/>
                <w:sz w:val="20"/>
                <w:szCs w:val="20"/>
              </w:rPr>
              <w:t>.</w:t>
            </w:r>
          </w:p>
          <w:p w14:paraId="5628F11B" w14:textId="4B74E3D9" w:rsidR="00D24CED" w:rsidRPr="00F51013" w:rsidRDefault="000B7765" w:rsidP="000C137C">
            <w:pPr>
              <w:pStyle w:val="ListParagraph"/>
              <w:numPr>
                <w:ilvl w:val="0"/>
                <w:numId w:val="1"/>
              </w:numPr>
              <w:spacing w:after="200" w:line="240" w:lineRule="auto"/>
              <w:jc w:val="both"/>
              <w:rPr>
                <w:rFonts w:ascii="Tahoma" w:hAnsi="Tahoma" w:cs="Tahoma"/>
                <w:sz w:val="20"/>
                <w:szCs w:val="20"/>
              </w:rPr>
            </w:pPr>
            <w:r w:rsidRPr="00F51013">
              <w:rPr>
                <w:rFonts w:ascii="Tahoma" w:hAnsi="Tahoma" w:cs="Tahoma"/>
                <w:sz w:val="20"/>
                <w:szCs w:val="20"/>
              </w:rPr>
              <w:t>Ability to produce well-written reports, demonstrating analytical and communication skills. At least an assignment demonstrating analytic and report writing skills to be submitted with the application.</w:t>
            </w:r>
          </w:p>
          <w:p w14:paraId="5847B02B" w14:textId="0EEF2E7A" w:rsidR="000B7765" w:rsidRPr="003D183C" w:rsidRDefault="000B7765" w:rsidP="003D183C">
            <w:pPr>
              <w:pStyle w:val="ListParagraph"/>
              <w:numPr>
                <w:ilvl w:val="0"/>
                <w:numId w:val="24"/>
              </w:numPr>
              <w:spacing w:after="200" w:line="276" w:lineRule="auto"/>
              <w:jc w:val="both"/>
              <w:rPr>
                <w:rFonts w:ascii="Tahoma" w:hAnsi="Tahoma" w:cs="Tahoma"/>
                <w:b/>
                <w:bCs/>
              </w:rPr>
            </w:pPr>
            <w:r w:rsidRPr="003D183C">
              <w:rPr>
                <w:rFonts w:ascii="Tahoma" w:hAnsi="Tahoma" w:cs="Tahoma"/>
                <w:b/>
                <w:bCs/>
              </w:rPr>
              <w:t>Language requirements</w:t>
            </w:r>
          </w:p>
          <w:p w14:paraId="74220F0B" w14:textId="2AC5B221" w:rsidR="002A0348" w:rsidRPr="00F51013" w:rsidRDefault="000B7765" w:rsidP="000C137C">
            <w:pPr>
              <w:pStyle w:val="ListParagraph"/>
              <w:numPr>
                <w:ilvl w:val="0"/>
                <w:numId w:val="1"/>
              </w:numPr>
              <w:spacing w:after="200" w:line="276" w:lineRule="auto"/>
              <w:jc w:val="both"/>
              <w:rPr>
                <w:rFonts w:ascii="Tahoma" w:hAnsi="Tahoma" w:cs="Tahoma"/>
                <w:sz w:val="20"/>
                <w:szCs w:val="20"/>
              </w:rPr>
            </w:pPr>
            <w:r w:rsidRPr="00F51013">
              <w:rPr>
                <w:rFonts w:ascii="Tahoma" w:hAnsi="Tahoma" w:cs="Tahoma"/>
                <w:sz w:val="20"/>
                <w:szCs w:val="20"/>
              </w:rPr>
              <w:t xml:space="preserve">Fluency in English and </w:t>
            </w:r>
            <w:r w:rsidR="000C137C" w:rsidRPr="00F51013">
              <w:rPr>
                <w:rFonts w:ascii="Tahoma" w:hAnsi="Tahoma" w:cs="Tahoma"/>
                <w:sz w:val="20"/>
                <w:szCs w:val="20"/>
              </w:rPr>
              <w:t>Amharic</w:t>
            </w:r>
            <w:r w:rsidRPr="00F51013">
              <w:rPr>
                <w:rFonts w:ascii="Tahoma" w:hAnsi="Tahoma" w:cs="Tahoma"/>
                <w:sz w:val="20"/>
                <w:szCs w:val="20"/>
              </w:rPr>
              <w:t xml:space="preserve"> languages is required.</w:t>
            </w:r>
          </w:p>
          <w:p w14:paraId="7B7863DA" w14:textId="1C255155" w:rsidR="00705490" w:rsidRPr="00F51013" w:rsidRDefault="00705490" w:rsidP="003D183C">
            <w:pPr>
              <w:pStyle w:val="BodyText"/>
              <w:numPr>
                <w:ilvl w:val="0"/>
                <w:numId w:val="24"/>
              </w:numPr>
              <w:spacing w:before="1"/>
              <w:rPr>
                <w:rFonts w:ascii="Tahoma" w:hAnsi="Tahoma" w:cs="Tahoma"/>
                <w:b/>
                <w:bCs/>
                <w:sz w:val="20"/>
                <w:szCs w:val="20"/>
              </w:rPr>
            </w:pPr>
            <w:r w:rsidRPr="00F51013">
              <w:rPr>
                <w:rFonts w:ascii="Tahoma" w:hAnsi="Tahoma" w:cs="Tahoma"/>
                <w:b/>
                <w:bCs/>
                <w:sz w:val="20"/>
                <w:szCs w:val="20"/>
              </w:rPr>
              <w:t>Competencies</w:t>
            </w:r>
            <w:r w:rsidR="003D183C">
              <w:rPr>
                <w:rFonts w:ascii="Tahoma" w:hAnsi="Tahoma" w:cs="Tahoma"/>
                <w:b/>
                <w:bCs/>
                <w:sz w:val="20"/>
                <w:szCs w:val="20"/>
              </w:rPr>
              <w:t>:</w:t>
            </w:r>
          </w:p>
          <w:p w14:paraId="11C04BEE" w14:textId="77777777" w:rsidR="00705490" w:rsidRPr="00F51013" w:rsidRDefault="00705490" w:rsidP="00705490">
            <w:pPr>
              <w:pStyle w:val="BodyText"/>
              <w:spacing w:before="1"/>
              <w:rPr>
                <w:rFonts w:ascii="Tahoma" w:hAnsi="Tahoma" w:cs="Tahoma"/>
                <w:b/>
                <w:bCs/>
                <w:sz w:val="20"/>
                <w:szCs w:val="20"/>
              </w:rPr>
            </w:pPr>
          </w:p>
          <w:p w14:paraId="0907EF62" w14:textId="77777777" w:rsidR="00705490" w:rsidRPr="00F51013" w:rsidRDefault="00705490" w:rsidP="000C137C">
            <w:pPr>
              <w:pStyle w:val="ListParagraph"/>
              <w:widowControl/>
              <w:numPr>
                <w:ilvl w:val="0"/>
                <w:numId w:val="1"/>
              </w:numPr>
              <w:overflowPunct/>
              <w:adjustRightInd/>
              <w:spacing w:line="240" w:lineRule="auto"/>
              <w:jc w:val="both"/>
              <w:rPr>
                <w:rFonts w:ascii="Tahoma" w:hAnsi="Tahoma" w:cs="Tahoma"/>
                <w:sz w:val="20"/>
                <w:szCs w:val="20"/>
              </w:rPr>
            </w:pPr>
            <w:r w:rsidRPr="00F51013">
              <w:rPr>
                <w:rFonts w:ascii="Tahoma" w:hAnsi="Tahoma" w:cs="Tahoma"/>
                <w:sz w:val="20"/>
                <w:szCs w:val="20"/>
              </w:rPr>
              <w:t>Excellent organizational skills;</w:t>
            </w:r>
          </w:p>
          <w:p w14:paraId="087A6AA5" w14:textId="77777777" w:rsidR="00705490" w:rsidRPr="00F51013" w:rsidRDefault="00705490" w:rsidP="000C137C">
            <w:pPr>
              <w:pStyle w:val="ListParagraph"/>
              <w:widowControl/>
              <w:numPr>
                <w:ilvl w:val="0"/>
                <w:numId w:val="1"/>
              </w:numPr>
              <w:overflowPunct/>
              <w:adjustRightInd/>
              <w:spacing w:line="240" w:lineRule="auto"/>
              <w:jc w:val="both"/>
              <w:rPr>
                <w:rFonts w:ascii="Tahoma" w:hAnsi="Tahoma" w:cs="Tahoma"/>
                <w:sz w:val="20"/>
                <w:szCs w:val="20"/>
              </w:rPr>
            </w:pPr>
            <w:r w:rsidRPr="00F51013">
              <w:rPr>
                <w:rFonts w:ascii="Tahoma" w:hAnsi="Tahoma" w:cs="Tahoma"/>
                <w:sz w:val="20"/>
                <w:szCs w:val="20"/>
              </w:rPr>
              <w:t>Strong analytical, writing and communication skills;</w:t>
            </w:r>
          </w:p>
          <w:p w14:paraId="36B60ED2" w14:textId="77777777" w:rsidR="00705490" w:rsidRPr="00F51013" w:rsidRDefault="00705490" w:rsidP="000C137C">
            <w:pPr>
              <w:pStyle w:val="ListParagraph"/>
              <w:widowControl/>
              <w:numPr>
                <w:ilvl w:val="0"/>
                <w:numId w:val="1"/>
              </w:numPr>
              <w:overflowPunct/>
              <w:adjustRightInd/>
              <w:spacing w:line="240" w:lineRule="auto"/>
              <w:jc w:val="both"/>
              <w:rPr>
                <w:rFonts w:ascii="Tahoma" w:hAnsi="Tahoma" w:cs="Tahoma"/>
                <w:sz w:val="20"/>
                <w:szCs w:val="20"/>
              </w:rPr>
            </w:pPr>
            <w:r w:rsidRPr="00F51013">
              <w:rPr>
                <w:rFonts w:ascii="Tahoma" w:hAnsi="Tahoma" w:cs="Tahoma"/>
                <w:sz w:val="20"/>
                <w:szCs w:val="20"/>
              </w:rPr>
              <w:t>Ability to prepare publications, reports and presentations. Must be able to present technical findings to stakeholders and professional audience through appropriate presentation styles;</w:t>
            </w:r>
          </w:p>
          <w:p w14:paraId="2C8BF3E2" w14:textId="77777777" w:rsidR="00705490" w:rsidRPr="00F51013" w:rsidRDefault="00705490" w:rsidP="000C137C">
            <w:pPr>
              <w:pStyle w:val="ListParagraph"/>
              <w:widowControl/>
              <w:numPr>
                <w:ilvl w:val="0"/>
                <w:numId w:val="1"/>
              </w:numPr>
              <w:overflowPunct/>
              <w:adjustRightInd/>
              <w:spacing w:line="240" w:lineRule="auto"/>
              <w:jc w:val="both"/>
              <w:rPr>
                <w:rFonts w:ascii="Tahoma" w:hAnsi="Tahoma" w:cs="Tahoma"/>
                <w:sz w:val="20"/>
                <w:szCs w:val="20"/>
              </w:rPr>
            </w:pPr>
            <w:r w:rsidRPr="00F51013">
              <w:rPr>
                <w:rFonts w:ascii="Tahoma" w:hAnsi="Tahoma" w:cs="Tahoma"/>
                <w:sz w:val="20"/>
                <w:szCs w:val="20"/>
              </w:rPr>
              <w:t>Ability to manage and work with a multidisciplinary team;</w:t>
            </w:r>
          </w:p>
          <w:p w14:paraId="617FA15D" w14:textId="77777777" w:rsidR="00705490" w:rsidRPr="00F51013" w:rsidRDefault="00705490" w:rsidP="000C137C">
            <w:pPr>
              <w:pStyle w:val="ListParagraph"/>
              <w:widowControl/>
              <w:numPr>
                <w:ilvl w:val="0"/>
                <w:numId w:val="1"/>
              </w:numPr>
              <w:overflowPunct/>
              <w:adjustRightInd/>
              <w:spacing w:line="240" w:lineRule="auto"/>
              <w:jc w:val="both"/>
              <w:rPr>
                <w:rFonts w:ascii="Tahoma" w:hAnsi="Tahoma" w:cs="Tahoma"/>
                <w:sz w:val="20"/>
                <w:szCs w:val="20"/>
              </w:rPr>
            </w:pPr>
            <w:r w:rsidRPr="00F51013">
              <w:rPr>
                <w:rFonts w:ascii="Tahoma" w:hAnsi="Tahoma" w:cs="Tahoma"/>
                <w:sz w:val="20"/>
                <w:szCs w:val="20"/>
              </w:rPr>
              <w:t>Strong motivation and ability to work and deliver under short deadlines;</w:t>
            </w:r>
          </w:p>
          <w:p w14:paraId="48C627E4" w14:textId="77777777" w:rsidR="00705490" w:rsidRPr="00F51013" w:rsidRDefault="00705490" w:rsidP="000C137C">
            <w:pPr>
              <w:pStyle w:val="ListParagraph"/>
              <w:widowControl/>
              <w:numPr>
                <w:ilvl w:val="0"/>
                <w:numId w:val="1"/>
              </w:numPr>
              <w:overflowPunct/>
              <w:adjustRightInd/>
              <w:spacing w:line="240" w:lineRule="auto"/>
              <w:jc w:val="both"/>
              <w:rPr>
                <w:rFonts w:ascii="Tahoma" w:hAnsi="Tahoma" w:cs="Tahoma"/>
                <w:sz w:val="20"/>
                <w:szCs w:val="20"/>
              </w:rPr>
            </w:pPr>
            <w:r w:rsidRPr="00F51013">
              <w:rPr>
                <w:rFonts w:ascii="Tahoma" w:hAnsi="Tahoma" w:cs="Tahoma"/>
                <w:sz w:val="20"/>
                <w:szCs w:val="20"/>
              </w:rPr>
              <w:t xml:space="preserve">Focuses on results and responds positively to critical feedback; </w:t>
            </w:r>
          </w:p>
          <w:p w14:paraId="7AF79F86" w14:textId="77777777" w:rsidR="00705490" w:rsidRDefault="00705490" w:rsidP="000C137C">
            <w:pPr>
              <w:pStyle w:val="ListParagraph"/>
              <w:widowControl/>
              <w:numPr>
                <w:ilvl w:val="0"/>
                <w:numId w:val="1"/>
              </w:numPr>
              <w:overflowPunct/>
              <w:adjustRightInd/>
              <w:spacing w:line="240" w:lineRule="auto"/>
              <w:jc w:val="both"/>
              <w:rPr>
                <w:rFonts w:ascii="Tahoma" w:hAnsi="Tahoma" w:cs="Tahoma"/>
                <w:sz w:val="20"/>
                <w:szCs w:val="20"/>
              </w:rPr>
            </w:pPr>
            <w:r w:rsidRPr="00F51013">
              <w:rPr>
                <w:rFonts w:ascii="Tahoma" w:hAnsi="Tahoma" w:cs="Tahoma"/>
                <w:sz w:val="20"/>
                <w:szCs w:val="20"/>
              </w:rPr>
              <w:t>Able to work independently with little or no supervision</w:t>
            </w:r>
          </w:p>
          <w:p w14:paraId="5EADF136" w14:textId="77777777" w:rsidR="003D183C" w:rsidRDefault="003D183C" w:rsidP="003D183C">
            <w:pPr>
              <w:pStyle w:val="ListParagraph"/>
              <w:widowControl/>
              <w:overflowPunct/>
              <w:adjustRightInd/>
              <w:spacing w:line="240" w:lineRule="auto"/>
              <w:jc w:val="both"/>
              <w:rPr>
                <w:rFonts w:ascii="Tahoma" w:hAnsi="Tahoma" w:cs="Tahoma"/>
                <w:sz w:val="20"/>
                <w:szCs w:val="20"/>
              </w:rPr>
            </w:pPr>
          </w:p>
          <w:p w14:paraId="5EF32C57" w14:textId="1D8C255A" w:rsidR="003D183C" w:rsidRPr="003D183C" w:rsidRDefault="003D183C" w:rsidP="003D183C">
            <w:pPr>
              <w:pStyle w:val="ListParagraph"/>
              <w:numPr>
                <w:ilvl w:val="0"/>
                <w:numId w:val="24"/>
              </w:numPr>
              <w:jc w:val="both"/>
              <w:rPr>
                <w:rFonts w:ascii="Tahoma" w:hAnsi="Tahoma" w:cs="Tahoma"/>
                <w:b/>
                <w:sz w:val="20"/>
                <w:szCs w:val="20"/>
                <w:u w:val="single"/>
              </w:rPr>
            </w:pPr>
            <w:r w:rsidRPr="003D183C">
              <w:rPr>
                <w:rFonts w:ascii="Tahoma" w:hAnsi="Tahoma" w:cs="Tahoma"/>
                <w:b/>
                <w:sz w:val="20"/>
                <w:szCs w:val="20"/>
              </w:rPr>
              <w:t>Core Competencies</w:t>
            </w:r>
            <w:r w:rsidRPr="003D183C">
              <w:rPr>
                <w:rFonts w:ascii="Tahoma" w:hAnsi="Tahoma" w:cs="Tahoma"/>
                <w:b/>
                <w:sz w:val="20"/>
                <w:szCs w:val="20"/>
                <w:u w:val="single"/>
              </w:rPr>
              <w:t>:</w:t>
            </w:r>
          </w:p>
          <w:p w14:paraId="520B7B75" w14:textId="77777777" w:rsidR="003D183C" w:rsidRPr="003D183C" w:rsidRDefault="003D183C" w:rsidP="003D183C">
            <w:pPr>
              <w:jc w:val="both"/>
              <w:rPr>
                <w:rFonts w:ascii="Tahoma" w:hAnsi="Tahoma" w:cs="Tahoma"/>
                <w:b/>
                <w:u w:val="single"/>
              </w:rPr>
            </w:pPr>
          </w:p>
          <w:p w14:paraId="31F8FA0C" w14:textId="77777777" w:rsidR="003D183C" w:rsidRPr="003D183C" w:rsidRDefault="003D183C" w:rsidP="003D183C">
            <w:pPr>
              <w:pStyle w:val="ListParagraph"/>
              <w:widowControl/>
              <w:numPr>
                <w:ilvl w:val="0"/>
                <w:numId w:val="25"/>
              </w:numPr>
              <w:overflowPunct/>
              <w:adjustRightInd/>
              <w:spacing w:line="276" w:lineRule="auto"/>
              <w:contextualSpacing w:val="0"/>
              <w:jc w:val="both"/>
              <w:rPr>
                <w:rFonts w:ascii="Tahoma" w:hAnsi="Tahoma" w:cs="Tahoma"/>
                <w:sz w:val="20"/>
                <w:szCs w:val="20"/>
              </w:rPr>
            </w:pPr>
            <w:r w:rsidRPr="003D183C">
              <w:rPr>
                <w:rFonts w:ascii="Tahoma" w:hAnsi="Tahoma" w:cs="Tahoma"/>
                <w:sz w:val="20"/>
                <w:szCs w:val="20"/>
              </w:rPr>
              <w:t>Demonstrates integrity by modelling the UN’s values and ethical standards</w:t>
            </w:r>
          </w:p>
          <w:p w14:paraId="379D5C2D" w14:textId="77777777" w:rsidR="003D183C" w:rsidRPr="003D183C" w:rsidRDefault="003D183C" w:rsidP="003D183C">
            <w:pPr>
              <w:pStyle w:val="ListParagraph"/>
              <w:widowControl/>
              <w:numPr>
                <w:ilvl w:val="0"/>
                <w:numId w:val="25"/>
              </w:numPr>
              <w:overflowPunct/>
              <w:adjustRightInd/>
              <w:spacing w:line="276" w:lineRule="auto"/>
              <w:contextualSpacing w:val="0"/>
              <w:jc w:val="both"/>
              <w:rPr>
                <w:rFonts w:ascii="Tahoma" w:hAnsi="Tahoma" w:cs="Tahoma"/>
                <w:sz w:val="20"/>
                <w:szCs w:val="20"/>
              </w:rPr>
            </w:pPr>
            <w:r w:rsidRPr="003D183C">
              <w:rPr>
                <w:rFonts w:ascii="Tahoma" w:hAnsi="Tahoma" w:cs="Tahoma"/>
                <w:sz w:val="20"/>
                <w:szCs w:val="20"/>
              </w:rPr>
              <w:t>Promotes the vision, mission, and strategic goals of UNDP;</w:t>
            </w:r>
          </w:p>
          <w:p w14:paraId="2AE5FE92" w14:textId="77777777" w:rsidR="003D183C" w:rsidRPr="003D183C" w:rsidRDefault="003D183C" w:rsidP="003D183C">
            <w:pPr>
              <w:pStyle w:val="ListParagraph"/>
              <w:widowControl/>
              <w:numPr>
                <w:ilvl w:val="0"/>
                <w:numId w:val="25"/>
              </w:numPr>
              <w:overflowPunct/>
              <w:adjustRightInd/>
              <w:spacing w:line="276" w:lineRule="auto"/>
              <w:contextualSpacing w:val="0"/>
              <w:jc w:val="both"/>
              <w:rPr>
                <w:rFonts w:ascii="Tahoma" w:hAnsi="Tahoma" w:cs="Tahoma"/>
                <w:sz w:val="20"/>
                <w:szCs w:val="20"/>
              </w:rPr>
            </w:pPr>
            <w:r w:rsidRPr="003D183C">
              <w:rPr>
                <w:rFonts w:ascii="Tahoma" w:hAnsi="Tahoma" w:cs="Tahoma"/>
                <w:sz w:val="20"/>
                <w:szCs w:val="20"/>
              </w:rPr>
              <w:t xml:space="preserve">Displays cultural, gender, religion, race, nationality and age sensitivity and adaptability </w:t>
            </w:r>
          </w:p>
          <w:p w14:paraId="5463E0CF" w14:textId="77777777" w:rsidR="003D183C" w:rsidRPr="003D183C" w:rsidRDefault="003D183C" w:rsidP="003D183C">
            <w:pPr>
              <w:pStyle w:val="ListParagraph"/>
              <w:widowControl/>
              <w:numPr>
                <w:ilvl w:val="0"/>
                <w:numId w:val="25"/>
              </w:numPr>
              <w:overflowPunct/>
              <w:adjustRightInd/>
              <w:spacing w:line="276" w:lineRule="auto"/>
              <w:contextualSpacing w:val="0"/>
              <w:jc w:val="both"/>
              <w:rPr>
                <w:rFonts w:ascii="Tahoma" w:hAnsi="Tahoma" w:cs="Tahoma"/>
                <w:sz w:val="20"/>
                <w:szCs w:val="20"/>
              </w:rPr>
            </w:pPr>
            <w:r w:rsidRPr="003D183C">
              <w:rPr>
                <w:rFonts w:ascii="Tahoma" w:hAnsi="Tahoma" w:cs="Tahoma"/>
                <w:sz w:val="20"/>
                <w:szCs w:val="20"/>
              </w:rPr>
              <w:t xml:space="preserve">Treats all people fairly without </w:t>
            </w:r>
            <w:proofErr w:type="spellStart"/>
            <w:r w:rsidRPr="003D183C">
              <w:rPr>
                <w:rFonts w:ascii="Tahoma" w:hAnsi="Tahoma" w:cs="Tahoma"/>
                <w:sz w:val="20"/>
                <w:szCs w:val="20"/>
              </w:rPr>
              <w:t>favouritism</w:t>
            </w:r>
            <w:proofErr w:type="spellEnd"/>
            <w:r w:rsidRPr="003D183C">
              <w:rPr>
                <w:rFonts w:ascii="Tahoma" w:hAnsi="Tahoma" w:cs="Tahoma"/>
                <w:sz w:val="20"/>
                <w:szCs w:val="20"/>
              </w:rPr>
              <w:t>;</w:t>
            </w:r>
          </w:p>
          <w:p w14:paraId="16B440C4" w14:textId="77777777" w:rsidR="003D183C" w:rsidRDefault="003D183C" w:rsidP="003D183C">
            <w:pPr>
              <w:pStyle w:val="ListParagraph"/>
              <w:widowControl/>
              <w:numPr>
                <w:ilvl w:val="0"/>
                <w:numId w:val="25"/>
              </w:numPr>
              <w:overflowPunct/>
              <w:adjustRightInd/>
              <w:spacing w:line="276" w:lineRule="auto"/>
              <w:contextualSpacing w:val="0"/>
              <w:jc w:val="both"/>
              <w:rPr>
                <w:rFonts w:ascii="Tahoma" w:hAnsi="Tahoma" w:cs="Tahoma"/>
                <w:sz w:val="20"/>
                <w:szCs w:val="20"/>
              </w:rPr>
            </w:pPr>
            <w:r w:rsidRPr="003D183C">
              <w:rPr>
                <w:rFonts w:ascii="Tahoma" w:hAnsi="Tahoma" w:cs="Tahoma"/>
                <w:sz w:val="20"/>
                <w:szCs w:val="20"/>
              </w:rPr>
              <w:t xml:space="preserve">Fulfils all obligations to gender sensitivity and zero tolerance for sexual harassment. </w:t>
            </w:r>
          </w:p>
          <w:p w14:paraId="07D6057B" w14:textId="77777777" w:rsidR="003D183C" w:rsidRDefault="003D183C" w:rsidP="003D183C">
            <w:pPr>
              <w:spacing w:line="276" w:lineRule="auto"/>
              <w:jc w:val="both"/>
              <w:rPr>
                <w:rFonts w:ascii="Tahoma" w:hAnsi="Tahoma" w:cs="Tahoma"/>
              </w:rPr>
            </w:pPr>
          </w:p>
          <w:p w14:paraId="1EB2645E" w14:textId="77777777" w:rsidR="003D183C" w:rsidRPr="0086145F" w:rsidRDefault="003D183C" w:rsidP="003D183C">
            <w:pPr>
              <w:jc w:val="both"/>
              <w:rPr>
                <w:rFonts w:ascii="Tahoma" w:hAnsi="Tahoma" w:cs="Tahoma"/>
                <w:b/>
              </w:rPr>
            </w:pPr>
            <w:r w:rsidRPr="0086145F">
              <w:rPr>
                <w:rFonts w:ascii="Tahoma" w:hAnsi="Tahoma" w:cs="Tahoma"/>
                <w:b/>
              </w:rPr>
              <w:t>Important Note:</w:t>
            </w:r>
          </w:p>
          <w:p w14:paraId="7E625DB8" w14:textId="575557E6" w:rsidR="003D183C" w:rsidRPr="003D183C" w:rsidRDefault="003D183C" w:rsidP="003D183C">
            <w:pPr>
              <w:ind w:left="360"/>
              <w:jc w:val="both"/>
              <w:rPr>
                <w:rFonts w:ascii="Tahoma" w:hAnsi="Tahoma" w:cs="Tahoma"/>
              </w:rPr>
            </w:pPr>
            <w:r w:rsidRPr="0086145F">
              <w:rPr>
                <w:rFonts w:ascii="Tahoma" w:hAnsi="Tahoma" w:cs="Tahoma"/>
              </w:rPr>
              <w:t xml:space="preserve">The Consultant is required to have the </w:t>
            </w:r>
            <w:r>
              <w:rPr>
                <w:rFonts w:ascii="Tahoma" w:hAnsi="Tahoma" w:cs="Tahoma"/>
              </w:rPr>
              <w:t xml:space="preserve">abovementioned </w:t>
            </w:r>
            <w:r w:rsidRPr="0086145F">
              <w:rPr>
                <w:rFonts w:ascii="Tahoma" w:hAnsi="Tahoma" w:cs="Tahoma"/>
              </w:rPr>
              <w:t>professional and technical qualifications</w:t>
            </w:r>
            <w:r w:rsidRPr="0086145F">
              <w:rPr>
                <w:rFonts w:ascii="Tahoma" w:hAnsi="Tahoma" w:cs="Tahoma"/>
                <w:b/>
              </w:rPr>
              <w:t>. Only the applicants who hold these qualifications</w:t>
            </w:r>
            <w:r w:rsidRPr="0086145F">
              <w:rPr>
                <w:rFonts w:ascii="Tahoma" w:hAnsi="Tahoma" w:cs="Tahoma"/>
              </w:rPr>
              <w:t xml:space="preserve"> will be shortlisted and contacted.</w:t>
            </w:r>
          </w:p>
          <w:p w14:paraId="152B1C33" w14:textId="24815A37" w:rsidR="003D183C" w:rsidRPr="003D183C" w:rsidRDefault="003D183C" w:rsidP="003D183C">
            <w:pPr>
              <w:jc w:val="both"/>
              <w:rPr>
                <w:rFonts w:ascii="Tahoma" w:hAnsi="Tahoma" w:cs="Tahoma"/>
              </w:rPr>
            </w:pPr>
          </w:p>
        </w:tc>
      </w:tr>
      <w:bookmarkEnd w:id="3"/>
    </w:tbl>
    <w:p w14:paraId="61B4754C" w14:textId="77777777" w:rsidR="00486267" w:rsidRPr="00F51013" w:rsidRDefault="00486267" w:rsidP="00494928">
      <w:pPr>
        <w:spacing w:line="276" w:lineRule="auto"/>
        <w:jc w:val="both"/>
        <w:rPr>
          <w:rFonts w:ascii="Tahoma" w:hAnsi="Tahoma" w:cs="Tahoma"/>
          <w:b/>
          <w:color w:val="0070C0"/>
          <w:sz w:val="22"/>
          <w:szCs w:val="22"/>
        </w:rPr>
      </w:pPr>
    </w:p>
    <w:p w14:paraId="39C3A7E7" w14:textId="77777777" w:rsidR="004106F6" w:rsidRPr="00F51013" w:rsidRDefault="004106F6" w:rsidP="00494928">
      <w:pPr>
        <w:spacing w:line="276" w:lineRule="auto"/>
        <w:jc w:val="both"/>
        <w:rPr>
          <w:rFonts w:ascii="Tahoma" w:hAnsi="Tahoma" w:cs="Tahoma"/>
          <w:b/>
          <w:color w:val="0070C0"/>
          <w:sz w:val="22"/>
          <w:szCs w:val="22"/>
        </w:rPr>
      </w:pPr>
    </w:p>
    <w:p w14:paraId="220D1B57" w14:textId="77777777" w:rsidR="004106F6" w:rsidRPr="00F51013" w:rsidRDefault="004106F6" w:rsidP="00494928">
      <w:pPr>
        <w:spacing w:line="276" w:lineRule="auto"/>
        <w:jc w:val="both"/>
        <w:rPr>
          <w:rFonts w:ascii="Tahoma" w:hAnsi="Tahoma" w:cs="Tahoma"/>
          <w:b/>
          <w:color w:val="0070C0"/>
          <w:sz w:val="22"/>
          <w:szCs w:val="22"/>
        </w:rPr>
      </w:pPr>
    </w:p>
    <w:p w14:paraId="0A98C7C1" w14:textId="00D04ADD" w:rsidR="0056187C" w:rsidRDefault="0056187C" w:rsidP="00494928">
      <w:pPr>
        <w:spacing w:line="276" w:lineRule="auto"/>
        <w:jc w:val="both"/>
        <w:rPr>
          <w:rFonts w:ascii="Tahoma" w:hAnsi="Tahoma" w:cs="Tahoma"/>
          <w:b/>
          <w:color w:val="0070C0"/>
          <w:sz w:val="22"/>
          <w:szCs w:val="22"/>
        </w:rPr>
      </w:pPr>
    </w:p>
    <w:p w14:paraId="5F1651DA" w14:textId="77777777" w:rsidR="003D183C" w:rsidRPr="00C01174" w:rsidRDefault="003D183C" w:rsidP="003D183C">
      <w:pPr>
        <w:shd w:val="clear" w:color="auto" w:fill="D9D9D9"/>
        <w:jc w:val="both"/>
        <w:rPr>
          <w:rFonts w:ascii="Tahoma" w:hAnsi="Tahoma" w:cs="Tahoma"/>
          <w:b/>
        </w:rPr>
      </w:pPr>
      <w:r>
        <w:rPr>
          <w:rFonts w:ascii="Tahoma" w:hAnsi="Tahoma" w:cs="Tahoma"/>
          <w:b/>
        </w:rPr>
        <w:lastRenderedPageBreak/>
        <w:t>VIII. CRITERIA FOR SELECTING THE BEST OFFER</w:t>
      </w:r>
      <w:r w:rsidRPr="00C01174">
        <w:rPr>
          <w:rFonts w:ascii="Tahoma" w:hAnsi="Tahoma" w:cs="Tahoma"/>
          <w:b/>
        </w:rPr>
        <w:t xml:space="preserve"> </w:t>
      </w:r>
    </w:p>
    <w:p w14:paraId="670FAABF" w14:textId="77777777" w:rsidR="003D183C" w:rsidRDefault="003D183C" w:rsidP="00494928">
      <w:pPr>
        <w:spacing w:line="276" w:lineRule="auto"/>
        <w:jc w:val="both"/>
        <w:rPr>
          <w:rFonts w:ascii="Tahoma" w:hAnsi="Tahoma" w:cs="Tahoma"/>
          <w:b/>
          <w:sz w:val="22"/>
          <w:szCs w:val="22"/>
        </w:rPr>
      </w:pPr>
    </w:p>
    <w:p w14:paraId="02231D4E" w14:textId="77777777" w:rsidR="003D183C" w:rsidRPr="000326B8" w:rsidRDefault="003D183C" w:rsidP="003D183C">
      <w:pPr>
        <w:jc w:val="both"/>
        <w:rPr>
          <w:rFonts w:ascii="Tahoma" w:hAnsi="Tahoma" w:cs="Tahoma"/>
        </w:rPr>
      </w:pPr>
      <w:r>
        <w:rPr>
          <w:rFonts w:ascii="Tahoma" w:hAnsi="Tahoma" w:cs="Tahoma"/>
        </w:rPr>
        <w:t xml:space="preserve">Upon the advertisement of the Procurement Notice, qualified Individual Consultant is expected to submit both the Technical and Financial Proposals. Accordingly; </w:t>
      </w:r>
      <w:r w:rsidRPr="000326B8">
        <w:rPr>
          <w:rFonts w:ascii="Tahoma" w:hAnsi="Tahoma" w:cs="Tahoma"/>
        </w:rPr>
        <w:t xml:space="preserve">Individual </w:t>
      </w:r>
      <w:r>
        <w:rPr>
          <w:rFonts w:ascii="Tahoma" w:hAnsi="Tahoma" w:cs="Tahoma"/>
        </w:rPr>
        <w:t>C</w:t>
      </w:r>
      <w:r w:rsidRPr="000326B8">
        <w:rPr>
          <w:rFonts w:ascii="Tahoma" w:hAnsi="Tahoma" w:cs="Tahoma"/>
        </w:rPr>
        <w:t xml:space="preserve">onsultants will be evaluated based on Cumulative Analysis </w:t>
      </w:r>
      <w:r>
        <w:rPr>
          <w:rFonts w:ascii="Tahoma" w:hAnsi="Tahoma" w:cs="Tahoma"/>
        </w:rPr>
        <w:t>as per</w:t>
      </w:r>
      <w:r w:rsidRPr="000326B8">
        <w:rPr>
          <w:rFonts w:ascii="Tahoma" w:hAnsi="Tahoma" w:cs="Tahoma"/>
        </w:rPr>
        <w:t xml:space="preserve"> the following scenario:</w:t>
      </w:r>
    </w:p>
    <w:p w14:paraId="1827E074" w14:textId="77777777" w:rsidR="003D183C" w:rsidRPr="000326B8" w:rsidRDefault="003D183C" w:rsidP="003D183C">
      <w:pPr>
        <w:pStyle w:val="ListParagraph"/>
        <w:widowControl/>
        <w:numPr>
          <w:ilvl w:val="0"/>
          <w:numId w:val="25"/>
        </w:numPr>
        <w:overflowPunct/>
        <w:adjustRightInd/>
        <w:spacing w:line="276" w:lineRule="auto"/>
        <w:contextualSpacing w:val="0"/>
        <w:jc w:val="both"/>
        <w:rPr>
          <w:rFonts w:ascii="Tahoma" w:hAnsi="Tahoma" w:cs="Tahoma"/>
          <w:sz w:val="20"/>
          <w:szCs w:val="20"/>
        </w:rPr>
      </w:pPr>
      <w:r w:rsidRPr="000326B8">
        <w:rPr>
          <w:rFonts w:ascii="Tahoma" w:hAnsi="Tahoma" w:cs="Tahoma"/>
          <w:sz w:val="20"/>
          <w:szCs w:val="20"/>
        </w:rPr>
        <w:t>Responsive/compliant/acceptable, and</w:t>
      </w:r>
    </w:p>
    <w:p w14:paraId="4CDA6E93" w14:textId="77777777" w:rsidR="003D183C" w:rsidRPr="000326B8" w:rsidRDefault="003D183C" w:rsidP="003D183C">
      <w:pPr>
        <w:pStyle w:val="ListParagraph"/>
        <w:widowControl/>
        <w:numPr>
          <w:ilvl w:val="0"/>
          <w:numId w:val="25"/>
        </w:numPr>
        <w:overflowPunct/>
        <w:adjustRightInd/>
        <w:spacing w:line="276" w:lineRule="auto"/>
        <w:contextualSpacing w:val="0"/>
        <w:jc w:val="both"/>
        <w:rPr>
          <w:rFonts w:ascii="Tahoma" w:hAnsi="Tahoma" w:cs="Tahoma"/>
          <w:sz w:val="20"/>
          <w:szCs w:val="20"/>
        </w:rPr>
      </w:pPr>
      <w:r w:rsidRPr="000326B8">
        <w:rPr>
          <w:rFonts w:ascii="Tahoma" w:hAnsi="Tahoma" w:cs="Tahoma"/>
          <w:sz w:val="20"/>
          <w:szCs w:val="20"/>
        </w:rPr>
        <w:t>Having received the highest score out of a pre-determined set of weighted technical and financial criteria specific to the solicitation. In this regard, the respective weight of the proposals are:</w:t>
      </w:r>
    </w:p>
    <w:p w14:paraId="72D0E33A" w14:textId="77777777" w:rsidR="003D183C" w:rsidRPr="000326B8" w:rsidRDefault="003D183C" w:rsidP="003D183C">
      <w:pPr>
        <w:pStyle w:val="ListParagraph"/>
        <w:widowControl/>
        <w:numPr>
          <w:ilvl w:val="1"/>
          <w:numId w:val="26"/>
        </w:numPr>
        <w:overflowPunct/>
        <w:adjustRightInd/>
        <w:spacing w:line="276" w:lineRule="auto"/>
        <w:contextualSpacing w:val="0"/>
        <w:jc w:val="both"/>
        <w:rPr>
          <w:rFonts w:ascii="Tahoma" w:hAnsi="Tahoma" w:cs="Tahoma"/>
          <w:sz w:val="20"/>
          <w:szCs w:val="20"/>
        </w:rPr>
      </w:pPr>
      <w:r w:rsidRPr="000326B8">
        <w:rPr>
          <w:rFonts w:ascii="Tahoma" w:hAnsi="Tahoma" w:cs="Tahoma"/>
          <w:sz w:val="20"/>
          <w:szCs w:val="20"/>
        </w:rPr>
        <w:t>Technical Criteria weight</w:t>
      </w:r>
      <w:r>
        <w:rPr>
          <w:rFonts w:ascii="Tahoma" w:hAnsi="Tahoma" w:cs="Tahoma"/>
          <w:sz w:val="20"/>
          <w:szCs w:val="20"/>
        </w:rPr>
        <w:t xml:space="preserve"> is </w:t>
      </w:r>
      <w:r w:rsidRPr="00FB1D40">
        <w:rPr>
          <w:rFonts w:ascii="Tahoma" w:hAnsi="Tahoma" w:cs="Tahoma"/>
          <w:b/>
          <w:sz w:val="20"/>
          <w:szCs w:val="20"/>
        </w:rPr>
        <w:t>70%</w:t>
      </w:r>
    </w:p>
    <w:p w14:paraId="52AA2281" w14:textId="77777777" w:rsidR="003D183C" w:rsidRPr="003D183C" w:rsidRDefault="003D183C" w:rsidP="003D183C">
      <w:pPr>
        <w:pStyle w:val="ListParagraph"/>
        <w:widowControl/>
        <w:numPr>
          <w:ilvl w:val="1"/>
          <w:numId w:val="26"/>
        </w:numPr>
        <w:overflowPunct/>
        <w:adjustRightInd/>
        <w:spacing w:line="276" w:lineRule="auto"/>
        <w:contextualSpacing w:val="0"/>
        <w:jc w:val="both"/>
        <w:rPr>
          <w:rFonts w:ascii="Tahoma" w:hAnsi="Tahoma" w:cs="Tahoma"/>
          <w:sz w:val="20"/>
          <w:szCs w:val="20"/>
        </w:rPr>
      </w:pPr>
      <w:r w:rsidRPr="000326B8">
        <w:rPr>
          <w:rFonts w:ascii="Tahoma" w:hAnsi="Tahoma" w:cs="Tahoma"/>
          <w:sz w:val="20"/>
          <w:szCs w:val="20"/>
        </w:rPr>
        <w:t>Financial Criteria weight</w:t>
      </w:r>
      <w:r>
        <w:rPr>
          <w:rFonts w:ascii="Tahoma" w:hAnsi="Tahoma" w:cs="Tahoma"/>
          <w:sz w:val="20"/>
          <w:szCs w:val="20"/>
        </w:rPr>
        <w:t xml:space="preserve"> is </w:t>
      </w:r>
      <w:r w:rsidRPr="00FB1D40">
        <w:rPr>
          <w:rFonts w:ascii="Tahoma" w:hAnsi="Tahoma" w:cs="Tahoma"/>
          <w:b/>
          <w:sz w:val="20"/>
          <w:szCs w:val="20"/>
        </w:rPr>
        <w:t>30%</w:t>
      </w:r>
    </w:p>
    <w:tbl>
      <w:tblPr>
        <w:tblStyle w:val="TableGrid1"/>
        <w:tblpPr w:leftFromText="180" w:rightFromText="180" w:vertAnchor="text" w:horzAnchor="margin" w:tblpY="489"/>
        <w:tblW w:w="9168" w:type="dxa"/>
        <w:shd w:val="clear" w:color="auto" w:fill="FFFFFF"/>
        <w:tblLayout w:type="fixed"/>
        <w:tblLook w:val="04A0" w:firstRow="1" w:lastRow="0" w:firstColumn="1" w:lastColumn="0" w:noHBand="0" w:noVBand="1"/>
      </w:tblPr>
      <w:tblGrid>
        <w:gridCol w:w="2745"/>
        <w:gridCol w:w="4083"/>
        <w:gridCol w:w="990"/>
        <w:gridCol w:w="1350"/>
      </w:tblGrid>
      <w:tr w:rsidR="003D183C" w:rsidRPr="00F51013" w14:paraId="481E90BA" w14:textId="77777777" w:rsidTr="00A674DF">
        <w:trPr>
          <w:trHeight w:val="445"/>
        </w:trPr>
        <w:tc>
          <w:tcPr>
            <w:tcW w:w="6828" w:type="dxa"/>
            <w:gridSpan w:val="2"/>
            <w:vMerge w:val="restart"/>
            <w:shd w:val="clear" w:color="auto" w:fill="B8CCE4"/>
            <w:vAlign w:val="center"/>
          </w:tcPr>
          <w:p w14:paraId="4E16D72B" w14:textId="77777777" w:rsidR="003D183C" w:rsidRPr="00F51013" w:rsidRDefault="003D183C" w:rsidP="00A674DF">
            <w:pPr>
              <w:jc w:val="center"/>
              <w:rPr>
                <w:rFonts w:ascii="Tahoma" w:hAnsi="Tahoma" w:cs="Tahoma"/>
                <w:b/>
                <w:bCs/>
                <w:lang w:val="mn-MN"/>
              </w:rPr>
            </w:pPr>
            <w:r w:rsidRPr="00F51013">
              <w:rPr>
                <w:rFonts w:ascii="Tahoma" w:hAnsi="Tahoma" w:cs="Tahoma"/>
                <w:b/>
                <w:bCs/>
                <w:lang w:val="mn-MN"/>
              </w:rPr>
              <w:t>Criteria</w:t>
            </w:r>
          </w:p>
        </w:tc>
        <w:tc>
          <w:tcPr>
            <w:tcW w:w="990" w:type="dxa"/>
            <w:vMerge w:val="restart"/>
            <w:shd w:val="clear" w:color="auto" w:fill="B8CCE4"/>
            <w:vAlign w:val="center"/>
          </w:tcPr>
          <w:p w14:paraId="5D4965A2" w14:textId="77777777" w:rsidR="003D183C" w:rsidRPr="00F51013" w:rsidRDefault="003D183C" w:rsidP="00A674DF">
            <w:pPr>
              <w:rPr>
                <w:rFonts w:ascii="Tahoma" w:hAnsi="Tahoma" w:cs="Tahoma"/>
                <w:b/>
                <w:bCs/>
                <w:lang w:val="mn-MN"/>
              </w:rPr>
            </w:pPr>
            <w:r w:rsidRPr="00F51013">
              <w:rPr>
                <w:rFonts w:ascii="Tahoma" w:hAnsi="Tahoma" w:cs="Tahoma"/>
                <w:b/>
                <w:bCs/>
                <w:lang w:val="mn-MN"/>
              </w:rPr>
              <w:t>Weight</w:t>
            </w:r>
          </w:p>
        </w:tc>
        <w:tc>
          <w:tcPr>
            <w:tcW w:w="1350" w:type="dxa"/>
            <w:vMerge w:val="restart"/>
            <w:shd w:val="clear" w:color="auto" w:fill="B8CCE4"/>
            <w:vAlign w:val="center"/>
          </w:tcPr>
          <w:p w14:paraId="63CCEFF6" w14:textId="77777777" w:rsidR="003D183C" w:rsidRPr="00F51013" w:rsidRDefault="003D183C" w:rsidP="00A674DF">
            <w:pPr>
              <w:rPr>
                <w:rFonts w:ascii="Tahoma" w:hAnsi="Tahoma" w:cs="Tahoma"/>
                <w:b/>
                <w:bCs/>
                <w:lang w:val="mn-MN"/>
              </w:rPr>
            </w:pPr>
            <w:r w:rsidRPr="00F51013">
              <w:rPr>
                <w:rFonts w:ascii="Tahoma" w:hAnsi="Tahoma" w:cs="Tahoma"/>
                <w:b/>
                <w:bCs/>
                <w:lang w:val="mn-MN"/>
              </w:rPr>
              <w:t>Max. point</w:t>
            </w:r>
          </w:p>
        </w:tc>
      </w:tr>
      <w:tr w:rsidR="003D183C" w:rsidRPr="00F51013" w14:paraId="64A7A811" w14:textId="77777777" w:rsidTr="00A674DF">
        <w:trPr>
          <w:trHeight w:val="445"/>
        </w:trPr>
        <w:tc>
          <w:tcPr>
            <w:tcW w:w="6828" w:type="dxa"/>
            <w:gridSpan w:val="2"/>
            <w:vMerge/>
            <w:shd w:val="clear" w:color="auto" w:fill="B8CCE4"/>
          </w:tcPr>
          <w:p w14:paraId="57A2F9AC" w14:textId="77777777" w:rsidR="003D183C" w:rsidRPr="00F51013" w:rsidRDefault="003D183C" w:rsidP="00A674DF">
            <w:pPr>
              <w:rPr>
                <w:rFonts w:ascii="Tahoma" w:hAnsi="Tahoma" w:cs="Tahoma"/>
                <w:lang w:val="mn-MN"/>
              </w:rPr>
            </w:pPr>
          </w:p>
        </w:tc>
        <w:tc>
          <w:tcPr>
            <w:tcW w:w="990" w:type="dxa"/>
            <w:vMerge/>
            <w:shd w:val="clear" w:color="auto" w:fill="B8CCE4"/>
          </w:tcPr>
          <w:p w14:paraId="22512DFA" w14:textId="77777777" w:rsidR="003D183C" w:rsidRPr="00F51013" w:rsidRDefault="003D183C" w:rsidP="00A674DF">
            <w:pPr>
              <w:rPr>
                <w:rFonts w:ascii="Tahoma" w:hAnsi="Tahoma" w:cs="Tahoma"/>
                <w:lang w:val="mn-MN"/>
              </w:rPr>
            </w:pPr>
          </w:p>
        </w:tc>
        <w:tc>
          <w:tcPr>
            <w:tcW w:w="1350" w:type="dxa"/>
            <w:vMerge/>
            <w:shd w:val="clear" w:color="auto" w:fill="B8CCE4"/>
          </w:tcPr>
          <w:p w14:paraId="1F5D9847" w14:textId="77777777" w:rsidR="003D183C" w:rsidRPr="00F51013" w:rsidRDefault="003D183C" w:rsidP="00A674DF">
            <w:pPr>
              <w:rPr>
                <w:rFonts w:ascii="Tahoma" w:hAnsi="Tahoma" w:cs="Tahoma"/>
                <w:lang w:val="mn-MN"/>
              </w:rPr>
            </w:pPr>
          </w:p>
        </w:tc>
      </w:tr>
      <w:tr w:rsidR="00A674DF" w:rsidRPr="00F51013" w14:paraId="6936FEF6" w14:textId="77777777" w:rsidTr="00A674DF">
        <w:trPr>
          <w:trHeight w:val="467"/>
        </w:trPr>
        <w:tc>
          <w:tcPr>
            <w:tcW w:w="6828" w:type="dxa"/>
            <w:gridSpan w:val="2"/>
            <w:shd w:val="clear" w:color="auto" w:fill="FFFFFF"/>
            <w:vAlign w:val="center"/>
          </w:tcPr>
          <w:p w14:paraId="6F4AA37F" w14:textId="0624E128" w:rsidR="00A674DF" w:rsidRPr="00F51013" w:rsidRDefault="00A674DF" w:rsidP="00A674DF">
            <w:pPr>
              <w:rPr>
                <w:rFonts w:ascii="Tahoma" w:hAnsi="Tahoma" w:cs="Tahoma"/>
                <w:b/>
                <w:bCs/>
                <w:lang w:val="mn-MN"/>
              </w:rPr>
            </w:pPr>
            <w:r w:rsidRPr="00F51013">
              <w:rPr>
                <w:rFonts w:ascii="Tahoma" w:hAnsi="Tahoma" w:cs="Tahoma"/>
                <w:b/>
                <w:bCs/>
                <w:lang w:val="mn-MN"/>
              </w:rPr>
              <w:t>Technical Score</w:t>
            </w:r>
          </w:p>
        </w:tc>
        <w:tc>
          <w:tcPr>
            <w:tcW w:w="990" w:type="dxa"/>
            <w:shd w:val="clear" w:color="auto" w:fill="FFFFFF"/>
            <w:vAlign w:val="center"/>
          </w:tcPr>
          <w:p w14:paraId="1D6F44E3" w14:textId="4FDE76B9" w:rsidR="00A674DF" w:rsidRDefault="00A674DF" w:rsidP="00A674DF">
            <w:pPr>
              <w:rPr>
                <w:rFonts w:ascii="Tahoma" w:hAnsi="Tahoma" w:cs="Tahoma"/>
              </w:rPr>
            </w:pPr>
            <w:r w:rsidRPr="00F51013">
              <w:rPr>
                <w:rFonts w:ascii="Tahoma" w:hAnsi="Tahoma" w:cs="Tahoma"/>
                <w:b/>
                <w:bCs/>
                <w:lang w:val="mn-MN"/>
              </w:rPr>
              <w:t>70</w:t>
            </w:r>
            <w:r w:rsidRPr="00F51013">
              <w:rPr>
                <w:rFonts w:ascii="Tahoma" w:hAnsi="Tahoma" w:cs="Tahoma"/>
                <w:b/>
                <w:bCs/>
              </w:rPr>
              <w:t>%</w:t>
            </w:r>
          </w:p>
        </w:tc>
        <w:tc>
          <w:tcPr>
            <w:tcW w:w="1350" w:type="dxa"/>
            <w:shd w:val="clear" w:color="auto" w:fill="FFFFFF"/>
            <w:vAlign w:val="center"/>
          </w:tcPr>
          <w:p w14:paraId="50B274C8" w14:textId="1A585917" w:rsidR="00A674DF" w:rsidRPr="00A674DF" w:rsidRDefault="00A674DF" w:rsidP="00A674DF">
            <w:pPr>
              <w:rPr>
                <w:rFonts w:ascii="Tahoma" w:hAnsi="Tahoma" w:cs="Tahoma"/>
                <w:b/>
                <w:bCs/>
              </w:rPr>
            </w:pPr>
            <w:r>
              <w:rPr>
                <w:rFonts w:ascii="Tahoma" w:hAnsi="Tahoma" w:cs="Tahoma"/>
                <w:b/>
                <w:bCs/>
              </w:rPr>
              <w:t>100</w:t>
            </w:r>
          </w:p>
        </w:tc>
      </w:tr>
      <w:tr w:rsidR="003D183C" w:rsidRPr="00F51013" w14:paraId="4CDB802B" w14:textId="77777777" w:rsidTr="00A674DF">
        <w:trPr>
          <w:trHeight w:val="467"/>
        </w:trPr>
        <w:tc>
          <w:tcPr>
            <w:tcW w:w="6828" w:type="dxa"/>
            <w:gridSpan w:val="2"/>
            <w:shd w:val="clear" w:color="auto" w:fill="FFFFFF"/>
            <w:vAlign w:val="center"/>
          </w:tcPr>
          <w:p w14:paraId="0EE790EF" w14:textId="77777777" w:rsidR="003D183C" w:rsidRPr="00F51013" w:rsidRDefault="003D183C" w:rsidP="00A674DF">
            <w:pPr>
              <w:rPr>
                <w:rFonts w:ascii="Tahoma" w:hAnsi="Tahoma" w:cs="Tahoma"/>
                <w:b/>
                <w:bCs/>
              </w:rPr>
            </w:pPr>
            <w:r w:rsidRPr="00F51013">
              <w:rPr>
                <w:rFonts w:ascii="Tahoma" w:hAnsi="Tahoma" w:cs="Tahoma"/>
                <w:b/>
                <w:bCs/>
                <w:lang w:val="mn-MN"/>
              </w:rPr>
              <w:t xml:space="preserve">Technical criteria </w:t>
            </w:r>
            <w:r w:rsidRPr="00F51013">
              <w:rPr>
                <w:rFonts w:ascii="Tahoma" w:hAnsi="Tahoma" w:cs="Tahoma"/>
                <w:b/>
                <w:bCs/>
              </w:rPr>
              <w:t>1</w:t>
            </w:r>
            <w:r w:rsidRPr="00F51013">
              <w:rPr>
                <w:rFonts w:ascii="Tahoma" w:hAnsi="Tahoma" w:cs="Tahoma"/>
                <w:b/>
                <w:bCs/>
                <w:lang w:val="mn-MN"/>
              </w:rPr>
              <w:t xml:space="preserve">: </w:t>
            </w:r>
            <w:r w:rsidRPr="00F51013">
              <w:rPr>
                <w:rFonts w:ascii="Tahoma" w:hAnsi="Tahoma" w:cs="Tahoma"/>
                <w:b/>
                <w:bCs/>
              </w:rPr>
              <w:t>Educational background</w:t>
            </w:r>
          </w:p>
        </w:tc>
        <w:tc>
          <w:tcPr>
            <w:tcW w:w="990" w:type="dxa"/>
            <w:shd w:val="clear" w:color="auto" w:fill="FFFFFF"/>
            <w:vAlign w:val="center"/>
          </w:tcPr>
          <w:p w14:paraId="64AFE4DB" w14:textId="1C9472EF" w:rsidR="003D183C" w:rsidRPr="00A674DF" w:rsidRDefault="00A674DF" w:rsidP="00A674DF">
            <w:pPr>
              <w:rPr>
                <w:rFonts w:ascii="Tahoma" w:hAnsi="Tahoma" w:cs="Tahoma"/>
              </w:rPr>
            </w:pPr>
            <w:r>
              <w:rPr>
                <w:rFonts w:ascii="Tahoma" w:hAnsi="Tahoma" w:cs="Tahoma"/>
              </w:rPr>
              <w:t>14%</w:t>
            </w:r>
          </w:p>
        </w:tc>
        <w:tc>
          <w:tcPr>
            <w:tcW w:w="1350" w:type="dxa"/>
            <w:shd w:val="clear" w:color="auto" w:fill="FFFFFF"/>
            <w:vAlign w:val="center"/>
          </w:tcPr>
          <w:p w14:paraId="4AEBA310" w14:textId="77777777" w:rsidR="003D183C" w:rsidRPr="003D183C" w:rsidRDefault="003D183C" w:rsidP="00A674DF">
            <w:pPr>
              <w:rPr>
                <w:rFonts w:ascii="Tahoma" w:hAnsi="Tahoma" w:cs="Tahoma"/>
                <w:b/>
                <w:bCs/>
              </w:rPr>
            </w:pPr>
            <w:r w:rsidRPr="003D183C">
              <w:rPr>
                <w:rFonts w:ascii="Tahoma" w:hAnsi="Tahoma" w:cs="Tahoma"/>
                <w:b/>
                <w:bCs/>
              </w:rPr>
              <w:t>20</w:t>
            </w:r>
          </w:p>
        </w:tc>
      </w:tr>
      <w:tr w:rsidR="003D183C" w:rsidRPr="00F51013" w14:paraId="466835E6" w14:textId="77777777" w:rsidTr="00A674DF">
        <w:trPr>
          <w:trHeight w:val="308"/>
        </w:trPr>
        <w:tc>
          <w:tcPr>
            <w:tcW w:w="6828" w:type="dxa"/>
            <w:gridSpan w:val="2"/>
            <w:shd w:val="clear" w:color="auto" w:fill="FFFFFF"/>
          </w:tcPr>
          <w:p w14:paraId="1BD0C5EB" w14:textId="77777777" w:rsidR="003D183C" w:rsidRPr="00F51013" w:rsidRDefault="003D183C" w:rsidP="00A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lang w:val="mn-MN" w:eastAsia="ko-KR"/>
              </w:rPr>
            </w:pPr>
            <w:r w:rsidRPr="00F51013">
              <w:rPr>
                <w:rFonts w:ascii="Tahoma" w:hAnsi="Tahoma" w:cs="Tahoma"/>
                <w:lang w:val="mn-MN" w:eastAsia="ko-KR"/>
              </w:rPr>
              <w:t>Advanced university degree (Master's degree</w:t>
            </w:r>
            <w:r w:rsidRPr="00F51013">
              <w:rPr>
                <w:rFonts w:ascii="Tahoma" w:hAnsi="Tahoma" w:cs="Tahoma"/>
                <w:lang w:eastAsia="ko-KR"/>
              </w:rPr>
              <w:t xml:space="preserve"> or higher</w:t>
            </w:r>
            <w:r w:rsidRPr="00F51013">
              <w:rPr>
                <w:rFonts w:ascii="Tahoma" w:hAnsi="Tahoma" w:cs="Tahoma"/>
                <w:lang w:val="mn-MN" w:eastAsia="ko-KR"/>
              </w:rPr>
              <w:t xml:space="preserve">) in the field of law, human rights, </w:t>
            </w:r>
            <w:r w:rsidRPr="00F51013">
              <w:rPr>
                <w:rFonts w:ascii="Tahoma" w:hAnsi="Tahoma" w:cs="Tahoma"/>
                <w:lang w:eastAsia="ko-KR"/>
              </w:rPr>
              <w:t xml:space="preserve">health, </w:t>
            </w:r>
            <w:r w:rsidRPr="00F51013">
              <w:rPr>
                <w:rFonts w:ascii="Tahoma" w:hAnsi="Tahoma" w:cs="Tahoma"/>
                <w:lang w:val="mn-MN" w:eastAsia="ko-KR"/>
              </w:rPr>
              <w:t>and other closely related fields</w:t>
            </w:r>
            <w:r w:rsidRPr="00F51013">
              <w:rPr>
                <w:rFonts w:ascii="Tahoma" w:hAnsi="Tahoma" w:cs="Tahoma"/>
                <w:lang w:eastAsia="ko-KR"/>
              </w:rPr>
              <w:t>.</w:t>
            </w:r>
          </w:p>
        </w:tc>
        <w:tc>
          <w:tcPr>
            <w:tcW w:w="990" w:type="dxa"/>
            <w:shd w:val="clear" w:color="auto" w:fill="FFFFFF"/>
            <w:vAlign w:val="center"/>
          </w:tcPr>
          <w:p w14:paraId="3345891C" w14:textId="32E4C427" w:rsidR="003D183C" w:rsidRPr="00A674DF" w:rsidRDefault="00A674DF" w:rsidP="00A674DF">
            <w:pPr>
              <w:rPr>
                <w:rFonts w:ascii="Tahoma" w:hAnsi="Tahoma" w:cs="Tahoma"/>
              </w:rPr>
            </w:pPr>
            <w:r>
              <w:rPr>
                <w:rFonts w:ascii="Tahoma" w:hAnsi="Tahoma" w:cs="Tahoma"/>
              </w:rPr>
              <w:t>14%</w:t>
            </w:r>
          </w:p>
        </w:tc>
        <w:tc>
          <w:tcPr>
            <w:tcW w:w="1350" w:type="dxa"/>
            <w:shd w:val="clear" w:color="auto" w:fill="FFFFFF"/>
            <w:vAlign w:val="center"/>
          </w:tcPr>
          <w:p w14:paraId="0DA9CE9E" w14:textId="77777777" w:rsidR="003D183C" w:rsidRPr="003D183C" w:rsidRDefault="003D183C" w:rsidP="00A674DF">
            <w:pPr>
              <w:rPr>
                <w:rFonts w:ascii="Tahoma" w:hAnsi="Tahoma" w:cs="Tahoma"/>
                <w:i/>
                <w:lang w:val="mn-MN"/>
              </w:rPr>
            </w:pPr>
            <w:r w:rsidRPr="003D183C">
              <w:rPr>
                <w:rFonts w:ascii="Tahoma" w:hAnsi="Tahoma" w:cs="Tahoma"/>
                <w:i/>
                <w:lang w:val="mn-MN"/>
              </w:rPr>
              <w:t>[</w:t>
            </w:r>
            <w:r w:rsidRPr="003D183C">
              <w:rPr>
                <w:rFonts w:ascii="Tahoma" w:hAnsi="Tahoma" w:cs="Tahoma"/>
                <w:i/>
              </w:rPr>
              <w:t>20]</w:t>
            </w:r>
          </w:p>
        </w:tc>
      </w:tr>
      <w:tr w:rsidR="003D183C" w:rsidRPr="00F51013" w14:paraId="7F524BC6" w14:textId="77777777" w:rsidTr="00A674DF">
        <w:trPr>
          <w:trHeight w:val="596"/>
        </w:trPr>
        <w:tc>
          <w:tcPr>
            <w:tcW w:w="6828" w:type="dxa"/>
            <w:gridSpan w:val="2"/>
            <w:tcBorders>
              <w:top w:val="single" w:sz="4" w:space="0" w:color="000000"/>
            </w:tcBorders>
            <w:shd w:val="clear" w:color="auto" w:fill="FFFFFF"/>
            <w:vAlign w:val="center"/>
          </w:tcPr>
          <w:p w14:paraId="26E8A2BB" w14:textId="77777777" w:rsidR="003D183C" w:rsidRPr="00F51013" w:rsidRDefault="003D183C" w:rsidP="00A674DF">
            <w:pPr>
              <w:spacing w:before="80" w:after="60" w:line="288" w:lineRule="auto"/>
              <w:jc w:val="both"/>
              <w:rPr>
                <w:rFonts w:ascii="Tahoma" w:hAnsi="Tahoma" w:cs="Tahoma"/>
                <w:b/>
              </w:rPr>
            </w:pPr>
            <w:r w:rsidRPr="00F51013">
              <w:rPr>
                <w:rFonts w:ascii="Tahoma" w:hAnsi="Tahoma" w:cs="Tahoma"/>
                <w:b/>
              </w:rPr>
              <w:t xml:space="preserve">Technical criteria 2: Relevant experience </w:t>
            </w:r>
          </w:p>
        </w:tc>
        <w:tc>
          <w:tcPr>
            <w:tcW w:w="990" w:type="dxa"/>
            <w:shd w:val="clear" w:color="auto" w:fill="FFFFFF"/>
            <w:vAlign w:val="center"/>
          </w:tcPr>
          <w:p w14:paraId="45B7A22C" w14:textId="4818B9D9" w:rsidR="003D183C" w:rsidRPr="00A674DF" w:rsidRDefault="00A674DF" w:rsidP="00A674DF">
            <w:pPr>
              <w:rPr>
                <w:rFonts w:ascii="Tahoma" w:hAnsi="Tahoma" w:cs="Tahoma"/>
              </w:rPr>
            </w:pPr>
            <w:r>
              <w:rPr>
                <w:rFonts w:ascii="Tahoma" w:hAnsi="Tahoma" w:cs="Tahoma"/>
              </w:rPr>
              <w:t>28%</w:t>
            </w:r>
          </w:p>
        </w:tc>
        <w:tc>
          <w:tcPr>
            <w:tcW w:w="1350" w:type="dxa"/>
            <w:shd w:val="clear" w:color="auto" w:fill="FFFFFF"/>
            <w:vAlign w:val="center"/>
          </w:tcPr>
          <w:p w14:paraId="30D53B57" w14:textId="77777777" w:rsidR="003D183C" w:rsidRPr="003D183C" w:rsidRDefault="003D183C" w:rsidP="00A674DF">
            <w:pPr>
              <w:rPr>
                <w:rFonts w:ascii="Tahoma" w:hAnsi="Tahoma" w:cs="Tahoma"/>
                <w:b/>
                <w:bCs/>
              </w:rPr>
            </w:pPr>
            <w:r w:rsidRPr="003D183C">
              <w:rPr>
                <w:rFonts w:ascii="Tahoma" w:hAnsi="Tahoma" w:cs="Tahoma"/>
                <w:b/>
                <w:bCs/>
              </w:rPr>
              <w:t>40</w:t>
            </w:r>
          </w:p>
        </w:tc>
      </w:tr>
      <w:tr w:rsidR="003D183C" w:rsidRPr="00F51013" w14:paraId="095105D2" w14:textId="77777777" w:rsidTr="00A674DF">
        <w:trPr>
          <w:trHeight w:val="596"/>
        </w:trPr>
        <w:tc>
          <w:tcPr>
            <w:tcW w:w="6828" w:type="dxa"/>
            <w:gridSpan w:val="2"/>
            <w:tcBorders>
              <w:top w:val="single" w:sz="4" w:space="0" w:color="000000"/>
            </w:tcBorders>
            <w:shd w:val="clear" w:color="auto" w:fill="FFFFFF"/>
            <w:vAlign w:val="center"/>
          </w:tcPr>
          <w:p w14:paraId="1331DC99" w14:textId="77777777" w:rsidR="003D183C" w:rsidRPr="00F51013" w:rsidRDefault="003D183C" w:rsidP="00A674DF">
            <w:pPr>
              <w:pStyle w:val="Default"/>
              <w:jc w:val="both"/>
              <w:rPr>
                <w:rFonts w:ascii="Tahoma" w:hAnsi="Tahoma" w:cs="Tahoma"/>
                <w:b/>
                <w:bCs/>
                <w:sz w:val="20"/>
                <w:szCs w:val="20"/>
              </w:rPr>
            </w:pPr>
            <w:r w:rsidRPr="00F51013">
              <w:rPr>
                <w:rFonts w:ascii="Tahoma" w:hAnsi="Tahoma" w:cs="Tahoma"/>
                <w:sz w:val="20"/>
                <w:szCs w:val="20"/>
                <w:lang w:eastAsia="ko-KR"/>
              </w:rPr>
              <w:t>Minimum of 10 years of relevant experience in the field of law, environmental management, and/or public health.</w:t>
            </w:r>
          </w:p>
        </w:tc>
        <w:tc>
          <w:tcPr>
            <w:tcW w:w="990" w:type="dxa"/>
            <w:shd w:val="clear" w:color="auto" w:fill="FFFFFF"/>
            <w:vAlign w:val="center"/>
          </w:tcPr>
          <w:p w14:paraId="7AE8A22F" w14:textId="4E643513" w:rsidR="003D183C" w:rsidRPr="00A674DF" w:rsidRDefault="00A674DF" w:rsidP="00A674DF">
            <w:pPr>
              <w:rPr>
                <w:rFonts w:ascii="Tahoma" w:hAnsi="Tahoma" w:cs="Tahoma"/>
              </w:rPr>
            </w:pPr>
            <w:r>
              <w:rPr>
                <w:rFonts w:ascii="Tahoma" w:hAnsi="Tahoma" w:cs="Tahoma"/>
              </w:rPr>
              <w:t>14%</w:t>
            </w:r>
          </w:p>
        </w:tc>
        <w:tc>
          <w:tcPr>
            <w:tcW w:w="1350" w:type="dxa"/>
            <w:shd w:val="clear" w:color="auto" w:fill="FFFFFF"/>
            <w:vAlign w:val="center"/>
          </w:tcPr>
          <w:p w14:paraId="49A2E5A7" w14:textId="77777777" w:rsidR="003D183C" w:rsidRPr="003D183C" w:rsidRDefault="003D183C" w:rsidP="00A674DF">
            <w:pPr>
              <w:rPr>
                <w:rFonts w:ascii="Tahoma" w:hAnsi="Tahoma" w:cs="Tahoma"/>
                <w:b/>
                <w:bCs/>
              </w:rPr>
            </w:pPr>
            <w:r w:rsidRPr="003D183C">
              <w:rPr>
                <w:rFonts w:ascii="Tahoma" w:hAnsi="Tahoma" w:cs="Tahoma"/>
                <w:i/>
                <w:lang w:val="mn-MN"/>
              </w:rPr>
              <w:t>[</w:t>
            </w:r>
            <w:r w:rsidRPr="003D183C">
              <w:rPr>
                <w:rFonts w:ascii="Tahoma" w:hAnsi="Tahoma" w:cs="Tahoma"/>
                <w:i/>
              </w:rPr>
              <w:t>2</w:t>
            </w:r>
            <w:r w:rsidRPr="003D183C">
              <w:rPr>
                <w:rFonts w:ascii="Tahoma" w:hAnsi="Tahoma" w:cs="Tahoma"/>
                <w:i/>
                <w:lang w:val="mn-MN"/>
              </w:rPr>
              <w:t>0]</w:t>
            </w:r>
          </w:p>
        </w:tc>
      </w:tr>
      <w:tr w:rsidR="003D183C" w:rsidRPr="00F51013" w14:paraId="70CBAA44" w14:textId="77777777" w:rsidTr="00A674DF">
        <w:trPr>
          <w:trHeight w:val="596"/>
        </w:trPr>
        <w:tc>
          <w:tcPr>
            <w:tcW w:w="6828" w:type="dxa"/>
            <w:gridSpan w:val="2"/>
            <w:tcBorders>
              <w:top w:val="single" w:sz="4" w:space="0" w:color="000000"/>
            </w:tcBorders>
            <w:shd w:val="clear" w:color="auto" w:fill="FFFFFF"/>
            <w:vAlign w:val="center"/>
          </w:tcPr>
          <w:p w14:paraId="04590E14" w14:textId="77777777" w:rsidR="003D183C" w:rsidRPr="00F51013" w:rsidRDefault="003D183C" w:rsidP="00A674DF">
            <w:pPr>
              <w:spacing w:line="276" w:lineRule="auto"/>
              <w:rPr>
                <w:rFonts w:ascii="Tahoma" w:hAnsi="Tahoma" w:cs="Tahoma"/>
                <w:lang w:eastAsia="ko-KR"/>
              </w:rPr>
            </w:pPr>
            <w:r w:rsidRPr="00F51013">
              <w:rPr>
                <w:rFonts w:ascii="Tahoma" w:hAnsi="Tahoma" w:cs="Tahoma"/>
              </w:rPr>
              <w:t>Proven experience in undertaking global/regional/national legal framework and policy research and developing guidance documents for governments or related institutes (sample documents).</w:t>
            </w:r>
          </w:p>
        </w:tc>
        <w:tc>
          <w:tcPr>
            <w:tcW w:w="990" w:type="dxa"/>
            <w:shd w:val="clear" w:color="auto" w:fill="FFFFFF"/>
            <w:vAlign w:val="center"/>
          </w:tcPr>
          <w:p w14:paraId="677DBF00" w14:textId="58148650" w:rsidR="003D183C" w:rsidRPr="00A674DF" w:rsidRDefault="00A674DF" w:rsidP="00A674DF">
            <w:pPr>
              <w:rPr>
                <w:rFonts w:ascii="Tahoma" w:hAnsi="Tahoma" w:cs="Tahoma"/>
              </w:rPr>
            </w:pPr>
            <w:r>
              <w:rPr>
                <w:rFonts w:ascii="Tahoma" w:hAnsi="Tahoma" w:cs="Tahoma"/>
              </w:rPr>
              <w:t>7%</w:t>
            </w:r>
          </w:p>
        </w:tc>
        <w:tc>
          <w:tcPr>
            <w:tcW w:w="1350" w:type="dxa"/>
            <w:shd w:val="clear" w:color="auto" w:fill="FFFFFF"/>
            <w:vAlign w:val="center"/>
          </w:tcPr>
          <w:p w14:paraId="5E154382" w14:textId="77777777" w:rsidR="003D183C" w:rsidRPr="003D183C" w:rsidRDefault="003D183C" w:rsidP="00A674DF">
            <w:pPr>
              <w:rPr>
                <w:rFonts w:ascii="Tahoma" w:hAnsi="Tahoma" w:cs="Tahoma"/>
                <w:b/>
                <w:bCs/>
              </w:rPr>
            </w:pPr>
            <w:r w:rsidRPr="003D183C">
              <w:rPr>
                <w:rFonts w:ascii="Tahoma" w:hAnsi="Tahoma" w:cs="Tahoma"/>
                <w:i/>
                <w:lang w:val="mn-MN"/>
              </w:rPr>
              <w:t>[</w:t>
            </w:r>
            <w:r w:rsidRPr="003D183C">
              <w:rPr>
                <w:rFonts w:ascii="Tahoma" w:hAnsi="Tahoma" w:cs="Tahoma"/>
                <w:i/>
              </w:rPr>
              <w:t>10</w:t>
            </w:r>
            <w:r w:rsidRPr="003D183C">
              <w:rPr>
                <w:rFonts w:ascii="Tahoma" w:hAnsi="Tahoma" w:cs="Tahoma"/>
                <w:i/>
                <w:lang w:val="mn-MN"/>
              </w:rPr>
              <w:t>]</w:t>
            </w:r>
          </w:p>
        </w:tc>
      </w:tr>
      <w:tr w:rsidR="003D183C" w:rsidRPr="00F51013" w14:paraId="08EF4281" w14:textId="77777777" w:rsidTr="00A674DF">
        <w:trPr>
          <w:trHeight w:val="557"/>
        </w:trPr>
        <w:tc>
          <w:tcPr>
            <w:tcW w:w="6828" w:type="dxa"/>
            <w:gridSpan w:val="2"/>
            <w:tcBorders>
              <w:top w:val="single" w:sz="4" w:space="0" w:color="000000"/>
            </w:tcBorders>
            <w:shd w:val="clear" w:color="auto" w:fill="FFFFFF"/>
            <w:vAlign w:val="center"/>
          </w:tcPr>
          <w:p w14:paraId="504FDCF3" w14:textId="77777777" w:rsidR="003D183C" w:rsidRPr="00F51013" w:rsidRDefault="003D183C" w:rsidP="00A674DF">
            <w:pPr>
              <w:spacing w:after="200"/>
              <w:jc w:val="both"/>
              <w:rPr>
                <w:rFonts w:ascii="Tahoma" w:hAnsi="Tahoma" w:cs="Tahoma"/>
              </w:rPr>
            </w:pPr>
            <w:r w:rsidRPr="00F51013">
              <w:rPr>
                <w:rFonts w:ascii="Tahoma" w:hAnsi="Tahoma" w:cs="Tahoma"/>
              </w:rPr>
              <w:t>Ability to produce well-written reports, demonstrating analytical and communication skills. At least an assignment demonstrating analytic and report writing skills to be submitted with the application.</w:t>
            </w:r>
          </w:p>
        </w:tc>
        <w:tc>
          <w:tcPr>
            <w:tcW w:w="990" w:type="dxa"/>
            <w:shd w:val="clear" w:color="auto" w:fill="FFFFFF"/>
            <w:vAlign w:val="center"/>
          </w:tcPr>
          <w:p w14:paraId="22DC45FF" w14:textId="6F1DBFE5" w:rsidR="003D183C" w:rsidRPr="00A674DF" w:rsidRDefault="00A674DF" w:rsidP="00A674DF">
            <w:pPr>
              <w:rPr>
                <w:rFonts w:ascii="Tahoma" w:hAnsi="Tahoma" w:cs="Tahoma"/>
              </w:rPr>
            </w:pPr>
            <w:r>
              <w:rPr>
                <w:rFonts w:ascii="Tahoma" w:hAnsi="Tahoma" w:cs="Tahoma"/>
              </w:rPr>
              <w:t>7%</w:t>
            </w:r>
          </w:p>
        </w:tc>
        <w:tc>
          <w:tcPr>
            <w:tcW w:w="1350" w:type="dxa"/>
            <w:shd w:val="clear" w:color="auto" w:fill="FFFFFF"/>
            <w:vAlign w:val="center"/>
          </w:tcPr>
          <w:p w14:paraId="77761ACE" w14:textId="77777777" w:rsidR="003D183C" w:rsidRPr="003D183C" w:rsidRDefault="003D183C" w:rsidP="00A674DF">
            <w:pPr>
              <w:rPr>
                <w:rFonts w:ascii="Tahoma" w:hAnsi="Tahoma" w:cs="Tahoma"/>
                <w:b/>
                <w:bCs/>
              </w:rPr>
            </w:pPr>
            <w:r w:rsidRPr="003D183C">
              <w:rPr>
                <w:rFonts w:ascii="Tahoma" w:hAnsi="Tahoma" w:cs="Tahoma"/>
                <w:i/>
                <w:lang w:val="mn-MN"/>
              </w:rPr>
              <w:t>[</w:t>
            </w:r>
            <w:r w:rsidRPr="003D183C">
              <w:rPr>
                <w:rFonts w:ascii="Tahoma" w:hAnsi="Tahoma" w:cs="Tahoma"/>
                <w:i/>
              </w:rPr>
              <w:t>10</w:t>
            </w:r>
            <w:r w:rsidRPr="003D183C">
              <w:rPr>
                <w:rFonts w:ascii="Tahoma" w:hAnsi="Tahoma" w:cs="Tahoma"/>
                <w:i/>
                <w:lang w:val="mn-MN"/>
              </w:rPr>
              <w:t>]</w:t>
            </w:r>
          </w:p>
        </w:tc>
      </w:tr>
      <w:tr w:rsidR="003D183C" w:rsidRPr="00F51013" w14:paraId="48F9987B" w14:textId="77777777" w:rsidTr="00A674DF">
        <w:trPr>
          <w:trHeight w:val="596"/>
        </w:trPr>
        <w:tc>
          <w:tcPr>
            <w:tcW w:w="6828" w:type="dxa"/>
            <w:gridSpan w:val="2"/>
            <w:tcBorders>
              <w:top w:val="single" w:sz="4" w:space="0" w:color="000000"/>
            </w:tcBorders>
            <w:shd w:val="clear" w:color="auto" w:fill="FFFFFF"/>
            <w:vAlign w:val="center"/>
          </w:tcPr>
          <w:p w14:paraId="5DD71778" w14:textId="77777777" w:rsidR="003D183C" w:rsidRPr="00F51013" w:rsidRDefault="003D183C" w:rsidP="00A674DF">
            <w:pPr>
              <w:rPr>
                <w:rFonts w:ascii="Tahoma" w:hAnsi="Tahoma" w:cs="Tahoma"/>
                <w:b/>
                <w:bCs/>
                <w:lang w:val="mn-MN"/>
              </w:rPr>
            </w:pPr>
            <w:r w:rsidRPr="00F51013">
              <w:rPr>
                <w:rFonts w:ascii="Tahoma" w:hAnsi="Tahoma" w:cs="Tahoma"/>
                <w:b/>
                <w:bCs/>
                <w:lang w:val="mn-MN"/>
              </w:rPr>
              <w:t xml:space="preserve">Technical criteria </w:t>
            </w:r>
            <w:r w:rsidRPr="00F51013">
              <w:rPr>
                <w:rFonts w:ascii="Tahoma" w:hAnsi="Tahoma" w:cs="Tahoma"/>
                <w:b/>
                <w:bCs/>
              </w:rPr>
              <w:t>3</w:t>
            </w:r>
            <w:r w:rsidRPr="00F51013">
              <w:rPr>
                <w:rFonts w:ascii="Tahoma" w:hAnsi="Tahoma" w:cs="Tahoma"/>
                <w:b/>
                <w:bCs/>
                <w:lang w:val="mn-MN"/>
              </w:rPr>
              <w:t xml:space="preserve"> - Proposed methodology and approach</w:t>
            </w:r>
          </w:p>
        </w:tc>
        <w:tc>
          <w:tcPr>
            <w:tcW w:w="990" w:type="dxa"/>
            <w:shd w:val="clear" w:color="auto" w:fill="FFFFFF"/>
            <w:vAlign w:val="center"/>
          </w:tcPr>
          <w:p w14:paraId="1FAC30CF" w14:textId="1ADBB06A" w:rsidR="003D183C" w:rsidRPr="00A674DF" w:rsidRDefault="00A674DF" w:rsidP="00A674DF">
            <w:pPr>
              <w:rPr>
                <w:rFonts w:ascii="Tahoma" w:hAnsi="Tahoma" w:cs="Tahoma"/>
              </w:rPr>
            </w:pPr>
            <w:r>
              <w:rPr>
                <w:rFonts w:ascii="Tahoma" w:hAnsi="Tahoma" w:cs="Tahoma"/>
              </w:rPr>
              <w:t>28%</w:t>
            </w:r>
          </w:p>
        </w:tc>
        <w:tc>
          <w:tcPr>
            <w:tcW w:w="1350" w:type="dxa"/>
            <w:shd w:val="clear" w:color="auto" w:fill="FFFFFF"/>
            <w:vAlign w:val="center"/>
          </w:tcPr>
          <w:p w14:paraId="2BD9435A" w14:textId="77777777" w:rsidR="003D183C" w:rsidRPr="003D183C" w:rsidRDefault="003D183C" w:rsidP="00A674DF">
            <w:pPr>
              <w:rPr>
                <w:rFonts w:ascii="Tahoma" w:hAnsi="Tahoma" w:cs="Tahoma"/>
                <w:b/>
                <w:bCs/>
              </w:rPr>
            </w:pPr>
            <w:r w:rsidRPr="003D183C">
              <w:rPr>
                <w:rFonts w:ascii="Tahoma" w:hAnsi="Tahoma" w:cs="Tahoma"/>
                <w:b/>
                <w:bCs/>
              </w:rPr>
              <w:t>40</w:t>
            </w:r>
          </w:p>
        </w:tc>
      </w:tr>
      <w:tr w:rsidR="003D183C" w:rsidRPr="00F51013" w14:paraId="3010B3DC" w14:textId="77777777" w:rsidTr="00A674DF">
        <w:trPr>
          <w:trHeight w:val="281"/>
        </w:trPr>
        <w:tc>
          <w:tcPr>
            <w:tcW w:w="6828" w:type="dxa"/>
            <w:gridSpan w:val="2"/>
            <w:shd w:val="clear" w:color="auto" w:fill="FFFFFF"/>
          </w:tcPr>
          <w:p w14:paraId="2A5B76C9" w14:textId="77777777" w:rsidR="003D183C" w:rsidRPr="00F51013" w:rsidRDefault="003D183C" w:rsidP="00A674DF">
            <w:pPr>
              <w:jc w:val="both"/>
              <w:rPr>
                <w:rFonts w:ascii="Tahoma" w:hAnsi="Tahoma" w:cs="Tahoma"/>
              </w:rPr>
            </w:pPr>
            <w:r w:rsidRPr="00F51013">
              <w:rPr>
                <w:rFonts w:ascii="Tahoma" w:hAnsi="Tahoma" w:cs="Tahoma"/>
                <w:lang w:val="mn-MN"/>
              </w:rPr>
              <w:t>Proposed</w:t>
            </w:r>
            <w:r w:rsidRPr="00F51013">
              <w:rPr>
                <w:rFonts w:ascii="Tahoma" w:hAnsi="Tahoma" w:cs="Tahoma"/>
              </w:rPr>
              <w:t xml:space="preserve"> detailed</w:t>
            </w:r>
            <w:r w:rsidRPr="00F51013">
              <w:rPr>
                <w:rFonts w:ascii="Tahoma" w:hAnsi="Tahoma" w:cs="Tahoma"/>
                <w:lang w:val="mn-MN"/>
              </w:rPr>
              <w:t xml:space="preserve"> methodology and approach</w:t>
            </w:r>
            <w:r w:rsidRPr="00F51013">
              <w:rPr>
                <w:rFonts w:ascii="Tahoma" w:hAnsi="Tahoma" w:cs="Tahoma"/>
              </w:rPr>
              <w:t xml:space="preserve"> to complete the task</w:t>
            </w:r>
          </w:p>
        </w:tc>
        <w:tc>
          <w:tcPr>
            <w:tcW w:w="990" w:type="dxa"/>
            <w:shd w:val="clear" w:color="auto" w:fill="FFFFFF"/>
            <w:vAlign w:val="center"/>
          </w:tcPr>
          <w:p w14:paraId="11E8B72B" w14:textId="77777777" w:rsidR="003D183C" w:rsidRPr="00F51013" w:rsidRDefault="003D183C" w:rsidP="00A674DF">
            <w:pPr>
              <w:rPr>
                <w:rFonts w:ascii="Tahoma" w:hAnsi="Tahoma" w:cs="Tahoma"/>
                <w:lang w:val="mn-MN"/>
              </w:rPr>
            </w:pPr>
          </w:p>
        </w:tc>
        <w:tc>
          <w:tcPr>
            <w:tcW w:w="1350" w:type="dxa"/>
            <w:shd w:val="clear" w:color="auto" w:fill="FFFFFF"/>
            <w:vAlign w:val="center"/>
          </w:tcPr>
          <w:p w14:paraId="27C79E4D" w14:textId="77777777" w:rsidR="003D183C" w:rsidRPr="003D183C" w:rsidRDefault="003D183C" w:rsidP="00A674DF">
            <w:pPr>
              <w:rPr>
                <w:rFonts w:ascii="Tahoma" w:hAnsi="Tahoma" w:cs="Tahoma"/>
                <w:i/>
                <w:lang w:val="mn-MN"/>
              </w:rPr>
            </w:pPr>
            <w:r w:rsidRPr="003D183C">
              <w:rPr>
                <w:rFonts w:ascii="Tahoma" w:hAnsi="Tahoma" w:cs="Tahoma"/>
                <w:i/>
                <w:lang w:val="mn-MN"/>
              </w:rPr>
              <w:t>[</w:t>
            </w:r>
            <w:r w:rsidRPr="003D183C">
              <w:rPr>
                <w:rFonts w:ascii="Tahoma" w:hAnsi="Tahoma" w:cs="Tahoma"/>
                <w:i/>
              </w:rPr>
              <w:t>40</w:t>
            </w:r>
            <w:r w:rsidRPr="003D183C">
              <w:rPr>
                <w:rFonts w:ascii="Tahoma" w:hAnsi="Tahoma" w:cs="Tahoma"/>
                <w:i/>
                <w:lang w:val="mn-MN"/>
              </w:rPr>
              <w:t>]</w:t>
            </w:r>
          </w:p>
        </w:tc>
      </w:tr>
      <w:tr w:rsidR="003D183C" w:rsidRPr="00F51013" w14:paraId="2B254265" w14:textId="77777777" w:rsidTr="00A674DF">
        <w:trPr>
          <w:trHeight w:val="454"/>
        </w:trPr>
        <w:tc>
          <w:tcPr>
            <w:tcW w:w="6828" w:type="dxa"/>
            <w:gridSpan w:val="2"/>
            <w:shd w:val="clear" w:color="auto" w:fill="FFFFFF"/>
            <w:vAlign w:val="center"/>
          </w:tcPr>
          <w:p w14:paraId="0BD0C821" w14:textId="0F8D646A" w:rsidR="003D183C" w:rsidRPr="00F51013" w:rsidRDefault="00A674DF" w:rsidP="00A674DF">
            <w:pPr>
              <w:rPr>
                <w:rFonts w:ascii="Tahoma" w:hAnsi="Tahoma" w:cs="Tahoma"/>
                <w:b/>
                <w:bCs/>
                <w:lang w:val="mn-MN"/>
              </w:rPr>
            </w:pPr>
            <w:r>
              <w:rPr>
                <w:rFonts w:ascii="Tahoma" w:hAnsi="Tahoma" w:cs="Tahoma"/>
                <w:b/>
                <w:bCs/>
              </w:rPr>
              <w:t>Financial</w:t>
            </w:r>
            <w:r w:rsidR="003D183C" w:rsidRPr="00F51013">
              <w:rPr>
                <w:rFonts w:ascii="Tahoma" w:hAnsi="Tahoma" w:cs="Tahoma"/>
                <w:b/>
                <w:bCs/>
                <w:lang w:val="mn-MN"/>
              </w:rPr>
              <w:t xml:space="preserve"> Score</w:t>
            </w:r>
          </w:p>
        </w:tc>
        <w:tc>
          <w:tcPr>
            <w:tcW w:w="990" w:type="dxa"/>
            <w:shd w:val="clear" w:color="auto" w:fill="FFFFFF"/>
            <w:vAlign w:val="center"/>
          </w:tcPr>
          <w:p w14:paraId="639A5F38" w14:textId="6A67393D" w:rsidR="003D183C" w:rsidRPr="00F51013" w:rsidRDefault="00A674DF" w:rsidP="00A674DF">
            <w:pPr>
              <w:rPr>
                <w:rFonts w:ascii="Tahoma" w:hAnsi="Tahoma" w:cs="Tahoma"/>
                <w:b/>
                <w:bCs/>
              </w:rPr>
            </w:pPr>
            <w:r>
              <w:rPr>
                <w:rFonts w:ascii="Tahoma" w:hAnsi="Tahoma" w:cs="Tahoma"/>
                <w:b/>
                <w:bCs/>
                <w:lang w:val="mn-MN"/>
              </w:rPr>
              <w:t>3</w:t>
            </w:r>
            <w:r w:rsidR="003D183C" w:rsidRPr="00F51013">
              <w:rPr>
                <w:rFonts w:ascii="Tahoma" w:hAnsi="Tahoma" w:cs="Tahoma"/>
                <w:b/>
                <w:bCs/>
                <w:lang w:val="mn-MN"/>
              </w:rPr>
              <w:t>0</w:t>
            </w:r>
            <w:r w:rsidR="003D183C" w:rsidRPr="00F51013">
              <w:rPr>
                <w:rFonts w:ascii="Tahoma" w:hAnsi="Tahoma" w:cs="Tahoma"/>
                <w:b/>
                <w:bCs/>
              </w:rPr>
              <w:t>%</w:t>
            </w:r>
          </w:p>
        </w:tc>
        <w:tc>
          <w:tcPr>
            <w:tcW w:w="1350" w:type="dxa"/>
            <w:shd w:val="clear" w:color="auto" w:fill="FFFFFF"/>
            <w:vAlign w:val="center"/>
          </w:tcPr>
          <w:p w14:paraId="3443E141" w14:textId="5EA52982" w:rsidR="003D183C" w:rsidRPr="00A674DF" w:rsidRDefault="00A674DF" w:rsidP="00A674DF">
            <w:pPr>
              <w:rPr>
                <w:rFonts w:ascii="Tahoma" w:hAnsi="Tahoma" w:cs="Tahoma"/>
                <w:b/>
                <w:bCs/>
              </w:rPr>
            </w:pPr>
            <w:r>
              <w:rPr>
                <w:rFonts w:ascii="Tahoma" w:hAnsi="Tahoma" w:cs="Tahoma"/>
                <w:b/>
                <w:bCs/>
              </w:rPr>
              <w:t>100</w:t>
            </w:r>
          </w:p>
        </w:tc>
      </w:tr>
      <w:tr w:rsidR="00A674DF" w:rsidRPr="00F51013" w14:paraId="56EB4FFD" w14:textId="64F8BA33" w:rsidTr="00A674DF">
        <w:trPr>
          <w:trHeight w:val="454"/>
        </w:trPr>
        <w:tc>
          <w:tcPr>
            <w:tcW w:w="2745" w:type="dxa"/>
            <w:tcBorders>
              <w:right w:val="single" w:sz="4" w:space="0" w:color="auto"/>
            </w:tcBorders>
            <w:shd w:val="clear" w:color="auto" w:fill="FFFFFF"/>
            <w:vAlign w:val="center"/>
          </w:tcPr>
          <w:p w14:paraId="43600D4E" w14:textId="3E3ED7E1" w:rsidR="00A674DF" w:rsidRDefault="00C96C5E" w:rsidP="00C96C5E">
            <w:pPr>
              <w:rPr>
                <w:rFonts w:ascii="Tahoma" w:hAnsi="Tahoma" w:cs="Tahoma"/>
                <w:b/>
                <w:bCs/>
              </w:rPr>
            </w:pPr>
            <w:r>
              <w:rPr>
                <w:rFonts w:ascii="Tahoma" w:hAnsi="Tahoma" w:cs="Tahoma"/>
                <w:b/>
                <w:bCs/>
                <w:iCs/>
              </w:rPr>
              <w:t xml:space="preserve">Total Score  </w:t>
            </w:r>
          </w:p>
        </w:tc>
        <w:tc>
          <w:tcPr>
            <w:tcW w:w="6423" w:type="dxa"/>
            <w:gridSpan w:val="3"/>
            <w:tcBorders>
              <w:left w:val="single" w:sz="4" w:space="0" w:color="auto"/>
            </w:tcBorders>
            <w:shd w:val="clear" w:color="auto" w:fill="FFFFFF"/>
            <w:vAlign w:val="center"/>
          </w:tcPr>
          <w:p w14:paraId="350C1563" w14:textId="4E1F6F6E" w:rsidR="00A674DF" w:rsidRDefault="00C96C5E" w:rsidP="00A674DF">
            <w:pPr>
              <w:rPr>
                <w:rFonts w:ascii="Tahoma" w:hAnsi="Tahoma" w:cs="Tahoma"/>
                <w:b/>
                <w:bCs/>
              </w:rPr>
            </w:pPr>
            <w:r w:rsidRPr="00663711">
              <w:rPr>
                <w:rFonts w:ascii="Tahoma" w:hAnsi="Tahoma" w:cs="Tahoma"/>
                <w:b/>
                <w:bCs/>
                <w:iCs/>
              </w:rPr>
              <w:t>Technical Score  * 70% + Financial Score * 30%</w:t>
            </w:r>
          </w:p>
        </w:tc>
      </w:tr>
    </w:tbl>
    <w:p w14:paraId="3074DB57" w14:textId="77777777" w:rsidR="003D183C" w:rsidRPr="003D183C" w:rsidRDefault="003D183C" w:rsidP="003D183C">
      <w:pPr>
        <w:spacing w:line="276" w:lineRule="auto"/>
        <w:jc w:val="both"/>
        <w:rPr>
          <w:rFonts w:ascii="Tahoma" w:hAnsi="Tahoma" w:cs="Tahoma"/>
        </w:rPr>
      </w:pPr>
    </w:p>
    <w:p w14:paraId="3C14B9A7" w14:textId="77777777" w:rsidR="003D183C" w:rsidRDefault="003D183C" w:rsidP="00494928">
      <w:pPr>
        <w:spacing w:line="276" w:lineRule="auto"/>
        <w:jc w:val="both"/>
        <w:rPr>
          <w:rFonts w:ascii="Tahoma" w:hAnsi="Tahoma" w:cs="Tahoma"/>
          <w:b/>
          <w:sz w:val="22"/>
          <w:szCs w:val="22"/>
        </w:rPr>
      </w:pPr>
    </w:p>
    <w:p w14:paraId="3745E640" w14:textId="77777777" w:rsidR="00FD0B1E" w:rsidRPr="00F51013" w:rsidRDefault="00FD0B1E" w:rsidP="00FD0B1E">
      <w:pPr>
        <w:pStyle w:val="paragraph"/>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b/>
          <w:bCs/>
          <w:sz w:val="20"/>
          <w:szCs w:val="20"/>
        </w:rPr>
        <w:t>Evaluation Method and Criteria</w:t>
      </w:r>
      <w:r w:rsidRPr="00F51013">
        <w:rPr>
          <w:rStyle w:val="eop"/>
          <w:rFonts w:ascii="Tahoma" w:hAnsi="Tahoma" w:cs="Tahoma"/>
          <w:sz w:val="20"/>
          <w:szCs w:val="20"/>
        </w:rPr>
        <w:t> </w:t>
      </w:r>
    </w:p>
    <w:p w14:paraId="0F9EF99F" w14:textId="77777777" w:rsidR="00FD0B1E" w:rsidRPr="00F51013" w:rsidRDefault="00FD0B1E" w:rsidP="00FD0B1E">
      <w:pPr>
        <w:pStyle w:val="paragraph"/>
        <w:spacing w:before="0" w:beforeAutospacing="0" w:after="0" w:afterAutospacing="0"/>
        <w:jc w:val="both"/>
        <w:textAlignment w:val="baseline"/>
        <w:rPr>
          <w:rFonts w:ascii="Tahoma" w:hAnsi="Tahoma" w:cs="Tahoma"/>
          <w:sz w:val="20"/>
          <w:szCs w:val="20"/>
        </w:rPr>
      </w:pPr>
      <w:r w:rsidRPr="00F51013">
        <w:rPr>
          <w:rFonts w:ascii="Tahoma" w:hAnsi="Tahoma" w:cs="Tahoma"/>
          <w:sz w:val="20"/>
          <w:szCs w:val="20"/>
        </w:rPr>
        <w:t>The consultant will</w:t>
      </w:r>
      <w:r w:rsidRPr="00F51013">
        <w:rPr>
          <w:rStyle w:val="normaltextrun"/>
          <w:rFonts w:ascii="Tahoma" w:hAnsi="Tahoma" w:cs="Tahoma"/>
          <w:sz w:val="20"/>
          <w:szCs w:val="20"/>
        </w:rPr>
        <w:t xml:space="preserve"> be evaluated based on the following methodology of </w:t>
      </w:r>
      <w:r w:rsidRPr="00F51013">
        <w:rPr>
          <w:rStyle w:val="normaltextrun"/>
          <w:rFonts w:ascii="Tahoma" w:hAnsi="Tahoma" w:cs="Tahoma"/>
          <w:b/>
          <w:bCs/>
          <w:sz w:val="20"/>
          <w:szCs w:val="20"/>
        </w:rPr>
        <w:t>Cumulative analysis. </w:t>
      </w:r>
      <w:r w:rsidRPr="00F51013">
        <w:rPr>
          <w:rStyle w:val="eop"/>
          <w:rFonts w:ascii="Tahoma" w:hAnsi="Tahoma" w:cs="Tahoma"/>
          <w:sz w:val="20"/>
          <w:szCs w:val="20"/>
        </w:rPr>
        <w:t> </w:t>
      </w:r>
    </w:p>
    <w:p w14:paraId="60DB1077" w14:textId="77777777" w:rsidR="00FD0B1E" w:rsidRPr="00F51013" w:rsidRDefault="00FD0B1E" w:rsidP="00FD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ormaltextrun"/>
          <w:rFonts w:ascii="Tahoma" w:hAnsi="Tahoma" w:cs="Tahoma"/>
        </w:rPr>
      </w:pPr>
      <w:r w:rsidRPr="00F51013">
        <w:rPr>
          <w:rStyle w:val="normaltextrun"/>
          <w:rFonts w:ascii="Tahoma" w:hAnsi="Tahoma" w:cs="Tahoma"/>
        </w:rPr>
        <w:t>The award of the contract shall be made to the </w:t>
      </w:r>
      <w:r w:rsidRPr="00F51013">
        <w:rPr>
          <w:rFonts w:ascii="Tahoma" w:hAnsi="Tahoma" w:cs="Tahoma"/>
        </w:rPr>
        <w:t>consultant which offer</w:t>
      </w:r>
      <w:r w:rsidRPr="00F51013">
        <w:rPr>
          <w:rStyle w:val="normaltextrun"/>
          <w:rFonts w:ascii="Tahoma" w:hAnsi="Tahoma" w:cs="Tahoma"/>
        </w:rPr>
        <w:t xml:space="preserve"> has been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w:t>
      </w:r>
    </w:p>
    <w:p w14:paraId="4F139EEA" w14:textId="77777777" w:rsidR="00FD0B1E" w:rsidRPr="00F51013" w:rsidRDefault="00FD0B1E" w:rsidP="00FD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lang w:val="mn-MN" w:eastAsia="ko-KR"/>
        </w:rPr>
      </w:pPr>
    </w:p>
    <w:p w14:paraId="3EC4503F" w14:textId="77777777" w:rsidR="00FD0B1E" w:rsidRPr="00F51013" w:rsidRDefault="00FD0B1E" w:rsidP="00FD0B1E">
      <w:pPr>
        <w:pStyle w:val="paragraph"/>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b/>
          <w:bCs/>
          <w:sz w:val="20"/>
          <w:szCs w:val="20"/>
        </w:rPr>
        <w:t>Technical Criteria for Evaluation (Maximum 70 points) </w:t>
      </w:r>
      <w:r w:rsidRPr="00F51013">
        <w:rPr>
          <w:rStyle w:val="eop"/>
          <w:rFonts w:ascii="Tahoma" w:hAnsi="Tahoma" w:cs="Tahoma"/>
          <w:sz w:val="20"/>
          <w:szCs w:val="20"/>
        </w:rPr>
        <w:t> </w:t>
      </w:r>
    </w:p>
    <w:p w14:paraId="0C47678B" w14:textId="77777777" w:rsidR="00FD0B1E" w:rsidRPr="00F51013" w:rsidRDefault="00FD0B1E" w:rsidP="00FD0B1E">
      <w:pPr>
        <w:pStyle w:val="paragraph"/>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sz w:val="20"/>
          <w:szCs w:val="20"/>
        </w:rPr>
        <w:t>See attached table – Technical evaluation scoring guide.</w:t>
      </w:r>
      <w:r w:rsidRPr="00F51013">
        <w:rPr>
          <w:rStyle w:val="eop"/>
          <w:rFonts w:ascii="Tahoma" w:hAnsi="Tahoma" w:cs="Tahoma"/>
          <w:sz w:val="20"/>
          <w:szCs w:val="20"/>
        </w:rPr>
        <w:t> </w:t>
      </w:r>
    </w:p>
    <w:p w14:paraId="2A5BED21" w14:textId="3C644914" w:rsidR="00FD0B1E" w:rsidRDefault="00FD0B1E" w:rsidP="00FD0B1E">
      <w:pPr>
        <w:pStyle w:val="paragraph"/>
        <w:spacing w:before="0" w:beforeAutospacing="0" w:after="0" w:afterAutospacing="0"/>
        <w:jc w:val="both"/>
        <w:textAlignment w:val="baseline"/>
        <w:rPr>
          <w:rStyle w:val="eop"/>
          <w:rFonts w:ascii="Tahoma" w:hAnsi="Tahoma" w:cs="Tahoma"/>
          <w:sz w:val="20"/>
          <w:szCs w:val="20"/>
        </w:rPr>
      </w:pPr>
      <w:r w:rsidRPr="00F51013">
        <w:rPr>
          <w:rStyle w:val="normaltextrun"/>
          <w:rFonts w:ascii="Tahoma" w:hAnsi="Tahoma" w:cs="Tahoma"/>
          <w:sz w:val="20"/>
          <w:szCs w:val="20"/>
        </w:rPr>
        <w:t xml:space="preserve">Only candidates obtaining a </w:t>
      </w:r>
      <w:r w:rsidRPr="00601CD2">
        <w:rPr>
          <w:rStyle w:val="normaltextrun"/>
          <w:rFonts w:ascii="Tahoma" w:hAnsi="Tahoma" w:cs="Tahoma"/>
          <w:color w:val="FF0000"/>
          <w:sz w:val="20"/>
          <w:szCs w:val="20"/>
        </w:rPr>
        <w:t xml:space="preserve">minimum of 70% </w:t>
      </w:r>
      <w:r w:rsidRPr="00F51013">
        <w:rPr>
          <w:rStyle w:val="normaltextrun"/>
          <w:rFonts w:ascii="Tahoma" w:hAnsi="Tahoma" w:cs="Tahoma"/>
          <w:sz w:val="20"/>
          <w:szCs w:val="20"/>
        </w:rPr>
        <w:t>of the total technical points would be considered for the Financial Evaluation.</w:t>
      </w:r>
      <w:r w:rsidRPr="00F51013">
        <w:rPr>
          <w:rStyle w:val="eop"/>
          <w:rFonts w:ascii="Tahoma" w:hAnsi="Tahoma" w:cs="Tahoma"/>
          <w:sz w:val="20"/>
          <w:szCs w:val="20"/>
        </w:rPr>
        <w:t> </w:t>
      </w:r>
    </w:p>
    <w:p w14:paraId="6E545CE7" w14:textId="77777777" w:rsidR="00A93BF8" w:rsidRPr="00F51013" w:rsidRDefault="00A93BF8" w:rsidP="00FD0B1E">
      <w:pPr>
        <w:pStyle w:val="paragraph"/>
        <w:spacing w:before="0" w:beforeAutospacing="0" w:after="0" w:afterAutospacing="0"/>
        <w:jc w:val="both"/>
        <w:textAlignment w:val="baseline"/>
        <w:rPr>
          <w:rFonts w:ascii="Tahoma" w:hAnsi="Tahoma" w:cs="Tahoma"/>
          <w:sz w:val="20"/>
          <w:szCs w:val="20"/>
        </w:rPr>
      </w:pPr>
    </w:p>
    <w:p w14:paraId="23A4D638" w14:textId="77777777" w:rsidR="00FD0B1E" w:rsidRPr="00F51013" w:rsidRDefault="00FD0B1E" w:rsidP="00FD0B1E">
      <w:pPr>
        <w:pStyle w:val="paragraph"/>
        <w:spacing w:before="0" w:beforeAutospacing="0" w:after="0" w:afterAutospacing="0"/>
        <w:jc w:val="both"/>
        <w:textAlignment w:val="baseline"/>
        <w:rPr>
          <w:rFonts w:ascii="Tahoma" w:hAnsi="Tahoma" w:cs="Tahoma"/>
          <w:sz w:val="20"/>
          <w:szCs w:val="20"/>
        </w:rPr>
      </w:pPr>
      <w:r w:rsidRPr="00F51013">
        <w:rPr>
          <w:rStyle w:val="eop"/>
          <w:rFonts w:ascii="Tahoma" w:hAnsi="Tahoma" w:cs="Tahoma"/>
          <w:sz w:val="20"/>
          <w:szCs w:val="20"/>
        </w:rPr>
        <w:t> </w:t>
      </w:r>
    </w:p>
    <w:p w14:paraId="7B038786" w14:textId="77777777" w:rsidR="00FD0B1E" w:rsidRPr="00051452" w:rsidRDefault="00FD0B1E" w:rsidP="00FD0B1E">
      <w:pPr>
        <w:widowControl w:val="0"/>
        <w:shd w:val="clear" w:color="auto" w:fill="D9D9D9"/>
        <w:overflowPunct w:val="0"/>
        <w:adjustRightInd w:val="0"/>
        <w:rPr>
          <w:rFonts w:ascii="Tahoma" w:hAnsi="Tahoma" w:cs="Tahoma"/>
          <w:b/>
          <w:kern w:val="28"/>
        </w:rPr>
      </w:pPr>
      <w:r>
        <w:rPr>
          <w:rFonts w:ascii="Tahoma" w:hAnsi="Tahoma" w:cs="Tahoma"/>
          <w:b/>
          <w:kern w:val="28"/>
        </w:rPr>
        <w:lastRenderedPageBreak/>
        <w:t>IX</w:t>
      </w:r>
      <w:r w:rsidRPr="00051452">
        <w:rPr>
          <w:rFonts w:ascii="Tahoma" w:hAnsi="Tahoma" w:cs="Tahoma"/>
          <w:b/>
          <w:kern w:val="28"/>
        </w:rPr>
        <w:t xml:space="preserve">. </w:t>
      </w:r>
      <w:r>
        <w:rPr>
          <w:rFonts w:ascii="Tahoma" w:hAnsi="Tahoma" w:cs="Tahoma"/>
          <w:b/>
        </w:rPr>
        <w:t>PAYMENT MILESTONES AND AUTHORITY</w:t>
      </w:r>
      <w:r w:rsidRPr="00051452">
        <w:rPr>
          <w:rFonts w:ascii="Tahoma" w:hAnsi="Tahoma" w:cs="Tahoma"/>
          <w:b/>
          <w:kern w:val="28"/>
        </w:rPr>
        <w:t xml:space="preserve"> </w:t>
      </w:r>
    </w:p>
    <w:p w14:paraId="3BBFD04D" w14:textId="77777777" w:rsidR="003D183C" w:rsidRPr="00F51013" w:rsidRDefault="003D183C" w:rsidP="00494928">
      <w:pPr>
        <w:spacing w:line="276" w:lineRule="auto"/>
        <w:jc w:val="both"/>
        <w:rPr>
          <w:rFonts w:ascii="Tahoma" w:hAnsi="Tahoma" w:cs="Tahoma"/>
          <w:b/>
          <w:sz w:val="22"/>
          <w:szCs w:val="22"/>
        </w:rPr>
      </w:pPr>
    </w:p>
    <w:tbl>
      <w:tblPr>
        <w:tblStyle w:val="TableGrid"/>
        <w:tblW w:w="0" w:type="auto"/>
        <w:tblLook w:val="04A0" w:firstRow="1" w:lastRow="0" w:firstColumn="1" w:lastColumn="0" w:noHBand="0" w:noVBand="1"/>
      </w:tblPr>
      <w:tblGrid>
        <w:gridCol w:w="9016"/>
      </w:tblGrid>
      <w:tr w:rsidR="0056187C" w:rsidRPr="00F51013" w14:paraId="03A79B79" w14:textId="77777777" w:rsidTr="00955648">
        <w:tc>
          <w:tcPr>
            <w:tcW w:w="9576" w:type="dxa"/>
          </w:tcPr>
          <w:p w14:paraId="7646EF7C" w14:textId="77777777" w:rsidR="0056187C" w:rsidRPr="00F51013" w:rsidRDefault="0056187C" w:rsidP="00955648">
            <w:pPr>
              <w:pStyle w:val="paragraph"/>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b/>
                <w:bCs/>
                <w:sz w:val="20"/>
                <w:szCs w:val="20"/>
              </w:rPr>
              <w:t>Price Proposal and Schedule of Payments</w:t>
            </w:r>
            <w:r w:rsidRPr="00F51013">
              <w:rPr>
                <w:rStyle w:val="eop"/>
                <w:rFonts w:ascii="Tahoma" w:hAnsi="Tahoma" w:cs="Tahoma"/>
                <w:sz w:val="20"/>
                <w:szCs w:val="20"/>
              </w:rPr>
              <w:t> </w:t>
            </w:r>
          </w:p>
          <w:p w14:paraId="1A5E512D" w14:textId="40A7DE50" w:rsidR="0056187C" w:rsidRPr="00F51013" w:rsidRDefault="0056187C" w:rsidP="00466658">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ahoma" w:hAnsi="Tahoma" w:cs="Tahoma"/>
                <w:sz w:val="20"/>
                <w:szCs w:val="20"/>
              </w:rPr>
            </w:pPr>
            <w:r w:rsidRPr="00F51013">
              <w:rPr>
                <w:rFonts w:ascii="Tahoma" w:hAnsi="Tahoma" w:cs="Tahoma"/>
                <w:sz w:val="20"/>
                <w:szCs w:val="20"/>
              </w:rPr>
              <w:t xml:space="preserve">All proposals must be expressed in a </w:t>
            </w:r>
            <w:r w:rsidRPr="00F51013">
              <w:rPr>
                <w:rFonts w:ascii="Tahoma" w:hAnsi="Tahoma" w:cs="Tahoma"/>
                <w:b/>
                <w:bCs/>
                <w:sz w:val="20"/>
                <w:szCs w:val="20"/>
              </w:rPr>
              <w:t>lump sum amount</w:t>
            </w:r>
            <w:r w:rsidRPr="00F51013">
              <w:rPr>
                <w:rFonts w:ascii="Tahoma" w:hAnsi="Tahoma" w:cs="Tahoma"/>
                <w:sz w:val="20"/>
                <w:szCs w:val="20"/>
              </w:rPr>
              <w:t xml:space="preserve">. </w:t>
            </w:r>
          </w:p>
          <w:p w14:paraId="66BE6F6E" w14:textId="4AB36A20" w:rsidR="00233B7B" w:rsidRPr="00F51013" w:rsidRDefault="00233B7B" w:rsidP="00233B7B">
            <w:pPr>
              <w:jc w:val="both"/>
              <w:rPr>
                <w:rFonts w:ascii="Tahoma" w:hAnsi="Tahoma" w:cs="Tahoma"/>
              </w:rPr>
            </w:pPr>
            <w:r w:rsidRPr="00F51013">
              <w:rPr>
                <w:rFonts w:ascii="Tahoma" w:hAnsi="Tahoma" w:cs="Tahoma"/>
              </w:rPr>
              <w:t xml:space="preserve">The total amount quoted shall be all-inclusive and include all costs components required to perform the deliverables identified in the TOR, including professional fee, travel costs, </w:t>
            </w:r>
            <w:r w:rsidR="00882621" w:rsidRPr="00F51013">
              <w:rPr>
                <w:rFonts w:ascii="Tahoma" w:hAnsi="Tahoma" w:cs="Tahoma"/>
              </w:rPr>
              <w:t xml:space="preserve">office space and equipment, </w:t>
            </w:r>
            <w:r w:rsidRPr="00F51013">
              <w:rPr>
                <w:rFonts w:ascii="Tahoma" w:hAnsi="Tahoma" w:cs="Tahoma"/>
              </w:rPr>
              <w:t>living allowance (if any work is to be done outside the IC´s duty station) and any other applicable cost to be incurred by the IC in completing the assignment. The contract price will fixed output-based price regardless of extension of the herein specified duration. Payments will be done upon completion of the deliverables/outputs and as per below percentages:</w:t>
            </w:r>
          </w:p>
          <w:p w14:paraId="5FFB383F" w14:textId="77777777" w:rsidR="00882621" w:rsidRPr="00F51013" w:rsidRDefault="00882621" w:rsidP="00233B7B">
            <w:pPr>
              <w:jc w:val="both"/>
              <w:rPr>
                <w:rFonts w:ascii="Tahoma" w:hAnsi="Tahoma" w:cs="Tahoma"/>
              </w:rPr>
            </w:pPr>
          </w:p>
          <w:p w14:paraId="32C5BF21" w14:textId="68493277" w:rsidR="00233B7B" w:rsidRPr="00F51013" w:rsidRDefault="00233B7B" w:rsidP="00233B7B">
            <w:pPr>
              <w:numPr>
                <w:ilvl w:val="0"/>
                <w:numId w:val="21"/>
              </w:numPr>
              <w:jc w:val="both"/>
              <w:rPr>
                <w:rFonts w:ascii="Tahoma" w:hAnsi="Tahoma" w:cs="Tahoma"/>
              </w:rPr>
            </w:pPr>
            <w:r w:rsidRPr="00F51013">
              <w:rPr>
                <w:rFonts w:ascii="Tahoma" w:hAnsi="Tahoma" w:cs="Tahoma"/>
              </w:rPr>
              <w:t>Deliverable 1 [</w:t>
            </w:r>
            <w:r w:rsidR="00882621" w:rsidRPr="00F51013">
              <w:rPr>
                <w:rFonts w:ascii="Tahoma" w:hAnsi="Tahoma" w:cs="Tahoma"/>
              </w:rPr>
              <w:t>inception report</w:t>
            </w:r>
            <w:r w:rsidRPr="00F51013">
              <w:rPr>
                <w:rFonts w:ascii="Tahoma" w:hAnsi="Tahoma" w:cs="Tahoma"/>
              </w:rPr>
              <w:t>]: 20% of total contract amount</w:t>
            </w:r>
          </w:p>
          <w:p w14:paraId="67422B9A" w14:textId="26DA1533" w:rsidR="00233B7B" w:rsidRPr="00F51013" w:rsidRDefault="00233B7B" w:rsidP="00233B7B">
            <w:pPr>
              <w:numPr>
                <w:ilvl w:val="0"/>
                <w:numId w:val="21"/>
              </w:numPr>
              <w:jc w:val="both"/>
              <w:rPr>
                <w:rFonts w:ascii="Tahoma" w:hAnsi="Tahoma" w:cs="Tahoma"/>
              </w:rPr>
            </w:pPr>
            <w:r w:rsidRPr="00F51013">
              <w:rPr>
                <w:rFonts w:ascii="Tahoma" w:hAnsi="Tahoma" w:cs="Tahoma"/>
              </w:rPr>
              <w:t>Deliverable 2 [</w:t>
            </w:r>
            <w:r w:rsidR="00882621" w:rsidRPr="00F51013">
              <w:rPr>
                <w:rFonts w:ascii="Tahoma" w:hAnsi="Tahoma" w:cs="Tahoma"/>
              </w:rPr>
              <w:t>progress report</w:t>
            </w:r>
            <w:r w:rsidR="00F92003" w:rsidRPr="00F51013">
              <w:rPr>
                <w:rFonts w:ascii="Tahoma" w:hAnsi="Tahoma" w:cs="Tahoma"/>
              </w:rPr>
              <w:t xml:space="preserve"> 1</w:t>
            </w:r>
            <w:r w:rsidRPr="00F51013">
              <w:rPr>
                <w:rFonts w:ascii="Tahoma" w:hAnsi="Tahoma" w:cs="Tahoma"/>
              </w:rPr>
              <w:t xml:space="preserve">]: </w:t>
            </w:r>
            <w:r w:rsidR="00882621" w:rsidRPr="00F51013">
              <w:rPr>
                <w:rFonts w:ascii="Tahoma" w:hAnsi="Tahoma" w:cs="Tahoma"/>
              </w:rPr>
              <w:t>20</w:t>
            </w:r>
            <w:r w:rsidRPr="00F51013">
              <w:rPr>
                <w:rFonts w:ascii="Tahoma" w:hAnsi="Tahoma" w:cs="Tahoma"/>
              </w:rPr>
              <w:t>% of total contract amount</w:t>
            </w:r>
          </w:p>
          <w:p w14:paraId="708FB23F" w14:textId="3DB4C1C2" w:rsidR="00233B7B" w:rsidRPr="00F51013" w:rsidRDefault="00233B7B" w:rsidP="00233B7B">
            <w:pPr>
              <w:numPr>
                <w:ilvl w:val="0"/>
                <w:numId w:val="21"/>
              </w:numPr>
              <w:jc w:val="both"/>
              <w:rPr>
                <w:rFonts w:ascii="Tahoma" w:hAnsi="Tahoma" w:cs="Tahoma"/>
              </w:rPr>
            </w:pPr>
            <w:r w:rsidRPr="00F51013">
              <w:rPr>
                <w:rFonts w:ascii="Tahoma" w:hAnsi="Tahoma" w:cs="Tahoma"/>
              </w:rPr>
              <w:t>Deliverable 3 [</w:t>
            </w:r>
            <w:r w:rsidR="00882621" w:rsidRPr="00F51013">
              <w:rPr>
                <w:rFonts w:ascii="Tahoma" w:hAnsi="Tahoma" w:cs="Tahoma"/>
              </w:rPr>
              <w:t>progress report</w:t>
            </w:r>
            <w:r w:rsidR="00F92003" w:rsidRPr="00F51013">
              <w:rPr>
                <w:rFonts w:ascii="Tahoma" w:hAnsi="Tahoma" w:cs="Tahoma"/>
              </w:rPr>
              <w:t xml:space="preserve"> 2]: 30</w:t>
            </w:r>
            <w:r w:rsidRPr="00F51013">
              <w:rPr>
                <w:rFonts w:ascii="Tahoma" w:hAnsi="Tahoma" w:cs="Tahoma"/>
              </w:rPr>
              <w:t>% of total contract amount</w:t>
            </w:r>
          </w:p>
          <w:p w14:paraId="53B60C07" w14:textId="49A99E6D" w:rsidR="00233B7B" w:rsidRPr="00F51013" w:rsidRDefault="00233B7B" w:rsidP="00233B7B">
            <w:pPr>
              <w:numPr>
                <w:ilvl w:val="0"/>
                <w:numId w:val="21"/>
              </w:numPr>
              <w:jc w:val="both"/>
              <w:rPr>
                <w:rFonts w:ascii="Tahoma" w:hAnsi="Tahoma" w:cs="Tahoma"/>
              </w:rPr>
            </w:pPr>
            <w:r w:rsidRPr="00F51013">
              <w:rPr>
                <w:rFonts w:ascii="Tahoma" w:hAnsi="Tahoma" w:cs="Tahoma"/>
              </w:rPr>
              <w:t>Deliverable 4 [</w:t>
            </w:r>
            <w:r w:rsidR="00440F2E" w:rsidRPr="00F51013">
              <w:rPr>
                <w:rFonts w:ascii="Tahoma" w:hAnsi="Tahoma" w:cs="Tahoma"/>
              </w:rPr>
              <w:t>final report</w:t>
            </w:r>
            <w:r w:rsidRPr="00F51013">
              <w:rPr>
                <w:rFonts w:ascii="Tahoma" w:hAnsi="Tahoma" w:cs="Tahoma"/>
              </w:rPr>
              <w:t xml:space="preserve">]: </w:t>
            </w:r>
            <w:r w:rsidR="00F92003" w:rsidRPr="00F51013">
              <w:rPr>
                <w:rFonts w:ascii="Tahoma" w:hAnsi="Tahoma" w:cs="Tahoma"/>
              </w:rPr>
              <w:t>30</w:t>
            </w:r>
            <w:r w:rsidRPr="00F51013">
              <w:rPr>
                <w:rFonts w:ascii="Tahoma" w:hAnsi="Tahoma" w:cs="Tahoma"/>
              </w:rPr>
              <w:t>% of total contract amount</w:t>
            </w:r>
          </w:p>
          <w:p w14:paraId="09F84D2D" w14:textId="77777777" w:rsidR="00233B7B" w:rsidRPr="00F51013" w:rsidRDefault="00233B7B" w:rsidP="00233B7B">
            <w:pPr>
              <w:jc w:val="both"/>
              <w:rPr>
                <w:rFonts w:ascii="Tahoma" w:hAnsi="Tahoma" w:cs="Tahoma"/>
              </w:rPr>
            </w:pPr>
          </w:p>
          <w:p w14:paraId="15B568A7" w14:textId="77777777" w:rsidR="00233B7B" w:rsidRPr="00F51013" w:rsidRDefault="00233B7B" w:rsidP="00233B7B">
            <w:pPr>
              <w:jc w:val="both"/>
              <w:rPr>
                <w:rFonts w:ascii="Tahoma" w:hAnsi="Tahoma" w:cs="Tahoma"/>
              </w:rPr>
            </w:pPr>
            <w:r w:rsidRPr="00F51013">
              <w:rPr>
                <w:rFonts w:ascii="Tahoma" w:hAnsi="Tahoma" w:cs="Tahoma"/>
              </w:rPr>
              <w:t>In general, UNDP shall not accept travel costs exceeding those of an economy class ticket. Should the IC wish to travel on a higher class he/she should do so using their own resources</w:t>
            </w:r>
          </w:p>
          <w:p w14:paraId="6B7C9613" w14:textId="77777777" w:rsidR="00233B7B" w:rsidRPr="00F51013" w:rsidRDefault="00233B7B" w:rsidP="00233B7B">
            <w:pPr>
              <w:jc w:val="both"/>
              <w:rPr>
                <w:rFonts w:ascii="Tahoma" w:hAnsi="Tahoma" w:cs="Tahoma"/>
              </w:rPr>
            </w:pPr>
          </w:p>
          <w:p w14:paraId="7BBC58CD" w14:textId="41A9812C" w:rsidR="0056187C" w:rsidRPr="00F51013" w:rsidRDefault="00233B7B" w:rsidP="00FD0B1E">
            <w:pPr>
              <w:jc w:val="both"/>
              <w:rPr>
                <w:rFonts w:ascii="Tahoma" w:hAnsi="Tahoma" w:cs="Tahoma"/>
              </w:rPr>
            </w:pPr>
            <w:r w:rsidRPr="00F51013">
              <w:rPr>
                <w:rFonts w:ascii="Tahoma" w:hAnsi="Tahoma" w:cs="Tahoma"/>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tc>
      </w:tr>
    </w:tbl>
    <w:p w14:paraId="05C7C3A1" w14:textId="77777777" w:rsidR="00FE6401" w:rsidRPr="00F51013" w:rsidRDefault="00FE6401" w:rsidP="00713576">
      <w:pPr>
        <w:rPr>
          <w:rFonts w:ascii="Tahoma" w:hAnsi="Tahoma" w:cs="Tahoma"/>
          <w:b/>
          <w:color w:val="0070C0"/>
        </w:rPr>
      </w:pPr>
    </w:p>
    <w:p w14:paraId="27694939" w14:textId="77777777" w:rsidR="00FD0B1E" w:rsidRPr="009B2A95" w:rsidRDefault="00FD0B1E" w:rsidP="00FD0B1E">
      <w:pPr>
        <w:widowControl w:val="0"/>
        <w:shd w:val="clear" w:color="auto" w:fill="D9D9D9"/>
        <w:overflowPunct w:val="0"/>
        <w:adjustRightInd w:val="0"/>
        <w:rPr>
          <w:rFonts w:ascii="Tahoma" w:hAnsi="Tahoma" w:cs="Tahoma"/>
          <w:b/>
          <w:kern w:val="28"/>
        </w:rPr>
      </w:pPr>
      <w:r w:rsidRPr="009B2A95">
        <w:rPr>
          <w:rFonts w:ascii="Tahoma" w:hAnsi="Tahoma" w:cs="Tahoma"/>
          <w:b/>
          <w:kern w:val="28"/>
        </w:rPr>
        <w:t xml:space="preserve">X. RECOMMENDED PRESENTATION OF </w:t>
      </w:r>
      <w:r>
        <w:rPr>
          <w:rFonts w:ascii="Tahoma" w:hAnsi="Tahoma" w:cs="Tahoma"/>
          <w:b/>
          <w:kern w:val="28"/>
        </w:rPr>
        <w:t xml:space="preserve">TECHNICAL </w:t>
      </w:r>
      <w:r w:rsidRPr="009B2A95">
        <w:rPr>
          <w:rFonts w:ascii="Tahoma" w:hAnsi="Tahoma" w:cs="Tahoma"/>
          <w:b/>
          <w:kern w:val="28"/>
        </w:rPr>
        <w:t xml:space="preserve">PROPOSAL  </w:t>
      </w:r>
    </w:p>
    <w:p w14:paraId="3FF1405A" w14:textId="77777777" w:rsidR="00FE6401" w:rsidRDefault="00FE6401" w:rsidP="00713576">
      <w:pPr>
        <w:rPr>
          <w:rFonts w:ascii="Tahoma" w:hAnsi="Tahoma" w:cs="Tahoma"/>
          <w:b/>
          <w:color w:val="0070C0"/>
        </w:rPr>
      </w:pPr>
    </w:p>
    <w:p w14:paraId="6159D686" w14:textId="77777777" w:rsidR="00601CD2" w:rsidRPr="00F51013" w:rsidRDefault="00601CD2" w:rsidP="00601CD2">
      <w:pPr>
        <w:pStyle w:val="paragraph"/>
        <w:spacing w:before="0" w:beforeAutospacing="0" w:after="0" w:afterAutospacing="0"/>
        <w:jc w:val="both"/>
        <w:textAlignment w:val="baseline"/>
        <w:rPr>
          <w:rFonts w:ascii="Tahoma" w:hAnsi="Tahoma" w:cs="Tahoma"/>
          <w:sz w:val="20"/>
          <w:szCs w:val="20"/>
        </w:rPr>
      </w:pPr>
      <w:r w:rsidRPr="00F51013">
        <w:rPr>
          <w:rFonts w:ascii="Tahoma" w:hAnsi="Tahoma" w:cs="Tahoma"/>
          <w:sz w:val="20"/>
          <w:szCs w:val="20"/>
        </w:rPr>
        <w:t>Interested consultants must</w:t>
      </w:r>
      <w:r w:rsidRPr="00F51013">
        <w:rPr>
          <w:rStyle w:val="normaltextrun"/>
          <w:rFonts w:ascii="Tahoma" w:hAnsi="Tahoma" w:cs="Tahoma"/>
          <w:sz w:val="20"/>
          <w:szCs w:val="20"/>
        </w:rPr>
        <w:t xml:space="preserve"> submit the following documents/information to demonstrate their qualifications:</w:t>
      </w:r>
      <w:r w:rsidRPr="00F51013">
        <w:rPr>
          <w:rStyle w:val="eop"/>
          <w:rFonts w:ascii="Tahoma" w:hAnsi="Tahoma" w:cs="Tahoma"/>
          <w:sz w:val="20"/>
          <w:szCs w:val="20"/>
        </w:rPr>
        <w:t> </w:t>
      </w:r>
    </w:p>
    <w:p w14:paraId="4E87B523" w14:textId="77777777" w:rsidR="00601CD2" w:rsidRPr="00F51013" w:rsidRDefault="00601CD2" w:rsidP="00601CD2">
      <w:pPr>
        <w:pStyle w:val="paragraph"/>
        <w:numPr>
          <w:ilvl w:val="0"/>
          <w:numId w:val="1"/>
        </w:numPr>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b/>
          <w:bCs/>
          <w:sz w:val="20"/>
          <w:szCs w:val="20"/>
        </w:rPr>
        <w:t>Letter of Confirmation of Interest and Availability </w:t>
      </w:r>
      <w:r w:rsidRPr="00F51013">
        <w:rPr>
          <w:rStyle w:val="normaltextrun"/>
          <w:rFonts w:ascii="Tahoma" w:hAnsi="Tahoma" w:cs="Tahoma"/>
          <w:sz w:val="20"/>
          <w:szCs w:val="20"/>
        </w:rPr>
        <w:t>using the template provided in Annex II.</w:t>
      </w:r>
      <w:r w:rsidRPr="00F51013">
        <w:rPr>
          <w:rStyle w:val="eop"/>
          <w:rFonts w:ascii="Tahoma" w:hAnsi="Tahoma" w:cs="Tahoma"/>
          <w:sz w:val="20"/>
          <w:szCs w:val="20"/>
        </w:rPr>
        <w:t> </w:t>
      </w:r>
    </w:p>
    <w:p w14:paraId="473CCD1E" w14:textId="77777777" w:rsidR="00601CD2" w:rsidRPr="00F51013" w:rsidRDefault="00601CD2" w:rsidP="00601CD2">
      <w:pPr>
        <w:pStyle w:val="paragraph"/>
        <w:numPr>
          <w:ilvl w:val="0"/>
          <w:numId w:val="1"/>
        </w:numPr>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b/>
          <w:bCs/>
          <w:sz w:val="20"/>
          <w:szCs w:val="20"/>
        </w:rPr>
        <w:t>Personal CV or </w:t>
      </w:r>
      <w:hyperlink r:id="rId10" w:tgtFrame="_blank" w:history="1">
        <w:r w:rsidRPr="00F51013">
          <w:rPr>
            <w:rStyle w:val="normaltextrun"/>
            <w:rFonts w:ascii="Tahoma" w:hAnsi="Tahoma" w:cs="Tahoma"/>
            <w:b/>
            <w:bCs/>
            <w:color w:val="0000FF"/>
            <w:sz w:val="20"/>
            <w:szCs w:val="20"/>
            <w:u w:val="single"/>
          </w:rPr>
          <w:t>P11</w:t>
        </w:r>
      </w:hyperlink>
      <w:r w:rsidRPr="00F51013">
        <w:rPr>
          <w:rStyle w:val="normaltextrun"/>
          <w:rFonts w:ascii="Tahoma" w:hAnsi="Tahoma" w:cs="Tahoma"/>
          <w:sz w:val="20"/>
          <w:szCs w:val="20"/>
        </w:rPr>
        <w:t>, indicating all past experience from similar projects, as well as the contact details (email and telephone number) of the Candidate and at least two (2) professional references.</w:t>
      </w:r>
      <w:r w:rsidRPr="00F51013">
        <w:rPr>
          <w:rStyle w:val="eop"/>
          <w:rFonts w:ascii="Tahoma" w:hAnsi="Tahoma" w:cs="Tahoma"/>
          <w:sz w:val="20"/>
          <w:szCs w:val="20"/>
        </w:rPr>
        <w:t> </w:t>
      </w:r>
    </w:p>
    <w:p w14:paraId="0295C3BB" w14:textId="77777777" w:rsidR="00601CD2" w:rsidRPr="00F51013" w:rsidRDefault="00601CD2" w:rsidP="00601CD2">
      <w:pPr>
        <w:pStyle w:val="paragraph"/>
        <w:numPr>
          <w:ilvl w:val="0"/>
          <w:numId w:val="1"/>
        </w:numPr>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b/>
          <w:bCs/>
          <w:sz w:val="20"/>
          <w:szCs w:val="20"/>
        </w:rPr>
        <w:t>Technical proposal</w:t>
      </w:r>
      <w:r w:rsidRPr="00F51013">
        <w:rPr>
          <w:rStyle w:val="normaltextrun"/>
          <w:rFonts w:ascii="Tahoma" w:hAnsi="Tahoma" w:cs="Tahoma"/>
          <w:sz w:val="20"/>
          <w:szCs w:val="20"/>
        </w:rPr>
        <w:t xml:space="preserve">, including a) a brief description of why </w:t>
      </w:r>
      <w:r w:rsidRPr="00F51013">
        <w:rPr>
          <w:rFonts w:ascii="Tahoma" w:hAnsi="Tahoma" w:cs="Tahoma"/>
          <w:sz w:val="20"/>
          <w:szCs w:val="20"/>
        </w:rPr>
        <w:t>he/she considers</w:t>
      </w:r>
      <w:r w:rsidRPr="00F51013">
        <w:rPr>
          <w:rStyle w:val="normaltextrun"/>
          <w:rFonts w:ascii="Tahoma" w:hAnsi="Tahoma" w:cs="Tahoma"/>
          <w:sz w:val="20"/>
          <w:szCs w:val="20"/>
        </w:rPr>
        <w:t xml:space="preserve"> as the most suitable for the assignment; and b) a methodology, on how </w:t>
      </w:r>
      <w:r w:rsidRPr="00F51013">
        <w:rPr>
          <w:rFonts w:ascii="Tahoma" w:hAnsi="Tahoma" w:cs="Tahoma"/>
          <w:sz w:val="20"/>
          <w:szCs w:val="20"/>
        </w:rPr>
        <w:t>consultant will</w:t>
      </w:r>
      <w:r w:rsidRPr="00F51013">
        <w:rPr>
          <w:rStyle w:val="normaltextrun"/>
          <w:rFonts w:ascii="Tahoma" w:hAnsi="Tahoma" w:cs="Tahoma"/>
          <w:sz w:val="20"/>
          <w:szCs w:val="20"/>
        </w:rPr>
        <w:t xml:space="preserve"> approach and complete the assignment. </w:t>
      </w:r>
      <w:r w:rsidRPr="00F51013">
        <w:rPr>
          <w:rStyle w:val="eop"/>
          <w:rFonts w:ascii="Tahoma" w:hAnsi="Tahoma" w:cs="Tahoma"/>
          <w:sz w:val="20"/>
          <w:szCs w:val="20"/>
        </w:rPr>
        <w:t> </w:t>
      </w:r>
    </w:p>
    <w:p w14:paraId="46828984" w14:textId="77777777" w:rsidR="00601CD2" w:rsidRPr="00F51013" w:rsidRDefault="00601CD2" w:rsidP="00601CD2">
      <w:pPr>
        <w:pStyle w:val="paragraph"/>
        <w:numPr>
          <w:ilvl w:val="0"/>
          <w:numId w:val="1"/>
        </w:numPr>
        <w:spacing w:before="0" w:beforeAutospacing="0" w:after="0" w:afterAutospacing="0"/>
        <w:jc w:val="both"/>
        <w:textAlignment w:val="baseline"/>
        <w:rPr>
          <w:rStyle w:val="eop"/>
          <w:rFonts w:ascii="Tahoma" w:hAnsi="Tahoma" w:cs="Tahoma"/>
          <w:sz w:val="20"/>
          <w:szCs w:val="20"/>
        </w:rPr>
      </w:pPr>
      <w:r w:rsidRPr="00F51013">
        <w:rPr>
          <w:rStyle w:val="normaltextrun"/>
          <w:rFonts w:ascii="Tahoma" w:hAnsi="Tahoma" w:cs="Tahoma"/>
          <w:b/>
          <w:bCs/>
          <w:sz w:val="20"/>
          <w:szCs w:val="20"/>
        </w:rPr>
        <w:t>Financial proposal</w:t>
      </w:r>
      <w:r w:rsidRPr="00F51013">
        <w:rPr>
          <w:rStyle w:val="normaltextrun"/>
          <w:rFonts w:ascii="Tahoma" w:hAnsi="Tahoma" w:cs="Tahoma"/>
          <w:sz w:val="20"/>
          <w:szCs w:val="20"/>
        </w:rPr>
        <w:t>, as per template provided in Annex III. </w:t>
      </w:r>
      <w:r w:rsidRPr="00F51013">
        <w:rPr>
          <w:rStyle w:val="eop"/>
          <w:rFonts w:ascii="Tahoma" w:hAnsi="Tahoma" w:cs="Tahoma"/>
          <w:sz w:val="20"/>
          <w:szCs w:val="20"/>
        </w:rPr>
        <w:t> </w:t>
      </w:r>
    </w:p>
    <w:p w14:paraId="18E269B8" w14:textId="77777777" w:rsidR="00601CD2" w:rsidRPr="00F51013" w:rsidRDefault="00601CD2" w:rsidP="00601CD2">
      <w:pPr>
        <w:pStyle w:val="paragraph"/>
        <w:numPr>
          <w:ilvl w:val="0"/>
          <w:numId w:val="1"/>
        </w:numPr>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b/>
          <w:bCs/>
          <w:sz w:val="20"/>
          <w:szCs w:val="20"/>
        </w:rPr>
        <w:t>Sample reports or other supporting documents</w:t>
      </w:r>
    </w:p>
    <w:p w14:paraId="40FE7D61" w14:textId="77777777" w:rsidR="00601CD2" w:rsidRPr="00F51013" w:rsidRDefault="00601CD2" w:rsidP="00601CD2">
      <w:pPr>
        <w:pStyle w:val="paragraph"/>
        <w:spacing w:before="0" w:beforeAutospacing="0" w:after="0" w:afterAutospacing="0"/>
        <w:jc w:val="both"/>
        <w:textAlignment w:val="baseline"/>
        <w:rPr>
          <w:rFonts w:ascii="Tahoma" w:hAnsi="Tahoma" w:cs="Tahoma"/>
          <w:sz w:val="20"/>
          <w:szCs w:val="20"/>
        </w:rPr>
      </w:pPr>
      <w:r w:rsidRPr="00F51013">
        <w:rPr>
          <w:rStyle w:val="eop"/>
          <w:rFonts w:ascii="Tahoma" w:hAnsi="Tahoma" w:cs="Tahoma"/>
          <w:sz w:val="20"/>
          <w:szCs w:val="20"/>
        </w:rPr>
        <w:t> </w:t>
      </w:r>
    </w:p>
    <w:p w14:paraId="7E1CBB4A" w14:textId="77777777" w:rsidR="00601CD2" w:rsidRPr="00F51013" w:rsidRDefault="00601CD2" w:rsidP="00601CD2">
      <w:pPr>
        <w:pStyle w:val="paragraph"/>
        <w:spacing w:before="0" w:beforeAutospacing="0" w:after="0" w:afterAutospacing="0"/>
        <w:jc w:val="both"/>
        <w:textAlignment w:val="baseline"/>
        <w:rPr>
          <w:rFonts w:ascii="Tahoma" w:hAnsi="Tahoma" w:cs="Tahoma"/>
          <w:sz w:val="20"/>
          <w:szCs w:val="20"/>
        </w:rPr>
      </w:pPr>
      <w:r w:rsidRPr="00F51013">
        <w:rPr>
          <w:rStyle w:val="normaltextrun"/>
          <w:rFonts w:ascii="Tahoma" w:hAnsi="Tahoma" w:cs="Tahoma"/>
          <w:sz w:val="20"/>
          <w:szCs w:val="20"/>
        </w:rPr>
        <w:t>Incomplete proposals may not be considered. Only the successful candidate will be notified of contract award.</w:t>
      </w:r>
      <w:r w:rsidRPr="00F51013">
        <w:rPr>
          <w:rStyle w:val="eop"/>
          <w:rFonts w:ascii="Tahoma" w:hAnsi="Tahoma" w:cs="Tahoma"/>
          <w:sz w:val="20"/>
          <w:szCs w:val="20"/>
        </w:rPr>
        <w:t> </w:t>
      </w:r>
    </w:p>
    <w:p w14:paraId="06C25E8E" w14:textId="7D2FC602" w:rsidR="00FD0B1E" w:rsidRPr="00601CD2" w:rsidRDefault="00601CD2" w:rsidP="00601CD2">
      <w:pPr>
        <w:pStyle w:val="paragraph"/>
        <w:spacing w:before="0" w:beforeAutospacing="0" w:after="0" w:afterAutospacing="0"/>
        <w:jc w:val="both"/>
        <w:textAlignment w:val="baseline"/>
        <w:rPr>
          <w:rFonts w:ascii="Tahoma" w:hAnsi="Tahoma" w:cs="Tahoma"/>
          <w:sz w:val="20"/>
          <w:szCs w:val="20"/>
        </w:rPr>
      </w:pPr>
      <w:r w:rsidRPr="00F51013">
        <w:rPr>
          <w:rStyle w:val="eop"/>
          <w:rFonts w:ascii="Tahoma" w:hAnsi="Tahoma" w:cs="Tahoma"/>
          <w:sz w:val="20"/>
          <w:szCs w:val="20"/>
        </w:rPr>
        <w:t> </w:t>
      </w:r>
    </w:p>
    <w:p w14:paraId="6FEAC8A8" w14:textId="77777777" w:rsidR="00FD0B1E" w:rsidRPr="00051452" w:rsidRDefault="00FD0B1E" w:rsidP="00FD0B1E">
      <w:pPr>
        <w:shd w:val="clear" w:color="auto" w:fill="D9D9D9"/>
        <w:rPr>
          <w:rFonts w:ascii="Tahoma" w:hAnsi="Tahoma" w:cs="Tahoma"/>
          <w:b/>
        </w:rPr>
      </w:pPr>
      <w:r w:rsidRPr="00051452">
        <w:rPr>
          <w:rFonts w:ascii="Tahoma" w:hAnsi="Tahoma" w:cs="Tahoma"/>
          <w:b/>
        </w:rPr>
        <w:t>X</w:t>
      </w:r>
      <w:r>
        <w:rPr>
          <w:rFonts w:ascii="Tahoma" w:hAnsi="Tahoma" w:cs="Tahoma"/>
          <w:b/>
        </w:rPr>
        <w:t>I</w:t>
      </w:r>
      <w:r w:rsidRPr="00051452">
        <w:rPr>
          <w:rFonts w:ascii="Tahoma" w:hAnsi="Tahoma" w:cs="Tahoma"/>
          <w:b/>
        </w:rPr>
        <w:t xml:space="preserve">. CONFIDENTIALITY AND PROPRIETARY INTERESTS </w:t>
      </w:r>
    </w:p>
    <w:p w14:paraId="69B2155F" w14:textId="77777777" w:rsidR="00FD0B1E" w:rsidRDefault="00FD0B1E" w:rsidP="00713576">
      <w:pPr>
        <w:rPr>
          <w:rFonts w:ascii="Tahoma" w:hAnsi="Tahoma" w:cs="Tahoma"/>
          <w:b/>
          <w:color w:val="0070C0"/>
        </w:rPr>
      </w:pPr>
    </w:p>
    <w:p w14:paraId="3B15231E" w14:textId="77777777" w:rsidR="00FD0B1E" w:rsidRDefault="00FD0B1E" w:rsidP="00FD0B1E">
      <w:pPr>
        <w:pStyle w:val="ListParagraph"/>
        <w:ind w:left="0"/>
        <w:contextualSpacing w:val="0"/>
        <w:jc w:val="both"/>
        <w:rPr>
          <w:rFonts w:ascii="Tahoma" w:hAnsi="Tahoma" w:cs="Tahoma"/>
        </w:rPr>
      </w:pPr>
      <w:r w:rsidRPr="00051452">
        <w:rPr>
          <w:rFonts w:ascii="Tahoma" w:hAnsi="Tahoma" w:cs="Tahoma"/>
          <w:sz w:val="20"/>
          <w:szCs w:val="20"/>
        </w:rPr>
        <w:t xml:space="preserve">The </w:t>
      </w:r>
      <w:r>
        <w:rPr>
          <w:rFonts w:ascii="Tahoma" w:hAnsi="Tahoma" w:cs="Tahoma"/>
          <w:sz w:val="20"/>
          <w:szCs w:val="20"/>
        </w:rPr>
        <w:t xml:space="preserve">Individual Consultant </w:t>
      </w:r>
      <w:r w:rsidRPr="00051452">
        <w:rPr>
          <w:rFonts w:ascii="Tahoma" w:hAnsi="Tahoma" w:cs="Tahoma"/>
          <w:sz w:val="20"/>
          <w:szCs w:val="20"/>
        </w:rPr>
        <w:t xml:space="preserve">shall not either during the term or after termination of the assignment, disclose any proprietary or confidential information related to the </w:t>
      </w:r>
      <w:r>
        <w:rPr>
          <w:rFonts w:ascii="Tahoma" w:hAnsi="Tahoma" w:cs="Tahoma"/>
          <w:sz w:val="20"/>
          <w:szCs w:val="20"/>
        </w:rPr>
        <w:t xml:space="preserve">consultancy </w:t>
      </w:r>
      <w:r w:rsidRPr="00051452">
        <w:rPr>
          <w:rFonts w:ascii="Tahoma" w:hAnsi="Tahoma" w:cs="Tahoma"/>
          <w:sz w:val="20"/>
          <w:szCs w:val="20"/>
        </w:rPr>
        <w:t>service without prior written consent.</w:t>
      </w:r>
      <w:r>
        <w:rPr>
          <w:rFonts w:ascii="Tahoma" w:hAnsi="Tahoma" w:cs="Tahoma"/>
        </w:rPr>
        <w:t xml:space="preserve"> </w:t>
      </w:r>
    </w:p>
    <w:p w14:paraId="455A7A5D" w14:textId="34F10DDE" w:rsidR="00FD0B1E" w:rsidRDefault="00FD0B1E" w:rsidP="00FD0B1E">
      <w:pPr>
        <w:pStyle w:val="ListParagraph"/>
        <w:ind w:left="0"/>
        <w:contextualSpacing w:val="0"/>
        <w:jc w:val="both"/>
        <w:rPr>
          <w:rFonts w:ascii="Tahoma" w:hAnsi="Tahoma" w:cs="Tahoma"/>
          <w:sz w:val="20"/>
          <w:szCs w:val="20"/>
        </w:rPr>
      </w:pPr>
      <w:r w:rsidRPr="00051452">
        <w:rPr>
          <w:rFonts w:ascii="Tahoma" w:hAnsi="Tahoma" w:cs="Tahoma"/>
          <w:sz w:val="20"/>
          <w:szCs w:val="20"/>
        </w:rPr>
        <w:t>Proprietary interests on all materials and documents prepared by the consultants under the assignment shall become and remain properties of UNDP.</w:t>
      </w:r>
    </w:p>
    <w:p w14:paraId="28C35927" w14:textId="77777777" w:rsidR="00345EC3" w:rsidRDefault="00345EC3" w:rsidP="00FD0B1E">
      <w:pPr>
        <w:pStyle w:val="ListParagraph"/>
        <w:ind w:left="0"/>
        <w:contextualSpacing w:val="0"/>
        <w:jc w:val="both"/>
        <w:rPr>
          <w:rFonts w:ascii="Tahoma" w:hAnsi="Tahoma" w:cs="Tahoma"/>
          <w:sz w:val="20"/>
          <w:szCs w:val="20"/>
        </w:rPr>
      </w:pPr>
    </w:p>
    <w:p w14:paraId="2B7B3DC3" w14:textId="77777777" w:rsidR="00131E97" w:rsidRDefault="00131E97" w:rsidP="00FD0B1E">
      <w:pPr>
        <w:pStyle w:val="ListParagraph"/>
        <w:ind w:left="0"/>
        <w:contextualSpacing w:val="0"/>
        <w:jc w:val="both"/>
        <w:rPr>
          <w:rFonts w:ascii="Tahoma" w:hAnsi="Tahoma" w:cs="Tahoma"/>
          <w:sz w:val="20"/>
          <w:szCs w:val="20"/>
        </w:rPr>
      </w:pPr>
    </w:p>
    <w:sectPr w:rsidR="00131E97" w:rsidSect="00217E11">
      <w:footerReference w:type="default" r:id="rId11"/>
      <w:pgSz w:w="11906" w:h="16838" w:code="9"/>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FB59" w14:textId="77777777" w:rsidR="003B55FE" w:rsidRDefault="003B55FE" w:rsidP="002C0F0B">
      <w:r>
        <w:separator/>
      </w:r>
    </w:p>
  </w:endnote>
  <w:endnote w:type="continuationSeparator" w:id="0">
    <w:p w14:paraId="54957FDA" w14:textId="77777777" w:rsidR="003B55FE" w:rsidRDefault="003B55FE" w:rsidP="002C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61886"/>
      <w:docPartObj>
        <w:docPartGallery w:val="Page Numbers (Bottom of Page)"/>
        <w:docPartUnique/>
      </w:docPartObj>
    </w:sdtPr>
    <w:sdtEndPr>
      <w:rPr>
        <w:noProof/>
      </w:rPr>
    </w:sdtEndPr>
    <w:sdtContent>
      <w:p w14:paraId="00059E92" w14:textId="22A0C3AF" w:rsidR="004106F6" w:rsidRDefault="004106F6">
        <w:pPr>
          <w:pStyle w:val="Footer"/>
          <w:jc w:val="center"/>
        </w:pPr>
        <w:r>
          <w:fldChar w:fldCharType="begin"/>
        </w:r>
        <w:r>
          <w:instrText xml:space="preserve"> PAGE   \* MERGEFORMAT </w:instrText>
        </w:r>
        <w:r>
          <w:fldChar w:fldCharType="separate"/>
        </w:r>
        <w:r w:rsidR="00131E97">
          <w:rPr>
            <w:noProof/>
          </w:rPr>
          <w:t>7</w:t>
        </w:r>
        <w:r>
          <w:rPr>
            <w:noProof/>
          </w:rPr>
          <w:fldChar w:fldCharType="end"/>
        </w:r>
      </w:p>
    </w:sdtContent>
  </w:sdt>
  <w:p w14:paraId="39881070" w14:textId="77777777" w:rsidR="004106F6" w:rsidRDefault="004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68CF" w14:textId="77777777" w:rsidR="003B55FE" w:rsidRDefault="003B55FE" w:rsidP="002C0F0B">
      <w:r>
        <w:separator/>
      </w:r>
    </w:p>
  </w:footnote>
  <w:footnote w:type="continuationSeparator" w:id="0">
    <w:p w14:paraId="7B361E80" w14:textId="77777777" w:rsidR="003B55FE" w:rsidRDefault="003B55FE" w:rsidP="002C0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AF8C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0113A9"/>
    <w:multiLevelType w:val="hybridMultilevel"/>
    <w:tmpl w:val="02F6D74A"/>
    <w:lvl w:ilvl="0" w:tplc="9F76DA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4BC"/>
    <w:multiLevelType w:val="hybridMultilevel"/>
    <w:tmpl w:val="3BC8F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2586"/>
    <w:multiLevelType w:val="hybridMultilevel"/>
    <w:tmpl w:val="325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DF2"/>
    <w:multiLevelType w:val="hybridMultilevel"/>
    <w:tmpl w:val="1DF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760B7"/>
    <w:multiLevelType w:val="hybridMultilevel"/>
    <w:tmpl w:val="1230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A1023"/>
    <w:multiLevelType w:val="hybridMultilevel"/>
    <w:tmpl w:val="7D8A93D2"/>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15:restartNumberingAfterBreak="0">
    <w:nsid w:val="10617ABF"/>
    <w:multiLevelType w:val="hybridMultilevel"/>
    <w:tmpl w:val="9A1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D601E"/>
    <w:multiLevelType w:val="multilevel"/>
    <w:tmpl w:val="67E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A6A49"/>
    <w:multiLevelType w:val="hybridMultilevel"/>
    <w:tmpl w:val="747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D32AF"/>
    <w:multiLevelType w:val="hybridMultilevel"/>
    <w:tmpl w:val="1FCAF3A4"/>
    <w:lvl w:ilvl="0" w:tplc="F20C6F80">
      <w:numFmt w:val="bullet"/>
      <w:lvlText w:val="·"/>
      <w:lvlJc w:val="left"/>
      <w:pPr>
        <w:ind w:left="644" w:hanging="360"/>
      </w:pPr>
      <w:rPr>
        <w:rFonts w:ascii="Calibri" w:eastAsia="Calibri" w:hAnsi="Calibri" w:cs="Calibri" w:hint="default"/>
        <w:w w:val="99"/>
        <w:sz w:val="22"/>
        <w:szCs w:val="22"/>
        <w:lang w:val="en-US" w:eastAsia="en-US" w:bidi="ar-SA"/>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E624CEF"/>
    <w:multiLevelType w:val="hybridMultilevel"/>
    <w:tmpl w:val="78C20A5A"/>
    <w:lvl w:ilvl="0" w:tplc="5296C7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B7B4F"/>
    <w:multiLevelType w:val="hybridMultilevel"/>
    <w:tmpl w:val="EBA6EFD2"/>
    <w:lvl w:ilvl="0" w:tplc="9F76DAEE">
      <w:start w:val="1"/>
      <w:numFmt w:val="bullet"/>
      <w:lvlText w:val="•"/>
      <w:lvlJc w:val="left"/>
      <w:pPr>
        <w:ind w:left="720" w:hanging="360"/>
      </w:pPr>
      <w:rPr>
        <w:rFonts w:ascii="Arial"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B17A1"/>
    <w:multiLevelType w:val="hybridMultilevel"/>
    <w:tmpl w:val="76D40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C703F"/>
    <w:multiLevelType w:val="hybridMultilevel"/>
    <w:tmpl w:val="C684461E"/>
    <w:lvl w:ilvl="0" w:tplc="9F76DAEE">
      <w:start w:val="1"/>
      <w:numFmt w:val="bullet"/>
      <w:lvlText w:val="•"/>
      <w:lvlJc w:val="left"/>
      <w:pPr>
        <w:ind w:left="720" w:hanging="360"/>
      </w:pPr>
      <w:rPr>
        <w:rFonts w:ascii="Arial"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546B512C"/>
    <w:multiLevelType w:val="hybridMultilevel"/>
    <w:tmpl w:val="13A4FA4E"/>
    <w:lvl w:ilvl="0" w:tplc="939C37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916BC4"/>
    <w:multiLevelType w:val="hybridMultilevel"/>
    <w:tmpl w:val="003C4248"/>
    <w:lvl w:ilvl="0" w:tplc="04090005">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7"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F6637"/>
    <w:multiLevelType w:val="hybridMultilevel"/>
    <w:tmpl w:val="48E4DACE"/>
    <w:lvl w:ilvl="0" w:tplc="9F76DAEE">
      <w:start w:val="1"/>
      <w:numFmt w:val="bullet"/>
      <w:lvlText w:val="•"/>
      <w:lvlJc w:val="left"/>
      <w:pPr>
        <w:ind w:left="700" w:hanging="360"/>
      </w:pPr>
      <w:rPr>
        <w:rFonts w:ascii="Arial" w:hAnsi="Arial" w:hint="default"/>
        <w:w w:val="99"/>
        <w:sz w:val="22"/>
        <w:szCs w:val="22"/>
        <w:lang w:val="en-US" w:eastAsia="en-US" w:bidi="ar-SA"/>
      </w:rPr>
    </w:lvl>
    <w:lvl w:ilvl="1" w:tplc="04500003" w:tentative="1">
      <w:start w:val="1"/>
      <w:numFmt w:val="bullet"/>
      <w:lvlText w:val="o"/>
      <w:lvlJc w:val="left"/>
      <w:pPr>
        <w:ind w:left="1420" w:hanging="360"/>
      </w:pPr>
      <w:rPr>
        <w:rFonts w:ascii="Courier New" w:hAnsi="Courier New" w:cs="Courier New" w:hint="default"/>
      </w:rPr>
    </w:lvl>
    <w:lvl w:ilvl="2" w:tplc="04500005" w:tentative="1">
      <w:start w:val="1"/>
      <w:numFmt w:val="bullet"/>
      <w:lvlText w:val=""/>
      <w:lvlJc w:val="left"/>
      <w:pPr>
        <w:ind w:left="2140" w:hanging="360"/>
      </w:pPr>
      <w:rPr>
        <w:rFonts w:ascii="Wingdings" w:hAnsi="Wingdings" w:hint="default"/>
      </w:rPr>
    </w:lvl>
    <w:lvl w:ilvl="3" w:tplc="04500001" w:tentative="1">
      <w:start w:val="1"/>
      <w:numFmt w:val="bullet"/>
      <w:lvlText w:val=""/>
      <w:lvlJc w:val="left"/>
      <w:pPr>
        <w:ind w:left="2860" w:hanging="360"/>
      </w:pPr>
      <w:rPr>
        <w:rFonts w:ascii="Symbol" w:hAnsi="Symbol" w:hint="default"/>
      </w:rPr>
    </w:lvl>
    <w:lvl w:ilvl="4" w:tplc="04500003" w:tentative="1">
      <w:start w:val="1"/>
      <w:numFmt w:val="bullet"/>
      <w:lvlText w:val="o"/>
      <w:lvlJc w:val="left"/>
      <w:pPr>
        <w:ind w:left="3580" w:hanging="360"/>
      </w:pPr>
      <w:rPr>
        <w:rFonts w:ascii="Courier New" w:hAnsi="Courier New" w:cs="Courier New" w:hint="default"/>
      </w:rPr>
    </w:lvl>
    <w:lvl w:ilvl="5" w:tplc="04500005" w:tentative="1">
      <w:start w:val="1"/>
      <w:numFmt w:val="bullet"/>
      <w:lvlText w:val=""/>
      <w:lvlJc w:val="left"/>
      <w:pPr>
        <w:ind w:left="4300" w:hanging="360"/>
      </w:pPr>
      <w:rPr>
        <w:rFonts w:ascii="Wingdings" w:hAnsi="Wingdings" w:hint="default"/>
      </w:rPr>
    </w:lvl>
    <w:lvl w:ilvl="6" w:tplc="04500001" w:tentative="1">
      <w:start w:val="1"/>
      <w:numFmt w:val="bullet"/>
      <w:lvlText w:val=""/>
      <w:lvlJc w:val="left"/>
      <w:pPr>
        <w:ind w:left="5020" w:hanging="360"/>
      </w:pPr>
      <w:rPr>
        <w:rFonts w:ascii="Symbol" w:hAnsi="Symbol" w:hint="default"/>
      </w:rPr>
    </w:lvl>
    <w:lvl w:ilvl="7" w:tplc="04500003" w:tentative="1">
      <w:start w:val="1"/>
      <w:numFmt w:val="bullet"/>
      <w:lvlText w:val="o"/>
      <w:lvlJc w:val="left"/>
      <w:pPr>
        <w:ind w:left="5740" w:hanging="360"/>
      </w:pPr>
      <w:rPr>
        <w:rFonts w:ascii="Courier New" w:hAnsi="Courier New" w:cs="Courier New" w:hint="default"/>
      </w:rPr>
    </w:lvl>
    <w:lvl w:ilvl="8" w:tplc="04500005" w:tentative="1">
      <w:start w:val="1"/>
      <w:numFmt w:val="bullet"/>
      <w:lvlText w:val=""/>
      <w:lvlJc w:val="left"/>
      <w:pPr>
        <w:ind w:left="6460" w:hanging="360"/>
      </w:pPr>
      <w:rPr>
        <w:rFonts w:ascii="Wingdings" w:hAnsi="Wingdings" w:hint="default"/>
      </w:rPr>
    </w:lvl>
  </w:abstractNum>
  <w:abstractNum w:abstractNumId="19" w15:restartNumberingAfterBreak="0">
    <w:nsid w:val="6D995226"/>
    <w:multiLevelType w:val="hybridMultilevel"/>
    <w:tmpl w:val="78D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A5EB8"/>
    <w:multiLevelType w:val="hybridMultilevel"/>
    <w:tmpl w:val="F97C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F3428"/>
    <w:multiLevelType w:val="hybridMultilevel"/>
    <w:tmpl w:val="399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21593"/>
    <w:multiLevelType w:val="hybridMultilevel"/>
    <w:tmpl w:val="A0601188"/>
    <w:lvl w:ilvl="0" w:tplc="E5FC919A">
      <w:start w:val="1"/>
      <w:numFmt w:val="upperRoman"/>
      <w:lvlText w:val="%1."/>
      <w:lvlJc w:val="left"/>
      <w:pPr>
        <w:ind w:left="1441" w:hanging="720"/>
      </w:pPr>
      <w:rPr>
        <w:rFonts w:hint="default"/>
      </w:rPr>
    </w:lvl>
    <w:lvl w:ilvl="1" w:tplc="04500019" w:tentative="1">
      <w:start w:val="1"/>
      <w:numFmt w:val="lowerLetter"/>
      <w:lvlText w:val="%2."/>
      <w:lvlJc w:val="left"/>
      <w:pPr>
        <w:ind w:left="1801" w:hanging="360"/>
      </w:pPr>
    </w:lvl>
    <w:lvl w:ilvl="2" w:tplc="0450001B" w:tentative="1">
      <w:start w:val="1"/>
      <w:numFmt w:val="lowerRoman"/>
      <w:lvlText w:val="%3."/>
      <w:lvlJc w:val="right"/>
      <w:pPr>
        <w:ind w:left="2521" w:hanging="180"/>
      </w:pPr>
    </w:lvl>
    <w:lvl w:ilvl="3" w:tplc="0450000F" w:tentative="1">
      <w:start w:val="1"/>
      <w:numFmt w:val="decimal"/>
      <w:lvlText w:val="%4."/>
      <w:lvlJc w:val="left"/>
      <w:pPr>
        <w:ind w:left="3241" w:hanging="360"/>
      </w:pPr>
    </w:lvl>
    <w:lvl w:ilvl="4" w:tplc="04500019" w:tentative="1">
      <w:start w:val="1"/>
      <w:numFmt w:val="lowerLetter"/>
      <w:lvlText w:val="%5."/>
      <w:lvlJc w:val="left"/>
      <w:pPr>
        <w:ind w:left="3961" w:hanging="360"/>
      </w:pPr>
    </w:lvl>
    <w:lvl w:ilvl="5" w:tplc="0450001B" w:tentative="1">
      <w:start w:val="1"/>
      <w:numFmt w:val="lowerRoman"/>
      <w:lvlText w:val="%6."/>
      <w:lvlJc w:val="right"/>
      <w:pPr>
        <w:ind w:left="4681" w:hanging="180"/>
      </w:pPr>
    </w:lvl>
    <w:lvl w:ilvl="6" w:tplc="0450000F" w:tentative="1">
      <w:start w:val="1"/>
      <w:numFmt w:val="decimal"/>
      <w:lvlText w:val="%7."/>
      <w:lvlJc w:val="left"/>
      <w:pPr>
        <w:ind w:left="5401" w:hanging="360"/>
      </w:pPr>
    </w:lvl>
    <w:lvl w:ilvl="7" w:tplc="04500019" w:tentative="1">
      <w:start w:val="1"/>
      <w:numFmt w:val="lowerLetter"/>
      <w:lvlText w:val="%8."/>
      <w:lvlJc w:val="left"/>
      <w:pPr>
        <w:ind w:left="6121" w:hanging="360"/>
      </w:pPr>
    </w:lvl>
    <w:lvl w:ilvl="8" w:tplc="0450001B" w:tentative="1">
      <w:start w:val="1"/>
      <w:numFmt w:val="lowerRoman"/>
      <w:lvlText w:val="%9."/>
      <w:lvlJc w:val="right"/>
      <w:pPr>
        <w:ind w:left="6841" w:hanging="180"/>
      </w:pPr>
    </w:lvl>
  </w:abstractNum>
  <w:abstractNum w:abstractNumId="24" w15:restartNumberingAfterBreak="0">
    <w:nsid w:val="78CC780A"/>
    <w:multiLevelType w:val="hybridMultilevel"/>
    <w:tmpl w:val="59CC3BDC"/>
    <w:lvl w:ilvl="0" w:tplc="5296C7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B797D"/>
    <w:multiLevelType w:val="hybridMultilevel"/>
    <w:tmpl w:val="151A0C18"/>
    <w:lvl w:ilvl="0" w:tplc="5296C7B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
  </w:num>
  <w:num w:numId="3">
    <w:abstractNumId w:val="16"/>
  </w:num>
  <w:num w:numId="4">
    <w:abstractNumId w:val="20"/>
  </w:num>
  <w:num w:numId="5">
    <w:abstractNumId w:val="13"/>
  </w:num>
  <w:num w:numId="6">
    <w:abstractNumId w:val="2"/>
  </w:num>
  <w:num w:numId="7">
    <w:abstractNumId w:val="9"/>
  </w:num>
  <w:num w:numId="8">
    <w:abstractNumId w:val="0"/>
  </w:num>
  <w:num w:numId="9">
    <w:abstractNumId w:val="11"/>
  </w:num>
  <w:num w:numId="10">
    <w:abstractNumId w:val="18"/>
  </w:num>
  <w:num w:numId="11">
    <w:abstractNumId w:val="14"/>
  </w:num>
  <w:num w:numId="12">
    <w:abstractNumId w:val="23"/>
  </w:num>
  <w:num w:numId="13">
    <w:abstractNumId w:val="4"/>
  </w:num>
  <w:num w:numId="14">
    <w:abstractNumId w:val="19"/>
  </w:num>
  <w:num w:numId="15">
    <w:abstractNumId w:val="5"/>
  </w:num>
  <w:num w:numId="16">
    <w:abstractNumId w:val="6"/>
  </w:num>
  <w:num w:numId="17">
    <w:abstractNumId w:val="24"/>
  </w:num>
  <w:num w:numId="18">
    <w:abstractNumId w:val="25"/>
  </w:num>
  <w:num w:numId="19">
    <w:abstractNumId w:val="10"/>
  </w:num>
  <w:num w:numId="20">
    <w:abstractNumId w:val="3"/>
  </w:num>
  <w:num w:numId="21">
    <w:abstractNumId w:val="12"/>
  </w:num>
  <w:num w:numId="22">
    <w:abstractNumId w:val="7"/>
  </w:num>
  <w:num w:numId="23">
    <w:abstractNumId w:val="8"/>
  </w:num>
  <w:num w:numId="24">
    <w:abstractNumId w:val="15"/>
  </w:num>
  <w:num w:numId="25">
    <w:abstractNumId w:val="21"/>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48"/>
    <w:rsid w:val="00006995"/>
    <w:rsid w:val="00010A10"/>
    <w:rsid w:val="00011711"/>
    <w:rsid w:val="00012CE2"/>
    <w:rsid w:val="00016350"/>
    <w:rsid w:val="000247D7"/>
    <w:rsid w:val="00025646"/>
    <w:rsid w:val="000269C7"/>
    <w:rsid w:val="000370B7"/>
    <w:rsid w:val="00037B3A"/>
    <w:rsid w:val="00041671"/>
    <w:rsid w:val="00043A01"/>
    <w:rsid w:val="00044B6D"/>
    <w:rsid w:val="000450E1"/>
    <w:rsid w:val="00047833"/>
    <w:rsid w:val="00052DF3"/>
    <w:rsid w:val="00063415"/>
    <w:rsid w:val="00075BC0"/>
    <w:rsid w:val="00080B07"/>
    <w:rsid w:val="00084601"/>
    <w:rsid w:val="00091E11"/>
    <w:rsid w:val="000A37B6"/>
    <w:rsid w:val="000A55AE"/>
    <w:rsid w:val="000A7E0C"/>
    <w:rsid w:val="000B1C5B"/>
    <w:rsid w:val="000B2ADB"/>
    <w:rsid w:val="000B5951"/>
    <w:rsid w:val="000B7765"/>
    <w:rsid w:val="000C064A"/>
    <w:rsid w:val="000C137C"/>
    <w:rsid w:val="000C310A"/>
    <w:rsid w:val="000C4042"/>
    <w:rsid w:val="000C4F85"/>
    <w:rsid w:val="000C5F1E"/>
    <w:rsid w:val="000C78B4"/>
    <w:rsid w:val="000C79C8"/>
    <w:rsid w:val="000D5EFF"/>
    <w:rsid w:val="000D6E60"/>
    <w:rsid w:val="000E24E4"/>
    <w:rsid w:val="000E6A06"/>
    <w:rsid w:val="000E7610"/>
    <w:rsid w:val="000F3CEA"/>
    <w:rsid w:val="00101850"/>
    <w:rsid w:val="001023A1"/>
    <w:rsid w:val="001062F9"/>
    <w:rsid w:val="001065A6"/>
    <w:rsid w:val="00107725"/>
    <w:rsid w:val="0012227C"/>
    <w:rsid w:val="00122BD0"/>
    <w:rsid w:val="0013110C"/>
    <w:rsid w:val="00131E97"/>
    <w:rsid w:val="001370F3"/>
    <w:rsid w:val="00137A37"/>
    <w:rsid w:val="00140F73"/>
    <w:rsid w:val="00142095"/>
    <w:rsid w:val="00142879"/>
    <w:rsid w:val="0014584E"/>
    <w:rsid w:val="00146CC0"/>
    <w:rsid w:val="0015156D"/>
    <w:rsid w:val="0016086B"/>
    <w:rsid w:val="00160D5A"/>
    <w:rsid w:val="001639A1"/>
    <w:rsid w:val="00182EE8"/>
    <w:rsid w:val="001844D8"/>
    <w:rsid w:val="00184C45"/>
    <w:rsid w:val="001934EE"/>
    <w:rsid w:val="00195875"/>
    <w:rsid w:val="001A172A"/>
    <w:rsid w:val="001A21F5"/>
    <w:rsid w:val="001B4416"/>
    <w:rsid w:val="001C31B5"/>
    <w:rsid w:val="001C33D1"/>
    <w:rsid w:val="001C4197"/>
    <w:rsid w:val="001C742A"/>
    <w:rsid w:val="001D0551"/>
    <w:rsid w:val="001D39F5"/>
    <w:rsid w:val="001D62B1"/>
    <w:rsid w:val="001E0375"/>
    <w:rsid w:val="001E77CD"/>
    <w:rsid w:val="001F0970"/>
    <w:rsid w:val="00200300"/>
    <w:rsid w:val="00205B53"/>
    <w:rsid w:val="00207150"/>
    <w:rsid w:val="00210B3B"/>
    <w:rsid w:val="00221055"/>
    <w:rsid w:val="002271B5"/>
    <w:rsid w:val="0022733D"/>
    <w:rsid w:val="00227DED"/>
    <w:rsid w:val="00231365"/>
    <w:rsid w:val="002313D3"/>
    <w:rsid w:val="00233756"/>
    <w:rsid w:val="00233B7B"/>
    <w:rsid w:val="0023635D"/>
    <w:rsid w:val="002377B8"/>
    <w:rsid w:val="00241985"/>
    <w:rsid w:val="002420A9"/>
    <w:rsid w:val="00247B5E"/>
    <w:rsid w:val="00253172"/>
    <w:rsid w:val="002622B3"/>
    <w:rsid w:val="00263E8C"/>
    <w:rsid w:val="002640C1"/>
    <w:rsid w:val="00274F88"/>
    <w:rsid w:val="002852D9"/>
    <w:rsid w:val="00287DD7"/>
    <w:rsid w:val="002904EF"/>
    <w:rsid w:val="00293D68"/>
    <w:rsid w:val="00295A82"/>
    <w:rsid w:val="002962BF"/>
    <w:rsid w:val="00297F6A"/>
    <w:rsid w:val="002A0348"/>
    <w:rsid w:val="002A180C"/>
    <w:rsid w:val="002A4085"/>
    <w:rsid w:val="002A50BF"/>
    <w:rsid w:val="002B0A0D"/>
    <w:rsid w:val="002B292E"/>
    <w:rsid w:val="002B41F1"/>
    <w:rsid w:val="002B53DF"/>
    <w:rsid w:val="002B6918"/>
    <w:rsid w:val="002B7E46"/>
    <w:rsid w:val="002C0F0B"/>
    <w:rsid w:val="002C272E"/>
    <w:rsid w:val="002C5A52"/>
    <w:rsid w:val="002D2372"/>
    <w:rsid w:val="002D38E5"/>
    <w:rsid w:val="002E2F1A"/>
    <w:rsid w:val="002F10C5"/>
    <w:rsid w:val="00302E25"/>
    <w:rsid w:val="0030458B"/>
    <w:rsid w:val="00306689"/>
    <w:rsid w:val="00315064"/>
    <w:rsid w:val="00315220"/>
    <w:rsid w:val="00326535"/>
    <w:rsid w:val="00330193"/>
    <w:rsid w:val="00331030"/>
    <w:rsid w:val="003319B0"/>
    <w:rsid w:val="003405E4"/>
    <w:rsid w:val="00341543"/>
    <w:rsid w:val="00343F54"/>
    <w:rsid w:val="0034478F"/>
    <w:rsid w:val="00345EC3"/>
    <w:rsid w:val="003548B3"/>
    <w:rsid w:val="00355CBA"/>
    <w:rsid w:val="00360DE0"/>
    <w:rsid w:val="003623EC"/>
    <w:rsid w:val="003656D9"/>
    <w:rsid w:val="00372138"/>
    <w:rsid w:val="00374A2F"/>
    <w:rsid w:val="003757A9"/>
    <w:rsid w:val="00376E33"/>
    <w:rsid w:val="00376F1E"/>
    <w:rsid w:val="003841E1"/>
    <w:rsid w:val="0038616E"/>
    <w:rsid w:val="003957CD"/>
    <w:rsid w:val="003A0A9B"/>
    <w:rsid w:val="003A1289"/>
    <w:rsid w:val="003A30A5"/>
    <w:rsid w:val="003A504F"/>
    <w:rsid w:val="003A69A7"/>
    <w:rsid w:val="003B55FE"/>
    <w:rsid w:val="003B5F8D"/>
    <w:rsid w:val="003B773B"/>
    <w:rsid w:val="003C2775"/>
    <w:rsid w:val="003C5E74"/>
    <w:rsid w:val="003D183C"/>
    <w:rsid w:val="003D53F5"/>
    <w:rsid w:val="003E103A"/>
    <w:rsid w:val="003E481E"/>
    <w:rsid w:val="003F2A3E"/>
    <w:rsid w:val="00401821"/>
    <w:rsid w:val="00401A5A"/>
    <w:rsid w:val="0040349D"/>
    <w:rsid w:val="004065F5"/>
    <w:rsid w:val="004106F6"/>
    <w:rsid w:val="00411733"/>
    <w:rsid w:val="00413632"/>
    <w:rsid w:val="00413734"/>
    <w:rsid w:val="00416131"/>
    <w:rsid w:val="0042190F"/>
    <w:rsid w:val="00423F40"/>
    <w:rsid w:val="0042763F"/>
    <w:rsid w:val="00433251"/>
    <w:rsid w:val="00433C1B"/>
    <w:rsid w:val="00433EF4"/>
    <w:rsid w:val="00440F2E"/>
    <w:rsid w:val="00444019"/>
    <w:rsid w:val="00445774"/>
    <w:rsid w:val="00450F69"/>
    <w:rsid w:val="00454C5C"/>
    <w:rsid w:val="00454DCC"/>
    <w:rsid w:val="004602C1"/>
    <w:rsid w:val="00460472"/>
    <w:rsid w:val="00461C03"/>
    <w:rsid w:val="004622DC"/>
    <w:rsid w:val="00466658"/>
    <w:rsid w:val="00466AB1"/>
    <w:rsid w:val="004678F5"/>
    <w:rsid w:val="004701A8"/>
    <w:rsid w:val="00482C29"/>
    <w:rsid w:val="00483595"/>
    <w:rsid w:val="00484383"/>
    <w:rsid w:val="00485AA4"/>
    <w:rsid w:val="00486267"/>
    <w:rsid w:val="004935C6"/>
    <w:rsid w:val="00494928"/>
    <w:rsid w:val="0049773F"/>
    <w:rsid w:val="004A45E8"/>
    <w:rsid w:val="004A4A42"/>
    <w:rsid w:val="004B6606"/>
    <w:rsid w:val="004C2343"/>
    <w:rsid w:val="004C303A"/>
    <w:rsid w:val="004C68AA"/>
    <w:rsid w:val="004D7655"/>
    <w:rsid w:val="004E7C2D"/>
    <w:rsid w:val="004F3730"/>
    <w:rsid w:val="004F4518"/>
    <w:rsid w:val="004F6C6B"/>
    <w:rsid w:val="005002E3"/>
    <w:rsid w:val="005009DC"/>
    <w:rsid w:val="00501F4E"/>
    <w:rsid w:val="00504A2F"/>
    <w:rsid w:val="005066D7"/>
    <w:rsid w:val="005110B6"/>
    <w:rsid w:val="00517F8E"/>
    <w:rsid w:val="005221FD"/>
    <w:rsid w:val="00524C8D"/>
    <w:rsid w:val="00526636"/>
    <w:rsid w:val="005312DC"/>
    <w:rsid w:val="0053181A"/>
    <w:rsid w:val="00532C8C"/>
    <w:rsid w:val="0053315F"/>
    <w:rsid w:val="005340E9"/>
    <w:rsid w:val="0054087C"/>
    <w:rsid w:val="005538CF"/>
    <w:rsid w:val="00554ABE"/>
    <w:rsid w:val="00561258"/>
    <w:rsid w:val="0056187C"/>
    <w:rsid w:val="005649A8"/>
    <w:rsid w:val="00566EE6"/>
    <w:rsid w:val="00571191"/>
    <w:rsid w:val="00581DC3"/>
    <w:rsid w:val="005827AF"/>
    <w:rsid w:val="0058571D"/>
    <w:rsid w:val="005906BC"/>
    <w:rsid w:val="00594166"/>
    <w:rsid w:val="005A4515"/>
    <w:rsid w:val="005A47CD"/>
    <w:rsid w:val="005B1DA0"/>
    <w:rsid w:val="005B2A36"/>
    <w:rsid w:val="005B4EFE"/>
    <w:rsid w:val="005B526F"/>
    <w:rsid w:val="005C6055"/>
    <w:rsid w:val="005C6708"/>
    <w:rsid w:val="005E2C30"/>
    <w:rsid w:val="00601CD2"/>
    <w:rsid w:val="00603332"/>
    <w:rsid w:val="00606791"/>
    <w:rsid w:val="00612091"/>
    <w:rsid w:val="006150F3"/>
    <w:rsid w:val="00625C94"/>
    <w:rsid w:val="00626E58"/>
    <w:rsid w:val="00627812"/>
    <w:rsid w:val="00636448"/>
    <w:rsid w:val="00637A32"/>
    <w:rsid w:val="00637A5B"/>
    <w:rsid w:val="00642A05"/>
    <w:rsid w:val="00642A9B"/>
    <w:rsid w:val="0064494F"/>
    <w:rsid w:val="006516BD"/>
    <w:rsid w:val="006534DD"/>
    <w:rsid w:val="00654B9F"/>
    <w:rsid w:val="00657C67"/>
    <w:rsid w:val="00667394"/>
    <w:rsid w:val="00667A2A"/>
    <w:rsid w:val="00670741"/>
    <w:rsid w:val="00671840"/>
    <w:rsid w:val="006720F0"/>
    <w:rsid w:val="00672720"/>
    <w:rsid w:val="006754C4"/>
    <w:rsid w:val="006920D3"/>
    <w:rsid w:val="006A002C"/>
    <w:rsid w:val="006A688C"/>
    <w:rsid w:val="006A6EA9"/>
    <w:rsid w:val="006B0C41"/>
    <w:rsid w:val="006B0CA2"/>
    <w:rsid w:val="006C01C9"/>
    <w:rsid w:val="006C0DFA"/>
    <w:rsid w:val="006C1800"/>
    <w:rsid w:val="006C49FB"/>
    <w:rsid w:val="006C63EA"/>
    <w:rsid w:val="006C7D08"/>
    <w:rsid w:val="006D6C07"/>
    <w:rsid w:val="006E192E"/>
    <w:rsid w:val="006E5159"/>
    <w:rsid w:val="006E6F28"/>
    <w:rsid w:val="00704820"/>
    <w:rsid w:val="00705490"/>
    <w:rsid w:val="00705571"/>
    <w:rsid w:val="0070650A"/>
    <w:rsid w:val="00710CFC"/>
    <w:rsid w:val="0071148C"/>
    <w:rsid w:val="00711F0B"/>
    <w:rsid w:val="0071328F"/>
    <w:rsid w:val="00713576"/>
    <w:rsid w:val="0073527A"/>
    <w:rsid w:val="007432F3"/>
    <w:rsid w:val="00754178"/>
    <w:rsid w:val="007560E1"/>
    <w:rsid w:val="00762BDA"/>
    <w:rsid w:val="00770319"/>
    <w:rsid w:val="00770458"/>
    <w:rsid w:val="007809BD"/>
    <w:rsid w:val="00781C9A"/>
    <w:rsid w:val="00787F25"/>
    <w:rsid w:val="007907F0"/>
    <w:rsid w:val="00791313"/>
    <w:rsid w:val="00794703"/>
    <w:rsid w:val="007974C4"/>
    <w:rsid w:val="007A32B5"/>
    <w:rsid w:val="007A795D"/>
    <w:rsid w:val="007B1254"/>
    <w:rsid w:val="007B63D1"/>
    <w:rsid w:val="007B6F5D"/>
    <w:rsid w:val="007C3B82"/>
    <w:rsid w:val="007C46EE"/>
    <w:rsid w:val="007C5D30"/>
    <w:rsid w:val="007C6AAC"/>
    <w:rsid w:val="007D553C"/>
    <w:rsid w:val="007E26D8"/>
    <w:rsid w:val="007E2DA1"/>
    <w:rsid w:val="007E72BF"/>
    <w:rsid w:val="007F6565"/>
    <w:rsid w:val="007F6C4E"/>
    <w:rsid w:val="00804143"/>
    <w:rsid w:val="00811231"/>
    <w:rsid w:val="00817987"/>
    <w:rsid w:val="00826DED"/>
    <w:rsid w:val="00827D09"/>
    <w:rsid w:val="00834B29"/>
    <w:rsid w:val="00835352"/>
    <w:rsid w:val="00835379"/>
    <w:rsid w:val="00837186"/>
    <w:rsid w:val="008374DA"/>
    <w:rsid w:val="00840481"/>
    <w:rsid w:val="00842895"/>
    <w:rsid w:val="00851D2B"/>
    <w:rsid w:val="00852E51"/>
    <w:rsid w:val="00853C80"/>
    <w:rsid w:val="00854B86"/>
    <w:rsid w:val="008555A6"/>
    <w:rsid w:val="00861F3C"/>
    <w:rsid w:val="0086759F"/>
    <w:rsid w:val="00876EB4"/>
    <w:rsid w:val="00880070"/>
    <w:rsid w:val="00880560"/>
    <w:rsid w:val="008815FA"/>
    <w:rsid w:val="00882621"/>
    <w:rsid w:val="00882792"/>
    <w:rsid w:val="00884FF4"/>
    <w:rsid w:val="008918C5"/>
    <w:rsid w:val="0089456A"/>
    <w:rsid w:val="008A2C1F"/>
    <w:rsid w:val="008B56EF"/>
    <w:rsid w:val="008C0836"/>
    <w:rsid w:val="008C5AC7"/>
    <w:rsid w:val="008C7887"/>
    <w:rsid w:val="008D5800"/>
    <w:rsid w:val="008E0C38"/>
    <w:rsid w:val="008E5115"/>
    <w:rsid w:val="008F1F30"/>
    <w:rsid w:val="008F283B"/>
    <w:rsid w:val="0090230B"/>
    <w:rsid w:val="0090261F"/>
    <w:rsid w:val="009039BD"/>
    <w:rsid w:val="00906587"/>
    <w:rsid w:val="0091027B"/>
    <w:rsid w:val="00915E91"/>
    <w:rsid w:val="00924950"/>
    <w:rsid w:val="0092738E"/>
    <w:rsid w:val="009301E4"/>
    <w:rsid w:val="00933874"/>
    <w:rsid w:val="009348BB"/>
    <w:rsid w:val="00935E80"/>
    <w:rsid w:val="00940272"/>
    <w:rsid w:val="00941062"/>
    <w:rsid w:val="00942B82"/>
    <w:rsid w:val="00952F3C"/>
    <w:rsid w:val="00956FC3"/>
    <w:rsid w:val="00962A9D"/>
    <w:rsid w:val="00964C64"/>
    <w:rsid w:val="0097307E"/>
    <w:rsid w:val="00975145"/>
    <w:rsid w:val="009766AF"/>
    <w:rsid w:val="00990A55"/>
    <w:rsid w:val="00991C6B"/>
    <w:rsid w:val="009952FF"/>
    <w:rsid w:val="009953D1"/>
    <w:rsid w:val="009A0365"/>
    <w:rsid w:val="009A1016"/>
    <w:rsid w:val="009A5D49"/>
    <w:rsid w:val="009A7DD9"/>
    <w:rsid w:val="009B0288"/>
    <w:rsid w:val="009B6D34"/>
    <w:rsid w:val="009B72F1"/>
    <w:rsid w:val="009C0E6E"/>
    <w:rsid w:val="009C1E75"/>
    <w:rsid w:val="009C25A4"/>
    <w:rsid w:val="009D2F87"/>
    <w:rsid w:val="009D735B"/>
    <w:rsid w:val="009E2258"/>
    <w:rsid w:val="009E2D53"/>
    <w:rsid w:val="009E2F66"/>
    <w:rsid w:val="009E464B"/>
    <w:rsid w:val="009F06FA"/>
    <w:rsid w:val="009F19F9"/>
    <w:rsid w:val="009F503D"/>
    <w:rsid w:val="009F5089"/>
    <w:rsid w:val="00A06D58"/>
    <w:rsid w:val="00A148EF"/>
    <w:rsid w:val="00A16D56"/>
    <w:rsid w:val="00A2221B"/>
    <w:rsid w:val="00A24389"/>
    <w:rsid w:val="00A3347B"/>
    <w:rsid w:val="00A53B4B"/>
    <w:rsid w:val="00A6329E"/>
    <w:rsid w:val="00A64EBD"/>
    <w:rsid w:val="00A674DF"/>
    <w:rsid w:val="00A77B54"/>
    <w:rsid w:val="00A82234"/>
    <w:rsid w:val="00A93BF8"/>
    <w:rsid w:val="00AA0E1B"/>
    <w:rsid w:val="00AA366D"/>
    <w:rsid w:val="00AA51FA"/>
    <w:rsid w:val="00AB0A21"/>
    <w:rsid w:val="00AB1585"/>
    <w:rsid w:val="00AB1D4A"/>
    <w:rsid w:val="00AB7A62"/>
    <w:rsid w:val="00AC540C"/>
    <w:rsid w:val="00AC771C"/>
    <w:rsid w:val="00AC7EC3"/>
    <w:rsid w:val="00AD3846"/>
    <w:rsid w:val="00AD3B96"/>
    <w:rsid w:val="00AF135B"/>
    <w:rsid w:val="00AF5399"/>
    <w:rsid w:val="00B00BE0"/>
    <w:rsid w:val="00B106E1"/>
    <w:rsid w:val="00B108EB"/>
    <w:rsid w:val="00B13F1D"/>
    <w:rsid w:val="00B142AF"/>
    <w:rsid w:val="00B14BDC"/>
    <w:rsid w:val="00B25C78"/>
    <w:rsid w:val="00B317FF"/>
    <w:rsid w:val="00B351BA"/>
    <w:rsid w:val="00B40732"/>
    <w:rsid w:val="00B41945"/>
    <w:rsid w:val="00B4376E"/>
    <w:rsid w:val="00B514D5"/>
    <w:rsid w:val="00B60442"/>
    <w:rsid w:val="00B67D37"/>
    <w:rsid w:val="00B73D13"/>
    <w:rsid w:val="00B85BD0"/>
    <w:rsid w:val="00BA531E"/>
    <w:rsid w:val="00BA56A5"/>
    <w:rsid w:val="00BA620A"/>
    <w:rsid w:val="00BA7D8C"/>
    <w:rsid w:val="00BB01BC"/>
    <w:rsid w:val="00BB30BE"/>
    <w:rsid w:val="00BB5457"/>
    <w:rsid w:val="00BC4B0D"/>
    <w:rsid w:val="00BC6999"/>
    <w:rsid w:val="00BD3ED7"/>
    <w:rsid w:val="00BD4EE8"/>
    <w:rsid w:val="00BD4F81"/>
    <w:rsid w:val="00BE199B"/>
    <w:rsid w:val="00BE5DD2"/>
    <w:rsid w:val="00BF51CA"/>
    <w:rsid w:val="00C02551"/>
    <w:rsid w:val="00C06B3F"/>
    <w:rsid w:val="00C06EF7"/>
    <w:rsid w:val="00C16461"/>
    <w:rsid w:val="00C3181B"/>
    <w:rsid w:val="00C40DB9"/>
    <w:rsid w:val="00C42A70"/>
    <w:rsid w:val="00C513DF"/>
    <w:rsid w:val="00C53744"/>
    <w:rsid w:val="00C53D23"/>
    <w:rsid w:val="00C55C3B"/>
    <w:rsid w:val="00C56176"/>
    <w:rsid w:val="00C568C8"/>
    <w:rsid w:val="00C7731B"/>
    <w:rsid w:val="00C8199B"/>
    <w:rsid w:val="00C86E0A"/>
    <w:rsid w:val="00C87462"/>
    <w:rsid w:val="00C917D4"/>
    <w:rsid w:val="00C96C5E"/>
    <w:rsid w:val="00C96DA1"/>
    <w:rsid w:val="00C97D28"/>
    <w:rsid w:val="00CA47C1"/>
    <w:rsid w:val="00CA5D96"/>
    <w:rsid w:val="00CB1F87"/>
    <w:rsid w:val="00CB379D"/>
    <w:rsid w:val="00CB5124"/>
    <w:rsid w:val="00CB5C5D"/>
    <w:rsid w:val="00CC60B3"/>
    <w:rsid w:val="00CD6AF8"/>
    <w:rsid w:val="00CE2A8A"/>
    <w:rsid w:val="00CE51CD"/>
    <w:rsid w:val="00CE6B04"/>
    <w:rsid w:val="00CE7C30"/>
    <w:rsid w:val="00CF2A73"/>
    <w:rsid w:val="00D03CA7"/>
    <w:rsid w:val="00D06B45"/>
    <w:rsid w:val="00D1009A"/>
    <w:rsid w:val="00D115EE"/>
    <w:rsid w:val="00D135DE"/>
    <w:rsid w:val="00D139A5"/>
    <w:rsid w:val="00D14169"/>
    <w:rsid w:val="00D1437C"/>
    <w:rsid w:val="00D17E77"/>
    <w:rsid w:val="00D2246C"/>
    <w:rsid w:val="00D24CED"/>
    <w:rsid w:val="00D32C7A"/>
    <w:rsid w:val="00D33FC0"/>
    <w:rsid w:val="00D407E7"/>
    <w:rsid w:val="00D4533B"/>
    <w:rsid w:val="00D51A86"/>
    <w:rsid w:val="00D566F7"/>
    <w:rsid w:val="00D62B29"/>
    <w:rsid w:val="00D655E6"/>
    <w:rsid w:val="00D66993"/>
    <w:rsid w:val="00D67E1D"/>
    <w:rsid w:val="00D71142"/>
    <w:rsid w:val="00D765E6"/>
    <w:rsid w:val="00D834C5"/>
    <w:rsid w:val="00D8579D"/>
    <w:rsid w:val="00D870C7"/>
    <w:rsid w:val="00D92EF4"/>
    <w:rsid w:val="00DA0A13"/>
    <w:rsid w:val="00DA0FD8"/>
    <w:rsid w:val="00DA588A"/>
    <w:rsid w:val="00DB0352"/>
    <w:rsid w:val="00DC15A5"/>
    <w:rsid w:val="00DC5EFD"/>
    <w:rsid w:val="00DC6389"/>
    <w:rsid w:val="00DD6492"/>
    <w:rsid w:val="00DF3D2C"/>
    <w:rsid w:val="00DF42D9"/>
    <w:rsid w:val="00E10122"/>
    <w:rsid w:val="00E11D64"/>
    <w:rsid w:val="00E26CA5"/>
    <w:rsid w:val="00E306AC"/>
    <w:rsid w:val="00E30FF9"/>
    <w:rsid w:val="00E34A7E"/>
    <w:rsid w:val="00E3555D"/>
    <w:rsid w:val="00E45792"/>
    <w:rsid w:val="00E4640D"/>
    <w:rsid w:val="00E542C5"/>
    <w:rsid w:val="00E55741"/>
    <w:rsid w:val="00E576C6"/>
    <w:rsid w:val="00E619E4"/>
    <w:rsid w:val="00E63700"/>
    <w:rsid w:val="00E65064"/>
    <w:rsid w:val="00E65E1B"/>
    <w:rsid w:val="00E70AFB"/>
    <w:rsid w:val="00E72551"/>
    <w:rsid w:val="00E86763"/>
    <w:rsid w:val="00E901FD"/>
    <w:rsid w:val="00E935D9"/>
    <w:rsid w:val="00E957FC"/>
    <w:rsid w:val="00E95A5F"/>
    <w:rsid w:val="00EA0600"/>
    <w:rsid w:val="00EA082F"/>
    <w:rsid w:val="00EA4AB8"/>
    <w:rsid w:val="00EA5FBD"/>
    <w:rsid w:val="00EB74F3"/>
    <w:rsid w:val="00EC06B6"/>
    <w:rsid w:val="00EC59D7"/>
    <w:rsid w:val="00EC62D4"/>
    <w:rsid w:val="00EC6691"/>
    <w:rsid w:val="00EE6164"/>
    <w:rsid w:val="00EE74A4"/>
    <w:rsid w:val="00EE7CD2"/>
    <w:rsid w:val="00EF54DC"/>
    <w:rsid w:val="00F01DF0"/>
    <w:rsid w:val="00F03923"/>
    <w:rsid w:val="00F070B5"/>
    <w:rsid w:val="00F07503"/>
    <w:rsid w:val="00F1167F"/>
    <w:rsid w:val="00F16E3E"/>
    <w:rsid w:val="00F2408B"/>
    <w:rsid w:val="00F26337"/>
    <w:rsid w:val="00F36622"/>
    <w:rsid w:val="00F37BD9"/>
    <w:rsid w:val="00F51013"/>
    <w:rsid w:val="00F569C0"/>
    <w:rsid w:val="00F575E3"/>
    <w:rsid w:val="00F63C9C"/>
    <w:rsid w:val="00F67DFA"/>
    <w:rsid w:val="00F72D80"/>
    <w:rsid w:val="00F7393B"/>
    <w:rsid w:val="00F73A1B"/>
    <w:rsid w:val="00F75DD4"/>
    <w:rsid w:val="00F8024A"/>
    <w:rsid w:val="00F83B3C"/>
    <w:rsid w:val="00F92003"/>
    <w:rsid w:val="00FB3A77"/>
    <w:rsid w:val="00FB743E"/>
    <w:rsid w:val="00FC0477"/>
    <w:rsid w:val="00FC6930"/>
    <w:rsid w:val="00FC6FCC"/>
    <w:rsid w:val="00FD0B1E"/>
    <w:rsid w:val="00FD1A29"/>
    <w:rsid w:val="00FD3134"/>
    <w:rsid w:val="00FD39C9"/>
    <w:rsid w:val="00FD6623"/>
    <w:rsid w:val="00FE1FBF"/>
    <w:rsid w:val="00FE3A36"/>
    <w:rsid w:val="00FE6401"/>
    <w:rsid w:val="00FF06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30E5DB3"/>
  <w15:chartTrackingRefBased/>
  <w15:docId w15:val="{1C58983C-66E4-4D5F-B981-111E3E1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7C"/>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7055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34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unhideWhenUsed/>
    <w:qFormat/>
    <w:rsid w:val="002A03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348"/>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rsid w:val="002A0348"/>
    <w:rPr>
      <w:rFonts w:ascii="Calibri" w:eastAsia="Times New Roman" w:hAnsi="Calibri" w:cs="Times New Roman"/>
      <w:b/>
      <w:bCs/>
      <w:i/>
      <w:iCs/>
      <w:sz w:val="26"/>
      <w:szCs w:val="26"/>
      <w:lang w:eastAsia="en-US"/>
    </w:rPr>
  </w:style>
  <w:style w:type="paragraph" w:styleId="CommentText">
    <w:name w:val="annotation text"/>
    <w:basedOn w:val="Normal"/>
    <w:link w:val="CommentTextChar"/>
    <w:uiPriority w:val="99"/>
    <w:unhideWhenUsed/>
    <w:rsid w:val="002A0348"/>
  </w:style>
  <w:style w:type="character" w:customStyle="1" w:styleId="CommentTextChar">
    <w:name w:val="Comment Text Char"/>
    <w:basedOn w:val="DefaultParagraphFont"/>
    <w:link w:val="CommentText"/>
    <w:uiPriority w:val="99"/>
    <w:rsid w:val="002A0348"/>
    <w:rPr>
      <w:rFonts w:ascii="Times New Roman" w:eastAsia="Times New Roman" w:hAnsi="Times New Roman" w:cs="Times New Roman"/>
      <w:sz w:val="20"/>
      <w:szCs w:val="20"/>
      <w:lang w:eastAsia="en-US"/>
    </w:rPr>
  </w:style>
  <w:style w:type="paragraph" w:styleId="ListParagraph">
    <w:name w:val="List Paragraph"/>
    <w:aliases w:val="IBL List Paragraph,List Paragraph1,Heading Number,Bullets,Bullit,Paragraph,Дэд гарчиг,List Paragraph Num,List Paragraph (numbered (a)),References,List_Paragraph,Multilevel para_II,Colorful Shading - Accent 31,Dot pt,F5 List Paragraph,L"/>
    <w:basedOn w:val="Normal"/>
    <w:link w:val="ListParagraphChar"/>
    <w:uiPriority w:val="1"/>
    <w:qFormat/>
    <w:rsid w:val="002A0348"/>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2A034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BL List Paragraph Char,List Paragraph1 Char,Heading Number Char,Bullets Char,Bullit Char,Paragraph Char,Дэд гарчиг Char,List Paragraph Num Char,List Paragraph (numbered (a)) Char,References Char,List_Paragraph Char,Dot pt Char"/>
    <w:link w:val="ListParagraph"/>
    <w:uiPriority w:val="1"/>
    <w:qFormat/>
    <w:locked/>
    <w:rsid w:val="002A0348"/>
    <w:rPr>
      <w:rFonts w:ascii="Times New Roman" w:eastAsia="Times New Roman" w:hAnsi="Times New Roman" w:cs="Times New Roman"/>
      <w:kern w:val="28"/>
      <w:szCs w:val="24"/>
      <w:lang w:eastAsia="en-US"/>
    </w:rPr>
  </w:style>
  <w:style w:type="paragraph" w:styleId="HTMLPreformatted">
    <w:name w:val="HTML Preformatted"/>
    <w:basedOn w:val="Normal"/>
    <w:link w:val="HTMLPreformattedChar"/>
    <w:uiPriority w:val="99"/>
    <w:unhideWhenUsed/>
    <w:rsid w:val="002A0348"/>
    <w:rPr>
      <w:rFonts w:ascii="Consolas" w:eastAsiaTheme="minorHAnsi" w:hAnsi="Consolas" w:cstheme="minorBidi"/>
    </w:rPr>
  </w:style>
  <w:style w:type="character" w:customStyle="1" w:styleId="HTMLPreformattedChar">
    <w:name w:val="HTML Preformatted Char"/>
    <w:basedOn w:val="DefaultParagraphFont"/>
    <w:link w:val="HTMLPreformatted"/>
    <w:uiPriority w:val="99"/>
    <w:rsid w:val="002A0348"/>
    <w:rPr>
      <w:rFonts w:ascii="Consolas" w:eastAsiaTheme="minorHAnsi" w:hAnsi="Consolas"/>
      <w:sz w:val="20"/>
      <w:szCs w:val="20"/>
      <w:lang w:eastAsia="en-US"/>
    </w:rPr>
  </w:style>
  <w:style w:type="character" w:customStyle="1" w:styleId="y2iqfc">
    <w:name w:val="y2iqfc"/>
    <w:basedOn w:val="DefaultParagraphFont"/>
    <w:rsid w:val="002A0348"/>
  </w:style>
  <w:style w:type="paragraph" w:styleId="BalloonText">
    <w:name w:val="Balloon Text"/>
    <w:basedOn w:val="Normal"/>
    <w:link w:val="BalloonTextChar"/>
    <w:uiPriority w:val="99"/>
    <w:semiHidden/>
    <w:unhideWhenUsed/>
    <w:rsid w:val="00B73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13"/>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AA366D"/>
    <w:rPr>
      <w:sz w:val="16"/>
      <w:szCs w:val="16"/>
    </w:rPr>
  </w:style>
  <w:style w:type="paragraph" w:styleId="CommentSubject">
    <w:name w:val="annotation subject"/>
    <w:basedOn w:val="CommentText"/>
    <w:next w:val="CommentText"/>
    <w:link w:val="CommentSubjectChar"/>
    <w:uiPriority w:val="99"/>
    <w:semiHidden/>
    <w:unhideWhenUsed/>
    <w:rsid w:val="00AA366D"/>
    <w:rPr>
      <w:b/>
      <w:bCs/>
    </w:rPr>
  </w:style>
  <w:style w:type="character" w:customStyle="1" w:styleId="CommentSubjectChar">
    <w:name w:val="Comment Subject Char"/>
    <w:basedOn w:val="CommentTextChar"/>
    <w:link w:val="CommentSubject"/>
    <w:uiPriority w:val="99"/>
    <w:semiHidden/>
    <w:rsid w:val="00AA366D"/>
    <w:rPr>
      <w:rFonts w:ascii="Times New Roman" w:eastAsia="Times New Roman" w:hAnsi="Times New Roman" w:cs="Times New Roman"/>
      <w:b/>
      <w:bCs/>
      <w:sz w:val="20"/>
      <w:szCs w:val="20"/>
      <w:lang w:eastAsia="en-US"/>
    </w:rPr>
  </w:style>
  <w:style w:type="paragraph" w:customStyle="1" w:styleId="Default">
    <w:name w:val="Default"/>
    <w:rsid w:val="0090230B"/>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8616E"/>
    <w:pPr>
      <w:spacing w:before="100" w:beforeAutospacing="1" w:after="100" w:afterAutospacing="1"/>
    </w:pPr>
    <w:rPr>
      <w:sz w:val="24"/>
      <w:szCs w:val="24"/>
    </w:rPr>
  </w:style>
  <w:style w:type="character" w:customStyle="1" w:styleId="normaltextrun">
    <w:name w:val="normaltextrun"/>
    <w:basedOn w:val="DefaultParagraphFont"/>
    <w:rsid w:val="0038616E"/>
  </w:style>
  <w:style w:type="character" w:customStyle="1" w:styleId="eop">
    <w:name w:val="eop"/>
    <w:basedOn w:val="DefaultParagraphFont"/>
    <w:rsid w:val="0038616E"/>
  </w:style>
  <w:style w:type="table" w:customStyle="1" w:styleId="TableGrid1">
    <w:name w:val="Table Grid1"/>
    <w:basedOn w:val="TableNormal"/>
    <w:next w:val="TableGrid"/>
    <w:rsid w:val="00713576"/>
    <w:pPr>
      <w:spacing w:after="0" w:line="240" w:lineRule="auto"/>
    </w:pPr>
    <w:rPr>
      <w:rFonts w:ascii="Calibri" w:eastAsia="Calibri" w:hAnsi="Calibri" w:cs="Cordia New"/>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s-u2dcbh">
    <w:name w:val="css-u2dcbh"/>
    <w:basedOn w:val="Normal"/>
    <w:rsid w:val="006E6F28"/>
    <w:pPr>
      <w:spacing w:before="100" w:beforeAutospacing="1" w:after="100" w:afterAutospacing="1"/>
    </w:pPr>
    <w:rPr>
      <w:sz w:val="24"/>
      <w:szCs w:val="24"/>
    </w:rPr>
  </w:style>
  <w:style w:type="paragraph" w:styleId="NormalWeb">
    <w:name w:val="Normal (Web)"/>
    <w:basedOn w:val="Normal"/>
    <w:uiPriority w:val="99"/>
    <w:unhideWhenUsed/>
    <w:rsid w:val="008374DA"/>
    <w:pPr>
      <w:spacing w:before="100" w:beforeAutospacing="1" w:after="100" w:afterAutospacing="1"/>
    </w:pPr>
    <w:rPr>
      <w:sz w:val="24"/>
      <w:szCs w:val="24"/>
    </w:rPr>
  </w:style>
  <w:style w:type="character" w:styleId="Strong">
    <w:name w:val="Strong"/>
    <w:basedOn w:val="DefaultParagraphFont"/>
    <w:uiPriority w:val="22"/>
    <w:qFormat/>
    <w:rsid w:val="008374DA"/>
    <w:rPr>
      <w:b/>
      <w:bCs/>
    </w:rPr>
  </w:style>
  <w:style w:type="paragraph" w:customStyle="1" w:styleId="FootnoteText1">
    <w:name w:val="Footnote Text1"/>
    <w:basedOn w:val="Normal"/>
    <w:next w:val="FootnoteText"/>
    <w:uiPriority w:val="99"/>
    <w:semiHidden/>
    <w:unhideWhenUsed/>
    <w:rsid w:val="008374DA"/>
    <w:rPr>
      <w:rFonts w:ascii="Calibri" w:eastAsia="Calibri" w:hAnsi="Calibri" w:cs="Arial"/>
      <w:lang w:val="en-ZA"/>
    </w:rPr>
  </w:style>
  <w:style w:type="paragraph" w:styleId="FootnoteText">
    <w:name w:val="footnote text"/>
    <w:basedOn w:val="Normal"/>
    <w:link w:val="FootnoteTextChar"/>
    <w:uiPriority w:val="99"/>
    <w:semiHidden/>
    <w:unhideWhenUsed/>
    <w:rsid w:val="008374DA"/>
  </w:style>
  <w:style w:type="character" w:customStyle="1" w:styleId="FootnoteTextChar">
    <w:name w:val="Footnote Text Char"/>
    <w:basedOn w:val="DefaultParagraphFont"/>
    <w:link w:val="FootnoteText"/>
    <w:uiPriority w:val="99"/>
    <w:semiHidden/>
    <w:rsid w:val="008374DA"/>
    <w:rPr>
      <w:rFonts w:ascii="Times New Roman" w:eastAsia="Times New Roman" w:hAnsi="Times New Roman" w:cs="Times New Roman"/>
      <w:sz w:val="20"/>
      <w:szCs w:val="20"/>
      <w:lang w:eastAsia="en-US"/>
    </w:rPr>
  </w:style>
  <w:style w:type="paragraph" w:styleId="BodyText">
    <w:name w:val="Body Text"/>
    <w:basedOn w:val="Normal"/>
    <w:link w:val="BodyTextChar"/>
    <w:uiPriority w:val="1"/>
    <w:qFormat/>
    <w:rsid w:val="0070549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705490"/>
    <w:rPr>
      <w:rFonts w:ascii="Calibri" w:eastAsia="Calibri" w:hAnsi="Calibri" w:cs="Calibri"/>
      <w:lang w:eastAsia="en-US"/>
    </w:rPr>
  </w:style>
  <w:style w:type="character" w:customStyle="1" w:styleId="Heading1Char">
    <w:name w:val="Heading 1 Char"/>
    <w:basedOn w:val="DefaultParagraphFont"/>
    <w:link w:val="Heading1"/>
    <w:uiPriority w:val="9"/>
    <w:rsid w:val="00705571"/>
    <w:rPr>
      <w:rFonts w:asciiTheme="majorHAnsi" w:eastAsiaTheme="majorEastAsia" w:hAnsiTheme="majorHAnsi" w:cstheme="majorBidi"/>
      <w:color w:val="2E74B5" w:themeColor="accent1" w:themeShade="BF"/>
      <w:sz w:val="32"/>
      <w:szCs w:val="32"/>
      <w:lang w:eastAsia="en-US"/>
    </w:rPr>
  </w:style>
  <w:style w:type="character" w:customStyle="1" w:styleId="NoneA">
    <w:name w:val="None A"/>
    <w:rsid w:val="006C0DFA"/>
    <w:rPr>
      <w:lang w:val="en-US"/>
    </w:rPr>
  </w:style>
  <w:style w:type="character" w:styleId="Hyperlink">
    <w:name w:val="Hyperlink"/>
    <w:uiPriority w:val="99"/>
    <w:unhideWhenUsed/>
    <w:rsid w:val="002C0F0B"/>
    <w:rPr>
      <w:color w:val="0000FF"/>
      <w:u w:val="single"/>
    </w:rPr>
  </w:style>
  <w:style w:type="paragraph" w:styleId="EndnoteText">
    <w:name w:val="endnote text"/>
    <w:basedOn w:val="Normal"/>
    <w:link w:val="EndnoteTextChar"/>
    <w:rsid w:val="002C0F0B"/>
    <w:rPr>
      <w:lang w:val="en-GB" w:eastAsia="en-GB"/>
    </w:rPr>
  </w:style>
  <w:style w:type="character" w:customStyle="1" w:styleId="EndnoteTextChar">
    <w:name w:val="Endnote Text Char"/>
    <w:basedOn w:val="DefaultParagraphFont"/>
    <w:link w:val="EndnoteText"/>
    <w:rsid w:val="002C0F0B"/>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rsid w:val="002C0F0B"/>
    <w:rPr>
      <w:vertAlign w:val="superscript"/>
    </w:rPr>
  </w:style>
  <w:style w:type="paragraph" w:styleId="Header">
    <w:name w:val="header"/>
    <w:basedOn w:val="Normal"/>
    <w:link w:val="HeaderChar"/>
    <w:uiPriority w:val="99"/>
    <w:unhideWhenUsed/>
    <w:rsid w:val="004106F6"/>
    <w:pPr>
      <w:tabs>
        <w:tab w:val="center" w:pos="4680"/>
        <w:tab w:val="right" w:pos="9360"/>
      </w:tabs>
    </w:pPr>
  </w:style>
  <w:style w:type="character" w:customStyle="1" w:styleId="HeaderChar">
    <w:name w:val="Header Char"/>
    <w:basedOn w:val="DefaultParagraphFont"/>
    <w:link w:val="Header"/>
    <w:uiPriority w:val="99"/>
    <w:rsid w:val="004106F6"/>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4106F6"/>
    <w:pPr>
      <w:tabs>
        <w:tab w:val="center" w:pos="4680"/>
        <w:tab w:val="right" w:pos="9360"/>
      </w:tabs>
    </w:pPr>
  </w:style>
  <w:style w:type="character" w:customStyle="1" w:styleId="FooterChar">
    <w:name w:val="Footer Char"/>
    <w:basedOn w:val="DefaultParagraphFont"/>
    <w:link w:val="Footer"/>
    <w:uiPriority w:val="99"/>
    <w:rsid w:val="004106F6"/>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3656D9"/>
    <w:rPr>
      <w:vertAlign w:val="superscript"/>
    </w:rPr>
  </w:style>
  <w:style w:type="character" w:customStyle="1" w:styleId="Hyperlink0">
    <w:name w:val="Hyperlink.0"/>
    <w:basedOn w:val="NoneA"/>
    <w:rsid w:val="00601CD2"/>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2291">
      <w:bodyDiv w:val="1"/>
      <w:marLeft w:val="0"/>
      <w:marRight w:val="0"/>
      <w:marTop w:val="0"/>
      <w:marBottom w:val="0"/>
      <w:divBdr>
        <w:top w:val="none" w:sz="0" w:space="0" w:color="auto"/>
        <w:left w:val="none" w:sz="0" w:space="0" w:color="auto"/>
        <w:bottom w:val="none" w:sz="0" w:space="0" w:color="auto"/>
        <w:right w:val="none" w:sz="0" w:space="0" w:color="auto"/>
      </w:divBdr>
    </w:div>
    <w:div w:id="120077407">
      <w:bodyDiv w:val="1"/>
      <w:marLeft w:val="0"/>
      <w:marRight w:val="0"/>
      <w:marTop w:val="0"/>
      <w:marBottom w:val="0"/>
      <w:divBdr>
        <w:top w:val="none" w:sz="0" w:space="0" w:color="auto"/>
        <w:left w:val="none" w:sz="0" w:space="0" w:color="auto"/>
        <w:bottom w:val="none" w:sz="0" w:space="0" w:color="auto"/>
        <w:right w:val="none" w:sz="0" w:space="0" w:color="auto"/>
      </w:divBdr>
    </w:div>
    <w:div w:id="233469820">
      <w:bodyDiv w:val="1"/>
      <w:marLeft w:val="0"/>
      <w:marRight w:val="0"/>
      <w:marTop w:val="0"/>
      <w:marBottom w:val="0"/>
      <w:divBdr>
        <w:top w:val="none" w:sz="0" w:space="0" w:color="auto"/>
        <w:left w:val="none" w:sz="0" w:space="0" w:color="auto"/>
        <w:bottom w:val="none" w:sz="0" w:space="0" w:color="auto"/>
        <w:right w:val="none" w:sz="0" w:space="0" w:color="auto"/>
      </w:divBdr>
    </w:div>
    <w:div w:id="557126960">
      <w:bodyDiv w:val="1"/>
      <w:marLeft w:val="0"/>
      <w:marRight w:val="0"/>
      <w:marTop w:val="0"/>
      <w:marBottom w:val="0"/>
      <w:divBdr>
        <w:top w:val="none" w:sz="0" w:space="0" w:color="auto"/>
        <w:left w:val="none" w:sz="0" w:space="0" w:color="auto"/>
        <w:bottom w:val="none" w:sz="0" w:space="0" w:color="auto"/>
        <w:right w:val="none" w:sz="0" w:space="0" w:color="auto"/>
      </w:divBdr>
    </w:div>
    <w:div w:id="599263202">
      <w:bodyDiv w:val="1"/>
      <w:marLeft w:val="0"/>
      <w:marRight w:val="0"/>
      <w:marTop w:val="0"/>
      <w:marBottom w:val="0"/>
      <w:divBdr>
        <w:top w:val="none" w:sz="0" w:space="0" w:color="auto"/>
        <w:left w:val="none" w:sz="0" w:space="0" w:color="auto"/>
        <w:bottom w:val="none" w:sz="0" w:space="0" w:color="auto"/>
        <w:right w:val="none" w:sz="0" w:space="0" w:color="auto"/>
      </w:divBdr>
    </w:div>
    <w:div w:id="665939433">
      <w:bodyDiv w:val="1"/>
      <w:marLeft w:val="0"/>
      <w:marRight w:val="0"/>
      <w:marTop w:val="0"/>
      <w:marBottom w:val="0"/>
      <w:divBdr>
        <w:top w:val="none" w:sz="0" w:space="0" w:color="auto"/>
        <w:left w:val="none" w:sz="0" w:space="0" w:color="auto"/>
        <w:bottom w:val="none" w:sz="0" w:space="0" w:color="auto"/>
        <w:right w:val="none" w:sz="0" w:space="0" w:color="auto"/>
      </w:divBdr>
    </w:div>
    <w:div w:id="751197145">
      <w:bodyDiv w:val="1"/>
      <w:marLeft w:val="0"/>
      <w:marRight w:val="0"/>
      <w:marTop w:val="0"/>
      <w:marBottom w:val="0"/>
      <w:divBdr>
        <w:top w:val="none" w:sz="0" w:space="0" w:color="auto"/>
        <w:left w:val="none" w:sz="0" w:space="0" w:color="auto"/>
        <w:bottom w:val="none" w:sz="0" w:space="0" w:color="auto"/>
        <w:right w:val="none" w:sz="0" w:space="0" w:color="auto"/>
      </w:divBdr>
    </w:div>
    <w:div w:id="925268365">
      <w:bodyDiv w:val="1"/>
      <w:marLeft w:val="0"/>
      <w:marRight w:val="0"/>
      <w:marTop w:val="0"/>
      <w:marBottom w:val="0"/>
      <w:divBdr>
        <w:top w:val="none" w:sz="0" w:space="0" w:color="auto"/>
        <w:left w:val="none" w:sz="0" w:space="0" w:color="auto"/>
        <w:bottom w:val="none" w:sz="0" w:space="0" w:color="auto"/>
        <w:right w:val="none" w:sz="0" w:space="0" w:color="auto"/>
      </w:divBdr>
    </w:div>
    <w:div w:id="950546913">
      <w:bodyDiv w:val="1"/>
      <w:marLeft w:val="0"/>
      <w:marRight w:val="0"/>
      <w:marTop w:val="0"/>
      <w:marBottom w:val="0"/>
      <w:divBdr>
        <w:top w:val="none" w:sz="0" w:space="0" w:color="auto"/>
        <w:left w:val="none" w:sz="0" w:space="0" w:color="auto"/>
        <w:bottom w:val="none" w:sz="0" w:space="0" w:color="auto"/>
        <w:right w:val="none" w:sz="0" w:space="0" w:color="auto"/>
      </w:divBdr>
    </w:div>
    <w:div w:id="955982807">
      <w:bodyDiv w:val="1"/>
      <w:marLeft w:val="0"/>
      <w:marRight w:val="0"/>
      <w:marTop w:val="0"/>
      <w:marBottom w:val="0"/>
      <w:divBdr>
        <w:top w:val="none" w:sz="0" w:space="0" w:color="auto"/>
        <w:left w:val="none" w:sz="0" w:space="0" w:color="auto"/>
        <w:bottom w:val="none" w:sz="0" w:space="0" w:color="auto"/>
        <w:right w:val="none" w:sz="0" w:space="0" w:color="auto"/>
      </w:divBdr>
    </w:div>
    <w:div w:id="1083137427">
      <w:bodyDiv w:val="1"/>
      <w:marLeft w:val="0"/>
      <w:marRight w:val="0"/>
      <w:marTop w:val="0"/>
      <w:marBottom w:val="0"/>
      <w:divBdr>
        <w:top w:val="none" w:sz="0" w:space="0" w:color="auto"/>
        <w:left w:val="none" w:sz="0" w:space="0" w:color="auto"/>
        <w:bottom w:val="none" w:sz="0" w:space="0" w:color="auto"/>
        <w:right w:val="none" w:sz="0" w:space="0" w:color="auto"/>
      </w:divBdr>
    </w:div>
    <w:div w:id="1225723080">
      <w:bodyDiv w:val="1"/>
      <w:marLeft w:val="0"/>
      <w:marRight w:val="0"/>
      <w:marTop w:val="0"/>
      <w:marBottom w:val="0"/>
      <w:divBdr>
        <w:top w:val="none" w:sz="0" w:space="0" w:color="auto"/>
        <w:left w:val="none" w:sz="0" w:space="0" w:color="auto"/>
        <w:bottom w:val="none" w:sz="0" w:space="0" w:color="auto"/>
        <w:right w:val="none" w:sz="0" w:space="0" w:color="auto"/>
      </w:divBdr>
    </w:div>
    <w:div w:id="1249728208">
      <w:bodyDiv w:val="1"/>
      <w:marLeft w:val="0"/>
      <w:marRight w:val="0"/>
      <w:marTop w:val="0"/>
      <w:marBottom w:val="0"/>
      <w:divBdr>
        <w:top w:val="none" w:sz="0" w:space="0" w:color="auto"/>
        <w:left w:val="none" w:sz="0" w:space="0" w:color="auto"/>
        <w:bottom w:val="none" w:sz="0" w:space="0" w:color="auto"/>
        <w:right w:val="none" w:sz="0" w:space="0" w:color="auto"/>
      </w:divBdr>
    </w:div>
    <w:div w:id="1381437384">
      <w:bodyDiv w:val="1"/>
      <w:marLeft w:val="0"/>
      <w:marRight w:val="0"/>
      <w:marTop w:val="0"/>
      <w:marBottom w:val="0"/>
      <w:divBdr>
        <w:top w:val="none" w:sz="0" w:space="0" w:color="auto"/>
        <w:left w:val="none" w:sz="0" w:space="0" w:color="auto"/>
        <w:bottom w:val="none" w:sz="0" w:space="0" w:color="auto"/>
        <w:right w:val="none" w:sz="0" w:space="0" w:color="auto"/>
      </w:divBdr>
    </w:div>
    <w:div w:id="1418095187">
      <w:bodyDiv w:val="1"/>
      <w:marLeft w:val="0"/>
      <w:marRight w:val="0"/>
      <w:marTop w:val="0"/>
      <w:marBottom w:val="0"/>
      <w:divBdr>
        <w:top w:val="none" w:sz="0" w:space="0" w:color="auto"/>
        <w:left w:val="none" w:sz="0" w:space="0" w:color="auto"/>
        <w:bottom w:val="none" w:sz="0" w:space="0" w:color="auto"/>
        <w:right w:val="none" w:sz="0" w:space="0" w:color="auto"/>
      </w:divBdr>
    </w:div>
    <w:div w:id="1589458159">
      <w:bodyDiv w:val="1"/>
      <w:marLeft w:val="0"/>
      <w:marRight w:val="0"/>
      <w:marTop w:val="0"/>
      <w:marBottom w:val="0"/>
      <w:divBdr>
        <w:top w:val="none" w:sz="0" w:space="0" w:color="auto"/>
        <w:left w:val="none" w:sz="0" w:space="0" w:color="auto"/>
        <w:bottom w:val="none" w:sz="0" w:space="0" w:color="auto"/>
        <w:right w:val="none" w:sz="0" w:space="0" w:color="auto"/>
      </w:divBdr>
    </w:div>
    <w:div w:id="1601252211">
      <w:bodyDiv w:val="1"/>
      <w:marLeft w:val="0"/>
      <w:marRight w:val="0"/>
      <w:marTop w:val="0"/>
      <w:marBottom w:val="0"/>
      <w:divBdr>
        <w:top w:val="none" w:sz="0" w:space="0" w:color="auto"/>
        <w:left w:val="none" w:sz="0" w:space="0" w:color="auto"/>
        <w:bottom w:val="none" w:sz="0" w:space="0" w:color="auto"/>
        <w:right w:val="none" w:sz="0" w:space="0" w:color="auto"/>
      </w:divBdr>
    </w:div>
    <w:div w:id="1656372617">
      <w:bodyDiv w:val="1"/>
      <w:marLeft w:val="0"/>
      <w:marRight w:val="0"/>
      <w:marTop w:val="0"/>
      <w:marBottom w:val="0"/>
      <w:divBdr>
        <w:top w:val="none" w:sz="0" w:space="0" w:color="auto"/>
        <w:left w:val="none" w:sz="0" w:space="0" w:color="auto"/>
        <w:bottom w:val="none" w:sz="0" w:space="0" w:color="auto"/>
        <w:right w:val="none" w:sz="0" w:space="0" w:color="auto"/>
      </w:divBdr>
    </w:div>
    <w:div w:id="1701202607">
      <w:bodyDiv w:val="1"/>
      <w:marLeft w:val="0"/>
      <w:marRight w:val="0"/>
      <w:marTop w:val="0"/>
      <w:marBottom w:val="0"/>
      <w:divBdr>
        <w:top w:val="none" w:sz="0" w:space="0" w:color="auto"/>
        <w:left w:val="none" w:sz="0" w:space="0" w:color="auto"/>
        <w:bottom w:val="none" w:sz="0" w:space="0" w:color="auto"/>
        <w:right w:val="none" w:sz="0" w:space="0" w:color="auto"/>
      </w:divBdr>
    </w:div>
    <w:div w:id="1963925195">
      <w:bodyDiv w:val="1"/>
      <w:marLeft w:val="0"/>
      <w:marRight w:val="0"/>
      <w:marTop w:val="0"/>
      <w:marBottom w:val="0"/>
      <w:divBdr>
        <w:top w:val="none" w:sz="0" w:space="0" w:color="auto"/>
        <w:left w:val="none" w:sz="0" w:space="0" w:color="auto"/>
        <w:bottom w:val="none" w:sz="0" w:space="0" w:color="auto"/>
        <w:right w:val="none" w:sz="0" w:space="0" w:color="auto"/>
      </w:divBdr>
    </w:div>
    <w:div w:id="1970166523">
      <w:bodyDiv w:val="1"/>
      <w:marLeft w:val="0"/>
      <w:marRight w:val="0"/>
      <w:marTop w:val="0"/>
      <w:marBottom w:val="0"/>
      <w:divBdr>
        <w:top w:val="none" w:sz="0" w:space="0" w:color="auto"/>
        <w:left w:val="none" w:sz="0" w:space="0" w:color="auto"/>
        <w:bottom w:val="none" w:sz="0" w:space="0" w:color="auto"/>
        <w:right w:val="none" w:sz="0" w:space="0" w:color="auto"/>
      </w:divBdr>
    </w:div>
    <w:div w:id="1973706602">
      <w:bodyDiv w:val="1"/>
      <w:marLeft w:val="0"/>
      <w:marRight w:val="0"/>
      <w:marTop w:val="0"/>
      <w:marBottom w:val="0"/>
      <w:divBdr>
        <w:top w:val="none" w:sz="0" w:space="0" w:color="auto"/>
        <w:left w:val="none" w:sz="0" w:space="0" w:color="auto"/>
        <w:bottom w:val="none" w:sz="0" w:space="0" w:color="auto"/>
        <w:right w:val="none" w:sz="0" w:space="0" w:color="auto"/>
      </w:divBdr>
    </w:div>
    <w:div w:id="2038240091">
      <w:bodyDiv w:val="1"/>
      <w:marLeft w:val="0"/>
      <w:marRight w:val="0"/>
      <w:marTop w:val="0"/>
      <w:marBottom w:val="0"/>
      <w:divBdr>
        <w:top w:val="none" w:sz="0" w:space="0" w:color="auto"/>
        <w:left w:val="none" w:sz="0" w:space="0" w:color="auto"/>
        <w:bottom w:val="none" w:sz="0" w:space="0" w:color="auto"/>
        <w:right w:val="none" w:sz="0" w:space="0" w:color="auto"/>
      </w:divBdr>
    </w:div>
    <w:div w:id="20553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ndp.org/global/documents/cap/P11%20modified%20for%20SCs%20and%20ICs.do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419E-16BF-4FA0-AC5B-3228FBED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Fana Tesfaye</cp:lastModifiedBy>
  <cp:revision>3</cp:revision>
  <dcterms:created xsi:type="dcterms:W3CDTF">2021-09-17T12:18:00Z</dcterms:created>
  <dcterms:modified xsi:type="dcterms:W3CDTF">2021-09-17T12:19:00Z</dcterms:modified>
</cp:coreProperties>
</file>