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EB63" w14:textId="54D753BD" w:rsidR="00F35B18" w:rsidRDefault="00F35B18" w:rsidP="00235D76">
      <w:pPr>
        <w:tabs>
          <w:tab w:val="left" w:pos="795"/>
        </w:tabs>
        <w:rPr>
          <w:rFonts w:ascii="Calibri" w:hAnsi="Calibri" w:cs="Calibri"/>
          <w:b/>
          <w:sz w:val="28"/>
          <w:szCs w:val="28"/>
        </w:rPr>
      </w:pPr>
      <w:r>
        <w:rPr>
          <w:noProof/>
          <w:sz w:val="18"/>
          <w:szCs w:val="18"/>
        </w:rPr>
        <w:drawing>
          <wp:anchor distT="0" distB="0" distL="114300" distR="114300" simplePos="0" relativeHeight="251658240" behindDoc="0" locked="0" layoutInCell="1" allowOverlap="1" wp14:anchorId="296C763E" wp14:editId="63B46EEC">
            <wp:simplePos x="0" y="0"/>
            <wp:positionH relativeFrom="margin">
              <wp:posOffset>5286375</wp:posOffset>
            </wp:positionH>
            <wp:positionV relativeFrom="paragraph">
              <wp:posOffset>0</wp:posOffset>
            </wp:positionV>
            <wp:extent cx="510810" cy="1035050"/>
            <wp:effectExtent l="0" t="0" r="381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279853" wp14:editId="530070E4">
            <wp:extent cx="2826327" cy="592445"/>
            <wp:effectExtent l="0" t="0" r="3810" b="0"/>
            <wp:docPr id="10" name="Picture 10" descr="C:\Users\puereza\Desktop\Visibiity\LOGOS\EU Flag\Horizontal\JPEG\EN-Funded by the EU-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ereza\Desktop\Visibiity\LOGOS\EU Flag\Horizontal\JPEG\EN-Funded by the EU-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6327" cy="592445"/>
                    </a:xfrm>
                    <a:prstGeom prst="rect">
                      <a:avLst/>
                    </a:prstGeom>
                    <a:noFill/>
                    <a:ln>
                      <a:noFill/>
                    </a:ln>
                  </pic:spPr>
                </pic:pic>
              </a:graphicData>
            </a:graphic>
          </wp:inline>
        </w:drawing>
      </w:r>
    </w:p>
    <w:p w14:paraId="02F2A225" w14:textId="42362DB9" w:rsidR="00F35B18" w:rsidRPr="003A64A9" w:rsidRDefault="00F35B18" w:rsidP="00F35B18">
      <w:pPr>
        <w:jc w:val="center"/>
        <w:rPr>
          <w:rFonts w:ascii="Calibri" w:hAnsi="Calibri" w:cs="Calibri"/>
          <w:b/>
          <w:sz w:val="28"/>
          <w:szCs w:val="28"/>
          <w:lang w:val="en-GB"/>
        </w:rPr>
      </w:pPr>
    </w:p>
    <w:p w14:paraId="6E71F195" w14:textId="090D3097" w:rsidR="00235D76" w:rsidRDefault="00235D76" w:rsidP="00AD4F52">
      <w:pPr>
        <w:spacing w:after="0" w:line="240" w:lineRule="auto"/>
        <w:jc w:val="center"/>
        <w:rPr>
          <w:b/>
          <w:sz w:val="28"/>
          <w:szCs w:val="28"/>
          <w:lang w:val="en-GB"/>
        </w:rPr>
      </w:pPr>
    </w:p>
    <w:p w14:paraId="5A0DCE5F" w14:textId="77777777" w:rsidR="00235D76" w:rsidRDefault="00235D76" w:rsidP="00AD4F52">
      <w:pPr>
        <w:spacing w:after="0" w:line="240" w:lineRule="auto"/>
        <w:jc w:val="center"/>
        <w:rPr>
          <w:b/>
          <w:sz w:val="28"/>
          <w:szCs w:val="28"/>
          <w:lang w:val="en-GB"/>
        </w:rPr>
      </w:pPr>
    </w:p>
    <w:p w14:paraId="1F428B9F" w14:textId="5772E96D" w:rsidR="00AD4F52" w:rsidRPr="00D13242" w:rsidRDefault="00AD4F52" w:rsidP="00AD4F52">
      <w:pPr>
        <w:spacing w:after="0" w:line="240" w:lineRule="auto"/>
        <w:jc w:val="center"/>
        <w:rPr>
          <w:b/>
          <w:sz w:val="28"/>
          <w:szCs w:val="28"/>
        </w:rPr>
      </w:pPr>
      <w:r>
        <w:rPr>
          <w:b/>
          <w:sz w:val="28"/>
          <w:szCs w:val="28"/>
        </w:rPr>
        <w:t xml:space="preserve">TERMAT E REFERENCËS  </w:t>
      </w:r>
    </w:p>
    <w:p w14:paraId="56F3264E" w14:textId="3C191478" w:rsidR="00AD4F52" w:rsidRPr="00D13242" w:rsidRDefault="00AD4F52" w:rsidP="00AD4F52">
      <w:pPr>
        <w:spacing w:after="0" w:line="240" w:lineRule="auto"/>
        <w:jc w:val="center"/>
        <w:rPr>
          <w:b/>
          <w:sz w:val="28"/>
          <w:szCs w:val="28"/>
        </w:rPr>
      </w:pPr>
      <w:r>
        <w:rPr>
          <w:b/>
          <w:sz w:val="28"/>
          <w:szCs w:val="28"/>
        </w:rPr>
        <w:t xml:space="preserve">për </w:t>
      </w:r>
    </w:p>
    <w:p w14:paraId="29332067" w14:textId="3298AA3D" w:rsidR="004948DC" w:rsidRPr="0013314E" w:rsidRDefault="00DA77DE" w:rsidP="00AD4F52">
      <w:pPr>
        <w:spacing w:after="0" w:line="240" w:lineRule="auto"/>
        <w:jc w:val="center"/>
        <w:rPr>
          <w:b/>
          <w:sz w:val="28"/>
          <w:szCs w:val="28"/>
          <w:lang w:val="en-GB"/>
        </w:rPr>
      </w:pPr>
      <w:r w:rsidRPr="0013314E">
        <w:rPr>
          <w:b/>
          <w:sz w:val="28"/>
          <w:szCs w:val="28"/>
          <w:lang w:val="en-GB"/>
        </w:rPr>
        <w:t xml:space="preserve">Challenge Prize Competition </w:t>
      </w:r>
    </w:p>
    <w:p w14:paraId="11125DFB" w14:textId="77777777" w:rsidR="004948DC" w:rsidRPr="00D13242" w:rsidRDefault="004948DC" w:rsidP="00AD4F52">
      <w:pPr>
        <w:spacing w:after="0" w:line="240" w:lineRule="auto"/>
        <w:jc w:val="center"/>
        <w:rPr>
          <w:b/>
          <w:lang w:val="en-GB"/>
        </w:rPr>
      </w:pPr>
    </w:p>
    <w:p w14:paraId="46411FF4" w14:textId="56D1305E" w:rsidR="004948DC" w:rsidRPr="00D13242" w:rsidRDefault="004948DC" w:rsidP="004948DC">
      <w:pPr>
        <w:spacing w:after="0" w:line="240" w:lineRule="auto"/>
        <w:jc w:val="center"/>
        <w:rPr>
          <w:rFonts w:cstheme="minorHAnsi"/>
          <w:b/>
          <w:color w:val="000000"/>
        </w:rPr>
      </w:pPr>
      <w:r>
        <w:rPr>
          <w:b/>
        </w:rPr>
        <w:t>Ftesë për të gjithë individët e rinj kreativë për t</w:t>
      </w:r>
      <w:r w:rsidR="00A42EEA">
        <w:rPr>
          <w:rFonts w:cstheme="minorHAnsi"/>
          <w:b/>
        </w:rPr>
        <w:t>ë</w:t>
      </w:r>
      <w:r>
        <w:rPr>
          <w:b/>
        </w:rPr>
        <w:t xml:space="preserve"> dë</w:t>
      </w:r>
      <w:r w:rsidR="00190F31">
        <w:rPr>
          <w:b/>
        </w:rPr>
        <w:t xml:space="preserve">guar </w:t>
      </w:r>
      <w:r>
        <w:rPr>
          <w:b/>
          <w:color w:val="000000"/>
        </w:rPr>
        <w:t>idetë e tyre inovative për promovimin dhe ruajtjen e trashëgimisë kulturore</w:t>
      </w:r>
    </w:p>
    <w:p w14:paraId="01C2182B" w14:textId="4B73B306" w:rsidR="00AD4F52" w:rsidRPr="00D13242" w:rsidRDefault="00AD4F52" w:rsidP="00D13242">
      <w:pPr>
        <w:spacing w:after="0" w:line="240" w:lineRule="auto"/>
        <w:jc w:val="center"/>
        <w:rPr>
          <w:rFonts w:cstheme="minorHAnsi"/>
          <w:b/>
          <w:bCs/>
          <w:sz w:val="26"/>
          <w:szCs w:val="26"/>
          <w:lang w:val="en-GB"/>
        </w:rPr>
      </w:pPr>
    </w:p>
    <w:p w14:paraId="7CC6AB47" w14:textId="77777777" w:rsidR="00CC34B7" w:rsidRPr="00D13242" w:rsidRDefault="00CC34B7" w:rsidP="00694EE5">
      <w:pPr>
        <w:pStyle w:val="CommentText"/>
        <w:jc w:val="both"/>
        <w:rPr>
          <w:rFonts w:ascii="Calibri" w:hAnsi="Calibri" w:cs="Calibri"/>
          <w:sz w:val="22"/>
          <w:szCs w:val="22"/>
        </w:rPr>
      </w:pPr>
    </w:p>
    <w:p w14:paraId="44E94B56" w14:textId="10BAC231" w:rsidR="00CC34B7" w:rsidRPr="00D13242" w:rsidRDefault="00CC34B7" w:rsidP="006A2814">
      <w:pPr>
        <w:pStyle w:val="ListParagraph"/>
        <w:numPr>
          <w:ilvl w:val="0"/>
          <w:numId w:val="10"/>
        </w:numPr>
        <w:spacing w:after="0"/>
        <w:rPr>
          <w:rFonts w:asciiTheme="minorHAnsi" w:eastAsiaTheme="minorEastAsia" w:hAnsiTheme="minorHAnsi" w:cstheme="minorHAnsi"/>
          <w:b/>
          <w:iCs/>
          <w:szCs w:val="22"/>
          <w:u w:val="single"/>
        </w:rPr>
      </w:pPr>
      <w:r>
        <w:rPr>
          <w:rFonts w:asciiTheme="minorHAnsi" w:hAnsiTheme="minorHAnsi"/>
          <w:b/>
          <w:szCs w:val="22"/>
          <w:u w:val="single"/>
        </w:rPr>
        <w:t xml:space="preserve">INFORMATA TË PËRGJITHSHME </w:t>
      </w:r>
    </w:p>
    <w:p w14:paraId="2FCEB005" w14:textId="4F652D73" w:rsidR="00CC34B7" w:rsidRPr="00D13242" w:rsidRDefault="00CC34B7" w:rsidP="00694EE5">
      <w:pPr>
        <w:pStyle w:val="CommentText"/>
        <w:jc w:val="both"/>
        <w:rPr>
          <w:rFonts w:ascii="Calibri" w:hAnsi="Calibri" w:cs="Calibri"/>
          <w:sz w:val="22"/>
          <w:szCs w:val="22"/>
        </w:rPr>
      </w:pPr>
    </w:p>
    <w:p w14:paraId="778D79C7" w14:textId="55CF4CEF" w:rsidR="00885915" w:rsidRPr="00D13242" w:rsidRDefault="00885915" w:rsidP="00C61106">
      <w:pPr>
        <w:pStyle w:val="CommentText"/>
        <w:jc w:val="both"/>
        <w:rPr>
          <w:rFonts w:asciiTheme="minorHAnsi" w:hAnsiTheme="minorHAnsi" w:cstheme="minorHAnsi"/>
          <w:sz w:val="22"/>
          <w:szCs w:val="22"/>
        </w:rPr>
      </w:pPr>
      <w:r>
        <w:rPr>
          <w:rFonts w:asciiTheme="minorHAnsi" w:hAnsiTheme="minorHAnsi"/>
          <w:sz w:val="22"/>
          <w:szCs w:val="22"/>
        </w:rPr>
        <w:t xml:space="preserve">Trashëgimia kulturore mund të luajë rol të rëndësishëm </w:t>
      </w:r>
      <w:r w:rsidR="00BB3797">
        <w:rPr>
          <w:rFonts w:asciiTheme="minorHAnsi" w:hAnsiTheme="minorHAnsi"/>
          <w:sz w:val="22"/>
          <w:szCs w:val="22"/>
        </w:rPr>
        <w:t>n</w:t>
      </w:r>
      <w:r>
        <w:rPr>
          <w:rFonts w:asciiTheme="minorHAnsi" w:hAnsiTheme="minorHAnsi"/>
          <w:sz w:val="22"/>
          <w:szCs w:val="22"/>
        </w:rPr>
        <w:t xml:space="preserve">ë sigurimin e shoqërive gjithëpërfshirëse dhe </w:t>
      </w:r>
      <w:r w:rsidR="00BB3797">
        <w:rPr>
          <w:rFonts w:asciiTheme="minorHAnsi" w:hAnsiTheme="minorHAnsi"/>
          <w:sz w:val="22"/>
          <w:szCs w:val="22"/>
        </w:rPr>
        <w:t>bashkuara (</w:t>
      </w:r>
      <w:r>
        <w:rPr>
          <w:rFonts w:asciiTheme="minorHAnsi" w:hAnsiTheme="minorHAnsi"/>
          <w:sz w:val="22"/>
          <w:szCs w:val="22"/>
        </w:rPr>
        <w:t>kohezive</w:t>
      </w:r>
      <w:r w:rsidR="00BB3797">
        <w:rPr>
          <w:rFonts w:asciiTheme="minorHAnsi" w:hAnsiTheme="minorHAnsi"/>
          <w:sz w:val="22"/>
          <w:szCs w:val="22"/>
        </w:rPr>
        <w:t>)</w:t>
      </w:r>
      <w:r>
        <w:rPr>
          <w:rFonts w:asciiTheme="minorHAnsi" w:hAnsiTheme="minorHAnsi"/>
          <w:sz w:val="22"/>
          <w:szCs w:val="22"/>
        </w:rPr>
        <w:t>. Kultura forcon identitetet lokale dhe krijon ndjenjë përkatësie, dhe promovimi i pjesëmarrjes dhe diversitetit kulturor mund të ndihmojë në zbutjen e faktorëve që çojnë në margjinalizim social dhe ekonomik. Format e ndryshme të kreativitetit për trashëgiminë kulturore i japin rol vendimtar publikut duke krijuar hapësirë që publiku ta ri-interpretojë kulturën. Andaj, sigurimi i hapësirës ku anëtarët e komunitetit të shprehin të kuptuarit e tyre mbi trashëgiminë kulturore në mënyra kreative mund të lehtësojë mirëkuptimin reciprok, të rrisë tolerancën dhe të nxisë të menduarit kolektiv për kulturën e përbashkët.</w:t>
      </w:r>
    </w:p>
    <w:p w14:paraId="21B3CD9E" w14:textId="09E3ED0F" w:rsidR="00F811FF" w:rsidRPr="00D13242" w:rsidRDefault="00F811FF" w:rsidP="00C61106">
      <w:pPr>
        <w:pStyle w:val="CommentText"/>
        <w:jc w:val="both"/>
        <w:rPr>
          <w:rFonts w:asciiTheme="minorHAnsi" w:hAnsiTheme="minorHAnsi" w:cstheme="minorHAnsi"/>
          <w:sz w:val="22"/>
          <w:szCs w:val="22"/>
        </w:rPr>
      </w:pPr>
    </w:p>
    <w:p w14:paraId="6B3849EB" w14:textId="7570AD26" w:rsidR="006C385F" w:rsidRPr="00D13242" w:rsidRDefault="00F811FF" w:rsidP="00F92517">
      <w:pPr>
        <w:jc w:val="both"/>
        <w:rPr>
          <w:rFonts w:eastAsia="Calibri" w:cstheme="minorHAnsi"/>
          <w:bCs/>
        </w:rPr>
      </w:pPr>
      <w:r>
        <w:t xml:space="preserve">Trashëgimia e pasur dhe e larmishme kulturore e Kosovës ofron mundësi që të rejat dhe të rinjtë nga komunitete të ndryshme të angazhohen në aktivitete të të nxënit, zhvillim të shkathtësive, mbrojtjen dhe ruajtjen e trashëgimisë kulturore jomateriale, e të gjitha këto mund të shfrytëzohen si burim i fuqizimit ekonomik. </w:t>
      </w:r>
      <w:r>
        <w:rPr>
          <w:rFonts w:ascii="Calibri" w:hAnsi="Calibri"/>
          <w:color w:val="000000" w:themeColor="text1"/>
        </w:rPr>
        <w:t>Rëndësia e trashëgimisë kulturore jomateriale nuk qëndron tek vetë shfaqja kulturore, por tek thesari i njohurive dhe shkathtësive që barten nga një gjeneratë tek tjetra.</w:t>
      </w:r>
    </w:p>
    <w:p w14:paraId="3030B711" w14:textId="6CDACB08" w:rsidR="00637A51" w:rsidRPr="00D13242" w:rsidRDefault="00885915" w:rsidP="00CC2E7C">
      <w:pPr>
        <w:pStyle w:val="CommentText"/>
        <w:jc w:val="both"/>
        <w:rPr>
          <w:rFonts w:ascii="Calibri" w:hAnsi="Calibri" w:cs="Calibri"/>
          <w:sz w:val="22"/>
          <w:szCs w:val="22"/>
        </w:rPr>
      </w:pPr>
      <w:r>
        <w:rPr>
          <w:rFonts w:ascii="Calibri" w:hAnsi="Calibri"/>
          <w:sz w:val="22"/>
          <w:szCs w:val="22"/>
        </w:rPr>
        <w:t xml:space="preserve">Në këtë drejtim, projekti “Trashëgimia Kulturore si nxitëse e dialogut ndërmjet komuniteteve dhe kohezionit social” i zbatuar nga UNDP-ja dhe financuar nga Instrumenti i Bashkimit Evropian (BE) që kontribuon për Stabilitet dhe Paqe (IcSP), synon </w:t>
      </w:r>
      <w:r>
        <w:rPr>
          <w:rFonts w:ascii="Calibri" w:hAnsi="Calibri"/>
          <w:i/>
          <w:iCs/>
          <w:sz w:val="22"/>
          <w:szCs w:val="22"/>
        </w:rPr>
        <w:t>të nxisë një mjedis mundësues, bazuar në besimin dhe mirëkuptimin e ndërsjellë, ku diversiteti njihet dhe respektohet dhe komunitetet angazhohen drejt një shoqërie më stabile</w:t>
      </w:r>
      <w:r>
        <w:rPr>
          <w:rFonts w:ascii="Calibri" w:hAnsi="Calibri"/>
          <w:sz w:val="22"/>
          <w:szCs w:val="22"/>
        </w:rPr>
        <w:t xml:space="preserve">. Ky objektiv do të arrihet përmes intervenimeve kulturore që promovojnë dialogun, ndërtojnë besimin e ndërsjellë dhe nxisin një ndjenjë të pronësisë së përbashkët mbi trashëgiminë kulturore në mesin e të gjitha komuniteteve të Kosovës. Për më tepër, në nivel të prodhimit promovimi i trashëgimisë kulturore jomateriale si një lidhje për kohezion social do të fokusohet kryesisht në përfshirjen e grave dhe të rinjve në aktivitetet e trashëgimisë kulturore jomateriale për të promovuar fuqizimin ekonomik dhe për të kundërvepruar ndaj narrativës përçarëse. Aktivitetet e planifikuara do të synojnë dhe përdorin qasje inovative për të motivuar nismat kreative dhe për të inkurajuar pjesëmarrjen e të gjitha komuniteteve. </w:t>
      </w:r>
    </w:p>
    <w:p w14:paraId="690F17BC" w14:textId="77777777" w:rsidR="00637A51" w:rsidRPr="00D13242" w:rsidRDefault="00637A51" w:rsidP="00CC2E7C">
      <w:pPr>
        <w:pStyle w:val="CommentText"/>
        <w:jc w:val="both"/>
        <w:rPr>
          <w:rFonts w:ascii="Calibri" w:hAnsi="Calibri" w:cs="Calibri"/>
          <w:sz w:val="22"/>
          <w:szCs w:val="22"/>
        </w:rPr>
      </w:pPr>
    </w:p>
    <w:p w14:paraId="015AD4D9" w14:textId="706E1FF0" w:rsidR="00953C69" w:rsidRDefault="00637A51" w:rsidP="00AF3F82">
      <w:pPr>
        <w:jc w:val="both"/>
        <w:rPr>
          <w:rFonts w:eastAsia="Calibri" w:cstheme="minorHAnsi"/>
          <w:color w:val="000000"/>
          <w:shd w:val="clear" w:color="auto" w:fill="FFFFFF"/>
        </w:rPr>
      </w:pPr>
      <w:r>
        <w:rPr>
          <w:rFonts w:ascii="Calibri" w:hAnsi="Calibri"/>
        </w:rPr>
        <w:lastRenderedPageBreak/>
        <w:t>Zhvillimet e kohëve të fundit</w:t>
      </w:r>
      <w:r w:rsidR="00D067D5">
        <w:rPr>
          <w:rStyle w:val="FootnoteReference"/>
          <w:rFonts w:ascii="Calibri" w:hAnsi="Calibri" w:cs="Calibri"/>
          <w:lang w:val="en-GB"/>
        </w:rPr>
        <w:footnoteReference w:id="2"/>
      </w:r>
      <w:r>
        <w:rPr>
          <w:rFonts w:ascii="Calibri" w:hAnsi="Calibri"/>
        </w:rPr>
        <w:t xml:space="preserve"> kanë treguar se</w:t>
      </w:r>
      <w:r>
        <w:t xml:space="preserve"> inovacioni dhe kreativiteti mund të jenë katalizatorë të modeleve të reja për krijim të vlerave ekonomike dhe shoqërore. Në këtë mënyrë, projekti mund të kontribuojë në rritjen e niveleve të inovacionit dhe produktivitetit rajonal, përmes dizajneve të produkteve të reja, teknikave të reja të prodhimit, modeleve të reja të biznesit, mënyrave inovative për t’iu drejtuar publikut, dhe formave e reja të bashkëprodhimit. Për t’i eksploruar këto mënyra dhe mundësi inovative dhe kreative, projekti </w:t>
      </w:r>
      <w:r>
        <w:rPr>
          <w:rFonts w:ascii="Calibri" w:hAnsi="Calibri"/>
        </w:rPr>
        <w:t>“Trashëgimia Kulturore si nxitëse e dialogut ndërmjet komuniteteve dhe kohezionit social”</w:t>
      </w:r>
      <w:r>
        <w:t xml:space="preserve"> do të </w:t>
      </w:r>
      <w:r w:rsidR="00D07FDA">
        <w:t>ofroj</w:t>
      </w:r>
      <w:r>
        <w:rPr>
          <w:color w:val="000000"/>
          <w:shd w:val="clear" w:color="auto" w:fill="FFFFFF"/>
        </w:rPr>
        <w:t xml:space="preserve">ë mundësi që individë të talentuar t’i shprehin idetë e tyre kreative përmes </w:t>
      </w:r>
      <w:proofErr w:type="spellStart"/>
      <w:r w:rsidRPr="00DE6781">
        <w:rPr>
          <w:color w:val="000000"/>
          <w:shd w:val="clear" w:color="auto" w:fill="FFFFFF"/>
          <w:lang w:val="en-GB"/>
        </w:rPr>
        <w:t>nismës</w:t>
      </w:r>
      <w:proofErr w:type="spellEnd"/>
      <w:r w:rsidRPr="00DE6781">
        <w:rPr>
          <w:color w:val="000000"/>
          <w:shd w:val="clear" w:color="auto" w:fill="FFFFFF"/>
          <w:lang w:val="en-GB"/>
        </w:rPr>
        <w:t xml:space="preserve"> </w:t>
      </w:r>
      <w:r w:rsidRPr="00DE6781">
        <w:rPr>
          <w:i/>
          <w:iCs/>
          <w:color w:val="000000"/>
          <w:shd w:val="clear" w:color="auto" w:fill="FFFFFF"/>
          <w:lang w:val="en-GB"/>
        </w:rPr>
        <w:t>“</w:t>
      </w:r>
      <w:r w:rsidR="00DE6781" w:rsidRPr="00DE6781">
        <w:rPr>
          <w:i/>
          <w:iCs/>
          <w:color w:val="000000"/>
          <w:shd w:val="clear" w:color="auto" w:fill="FFFFFF"/>
          <w:lang w:val="en-GB"/>
        </w:rPr>
        <w:t>Challenge Prize Competition</w:t>
      </w:r>
      <w:r w:rsidRPr="00DE6781">
        <w:rPr>
          <w:i/>
          <w:iCs/>
          <w:color w:val="000000"/>
          <w:shd w:val="clear" w:color="auto" w:fill="FFFFFF"/>
          <w:lang w:val="en-GB"/>
        </w:rPr>
        <w:t>”.</w:t>
      </w:r>
      <w:r>
        <w:rPr>
          <w:color w:val="000000"/>
          <w:shd w:val="clear" w:color="auto" w:fill="FFFFFF"/>
        </w:rPr>
        <w:t xml:space="preserve"> </w:t>
      </w:r>
    </w:p>
    <w:p w14:paraId="3AD1C938" w14:textId="204D94FC" w:rsidR="00D13242" w:rsidRDefault="00DE6781" w:rsidP="00AF3F82">
      <w:pPr>
        <w:jc w:val="both"/>
        <w:rPr>
          <w:rFonts w:eastAsia="Calibri" w:cstheme="minorHAnsi"/>
          <w:color w:val="000000"/>
          <w:shd w:val="clear" w:color="auto" w:fill="FFFFFF"/>
        </w:rPr>
      </w:pPr>
      <w:r w:rsidRPr="00DE6781">
        <w:rPr>
          <w:i/>
          <w:iCs/>
          <w:color w:val="000000"/>
          <w:shd w:val="clear" w:color="auto" w:fill="FFFFFF"/>
          <w:lang w:val="en-GB"/>
        </w:rPr>
        <w:t>“Challenge Prize Competition</w:t>
      </w:r>
      <w:r>
        <w:rPr>
          <w:i/>
          <w:iCs/>
          <w:color w:val="000000"/>
          <w:shd w:val="clear" w:color="auto" w:fill="FFFFFF"/>
          <w:lang w:val="en-GB"/>
        </w:rPr>
        <w:t>”</w:t>
      </w:r>
      <w:r>
        <w:rPr>
          <w:color w:val="000000"/>
          <w:shd w:val="clear" w:color="auto" w:fill="FFFFFF"/>
        </w:rPr>
        <w:t xml:space="preserve"> </w:t>
      </w:r>
      <w:r w:rsidR="009A6C19">
        <w:rPr>
          <w:color w:val="000000"/>
          <w:shd w:val="clear" w:color="auto" w:fill="FFFFFF"/>
        </w:rPr>
        <w:t xml:space="preserve">synon të </w:t>
      </w:r>
      <w:r w:rsidR="009A6C19">
        <w:rPr>
          <w:rFonts w:ascii="Calibri" w:hAnsi="Calibri"/>
        </w:rPr>
        <w:t xml:space="preserve">inkurajojë individë të rinj dhe të talentuar që të </w:t>
      </w:r>
      <w:r w:rsidR="009A6C19">
        <w:rPr>
          <w:rFonts w:ascii="Calibri" w:hAnsi="Calibri"/>
          <w:u w:val="single"/>
        </w:rPr>
        <w:t>zhvillojnë</w:t>
      </w:r>
      <w:r w:rsidR="00EE4570">
        <w:rPr>
          <w:rFonts w:ascii="Calibri" w:hAnsi="Calibri"/>
          <w:u w:val="single"/>
        </w:rPr>
        <w:t xml:space="preserve"> </w:t>
      </w:r>
      <w:r w:rsidR="009A6C19">
        <w:rPr>
          <w:color w:val="000000"/>
          <w:u w:val="single"/>
        </w:rPr>
        <w:t>ide inovative</w:t>
      </w:r>
      <w:r w:rsidR="009A6C19">
        <w:rPr>
          <w:i/>
          <w:iCs/>
          <w:color w:val="000000"/>
        </w:rPr>
        <w:t xml:space="preserve"> </w:t>
      </w:r>
      <w:r w:rsidR="009A6C19">
        <w:rPr>
          <w:color w:val="000000"/>
          <w:u w:val="single"/>
        </w:rPr>
        <w:t>për promovimin dhe ruajtjen e trashëgimisë kulturore</w:t>
      </w:r>
      <w:r w:rsidR="009A6C19">
        <w:rPr>
          <w:i/>
          <w:iCs/>
          <w:color w:val="000000"/>
        </w:rPr>
        <w:t xml:space="preserve">. </w:t>
      </w:r>
      <w:r w:rsidR="009A6C19">
        <w:rPr>
          <w:color w:val="000000"/>
        </w:rPr>
        <w:t xml:space="preserve">Ky aktivitet do t’i mundësojë këtyre individëve të paraqesin pikëpamje alternative për atë që ata e konsiderojnë kulturë dhe trashëgimi, një hapësirë për </w:t>
      </w:r>
      <w:r w:rsidR="009A6C19">
        <w:rPr>
          <w:color w:val="000000"/>
          <w:shd w:val="clear" w:color="auto" w:fill="FFFFFF"/>
        </w:rPr>
        <w:t xml:space="preserve">ta ri-imagjinuar trashëgiminë kulturore dhe për të shprehur aftësitë e tyre artistike, si dhe për të krijuar vepra që pasurojnë të kuptuarit e trashëgimisë kulturore nga masa popullore dhe për të ndryshuar mënyrën si ndërveprojnë qytetarët me trashëgiminë kulturore. </w:t>
      </w:r>
    </w:p>
    <w:p w14:paraId="37FE1786" w14:textId="77777777" w:rsidR="00235D76" w:rsidRDefault="00235D76" w:rsidP="00235D76">
      <w:pPr>
        <w:spacing w:after="0"/>
        <w:jc w:val="both"/>
        <w:rPr>
          <w:rFonts w:eastAsia="Calibri" w:cstheme="minorHAnsi"/>
          <w:color w:val="000000"/>
          <w:shd w:val="clear" w:color="auto" w:fill="FFFFFF"/>
          <w:lang w:val="en-GB" w:eastAsia="zh-CN"/>
        </w:rPr>
      </w:pPr>
    </w:p>
    <w:p w14:paraId="611D0A26" w14:textId="1D212C7B" w:rsidR="00583374" w:rsidRPr="00D13242" w:rsidRDefault="000F3649" w:rsidP="006A2814">
      <w:pPr>
        <w:pStyle w:val="ListParagraph"/>
        <w:numPr>
          <w:ilvl w:val="0"/>
          <w:numId w:val="10"/>
        </w:numPr>
        <w:rPr>
          <w:rFonts w:asciiTheme="minorHAnsi" w:eastAsiaTheme="minorEastAsia" w:hAnsiTheme="minorHAnsi" w:cs="Arial"/>
          <w:b/>
          <w:bCs/>
          <w:iCs/>
          <w:szCs w:val="22"/>
          <w:u w:val="single"/>
        </w:rPr>
      </w:pPr>
      <w:r>
        <w:rPr>
          <w:rFonts w:asciiTheme="minorHAnsi" w:hAnsiTheme="minorHAnsi"/>
          <w:b/>
          <w:bCs/>
          <w:szCs w:val="22"/>
          <w:u w:val="single"/>
        </w:rPr>
        <w:t>OBJEKTIVAT</w:t>
      </w:r>
      <w:r>
        <w:rPr>
          <w:b/>
          <w:bCs/>
          <w:u w:val="single"/>
        </w:rPr>
        <w:t xml:space="preserve"> </w:t>
      </w:r>
    </w:p>
    <w:p w14:paraId="1CB43AEF" w14:textId="77777777" w:rsidR="00D13242" w:rsidRPr="00F92517" w:rsidRDefault="00D13242" w:rsidP="00D13242">
      <w:pPr>
        <w:pStyle w:val="ListParagraph"/>
        <w:ind w:left="800"/>
        <w:rPr>
          <w:rFonts w:asciiTheme="minorHAnsi" w:eastAsiaTheme="minorEastAsia" w:hAnsiTheme="minorHAnsi" w:cs="Arial"/>
          <w:b/>
          <w:bCs/>
          <w:iCs/>
          <w:szCs w:val="22"/>
          <w:u w:val="single"/>
          <w:lang w:val="en-US"/>
        </w:rPr>
      </w:pPr>
    </w:p>
    <w:p w14:paraId="363B966B" w14:textId="5C4DF3ED" w:rsidR="00D73DA4" w:rsidRDefault="003C4CC8" w:rsidP="00471351">
      <w:pPr>
        <w:jc w:val="both"/>
        <w:rPr>
          <w:rFonts w:eastAsia="Calibri" w:cstheme="minorHAnsi"/>
          <w:color w:val="000000"/>
          <w:shd w:val="clear" w:color="auto" w:fill="FFFFFF"/>
        </w:rPr>
      </w:pPr>
      <w:r>
        <w:rPr>
          <w:color w:val="000000"/>
          <w:shd w:val="clear" w:color="auto" w:fill="FFFFFF"/>
        </w:rPr>
        <w:t xml:space="preserve">Synimi i përgjithshëm </w:t>
      </w:r>
      <w:r w:rsidRPr="00DE6781">
        <w:rPr>
          <w:color w:val="000000"/>
          <w:shd w:val="clear" w:color="auto" w:fill="FFFFFF"/>
        </w:rPr>
        <w:t xml:space="preserve">i </w:t>
      </w:r>
      <w:r w:rsidR="00DE6781">
        <w:rPr>
          <w:color w:val="000000"/>
          <w:shd w:val="clear" w:color="auto" w:fill="FFFFFF"/>
        </w:rPr>
        <w:t>“</w:t>
      </w:r>
      <w:r w:rsidR="00DE6781" w:rsidRPr="00DE6781">
        <w:rPr>
          <w:i/>
          <w:iCs/>
          <w:color w:val="000000"/>
          <w:shd w:val="clear" w:color="auto" w:fill="FFFFFF"/>
          <w:lang w:val="en-GB"/>
        </w:rPr>
        <w:t>Challenge Prize Competition</w:t>
      </w:r>
      <w:r w:rsidRPr="00DE6781">
        <w:rPr>
          <w:color w:val="000000"/>
          <w:shd w:val="clear" w:color="auto" w:fill="FFFFFF"/>
        </w:rPr>
        <w:t>”</w:t>
      </w:r>
      <w:r>
        <w:rPr>
          <w:color w:val="000000"/>
          <w:shd w:val="clear" w:color="auto" w:fill="FFFFFF"/>
        </w:rPr>
        <w:t xml:space="preserve"> është që individëve të rinj dhe të talentuar t’u ofrohet një mundësi që të përdorin qasje inovative dhe kreative për të promovuar, interpretuar ose ri-interpretuar dhe ruajtur trashëgiminë kulturore jomateriale të Kosovës dhe karakterin e saj shumetnik. Është parashikuar që do të rrisë vetëdijesimin për pasurinë dhe diversitetin e trashëgimisë kulturore në Kosovë dhe do të shërbejë si burim për zhvillim kulturor, social dhe ekonomik, si dhe për kohezion social. </w:t>
      </w:r>
    </w:p>
    <w:p w14:paraId="2336017A" w14:textId="7EDBD700" w:rsidR="00B73C0C" w:rsidRPr="00D13242" w:rsidRDefault="00BC4054" w:rsidP="00D13242">
      <w:pPr>
        <w:jc w:val="both"/>
        <w:rPr>
          <w:rFonts w:eastAsia="Calibri" w:cstheme="minorHAnsi"/>
          <w:color w:val="000000"/>
          <w:shd w:val="clear" w:color="auto" w:fill="FFFFFF"/>
        </w:rPr>
      </w:pPr>
      <w:r>
        <w:t xml:space="preserve">Për t’i arritur këto objektiva, </w:t>
      </w:r>
      <w:r>
        <w:rPr>
          <w:color w:val="000000"/>
          <w:shd w:val="clear" w:color="auto" w:fill="FFFFFF"/>
        </w:rPr>
        <w:t>projekti</w:t>
      </w:r>
      <w:r>
        <w:t xml:space="preserve"> </w:t>
      </w:r>
      <w:r>
        <w:rPr>
          <w:rFonts w:ascii="Calibri" w:hAnsi="Calibri"/>
        </w:rPr>
        <w:t xml:space="preserve">“Trashëgimia Kulturore si nxitëse e dialogut ndërmjet komuniteteve dhe kohezionit social” </w:t>
      </w:r>
      <w:r>
        <w:rPr>
          <w:color w:val="000000"/>
          <w:shd w:val="clear" w:color="auto" w:fill="FFFFFF"/>
        </w:rPr>
        <w:t>do të</w:t>
      </w:r>
      <w:r>
        <w:t xml:space="preserve"> punojë me individë të rinj kreativë që ftohen të aplikojnë për mikro-grante, të cilat do të shërbejnë si burim financiar për zbatimin e ideve inovative. UNDP-ja</w:t>
      </w:r>
      <w:r>
        <w:rPr>
          <w:color w:val="000000"/>
          <w:shd w:val="clear" w:color="auto" w:fill="FFFFFF"/>
        </w:rPr>
        <w:t xml:space="preserve"> do të sigurojë mikro-grante për t’i financuar idetë inovative për: i) lidhjen e trashëgimisë kulturore me industrinë kreative</w:t>
      </w:r>
      <w:r w:rsidR="006E26CA">
        <w:rPr>
          <w:color w:val="000000"/>
          <w:shd w:val="clear" w:color="auto" w:fill="FFFFFF"/>
        </w:rPr>
        <w:t xml:space="preserve"> dhe m</w:t>
      </w:r>
      <w:r w:rsidR="00C63100">
        <w:rPr>
          <w:color w:val="000000"/>
          <w:shd w:val="clear" w:color="auto" w:fill="FFFFFF"/>
        </w:rPr>
        <w:t>ediume</w:t>
      </w:r>
      <w:r w:rsidR="006E26CA">
        <w:rPr>
          <w:color w:val="000000"/>
          <w:shd w:val="clear" w:color="auto" w:fill="FFFFFF"/>
        </w:rPr>
        <w:t>,</w:t>
      </w:r>
      <w:r w:rsidR="00C63100">
        <w:rPr>
          <w:color w:val="000000"/>
          <w:shd w:val="clear" w:color="auto" w:fill="FFFFFF"/>
        </w:rPr>
        <w:t xml:space="preserve"> </w:t>
      </w:r>
      <w:r>
        <w:rPr>
          <w:color w:val="000000"/>
          <w:shd w:val="clear" w:color="auto" w:fill="FFFFFF"/>
        </w:rPr>
        <w:t xml:space="preserve">dhe ii) gjetjen e mënyrave/qasjeve të reja dhe kreative për interpretimin ose ri-interpretimin, promovimin, ruajtjen dhe përfundimisht ringjalljen e trashëgimisë kulturore. Mikro-grantet për idetë më të mira për produkte ose shërbime janë të organizuara dhe grupuara sipas fushave të mëposhtme tematike:  </w:t>
      </w:r>
    </w:p>
    <w:p w14:paraId="29B78424" w14:textId="7A9E355A" w:rsidR="00471351" w:rsidRPr="00D13242" w:rsidRDefault="00147815" w:rsidP="00D13242">
      <w:pPr>
        <w:pStyle w:val="ListParagraph"/>
        <w:numPr>
          <w:ilvl w:val="0"/>
          <w:numId w:val="15"/>
        </w:numPr>
        <w:rPr>
          <w:rFonts w:asciiTheme="minorHAnsi" w:eastAsia="Calibri" w:hAnsiTheme="minorHAnsi" w:cstheme="majorHAnsi"/>
          <w:color w:val="000000"/>
          <w:shd w:val="clear" w:color="auto" w:fill="FFFFFF"/>
        </w:rPr>
      </w:pPr>
      <w:r>
        <w:rPr>
          <w:rFonts w:asciiTheme="minorHAnsi" w:hAnsiTheme="minorHAnsi"/>
          <w:color w:val="000000"/>
          <w:shd w:val="clear" w:color="auto" w:fill="FFFFFF"/>
        </w:rPr>
        <w:t>a</w:t>
      </w:r>
      <w:r w:rsidR="00471351">
        <w:rPr>
          <w:rFonts w:asciiTheme="minorHAnsi" w:hAnsiTheme="minorHAnsi"/>
          <w:color w:val="000000"/>
          <w:shd w:val="clear" w:color="auto" w:fill="FFFFFF"/>
        </w:rPr>
        <w:t xml:space="preserve">rte dhe zeje tradicionale, artizanate; </w:t>
      </w:r>
    </w:p>
    <w:p w14:paraId="00553492" w14:textId="49D7F65E" w:rsidR="00471351" w:rsidRPr="00D13242" w:rsidRDefault="00471351" w:rsidP="00D13242">
      <w:pPr>
        <w:pStyle w:val="ListParagraph"/>
        <w:numPr>
          <w:ilvl w:val="0"/>
          <w:numId w:val="15"/>
        </w:numPr>
        <w:rPr>
          <w:rFonts w:asciiTheme="minorHAnsi" w:eastAsia="Calibri" w:hAnsiTheme="minorHAnsi" w:cstheme="majorHAnsi"/>
          <w:color w:val="000000"/>
          <w:shd w:val="clear" w:color="auto" w:fill="FFFFFF"/>
        </w:rPr>
      </w:pPr>
      <w:r>
        <w:rPr>
          <w:rFonts w:asciiTheme="minorHAnsi" w:hAnsiTheme="minorHAnsi"/>
          <w:color w:val="000000"/>
          <w:shd w:val="clear" w:color="auto" w:fill="FFFFFF"/>
        </w:rPr>
        <w:t xml:space="preserve">bujqësi, ushqime dhe ndërmarrësi e të rinjve; </w:t>
      </w:r>
    </w:p>
    <w:p w14:paraId="5FCE7BB3" w14:textId="7D13509B" w:rsidR="00471351" w:rsidRPr="00D13242" w:rsidRDefault="00471351" w:rsidP="00D13242">
      <w:pPr>
        <w:pStyle w:val="ListParagraph"/>
        <w:numPr>
          <w:ilvl w:val="0"/>
          <w:numId w:val="15"/>
        </w:numPr>
        <w:rPr>
          <w:rFonts w:asciiTheme="minorHAnsi" w:eastAsia="Calibri" w:hAnsiTheme="minorHAnsi" w:cstheme="majorHAnsi"/>
          <w:color w:val="000000"/>
          <w:shd w:val="clear" w:color="auto" w:fill="FFFFFF"/>
        </w:rPr>
      </w:pPr>
      <w:r>
        <w:rPr>
          <w:rFonts w:asciiTheme="minorHAnsi" w:hAnsiTheme="minorHAnsi"/>
          <w:color w:val="000000"/>
          <w:shd w:val="clear" w:color="auto" w:fill="FFFFFF"/>
        </w:rPr>
        <w:t>histori gojore, teatër dhe muzikë;</w:t>
      </w:r>
    </w:p>
    <w:p w14:paraId="3EB3014B" w14:textId="47D47974" w:rsidR="00373EC7" w:rsidRPr="00F92517" w:rsidRDefault="00373EC7" w:rsidP="006A2814">
      <w:pPr>
        <w:pStyle w:val="ListParagraph"/>
        <w:numPr>
          <w:ilvl w:val="0"/>
          <w:numId w:val="10"/>
        </w:numPr>
        <w:spacing w:after="0"/>
        <w:rPr>
          <w:rFonts w:asciiTheme="minorHAnsi" w:hAnsiTheme="minorHAnsi" w:cstheme="minorHAnsi"/>
          <w:b/>
          <w:szCs w:val="22"/>
          <w:u w:val="single"/>
        </w:rPr>
      </w:pPr>
      <w:r>
        <w:rPr>
          <w:rFonts w:asciiTheme="minorHAnsi" w:hAnsiTheme="minorHAnsi"/>
          <w:b/>
          <w:szCs w:val="22"/>
          <w:u w:val="single"/>
        </w:rPr>
        <w:lastRenderedPageBreak/>
        <w:t>REZULTATET</w:t>
      </w:r>
      <w:r w:rsidR="0064555B">
        <w:rPr>
          <w:rFonts w:asciiTheme="minorHAnsi" w:hAnsiTheme="minorHAnsi"/>
          <w:b/>
          <w:szCs w:val="22"/>
          <w:u w:val="single"/>
        </w:rPr>
        <w:t xml:space="preserve"> </w:t>
      </w:r>
      <w:r w:rsidR="00DB7D6C">
        <w:rPr>
          <w:rFonts w:asciiTheme="minorHAnsi" w:hAnsiTheme="minorHAnsi"/>
          <w:b/>
          <w:szCs w:val="22"/>
          <w:u w:val="single"/>
        </w:rPr>
        <w:t>E PRITURA</w:t>
      </w:r>
      <w:r>
        <w:rPr>
          <w:rFonts w:asciiTheme="minorHAnsi" w:hAnsiTheme="minorHAnsi"/>
          <w:b/>
          <w:szCs w:val="22"/>
          <w:u w:val="single"/>
        </w:rPr>
        <w:t xml:space="preserve">/REALIZIMET </w:t>
      </w:r>
    </w:p>
    <w:p w14:paraId="666D7EE8" w14:textId="77777777" w:rsidR="00373EC7" w:rsidRPr="00C61106" w:rsidRDefault="00373EC7" w:rsidP="00373EC7">
      <w:pPr>
        <w:spacing w:after="0"/>
        <w:rPr>
          <w:rFonts w:cs="Arial"/>
          <w:iCs/>
        </w:rPr>
      </w:pPr>
    </w:p>
    <w:p w14:paraId="37B2CF9E" w14:textId="1CE49AA3" w:rsidR="00E65BC5" w:rsidRDefault="00373EC7" w:rsidP="00694EE5">
      <w:pPr>
        <w:spacing w:after="0" w:line="240" w:lineRule="auto"/>
        <w:jc w:val="both"/>
        <w:rPr>
          <w:rFonts w:ascii="Calibri" w:hAnsi="Calibri" w:cs="Calibri"/>
          <w:color w:val="000000"/>
          <w:shd w:val="clear" w:color="auto" w:fill="FFFFFF"/>
        </w:rPr>
      </w:pPr>
      <w:r>
        <w:t>Në përputhje me qëllimin dhe objektivat e përgjithshme të këtij projekti, aplikantët duhet të zhvillojnë ide që korrespondojnë me fushat tematike të listuara më poshtë:</w:t>
      </w:r>
    </w:p>
    <w:p w14:paraId="115A9652" w14:textId="77777777" w:rsidR="00E65BC5" w:rsidRPr="00197CB0" w:rsidRDefault="00E65BC5" w:rsidP="00694EE5">
      <w:pPr>
        <w:spacing w:after="0" w:line="240" w:lineRule="auto"/>
        <w:jc w:val="both"/>
        <w:rPr>
          <w:rFonts w:cstheme="minorHAnsi"/>
        </w:rPr>
      </w:pPr>
    </w:p>
    <w:p w14:paraId="14117581" w14:textId="5CF72A1D" w:rsidR="003C4CC8" w:rsidRPr="00F92517" w:rsidRDefault="00D357EE" w:rsidP="00D357EE">
      <w:pPr>
        <w:spacing w:after="0"/>
        <w:rPr>
          <w:rFonts w:cstheme="minorHAnsi"/>
          <w:b/>
          <w:bCs/>
          <w:noProof/>
        </w:rPr>
      </w:pPr>
      <w:r>
        <w:rPr>
          <w:b/>
          <w:bCs/>
        </w:rPr>
        <w:t>1. Arte dhe zanate tradicionale, artizanate (fushat përfshijnë, por nuk kufizohen në):</w:t>
      </w:r>
    </w:p>
    <w:p w14:paraId="52C2308D" w14:textId="07F2B3A4" w:rsidR="00BB322C" w:rsidRPr="00F92517" w:rsidRDefault="004113FD" w:rsidP="006A2814">
      <w:pPr>
        <w:pStyle w:val="CommentText"/>
        <w:numPr>
          <w:ilvl w:val="0"/>
          <w:numId w:val="3"/>
        </w:numPr>
        <w:jc w:val="both"/>
        <w:rPr>
          <w:rFonts w:asciiTheme="minorHAnsi" w:hAnsiTheme="minorHAnsi" w:cstheme="minorHAnsi"/>
          <w:noProof/>
          <w:sz w:val="22"/>
          <w:szCs w:val="22"/>
        </w:rPr>
      </w:pPr>
      <w:r>
        <w:rPr>
          <w:rFonts w:asciiTheme="minorHAnsi" w:hAnsiTheme="minorHAnsi"/>
          <w:sz w:val="22"/>
          <w:szCs w:val="22"/>
        </w:rPr>
        <w:t>Krijimin e platformave ose punëtorive online/offline ku pjesëmarrësit nga komunitete të ndryshme ndajnë njohuri për format e ndryshme të arteve tradicionale dhe mësojnë shkathtësi nga artizanët lokalë;</w:t>
      </w:r>
    </w:p>
    <w:p w14:paraId="31BB1ED7" w14:textId="2D68FF3D" w:rsidR="00BB322C" w:rsidRPr="00F92517" w:rsidRDefault="004113FD" w:rsidP="006A2814">
      <w:pPr>
        <w:pStyle w:val="CommentText"/>
        <w:numPr>
          <w:ilvl w:val="0"/>
          <w:numId w:val="3"/>
        </w:numPr>
        <w:jc w:val="both"/>
        <w:rPr>
          <w:rFonts w:asciiTheme="minorHAnsi" w:hAnsiTheme="minorHAnsi" w:cstheme="minorHAnsi"/>
          <w:noProof/>
          <w:sz w:val="22"/>
          <w:szCs w:val="22"/>
        </w:rPr>
      </w:pPr>
      <w:r>
        <w:rPr>
          <w:rFonts w:asciiTheme="minorHAnsi" w:hAnsiTheme="minorHAnsi"/>
          <w:sz w:val="22"/>
          <w:szCs w:val="22"/>
        </w:rPr>
        <w:t>Futjen e shkathtësive artizanale në treg, lidhjen e arteve dhe zanateve tradicionale të komuniteteve të ndryshme me mundësitë e tregut online/offline;</w:t>
      </w:r>
    </w:p>
    <w:p w14:paraId="1109B472" w14:textId="70C0FD2F" w:rsidR="004113FD" w:rsidRPr="00F92517" w:rsidRDefault="004113FD" w:rsidP="006A2814">
      <w:pPr>
        <w:pStyle w:val="CommentText"/>
        <w:numPr>
          <w:ilvl w:val="0"/>
          <w:numId w:val="3"/>
        </w:numPr>
        <w:jc w:val="both"/>
        <w:rPr>
          <w:rFonts w:asciiTheme="minorHAnsi" w:hAnsiTheme="minorHAnsi" w:cstheme="minorHAnsi"/>
          <w:noProof/>
          <w:sz w:val="22"/>
          <w:szCs w:val="22"/>
        </w:rPr>
      </w:pPr>
      <w:r>
        <w:rPr>
          <w:rFonts w:asciiTheme="minorHAnsi" w:hAnsiTheme="minorHAnsi"/>
          <w:sz w:val="22"/>
          <w:szCs w:val="22"/>
        </w:rPr>
        <w:t xml:space="preserve">Angazhimin e të rinjve të komuniteteve dhe grupeve të ndryshme për të marrë pjesë në shkëmbimin e shkathtësive tradicionale artizanale dhe shprehjen e kreativitetit përmes mënyrës si </w:t>
      </w:r>
      <w:r w:rsidR="00C571C6">
        <w:rPr>
          <w:rFonts w:asciiTheme="minorHAnsi" w:hAnsiTheme="minorHAnsi"/>
          <w:sz w:val="22"/>
          <w:szCs w:val="22"/>
        </w:rPr>
        <w:t>e</w:t>
      </w:r>
      <w:r>
        <w:rPr>
          <w:rFonts w:asciiTheme="minorHAnsi" w:hAnsiTheme="minorHAnsi"/>
          <w:sz w:val="22"/>
          <w:szCs w:val="22"/>
        </w:rPr>
        <w:t xml:space="preserve"> kuptojnë ata vetë</w:t>
      </w:r>
      <w:r w:rsidR="00680A80">
        <w:rPr>
          <w:rFonts w:asciiTheme="minorHAnsi" w:hAnsiTheme="minorHAnsi"/>
          <w:sz w:val="22"/>
          <w:szCs w:val="22"/>
        </w:rPr>
        <w:t>.</w:t>
      </w:r>
    </w:p>
    <w:p w14:paraId="07DBD28D" w14:textId="0FF81C47" w:rsidR="00D357EE" w:rsidRDefault="00D357EE" w:rsidP="00F92517">
      <w:pPr>
        <w:spacing w:after="0"/>
        <w:rPr>
          <w:rFonts w:cstheme="minorHAnsi"/>
          <w:b/>
          <w:bCs/>
          <w:noProof/>
          <w:lang w:val="en-GB" w:eastAsia="ko-KR"/>
        </w:rPr>
      </w:pPr>
    </w:p>
    <w:p w14:paraId="28DCEAF1" w14:textId="4F5C1011" w:rsidR="003C4CC8" w:rsidRPr="00F92517" w:rsidRDefault="00BB322C" w:rsidP="00BB322C">
      <w:pPr>
        <w:spacing w:after="0"/>
        <w:rPr>
          <w:rFonts w:cstheme="minorHAnsi"/>
          <w:b/>
          <w:bCs/>
          <w:noProof/>
        </w:rPr>
      </w:pPr>
      <w:r>
        <w:rPr>
          <w:b/>
          <w:bCs/>
        </w:rPr>
        <w:t>2. Bujqësi, ushqime dhe ndërmarrësi e të rinjve (fushat përfshijnë, por nuk kufizohen në):</w:t>
      </w:r>
    </w:p>
    <w:p w14:paraId="0EB08ADD" w14:textId="3EBC3C02" w:rsidR="00BB322C" w:rsidRPr="00F92517" w:rsidRDefault="00CC2E16" w:rsidP="006A2814">
      <w:pPr>
        <w:pStyle w:val="ListParagraph"/>
        <w:numPr>
          <w:ilvl w:val="0"/>
          <w:numId w:val="4"/>
        </w:numPr>
        <w:spacing w:after="0"/>
        <w:rPr>
          <w:rFonts w:asciiTheme="minorHAnsi" w:hAnsiTheme="minorHAnsi" w:cstheme="minorHAnsi"/>
          <w:noProof/>
          <w:szCs w:val="22"/>
        </w:rPr>
      </w:pPr>
      <w:r>
        <w:rPr>
          <w:rFonts w:asciiTheme="minorHAnsi" w:hAnsiTheme="minorHAnsi"/>
          <w:szCs w:val="22"/>
        </w:rPr>
        <w:t>Eksplorimin e kulturave tradicionale të prodhuara lokalisht dhe ushqimit tradicional, dhe ndarjen e mënyrave ose recetave kreative mes komuniteteve;</w:t>
      </w:r>
    </w:p>
    <w:p w14:paraId="599D92BE" w14:textId="36BDEC8F" w:rsidR="00EF0E1B" w:rsidRPr="00F92517" w:rsidRDefault="00EF0E1B" w:rsidP="006A2814">
      <w:pPr>
        <w:pStyle w:val="ListParagraph"/>
        <w:numPr>
          <w:ilvl w:val="0"/>
          <w:numId w:val="4"/>
        </w:numPr>
        <w:spacing w:after="0"/>
        <w:rPr>
          <w:rFonts w:asciiTheme="minorHAnsi" w:hAnsiTheme="minorHAnsi" w:cstheme="minorHAnsi"/>
          <w:noProof/>
          <w:szCs w:val="22"/>
        </w:rPr>
      </w:pPr>
      <w:r>
        <w:rPr>
          <w:rFonts w:asciiTheme="minorHAnsi" w:hAnsiTheme="minorHAnsi"/>
          <w:szCs w:val="22"/>
        </w:rPr>
        <w:t>Lidhjen e trashëgimisë kulturore me ndërmarrësinë e të rinjve në fusha si: 1) turizmi digjital kulturor i cili përdor mjete digjitale për të organizuar dhe menaxhuar udhëtimet dhe për të eksploruar ushqimin, veshjet tradicionale, stilin e jetës, arkitekturën dhe artin e rajoneve të veçanta, 2) trashëgiminë digjitale, 3) ekonominë dhe shërbimet digjitale</w:t>
      </w:r>
      <w:r w:rsidR="00680A80">
        <w:rPr>
          <w:rFonts w:asciiTheme="minorHAnsi" w:hAnsiTheme="minorHAnsi"/>
          <w:szCs w:val="22"/>
        </w:rPr>
        <w:t>.</w:t>
      </w:r>
    </w:p>
    <w:p w14:paraId="4C73DC81" w14:textId="77777777" w:rsidR="002602DF" w:rsidRPr="00F92517" w:rsidRDefault="002602DF" w:rsidP="00BB322C">
      <w:pPr>
        <w:spacing w:after="0"/>
        <w:rPr>
          <w:rFonts w:cstheme="minorHAnsi"/>
          <w:b/>
          <w:bCs/>
          <w:noProof/>
          <w:lang w:val="en-GB" w:eastAsia="ko-KR"/>
        </w:rPr>
      </w:pPr>
    </w:p>
    <w:p w14:paraId="74365DB7" w14:textId="57EA55F7" w:rsidR="008D2831" w:rsidRPr="00F92517" w:rsidRDefault="001949AF" w:rsidP="00292C5C">
      <w:pPr>
        <w:rPr>
          <w:rFonts w:cstheme="minorHAnsi"/>
          <w:b/>
          <w:bCs/>
          <w:noProof/>
        </w:rPr>
      </w:pPr>
      <w:r>
        <w:rPr>
          <w:b/>
          <w:bCs/>
        </w:rPr>
        <w:t>3. Historia gojore, teatri dhe muzika (fushat përfshijnë, por nuk kufizohen në):</w:t>
      </w:r>
    </w:p>
    <w:p w14:paraId="3D9807ED" w14:textId="78068942" w:rsidR="008D2831" w:rsidRPr="00F92517" w:rsidRDefault="008D2831" w:rsidP="006A2814">
      <w:pPr>
        <w:pStyle w:val="ListParagraph"/>
        <w:numPr>
          <w:ilvl w:val="0"/>
          <w:numId w:val="4"/>
        </w:numPr>
        <w:rPr>
          <w:rFonts w:asciiTheme="minorHAnsi" w:hAnsiTheme="minorHAnsi" w:cstheme="minorHAnsi"/>
          <w:noProof/>
          <w:szCs w:val="22"/>
        </w:rPr>
      </w:pPr>
      <w:r>
        <w:rPr>
          <w:rFonts w:asciiTheme="minorHAnsi" w:hAnsiTheme="minorHAnsi"/>
          <w:szCs w:val="22"/>
        </w:rPr>
        <w:t>Ruajtjen e kujtimeve, krijimin e hapësirës për shkëmbimin e kujtesës mes gjeneratave dhe ndërmjet komuniteteve për të formuar një narracion të përbashkët;</w:t>
      </w:r>
    </w:p>
    <w:p w14:paraId="3F446F0C" w14:textId="62F05B85" w:rsidR="001C7DEE" w:rsidRPr="00F92517" w:rsidRDefault="001C7DEE" w:rsidP="006A2814">
      <w:pPr>
        <w:pStyle w:val="ListParagraph"/>
        <w:numPr>
          <w:ilvl w:val="0"/>
          <w:numId w:val="4"/>
        </w:numPr>
        <w:rPr>
          <w:rFonts w:asciiTheme="minorHAnsi" w:hAnsiTheme="minorHAnsi" w:cstheme="minorHAnsi"/>
          <w:noProof/>
          <w:szCs w:val="22"/>
        </w:rPr>
      </w:pPr>
      <w:r>
        <w:rPr>
          <w:rFonts w:asciiTheme="minorHAnsi" w:hAnsiTheme="minorHAnsi"/>
          <w:szCs w:val="22"/>
        </w:rPr>
        <w:t>Promovimin e arteve interpretuese si muzika, vallëzimi dhe drama si një mjet për të kapërcyer narrativat përçarëse, duke shprehur interpretimin e tyre të trashëgimisë kulturore dhe duke ngritur vetëdijesimin publik;</w:t>
      </w:r>
    </w:p>
    <w:p w14:paraId="283A49D8" w14:textId="2CA30BFB" w:rsidR="008D2831" w:rsidRPr="00F92517" w:rsidRDefault="004009AA" w:rsidP="006A2814">
      <w:pPr>
        <w:pStyle w:val="ListParagraph"/>
        <w:numPr>
          <w:ilvl w:val="0"/>
          <w:numId w:val="4"/>
        </w:numPr>
        <w:rPr>
          <w:rFonts w:asciiTheme="minorHAnsi" w:hAnsiTheme="minorHAnsi" w:cstheme="minorHAnsi"/>
          <w:noProof/>
          <w:szCs w:val="22"/>
        </w:rPr>
      </w:pPr>
      <w:r>
        <w:rPr>
          <w:rFonts w:asciiTheme="minorHAnsi" w:hAnsiTheme="minorHAnsi"/>
          <w:szCs w:val="22"/>
        </w:rPr>
        <w:t>Ri-interpretimin e muzikës tradicionale përmes mënyrës si e kupton vetë muzikantit dhe përmes bashkëpunimit mes interpretuesve të muzikës tradicionale dhe artistëve të muzikës bashkëkohore</w:t>
      </w:r>
      <w:r w:rsidR="00760AC4">
        <w:rPr>
          <w:rFonts w:asciiTheme="minorHAnsi" w:hAnsiTheme="minorHAnsi"/>
          <w:szCs w:val="22"/>
        </w:rPr>
        <w:t>.</w:t>
      </w:r>
    </w:p>
    <w:p w14:paraId="387092E6" w14:textId="77777777" w:rsidR="007B0161" w:rsidRDefault="007B0161" w:rsidP="00E65BC5">
      <w:pPr>
        <w:spacing w:after="0" w:line="240" w:lineRule="auto"/>
        <w:jc w:val="both"/>
        <w:rPr>
          <w:rFonts w:ascii="Calibri" w:hAnsi="Calibri"/>
          <w:b/>
          <w:bCs/>
          <w:color w:val="000000"/>
          <w:shd w:val="clear" w:color="auto" w:fill="FFFFFF"/>
        </w:rPr>
      </w:pPr>
    </w:p>
    <w:p w14:paraId="2805C77E" w14:textId="32CFFD48" w:rsidR="00E65BC5" w:rsidRDefault="00E65BC5" w:rsidP="00E65BC5">
      <w:pPr>
        <w:spacing w:after="0" w:line="240" w:lineRule="auto"/>
        <w:jc w:val="both"/>
        <w:rPr>
          <w:rFonts w:ascii="Calibri" w:hAnsi="Calibri"/>
          <w:color w:val="000000"/>
          <w:shd w:val="clear" w:color="auto" w:fill="FFFFFF"/>
        </w:rPr>
      </w:pPr>
      <w:r>
        <w:rPr>
          <w:rFonts w:ascii="Calibri" w:hAnsi="Calibri"/>
          <w:b/>
          <w:bCs/>
          <w:color w:val="000000"/>
          <w:shd w:val="clear" w:color="auto" w:fill="FFFFFF"/>
        </w:rPr>
        <w:t>*</w:t>
      </w:r>
      <w:r>
        <w:rPr>
          <w:rFonts w:ascii="Calibri" w:hAnsi="Calibri"/>
          <w:color w:val="000000"/>
          <w:shd w:val="clear" w:color="auto" w:fill="FFFFFF"/>
        </w:rPr>
        <w:t xml:space="preserve"> Ju lutemi vini re se përshkrimet e mësipërme janë disa shembujt referues për ju, dhe aplikantët inkurajohen të propozojnë idetë e tyre sipas fushave tematike</w:t>
      </w:r>
      <w:r w:rsidR="00572627">
        <w:rPr>
          <w:rFonts w:ascii="Calibri" w:hAnsi="Calibri"/>
          <w:color w:val="000000"/>
          <w:shd w:val="clear" w:color="auto" w:fill="FFFFFF"/>
        </w:rPr>
        <w:t>.</w:t>
      </w:r>
    </w:p>
    <w:p w14:paraId="70348F64" w14:textId="77777777" w:rsidR="007B0161" w:rsidRDefault="007B0161" w:rsidP="00E65BC5">
      <w:pPr>
        <w:spacing w:after="0" w:line="240" w:lineRule="auto"/>
        <w:jc w:val="both"/>
        <w:rPr>
          <w:rFonts w:ascii="Calibri" w:hAnsi="Calibri" w:cs="Calibri"/>
          <w:color w:val="000000"/>
          <w:shd w:val="clear" w:color="auto" w:fill="FFFFFF"/>
        </w:rPr>
      </w:pPr>
    </w:p>
    <w:p w14:paraId="016C7679" w14:textId="77777777" w:rsidR="00100F93" w:rsidRPr="00F92517" w:rsidRDefault="00100F93" w:rsidP="00100F93">
      <w:pPr>
        <w:pStyle w:val="NoSpacing"/>
        <w:numPr>
          <w:ilvl w:val="0"/>
          <w:numId w:val="10"/>
        </w:numPr>
        <w:rPr>
          <w:b/>
          <w:u w:val="single"/>
        </w:rPr>
      </w:pPr>
      <w:r>
        <w:rPr>
          <w:b/>
          <w:u w:val="single"/>
        </w:rPr>
        <w:t xml:space="preserve">BUXHETI DHE KOHËZGJATJA </w:t>
      </w:r>
    </w:p>
    <w:p w14:paraId="3909AA4B" w14:textId="77777777" w:rsidR="00100F93" w:rsidRDefault="00100F93" w:rsidP="00100F93">
      <w:pPr>
        <w:pStyle w:val="NoSpacing"/>
        <w:rPr>
          <w:rFonts w:asciiTheme="minorHAnsi" w:hAnsiTheme="minorHAnsi" w:cs="Arial"/>
          <w:b/>
          <w:iCs/>
        </w:rPr>
      </w:pPr>
    </w:p>
    <w:p w14:paraId="42D6CAC6" w14:textId="2B6DE02C" w:rsidR="00100F93" w:rsidRDefault="00100F93" w:rsidP="00100F93">
      <w:pPr>
        <w:spacing w:after="0" w:line="276" w:lineRule="auto"/>
        <w:jc w:val="both"/>
        <w:rPr>
          <w:color w:val="000000"/>
        </w:rPr>
      </w:pPr>
      <w:r>
        <w:t xml:space="preserve">Shuma </w:t>
      </w:r>
      <w:r>
        <w:rPr>
          <w:bCs/>
          <w:u w:val="single"/>
        </w:rPr>
        <w:t>për mikro-grante</w:t>
      </w:r>
      <w:r>
        <w:t xml:space="preserve"> mund të shkojë nga </w:t>
      </w:r>
      <w:r>
        <w:rPr>
          <w:bCs/>
          <w:u w:val="single"/>
        </w:rPr>
        <w:t>3,500.00 -5,000.00 euro</w:t>
      </w:r>
      <w:r>
        <w:t xml:space="preserve">. UNDP-ja do të ndajë dhe mbështesë deri në </w:t>
      </w:r>
      <w:r>
        <w:rPr>
          <w:bCs/>
          <w:u w:val="single"/>
        </w:rPr>
        <w:t>gjashtë (6) mikro-grante</w:t>
      </w:r>
      <w:r>
        <w:t xml:space="preserve"> për individë (gra dhe burra) nga komunitete të ndryshme. </w:t>
      </w:r>
      <w:r>
        <w:rPr>
          <w:color w:val="000000"/>
        </w:rPr>
        <w:t xml:space="preserve">UNDP-ja rezervon të drejtën të mos t’i ndajë të gjitha fondet e disponueshme nëse numri dhe cilësia e aplikimeve nuk i plotëson kriteret. </w:t>
      </w:r>
    </w:p>
    <w:p w14:paraId="313DC0BE" w14:textId="77777777" w:rsidR="007B0161" w:rsidRPr="00F92517" w:rsidRDefault="007B0161" w:rsidP="00100F93">
      <w:pPr>
        <w:spacing w:after="0" w:line="276" w:lineRule="auto"/>
        <w:jc w:val="both"/>
        <w:rPr>
          <w:rFonts w:cstheme="minorHAnsi"/>
          <w:color w:val="000000"/>
        </w:rPr>
      </w:pPr>
    </w:p>
    <w:p w14:paraId="0F63083F" w14:textId="776CD195" w:rsidR="00100F93" w:rsidRDefault="00100F93" w:rsidP="00100F93">
      <w:pPr>
        <w:pStyle w:val="NoSpacing"/>
        <w:spacing w:line="276" w:lineRule="auto"/>
        <w:jc w:val="both"/>
        <w:rPr>
          <w:rFonts w:asciiTheme="minorHAnsi" w:hAnsiTheme="minorHAnsi" w:cstheme="minorHAnsi"/>
          <w:bCs/>
          <w:color w:val="000000" w:themeColor="text1"/>
        </w:rPr>
      </w:pPr>
      <w:r>
        <w:rPr>
          <w:rFonts w:asciiTheme="minorHAnsi" w:hAnsiTheme="minorHAnsi"/>
          <w:b/>
          <w:color w:val="000000" w:themeColor="text1"/>
        </w:rPr>
        <w:t xml:space="preserve">Kohëzgjatja e </w:t>
      </w:r>
      <w:r w:rsidR="00A6378A">
        <w:rPr>
          <w:rFonts w:asciiTheme="minorHAnsi" w:hAnsiTheme="minorHAnsi"/>
          <w:b/>
          <w:color w:val="000000" w:themeColor="text1"/>
        </w:rPr>
        <w:t>zbatimit t</w:t>
      </w:r>
      <w:r w:rsidR="00A6378A">
        <w:rPr>
          <w:rFonts w:asciiTheme="minorHAnsi" w:hAnsiTheme="minorHAnsi" w:cstheme="minorHAnsi"/>
          <w:b/>
          <w:color w:val="000000" w:themeColor="text1"/>
        </w:rPr>
        <w:t>ë</w:t>
      </w:r>
      <w:r w:rsidR="00A6378A">
        <w:rPr>
          <w:rFonts w:asciiTheme="minorHAnsi" w:hAnsiTheme="minorHAnsi"/>
          <w:b/>
          <w:color w:val="000000" w:themeColor="text1"/>
        </w:rPr>
        <w:t xml:space="preserve">e </w:t>
      </w:r>
      <w:r>
        <w:rPr>
          <w:rFonts w:asciiTheme="minorHAnsi" w:hAnsiTheme="minorHAnsi"/>
          <w:b/>
          <w:color w:val="000000" w:themeColor="text1"/>
        </w:rPr>
        <w:t xml:space="preserve">secilit aplikim/ide të propozuar nuk duhet ta kalojë periudhën </w:t>
      </w:r>
      <w:r w:rsidRPr="00063750">
        <w:rPr>
          <w:rFonts w:asciiTheme="minorHAnsi" w:hAnsiTheme="minorHAnsi"/>
          <w:b/>
          <w:color w:val="000000" w:themeColor="text1"/>
        </w:rPr>
        <w:t xml:space="preserve">prej tetë (8) muajsh. </w:t>
      </w:r>
      <w:r>
        <w:rPr>
          <w:rFonts w:asciiTheme="minorHAnsi" w:hAnsiTheme="minorHAnsi"/>
          <w:bCs/>
          <w:color w:val="000000" w:themeColor="text1"/>
        </w:rPr>
        <w:t xml:space="preserve">Periudha e pritur e zbatimit është mes </w:t>
      </w:r>
      <w:r w:rsidR="00FC18B2">
        <w:rPr>
          <w:rFonts w:asciiTheme="minorHAnsi" w:hAnsiTheme="minorHAnsi"/>
          <w:b/>
          <w:color w:val="000000" w:themeColor="text1"/>
        </w:rPr>
        <w:t>2</w:t>
      </w:r>
      <w:r w:rsidRPr="006713EC">
        <w:rPr>
          <w:rFonts w:asciiTheme="minorHAnsi" w:hAnsiTheme="minorHAnsi"/>
          <w:b/>
          <w:color w:val="000000" w:themeColor="text1"/>
        </w:rPr>
        <w:t xml:space="preserve">5 </w:t>
      </w:r>
      <w:r w:rsidR="00FC18B2">
        <w:rPr>
          <w:rFonts w:asciiTheme="minorHAnsi" w:hAnsiTheme="minorHAnsi"/>
          <w:b/>
          <w:color w:val="000000" w:themeColor="text1"/>
        </w:rPr>
        <w:t>T</w:t>
      </w:r>
      <w:r w:rsidRPr="006713EC">
        <w:rPr>
          <w:rFonts w:asciiTheme="minorHAnsi" w:hAnsiTheme="minorHAnsi"/>
          <w:b/>
          <w:color w:val="000000" w:themeColor="text1"/>
        </w:rPr>
        <w:t xml:space="preserve">etorit 2021 - </w:t>
      </w:r>
      <w:r w:rsidR="00FC18B2">
        <w:rPr>
          <w:rFonts w:asciiTheme="minorHAnsi" w:hAnsiTheme="minorHAnsi"/>
          <w:b/>
          <w:color w:val="000000" w:themeColor="text1"/>
        </w:rPr>
        <w:t>2</w:t>
      </w:r>
      <w:r w:rsidRPr="006713EC">
        <w:rPr>
          <w:rFonts w:asciiTheme="minorHAnsi" w:hAnsiTheme="minorHAnsi"/>
          <w:b/>
          <w:color w:val="000000" w:themeColor="text1"/>
        </w:rPr>
        <w:t xml:space="preserve">4 </w:t>
      </w:r>
      <w:r w:rsidR="00FC18B2">
        <w:rPr>
          <w:rFonts w:asciiTheme="minorHAnsi" w:hAnsiTheme="minorHAnsi"/>
          <w:b/>
          <w:color w:val="000000" w:themeColor="text1"/>
        </w:rPr>
        <w:t>G</w:t>
      </w:r>
      <w:r w:rsidRPr="006713EC">
        <w:rPr>
          <w:rFonts w:asciiTheme="minorHAnsi" w:hAnsiTheme="minorHAnsi"/>
          <w:b/>
          <w:color w:val="000000" w:themeColor="text1"/>
        </w:rPr>
        <w:t>usht 2022</w:t>
      </w:r>
      <w:r>
        <w:rPr>
          <w:rFonts w:asciiTheme="minorHAnsi" w:hAnsiTheme="minorHAnsi"/>
          <w:bCs/>
          <w:color w:val="000000" w:themeColor="text1"/>
        </w:rPr>
        <w:t xml:space="preserve">.  </w:t>
      </w:r>
    </w:p>
    <w:p w14:paraId="65401B92" w14:textId="77777777" w:rsidR="00100F93" w:rsidRPr="00F92517" w:rsidRDefault="00100F93" w:rsidP="00100F93">
      <w:pPr>
        <w:pStyle w:val="NoSpacing"/>
        <w:numPr>
          <w:ilvl w:val="0"/>
          <w:numId w:val="10"/>
        </w:numPr>
        <w:rPr>
          <w:rFonts w:asciiTheme="minorHAnsi" w:hAnsiTheme="minorHAnsi" w:cstheme="minorHAnsi"/>
          <w:b/>
          <w:sz w:val="24"/>
          <w:szCs w:val="24"/>
          <w:u w:val="single"/>
        </w:rPr>
      </w:pPr>
      <w:r>
        <w:rPr>
          <w:rFonts w:asciiTheme="minorHAnsi" w:hAnsiTheme="minorHAnsi"/>
          <w:b/>
          <w:u w:val="single"/>
        </w:rPr>
        <w:t xml:space="preserve"> KËRKESAT E RAPORTIMIT DHE ARANZHIMET E MENAXHIMIT</w:t>
      </w:r>
    </w:p>
    <w:p w14:paraId="676EA334" w14:textId="77777777" w:rsidR="00100F93" w:rsidRDefault="00100F93" w:rsidP="00100F93">
      <w:pPr>
        <w:spacing w:after="0"/>
        <w:rPr>
          <w:rFonts w:eastAsia="Calibri" w:cstheme="minorHAnsi"/>
          <w:bCs/>
          <w:noProof/>
        </w:rPr>
      </w:pPr>
    </w:p>
    <w:p w14:paraId="1A77E2B3" w14:textId="6A0B290B" w:rsidR="00100F93" w:rsidRDefault="00100F93" w:rsidP="00100F93">
      <w:pPr>
        <w:pStyle w:val="NoSpacing"/>
        <w:jc w:val="both"/>
      </w:pPr>
      <w:r>
        <w:t>Përfituesit e përzgjedhur për grante duhet t’i raportojnë Menaxhmentit të Projektit në formë të shkruar (e-mail, përmbledhje të progresit, raporte narrative, etj.) si më poshtë:</w:t>
      </w:r>
    </w:p>
    <w:p w14:paraId="0440BA95" w14:textId="77777777" w:rsidR="00100F93" w:rsidRDefault="00100F93" w:rsidP="00100F93">
      <w:pPr>
        <w:pStyle w:val="NoSpacing"/>
        <w:jc w:val="both"/>
      </w:pPr>
    </w:p>
    <w:p w14:paraId="42429988" w14:textId="77777777" w:rsidR="00100F93" w:rsidRDefault="00100F93" w:rsidP="00100F93">
      <w:pPr>
        <w:pStyle w:val="NoSpacing"/>
        <w:numPr>
          <w:ilvl w:val="0"/>
          <w:numId w:val="8"/>
        </w:numPr>
        <w:jc w:val="both"/>
      </w:pPr>
      <w:r>
        <w:t xml:space="preserve">Plani Dinamik i Punës me objektiva, aktivitete, burime dhe tregues të qartë për zbatimin e të gjitha aktiviteteve të pritura; </w:t>
      </w:r>
    </w:p>
    <w:p w14:paraId="1008C11D" w14:textId="4064DC6E" w:rsidR="00100F93" w:rsidRDefault="00E23CE5" w:rsidP="00100F93">
      <w:pPr>
        <w:pStyle w:val="NoSpacing"/>
        <w:numPr>
          <w:ilvl w:val="0"/>
          <w:numId w:val="8"/>
        </w:numPr>
        <w:jc w:val="both"/>
      </w:pPr>
      <w:r>
        <w:t>Raporte d</w:t>
      </w:r>
      <w:r w:rsidR="00372B25">
        <w:t xml:space="preserve">y (2) mujore të </w:t>
      </w:r>
      <w:r w:rsidR="00C91094">
        <w:t>p</w:t>
      </w:r>
      <w:r w:rsidR="00372B25">
        <w:t>rogresit gjatë zbatimit të aktiviteteve, duke dokumentuar përparimin drejt real</w:t>
      </w:r>
      <w:r w:rsidR="00FB0DFA">
        <w:t>tateve</w:t>
      </w:r>
      <w:r w:rsidR="00372B25">
        <w:t>, arritjeve ose çështjeve të mundshme që ndikojnë në zbatim. D</w:t>
      </w:r>
      <w:r w:rsidR="004810AE">
        <w:t xml:space="preserve">uke </w:t>
      </w:r>
      <w:r w:rsidR="00372B25">
        <w:t>përfshi</w:t>
      </w:r>
      <w:r w:rsidR="004810A3">
        <w:t>r</w:t>
      </w:r>
      <w:r w:rsidR="004810A3">
        <w:rPr>
          <w:rFonts w:cs="Calibri"/>
        </w:rPr>
        <w:t>ë</w:t>
      </w:r>
      <w:r w:rsidR="004810A3">
        <w:t xml:space="preserve"> </w:t>
      </w:r>
      <w:r w:rsidR="00372B25">
        <w:t xml:space="preserve">edhe raportimi për </w:t>
      </w:r>
      <w:r w:rsidR="00B165FB">
        <w:t xml:space="preserve">zbatimin </w:t>
      </w:r>
      <w:r w:rsidR="00372B25">
        <w:t>e financave/burimeve. Formati i raportit i nënshtrohet aprovimit nga Menaxhmenti i Projektit i UNDP-së;</w:t>
      </w:r>
    </w:p>
    <w:p w14:paraId="3AE52CAF" w14:textId="169A0BD0" w:rsidR="00100F93" w:rsidRDefault="00100F93" w:rsidP="00100F93">
      <w:pPr>
        <w:pStyle w:val="NoSpacing"/>
        <w:numPr>
          <w:ilvl w:val="0"/>
          <w:numId w:val="8"/>
        </w:numPr>
        <w:jc w:val="both"/>
      </w:pPr>
      <w:r>
        <w:t xml:space="preserve">Raporti Përfundimtar i Zbatimit të Projektit që mbulon progresin, rezultatet dhe arritjet për secilin </w:t>
      </w:r>
      <w:r w:rsidRPr="00FC18B2">
        <w:t>aktivitet</w:t>
      </w:r>
      <w:r w:rsidR="006E2F13" w:rsidRPr="00FC18B2">
        <w:t xml:space="preserve"> (p</w:t>
      </w:r>
      <w:r w:rsidR="00926949" w:rsidRPr="00FC18B2">
        <w:rPr>
          <w:rFonts w:cs="Calibri"/>
        </w:rPr>
        <w:t>ë</w:t>
      </w:r>
      <w:r w:rsidR="00926949" w:rsidRPr="00FC18B2">
        <w:t>fshir</w:t>
      </w:r>
      <w:r w:rsidR="00926949" w:rsidRPr="00FC18B2">
        <w:rPr>
          <w:rFonts w:cs="Calibri"/>
        </w:rPr>
        <w:t>ë</w:t>
      </w:r>
      <w:r w:rsidR="00926949" w:rsidRPr="00FC18B2">
        <w:t xml:space="preserve"> produktin apo sherbimin)</w:t>
      </w:r>
      <w:r w:rsidRPr="00FC18B2">
        <w:t>.</w:t>
      </w:r>
      <w:r>
        <w:t xml:space="preserve"> Formati i raportit përfundimtar i nënshtrohet aprovimit nga Menaxhmenti i Projektit.</w:t>
      </w:r>
    </w:p>
    <w:p w14:paraId="04F0036E" w14:textId="77777777" w:rsidR="00100F93" w:rsidRDefault="00100F93" w:rsidP="00100F93">
      <w:pPr>
        <w:pStyle w:val="NoSpacing"/>
        <w:numPr>
          <w:ilvl w:val="0"/>
          <w:numId w:val="8"/>
        </w:numPr>
        <w:jc w:val="both"/>
      </w:pPr>
      <w:r>
        <w:t>Mund të kërkohen edhe raportime të tjera ad hoc ose përditësime për aktivitete ose progresin e komponentëve të veçantë.</w:t>
      </w:r>
    </w:p>
    <w:p w14:paraId="0DB691DB" w14:textId="77777777" w:rsidR="007B3B16" w:rsidRDefault="007B3B16" w:rsidP="007B3B16">
      <w:pPr>
        <w:pStyle w:val="NoSpacing"/>
        <w:jc w:val="both"/>
      </w:pPr>
    </w:p>
    <w:p w14:paraId="300649F0" w14:textId="6ED192B8" w:rsidR="007B3B16" w:rsidRDefault="007B3B16" w:rsidP="007B3B16">
      <w:pPr>
        <w:pStyle w:val="NoSpacing"/>
        <w:numPr>
          <w:ilvl w:val="0"/>
          <w:numId w:val="10"/>
        </w:numPr>
        <w:rPr>
          <w:rFonts w:asciiTheme="minorHAnsi" w:hAnsiTheme="minorHAnsi" w:cstheme="minorHAnsi"/>
          <w:b/>
          <w:u w:val="single"/>
        </w:rPr>
      </w:pPr>
      <w:r>
        <w:rPr>
          <w:rFonts w:asciiTheme="minorHAnsi" w:hAnsiTheme="minorHAnsi"/>
          <w:b/>
          <w:u w:val="single"/>
        </w:rPr>
        <w:t>KRITERET E PRANUESHMËRISË DHE KUALIFIKIMIT</w:t>
      </w:r>
    </w:p>
    <w:p w14:paraId="78F6A1D7" w14:textId="77777777" w:rsidR="00B771F3" w:rsidRPr="00D13242" w:rsidRDefault="00B771F3" w:rsidP="00D13242">
      <w:pPr>
        <w:pStyle w:val="NoSpacing"/>
        <w:ind w:left="800"/>
        <w:rPr>
          <w:rFonts w:asciiTheme="minorHAnsi" w:hAnsiTheme="minorHAnsi" w:cstheme="minorHAnsi"/>
          <w:b/>
          <w:u w:val="single"/>
        </w:rPr>
      </w:pPr>
    </w:p>
    <w:p w14:paraId="5AF9103E" w14:textId="4B9B30B9" w:rsidR="00B771F3" w:rsidRPr="00555950" w:rsidRDefault="00B771F3" w:rsidP="00B771F3">
      <w:pPr>
        <w:spacing w:after="0"/>
        <w:jc w:val="both"/>
        <w:rPr>
          <w:rFonts w:cstheme="minorHAnsi"/>
        </w:rPr>
      </w:pPr>
      <w:r>
        <w:t>Individët e interesuar që aplikojnë në këtë thirrje</w:t>
      </w:r>
      <w:r w:rsidR="000F7BD5">
        <w:t>/shpallje</w:t>
      </w:r>
      <w:r>
        <w:t xml:space="preserve"> duhet të plotësojnë kriteret e mëposhtme të pranueshmërisë dhe kualifikimit në mënyrë që të konsiderohen për përzgjedhje: </w:t>
      </w:r>
    </w:p>
    <w:p w14:paraId="3E09816A" w14:textId="77777777" w:rsidR="007B3B16" w:rsidRDefault="007B3B16" w:rsidP="00D13242">
      <w:pPr>
        <w:pStyle w:val="ListParagraph"/>
        <w:spacing w:after="0"/>
        <w:ind w:left="800"/>
        <w:rPr>
          <w:rFonts w:asciiTheme="minorHAnsi" w:hAnsiTheme="minorHAnsi" w:cstheme="minorHAnsi"/>
          <w:b/>
          <w:noProof/>
          <w:u w:val="single"/>
          <w:lang w:eastAsia="ko-KR"/>
        </w:rPr>
      </w:pPr>
    </w:p>
    <w:p w14:paraId="23861050" w14:textId="4F476E59" w:rsidR="007C2296" w:rsidRPr="00D13242" w:rsidRDefault="00373EC7" w:rsidP="00D13242">
      <w:pPr>
        <w:pStyle w:val="ListParagraph"/>
        <w:numPr>
          <w:ilvl w:val="0"/>
          <w:numId w:val="18"/>
        </w:numPr>
        <w:spacing w:after="0"/>
        <w:rPr>
          <w:rFonts w:asciiTheme="minorHAnsi" w:hAnsiTheme="minorHAnsi" w:cstheme="minorHAnsi"/>
          <w:b/>
          <w:noProof/>
        </w:rPr>
      </w:pPr>
      <w:r>
        <w:rPr>
          <w:rFonts w:asciiTheme="minorHAnsi" w:hAnsiTheme="minorHAnsi"/>
          <w:b/>
        </w:rPr>
        <w:t xml:space="preserve">PRANUESHMËRIA PËR APLIKIM: </w:t>
      </w:r>
    </w:p>
    <w:p w14:paraId="6BC76944" w14:textId="77777777" w:rsidR="00197CB0" w:rsidRPr="00F92517" w:rsidRDefault="00197CB0" w:rsidP="00F92517">
      <w:pPr>
        <w:pStyle w:val="ListParagraph"/>
        <w:spacing w:after="0"/>
        <w:ind w:left="800"/>
        <w:rPr>
          <w:rFonts w:cstheme="minorHAnsi"/>
          <w:b/>
          <w:noProof/>
          <w:u w:val="single"/>
          <w:lang w:eastAsia="ko-KR"/>
        </w:rPr>
      </w:pPr>
    </w:p>
    <w:p w14:paraId="7466F59C" w14:textId="2EEE3402" w:rsidR="00E27811" w:rsidRDefault="00DE3D31" w:rsidP="00C51370">
      <w:pPr>
        <w:pStyle w:val="ListParagraph"/>
        <w:numPr>
          <w:ilvl w:val="0"/>
          <w:numId w:val="6"/>
        </w:numPr>
        <w:spacing w:after="0"/>
        <w:rPr>
          <w:rFonts w:asciiTheme="minorHAnsi" w:hAnsiTheme="minorHAnsi" w:cstheme="minorHAnsi"/>
          <w:bCs/>
          <w:noProof/>
          <w:szCs w:val="22"/>
        </w:rPr>
      </w:pPr>
      <w:r>
        <w:rPr>
          <w:rFonts w:asciiTheme="minorHAnsi" w:hAnsiTheme="minorHAnsi"/>
          <w:bCs/>
          <w:szCs w:val="22"/>
        </w:rPr>
        <w:t>Individë që janë banorë të Kosovës dhe të moshës 18 deri në 35 vjeç (ju lutemi të dorëzoni letërnjoftim);</w:t>
      </w:r>
    </w:p>
    <w:p w14:paraId="64760CE4" w14:textId="2EF4702F" w:rsidR="00B94E05" w:rsidRPr="00B94E05" w:rsidRDefault="00E27811" w:rsidP="00C51370">
      <w:pPr>
        <w:pStyle w:val="ListParagraph"/>
        <w:numPr>
          <w:ilvl w:val="0"/>
          <w:numId w:val="6"/>
        </w:numPr>
        <w:spacing w:after="0"/>
        <w:rPr>
          <w:rFonts w:asciiTheme="minorHAnsi" w:hAnsiTheme="minorHAnsi" w:cstheme="minorHAnsi"/>
          <w:bCs/>
          <w:noProof/>
          <w:szCs w:val="22"/>
        </w:rPr>
      </w:pPr>
      <w:r>
        <w:rPr>
          <w:rFonts w:asciiTheme="minorHAnsi" w:hAnsiTheme="minorHAnsi"/>
          <w:bCs/>
          <w:szCs w:val="22"/>
        </w:rPr>
        <w:t>Individë që</w:t>
      </w:r>
      <w:r>
        <w:rPr>
          <w:rFonts w:asciiTheme="minorHAnsi" w:hAnsiTheme="minorHAnsi"/>
          <w:bCs/>
        </w:rPr>
        <w:t xml:space="preserve"> kanë ide të mira kreative dhe gatishmëri për t’i zbatuar projektet e tyre; </w:t>
      </w:r>
    </w:p>
    <w:p w14:paraId="45B505B5" w14:textId="6B3ED4C9" w:rsidR="007C2296" w:rsidRPr="00C51370" w:rsidRDefault="007C2296" w:rsidP="00C51370">
      <w:pPr>
        <w:pStyle w:val="ListParagraph"/>
        <w:numPr>
          <w:ilvl w:val="0"/>
          <w:numId w:val="6"/>
        </w:numPr>
        <w:spacing w:after="0"/>
        <w:rPr>
          <w:rFonts w:asciiTheme="minorHAnsi" w:hAnsiTheme="minorHAnsi" w:cstheme="minorHAnsi"/>
          <w:bCs/>
          <w:noProof/>
          <w:szCs w:val="22"/>
        </w:rPr>
      </w:pPr>
      <w:r>
        <w:rPr>
          <w:rFonts w:asciiTheme="minorHAnsi" w:hAnsiTheme="minorHAnsi"/>
          <w:bCs/>
          <w:szCs w:val="22"/>
        </w:rPr>
        <w:t>Individë me ide që bazohen në mundësi të reja të ofruara nga industritë kreative;</w:t>
      </w:r>
    </w:p>
    <w:p w14:paraId="77271683" w14:textId="034E0759" w:rsidR="00E27811" w:rsidRPr="00D13242" w:rsidRDefault="00C51370" w:rsidP="006A2814">
      <w:pPr>
        <w:pStyle w:val="ListParagraph"/>
        <w:numPr>
          <w:ilvl w:val="0"/>
          <w:numId w:val="6"/>
        </w:numPr>
        <w:spacing w:after="0"/>
        <w:rPr>
          <w:rFonts w:asciiTheme="minorHAnsi" w:hAnsiTheme="minorHAnsi" w:cstheme="minorHAnsi"/>
          <w:bCs/>
          <w:noProof/>
          <w:szCs w:val="22"/>
        </w:rPr>
      </w:pPr>
      <w:r>
        <w:rPr>
          <w:rFonts w:asciiTheme="minorHAnsi" w:hAnsiTheme="minorHAnsi"/>
          <w:bCs/>
          <w:szCs w:val="22"/>
        </w:rPr>
        <w:t xml:space="preserve">Individë me njohuri të mjaftueshme për trashëgiminë kulturore dhe fushat kreative, çka është një parakusht i kësaj thirrjeje; </w:t>
      </w:r>
    </w:p>
    <w:p w14:paraId="4A17A378" w14:textId="6E5C2869" w:rsidR="00DE3D31" w:rsidRPr="00D13242" w:rsidRDefault="00E27811" w:rsidP="006A2814">
      <w:pPr>
        <w:pStyle w:val="ListParagraph"/>
        <w:numPr>
          <w:ilvl w:val="0"/>
          <w:numId w:val="6"/>
        </w:numPr>
        <w:spacing w:after="0"/>
        <w:rPr>
          <w:rFonts w:asciiTheme="minorHAnsi" w:hAnsiTheme="minorHAnsi" w:cstheme="minorHAnsi"/>
          <w:bCs/>
          <w:noProof/>
          <w:szCs w:val="22"/>
        </w:rPr>
      </w:pPr>
      <w:r>
        <w:rPr>
          <w:rFonts w:asciiTheme="minorHAnsi" w:hAnsiTheme="minorHAnsi"/>
          <w:bCs/>
          <w:szCs w:val="22"/>
        </w:rPr>
        <w:t xml:space="preserve">Individë të interesuar të kontribuojnë në trashëgiminë e përbashkët kulturore dhe kanë ide/propozime të qarta dhe koncize për përmirësimin e promovimit dhe ruajtjes së trashëgimisë kulturore në Kosovë (vine re: idetë/propozimet jo të plota dhe që nuk i përmbushin kriteret nuk do të pranohen).   </w:t>
      </w:r>
    </w:p>
    <w:p w14:paraId="565500DC" w14:textId="77777777" w:rsidR="008A0E7F" w:rsidRPr="00D13242" w:rsidRDefault="008A0E7F" w:rsidP="00D13242">
      <w:pPr>
        <w:pStyle w:val="ListParagraph"/>
        <w:spacing w:after="0"/>
        <w:ind w:left="800"/>
        <w:rPr>
          <w:rFonts w:asciiTheme="minorHAnsi" w:hAnsiTheme="minorHAnsi" w:cstheme="minorHAnsi"/>
          <w:b/>
          <w:noProof/>
          <w:sz w:val="20"/>
          <w:szCs w:val="20"/>
          <w:lang w:eastAsia="ko-KR"/>
        </w:rPr>
      </w:pPr>
    </w:p>
    <w:p w14:paraId="54FBA219" w14:textId="2EEC99BE" w:rsidR="008A0E7F" w:rsidRDefault="008A0E7F" w:rsidP="00295F27">
      <w:pPr>
        <w:spacing w:after="0"/>
        <w:jc w:val="both"/>
        <w:rPr>
          <w:rFonts w:cstheme="minorHAnsi"/>
          <w:b/>
          <w:noProof/>
          <w:sz w:val="20"/>
          <w:szCs w:val="20"/>
        </w:rPr>
      </w:pPr>
      <w:r>
        <w:rPr>
          <w:b/>
          <w:sz w:val="20"/>
          <w:szCs w:val="20"/>
        </w:rPr>
        <w:t>*Deri në dy (2) individë mund të aplikojnë me një (1) ide projekti/aplikim.</w:t>
      </w:r>
    </w:p>
    <w:p w14:paraId="7F7F663F" w14:textId="363C2915" w:rsidR="00B94E05" w:rsidRPr="00D13242" w:rsidRDefault="00B94E05" w:rsidP="00295F27">
      <w:pPr>
        <w:spacing w:after="0"/>
        <w:jc w:val="both"/>
        <w:rPr>
          <w:rFonts w:cstheme="minorHAnsi"/>
          <w:b/>
          <w:noProof/>
          <w:sz w:val="20"/>
          <w:szCs w:val="20"/>
        </w:rPr>
      </w:pPr>
      <w:r>
        <w:rPr>
          <w:b/>
          <w:sz w:val="20"/>
          <w:szCs w:val="20"/>
        </w:rPr>
        <w:t xml:space="preserve">*Preferohet që aplikimet të dorëzohen në anglisht. Nëse aplikimet dorëzohen në shqip ose serbisht, ato do të pranohen, por aplikanti duhet të jetë i përgatitur që të sigurojë përkthimin në anglisht të dokumentit kryesor të projektit. </w:t>
      </w:r>
    </w:p>
    <w:p w14:paraId="792F1D40" w14:textId="77777777" w:rsidR="00D13242" w:rsidRPr="00D13242" w:rsidRDefault="00D13242" w:rsidP="00D13242">
      <w:pPr>
        <w:spacing w:after="0"/>
        <w:rPr>
          <w:rFonts w:cstheme="minorHAnsi"/>
          <w:b/>
          <w:noProof/>
          <w:sz w:val="20"/>
          <w:szCs w:val="20"/>
          <w:lang w:eastAsia="ko-KR"/>
        </w:rPr>
      </w:pPr>
    </w:p>
    <w:p w14:paraId="4AA553C4" w14:textId="670774DE" w:rsidR="00AC169A" w:rsidRPr="00D13242" w:rsidRDefault="00197CB0" w:rsidP="00D13242">
      <w:pPr>
        <w:pStyle w:val="ListParagraph"/>
        <w:numPr>
          <w:ilvl w:val="0"/>
          <w:numId w:val="18"/>
        </w:numPr>
        <w:spacing w:after="0"/>
        <w:rPr>
          <w:rFonts w:asciiTheme="minorHAnsi" w:hAnsiTheme="minorHAnsi" w:cstheme="minorHAnsi"/>
          <w:b/>
          <w:noProof/>
        </w:rPr>
      </w:pPr>
      <w:r>
        <w:rPr>
          <w:rFonts w:asciiTheme="minorHAnsi" w:hAnsiTheme="minorHAnsi"/>
          <w:b/>
        </w:rPr>
        <w:t>NUK PRANOHEN PËR APLIKIM:</w:t>
      </w:r>
    </w:p>
    <w:p w14:paraId="00C43170" w14:textId="77777777" w:rsidR="00197CB0" w:rsidRPr="00F92517" w:rsidRDefault="00197CB0" w:rsidP="00F92517">
      <w:pPr>
        <w:pStyle w:val="ListParagraph"/>
        <w:ind w:left="800"/>
        <w:rPr>
          <w:b/>
          <w:bCs/>
        </w:rPr>
      </w:pPr>
    </w:p>
    <w:p w14:paraId="41F59155" w14:textId="6EE2878C" w:rsidR="00E27811" w:rsidRDefault="00CA0247" w:rsidP="006A2814">
      <w:pPr>
        <w:pStyle w:val="ListParagraph"/>
        <w:numPr>
          <w:ilvl w:val="0"/>
          <w:numId w:val="7"/>
        </w:numPr>
        <w:rPr>
          <w:rFonts w:asciiTheme="minorHAnsi" w:hAnsiTheme="minorHAnsi" w:cstheme="minorHAnsi"/>
        </w:rPr>
      </w:pPr>
      <w:r>
        <w:rPr>
          <w:rFonts w:asciiTheme="minorHAnsi" w:hAnsiTheme="minorHAnsi"/>
        </w:rPr>
        <w:t xml:space="preserve">Ide/propozime që nuk lidhen me industritë kreative dhe fushat e listuara më lart; </w:t>
      </w:r>
    </w:p>
    <w:p w14:paraId="64129219" w14:textId="039F219C" w:rsidR="00AC169A" w:rsidRPr="00003071" w:rsidRDefault="00CA0247" w:rsidP="006A2814">
      <w:pPr>
        <w:pStyle w:val="ListParagraph"/>
        <w:numPr>
          <w:ilvl w:val="0"/>
          <w:numId w:val="7"/>
        </w:numPr>
        <w:rPr>
          <w:rFonts w:asciiTheme="minorHAnsi" w:hAnsiTheme="minorHAnsi" w:cstheme="minorHAnsi"/>
        </w:rPr>
      </w:pPr>
      <w:r>
        <w:rPr>
          <w:rFonts w:asciiTheme="minorHAnsi" w:hAnsiTheme="minorHAnsi"/>
        </w:rPr>
        <w:t>Ide/propozime që nuk lidhen ose nuk e përfshijnë trashëgiminë kulturore në mënyrë kuptimplote;</w:t>
      </w:r>
    </w:p>
    <w:p w14:paraId="377BB607" w14:textId="7EF09ADF" w:rsidR="00AC169A" w:rsidRPr="00F92517" w:rsidRDefault="00CA0247" w:rsidP="006A2814">
      <w:pPr>
        <w:pStyle w:val="ListParagraph"/>
        <w:numPr>
          <w:ilvl w:val="0"/>
          <w:numId w:val="7"/>
        </w:numPr>
        <w:rPr>
          <w:rFonts w:asciiTheme="minorHAnsi" w:hAnsiTheme="minorHAnsi" w:cstheme="minorHAnsi"/>
        </w:rPr>
      </w:pPr>
      <w:r>
        <w:rPr>
          <w:rFonts w:asciiTheme="minorHAnsi" w:hAnsiTheme="minorHAnsi"/>
        </w:rPr>
        <w:t>Ide/propozime për palë të treta ose të tjera;</w:t>
      </w:r>
    </w:p>
    <w:p w14:paraId="2003086E" w14:textId="20175B39" w:rsidR="00AC169A" w:rsidRPr="00F92517" w:rsidRDefault="00CA0247" w:rsidP="006A2814">
      <w:pPr>
        <w:pStyle w:val="ListParagraph"/>
        <w:numPr>
          <w:ilvl w:val="0"/>
          <w:numId w:val="7"/>
        </w:numPr>
        <w:rPr>
          <w:rFonts w:asciiTheme="minorHAnsi" w:hAnsiTheme="minorHAnsi" w:cstheme="minorHAnsi"/>
        </w:rPr>
      </w:pPr>
      <w:r>
        <w:rPr>
          <w:rFonts w:asciiTheme="minorHAnsi" w:hAnsiTheme="minorHAnsi"/>
        </w:rPr>
        <w:t>Ide/propozime të propozuara nga organizata/kompani/OJQ;</w:t>
      </w:r>
    </w:p>
    <w:p w14:paraId="5485FC74" w14:textId="4559B802" w:rsidR="00AC169A" w:rsidRDefault="00AC169A" w:rsidP="006A2814">
      <w:pPr>
        <w:pStyle w:val="ListParagraph"/>
        <w:numPr>
          <w:ilvl w:val="0"/>
          <w:numId w:val="7"/>
        </w:numPr>
        <w:rPr>
          <w:rFonts w:asciiTheme="minorHAnsi" w:hAnsiTheme="minorHAnsi" w:cstheme="minorHAnsi"/>
        </w:rPr>
      </w:pPr>
      <w:r>
        <w:rPr>
          <w:rFonts w:asciiTheme="minorHAnsi" w:hAnsiTheme="minorHAnsi"/>
        </w:rPr>
        <w:t>Ide që tashmë janë duke u zbatuar nga një palë e tretë.</w:t>
      </w:r>
    </w:p>
    <w:p w14:paraId="64FBFA74" w14:textId="241B4603" w:rsidR="00100F93" w:rsidRPr="00D13242" w:rsidRDefault="00EC0E0C" w:rsidP="00D13242">
      <w:pPr>
        <w:pStyle w:val="ListParagraph"/>
        <w:numPr>
          <w:ilvl w:val="0"/>
          <w:numId w:val="18"/>
        </w:numPr>
        <w:spacing w:after="0"/>
        <w:rPr>
          <w:rFonts w:asciiTheme="minorHAnsi" w:hAnsiTheme="minorHAnsi" w:cstheme="minorHAnsi"/>
          <w:b/>
          <w:bCs/>
        </w:rPr>
      </w:pPr>
      <w:r>
        <w:rPr>
          <w:rFonts w:asciiTheme="minorHAnsi" w:hAnsiTheme="minorHAnsi"/>
          <w:b/>
          <w:bCs/>
        </w:rPr>
        <w:t>KRITERET E KUALIFIKIMIT:</w:t>
      </w:r>
    </w:p>
    <w:p w14:paraId="31C431A6" w14:textId="77777777" w:rsidR="00100F93" w:rsidRPr="00D13242" w:rsidRDefault="00100F93" w:rsidP="00100F93">
      <w:pPr>
        <w:spacing w:after="0"/>
        <w:rPr>
          <w:b/>
          <w:bCs/>
        </w:rPr>
      </w:pPr>
    </w:p>
    <w:p w14:paraId="1FD47839" w14:textId="27FBD890" w:rsidR="00AF046E" w:rsidRDefault="00100F93" w:rsidP="003F4FD0">
      <w:pPr>
        <w:spacing w:after="0"/>
        <w:jc w:val="both"/>
        <w:rPr>
          <w:rFonts w:cstheme="minorHAnsi"/>
        </w:rPr>
      </w:pPr>
      <w:r>
        <w:rPr>
          <w:i/>
          <w:iCs/>
          <w:u w:val="single"/>
        </w:rPr>
        <w:t>Kreativiteti:</w:t>
      </w:r>
      <w:r>
        <w:t xml:space="preserve"> </w:t>
      </w:r>
      <w:r>
        <w:rPr>
          <w:color w:val="351F16"/>
        </w:rPr>
        <w:t xml:space="preserve">A paraqet propozimi një qasje të re kreative (inovative)? A do të synojë ideja/propozimi </w:t>
      </w:r>
      <w:r>
        <w:t xml:space="preserve">sigurimin e një hapësire për diversitet dhe kreativitet, dhe si do ta bëjë këtë? A bën propozimi lidhje të realizueshme mes trashëgimisë kulturore dhe fushave kreative? </w:t>
      </w:r>
    </w:p>
    <w:p w14:paraId="34219F0C" w14:textId="3A41FEDC" w:rsidR="00100F93" w:rsidRPr="00555950" w:rsidRDefault="00100F93" w:rsidP="003F4FD0">
      <w:pPr>
        <w:spacing w:after="0"/>
        <w:jc w:val="both"/>
        <w:rPr>
          <w:rFonts w:cstheme="minorHAnsi"/>
        </w:rPr>
      </w:pPr>
      <w:r>
        <w:rPr>
          <w:i/>
          <w:iCs/>
          <w:u w:val="single"/>
        </w:rPr>
        <w:t>Përshtatshmëria:</w:t>
      </w:r>
      <w:r>
        <w:t xml:space="preserve"> A korrespondon ideja/propozimi me </w:t>
      </w:r>
      <w:r w:rsidRPr="00C568B5">
        <w:t xml:space="preserve">objektivat e </w:t>
      </w:r>
      <w:r w:rsidR="00C568B5" w:rsidRPr="00C568B5">
        <w:rPr>
          <w:color w:val="000000"/>
          <w:shd w:val="clear" w:color="auto" w:fill="FFFFFF"/>
          <w:lang w:val="en-GB"/>
        </w:rPr>
        <w:t>“Challenge Prize Competition</w:t>
      </w:r>
      <w:r w:rsidR="00C568B5">
        <w:rPr>
          <w:color w:val="000000"/>
          <w:shd w:val="clear" w:color="auto" w:fill="FFFFFF"/>
          <w:lang w:val="en-GB"/>
        </w:rPr>
        <w:t>”?</w:t>
      </w:r>
    </w:p>
    <w:p w14:paraId="33F2348D" w14:textId="5AE024EF" w:rsidR="00100F93" w:rsidRPr="00D13242" w:rsidRDefault="00100F93" w:rsidP="003F4FD0">
      <w:pPr>
        <w:spacing w:after="0"/>
        <w:jc w:val="both"/>
        <w:rPr>
          <w:rFonts w:cstheme="minorHAnsi"/>
          <w:bCs/>
          <w:noProof/>
        </w:rPr>
      </w:pPr>
      <w:r>
        <w:rPr>
          <w:i/>
          <w:iCs/>
          <w:u w:val="single"/>
        </w:rPr>
        <w:t>Qëndrueshmëria:</w:t>
      </w:r>
      <w:r>
        <w:t xml:space="preserve"> A i ka ideja/propozimi potencialet për të pasur “qëndrueshmëri të pavarur” pas përfundimit </w:t>
      </w:r>
      <w:r>
        <w:rPr>
          <w:color w:val="351F16"/>
        </w:rPr>
        <w:t>të projektit? A i përshtatet propozimi kontekstit lokal dhe a është valid për një afat më të gjatë?</w:t>
      </w:r>
    </w:p>
    <w:p w14:paraId="6DD16C6F" w14:textId="2F058F4D" w:rsidR="005B7748" w:rsidRDefault="00100F93" w:rsidP="003F4FD0">
      <w:pPr>
        <w:spacing w:after="0"/>
        <w:jc w:val="both"/>
        <w:rPr>
          <w:rFonts w:cstheme="minorHAnsi"/>
        </w:rPr>
      </w:pPr>
      <w:r>
        <w:rPr>
          <w:i/>
          <w:iCs/>
          <w:u w:val="single"/>
        </w:rPr>
        <w:t>Buxheti:</w:t>
      </w:r>
      <w:r>
        <w:t xml:space="preserve"> A ofron propozimi detaje të mjaftueshme në lidhje me planifikimin dhe ekzekutimin e buxhetit? A janë të zbatueshme aktivitetet e propozuara brenda buxhetit të dhënë?</w:t>
      </w:r>
    </w:p>
    <w:p w14:paraId="7E881726" w14:textId="33F2A505" w:rsidR="00100F93" w:rsidRPr="00D13242" w:rsidRDefault="00774564" w:rsidP="003F4FD0">
      <w:pPr>
        <w:spacing w:after="0"/>
        <w:jc w:val="both"/>
        <w:rPr>
          <w:rFonts w:cstheme="minorHAnsi"/>
        </w:rPr>
      </w:pPr>
      <w:r>
        <w:rPr>
          <w:i/>
          <w:iCs/>
          <w:u w:val="single"/>
        </w:rPr>
        <w:t>Zbatimi</w:t>
      </w:r>
      <w:r>
        <w:rPr>
          <w:i/>
          <w:iCs/>
        </w:rPr>
        <w:t>:</w:t>
      </w:r>
      <w:r>
        <w:t xml:space="preserve"> A përfshin propozimi curriculum vitae (CV) të individëve që do të jenë përgjegjës për zbatimin e projektit? </w:t>
      </w:r>
      <w:r w:rsidR="00100F93">
        <w:t xml:space="preserve">A </w:t>
      </w:r>
      <w:r w:rsidR="007D4517">
        <w:t>jan</w:t>
      </w:r>
      <w:r w:rsidR="00100F93">
        <w:t>ë</w:t>
      </w:r>
      <w:r w:rsidR="007D4517">
        <w:t xml:space="preserve"> </w:t>
      </w:r>
      <w:r w:rsidR="00100F93">
        <w:t>risqet e mundshme që mund të ndikojnë në përfundimin e aktiviteteve të vlerësuara?</w:t>
      </w:r>
    </w:p>
    <w:p w14:paraId="4BA3B3A7" w14:textId="7C9F5CD7" w:rsidR="00100F93" w:rsidRDefault="00100F93" w:rsidP="003F4FD0">
      <w:pPr>
        <w:spacing w:after="0"/>
        <w:jc w:val="both"/>
        <w:rPr>
          <w:rFonts w:cstheme="minorHAnsi"/>
          <w:bCs/>
          <w:noProof/>
        </w:rPr>
      </w:pPr>
      <w:r>
        <w:rPr>
          <w:i/>
          <w:iCs/>
          <w:u w:val="single"/>
        </w:rPr>
        <w:t>Strategjia e Prezantimit/Komunikimit:</w:t>
      </w:r>
      <w:r>
        <w:t xml:space="preserve"> A ka përgatitur aplikanti një plan se si do të paraqitet ose komunikohet rezultati ose produkti i përfunduar? A parashikon aplikanti të mobilizojë platforma të ndryshme online, përfshirë kanalet e rrjeteve sociale?</w:t>
      </w:r>
    </w:p>
    <w:p w14:paraId="08B99C72" w14:textId="53B36A19" w:rsidR="00727CAB" w:rsidRDefault="00727CAB" w:rsidP="003F4FD0">
      <w:pPr>
        <w:spacing w:after="0"/>
        <w:jc w:val="both"/>
        <w:rPr>
          <w:rFonts w:cstheme="minorHAnsi"/>
          <w:bCs/>
          <w:noProof/>
          <w:lang w:eastAsia="ko-KR"/>
        </w:rPr>
      </w:pPr>
    </w:p>
    <w:p w14:paraId="2D8817A3" w14:textId="2E8A7A54" w:rsidR="00727CAB" w:rsidRDefault="003F4FD0" w:rsidP="00727CAB">
      <w:pPr>
        <w:pStyle w:val="Default"/>
        <w:numPr>
          <w:ilvl w:val="0"/>
          <w:numId w:val="19"/>
        </w:numPr>
        <w:rPr>
          <w:rFonts w:ascii="Calibri" w:hAnsi="Calibri" w:cs="Calibri"/>
          <w:b/>
          <w:bCs/>
          <w:sz w:val="22"/>
          <w:szCs w:val="22"/>
          <w:u w:val="single"/>
        </w:rPr>
      </w:pPr>
      <w:r>
        <w:rPr>
          <w:rFonts w:ascii="Calibri" w:hAnsi="Calibri"/>
          <w:b/>
          <w:bCs/>
          <w:sz w:val="22"/>
          <w:szCs w:val="22"/>
          <w:u w:val="single"/>
        </w:rPr>
        <w:t>MENYRA E</w:t>
      </w:r>
      <w:r w:rsidR="00727CAB">
        <w:rPr>
          <w:rFonts w:ascii="Calibri" w:hAnsi="Calibri"/>
          <w:b/>
          <w:bCs/>
          <w:sz w:val="22"/>
          <w:szCs w:val="22"/>
          <w:u w:val="single"/>
        </w:rPr>
        <w:t xml:space="preserve"> PAGESAVE </w:t>
      </w:r>
    </w:p>
    <w:p w14:paraId="58FF86DB" w14:textId="77777777" w:rsidR="00727CAB" w:rsidRPr="001D0A1E" w:rsidRDefault="00727CAB" w:rsidP="00727CAB">
      <w:pPr>
        <w:pStyle w:val="Default"/>
        <w:ind w:left="1080"/>
        <w:rPr>
          <w:rFonts w:ascii="Calibri" w:hAnsi="Calibri" w:cs="Calibri"/>
          <w:b/>
          <w:bCs/>
          <w:sz w:val="22"/>
          <w:szCs w:val="22"/>
          <w:u w:val="single"/>
          <w:lang w:val="en-GB"/>
        </w:rPr>
      </w:pPr>
    </w:p>
    <w:p w14:paraId="5DE553B4" w14:textId="603E6B0D" w:rsidR="00727CAB" w:rsidRDefault="00727CAB" w:rsidP="00727CAB">
      <w:pPr>
        <w:spacing w:after="0" w:line="240" w:lineRule="auto"/>
      </w:pPr>
      <w:r>
        <w:t>Pagesa për secilin nga nën-grantet do të bëhen si më poshtë:</w:t>
      </w:r>
    </w:p>
    <w:p w14:paraId="561A9C45" w14:textId="0C52211C" w:rsidR="00727CAB" w:rsidRPr="00D13242" w:rsidRDefault="00D660E0" w:rsidP="00727CAB">
      <w:pPr>
        <w:pStyle w:val="ListParagraph"/>
        <w:numPr>
          <w:ilvl w:val="0"/>
          <w:numId w:val="4"/>
        </w:numPr>
        <w:spacing w:after="0"/>
        <w:rPr>
          <w:rFonts w:asciiTheme="minorHAnsi" w:hAnsiTheme="minorHAnsi" w:cstheme="majorHAnsi"/>
        </w:rPr>
      </w:pPr>
      <w:r>
        <w:rPr>
          <w:rFonts w:asciiTheme="minorHAnsi" w:hAnsiTheme="minorHAnsi"/>
        </w:rPr>
        <w:t>5</w:t>
      </w:r>
      <w:r w:rsidR="00727CAB">
        <w:rPr>
          <w:rFonts w:asciiTheme="minorHAnsi" w:hAnsiTheme="minorHAnsi"/>
        </w:rPr>
        <w:t>0% e shumës së mikro-grantit pas nënshkrimit të kontratës;</w:t>
      </w:r>
    </w:p>
    <w:p w14:paraId="55E9DB2E" w14:textId="48292D04" w:rsidR="00727CAB" w:rsidRPr="00D13242" w:rsidRDefault="00D660E0" w:rsidP="00727CAB">
      <w:pPr>
        <w:pStyle w:val="ListParagraph"/>
        <w:numPr>
          <w:ilvl w:val="0"/>
          <w:numId w:val="4"/>
        </w:numPr>
        <w:spacing w:after="0"/>
        <w:rPr>
          <w:rFonts w:asciiTheme="minorHAnsi" w:hAnsiTheme="minorHAnsi" w:cstheme="majorHAnsi"/>
        </w:rPr>
      </w:pPr>
      <w:r>
        <w:rPr>
          <w:rFonts w:asciiTheme="minorHAnsi" w:hAnsiTheme="minorHAnsi"/>
        </w:rPr>
        <w:t>3</w:t>
      </w:r>
      <w:r w:rsidR="00727CAB">
        <w:rPr>
          <w:rFonts w:asciiTheme="minorHAnsi" w:hAnsiTheme="minorHAnsi"/>
        </w:rPr>
        <w:t xml:space="preserve">0% e shumës së mikro-grantit pas realizimit të </w:t>
      </w:r>
      <w:r w:rsidR="00070A98">
        <w:rPr>
          <w:rFonts w:asciiTheme="minorHAnsi" w:hAnsiTheme="minorHAnsi"/>
        </w:rPr>
        <w:t>6</w:t>
      </w:r>
      <w:r w:rsidR="00727CAB">
        <w:rPr>
          <w:rFonts w:asciiTheme="minorHAnsi" w:hAnsiTheme="minorHAnsi"/>
        </w:rPr>
        <w:t>0% të aktiviteteve të planifikuara;</w:t>
      </w:r>
    </w:p>
    <w:p w14:paraId="078A64EE" w14:textId="77777777" w:rsidR="00727CAB" w:rsidRPr="00D13242" w:rsidRDefault="00727CAB" w:rsidP="00727CAB">
      <w:pPr>
        <w:pStyle w:val="ListParagraph"/>
        <w:numPr>
          <w:ilvl w:val="0"/>
          <w:numId w:val="4"/>
        </w:numPr>
        <w:spacing w:after="0"/>
        <w:rPr>
          <w:rFonts w:asciiTheme="minorHAnsi" w:hAnsiTheme="minorHAnsi" w:cstheme="majorHAnsi"/>
        </w:rPr>
      </w:pPr>
      <w:r>
        <w:rPr>
          <w:rFonts w:asciiTheme="minorHAnsi" w:hAnsiTheme="minorHAnsi"/>
        </w:rPr>
        <w:t xml:space="preserve">20% e shumës së mikro-grantit pas përfundimit të të gjitha aktiviteteve, dorëzimit të raportit përfundimtar dhe marrjes së faturave, përfshirë rezultatet dhe/ose produktin përfundimtar (i nënshtrohet pranimit nga UNDP-ja). </w:t>
      </w:r>
    </w:p>
    <w:p w14:paraId="6D572BA4" w14:textId="44322957" w:rsidR="002750C0" w:rsidRPr="002750C0" w:rsidRDefault="002750C0" w:rsidP="002750C0">
      <w:pPr>
        <w:pStyle w:val="ListParagraph"/>
        <w:spacing w:after="0"/>
        <w:rPr>
          <w:rFonts w:asciiTheme="minorHAnsi" w:hAnsiTheme="minorHAnsi" w:cstheme="minorHAnsi"/>
          <w:b/>
          <w:bCs/>
        </w:rPr>
      </w:pPr>
    </w:p>
    <w:p w14:paraId="754ED58D" w14:textId="4EB4FD10" w:rsidR="002750C0" w:rsidRDefault="002750C0" w:rsidP="007226C5">
      <w:pPr>
        <w:pStyle w:val="Default"/>
        <w:numPr>
          <w:ilvl w:val="0"/>
          <w:numId w:val="19"/>
        </w:numPr>
        <w:rPr>
          <w:rFonts w:ascii="Calibri" w:hAnsi="Calibri" w:cs="Calibri"/>
          <w:b/>
          <w:bCs/>
          <w:sz w:val="22"/>
          <w:szCs w:val="22"/>
          <w:u w:val="single"/>
        </w:rPr>
      </w:pPr>
      <w:r>
        <w:rPr>
          <w:rFonts w:ascii="Calibri" w:hAnsi="Calibri"/>
          <w:b/>
          <w:bCs/>
          <w:sz w:val="22"/>
          <w:szCs w:val="22"/>
          <w:u w:val="single"/>
        </w:rPr>
        <w:t>PROPOZIMI TEKNIK DHE FINANCIAR</w:t>
      </w:r>
    </w:p>
    <w:p w14:paraId="105D2A4E" w14:textId="77777777" w:rsidR="003504E1" w:rsidRPr="007226C5" w:rsidRDefault="003504E1" w:rsidP="003504E1">
      <w:pPr>
        <w:pStyle w:val="Default"/>
        <w:ind w:left="1080"/>
        <w:rPr>
          <w:rFonts w:ascii="Calibri" w:hAnsi="Calibri" w:cs="Calibri"/>
          <w:b/>
          <w:bCs/>
          <w:sz w:val="22"/>
          <w:szCs w:val="22"/>
          <w:u w:val="single"/>
          <w:lang w:val="en-GB"/>
        </w:rPr>
      </w:pPr>
    </w:p>
    <w:p w14:paraId="6C6369D9" w14:textId="77777777" w:rsidR="002750C0" w:rsidRPr="00727CAB" w:rsidRDefault="002750C0" w:rsidP="002750C0">
      <w:pPr>
        <w:pStyle w:val="Default"/>
        <w:jc w:val="both"/>
        <w:rPr>
          <w:rFonts w:asciiTheme="minorHAnsi" w:hAnsiTheme="minorHAnsi" w:cstheme="minorHAnsi"/>
          <w:sz w:val="22"/>
          <w:szCs w:val="22"/>
        </w:rPr>
      </w:pPr>
      <w:r>
        <w:rPr>
          <w:rFonts w:asciiTheme="minorHAnsi" w:hAnsiTheme="minorHAnsi"/>
          <w:sz w:val="22"/>
          <w:szCs w:val="22"/>
        </w:rPr>
        <w:t>UNDP-ja do t’i shqyrtojë propozimet përmes një procesi me pesë hapa: (i) përcaktimi i pranueshmërisë; (ii) shqyrtimi teknik i propozimeve të pranueshme; (iii) vlerësimi dhe renditja e propozimeve të pranueshme bazuar në kriteret e vlerësimit të përshkruara në pjesën e mëparshme për të identifikuar propozimin me vlerësimin më të lartë; (iv) raundi i sqarimit (nëse është e nevojshme) për propozimin me vlerësimin më të lartë; dhe (v) nënshkrimi i Marrëveshjes së Grantit (MG).</w:t>
      </w:r>
    </w:p>
    <w:p w14:paraId="3CE08BC4" w14:textId="77777777" w:rsidR="002750C0" w:rsidRPr="00727CAB" w:rsidRDefault="002750C0" w:rsidP="002750C0">
      <w:pPr>
        <w:pStyle w:val="Default"/>
        <w:jc w:val="both"/>
        <w:rPr>
          <w:rFonts w:asciiTheme="minorHAnsi" w:hAnsiTheme="minorHAnsi" w:cstheme="minorHAnsi"/>
          <w:sz w:val="22"/>
          <w:szCs w:val="22"/>
          <w:lang w:val="en-GB"/>
        </w:rPr>
      </w:pPr>
    </w:p>
    <w:p w14:paraId="0D5EA144" w14:textId="77777777" w:rsidR="002750C0" w:rsidRPr="00E23C7E" w:rsidRDefault="002750C0" w:rsidP="002750C0">
      <w:pPr>
        <w:pStyle w:val="Default"/>
        <w:jc w:val="both"/>
        <w:rPr>
          <w:rFonts w:asciiTheme="minorHAnsi" w:hAnsiTheme="minorHAnsi" w:cstheme="minorHAnsi"/>
          <w:sz w:val="22"/>
          <w:szCs w:val="22"/>
        </w:rPr>
      </w:pPr>
      <w:r>
        <w:rPr>
          <w:rFonts w:asciiTheme="minorHAnsi" w:hAnsiTheme="minorHAnsi"/>
          <w:sz w:val="22"/>
          <w:szCs w:val="22"/>
        </w:rPr>
        <w:t xml:space="preserve">UNDP-ja rezervon të drejtën t’i refuzojë propozimet. Dorëzimi i një propozimi nuk e garanton ndarjen e një granti. </w:t>
      </w:r>
    </w:p>
    <w:p w14:paraId="025D76FD" w14:textId="77777777" w:rsidR="002750C0" w:rsidRPr="00E23C7E" w:rsidRDefault="002750C0" w:rsidP="002750C0">
      <w:pPr>
        <w:pStyle w:val="Default"/>
        <w:jc w:val="both"/>
        <w:rPr>
          <w:rFonts w:asciiTheme="minorHAnsi" w:hAnsiTheme="minorHAnsi" w:cstheme="minorHAnsi"/>
          <w:sz w:val="22"/>
          <w:szCs w:val="22"/>
          <w:lang w:val="en-GB"/>
        </w:rPr>
      </w:pPr>
    </w:p>
    <w:p w14:paraId="73DC5CF0" w14:textId="7DF7A99B" w:rsidR="00197CB0" w:rsidRPr="00F92517" w:rsidRDefault="00197CB0" w:rsidP="00D13242">
      <w:pPr>
        <w:pStyle w:val="Default"/>
        <w:numPr>
          <w:ilvl w:val="0"/>
          <w:numId w:val="19"/>
        </w:numPr>
        <w:rPr>
          <w:rFonts w:asciiTheme="minorHAnsi" w:hAnsiTheme="minorHAnsi" w:cs="Calibri"/>
          <w:b/>
          <w:bCs/>
          <w:sz w:val="22"/>
          <w:szCs w:val="22"/>
          <w:u w:val="single"/>
        </w:rPr>
      </w:pPr>
      <w:r>
        <w:rPr>
          <w:rFonts w:asciiTheme="minorHAnsi" w:hAnsiTheme="minorHAnsi"/>
          <w:b/>
          <w:bCs/>
          <w:sz w:val="22"/>
          <w:szCs w:val="22"/>
          <w:u w:val="single"/>
        </w:rPr>
        <w:t>PROCESI I DORËZIMIT</w:t>
      </w:r>
    </w:p>
    <w:p w14:paraId="67E6584C" w14:textId="77777777" w:rsidR="00197CB0" w:rsidRDefault="00197CB0" w:rsidP="00197CB0">
      <w:pPr>
        <w:pStyle w:val="Default"/>
        <w:shd w:val="clear" w:color="auto" w:fill="FFFFFF" w:themeFill="background1"/>
        <w:rPr>
          <w:rFonts w:asciiTheme="minorHAnsi" w:hAnsiTheme="minorHAnsi" w:cs="Calibri"/>
          <w:sz w:val="22"/>
          <w:szCs w:val="22"/>
          <w:lang w:val="en-GB"/>
        </w:rPr>
      </w:pPr>
    </w:p>
    <w:p w14:paraId="7CE7586E" w14:textId="68BE6DFB" w:rsidR="00197CB0" w:rsidRDefault="00197CB0" w:rsidP="00197CB0">
      <w:pPr>
        <w:pStyle w:val="Default"/>
        <w:shd w:val="clear" w:color="auto" w:fill="FFFFFF" w:themeFill="background1"/>
        <w:jc w:val="both"/>
        <w:rPr>
          <w:rFonts w:asciiTheme="minorHAnsi" w:hAnsiTheme="minorHAnsi" w:cs="Calibri"/>
          <w:color w:val="auto"/>
          <w:sz w:val="22"/>
          <w:szCs w:val="22"/>
        </w:rPr>
      </w:pPr>
      <w:r>
        <w:rPr>
          <w:rFonts w:asciiTheme="minorHAnsi" w:hAnsiTheme="minorHAnsi"/>
          <w:sz w:val="22"/>
          <w:szCs w:val="22"/>
        </w:rPr>
        <w:t xml:space="preserve">Aplikantët do të </w:t>
      </w:r>
      <w:r w:rsidR="00810441">
        <w:rPr>
          <w:rFonts w:asciiTheme="minorHAnsi" w:hAnsiTheme="minorHAnsi"/>
          <w:sz w:val="22"/>
          <w:szCs w:val="22"/>
        </w:rPr>
        <w:t xml:space="preserve">marrin </w:t>
      </w:r>
      <w:r>
        <w:rPr>
          <w:rFonts w:asciiTheme="minorHAnsi" w:hAnsiTheme="minorHAnsi"/>
          <w:sz w:val="22"/>
          <w:szCs w:val="22"/>
        </w:rPr>
        <w:t>për</w:t>
      </w:r>
      <w:r w:rsidR="00810441">
        <w:rPr>
          <w:rFonts w:asciiTheme="minorHAnsi" w:hAnsiTheme="minorHAnsi"/>
          <w:sz w:val="22"/>
          <w:szCs w:val="22"/>
        </w:rPr>
        <w:t>sip</w:t>
      </w:r>
      <w:r>
        <w:rPr>
          <w:rFonts w:asciiTheme="minorHAnsi" w:hAnsiTheme="minorHAnsi"/>
          <w:sz w:val="22"/>
          <w:szCs w:val="22"/>
        </w:rPr>
        <w:t>ë</w:t>
      </w:r>
      <w:r w:rsidR="00810441">
        <w:rPr>
          <w:rFonts w:asciiTheme="minorHAnsi" w:hAnsiTheme="minorHAnsi"/>
          <w:sz w:val="22"/>
          <w:szCs w:val="22"/>
        </w:rPr>
        <w:t>r</w:t>
      </w:r>
      <w:r>
        <w:rPr>
          <w:rFonts w:asciiTheme="minorHAnsi" w:hAnsiTheme="minorHAnsi"/>
          <w:sz w:val="22"/>
          <w:szCs w:val="22"/>
        </w:rPr>
        <w:t xml:space="preserve"> të gjitha shpenzimet në lidhje me përgatitjen dhe dorëzimin e propozimit. Në mënyrë që aplikimi të merret në shqyrtim duhet të dorëzohen dokumentet e mëposhtme: </w:t>
      </w:r>
    </w:p>
    <w:p w14:paraId="545C0A4F" w14:textId="3519909F" w:rsidR="00197CB0" w:rsidRPr="00D13242" w:rsidRDefault="006A01D5"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Pr>
          <w:rFonts w:asciiTheme="minorHAnsi" w:hAnsiTheme="minorHAnsi"/>
        </w:rPr>
        <w:t>Formulari i plotësuar i aplikimit</w:t>
      </w:r>
      <w:r w:rsidR="00DB363F">
        <w:rPr>
          <w:rFonts w:asciiTheme="minorHAnsi" w:hAnsiTheme="minorHAnsi"/>
        </w:rPr>
        <w:t xml:space="preserve">: </w:t>
      </w:r>
      <w:r>
        <w:rPr>
          <w:rFonts w:asciiTheme="minorHAnsi" w:hAnsiTheme="minorHAnsi"/>
        </w:rPr>
        <w:t xml:space="preserve">propozimet e projektit (shablloni i bashkangjitur: </w:t>
      </w:r>
      <w:r>
        <w:rPr>
          <w:rFonts w:asciiTheme="minorHAnsi" w:hAnsiTheme="minorHAnsi"/>
          <w:b/>
          <w:bCs/>
        </w:rPr>
        <w:t xml:space="preserve">Aneksi III - </w:t>
      </w:r>
      <w:r w:rsidRPr="007C66AA">
        <w:rPr>
          <w:rFonts w:asciiTheme="minorHAnsi" w:hAnsiTheme="minorHAnsi"/>
          <w:b/>
          <w:bCs/>
        </w:rPr>
        <w:t xml:space="preserve">“Formulari i Aplikimit për </w:t>
      </w:r>
      <w:r w:rsidR="00C568B5" w:rsidRPr="007C66AA">
        <w:rPr>
          <w:rFonts w:asciiTheme="minorHAnsi" w:hAnsiTheme="minorHAnsi"/>
          <w:b/>
          <w:bCs/>
        </w:rPr>
        <w:t>“Challenge Prize Competition</w:t>
      </w:r>
      <w:r w:rsidRPr="007C66AA">
        <w:rPr>
          <w:rFonts w:asciiTheme="minorHAnsi" w:hAnsiTheme="minorHAnsi"/>
          <w:b/>
          <w:bCs/>
        </w:rPr>
        <w:t>”),</w:t>
      </w:r>
      <w:r>
        <w:rPr>
          <w:rFonts w:asciiTheme="minorHAnsi" w:hAnsiTheme="minorHAnsi"/>
        </w:rPr>
        <w:t xml:space="preserve"> duke përfshirë</w:t>
      </w:r>
      <w:r>
        <w:rPr>
          <w:rFonts w:asciiTheme="minorHAnsi" w:hAnsiTheme="minorHAnsi"/>
          <w:b/>
          <w:bCs/>
        </w:rPr>
        <w:t xml:space="preserve"> </w:t>
      </w:r>
      <w:r>
        <w:rPr>
          <w:rFonts w:asciiTheme="minorHAnsi" w:hAnsiTheme="minorHAnsi"/>
        </w:rPr>
        <w:t>propozimin financiar dhe planin e zbatimit;</w:t>
      </w:r>
    </w:p>
    <w:p w14:paraId="466C61CE" w14:textId="70EC1E84" w:rsidR="006A01D5" w:rsidRPr="00D13242" w:rsidRDefault="006A01D5"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Pr>
          <w:rFonts w:asciiTheme="minorHAnsi" w:hAnsiTheme="minorHAnsi"/>
        </w:rPr>
        <w:t>CV e bashkëngjitur (ose portofoli i punëve, nëse është i disponueshëm);</w:t>
      </w:r>
    </w:p>
    <w:p w14:paraId="2D5BA936" w14:textId="4739F4A5" w:rsidR="006A01D5" w:rsidRPr="00D13242" w:rsidRDefault="006A01D5"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Pr>
          <w:rFonts w:asciiTheme="minorHAnsi" w:hAnsiTheme="minorHAnsi"/>
        </w:rPr>
        <w:t xml:space="preserve">Çdo dokument tjetër shtesë për punën tuaj të mëparshme dhe/ose lidhur me projektin/idenë aktuale që keni dorëzuar: skicë, fotografi, video/audio ose formë tjetër (opsionale).  </w:t>
      </w:r>
    </w:p>
    <w:p w14:paraId="4962CC1D" w14:textId="5C804117" w:rsidR="004E57D0" w:rsidRPr="00003E4F" w:rsidRDefault="00430748"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Pr>
          <w:rFonts w:asciiTheme="minorHAnsi" w:hAnsiTheme="minorHAnsi"/>
        </w:rPr>
        <w:t>Kopje e letërnjoftimit (ose pasaportës) e bashkëngjitur</w:t>
      </w:r>
      <w:r w:rsidR="00003E4F">
        <w:rPr>
          <w:rFonts w:asciiTheme="minorHAnsi" w:hAnsiTheme="minorHAnsi"/>
        </w:rPr>
        <w:t>.</w:t>
      </w:r>
    </w:p>
    <w:p w14:paraId="3F4E0298" w14:textId="77777777" w:rsidR="00003E4F" w:rsidRPr="00271E7D" w:rsidRDefault="00003E4F" w:rsidP="00003E4F">
      <w:pPr>
        <w:pStyle w:val="ListParagraph"/>
        <w:shd w:val="clear" w:color="auto" w:fill="FFFFFF" w:themeFill="background1"/>
        <w:tabs>
          <w:tab w:val="left" w:pos="6509"/>
        </w:tabs>
        <w:spacing w:after="0" w:line="276" w:lineRule="auto"/>
        <w:rPr>
          <w:rFonts w:asciiTheme="minorHAnsi" w:hAnsiTheme="minorHAnsi" w:cstheme="minorHAnsi"/>
          <w:szCs w:val="22"/>
        </w:rPr>
      </w:pPr>
    </w:p>
    <w:p w14:paraId="202DC030" w14:textId="75ADE2F4" w:rsidR="002B5E24" w:rsidRPr="002B5E24" w:rsidRDefault="002B5E24" w:rsidP="00003E4F">
      <w:pPr>
        <w:autoSpaceDE w:val="0"/>
        <w:autoSpaceDN w:val="0"/>
        <w:adjustRightInd w:val="0"/>
        <w:jc w:val="both"/>
        <w:rPr>
          <w:rFonts w:cstheme="minorHAnsi"/>
          <w:color w:val="000000"/>
        </w:rPr>
      </w:pPr>
      <w:r>
        <w:rPr>
          <w:color w:val="000000"/>
        </w:rPr>
        <w:t xml:space="preserve">Aplikantët mund të aplikojnë si konsorcium prej dy individësh, por vetëm një individ duhet të jetë subjekti drejtues i projektit. </w:t>
      </w:r>
    </w:p>
    <w:p w14:paraId="6E476EDC" w14:textId="77777777" w:rsidR="00271E7D" w:rsidRPr="00E23C7E" w:rsidRDefault="00271E7D" w:rsidP="00003E4F">
      <w:pPr>
        <w:pStyle w:val="Default"/>
        <w:shd w:val="clear" w:color="auto" w:fill="FFFFFF" w:themeFill="background1"/>
        <w:jc w:val="both"/>
        <w:rPr>
          <w:rFonts w:asciiTheme="minorHAnsi" w:hAnsiTheme="minorHAnsi" w:cstheme="minorHAnsi"/>
          <w:b/>
          <w:sz w:val="22"/>
          <w:szCs w:val="22"/>
        </w:rPr>
      </w:pPr>
      <w:r>
        <w:rPr>
          <w:rFonts w:asciiTheme="minorHAnsi" w:hAnsiTheme="minorHAnsi"/>
          <w:b/>
          <w:sz w:val="22"/>
          <w:szCs w:val="22"/>
        </w:rPr>
        <w:t>Pasi të jetë kompletuar dhe dorëzuar aplikimi, nuk do të pranohen versione të rishikuara të dokumenteve të propozimit.</w:t>
      </w:r>
      <w:r>
        <w:rPr>
          <w:rFonts w:asciiTheme="minorHAnsi" w:hAnsiTheme="minorHAnsi"/>
          <w:sz w:val="22"/>
          <w:szCs w:val="22"/>
        </w:rPr>
        <w:t xml:space="preserve"> </w:t>
      </w:r>
      <w:r>
        <w:rPr>
          <w:rFonts w:asciiTheme="minorHAnsi" w:hAnsiTheme="minorHAnsi"/>
          <w:b/>
          <w:sz w:val="22"/>
          <w:szCs w:val="22"/>
        </w:rPr>
        <w:t>Nuk do të pranohet aplikim i pjesshëm.</w:t>
      </w:r>
    </w:p>
    <w:p w14:paraId="5EB2C1DA" w14:textId="2B6D64A3" w:rsidR="0026156E" w:rsidRDefault="0026156E" w:rsidP="0026156E">
      <w:pPr>
        <w:shd w:val="clear" w:color="auto" w:fill="FFFFFF" w:themeFill="background1"/>
        <w:tabs>
          <w:tab w:val="left" w:pos="6509"/>
        </w:tabs>
        <w:spacing w:after="0" w:line="276" w:lineRule="auto"/>
        <w:rPr>
          <w:rFonts w:cstheme="minorHAnsi"/>
        </w:rPr>
      </w:pPr>
    </w:p>
    <w:p w14:paraId="5954CA72" w14:textId="4133B72C" w:rsidR="00197CB0" w:rsidRPr="00F92517" w:rsidRDefault="00197CB0" w:rsidP="00D13242">
      <w:pPr>
        <w:pStyle w:val="Default"/>
        <w:numPr>
          <w:ilvl w:val="0"/>
          <w:numId w:val="19"/>
        </w:numPr>
        <w:rPr>
          <w:rFonts w:ascii="Calibri" w:hAnsi="Calibri" w:cs="Calibri"/>
          <w:b/>
          <w:bCs/>
          <w:sz w:val="22"/>
          <w:szCs w:val="22"/>
          <w:u w:val="single"/>
        </w:rPr>
      </w:pPr>
      <w:r>
        <w:rPr>
          <w:rFonts w:ascii="Calibri" w:hAnsi="Calibri"/>
          <w:b/>
          <w:bCs/>
          <w:sz w:val="22"/>
          <w:szCs w:val="22"/>
          <w:u w:val="single"/>
        </w:rPr>
        <w:t>PROCESI I PËRZGJEDHJES</w:t>
      </w:r>
    </w:p>
    <w:p w14:paraId="46EB37FA" w14:textId="77777777" w:rsidR="006520C7" w:rsidRDefault="006520C7" w:rsidP="006520C7">
      <w:pPr>
        <w:pStyle w:val="Default"/>
        <w:rPr>
          <w:rFonts w:ascii="Calibri" w:hAnsi="Calibri" w:cs="Calibri"/>
          <w:sz w:val="22"/>
          <w:szCs w:val="22"/>
          <w:lang w:val="en-GB"/>
        </w:rPr>
      </w:pPr>
    </w:p>
    <w:p w14:paraId="737918AC" w14:textId="36804C17" w:rsidR="003B618E" w:rsidRDefault="002F2B1F" w:rsidP="00836CE4">
      <w:pPr>
        <w:spacing w:after="0"/>
        <w:jc w:val="both"/>
        <w:rPr>
          <w:rFonts w:cstheme="minorHAnsi"/>
        </w:rPr>
      </w:pPr>
      <w:r>
        <w:t>Aplikimi do të vlerësohet pas datës së mbylljes së Thirrjes</w:t>
      </w:r>
      <w:r w:rsidR="00751357">
        <w:t>/Shpallj</w:t>
      </w:r>
      <w:r>
        <w:t xml:space="preserve"> së Hapur. Aplikimi do të shqyrtohet nga një Panel Vlerësues i cili do të përdorë parimet e UNDP-së për drejtësinë dhe integritetin dhe kriteret e pranueshmërisë (të përshkruara në pikën VI.  PROPOZIMI TEKNIK DHE FINANCIAR). Të gjithë aplikantët do të informohen zyrtarisht për rezultatet e Panelit të Vlerësimit sapo të përfundojë procesi i vlerësimit. </w:t>
      </w:r>
    </w:p>
    <w:p w14:paraId="32393A03" w14:textId="77777777" w:rsidR="003B618E" w:rsidRDefault="003B618E" w:rsidP="00836CE4">
      <w:pPr>
        <w:spacing w:after="0"/>
        <w:jc w:val="both"/>
        <w:rPr>
          <w:rFonts w:cstheme="minorHAnsi"/>
        </w:rPr>
      </w:pPr>
    </w:p>
    <w:p w14:paraId="3BC340BB" w14:textId="79C1B565" w:rsidR="007443D2" w:rsidRDefault="003B618E" w:rsidP="00836CE4">
      <w:pPr>
        <w:spacing w:after="0"/>
        <w:jc w:val="both"/>
        <w:rPr>
          <w:rFonts w:cstheme="minorHAnsi"/>
        </w:rPr>
      </w:pPr>
      <w:r>
        <w:t xml:space="preserve">Nëse aplikanti përzgjidhet për një mikro-grant, do të duhet të dorëzohen në një fazë të mëvonshme dokumentet e mëposhtëm: të dhënat bankare, përfshirë llogarinë bankare me emrin e aplikantit. </w:t>
      </w:r>
    </w:p>
    <w:p w14:paraId="03BDF1CA" w14:textId="77777777" w:rsidR="00836CE4" w:rsidRDefault="00836CE4" w:rsidP="00197CB0">
      <w:pPr>
        <w:pStyle w:val="Default"/>
        <w:jc w:val="both"/>
        <w:rPr>
          <w:rFonts w:ascii="Calibri" w:hAnsi="Calibri" w:cs="Calibri"/>
          <w:sz w:val="22"/>
          <w:szCs w:val="22"/>
          <w:lang w:val="en-GB"/>
        </w:rPr>
      </w:pPr>
    </w:p>
    <w:p w14:paraId="3E79C4BF" w14:textId="157C608F" w:rsidR="00597065" w:rsidRPr="00D13242" w:rsidRDefault="00F92517" w:rsidP="00D13242">
      <w:pPr>
        <w:pStyle w:val="ListParagraph"/>
        <w:numPr>
          <w:ilvl w:val="0"/>
          <w:numId w:val="19"/>
        </w:numPr>
        <w:rPr>
          <w:rFonts w:asciiTheme="minorHAnsi" w:hAnsiTheme="minorHAnsi" w:cstheme="minorHAnsi"/>
          <w:b/>
          <w:bCs/>
          <w:u w:val="single"/>
        </w:rPr>
      </w:pPr>
      <w:r>
        <w:rPr>
          <w:rFonts w:asciiTheme="minorHAnsi" w:hAnsiTheme="minorHAnsi"/>
          <w:b/>
          <w:bCs/>
          <w:u w:val="single"/>
        </w:rPr>
        <w:t>TJETËR</w:t>
      </w:r>
    </w:p>
    <w:p w14:paraId="33F9DBCF" w14:textId="1372552A" w:rsidR="00F92517" w:rsidRDefault="00F92517" w:rsidP="008B1C86">
      <w:pPr>
        <w:spacing w:after="0"/>
        <w:rPr>
          <w:b/>
          <w:bCs/>
          <w:u w:val="single"/>
          <w:lang w:eastAsia="ko-KR"/>
        </w:rPr>
      </w:pPr>
    </w:p>
    <w:p w14:paraId="00A72E7B" w14:textId="67BF756C" w:rsidR="00F92517" w:rsidRDefault="00F92517" w:rsidP="00F92517">
      <w:pPr>
        <w:spacing w:after="0" w:line="240" w:lineRule="auto"/>
        <w:rPr>
          <w:b/>
        </w:rPr>
      </w:pPr>
      <w:r>
        <w:t>Është përgjegjësi e individit të respektojë afatet, të marrë parasysh komentet/ sugjerimet dhe t’i zbatojë ato në mënyrë profesionale gjatë fazës së zbatimit.</w:t>
      </w:r>
    </w:p>
    <w:p w14:paraId="28AEDC5B" w14:textId="77777777" w:rsidR="00F92517" w:rsidRDefault="00F92517" w:rsidP="00F92517">
      <w:pPr>
        <w:spacing w:after="0" w:line="240" w:lineRule="auto"/>
        <w:jc w:val="both"/>
      </w:pPr>
    </w:p>
    <w:p w14:paraId="57486753" w14:textId="253764F5" w:rsidR="00F92517" w:rsidRDefault="00F92517" w:rsidP="00F92517">
      <w:pPr>
        <w:spacing w:after="0" w:line="240" w:lineRule="auto"/>
        <w:jc w:val="both"/>
      </w:pPr>
      <w:r>
        <w:t>Puna e kryer nga individi duhet të jetë unike, origjinale dhe jo një kopje e produkteve të tjera ose të ketë çfarëdo ngjashmëri me to. Individit i kërkohet të bashkëpunojë nga afër me UNDP-në për të siguruar që përmes zbatimit të aktiviteteve të përcillet mesazhi i duhur.</w:t>
      </w:r>
    </w:p>
    <w:p w14:paraId="5928CAC4" w14:textId="7916418C" w:rsidR="00FF2005" w:rsidRDefault="00FF2005" w:rsidP="00F92517">
      <w:pPr>
        <w:spacing w:after="0" w:line="240" w:lineRule="auto"/>
        <w:jc w:val="both"/>
      </w:pPr>
    </w:p>
    <w:p w14:paraId="61AAD6E4" w14:textId="520DF38D" w:rsidR="00EB3141" w:rsidRPr="00D13242" w:rsidRDefault="00D55D58" w:rsidP="00D13242">
      <w:pPr>
        <w:spacing w:after="0"/>
        <w:jc w:val="both"/>
        <w:rPr>
          <w:rFonts w:cstheme="minorHAnsi"/>
        </w:rPr>
      </w:pPr>
      <w:r>
        <w:t xml:space="preserve">Veç kësaj, individëve u kërkohet të punojnë me mentorë që do të caktohet për t’ju dhënë sugjerime, komente dhe udhëzime konstruktive në fushat tematike të lartpërmendura. Mbështetja teknike dhe mentorimi do t’u mundësojë individëve t’i përmirësojnë më tej idenë e tyre inovative dhe të rrisin aftësitë e tyre menaxhuese. </w:t>
      </w:r>
    </w:p>
    <w:p w14:paraId="055B6676" w14:textId="5DE7573E" w:rsidR="00F92517" w:rsidRDefault="00F92517" w:rsidP="002602DF">
      <w:pPr>
        <w:spacing w:after="0" w:line="240" w:lineRule="auto"/>
        <w:jc w:val="both"/>
        <w:rPr>
          <w:rFonts w:eastAsia="Times New Roman" w:cs="Times New Roman"/>
        </w:rPr>
      </w:pPr>
    </w:p>
    <w:p w14:paraId="58E22CEF" w14:textId="77777777" w:rsidR="00D13242" w:rsidRDefault="00D13242" w:rsidP="002602DF">
      <w:pPr>
        <w:spacing w:after="0" w:line="240" w:lineRule="auto"/>
        <w:jc w:val="both"/>
        <w:rPr>
          <w:rFonts w:eastAsia="Times New Roman" w:cs="Times New Roman"/>
        </w:rPr>
      </w:pPr>
    </w:p>
    <w:p w14:paraId="4BE09712" w14:textId="04B5E6D7" w:rsidR="002602DF" w:rsidRDefault="002602DF" w:rsidP="002602DF">
      <w:pPr>
        <w:spacing w:after="0" w:line="240" w:lineRule="auto"/>
        <w:jc w:val="both"/>
      </w:pPr>
      <w:r>
        <w:rPr>
          <w:b/>
        </w:rPr>
        <w:t xml:space="preserve">DATA E MBYLLJES </w:t>
      </w:r>
      <w:r w:rsidR="00C725BF">
        <w:rPr>
          <w:b/>
        </w:rPr>
        <w:t xml:space="preserve"> DHE</w:t>
      </w:r>
      <w:r>
        <w:rPr>
          <w:b/>
        </w:rPr>
        <w:t xml:space="preserve"> DORËZIMET:</w:t>
      </w:r>
      <w:r>
        <w:t xml:space="preserve"> </w:t>
      </w:r>
    </w:p>
    <w:p w14:paraId="10766AFE" w14:textId="29F33C9C" w:rsidR="00BC421A" w:rsidRDefault="00BC421A" w:rsidP="002602DF">
      <w:pPr>
        <w:spacing w:after="0" w:line="240" w:lineRule="auto"/>
        <w:jc w:val="both"/>
      </w:pPr>
    </w:p>
    <w:p w14:paraId="755D8354" w14:textId="19EFCF39" w:rsidR="00273243" w:rsidRDefault="00273243" w:rsidP="00C725BF">
      <w:pPr>
        <w:tabs>
          <w:tab w:val="left" w:pos="6509"/>
        </w:tabs>
        <w:jc w:val="both"/>
      </w:pPr>
      <w:r>
        <w:rPr>
          <w:b/>
          <w:bCs/>
        </w:rPr>
        <w:t xml:space="preserve">Formulari i plotësuar </w:t>
      </w:r>
      <w:r w:rsidRPr="00CF0CBC">
        <w:rPr>
          <w:b/>
          <w:bCs/>
        </w:rPr>
        <w:t xml:space="preserve">i Aplikimit për </w:t>
      </w:r>
      <w:r w:rsidR="00CF0CBC" w:rsidRPr="00CF0CBC">
        <w:rPr>
          <w:b/>
          <w:bCs/>
        </w:rPr>
        <w:t>“Challenge Prize Competition</w:t>
      </w:r>
      <w:r w:rsidR="00CF0CBC" w:rsidRPr="00CF0CBC">
        <w:rPr>
          <w:b/>
          <w:bCs/>
        </w:rPr>
        <w:t xml:space="preserve"> </w:t>
      </w:r>
      <w:r w:rsidRPr="00CF0CBC">
        <w:rPr>
          <w:b/>
          <w:bCs/>
        </w:rPr>
        <w:t>(shiko Aneksin III</w:t>
      </w:r>
      <w:r>
        <w:rPr>
          <w:b/>
          <w:bCs/>
        </w:rPr>
        <w:t>)</w:t>
      </w:r>
      <w:r>
        <w:rPr>
          <w:b/>
          <w:bCs/>
          <w:sz w:val="20"/>
          <w:szCs w:val="20"/>
        </w:rPr>
        <w:t xml:space="preserve"> </w:t>
      </w:r>
      <w:r>
        <w:t>me dokumentet mbështetëse të kërkuara duhet t’i dorëzohen UNDP-së në Kosovë</w:t>
      </w:r>
      <w:r w:rsidR="00651442">
        <w:t>,</w:t>
      </w:r>
      <w:r>
        <w:t xml:space="preserve"> përmes sistemit të aplikimit online përmes ueb faqes në vijim</w:t>
      </w:r>
      <w:r w:rsidR="00CF0CBC">
        <w:t>:</w:t>
      </w:r>
      <w:r>
        <w:t xml:space="preserve"> </w:t>
      </w:r>
      <w:hyperlink r:id="rId13" w:history="1">
        <w:r>
          <w:rPr>
            <w:rStyle w:val="Hyperlink"/>
            <w:rFonts w:ascii="Calibri" w:hAnsi="Calibri"/>
          </w:rPr>
          <w:t>ch3.ks@undp.org</w:t>
        </w:r>
      </w:hyperlink>
      <w:r>
        <w:t xml:space="preserve"> jo më vonë se </w:t>
      </w:r>
      <w:r>
        <w:rPr>
          <w:b/>
          <w:bCs/>
        </w:rPr>
        <w:t xml:space="preserve">të </w:t>
      </w:r>
      <w:r w:rsidR="0017518E">
        <w:rPr>
          <w:b/>
          <w:bCs/>
        </w:rPr>
        <w:t>E</w:t>
      </w:r>
      <w:r>
        <w:rPr>
          <w:b/>
          <w:bCs/>
        </w:rPr>
        <w:t xml:space="preserve">njten, </w:t>
      </w:r>
      <w:r w:rsidR="00735943">
        <w:rPr>
          <w:b/>
          <w:bCs/>
        </w:rPr>
        <w:t xml:space="preserve">10 Tetor </w:t>
      </w:r>
      <w:r>
        <w:rPr>
          <w:b/>
          <w:bCs/>
        </w:rPr>
        <w:t>2021, ora 00:00</w:t>
      </w:r>
      <w:r>
        <w:t xml:space="preserve">.  </w:t>
      </w:r>
    </w:p>
    <w:p w14:paraId="24E6B437" w14:textId="4C56A207" w:rsidR="009D09B1" w:rsidRDefault="009D09B1" w:rsidP="008B1C86">
      <w:pPr>
        <w:spacing w:after="0"/>
        <w:rPr>
          <w:rFonts w:cstheme="minorHAnsi"/>
          <w:bCs/>
          <w:noProof/>
          <w:lang w:eastAsia="ko-KR"/>
        </w:rPr>
      </w:pPr>
    </w:p>
    <w:p w14:paraId="3292C195" w14:textId="43193F34" w:rsidR="00003071" w:rsidRDefault="00003071" w:rsidP="008B1C86">
      <w:pPr>
        <w:spacing w:after="0"/>
        <w:rPr>
          <w:rFonts w:cstheme="minorHAnsi"/>
          <w:bCs/>
          <w:noProof/>
          <w:lang w:eastAsia="ko-KR"/>
        </w:rPr>
      </w:pPr>
    </w:p>
    <w:p w14:paraId="2901FED4" w14:textId="301FFE80" w:rsidR="00572031" w:rsidRPr="00572031" w:rsidRDefault="00572031" w:rsidP="006E2806">
      <w:pPr>
        <w:spacing w:after="0"/>
        <w:rPr>
          <w:rFonts w:eastAsia="Calibri" w:cstheme="minorHAnsi"/>
          <w:bCs/>
          <w:noProof/>
          <w:lang w:val="en-GB"/>
        </w:rPr>
      </w:pPr>
    </w:p>
    <w:sectPr w:rsidR="00572031" w:rsidRPr="00572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954F" w14:textId="77777777" w:rsidR="000E39A5" w:rsidRDefault="000E39A5" w:rsidP="002F25A3">
      <w:pPr>
        <w:spacing w:after="0" w:line="240" w:lineRule="auto"/>
      </w:pPr>
      <w:r>
        <w:separator/>
      </w:r>
    </w:p>
  </w:endnote>
  <w:endnote w:type="continuationSeparator" w:id="0">
    <w:p w14:paraId="5F988671" w14:textId="77777777" w:rsidR="000E39A5" w:rsidRDefault="000E39A5" w:rsidP="002F25A3">
      <w:pPr>
        <w:spacing w:after="0" w:line="240" w:lineRule="auto"/>
      </w:pPr>
      <w:r>
        <w:continuationSeparator/>
      </w:r>
    </w:p>
  </w:endnote>
  <w:endnote w:type="continuationNotice" w:id="1">
    <w:p w14:paraId="08E5046B" w14:textId="77777777" w:rsidR="000E39A5" w:rsidRDefault="000E3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7A5C" w14:textId="77777777" w:rsidR="000E39A5" w:rsidRDefault="000E39A5" w:rsidP="002F25A3">
      <w:pPr>
        <w:spacing w:after="0" w:line="240" w:lineRule="auto"/>
      </w:pPr>
      <w:r>
        <w:separator/>
      </w:r>
    </w:p>
  </w:footnote>
  <w:footnote w:type="continuationSeparator" w:id="0">
    <w:p w14:paraId="3F56B27B" w14:textId="77777777" w:rsidR="000E39A5" w:rsidRDefault="000E39A5" w:rsidP="002F25A3">
      <w:pPr>
        <w:spacing w:after="0" w:line="240" w:lineRule="auto"/>
      </w:pPr>
      <w:r>
        <w:continuationSeparator/>
      </w:r>
    </w:p>
  </w:footnote>
  <w:footnote w:type="continuationNotice" w:id="1">
    <w:p w14:paraId="23A15C40" w14:textId="77777777" w:rsidR="000E39A5" w:rsidRDefault="000E39A5">
      <w:pPr>
        <w:spacing w:after="0" w:line="240" w:lineRule="auto"/>
      </w:pPr>
    </w:p>
  </w:footnote>
  <w:footnote w:id="2">
    <w:p w14:paraId="4371DDA0" w14:textId="5EB0EE94" w:rsidR="00972122" w:rsidRPr="00C1397F" w:rsidRDefault="00D067D5" w:rsidP="00C1397F">
      <w:pPr>
        <w:widowControl w:val="0"/>
        <w:jc w:val="both"/>
        <w:rPr>
          <w:sz w:val="16"/>
          <w:szCs w:val="16"/>
        </w:rPr>
      </w:pPr>
      <w:r>
        <w:rPr>
          <w:rStyle w:val="FootnoteReference"/>
        </w:rPr>
        <w:footnoteRef/>
      </w:r>
      <w:r>
        <w:t xml:space="preserve"> </w:t>
      </w:r>
      <w:r>
        <w:rPr>
          <w:sz w:val="18"/>
          <w:szCs w:val="18"/>
        </w:rPr>
        <w:t xml:space="preserve">a) </w:t>
      </w:r>
      <w:r>
        <w:rPr>
          <w:rFonts w:ascii="Calibri" w:hAnsi="Calibri"/>
          <w:sz w:val="18"/>
          <w:szCs w:val="18"/>
        </w:rPr>
        <w:t xml:space="preserve">“Qyteti në miniaturë” - libër në alfabet Brail për 15 lokacione të trashëgimisë kulturore të Prizrenit, kushtuar personave dhe të rinjve të verbër dhe me shikim të dobët në Kosovë. Përmes shtypjes me teknikën 3D, monumentet e trashëgimisë kulturore të Prizrenit prezantohen në mënyrë kreative dhe shoqërohen me një sfond të shkurtër historik; dhe b) Platforma online “Arkivi Virtual dhe Muzeu i Shkrimtarëve të Kosovës”, me koleksionet e veprave të plota dhe materiale të 8 shkrimtarëve që ishin pjesë e shtëpisë më të madhe botuese në Kosovë gjatë Jugosllavisë - “Rilindja”. Përmban edhe një dokumentar të kujtesës “Rilindja”, i cili paraqet një mënyrë tjetër të dokumentimit të historisë gojore të dy (2) shkrimtarëve të rëndësishëm të asaj kohe. Platforma është një arkiv i sistematizuar dhe i digjitalizuar që paraqet jetën e tyre shoqërore, letrare dhe politike gjatë asaj periudhe. Dizajni i Platformës lejon përfshirjen e shkrimtarëve të tjerë dhe veprave të tyre dhe përfituesi e vazhdon punën për ngarkimin e informatave.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88F"/>
    <w:multiLevelType w:val="hybridMultilevel"/>
    <w:tmpl w:val="240660EC"/>
    <w:lvl w:ilvl="0" w:tplc="6948650C">
      <w:start w:val="3"/>
      <w:numFmt w:val="bullet"/>
      <w:lvlText w:val="-"/>
      <w:lvlJc w:val="left"/>
      <w:pPr>
        <w:ind w:left="800" w:hanging="400"/>
      </w:pPr>
      <w:rPr>
        <w:rFonts w:ascii="Calibri" w:eastAsiaTheme="minorHAnsi" w:hAnsi="Calibri" w:cs="Calibri" w:hint="default"/>
        <w:i/>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B854F4"/>
    <w:multiLevelType w:val="hybridMultilevel"/>
    <w:tmpl w:val="7FB81924"/>
    <w:lvl w:ilvl="0" w:tplc="7854B024">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A13E6A"/>
    <w:multiLevelType w:val="hybridMultilevel"/>
    <w:tmpl w:val="7006F136"/>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 w15:restartNumberingAfterBreak="0">
    <w:nsid w:val="19B432D0"/>
    <w:multiLevelType w:val="hybridMultilevel"/>
    <w:tmpl w:val="B8645BD4"/>
    <w:lvl w:ilvl="0" w:tplc="516AAFA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22BE4"/>
    <w:multiLevelType w:val="hybridMultilevel"/>
    <w:tmpl w:val="C98CB78E"/>
    <w:lvl w:ilvl="0" w:tplc="EB36F7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2879"/>
    <w:multiLevelType w:val="hybridMultilevel"/>
    <w:tmpl w:val="6D78F8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17144A"/>
    <w:multiLevelType w:val="hybridMultilevel"/>
    <w:tmpl w:val="2CF640CA"/>
    <w:lvl w:ilvl="0" w:tplc="EECE0816">
      <w:start w:val="1"/>
      <w:numFmt w:val="decimal"/>
      <w:lvlText w:val="%1."/>
      <w:lvlJc w:val="left"/>
      <w:pPr>
        <w:ind w:left="800" w:hanging="400"/>
      </w:pPr>
      <w:rPr>
        <w:rFonts w:ascii="Calibri" w:eastAsiaTheme="minorEastAsia"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56BAC"/>
    <w:multiLevelType w:val="hybridMultilevel"/>
    <w:tmpl w:val="E0C811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258251A"/>
    <w:multiLevelType w:val="hybridMultilevel"/>
    <w:tmpl w:val="E2FA232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15:restartNumberingAfterBreak="0">
    <w:nsid w:val="36476F97"/>
    <w:multiLevelType w:val="hybridMultilevel"/>
    <w:tmpl w:val="DA6861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70755B7"/>
    <w:multiLevelType w:val="hybridMultilevel"/>
    <w:tmpl w:val="49A6D8BC"/>
    <w:lvl w:ilvl="0" w:tplc="4222A79A">
      <w:start w:val="2"/>
      <w:numFmt w:val="low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8236222"/>
    <w:multiLevelType w:val="hybridMultilevel"/>
    <w:tmpl w:val="F244CD2E"/>
    <w:lvl w:ilvl="0" w:tplc="041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506FD"/>
    <w:multiLevelType w:val="hybridMultilevel"/>
    <w:tmpl w:val="942621E0"/>
    <w:lvl w:ilvl="0" w:tplc="EECE0816">
      <w:start w:val="1"/>
      <w:numFmt w:val="decimal"/>
      <w:lvlText w:val="%1."/>
      <w:lvlJc w:val="left"/>
      <w:pPr>
        <w:ind w:left="800" w:hanging="400"/>
      </w:pPr>
      <w:rPr>
        <w:rFonts w:ascii="Calibri" w:eastAsiaTheme="minorEastAsia" w:hAnsi="Calibri" w:cstheme="minorBidi"/>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6684A9F"/>
    <w:multiLevelType w:val="hybridMultilevel"/>
    <w:tmpl w:val="EDA0BBF6"/>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00E95"/>
    <w:multiLevelType w:val="hybridMultilevel"/>
    <w:tmpl w:val="34D2D5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042F41"/>
    <w:multiLevelType w:val="hybridMultilevel"/>
    <w:tmpl w:val="28B2B6FA"/>
    <w:lvl w:ilvl="0" w:tplc="6948650C">
      <w:start w:val="3"/>
      <w:numFmt w:val="bullet"/>
      <w:lvlText w:val="-"/>
      <w:lvlJc w:val="left"/>
      <w:pPr>
        <w:ind w:left="800" w:hanging="400"/>
      </w:pPr>
      <w:rPr>
        <w:rFonts w:ascii="Calibri" w:eastAsiaTheme="minorHAnsi" w:hAnsi="Calibri" w:cs="Calibri" w:hint="default"/>
        <w:i/>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CC000D6"/>
    <w:multiLevelType w:val="hybridMultilevel"/>
    <w:tmpl w:val="6AC8E4A8"/>
    <w:lvl w:ilvl="0" w:tplc="54AA6BEA">
      <w:start w:val="1"/>
      <w:numFmt w:val="lowerRoman"/>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7" w15:restartNumberingAfterBreak="0">
    <w:nsid w:val="6849050F"/>
    <w:multiLevelType w:val="hybridMultilevel"/>
    <w:tmpl w:val="93A6AC7E"/>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79A2D86"/>
    <w:multiLevelType w:val="hybridMultilevel"/>
    <w:tmpl w:val="36B8B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67EA2"/>
    <w:multiLevelType w:val="hybridMultilevel"/>
    <w:tmpl w:val="25D00C6A"/>
    <w:lvl w:ilvl="0" w:tplc="1202384C">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17"/>
  </w:num>
  <w:num w:numId="2">
    <w:abstractNumId w:val="8"/>
  </w:num>
  <w:num w:numId="3">
    <w:abstractNumId w:val="0"/>
  </w:num>
  <w:num w:numId="4">
    <w:abstractNumId w:val="15"/>
  </w:num>
  <w:num w:numId="5">
    <w:abstractNumId w:val="10"/>
  </w:num>
  <w:num w:numId="6">
    <w:abstractNumId w:val="14"/>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2"/>
  </w:num>
  <w:num w:numId="12">
    <w:abstractNumId w:val="12"/>
  </w:num>
  <w:num w:numId="13">
    <w:abstractNumId w:val="6"/>
  </w:num>
  <w:num w:numId="14">
    <w:abstractNumId w:val="11"/>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4"/>
  </w:num>
  <w:num w:numId="20">
    <w:abstractNumId w:val="5"/>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8B"/>
    <w:rsid w:val="00000AC9"/>
    <w:rsid w:val="00003071"/>
    <w:rsid w:val="0000314D"/>
    <w:rsid w:val="00003E4F"/>
    <w:rsid w:val="00007288"/>
    <w:rsid w:val="00016BBB"/>
    <w:rsid w:val="00017497"/>
    <w:rsid w:val="00020DE1"/>
    <w:rsid w:val="0002122C"/>
    <w:rsid w:val="00022A60"/>
    <w:rsid w:val="0002424F"/>
    <w:rsid w:val="00024A37"/>
    <w:rsid w:val="00030C98"/>
    <w:rsid w:val="00032593"/>
    <w:rsid w:val="00034175"/>
    <w:rsid w:val="000431FD"/>
    <w:rsid w:val="00044D11"/>
    <w:rsid w:val="00057C11"/>
    <w:rsid w:val="00063750"/>
    <w:rsid w:val="000647A5"/>
    <w:rsid w:val="0006671C"/>
    <w:rsid w:val="00066A44"/>
    <w:rsid w:val="00066E83"/>
    <w:rsid w:val="00070A98"/>
    <w:rsid w:val="00073C85"/>
    <w:rsid w:val="0007756C"/>
    <w:rsid w:val="00083A5D"/>
    <w:rsid w:val="00092A82"/>
    <w:rsid w:val="000A43AC"/>
    <w:rsid w:val="000B5129"/>
    <w:rsid w:val="000B6A22"/>
    <w:rsid w:val="000B7B56"/>
    <w:rsid w:val="000C3652"/>
    <w:rsid w:val="000C6ABA"/>
    <w:rsid w:val="000C6D63"/>
    <w:rsid w:val="000D7004"/>
    <w:rsid w:val="000E27B7"/>
    <w:rsid w:val="000E39A5"/>
    <w:rsid w:val="000E6143"/>
    <w:rsid w:val="000F1EE7"/>
    <w:rsid w:val="000F232F"/>
    <w:rsid w:val="000F2677"/>
    <w:rsid w:val="000F3649"/>
    <w:rsid w:val="000F7BD5"/>
    <w:rsid w:val="00100F93"/>
    <w:rsid w:val="00101CCA"/>
    <w:rsid w:val="0010622D"/>
    <w:rsid w:val="00107759"/>
    <w:rsid w:val="00107B83"/>
    <w:rsid w:val="00110166"/>
    <w:rsid w:val="00110FE9"/>
    <w:rsid w:val="00115617"/>
    <w:rsid w:val="001165D5"/>
    <w:rsid w:val="00117249"/>
    <w:rsid w:val="0012037D"/>
    <w:rsid w:val="001224F9"/>
    <w:rsid w:val="0013018A"/>
    <w:rsid w:val="00132F54"/>
    <w:rsid w:val="0013314E"/>
    <w:rsid w:val="00134852"/>
    <w:rsid w:val="00147815"/>
    <w:rsid w:val="001506DA"/>
    <w:rsid w:val="00151368"/>
    <w:rsid w:val="0015358B"/>
    <w:rsid w:val="00160E80"/>
    <w:rsid w:val="0017518E"/>
    <w:rsid w:val="00177C3E"/>
    <w:rsid w:val="00187AD7"/>
    <w:rsid w:val="00190F31"/>
    <w:rsid w:val="00193BEB"/>
    <w:rsid w:val="001949AF"/>
    <w:rsid w:val="00197218"/>
    <w:rsid w:val="00197CB0"/>
    <w:rsid w:val="001A6EBF"/>
    <w:rsid w:val="001A7866"/>
    <w:rsid w:val="001B0B1E"/>
    <w:rsid w:val="001B34C1"/>
    <w:rsid w:val="001C7DEE"/>
    <w:rsid w:val="001D7A09"/>
    <w:rsid w:val="001E1D95"/>
    <w:rsid w:val="001E50B6"/>
    <w:rsid w:val="001F1784"/>
    <w:rsid w:val="001F5A45"/>
    <w:rsid w:val="001F624C"/>
    <w:rsid w:val="002012CA"/>
    <w:rsid w:val="00202CF3"/>
    <w:rsid w:val="0020583F"/>
    <w:rsid w:val="00207E26"/>
    <w:rsid w:val="00211204"/>
    <w:rsid w:val="002113A3"/>
    <w:rsid w:val="00230561"/>
    <w:rsid w:val="0023067C"/>
    <w:rsid w:val="0023209A"/>
    <w:rsid w:val="00233A1D"/>
    <w:rsid w:val="00235D76"/>
    <w:rsid w:val="00236EAD"/>
    <w:rsid w:val="00246E73"/>
    <w:rsid w:val="0025619D"/>
    <w:rsid w:val="002602DF"/>
    <w:rsid w:val="0026156E"/>
    <w:rsid w:val="002706FA"/>
    <w:rsid w:val="00270DCA"/>
    <w:rsid w:val="00271E7D"/>
    <w:rsid w:val="00272432"/>
    <w:rsid w:val="00273243"/>
    <w:rsid w:val="002750C0"/>
    <w:rsid w:val="00276E10"/>
    <w:rsid w:val="00283718"/>
    <w:rsid w:val="00290436"/>
    <w:rsid w:val="00291FE3"/>
    <w:rsid w:val="00292C5C"/>
    <w:rsid w:val="00295B07"/>
    <w:rsid w:val="00295F27"/>
    <w:rsid w:val="002A0441"/>
    <w:rsid w:val="002A285D"/>
    <w:rsid w:val="002A2FC8"/>
    <w:rsid w:val="002A34A5"/>
    <w:rsid w:val="002A358D"/>
    <w:rsid w:val="002A4C30"/>
    <w:rsid w:val="002A4D4F"/>
    <w:rsid w:val="002A5AAF"/>
    <w:rsid w:val="002B040C"/>
    <w:rsid w:val="002B1BD2"/>
    <w:rsid w:val="002B3EEC"/>
    <w:rsid w:val="002B417A"/>
    <w:rsid w:val="002B55F4"/>
    <w:rsid w:val="002B5E24"/>
    <w:rsid w:val="002B7087"/>
    <w:rsid w:val="002C0ECB"/>
    <w:rsid w:val="002D0CB8"/>
    <w:rsid w:val="002E472A"/>
    <w:rsid w:val="002E53F3"/>
    <w:rsid w:val="002E5F90"/>
    <w:rsid w:val="002E7381"/>
    <w:rsid w:val="002F1FBE"/>
    <w:rsid w:val="002F25A3"/>
    <w:rsid w:val="002F2B1F"/>
    <w:rsid w:val="002F7436"/>
    <w:rsid w:val="0030008E"/>
    <w:rsid w:val="00301916"/>
    <w:rsid w:val="0030403F"/>
    <w:rsid w:val="00312A78"/>
    <w:rsid w:val="003143F7"/>
    <w:rsid w:val="0032362D"/>
    <w:rsid w:val="00335D4F"/>
    <w:rsid w:val="00341340"/>
    <w:rsid w:val="0034300C"/>
    <w:rsid w:val="0034574D"/>
    <w:rsid w:val="00345E1F"/>
    <w:rsid w:val="00345F66"/>
    <w:rsid w:val="003504E1"/>
    <w:rsid w:val="00361C34"/>
    <w:rsid w:val="00361E4E"/>
    <w:rsid w:val="00364D59"/>
    <w:rsid w:val="00365223"/>
    <w:rsid w:val="00367083"/>
    <w:rsid w:val="00367A83"/>
    <w:rsid w:val="00372B25"/>
    <w:rsid w:val="00373EC7"/>
    <w:rsid w:val="00374135"/>
    <w:rsid w:val="00382075"/>
    <w:rsid w:val="0038220A"/>
    <w:rsid w:val="00382817"/>
    <w:rsid w:val="00385434"/>
    <w:rsid w:val="003913A4"/>
    <w:rsid w:val="003A007E"/>
    <w:rsid w:val="003A491F"/>
    <w:rsid w:val="003A5A08"/>
    <w:rsid w:val="003A64A9"/>
    <w:rsid w:val="003B071E"/>
    <w:rsid w:val="003B618E"/>
    <w:rsid w:val="003C0D52"/>
    <w:rsid w:val="003C1969"/>
    <w:rsid w:val="003C1B77"/>
    <w:rsid w:val="003C2314"/>
    <w:rsid w:val="003C3D47"/>
    <w:rsid w:val="003C3FE6"/>
    <w:rsid w:val="003C4CC8"/>
    <w:rsid w:val="003D0B51"/>
    <w:rsid w:val="003D5929"/>
    <w:rsid w:val="003E5A62"/>
    <w:rsid w:val="003E6113"/>
    <w:rsid w:val="003F00E0"/>
    <w:rsid w:val="003F2D12"/>
    <w:rsid w:val="003F4FD0"/>
    <w:rsid w:val="004009AA"/>
    <w:rsid w:val="00401217"/>
    <w:rsid w:val="00404EF7"/>
    <w:rsid w:val="0040519F"/>
    <w:rsid w:val="004113FD"/>
    <w:rsid w:val="0041248B"/>
    <w:rsid w:val="00420A51"/>
    <w:rsid w:val="00425190"/>
    <w:rsid w:val="00430748"/>
    <w:rsid w:val="00431028"/>
    <w:rsid w:val="004356E8"/>
    <w:rsid w:val="004412E6"/>
    <w:rsid w:val="00446E8F"/>
    <w:rsid w:val="0045011D"/>
    <w:rsid w:val="004672D7"/>
    <w:rsid w:val="00471351"/>
    <w:rsid w:val="004810A3"/>
    <w:rsid w:val="004810AE"/>
    <w:rsid w:val="0048235D"/>
    <w:rsid w:val="00483583"/>
    <w:rsid w:val="004846B5"/>
    <w:rsid w:val="00484867"/>
    <w:rsid w:val="00486102"/>
    <w:rsid w:val="004948DC"/>
    <w:rsid w:val="004A08DE"/>
    <w:rsid w:val="004A117D"/>
    <w:rsid w:val="004A248C"/>
    <w:rsid w:val="004A54D3"/>
    <w:rsid w:val="004A6D08"/>
    <w:rsid w:val="004A77B0"/>
    <w:rsid w:val="004B4BD7"/>
    <w:rsid w:val="004C7999"/>
    <w:rsid w:val="004D2385"/>
    <w:rsid w:val="004D52B6"/>
    <w:rsid w:val="004E1FC8"/>
    <w:rsid w:val="004E2D6B"/>
    <w:rsid w:val="004E57D0"/>
    <w:rsid w:val="004E76A0"/>
    <w:rsid w:val="004F2121"/>
    <w:rsid w:val="004F4599"/>
    <w:rsid w:val="004F6BEC"/>
    <w:rsid w:val="00501A74"/>
    <w:rsid w:val="00507C40"/>
    <w:rsid w:val="0051013E"/>
    <w:rsid w:val="00511D63"/>
    <w:rsid w:val="00512DC2"/>
    <w:rsid w:val="00512EEE"/>
    <w:rsid w:val="0052217E"/>
    <w:rsid w:val="005265F5"/>
    <w:rsid w:val="005419F4"/>
    <w:rsid w:val="00541C67"/>
    <w:rsid w:val="00542BE0"/>
    <w:rsid w:val="00543107"/>
    <w:rsid w:val="005501D6"/>
    <w:rsid w:val="00555619"/>
    <w:rsid w:val="005617D9"/>
    <w:rsid w:val="00570D40"/>
    <w:rsid w:val="00572031"/>
    <w:rsid w:val="00572627"/>
    <w:rsid w:val="005822E1"/>
    <w:rsid w:val="00583374"/>
    <w:rsid w:val="005833CB"/>
    <w:rsid w:val="00584180"/>
    <w:rsid w:val="00586668"/>
    <w:rsid w:val="005946C9"/>
    <w:rsid w:val="0059576E"/>
    <w:rsid w:val="00596A94"/>
    <w:rsid w:val="00597065"/>
    <w:rsid w:val="00597F67"/>
    <w:rsid w:val="005A4392"/>
    <w:rsid w:val="005A6412"/>
    <w:rsid w:val="005A6B53"/>
    <w:rsid w:val="005B369B"/>
    <w:rsid w:val="005B7748"/>
    <w:rsid w:val="005C0057"/>
    <w:rsid w:val="005C2BE0"/>
    <w:rsid w:val="005C31CC"/>
    <w:rsid w:val="005D2450"/>
    <w:rsid w:val="005D2C1D"/>
    <w:rsid w:val="005E49AC"/>
    <w:rsid w:val="005E542B"/>
    <w:rsid w:val="005F0FC9"/>
    <w:rsid w:val="005F4927"/>
    <w:rsid w:val="005F6CDA"/>
    <w:rsid w:val="0060320D"/>
    <w:rsid w:val="00607090"/>
    <w:rsid w:val="006102AD"/>
    <w:rsid w:val="006128AA"/>
    <w:rsid w:val="0061637E"/>
    <w:rsid w:val="0061675E"/>
    <w:rsid w:val="00617619"/>
    <w:rsid w:val="00624011"/>
    <w:rsid w:val="006277DC"/>
    <w:rsid w:val="00627C38"/>
    <w:rsid w:val="00633128"/>
    <w:rsid w:val="00635457"/>
    <w:rsid w:val="00635855"/>
    <w:rsid w:val="00637A51"/>
    <w:rsid w:val="0064555B"/>
    <w:rsid w:val="00651442"/>
    <w:rsid w:val="006520C7"/>
    <w:rsid w:val="00657663"/>
    <w:rsid w:val="00660089"/>
    <w:rsid w:val="00661313"/>
    <w:rsid w:val="006640F4"/>
    <w:rsid w:val="006713EC"/>
    <w:rsid w:val="00671B51"/>
    <w:rsid w:val="00680A80"/>
    <w:rsid w:val="006850D3"/>
    <w:rsid w:val="006859C5"/>
    <w:rsid w:val="00693062"/>
    <w:rsid w:val="00694EE5"/>
    <w:rsid w:val="00694FBE"/>
    <w:rsid w:val="006A01D5"/>
    <w:rsid w:val="006A2814"/>
    <w:rsid w:val="006A3BD7"/>
    <w:rsid w:val="006A3DAD"/>
    <w:rsid w:val="006A6421"/>
    <w:rsid w:val="006A7156"/>
    <w:rsid w:val="006B0A19"/>
    <w:rsid w:val="006B329E"/>
    <w:rsid w:val="006B38BF"/>
    <w:rsid w:val="006B42A2"/>
    <w:rsid w:val="006B6717"/>
    <w:rsid w:val="006C149E"/>
    <w:rsid w:val="006C1DF2"/>
    <w:rsid w:val="006C385F"/>
    <w:rsid w:val="006C47AF"/>
    <w:rsid w:val="006D38DB"/>
    <w:rsid w:val="006D6BBF"/>
    <w:rsid w:val="006D7B23"/>
    <w:rsid w:val="006E0360"/>
    <w:rsid w:val="006E09C7"/>
    <w:rsid w:val="006E26CA"/>
    <w:rsid w:val="006E2806"/>
    <w:rsid w:val="006E2F13"/>
    <w:rsid w:val="006E48C6"/>
    <w:rsid w:val="0070073B"/>
    <w:rsid w:val="00711A49"/>
    <w:rsid w:val="007122C9"/>
    <w:rsid w:val="00712E10"/>
    <w:rsid w:val="007226C5"/>
    <w:rsid w:val="00722F8A"/>
    <w:rsid w:val="0072398B"/>
    <w:rsid w:val="00727CAB"/>
    <w:rsid w:val="00727ECA"/>
    <w:rsid w:val="00730AAA"/>
    <w:rsid w:val="00732AD8"/>
    <w:rsid w:val="00733CDC"/>
    <w:rsid w:val="00735943"/>
    <w:rsid w:val="00741771"/>
    <w:rsid w:val="00741B3A"/>
    <w:rsid w:val="007443D2"/>
    <w:rsid w:val="00745121"/>
    <w:rsid w:val="007511AE"/>
    <w:rsid w:val="00751357"/>
    <w:rsid w:val="00760AC4"/>
    <w:rsid w:val="00765542"/>
    <w:rsid w:val="007672EC"/>
    <w:rsid w:val="007674E9"/>
    <w:rsid w:val="00774564"/>
    <w:rsid w:val="00776687"/>
    <w:rsid w:val="00784B41"/>
    <w:rsid w:val="00795655"/>
    <w:rsid w:val="007A1954"/>
    <w:rsid w:val="007A3075"/>
    <w:rsid w:val="007A4F0E"/>
    <w:rsid w:val="007B0161"/>
    <w:rsid w:val="007B2359"/>
    <w:rsid w:val="007B3023"/>
    <w:rsid w:val="007B3B16"/>
    <w:rsid w:val="007B406C"/>
    <w:rsid w:val="007B7984"/>
    <w:rsid w:val="007C2296"/>
    <w:rsid w:val="007C66AA"/>
    <w:rsid w:val="007D02A3"/>
    <w:rsid w:val="007D0455"/>
    <w:rsid w:val="007D1722"/>
    <w:rsid w:val="007D3AEC"/>
    <w:rsid w:val="007D4517"/>
    <w:rsid w:val="007D5645"/>
    <w:rsid w:val="007D56B6"/>
    <w:rsid w:val="007D62DC"/>
    <w:rsid w:val="007D6999"/>
    <w:rsid w:val="007F32BA"/>
    <w:rsid w:val="007F4900"/>
    <w:rsid w:val="007F654B"/>
    <w:rsid w:val="00805A94"/>
    <w:rsid w:val="00807ACB"/>
    <w:rsid w:val="00810441"/>
    <w:rsid w:val="00817508"/>
    <w:rsid w:val="00821075"/>
    <w:rsid w:val="00824C01"/>
    <w:rsid w:val="00836A5F"/>
    <w:rsid w:val="00836CE4"/>
    <w:rsid w:val="00844075"/>
    <w:rsid w:val="00854B77"/>
    <w:rsid w:val="008602FC"/>
    <w:rsid w:val="00860DF1"/>
    <w:rsid w:val="00863F51"/>
    <w:rsid w:val="00865295"/>
    <w:rsid w:val="008654BB"/>
    <w:rsid w:val="0087063B"/>
    <w:rsid w:val="00882A12"/>
    <w:rsid w:val="00885915"/>
    <w:rsid w:val="00895527"/>
    <w:rsid w:val="008A0E7F"/>
    <w:rsid w:val="008A32F7"/>
    <w:rsid w:val="008A5E68"/>
    <w:rsid w:val="008B0E9D"/>
    <w:rsid w:val="008B1C86"/>
    <w:rsid w:val="008C3EF0"/>
    <w:rsid w:val="008C5C3B"/>
    <w:rsid w:val="008C769F"/>
    <w:rsid w:val="008D2831"/>
    <w:rsid w:val="008D304B"/>
    <w:rsid w:val="008D3EA6"/>
    <w:rsid w:val="008E1ECF"/>
    <w:rsid w:val="008E6420"/>
    <w:rsid w:val="008F1B0B"/>
    <w:rsid w:val="008F5BE8"/>
    <w:rsid w:val="00901260"/>
    <w:rsid w:val="009018BB"/>
    <w:rsid w:val="00902257"/>
    <w:rsid w:val="00905636"/>
    <w:rsid w:val="00905E19"/>
    <w:rsid w:val="00906675"/>
    <w:rsid w:val="00914C4C"/>
    <w:rsid w:val="00916DA5"/>
    <w:rsid w:val="00926949"/>
    <w:rsid w:val="00943482"/>
    <w:rsid w:val="00946528"/>
    <w:rsid w:val="00953C69"/>
    <w:rsid w:val="0095490A"/>
    <w:rsid w:val="00961C89"/>
    <w:rsid w:val="00966FE1"/>
    <w:rsid w:val="00967F59"/>
    <w:rsid w:val="00972122"/>
    <w:rsid w:val="00984374"/>
    <w:rsid w:val="00985A6A"/>
    <w:rsid w:val="0099735A"/>
    <w:rsid w:val="00997612"/>
    <w:rsid w:val="00997DE7"/>
    <w:rsid w:val="009A5A2D"/>
    <w:rsid w:val="009A6C19"/>
    <w:rsid w:val="009B28E8"/>
    <w:rsid w:val="009C2CE2"/>
    <w:rsid w:val="009C34D0"/>
    <w:rsid w:val="009C41A3"/>
    <w:rsid w:val="009C47A7"/>
    <w:rsid w:val="009C4AE6"/>
    <w:rsid w:val="009C762E"/>
    <w:rsid w:val="009D09B1"/>
    <w:rsid w:val="009D1C5C"/>
    <w:rsid w:val="009D2D14"/>
    <w:rsid w:val="009D5882"/>
    <w:rsid w:val="009E7B97"/>
    <w:rsid w:val="009F1A99"/>
    <w:rsid w:val="009F22B3"/>
    <w:rsid w:val="009F3816"/>
    <w:rsid w:val="009F59B1"/>
    <w:rsid w:val="009F7378"/>
    <w:rsid w:val="00A00904"/>
    <w:rsid w:val="00A012A0"/>
    <w:rsid w:val="00A02BB7"/>
    <w:rsid w:val="00A035F1"/>
    <w:rsid w:val="00A03B03"/>
    <w:rsid w:val="00A05B11"/>
    <w:rsid w:val="00A13B9F"/>
    <w:rsid w:val="00A141E8"/>
    <w:rsid w:val="00A14B6C"/>
    <w:rsid w:val="00A16461"/>
    <w:rsid w:val="00A23C57"/>
    <w:rsid w:val="00A241EC"/>
    <w:rsid w:val="00A25F7A"/>
    <w:rsid w:val="00A33BE8"/>
    <w:rsid w:val="00A35247"/>
    <w:rsid w:val="00A40279"/>
    <w:rsid w:val="00A42045"/>
    <w:rsid w:val="00A42529"/>
    <w:rsid w:val="00A42EEA"/>
    <w:rsid w:val="00A45DAD"/>
    <w:rsid w:val="00A47899"/>
    <w:rsid w:val="00A514B1"/>
    <w:rsid w:val="00A54AD6"/>
    <w:rsid w:val="00A620C4"/>
    <w:rsid w:val="00A6236C"/>
    <w:rsid w:val="00A6378A"/>
    <w:rsid w:val="00A70E5D"/>
    <w:rsid w:val="00A71675"/>
    <w:rsid w:val="00A7323D"/>
    <w:rsid w:val="00A77ED5"/>
    <w:rsid w:val="00A814F5"/>
    <w:rsid w:val="00A81892"/>
    <w:rsid w:val="00A82F3E"/>
    <w:rsid w:val="00A83DCC"/>
    <w:rsid w:val="00A85BE4"/>
    <w:rsid w:val="00A8709E"/>
    <w:rsid w:val="00A87431"/>
    <w:rsid w:val="00AA2CD0"/>
    <w:rsid w:val="00AA5DDC"/>
    <w:rsid w:val="00AB2D97"/>
    <w:rsid w:val="00AB32DF"/>
    <w:rsid w:val="00AC0928"/>
    <w:rsid w:val="00AC169A"/>
    <w:rsid w:val="00AC1DA2"/>
    <w:rsid w:val="00AD4F52"/>
    <w:rsid w:val="00AE0423"/>
    <w:rsid w:val="00AE2ED0"/>
    <w:rsid w:val="00AE5910"/>
    <w:rsid w:val="00AE6F6A"/>
    <w:rsid w:val="00AF046E"/>
    <w:rsid w:val="00AF2439"/>
    <w:rsid w:val="00AF2D1C"/>
    <w:rsid w:val="00AF3F82"/>
    <w:rsid w:val="00B122AD"/>
    <w:rsid w:val="00B1270E"/>
    <w:rsid w:val="00B165FB"/>
    <w:rsid w:val="00B174EA"/>
    <w:rsid w:val="00B21C5D"/>
    <w:rsid w:val="00B22E09"/>
    <w:rsid w:val="00B30976"/>
    <w:rsid w:val="00B36247"/>
    <w:rsid w:val="00B36E03"/>
    <w:rsid w:val="00B42CE0"/>
    <w:rsid w:val="00B52B04"/>
    <w:rsid w:val="00B5389C"/>
    <w:rsid w:val="00B6344D"/>
    <w:rsid w:val="00B649B1"/>
    <w:rsid w:val="00B65633"/>
    <w:rsid w:val="00B6706E"/>
    <w:rsid w:val="00B67C00"/>
    <w:rsid w:val="00B70885"/>
    <w:rsid w:val="00B71E6B"/>
    <w:rsid w:val="00B72A49"/>
    <w:rsid w:val="00B72DD5"/>
    <w:rsid w:val="00B73C0C"/>
    <w:rsid w:val="00B771F3"/>
    <w:rsid w:val="00B80DE2"/>
    <w:rsid w:val="00B86940"/>
    <w:rsid w:val="00B94E05"/>
    <w:rsid w:val="00BA55DB"/>
    <w:rsid w:val="00BB322C"/>
    <w:rsid w:val="00BB3797"/>
    <w:rsid w:val="00BC4054"/>
    <w:rsid w:val="00BC421A"/>
    <w:rsid w:val="00BD1306"/>
    <w:rsid w:val="00BD32A2"/>
    <w:rsid w:val="00BD7907"/>
    <w:rsid w:val="00BE5AA7"/>
    <w:rsid w:val="00BF1916"/>
    <w:rsid w:val="00BF23A7"/>
    <w:rsid w:val="00BF4E2C"/>
    <w:rsid w:val="00C01EBE"/>
    <w:rsid w:val="00C034C8"/>
    <w:rsid w:val="00C055A6"/>
    <w:rsid w:val="00C06F2E"/>
    <w:rsid w:val="00C110D8"/>
    <w:rsid w:val="00C11F97"/>
    <w:rsid w:val="00C1397F"/>
    <w:rsid w:val="00C14068"/>
    <w:rsid w:val="00C144B6"/>
    <w:rsid w:val="00C17ABA"/>
    <w:rsid w:val="00C2208E"/>
    <w:rsid w:val="00C22720"/>
    <w:rsid w:val="00C25A7D"/>
    <w:rsid w:val="00C26A8B"/>
    <w:rsid w:val="00C41724"/>
    <w:rsid w:val="00C51370"/>
    <w:rsid w:val="00C568B5"/>
    <w:rsid w:val="00C571C6"/>
    <w:rsid w:val="00C61106"/>
    <w:rsid w:val="00C63100"/>
    <w:rsid w:val="00C65ADA"/>
    <w:rsid w:val="00C66891"/>
    <w:rsid w:val="00C70C20"/>
    <w:rsid w:val="00C725BF"/>
    <w:rsid w:val="00C82077"/>
    <w:rsid w:val="00C83307"/>
    <w:rsid w:val="00C91094"/>
    <w:rsid w:val="00C9540A"/>
    <w:rsid w:val="00CA0247"/>
    <w:rsid w:val="00CB2908"/>
    <w:rsid w:val="00CB3859"/>
    <w:rsid w:val="00CB3C39"/>
    <w:rsid w:val="00CB4F57"/>
    <w:rsid w:val="00CC2E16"/>
    <w:rsid w:val="00CC2E7C"/>
    <w:rsid w:val="00CC34B7"/>
    <w:rsid w:val="00CD2BF7"/>
    <w:rsid w:val="00CD49A6"/>
    <w:rsid w:val="00CD70E5"/>
    <w:rsid w:val="00CD7C44"/>
    <w:rsid w:val="00CE02A1"/>
    <w:rsid w:val="00CE167F"/>
    <w:rsid w:val="00CE352C"/>
    <w:rsid w:val="00CF0CBC"/>
    <w:rsid w:val="00CF181C"/>
    <w:rsid w:val="00D067D5"/>
    <w:rsid w:val="00D06C31"/>
    <w:rsid w:val="00D07FDA"/>
    <w:rsid w:val="00D13242"/>
    <w:rsid w:val="00D15AFB"/>
    <w:rsid w:val="00D21110"/>
    <w:rsid w:val="00D22CD0"/>
    <w:rsid w:val="00D24900"/>
    <w:rsid w:val="00D3412E"/>
    <w:rsid w:val="00D357EE"/>
    <w:rsid w:val="00D37B99"/>
    <w:rsid w:val="00D37D8C"/>
    <w:rsid w:val="00D403B6"/>
    <w:rsid w:val="00D47463"/>
    <w:rsid w:val="00D50C12"/>
    <w:rsid w:val="00D55D58"/>
    <w:rsid w:val="00D61446"/>
    <w:rsid w:val="00D646D8"/>
    <w:rsid w:val="00D65F4E"/>
    <w:rsid w:val="00D660E0"/>
    <w:rsid w:val="00D72579"/>
    <w:rsid w:val="00D73DA4"/>
    <w:rsid w:val="00D740CE"/>
    <w:rsid w:val="00D839AC"/>
    <w:rsid w:val="00D83D24"/>
    <w:rsid w:val="00D84C9D"/>
    <w:rsid w:val="00D90C3D"/>
    <w:rsid w:val="00D935C9"/>
    <w:rsid w:val="00D95CE8"/>
    <w:rsid w:val="00DA165F"/>
    <w:rsid w:val="00DA5572"/>
    <w:rsid w:val="00DA77DE"/>
    <w:rsid w:val="00DB0B73"/>
    <w:rsid w:val="00DB279F"/>
    <w:rsid w:val="00DB363F"/>
    <w:rsid w:val="00DB3968"/>
    <w:rsid w:val="00DB3FE5"/>
    <w:rsid w:val="00DB4187"/>
    <w:rsid w:val="00DB52F4"/>
    <w:rsid w:val="00DB57C4"/>
    <w:rsid w:val="00DB7D6C"/>
    <w:rsid w:val="00DC3AB0"/>
    <w:rsid w:val="00DD1478"/>
    <w:rsid w:val="00DD4BDF"/>
    <w:rsid w:val="00DE0A9F"/>
    <w:rsid w:val="00DE15CB"/>
    <w:rsid w:val="00DE3D31"/>
    <w:rsid w:val="00DE6781"/>
    <w:rsid w:val="00DF6906"/>
    <w:rsid w:val="00DF6CB3"/>
    <w:rsid w:val="00DF7087"/>
    <w:rsid w:val="00E04200"/>
    <w:rsid w:val="00E0425D"/>
    <w:rsid w:val="00E21B96"/>
    <w:rsid w:val="00E22F42"/>
    <w:rsid w:val="00E23CE5"/>
    <w:rsid w:val="00E27811"/>
    <w:rsid w:val="00E31734"/>
    <w:rsid w:val="00E326F6"/>
    <w:rsid w:val="00E35913"/>
    <w:rsid w:val="00E37231"/>
    <w:rsid w:val="00E4419B"/>
    <w:rsid w:val="00E53EA6"/>
    <w:rsid w:val="00E60539"/>
    <w:rsid w:val="00E609E0"/>
    <w:rsid w:val="00E65BC5"/>
    <w:rsid w:val="00E65D1B"/>
    <w:rsid w:val="00E7437B"/>
    <w:rsid w:val="00E762F6"/>
    <w:rsid w:val="00E77117"/>
    <w:rsid w:val="00E824EC"/>
    <w:rsid w:val="00E8344B"/>
    <w:rsid w:val="00E837BB"/>
    <w:rsid w:val="00E8498A"/>
    <w:rsid w:val="00E8608B"/>
    <w:rsid w:val="00E910A9"/>
    <w:rsid w:val="00E910BF"/>
    <w:rsid w:val="00E923CD"/>
    <w:rsid w:val="00EA41AB"/>
    <w:rsid w:val="00EA4BCC"/>
    <w:rsid w:val="00EA7753"/>
    <w:rsid w:val="00EB3141"/>
    <w:rsid w:val="00EB4919"/>
    <w:rsid w:val="00EC0E0C"/>
    <w:rsid w:val="00EC1A13"/>
    <w:rsid w:val="00EC6CFD"/>
    <w:rsid w:val="00ED3AFA"/>
    <w:rsid w:val="00ED6246"/>
    <w:rsid w:val="00ED6803"/>
    <w:rsid w:val="00ED7338"/>
    <w:rsid w:val="00EE0953"/>
    <w:rsid w:val="00EE1521"/>
    <w:rsid w:val="00EE3EB6"/>
    <w:rsid w:val="00EE4570"/>
    <w:rsid w:val="00EF0E1B"/>
    <w:rsid w:val="00EF330E"/>
    <w:rsid w:val="00EF5A38"/>
    <w:rsid w:val="00EF7C33"/>
    <w:rsid w:val="00F006EB"/>
    <w:rsid w:val="00F10177"/>
    <w:rsid w:val="00F17C2D"/>
    <w:rsid w:val="00F17F75"/>
    <w:rsid w:val="00F20C85"/>
    <w:rsid w:val="00F25D37"/>
    <w:rsid w:val="00F35B18"/>
    <w:rsid w:val="00F415FD"/>
    <w:rsid w:val="00F64545"/>
    <w:rsid w:val="00F665D2"/>
    <w:rsid w:val="00F700DE"/>
    <w:rsid w:val="00F71487"/>
    <w:rsid w:val="00F71C57"/>
    <w:rsid w:val="00F73A0A"/>
    <w:rsid w:val="00F811FF"/>
    <w:rsid w:val="00F81F70"/>
    <w:rsid w:val="00F87183"/>
    <w:rsid w:val="00F911FE"/>
    <w:rsid w:val="00F92517"/>
    <w:rsid w:val="00FB0DFA"/>
    <w:rsid w:val="00FB3E04"/>
    <w:rsid w:val="00FB42A5"/>
    <w:rsid w:val="00FB4A73"/>
    <w:rsid w:val="00FB56E8"/>
    <w:rsid w:val="00FC18B2"/>
    <w:rsid w:val="00FC45F8"/>
    <w:rsid w:val="00FC73D7"/>
    <w:rsid w:val="00FD4380"/>
    <w:rsid w:val="00FE24AD"/>
    <w:rsid w:val="00FE4711"/>
    <w:rsid w:val="00FF20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96FB1"/>
  <w15:chartTrackingRefBased/>
  <w15:docId w15:val="{823ACA51-8B39-4965-BF0D-C18569F4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1_List Paragraph,STYLE_001,List Paragraph (numbered (a)),Lapis Bulleted List,Dot pt,F5 List Paragraph,List Paragraph1,No Spacing1,List Paragraph Char Char Char,Indicator Text,Numbered Para 1,Bullet 1,List Paragraph12,Bullet Points,ANNEX"/>
    <w:basedOn w:val="Normal"/>
    <w:link w:val="ListParagraphChar"/>
    <w:uiPriority w:val="34"/>
    <w:qFormat/>
    <w:rsid w:val="0072398B"/>
    <w:pPr>
      <w:spacing w:after="60" w:line="240" w:lineRule="auto"/>
      <w:ind w:left="720"/>
      <w:contextualSpacing/>
      <w:jc w:val="both"/>
    </w:pPr>
    <w:rPr>
      <w:rFonts w:ascii="Arial" w:eastAsia="Times New Roman" w:hAnsi="Arial" w:cs="Times New Roman"/>
      <w:szCs w:val="24"/>
    </w:rPr>
  </w:style>
  <w:style w:type="character" w:customStyle="1" w:styleId="ListParagraphChar">
    <w:name w:val="List Paragraph Char"/>
    <w:aliases w:val="01_List Paragraph Char,STYLE_001 Char,List Paragraph (numbered (a)) Char,Lapis Bulleted List Char,Dot pt Char,F5 List Paragraph Char,List Paragraph1 Char,No Spacing1 Char,List Paragraph Char Char Char Char,Indicator Text Char"/>
    <w:basedOn w:val="DefaultParagraphFont"/>
    <w:link w:val="ListParagraph"/>
    <w:uiPriority w:val="34"/>
    <w:locked/>
    <w:rsid w:val="0072398B"/>
    <w:rPr>
      <w:rFonts w:ascii="Arial" w:eastAsia="Times New Roman" w:hAnsi="Arial" w:cs="Times New Roman"/>
      <w:szCs w:val="24"/>
      <w:lang w:val="sq-AL"/>
    </w:rPr>
  </w:style>
  <w:style w:type="paragraph" w:styleId="BalloonText">
    <w:name w:val="Balloon Text"/>
    <w:basedOn w:val="Normal"/>
    <w:link w:val="BalloonTextChar"/>
    <w:uiPriority w:val="99"/>
    <w:semiHidden/>
    <w:unhideWhenUsed/>
    <w:rsid w:val="00CF1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1C"/>
    <w:rPr>
      <w:rFonts w:ascii="Segoe UI" w:hAnsi="Segoe UI" w:cs="Segoe UI"/>
      <w:sz w:val="18"/>
      <w:szCs w:val="18"/>
    </w:rPr>
  </w:style>
  <w:style w:type="character" w:styleId="CommentReference">
    <w:name w:val="annotation reference"/>
    <w:uiPriority w:val="99"/>
    <w:semiHidden/>
    <w:rsid w:val="00CF181C"/>
    <w:rPr>
      <w:sz w:val="16"/>
      <w:szCs w:val="16"/>
    </w:rPr>
  </w:style>
  <w:style w:type="paragraph" w:styleId="CommentText">
    <w:name w:val="annotation text"/>
    <w:basedOn w:val="Normal"/>
    <w:link w:val="CommentTextChar"/>
    <w:uiPriority w:val="99"/>
    <w:qFormat/>
    <w:rsid w:val="00CF181C"/>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rsid w:val="00CF181C"/>
    <w:rPr>
      <w:rFonts w:ascii="Times New Roman" w:eastAsia="SimSun" w:hAnsi="Times New Roman" w:cs="Times New Roman"/>
      <w:sz w:val="20"/>
      <w:szCs w:val="20"/>
      <w:lang w:val="sq-AL"/>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Текст сноски Знак Знак,ft,12pt"/>
    <w:basedOn w:val="Normal"/>
    <w:link w:val="FootnoteTextChar"/>
    <w:uiPriority w:val="99"/>
    <w:qFormat/>
    <w:rsid w:val="002F25A3"/>
    <w:pPr>
      <w:spacing w:after="0" w:line="240" w:lineRule="auto"/>
    </w:pPr>
    <w:rPr>
      <w:rFonts w:ascii="Times New Roman" w:eastAsia="SimSun" w:hAnsi="Times New Roman" w:cs="Times New Roman"/>
      <w:sz w:val="20"/>
      <w:szCs w:val="20"/>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Текст сноски Знак Знак Char"/>
    <w:basedOn w:val="DefaultParagraphFont"/>
    <w:link w:val="FootnoteText"/>
    <w:uiPriority w:val="99"/>
    <w:qFormat/>
    <w:rsid w:val="002F25A3"/>
    <w:rPr>
      <w:rFonts w:ascii="Times New Roman" w:eastAsia="SimSun" w:hAnsi="Times New Roman" w:cs="Times New Roman"/>
      <w:sz w:val="20"/>
      <w:szCs w:val="20"/>
      <w:lang w:val="sq-AL"/>
    </w:rPr>
  </w:style>
  <w:style w:type="character" w:styleId="FootnoteReference">
    <w:name w:val="footnote reference"/>
    <w:aliases w:val="ftref,Ref,de nota al pie,16 Point,Superscript 6 Point,4_G,BVI fnr,BVI fnr Car Car,BVI fnr Car,BVI fnr Car Car Car Car,Footnote text,fr,Footnote Reference Number,Знак сноски-FN,Footnote Reference Superscript,Footnote symbol,16 Poin"/>
    <w:link w:val="Char2"/>
    <w:uiPriority w:val="99"/>
    <w:qFormat/>
    <w:rsid w:val="002F25A3"/>
    <w:rPr>
      <w:vertAlign w:val="superscript"/>
    </w:rPr>
  </w:style>
  <w:style w:type="paragraph" w:customStyle="1" w:styleId="Char2">
    <w:name w:val="Char2"/>
    <w:basedOn w:val="Normal"/>
    <w:link w:val="FootnoteReference"/>
    <w:uiPriority w:val="99"/>
    <w:rsid w:val="002F25A3"/>
    <w:pPr>
      <w:spacing w:line="240" w:lineRule="exact"/>
    </w:pPr>
    <w:rPr>
      <w:vertAlign w:val="superscript"/>
    </w:rPr>
  </w:style>
  <w:style w:type="paragraph" w:styleId="NoSpacing">
    <w:name w:val="No Spacing"/>
    <w:uiPriority w:val="1"/>
    <w:qFormat/>
    <w:rsid w:val="00110FE9"/>
    <w:pPr>
      <w:spacing w:after="0" w:line="240" w:lineRule="auto"/>
    </w:pPr>
    <w:rPr>
      <w:rFonts w:ascii="Calibri" w:eastAsia="Calibri" w:hAnsi="Calibri" w:cs="Times New Roman"/>
      <w:lang w:eastAsia="en-GB"/>
    </w:rPr>
  </w:style>
  <w:style w:type="character" w:styleId="SubtleEmphasis">
    <w:name w:val="Subtle Emphasis"/>
    <w:uiPriority w:val="19"/>
    <w:qFormat/>
    <w:rsid w:val="00110FE9"/>
    <w:rPr>
      <w:i/>
      <w:iCs/>
      <w:color w:val="808080"/>
    </w:rPr>
  </w:style>
  <w:style w:type="character" w:customStyle="1" w:styleId="FootnoteTextChar1">
    <w:name w:val="Footnote Text Char1"/>
    <w:uiPriority w:val="99"/>
    <w:semiHidden/>
    <w:locked/>
    <w:rsid w:val="00110FE9"/>
    <w:rPr>
      <w:rFonts w:ascii="Times New Roman" w:eastAsia="MS Mincho" w:hAnsi="Times New Roman" w:cs="Times New Roman"/>
      <w:sz w:val="20"/>
      <w:szCs w:val="20"/>
      <w:lang w:val="sq-AL"/>
    </w:rPr>
  </w:style>
  <w:style w:type="paragraph" w:customStyle="1" w:styleId="trt0xe">
    <w:name w:val="trt0xe"/>
    <w:basedOn w:val="Normal"/>
    <w:rsid w:val="00270DCA"/>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Default">
    <w:name w:val="Default"/>
    <w:rsid w:val="00572031"/>
    <w:pPr>
      <w:widowControl w:val="0"/>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057C11"/>
    <w:pPr>
      <w:spacing w:after="160" w:line="259"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057C11"/>
    <w:rPr>
      <w:rFonts w:ascii="Times New Roman" w:eastAsia="SimSun" w:hAnsi="Times New Roman" w:cs="Times New Roman"/>
      <w:b/>
      <w:bCs/>
      <w:sz w:val="20"/>
      <w:szCs w:val="20"/>
      <w:lang w:val="sq-AL"/>
    </w:rPr>
  </w:style>
  <w:style w:type="table" w:styleId="TableGrid">
    <w:name w:val="Table Grid"/>
    <w:basedOn w:val="TableNormal"/>
    <w:uiPriority w:val="39"/>
    <w:rsid w:val="0070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7C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19F"/>
    <w:pPr>
      <w:tabs>
        <w:tab w:val="center" w:pos="4513"/>
        <w:tab w:val="right" w:pos="9026"/>
      </w:tabs>
      <w:snapToGrid w:val="0"/>
    </w:pPr>
  </w:style>
  <w:style w:type="character" w:customStyle="1" w:styleId="HeaderChar">
    <w:name w:val="Header Char"/>
    <w:basedOn w:val="DefaultParagraphFont"/>
    <w:link w:val="Header"/>
    <w:uiPriority w:val="99"/>
    <w:rsid w:val="0040519F"/>
  </w:style>
  <w:style w:type="paragraph" w:styleId="Footer">
    <w:name w:val="footer"/>
    <w:basedOn w:val="Normal"/>
    <w:link w:val="FooterChar"/>
    <w:uiPriority w:val="99"/>
    <w:unhideWhenUsed/>
    <w:rsid w:val="0040519F"/>
    <w:pPr>
      <w:tabs>
        <w:tab w:val="center" w:pos="4513"/>
        <w:tab w:val="right" w:pos="9026"/>
      </w:tabs>
      <w:snapToGrid w:val="0"/>
    </w:pPr>
  </w:style>
  <w:style w:type="character" w:customStyle="1" w:styleId="FooterChar">
    <w:name w:val="Footer Char"/>
    <w:basedOn w:val="DefaultParagraphFont"/>
    <w:link w:val="Footer"/>
    <w:uiPriority w:val="99"/>
    <w:rsid w:val="0040519F"/>
  </w:style>
  <w:style w:type="paragraph" w:styleId="BodyText2">
    <w:name w:val="Body Text 2"/>
    <w:basedOn w:val="Normal"/>
    <w:link w:val="BodyText2Char"/>
    <w:uiPriority w:val="99"/>
    <w:semiHidden/>
    <w:unhideWhenUsed/>
    <w:rsid w:val="00100F93"/>
    <w:pPr>
      <w:widowControl w:val="0"/>
      <w:overflowPunct w:val="0"/>
      <w:adjustRightInd w:val="0"/>
      <w:spacing w:after="120" w:line="480" w:lineRule="auto"/>
    </w:pPr>
    <w:rPr>
      <w:rFonts w:ascii="Times New Roman" w:eastAsia="Times New Roman" w:hAnsi="Times New Roman" w:cs="Times New Roman"/>
      <w:kern w:val="28"/>
      <w:sz w:val="24"/>
      <w:szCs w:val="24"/>
      <w:lang w:eastAsia="x-none"/>
    </w:rPr>
  </w:style>
  <w:style w:type="character" w:customStyle="1" w:styleId="BodyText2Char">
    <w:name w:val="Body Text 2 Char"/>
    <w:basedOn w:val="DefaultParagraphFont"/>
    <w:link w:val="BodyText2"/>
    <w:uiPriority w:val="99"/>
    <w:semiHidden/>
    <w:rsid w:val="00100F93"/>
    <w:rPr>
      <w:rFonts w:ascii="Times New Roman" w:eastAsia="Times New Roman" w:hAnsi="Times New Roman" w:cs="Times New Roman"/>
      <w:kern w:val="28"/>
      <w:sz w:val="24"/>
      <w:szCs w:val="24"/>
      <w:lang w:val="sq-AL" w:eastAsia="x-none"/>
    </w:rPr>
  </w:style>
  <w:style w:type="paragraph" w:styleId="BodyText3">
    <w:name w:val="Body Text 3"/>
    <w:basedOn w:val="Normal"/>
    <w:link w:val="BodyText3Char"/>
    <w:uiPriority w:val="99"/>
    <w:semiHidden/>
    <w:unhideWhenUsed/>
    <w:rsid w:val="00DB57C4"/>
    <w:pPr>
      <w:spacing w:after="120"/>
    </w:pPr>
    <w:rPr>
      <w:sz w:val="16"/>
      <w:szCs w:val="16"/>
    </w:rPr>
  </w:style>
  <w:style w:type="character" w:customStyle="1" w:styleId="BodyText3Char">
    <w:name w:val="Body Text 3 Char"/>
    <w:basedOn w:val="DefaultParagraphFont"/>
    <w:link w:val="BodyText3"/>
    <w:uiPriority w:val="99"/>
    <w:semiHidden/>
    <w:rsid w:val="00DB57C4"/>
    <w:rPr>
      <w:sz w:val="16"/>
      <w:szCs w:val="16"/>
    </w:rPr>
  </w:style>
  <w:style w:type="character" w:styleId="Hyperlink">
    <w:name w:val="Hyperlink"/>
    <w:basedOn w:val="DefaultParagraphFont"/>
    <w:uiPriority w:val="99"/>
    <w:unhideWhenUsed/>
    <w:rsid w:val="00730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5133">
      <w:bodyDiv w:val="1"/>
      <w:marLeft w:val="0"/>
      <w:marRight w:val="0"/>
      <w:marTop w:val="0"/>
      <w:marBottom w:val="0"/>
      <w:divBdr>
        <w:top w:val="none" w:sz="0" w:space="0" w:color="auto"/>
        <w:left w:val="none" w:sz="0" w:space="0" w:color="auto"/>
        <w:bottom w:val="none" w:sz="0" w:space="0" w:color="auto"/>
        <w:right w:val="none" w:sz="0" w:space="0" w:color="auto"/>
      </w:divBdr>
    </w:div>
    <w:div w:id="503788236">
      <w:bodyDiv w:val="1"/>
      <w:marLeft w:val="0"/>
      <w:marRight w:val="0"/>
      <w:marTop w:val="0"/>
      <w:marBottom w:val="0"/>
      <w:divBdr>
        <w:top w:val="none" w:sz="0" w:space="0" w:color="auto"/>
        <w:left w:val="none" w:sz="0" w:space="0" w:color="auto"/>
        <w:bottom w:val="none" w:sz="0" w:space="0" w:color="auto"/>
        <w:right w:val="none" w:sz="0" w:space="0" w:color="auto"/>
      </w:divBdr>
    </w:div>
    <w:div w:id="572812946">
      <w:bodyDiv w:val="1"/>
      <w:marLeft w:val="0"/>
      <w:marRight w:val="0"/>
      <w:marTop w:val="0"/>
      <w:marBottom w:val="0"/>
      <w:divBdr>
        <w:top w:val="none" w:sz="0" w:space="0" w:color="auto"/>
        <w:left w:val="none" w:sz="0" w:space="0" w:color="auto"/>
        <w:bottom w:val="none" w:sz="0" w:space="0" w:color="auto"/>
        <w:right w:val="none" w:sz="0" w:space="0" w:color="auto"/>
      </w:divBdr>
    </w:div>
    <w:div w:id="733701310">
      <w:bodyDiv w:val="1"/>
      <w:marLeft w:val="0"/>
      <w:marRight w:val="0"/>
      <w:marTop w:val="0"/>
      <w:marBottom w:val="0"/>
      <w:divBdr>
        <w:top w:val="none" w:sz="0" w:space="0" w:color="auto"/>
        <w:left w:val="none" w:sz="0" w:space="0" w:color="auto"/>
        <w:bottom w:val="none" w:sz="0" w:space="0" w:color="auto"/>
        <w:right w:val="none" w:sz="0" w:space="0" w:color="auto"/>
      </w:divBdr>
    </w:div>
    <w:div w:id="734209380">
      <w:bodyDiv w:val="1"/>
      <w:marLeft w:val="0"/>
      <w:marRight w:val="0"/>
      <w:marTop w:val="0"/>
      <w:marBottom w:val="0"/>
      <w:divBdr>
        <w:top w:val="none" w:sz="0" w:space="0" w:color="auto"/>
        <w:left w:val="none" w:sz="0" w:space="0" w:color="auto"/>
        <w:bottom w:val="none" w:sz="0" w:space="0" w:color="auto"/>
        <w:right w:val="none" w:sz="0" w:space="0" w:color="auto"/>
      </w:divBdr>
    </w:div>
    <w:div w:id="833495064">
      <w:bodyDiv w:val="1"/>
      <w:marLeft w:val="0"/>
      <w:marRight w:val="0"/>
      <w:marTop w:val="0"/>
      <w:marBottom w:val="0"/>
      <w:divBdr>
        <w:top w:val="none" w:sz="0" w:space="0" w:color="auto"/>
        <w:left w:val="none" w:sz="0" w:space="0" w:color="auto"/>
        <w:bottom w:val="none" w:sz="0" w:space="0" w:color="auto"/>
        <w:right w:val="none" w:sz="0" w:space="0" w:color="auto"/>
      </w:divBdr>
    </w:div>
    <w:div w:id="1250655166">
      <w:bodyDiv w:val="1"/>
      <w:marLeft w:val="0"/>
      <w:marRight w:val="0"/>
      <w:marTop w:val="0"/>
      <w:marBottom w:val="0"/>
      <w:divBdr>
        <w:top w:val="none" w:sz="0" w:space="0" w:color="auto"/>
        <w:left w:val="none" w:sz="0" w:space="0" w:color="auto"/>
        <w:bottom w:val="none" w:sz="0" w:space="0" w:color="auto"/>
        <w:right w:val="none" w:sz="0" w:space="0" w:color="auto"/>
      </w:divBdr>
    </w:div>
    <w:div w:id="1344161396">
      <w:bodyDiv w:val="1"/>
      <w:marLeft w:val="0"/>
      <w:marRight w:val="0"/>
      <w:marTop w:val="0"/>
      <w:marBottom w:val="0"/>
      <w:divBdr>
        <w:top w:val="none" w:sz="0" w:space="0" w:color="auto"/>
        <w:left w:val="none" w:sz="0" w:space="0" w:color="auto"/>
        <w:bottom w:val="none" w:sz="0" w:space="0" w:color="auto"/>
        <w:right w:val="none" w:sz="0" w:space="0" w:color="auto"/>
      </w:divBdr>
    </w:div>
    <w:div w:id="1457987666">
      <w:bodyDiv w:val="1"/>
      <w:marLeft w:val="0"/>
      <w:marRight w:val="0"/>
      <w:marTop w:val="0"/>
      <w:marBottom w:val="0"/>
      <w:divBdr>
        <w:top w:val="none" w:sz="0" w:space="0" w:color="auto"/>
        <w:left w:val="none" w:sz="0" w:space="0" w:color="auto"/>
        <w:bottom w:val="none" w:sz="0" w:space="0" w:color="auto"/>
        <w:right w:val="none" w:sz="0" w:space="0" w:color="auto"/>
      </w:divBdr>
    </w:div>
    <w:div w:id="1566793367">
      <w:bodyDiv w:val="1"/>
      <w:marLeft w:val="0"/>
      <w:marRight w:val="0"/>
      <w:marTop w:val="0"/>
      <w:marBottom w:val="0"/>
      <w:divBdr>
        <w:top w:val="none" w:sz="0" w:space="0" w:color="auto"/>
        <w:left w:val="none" w:sz="0" w:space="0" w:color="auto"/>
        <w:bottom w:val="none" w:sz="0" w:space="0" w:color="auto"/>
        <w:right w:val="none" w:sz="0" w:space="0" w:color="auto"/>
      </w:divBdr>
    </w:div>
    <w:div w:id="1646543958">
      <w:bodyDiv w:val="1"/>
      <w:marLeft w:val="0"/>
      <w:marRight w:val="0"/>
      <w:marTop w:val="0"/>
      <w:marBottom w:val="0"/>
      <w:divBdr>
        <w:top w:val="none" w:sz="0" w:space="0" w:color="auto"/>
        <w:left w:val="none" w:sz="0" w:space="0" w:color="auto"/>
        <w:bottom w:val="none" w:sz="0" w:space="0" w:color="auto"/>
        <w:right w:val="none" w:sz="0" w:space="0" w:color="auto"/>
      </w:divBdr>
    </w:div>
    <w:div w:id="1687754558">
      <w:bodyDiv w:val="1"/>
      <w:marLeft w:val="0"/>
      <w:marRight w:val="0"/>
      <w:marTop w:val="0"/>
      <w:marBottom w:val="0"/>
      <w:divBdr>
        <w:top w:val="none" w:sz="0" w:space="0" w:color="auto"/>
        <w:left w:val="none" w:sz="0" w:space="0" w:color="auto"/>
        <w:bottom w:val="none" w:sz="0" w:space="0" w:color="auto"/>
        <w:right w:val="none" w:sz="0" w:space="0" w:color="auto"/>
      </w:divBdr>
    </w:div>
    <w:div w:id="1786382167">
      <w:bodyDiv w:val="1"/>
      <w:marLeft w:val="0"/>
      <w:marRight w:val="0"/>
      <w:marTop w:val="0"/>
      <w:marBottom w:val="0"/>
      <w:divBdr>
        <w:top w:val="none" w:sz="0" w:space="0" w:color="auto"/>
        <w:left w:val="none" w:sz="0" w:space="0" w:color="auto"/>
        <w:bottom w:val="none" w:sz="0" w:space="0" w:color="auto"/>
        <w:right w:val="none" w:sz="0" w:space="0" w:color="auto"/>
      </w:divBdr>
    </w:div>
    <w:div w:id="18881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3.ks@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250FC5637BC8489BFFE4B7737BE18D" ma:contentTypeVersion="13" ma:contentTypeDescription="Create a new document." ma:contentTypeScope="" ma:versionID="e5f6f19f8559899821952de46a8014e3">
  <xsd:schema xmlns:xsd="http://www.w3.org/2001/XMLSchema" xmlns:xs="http://www.w3.org/2001/XMLSchema" xmlns:p="http://schemas.microsoft.com/office/2006/metadata/properties" xmlns:ns2="e4d8f158-b580-4cf4-9dce-9eca9b22bb0a" xmlns:ns3="f60ba62e-517d-47f3-a382-0a26a2d573f4" targetNamespace="http://schemas.microsoft.com/office/2006/metadata/properties" ma:root="true" ma:fieldsID="a6ec4a6ace7a593d7a3492a30106e791" ns2:_="" ns3:_="">
    <xsd:import namespace="e4d8f158-b580-4cf4-9dce-9eca9b22bb0a"/>
    <xsd:import namespace="f60ba62e-517d-47f3-a382-0a26a2d57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f158-b580-4cf4-9dce-9eca9b22b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ba62e-517d-47f3-a382-0a26a2d57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4B67B-FB7E-4E27-87CC-7B4DF3A22438}">
  <ds:schemaRefs>
    <ds:schemaRef ds:uri="http://schemas.microsoft.com/sharepoint/v3/contenttype/forms"/>
  </ds:schemaRefs>
</ds:datastoreItem>
</file>

<file path=customXml/itemProps2.xml><?xml version="1.0" encoding="utf-8"?>
<ds:datastoreItem xmlns:ds="http://schemas.openxmlformats.org/officeDocument/2006/customXml" ds:itemID="{1AB4597A-819E-4217-860A-F2404FFEB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72670-8DE2-4D96-8D99-CF12AC02AE64}">
  <ds:schemaRefs>
    <ds:schemaRef ds:uri="http://schemas.openxmlformats.org/officeDocument/2006/bibliography"/>
  </ds:schemaRefs>
</ds:datastoreItem>
</file>

<file path=customXml/itemProps4.xml><?xml version="1.0" encoding="utf-8"?>
<ds:datastoreItem xmlns:ds="http://schemas.openxmlformats.org/officeDocument/2006/customXml" ds:itemID="{86AA6790-5950-437C-B58B-BD6296C4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f158-b580-4cf4-9dce-9eca9b22bb0a"/>
    <ds:schemaRef ds:uri="f60ba62e-517d-47f3-a382-0a26a2d57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2379</Words>
  <Characters>13563</Characters>
  <Application>Microsoft Office Word</Application>
  <DocSecurity>0</DocSecurity>
  <Lines>113</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Eleonora Kelmendi</cp:lastModifiedBy>
  <cp:revision>108</cp:revision>
  <dcterms:created xsi:type="dcterms:W3CDTF">2021-09-08T12:31:00Z</dcterms:created>
  <dcterms:modified xsi:type="dcterms:W3CDTF">2021-09-20T11:04:00Z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0x0101009D250FC5637BC8489BFFE4B7737BE18D</vt:lpwstr>
  </property>
</Properties>
</file>