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B2E04" w14:textId="257307A4" w:rsidR="00E36FB5" w:rsidRPr="007C5F3F" w:rsidRDefault="002D2725" w:rsidP="005D165B">
      <w:pPr>
        <w:spacing w:before="120" w:after="120" w:line="276" w:lineRule="auto"/>
        <w:jc w:val="center"/>
        <w:rPr>
          <w:rFonts w:asciiTheme="minorHAnsi" w:hAnsiTheme="minorHAnsi" w:cstheme="minorHAnsi"/>
          <w:b/>
          <w:szCs w:val="28"/>
          <w:lang w:val="es-MX"/>
        </w:rPr>
      </w:pPr>
      <w:r w:rsidRPr="007C5F3F">
        <w:rPr>
          <w:rFonts w:asciiTheme="minorHAnsi" w:hAnsiTheme="minorHAnsi" w:cstheme="minorHAnsi"/>
          <w:b/>
          <w:szCs w:val="28"/>
          <w:lang w:val="es-MX"/>
        </w:rPr>
        <w:t>Términos de Referencia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21"/>
      </w:tblGrid>
      <w:tr w:rsidR="007C5F3F" w:rsidRPr="007C5F3F" w14:paraId="2935B8E7" w14:textId="77777777">
        <w:trPr>
          <w:trHeight w:val="267"/>
        </w:trPr>
        <w:tc>
          <w:tcPr>
            <w:tcW w:w="8821" w:type="dxa"/>
          </w:tcPr>
          <w:p w14:paraId="1B550F39" w14:textId="2D433F80" w:rsidR="00F261A9" w:rsidRPr="007C5F3F" w:rsidRDefault="00B1501A" w:rsidP="005D165B">
            <w:pPr>
              <w:autoSpaceDE w:val="0"/>
              <w:autoSpaceDN w:val="0"/>
              <w:adjustRightInd w:val="0"/>
              <w:spacing w:line="276" w:lineRule="auto"/>
              <w:jc w:val="center"/>
              <w:rPr>
                <w:rFonts w:asciiTheme="minorHAnsi" w:eastAsiaTheme="minorHAnsi" w:hAnsiTheme="minorHAnsi" w:cstheme="minorHAnsi"/>
                <w:lang w:val="es-ES" w:eastAsia="en-US"/>
              </w:rPr>
            </w:pPr>
            <w:r w:rsidRPr="007C5F3F">
              <w:rPr>
                <w:rFonts w:asciiTheme="minorHAnsi" w:hAnsiTheme="minorHAnsi" w:cstheme="minorHAnsi"/>
                <w:b/>
              </w:rPr>
              <w:t>“</w:t>
            </w:r>
            <w:r w:rsidR="004807CA" w:rsidRPr="007C5F3F">
              <w:rPr>
                <w:rFonts w:asciiTheme="minorHAnsi" w:hAnsiTheme="minorHAnsi" w:cstheme="minorHAnsi"/>
                <w:b/>
              </w:rPr>
              <w:t xml:space="preserve">Consultoría </w:t>
            </w:r>
            <w:r w:rsidRPr="007C5F3F">
              <w:rPr>
                <w:rFonts w:asciiTheme="minorHAnsi" w:hAnsiTheme="minorHAnsi" w:cstheme="minorHAnsi"/>
                <w:b/>
              </w:rPr>
              <w:t>para</w:t>
            </w:r>
            <w:r w:rsidR="00A77846" w:rsidRPr="007C5F3F">
              <w:rPr>
                <w:rFonts w:asciiTheme="minorHAnsi" w:hAnsiTheme="minorHAnsi" w:cstheme="minorHAnsi"/>
                <w:b/>
              </w:rPr>
              <w:t xml:space="preserve"> </w:t>
            </w:r>
            <w:r w:rsidR="0068654C" w:rsidRPr="007C5F3F">
              <w:rPr>
                <w:rFonts w:asciiTheme="minorHAnsi" w:hAnsiTheme="minorHAnsi" w:cstheme="minorHAnsi"/>
                <w:b/>
              </w:rPr>
              <w:t xml:space="preserve">el Diseño y Formulación de planes y proyectos </w:t>
            </w:r>
            <w:r w:rsidR="0070331D" w:rsidRPr="007C5F3F">
              <w:rPr>
                <w:rFonts w:asciiTheme="minorHAnsi" w:hAnsiTheme="minorHAnsi" w:cstheme="minorHAnsi"/>
                <w:b/>
              </w:rPr>
              <w:t>agropecuarios</w:t>
            </w:r>
            <w:r w:rsidR="003F3652" w:rsidRPr="007C5F3F">
              <w:rPr>
                <w:rFonts w:asciiTheme="minorHAnsi" w:hAnsiTheme="minorHAnsi" w:cstheme="minorHAnsi"/>
                <w:b/>
              </w:rPr>
              <w:t xml:space="preserve"> </w:t>
            </w:r>
            <w:r w:rsidR="001B4690" w:rsidRPr="007C5F3F">
              <w:rPr>
                <w:rFonts w:asciiTheme="minorHAnsi" w:hAnsiTheme="minorHAnsi" w:cstheme="minorHAnsi"/>
                <w:b/>
              </w:rPr>
              <w:t>del</w:t>
            </w:r>
            <w:r w:rsidR="003F3652" w:rsidRPr="007C5F3F">
              <w:rPr>
                <w:rFonts w:asciiTheme="minorHAnsi" w:hAnsiTheme="minorHAnsi" w:cstheme="minorHAnsi"/>
                <w:b/>
              </w:rPr>
              <w:t xml:space="preserve"> Ministerio de Agricultura y Ganadería</w:t>
            </w:r>
            <w:r w:rsidRPr="007C5F3F">
              <w:rPr>
                <w:rFonts w:asciiTheme="minorHAnsi" w:eastAsiaTheme="minorHAnsi" w:hAnsiTheme="minorHAnsi" w:cstheme="minorHAnsi"/>
                <w:lang w:val="es-ES" w:eastAsia="en-US"/>
              </w:rPr>
              <w:t>”</w:t>
            </w:r>
          </w:p>
        </w:tc>
      </w:tr>
    </w:tbl>
    <w:p w14:paraId="6FA7FEE4" w14:textId="7A600CE8" w:rsidR="00FF1601" w:rsidRPr="007C5F3F" w:rsidRDefault="0005577E" w:rsidP="005D165B">
      <w:pPr>
        <w:spacing w:before="120" w:after="120" w:line="276" w:lineRule="auto"/>
        <w:jc w:val="center"/>
        <w:rPr>
          <w:rFonts w:asciiTheme="minorHAnsi" w:hAnsiTheme="minorHAnsi" w:cstheme="minorHAnsi"/>
          <w:b/>
          <w:szCs w:val="28"/>
          <w:lang w:val="es-MX"/>
        </w:rPr>
      </w:pPr>
      <w:r w:rsidRPr="007C5F3F">
        <w:rPr>
          <w:rFonts w:asciiTheme="minorHAnsi" w:hAnsiTheme="minorHAnsi" w:cstheme="minorHAnsi"/>
          <w:b/>
          <w:szCs w:val="28"/>
          <w:lang w:val="es-MX"/>
        </w:rPr>
        <w:t>Programa</w:t>
      </w:r>
      <w:r w:rsidR="00583EA7" w:rsidRPr="007C5F3F">
        <w:rPr>
          <w:rFonts w:asciiTheme="minorHAnsi" w:hAnsiTheme="minorHAnsi" w:cstheme="minorHAnsi"/>
          <w:b/>
          <w:szCs w:val="28"/>
          <w:lang w:val="es-MX"/>
        </w:rPr>
        <w:t xml:space="preserve"> Nacional de Transformación Económica Rural</w:t>
      </w:r>
    </w:p>
    <w:p w14:paraId="4691F769" w14:textId="2BB8E7F9" w:rsidR="0014630D" w:rsidRPr="007C5F3F" w:rsidRDefault="00583EA7" w:rsidP="005D165B">
      <w:pPr>
        <w:spacing w:before="120" w:after="120" w:line="276" w:lineRule="auto"/>
        <w:jc w:val="center"/>
        <w:rPr>
          <w:rFonts w:asciiTheme="minorHAnsi" w:hAnsiTheme="minorHAnsi" w:cstheme="minorHAnsi"/>
          <w:b/>
          <w:szCs w:val="28"/>
          <w:lang w:val="es-MX"/>
        </w:rPr>
      </w:pPr>
      <w:r w:rsidRPr="007C5F3F">
        <w:rPr>
          <w:rFonts w:asciiTheme="minorHAnsi" w:hAnsiTheme="minorHAnsi" w:cstheme="minorHAnsi"/>
          <w:b/>
          <w:szCs w:val="28"/>
          <w:lang w:val="es-MX"/>
        </w:rPr>
        <w:t xml:space="preserve">(MAG- RURAL ADELANTE) </w:t>
      </w:r>
      <w:r w:rsidR="0014630D" w:rsidRPr="007C5F3F">
        <w:rPr>
          <w:rFonts w:asciiTheme="minorHAnsi" w:hAnsiTheme="minorHAnsi" w:cstheme="minorHAnsi"/>
          <w:b/>
          <w:szCs w:val="28"/>
          <w:lang w:val="es-MX"/>
        </w:rPr>
        <w:t xml:space="preserve"> </w:t>
      </w:r>
    </w:p>
    <w:p w14:paraId="00650267" w14:textId="26483EFD" w:rsidR="00024D1F" w:rsidRPr="007C5F3F" w:rsidRDefault="00024D1F" w:rsidP="005D165B">
      <w:pPr>
        <w:spacing w:before="120" w:after="120" w:line="276" w:lineRule="auto"/>
        <w:jc w:val="center"/>
      </w:pPr>
    </w:p>
    <w:p w14:paraId="3944C84F" w14:textId="5C623762" w:rsidR="00024D1F" w:rsidRPr="007C5F3F" w:rsidRDefault="00024D1F" w:rsidP="005D165B">
      <w:pPr>
        <w:pStyle w:val="Prrafodelista"/>
        <w:numPr>
          <w:ilvl w:val="0"/>
          <w:numId w:val="2"/>
        </w:numPr>
        <w:rPr>
          <w:rFonts w:asciiTheme="minorHAnsi" w:hAnsiTheme="minorHAnsi" w:cs="Tahoma"/>
          <w:b/>
          <w:bCs/>
        </w:rPr>
      </w:pPr>
      <w:r w:rsidRPr="007C5F3F">
        <w:rPr>
          <w:rFonts w:asciiTheme="minorHAnsi" w:hAnsiTheme="minorHAnsi" w:cs="Tahoma"/>
          <w:b/>
          <w:bCs/>
        </w:rPr>
        <w:t xml:space="preserve">Antecedentes </w:t>
      </w:r>
      <w:r w:rsidR="00C76F90" w:rsidRPr="007C5F3F">
        <w:rPr>
          <w:rFonts w:asciiTheme="minorHAnsi" w:hAnsiTheme="minorHAnsi" w:cs="Tahoma"/>
          <w:b/>
          <w:bCs/>
        </w:rPr>
        <w:t>G</w:t>
      </w:r>
      <w:r w:rsidRPr="007C5F3F">
        <w:rPr>
          <w:rFonts w:asciiTheme="minorHAnsi" w:hAnsiTheme="minorHAnsi" w:cs="Tahoma"/>
          <w:b/>
          <w:bCs/>
        </w:rPr>
        <w:t xml:space="preserve">enerales del </w:t>
      </w:r>
      <w:r w:rsidR="00042BFC" w:rsidRPr="007C5F3F">
        <w:rPr>
          <w:rFonts w:asciiTheme="minorHAnsi" w:hAnsiTheme="minorHAnsi" w:cs="Tahoma"/>
          <w:b/>
          <w:bCs/>
        </w:rPr>
        <w:t>Programa</w:t>
      </w:r>
    </w:p>
    <w:p w14:paraId="75E88C26" w14:textId="185BFD35" w:rsidR="00CB6E57" w:rsidRPr="007C5F3F" w:rsidRDefault="00CB6E57" w:rsidP="005D165B">
      <w:pPr>
        <w:pStyle w:val="IFADparagraphnumbering"/>
        <w:tabs>
          <w:tab w:val="clear" w:pos="1134"/>
        </w:tabs>
        <w:spacing w:before="120" w:line="276" w:lineRule="auto"/>
        <w:jc w:val="both"/>
        <w:rPr>
          <w:rFonts w:asciiTheme="minorHAnsi" w:hAnsiTheme="minorHAnsi" w:cstheme="minorHAnsi"/>
          <w:sz w:val="24"/>
          <w:szCs w:val="24"/>
          <w:lang w:val="es-ES"/>
        </w:rPr>
      </w:pPr>
      <w:r w:rsidRPr="007C5F3F">
        <w:rPr>
          <w:rFonts w:asciiTheme="minorHAnsi" w:hAnsiTheme="minorHAnsi" w:cstheme="minorHAnsi"/>
          <w:sz w:val="24"/>
          <w:szCs w:val="24"/>
          <w:lang w:val="es-ES"/>
        </w:rPr>
        <w:t>El Programa Nacional de Transform</w:t>
      </w:r>
      <w:bookmarkStart w:id="0" w:name="_GoBack"/>
      <w:bookmarkEnd w:id="0"/>
      <w:r w:rsidRPr="007C5F3F">
        <w:rPr>
          <w:rFonts w:asciiTheme="minorHAnsi" w:hAnsiTheme="minorHAnsi" w:cstheme="minorHAnsi"/>
          <w:sz w:val="24"/>
          <w:szCs w:val="24"/>
          <w:lang w:val="es-ES"/>
        </w:rPr>
        <w:t xml:space="preserve">ación Económica Rural – Rural Adelante, corresponde a la décima operación del FIDA en El Salvador, desde 1985. Fue identificada en el proceso de formulación de la estrategia entre el Gobierno de El Salvador y el   FIDA COSOP 2014-2019. </w:t>
      </w:r>
    </w:p>
    <w:p w14:paraId="75559486" w14:textId="1FEF7D45" w:rsidR="00CB6E57" w:rsidRPr="007C5F3F" w:rsidRDefault="00CB6E57" w:rsidP="005D165B">
      <w:pPr>
        <w:tabs>
          <w:tab w:val="left" w:pos="3600"/>
        </w:tabs>
        <w:spacing w:line="276" w:lineRule="auto"/>
        <w:jc w:val="both"/>
        <w:rPr>
          <w:rFonts w:asciiTheme="minorHAnsi" w:eastAsia="MS Mincho" w:hAnsiTheme="minorHAnsi" w:cstheme="minorHAnsi"/>
          <w:kern w:val="2"/>
          <w:lang w:val="es-ES"/>
        </w:rPr>
      </w:pPr>
      <w:r w:rsidRPr="007C5F3F">
        <w:rPr>
          <w:rFonts w:asciiTheme="minorHAnsi" w:eastAsia="MS Mincho" w:hAnsiTheme="minorHAnsi" w:cstheme="minorHAnsi"/>
          <w:kern w:val="2"/>
          <w:lang w:val="es-ES"/>
        </w:rPr>
        <w:t>El Programa Rural Adelante se implementa en la región oriental, tiene su justificación en: (i) El Salvador disminuyó significativamente la pobreza, especialmente la pobreza rural, durante el período 2001-2013, sin embargo, en la región oriental (área de influencia de Rural Adelante), todavía existe un alto porcentaje de hogares en condición de pobreza (35% de hogares en pobreza, 9% en pobreza extrema); y la totalidad de los municipios cuentan con 2 o más Necesidades Básicas Insatisfechas, incluidos los municipios con más presencia de pueblos originarios del país; (</w:t>
      </w:r>
      <w:proofErr w:type="spellStart"/>
      <w:r w:rsidRPr="007C5F3F">
        <w:rPr>
          <w:rFonts w:asciiTheme="minorHAnsi" w:eastAsia="MS Mincho" w:hAnsiTheme="minorHAnsi" w:cstheme="minorHAnsi"/>
          <w:kern w:val="2"/>
          <w:lang w:val="es-ES"/>
        </w:rPr>
        <w:t>ii</w:t>
      </w:r>
      <w:proofErr w:type="spellEnd"/>
      <w:r w:rsidRPr="007C5F3F">
        <w:rPr>
          <w:rFonts w:asciiTheme="minorHAnsi" w:eastAsia="MS Mincho" w:hAnsiTheme="minorHAnsi" w:cstheme="minorHAnsi"/>
          <w:kern w:val="2"/>
          <w:lang w:val="es-ES"/>
        </w:rPr>
        <w:t>) El FIDA y el Gobierno de El Salvador (GOES), muestran un alineamiento en sus políticas y prioridades. (</w:t>
      </w:r>
      <w:proofErr w:type="spellStart"/>
      <w:r w:rsidRPr="007C5F3F">
        <w:rPr>
          <w:rFonts w:asciiTheme="minorHAnsi" w:eastAsia="MS Mincho" w:hAnsiTheme="minorHAnsi" w:cstheme="minorHAnsi"/>
          <w:kern w:val="2"/>
          <w:lang w:val="es-ES"/>
        </w:rPr>
        <w:t>iii</w:t>
      </w:r>
      <w:proofErr w:type="spellEnd"/>
      <w:r w:rsidRPr="007C5F3F">
        <w:rPr>
          <w:rFonts w:asciiTheme="minorHAnsi" w:eastAsia="MS Mincho" w:hAnsiTheme="minorHAnsi" w:cstheme="minorHAnsi"/>
          <w:kern w:val="2"/>
          <w:lang w:val="es-ES"/>
        </w:rPr>
        <w:t>) La alta vulnerabilidad climática de la región y; (</w:t>
      </w:r>
      <w:proofErr w:type="spellStart"/>
      <w:r w:rsidRPr="007C5F3F">
        <w:rPr>
          <w:rFonts w:asciiTheme="minorHAnsi" w:eastAsia="MS Mincho" w:hAnsiTheme="minorHAnsi" w:cstheme="minorHAnsi"/>
          <w:kern w:val="2"/>
          <w:lang w:val="es-ES"/>
        </w:rPr>
        <w:t>iv</w:t>
      </w:r>
      <w:proofErr w:type="spellEnd"/>
      <w:r w:rsidRPr="007C5F3F">
        <w:rPr>
          <w:rFonts w:asciiTheme="minorHAnsi" w:eastAsia="MS Mincho" w:hAnsiTheme="minorHAnsi" w:cstheme="minorHAnsi"/>
          <w:kern w:val="2"/>
          <w:lang w:val="es-ES"/>
        </w:rPr>
        <w:t xml:space="preserve">) La posibilidad de escalar las operaciones en la región. </w:t>
      </w:r>
    </w:p>
    <w:p w14:paraId="52459031" w14:textId="77777777" w:rsidR="00583EA7" w:rsidRPr="007C5F3F" w:rsidRDefault="00583EA7" w:rsidP="005D165B">
      <w:pPr>
        <w:tabs>
          <w:tab w:val="left" w:pos="3600"/>
        </w:tabs>
        <w:spacing w:line="276" w:lineRule="auto"/>
        <w:jc w:val="both"/>
        <w:rPr>
          <w:rFonts w:asciiTheme="minorHAnsi" w:eastAsia="MS Mincho" w:hAnsiTheme="minorHAnsi" w:cstheme="minorHAnsi"/>
          <w:kern w:val="2"/>
          <w:lang w:val="es-ES"/>
        </w:rPr>
      </w:pPr>
    </w:p>
    <w:p w14:paraId="174A42C0" w14:textId="0C3D7A77" w:rsidR="00CB6E57" w:rsidRPr="007C5F3F" w:rsidRDefault="00CB6E57" w:rsidP="005D165B">
      <w:pPr>
        <w:tabs>
          <w:tab w:val="left" w:pos="3600"/>
        </w:tabs>
        <w:spacing w:line="276" w:lineRule="auto"/>
        <w:jc w:val="both"/>
        <w:rPr>
          <w:rFonts w:asciiTheme="minorHAnsi" w:eastAsia="MS Mincho" w:hAnsiTheme="minorHAnsi" w:cstheme="minorHAnsi"/>
          <w:kern w:val="2"/>
          <w:lang w:val="es-ES"/>
        </w:rPr>
      </w:pPr>
      <w:r w:rsidRPr="007C5F3F">
        <w:rPr>
          <w:rFonts w:asciiTheme="minorHAnsi" w:eastAsia="MS Mincho" w:hAnsiTheme="minorHAnsi" w:cstheme="minorHAnsi"/>
          <w:kern w:val="2"/>
          <w:lang w:val="es-ES"/>
        </w:rPr>
        <w:t>Una nueva intervención en esta región se fundamenta en la transformación del modelo económico, social y ambiental tradicional, reforzado con un apoyo al  marco político en estas tres áreas, el cual se espera cambiar con los siguientes elementos innovadores: a) la focalización en el territorio, las organizaciones y las personas coordinad</w:t>
      </w:r>
      <w:r w:rsidR="00042BFC" w:rsidRPr="007C5F3F">
        <w:rPr>
          <w:rFonts w:asciiTheme="minorHAnsi" w:eastAsia="MS Mincho" w:hAnsiTheme="minorHAnsi" w:cstheme="minorHAnsi"/>
          <w:kern w:val="2"/>
          <w:lang w:val="es-ES"/>
        </w:rPr>
        <w:t>a</w:t>
      </w:r>
      <w:r w:rsidRPr="007C5F3F">
        <w:rPr>
          <w:rFonts w:asciiTheme="minorHAnsi" w:eastAsia="MS Mincho" w:hAnsiTheme="minorHAnsi" w:cstheme="minorHAnsi"/>
          <w:kern w:val="2"/>
          <w:lang w:val="es-ES"/>
        </w:rPr>
        <w:t>s en una misma plataforma orientada por las cadenas de valor, b) la demanda del mercado como el elemento dinamizador de las cadenas, c) el fomento de la asociatividad y participación colectiva alrededor de una misma cadena; d) los recursos del financiamiento FIDA serán catalíticos y representarán solo una parte (50% a 80%) del costo del plan de negocios para articular a la población objetivo con los servicios financieros formales y reducir su dependencia de recursos de transferencias no reembolsables, e) el fomento de negocios de la cadena bajo un enfoque de protección a los recursos naturales, el ambiente y la adaptación al cambio climático.</w:t>
      </w:r>
    </w:p>
    <w:p w14:paraId="2D8FE233" w14:textId="77777777" w:rsidR="00E75532" w:rsidRPr="007C5F3F" w:rsidRDefault="00E75532" w:rsidP="005D165B">
      <w:pPr>
        <w:tabs>
          <w:tab w:val="left" w:pos="3600"/>
        </w:tabs>
        <w:spacing w:line="276" w:lineRule="auto"/>
        <w:jc w:val="both"/>
        <w:rPr>
          <w:rFonts w:asciiTheme="minorHAnsi" w:eastAsia="MS Mincho" w:hAnsiTheme="minorHAnsi" w:cstheme="minorHAnsi"/>
          <w:kern w:val="2"/>
          <w:lang w:val="es-ES"/>
        </w:rPr>
      </w:pPr>
    </w:p>
    <w:p w14:paraId="75DBCC67" w14:textId="77777777" w:rsidR="00E75532" w:rsidRPr="007C5F3F" w:rsidRDefault="00E75532" w:rsidP="005D165B">
      <w:pPr>
        <w:tabs>
          <w:tab w:val="left" w:pos="567"/>
          <w:tab w:val="left" w:pos="1152"/>
        </w:tabs>
        <w:suppressAutoHyphens/>
        <w:autoSpaceDE w:val="0"/>
        <w:autoSpaceDN w:val="0"/>
        <w:adjustRightInd w:val="0"/>
        <w:spacing w:before="240" w:line="276" w:lineRule="auto"/>
        <w:contextualSpacing/>
        <w:jc w:val="both"/>
        <w:rPr>
          <w:rFonts w:asciiTheme="minorHAnsi" w:hAnsiTheme="minorHAnsi" w:cstheme="minorHAnsi"/>
          <w:snapToGrid w:val="0"/>
        </w:rPr>
      </w:pPr>
      <w:r w:rsidRPr="007C5F3F">
        <w:rPr>
          <w:rFonts w:asciiTheme="minorHAnsi" w:hAnsiTheme="minorHAnsi" w:cstheme="minorHAnsi"/>
          <w:snapToGrid w:val="0"/>
        </w:rPr>
        <w:t xml:space="preserve">En este marco, el Programa Rural Adelante propone atender aspectos estructurales y estratégicos de los desafíos que enfrenta el sector rural. Tiene como centro de atención los cambios sostenibles de las familias rurales, con atención particular a productores y productoras, mujeres, jóvenes y poblaciones indígenas, así como sus organizaciones. El enfoque del Programa se basa en la promoción de la visión colectiva a través de las organizaciones de una misma cadena, en función del </w:t>
      </w:r>
      <w:r w:rsidRPr="007C5F3F">
        <w:rPr>
          <w:rFonts w:asciiTheme="minorHAnsi" w:hAnsiTheme="minorHAnsi" w:cstheme="minorHAnsi"/>
          <w:snapToGrid w:val="0"/>
        </w:rPr>
        <w:lastRenderedPageBreak/>
        <w:t>mercado, fortalecimiento de los criterios empresariales y de financiamiento, para incrementar la competitividad, con adaptación al cambio climático, con equidad e inclusión.</w:t>
      </w:r>
    </w:p>
    <w:p w14:paraId="1A91E6A4" w14:textId="7715F6EE" w:rsidR="00583EA7" w:rsidRPr="007C5F3F" w:rsidRDefault="00583EA7" w:rsidP="005D165B">
      <w:pPr>
        <w:tabs>
          <w:tab w:val="left" w:pos="3600"/>
        </w:tabs>
        <w:spacing w:line="276" w:lineRule="auto"/>
        <w:jc w:val="both"/>
        <w:rPr>
          <w:rFonts w:asciiTheme="minorHAnsi" w:eastAsia="MS Mincho" w:hAnsiTheme="minorHAnsi" w:cstheme="minorHAnsi"/>
          <w:kern w:val="2"/>
          <w:lang w:val="es-ES"/>
        </w:rPr>
      </w:pPr>
    </w:p>
    <w:p w14:paraId="04607496" w14:textId="5C6859B1" w:rsidR="00AE5012" w:rsidRPr="007C5F3F" w:rsidRDefault="00AE5012" w:rsidP="005D165B">
      <w:pPr>
        <w:spacing w:after="120" w:line="276" w:lineRule="auto"/>
        <w:jc w:val="both"/>
        <w:rPr>
          <w:rFonts w:asciiTheme="minorHAnsi" w:hAnsiTheme="minorHAnsi" w:cstheme="minorHAnsi"/>
          <w:lang w:val="es-ES"/>
        </w:rPr>
      </w:pPr>
      <w:r w:rsidRPr="007C5F3F">
        <w:rPr>
          <w:rFonts w:asciiTheme="minorHAnsi" w:hAnsiTheme="minorHAnsi" w:cstheme="minorHAnsi"/>
          <w:lang w:val="es-ES"/>
        </w:rPr>
        <w:t xml:space="preserve">A través del componente 3 </w:t>
      </w:r>
      <w:r w:rsidR="00E75532" w:rsidRPr="007C5F3F">
        <w:rPr>
          <w:rFonts w:asciiTheme="minorHAnsi" w:hAnsiTheme="minorHAnsi" w:cstheme="minorHAnsi"/>
          <w:lang w:val="es-ES"/>
        </w:rPr>
        <w:t>del programa</w:t>
      </w:r>
      <w:r w:rsidR="00ED77DA" w:rsidRPr="007C5F3F">
        <w:rPr>
          <w:rFonts w:asciiTheme="minorHAnsi" w:hAnsiTheme="minorHAnsi" w:cstheme="minorHAnsi"/>
        </w:rPr>
        <w:t xml:space="preserve"> “Dialogo Inclusivo de Políticas Públicas para el Desarrollo Rural” </w:t>
      </w:r>
      <w:r w:rsidR="00ED77DA" w:rsidRPr="007C5F3F">
        <w:rPr>
          <w:rFonts w:asciiTheme="minorHAnsi" w:hAnsiTheme="minorHAnsi" w:cstheme="minorHAnsi"/>
          <w:lang w:val="es-ES"/>
        </w:rPr>
        <w:t>se propiciará</w:t>
      </w:r>
      <w:r w:rsidR="00ED77DA" w:rsidRPr="007C5F3F">
        <w:rPr>
          <w:rFonts w:asciiTheme="minorHAnsi" w:hAnsiTheme="minorHAnsi" w:cstheme="minorHAnsi"/>
          <w:lang w:val="es-ES" w:eastAsia="es-PE"/>
        </w:rPr>
        <w:t xml:space="preserve"> el análisis, formulación e im</w:t>
      </w:r>
      <w:r w:rsidRPr="007C5F3F">
        <w:rPr>
          <w:rFonts w:asciiTheme="minorHAnsi" w:hAnsiTheme="minorHAnsi" w:cstheme="minorHAnsi"/>
          <w:lang w:val="es-ES" w:eastAsia="es-PE"/>
        </w:rPr>
        <w:t>plementación de políticas relacionadas con cadenas de valor seleccionadas (competitividad); con las políticas de género, juventud rural y poblaciones indígenas (inclusión); y las de medio ambiente y adaptación al cambio climático (sostenibilidad). Para e</w:t>
      </w:r>
      <w:r w:rsidR="00ED77DA" w:rsidRPr="007C5F3F">
        <w:rPr>
          <w:rFonts w:asciiTheme="minorHAnsi" w:hAnsiTheme="minorHAnsi" w:cstheme="minorHAnsi"/>
          <w:lang w:val="es-ES" w:eastAsia="es-PE"/>
        </w:rPr>
        <w:t>llo,</w:t>
      </w:r>
      <w:r w:rsidRPr="007C5F3F">
        <w:rPr>
          <w:rFonts w:asciiTheme="minorHAnsi" w:hAnsiTheme="minorHAnsi" w:cstheme="minorHAnsi"/>
          <w:lang w:val="es-ES" w:eastAsia="es-PE"/>
        </w:rPr>
        <w:t xml:space="preserve"> se</w:t>
      </w:r>
      <w:r w:rsidRPr="007C5F3F">
        <w:rPr>
          <w:rFonts w:asciiTheme="minorHAnsi" w:hAnsiTheme="minorHAnsi" w:cstheme="minorHAnsi"/>
          <w:snapToGrid w:val="0"/>
          <w:lang w:eastAsia="en-GB"/>
        </w:rPr>
        <w:t xml:space="preserve"> </w:t>
      </w:r>
      <w:r w:rsidRPr="007C5F3F">
        <w:rPr>
          <w:rFonts w:asciiTheme="minorHAnsi" w:hAnsiTheme="minorHAnsi" w:cstheme="minorHAnsi"/>
          <w:lang w:val="es-ES"/>
        </w:rPr>
        <w:t>apoyarán las capacidades funcionales del MAG, del INJUVE</w:t>
      </w:r>
      <w:r w:rsidR="00E75532" w:rsidRPr="007C5F3F">
        <w:rPr>
          <w:rFonts w:asciiTheme="minorHAnsi" w:hAnsiTheme="minorHAnsi" w:cstheme="minorHAnsi"/>
          <w:lang w:val="es-ES"/>
        </w:rPr>
        <w:t>, Municipalidades</w:t>
      </w:r>
      <w:r w:rsidRPr="007C5F3F">
        <w:rPr>
          <w:rFonts w:asciiTheme="minorHAnsi" w:hAnsiTheme="minorHAnsi" w:cstheme="minorHAnsi"/>
          <w:lang w:val="es-ES"/>
        </w:rPr>
        <w:t>,</w:t>
      </w:r>
      <w:r w:rsidR="00E75532" w:rsidRPr="007C5F3F">
        <w:rPr>
          <w:rFonts w:asciiTheme="minorHAnsi" w:hAnsiTheme="minorHAnsi" w:cstheme="minorHAnsi"/>
          <w:lang w:val="es-ES"/>
        </w:rPr>
        <w:t xml:space="preserve"> </w:t>
      </w:r>
      <w:r w:rsidRPr="007C5F3F">
        <w:rPr>
          <w:rFonts w:asciiTheme="minorHAnsi" w:hAnsiTheme="minorHAnsi" w:cstheme="minorHAnsi"/>
          <w:lang w:val="es-ES"/>
        </w:rPr>
        <w:t>organizaciones de productores, la juventud rural, mujeres y poblaciones indígenas, a fin de lograr los resultados propuestos.</w:t>
      </w:r>
    </w:p>
    <w:p w14:paraId="2A45B2D2" w14:textId="185C2E80" w:rsidR="007F4D51" w:rsidRPr="007C5F3F" w:rsidRDefault="007F4D51" w:rsidP="005D165B">
      <w:pPr>
        <w:spacing w:line="276" w:lineRule="auto"/>
        <w:jc w:val="both"/>
        <w:rPr>
          <w:rFonts w:asciiTheme="minorHAnsi" w:hAnsiTheme="minorHAnsi" w:cstheme="minorHAnsi"/>
          <w:lang w:val="es-ES"/>
        </w:rPr>
      </w:pPr>
      <w:r w:rsidRPr="007C5F3F">
        <w:rPr>
          <w:rFonts w:asciiTheme="minorHAnsi" w:hAnsiTheme="minorHAnsi" w:cstheme="minorHAnsi"/>
          <w:lang w:val="es-ES"/>
        </w:rPr>
        <w:t xml:space="preserve">En este contexto y dada la importancia de la participación del Componente 3 en el dialogo de políticas públicas y su vinculación con </w:t>
      </w:r>
      <w:r w:rsidR="006E6241" w:rsidRPr="007C5F3F">
        <w:rPr>
          <w:rFonts w:asciiTheme="minorHAnsi" w:hAnsiTheme="minorHAnsi" w:cstheme="minorHAnsi"/>
          <w:lang w:val="es-ES"/>
        </w:rPr>
        <w:t>el fortalecimiento institucional</w:t>
      </w:r>
      <w:r w:rsidRPr="007C5F3F">
        <w:rPr>
          <w:rFonts w:asciiTheme="minorHAnsi" w:hAnsiTheme="minorHAnsi" w:cstheme="minorHAnsi"/>
          <w:lang w:val="es-ES"/>
        </w:rPr>
        <w:t xml:space="preserve">, es necesario </w:t>
      </w:r>
      <w:r w:rsidR="0068654C" w:rsidRPr="007C5F3F">
        <w:rPr>
          <w:rFonts w:asciiTheme="minorHAnsi" w:hAnsiTheme="minorHAnsi" w:cstheme="minorHAnsi"/>
        </w:rPr>
        <w:t>apoyar directamente a la Oficina de Políticas y Planificación Sectorial (OPPS-MAG), del Ministerio de Agricultura y Ganadería en el proceso del diseño</w:t>
      </w:r>
      <w:r w:rsidR="00D05F71" w:rsidRPr="007C5F3F">
        <w:rPr>
          <w:rFonts w:asciiTheme="minorHAnsi" w:hAnsiTheme="minorHAnsi" w:cstheme="minorHAnsi"/>
        </w:rPr>
        <w:t xml:space="preserve"> y formulación</w:t>
      </w:r>
      <w:r w:rsidR="0068654C" w:rsidRPr="007C5F3F">
        <w:rPr>
          <w:rFonts w:asciiTheme="minorHAnsi" w:hAnsiTheme="minorHAnsi" w:cstheme="minorHAnsi"/>
        </w:rPr>
        <w:t xml:space="preserve"> de planes, programas, proyectos y acciones institucionales, asegurando la participación e inclusión de jóvenes, mujeres y población indígena.</w:t>
      </w:r>
      <w:r w:rsidR="00B32FF1" w:rsidRPr="007C5F3F">
        <w:rPr>
          <w:rFonts w:asciiTheme="minorHAnsi" w:hAnsiTheme="minorHAnsi" w:cstheme="minorHAnsi"/>
          <w:lang w:val="es-ES"/>
        </w:rPr>
        <w:t xml:space="preserve"> </w:t>
      </w:r>
      <w:r w:rsidR="006E6241" w:rsidRPr="007C5F3F">
        <w:rPr>
          <w:rFonts w:asciiTheme="minorHAnsi" w:hAnsiTheme="minorHAnsi" w:cstheme="minorHAnsi"/>
          <w:lang w:val="es-ES"/>
        </w:rPr>
        <w:t xml:space="preserve"> </w:t>
      </w:r>
    </w:p>
    <w:p w14:paraId="03944DA4" w14:textId="77777777" w:rsidR="00B24890" w:rsidRPr="007C5F3F" w:rsidRDefault="00B24890" w:rsidP="005D165B">
      <w:pPr>
        <w:tabs>
          <w:tab w:val="left" w:pos="3600"/>
        </w:tabs>
        <w:spacing w:line="276" w:lineRule="auto"/>
        <w:jc w:val="both"/>
        <w:rPr>
          <w:rFonts w:asciiTheme="minorHAnsi" w:eastAsia="MS Mincho" w:hAnsiTheme="minorHAnsi" w:cstheme="minorHAnsi"/>
          <w:kern w:val="2"/>
          <w:lang w:val="es-ES"/>
        </w:rPr>
      </w:pPr>
    </w:p>
    <w:p w14:paraId="09315536" w14:textId="77777777" w:rsidR="00024D1F" w:rsidRPr="007C5F3F" w:rsidRDefault="00024D1F" w:rsidP="005D165B">
      <w:pPr>
        <w:pStyle w:val="Prrafodelista"/>
        <w:numPr>
          <w:ilvl w:val="1"/>
          <w:numId w:val="1"/>
        </w:numPr>
        <w:spacing w:before="0" w:after="0"/>
        <w:ind w:left="709"/>
        <w:rPr>
          <w:rFonts w:asciiTheme="minorHAnsi" w:hAnsiTheme="minorHAnsi" w:cs="Tahoma"/>
          <w:b/>
        </w:rPr>
      </w:pPr>
      <w:bookmarkStart w:id="1" w:name="_Toc27497233"/>
      <w:r w:rsidRPr="007C5F3F">
        <w:rPr>
          <w:rFonts w:asciiTheme="minorHAnsi" w:hAnsiTheme="minorHAnsi" w:cstheme="minorHAnsi"/>
          <w:b/>
        </w:rPr>
        <w:t>Zona del Programa y grupo objetivo.</w:t>
      </w:r>
      <w:bookmarkEnd w:id="1"/>
    </w:p>
    <w:p w14:paraId="449EBFA6" w14:textId="77777777" w:rsidR="00024D1F" w:rsidRPr="007C5F3F" w:rsidRDefault="00024D1F" w:rsidP="005D165B">
      <w:pPr>
        <w:pStyle w:val="Prrafodelista"/>
        <w:spacing w:before="0" w:after="0"/>
        <w:ind w:left="709"/>
        <w:rPr>
          <w:rFonts w:asciiTheme="minorHAnsi" w:hAnsiTheme="minorHAnsi" w:cstheme="minorHAnsi"/>
        </w:rPr>
      </w:pPr>
    </w:p>
    <w:p w14:paraId="192B24A4" w14:textId="66F8AA7A" w:rsidR="00024D1F" w:rsidRPr="007C5F3F" w:rsidRDefault="00024D1F" w:rsidP="005D165B">
      <w:pPr>
        <w:pStyle w:val="Prrafodelista"/>
        <w:spacing w:before="0" w:after="0"/>
        <w:ind w:left="709"/>
        <w:rPr>
          <w:rFonts w:asciiTheme="minorHAnsi" w:hAnsiTheme="minorHAnsi" w:cstheme="minorHAnsi"/>
        </w:rPr>
      </w:pPr>
      <w:r w:rsidRPr="007C5F3F">
        <w:rPr>
          <w:rFonts w:asciiTheme="minorHAnsi" w:hAnsiTheme="minorHAnsi" w:cstheme="minorHAnsi"/>
          <w:b/>
        </w:rPr>
        <w:t>El área del Programa</w:t>
      </w:r>
      <w:r w:rsidRPr="007C5F3F">
        <w:rPr>
          <w:rFonts w:asciiTheme="minorHAnsi" w:hAnsiTheme="minorHAnsi" w:cstheme="minorHAnsi"/>
        </w:rPr>
        <w:t xml:space="preserve">, </w:t>
      </w:r>
      <w:r w:rsidR="00CB6E57" w:rsidRPr="007C5F3F">
        <w:rPr>
          <w:rFonts w:asciiTheme="minorHAnsi" w:hAnsiTheme="minorHAnsi" w:cstheme="minorHAnsi"/>
        </w:rPr>
        <w:t>i</w:t>
      </w:r>
      <w:r w:rsidRPr="007C5F3F">
        <w:rPr>
          <w:rFonts w:asciiTheme="minorHAnsi" w:hAnsiTheme="minorHAnsi" w:cstheme="minorHAnsi"/>
        </w:rPr>
        <w:t xml:space="preserve">ncluye los cuatro departamentos que forman la región oriental de El Salvador: </w:t>
      </w:r>
      <w:r w:rsidRPr="007C5F3F">
        <w:rPr>
          <w:rFonts w:asciiTheme="minorHAnsi" w:hAnsiTheme="minorHAnsi" w:cstheme="minorHAnsi"/>
          <w:lang w:val="es-CR"/>
        </w:rPr>
        <w:t>La Unión, Usulután, San Miguel y Morazán, que abarcan 87 municipios</w:t>
      </w:r>
      <w:r w:rsidRPr="007C5F3F">
        <w:rPr>
          <w:rFonts w:asciiTheme="minorHAnsi" w:hAnsiTheme="minorHAnsi" w:cstheme="minorHAnsi"/>
        </w:rPr>
        <w:t xml:space="preserve">.  El grupo objetivo comprende personas y familias rurales en condición de pobreza vinculadas a organizaciones formales.  </w:t>
      </w:r>
    </w:p>
    <w:p w14:paraId="2729592F" w14:textId="77777777" w:rsidR="00024D1F" w:rsidRPr="007C5F3F" w:rsidRDefault="00024D1F" w:rsidP="005D165B">
      <w:pPr>
        <w:pStyle w:val="IFADparagraphnumbering"/>
        <w:tabs>
          <w:tab w:val="clear" w:pos="1134"/>
        </w:tabs>
        <w:spacing w:after="0" w:line="276" w:lineRule="auto"/>
        <w:ind w:left="709"/>
        <w:jc w:val="both"/>
        <w:rPr>
          <w:rFonts w:asciiTheme="minorHAnsi" w:hAnsiTheme="minorHAnsi" w:cstheme="minorHAnsi"/>
          <w:sz w:val="24"/>
          <w:szCs w:val="24"/>
          <w:lang w:val="es-ES"/>
        </w:rPr>
      </w:pPr>
      <w:r w:rsidRPr="007C5F3F">
        <w:rPr>
          <w:rFonts w:asciiTheme="minorHAnsi" w:hAnsiTheme="minorHAnsi" w:cstheme="minorHAnsi"/>
          <w:sz w:val="24"/>
          <w:szCs w:val="24"/>
          <w:lang w:val="es-ES"/>
        </w:rPr>
        <w:t>Se cubrirán las organizaciones que cumplan con los porcentajes mínimos de participación de mujeres (40%), jóvenes (20%) o que sean organizaciones indígenas. Adicionalmente se incluye a personas jóvenes (50% mujeres) en formación técnica para el empleo; así como a mujeres, indígenas y jóvenes con interés en mejorar su participación en el ciclo de las políticas públicas, que favorezca su mayor inclusión y equidad. El Programa beneficiará en forma directa e indirecta a 32,200 personas y en forma directa a 8,300 personas que representan a igual número de familias.</w:t>
      </w:r>
    </w:p>
    <w:p w14:paraId="784F1CFD" w14:textId="77777777" w:rsidR="00024D1F" w:rsidRPr="007C5F3F" w:rsidRDefault="00024D1F" w:rsidP="005D165B">
      <w:pPr>
        <w:pStyle w:val="Prrafodelista"/>
        <w:spacing w:before="0" w:after="0"/>
        <w:ind w:left="709"/>
        <w:rPr>
          <w:rFonts w:asciiTheme="minorHAnsi" w:hAnsiTheme="minorHAnsi" w:cs="Tahoma"/>
        </w:rPr>
      </w:pPr>
      <w:r w:rsidRPr="007C5F3F">
        <w:rPr>
          <w:rFonts w:asciiTheme="minorHAnsi" w:hAnsiTheme="minorHAnsi" w:cs="Tahoma"/>
          <w:b/>
        </w:rPr>
        <w:t xml:space="preserve">Objetivo del Programa. </w:t>
      </w:r>
      <w:r w:rsidRPr="007C5F3F">
        <w:rPr>
          <w:rFonts w:asciiTheme="minorHAnsi" w:hAnsiTheme="minorHAnsi" w:cs="Tahoma"/>
        </w:rPr>
        <w:t xml:space="preserve">El </w:t>
      </w:r>
      <w:r w:rsidRPr="007C5F3F">
        <w:rPr>
          <w:rFonts w:asciiTheme="minorHAnsi" w:hAnsiTheme="minorHAnsi" w:cs="Tahoma"/>
          <w:b/>
        </w:rPr>
        <w:t>Objetivo de desarrollo</w:t>
      </w:r>
      <w:r w:rsidRPr="007C5F3F">
        <w:rPr>
          <w:rFonts w:asciiTheme="minorHAnsi" w:hAnsiTheme="minorHAnsi" w:cs="Tahoma"/>
        </w:rPr>
        <w:t xml:space="preserve"> de Rural Adelante es Incrementar los ingresos de forma sostenible de familias rurales en condición de pobreza en los departamentos de San Miguel, Usulután, La Unión y Morazán. La Meta es Contribuir a reducir la pobreza rural en la región oriental de El Salvador.  </w:t>
      </w:r>
    </w:p>
    <w:p w14:paraId="0E18099A" w14:textId="77777777" w:rsidR="00024D1F" w:rsidRPr="007C5F3F" w:rsidRDefault="00024D1F" w:rsidP="005D165B">
      <w:pPr>
        <w:pStyle w:val="Prrafodelista"/>
        <w:spacing w:before="0" w:after="0"/>
        <w:ind w:left="709"/>
        <w:rPr>
          <w:rFonts w:asciiTheme="minorHAnsi" w:hAnsiTheme="minorHAnsi" w:cs="Tahoma"/>
          <w:b/>
        </w:rPr>
      </w:pPr>
    </w:p>
    <w:p w14:paraId="4B351DCE" w14:textId="77777777" w:rsidR="00024D1F" w:rsidRPr="007C5F3F" w:rsidRDefault="00024D1F" w:rsidP="005D165B">
      <w:pPr>
        <w:pStyle w:val="Prrafodelista"/>
        <w:numPr>
          <w:ilvl w:val="1"/>
          <w:numId w:val="2"/>
        </w:numPr>
        <w:spacing w:before="0" w:after="0"/>
        <w:rPr>
          <w:rFonts w:asciiTheme="minorHAnsi" w:hAnsiTheme="minorHAnsi" w:cs="Tahoma"/>
          <w:b/>
          <w:vanish/>
        </w:rPr>
      </w:pPr>
    </w:p>
    <w:p w14:paraId="4FC53EE7" w14:textId="77777777" w:rsidR="00024D1F" w:rsidRPr="007C5F3F" w:rsidRDefault="00024D1F" w:rsidP="005D165B">
      <w:pPr>
        <w:pStyle w:val="Prrafodelista"/>
        <w:numPr>
          <w:ilvl w:val="1"/>
          <w:numId w:val="2"/>
        </w:numPr>
        <w:spacing w:before="0" w:after="0"/>
        <w:ind w:left="709"/>
        <w:rPr>
          <w:rFonts w:asciiTheme="minorHAnsi" w:hAnsiTheme="minorHAnsi" w:cs="Tahoma"/>
        </w:rPr>
      </w:pPr>
      <w:r w:rsidRPr="007C5F3F">
        <w:rPr>
          <w:rFonts w:asciiTheme="minorHAnsi" w:hAnsiTheme="minorHAnsi" w:cs="Tahoma"/>
          <w:b/>
        </w:rPr>
        <w:t>Componentes.</w:t>
      </w:r>
      <w:r w:rsidRPr="007C5F3F">
        <w:rPr>
          <w:rFonts w:asciiTheme="minorHAnsi" w:hAnsiTheme="minorHAnsi" w:cs="Tahoma"/>
        </w:rPr>
        <w:t xml:space="preserve"> El Programa se ha estructurado en tres componentes complementarios y articulados entre sí:</w:t>
      </w:r>
    </w:p>
    <w:p w14:paraId="5D0B004E" w14:textId="77777777" w:rsidR="00024D1F" w:rsidRPr="007C5F3F" w:rsidRDefault="00024D1F" w:rsidP="005D165B">
      <w:pPr>
        <w:pStyle w:val="Prrafodelista"/>
        <w:spacing w:before="0" w:after="0"/>
        <w:ind w:left="360"/>
        <w:rPr>
          <w:rFonts w:asciiTheme="minorHAnsi" w:hAnsiTheme="minorHAnsi" w:cs="Tahoma"/>
        </w:rPr>
      </w:pPr>
    </w:p>
    <w:p w14:paraId="0A1788C1" w14:textId="3D5A5F0B" w:rsidR="00024D1F" w:rsidRPr="007C5F3F" w:rsidRDefault="00024D1F" w:rsidP="005D165B">
      <w:pPr>
        <w:pStyle w:val="Prrafodelista"/>
        <w:numPr>
          <w:ilvl w:val="2"/>
          <w:numId w:val="2"/>
        </w:numPr>
        <w:spacing w:before="0" w:after="0"/>
        <w:ind w:left="1418" w:hanging="646"/>
        <w:rPr>
          <w:rFonts w:asciiTheme="minorHAnsi" w:hAnsiTheme="minorHAnsi" w:cs="Tahoma"/>
        </w:rPr>
      </w:pPr>
      <w:r w:rsidRPr="007C5F3F">
        <w:rPr>
          <w:rFonts w:asciiTheme="minorHAnsi" w:hAnsiTheme="minorHAnsi" w:cs="Tahoma"/>
          <w:b/>
        </w:rPr>
        <w:lastRenderedPageBreak/>
        <w:t xml:space="preserve">Componente 1. Fortalecimiento </w:t>
      </w:r>
      <w:r w:rsidRPr="007C5F3F">
        <w:rPr>
          <w:rFonts w:asciiTheme="minorHAnsi" w:hAnsiTheme="minorHAnsi" w:cs="Tahoma"/>
          <w:b/>
          <w:bCs/>
        </w:rPr>
        <w:t xml:space="preserve">de capacidades para la producción sustentable con adaptación al cambio climático. </w:t>
      </w:r>
      <w:r w:rsidRPr="007C5F3F">
        <w:rPr>
          <w:rFonts w:asciiTheme="minorHAnsi" w:hAnsiTheme="minorHAnsi" w:cs="Tahoma"/>
        </w:rPr>
        <w:t>El objetivo</w:t>
      </w:r>
      <w:r w:rsidRPr="007C5F3F">
        <w:rPr>
          <w:rFonts w:asciiTheme="minorHAnsi" w:hAnsiTheme="minorHAnsi" w:cs="Tahoma"/>
          <w:b/>
        </w:rPr>
        <w:t xml:space="preserve"> </w:t>
      </w:r>
      <w:r w:rsidRPr="007C5F3F">
        <w:rPr>
          <w:rFonts w:asciiTheme="minorHAnsi" w:hAnsiTheme="minorHAnsi" w:cs="Tahoma"/>
        </w:rPr>
        <w:t>de este componente es mejorar servicios de investigación, extensión, educación y capacitación para el desarrollo de las cadenas priorizadas, con un enfoque de adaptación al cambio climático. Se dirige a: i) establecer un núcleo de información y conocimiento sobre cambio climático. Se propone distribuir información y conocimiento sobre cambio climático a 10</w:t>
      </w:r>
      <w:r w:rsidR="003D000B" w:rsidRPr="007C5F3F">
        <w:rPr>
          <w:rFonts w:asciiTheme="minorHAnsi" w:hAnsiTheme="minorHAnsi" w:cs="Tahoma"/>
        </w:rPr>
        <w:t xml:space="preserve"> </w:t>
      </w:r>
      <w:r w:rsidRPr="007C5F3F">
        <w:rPr>
          <w:rFonts w:asciiTheme="minorHAnsi" w:hAnsiTheme="minorHAnsi" w:cs="Tahoma"/>
        </w:rPr>
        <w:t xml:space="preserve">000 productores a través de redes de teléfonos móviles; </w:t>
      </w:r>
      <w:proofErr w:type="spellStart"/>
      <w:r w:rsidRPr="007C5F3F">
        <w:rPr>
          <w:rFonts w:asciiTheme="minorHAnsi" w:hAnsiTheme="minorHAnsi" w:cs="Tahoma"/>
        </w:rPr>
        <w:t>ii</w:t>
      </w:r>
      <w:proofErr w:type="spellEnd"/>
      <w:r w:rsidRPr="007C5F3F">
        <w:rPr>
          <w:rFonts w:asciiTheme="minorHAnsi" w:hAnsiTheme="minorHAnsi" w:cs="Tahoma"/>
        </w:rPr>
        <w:t xml:space="preserve">) desarrollar investigaciones e innovaciones tecnológicas, mediante la investigación y validación de variedades en las cadenas de granos básicos (maíz blanco; frijol rojo) y hortalizas con adaptación al cambio climático y el establecimiento de un laboratorio de suelos y </w:t>
      </w:r>
      <w:proofErr w:type="spellStart"/>
      <w:r w:rsidRPr="007C5F3F">
        <w:rPr>
          <w:rFonts w:asciiTheme="minorHAnsi" w:hAnsiTheme="minorHAnsi" w:cs="Tahoma"/>
        </w:rPr>
        <w:t>iii</w:t>
      </w:r>
      <w:proofErr w:type="spellEnd"/>
      <w:r w:rsidRPr="007C5F3F">
        <w:rPr>
          <w:rFonts w:asciiTheme="minorHAnsi" w:hAnsiTheme="minorHAnsi" w:cs="Tahoma"/>
        </w:rPr>
        <w:t>) fortalecer el talento humano. Se desarrollará un programa de formación técnica dirigido a generar incentivos y oportunidades para que</w:t>
      </w:r>
      <w:r w:rsidRPr="007C5F3F">
        <w:rPr>
          <w:rFonts w:asciiTheme="minorHAnsi" w:hAnsiTheme="minorHAnsi" w:cs="Tahoma"/>
          <w:b/>
        </w:rPr>
        <w:t xml:space="preserve"> </w:t>
      </w:r>
      <w:r w:rsidRPr="007C5F3F">
        <w:rPr>
          <w:rFonts w:asciiTheme="minorHAnsi" w:hAnsiTheme="minorHAnsi" w:cs="Tahoma"/>
        </w:rPr>
        <w:t>la población joven se prepare para el empleo, sobre la base de</w:t>
      </w:r>
      <w:r w:rsidRPr="007C5F3F">
        <w:rPr>
          <w:rFonts w:asciiTheme="minorHAnsi" w:hAnsiTheme="minorHAnsi" w:cs="Tahoma"/>
          <w:b/>
        </w:rPr>
        <w:t xml:space="preserve"> </w:t>
      </w:r>
      <w:r w:rsidRPr="007C5F3F">
        <w:rPr>
          <w:rFonts w:asciiTheme="minorHAnsi" w:hAnsiTheme="minorHAnsi" w:cs="Tahoma"/>
        </w:rPr>
        <w:t>satisfacer las necesidades y demandas surgidas en las cadenas de valor. La oferta educativa estará a cargo de la Escuela Nacional de Agricultura (ENA) y será un requisito para los oferentes el contemplar dentro de la capacitación aspectos de sostenibilidad ambiental y adaptación al cambio climático. La población objetivo de este programa de formación son 100 personas (90% jóvenes, y 10% adultos, de los cuales 50% serán mujeres). Las instituciones públicas que serán fortalecidas en sus capacidades son el Ministerio de Agricultura y Ganadería (MAG), el Ministerio de Ambiente y Recursos Naturales (MARN), el Servicio Nacional de Estudios Territoriales (SNET), el Centro Nacional de Tecnología Agropecuaria y Forestal (CENTA) y la Escuela Nacional de Agricultura (ENA).</w:t>
      </w:r>
    </w:p>
    <w:p w14:paraId="43E6147A" w14:textId="77777777" w:rsidR="00024D1F" w:rsidRPr="007C5F3F" w:rsidRDefault="00024D1F" w:rsidP="005D165B">
      <w:pPr>
        <w:spacing w:line="276" w:lineRule="auto"/>
        <w:ind w:left="360"/>
        <w:jc w:val="both"/>
        <w:rPr>
          <w:rFonts w:cstheme="minorHAnsi"/>
        </w:rPr>
      </w:pPr>
    </w:p>
    <w:p w14:paraId="6CAC6748" w14:textId="77777777" w:rsidR="00024D1F" w:rsidRPr="007C5F3F" w:rsidRDefault="00024D1F" w:rsidP="005D165B">
      <w:pPr>
        <w:pStyle w:val="Prrafodelista"/>
        <w:numPr>
          <w:ilvl w:val="2"/>
          <w:numId w:val="2"/>
        </w:numPr>
        <w:spacing w:before="0" w:after="0"/>
        <w:ind w:left="1418" w:hanging="788"/>
        <w:rPr>
          <w:rFonts w:asciiTheme="minorHAnsi" w:hAnsiTheme="minorHAnsi" w:cs="Tahoma"/>
        </w:rPr>
      </w:pPr>
      <w:r w:rsidRPr="007C5F3F">
        <w:rPr>
          <w:rFonts w:asciiTheme="minorHAnsi" w:hAnsiTheme="minorHAnsi" w:cs="Tahoma"/>
          <w:b/>
          <w:bCs/>
        </w:rPr>
        <w:t xml:space="preserve">Componente 2. Desarrollo de cadenas de valor competitivas, sustentables e inclusivas.  </w:t>
      </w:r>
      <w:r w:rsidRPr="007C5F3F">
        <w:rPr>
          <w:rFonts w:asciiTheme="minorHAnsi" w:hAnsiTheme="minorHAnsi" w:cs="Tahoma"/>
          <w:lang w:eastAsia="es-PE"/>
        </w:rPr>
        <w:t>Su objetivo es desarrollar cadenas de valor competitivas, sustentables e inclusivas como un mecanismo para la generación de oportunidades de acceso a mercado e incremento en el ingreso de familias rurales en condición de pobreza y sus organizaciones. P</w:t>
      </w:r>
      <w:r w:rsidRPr="007C5F3F">
        <w:rPr>
          <w:rFonts w:asciiTheme="minorHAnsi" w:hAnsiTheme="minorHAnsi" w:cs="Tahoma"/>
        </w:rPr>
        <w:t xml:space="preserve">romoverá el desarrollo de cadenas de valor, a través de un innovador enfoque de demanda del mercado, que busca que los procesos productivos, de transformación y de comercialización de la cadena se adapten a los requisitos de cantidad, calidad y frecuencia de distribución exigidos por el mercado.  Promoverá se incorporen las mejoras necesarias para garantizar la venta de productos de alta calidad que exige el mercado formal en condiciones competitivas y sostenibles. Se estarán impulsando mecanismos e instrumentos innovadores como son mesas de coordinación, que serán base para definir modelos de la cadena a ser institucionalizados, como elemento principal de sostenibilidad, Planes de Negocio integrales para cada cadena (PNC) y Planes de Negocio individuales para las familias y personas organizadas (PNO). </w:t>
      </w:r>
    </w:p>
    <w:p w14:paraId="2D0322A1" w14:textId="77777777" w:rsidR="00024D1F" w:rsidRPr="007C5F3F" w:rsidRDefault="00024D1F" w:rsidP="005D165B">
      <w:pPr>
        <w:pStyle w:val="Prrafodelista"/>
        <w:spacing w:before="0" w:after="0"/>
        <w:ind w:left="1418"/>
        <w:rPr>
          <w:rFonts w:asciiTheme="minorHAnsi" w:hAnsiTheme="minorHAnsi" w:cs="Tahoma"/>
        </w:rPr>
      </w:pPr>
      <w:r w:rsidRPr="007C5F3F">
        <w:rPr>
          <w:rFonts w:asciiTheme="minorHAnsi" w:hAnsiTheme="minorHAnsi" w:cs="Tahoma"/>
        </w:rPr>
        <w:t>En total se espera beneficiar a 140 organizaciones según tres tipologías, que comprenden a 5 600 familias rurales en condición de pobreza.</w:t>
      </w:r>
    </w:p>
    <w:p w14:paraId="6C543C7F" w14:textId="77777777" w:rsidR="00024D1F" w:rsidRPr="007C5F3F" w:rsidRDefault="00024D1F" w:rsidP="005D165B">
      <w:pPr>
        <w:pStyle w:val="Prrafodelista"/>
        <w:spacing w:before="0" w:after="0"/>
        <w:ind w:left="792"/>
        <w:rPr>
          <w:rFonts w:asciiTheme="minorHAnsi" w:hAnsiTheme="minorHAnsi" w:cs="Tahoma"/>
          <w:b/>
        </w:rPr>
      </w:pPr>
    </w:p>
    <w:p w14:paraId="76A1D54F" w14:textId="76F08672" w:rsidR="00024D1F" w:rsidRPr="007C5F3F" w:rsidRDefault="00024D1F" w:rsidP="005D165B">
      <w:pPr>
        <w:pStyle w:val="Prrafodelista"/>
        <w:numPr>
          <w:ilvl w:val="2"/>
          <w:numId w:val="2"/>
        </w:numPr>
        <w:spacing w:before="0" w:after="0"/>
        <w:ind w:left="1418" w:hanging="698"/>
        <w:rPr>
          <w:rFonts w:asciiTheme="minorHAnsi" w:hAnsiTheme="minorHAnsi" w:cs="Tahoma"/>
          <w:b/>
        </w:rPr>
      </w:pPr>
      <w:r w:rsidRPr="007C5F3F">
        <w:rPr>
          <w:rFonts w:asciiTheme="minorHAnsi" w:hAnsiTheme="minorHAnsi" w:cs="Tahoma"/>
          <w:b/>
          <w:bCs/>
        </w:rPr>
        <w:t>Componente 3. Fortalecimiento del marco de políticas públicas de desarrollo rural.</w:t>
      </w:r>
      <w:r w:rsidRPr="007C5F3F">
        <w:rPr>
          <w:rFonts w:asciiTheme="minorHAnsi" w:hAnsiTheme="minorHAnsi" w:cs="Tahoma"/>
          <w:b/>
        </w:rPr>
        <w:t xml:space="preserve"> </w:t>
      </w:r>
      <w:r w:rsidRPr="007C5F3F">
        <w:rPr>
          <w:rFonts w:asciiTheme="minorHAnsi" w:hAnsiTheme="minorHAnsi" w:cs="Tahoma"/>
        </w:rPr>
        <w:t>El</w:t>
      </w:r>
      <w:r w:rsidRPr="007C5F3F">
        <w:rPr>
          <w:rFonts w:asciiTheme="minorHAnsi" w:hAnsiTheme="minorHAnsi" w:cs="Tahoma"/>
          <w:lang w:eastAsia="es-PE"/>
        </w:rPr>
        <w:t xml:space="preserve"> </w:t>
      </w:r>
      <w:r w:rsidRPr="007C5F3F">
        <w:rPr>
          <w:rFonts w:asciiTheme="minorHAnsi" w:hAnsiTheme="minorHAnsi" w:cs="Tahoma"/>
          <w:b/>
          <w:lang w:eastAsia="es-PE"/>
        </w:rPr>
        <w:t>objetivo</w:t>
      </w:r>
      <w:r w:rsidRPr="007C5F3F">
        <w:rPr>
          <w:rFonts w:asciiTheme="minorHAnsi" w:hAnsiTheme="minorHAnsi" w:cs="Tahoma"/>
          <w:lang w:eastAsia="es-PE"/>
        </w:rPr>
        <w:t xml:space="preserve"> del componente es fortalecer el marco de políticas públicas e institucionales para el desarrollo rural. Se apoyará el análisis, la formulación e implementación de políticas relacionadas con las cadenas de valor; el ambiente y la adaptación al cambio climático; género, juventud rural y poblaciones indígenas. Específicamente, se espera fortalecer al MAG, MARN y al Instituto Nacional de Juventud (INJUVE), </w:t>
      </w:r>
      <w:r w:rsidR="003D000B" w:rsidRPr="007C5F3F">
        <w:rPr>
          <w:rFonts w:asciiTheme="minorHAnsi" w:hAnsiTheme="minorHAnsi" w:cs="Tahoma"/>
          <w:lang w:eastAsia="es-PE"/>
        </w:rPr>
        <w:t xml:space="preserve">Asociaciones de Municipios conocidas como </w:t>
      </w:r>
      <w:r w:rsidRPr="007C5F3F">
        <w:rPr>
          <w:rFonts w:asciiTheme="minorHAnsi" w:hAnsiTheme="minorHAnsi" w:cs="Tahoma"/>
          <w:lang w:eastAsia="es-PE"/>
        </w:rPr>
        <w:t>mancomunidades y las organizaciones de las familias, de mujeres, de la juventud rural y la población indígena, en aspectos relacionados con el ciclo de las políticas públicas de desarrollo rural.</w:t>
      </w:r>
    </w:p>
    <w:p w14:paraId="39813D99" w14:textId="77777777" w:rsidR="00024D1F" w:rsidRPr="007C5F3F" w:rsidRDefault="00024D1F" w:rsidP="005D165B">
      <w:pPr>
        <w:pStyle w:val="Prrafodelista"/>
        <w:spacing w:before="0" w:after="0"/>
        <w:ind w:left="1418"/>
        <w:rPr>
          <w:rFonts w:asciiTheme="minorHAnsi" w:hAnsiTheme="minorHAnsi" w:cs="Tahoma"/>
          <w:b/>
        </w:rPr>
      </w:pPr>
    </w:p>
    <w:p w14:paraId="2E24E0D6" w14:textId="491AFE49" w:rsidR="00024D1F" w:rsidRPr="007C5F3F" w:rsidRDefault="00024D1F" w:rsidP="005D165B">
      <w:pPr>
        <w:pStyle w:val="Prrafodelista"/>
        <w:numPr>
          <w:ilvl w:val="2"/>
          <w:numId w:val="2"/>
        </w:numPr>
        <w:spacing w:before="0" w:after="0"/>
        <w:ind w:left="1418" w:hanging="698"/>
        <w:rPr>
          <w:rFonts w:asciiTheme="minorHAnsi" w:hAnsiTheme="minorHAnsi" w:cs="Tahoma"/>
          <w:b/>
        </w:rPr>
      </w:pPr>
      <w:r w:rsidRPr="007C5F3F">
        <w:rPr>
          <w:rFonts w:asciiTheme="minorHAnsi" w:hAnsiTheme="minorHAnsi" w:cs="Tahoma"/>
          <w:b/>
          <w:bCs/>
        </w:rPr>
        <w:t xml:space="preserve">Arreglos de implementación. </w:t>
      </w:r>
      <w:r w:rsidRPr="007C5F3F">
        <w:rPr>
          <w:rFonts w:asciiTheme="minorHAnsi" w:hAnsiTheme="minorHAnsi" w:cs="Tahoma"/>
        </w:rPr>
        <w:t>La ejecución del Programa corresponde al MAG, quien delega la</w:t>
      </w:r>
      <w:r w:rsidR="00751DE4" w:rsidRPr="007C5F3F">
        <w:rPr>
          <w:rFonts w:asciiTheme="minorHAnsi" w:hAnsiTheme="minorHAnsi" w:cs="Tahoma"/>
        </w:rPr>
        <w:t xml:space="preserve"> implementación a la</w:t>
      </w:r>
      <w:r w:rsidRPr="007C5F3F">
        <w:rPr>
          <w:rFonts w:asciiTheme="minorHAnsi" w:hAnsiTheme="minorHAnsi" w:cs="Tahoma"/>
        </w:rPr>
        <w:t xml:space="preserve"> Unidad de Gestión del Programa (UGP). La ejecución se llev</w:t>
      </w:r>
      <w:r w:rsidR="00751DE4" w:rsidRPr="007C5F3F">
        <w:rPr>
          <w:rFonts w:asciiTheme="minorHAnsi" w:hAnsiTheme="minorHAnsi" w:cs="Tahoma"/>
        </w:rPr>
        <w:t xml:space="preserve">a </w:t>
      </w:r>
      <w:r w:rsidRPr="007C5F3F">
        <w:rPr>
          <w:rFonts w:asciiTheme="minorHAnsi" w:hAnsiTheme="minorHAnsi" w:cs="Tahoma"/>
        </w:rPr>
        <w:t xml:space="preserve">a cabo con apego a los requerimientos de la administración pública del GOES y con el modelo administrativo institucional de los programas del FIDA en el país. La implementación involucra también entidades </w:t>
      </w:r>
      <w:proofErr w:type="spellStart"/>
      <w:r w:rsidRPr="007C5F3F">
        <w:rPr>
          <w:rFonts w:asciiTheme="minorHAnsi" w:hAnsiTheme="minorHAnsi" w:cs="Tahoma"/>
        </w:rPr>
        <w:t>co-ejecutoras</w:t>
      </w:r>
      <w:proofErr w:type="spellEnd"/>
      <w:r w:rsidRPr="007C5F3F">
        <w:rPr>
          <w:rFonts w:asciiTheme="minorHAnsi" w:hAnsiTheme="minorHAnsi" w:cs="Tahoma"/>
        </w:rPr>
        <w:t xml:space="preserve"> contratadas y prestadoras de servicios especializados. Se dispo</w:t>
      </w:r>
      <w:r w:rsidR="00751DE4" w:rsidRPr="007C5F3F">
        <w:rPr>
          <w:rFonts w:asciiTheme="minorHAnsi" w:hAnsiTheme="minorHAnsi" w:cs="Tahoma"/>
        </w:rPr>
        <w:t>ne</w:t>
      </w:r>
      <w:r w:rsidRPr="007C5F3F">
        <w:rPr>
          <w:rFonts w:asciiTheme="minorHAnsi" w:hAnsiTheme="minorHAnsi" w:cs="Tahoma"/>
        </w:rPr>
        <w:t xml:space="preserve"> de un ente administrador. </w:t>
      </w:r>
      <w:r w:rsidR="00751DE4" w:rsidRPr="007C5F3F">
        <w:rPr>
          <w:rFonts w:asciiTheme="minorHAnsi" w:hAnsiTheme="minorHAnsi" w:cs="Tahoma"/>
        </w:rPr>
        <w:t>La</w:t>
      </w:r>
      <w:r w:rsidRPr="007C5F3F">
        <w:rPr>
          <w:rFonts w:asciiTheme="minorHAnsi" w:hAnsiTheme="minorHAnsi" w:cs="Tahoma"/>
        </w:rPr>
        <w:t xml:space="preserve"> Unidad de Gestión del Programa (UGP), que c</w:t>
      </w:r>
      <w:r w:rsidR="00751DE4" w:rsidRPr="007C5F3F">
        <w:rPr>
          <w:rFonts w:asciiTheme="minorHAnsi" w:hAnsiTheme="minorHAnsi" w:cs="Tahoma"/>
        </w:rPr>
        <w:t>uenta</w:t>
      </w:r>
      <w:r w:rsidRPr="007C5F3F">
        <w:rPr>
          <w:rFonts w:asciiTheme="minorHAnsi" w:hAnsiTheme="minorHAnsi" w:cs="Tahoma"/>
        </w:rPr>
        <w:t xml:space="preserve"> con autonomía de funcionamiento, pero responderá al MAG. La UGP est</w:t>
      </w:r>
      <w:r w:rsidR="00751DE4" w:rsidRPr="007C5F3F">
        <w:rPr>
          <w:rFonts w:asciiTheme="minorHAnsi" w:hAnsiTheme="minorHAnsi" w:cs="Tahoma"/>
        </w:rPr>
        <w:t>á</w:t>
      </w:r>
      <w:r w:rsidRPr="007C5F3F">
        <w:rPr>
          <w:rFonts w:asciiTheme="minorHAnsi" w:hAnsiTheme="minorHAnsi" w:cs="Tahoma"/>
        </w:rPr>
        <w:t xml:space="preserve"> dirigida por el (la) Gerente del Programa y se ubica estratégicamente en el área de influencia, específicamente en el departamento de San Miguel, donde se cuenta con las condiciones requeridas para su funcionamiento operativo.</w:t>
      </w:r>
    </w:p>
    <w:p w14:paraId="57D24BCE" w14:textId="77777777" w:rsidR="00024D1F" w:rsidRPr="007C5F3F" w:rsidRDefault="00024D1F" w:rsidP="005D165B">
      <w:pPr>
        <w:pStyle w:val="Prrafodelista"/>
        <w:spacing w:before="0" w:after="0"/>
        <w:rPr>
          <w:rFonts w:asciiTheme="minorHAnsi" w:hAnsiTheme="minorHAnsi" w:cs="Tahoma"/>
          <w:b/>
        </w:rPr>
      </w:pPr>
    </w:p>
    <w:p w14:paraId="39B3046A" w14:textId="0C2E5B54" w:rsidR="00024D1F" w:rsidRPr="007C5F3F" w:rsidRDefault="00024D1F" w:rsidP="005D165B">
      <w:pPr>
        <w:pStyle w:val="Prrafodelista"/>
        <w:numPr>
          <w:ilvl w:val="2"/>
          <w:numId w:val="2"/>
        </w:numPr>
        <w:spacing w:before="0" w:after="0"/>
        <w:ind w:left="1418" w:hanging="698"/>
        <w:rPr>
          <w:rFonts w:asciiTheme="minorHAnsi" w:hAnsiTheme="minorHAnsi" w:cs="Tahoma"/>
          <w:b/>
        </w:rPr>
      </w:pPr>
      <w:r w:rsidRPr="007C5F3F">
        <w:rPr>
          <w:rFonts w:asciiTheme="minorHAnsi" w:hAnsiTheme="minorHAnsi" w:cs="Tahoma"/>
          <w:b/>
          <w:bCs/>
        </w:rPr>
        <w:t xml:space="preserve">Seguimiento, evaluación y gestión del conocimiento. </w:t>
      </w:r>
      <w:r w:rsidRPr="007C5F3F">
        <w:rPr>
          <w:rFonts w:asciiTheme="minorHAnsi" w:hAnsiTheme="minorHAnsi" w:cs="Tahoma"/>
          <w:bCs/>
        </w:rPr>
        <w:t>Se dispo</w:t>
      </w:r>
      <w:r w:rsidR="00751DE4" w:rsidRPr="007C5F3F">
        <w:rPr>
          <w:rFonts w:asciiTheme="minorHAnsi" w:hAnsiTheme="minorHAnsi" w:cs="Tahoma"/>
          <w:bCs/>
        </w:rPr>
        <w:t>ne</w:t>
      </w:r>
      <w:r w:rsidRPr="007C5F3F">
        <w:rPr>
          <w:rFonts w:asciiTheme="minorHAnsi" w:hAnsiTheme="minorHAnsi" w:cs="Tahoma"/>
          <w:bCs/>
        </w:rPr>
        <w:t xml:space="preserve"> de un sistema</w:t>
      </w:r>
      <w:r w:rsidRPr="007C5F3F">
        <w:rPr>
          <w:rFonts w:asciiTheme="minorHAnsi" w:hAnsiTheme="minorHAnsi" w:cs="Tahoma"/>
        </w:rPr>
        <w:t xml:space="preserve"> de</w:t>
      </w:r>
      <w:r w:rsidRPr="007C5F3F">
        <w:rPr>
          <w:rFonts w:asciiTheme="minorHAnsi" w:hAnsiTheme="minorHAnsi" w:cs="Tahoma"/>
          <w:shd w:val="clear" w:color="auto" w:fill="FFFFFF"/>
        </w:rPr>
        <w:t xml:space="preserve"> Planificación, Seguimiento, Evaluación, Aprendizaje y Gestión del </w:t>
      </w:r>
      <w:r w:rsidR="00E56D43" w:rsidRPr="007C5F3F">
        <w:rPr>
          <w:rFonts w:asciiTheme="minorHAnsi" w:hAnsiTheme="minorHAnsi" w:cs="Tahoma"/>
          <w:shd w:val="clear" w:color="auto" w:fill="FFFFFF"/>
        </w:rPr>
        <w:t>Conocimiento (PSEG),</w:t>
      </w:r>
      <w:r w:rsidRPr="007C5F3F">
        <w:rPr>
          <w:rFonts w:asciiTheme="minorHAnsi" w:hAnsiTheme="minorHAnsi" w:cs="Tahoma"/>
          <w:shd w:val="clear" w:color="auto" w:fill="FFFFFF"/>
        </w:rPr>
        <w:t xml:space="preserve"> </w:t>
      </w:r>
      <w:r w:rsidRPr="007C5F3F">
        <w:rPr>
          <w:rFonts w:asciiTheme="minorHAnsi" w:hAnsiTheme="minorHAnsi" w:cs="Tahoma"/>
        </w:rPr>
        <w:t>de conformidad con las disposiciones nacionales y del organismo ejecutor (MAG) sobre PSEG y de las directrices del FIDA.</w:t>
      </w:r>
    </w:p>
    <w:p w14:paraId="23BD2389" w14:textId="77777777" w:rsidR="00024D1F" w:rsidRPr="007C5F3F" w:rsidRDefault="00024D1F" w:rsidP="005D165B">
      <w:pPr>
        <w:pStyle w:val="Prrafodelista"/>
        <w:spacing w:before="0" w:after="0"/>
        <w:rPr>
          <w:rFonts w:asciiTheme="minorHAnsi" w:hAnsiTheme="minorHAnsi" w:cs="Tahoma"/>
          <w:b/>
        </w:rPr>
      </w:pPr>
    </w:p>
    <w:p w14:paraId="2A090E1F" w14:textId="77777777" w:rsidR="00024D1F" w:rsidRPr="007C5F3F" w:rsidRDefault="00024D1F" w:rsidP="005D165B">
      <w:pPr>
        <w:pStyle w:val="Prrafodelista"/>
        <w:numPr>
          <w:ilvl w:val="2"/>
          <w:numId w:val="2"/>
        </w:numPr>
        <w:spacing w:before="0" w:after="0"/>
        <w:ind w:left="1417" w:hanging="697"/>
        <w:rPr>
          <w:rFonts w:asciiTheme="minorHAnsi" w:hAnsiTheme="minorHAnsi" w:cs="Tahoma"/>
        </w:rPr>
      </w:pPr>
      <w:r w:rsidRPr="007C5F3F">
        <w:rPr>
          <w:rFonts w:asciiTheme="minorHAnsi" w:hAnsiTheme="minorHAnsi" w:cs="Tahoma"/>
          <w:b/>
          <w:lang w:eastAsia="es-PE"/>
        </w:rPr>
        <w:t xml:space="preserve">Costos y financiamiento. </w:t>
      </w:r>
      <w:r w:rsidRPr="007C5F3F">
        <w:rPr>
          <w:rFonts w:asciiTheme="minorHAnsi" w:hAnsiTheme="minorHAnsi" w:cs="Tahoma"/>
        </w:rPr>
        <w:t>El costo total del Programa para un período de implementación de 5 años es de USD 18 856 millones, que serán financiados con un Préstamo del FIDA por USD 12.1 millones (64.2% del costo total), una donación ASAP de USD 5.0 millones (26.5% del total), un aporte de contrapartida del GOES de USD 0.5 millones (2.7% del total) y el aporte de los beneficiarios con la contribución de los planes de negocio por un monto proyectado de USD 1.25 millones o 6.7% del costo total.</w:t>
      </w:r>
    </w:p>
    <w:p w14:paraId="386F7C73" w14:textId="14C96057" w:rsidR="00024D1F" w:rsidRPr="007C5F3F" w:rsidRDefault="00024D1F" w:rsidP="005D165B">
      <w:pPr>
        <w:pStyle w:val="Prrafodelista"/>
        <w:spacing w:before="0" w:after="0"/>
        <w:rPr>
          <w:rFonts w:asciiTheme="minorHAnsi" w:hAnsiTheme="minorHAnsi" w:cs="Tahoma"/>
        </w:rPr>
      </w:pPr>
    </w:p>
    <w:p w14:paraId="0C81A327" w14:textId="645CD5D3" w:rsidR="006A3D47" w:rsidRPr="007C5F3F" w:rsidRDefault="006A3D47" w:rsidP="005D165B">
      <w:pPr>
        <w:pStyle w:val="Prrafodelista"/>
        <w:spacing w:before="0" w:after="0"/>
        <w:rPr>
          <w:rFonts w:asciiTheme="minorHAnsi" w:hAnsiTheme="minorHAnsi" w:cs="Tahoma"/>
        </w:rPr>
      </w:pPr>
    </w:p>
    <w:p w14:paraId="5883E481" w14:textId="56E2156F" w:rsidR="006A3D47" w:rsidRPr="007C5F3F" w:rsidRDefault="006A3D47" w:rsidP="005D165B">
      <w:pPr>
        <w:pStyle w:val="Prrafodelista"/>
        <w:spacing w:before="0" w:after="0"/>
        <w:rPr>
          <w:rFonts w:asciiTheme="minorHAnsi" w:hAnsiTheme="minorHAnsi" w:cs="Tahoma"/>
        </w:rPr>
      </w:pPr>
    </w:p>
    <w:p w14:paraId="3A5D24BB" w14:textId="77777777" w:rsidR="006A3D47" w:rsidRPr="007C5F3F" w:rsidRDefault="006A3D47" w:rsidP="005D165B">
      <w:pPr>
        <w:pStyle w:val="Prrafodelista"/>
        <w:spacing w:before="0" w:after="0"/>
        <w:rPr>
          <w:rFonts w:asciiTheme="minorHAnsi" w:hAnsiTheme="minorHAnsi" w:cs="Tahoma"/>
        </w:rPr>
      </w:pPr>
    </w:p>
    <w:p w14:paraId="31FA3828" w14:textId="7C1AA725" w:rsidR="00583EA7" w:rsidRPr="007C5F3F" w:rsidRDefault="00477B73" w:rsidP="005D165B">
      <w:pPr>
        <w:pStyle w:val="Prrafodelista"/>
        <w:numPr>
          <w:ilvl w:val="0"/>
          <w:numId w:val="2"/>
        </w:numPr>
        <w:spacing w:before="0" w:after="0"/>
        <w:rPr>
          <w:rFonts w:asciiTheme="minorHAnsi" w:hAnsiTheme="minorHAnsi" w:cs="Tahoma"/>
        </w:rPr>
      </w:pPr>
      <w:r w:rsidRPr="007C5F3F">
        <w:rPr>
          <w:rFonts w:asciiTheme="minorHAnsi" w:hAnsiTheme="minorHAnsi" w:cs="Tahoma"/>
          <w:b/>
        </w:rPr>
        <w:lastRenderedPageBreak/>
        <w:t xml:space="preserve">Objetivos </w:t>
      </w:r>
      <w:r w:rsidR="00E56D43" w:rsidRPr="007C5F3F">
        <w:rPr>
          <w:rFonts w:asciiTheme="minorHAnsi" w:hAnsiTheme="minorHAnsi" w:cs="Tahoma"/>
          <w:b/>
        </w:rPr>
        <w:t>y Alcance</w:t>
      </w:r>
      <w:r w:rsidR="004E3A09" w:rsidRPr="007C5F3F">
        <w:rPr>
          <w:rFonts w:asciiTheme="minorHAnsi" w:hAnsiTheme="minorHAnsi" w:cs="Tahoma"/>
          <w:b/>
        </w:rPr>
        <w:t>s</w:t>
      </w:r>
      <w:r w:rsidR="00E56D43" w:rsidRPr="007C5F3F">
        <w:rPr>
          <w:rFonts w:asciiTheme="minorHAnsi" w:hAnsiTheme="minorHAnsi" w:cs="Tahoma"/>
          <w:b/>
        </w:rPr>
        <w:t xml:space="preserve"> </w:t>
      </w:r>
      <w:r w:rsidRPr="007C5F3F">
        <w:rPr>
          <w:rFonts w:asciiTheme="minorHAnsi" w:hAnsiTheme="minorHAnsi" w:cs="Tahoma"/>
          <w:b/>
        </w:rPr>
        <w:t>de la Consultor</w:t>
      </w:r>
      <w:r w:rsidR="00170668" w:rsidRPr="007C5F3F">
        <w:rPr>
          <w:rFonts w:asciiTheme="minorHAnsi" w:hAnsiTheme="minorHAnsi" w:cs="Tahoma"/>
          <w:b/>
        </w:rPr>
        <w:t>í</w:t>
      </w:r>
      <w:r w:rsidRPr="007C5F3F">
        <w:rPr>
          <w:rFonts w:asciiTheme="minorHAnsi" w:hAnsiTheme="minorHAnsi" w:cs="Tahoma"/>
          <w:b/>
        </w:rPr>
        <w:t>a</w:t>
      </w:r>
    </w:p>
    <w:p w14:paraId="50CC4541" w14:textId="4DF9D523" w:rsidR="004A424C" w:rsidRPr="007C5F3F" w:rsidRDefault="00E56D43" w:rsidP="005D165B">
      <w:pPr>
        <w:pStyle w:val="Prrafodelista"/>
        <w:numPr>
          <w:ilvl w:val="1"/>
          <w:numId w:val="2"/>
        </w:numPr>
        <w:spacing w:before="0" w:after="0"/>
        <w:rPr>
          <w:rFonts w:asciiTheme="minorHAnsi" w:hAnsiTheme="minorHAnsi" w:cs="Tahoma"/>
          <w:b/>
          <w:bCs/>
        </w:rPr>
      </w:pPr>
      <w:r w:rsidRPr="007C5F3F">
        <w:rPr>
          <w:rFonts w:asciiTheme="minorHAnsi" w:hAnsiTheme="minorHAnsi" w:cs="Tahoma"/>
          <w:b/>
        </w:rPr>
        <w:t>Objetivo</w:t>
      </w:r>
      <w:r w:rsidR="004E3A09" w:rsidRPr="007C5F3F">
        <w:rPr>
          <w:rFonts w:asciiTheme="minorHAnsi" w:hAnsiTheme="minorHAnsi" w:cs="Tahoma"/>
          <w:b/>
        </w:rPr>
        <w:t>s</w:t>
      </w:r>
      <w:r w:rsidRPr="007C5F3F">
        <w:rPr>
          <w:rFonts w:asciiTheme="minorHAnsi" w:hAnsiTheme="minorHAnsi" w:cs="Tahoma"/>
          <w:b/>
        </w:rPr>
        <w:t xml:space="preserve"> </w:t>
      </w:r>
      <w:r w:rsidR="00477B73" w:rsidRPr="007C5F3F">
        <w:rPr>
          <w:rFonts w:asciiTheme="minorHAnsi" w:hAnsiTheme="minorHAnsi" w:cs="Tahoma"/>
          <w:b/>
        </w:rPr>
        <w:t>de la Consultor</w:t>
      </w:r>
      <w:r w:rsidR="00170668" w:rsidRPr="007C5F3F">
        <w:rPr>
          <w:rFonts w:asciiTheme="minorHAnsi" w:hAnsiTheme="minorHAnsi" w:cs="Tahoma"/>
          <w:b/>
        </w:rPr>
        <w:t>í</w:t>
      </w:r>
      <w:r w:rsidR="00477B73" w:rsidRPr="007C5F3F">
        <w:rPr>
          <w:rFonts w:asciiTheme="minorHAnsi" w:hAnsiTheme="minorHAnsi" w:cs="Tahoma"/>
          <w:b/>
        </w:rPr>
        <w:t>a</w:t>
      </w:r>
    </w:p>
    <w:p w14:paraId="5B55F261" w14:textId="77777777" w:rsidR="004A424C" w:rsidRPr="007C5F3F" w:rsidRDefault="00A64F5A" w:rsidP="005D165B">
      <w:pPr>
        <w:spacing w:line="276" w:lineRule="auto"/>
        <w:ind w:left="360"/>
        <w:rPr>
          <w:rFonts w:asciiTheme="minorHAnsi" w:hAnsiTheme="minorHAnsi" w:cstheme="minorHAnsi"/>
          <w:b/>
          <w:bCs/>
        </w:rPr>
      </w:pPr>
      <w:r w:rsidRPr="007C5F3F">
        <w:rPr>
          <w:rFonts w:asciiTheme="minorHAnsi" w:hAnsiTheme="minorHAnsi" w:cstheme="minorHAnsi"/>
          <w:b/>
          <w:bCs/>
        </w:rPr>
        <w:t>Objetivo General</w:t>
      </w:r>
    </w:p>
    <w:p w14:paraId="5A414ECE" w14:textId="5794B484" w:rsidR="004B07A1" w:rsidRPr="007C5F3F" w:rsidRDefault="001D276A" w:rsidP="005D165B">
      <w:pPr>
        <w:spacing w:line="276" w:lineRule="auto"/>
        <w:ind w:left="360"/>
        <w:jc w:val="both"/>
        <w:rPr>
          <w:rFonts w:asciiTheme="minorHAnsi" w:hAnsiTheme="minorHAnsi" w:cstheme="minorHAnsi"/>
        </w:rPr>
      </w:pPr>
      <w:r w:rsidRPr="007C5F3F">
        <w:rPr>
          <w:rFonts w:asciiTheme="minorHAnsi" w:hAnsiTheme="minorHAnsi" w:cstheme="minorHAnsi"/>
        </w:rPr>
        <w:t xml:space="preserve">Apoyar a la Oficina de Políticas y Planificación Sectorial (OPPS-MAG) del Ministerio de Agricultura y Ganadería en el proceso </w:t>
      </w:r>
      <w:r w:rsidR="002C2D51" w:rsidRPr="007C5F3F">
        <w:rPr>
          <w:rFonts w:asciiTheme="minorHAnsi" w:hAnsiTheme="minorHAnsi" w:cstheme="minorHAnsi"/>
        </w:rPr>
        <w:t>del diseño de planes, programas, proyectos y acciones institucionales, asegurando la participación e inclusión de jóvenes, mujeres y población indígena.</w:t>
      </w:r>
    </w:p>
    <w:p w14:paraId="7EDE1154" w14:textId="77777777" w:rsidR="002C2D51" w:rsidRPr="007C5F3F" w:rsidRDefault="002C2D51" w:rsidP="005D165B">
      <w:pPr>
        <w:spacing w:line="276" w:lineRule="auto"/>
        <w:ind w:left="360"/>
        <w:jc w:val="both"/>
        <w:rPr>
          <w:rFonts w:cs="Arial"/>
        </w:rPr>
      </w:pPr>
    </w:p>
    <w:p w14:paraId="21568617" w14:textId="12C80009" w:rsidR="004A424C" w:rsidRPr="007C5F3F" w:rsidRDefault="007066E7" w:rsidP="005D165B">
      <w:pPr>
        <w:spacing w:line="276" w:lineRule="auto"/>
        <w:ind w:left="360"/>
        <w:rPr>
          <w:rFonts w:asciiTheme="minorHAnsi" w:hAnsiTheme="minorHAnsi" w:cstheme="minorHAnsi"/>
          <w:b/>
          <w:bCs/>
        </w:rPr>
      </w:pPr>
      <w:r w:rsidRPr="007C5F3F">
        <w:rPr>
          <w:rFonts w:asciiTheme="minorHAnsi" w:hAnsiTheme="minorHAnsi" w:cstheme="minorHAnsi"/>
          <w:b/>
          <w:bCs/>
        </w:rPr>
        <w:t>Objetivos Específicos</w:t>
      </w:r>
      <w:r w:rsidR="006E35F1" w:rsidRPr="007C5F3F">
        <w:rPr>
          <w:rFonts w:asciiTheme="minorHAnsi" w:hAnsiTheme="minorHAnsi" w:cstheme="minorHAnsi"/>
          <w:b/>
          <w:bCs/>
        </w:rPr>
        <w:t xml:space="preserve">, </w:t>
      </w:r>
    </w:p>
    <w:p w14:paraId="24666CDA" w14:textId="7EDE14FF" w:rsidR="000E6A40" w:rsidRPr="007C5F3F" w:rsidRDefault="002C2D51" w:rsidP="005D165B">
      <w:pPr>
        <w:pStyle w:val="Prrafodelista"/>
        <w:numPr>
          <w:ilvl w:val="0"/>
          <w:numId w:val="3"/>
        </w:numPr>
        <w:spacing w:after="160"/>
        <w:ind w:left="709"/>
        <w:rPr>
          <w:rFonts w:asciiTheme="minorHAnsi" w:hAnsiTheme="minorHAnsi" w:cs="Arial"/>
        </w:rPr>
      </w:pPr>
      <w:r w:rsidRPr="007C5F3F">
        <w:rPr>
          <w:lang w:val="es-SV"/>
        </w:rPr>
        <w:t xml:space="preserve">Diseñar y formular planes, programas y proyectos que fortalezcan la </w:t>
      </w:r>
      <w:r w:rsidR="000E6A40" w:rsidRPr="007C5F3F">
        <w:rPr>
          <w:lang w:val="es-SV"/>
        </w:rPr>
        <w:t>operatividad y funcionamiento del Ministerio</w:t>
      </w:r>
      <w:r w:rsidR="00D650CA" w:rsidRPr="007C5F3F">
        <w:rPr>
          <w:lang w:val="es-SV"/>
        </w:rPr>
        <w:t xml:space="preserve"> de Agricultura y Ganadería,</w:t>
      </w:r>
      <w:r w:rsidR="000E6A40" w:rsidRPr="007C5F3F">
        <w:rPr>
          <w:lang w:val="es-SV"/>
        </w:rPr>
        <w:t xml:space="preserve"> asegurando la inclusión de jóvenes, mujeres y población indígena.</w:t>
      </w:r>
    </w:p>
    <w:p w14:paraId="6CD6D69C" w14:textId="02790F81" w:rsidR="00673F60" w:rsidRPr="007C5F3F" w:rsidRDefault="000E6A40" w:rsidP="005D165B">
      <w:pPr>
        <w:pStyle w:val="Prrafodelista"/>
        <w:numPr>
          <w:ilvl w:val="0"/>
          <w:numId w:val="3"/>
        </w:numPr>
        <w:spacing w:before="0" w:after="0"/>
        <w:ind w:left="709"/>
        <w:rPr>
          <w:rFonts w:asciiTheme="minorHAnsi" w:hAnsiTheme="minorHAnsi" w:cs="Arial"/>
        </w:rPr>
      </w:pPr>
      <w:r w:rsidRPr="007C5F3F">
        <w:t>Fortalecer los mecanismos de coordinación y articulación de la</w:t>
      </w:r>
      <w:r w:rsidRPr="007C5F3F">
        <w:rPr>
          <w:rFonts w:asciiTheme="minorHAnsi" w:hAnsiTheme="minorHAnsi" w:cstheme="minorHAnsi"/>
        </w:rPr>
        <w:t xml:space="preserve"> Oficina de Políticas y Planificación Sectorial (OPPS-MAG) con la participación de las diferentes unidades en el diseño y formulación de programas y proyectos.</w:t>
      </w:r>
    </w:p>
    <w:p w14:paraId="4FCA1276" w14:textId="77777777" w:rsidR="001C46EC" w:rsidRPr="007C5F3F" w:rsidRDefault="001C46EC" w:rsidP="005D165B">
      <w:pPr>
        <w:pStyle w:val="Prrafodelista"/>
        <w:spacing w:before="0" w:after="0"/>
        <w:ind w:left="709"/>
        <w:rPr>
          <w:rFonts w:asciiTheme="minorHAnsi" w:hAnsiTheme="minorHAnsi" w:cs="Arial"/>
        </w:rPr>
      </w:pPr>
    </w:p>
    <w:p w14:paraId="7B32B1E3" w14:textId="3B7D38D3" w:rsidR="004A424C" w:rsidRPr="007C5F3F" w:rsidRDefault="004A424C" w:rsidP="005D165B">
      <w:pPr>
        <w:pStyle w:val="Prrafodelista"/>
        <w:numPr>
          <w:ilvl w:val="1"/>
          <w:numId w:val="2"/>
        </w:numPr>
        <w:spacing w:before="0" w:after="0"/>
        <w:rPr>
          <w:rFonts w:asciiTheme="minorHAnsi" w:hAnsiTheme="minorHAnsi" w:cs="Tahoma"/>
        </w:rPr>
      </w:pPr>
      <w:r w:rsidRPr="007C5F3F">
        <w:rPr>
          <w:rFonts w:asciiTheme="minorHAnsi" w:hAnsiTheme="minorHAnsi" w:cs="Tahoma"/>
          <w:b/>
        </w:rPr>
        <w:t>Alcance</w:t>
      </w:r>
      <w:r w:rsidR="004E3A09" w:rsidRPr="007C5F3F">
        <w:rPr>
          <w:rFonts w:asciiTheme="minorHAnsi" w:hAnsiTheme="minorHAnsi" w:cs="Tahoma"/>
          <w:b/>
        </w:rPr>
        <w:t>s</w:t>
      </w:r>
      <w:r w:rsidRPr="007C5F3F">
        <w:rPr>
          <w:rFonts w:asciiTheme="minorHAnsi" w:hAnsiTheme="minorHAnsi" w:cs="Tahoma"/>
          <w:b/>
        </w:rPr>
        <w:t xml:space="preserve"> de la </w:t>
      </w:r>
      <w:r w:rsidR="00D62C59" w:rsidRPr="007C5F3F">
        <w:rPr>
          <w:rFonts w:asciiTheme="minorHAnsi" w:hAnsiTheme="minorHAnsi" w:cs="Tahoma"/>
          <w:b/>
        </w:rPr>
        <w:t>Consultoría</w:t>
      </w:r>
    </w:p>
    <w:p w14:paraId="4E36B250" w14:textId="25783154" w:rsidR="00C72CFE" w:rsidRPr="007C5F3F" w:rsidRDefault="00C72CFE" w:rsidP="005D165B">
      <w:pPr>
        <w:spacing w:line="276" w:lineRule="auto"/>
        <w:ind w:left="360"/>
        <w:jc w:val="both"/>
        <w:rPr>
          <w:rFonts w:asciiTheme="minorHAnsi" w:hAnsiTheme="minorHAnsi" w:cstheme="minorHAnsi"/>
        </w:rPr>
      </w:pPr>
      <w:r w:rsidRPr="007C5F3F">
        <w:rPr>
          <w:rFonts w:asciiTheme="minorHAnsi" w:hAnsiTheme="minorHAnsi" w:cstheme="minorHAnsi"/>
        </w:rPr>
        <w:t>El trabajo a realizar</w:t>
      </w:r>
      <w:r w:rsidR="001C46EC" w:rsidRPr="007C5F3F">
        <w:rPr>
          <w:rFonts w:asciiTheme="minorHAnsi" w:hAnsiTheme="minorHAnsi" w:cstheme="minorHAnsi"/>
        </w:rPr>
        <w:t xml:space="preserve"> </w:t>
      </w:r>
      <w:r w:rsidR="00104C85" w:rsidRPr="007C5F3F">
        <w:rPr>
          <w:rFonts w:asciiTheme="minorHAnsi" w:hAnsiTheme="minorHAnsi" w:cstheme="minorHAnsi"/>
        </w:rPr>
        <w:t xml:space="preserve">el técnico o técnica en </w:t>
      </w:r>
      <w:r w:rsidR="00DE3A7D" w:rsidRPr="007C5F3F">
        <w:rPr>
          <w:rFonts w:asciiTheme="minorHAnsi" w:hAnsiTheme="minorHAnsi" w:cstheme="minorHAnsi"/>
        </w:rPr>
        <w:t>diseño y for</w:t>
      </w:r>
      <w:r w:rsidR="00EF1974" w:rsidRPr="007C5F3F">
        <w:rPr>
          <w:rFonts w:asciiTheme="minorHAnsi" w:hAnsiTheme="minorHAnsi" w:cstheme="minorHAnsi"/>
        </w:rPr>
        <w:t xml:space="preserve">mulación de planes y proyectos </w:t>
      </w:r>
      <w:r w:rsidR="00104C85" w:rsidRPr="007C5F3F">
        <w:rPr>
          <w:rFonts w:asciiTheme="minorHAnsi" w:hAnsiTheme="minorHAnsi" w:cstheme="minorHAnsi"/>
        </w:rPr>
        <w:t>agropecuario</w:t>
      </w:r>
      <w:r w:rsidR="00EF1974" w:rsidRPr="007C5F3F">
        <w:rPr>
          <w:rFonts w:asciiTheme="minorHAnsi" w:hAnsiTheme="minorHAnsi" w:cstheme="minorHAnsi"/>
        </w:rPr>
        <w:t>s</w:t>
      </w:r>
      <w:r w:rsidR="00104C85" w:rsidRPr="007C5F3F">
        <w:rPr>
          <w:rFonts w:asciiTheme="minorHAnsi" w:hAnsiTheme="minorHAnsi" w:cstheme="minorHAnsi"/>
        </w:rPr>
        <w:t xml:space="preserve">, </w:t>
      </w:r>
      <w:r w:rsidR="001C46EC" w:rsidRPr="007C5F3F">
        <w:rPr>
          <w:rFonts w:asciiTheme="minorHAnsi" w:hAnsiTheme="minorHAnsi" w:cstheme="minorHAnsi"/>
        </w:rPr>
        <w:t>co</w:t>
      </w:r>
      <w:r w:rsidR="00B15D53" w:rsidRPr="007C5F3F">
        <w:rPr>
          <w:rFonts w:asciiTheme="minorHAnsi" w:hAnsiTheme="minorHAnsi" w:cstheme="minorHAnsi"/>
        </w:rPr>
        <w:t>nsiste</w:t>
      </w:r>
      <w:r w:rsidR="00104C85" w:rsidRPr="007C5F3F">
        <w:rPr>
          <w:rFonts w:asciiTheme="minorHAnsi" w:hAnsiTheme="minorHAnsi" w:cstheme="minorHAnsi"/>
        </w:rPr>
        <w:t xml:space="preserve"> en apoyar</w:t>
      </w:r>
      <w:r w:rsidR="00EF413E" w:rsidRPr="007C5F3F">
        <w:rPr>
          <w:rFonts w:asciiTheme="minorHAnsi" w:hAnsiTheme="minorHAnsi" w:cstheme="minorHAnsi"/>
        </w:rPr>
        <w:t xml:space="preserve"> específicamente a la </w:t>
      </w:r>
      <w:r w:rsidR="00B15D53" w:rsidRPr="007C5F3F">
        <w:rPr>
          <w:rFonts w:asciiTheme="minorHAnsi" w:hAnsiTheme="minorHAnsi" w:cstheme="minorHAnsi"/>
        </w:rPr>
        <w:t>Oficina de Políticas y Planificación Sectorial (OPPS-MAG)</w:t>
      </w:r>
      <w:r w:rsidR="00104C85" w:rsidRPr="007C5F3F">
        <w:rPr>
          <w:rFonts w:asciiTheme="minorHAnsi" w:hAnsiTheme="minorHAnsi" w:cstheme="minorHAnsi"/>
        </w:rPr>
        <w:t xml:space="preserve"> del Ministerio de Agricultura y Ganadería en el proceso del diseño de planes, programas</w:t>
      </w:r>
      <w:r w:rsidR="00EF1974" w:rsidRPr="007C5F3F">
        <w:rPr>
          <w:rFonts w:asciiTheme="minorHAnsi" w:hAnsiTheme="minorHAnsi" w:cstheme="minorHAnsi"/>
        </w:rPr>
        <w:t xml:space="preserve"> y</w:t>
      </w:r>
      <w:r w:rsidR="00104C85" w:rsidRPr="007C5F3F">
        <w:rPr>
          <w:rFonts w:asciiTheme="minorHAnsi" w:hAnsiTheme="minorHAnsi" w:cstheme="minorHAnsi"/>
        </w:rPr>
        <w:t xml:space="preserve"> proyectos, asegurando la participación e inclusión de jóvenes, mujeres y población indígena. </w:t>
      </w:r>
      <w:r w:rsidR="003B7149" w:rsidRPr="007C5F3F">
        <w:rPr>
          <w:rFonts w:asciiTheme="minorHAnsi" w:hAnsiTheme="minorHAnsi" w:cstheme="minorHAnsi"/>
        </w:rPr>
        <w:t>Para ello se requiere realizar las siguientes actividades:</w:t>
      </w:r>
    </w:p>
    <w:p w14:paraId="6D367478" w14:textId="4B80615A" w:rsidR="003B7149" w:rsidRPr="007C5F3F" w:rsidRDefault="003B7149" w:rsidP="005D165B">
      <w:pPr>
        <w:pStyle w:val="Prrafodelista"/>
        <w:numPr>
          <w:ilvl w:val="0"/>
          <w:numId w:val="16"/>
        </w:numPr>
      </w:pPr>
      <w:r w:rsidRPr="007C5F3F">
        <w:t>Desarrollo de reuniones y/o talleres con actores estratégicos del sector agropecuario y personal técnico de las diferentes unidades del MAG, para conocer limitantes, sugerencias y recomendaciones.</w:t>
      </w:r>
    </w:p>
    <w:p w14:paraId="475AE455" w14:textId="74D7D830" w:rsidR="00AB7E89" w:rsidRPr="007C5F3F" w:rsidRDefault="002E4068" w:rsidP="005D165B">
      <w:pPr>
        <w:pStyle w:val="Prrafodelista"/>
        <w:numPr>
          <w:ilvl w:val="0"/>
          <w:numId w:val="16"/>
        </w:numPr>
      </w:pPr>
      <w:r w:rsidRPr="007C5F3F">
        <w:t xml:space="preserve">Coordinar con el técnico especialista de Evaluación y el de formulación de políticas </w:t>
      </w:r>
      <w:r w:rsidR="00AB7E89" w:rsidRPr="007C5F3F">
        <w:t>para que el diseño y formulación de programas vayan acordes a la información generada por estos.</w:t>
      </w:r>
    </w:p>
    <w:p w14:paraId="178DB2C9" w14:textId="23786BDC" w:rsidR="007B6CE1" w:rsidRPr="007C5F3F" w:rsidRDefault="007B6CE1" w:rsidP="005D165B">
      <w:pPr>
        <w:pStyle w:val="Prrafodelista"/>
        <w:numPr>
          <w:ilvl w:val="0"/>
          <w:numId w:val="16"/>
        </w:numPr>
        <w:shd w:val="clear" w:color="auto" w:fill="FFFFFF" w:themeFill="background1"/>
        <w:rPr>
          <w:rFonts w:asciiTheme="minorHAnsi" w:hAnsiTheme="minorHAnsi" w:cs="Tahoma"/>
          <w:lang w:val="es-SV" w:eastAsia="es-SV"/>
        </w:rPr>
      </w:pPr>
      <w:r w:rsidRPr="007C5F3F">
        <w:t>Desarrollo de talleres para la elaboración de diagnósticos sectoriales.</w:t>
      </w:r>
    </w:p>
    <w:p w14:paraId="43DA6EDF" w14:textId="4EBDD401" w:rsidR="00F61DD9" w:rsidRPr="007C5F3F" w:rsidRDefault="003B7149" w:rsidP="005D165B">
      <w:pPr>
        <w:pStyle w:val="Prrafodelista"/>
        <w:numPr>
          <w:ilvl w:val="0"/>
          <w:numId w:val="16"/>
        </w:numPr>
      </w:pPr>
      <w:r w:rsidRPr="007C5F3F">
        <w:t>Diseñar y formular propuestas de planes, programas y proyectos con la participación de los actores clave involucrados en cada sector</w:t>
      </w:r>
      <w:r w:rsidR="00AB7E89" w:rsidRPr="007C5F3F">
        <w:t xml:space="preserve"> e institución.</w:t>
      </w:r>
    </w:p>
    <w:p w14:paraId="76C9E5F9" w14:textId="26C20B45" w:rsidR="00E33747" w:rsidRPr="007C5F3F" w:rsidRDefault="00C72CFE" w:rsidP="005D165B">
      <w:pPr>
        <w:pStyle w:val="Prrafodelista"/>
        <w:numPr>
          <w:ilvl w:val="0"/>
          <w:numId w:val="16"/>
        </w:numPr>
        <w:spacing w:before="0" w:after="0"/>
      </w:pPr>
      <w:r w:rsidRPr="007C5F3F">
        <w:t>Elabora</w:t>
      </w:r>
      <w:r w:rsidR="00F61DD9" w:rsidRPr="007C5F3F">
        <w:t xml:space="preserve">ción de </w:t>
      </w:r>
      <w:r w:rsidR="00174681" w:rsidRPr="007C5F3F">
        <w:t xml:space="preserve">un </w:t>
      </w:r>
      <w:r w:rsidR="00F61DD9" w:rsidRPr="007C5F3F">
        <w:t xml:space="preserve">informe mensual que comprenda todas las actividades que se han realizado y </w:t>
      </w:r>
      <w:r w:rsidR="00AB7E89" w:rsidRPr="007C5F3F">
        <w:t>avance de los procesos de diseño y formulación de p</w:t>
      </w:r>
      <w:r w:rsidR="00EF1974" w:rsidRPr="007C5F3F">
        <w:t xml:space="preserve">lanes </w:t>
      </w:r>
      <w:r w:rsidR="00D12F97" w:rsidRPr="007C5F3F">
        <w:t>y proyectos agropecuarios.</w:t>
      </w:r>
    </w:p>
    <w:p w14:paraId="2A0EB14F" w14:textId="77777777" w:rsidR="00605A72" w:rsidRPr="007C5F3F" w:rsidRDefault="00605A72" w:rsidP="00605A72">
      <w:pPr>
        <w:rPr>
          <w:rFonts w:asciiTheme="minorHAnsi" w:hAnsiTheme="minorHAnsi" w:cs="Calibri"/>
          <w:bCs/>
        </w:rPr>
      </w:pPr>
    </w:p>
    <w:p w14:paraId="2A3E293A" w14:textId="69940AA1" w:rsidR="00605A72" w:rsidRPr="007C5F3F" w:rsidRDefault="00605A72" w:rsidP="00605A72">
      <w:pPr>
        <w:jc w:val="both"/>
        <w:rPr>
          <w:rFonts w:asciiTheme="minorHAnsi" w:hAnsiTheme="minorHAnsi" w:cs="Calibri"/>
          <w:bCs/>
        </w:rPr>
      </w:pPr>
      <w:r w:rsidRPr="007C5F3F">
        <w:rPr>
          <w:rFonts w:asciiTheme="minorHAnsi" w:hAnsiTheme="minorHAnsi" w:cs="Calibri"/>
          <w:bCs/>
        </w:rPr>
        <w:t xml:space="preserve">La metodología que se requiere utilizar para la formulación de proyectos debe ser participativa la cual lleva a realizar las consultas necesarias con las personas involucradas en el proceso. Esto requiere de hacer visitas principalmente a los lugares donde se desarrollarán los proyectos. </w:t>
      </w:r>
    </w:p>
    <w:p w14:paraId="41E6D151" w14:textId="4253F72C" w:rsidR="00605A72" w:rsidRPr="007C5F3F" w:rsidRDefault="00605A72" w:rsidP="00605A72">
      <w:pPr>
        <w:jc w:val="both"/>
        <w:rPr>
          <w:rFonts w:asciiTheme="minorHAnsi" w:hAnsiTheme="minorHAnsi" w:cs="Calibri"/>
          <w:bCs/>
        </w:rPr>
      </w:pPr>
      <w:r w:rsidRPr="007C5F3F">
        <w:rPr>
          <w:rFonts w:asciiTheme="minorHAnsi" w:hAnsiTheme="minorHAnsi" w:cs="Calibri"/>
          <w:bCs/>
        </w:rPr>
        <w:lastRenderedPageBreak/>
        <w:t>En el cuadro siguiente se presenta de manera general el cronograma de las actividades a realizar en el tiempo previsto de la consultoría, a fin de orientar al consultor en la presentación de la propuesta técnica.</w:t>
      </w:r>
    </w:p>
    <w:p w14:paraId="7BBAC71A" w14:textId="77777777" w:rsidR="00605A72" w:rsidRPr="007C5F3F" w:rsidRDefault="00605A72" w:rsidP="00605A72">
      <w:pPr>
        <w:jc w:val="center"/>
        <w:rPr>
          <w:rFonts w:asciiTheme="minorHAnsi" w:hAnsiTheme="minorHAnsi" w:cs="Calibri"/>
          <w:bCs/>
        </w:rPr>
      </w:pPr>
      <w:r w:rsidRPr="007C5F3F">
        <w:rPr>
          <w:rFonts w:asciiTheme="minorHAnsi" w:hAnsiTheme="minorHAnsi" w:cs="Calibri"/>
          <w:bCs/>
        </w:rPr>
        <w:t>CRONOGRAMA DE ACTIVIDADES</w:t>
      </w:r>
    </w:p>
    <w:tbl>
      <w:tblPr>
        <w:tblStyle w:val="Tablaconcuadrcula"/>
        <w:tblW w:w="9918" w:type="dxa"/>
        <w:tblLayout w:type="fixed"/>
        <w:tblLook w:val="04A0" w:firstRow="1" w:lastRow="0" w:firstColumn="1" w:lastColumn="0" w:noHBand="0" w:noVBand="1"/>
      </w:tblPr>
      <w:tblGrid>
        <w:gridCol w:w="3539"/>
        <w:gridCol w:w="709"/>
        <w:gridCol w:w="709"/>
        <w:gridCol w:w="708"/>
        <w:gridCol w:w="709"/>
        <w:gridCol w:w="709"/>
        <w:gridCol w:w="709"/>
        <w:gridCol w:w="708"/>
        <w:gridCol w:w="709"/>
        <w:gridCol w:w="709"/>
      </w:tblGrid>
      <w:tr w:rsidR="007C5F3F" w:rsidRPr="007C5F3F" w14:paraId="05A9FA8D" w14:textId="77777777" w:rsidTr="00384BBD">
        <w:tc>
          <w:tcPr>
            <w:tcW w:w="3539" w:type="dxa"/>
          </w:tcPr>
          <w:p w14:paraId="477527BB" w14:textId="77777777" w:rsidR="00605A72" w:rsidRPr="007C5F3F" w:rsidRDefault="00605A72" w:rsidP="00605A72">
            <w:pPr>
              <w:jc w:val="both"/>
              <w:rPr>
                <w:rFonts w:asciiTheme="minorHAnsi" w:hAnsiTheme="minorHAnsi" w:cs="Calibri"/>
                <w:bCs/>
              </w:rPr>
            </w:pPr>
            <w:r w:rsidRPr="007C5F3F">
              <w:rPr>
                <w:rFonts w:asciiTheme="minorHAnsi" w:hAnsiTheme="minorHAnsi" w:cs="Calibri"/>
                <w:bCs/>
              </w:rPr>
              <w:t>ACTIVIDAD</w:t>
            </w:r>
          </w:p>
        </w:tc>
        <w:tc>
          <w:tcPr>
            <w:tcW w:w="709" w:type="dxa"/>
          </w:tcPr>
          <w:p w14:paraId="7482115D" w14:textId="77777777" w:rsidR="00605A72" w:rsidRPr="007C5F3F" w:rsidRDefault="00605A72" w:rsidP="00605A72">
            <w:pPr>
              <w:jc w:val="both"/>
              <w:rPr>
                <w:rFonts w:asciiTheme="minorHAnsi" w:hAnsiTheme="minorHAnsi" w:cs="Calibri"/>
                <w:bCs/>
              </w:rPr>
            </w:pPr>
            <w:r w:rsidRPr="007C5F3F">
              <w:rPr>
                <w:rFonts w:asciiTheme="minorHAnsi" w:hAnsiTheme="minorHAnsi" w:cs="Calibri"/>
                <w:bCs/>
              </w:rPr>
              <w:t>M 1</w:t>
            </w:r>
          </w:p>
        </w:tc>
        <w:tc>
          <w:tcPr>
            <w:tcW w:w="709" w:type="dxa"/>
          </w:tcPr>
          <w:p w14:paraId="3CE11439" w14:textId="77777777" w:rsidR="00605A72" w:rsidRPr="007C5F3F" w:rsidRDefault="00605A72" w:rsidP="00605A72">
            <w:pPr>
              <w:jc w:val="both"/>
              <w:rPr>
                <w:rFonts w:asciiTheme="minorHAnsi" w:hAnsiTheme="minorHAnsi" w:cs="Calibri"/>
                <w:bCs/>
              </w:rPr>
            </w:pPr>
            <w:r w:rsidRPr="007C5F3F">
              <w:rPr>
                <w:rFonts w:asciiTheme="minorHAnsi" w:hAnsiTheme="minorHAnsi" w:cs="Calibri"/>
                <w:bCs/>
              </w:rPr>
              <w:t>M 2</w:t>
            </w:r>
          </w:p>
        </w:tc>
        <w:tc>
          <w:tcPr>
            <w:tcW w:w="708" w:type="dxa"/>
          </w:tcPr>
          <w:p w14:paraId="21D196DD" w14:textId="77777777" w:rsidR="00605A72" w:rsidRPr="007C5F3F" w:rsidRDefault="00605A72" w:rsidP="00605A72">
            <w:pPr>
              <w:jc w:val="both"/>
              <w:rPr>
                <w:rFonts w:asciiTheme="minorHAnsi" w:hAnsiTheme="minorHAnsi" w:cs="Calibri"/>
                <w:bCs/>
              </w:rPr>
            </w:pPr>
            <w:r w:rsidRPr="007C5F3F">
              <w:rPr>
                <w:rFonts w:asciiTheme="minorHAnsi" w:hAnsiTheme="minorHAnsi" w:cs="Calibri"/>
                <w:bCs/>
              </w:rPr>
              <w:t>M 3</w:t>
            </w:r>
          </w:p>
        </w:tc>
        <w:tc>
          <w:tcPr>
            <w:tcW w:w="709" w:type="dxa"/>
          </w:tcPr>
          <w:p w14:paraId="0095730E" w14:textId="77777777" w:rsidR="00605A72" w:rsidRPr="007C5F3F" w:rsidRDefault="00605A72" w:rsidP="00605A72">
            <w:pPr>
              <w:jc w:val="both"/>
              <w:rPr>
                <w:rFonts w:asciiTheme="minorHAnsi" w:hAnsiTheme="minorHAnsi" w:cs="Calibri"/>
                <w:bCs/>
              </w:rPr>
            </w:pPr>
            <w:r w:rsidRPr="007C5F3F">
              <w:rPr>
                <w:rFonts w:asciiTheme="minorHAnsi" w:hAnsiTheme="minorHAnsi" w:cs="Calibri"/>
                <w:bCs/>
              </w:rPr>
              <w:t>M 4</w:t>
            </w:r>
          </w:p>
        </w:tc>
        <w:tc>
          <w:tcPr>
            <w:tcW w:w="709" w:type="dxa"/>
          </w:tcPr>
          <w:p w14:paraId="006BA09A" w14:textId="77777777" w:rsidR="00605A72" w:rsidRPr="007C5F3F" w:rsidRDefault="00605A72" w:rsidP="00605A72">
            <w:pPr>
              <w:jc w:val="both"/>
              <w:rPr>
                <w:rFonts w:asciiTheme="minorHAnsi" w:hAnsiTheme="minorHAnsi" w:cs="Calibri"/>
                <w:bCs/>
              </w:rPr>
            </w:pPr>
            <w:r w:rsidRPr="007C5F3F">
              <w:rPr>
                <w:rFonts w:asciiTheme="minorHAnsi" w:hAnsiTheme="minorHAnsi" w:cs="Calibri"/>
                <w:bCs/>
              </w:rPr>
              <w:t xml:space="preserve">M 5 </w:t>
            </w:r>
          </w:p>
        </w:tc>
        <w:tc>
          <w:tcPr>
            <w:tcW w:w="709" w:type="dxa"/>
          </w:tcPr>
          <w:p w14:paraId="3BFCF67C" w14:textId="77777777" w:rsidR="00605A72" w:rsidRPr="007C5F3F" w:rsidRDefault="00605A72" w:rsidP="00605A72">
            <w:pPr>
              <w:jc w:val="both"/>
              <w:rPr>
                <w:rFonts w:asciiTheme="minorHAnsi" w:hAnsiTheme="minorHAnsi" w:cs="Calibri"/>
                <w:bCs/>
              </w:rPr>
            </w:pPr>
            <w:r w:rsidRPr="007C5F3F">
              <w:rPr>
                <w:rFonts w:asciiTheme="minorHAnsi" w:hAnsiTheme="minorHAnsi" w:cs="Calibri"/>
                <w:bCs/>
              </w:rPr>
              <w:t>M 6</w:t>
            </w:r>
          </w:p>
        </w:tc>
        <w:tc>
          <w:tcPr>
            <w:tcW w:w="708" w:type="dxa"/>
          </w:tcPr>
          <w:p w14:paraId="7288BD68" w14:textId="77777777" w:rsidR="00605A72" w:rsidRPr="007C5F3F" w:rsidRDefault="00605A72" w:rsidP="00605A72">
            <w:pPr>
              <w:jc w:val="both"/>
              <w:rPr>
                <w:rFonts w:asciiTheme="minorHAnsi" w:hAnsiTheme="minorHAnsi" w:cs="Calibri"/>
                <w:bCs/>
              </w:rPr>
            </w:pPr>
            <w:r w:rsidRPr="007C5F3F">
              <w:rPr>
                <w:rFonts w:asciiTheme="minorHAnsi" w:hAnsiTheme="minorHAnsi" w:cs="Calibri"/>
                <w:bCs/>
              </w:rPr>
              <w:t>M 7</w:t>
            </w:r>
          </w:p>
        </w:tc>
        <w:tc>
          <w:tcPr>
            <w:tcW w:w="709" w:type="dxa"/>
          </w:tcPr>
          <w:p w14:paraId="02D745E2" w14:textId="77777777" w:rsidR="00605A72" w:rsidRPr="007C5F3F" w:rsidRDefault="00605A72" w:rsidP="00605A72">
            <w:pPr>
              <w:jc w:val="both"/>
              <w:rPr>
                <w:rFonts w:asciiTheme="minorHAnsi" w:hAnsiTheme="minorHAnsi" w:cs="Calibri"/>
                <w:bCs/>
              </w:rPr>
            </w:pPr>
            <w:r w:rsidRPr="007C5F3F">
              <w:rPr>
                <w:rFonts w:asciiTheme="minorHAnsi" w:hAnsiTheme="minorHAnsi" w:cs="Calibri"/>
                <w:bCs/>
              </w:rPr>
              <w:t>M 8</w:t>
            </w:r>
          </w:p>
        </w:tc>
        <w:tc>
          <w:tcPr>
            <w:tcW w:w="709" w:type="dxa"/>
          </w:tcPr>
          <w:p w14:paraId="17A08F66" w14:textId="77777777" w:rsidR="00605A72" w:rsidRPr="007C5F3F" w:rsidRDefault="00605A72" w:rsidP="00605A72">
            <w:pPr>
              <w:jc w:val="both"/>
              <w:rPr>
                <w:rFonts w:asciiTheme="minorHAnsi" w:hAnsiTheme="minorHAnsi" w:cs="Calibri"/>
                <w:bCs/>
              </w:rPr>
            </w:pPr>
            <w:r w:rsidRPr="007C5F3F">
              <w:rPr>
                <w:rFonts w:asciiTheme="minorHAnsi" w:hAnsiTheme="minorHAnsi" w:cs="Calibri"/>
                <w:bCs/>
              </w:rPr>
              <w:t>M 9</w:t>
            </w:r>
          </w:p>
        </w:tc>
      </w:tr>
      <w:tr w:rsidR="007C5F3F" w:rsidRPr="007C5F3F" w14:paraId="77569273" w14:textId="77777777" w:rsidTr="00384BBD">
        <w:tc>
          <w:tcPr>
            <w:tcW w:w="3539" w:type="dxa"/>
          </w:tcPr>
          <w:p w14:paraId="64FDAA11" w14:textId="77777777" w:rsidR="00605A72" w:rsidRPr="007C5F3F" w:rsidRDefault="00605A72" w:rsidP="00605A72">
            <w:pPr>
              <w:rPr>
                <w:rFonts w:ascii="Calibri" w:hAnsi="Calibri" w:cs="Calibri"/>
                <w:sz w:val="20"/>
                <w:szCs w:val="20"/>
                <w:lang w:val="es-ES" w:eastAsia="en-US"/>
              </w:rPr>
            </w:pPr>
            <w:r w:rsidRPr="007C5F3F">
              <w:rPr>
                <w:rFonts w:ascii="Calibri" w:hAnsi="Calibri" w:cs="Calibri"/>
                <w:sz w:val="20"/>
                <w:szCs w:val="20"/>
                <w:lang w:val="es-ES" w:eastAsia="en-US"/>
              </w:rPr>
              <w:t>Elaboración del plan de trabajo de la consultoría.</w:t>
            </w:r>
          </w:p>
        </w:tc>
        <w:tc>
          <w:tcPr>
            <w:tcW w:w="709" w:type="dxa"/>
            <w:shd w:val="clear" w:color="auto" w:fill="B4C6E7" w:themeFill="accent1" w:themeFillTint="66"/>
          </w:tcPr>
          <w:p w14:paraId="72724CE0"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25FC3380" w14:textId="77777777" w:rsidR="00605A72" w:rsidRPr="007C5F3F" w:rsidRDefault="00605A72" w:rsidP="00605A72">
            <w:pPr>
              <w:jc w:val="both"/>
              <w:rPr>
                <w:rFonts w:asciiTheme="minorHAnsi" w:hAnsiTheme="minorHAnsi" w:cs="Calibri"/>
                <w:bCs/>
              </w:rPr>
            </w:pPr>
          </w:p>
        </w:tc>
        <w:tc>
          <w:tcPr>
            <w:tcW w:w="708" w:type="dxa"/>
          </w:tcPr>
          <w:p w14:paraId="57506E5F" w14:textId="77777777" w:rsidR="00605A72" w:rsidRPr="007C5F3F" w:rsidRDefault="00605A72" w:rsidP="00605A72">
            <w:pPr>
              <w:jc w:val="both"/>
              <w:rPr>
                <w:rFonts w:asciiTheme="minorHAnsi" w:hAnsiTheme="minorHAnsi" w:cs="Calibri"/>
                <w:bCs/>
              </w:rPr>
            </w:pPr>
          </w:p>
        </w:tc>
        <w:tc>
          <w:tcPr>
            <w:tcW w:w="709" w:type="dxa"/>
          </w:tcPr>
          <w:p w14:paraId="43A7072E" w14:textId="77777777" w:rsidR="00605A72" w:rsidRPr="007C5F3F" w:rsidRDefault="00605A72" w:rsidP="00605A72">
            <w:pPr>
              <w:jc w:val="both"/>
              <w:rPr>
                <w:rFonts w:asciiTheme="minorHAnsi" w:hAnsiTheme="minorHAnsi" w:cs="Calibri"/>
                <w:bCs/>
              </w:rPr>
            </w:pPr>
          </w:p>
        </w:tc>
        <w:tc>
          <w:tcPr>
            <w:tcW w:w="709" w:type="dxa"/>
          </w:tcPr>
          <w:p w14:paraId="79CB534A" w14:textId="77777777" w:rsidR="00605A72" w:rsidRPr="007C5F3F" w:rsidRDefault="00605A72" w:rsidP="00605A72">
            <w:pPr>
              <w:jc w:val="both"/>
              <w:rPr>
                <w:rFonts w:asciiTheme="minorHAnsi" w:hAnsiTheme="minorHAnsi" w:cs="Calibri"/>
                <w:bCs/>
              </w:rPr>
            </w:pPr>
          </w:p>
        </w:tc>
        <w:tc>
          <w:tcPr>
            <w:tcW w:w="709" w:type="dxa"/>
          </w:tcPr>
          <w:p w14:paraId="08472716" w14:textId="77777777" w:rsidR="00605A72" w:rsidRPr="007C5F3F" w:rsidRDefault="00605A72" w:rsidP="00605A72">
            <w:pPr>
              <w:jc w:val="both"/>
              <w:rPr>
                <w:rFonts w:asciiTheme="minorHAnsi" w:hAnsiTheme="minorHAnsi" w:cs="Calibri"/>
                <w:bCs/>
              </w:rPr>
            </w:pPr>
          </w:p>
        </w:tc>
        <w:tc>
          <w:tcPr>
            <w:tcW w:w="708" w:type="dxa"/>
          </w:tcPr>
          <w:p w14:paraId="2CB32B5E" w14:textId="77777777" w:rsidR="00605A72" w:rsidRPr="007C5F3F" w:rsidRDefault="00605A72" w:rsidP="00605A72">
            <w:pPr>
              <w:jc w:val="both"/>
              <w:rPr>
                <w:rFonts w:asciiTheme="minorHAnsi" w:hAnsiTheme="minorHAnsi" w:cs="Calibri"/>
                <w:bCs/>
              </w:rPr>
            </w:pPr>
          </w:p>
        </w:tc>
        <w:tc>
          <w:tcPr>
            <w:tcW w:w="709" w:type="dxa"/>
          </w:tcPr>
          <w:p w14:paraId="70938DB6" w14:textId="77777777" w:rsidR="00605A72" w:rsidRPr="007C5F3F" w:rsidRDefault="00605A72" w:rsidP="00605A72">
            <w:pPr>
              <w:jc w:val="both"/>
              <w:rPr>
                <w:rFonts w:asciiTheme="minorHAnsi" w:hAnsiTheme="minorHAnsi" w:cs="Calibri"/>
                <w:bCs/>
              </w:rPr>
            </w:pPr>
          </w:p>
        </w:tc>
        <w:tc>
          <w:tcPr>
            <w:tcW w:w="709" w:type="dxa"/>
          </w:tcPr>
          <w:p w14:paraId="67B073C7" w14:textId="77777777" w:rsidR="00605A72" w:rsidRPr="007C5F3F" w:rsidRDefault="00605A72" w:rsidP="00605A72">
            <w:pPr>
              <w:jc w:val="both"/>
              <w:rPr>
                <w:rFonts w:asciiTheme="minorHAnsi" w:hAnsiTheme="minorHAnsi" w:cs="Calibri"/>
                <w:bCs/>
              </w:rPr>
            </w:pPr>
          </w:p>
        </w:tc>
      </w:tr>
      <w:tr w:rsidR="007C5F3F" w:rsidRPr="007C5F3F" w14:paraId="1A7E551A" w14:textId="77777777" w:rsidTr="00605A72">
        <w:tc>
          <w:tcPr>
            <w:tcW w:w="3539" w:type="dxa"/>
          </w:tcPr>
          <w:p w14:paraId="4F3D3AF7" w14:textId="5D6B5AFE" w:rsidR="00605A72" w:rsidRPr="007C5F3F" w:rsidRDefault="00605A72" w:rsidP="00605A72">
            <w:pPr>
              <w:jc w:val="both"/>
              <w:rPr>
                <w:rFonts w:ascii="Calibri" w:hAnsi="Calibri" w:cs="Calibri"/>
                <w:sz w:val="20"/>
                <w:szCs w:val="20"/>
                <w:lang w:val="es-ES" w:eastAsia="en-US"/>
              </w:rPr>
            </w:pPr>
            <w:r w:rsidRPr="007C5F3F">
              <w:rPr>
                <w:rFonts w:ascii="Calibri" w:hAnsi="Calibri" w:cs="Calibri"/>
                <w:sz w:val="20"/>
                <w:szCs w:val="20"/>
                <w:lang w:val="es-ES" w:eastAsia="en-US"/>
              </w:rPr>
              <w:t>Desarrollo de reuniones y/o talleres con actores estratégicos del sector agropecuario y personal técnico de las diferentes unidades del MAG, para conocer limitantes, sugerencias y recomendaciones.</w:t>
            </w:r>
          </w:p>
        </w:tc>
        <w:tc>
          <w:tcPr>
            <w:tcW w:w="709" w:type="dxa"/>
            <w:shd w:val="clear" w:color="auto" w:fill="FFFFFF" w:themeFill="background1"/>
          </w:tcPr>
          <w:p w14:paraId="7B0BF2DD" w14:textId="77777777" w:rsidR="00605A72" w:rsidRPr="007C5F3F" w:rsidRDefault="00605A72" w:rsidP="00605A72">
            <w:pPr>
              <w:jc w:val="both"/>
              <w:rPr>
                <w:rFonts w:asciiTheme="minorHAnsi" w:hAnsiTheme="minorHAnsi" w:cs="Calibri"/>
                <w:bCs/>
              </w:rPr>
            </w:pPr>
          </w:p>
        </w:tc>
        <w:tc>
          <w:tcPr>
            <w:tcW w:w="709" w:type="dxa"/>
            <w:shd w:val="clear" w:color="auto" w:fill="auto"/>
          </w:tcPr>
          <w:p w14:paraId="14710006" w14:textId="77777777" w:rsidR="00605A72" w:rsidRPr="007C5F3F" w:rsidRDefault="00605A72" w:rsidP="00605A72">
            <w:pPr>
              <w:jc w:val="both"/>
              <w:rPr>
                <w:rFonts w:asciiTheme="minorHAnsi" w:hAnsiTheme="minorHAnsi" w:cs="Calibri"/>
                <w:bCs/>
              </w:rPr>
            </w:pPr>
          </w:p>
        </w:tc>
        <w:tc>
          <w:tcPr>
            <w:tcW w:w="708" w:type="dxa"/>
            <w:shd w:val="clear" w:color="auto" w:fill="B4C6E7" w:themeFill="accent1" w:themeFillTint="66"/>
          </w:tcPr>
          <w:p w14:paraId="4E1AA3D8"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6F0C821D" w14:textId="77777777" w:rsidR="00605A72" w:rsidRPr="007C5F3F" w:rsidRDefault="00605A72" w:rsidP="00605A72">
            <w:pPr>
              <w:jc w:val="both"/>
              <w:rPr>
                <w:rFonts w:asciiTheme="minorHAnsi" w:hAnsiTheme="minorHAnsi" w:cs="Calibri"/>
                <w:bCs/>
              </w:rPr>
            </w:pPr>
          </w:p>
        </w:tc>
        <w:tc>
          <w:tcPr>
            <w:tcW w:w="709" w:type="dxa"/>
          </w:tcPr>
          <w:p w14:paraId="4DE87AE9" w14:textId="77777777" w:rsidR="00605A72" w:rsidRPr="007C5F3F" w:rsidRDefault="00605A72" w:rsidP="00605A72">
            <w:pPr>
              <w:jc w:val="both"/>
              <w:rPr>
                <w:rFonts w:asciiTheme="minorHAnsi" w:hAnsiTheme="minorHAnsi" w:cs="Calibri"/>
                <w:bCs/>
              </w:rPr>
            </w:pPr>
          </w:p>
        </w:tc>
        <w:tc>
          <w:tcPr>
            <w:tcW w:w="709" w:type="dxa"/>
          </w:tcPr>
          <w:p w14:paraId="6AC01788" w14:textId="77777777" w:rsidR="00605A72" w:rsidRPr="007C5F3F" w:rsidRDefault="00605A72" w:rsidP="00605A72">
            <w:pPr>
              <w:jc w:val="both"/>
              <w:rPr>
                <w:rFonts w:asciiTheme="minorHAnsi" w:hAnsiTheme="minorHAnsi" w:cs="Calibri"/>
                <w:bCs/>
              </w:rPr>
            </w:pPr>
          </w:p>
        </w:tc>
        <w:tc>
          <w:tcPr>
            <w:tcW w:w="708" w:type="dxa"/>
          </w:tcPr>
          <w:p w14:paraId="6653A2E8" w14:textId="77777777" w:rsidR="00605A72" w:rsidRPr="007C5F3F" w:rsidRDefault="00605A72" w:rsidP="00605A72">
            <w:pPr>
              <w:jc w:val="both"/>
              <w:rPr>
                <w:rFonts w:asciiTheme="minorHAnsi" w:hAnsiTheme="minorHAnsi" w:cs="Calibri"/>
                <w:bCs/>
              </w:rPr>
            </w:pPr>
          </w:p>
        </w:tc>
        <w:tc>
          <w:tcPr>
            <w:tcW w:w="709" w:type="dxa"/>
          </w:tcPr>
          <w:p w14:paraId="319D8AB4" w14:textId="77777777" w:rsidR="00605A72" w:rsidRPr="007C5F3F" w:rsidRDefault="00605A72" w:rsidP="00605A72">
            <w:pPr>
              <w:jc w:val="both"/>
              <w:rPr>
                <w:rFonts w:asciiTheme="minorHAnsi" w:hAnsiTheme="minorHAnsi" w:cs="Calibri"/>
                <w:bCs/>
              </w:rPr>
            </w:pPr>
          </w:p>
        </w:tc>
        <w:tc>
          <w:tcPr>
            <w:tcW w:w="709" w:type="dxa"/>
          </w:tcPr>
          <w:p w14:paraId="03DEEEDD" w14:textId="77777777" w:rsidR="00605A72" w:rsidRPr="007C5F3F" w:rsidRDefault="00605A72" w:rsidP="00605A72">
            <w:pPr>
              <w:jc w:val="both"/>
              <w:rPr>
                <w:rFonts w:asciiTheme="minorHAnsi" w:hAnsiTheme="minorHAnsi" w:cs="Calibri"/>
                <w:bCs/>
              </w:rPr>
            </w:pPr>
          </w:p>
        </w:tc>
      </w:tr>
      <w:tr w:rsidR="007C5F3F" w:rsidRPr="007C5F3F" w14:paraId="20167A49" w14:textId="77777777" w:rsidTr="00605A72">
        <w:tc>
          <w:tcPr>
            <w:tcW w:w="3539" w:type="dxa"/>
          </w:tcPr>
          <w:p w14:paraId="14973367" w14:textId="334D75EC" w:rsidR="00605A72" w:rsidRPr="007C5F3F" w:rsidRDefault="00605A72" w:rsidP="00605A72">
            <w:pPr>
              <w:jc w:val="both"/>
              <w:rPr>
                <w:rFonts w:ascii="Calibri" w:hAnsi="Calibri" w:cs="Calibri"/>
                <w:sz w:val="20"/>
                <w:szCs w:val="20"/>
                <w:lang w:val="es-ES" w:eastAsia="en-US"/>
              </w:rPr>
            </w:pPr>
            <w:r w:rsidRPr="007C5F3F">
              <w:rPr>
                <w:rFonts w:ascii="Calibri" w:hAnsi="Calibri" w:cs="Calibri"/>
                <w:sz w:val="20"/>
                <w:szCs w:val="20"/>
                <w:lang w:val="es-ES" w:eastAsia="en-US"/>
              </w:rPr>
              <w:t>Coordinar con el técnico especialista de Evaluación y el de formulación de políticas para que el diseño y formulación de programas vayan acordes a la información generada por estos.</w:t>
            </w:r>
          </w:p>
        </w:tc>
        <w:tc>
          <w:tcPr>
            <w:tcW w:w="709" w:type="dxa"/>
            <w:shd w:val="clear" w:color="auto" w:fill="FFFFFF" w:themeFill="background1"/>
          </w:tcPr>
          <w:p w14:paraId="079BBF1A" w14:textId="77777777" w:rsidR="00605A72" w:rsidRPr="007C5F3F" w:rsidRDefault="00605A72" w:rsidP="00605A72">
            <w:pPr>
              <w:jc w:val="both"/>
              <w:rPr>
                <w:rFonts w:asciiTheme="minorHAnsi" w:hAnsiTheme="minorHAnsi" w:cs="Calibri"/>
                <w:bCs/>
              </w:rPr>
            </w:pPr>
          </w:p>
        </w:tc>
        <w:tc>
          <w:tcPr>
            <w:tcW w:w="709" w:type="dxa"/>
            <w:shd w:val="clear" w:color="auto" w:fill="auto"/>
          </w:tcPr>
          <w:p w14:paraId="7CFF0343" w14:textId="77777777" w:rsidR="00605A72" w:rsidRPr="007C5F3F" w:rsidRDefault="00605A72" w:rsidP="00605A72">
            <w:pPr>
              <w:jc w:val="both"/>
              <w:rPr>
                <w:rFonts w:asciiTheme="minorHAnsi" w:hAnsiTheme="minorHAnsi" w:cs="Calibri"/>
                <w:bCs/>
              </w:rPr>
            </w:pPr>
          </w:p>
        </w:tc>
        <w:tc>
          <w:tcPr>
            <w:tcW w:w="708" w:type="dxa"/>
            <w:shd w:val="clear" w:color="auto" w:fill="B4C6E7" w:themeFill="accent1" w:themeFillTint="66"/>
          </w:tcPr>
          <w:p w14:paraId="5E2D11BB"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020E1E76"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72B33B14" w14:textId="77777777" w:rsidR="00605A72" w:rsidRPr="007C5F3F" w:rsidRDefault="00605A72" w:rsidP="00605A72">
            <w:pPr>
              <w:jc w:val="both"/>
              <w:rPr>
                <w:rFonts w:asciiTheme="minorHAnsi" w:hAnsiTheme="minorHAnsi" w:cs="Calibri"/>
                <w:bCs/>
              </w:rPr>
            </w:pPr>
          </w:p>
        </w:tc>
        <w:tc>
          <w:tcPr>
            <w:tcW w:w="709" w:type="dxa"/>
          </w:tcPr>
          <w:p w14:paraId="60EE6088" w14:textId="77777777" w:rsidR="00605A72" w:rsidRPr="007C5F3F" w:rsidRDefault="00605A72" w:rsidP="00605A72">
            <w:pPr>
              <w:jc w:val="both"/>
              <w:rPr>
                <w:rFonts w:asciiTheme="minorHAnsi" w:hAnsiTheme="minorHAnsi" w:cs="Calibri"/>
                <w:bCs/>
              </w:rPr>
            </w:pPr>
          </w:p>
        </w:tc>
        <w:tc>
          <w:tcPr>
            <w:tcW w:w="708" w:type="dxa"/>
          </w:tcPr>
          <w:p w14:paraId="33FA3253" w14:textId="77777777" w:rsidR="00605A72" w:rsidRPr="007C5F3F" w:rsidRDefault="00605A72" w:rsidP="00605A72">
            <w:pPr>
              <w:jc w:val="both"/>
              <w:rPr>
                <w:rFonts w:asciiTheme="minorHAnsi" w:hAnsiTheme="minorHAnsi" w:cs="Calibri"/>
                <w:bCs/>
              </w:rPr>
            </w:pPr>
          </w:p>
        </w:tc>
        <w:tc>
          <w:tcPr>
            <w:tcW w:w="709" w:type="dxa"/>
          </w:tcPr>
          <w:p w14:paraId="206969BA" w14:textId="77777777" w:rsidR="00605A72" w:rsidRPr="007C5F3F" w:rsidRDefault="00605A72" w:rsidP="00605A72">
            <w:pPr>
              <w:jc w:val="both"/>
              <w:rPr>
                <w:rFonts w:asciiTheme="minorHAnsi" w:hAnsiTheme="minorHAnsi" w:cs="Calibri"/>
                <w:bCs/>
              </w:rPr>
            </w:pPr>
          </w:p>
        </w:tc>
        <w:tc>
          <w:tcPr>
            <w:tcW w:w="709" w:type="dxa"/>
          </w:tcPr>
          <w:p w14:paraId="0709DAAB" w14:textId="77777777" w:rsidR="00605A72" w:rsidRPr="007C5F3F" w:rsidRDefault="00605A72" w:rsidP="00605A72">
            <w:pPr>
              <w:jc w:val="both"/>
              <w:rPr>
                <w:rFonts w:asciiTheme="minorHAnsi" w:hAnsiTheme="minorHAnsi" w:cs="Calibri"/>
                <w:bCs/>
              </w:rPr>
            </w:pPr>
          </w:p>
        </w:tc>
      </w:tr>
      <w:tr w:rsidR="007C5F3F" w:rsidRPr="007C5F3F" w14:paraId="10974BAE" w14:textId="77777777" w:rsidTr="00F37712">
        <w:tc>
          <w:tcPr>
            <w:tcW w:w="3539" w:type="dxa"/>
          </w:tcPr>
          <w:p w14:paraId="7B937E7D" w14:textId="3DB19E80" w:rsidR="00605A72" w:rsidRPr="007C5F3F" w:rsidRDefault="00605A72" w:rsidP="00605A72">
            <w:pPr>
              <w:shd w:val="clear" w:color="auto" w:fill="FFFFFF" w:themeFill="background1"/>
              <w:jc w:val="both"/>
              <w:rPr>
                <w:rFonts w:ascii="Calibri" w:hAnsi="Calibri" w:cs="Calibri"/>
                <w:sz w:val="20"/>
                <w:szCs w:val="20"/>
                <w:lang w:val="es-ES" w:eastAsia="en-US"/>
              </w:rPr>
            </w:pPr>
            <w:r w:rsidRPr="007C5F3F">
              <w:rPr>
                <w:rFonts w:ascii="Calibri" w:hAnsi="Calibri" w:cs="Calibri"/>
                <w:sz w:val="20"/>
                <w:szCs w:val="20"/>
                <w:lang w:val="es-ES" w:eastAsia="en-US"/>
              </w:rPr>
              <w:t>Desarrollo de talleres para la elaboración de diagnósticos sectoriales.</w:t>
            </w:r>
          </w:p>
        </w:tc>
        <w:tc>
          <w:tcPr>
            <w:tcW w:w="709" w:type="dxa"/>
          </w:tcPr>
          <w:p w14:paraId="64687C84" w14:textId="77777777" w:rsidR="00605A72" w:rsidRPr="007C5F3F" w:rsidRDefault="00605A72" w:rsidP="00605A72">
            <w:pPr>
              <w:jc w:val="both"/>
              <w:rPr>
                <w:rFonts w:asciiTheme="minorHAnsi" w:hAnsiTheme="minorHAnsi" w:cs="Calibri"/>
                <w:bCs/>
              </w:rPr>
            </w:pPr>
          </w:p>
        </w:tc>
        <w:tc>
          <w:tcPr>
            <w:tcW w:w="709" w:type="dxa"/>
            <w:shd w:val="clear" w:color="auto" w:fill="FFFFFF" w:themeFill="background1"/>
          </w:tcPr>
          <w:p w14:paraId="177DBE94" w14:textId="77777777" w:rsidR="00605A72" w:rsidRPr="007C5F3F" w:rsidRDefault="00605A72" w:rsidP="00605A72">
            <w:pPr>
              <w:jc w:val="both"/>
              <w:rPr>
                <w:rFonts w:asciiTheme="minorHAnsi" w:hAnsiTheme="minorHAnsi" w:cs="Calibri"/>
                <w:bCs/>
              </w:rPr>
            </w:pPr>
          </w:p>
        </w:tc>
        <w:tc>
          <w:tcPr>
            <w:tcW w:w="708" w:type="dxa"/>
            <w:shd w:val="clear" w:color="auto" w:fill="B4C6E7" w:themeFill="accent1" w:themeFillTint="66"/>
          </w:tcPr>
          <w:p w14:paraId="4E04F973"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2FE287C5"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207F65FD"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52785115" w14:textId="77777777" w:rsidR="00605A72" w:rsidRPr="007C5F3F" w:rsidRDefault="00605A72" w:rsidP="00605A72">
            <w:pPr>
              <w:jc w:val="both"/>
              <w:rPr>
                <w:rFonts w:asciiTheme="minorHAnsi" w:hAnsiTheme="minorHAnsi" w:cs="Calibri"/>
                <w:bCs/>
              </w:rPr>
            </w:pPr>
          </w:p>
        </w:tc>
        <w:tc>
          <w:tcPr>
            <w:tcW w:w="708" w:type="dxa"/>
            <w:shd w:val="clear" w:color="auto" w:fill="B4C6E7" w:themeFill="accent1" w:themeFillTint="66"/>
          </w:tcPr>
          <w:p w14:paraId="6CCB78FB" w14:textId="77777777" w:rsidR="00605A72" w:rsidRPr="007C5F3F" w:rsidRDefault="00605A72" w:rsidP="00605A72">
            <w:pPr>
              <w:jc w:val="both"/>
              <w:rPr>
                <w:rFonts w:asciiTheme="minorHAnsi" w:hAnsiTheme="minorHAnsi" w:cs="Calibri"/>
                <w:bCs/>
              </w:rPr>
            </w:pPr>
          </w:p>
        </w:tc>
        <w:tc>
          <w:tcPr>
            <w:tcW w:w="709" w:type="dxa"/>
            <w:shd w:val="clear" w:color="auto" w:fill="FFFFFF" w:themeFill="background1"/>
          </w:tcPr>
          <w:p w14:paraId="54ED13AB" w14:textId="77777777" w:rsidR="00605A72" w:rsidRPr="007C5F3F" w:rsidRDefault="00605A72" w:rsidP="00605A72">
            <w:pPr>
              <w:jc w:val="both"/>
              <w:rPr>
                <w:rFonts w:asciiTheme="minorHAnsi" w:hAnsiTheme="minorHAnsi" w:cs="Calibri"/>
                <w:bCs/>
              </w:rPr>
            </w:pPr>
          </w:p>
        </w:tc>
        <w:tc>
          <w:tcPr>
            <w:tcW w:w="709" w:type="dxa"/>
          </w:tcPr>
          <w:p w14:paraId="261862E9" w14:textId="77777777" w:rsidR="00605A72" w:rsidRPr="007C5F3F" w:rsidRDefault="00605A72" w:rsidP="00605A72">
            <w:pPr>
              <w:jc w:val="both"/>
              <w:rPr>
                <w:rFonts w:asciiTheme="minorHAnsi" w:hAnsiTheme="minorHAnsi" w:cs="Calibri"/>
                <w:bCs/>
              </w:rPr>
            </w:pPr>
          </w:p>
        </w:tc>
      </w:tr>
      <w:tr w:rsidR="007C5F3F" w:rsidRPr="007C5F3F" w14:paraId="1AA97CF8" w14:textId="77777777" w:rsidTr="00605A72">
        <w:tc>
          <w:tcPr>
            <w:tcW w:w="3539" w:type="dxa"/>
          </w:tcPr>
          <w:p w14:paraId="3CDCDCA0" w14:textId="58CA0F84" w:rsidR="00605A72" w:rsidRPr="007C5F3F" w:rsidRDefault="00605A72" w:rsidP="00605A72">
            <w:pPr>
              <w:shd w:val="clear" w:color="auto" w:fill="FFFFFF" w:themeFill="background1"/>
              <w:jc w:val="both"/>
              <w:rPr>
                <w:rFonts w:ascii="Calibri" w:hAnsi="Calibri" w:cs="Calibri"/>
                <w:sz w:val="20"/>
                <w:szCs w:val="20"/>
                <w:lang w:val="es-ES" w:eastAsia="en-US"/>
              </w:rPr>
            </w:pPr>
            <w:r w:rsidRPr="007C5F3F">
              <w:rPr>
                <w:rFonts w:ascii="Calibri" w:hAnsi="Calibri" w:cs="Calibri"/>
                <w:sz w:val="20"/>
                <w:szCs w:val="20"/>
                <w:lang w:val="es-ES" w:eastAsia="en-US"/>
              </w:rPr>
              <w:t>Diseñar y formular propuestas de planes, programas y proyectos con la participación de los actores clave involucrados en cada sector e institución.</w:t>
            </w:r>
          </w:p>
        </w:tc>
        <w:tc>
          <w:tcPr>
            <w:tcW w:w="709" w:type="dxa"/>
          </w:tcPr>
          <w:p w14:paraId="0008B69A" w14:textId="77777777" w:rsidR="00605A72" w:rsidRPr="007C5F3F" w:rsidRDefault="00605A72" w:rsidP="00605A72">
            <w:pPr>
              <w:jc w:val="both"/>
              <w:rPr>
                <w:rFonts w:asciiTheme="minorHAnsi" w:hAnsiTheme="minorHAnsi" w:cs="Calibri"/>
                <w:bCs/>
              </w:rPr>
            </w:pPr>
          </w:p>
        </w:tc>
        <w:tc>
          <w:tcPr>
            <w:tcW w:w="709" w:type="dxa"/>
            <w:shd w:val="clear" w:color="auto" w:fill="FFFFFF" w:themeFill="background1"/>
          </w:tcPr>
          <w:p w14:paraId="6951E891" w14:textId="77777777" w:rsidR="00605A72" w:rsidRPr="007C5F3F" w:rsidRDefault="00605A72" w:rsidP="00605A72">
            <w:pPr>
              <w:jc w:val="both"/>
              <w:rPr>
                <w:rFonts w:asciiTheme="minorHAnsi" w:hAnsiTheme="minorHAnsi" w:cs="Calibri"/>
                <w:bCs/>
              </w:rPr>
            </w:pPr>
          </w:p>
        </w:tc>
        <w:tc>
          <w:tcPr>
            <w:tcW w:w="708" w:type="dxa"/>
            <w:shd w:val="clear" w:color="auto" w:fill="FFFFFF" w:themeFill="background1"/>
          </w:tcPr>
          <w:p w14:paraId="0653EC7B" w14:textId="77777777" w:rsidR="00605A72" w:rsidRPr="007C5F3F" w:rsidRDefault="00605A72" w:rsidP="00605A72">
            <w:pPr>
              <w:jc w:val="both"/>
              <w:rPr>
                <w:rFonts w:asciiTheme="minorHAnsi" w:hAnsiTheme="minorHAnsi" w:cs="Calibri"/>
                <w:bCs/>
              </w:rPr>
            </w:pPr>
          </w:p>
        </w:tc>
        <w:tc>
          <w:tcPr>
            <w:tcW w:w="709" w:type="dxa"/>
            <w:shd w:val="clear" w:color="auto" w:fill="FFFFFF" w:themeFill="background1"/>
          </w:tcPr>
          <w:p w14:paraId="5CA3D7B7"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149767B1"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0F71AD79" w14:textId="77777777" w:rsidR="00605A72" w:rsidRPr="007C5F3F" w:rsidRDefault="00605A72" w:rsidP="00605A72">
            <w:pPr>
              <w:jc w:val="both"/>
              <w:rPr>
                <w:rFonts w:asciiTheme="minorHAnsi" w:hAnsiTheme="minorHAnsi" w:cs="Calibri"/>
                <w:bCs/>
              </w:rPr>
            </w:pPr>
          </w:p>
        </w:tc>
        <w:tc>
          <w:tcPr>
            <w:tcW w:w="708" w:type="dxa"/>
            <w:shd w:val="clear" w:color="auto" w:fill="B4C6E7" w:themeFill="accent1" w:themeFillTint="66"/>
          </w:tcPr>
          <w:p w14:paraId="1718A8F7"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2816D370" w14:textId="77777777" w:rsidR="00605A72" w:rsidRPr="007C5F3F" w:rsidRDefault="00605A72" w:rsidP="00605A72">
            <w:pPr>
              <w:jc w:val="both"/>
              <w:rPr>
                <w:rFonts w:asciiTheme="minorHAnsi" w:hAnsiTheme="minorHAnsi" w:cs="Calibri"/>
                <w:bCs/>
              </w:rPr>
            </w:pPr>
          </w:p>
        </w:tc>
        <w:tc>
          <w:tcPr>
            <w:tcW w:w="709" w:type="dxa"/>
          </w:tcPr>
          <w:p w14:paraId="0EBA4303" w14:textId="77777777" w:rsidR="00605A72" w:rsidRPr="007C5F3F" w:rsidRDefault="00605A72" w:rsidP="00605A72">
            <w:pPr>
              <w:jc w:val="both"/>
              <w:rPr>
                <w:rFonts w:asciiTheme="minorHAnsi" w:hAnsiTheme="minorHAnsi" w:cs="Calibri"/>
                <w:bCs/>
              </w:rPr>
            </w:pPr>
          </w:p>
        </w:tc>
      </w:tr>
      <w:tr w:rsidR="007C5F3F" w:rsidRPr="007C5F3F" w14:paraId="0ECD27CE" w14:textId="77777777" w:rsidTr="00384BBD">
        <w:tc>
          <w:tcPr>
            <w:tcW w:w="3539" w:type="dxa"/>
          </w:tcPr>
          <w:p w14:paraId="173F0D2F" w14:textId="0DB074CB" w:rsidR="00605A72" w:rsidRPr="007C5F3F" w:rsidRDefault="00605A72" w:rsidP="00605A72">
            <w:pPr>
              <w:contextualSpacing/>
              <w:jc w:val="both"/>
              <w:rPr>
                <w:rFonts w:ascii="Calibri" w:hAnsi="Calibri" w:cs="Calibri"/>
                <w:sz w:val="20"/>
                <w:szCs w:val="20"/>
                <w:lang w:val="es-ES" w:eastAsia="en-US"/>
              </w:rPr>
            </w:pPr>
            <w:r w:rsidRPr="007C5F3F">
              <w:rPr>
                <w:rFonts w:ascii="Calibri" w:hAnsi="Calibri" w:cs="Calibri"/>
                <w:sz w:val="20"/>
                <w:szCs w:val="20"/>
                <w:lang w:val="es-ES" w:eastAsia="en-US"/>
              </w:rPr>
              <w:t>Elaboración de un informe que comprenda todas las actividades que se han realizado y avance de los procesos de diseño y desarrollo de proyectos.</w:t>
            </w:r>
          </w:p>
        </w:tc>
        <w:tc>
          <w:tcPr>
            <w:tcW w:w="709" w:type="dxa"/>
          </w:tcPr>
          <w:p w14:paraId="68E975AD" w14:textId="77777777" w:rsidR="00605A72" w:rsidRPr="007C5F3F" w:rsidRDefault="00605A72" w:rsidP="00605A72">
            <w:pPr>
              <w:jc w:val="both"/>
              <w:rPr>
                <w:rFonts w:asciiTheme="minorHAnsi" w:hAnsiTheme="minorHAnsi" w:cs="Calibri"/>
                <w:bCs/>
              </w:rPr>
            </w:pPr>
          </w:p>
        </w:tc>
        <w:tc>
          <w:tcPr>
            <w:tcW w:w="709" w:type="dxa"/>
          </w:tcPr>
          <w:p w14:paraId="5F545120" w14:textId="77777777" w:rsidR="00605A72" w:rsidRPr="007C5F3F" w:rsidRDefault="00605A72" w:rsidP="00605A72">
            <w:pPr>
              <w:jc w:val="both"/>
              <w:rPr>
                <w:rFonts w:asciiTheme="minorHAnsi" w:hAnsiTheme="minorHAnsi" w:cs="Calibri"/>
                <w:bCs/>
              </w:rPr>
            </w:pPr>
          </w:p>
        </w:tc>
        <w:tc>
          <w:tcPr>
            <w:tcW w:w="708" w:type="dxa"/>
          </w:tcPr>
          <w:p w14:paraId="40B92C51" w14:textId="77777777" w:rsidR="00605A72" w:rsidRPr="007C5F3F" w:rsidRDefault="00605A72" w:rsidP="00605A72">
            <w:pPr>
              <w:jc w:val="both"/>
              <w:rPr>
                <w:rFonts w:asciiTheme="minorHAnsi" w:hAnsiTheme="minorHAnsi" w:cs="Calibri"/>
                <w:bCs/>
              </w:rPr>
            </w:pPr>
          </w:p>
        </w:tc>
        <w:tc>
          <w:tcPr>
            <w:tcW w:w="709" w:type="dxa"/>
          </w:tcPr>
          <w:p w14:paraId="1AE5E44A" w14:textId="77777777" w:rsidR="00605A72" w:rsidRPr="007C5F3F" w:rsidRDefault="00605A72" w:rsidP="00605A72">
            <w:pPr>
              <w:jc w:val="both"/>
              <w:rPr>
                <w:rFonts w:asciiTheme="minorHAnsi" w:hAnsiTheme="minorHAnsi" w:cs="Calibri"/>
                <w:bCs/>
              </w:rPr>
            </w:pPr>
          </w:p>
        </w:tc>
        <w:tc>
          <w:tcPr>
            <w:tcW w:w="709" w:type="dxa"/>
          </w:tcPr>
          <w:p w14:paraId="00739B97" w14:textId="77777777" w:rsidR="00605A72" w:rsidRPr="007C5F3F" w:rsidRDefault="00605A72" w:rsidP="00605A72">
            <w:pPr>
              <w:jc w:val="both"/>
              <w:rPr>
                <w:rFonts w:asciiTheme="minorHAnsi" w:hAnsiTheme="minorHAnsi" w:cs="Calibri"/>
                <w:bCs/>
              </w:rPr>
            </w:pPr>
          </w:p>
        </w:tc>
        <w:tc>
          <w:tcPr>
            <w:tcW w:w="709" w:type="dxa"/>
          </w:tcPr>
          <w:p w14:paraId="6E24A5E0" w14:textId="77777777" w:rsidR="00605A72" w:rsidRPr="007C5F3F" w:rsidRDefault="00605A72" w:rsidP="00605A72">
            <w:pPr>
              <w:jc w:val="both"/>
              <w:rPr>
                <w:rFonts w:asciiTheme="minorHAnsi" w:hAnsiTheme="minorHAnsi" w:cs="Calibri"/>
                <w:bCs/>
              </w:rPr>
            </w:pPr>
          </w:p>
        </w:tc>
        <w:tc>
          <w:tcPr>
            <w:tcW w:w="708" w:type="dxa"/>
            <w:shd w:val="clear" w:color="auto" w:fill="FFFFFF" w:themeFill="background1"/>
          </w:tcPr>
          <w:p w14:paraId="0EFC8128"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07F3A770" w14:textId="77777777" w:rsidR="00605A72" w:rsidRPr="007C5F3F" w:rsidRDefault="00605A72" w:rsidP="00605A72">
            <w:pPr>
              <w:jc w:val="both"/>
              <w:rPr>
                <w:rFonts w:asciiTheme="minorHAnsi" w:hAnsiTheme="minorHAnsi" w:cs="Calibri"/>
                <w:bCs/>
              </w:rPr>
            </w:pPr>
          </w:p>
        </w:tc>
        <w:tc>
          <w:tcPr>
            <w:tcW w:w="709" w:type="dxa"/>
            <w:shd w:val="clear" w:color="auto" w:fill="B4C6E7" w:themeFill="accent1" w:themeFillTint="66"/>
          </w:tcPr>
          <w:p w14:paraId="296B273D" w14:textId="77777777" w:rsidR="00605A72" w:rsidRPr="007C5F3F" w:rsidRDefault="00605A72" w:rsidP="00605A72">
            <w:pPr>
              <w:jc w:val="both"/>
              <w:rPr>
                <w:rFonts w:asciiTheme="minorHAnsi" w:hAnsiTheme="minorHAnsi" w:cs="Calibri"/>
                <w:bCs/>
              </w:rPr>
            </w:pPr>
          </w:p>
        </w:tc>
      </w:tr>
    </w:tbl>
    <w:p w14:paraId="6F7CB8BD" w14:textId="77777777" w:rsidR="00605A72" w:rsidRPr="007C5F3F" w:rsidRDefault="00605A72" w:rsidP="00605A72">
      <w:pPr>
        <w:spacing w:line="276" w:lineRule="auto"/>
        <w:jc w:val="both"/>
        <w:rPr>
          <w:rFonts w:asciiTheme="minorHAnsi" w:hAnsiTheme="minorHAnsi" w:cs="Calibri"/>
        </w:rPr>
      </w:pPr>
    </w:p>
    <w:p w14:paraId="71B65108" w14:textId="77777777" w:rsidR="00D3027F" w:rsidRPr="007C5F3F" w:rsidRDefault="00D3027F" w:rsidP="005D165B">
      <w:pPr>
        <w:pStyle w:val="Prrafodelista"/>
        <w:numPr>
          <w:ilvl w:val="0"/>
          <w:numId w:val="2"/>
        </w:numPr>
        <w:spacing w:before="0" w:after="0"/>
        <w:rPr>
          <w:rFonts w:asciiTheme="minorHAnsi" w:hAnsiTheme="minorHAnsi" w:cstheme="minorHAnsi"/>
          <w:b/>
          <w:bCs/>
        </w:rPr>
      </w:pPr>
      <w:r w:rsidRPr="007C5F3F">
        <w:rPr>
          <w:rFonts w:asciiTheme="minorHAnsi" w:hAnsiTheme="minorHAnsi" w:cstheme="minorHAnsi"/>
          <w:b/>
          <w:bCs/>
        </w:rPr>
        <w:t xml:space="preserve">Aspectos de Bioseguridad </w:t>
      </w:r>
    </w:p>
    <w:p w14:paraId="59935CF4" w14:textId="005FCDFB" w:rsidR="00D3027F" w:rsidRPr="007C5F3F" w:rsidRDefault="00D3027F" w:rsidP="00605A72">
      <w:pPr>
        <w:tabs>
          <w:tab w:val="left" w:pos="3600"/>
        </w:tabs>
        <w:jc w:val="both"/>
        <w:rPr>
          <w:rFonts w:asciiTheme="minorHAnsi" w:hAnsiTheme="minorHAnsi" w:cstheme="minorHAnsi"/>
          <w:lang w:val="es-CR"/>
        </w:rPr>
      </w:pPr>
      <w:r w:rsidRPr="007C5F3F">
        <w:rPr>
          <w:rFonts w:asciiTheme="minorHAnsi" w:hAnsiTheme="minorHAnsi" w:cstheme="minorHAnsi"/>
          <w:lang w:val="es-CR"/>
        </w:rPr>
        <w:t>En esta consultoría los procesos</w:t>
      </w:r>
      <w:r w:rsidR="00162069" w:rsidRPr="007C5F3F">
        <w:rPr>
          <w:rFonts w:asciiTheme="minorHAnsi" w:hAnsiTheme="minorHAnsi" w:cstheme="minorHAnsi"/>
          <w:lang w:val="es-CR"/>
        </w:rPr>
        <w:t xml:space="preserve"> de</w:t>
      </w:r>
      <w:r w:rsidRPr="007C5F3F">
        <w:rPr>
          <w:rFonts w:asciiTheme="minorHAnsi" w:hAnsiTheme="minorHAnsi" w:cstheme="minorHAnsi"/>
          <w:lang w:val="es-CR"/>
        </w:rPr>
        <w:t xml:space="preserve"> análisis y desarrollo serán realizados en el marco de la Pandemia derivada del COVID 19, la cual exige la adopción de una serie de medidas de bio seguridad no previstas inicialmente en </w:t>
      </w:r>
      <w:r w:rsidR="00C27C2C" w:rsidRPr="007C5F3F">
        <w:rPr>
          <w:rFonts w:asciiTheme="minorHAnsi" w:hAnsiTheme="minorHAnsi" w:cstheme="minorHAnsi"/>
          <w:lang w:val="es-CR"/>
        </w:rPr>
        <w:t xml:space="preserve">trabajos </w:t>
      </w:r>
      <w:r w:rsidRPr="007C5F3F">
        <w:rPr>
          <w:rFonts w:asciiTheme="minorHAnsi" w:hAnsiTheme="minorHAnsi" w:cstheme="minorHAnsi"/>
          <w:lang w:val="es-CR"/>
        </w:rPr>
        <w:t>similares previos, pero que en este caso resultan indispensables para la realización de</w:t>
      </w:r>
      <w:r w:rsidR="003F3652" w:rsidRPr="007C5F3F">
        <w:rPr>
          <w:rFonts w:asciiTheme="minorHAnsi" w:hAnsiTheme="minorHAnsi" w:cstheme="minorHAnsi"/>
          <w:lang w:val="es-CR"/>
        </w:rPr>
        <w:t>l trabajo asignado</w:t>
      </w:r>
      <w:r w:rsidRPr="007C5F3F">
        <w:rPr>
          <w:rFonts w:asciiTheme="minorHAnsi" w:hAnsiTheme="minorHAnsi" w:cstheme="minorHAnsi"/>
          <w:lang w:val="es-CR"/>
        </w:rPr>
        <w:t xml:space="preserve"> en el marco de la debida seguridad sanitaria para todos los entes involucrados en la misma. En este marco deben considerarse los siguientes detalles:</w:t>
      </w:r>
    </w:p>
    <w:p w14:paraId="59001C88" w14:textId="77777777" w:rsidR="00605A72" w:rsidRPr="007C5F3F" w:rsidRDefault="00605A72" w:rsidP="00605A72">
      <w:pPr>
        <w:jc w:val="both"/>
        <w:rPr>
          <w:rFonts w:asciiTheme="minorHAnsi" w:hAnsiTheme="minorHAnsi" w:cstheme="minorHAnsi"/>
        </w:rPr>
      </w:pPr>
    </w:p>
    <w:p w14:paraId="7E6B267E" w14:textId="0B4E6187" w:rsidR="00152EE0" w:rsidRPr="007C5F3F" w:rsidRDefault="00307F68" w:rsidP="00605A72">
      <w:pPr>
        <w:jc w:val="both"/>
        <w:rPr>
          <w:rFonts w:asciiTheme="minorHAnsi" w:hAnsiTheme="minorHAnsi" w:cstheme="minorHAnsi"/>
        </w:rPr>
      </w:pPr>
      <w:r w:rsidRPr="007C5F3F">
        <w:rPr>
          <w:rFonts w:asciiTheme="minorHAnsi" w:hAnsiTheme="minorHAnsi" w:cstheme="minorHAnsi"/>
        </w:rPr>
        <w:t xml:space="preserve">El consultor/a </w:t>
      </w:r>
      <w:r w:rsidR="00D3027F" w:rsidRPr="007C5F3F">
        <w:rPr>
          <w:rFonts w:asciiTheme="minorHAnsi" w:hAnsiTheme="minorHAnsi" w:cstheme="minorHAnsi"/>
        </w:rPr>
        <w:t xml:space="preserve">tendrá bajo su responsabilidad y deberá tomar todas las medidas de bioseguridad necesarias para garantizar la minimización de riesgos sanitarios tanto de su personal como de las organizaciones y/o Instituciones </w:t>
      </w:r>
      <w:r w:rsidRPr="007C5F3F">
        <w:rPr>
          <w:rFonts w:asciiTheme="minorHAnsi" w:hAnsiTheme="minorHAnsi" w:cstheme="minorHAnsi"/>
        </w:rPr>
        <w:t xml:space="preserve">que se relacionen con la prestación de los servicios </w:t>
      </w:r>
      <w:r w:rsidR="00D3027F" w:rsidRPr="007C5F3F">
        <w:rPr>
          <w:rFonts w:asciiTheme="minorHAnsi" w:hAnsiTheme="minorHAnsi" w:cstheme="minorHAnsi"/>
        </w:rPr>
        <w:t xml:space="preserve">objeto de la </w:t>
      </w:r>
      <w:r w:rsidRPr="007C5F3F">
        <w:rPr>
          <w:rFonts w:asciiTheme="minorHAnsi" w:hAnsiTheme="minorHAnsi" w:cstheme="minorHAnsi"/>
        </w:rPr>
        <w:t xml:space="preserve">consultoría </w:t>
      </w:r>
      <w:r w:rsidR="00D3027F" w:rsidRPr="007C5F3F">
        <w:rPr>
          <w:rFonts w:asciiTheme="minorHAnsi" w:hAnsiTheme="minorHAnsi" w:cstheme="minorHAnsi"/>
        </w:rPr>
        <w:t>y de los procesos de recolección de información primaria y secundaria. Para tal efecto deberá diseñar, divulgar e inducir entre el personal directamente involucrad</w:t>
      </w:r>
      <w:r w:rsidRPr="007C5F3F">
        <w:rPr>
          <w:rFonts w:asciiTheme="minorHAnsi" w:hAnsiTheme="minorHAnsi" w:cstheme="minorHAnsi"/>
        </w:rPr>
        <w:t>o</w:t>
      </w:r>
      <w:r w:rsidR="00D3027F" w:rsidRPr="007C5F3F">
        <w:rPr>
          <w:rFonts w:asciiTheme="minorHAnsi" w:hAnsiTheme="minorHAnsi" w:cstheme="minorHAnsi"/>
        </w:rPr>
        <w:t xml:space="preserve"> en </w:t>
      </w:r>
      <w:r w:rsidR="00152EE0" w:rsidRPr="007C5F3F">
        <w:rPr>
          <w:rFonts w:asciiTheme="minorHAnsi" w:hAnsiTheme="minorHAnsi" w:cstheme="minorHAnsi"/>
        </w:rPr>
        <w:t>el</w:t>
      </w:r>
      <w:r w:rsidR="00D3027F" w:rsidRPr="007C5F3F">
        <w:rPr>
          <w:rFonts w:asciiTheme="minorHAnsi" w:hAnsiTheme="minorHAnsi" w:cstheme="minorHAnsi"/>
        </w:rPr>
        <w:t xml:space="preserve"> proceso, </w:t>
      </w:r>
      <w:r w:rsidRPr="007C5F3F">
        <w:rPr>
          <w:rFonts w:asciiTheme="minorHAnsi" w:hAnsiTheme="minorHAnsi" w:cstheme="minorHAnsi"/>
        </w:rPr>
        <w:t xml:space="preserve">en </w:t>
      </w:r>
      <w:r w:rsidR="00D3027F" w:rsidRPr="007C5F3F">
        <w:rPr>
          <w:rFonts w:asciiTheme="minorHAnsi" w:hAnsiTheme="minorHAnsi" w:cstheme="minorHAnsi"/>
        </w:rPr>
        <w:t>los protocolos de bioseguridad a aplicar</w:t>
      </w:r>
      <w:r w:rsidR="00152EE0" w:rsidRPr="007C5F3F">
        <w:rPr>
          <w:rFonts w:asciiTheme="minorHAnsi" w:hAnsiTheme="minorHAnsi" w:cstheme="minorHAnsi"/>
        </w:rPr>
        <w:t>.</w:t>
      </w:r>
    </w:p>
    <w:p w14:paraId="0CBD1289" w14:textId="77777777" w:rsidR="00764CEE" w:rsidRPr="007C5F3F" w:rsidRDefault="00764CEE" w:rsidP="005D165B">
      <w:pPr>
        <w:pStyle w:val="Prrafodelista"/>
        <w:spacing w:before="0" w:after="0"/>
        <w:ind w:left="360"/>
        <w:rPr>
          <w:rFonts w:asciiTheme="minorHAnsi" w:hAnsiTheme="minorHAnsi" w:cstheme="minorHAnsi"/>
        </w:rPr>
      </w:pPr>
    </w:p>
    <w:p w14:paraId="24062990" w14:textId="2FAFE8CC" w:rsidR="00CB0BD3" w:rsidRPr="007C5F3F" w:rsidRDefault="006C6E77" w:rsidP="005D165B">
      <w:pPr>
        <w:pStyle w:val="Prrafodelista"/>
        <w:numPr>
          <w:ilvl w:val="0"/>
          <w:numId w:val="2"/>
        </w:numPr>
        <w:spacing w:before="0" w:after="0"/>
        <w:rPr>
          <w:rFonts w:asciiTheme="minorHAnsi" w:hAnsiTheme="minorHAnsi" w:cs="Tahoma"/>
          <w:b/>
          <w:bCs/>
        </w:rPr>
      </w:pPr>
      <w:r w:rsidRPr="007C5F3F">
        <w:rPr>
          <w:rFonts w:asciiTheme="minorHAnsi" w:hAnsiTheme="minorHAnsi" w:cs="Tahoma"/>
          <w:b/>
          <w:bCs/>
        </w:rPr>
        <w:t>Plazo</w:t>
      </w:r>
    </w:p>
    <w:p w14:paraId="5EE4B6A0" w14:textId="073EF8DC" w:rsidR="00D76BD9" w:rsidRPr="007C5F3F" w:rsidRDefault="00727C74" w:rsidP="00D76BD9">
      <w:pPr>
        <w:jc w:val="both"/>
        <w:rPr>
          <w:rFonts w:asciiTheme="minorHAnsi" w:hAnsiTheme="minorHAnsi" w:cs="Calibri"/>
        </w:rPr>
      </w:pPr>
      <w:bookmarkStart w:id="2" w:name="_Hlk79046808"/>
      <w:r w:rsidRPr="007C5F3F">
        <w:rPr>
          <w:rFonts w:asciiTheme="minorHAnsi" w:hAnsiTheme="minorHAnsi" w:cs="Calibri"/>
        </w:rPr>
        <w:t>El tiempo requerido para el desarrollo de la presente consultoría es de nueve (9) meses contados a partir de la orden de inicio, para lo cual el/la consultor(a) deberá presentar plan de trabajo de las actividades a realizar.</w:t>
      </w:r>
      <w:r w:rsidR="00D76BD9" w:rsidRPr="007C5F3F">
        <w:rPr>
          <w:rFonts w:asciiTheme="minorHAnsi" w:hAnsiTheme="minorHAnsi" w:cs="Calibri"/>
        </w:rPr>
        <w:t xml:space="preserve"> Se estima que la fecha de inicio del trabajo es a partir del 01 de septiembre de </w:t>
      </w:r>
      <w:r w:rsidR="00D76BD9" w:rsidRPr="007C5F3F">
        <w:rPr>
          <w:rFonts w:asciiTheme="minorHAnsi" w:hAnsiTheme="minorHAnsi" w:cs="Calibri"/>
        </w:rPr>
        <w:lastRenderedPageBreak/>
        <w:t>2021 y finaliza el 31 de mayo de 2022. De acuerdo al período indicado, el tiempo efectivo del consultor es de 188 días.</w:t>
      </w:r>
    </w:p>
    <w:bookmarkEnd w:id="2"/>
    <w:p w14:paraId="5AD7CE8F" w14:textId="77777777" w:rsidR="00727C74" w:rsidRPr="007C5F3F" w:rsidRDefault="00727C74" w:rsidP="005D165B">
      <w:pPr>
        <w:pStyle w:val="Prrafodelista"/>
        <w:spacing w:before="0" w:after="0"/>
        <w:ind w:left="360"/>
        <w:rPr>
          <w:rFonts w:asciiTheme="minorHAnsi" w:hAnsiTheme="minorHAnsi" w:cs="Tahoma"/>
        </w:rPr>
      </w:pPr>
    </w:p>
    <w:p w14:paraId="5B01B921" w14:textId="592E4E5A" w:rsidR="006C6E77" w:rsidRPr="007C5F3F" w:rsidRDefault="006C6E77" w:rsidP="005D165B">
      <w:pPr>
        <w:pStyle w:val="Prrafodelista"/>
        <w:numPr>
          <w:ilvl w:val="0"/>
          <w:numId w:val="2"/>
        </w:numPr>
        <w:spacing w:before="0" w:after="0"/>
        <w:rPr>
          <w:rFonts w:asciiTheme="minorHAnsi" w:hAnsiTheme="minorHAnsi" w:cs="Tahoma"/>
          <w:b/>
          <w:bCs/>
        </w:rPr>
      </w:pPr>
      <w:r w:rsidRPr="007C5F3F">
        <w:rPr>
          <w:rFonts w:asciiTheme="minorHAnsi" w:hAnsiTheme="minorHAnsi" w:cs="Tahoma"/>
          <w:b/>
          <w:bCs/>
        </w:rPr>
        <w:t>Contraparte Técnica de la Consultor</w:t>
      </w:r>
      <w:r w:rsidR="00861843" w:rsidRPr="007C5F3F">
        <w:rPr>
          <w:rFonts w:asciiTheme="minorHAnsi" w:hAnsiTheme="minorHAnsi" w:cs="Tahoma"/>
          <w:b/>
          <w:bCs/>
        </w:rPr>
        <w:t>í</w:t>
      </w:r>
      <w:r w:rsidRPr="007C5F3F">
        <w:rPr>
          <w:rFonts w:asciiTheme="minorHAnsi" w:hAnsiTheme="minorHAnsi" w:cs="Tahoma"/>
          <w:b/>
          <w:bCs/>
        </w:rPr>
        <w:t>a</w:t>
      </w:r>
    </w:p>
    <w:p w14:paraId="28B73714" w14:textId="62FEA230" w:rsidR="00583EA7" w:rsidRPr="007C5F3F" w:rsidRDefault="00130B9B" w:rsidP="00605A72">
      <w:pPr>
        <w:jc w:val="both"/>
        <w:rPr>
          <w:rFonts w:asciiTheme="minorHAnsi" w:hAnsiTheme="minorHAnsi" w:cs="Tahoma"/>
        </w:rPr>
      </w:pPr>
      <w:r w:rsidRPr="007C5F3F">
        <w:rPr>
          <w:rFonts w:asciiTheme="minorHAnsi" w:hAnsiTheme="minorHAnsi" w:cs="Tahoma"/>
        </w:rPr>
        <w:t xml:space="preserve">Para desarrollar la consultoría el MAG-RURAL ADELANTE designa </w:t>
      </w:r>
      <w:r w:rsidR="008C310E" w:rsidRPr="007C5F3F">
        <w:rPr>
          <w:rFonts w:asciiTheme="minorHAnsi" w:hAnsiTheme="minorHAnsi" w:cs="Tahoma"/>
        </w:rPr>
        <w:t xml:space="preserve">al Coordinador del Componente </w:t>
      </w:r>
      <w:r w:rsidR="00DE1152" w:rsidRPr="007C5F3F">
        <w:rPr>
          <w:rFonts w:asciiTheme="minorHAnsi" w:hAnsiTheme="minorHAnsi" w:cs="Tahoma"/>
        </w:rPr>
        <w:t>3</w:t>
      </w:r>
      <w:r w:rsidR="000D578D" w:rsidRPr="007C5F3F">
        <w:rPr>
          <w:rFonts w:asciiTheme="minorHAnsi" w:hAnsiTheme="minorHAnsi" w:cs="Tahoma"/>
        </w:rPr>
        <w:t xml:space="preserve">. </w:t>
      </w:r>
      <w:r w:rsidR="000D578D" w:rsidRPr="007C5F3F">
        <w:rPr>
          <w:rFonts w:asciiTheme="minorHAnsi" w:hAnsiTheme="minorHAnsi" w:cs="Tahoma"/>
          <w:bCs/>
        </w:rPr>
        <w:t>Fortalecimiento del marco de políticas públicas de desarrollo rural</w:t>
      </w:r>
      <w:r w:rsidR="007F4D51" w:rsidRPr="007C5F3F">
        <w:rPr>
          <w:rFonts w:asciiTheme="minorHAnsi" w:hAnsiTheme="minorHAnsi" w:cs="Tahoma"/>
          <w:bCs/>
        </w:rPr>
        <w:t xml:space="preserve">, </w:t>
      </w:r>
      <w:r w:rsidRPr="007C5F3F">
        <w:rPr>
          <w:rFonts w:asciiTheme="minorHAnsi" w:hAnsiTheme="minorHAnsi" w:cs="Tahoma"/>
        </w:rPr>
        <w:t xml:space="preserve">como contraparte y referente técnico para </w:t>
      </w:r>
      <w:r w:rsidR="003C7A24" w:rsidRPr="007C5F3F">
        <w:rPr>
          <w:rFonts w:asciiTheme="minorHAnsi" w:hAnsiTheme="minorHAnsi" w:cs="Tahoma"/>
        </w:rPr>
        <w:t xml:space="preserve">coordinar reuniones de seguimiento de las </w:t>
      </w:r>
      <w:r w:rsidRPr="007C5F3F">
        <w:rPr>
          <w:rFonts w:asciiTheme="minorHAnsi" w:hAnsiTheme="minorHAnsi" w:cs="Tahoma"/>
        </w:rPr>
        <w:t xml:space="preserve">actividades de la </w:t>
      </w:r>
      <w:r w:rsidR="005126F7" w:rsidRPr="007C5F3F">
        <w:rPr>
          <w:rFonts w:asciiTheme="minorHAnsi" w:hAnsiTheme="minorHAnsi" w:cs="Tahoma"/>
        </w:rPr>
        <w:t>consultoría</w:t>
      </w:r>
      <w:r w:rsidRPr="007C5F3F">
        <w:rPr>
          <w:rFonts w:asciiTheme="minorHAnsi" w:hAnsiTheme="minorHAnsi" w:cs="Tahoma"/>
        </w:rPr>
        <w:t>.</w:t>
      </w:r>
    </w:p>
    <w:p w14:paraId="4DBFCAFA" w14:textId="107C2E1B" w:rsidR="008C310E" w:rsidRPr="007C5F3F" w:rsidRDefault="008C310E" w:rsidP="005D165B">
      <w:pPr>
        <w:pStyle w:val="Prrafodelista"/>
        <w:spacing w:before="0" w:after="0"/>
        <w:ind w:left="360"/>
        <w:rPr>
          <w:rFonts w:asciiTheme="minorHAnsi" w:hAnsiTheme="minorHAnsi" w:cs="Tahoma"/>
        </w:rPr>
      </w:pPr>
    </w:p>
    <w:p w14:paraId="4A1317A8" w14:textId="18CEBCC8" w:rsidR="00857ECA" w:rsidRPr="007C5F3F" w:rsidRDefault="00857ECA" w:rsidP="005D165B">
      <w:pPr>
        <w:pStyle w:val="Prrafodelista"/>
        <w:numPr>
          <w:ilvl w:val="0"/>
          <w:numId w:val="2"/>
        </w:numPr>
        <w:spacing w:before="0" w:after="0"/>
        <w:ind w:left="357"/>
        <w:rPr>
          <w:rFonts w:asciiTheme="minorHAnsi" w:hAnsiTheme="minorHAnsi" w:cs="Tahoma"/>
          <w:b/>
          <w:bCs/>
        </w:rPr>
      </w:pPr>
      <w:r w:rsidRPr="007C5F3F">
        <w:rPr>
          <w:rFonts w:asciiTheme="minorHAnsi" w:hAnsiTheme="minorHAnsi" w:cs="Tahoma"/>
          <w:b/>
          <w:bCs/>
        </w:rPr>
        <w:t xml:space="preserve">Confidencialidad de la Información </w:t>
      </w:r>
    </w:p>
    <w:p w14:paraId="4E2CF91B" w14:textId="4C7285BB" w:rsidR="00857ECA" w:rsidRPr="007C5F3F" w:rsidRDefault="00857ECA" w:rsidP="005D165B">
      <w:pPr>
        <w:pStyle w:val="Prrafodelista"/>
        <w:ind w:left="360"/>
        <w:rPr>
          <w:rFonts w:asciiTheme="minorHAnsi" w:hAnsiTheme="minorHAnsi" w:cs="Tahoma"/>
          <w:b/>
          <w:bCs/>
        </w:rPr>
      </w:pPr>
      <w:r w:rsidRPr="007C5F3F">
        <w:rPr>
          <w:rFonts w:asciiTheme="minorHAnsi" w:hAnsiTheme="minorHAnsi" w:cs="Tahoma"/>
          <w:b/>
          <w:bCs/>
        </w:rPr>
        <w:t>En cuanto a la consultor</w:t>
      </w:r>
      <w:r w:rsidR="00861843" w:rsidRPr="007C5F3F">
        <w:rPr>
          <w:rFonts w:asciiTheme="minorHAnsi" w:hAnsiTheme="minorHAnsi" w:cs="Tahoma"/>
          <w:b/>
          <w:bCs/>
        </w:rPr>
        <w:t>í</w:t>
      </w:r>
      <w:r w:rsidRPr="007C5F3F">
        <w:rPr>
          <w:rFonts w:asciiTheme="minorHAnsi" w:hAnsiTheme="minorHAnsi" w:cs="Tahoma"/>
          <w:b/>
          <w:bCs/>
        </w:rPr>
        <w:t>a</w:t>
      </w:r>
      <w:r w:rsidR="00016C5B" w:rsidRPr="007C5F3F">
        <w:rPr>
          <w:rFonts w:asciiTheme="minorHAnsi" w:hAnsiTheme="minorHAnsi" w:cs="Tahoma"/>
          <w:b/>
          <w:bCs/>
        </w:rPr>
        <w:t>:</w:t>
      </w:r>
    </w:p>
    <w:p w14:paraId="25F7C528" w14:textId="5FDF9CB5" w:rsidR="00857ECA" w:rsidRPr="007C5F3F" w:rsidRDefault="00857ECA" w:rsidP="00605A72">
      <w:pPr>
        <w:jc w:val="both"/>
        <w:rPr>
          <w:rFonts w:asciiTheme="minorHAnsi" w:hAnsiTheme="minorHAnsi" w:cs="Tahoma"/>
        </w:rPr>
      </w:pPr>
      <w:r w:rsidRPr="007C5F3F">
        <w:rPr>
          <w:rFonts w:asciiTheme="minorHAnsi" w:hAnsiTheme="minorHAnsi" w:cs="Tahoma"/>
        </w:rPr>
        <w:t xml:space="preserve">Todo producto generado </w:t>
      </w:r>
      <w:r w:rsidR="003C4EC0" w:rsidRPr="007C5F3F">
        <w:rPr>
          <w:rFonts w:asciiTheme="minorHAnsi" w:hAnsiTheme="minorHAnsi" w:cs="Tahoma"/>
        </w:rPr>
        <w:t xml:space="preserve">como resultado de la </w:t>
      </w:r>
      <w:r w:rsidRPr="007C5F3F">
        <w:rPr>
          <w:rFonts w:asciiTheme="minorHAnsi" w:hAnsiTheme="minorHAnsi" w:cs="Tahoma"/>
        </w:rPr>
        <w:t xml:space="preserve">consultoría </w:t>
      </w:r>
      <w:r w:rsidR="006F3869" w:rsidRPr="007C5F3F">
        <w:rPr>
          <w:rFonts w:asciiTheme="minorHAnsi" w:hAnsiTheme="minorHAnsi" w:cs="Tahoma"/>
        </w:rPr>
        <w:t>es</w:t>
      </w:r>
      <w:r w:rsidRPr="007C5F3F">
        <w:rPr>
          <w:rFonts w:asciiTheme="minorHAnsi" w:hAnsiTheme="minorHAnsi" w:cs="Tahoma"/>
        </w:rPr>
        <w:t xml:space="preserve"> propiedad única y exclusiva de</w:t>
      </w:r>
      <w:r w:rsidR="00016C5B" w:rsidRPr="007C5F3F">
        <w:rPr>
          <w:rFonts w:asciiTheme="minorHAnsi" w:hAnsiTheme="minorHAnsi" w:cs="Tahoma"/>
        </w:rPr>
        <w:t>l Programa Rural Adelante</w:t>
      </w:r>
      <w:r w:rsidR="009119E1" w:rsidRPr="007C5F3F">
        <w:rPr>
          <w:rFonts w:asciiTheme="minorHAnsi" w:hAnsiTheme="minorHAnsi" w:cs="Tahoma"/>
        </w:rPr>
        <w:t xml:space="preserve"> y de la </w:t>
      </w:r>
      <w:r w:rsidR="009119E1" w:rsidRPr="007C5F3F">
        <w:rPr>
          <w:rFonts w:asciiTheme="minorHAnsi" w:hAnsiTheme="minorHAnsi" w:cstheme="minorHAnsi"/>
        </w:rPr>
        <w:t>Oficina de Políticas y Planificación Sectorial (OPPS-MAG)</w:t>
      </w:r>
      <w:r w:rsidRPr="007C5F3F">
        <w:rPr>
          <w:rFonts w:asciiTheme="minorHAnsi" w:hAnsiTheme="minorHAnsi" w:cs="Tahoma"/>
        </w:rPr>
        <w:t>, por tanto, queda prohibida la reproducción</w:t>
      </w:r>
      <w:r w:rsidR="003C4EC0" w:rsidRPr="007C5F3F">
        <w:rPr>
          <w:rFonts w:asciiTheme="minorHAnsi" w:hAnsiTheme="minorHAnsi" w:cs="Tahoma"/>
        </w:rPr>
        <w:t xml:space="preserve"> y distribución </w:t>
      </w:r>
      <w:r w:rsidRPr="007C5F3F">
        <w:rPr>
          <w:rFonts w:asciiTheme="minorHAnsi" w:hAnsiTheme="minorHAnsi" w:cs="Tahoma"/>
        </w:rPr>
        <w:t>a terceros que no forman parte del acuerdo de esta consultoría.</w:t>
      </w:r>
    </w:p>
    <w:p w14:paraId="208BBDDF" w14:textId="77777777" w:rsidR="00764CEE" w:rsidRPr="007C5F3F" w:rsidRDefault="00764CEE" w:rsidP="00605A72">
      <w:pPr>
        <w:jc w:val="both"/>
        <w:rPr>
          <w:rFonts w:asciiTheme="minorHAnsi" w:hAnsiTheme="minorHAnsi" w:cs="Tahoma"/>
        </w:rPr>
      </w:pPr>
    </w:p>
    <w:p w14:paraId="66E1B9E7" w14:textId="6CB34672" w:rsidR="00016C5B" w:rsidRPr="007C5F3F" w:rsidRDefault="00016C5B" w:rsidP="00605A72">
      <w:pPr>
        <w:pStyle w:val="Prrafodelista"/>
        <w:ind w:left="360"/>
        <w:rPr>
          <w:rFonts w:asciiTheme="minorHAnsi" w:hAnsiTheme="minorHAnsi" w:cs="Tahoma"/>
          <w:b/>
          <w:bCs/>
        </w:rPr>
      </w:pPr>
      <w:r w:rsidRPr="007C5F3F">
        <w:rPr>
          <w:rFonts w:asciiTheme="minorHAnsi" w:hAnsiTheme="minorHAnsi" w:cs="Tahoma"/>
          <w:b/>
          <w:bCs/>
        </w:rPr>
        <w:t xml:space="preserve">En cuanto a la Información </w:t>
      </w:r>
    </w:p>
    <w:p w14:paraId="3550F4AF" w14:textId="670447D2" w:rsidR="00016C5B" w:rsidRPr="007C5F3F" w:rsidRDefault="00016C5B" w:rsidP="00605A72">
      <w:pPr>
        <w:jc w:val="both"/>
        <w:rPr>
          <w:rFonts w:asciiTheme="minorHAnsi" w:hAnsiTheme="minorHAnsi" w:cs="Tahoma"/>
        </w:rPr>
      </w:pPr>
      <w:r w:rsidRPr="007C5F3F">
        <w:rPr>
          <w:rFonts w:asciiTheme="minorHAnsi" w:hAnsiTheme="minorHAnsi" w:cs="Tahoma"/>
        </w:rPr>
        <w:t xml:space="preserve">La consultoría a desarrollar demanda de la utilización </w:t>
      </w:r>
      <w:r w:rsidR="006F3869" w:rsidRPr="007C5F3F">
        <w:rPr>
          <w:rFonts w:asciiTheme="minorHAnsi" w:hAnsiTheme="minorHAnsi" w:cs="Tahoma"/>
        </w:rPr>
        <w:t xml:space="preserve">de </w:t>
      </w:r>
      <w:r w:rsidRPr="007C5F3F">
        <w:rPr>
          <w:rFonts w:asciiTheme="minorHAnsi" w:hAnsiTheme="minorHAnsi" w:cs="Tahoma"/>
        </w:rPr>
        <w:t>datos</w:t>
      </w:r>
      <w:r w:rsidR="006F3869" w:rsidRPr="007C5F3F">
        <w:rPr>
          <w:rFonts w:asciiTheme="minorHAnsi" w:hAnsiTheme="minorHAnsi" w:cs="Tahoma"/>
        </w:rPr>
        <w:t xml:space="preserve"> </w:t>
      </w:r>
      <w:r w:rsidR="00C760A0" w:rsidRPr="007C5F3F">
        <w:rPr>
          <w:rFonts w:asciiTheme="minorHAnsi" w:hAnsiTheme="minorHAnsi" w:cs="Tahoma"/>
        </w:rPr>
        <w:t>e información propiedad d</w:t>
      </w:r>
      <w:r w:rsidRPr="007C5F3F">
        <w:rPr>
          <w:rFonts w:asciiTheme="minorHAnsi" w:hAnsiTheme="minorHAnsi" w:cs="Tahoma"/>
        </w:rPr>
        <w:t>el</w:t>
      </w:r>
      <w:r w:rsidR="006F3869" w:rsidRPr="007C5F3F">
        <w:rPr>
          <w:rFonts w:asciiTheme="minorHAnsi" w:hAnsiTheme="minorHAnsi" w:cs="Tahoma"/>
        </w:rPr>
        <w:t xml:space="preserve"> Programa</w:t>
      </w:r>
      <w:r w:rsidR="000F40F5" w:rsidRPr="007C5F3F">
        <w:rPr>
          <w:rFonts w:asciiTheme="minorHAnsi" w:hAnsiTheme="minorHAnsi" w:cs="Tahoma"/>
        </w:rPr>
        <w:t xml:space="preserve"> o de la </w:t>
      </w:r>
      <w:r w:rsidR="000F40F5" w:rsidRPr="007C5F3F">
        <w:rPr>
          <w:rFonts w:asciiTheme="minorHAnsi" w:hAnsiTheme="minorHAnsi" w:cstheme="minorHAnsi"/>
        </w:rPr>
        <w:t>Oficina de Políticas y Planificación Sectorial (OPPS-MAG)</w:t>
      </w:r>
      <w:r w:rsidR="000F40F5" w:rsidRPr="007C5F3F">
        <w:rPr>
          <w:rFonts w:asciiTheme="minorHAnsi" w:hAnsiTheme="minorHAnsi" w:cs="Tahoma"/>
        </w:rPr>
        <w:t>,</w:t>
      </w:r>
      <w:r w:rsidRPr="007C5F3F">
        <w:rPr>
          <w:rFonts w:asciiTheme="minorHAnsi" w:hAnsiTheme="minorHAnsi" w:cs="Tahoma"/>
        </w:rPr>
        <w:t xml:space="preserve"> por lo tanto, queda prohibida la transferencia o reproducción de los datos a terceros que no forman parte del acuerdo en el marco del desarrollo de esta consultoría, guardando absoluta discrecionalidad en el uso de la información que se proporciona.</w:t>
      </w:r>
    </w:p>
    <w:p w14:paraId="1DB9D3A8" w14:textId="77777777" w:rsidR="00764CEE" w:rsidRPr="007C5F3F" w:rsidRDefault="00764CEE" w:rsidP="005D165B">
      <w:pPr>
        <w:spacing w:line="276" w:lineRule="auto"/>
        <w:rPr>
          <w:rFonts w:asciiTheme="minorHAnsi" w:hAnsiTheme="minorHAnsi" w:cs="Tahoma"/>
        </w:rPr>
      </w:pPr>
    </w:p>
    <w:p w14:paraId="010ED70C" w14:textId="15D51C97" w:rsidR="00857ECA" w:rsidRPr="007C5F3F" w:rsidRDefault="00F37712" w:rsidP="005D165B">
      <w:pPr>
        <w:pStyle w:val="Prrafodelista"/>
        <w:numPr>
          <w:ilvl w:val="0"/>
          <w:numId w:val="2"/>
        </w:numPr>
        <w:spacing w:before="0" w:after="0"/>
        <w:rPr>
          <w:rFonts w:asciiTheme="minorHAnsi" w:hAnsiTheme="minorHAnsi" w:cs="Tahoma"/>
          <w:b/>
          <w:bCs/>
        </w:rPr>
      </w:pPr>
      <w:r w:rsidRPr="007C5F3F">
        <w:rPr>
          <w:rFonts w:asciiTheme="minorHAnsi" w:hAnsiTheme="minorHAnsi" w:cs="Tahoma"/>
          <w:b/>
          <w:bCs/>
        </w:rPr>
        <w:t>Productos a entregar y forma de Pago</w:t>
      </w:r>
    </w:p>
    <w:p w14:paraId="13DD7743" w14:textId="386510B2" w:rsidR="008951AF" w:rsidRPr="007C5F3F" w:rsidRDefault="00F37712" w:rsidP="00F37712">
      <w:pPr>
        <w:rPr>
          <w:rFonts w:asciiTheme="minorHAnsi" w:hAnsiTheme="minorHAnsi" w:cs="Tahoma"/>
        </w:rPr>
      </w:pPr>
      <w:bookmarkStart w:id="3" w:name="_Hlk79044632"/>
      <w:r w:rsidRPr="007C5F3F">
        <w:rPr>
          <w:rFonts w:asciiTheme="minorHAnsi" w:hAnsiTheme="minorHAnsi" w:cs="Tahoma"/>
        </w:rPr>
        <w:t>Los productos a entregar y la forma de pago estará definida de la siguiente manera:</w:t>
      </w:r>
    </w:p>
    <w:tbl>
      <w:tblPr>
        <w:tblpPr w:leftFromText="142" w:rightFromText="142" w:vertAnchor="text" w:tblpX="216" w:tblpY="1"/>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1"/>
        <w:gridCol w:w="1926"/>
        <w:gridCol w:w="1366"/>
      </w:tblGrid>
      <w:tr w:rsidR="007C5F3F" w:rsidRPr="007C5F3F" w14:paraId="1064D6D2" w14:textId="77777777" w:rsidTr="00A335F0">
        <w:trPr>
          <w:trHeight w:val="180"/>
          <w:tblHeader/>
        </w:trPr>
        <w:tc>
          <w:tcPr>
            <w:tcW w:w="3272" w:type="pct"/>
            <w:shd w:val="clear" w:color="auto" w:fill="D9D9D9" w:themeFill="background1" w:themeFillShade="D9"/>
            <w:vAlign w:val="center"/>
          </w:tcPr>
          <w:p w14:paraId="32350747" w14:textId="77777777" w:rsidR="008951AF" w:rsidRPr="007C5F3F" w:rsidRDefault="008951AF" w:rsidP="008951AF">
            <w:pPr>
              <w:jc w:val="center"/>
              <w:rPr>
                <w:rFonts w:ascii="Arial" w:hAnsi="Arial" w:cs="Arial"/>
                <w:b/>
                <w:sz w:val="22"/>
                <w:szCs w:val="22"/>
                <w:lang w:eastAsia="en-US"/>
              </w:rPr>
            </w:pPr>
            <w:bookmarkStart w:id="4" w:name="_Hlk58095641"/>
            <w:r w:rsidRPr="007C5F3F">
              <w:rPr>
                <w:rFonts w:ascii="Arial" w:hAnsi="Arial" w:cs="Arial"/>
                <w:b/>
                <w:sz w:val="22"/>
                <w:szCs w:val="22"/>
                <w:lang w:eastAsia="en-US"/>
              </w:rPr>
              <w:t>PRODUCTOS</w:t>
            </w:r>
          </w:p>
        </w:tc>
        <w:tc>
          <w:tcPr>
            <w:tcW w:w="1011" w:type="pct"/>
            <w:shd w:val="clear" w:color="auto" w:fill="D9D9D9" w:themeFill="background1" w:themeFillShade="D9"/>
            <w:vAlign w:val="center"/>
          </w:tcPr>
          <w:p w14:paraId="376502A3" w14:textId="77777777" w:rsidR="008951AF" w:rsidRPr="007C5F3F" w:rsidRDefault="008951AF" w:rsidP="008951AF">
            <w:pPr>
              <w:jc w:val="center"/>
              <w:rPr>
                <w:rFonts w:ascii="Arial" w:hAnsi="Arial" w:cs="Arial"/>
                <w:b/>
                <w:sz w:val="22"/>
                <w:szCs w:val="22"/>
                <w:lang w:eastAsia="en-US"/>
              </w:rPr>
            </w:pPr>
            <w:r w:rsidRPr="007C5F3F">
              <w:rPr>
                <w:rFonts w:ascii="Arial" w:hAnsi="Arial" w:cs="Arial"/>
                <w:b/>
                <w:sz w:val="22"/>
                <w:szCs w:val="22"/>
                <w:lang w:eastAsia="en-US"/>
              </w:rPr>
              <w:t>FECHA ENTREGA</w:t>
            </w:r>
          </w:p>
        </w:tc>
        <w:tc>
          <w:tcPr>
            <w:tcW w:w="717" w:type="pct"/>
            <w:shd w:val="clear" w:color="auto" w:fill="D9D9D9" w:themeFill="background1" w:themeFillShade="D9"/>
            <w:vAlign w:val="center"/>
          </w:tcPr>
          <w:p w14:paraId="39230ADF" w14:textId="77777777" w:rsidR="008951AF" w:rsidRPr="007C5F3F" w:rsidRDefault="008951AF" w:rsidP="008951AF">
            <w:pPr>
              <w:jc w:val="center"/>
              <w:rPr>
                <w:rFonts w:ascii="Arial" w:hAnsi="Arial" w:cs="Arial"/>
                <w:b/>
                <w:sz w:val="22"/>
                <w:szCs w:val="22"/>
                <w:lang w:eastAsia="en-US"/>
              </w:rPr>
            </w:pPr>
            <w:r w:rsidRPr="007C5F3F">
              <w:rPr>
                <w:rFonts w:ascii="Arial" w:hAnsi="Arial" w:cs="Arial"/>
                <w:b/>
                <w:sz w:val="22"/>
                <w:szCs w:val="22"/>
                <w:lang w:eastAsia="en-US"/>
              </w:rPr>
              <w:t>CANTIDAD [%]</w:t>
            </w:r>
          </w:p>
        </w:tc>
      </w:tr>
      <w:tr w:rsidR="007C5F3F" w:rsidRPr="007C5F3F" w14:paraId="2BCAD22E" w14:textId="77777777" w:rsidTr="00A335F0">
        <w:trPr>
          <w:trHeight w:val="699"/>
          <w:tblHeader/>
        </w:trPr>
        <w:tc>
          <w:tcPr>
            <w:tcW w:w="3272" w:type="pct"/>
            <w:vAlign w:val="center"/>
          </w:tcPr>
          <w:p w14:paraId="5B6167F3" w14:textId="77777777" w:rsidR="00764CEE" w:rsidRPr="007C5F3F" w:rsidRDefault="00764CEE" w:rsidP="00764CEE">
            <w:pPr>
              <w:jc w:val="both"/>
              <w:rPr>
                <w:rFonts w:ascii="Arial" w:hAnsi="Arial" w:cs="Arial"/>
                <w:sz w:val="20"/>
                <w:szCs w:val="20"/>
                <w:lang w:eastAsia="en-US"/>
              </w:rPr>
            </w:pPr>
            <w:r w:rsidRPr="007C5F3F">
              <w:rPr>
                <w:rFonts w:ascii="Arial" w:hAnsi="Arial" w:cs="Arial"/>
                <w:b/>
                <w:sz w:val="20"/>
                <w:szCs w:val="20"/>
                <w:lang w:eastAsia="en-US"/>
              </w:rPr>
              <w:t>Para el primer pago</w:t>
            </w:r>
          </w:p>
          <w:p w14:paraId="496273B6" w14:textId="35E2B95D" w:rsidR="00764CEE" w:rsidRPr="007C5F3F" w:rsidRDefault="00764CEE" w:rsidP="00764CEE">
            <w:pPr>
              <w:contextualSpacing/>
              <w:jc w:val="both"/>
              <w:rPr>
                <w:rFonts w:ascii="Arial" w:hAnsi="Arial" w:cs="Arial"/>
                <w:sz w:val="22"/>
                <w:szCs w:val="22"/>
                <w:lang w:eastAsia="en-US"/>
              </w:rPr>
            </w:pPr>
            <w:r w:rsidRPr="007C5F3F">
              <w:rPr>
                <w:rFonts w:ascii="Arial" w:hAnsi="Arial" w:cs="Arial"/>
                <w:b/>
                <w:sz w:val="20"/>
                <w:szCs w:val="20"/>
                <w:lang w:eastAsia="en-US"/>
              </w:rPr>
              <w:t xml:space="preserve">Producto 1: </w:t>
            </w:r>
            <w:r w:rsidRPr="007C5F3F">
              <w:rPr>
                <w:rFonts w:ascii="Calibri" w:hAnsi="Calibri" w:cs="Calibri"/>
                <w:sz w:val="20"/>
                <w:szCs w:val="20"/>
                <w:lang w:val="es-ES" w:eastAsia="en-US"/>
              </w:rPr>
              <w:t>Un documento de planificación del trabajo</w:t>
            </w:r>
            <w:r w:rsidRPr="007C5F3F">
              <w:rPr>
                <w:rFonts w:asciiTheme="minorHAnsi" w:hAnsiTheme="minorHAnsi" w:cs="Tahoma"/>
                <w:sz w:val="20"/>
                <w:szCs w:val="20"/>
                <w:lang w:val="es-ES" w:eastAsia="es-ES"/>
              </w:rPr>
              <w:t xml:space="preserve"> del período de contratación en modalidad de consultoría en el que se describan objetivos, estrategias metodologías, actividades y cronograma. Además, que contenga la identificación de posibles programas y proyectos en los que se va a trabajar.</w:t>
            </w:r>
            <w:r w:rsidRPr="007C5F3F">
              <w:rPr>
                <w:rFonts w:ascii="Arial" w:hAnsi="Arial" w:cs="Arial"/>
                <w:sz w:val="18"/>
                <w:szCs w:val="22"/>
                <w:lang w:val="es-ES" w:eastAsia="es-ES"/>
              </w:rPr>
              <w:t xml:space="preserve"> sujeto a aprobación por la OPPS - MAG</w:t>
            </w:r>
          </w:p>
        </w:tc>
        <w:tc>
          <w:tcPr>
            <w:tcW w:w="1011" w:type="pct"/>
          </w:tcPr>
          <w:p w14:paraId="60FDEDD9" w14:textId="6D73E6AB" w:rsidR="00764CEE" w:rsidRPr="007C5F3F" w:rsidRDefault="00764CEE" w:rsidP="00764CEE">
            <w:pPr>
              <w:jc w:val="center"/>
              <w:rPr>
                <w:rFonts w:asciiTheme="minorHAnsi" w:hAnsiTheme="minorHAnsi" w:cs="Calibri"/>
                <w:sz w:val="20"/>
                <w:szCs w:val="20"/>
                <w:lang w:val="es-ES" w:eastAsia="es-ES"/>
              </w:rPr>
            </w:pPr>
            <w:r w:rsidRPr="007C5F3F">
              <w:rPr>
                <w:rFonts w:asciiTheme="minorHAnsi" w:hAnsiTheme="minorHAnsi" w:cs="Calibri"/>
                <w:sz w:val="20"/>
                <w:szCs w:val="20"/>
                <w:lang w:val="es-ES" w:eastAsia="es-ES"/>
              </w:rPr>
              <w:t>45 días calendario posterior a la orden de inicio</w:t>
            </w:r>
          </w:p>
        </w:tc>
        <w:tc>
          <w:tcPr>
            <w:tcW w:w="717" w:type="pct"/>
            <w:vAlign w:val="center"/>
          </w:tcPr>
          <w:p w14:paraId="089A8AC8" w14:textId="2ABB9203" w:rsidR="00764CEE" w:rsidRPr="007C5F3F" w:rsidRDefault="00764CEE" w:rsidP="00764CEE">
            <w:pPr>
              <w:jc w:val="center"/>
              <w:rPr>
                <w:rFonts w:ascii="Arial" w:hAnsi="Arial" w:cs="Arial"/>
                <w:sz w:val="20"/>
                <w:szCs w:val="20"/>
                <w:lang w:eastAsia="en-US"/>
              </w:rPr>
            </w:pPr>
            <w:r w:rsidRPr="007C5F3F">
              <w:rPr>
                <w:rFonts w:ascii="Arial" w:hAnsi="Arial" w:cs="Arial"/>
                <w:sz w:val="20"/>
                <w:szCs w:val="20"/>
                <w:lang w:eastAsia="en-US"/>
              </w:rPr>
              <w:t>16.67%</w:t>
            </w:r>
          </w:p>
        </w:tc>
      </w:tr>
      <w:tr w:rsidR="007C5F3F" w:rsidRPr="007C5F3F" w14:paraId="5A2BDF6D" w14:textId="77777777" w:rsidTr="00A335F0">
        <w:trPr>
          <w:trHeight w:val="558"/>
        </w:trPr>
        <w:tc>
          <w:tcPr>
            <w:tcW w:w="3272" w:type="pct"/>
            <w:vAlign w:val="center"/>
          </w:tcPr>
          <w:p w14:paraId="352269B5" w14:textId="77777777" w:rsidR="00764CEE" w:rsidRPr="007C5F3F" w:rsidRDefault="00764CEE" w:rsidP="00764CEE">
            <w:pPr>
              <w:jc w:val="both"/>
              <w:rPr>
                <w:rFonts w:asciiTheme="minorHAnsi" w:hAnsiTheme="minorHAnsi" w:cs="Calibri"/>
                <w:sz w:val="20"/>
                <w:szCs w:val="20"/>
                <w:lang w:eastAsia="en-US"/>
              </w:rPr>
            </w:pPr>
            <w:r w:rsidRPr="007C5F3F">
              <w:rPr>
                <w:rFonts w:asciiTheme="minorHAnsi" w:hAnsiTheme="minorHAnsi" w:cs="Calibri"/>
                <w:b/>
                <w:sz w:val="20"/>
                <w:szCs w:val="20"/>
                <w:lang w:eastAsia="en-US"/>
              </w:rPr>
              <w:t>Para segundo pago</w:t>
            </w:r>
          </w:p>
          <w:p w14:paraId="2A77D5AB" w14:textId="043E050C" w:rsidR="00764CEE" w:rsidRPr="007C5F3F" w:rsidRDefault="00764CEE" w:rsidP="00764CEE">
            <w:pPr>
              <w:jc w:val="both"/>
              <w:rPr>
                <w:rFonts w:ascii="Arial" w:hAnsi="Arial" w:cs="Arial"/>
                <w:b/>
                <w:sz w:val="22"/>
                <w:szCs w:val="22"/>
                <w:lang w:eastAsia="en-US"/>
              </w:rPr>
            </w:pPr>
            <w:r w:rsidRPr="007C5F3F">
              <w:rPr>
                <w:rFonts w:asciiTheme="minorHAnsi" w:hAnsiTheme="minorHAnsi" w:cs="Calibri"/>
                <w:b/>
                <w:sz w:val="20"/>
                <w:szCs w:val="20"/>
                <w:lang w:eastAsia="en-US"/>
              </w:rPr>
              <w:t>Producto 2:</w:t>
            </w:r>
            <w:r w:rsidRPr="007C5F3F">
              <w:rPr>
                <w:rFonts w:asciiTheme="minorHAnsi" w:hAnsiTheme="minorHAnsi" w:cs="Calibri"/>
                <w:sz w:val="20"/>
                <w:szCs w:val="20"/>
                <w:lang w:eastAsia="es-ES"/>
              </w:rPr>
              <w:t xml:space="preserve"> </w:t>
            </w:r>
            <w:r w:rsidRPr="007C5F3F">
              <w:rPr>
                <w:rFonts w:asciiTheme="minorHAnsi" w:hAnsiTheme="minorHAnsi" w:cs="Calibri"/>
                <w:sz w:val="20"/>
                <w:szCs w:val="20"/>
                <w:lang w:val="es-ES" w:eastAsia="es-ES"/>
              </w:rPr>
              <w:t>Un documento que contenga</w:t>
            </w:r>
            <w:r w:rsidRPr="007C5F3F">
              <w:rPr>
                <w:rFonts w:asciiTheme="minorHAnsi" w:hAnsiTheme="minorHAnsi" w:cs="Calibri"/>
                <w:sz w:val="20"/>
                <w:szCs w:val="20"/>
                <w:lang w:val="es-ES" w:eastAsia="en-US"/>
              </w:rPr>
              <w:t xml:space="preserve"> los perfiles de programas y proyectos propuestos para el diseño. D</w:t>
            </w:r>
            <w:r w:rsidRPr="007C5F3F">
              <w:rPr>
                <w:rFonts w:asciiTheme="minorHAnsi" w:hAnsiTheme="minorHAnsi" w:cs="Calibri"/>
                <w:sz w:val="20"/>
                <w:szCs w:val="20"/>
                <w:lang w:val="es-ES" w:eastAsia="es-ES"/>
              </w:rPr>
              <w:t>eberá contener documentación de respaldo de las actividades realizadas.</w:t>
            </w:r>
          </w:p>
        </w:tc>
        <w:tc>
          <w:tcPr>
            <w:tcW w:w="1011" w:type="pct"/>
          </w:tcPr>
          <w:p w14:paraId="524CBD36" w14:textId="4A5969D2" w:rsidR="00764CEE" w:rsidRPr="007C5F3F" w:rsidRDefault="00764CEE" w:rsidP="00764CEE">
            <w:pPr>
              <w:jc w:val="center"/>
              <w:rPr>
                <w:rFonts w:asciiTheme="minorHAnsi" w:hAnsiTheme="minorHAnsi" w:cs="Calibri"/>
                <w:sz w:val="20"/>
                <w:szCs w:val="20"/>
                <w:lang w:val="es-ES" w:eastAsia="es-ES"/>
              </w:rPr>
            </w:pPr>
            <w:r w:rsidRPr="007C5F3F">
              <w:rPr>
                <w:rFonts w:asciiTheme="minorHAnsi" w:hAnsiTheme="minorHAnsi" w:cs="Calibri"/>
                <w:sz w:val="20"/>
                <w:szCs w:val="20"/>
                <w:lang w:val="es-ES" w:eastAsia="es-ES"/>
              </w:rPr>
              <w:t>90 días calendario posterior al inicio del contrato</w:t>
            </w:r>
          </w:p>
        </w:tc>
        <w:tc>
          <w:tcPr>
            <w:tcW w:w="717" w:type="pct"/>
            <w:vAlign w:val="center"/>
          </w:tcPr>
          <w:p w14:paraId="6503B461" w14:textId="5D4026EF" w:rsidR="00764CEE" w:rsidRPr="007C5F3F" w:rsidRDefault="00764CEE" w:rsidP="00764CEE">
            <w:pPr>
              <w:jc w:val="center"/>
              <w:rPr>
                <w:rFonts w:ascii="Arial" w:hAnsi="Arial" w:cs="Arial"/>
                <w:sz w:val="20"/>
                <w:szCs w:val="20"/>
                <w:lang w:eastAsia="en-US"/>
              </w:rPr>
            </w:pPr>
            <w:r w:rsidRPr="007C5F3F">
              <w:rPr>
                <w:rFonts w:ascii="Arial" w:hAnsi="Arial" w:cs="Arial"/>
                <w:sz w:val="20"/>
                <w:szCs w:val="20"/>
                <w:lang w:eastAsia="en-US"/>
              </w:rPr>
              <w:t>16.67%</w:t>
            </w:r>
          </w:p>
        </w:tc>
      </w:tr>
      <w:tr w:rsidR="007C5F3F" w:rsidRPr="007C5F3F" w14:paraId="4B80E31E" w14:textId="77777777" w:rsidTr="00A335F0">
        <w:trPr>
          <w:trHeight w:val="1025"/>
        </w:trPr>
        <w:tc>
          <w:tcPr>
            <w:tcW w:w="3272" w:type="pct"/>
            <w:vAlign w:val="center"/>
          </w:tcPr>
          <w:p w14:paraId="6ECDBD80" w14:textId="77777777" w:rsidR="00764CEE" w:rsidRPr="007C5F3F" w:rsidRDefault="00764CEE" w:rsidP="00764CEE">
            <w:pPr>
              <w:jc w:val="both"/>
              <w:rPr>
                <w:rFonts w:asciiTheme="minorHAnsi" w:hAnsiTheme="minorHAnsi" w:cs="Calibri"/>
                <w:b/>
                <w:sz w:val="20"/>
                <w:szCs w:val="20"/>
                <w:lang w:eastAsia="en-US"/>
              </w:rPr>
            </w:pPr>
            <w:r w:rsidRPr="007C5F3F">
              <w:rPr>
                <w:rFonts w:asciiTheme="minorHAnsi" w:hAnsiTheme="minorHAnsi" w:cs="Calibri"/>
                <w:b/>
                <w:sz w:val="20"/>
                <w:szCs w:val="20"/>
                <w:lang w:eastAsia="en-US"/>
              </w:rPr>
              <w:t>Para tercer pago</w:t>
            </w:r>
          </w:p>
          <w:p w14:paraId="5F7E0E0A" w14:textId="7E9294DE" w:rsidR="00764CEE" w:rsidRPr="007C5F3F" w:rsidRDefault="00764CEE" w:rsidP="00764CEE">
            <w:pPr>
              <w:spacing w:after="120"/>
              <w:jc w:val="both"/>
              <w:rPr>
                <w:rFonts w:ascii="Arial" w:hAnsi="Arial" w:cs="Arial"/>
                <w:sz w:val="22"/>
                <w:szCs w:val="22"/>
                <w:lang w:eastAsia="en-US"/>
              </w:rPr>
            </w:pPr>
            <w:r w:rsidRPr="007C5F3F">
              <w:rPr>
                <w:rFonts w:asciiTheme="minorHAnsi" w:hAnsiTheme="minorHAnsi" w:cs="Calibri"/>
                <w:b/>
                <w:sz w:val="20"/>
                <w:szCs w:val="20"/>
                <w:lang w:eastAsia="en-US"/>
              </w:rPr>
              <w:t xml:space="preserve">Producto 3: </w:t>
            </w:r>
            <w:r w:rsidRPr="007C5F3F">
              <w:rPr>
                <w:rFonts w:asciiTheme="minorHAnsi" w:hAnsiTheme="minorHAnsi" w:cs="Calibri"/>
                <w:sz w:val="20"/>
                <w:szCs w:val="20"/>
                <w:lang w:eastAsia="en-US"/>
              </w:rPr>
              <w:t>Un documento de diagnósticos sectoriales para la formulación de proyectos. Deberá contener documentación de respaldo de las actividades realizadas.</w:t>
            </w:r>
          </w:p>
        </w:tc>
        <w:tc>
          <w:tcPr>
            <w:tcW w:w="1011" w:type="pct"/>
          </w:tcPr>
          <w:p w14:paraId="01ED90E5" w14:textId="45F676D8" w:rsidR="00764CEE" w:rsidRPr="007C5F3F" w:rsidRDefault="00764CEE" w:rsidP="00764CEE">
            <w:pPr>
              <w:jc w:val="center"/>
              <w:rPr>
                <w:rFonts w:asciiTheme="minorHAnsi" w:hAnsiTheme="minorHAnsi" w:cs="Calibri"/>
                <w:sz w:val="20"/>
                <w:szCs w:val="20"/>
                <w:lang w:val="es-ES" w:eastAsia="es-ES"/>
              </w:rPr>
            </w:pPr>
            <w:r w:rsidRPr="007C5F3F">
              <w:rPr>
                <w:rFonts w:asciiTheme="minorHAnsi" w:hAnsiTheme="minorHAnsi" w:cs="Calibri"/>
                <w:sz w:val="20"/>
                <w:szCs w:val="20"/>
                <w:lang w:val="es-ES" w:eastAsia="es-ES"/>
              </w:rPr>
              <w:t>135 días calendario posterior al inicio del contrato</w:t>
            </w:r>
          </w:p>
        </w:tc>
        <w:tc>
          <w:tcPr>
            <w:tcW w:w="717" w:type="pct"/>
            <w:vAlign w:val="center"/>
          </w:tcPr>
          <w:p w14:paraId="11DC4CF4" w14:textId="2613BA0C" w:rsidR="00764CEE" w:rsidRPr="007C5F3F" w:rsidRDefault="00764CEE" w:rsidP="00764CEE">
            <w:pPr>
              <w:jc w:val="center"/>
              <w:rPr>
                <w:rFonts w:ascii="Arial" w:hAnsi="Arial" w:cs="Arial"/>
                <w:sz w:val="20"/>
                <w:szCs w:val="20"/>
                <w:lang w:eastAsia="en-US"/>
              </w:rPr>
            </w:pPr>
            <w:r w:rsidRPr="007C5F3F">
              <w:rPr>
                <w:rFonts w:ascii="Arial" w:hAnsi="Arial" w:cs="Arial"/>
                <w:sz w:val="20"/>
                <w:szCs w:val="20"/>
                <w:lang w:eastAsia="en-US"/>
              </w:rPr>
              <w:t>16.67%</w:t>
            </w:r>
          </w:p>
        </w:tc>
      </w:tr>
      <w:tr w:rsidR="007C5F3F" w:rsidRPr="007C5F3F" w14:paraId="1D823352" w14:textId="77777777" w:rsidTr="00A335F0">
        <w:trPr>
          <w:trHeight w:val="1025"/>
        </w:trPr>
        <w:tc>
          <w:tcPr>
            <w:tcW w:w="3272" w:type="pct"/>
            <w:vAlign w:val="center"/>
          </w:tcPr>
          <w:p w14:paraId="2A95C267" w14:textId="081D33C1" w:rsidR="00764CEE" w:rsidRPr="007C5F3F" w:rsidRDefault="00764CEE" w:rsidP="00764CEE">
            <w:pPr>
              <w:jc w:val="both"/>
              <w:rPr>
                <w:rFonts w:ascii="Arial" w:hAnsi="Arial" w:cs="Arial"/>
                <w:sz w:val="22"/>
                <w:szCs w:val="22"/>
                <w:lang w:eastAsia="en-US"/>
              </w:rPr>
            </w:pPr>
            <w:r w:rsidRPr="007C5F3F">
              <w:rPr>
                <w:rFonts w:asciiTheme="minorHAnsi" w:hAnsiTheme="minorHAnsi" w:cs="Calibri"/>
                <w:b/>
                <w:sz w:val="20"/>
                <w:szCs w:val="20"/>
                <w:lang w:eastAsia="en-US"/>
              </w:rPr>
              <w:t>Para cuarto pago</w:t>
            </w:r>
          </w:p>
          <w:p w14:paraId="4E4FAE5A" w14:textId="618DA344" w:rsidR="00764CEE" w:rsidRPr="007C5F3F" w:rsidRDefault="00764CEE" w:rsidP="00764CEE">
            <w:pPr>
              <w:spacing w:after="120"/>
              <w:jc w:val="both"/>
              <w:rPr>
                <w:rFonts w:ascii="Calibri" w:hAnsi="Calibri" w:cs="Calibri"/>
                <w:sz w:val="20"/>
                <w:szCs w:val="20"/>
                <w:lang w:val="es-ES" w:eastAsia="en-US"/>
              </w:rPr>
            </w:pPr>
            <w:r w:rsidRPr="007C5F3F">
              <w:rPr>
                <w:rFonts w:asciiTheme="minorHAnsi" w:hAnsiTheme="minorHAnsi" w:cs="Calibri"/>
                <w:b/>
                <w:sz w:val="20"/>
                <w:szCs w:val="20"/>
                <w:lang w:eastAsia="en-US"/>
              </w:rPr>
              <w:t xml:space="preserve">Producto 4: </w:t>
            </w:r>
            <w:r w:rsidRPr="007C5F3F">
              <w:rPr>
                <w:rFonts w:ascii="Calibri" w:hAnsi="Calibri" w:cs="Calibri"/>
                <w:sz w:val="20"/>
                <w:szCs w:val="20"/>
                <w:lang w:val="es-ES" w:eastAsia="en-US"/>
              </w:rPr>
              <w:t>Un documento de avance en la formulación de propuestas de planes, programas y proyectos con la participación de los actores clave.</w:t>
            </w:r>
          </w:p>
        </w:tc>
        <w:tc>
          <w:tcPr>
            <w:tcW w:w="1011" w:type="pct"/>
          </w:tcPr>
          <w:p w14:paraId="61E090BB" w14:textId="1EE6C154" w:rsidR="00764CEE" w:rsidRPr="007C5F3F" w:rsidRDefault="00764CEE" w:rsidP="00764CEE">
            <w:pPr>
              <w:jc w:val="center"/>
              <w:rPr>
                <w:rFonts w:asciiTheme="minorHAnsi" w:hAnsiTheme="minorHAnsi" w:cs="Calibri"/>
                <w:sz w:val="20"/>
                <w:szCs w:val="20"/>
                <w:lang w:val="es-ES" w:eastAsia="es-ES"/>
              </w:rPr>
            </w:pPr>
            <w:r w:rsidRPr="007C5F3F">
              <w:rPr>
                <w:rFonts w:asciiTheme="minorHAnsi" w:hAnsiTheme="minorHAnsi" w:cs="Calibri"/>
                <w:sz w:val="20"/>
                <w:szCs w:val="20"/>
                <w:lang w:val="es-ES" w:eastAsia="es-ES"/>
              </w:rPr>
              <w:t>180 días calendario posterior al inicio del contrato</w:t>
            </w:r>
          </w:p>
        </w:tc>
        <w:tc>
          <w:tcPr>
            <w:tcW w:w="717" w:type="pct"/>
            <w:vAlign w:val="center"/>
          </w:tcPr>
          <w:p w14:paraId="7F1D2E32" w14:textId="55A0B34E" w:rsidR="00764CEE" w:rsidRPr="007C5F3F" w:rsidRDefault="00764CEE" w:rsidP="00764CEE">
            <w:pPr>
              <w:jc w:val="center"/>
              <w:rPr>
                <w:rFonts w:ascii="Arial" w:hAnsi="Arial" w:cs="Arial"/>
                <w:sz w:val="20"/>
                <w:szCs w:val="20"/>
                <w:lang w:eastAsia="en-US"/>
              </w:rPr>
            </w:pPr>
            <w:r w:rsidRPr="007C5F3F">
              <w:rPr>
                <w:rFonts w:ascii="Arial" w:hAnsi="Arial" w:cs="Arial"/>
                <w:sz w:val="20"/>
                <w:szCs w:val="20"/>
                <w:lang w:eastAsia="en-US"/>
              </w:rPr>
              <w:t>16.67%</w:t>
            </w:r>
          </w:p>
        </w:tc>
      </w:tr>
      <w:tr w:rsidR="007C5F3F" w:rsidRPr="007C5F3F" w14:paraId="5448BDC9" w14:textId="77777777" w:rsidTr="00A335F0">
        <w:trPr>
          <w:trHeight w:val="557"/>
        </w:trPr>
        <w:tc>
          <w:tcPr>
            <w:tcW w:w="3272" w:type="pct"/>
            <w:vAlign w:val="center"/>
          </w:tcPr>
          <w:p w14:paraId="49BCAA5C" w14:textId="77777777" w:rsidR="00764CEE" w:rsidRPr="007C5F3F" w:rsidRDefault="00764CEE" w:rsidP="00764CEE">
            <w:pPr>
              <w:jc w:val="both"/>
              <w:rPr>
                <w:rFonts w:asciiTheme="minorHAnsi" w:hAnsiTheme="minorHAnsi" w:cs="Calibri"/>
                <w:b/>
                <w:sz w:val="20"/>
                <w:szCs w:val="20"/>
                <w:lang w:eastAsia="en-US"/>
              </w:rPr>
            </w:pPr>
            <w:r w:rsidRPr="007C5F3F">
              <w:rPr>
                <w:rFonts w:asciiTheme="minorHAnsi" w:hAnsiTheme="minorHAnsi" w:cs="Calibri"/>
                <w:b/>
                <w:sz w:val="20"/>
                <w:szCs w:val="20"/>
                <w:lang w:eastAsia="en-US"/>
              </w:rPr>
              <w:lastRenderedPageBreak/>
              <w:t>Para quinto pago</w:t>
            </w:r>
          </w:p>
          <w:p w14:paraId="02042616" w14:textId="35470292" w:rsidR="00764CEE" w:rsidRPr="007C5F3F" w:rsidRDefault="00764CEE" w:rsidP="00764CEE">
            <w:pPr>
              <w:spacing w:after="120"/>
              <w:jc w:val="both"/>
              <w:rPr>
                <w:rFonts w:ascii="Arial" w:hAnsi="Arial" w:cs="Arial"/>
                <w:sz w:val="22"/>
                <w:szCs w:val="22"/>
                <w:lang w:eastAsia="en-US"/>
              </w:rPr>
            </w:pPr>
            <w:r w:rsidRPr="007C5F3F">
              <w:rPr>
                <w:rFonts w:asciiTheme="minorHAnsi" w:hAnsiTheme="minorHAnsi" w:cs="Calibri"/>
                <w:b/>
                <w:sz w:val="20"/>
                <w:szCs w:val="20"/>
                <w:lang w:eastAsia="en-US"/>
              </w:rPr>
              <w:t xml:space="preserve">Producto 5: </w:t>
            </w:r>
            <w:r w:rsidRPr="007C5F3F">
              <w:rPr>
                <w:rFonts w:asciiTheme="minorHAnsi" w:hAnsiTheme="minorHAnsi" w:cs="Calibri"/>
                <w:sz w:val="20"/>
                <w:szCs w:val="20"/>
                <w:lang w:eastAsia="en-US"/>
              </w:rPr>
              <w:t>Un documento de proyectos formulados.</w:t>
            </w:r>
          </w:p>
        </w:tc>
        <w:tc>
          <w:tcPr>
            <w:tcW w:w="1011" w:type="pct"/>
          </w:tcPr>
          <w:p w14:paraId="7435B87C" w14:textId="577A9B0D" w:rsidR="00764CEE" w:rsidRPr="007C5F3F" w:rsidRDefault="00764CEE" w:rsidP="00764CEE">
            <w:pPr>
              <w:jc w:val="center"/>
              <w:rPr>
                <w:rFonts w:asciiTheme="minorHAnsi" w:hAnsiTheme="minorHAnsi" w:cs="Calibri"/>
                <w:sz w:val="20"/>
                <w:szCs w:val="20"/>
                <w:lang w:val="es-ES" w:eastAsia="es-ES"/>
              </w:rPr>
            </w:pPr>
            <w:r w:rsidRPr="007C5F3F">
              <w:rPr>
                <w:rFonts w:asciiTheme="minorHAnsi" w:hAnsiTheme="minorHAnsi" w:cs="Calibri"/>
                <w:sz w:val="20"/>
                <w:szCs w:val="20"/>
                <w:lang w:val="es-ES" w:eastAsia="es-ES"/>
              </w:rPr>
              <w:t>225 días calendario posterior al inicio del contrato</w:t>
            </w:r>
          </w:p>
        </w:tc>
        <w:tc>
          <w:tcPr>
            <w:tcW w:w="717" w:type="pct"/>
            <w:vAlign w:val="center"/>
          </w:tcPr>
          <w:p w14:paraId="4BF36A7B" w14:textId="077932BC" w:rsidR="00764CEE" w:rsidRPr="007C5F3F" w:rsidRDefault="00764CEE" w:rsidP="00764CEE">
            <w:pPr>
              <w:jc w:val="center"/>
              <w:rPr>
                <w:rFonts w:ascii="Arial" w:hAnsi="Arial" w:cs="Arial"/>
                <w:sz w:val="20"/>
                <w:szCs w:val="20"/>
                <w:lang w:eastAsia="en-US"/>
              </w:rPr>
            </w:pPr>
            <w:r w:rsidRPr="007C5F3F">
              <w:rPr>
                <w:rFonts w:ascii="Arial" w:hAnsi="Arial" w:cs="Arial"/>
                <w:sz w:val="20"/>
                <w:szCs w:val="20"/>
                <w:lang w:eastAsia="en-US"/>
              </w:rPr>
              <w:t>16.66%</w:t>
            </w:r>
          </w:p>
        </w:tc>
      </w:tr>
      <w:tr w:rsidR="007C5F3F" w:rsidRPr="007C5F3F" w14:paraId="72A56CF6" w14:textId="77777777" w:rsidTr="00A335F0">
        <w:trPr>
          <w:trHeight w:val="1025"/>
        </w:trPr>
        <w:tc>
          <w:tcPr>
            <w:tcW w:w="3272" w:type="pct"/>
            <w:vAlign w:val="center"/>
          </w:tcPr>
          <w:p w14:paraId="2634E7A1" w14:textId="77777777" w:rsidR="00764CEE" w:rsidRPr="007C5F3F" w:rsidRDefault="00764CEE" w:rsidP="00764CEE">
            <w:pPr>
              <w:jc w:val="both"/>
              <w:rPr>
                <w:rFonts w:asciiTheme="minorHAnsi" w:hAnsiTheme="minorHAnsi" w:cs="Calibri"/>
                <w:b/>
                <w:sz w:val="20"/>
                <w:szCs w:val="20"/>
                <w:lang w:eastAsia="en-US"/>
              </w:rPr>
            </w:pPr>
            <w:r w:rsidRPr="007C5F3F">
              <w:rPr>
                <w:rFonts w:asciiTheme="minorHAnsi" w:hAnsiTheme="minorHAnsi" w:cs="Calibri"/>
                <w:b/>
                <w:sz w:val="20"/>
                <w:szCs w:val="20"/>
                <w:lang w:eastAsia="en-US"/>
              </w:rPr>
              <w:t>Para sexto pago:</w:t>
            </w:r>
          </w:p>
          <w:p w14:paraId="3DB82CAC" w14:textId="00A47857" w:rsidR="00764CEE" w:rsidRPr="007C5F3F" w:rsidRDefault="00764CEE" w:rsidP="00764CEE">
            <w:pPr>
              <w:jc w:val="both"/>
              <w:rPr>
                <w:rFonts w:asciiTheme="minorHAnsi" w:hAnsiTheme="minorHAnsi" w:cs="Tahoma"/>
              </w:rPr>
            </w:pPr>
            <w:r w:rsidRPr="007C5F3F">
              <w:rPr>
                <w:rFonts w:asciiTheme="minorHAnsi" w:hAnsiTheme="minorHAnsi" w:cs="Calibri"/>
                <w:b/>
                <w:sz w:val="20"/>
                <w:szCs w:val="20"/>
                <w:lang w:eastAsia="en-US"/>
              </w:rPr>
              <w:t xml:space="preserve">Producto 6: </w:t>
            </w:r>
            <w:r w:rsidRPr="007C5F3F">
              <w:rPr>
                <w:rFonts w:asciiTheme="minorHAnsi" w:hAnsiTheme="minorHAnsi" w:cs="Calibri"/>
                <w:sz w:val="20"/>
                <w:szCs w:val="20"/>
                <w:lang w:eastAsia="en-US"/>
              </w:rPr>
              <w:t>Un documento de informe consolidado de todas las actividades del proceso de formulación de proyectos.</w:t>
            </w:r>
            <w:r w:rsidRPr="007C5F3F">
              <w:rPr>
                <w:rFonts w:ascii="Arial" w:hAnsi="Arial" w:cs="Arial"/>
                <w:sz w:val="18"/>
                <w:szCs w:val="22"/>
                <w:lang w:val="es-ES" w:eastAsia="es-ES"/>
              </w:rPr>
              <w:t xml:space="preserve"> Deberá contener documentación de respaldo que avale la ejecución de las actividades que reporta (evidencias fotográficas, ayuda memoria de reuniones, listado de asistencia, entre otros).</w:t>
            </w:r>
          </w:p>
        </w:tc>
        <w:tc>
          <w:tcPr>
            <w:tcW w:w="1011" w:type="pct"/>
          </w:tcPr>
          <w:p w14:paraId="5D969DBF" w14:textId="7ACAD17D" w:rsidR="00764CEE" w:rsidRPr="007C5F3F" w:rsidRDefault="00764CEE" w:rsidP="00764CEE">
            <w:pPr>
              <w:jc w:val="center"/>
              <w:rPr>
                <w:rFonts w:asciiTheme="minorHAnsi" w:hAnsiTheme="minorHAnsi" w:cs="Calibri"/>
                <w:sz w:val="20"/>
                <w:szCs w:val="20"/>
                <w:lang w:val="es-ES" w:eastAsia="es-ES"/>
              </w:rPr>
            </w:pPr>
            <w:r w:rsidRPr="007C5F3F">
              <w:rPr>
                <w:rFonts w:asciiTheme="minorHAnsi" w:hAnsiTheme="minorHAnsi" w:cs="Calibri"/>
                <w:sz w:val="20"/>
                <w:szCs w:val="20"/>
                <w:lang w:val="es-ES" w:eastAsia="es-ES"/>
              </w:rPr>
              <w:t>273 días calendario posterior al inicio del contrato</w:t>
            </w:r>
          </w:p>
        </w:tc>
        <w:tc>
          <w:tcPr>
            <w:tcW w:w="717" w:type="pct"/>
            <w:vAlign w:val="center"/>
          </w:tcPr>
          <w:p w14:paraId="762E8B5D" w14:textId="2F63ABC9" w:rsidR="00764CEE" w:rsidRPr="007C5F3F" w:rsidRDefault="00764CEE" w:rsidP="00764CEE">
            <w:pPr>
              <w:jc w:val="center"/>
              <w:rPr>
                <w:rFonts w:ascii="Arial" w:hAnsi="Arial" w:cs="Arial"/>
                <w:sz w:val="20"/>
                <w:szCs w:val="20"/>
                <w:lang w:eastAsia="en-US"/>
              </w:rPr>
            </w:pPr>
            <w:r w:rsidRPr="007C5F3F">
              <w:rPr>
                <w:rFonts w:ascii="Arial" w:hAnsi="Arial" w:cs="Arial"/>
                <w:sz w:val="20"/>
                <w:szCs w:val="20"/>
                <w:lang w:eastAsia="en-US"/>
              </w:rPr>
              <w:t>16.66%</w:t>
            </w:r>
          </w:p>
        </w:tc>
      </w:tr>
      <w:bookmarkEnd w:id="4"/>
    </w:tbl>
    <w:p w14:paraId="454B300D" w14:textId="77777777" w:rsidR="008951AF" w:rsidRPr="007C5F3F" w:rsidRDefault="008951AF" w:rsidP="008951AF">
      <w:pPr>
        <w:rPr>
          <w:rFonts w:asciiTheme="minorHAnsi" w:hAnsiTheme="minorHAnsi" w:cs="Tahoma"/>
        </w:rPr>
      </w:pPr>
    </w:p>
    <w:p w14:paraId="707F41E1" w14:textId="77777777" w:rsidR="008951AF" w:rsidRPr="007C5F3F" w:rsidRDefault="008951AF" w:rsidP="002463F5">
      <w:pPr>
        <w:jc w:val="both"/>
        <w:rPr>
          <w:rFonts w:asciiTheme="minorHAnsi" w:hAnsiTheme="minorHAnsi" w:cs="Tahoma"/>
        </w:rPr>
      </w:pPr>
      <w:r w:rsidRPr="007C5F3F">
        <w:rPr>
          <w:rFonts w:asciiTheme="minorHAnsi" w:hAnsiTheme="minorHAnsi" w:cs="Tahoma"/>
        </w:rPr>
        <w:t xml:space="preserve">Los diferentes pagos que se efectuarán por el Programa, será con la entrega de informes que se detallan en el cuadro anterior, los cuales serán aprobado por la Oficina de Políticas y Planificación Sectorial (OPPS-MAG) y avalado por la contraparte técnica de la consultoría. </w:t>
      </w:r>
    </w:p>
    <w:bookmarkEnd w:id="3"/>
    <w:p w14:paraId="5F35D4F8" w14:textId="77777777" w:rsidR="00CC125C" w:rsidRPr="007C5F3F" w:rsidRDefault="00CC125C" w:rsidP="002463F5">
      <w:pPr>
        <w:pStyle w:val="Prrafodelista"/>
        <w:spacing w:before="0" w:after="0"/>
        <w:ind w:left="360"/>
        <w:rPr>
          <w:rFonts w:asciiTheme="minorHAnsi" w:hAnsiTheme="minorHAnsi" w:cs="Tahoma"/>
        </w:rPr>
      </w:pPr>
    </w:p>
    <w:p w14:paraId="24C7D552" w14:textId="0CA76997" w:rsidR="00B54038" w:rsidRPr="007C5F3F" w:rsidRDefault="0040660B" w:rsidP="002463F5">
      <w:pPr>
        <w:pStyle w:val="Prrafodelista"/>
        <w:numPr>
          <w:ilvl w:val="0"/>
          <w:numId w:val="2"/>
        </w:numPr>
        <w:spacing w:before="0" w:after="0"/>
        <w:rPr>
          <w:rFonts w:asciiTheme="minorHAnsi" w:hAnsiTheme="minorHAnsi" w:cs="Tahoma"/>
          <w:b/>
          <w:bCs/>
        </w:rPr>
      </w:pPr>
      <w:r w:rsidRPr="007C5F3F">
        <w:rPr>
          <w:rFonts w:asciiTheme="minorHAnsi" w:hAnsiTheme="minorHAnsi" w:cs="Tahoma"/>
          <w:b/>
          <w:bCs/>
        </w:rPr>
        <w:t>Forma de contratación</w:t>
      </w:r>
    </w:p>
    <w:p w14:paraId="50C74920" w14:textId="77777777" w:rsidR="00E37D3C" w:rsidRPr="007C5F3F" w:rsidRDefault="0040660B" w:rsidP="00E37D3C">
      <w:pPr>
        <w:spacing w:line="276" w:lineRule="auto"/>
        <w:jc w:val="both"/>
        <w:rPr>
          <w:rFonts w:asciiTheme="minorHAnsi" w:hAnsiTheme="minorHAnsi" w:cs="Tahoma"/>
          <w:bCs/>
        </w:rPr>
      </w:pPr>
      <w:r w:rsidRPr="007C5F3F">
        <w:rPr>
          <w:rFonts w:asciiTheme="minorHAnsi" w:hAnsiTheme="minorHAnsi" w:cs="Tahoma"/>
          <w:bCs/>
        </w:rPr>
        <w:t xml:space="preserve">La consultoría será </w:t>
      </w:r>
      <w:r w:rsidR="00F604C2" w:rsidRPr="007C5F3F">
        <w:rPr>
          <w:rFonts w:asciiTheme="minorHAnsi" w:hAnsiTheme="minorHAnsi" w:cs="Tahoma"/>
          <w:bCs/>
        </w:rPr>
        <w:t xml:space="preserve">asignada a </w:t>
      </w:r>
      <w:r w:rsidR="00133571" w:rsidRPr="007C5F3F">
        <w:rPr>
          <w:rFonts w:asciiTheme="minorHAnsi" w:hAnsiTheme="minorHAnsi" w:cs="Tahoma"/>
          <w:bCs/>
        </w:rPr>
        <w:t>un</w:t>
      </w:r>
      <w:r w:rsidR="0022295E" w:rsidRPr="007C5F3F">
        <w:rPr>
          <w:rFonts w:asciiTheme="minorHAnsi" w:hAnsiTheme="minorHAnsi" w:cs="Tahoma"/>
          <w:bCs/>
        </w:rPr>
        <w:t xml:space="preserve"> consultor</w:t>
      </w:r>
      <w:r w:rsidR="00133571" w:rsidRPr="007C5F3F">
        <w:rPr>
          <w:rFonts w:asciiTheme="minorHAnsi" w:hAnsiTheme="minorHAnsi" w:cs="Tahoma"/>
          <w:bCs/>
        </w:rPr>
        <w:t xml:space="preserve"> o consultora</w:t>
      </w:r>
      <w:r w:rsidR="00F604C2" w:rsidRPr="007C5F3F">
        <w:rPr>
          <w:rFonts w:asciiTheme="minorHAnsi" w:hAnsiTheme="minorHAnsi" w:cs="Tahoma"/>
          <w:bCs/>
        </w:rPr>
        <w:t xml:space="preserve">, que demuestren </w:t>
      </w:r>
      <w:r w:rsidRPr="007C5F3F">
        <w:rPr>
          <w:rFonts w:asciiTheme="minorHAnsi" w:hAnsiTheme="minorHAnsi" w:cs="Tahoma"/>
          <w:bCs/>
        </w:rPr>
        <w:t xml:space="preserve">amplia experiencia en la </w:t>
      </w:r>
      <w:r w:rsidR="00F604C2" w:rsidRPr="007C5F3F">
        <w:rPr>
          <w:rFonts w:asciiTheme="minorHAnsi" w:hAnsiTheme="minorHAnsi" w:cs="Tahoma"/>
          <w:bCs/>
        </w:rPr>
        <w:t>realización consultorías similares</w:t>
      </w:r>
      <w:r w:rsidR="008B38E9" w:rsidRPr="007C5F3F">
        <w:rPr>
          <w:rFonts w:asciiTheme="minorHAnsi" w:hAnsiTheme="minorHAnsi" w:cs="Tahoma"/>
          <w:bCs/>
        </w:rPr>
        <w:t>, a</w:t>
      </w:r>
      <w:r w:rsidR="005C7920" w:rsidRPr="007C5F3F">
        <w:rPr>
          <w:rFonts w:asciiTheme="minorHAnsi" w:hAnsiTheme="minorHAnsi" w:cs="Tahoma"/>
          <w:bCs/>
        </w:rPr>
        <w:t xml:space="preserve"> fin de garantizar el cumplimiento de los objetivos de</w:t>
      </w:r>
      <w:r w:rsidR="002E5F5C" w:rsidRPr="007C5F3F">
        <w:rPr>
          <w:rFonts w:asciiTheme="minorHAnsi" w:hAnsiTheme="minorHAnsi" w:cs="Tahoma"/>
          <w:bCs/>
        </w:rPr>
        <w:t xml:space="preserve">l </w:t>
      </w:r>
      <w:r w:rsidR="00CC125C" w:rsidRPr="007C5F3F">
        <w:rPr>
          <w:rFonts w:asciiTheme="minorHAnsi" w:hAnsiTheme="minorHAnsi" w:cs="Tahoma"/>
          <w:bCs/>
        </w:rPr>
        <w:t>proceso</w:t>
      </w:r>
      <w:r w:rsidR="002E5F5C" w:rsidRPr="007C5F3F">
        <w:rPr>
          <w:rFonts w:asciiTheme="minorHAnsi" w:hAnsiTheme="minorHAnsi" w:cs="Tahoma"/>
          <w:bCs/>
        </w:rPr>
        <w:t>. E</w:t>
      </w:r>
      <w:r w:rsidR="005C7920" w:rsidRPr="007C5F3F">
        <w:rPr>
          <w:rFonts w:asciiTheme="minorHAnsi" w:hAnsiTheme="minorHAnsi" w:cs="Tahoma"/>
          <w:bCs/>
        </w:rPr>
        <w:t xml:space="preserve">l consultor deberá asegurarse durante el trabajo </w:t>
      </w:r>
      <w:r w:rsidR="008B38E9" w:rsidRPr="007C5F3F">
        <w:rPr>
          <w:rFonts w:asciiTheme="minorHAnsi" w:hAnsiTheme="minorHAnsi" w:cs="Tahoma"/>
          <w:bCs/>
        </w:rPr>
        <w:t>y en</w:t>
      </w:r>
      <w:r w:rsidR="005C7920" w:rsidRPr="007C5F3F">
        <w:rPr>
          <w:rFonts w:asciiTheme="minorHAnsi" w:hAnsiTheme="minorHAnsi" w:cs="Tahoma"/>
          <w:bCs/>
        </w:rPr>
        <w:t xml:space="preserve"> la presentación de documento</w:t>
      </w:r>
      <w:r w:rsidR="008B38E9" w:rsidRPr="007C5F3F">
        <w:rPr>
          <w:rFonts w:asciiTheme="minorHAnsi" w:hAnsiTheme="minorHAnsi" w:cs="Tahoma"/>
          <w:bCs/>
        </w:rPr>
        <w:t>s</w:t>
      </w:r>
      <w:r w:rsidR="005C7920" w:rsidRPr="007C5F3F">
        <w:rPr>
          <w:rFonts w:asciiTheme="minorHAnsi" w:hAnsiTheme="minorHAnsi" w:cs="Tahoma"/>
          <w:bCs/>
        </w:rPr>
        <w:t>, la fidelidad y la calidad de los aspectos</w:t>
      </w:r>
      <w:r w:rsidR="002E5F5C" w:rsidRPr="007C5F3F">
        <w:rPr>
          <w:rFonts w:asciiTheme="minorHAnsi" w:hAnsiTheme="minorHAnsi" w:cs="Tahoma"/>
          <w:bCs/>
        </w:rPr>
        <w:t xml:space="preserve"> estratégicos </w:t>
      </w:r>
      <w:r w:rsidR="002E5406" w:rsidRPr="007C5F3F">
        <w:rPr>
          <w:rFonts w:asciiTheme="minorHAnsi" w:hAnsiTheme="minorHAnsi" w:cs="Tahoma"/>
          <w:bCs/>
        </w:rPr>
        <w:t>como sociales, ambientales, económicos e</w:t>
      </w:r>
      <w:r w:rsidR="008B38E9" w:rsidRPr="007C5F3F">
        <w:rPr>
          <w:rFonts w:asciiTheme="minorHAnsi" w:hAnsiTheme="minorHAnsi" w:cs="Tahoma"/>
          <w:bCs/>
        </w:rPr>
        <w:t xml:space="preserve"> </w:t>
      </w:r>
      <w:r w:rsidR="002E5F5C" w:rsidRPr="007C5F3F">
        <w:rPr>
          <w:rFonts w:asciiTheme="minorHAnsi" w:hAnsiTheme="minorHAnsi" w:cs="Tahoma"/>
          <w:bCs/>
        </w:rPr>
        <w:t>institucionales</w:t>
      </w:r>
      <w:r w:rsidR="00694B05" w:rsidRPr="007C5F3F">
        <w:rPr>
          <w:rFonts w:asciiTheme="minorHAnsi" w:hAnsiTheme="minorHAnsi" w:cs="Tahoma"/>
          <w:bCs/>
        </w:rPr>
        <w:t xml:space="preserve"> que </w:t>
      </w:r>
      <w:r w:rsidR="00AA6D2D" w:rsidRPr="007C5F3F">
        <w:rPr>
          <w:rFonts w:asciiTheme="minorHAnsi" w:hAnsiTheme="minorHAnsi" w:cs="Tahoma"/>
          <w:bCs/>
        </w:rPr>
        <w:t>deben tener</w:t>
      </w:r>
      <w:r w:rsidR="00694B05" w:rsidRPr="007C5F3F">
        <w:rPr>
          <w:rFonts w:asciiTheme="minorHAnsi" w:hAnsiTheme="minorHAnsi" w:cs="Tahoma"/>
          <w:bCs/>
        </w:rPr>
        <w:t xml:space="preserve"> los planes, programas y proyectos agropecuarios. </w:t>
      </w:r>
      <w:bookmarkStart w:id="5" w:name="_Hlk80425333"/>
      <w:r w:rsidR="00E37D3C" w:rsidRPr="007C5F3F">
        <w:rPr>
          <w:rFonts w:asciiTheme="minorHAnsi" w:hAnsiTheme="minorHAnsi" w:cs="Tahoma"/>
          <w:bCs/>
        </w:rPr>
        <w:t xml:space="preserve">Es de mencionar que la persona contratada, desarrollará los servicios profesionales en las instalaciones de la Oficina </w:t>
      </w:r>
      <w:r w:rsidR="00E37D3C" w:rsidRPr="007C5F3F">
        <w:rPr>
          <w:rFonts w:asciiTheme="minorHAnsi" w:hAnsiTheme="minorHAnsi" w:cs="Tahoma"/>
        </w:rPr>
        <w:t>de Políticas y Planificación Sectorial (OPPS-MAG) donde darán las indicaciones sobre las actividades a desarrollar en relación al requerimiento.</w:t>
      </w:r>
      <w:bookmarkEnd w:id="5"/>
    </w:p>
    <w:p w14:paraId="1C29C776" w14:textId="4E2FAB40" w:rsidR="00EB0601" w:rsidRPr="007C5F3F" w:rsidRDefault="00EB0601" w:rsidP="005D165B">
      <w:pPr>
        <w:pStyle w:val="Prrafodelista"/>
        <w:numPr>
          <w:ilvl w:val="0"/>
          <w:numId w:val="2"/>
        </w:numPr>
        <w:rPr>
          <w:rFonts w:asciiTheme="minorHAnsi" w:hAnsiTheme="minorHAnsi" w:cs="Tahoma"/>
          <w:b/>
          <w:bCs/>
        </w:rPr>
      </w:pPr>
      <w:r w:rsidRPr="007C5F3F">
        <w:rPr>
          <w:rFonts w:asciiTheme="minorHAnsi" w:hAnsiTheme="minorHAnsi" w:cs="Tahoma"/>
          <w:b/>
          <w:bCs/>
        </w:rPr>
        <w:t>Calificaciones y Experiencias requeridas.</w:t>
      </w:r>
    </w:p>
    <w:p w14:paraId="15C9A200" w14:textId="77777777" w:rsidR="00B94E8A" w:rsidRPr="007C5F3F" w:rsidRDefault="00B94E8A" w:rsidP="005D165B">
      <w:pPr>
        <w:pStyle w:val="Prrafodelista"/>
        <w:ind w:left="360"/>
        <w:rPr>
          <w:rFonts w:asciiTheme="minorHAnsi" w:hAnsiTheme="minorHAnsi" w:cs="Tahoma"/>
          <w:b/>
          <w:bCs/>
        </w:rPr>
      </w:pPr>
    </w:p>
    <w:p w14:paraId="0B945CAA" w14:textId="74A8E826" w:rsidR="0040660B" w:rsidRPr="007C5F3F" w:rsidRDefault="0040660B" w:rsidP="005D165B">
      <w:pPr>
        <w:pStyle w:val="Prrafodelista"/>
        <w:numPr>
          <w:ilvl w:val="0"/>
          <w:numId w:val="8"/>
        </w:numPr>
        <w:rPr>
          <w:rFonts w:asciiTheme="minorHAnsi" w:hAnsiTheme="minorHAnsi" w:cs="Tahoma"/>
          <w:b/>
          <w:bCs/>
        </w:rPr>
      </w:pPr>
      <w:r w:rsidRPr="007C5F3F">
        <w:rPr>
          <w:rFonts w:asciiTheme="minorHAnsi" w:hAnsiTheme="minorHAnsi" w:cs="Tahoma"/>
          <w:b/>
          <w:bCs/>
        </w:rPr>
        <w:t>Consultor</w:t>
      </w:r>
      <w:r w:rsidR="00270548" w:rsidRPr="007C5F3F">
        <w:rPr>
          <w:rFonts w:asciiTheme="minorHAnsi" w:hAnsiTheme="minorHAnsi" w:cs="Tahoma"/>
          <w:b/>
          <w:bCs/>
        </w:rPr>
        <w:t xml:space="preserve"> o consultora.</w:t>
      </w:r>
    </w:p>
    <w:p w14:paraId="3290831A" w14:textId="3C822BF7" w:rsidR="00A6024C" w:rsidRPr="007C5F3F" w:rsidRDefault="00A6024C" w:rsidP="005D165B">
      <w:pPr>
        <w:pStyle w:val="Prrafodelista"/>
        <w:numPr>
          <w:ilvl w:val="0"/>
          <w:numId w:val="14"/>
        </w:numPr>
        <w:shd w:val="clear" w:color="auto" w:fill="FFFFFF" w:themeFill="background1"/>
        <w:ind w:left="993" w:hanging="284"/>
        <w:rPr>
          <w:rFonts w:asciiTheme="minorHAnsi" w:hAnsiTheme="minorHAnsi" w:cs="Tahoma"/>
          <w:lang w:val="es-SV" w:eastAsia="es-SV"/>
        </w:rPr>
      </w:pPr>
      <w:r w:rsidRPr="007C5F3F">
        <w:rPr>
          <w:rFonts w:asciiTheme="minorHAnsi" w:hAnsiTheme="minorHAnsi" w:cs="Tahoma"/>
          <w:lang w:val="es-SV" w:eastAsia="es-SV"/>
        </w:rPr>
        <w:t xml:space="preserve">Formación académica: profesional universitario(a) a nivel de </w:t>
      </w:r>
      <w:r w:rsidR="004D36F9" w:rsidRPr="007C5F3F">
        <w:t>Ingeniería Agronómica, Licenciatura en Economía o administración de empresas</w:t>
      </w:r>
      <w:r w:rsidRPr="007C5F3F">
        <w:rPr>
          <w:rFonts w:asciiTheme="minorHAnsi" w:hAnsiTheme="minorHAnsi" w:cs="Tahoma"/>
          <w:lang w:val="es-SV" w:eastAsia="es-SV"/>
        </w:rPr>
        <w:t>.</w:t>
      </w:r>
      <w:r w:rsidR="00B94E8A" w:rsidRPr="007C5F3F">
        <w:t xml:space="preserve"> </w:t>
      </w:r>
    </w:p>
    <w:p w14:paraId="36CECDCB" w14:textId="39E62336" w:rsidR="001F1BF8" w:rsidRPr="007C5F3F" w:rsidRDefault="001F1BF8" w:rsidP="001F1BF8">
      <w:pPr>
        <w:numPr>
          <w:ilvl w:val="0"/>
          <w:numId w:val="14"/>
        </w:numPr>
        <w:shd w:val="clear" w:color="auto" w:fill="FFFFFF" w:themeFill="background1"/>
        <w:spacing w:line="276" w:lineRule="auto"/>
        <w:ind w:left="993" w:hanging="284"/>
        <w:contextualSpacing/>
        <w:jc w:val="both"/>
        <w:rPr>
          <w:rFonts w:asciiTheme="minorHAnsi" w:hAnsiTheme="minorHAnsi" w:cs="Tahoma"/>
        </w:rPr>
      </w:pPr>
      <w:r w:rsidRPr="007C5F3F">
        <w:rPr>
          <w:rFonts w:ascii="Calibri" w:hAnsi="Calibri"/>
          <w:lang w:val="es-ES" w:eastAsia="es-ES"/>
        </w:rPr>
        <w:t>Con tres años de experiencia laboral en áreas relacionadas con el sector agropecuario con instituciones públic</w:t>
      </w:r>
      <w:r w:rsidR="00FB4819" w:rsidRPr="007C5F3F">
        <w:rPr>
          <w:rFonts w:ascii="Calibri" w:hAnsi="Calibri"/>
          <w:lang w:val="es-ES" w:eastAsia="es-ES"/>
        </w:rPr>
        <w:t>as</w:t>
      </w:r>
      <w:r w:rsidRPr="007C5F3F">
        <w:rPr>
          <w:rFonts w:ascii="Calibri" w:hAnsi="Calibri"/>
          <w:lang w:val="es-ES" w:eastAsia="es-ES"/>
        </w:rPr>
        <w:t xml:space="preserve"> o privad</w:t>
      </w:r>
      <w:r w:rsidR="00FB4819" w:rsidRPr="007C5F3F">
        <w:rPr>
          <w:rFonts w:ascii="Calibri" w:hAnsi="Calibri"/>
          <w:lang w:val="es-ES" w:eastAsia="es-ES"/>
        </w:rPr>
        <w:t>as</w:t>
      </w:r>
      <w:r w:rsidRPr="007C5F3F">
        <w:rPr>
          <w:rFonts w:ascii="Calibri" w:hAnsi="Calibri"/>
          <w:lang w:val="es-ES" w:eastAsia="es-ES"/>
        </w:rPr>
        <w:t>.</w:t>
      </w:r>
    </w:p>
    <w:p w14:paraId="678E8083" w14:textId="6DE049A8" w:rsidR="00B94E8A" w:rsidRPr="007C5F3F" w:rsidRDefault="00E51593" w:rsidP="001F1BF8">
      <w:pPr>
        <w:pStyle w:val="Prrafodelista"/>
        <w:numPr>
          <w:ilvl w:val="0"/>
          <w:numId w:val="14"/>
        </w:numPr>
        <w:shd w:val="clear" w:color="auto" w:fill="FFFFFF" w:themeFill="background1"/>
        <w:spacing w:before="0" w:after="0"/>
        <w:ind w:left="993" w:hanging="284"/>
        <w:rPr>
          <w:rFonts w:asciiTheme="minorHAnsi" w:hAnsiTheme="minorHAnsi" w:cs="Tahoma"/>
          <w:lang w:val="es-SV" w:eastAsia="es-SV"/>
        </w:rPr>
      </w:pPr>
      <w:bookmarkStart w:id="6" w:name="_Hlk79675596"/>
      <w:r w:rsidRPr="007C5F3F">
        <w:rPr>
          <w:lang w:val="es-SV"/>
        </w:rPr>
        <w:t xml:space="preserve">Experiencia </w:t>
      </w:r>
      <w:r w:rsidR="001F1BF8" w:rsidRPr="007C5F3F">
        <w:rPr>
          <w:lang w:val="es-SV"/>
        </w:rPr>
        <w:t>específica</w:t>
      </w:r>
      <w:r w:rsidRPr="007C5F3F">
        <w:t xml:space="preserve"> en </w:t>
      </w:r>
      <w:r w:rsidR="004504B2" w:rsidRPr="007C5F3F">
        <w:t>el diseño y</w:t>
      </w:r>
      <w:r w:rsidR="001F1BF8" w:rsidRPr="007C5F3F">
        <w:t xml:space="preserve"> </w:t>
      </w:r>
      <w:r w:rsidR="00247ABA" w:rsidRPr="007C5F3F">
        <w:t>formulación de planes, programas y proyectos de desarrollo agropecuario en el país.</w:t>
      </w:r>
    </w:p>
    <w:bookmarkEnd w:id="6"/>
    <w:p w14:paraId="707A391A" w14:textId="77777777" w:rsidR="001F1BF8" w:rsidRPr="007C5F3F" w:rsidRDefault="001F1BF8" w:rsidP="001F1BF8">
      <w:pPr>
        <w:shd w:val="clear" w:color="auto" w:fill="FFFFFF" w:themeFill="background1"/>
        <w:rPr>
          <w:rFonts w:asciiTheme="minorHAnsi" w:hAnsiTheme="minorHAnsi" w:cs="Tahoma"/>
          <w:b/>
        </w:rPr>
      </w:pPr>
    </w:p>
    <w:p w14:paraId="645CD5D3" w14:textId="1BEDA0A5" w:rsidR="001F1BF8" w:rsidRPr="007C5F3F" w:rsidRDefault="001F1BF8" w:rsidP="001F1BF8">
      <w:pPr>
        <w:shd w:val="clear" w:color="auto" w:fill="FFFFFF" w:themeFill="background1"/>
        <w:rPr>
          <w:rFonts w:asciiTheme="minorHAnsi" w:hAnsiTheme="minorHAnsi" w:cs="Tahoma"/>
        </w:rPr>
      </w:pPr>
      <w:r w:rsidRPr="007C5F3F">
        <w:rPr>
          <w:rFonts w:asciiTheme="minorHAnsi" w:hAnsiTheme="minorHAnsi" w:cs="Tahoma"/>
          <w:b/>
        </w:rPr>
        <w:t>Conocimientos deseables (aunque no serán sujetos de evaluación):</w:t>
      </w:r>
    </w:p>
    <w:p w14:paraId="69EA2DF0" w14:textId="77777777" w:rsidR="00247ABA" w:rsidRPr="007C5F3F" w:rsidRDefault="00247ABA" w:rsidP="001F1BF8">
      <w:pPr>
        <w:pStyle w:val="Prrafodelista"/>
        <w:numPr>
          <w:ilvl w:val="0"/>
          <w:numId w:val="14"/>
        </w:numPr>
        <w:shd w:val="clear" w:color="auto" w:fill="FFFFFF" w:themeFill="background1"/>
        <w:spacing w:before="0" w:after="0"/>
        <w:ind w:left="993" w:hanging="284"/>
        <w:rPr>
          <w:rFonts w:asciiTheme="minorHAnsi" w:hAnsiTheme="minorHAnsi" w:cs="Tahoma"/>
          <w:lang w:val="es-SV" w:eastAsia="es-SV"/>
        </w:rPr>
      </w:pPr>
      <w:r w:rsidRPr="007C5F3F">
        <w:t>Con conocimientos sobre el sector agropecuario salvadoreño y las principales instituciones públicas relacionadas con el sector.</w:t>
      </w:r>
    </w:p>
    <w:p w14:paraId="668828AD" w14:textId="77777777" w:rsidR="00247ABA" w:rsidRPr="007C5F3F" w:rsidRDefault="00247ABA" w:rsidP="005D165B">
      <w:pPr>
        <w:pStyle w:val="Prrafodelista"/>
        <w:numPr>
          <w:ilvl w:val="0"/>
          <w:numId w:val="14"/>
        </w:numPr>
        <w:shd w:val="clear" w:color="auto" w:fill="FFFFFF" w:themeFill="background1"/>
        <w:ind w:left="993" w:hanging="284"/>
        <w:rPr>
          <w:rFonts w:asciiTheme="minorHAnsi" w:hAnsiTheme="minorHAnsi" w:cs="Tahoma"/>
          <w:lang w:val="es-SV" w:eastAsia="es-SV"/>
        </w:rPr>
      </w:pPr>
      <w:r w:rsidRPr="007C5F3F">
        <w:t>Proceso de elaboración de planes, programas y proyectos de desarrollo agropecuario.</w:t>
      </w:r>
    </w:p>
    <w:p w14:paraId="1D09EE52" w14:textId="77777777" w:rsidR="00247ABA" w:rsidRPr="007C5F3F" w:rsidRDefault="00247ABA" w:rsidP="005D165B">
      <w:pPr>
        <w:pStyle w:val="Prrafodelista"/>
        <w:numPr>
          <w:ilvl w:val="0"/>
          <w:numId w:val="14"/>
        </w:numPr>
        <w:shd w:val="clear" w:color="auto" w:fill="FFFFFF" w:themeFill="background1"/>
        <w:ind w:left="993" w:hanging="284"/>
        <w:rPr>
          <w:rFonts w:asciiTheme="minorHAnsi" w:hAnsiTheme="minorHAnsi" w:cs="Tahoma"/>
          <w:lang w:val="es-SV" w:eastAsia="es-SV"/>
        </w:rPr>
      </w:pPr>
      <w:r w:rsidRPr="007C5F3F">
        <w:t>Con capacidad para integrarse a equipos de trabajo multidisciplinarios.</w:t>
      </w:r>
    </w:p>
    <w:p w14:paraId="3CF02EC7" w14:textId="77777777" w:rsidR="00247ABA" w:rsidRPr="007C5F3F" w:rsidRDefault="00247ABA" w:rsidP="005D165B">
      <w:pPr>
        <w:pStyle w:val="Prrafodelista"/>
        <w:numPr>
          <w:ilvl w:val="0"/>
          <w:numId w:val="14"/>
        </w:numPr>
        <w:shd w:val="clear" w:color="auto" w:fill="FFFFFF" w:themeFill="background1"/>
        <w:ind w:left="993" w:hanging="284"/>
        <w:rPr>
          <w:rFonts w:asciiTheme="minorHAnsi" w:hAnsiTheme="minorHAnsi" w:cs="Tahoma"/>
          <w:lang w:val="es-SV" w:eastAsia="es-SV"/>
        </w:rPr>
      </w:pPr>
      <w:r w:rsidRPr="007C5F3F">
        <w:t xml:space="preserve">Administración y finanzas públicas. </w:t>
      </w:r>
    </w:p>
    <w:p w14:paraId="063E6813" w14:textId="77777777" w:rsidR="00247ABA" w:rsidRPr="007C5F3F" w:rsidRDefault="00247ABA" w:rsidP="005D165B">
      <w:pPr>
        <w:pStyle w:val="Prrafodelista"/>
        <w:numPr>
          <w:ilvl w:val="0"/>
          <w:numId w:val="14"/>
        </w:numPr>
        <w:shd w:val="clear" w:color="auto" w:fill="FFFFFF" w:themeFill="background1"/>
        <w:ind w:left="993" w:hanging="284"/>
        <w:rPr>
          <w:rFonts w:asciiTheme="minorHAnsi" w:hAnsiTheme="minorHAnsi" w:cs="Tahoma"/>
          <w:lang w:val="es-SV" w:eastAsia="es-SV"/>
        </w:rPr>
      </w:pPr>
      <w:r w:rsidRPr="007C5F3F">
        <w:t xml:space="preserve">Experiencia en la aplicación de metodologías para la formulación de planes y proyectos de desarrollo. </w:t>
      </w:r>
    </w:p>
    <w:p w14:paraId="1D38D3AF" w14:textId="77777777" w:rsidR="00247ABA" w:rsidRPr="007C5F3F" w:rsidRDefault="00247ABA" w:rsidP="005D165B">
      <w:pPr>
        <w:pStyle w:val="Prrafodelista"/>
        <w:numPr>
          <w:ilvl w:val="0"/>
          <w:numId w:val="14"/>
        </w:numPr>
        <w:shd w:val="clear" w:color="auto" w:fill="FFFFFF" w:themeFill="background1"/>
        <w:ind w:left="993" w:hanging="284"/>
        <w:rPr>
          <w:rFonts w:asciiTheme="minorHAnsi" w:hAnsiTheme="minorHAnsi" w:cs="Tahoma"/>
          <w:lang w:val="es-SV" w:eastAsia="es-SV"/>
        </w:rPr>
      </w:pPr>
      <w:r w:rsidRPr="007C5F3F">
        <w:t xml:space="preserve">Manejo de la metodología de gestión para resultados de desarrollo. </w:t>
      </w:r>
    </w:p>
    <w:p w14:paraId="47FD272E" w14:textId="77777777" w:rsidR="00247ABA" w:rsidRPr="007C5F3F" w:rsidRDefault="00247ABA" w:rsidP="005D165B">
      <w:pPr>
        <w:pStyle w:val="Prrafodelista"/>
        <w:numPr>
          <w:ilvl w:val="0"/>
          <w:numId w:val="14"/>
        </w:numPr>
        <w:shd w:val="clear" w:color="auto" w:fill="FFFFFF" w:themeFill="background1"/>
        <w:ind w:left="993" w:hanging="284"/>
        <w:rPr>
          <w:rFonts w:asciiTheme="minorHAnsi" w:hAnsiTheme="minorHAnsi" w:cs="Tahoma"/>
          <w:lang w:val="es-SV" w:eastAsia="es-SV"/>
        </w:rPr>
      </w:pPr>
      <w:r w:rsidRPr="007C5F3F">
        <w:lastRenderedPageBreak/>
        <w:t>Manejo o conocimiento de la normativa nacional relacionada con la planificación.</w:t>
      </w:r>
    </w:p>
    <w:p w14:paraId="7123B34F" w14:textId="77777777" w:rsidR="00247ABA" w:rsidRPr="007C5F3F" w:rsidRDefault="00247ABA" w:rsidP="005D165B">
      <w:pPr>
        <w:pStyle w:val="Prrafodelista"/>
        <w:numPr>
          <w:ilvl w:val="0"/>
          <w:numId w:val="14"/>
        </w:numPr>
        <w:shd w:val="clear" w:color="auto" w:fill="FFFFFF" w:themeFill="background1"/>
        <w:ind w:left="993" w:hanging="284"/>
        <w:rPr>
          <w:rFonts w:asciiTheme="minorHAnsi" w:hAnsiTheme="minorHAnsi" w:cs="Tahoma"/>
          <w:lang w:val="es-SV" w:eastAsia="es-SV"/>
        </w:rPr>
      </w:pPr>
      <w:r w:rsidRPr="007C5F3F">
        <w:t>Formulación de Presupuesto en la administración pública.</w:t>
      </w:r>
    </w:p>
    <w:p w14:paraId="5E995803" w14:textId="77777777" w:rsidR="00247ABA" w:rsidRPr="007C5F3F" w:rsidRDefault="00247ABA" w:rsidP="005D165B">
      <w:pPr>
        <w:pStyle w:val="Prrafodelista"/>
        <w:numPr>
          <w:ilvl w:val="0"/>
          <w:numId w:val="14"/>
        </w:numPr>
        <w:shd w:val="clear" w:color="auto" w:fill="FFFFFF" w:themeFill="background1"/>
        <w:ind w:left="993" w:hanging="284"/>
        <w:rPr>
          <w:rFonts w:asciiTheme="minorHAnsi" w:hAnsiTheme="minorHAnsi" w:cs="Tahoma"/>
          <w:lang w:val="es-SV" w:eastAsia="es-SV"/>
        </w:rPr>
      </w:pPr>
      <w:r w:rsidRPr="007C5F3F">
        <w:t xml:space="preserve">Capacidad para la redacción de Informes Técnicos. </w:t>
      </w:r>
    </w:p>
    <w:p w14:paraId="58762A22" w14:textId="77777777" w:rsidR="00247ABA" w:rsidRPr="007C5F3F" w:rsidRDefault="00247ABA" w:rsidP="005E4237">
      <w:pPr>
        <w:pStyle w:val="Prrafodelista"/>
        <w:numPr>
          <w:ilvl w:val="0"/>
          <w:numId w:val="14"/>
        </w:numPr>
        <w:shd w:val="clear" w:color="auto" w:fill="FFFFFF" w:themeFill="background1"/>
        <w:spacing w:before="0" w:after="0"/>
        <w:ind w:left="993" w:hanging="284"/>
        <w:rPr>
          <w:rFonts w:asciiTheme="minorHAnsi" w:hAnsiTheme="minorHAnsi" w:cs="Tahoma"/>
          <w:lang w:val="es-SV" w:eastAsia="es-SV"/>
        </w:rPr>
      </w:pPr>
      <w:r w:rsidRPr="007C5F3F">
        <w:t>Conocimientos para la elaboración de diagnósticos sectoriales.</w:t>
      </w:r>
    </w:p>
    <w:p w14:paraId="0AADFE37" w14:textId="12451580" w:rsidR="00E51593" w:rsidRPr="007C5F3F" w:rsidRDefault="00247ABA" w:rsidP="005E4237">
      <w:pPr>
        <w:pStyle w:val="Prrafodelista"/>
        <w:numPr>
          <w:ilvl w:val="0"/>
          <w:numId w:val="14"/>
        </w:numPr>
        <w:shd w:val="clear" w:color="auto" w:fill="FFFFFF" w:themeFill="background1"/>
        <w:spacing w:before="0" w:after="0"/>
        <w:ind w:left="993" w:hanging="284"/>
        <w:rPr>
          <w:rFonts w:asciiTheme="minorHAnsi" w:hAnsiTheme="minorHAnsi" w:cs="Tahoma"/>
          <w:lang w:val="es-SV" w:eastAsia="es-SV"/>
        </w:rPr>
      </w:pPr>
      <w:r w:rsidRPr="007C5F3F">
        <w:t>Manejo avanzado de Microsoft Office, especialmente Excel.</w:t>
      </w:r>
    </w:p>
    <w:p w14:paraId="2DDC4365" w14:textId="3630C350" w:rsidR="000000DF" w:rsidRPr="007C5F3F" w:rsidRDefault="000000DF" w:rsidP="005E4237">
      <w:pPr>
        <w:pStyle w:val="Prrafodelista"/>
        <w:shd w:val="clear" w:color="auto" w:fill="FFFFFF" w:themeFill="background1"/>
        <w:spacing w:before="0" w:after="0"/>
        <w:ind w:left="993"/>
        <w:rPr>
          <w:rFonts w:asciiTheme="minorHAnsi" w:hAnsiTheme="minorHAnsi" w:cs="Tahoma"/>
          <w:lang w:val="es-SV" w:eastAsia="es-SV"/>
        </w:rPr>
      </w:pPr>
    </w:p>
    <w:p w14:paraId="2CB16778" w14:textId="3B98A2B7" w:rsidR="008F0663" w:rsidRPr="007C5F3F" w:rsidRDefault="008F0663" w:rsidP="005E4237">
      <w:pPr>
        <w:spacing w:line="276" w:lineRule="auto"/>
        <w:jc w:val="both"/>
        <w:rPr>
          <w:rFonts w:asciiTheme="minorHAnsi" w:hAnsiTheme="minorHAnsi" w:cs="Tahoma"/>
        </w:rPr>
      </w:pPr>
      <w:r w:rsidRPr="007C5F3F">
        <w:rPr>
          <w:rFonts w:asciiTheme="minorHAnsi" w:hAnsiTheme="minorHAnsi" w:cs="Tahoma"/>
        </w:rPr>
        <w:t xml:space="preserve">El </w:t>
      </w:r>
      <w:r w:rsidR="001C6E73" w:rsidRPr="007C5F3F">
        <w:rPr>
          <w:rFonts w:asciiTheme="minorHAnsi" w:hAnsiTheme="minorHAnsi" w:cs="Tahoma"/>
        </w:rPr>
        <w:t>Consultor</w:t>
      </w:r>
      <w:r w:rsidR="004C2344" w:rsidRPr="007C5F3F">
        <w:rPr>
          <w:rFonts w:asciiTheme="minorHAnsi" w:hAnsiTheme="minorHAnsi" w:cs="Tahoma"/>
        </w:rPr>
        <w:t xml:space="preserve"> </w:t>
      </w:r>
      <w:r w:rsidR="001C6E73" w:rsidRPr="007C5F3F">
        <w:rPr>
          <w:rFonts w:asciiTheme="minorHAnsi" w:hAnsiTheme="minorHAnsi" w:cs="Tahoma"/>
        </w:rPr>
        <w:t>d</w:t>
      </w:r>
      <w:r w:rsidRPr="007C5F3F">
        <w:rPr>
          <w:rFonts w:asciiTheme="minorHAnsi" w:hAnsiTheme="minorHAnsi" w:cs="Tahoma"/>
        </w:rPr>
        <w:t>eberá presentar</w:t>
      </w:r>
      <w:r w:rsidR="00C156BB" w:rsidRPr="007C5F3F">
        <w:rPr>
          <w:rFonts w:asciiTheme="minorHAnsi" w:hAnsiTheme="minorHAnsi" w:cs="Tahoma"/>
        </w:rPr>
        <w:t xml:space="preserve"> su</w:t>
      </w:r>
      <w:r w:rsidRPr="007C5F3F">
        <w:rPr>
          <w:rFonts w:asciiTheme="minorHAnsi" w:hAnsiTheme="minorHAnsi" w:cs="Tahoma"/>
        </w:rPr>
        <w:t xml:space="preserve"> hoja de vida </w:t>
      </w:r>
      <w:r w:rsidR="001C6E73" w:rsidRPr="007C5F3F">
        <w:rPr>
          <w:rFonts w:asciiTheme="minorHAnsi" w:hAnsiTheme="minorHAnsi" w:cs="Tahoma"/>
        </w:rPr>
        <w:t>en la que se evidencie los</w:t>
      </w:r>
      <w:r w:rsidRPr="007C5F3F">
        <w:rPr>
          <w:rFonts w:asciiTheme="minorHAnsi" w:hAnsiTheme="minorHAnsi" w:cs="Tahoma"/>
        </w:rPr>
        <w:t xml:space="preserve"> conocimientos y experiencia </w:t>
      </w:r>
      <w:r w:rsidR="001C6E73" w:rsidRPr="007C5F3F">
        <w:rPr>
          <w:rFonts w:asciiTheme="minorHAnsi" w:hAnsiTheme="minorHAnsi" w:cs="Tahoma"/>
        </w:rPr>
        <w:t>requerida para</w:t>
      </w:r>
      <w:r w:rsidR="00631E26" w:rsidRPr="007C5F3F">
        <w:rPr>
          <w:rFonts w:asciiTheme="minorHAnsi" w:hAnsiTheme="minorHAnsi" w:cs="Tahoma"/>
        </w:rPr>
        <w:t xml:space="preserve"> el</w:t>
      </w:r>
      <w:r w:rsidRPr="007C5F3F">
        <w:rPr>
          <w:rFonts w:asciiTheme="minorHAnsi" w:hAnsiTheme="minorHAnsi" w:cs="Tahoma"/>
        </w:rPr>
        <w:t xml:space="preserve"> desarrollo de este tipo </w:t>
      </w:r>
      <w:r w:rsidR="002433A3" w:rsidRPr="007C5F3F">
        <w:rPr>
          <w:rFonts w:asciiTheme="minorHAnsi" w:hAnsiTheme="minorHAnsi" w:cs="Tahoma"/>
        </w:rPr>
        <w:t xml:space="preserve">de </w:t>
      </w:r>
      <w:r w:rsidR="00626DD7" w:rsidRPr="007C5F3F">
        <w:rPr>
          <w:rFonts w:asciiTheme="minorHAnsi" w:hAnsiTheme="minorHAnsi" w:cs="Tahoma"/>
        </w:rPr>
        <w:t>procesos</w:t>
      </w:r>
      <w:r w:rsidR="006666DE" w:rsidRPr="007C5F3F">
        <w:rPr>
          <w:rFonts w:asciiTheme="minorHAnsi" w:hAnsiTheme="minorHAnsi" w:cs="Tahoma"/>
        </w:rPr>
        <w:t xml:space="preserve">, </w:t>
      </w:r>
      <w:r w:rsidR="00A42D9D" w:rsidRPr="007C5F3F">
        <w:rPr>
          <w:rFonts w:asciiTheme="minorHAnsi" w:hAnsiTheme="minorHAnsi" w:cs="Tahoma"/>
        </w:rPr>
        <w:t>especificando los proyectos en los que han participado (indicando nombre, tiempo, empresa o institución, alcance)</w:t>
      </w:r>
      <w:r w:rsidR="00C156BB" w:rsidRPr="007C5F3F">
        <w:rPr>
          <w:rFonts w:asciiTheme="minorHAnsi" w:hAnsiTheme="minorHAnsi" w:cs="Tahoma"/>
        </w:rPr>
        <w:t>.</w:t>
      </w:r>
      <w:r w:rsidR="00AE788A" w:rsidRPr="007C5F3F">
        <w:rPr>
          <w:rFonts w:asciiTheme="minorHAnsi" w:hAnsiTheme="minorHAnsi" w:cs="Tahoma"/>
        </w:rPr>
        <w:t xml:space="preserve"> </w:t>
      </w:r>
    </w:p>
    <w:p w14:paraId="53B4C96E" w14:textId="77777777" w:rsidR="00E579D1" w:rsidRPr="007C5F3F" w:rsidRDefault="00E579D1" w:rsidP="005E4237">
      <w:pPr>
        <w:pStyle w:val="Prrafodelista"/>
        <w:spacing w:before="0" w:after="0"/>
        <w:ind w:left="360"/>
        <w:rPr>
          <w:rFonts w:asciiTheme="minorHAnsi" w:hAnsiTheme="minorHAnsi" w:cs="Tahoma"/>
          <w:b/>
          <w:bCs/>
          <w:lang w:val="es-SV"/>
        </w:rPr>
      </w:pPr>
    </w:p>
    <w:p w14:paraId="11F4918C" w14:textId="0D330CC7" w:rsidR="00AE5905" w:rsidRPr="007C5F3F" w:rsidRDefault="00AE5905" w:rsidP="005E4237">
      <w:pPr>
        <w:pStyle w:val="Prrafodelista"/>
        <w:numPr>
          <w:ilvl w:val="0"/>
          <w:numId w:val="2"/>
        </w:numPr>
        <w:spacing w:before="0" w:after="0"/>
        <w:rPr>
          <w:rFonts w:asciiTheme="minorHAnsi" w:hAnsiTheme="minorHAnsi" w:cs="Tahoma"/>
          <w:b/>
          <w:bCs/>
        </w:rPr>
      </w:pPr>
      <w:r w:rsidRPr="007C5F3F">
        <w:rPr>
          <w:rFonts w:asciiTheme="minorHAnsi" w:hAnsiTheme="minorHAnsi" w:cs="Tahoma"/>
          <w:b/>
          <w:bCs/>
        </w:rPr>
        <w:t>Responsabilidades de las Partes</w:t>
      </w:r>
    </w:p>
    <w:p w14:paraId="7C5A9204" w14:textId="42961F33" w:rsidR="00FE617F" w:rsidRPr="007C5F3F" w:rsidRDefault="00AE5905" w:rsidP="005E4237">
      <w:pPr>
        <w:spacing w:line="276" w:lineRule="auto"/>
        <w:jc w:val="both"/>
        <w:rPr>
          <w:rFonts w:asciiTheme="minorHAnsi" w:hAnsiTheme="minorHAnsi" w:cs="Tahoma"/>
        </w:rPr>
      </w:pPr>
      <w:r w:rsidRPr="007C5F3F">
        <w:rPr>
          <w:rFonts w:asciiTheme="minorHAnsi" w:hAnsiTheme="minorHAnsi" w:cs="Tahoma"/>
        </w:rPr>
        <w:t>La</w:t>
      </w:r>
      <w:r w:rsidR="00845B34" w:rsidRPr="007C5F3F">
        <w:rPr>
          <w:rFonts w:asciiTheme="minorHAnsi" w:hAnsiTheme="minorHAnsi" w:cs="Tahoma"/>
        </w:rPr>
        <w:t>s</w:t>
      </w:r>
      <w:r w:rsidRPr="007C5F3F">
        <w:rPr>
          <w:rFonts w:asciiTheme="minorHAnsi" w:hAnsiTheme="minorHAnsi" w:cs="Tahoma"/>
        </w:rPr>
        <w:t xml:space="preserve"> instancias que se identifica</w:t>
      </w:r>
      <w:r w:rsidR="00053A56" w:rsidRPr="007C5F3F">
        <w:rPr>
          <w:rFonts w:asciiTheme="minorHAnsi" w:hAnsiTheme="minorHAnsi" w:cs="Tahoma"/>
        </w:rPr>
        <w:t>n</w:t>
      </w:r>
      <w:r w:rsidRPr="007C5F3F">
        <w:rPr>
          <w:rFonts w:asciiTheme="minorHAnsi" w:hAnsiTheme="minorHAnsi" w:cs="Tahoma"/>
        </w:rPr>
        <w:t xml:space="preserve"> como las partes responsables de lograr los objetivos de la consultoría</w:t>
      </w:r>
      <w:r w:rsidR="00845B34" w:rsidRPr="007C5F3F">
        <w:rPr>
          <w:rFonts w:asciiTheme="minorHAnsi" w:hAnsiTheme="minorHAnsi" w:cs="Tahoma"/>
        </w:rPr>
        <w:t xml:space="preserve"> son</w:t>
      </w:r>
      <w:r w:rsidR="00577519" w:rsidRPr="007C5F3F">
        <w:rPr>
          <w:rFonts w:asciiTheme="minorHAnsi" w:hAnsiTheme="minorHAnsi" w:cs="Tahoma"/>
        </w:rPr>
        <w:t>:</w:t>
      </w:r>
      <w:r w:rsidR="002B7D5C" w:rsidRPr="007C5F3F">
        <w:rPr>
          <w:rFonts w:asciiTheme="minorHAnsi" w:hAnsiTheme="minorHAnsi" w:cs="Tahoma"/>
        </w:rPr>
        <w:t xml:space="preserve"> El Programa </w:t>
      </w:r>
      <w:r w:rsidR="00577519" w:rsidRPr="007C5F3F">
        <w:rPr>
          <w:rFonts w:asciiTheme="minorHAnsi" w:hAnsiTheme="minorHAnsi" w:cs="Tahoma"/>
        </w:rPr>
        <w:t xml:space="preserve">Rural Adelante </w:t>
      </w:r>
      <w:r w:rsidR="00D626A0" w:rsidRPr="007C5F3F">
        <w:rPr>
          <w:rFonts w:asciiTheme="minorHAnsi" w:hAnsiTheme="minorHAnsi" w:cs="Tahoma"/>
        </w:rPr>
        <w:t>y</w:t>
      </w:r>
      <w:r w:rsidR="00577519" w:rsidRPr="007C5F3F">
        <w:rPr>
          <w:rFonts w:asciiTheme="minorHAnsi" w:hAnsiTheme="minorHAnsi" w:cs="Tahoma"/>
        </w:rPr>
        <w:t xml:space="preserve"> el </w:t>
      </w:r>
      <w:r w:rsidRPr="007C5F3F">
        <w:rPr>
          <w:rFonts w:asciiTheme="minorHAnsi" w:hAnsiTheme="minorHAnsi" w:cs="Tahoma"/>
        </w:rPr>
        <w:t>Consultor</w:t>
      </w:r>
      <w:r w:rsidR="00577519" w:rsidRPr="007C5F3F">
        <w:rPr>
          <w:rFonts w:asciiTheme="minorHAnsi" w:hAnsiTheme="minorHAnsi" w:cs="Tahoma"/>
        </w:rPr>
        <w:t>/</w:t>
      </w:r>
      <w:r w:rsidRPr="007C5F3F">
        <w:rPr>
          <w:rFonts w:asciiTheme="minorHAnsi" w:hAnsiTheme="minorHAnsi" w:cs="Tahoma"/>
        </w:rPr>
        <w:t>a, ya que tienen responsabilidades de diferente índole en el proceso de diseño, organización, preparación, desarrollo y obtención de los productos de la misma.</w:t>
      </w:r>
    </w:p>
    <w:p w14:paraId="7D9D3BF1" w14:textId="0D40B8EA" w:rsidR="004C10BD" w:rsidRPr="007C5F3F" w:rsidRDefault="004C10BD" w:rsidP="005E4237">
      <w:pPr>
        <w:spacing w:line="276" w:lineRule="auto"/>
        <w:rPr>
          <w:rFonts w:asciiTheme="minorHAnsi" w:hAnsiTheme="minorHAnsi" w:cs="Tahoma"/>
        </w:rPr>
      </w:pPr>
    </w:p>
    <w:p w14:paraId="21616CD4" w14:textId="34CB2A71" w:rsidR="00845B34" w:rsidRPr="007C5F3F" w:rsidRDefault="00845B34" w:rsidP="00764CEE">
      <w:pPr>
        <w:spacing w:before="120" w:line="276" w:lineRule="auto"/>
        <w:rPr>
          <w:rFonts w:asciiTheme="minorHAnsi" w:hAnsiTheme="minorHAnsi" w:cs="Tahoma"/>
        </w:rPr>
      </w:pPr>
      <w:r w:rsidRPr="007C5F3F">
        <w:rPr>
          <w:rFonts w:asciiTheme="minorHAnsi" w:hAnsiTheme="minorHAnsi" w:cs="Tahoma"/>
        </w:rPr>
        <w:t>A continuación, se detallan las responsabilidades de cada una de las partes:</w:t>
      </w:r>
    </w:p>
    <w:p w14:paraId="5A764769" w14:textId="4163D1B9" w:rsidR="00845B34" w:rsidRPr="007C5F3F" w:rsidRDefault="007F6011" w:rsidP="00764CEE">
      <w:pPr>
        <w:spacing w:before="120" w:line="276" w:lineRule="auto"/>
        <w:ind w:firstLine="708"/>
        <w:rPr>
          <w:rFonts w:asciiTheme="minorHAnsi" w:hAnsiTheme="minorHAnsi" w:cs="Tahoma"/>
          <w:b/>
          <w:bCs/>
        </w:rPr>
      </w:pPr>
      <w:r w:rsidRPr="007C5F3F">
        <w:rPr>
          <w:rFonts w:asciiTheme="minorHAnsi" w:hAnsiTheme="minorHAnsi" w:cs="Tahoma"/>
          <w:b/>
          <w:bCs/>
        </w:rPr>
        <w:t xml:space="preserve">a. </w:t>
      </w:r>
      <w:r w:rsidR="002B7D5C" w:rsidRPr="007C5F3F">
        <w:rPr>
          <w:rFonts w:asciiTheme="minorHAnsi" w:hAnsiTheme="minorHAnsi" w:cs="Tahoma"/>
          <w:b/>
          <w:bCs/>
        </w:rPr>
        <w:t xml:space="preserve">Programa </w:t>
      </w:r>
      <w:r w:rsidR="00845B34" w:rsidRPr="007C5F3F">
        <w:rPr>
          <w:rFonts w:asciiTheme="minorHAnsi" w:hAnsiTheme="minorHAnsi" w:cs="Tahoma"/>
          <w:b/>
          <w:bCs/>
        </w:rPr>
        <w:t>Rural Adelante:</w:t>
      </w:r>
    </w:p>
    <w:p w14:paraId="6321DDA6" w14:textId="77777777" w:rsidR="00A856B7" w:rsidRPr="007C5F3F" w:rsidRDefault="00A856B7" w:rsidP="00A856B7">
      <w:pPr>
        <w:numPr>
          <w:ilvl w:val="0"/>
          <w:numId w:val="5"/>
        </w:numPr>
        <w:spacing w:line="276" w:lineRule="auto"/>
        <w:ind w:left="1418" w:hanging="284"/>
        <w:contextualSpacing/>
        <w:jc w:val="both"/>
        <w:rPr>
          <w:rFonts w:asciiTheme="minorHAnsi" w:hAnsiTheme="minorHAnsi" w:cs="Tahoma"/>
          <w:lang w:val="es-ES" w:eastAsia="es-ES"/>
        </w:rPr>
      </w:pPr>
      <w:r w:rsidRPr="007C5F3F">
        <w:rPr>
          <w:rFonts w:asciiTheme="minorHAnsi" w:hAnsiTheme="minorHAnsi" w:cs="Tahoma"/>
          <w:lang w:val="es-ES" w:eastAsia="es-ES"/>
        </w:rPr>
        <w:t>Responder durante la etapa de preparación del plan de trabajo, las consultas y/o aclaraciones necesarias relativas al Programa y a los Términos de Referencia.</w:t>
      </w:r>
    </w:p>
    <w:p w14:paraId="7EF867E2" w14:textId="5631DE08" w:rsidR="00845B34" w:rsidRPr="007C5F3F" w:rsidRDefault="00845B34" w:rsidP="005E4237">
      <w:pPr>
        <w:pStyle w:val="Prrafodelista"/>
        <w:numPr>
          <w:ilvl w:val="0"/>
          <w:numId w:val="5"/>
        </w:numPr>
        <w:spacing w:before="0" w:after="0"/>
        <w:ind w:left="1418" w:hanging="284"/>
        <w:rPr>
          <w:rFonts w:asciiTheme="minorHAnsi" w:hAnsiTheme="minorHAnsi" w:cs="Tahoma"/>
        </w:rPr>
      </w:pPr>
      <w:r w:rsidRPr="007C5F3F">
        <w:rPr>
          <w:rFonts w:asciiTheme="minorHAnsi" w:hAnsiTheme="minorHAnsi" w:cs="Tahoma"/>
        </w:rPr>
        <w:t>Proporcionar, para consulta en las oficinas del Programa</w:t>
      </w:r>
      <w:r w:rsidR="00D626A0" w:rsidRPr="007C5F3F">
        <w:rPr>
          <w:rFonts w:asciiTheme="minorHAnsi" w:hAnsiTheme="minorHAnsi" w:cs="Tahoma"/>
        </w:rPr>
        <w:t xml:space="preserve"> y de OPPS</w:t>
      </w:r>
      <w:r w:rsidRPr="007C5F3F">
        <w:rPr>
          <w:rFonts w:asciiTheme="minorHAnsi" w:hAnsiTheme="minorHAnsi" w:cs="Tahoma"/>
        </w:rPr>
        <w:t xml:space="preserve">, los documentos, informes y archivos que sean útiles para la realización de la consultoría. </w:t>
      </w:r>
    </w:p>
    <w:p w14:paraId="1AB6518C" w14:textId="306CDA5F" w:rsidR="00845B34" w:rsidRPr="007C5F3F" w:rsidRDefault="00D76D90" w:rsidP="005E4237">
      <w:pPr>
        <w:pStyle w:val="Prrafodelista"/>
        <w:numPr>
          <w:ilvl w:val="0"/>
          <w:numId w:val="5"/>
        </w:numPr>
        <w:spacing w:before="0" w:after="0"/>
        <w:ind w:left="1418" w:hanging="284"/>
        <w:rPr>
          <w:rFonts w:asciiTheme="minorHAnsi" w:hAnsiTheme="minorHAnsi" w:cs="Tahoma"/>
        </w:rPr>
      </w:pPr>
      <w:r w:rsidRPr="007C5F3F">
        <w:rPr>
          <w:rFonts w:asciiTheme="minorHAnsi" w:hAnsiTheme="minorHAnsi" w:cs="Tahoma"/>
        </w:rPr>
        <w:t>Previa solicitud del Consultor/a su contraparte</w:t>
      </w:r>
      <w:r w:rsidR="00845B34" w:rsidRPr="007C5F3F">
        <w:rPr>
          <w:rFonts w:asciiTheme="minorHAnsi" w:hAnsiTheme="minorHAnsi" w:cs="Tahoma"/>
        </w:rPr>
        <w:t xml:space="preserve"> se podrá dar apoyos puntuales a las actividades</w:t>
      </w:r>
      <w:r w:rsidRPr="007C5F3F">
        <w:rPr>
          <w:rFonts w:asciiTheme="minorHAnsi" w:hAnsiTheme="minorHAnsi" w:cs="Tahoma"/>
        </w:rPr>
        <w:t xml:space="preserve"> definidas en plan de trabajo</w:t>
      </w:r>
      <w:r w:rsidR="00396F84" w:rsidRPr="007C5F3F">
        <w:rPr>
          <w:rFonts w:asciiTheme="minorHAnsi" w:hAnsiTheme="minorHAnsi" w:cs="Tahoma"/>
        </w:rPr>
        <w:t>.</w:t>
      </w:r>
    </w:p>
    <w:p w14:paraId="078AD7BC" w14:textId="69194588" w:rsidR="00845B34" w:rsidRPr="007C5F3F" w:rsidRDefault="00845B34" w:rsidP="005D165B">
      <w:pPr>
        <w:pStyle w:val="Prrafodelista"/>
        <w:numPr>
          <w:ilvl w:val="0"/>
          <w:numId w:val="5"/>
        </w:numPr>
        <w:spacing w:before="0" w:after="0"/>
        <w:ind w:left="1418" w:hanging="284"/>
        <w:rPr>
          <w:rFonts w:asciiTheme="minorHAnsi" w:hAnsiTheme="minorHAnsi" w:cs="Tahoma"/>
        </w:rPr>
      </w:pPr>
      <w:r w:rsidRPr="007C5F3F">
        <w:rPr>
          <w:rFonts w:asciiTheme="minorHAnsi" w:hAnsiTheme="minorHAnsi" w:cs="Tahoma"/>
        </w:rPr>
        <w:t xml:space="preserve">Promover reuniones periódicas para conocer los avances y retroalimentar el proceso. Estas reuniones se efectuarán en la Oficina Sede del Programa localizada en </w:t>
      </w:r>
      <w:r w:rsidR="001029D9" w:rsidRPr="007C5F3F">
        <w:rPr>
          <w:rFonts w:asciiTheme="minorHAnsi" w:hAnsiTheme="minorHAnsi" w:cs="Tahoma"/>
        </w:rPr>
        <w:t>San Miguel</w:t>
      </w:r>
      <w:r w:rsidR="00AF096B" w:rsidRPr="007C5F3F">
        <w:rPr>
          <w:rFonts w:asciiTheme="minorHAnsi" w:hAnsiTheme="minorHAnsi" w:cs="Tahoma"/>
        </w:rPr>
        <w:t xml:space="preserve"> y Sede Santa Tecla, Final 1a. Avenida Norte, 13 Calle Oriente y Av. Manuel </w:t>
      </w:r>
      <w:proofErr w:type="spellStart"/>
      <w:r w:rsidR="00AF096B" w:rsidRPr="007C5F3F">
        <w:rPr>
          <w:rFonts w:asciiTheme="minorHAnsi" w:hAnsiTheme="minorHAnsi" w:cs="Tahoma"/>
        </w:rPr>
        <w:t>Gallardo</w:t>
      </w:r>
      <w:proofErr w:type="spellEnd"/>
      <w:r w:rsidR="00AF096B" w:rsidRPr="007C5F3F">
        <w:rPr>
          <w:rFonts w:asciiTheme="minorHAnsi" w:hAnsiTheme="minorHAnsi" w:cs="Tahoma"/>
        </w:rPr>
        <w:t>. Santa Tecla, La Libertad.</w:t>
      </w:r>
    </w:p>
    <w:p w14:paraId="582563A0" w14:textId="77777777" w:rsidR="00997FBB" w:rsidRPr="007C5F3F" w:rsidRDefault="00997FBB" w:rsidP="005D165B">
      <w:pPr>
        <w:pStyle w:val="Prrafodelista"/>
        <w:spacing w:before="0" w:after="0"/>
        <w:ind w:left="1800"/>
        <w:rPr>
          <w:rFonts w:asciiTheme="minorHAnsi" w:hAnsiTheme="minorHAnsi" w:cs="Tahoma"/>
        </w:rPr>
      </w:pPr>
    </w:p>
    <w:p w14:paraId="099B9E9A" w14:textId="4DDB04EA" w:rsidR="00845B34" w:rsidRPr="007C5F3F" w:rsidRDefault="007F6011" w:rsidP="005D165B">
      <w:pPr>
        <w:spacing w:line="276" w:lineRule="auto"/>
        <w:ind w:left="720"/>
        <w:rPr>
          <w:rFonts w:asciiTheme="minorHAnsi" w:hAnsiTheme="minorHAnsi" w:cs="Tahoma"/>
          <w:b/>
          <w:bCs/>
        </w:rPr>
      </w:pPr>
      <w:r w:rsidRPr="007C5F3F">
        <w:rPr>
          <w:rFonts w:asciiTheme="minorHAnsi" w:hAnsiTheme="minorHAnsi" w:cs="Tahoma"/>
          <w:b/>
          <w:bCs/>
        </w:rPr>
        <w:t xml:space="preserve">b. </w:t>
      </w:r>
      <w:r w:rsidR="00C27BEC" w:rsidRPr="007C5F3F">
        <w:rPr>
          <w:rFonts w:asciiTheme="minorHAnsi" w:hAnsiTheme="minorHAnsi" w:cs="Tahoma"/>
          <w:b/>
          <w:bCs/>
        </w:rPr>
        <w:t>Consultor/a</w:t>
      </w:r>
      <w:r w:rsidR="00845B34" w:rsidRPr="007C5F3F">
        <w:rPr>
          <w:rFonts w:asciiTheme="minorHAnsi" w:hAnsiTheme="minorHAnsi" w:cs="Tahoma"/>
          <w:b/>
          <w:bCs/>
        </w:rPr>
        <w:t>:</w:t>
      </w:r>
    </w:p>
    <w:p w14:paraId="6B448B3B" w14:textId="747B95B3" w:rsidR="001029D9" w:rsidRPr="007C5F3F" w:rsidRDefault="00C27BEC" w:rsidP="005D165B">
      <w:pPr>
        <w:spacing w:line="276" w:lineRule="auto"/>
        <w:rPr>
          <w:rFonts w:asciiTheme="minorHAnsi" w:hAnsiTheme="minorHAnsi" w:cs="Tahoma"/>
        </w:rPr>
      </w:pPr>
      <w:r w:rsidRPr="007C5F3F">
        <w:rPr>
          <w:rFonts w:asciiTheme="minorHAnsi" w:hAnsiTheme="minorHAnsi" w:cs="Tahoma"/>
        </w:rPr>
        <w:t>Las responsabilidades de</w:t>
      </w:r>
      <w:r w:rsidR="000403A8" w:rsidRPr="007C5F3F">
        <w:rPr>
          <w:rFonts w:asciiTheme="minorHAnsi" w:hAnsiTheme="minorHAnsi" w:cs="Tahoma"/>
        </w:rPr>
        <w:t xml:space="preserve"> l</w:t>
      </w:r>
      <w:r w:rsidR="00DF6182" w:rsidRPr="007C5F3F">
        <w:rPr>
          <w:rFonts w:asciiTheme="minorHAnsi" w:hAnsiTheme="minorHAnsi" w:cs="Tahoma"/>
        </w:rPr>
        <w:t>a persona c</w:t>
      </w:r>
      <w:r w:rsidRPr="007C5F3F">
        <w:rPr>
          <w:rFonts w:asciiTheme="minorHAnsi" w:hAnsiTheme="minorHAnsi" w:cs="Tahoma"/>
        </w:rPr>
        <w:t xml:space="preserve">onsultora </w:t>
      </w:r>
      <w:r w:rsidR="000403A8" w:rsidRPr="007C5F3F">
        <w:rPr>
          <w:rFonts w:asciiTheme="minorHAnsi" w:hAnsiTheme="minorHAnsi" w:cs="Tahoma"/>
        </w:rPr>
        <w:t xml:space="preserve">a </w:t>
      </w:r>
      <w:r w:rsidR="001029D9" w:rsidRPr="007C5F3F">
        <w:rPr>
          <w:rFonts w:asciiTheme="minorHAnsi" w:hAnsiTheme="minorHAnsi" w:cs="Tahoma"/>
        </w:rPr>
        <w:t>contratar son clasificadas en diferentes aspectos, los cuales se describen a continuación:</w:t>
      </w:r>
    </w:p>
    <w:p w14:paraId="316C55C9" w14:textId="14A99B8D" w:rsidR="001029D9" w:rsidRPr="007C5F3F" w:rsidRDefault="001029D9" w:rsidP="005D165B">
      <w:pPr>
        <w:pStyle w:val="Prrafodelista"/>
        <w:ind w:left="1080"/>
        <w:rPr>
          <w:rFonts w:asciiTheme="minorHAnsi" w:hAnsiTheme="minorHAnsi" w:cs="Tahoma"/>
        </w:rPr>
      </w:pPr>
    </w:p>
    <w:p w14:paraId="2101CB4F" w14:textId="345E551B" w:rsidR="001A6849" w:rsidRPr="007C5F3F" w:rsidRDefault="001029D9" w:rsidP="005D165B">
      <w:pPr>
        <w:pStyle w:val="Prrafodelista"/>
        <w:numPr>
          <w:ilvl w:val="0"/>
          <w:numId w:val="6"/>
        </w:numPr>
        <w:ind w:left="1134" w:hanging="425"/>
        <w:rPr>
          <w:rFonts w:asciiTheme="minorHAnsi" w:hAnsiTheme="minorHAnsi" w:cs="Tahoma"/>
        </w:rPr>
      </w:pPr>
      <w:r w:rsidRPr="007C5F3F">
        <w:rPr>
          <w:rFonts w:asciiTheme="minorHAnsi" w:hAnsiTheme="minorHAnsi" w:cs="Tahoma"/>
        </w:rPr>
        <w:t>Condiciones fiscales</w:t>
      </w:r>
    </w:p>
    <w:p w14:paraId="10FABE25" w14:textId="6DCF6122" w:rsidR="001A6849" w:rsidRPr="007C5F3F" w:rsidRDefault="00534250" w:rsidP="005D165B">
      <w:pPr>
        <w:pStyle w:val="Prrafodelista"/>
        <w:numPr>
          <w:ilvl w:val="0"/>
          <w:numId w:val="5"/>
        </w:numPr>
        <w:spacing w:before="0" w:after="0"/>
        <w:ind w:left="1560"/>
        <w:rPr>
          <w:rFonts w:asciiTheme="minorHAnsi" w:hAnsiTheme="minorHAnsi" w:cs="Tahoma"/>
        </w:rPr>
      </w:pPr>
      <w:r w:rsidRPr="007C5F3F">
        <w:rPr>
          <w:rFonts w:asciiTheme="minorHAnsi" w:hAnsiTheme="minorHAnsi" w:cs="Tahoma"/>
        </w:rPr>
        <w:t xml:space="preserve">Todo contratista nacional deberá observar lo establecido en la Ley del Impuesto a la Transferencia de Bienes </w:t>
      </w:r>
      <w:r w:rsidR="009802B4" w:rsidRPr="007C5F3F">
        <w:rPr>
          <w:rFonts w:asciiTheme="minorHAnsi" w:hAnsiTheme="minorHAnsi" w:cs="Tahoma"/>
        </w:rPr>
        <w:t xml:space="preserve">Muebles </w:t>
      </w:r>
      <w:r w:rsidRPr="007C5F3F">
        <w:rPr>
          <w:rFonts w:asciiTheme="minorHAnsi" w:hAnsiTheme="minorHAnsi" w:cs="Tahoma"/>
        </w:rPr>
        <w:t xml:space="preserve">y la Prestación de Servicios (IVA), en lo que le compete y deberá emitir factura de consumidor final exenta de IVA, </w:t>
      </w:r>
      <w:r w:rsidR="00C46C1E" w:rsidRPr="007C5F3F">
        <w:rPr>
          <w:rFonts w:asciiTheme="minorHAnsi" w:hAnsiTheme="minorHAnsi" w:cstheme="minorHAnsi"/>
        </w:rPr>
        <w:t xml:space="preserve">por los pagos </w:t>
      </w:r>
      <w:r w:rsidR="00C46C1E" w:rsidRPr="007C5F3F">
        <w:rPr>
          <w:rFonts w:asciiTheme="minorHAnsi" w:hAnsiTheme="minorHAnsi" w:cstheme="minorHAnsi"/>
        </w:rPr>
        <w:lastRenderedPageBreak/>
        <w:t>efectuados en virtud de la Orden de Compra / Contrato,</w:t>
      </w:r>
      <w:r w:rsidRPr="007C5F3F">
        <w:rPr>
          <w:rFonts w:asciiTheme="minorHAnsi" w:hAnsiTheme="minorHAnsi" w:cs="Tahoma"/>
        </w:rPr>
        <w:t xml:space="preserve"> a nombre de </w:t>
      </w:r>
      <w:r w:rsidRPr="007C5F3F">
        <w:rPr>
          <w:rFonts w:asciiTheme="minorHAnsi" w:hAnsiTheme="minorHAnsi" w:cs="Tahoma"/>
          <w:b/>
        </w:rPr>
        <w:t>PNUD-00121776/00117646-Rural Adelante-PN 07</w:t>
      </w:r>
      <w:r w:rsidR="00D67F51" w:rsidRPr="007C5F3F">
        <w:rPr>
          <w:rFonts w:asciiTheme="minorHAnsi" w:hAnsiTheme="minorHAnsi" w:cs="Tahoma"/>
          <w:b/>
        </w:rPr>
        <w:t>.</w:t>
      </w:r>
    </w:p>
    <w:p w14:paraId="43D5480F" w14:textId="77777777" w:rsidR="007F6011" w:rsidRPr="007C5F3F" w:rsidRDefault="007F6011" w:rsidP="005D165B">
      <w:pPr>
        <w:pStyle w:val="Prrafodelista"/>
        <w:ind w:left="2160"/>
        <w:rPr>
          <w:rFonts w:asciiTheme="minorHAnsi" w:hAnsiTheme="minorHAnsi" w:cs="Tahoma"/>
        </w:rPr>
      </w:pPr>
    </w:p>
    <w:p w14:paraId="399353A4" w14:textId="237CC239" w:rsidR="001A6849" w:rsidRPr="007C5F3F" w:rsidRDefault="001A6849" w:rsidP="005D165B">
      <w:pPr>
        <w:pStyle w:val="Prrafodelista"/>
        <w:numPr>
          <w:ilvl w:val="0"/>
          <w:numId w:val="6"/>
        </w:numPr>
        <w:ind w:left="1134" w:hanging="425"/>
        <w:rPr>
          <w:rFonts w:asciiTheme="minorHAnsi" w:hAnsiTheme="minorHAnsi" w:cs="Tahoma"/>
        </w:rPr>
      </w:pPr>
      <w:r w:rsidRPr="007C5F3F">
        <w:rPr>
          <w:rFonts w:asciiTheme="minorHAnsi" w:hAnsiTheme="minorHAnsi" w:cs="Tahoma"/>
        </w:rPr>
        <w:t>Aspectos Logísticos y operativos</w:t>
      </w:r>
    </w:p>
    <w:p w14:paraId="3CFB7497" w14:textId="77777777" w:rsidR="00657BE9" w:rsidRPr="007C5F3F" w:rsidRDefault="00657BE9" w:rsidP="005D165B">
      <w:pPr>
        <w:pStyle w:val="Prrafodelista"/>
        <w:numPr>
          <w:ilvl w:val="0"/>
          <w:numId w:val="5"/>
        </w:numPr>
        <w:spacing w:before="0" w:after="0"/>
        <w:ind w:left="1560" w:hanging="426"/>
        <w:rPr>
          <w:rFonts w:asciiTheme="minorHAnsi" w:hAnsiTheme="minorHAnsi" w:cs="Tahoma"/>
        </w:rPr>
      </w:pPr>
      <w:r w:rsidRPr="007C5F3F">
        <w:rPr>
          <w:rFonts w:asciiTheme="minorHAnsi" w:hAnsiTheme="minorHAnsi" w:cs="Tahoma"/>
          <w:lang w:val="es-SV"/>
        </w:rPr>
        <w:t xml:space="preserve">Apoyar institucionalmente a la OPPS-MAG en el proceso de formulación de planes, programas y proyectos relacionados con el sector agropecuario. </w:t>
      </w:r>
    </w:p>
    <w:p w14:paraId="0A07434A" w14:textId="77777777" w:rsidR="00657BE9" w:rsidRPr="007C5F3F" w:rsidRDefault="00657BE9" w:rsidP="005D165B">
      <w:pPr>
        <w:pStyle w:val="Prrafodelista"/>
        <w:numPr>
          <w:ilvl w:val="0"/>
          <w:numId w:val="5"/>
        </w:numPr>
        <w:spacing w:before="0" w:after="0"/>
        <w:ind w:left="1560" w:hanging="426"/>
        <w:rPr>
          <w:rFonts w:asciiTheme="minorHAnsi" w:hAnsiTheme="minorHAnsi" w:cs="Tahoma"/>
        </w:rPr>
      </w:pPr>
      <w:r w:rsidRPr="007C5F3F">
        <w:rPr>
          <w:rFonts w:asciiTheme="minorHAnsi" w:hAnsiTheme="minorHAnsi" w:cs="Tahoma"/>
        </w:rPr>
        <w:t>A</w:t>
      </w:r>
      <w:r w:rsidRPr="007C5F3F">
        <w:rPr>
          <w:rFonts w:asciiTheme="minorHAnsi" w:hAnsiTheme="minorHAnsi" w:cs="Tahoma"/>
          <w:lang w:val="es-SV"/>
        </w:rPr>
        <w:t>poyar los procesos de formulación de presupuestos institucionales.</w:t>
      </w:r>
    </w:p>
    <w:p w14:paraId="4B09392B" w14:textId="6BC3F092" w:rsidR="00657BE9" w:rsidRPr="007C5F3F" w:rsidRDefault="00657BE9" w:rsidP="005D165B">
      <w:pPr>
        <w:pStyle w:val="Prrafodelista"/>
        <w:numPr>
          <w:ilvl w:val="0"/>
          <w:numId w:val="5"/>
        </w:numPr>
        <w:spacing w:before="0" w:after="0"/>
        <w:ind w:left="1560" w:hanging="426"/>
        <w:rPr>
          <w:rFonts w:asciiTheme="minorHAnsi" w:hAnsiTheme="minorHAnsi" w:cs="Tahoma"/>
        </w:rPr>
      </w:pPr>
      <w:r w:rsidRPr="007C5F3F">
        <w:rPr>
          <w:rFonts w:asciiTheme="minorHAnsi" w:hAnsiTheme="minorHAnsi" w:cs="Tahoma"/>
          <w:lang w:val="es-SV"/>
        </w:rPr>
        <w:t>Asegurar que, durante el proceso de formulación de planes, programas y proyectos, se incorporen a jóvenes, mujeres y población indígenas.</w:t>
      </w:r>
    </w:p>
    <w:p w14:paraId="311A6199" w14:textId="23119724" w:rsidR="00E9414E" w:rsidRPr="007C5F3F" w:rsidRDefault="00E9414E" w:rsidP="005D165B">
      <w:pPr>
        <w:pStyle w:val="Prrafodelista"/>
        <w:numPr>
          <w:ilvl w:val="0"/>
          <w:numId w:val="5"/>
        </w:numPr>
        <w:spacing w:before="0" w:after="0"/>
        <w:ind w:left="1560" w:hanging="426"/>
        <w:rPr>
          <w:rFonts w:asciiTheme="minorHAnsi" w:hAnsiTheme="minorHAnsi" w:cs="Tahoma"/>
        </w:rPr>
      </w:pPr>
      <w:r w:rsidRPr="007C5F3F">
        <w:rPr>
          <w:rFonts w:asciiTheme="minorHAnsi" w:hAnsiTheme="minorHAnsi" w:cs="Tahoma"/>
        </w:rPr>
        <w:t>Proveer de manera ágil y oportuna, los recursos necesarios (incluida la movilización) para desarrollar todas aquellas funciones y tareas que se deriven de las actividades necesarias para cumplir con el cronograma de actividades consideradas en el Plan de trabajo y los respectivos productos.</w:t>
      </w:r>
    </w:p>
    <w:p w14:paraId="7799002F" w14:textId="77777777" w:rsidR="00764CEE" w:rsidRPr="007C5F3F" w:rsidRDefault="00764CEE" w:rsidP="00764CEE">
      <w:pPr>
        <w:spacing w:line="276" w:lineRule="auto"/>
        <w:jc w:val="both"/>
        <w:rPr>
          <w:rFonts w:asciiTheme="minorHAnsi" w:hAnsiTheme="minorHAnsi" w:cs="Calibri"/>
        </w:rPr>
      </w:pPr>
    </w:p>
    <w:tbl>
      <w:tblPr>
        <w:tblW w:w="8926" w:type="dxa"/>
        <w:jc w:val="center"/>
        <w:tblLayout w:type="fixed"/>
        <w:tblCellMar>
          <w:left w:w="70" w:type="dxa"/>
          <w:right w:w="70" w:type="dxa"/>
        </w:tblCellMar>
        <w:tblLook w:val="04A0" w:firstRow="1" w:lastRow="0" w:firstColumn="1" w:lastColumn="0" w:noHBand="0" w:noVBand="1"/>
      </w:tblPr>
      <w:tblGrid>
        <w:gridCol w:w="1418"/>
        <w:gridCol w:w="6232"/>
        <w:gridCol w:w="1276"/>
      </w:tblGrid>
      <w:tr w:rsidR="007C5F3F" w:rsidRPr="007C5F3F" w14:paraId="1427EF0D" w14:textId="77777777" w:rsidTr="00D76BD9">
        <w:trPr>
          <w:trHeight w:val="680"/>
          <w:jc w:val="center"/>
        </w:trPr>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43A8FD31" w14:textId="77777777" w:rsidR="00764CEE" w:rsidRPr="007C5F3F" w:rsidRDefault="00764CEE" w:rsidP="00764CEE">
            <w:pPr>
              <w:shd w:val="clear" w:color="auto" w:fill="FFFFFF" w:themeFill="background1"/>
              <w:spacing w:line="276" w:lineRule="auto"/>
              <w:jc w:val="center"/>
              <w:rPr>
                <w:rFonts w:ascii="Calibri" w:hAnsi="Calibri"/>
                <w:b/>
                <w:bCs/>
                <w:lang w:val="es-ES" w:eastAsia="es-ES"/>
              </w:rPr>
            </w:pPr>
            <w:r w:rsidRPr="007C5F3F">
              <w:rPr>
                <w:rFonts w:ascii="Calibri" w:hAnsi="Calibri"/>
                <w:b/>
                <w:bCs/>
                <w:lang w:val="es-ES" w:eastAsia="es-ES"/>
              </w:rPr>
              <w:t>CRITERIOS DE EVALUACIÓN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060CDA" w14:textId="77777777" w:rsidR="00764CEE" w:rsidRPr="007C5F3F" w:rsidRDefault="00764CEE" w:rsidP="00764CEE">
            <w:pPr>
              <w:shd w:val="clear" w:color="auto" w:fill="FFFFFF" w:themeFill="background1"/>
              <w:spacing w:line="276" w:lineRule="auto"/>
              <w:jc w:val="center"/>
              <w:rPr>
                <w:rFonts w:ascii="Calibri" w:hAnsi="Calibri"/>
                <w:b/>
                <w:bCs/>
                <w:lang w:val="es-ES" w:eastAsia="es-ES"/>
              </w:rPr>
            </w:pPr>
            <w:r w:rsidRPr="007C5F3F">
              <w:rPr>
                <w:rFonts w:ascii="Calibri" w:hAnsi="Calibri"/>
                <w:b/>
                <w:bCs/>
                <w:lang w:val="es-ES" w:eastAsia="es-ES"/>
              </w:rPr>
              <w:t>PUNTAJE MÁXIMO</w:t>
            </w:r>
          </w:p>
        </w:tc>
      </w:tr>
      <w:tr w:rsidR="007C5F3F" w:rsidRPr="007C5F3F" w14:paraId="758AF80B" w14:textId="77777777" w:rsidTr="00D76BD9">
        <w:trPr>
          <w:trHeight w:val="357"/>
          <w:jc w:val="center"/>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5B0A6FC2" w14:textId="77777777" w:rsidR="00764CEE" w:rsidRPr="007C5F3F" w:rsidRDefault="00764CEE" w:rsidP="00764CEE">
            <w:pPr>
              <w:shd w:val="clear" w:color="auto" w:fill="FFFFFF" w:themeFill="background1"/>
              <w:spacing w:line="276" w:lineRule="auto"/>
              <w:jc w:val="center"/>
              <w:rPr>
                <w:rFonts w:ascii="Calibri" w:hAnsi="Calibri"/>
                <w:sz w:val="22"/>
                <w:szCs w:val="22"/>
                <w:lang w:val="es-ES" w:eastAsia="es-ES"/>
              </w:rPr>
            </w:pPr>
            <w:r w:rsidRPr="007C5F3F">
              <w:rPr>
                <w:rFonts w:ascii="Calibri" w:hAnsi="Calibri"/>
                <w:b/>
                <w:sz w:val="22"/>
                <w:szCs w:val="22"/>
                <w:lang w:val="es-ES" w:eastAsia="es-ES"/>
              </w:rPr>
              <w:t>No</w:t>
            </w:r>
            <w:r w:rsidRPr="007C5F3F">
              <w:rPr>
                <w:rFonts w:ascii="Calibri" w:hAnsi="Calibri"/>
                <w:sz w:val="22"/>
                <w:szCs w:val="22"/>
                <w:lang w:val="es-ES" w:eastAsia="es-ES"/>
              </w:rPr>
              <w:t>.</w:t>
            </w:r>
          </w:p>
        </w:tc>
        <w:tc>
          <w:tcPr>
            <w:tcW w:w="6232" w:type="dxa"/>
            <w:tcBorders>
              <w:top w:val="nil"/>
              <w:left w:val="nil"/>
              <w:bottom w:val="single" w:sz="4" w:space="0" w:color="auto"/>
              <w:right w:val="single" w:sz="4" w:space="0" w:color="auto"/>
            </w:tcBorders>
            <w:shd w:val="clear" w:color="000000" w:fill="D9D9D9"/>
            <w:noWrap/>
            <w:vAlign w:val="bottom"/>
            <w:hideMark/>
          </w:tcPr>
          <w:p w14:paraId="3A6E3B7F" w14:textId="77777777" w:rsidR="00764CEE" w:rsidRPr="007C5F3F" w:rsidRDefault="00764CEE" w:rsidP="00764CEE">
            <w:pPr>
              <w:shd w:val="clear" w:color="auto" w:fill="FFFFFF" w:themeFill="background1"/>
              <w:spacing w:line="276" w:lineRule="auto"/>
              <w:rPr>
                <w:rFonts w:ascii="Calibri" w:hAnsi="Calibri"/>
                <w:b/>
                <w:sz w:val="22"/>
                <w:szCs w:val="22"/>
                <w:lang w:val="es-ES" w:eastAsia="es-ES"/>
              </w:rPr>
            </w:pPr>
            <w:r w:rsidRPr="007C5F3F">
              <w:rPr>
                <w:rFonts w:ascii="Calibri" w:hAnsi="Calibri"/>
                <w:b/>
                <w:sz w:val="22"/>
                <w:szCs w:val="22"/>
                <w:lang w:val="es-ES" w:eastAsia="es-ES"/>
              </w:rPr>
              <w:t xml:space="preserve">CONSULTOR(A) </w:t>
            </w:r>
          </w:p>
        </w:tc>
        <w:tc>
          <w:tcPr>
            <w:tcW w:w="1276" w:type="dxa"/>
            <w:tcBorders>
              <w:top w:val="nil"/>
              <w:left w:val="single" w:sz="4" w:space="0" w:color="auto"/>
              <w:bottom w:val="single" w:sz="4" w:space="0" w:color="auto"/>
              <w:right w:val="single" w:sz="4" w:space="0" w:color="auto"/>
            </w:tcBorders>
            <w:shd w:val="clear" w:color="000000" w:fill="D9D9D9"/>
            <w:noWrap/>
            <w:vAlign w:val="bottom"/>
            <w:hideMark/>
          </w:tcPr>
          <w:p w14:paraId="31ED3EB2"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r w:rsidRPr="007C5F3F">
              <w:rPr>
                <w:rFonts w:ascii="Calibri" w:hAnsi="Calibri"/>
                <w:sz w:val="22"/>
                <w:szCs w:val="22"/>
                <w:lang w:val="es-ES" w:eastAsia="es-ES"/>
              </w:rPr>
              <w:t> </w:t>
            </w:r>
          </w:p>
        </w:tc>
      </w:tr>
      <w:tr w:rsidR="007C5F3F" w:rsidRPr="007C5F3F" w14:paraId="4E7A66F4" w14:textId="77777777" w:rsidTr="00D76BD9">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6F5AC5D7" w14:textId="77777777" w:rsidR="00764CEE" w:rsidRPr="007C5F3F" w:rsidRDefault="00764CEE" w:rsidP="00764CEE">
            <w:pPr>
              <w:shd w:val="clear" w:color="auto" w:fill="FFFFFF" w:themeFill="background1"/>
              <w:spacing w:line="276" w:lineRule="auto"/>
              <w:jc w:val="center"/>
              <w:rPr>
                <w:rFonts w:ascii="Calibri" w:hAnsi="Calibri"/>
                <w:sz w:val="22"/>
                <w:szCs w:val="22"/>
                <w:lang w:val="es-ES" w:eastAsia="es-ES"/>
              </w:rPr>
            </w:pPr>
            <w:r w:rsidRPr="007C5F3F">
              <w:rPr>
                <w:rFonts w:ascii="Calibri" w:hAnsi="Calibri"/>
                <w:sz w:val="22"/>
                <w:szCs w:val="22"/>
                <w:lang w:val="es-ES" w:eastAsia="es-ES"/>
              </w:rPr>
              <w:t>1</w:t>
            </w:r>
          </w:p>
        </w:tc>
        <w:tc>
          <w:tcPr>
            <w:tcW w:w="6232" w:type="dxa"/>
            <w:tcBorders>
              <w:top w:val="nil"/>
              <w:left w:val="nil"/>
              <w:bottom w:val="single" w:sz="4" w:space="0" w:color="auto"/>
              <w:right w:val="single" w:sz="4" w:space="0" w:color="auto"/>
            </w:tcBorders>
            <w:vAlign w:val="bottom"/>
          </w:tcPr>
          <w:p w14:paraId="0864AF16" w14:textId="7D310D14" w:rsidR="00764CEE" w:rsidRPr="007C5F3F" w:rsidRDefault="00764CEE" w:rsidP="00764CEE">
            <w:pPr>
              <w:shd w:val="clear" w:color="auto" w:fill="FFFFFF" w:themeFill="background1"/>
              <w:jc w:val="both"/>
              <w:rPr>
                <w:rFonts w:asciiTheme="minorHAnsi" w:hAnsiTheme="minorHAnsi" w:cstheme="minorHAnsi"/>
                <w:sz w:val="22"/>
                <w:szCs w:val="22"/>
              </w:rPr>
            </w:pPr>
            <w:r w:rsidRPr="007C5F3F">
              <w:rPr>
                <w:rFonts w:asciiTheme="minorHAnsi" w:hAnsiTheme="minorHAnsi" w:cs="Calibri"/>
                <w:sz w:val="22"/>
                <w:szCs w:val="22"/>
              </w:rPr>
              <w:t xml:space="preserve">Grado académico: </w:t>
            </w:r>
            <w:r w:rsidRPr="007C5F3F">
              <w:rPr>
                <w:rFonts w:asciiTheme="minorHAnsi" w:hAnsiTheme="minorHAnsi" w:cstheme="minorHAnsi"/>
                <w:sz w:val="22"/>
                <w:szCs w:val="22"/>
              </w:rPr>
              <w:t xml:space="preserve">Profesional graduada en carreras universitarias a nivel de Ingeniería Agronómica, Licenciatura en Economía o administración de empresas.  </w:t>
            </w:r>
          </w:p>
          <w:p w14:paraId="199D9AB6" w14:textId="77777777" w:rsidR="00764CEE" w:rsidRPr="007C5F3F" w:rsidRDefault="00764CEE" w:rsidP="00764CEE">
            <w:pPr>
              <w:shd w:val="clear" w:color="auto" w:fill="FFFFFF" w:themeFill="background1"/>
              <w:jc w:val="both"/>
              <w:rPr>
                <w:rFonts w:asciiTheme="minorHAnsi" w:hAnsiTheme="minorHAnsi" w:cs="Calibri"/>
                <w:sz w:val="22"/>
                <w:szCs w:val="22"/>
              </w:rPr>
            </w:pPr>
            <w:r w:rsidRPr="007C5F3F">
              <w:rPr>
                <w:rFonts w:asciiTheme="minorHAnsi" w:hAnsiTheme="minorHAnsi" w:cs="Calibri"/>
                <w:sz w:val="22"/>
                <w:szCs w:val="22"/>
              </w:rPr>
              <w:t>-Graduado en otras carreras universitarias = 35 puntos.</w:t>
            </w:r>
          </w:p>
          <w:p w14:paraId="4E45090A" w14:textId="77777777" w:rsidR="00764CEE" w:rsidRPr="007C5F3F" w:rsidRDefault="00764CEE" w:rsidP="00764CEE">
            <w:pPr>
              <w:shd w:val="clear" w:color="auto" w:fill="FFFFFF" w:themeFill="background1"/>
              <w:jc w:val="both"/>
              <w:rPr>
                <w:rFonts w:asciiTheme="minorHAnsi" w:hAnsiTheme="minorHAnsi" w:cs="Calibri"/>
              </w:rPr>
            </w:pPr>
            <w:r w:rsidRPr="007C5F3F">
              <w:rPr>
                <w:rFonts w:asciiTheme="minorHAnsi" w:hAnsiTheme="minorHAnsi" w:cs="Calibri"/>
                <w:sz w:val="22"/>
                <w:szCs w:val="22"/>
              </w:rPr>
              <w:t>-Grado universitario en Arquitectura = 50 puntos.</w:t>
            </w:r>
          </w:p>
        </w:tc>
        <w:tc>
          <w:tcPr>
            <w:tcW w:w="1276" w:type="dxa"/>
            <w:tcBorders>
              <w:top w:val="nil"/>
              <w:left w:val="single" w:sz="4" w:space="0" w:color="auto"/>
              <w:bottom w:val="single" w:sz="4" w:space="0" w:color="auto"/>
              <w:right w:val="single" w:sz="4" w:space="0" w:color="auto"/>
            </w:tcBorders>
            <w:noWrap/>
          </w:tcPr>
          <w:p w14:paraId="4978A511"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34614E40"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1403B542"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6D4D6DCE"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r w:rsidRPr="007C5F3F">
              <w:rPr>
                <w:rFonts w:ascii="Calibri" w:hAnsi="Calibri"/>
                <w:sz w:val="22"/>
                <w:szCs w:val="22"/>
                <w:lang w:val="es-ES" w:eastAsia="es-ES"/>
              </w:rPr>
              <w:t>50</w:t>
            </w:r>
          </w:p>
        </w:tc>
      </w:tr>
      <w:tr w:rsidR="007C5F3F" w:rsidRPr="007C5F3F" w14:paraId="11C58467" w14:textId="77777777" w:rsidTr="00D76BD9">
        <w:trPr>
          <w:trHeight w:val="1481"/>
          <w:jc w:val="center"/>
        </w:trPr>
        <w:tc>
          <w:tcPr>
            <w:tcW w:w="1418" w:type="dxa"/>
            <w:tcBorders>
              <w:top w:val="nil"/>
              <w:left w:val="single" w:sz="4" w:space="0" w:color="auto"/>
              <w:bottom w:val="single" w:sz="4" w:space="0" w:color="auto"/>
              <w:right w:val="single" w:sz="4" w:space="0" w:color="auto"/>
            </w:tcBorders>
            <w:noWrap/>
            <w:vAlign w:val="bottom"/>
            <w:hideMark/>
          </w:tcPr>
          <w:p w14:paraId="48CC86DE" w14:textId="77777777" w:rsidR="00764CEE" w:rsidRPr="007C5F3F" w:rsidRDefault="00764CEE" w:rsidP="00764CEE">
            <w:pPr>
              <w:shd w:val="clear" w:color="auto" w:fill="FFFFFF" w:themeFill="background1"/>
              <w:spacing w:line="276" w:lineRule="auto"/>
              <w:jc w:val="center"/>
              <w:rPr>
                <w:rFonts w:ascii="Calibri" w:hAnsi="Calibri"/>
                <w:sz w:val="22"/>
                <w:szCs w:val="22"/>
                <w:lang w:val="es-ES" w:eastAsia="es-ES"/>
              </w:rPr>
            </w:pPr>
            <w:r w:rsidRPr="007C5F3F">
              <w:rPr>
                <w:rFonts w:ascii="Calibri" w:hAnsi="Calibri"/>
                <w:sz w:val="22"/>
                <w:szCs w:val="22"/>
                <w:lang w:val="es-ES" w:eastAsia="es-ES"/>
              </w:rPr>
              <w:t>2</w:t>
            </w:r>
          </w:p>
        </w:tc>
        <w:tc>
          <w:tcPr>
            <w:tcW w:w="6232" w:type="dxa"/>
            <w:tcBorders>
              <w:top w:val="nil"/>
              <w:left w:val="nil"/>
              <w:bottom w:val="single" w:sz="4" w:space="0" w:color="auto"/>
              <w:right w:val="single" w:sz="4" w:space="0" w:color="auto"/>
            </w:tcBorders>
            <w:vAlign w:val="bottom"/>
            <w:hideMark/>
          </w:tcPr>
          <w:p w14:paraId="4A596794" w14:textId="77777777" w:rsidR="00D76BD9" w:rsidRPr="007C5F3F" w:rsidRDefault="00764CEE" w:rsidP="00764CEE">
            <w:pPr>
              <w:shd w:val="clear" w:color="auto" w:fill="FFFFFF" w:themeFill="background1"/>
              <w:jc w:val="both"/>
              <w:rPr>
                <w:rFonts w:ascii="Calibri" w:hAnsi="Calibri"/>
                <w:lang w:val="es-ES" w:eastAsia="es-ES"/>
              </w:rPr>
            </w:pPr>
            <w:r w:rsidRPr="007C5F3F">
              <w:rPr>
                <w:rFonts w:asciiTheme="minorHAnsi" w:hAnsiTheme="minorHAnsi" w:cs="Calibri"/>
                <w:sz w:val="22"/>
                <w:szCs w:val="22"/>
              </w:rPr>
              <w:t xml:space="preserve">Experiencia laboral de al menos 3 años </w:t>
            </w:r>
            <w:r w:rsidRPr="007C5F3F">
              <w:rPr>
                <w:rFonts w:ascii="Calibri" w:hAnsi="Calibri"/>
                <w:lang w:val="es-ES" w:eastAsia="es-ES"/>
              </w:rPr>
              <w:t>en áreas relacionadas con el sector agropecuario en instituciones públicas o privadas.</w:t>
            </w:r>
          </w:p>
          <w:p w14:paraId="689D7825" w14:textId="7DF56610" w:rsidR="00764CEE" w:rsidRPr="007C5F3F" w:rsidRDefault="00764CEE" w:rsidP="00764CEE">
            <w:pPr>
              <w:shd w:val="clear" w:color="auto" w:fill="FFFFFF" w:themeFill="background1"/>
              <w:jc w:val="both"/>
              <w:rPr>
                <w:rFonts w:asciiTheme="minorHAnsi" w:hAnsiTheme="minorHAnsi" w:cs="Calibri"/>
                <w:sz w:val="22"/>
                <w:szCs w:val="22"/>
              </w:rPr>
            </w:pPr>
            <w:r w:rsidRPr="007C5F3F">
              <w:rPr>
                <w:rFonts w:asciiTheme="minorHAnsi" w:hAnsiTheme="minorHAnsi" w:cs="Calibri"/>
                <w:sz w:val="22"/>
                <w:szCs w:val="22"/>
              </w:rPr>
              <w:t xml:space="preserve"> </w:t>
            </w:r>
          </w:p>
          <w:p w14:paraId="72E65F74" w14:textId="77777777" w:rsidR="00764CEE" w:rsidRPr="007C5F3F" w:rsidRDefault="00764CEE" w:rsidP="00764CEE">
            <w:pPr>
              <w:shd w:val="clear" w:color="auto" w:fill="FFFFFF" w:themeFill="background1"/>
              <w:jc w:val="both"/>
              <w:rPr>
                <w:rFonts w:asciiTheme="minorHAnsi" w:hAnsiTheme="minorHAnsi" w:cs="Tahoma"/>
                <w:sz w:val="22"/>
                <w:szCs w:val="22"/>
              </w:rPr>
            </w:pPr>
            <w:r w:rsidRPr="007C5F3F">
              <w:rPr>
                <w:rFonts w:asciiTheme="minorHAnsi" w:hAnsiTheme="minorHAnsi" w:cs="Tahoma"/>
                <w:sz w:val="22"/>
                <w:szCs w:val="22"/>
              </w:rPr>
              <w:t>-Mayor a 1 año y menor o igual a 2 años = 70 puntos,</w:t>
            </w:r>
          </w:p>
          <w:p w14:paraId="0AE8D4F0" w14:textId="29BE569E" w:rsidR="00764CEE" w:rsidRPr="007C5F3F" w:rsidRDefault="00764CEE" w:rsidP="00764CEE">
            <w:pPr>
              <w:shd w:val="clear" w:color="auto" w:fill="FFFFFF" w:themeFill="background1"/>
              <w:jc w:val="both"/>
              <w:rPr>
                <w:rFonts w:asciiTheme="minorHAnsi" w:hAnsiTheme="minorHAnsi" w:cs="Tahoma"/>
                <w:sz w:val="22"/>
                <w:szCs w:val="22"/>
              </w:rPr>
            </w:pPr>
            <w:r w:rsidRPr="007C5F3F">
              <w:rPr>
                <w:rFonts w:asciiTheme="minorHAnsi" w:hAnsiTheme="minorHAnsi" w:cs="Tahoma"/>
                <w:sz w:val="22"/>
                <w:szCs w:val="22"/>
              </w:rPr>
              <w:t>-Mayor a 2 años y menor o igual a 3 años = 90 puntos,</w:t>
            </w:r>
          </w:p>
          <w:p w14:paraId="213DAEF7" w14:textId="54CB3B14" w:rsidR="00764CEE" w:rsidRPr="007C5F3F" w:rsidRDefault="00764CEE" w:rsidP="00764CEE">
            <w:pPr>
              <w:shd w:val="clear" w:color="auto" w:fill="FFFFFF" w:themeFill="background1"/>
              <w:rPr>
                <w:rFonts w:asciiTheme="minorHAnsi" w:hAnsiTheme="minorHAnsi" w:cs="Tahoma"/>
              </w:rPr>
            </w:pPr>
            <w:r w:rsidRPr="007C5F3F">
              <w:rPr>
                <w:rFonts w:asciiTheme="minorHAnsi" w:hAnsiTheme="minorHAnsi" w:cs="Tahoma"/>
                <w:sz w:val="22"/>
                <w:szCs w:val="22"/>
              </w:rPr>
              <w:t>-Mayor a 3 años = 100 puntos.</w:t>
            </w:r>
          </w:p>
        </w:tc>
        <w:tc>
          <w:tcPr>
            <w:tcW w:w="1276" w:type="dxa"/>
            <w:tcBorders>
              <w:top w:val="nil"/>
              <w:left w:val="single" w:sz="4" w:space="0" w:color="auto"/>
              <w:bottom w:val="single" w:sz="4" w:space="0" w:color="auto"/>
              <w:right w:val="single" w:sz="4" w:space="0" w:color="auto"/>
            </w:tcBorders>
            <w:noWrap/>
            <w:hideMark/>
          </w:tcPr>
          <w:p w14:paraId="566E00E9" w14:textId="77777777" w:rsidR="00764CEE" w:rsidRPr="007C5F3F" w:rsidRDefault="00764CEE" w:rsidP="00764CEE">
            <w:pPr>
              <w:shd w:val="clear" w:color="auto" w:fill="FFFFFF" w:themeFill="background1"/>
              <w:spacing w:line="276" w:lineRule="auto"/>
              <w:rPr>
                <w:rFonts w:ascii="Calibri" w:hAnsi="Calibri"/>
                <w:b/>
                <w:sz w:val="22"/>
                <w:szCs w:val="22"/>
                <w:lang w:val="es-ES" w:eastAsia="es-ES"/>
              </w:rPr>
            </w:pPr>
          </w:p>
          <w:p w14:paraId="5525D9E9"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2825B5BC"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49B9AAF6"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r w:rsidRPr="007C5F3F">
              <w:rPr>
                <w:rFonts w:ascii="Calibri" w:hAnsi="Calibri"/>
                <w:sz w:val="22"/>
                <w:szCs w:val="22"/>
                <w:lang w:val="es-ES" w:eastAsia="es-ES"/>
              </w:rPr>
              <w:t>100</w:t>
            </w:r>
          </w:p>
          <w:p w14:paraId="72E08C03"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2B683777"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5824AB1E" w14:textId="77777777" w:rsidR="00764CEE" w:rsidRPr="007C5F3F" w:rsidRDefault="00764CEE" w:rsidP="00764CEE">
            <w:pPr>
              <w:shd w:val="clear" w:color="auto" w:fill="FFFFFF" w:themeFill="background1"/>
              <w:spacing w:line="276" w:lineRule="auto"/>
              <w:rPr>
                <w:rFonts w:ascii="Calibri" w:hAnsi="Calibri"/>
                <w:b/>
                <w:sz w:val="22"/>
                <w:szCs w:val="22"/>
                <w:lang w:val="es-ES" w:eastAsia="es-ES"/>
              </w:rPr>
            </w:pPr>
          </w:p>
        </w:tc>
      </w:tr>
      <w:tr w:rsidR="007C5F3F" w:rsidRPr="007C5F3F" w14:paraId="54D0DCEF" w14:textId="77777777" w:rsidTr="00D76BD9">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61752979" w14:textId="77777777" w:rsidR="00764CEE" w:rsidRPr="007C5F3F" w:rsidRDefault="00764CEE" w:rsidP="00764CEE">
            <w:pPr>
              <w:shd w:val="clear" w:color="auto" w:fill="FFFFFF" w:themeFill="background1"/>
              <w:spacing w:line="276" w:lineRule="auto"/>
              <w:jc w:val="center"/>
              <w:rPr>
                <w:rFonts w:ascii="Calibri" w:hAnsi="Calibri"/>
                <w:sz w:val="22"/>
                <w:szCs w:val="22"/>
                <w:lang w:val="es-ES" w:eastAsia="es-ES"/>
              </w:rPr>
            </w:pPr>
            <w:r w:rsidRPr="007C5F3F">
              <w:rPr>
                <w:rFonts w:ascii="Calibri" w:hAnsi="Calibri"/>
                <w:sz w:val="22"/>
                <w:szCs w:val="22"/>
                <w:lang w:val="es-ES" w:eastAsia="es-ES"/>
              </w:rPr>
              <w:t>3</w:t>
            </w:r>
          </w:p>
        </w:tc>
        <w:tc>
          <w:tcPr>
            <w:tcW w:w="6232" w:type="dxa"/>
            <w:tcBorders>
              <w:top w:val="nil"/>
              <w:left w:val="nil"/>
              <w:bottom w:val="single" w:sz="4" w:space="0" w:color="auto"/>
              <w:right w:val="single" w:sz="4" w:space="0" w:color="auto"/>
            </w:tcBorders>
            <w:vAlign w:val="bottom"/>
          </w:tcPr>
          <w:p w14:paraId="2EC0F764" w14:textId="77777777" w:rsidR="00764CEE" w:rsidRPr="007C5F3F" w:rsidRDefault="00764CEE" w:rsidP="00764CEE">
            <w:pPr>
              <w:shd w:val="clear" w:color="auto" w:fill="FFFFFF" w:themeFill="background1"/>
              <w:jc w:val="both"/>
              <w:rPr>
                <w:rFonts w:asciiTheme="minorHAnsi" w:hAnsiTheme="minorHAnsi" w:cs="Calibri"/>
                <w:sz w:val="22"/>
                <w:szCs w:val="22"/>
                <w:lang w:val="es-ES" w:eastAsia="es-ES"/>
              </w:rPr>
            </w:pPr>
            <w:r w:rsidRPr="007C5F3F">
              <w:rPr>
                <w:rFonts w:asciiTheme="minorHAnsi" w:hAnsiTheme="minorHAnsi" w:cs="Calibri"/>
                <w:sz w:val="22"/>
                <w:szCs w:val="22"/>
                <w:lang w:val="es-ES" w:eastAsia="es-ES"/>
              </w:rPr>
              <w:t xml:space="preserve">El o la consultora tiene experiencia específica </w:t>
            </w:r>
            <w:r w:rsidRPr="007C5F3F">
              <w:rPr>
                <w:rFonts w:asciiTheme="minorHAnsi" w:hAnsiTheme="minorHAnsi" w:cs="Calibri"/>
                <w:sz w:val="22"/>
                <w:szCs w:val="22"/>
              </w:rPr>
              <w:t>en el diseño y f</w:t>
            </w:r>
            <w:r w:rsidRPr="007C5F3F">
              <w:rPr>
                <w:rFonts w:asciiTheme="minorHAnsi" w:hAnsiTheme="minorHAnsi" w:cstheme="minorHAnsi"/>
                <w:sz w:val="22"/>
                <w:szCs w:val="22"/>
              </w:rPr>
              <w:t>ormulación de planes, programas y proyectos de desarrollo agropecuario</w:t>
            </w:r>
            <w:r w:rsidRPr="007C5F3F">
              <w:rPr>
                <w:rFonts w:asciiTheme="minorHAnsi" w:hAnsiTheme="minorHAnsi" w:cs="Calibri"/>
                <w:sz w:val="22"/>
                <w:szCs w:val="22"/>
                <w:lang w:val="es-ES" w:eastAsia="es-ES"/>
              </w:rPr>
              <w:t xml:space="preserve"> en el país</w:t>
            </w:r>
            <w:r w:rsidRPr="007C5F3F">
              <w:rPr>
                <w:rFonts w:asciiTheme="minorHAnsi" w:hAnsiTheme="minorHAnsi" w:cs="Calibri"/>
                <w:sz w:val="22"/>
                <w:szCs w:val="22"/>
              </w:rPr>
              <w:t>.</w:t>
            </w:r>
          </w:p>
          <w:p w14:paraId="3BDF8D92" w14:textId="08661221" w:rsidR="00764CEE" w:rsidRPr="007C5F3F" w:rsidRDefault="00764CEE" w:rsidP="00764CEE">
            <w:pPr>
              <w:shd w:val="clear" w:color="auto" w:fill="FFFFFF" w:themeFill="background1"/>
              <w:rPr>
                <w:rFonts w:asciiTheme="minorHAnsi" w:hAnsiTheme="minorHAnsi" w:cs="Calibri"/>
                <w:sz w:val="22"/>
                <w:szCs w:val="22"/>
                <w:lang w:val="es-ES" w:eastAsia="es-ES"/>
              </w:rPr>
            </w:pPr>
            <w:r w:rsidRPr="007C5F3F">
              <w:rPr>
                <w:rFonts w:asciiTheme="minorHAnsi" w:hAnsiTheme="minorHAnsi" w:cs="Calibri"/>
                <w:sz w:val="22"/>
                <w:szCs w:val="22"/>
                <w:lang w:val="es-ES" w:eastAsia="es-ES"/>
              </w:rPr>
              <w:t>-Presenta al menos 1 formulación = 175 puntos</w:t>
            </w:r>
          </w:p>
          <w:p w14:paraId="0A46F681" w14:textId="342B7EBD" w:rsidR="00764CEE" w:rsidRPr="007C5F3F" w:rsidRDefault="00764CEE" w:rsidP="00764CEE">
            <w:pPr>
              <w:shd w:val="clear" w:color="auto" w:fill="FFFFFF" w:themeFill="background1"/>
              <w:rPr>
                <w:rFonts w:asciiTheme="minorHAnsi" w:hAnsiTheme="minorHAnsi" w:cs="Calibri"/>
                <w:sz w:val="22"/>
                <w:szCs w:val="22"/>
                <w:lang w:val="es-ES" w:eastAsia="es-ES"/>
              </w:rPr>
            </w:pPr>
            <w:r w:rsidRPr="007C5F3F">
              <w:rPr>
                <w:rFonts w:asciiTheme="minorHAnsi" w:hAnsiTheme="minorHAnsi" w:cs="Calibri"/>
                <w:sz w:val="22"/>
                <w:szCs w:val="22"/>
                <w:lang w:val="es-ES" w:eastAsia="es-ES"/>
              </w:rPr>
              <w:t>-Presenta 2 formulaciones = 225 puntos</w:t>
            </w:r>
          </w:p>
          <w:p w14:paraId="0012C62C" w14:textId="44EC1F89" w:rsidR="00764CEE" w:rsidRPr="007C5F3F" w:rsidRDefault="00764CEE" w:rsidP="00764CEE">
            <w:pPr>
              <w:shd w:val="clear" w:color="auto" w:fill="FFFFFF" w:themeFill="background1"/>
              <w:jc w:val="both"/>
              <w:rPr>
                <w:rFonts w:asciiTheme="minorHAnsi" w:hAnsiTheme="minorHAnsi" w:cs="Calibri"/>
                <w:sz w:val="22"/>
                <w:szCs w:val="22"/>
                <w:lang w:val="es-ES" w:eastAsia="es-ES"/>
              </w:rPr>
            </w:pPr>
            <w:r w:rsidRPr="007C5F3F">
              <w:rPr>
                <w:rFonts w:asciiTheme="minorHAnsi" w:hAnsiTheme="minorHAnsi" w:cs="Calibri"/>
                <w:sz w:val="22"/>
                <w:szCs w:val="22"/>
                <w:lang w:val="es-ES" w:eastAsia="es-ES"/>
              </w:rPr>
              <w:t>-Presenta 3 o más diseños y formulaciones = 250 puntos</w:t>
            </w:r>
          </w:p>
        </w:tc>
        <w:tc>
          <w:tcPr>
            <w:tcW w:w="1276" w:type="dxa"/>
            <w:tcBorders>
              <w:top w:val="nil"/>
              <w:left w:val="single" w:sz="4" w:space="0" w:color="auto"/>
              <w:bottom w:val="single" w:sz="4" w:space="0" w:color="auto"/>
              <w:right w:val="single" w:sz="4" w:space="0" w:color="auto"/>
            </w:tcBorders>
            <w:noWrap/>
          </w:tcPr>
          <w:p w14:paraId="6B4923CE"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6FEF7AEA"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7FC02241"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08EF0649"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r w:rsidRPr="007C5F3F">
              <w:rPr>
                <w:rFonts w:ascii="Calibri" w:hAnsi="Calibri"/>
                <w:sz w:val="22"/>
                <w:szCs w:val="22"/>
                <w:lang w:val="es-ES" w:eastAsia="es-ES"/>
              </w:rPr>
              <w:t>250</w:t>
            </w:r>
          </w:p>
        </w:tc>
      </w:tr>
      <w:tr w:rsidR="007C5F3F" w:rsidRPr="007C5F3F" w14:paraId="6FD0344F" w14:textId="77777777" w:rsidTr="00D76BD9">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6BB8A26D" w14:textId="77777777" w:rsidR="00764CEE" w:rsidRPr="007C5F3F" w:rsidRDefault="00764CEE" w:rsidP="00764CEE">
            <w:pPr>
              <w:shd w:val="clear" w:color="auto" w:fill="FFFFFF" w:themeFill="background1"/>
              <w:spacing w:line="276" w:lineRule="auto"/>
              <w:jc w:val="center"/>
              <w:rPr>
                <w:rFonts w:ascii="Calibri" w:hAnsi="Calibri"/>
                <w:sz w:val="22"/>
                <w:szCs w:val="22"/>
                <w:lang w:val="es-ES" w:eastAsia="es-ES"/>
              </w:rPr>
            </w:pPr>
            <w:r w:rsidRPr="007C5F3F">
              <w:rPr>
                <w:rFonts w:ascii="Calibri" w:hAnsi="Calibri"/>
                <w:sz w:val="22"/>
                <w:szCs w:val="22"/>
                <w:lang w:val="es-ES" w:eastAsia="es-ES"/>
              </w:rPr>
              <w:t>4</w:t>
            </w:r>
          </w:p>
        </w:tc>
        <w:tc>
          <w:tcPr>
            <w:tcW w:w="6232" w:type="dxa"/>
            <w:tcBorders>
              <w:top w:val="nil"/>
              <w:left w:val="nil"/>
              <w:bottom w:val="single" w:sz="4" w:space="0" w:color="auto"/>
              <w:right w:val="single" w:sz="4" w:space="0" w:color="auto"/>
            </w:tcBorders>
            <w:vAlign w:val="bottom"/>
          </w:tcPr>
          <w:p w14:paraId="253C1521" w14:textId="77777777" w:rsidR="00764CEE" w:rsidRPr="007C5F3F" w:rsidRDefault="00764CEE" w:rsidP="00764CEE">
            <w:pPr>
              <w:shd w:val="clear" w:color="auto" w:fill="FFFFFF" w:themeFill="background1"/>
              <w:spacing w:line="276" w:lineRule="auto"/>
              <w:jc w:val="both"/>
              <w:rPr>
                <w:rFonts w:asciiTheme="minorHAnsi" w:hAnsiTheme="minorHAnsi" w:cs="Calibri"/>
                <w:sz w:val="22"/>
                <w:szCs w:val="22"/>
                <w:lang w:val="es-ES" w:eastAsia="es-ES"/>
              </w:rPr>
            </w:pPr>
            <w:r w:rsidRPr="007C5F3F">
              <w:rPr>
                <w:rFonts w:asciiTheme="minorHAnsi" w:hAnsiTheme="minorHAnsi" w:cs="Calibri"/>
                <w:b/>
                <w:sz w:val="22"/>
                <w:szCs w:val="22"/>
                <w:lang w:val="es-ES" w:eastAsia="es-ES"/>
              </w:rPr>
              <w:t>Propuesta técnica: Metodología, plan y cronograma</w:t>
            </w:r>
          </w:p>
        </w:tc>
        <w:tc>
          <w:tcPr>
            <w:tcW w:w="1276" w:type="dxa"/>
            <w:tcBorders>
              <w:top w:val="nil"/>
              <w:left w:val="single" w:sz="4" w:space="0" w:color="auto"/>
              <w:bottom w:val="single" w:sz="4" w:space="0" w:color="auto"/>
              <w:right w:val="single" w:sz="4" w:space="0" w:color="auto"/>
            </w:tcBorders>
            <w:noWrap/>
          </w:tcPr>
          <w:p w14:paraId="0D034B43" w14:textId="77777777" w:rsidR="00764CEE" w:rsidRPr="007C5F3F" w:rsidRDefault="00764CEE" w:rsidP="00764CEE">
            <w:pPr>
              <w:shd w:val="clear" w:color="auto" w:fill="FFFFFF" w:themeFill="background1"/>
              <w:rPr>
                <w:rFonts w:ascii="Calibri" w:hAnsi="Calibri"/>
                <w:sz w:val="22"/>
                <w:szCs w:val="22"/>
                <w:lang w:val="es-ES" w:eastAsia="es-ES"/>
              </w:rPr>
            </w:pPr>
          </w:p>
          <w:p w14:paraId="526B0CA0"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r w:rsidRPr="007C5F3F">
              <w:rPr>
                <w:rFonts w:ascii="Calibri" w:hAnsi="Calibri"/>
                <w:sz w:val="22"/>
                <w:szCs w:val="22"/>
                <w:lang w:val="es-ES" w:eastAsia="es-ES"/>
              </w:rPr>
              <w:t>300</w:t>
            </w:r>
          </w:p>
        </w:tc>
      </w:tr>
      <w:tr w:rsidR="007C5F3F" w:rsidRPr="007C5F3F" w14:paraId="0365FE28" w14:textId="77777777" w:rsidTr="00D76BD9">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2173A0E7" w14:textId="77777777" w:rsidR="00764CEE" w:rsidRPr="007C5F3F" w:rsidRDefault="00764CEE" w:rsidP="00764CEE">
            <w:pPr>
              <w:shd w:val="clear" w:color="auto" w:fill="FFFFFF" w:themeFill="background1"/>
              <w:spacing w:line="276" w:lineRule="auto"/>
              <w:jc w:val="center"/>
              <w:rPr>
                <w:rFonts w:ascii="Calibri" w:hAnsi="Calibri"/>
                <w:sz w:val="22"/>
                <w:szCs w:val="22"/>
                <w:lang w:val="es-ES" w:eastAsia="es-ES"/>
              </w:rPr>
            </w:pPr>
          </w:p>
        </w:tc>
        <w:tc>
          <w:tcPr>
            <w:tcW w:w="6232" w:type="dxa"/>
            <w:tcBorders>
              <w:top w:val="nil"/>
              <w:left w:val="nil"/>
              <w:bottom w:val="single" w:sz="4" w:space="0" w:color="auto"/>
              <w:right w:val="single" w:sz="4" w:space="0" w:color="auto"/>
            </w:tcBorders>
            <w:vAlign w:val="bottom"/>
          </w:tcPr>
          <w:p w14:paraId="6BF08E77" w14:textId="77777777" w:rsidR="00764CEE" w:rsidRPr="007C5F3F" w:rsidRDefault="00764CEE" w:rsidP="00764CEE">
            <w:pPr>
              <w:shd w:val="clear" w:color="auto" w:fill="FFFFFF" w:themeFill="background1"/>
              <w:contextualSpacing/>
              <w:jc w:val="both"/>
              <w:rPr>
                <w:rFonts w:asciiTheme="minorHAnsi" w:hAnsiTheme="minorHAnsi" w:cs="Calibri"/>
                <w:b/>
                <w:sz w:val="22"/>
                <w:szCs w:val="22"/>
                <w:highlight w:val="yellow"/>
                <w:lang w:val="es-ES" w:eastAsia="es-ES"/>
              </w:rPr>
            </w:pPr>
            <w:r w:rsidRPr="007C5F3F">
              <w:rPr>
                <w:rFonts w:asciiTheme="minorHAnsi" w:hAnsiTheme="minorHAnsi" w:cs="Calibri"/>
                <w:b/>
                <w:sz w:val="22"/>
                <w:szCs w:val="22"/>
                <w:lang w:val="es-ES" w:eastAsia="es-ES"/>
              </w:rPr>
              <w:t>Metodología</w:t>
            </w:r>
            <w:r w:rsidRPr="007C5F3F">
              <w:rPr>
                <w:rFonts w:asciiTheme="minorHAnsi" w:hAnsiTheme="minorHAnsi" w:cs="Calibri"/>
                <w:b/>
                <w:sz w:val="22"/>
                <w:szCs w:val="22"/>
                <w:highlight w:val="yellow"/>
                <w:lang w:val="es-ES" w:eastAsia="es-ES"/>
              </w:rPr>
              <w:t xml:space="preserve"> </w:t>
            </w:r>
          </w:p>
          <w:p w14:paraId="06964F30" w14:textId="77777777" w:rsidR="00764CEE" w:rsidRPr="007C5F3F" w:rsidRDefault="00764CEE" w:rsidP="00764CEE">
            <w:pPr>
              <w:shd w:val="clear" w:color="auto" w:fill="FFFFFF" w:themeFill="background1"/>
              <w:jc w:val="both"/>
              <w:rPr>
                <w:rFonts w:asciiTheme="minorHAnsi" w:hAnsiTheme="minorHAnsi" w:cs="Calibri"/>
                <w:sz w:val="22"/>
                <w:szCs w:val="22"/>
                <w:lang w:val="es-ES" w:eastAsia="es-ES"/>
              </w:rPr>
            </w:pPr>
            <w:r w:rsidRPr="007C5F3F">
              <w:rPr>
                <w:rFonts w:asciiTheme="minorHAnsi" w:hAnsiTheme="minorHAnsi" w:cs="Calibri"/>
                <w:sz w:val="22"/>
                <w:szCs w:val="22"/>
                <w:lang w:val="es-ES" w:eastAsia="es-ES"/>
              </w:rPr>
              <w:t>El o la consultora deberá presentar la propuesta técnica en la que se detalle la metodología de trabajo, alcances, cronograma de actividades.</w:t>
            </w:r>
          </w:p>
          <w:p w14:paraId="4F68A3E7" w14:textId="77777777" w:rsidR="00764CEE" w:rsidRPr="007C5F3F" w:rsidRDefault="00764CEE" w:rsidP="00764CEE">
            <w:pPr>
              <w:shd w:val="clear" w:color="auto" w:fill="FFFFFF" w:themeFill="background1"/>
              <w:jc w:val="both"/>
              <w:rPr>
                <w:rFonts w:asciiTheme="minorHAnsi" w:hAnsiTheme="minorHAnsi" w:cs="Calibri"/>
                <w:sz w:val="22"/>
                <w:szCs w:val="22"/>
                <w:lang w:val="es-ES" w:eastAsia="es-ES"/>
              </w:rPr>
            </w:pPr>
            <w:r w:rsidRPr="007C5F3F">
              <w:rPr>
                <w:rFonts w:asciiTheme="minorHAnsi" w:hAnsiTheme="minorHAnsi" w:cs="Calibri"/>
                <w:sz w:val="22"/>
                <w:szCs w:val="22"/>
                <w:lang w:val="es-ES" w:eastAsia="es-ES"/>
              </w:rPr>
              <w:t xml:space="preserve"> </w:t>
            </w:r>
          </w:p>
          <w:p w14:paraId="7C64A8FC" w14:textId="77777777" w:rsidR="00764CEE" w:rsidRPr="007C5F3F" w:rsidRDefault="00764CEE" w:rsidP="00764CEE">
            <w:pPr>
              <w:shd w:val="clear" w:color="auto" w:fill="FFFFFF" w:themeFill="background1"/>
              <w:jc w:val="both"/>
              <w:rPr>
                <w:rFonts w:asciiTheme="minorHAnsi" w:hAnsiTheme="minorHAnsi" w:cs="Calibri"/>
                <w:sz w:val="22"/>
                <w:szCs w:val="22"/>
                <w:lang w:val="es-ES" w:eastAsia="es-ES"/>
              </w:rPr>
            </w:pPr>
            <w:r w:rsidRPr="007C5F3F">
              <w:rPr>
                <w:rFonts w:asciiTheme="minorHAnsi" w:hAnsiTheme="minorHAnsi" w:cs="Calibri"/>
                <w:sz w:val="22"/>
                <w:szCs w:val="22"/>
                <w:lang w:val="es-ES" w:eastAsia="es-ES"/>
              </w:rPr>
              <w:t>En este rubro se evaluará la adecuación de la propuesta técnica, presentada de acuerdo con el siguiente detalle:</w:t>
            </w:r>
          </w:p>
          <w:p w14:paraId="3CB3C41B" w14:textId="77777777" w:rsidR="00764CEE" w:rsidRPr="007C5F3F" w:rsidRDefault="00764CEE" w:rsidP="00764CEE">
            <w:pPr>
              <w:shd w:val="clear" w:color="auto" w:fill="FFFFFF" w:themeFill="background1"/>
              <w:jc w:val="both"/>
              <w:rPr>
                <w:rFonts w:asciiTheme="minorHAnsi" w:hAnsiTheme="minorHAnsi" w:cs="Calibri"/>
                <w:sz w:val="22"/>
                <w:szCs w:val="22"/>
                <w:lang w:val="es-ES" w:eastAsia="es-ES"/>
              </w:rPr>
            </w:pPr>
          </w:p>
          <w:p w14:paraId="577723B0" w14:textId="77777777" w:rsidR="00764CEE" w:rsidRPr="007C5F3F" w:rsidRDefault="00764CEE" w:rsidP="00764CEE">
            <w:pPr>
              <w:shd w:val="clear" w:color="auto" w:fill="FFFFFF" w:themeFill="background1"/>
              <w:jc w:val="both"/>
              <w:rPr>
                <w:rFonts w:asciiTheme="minorHAnsi" w:hAnsiTheme="minorHAnsi" w:cs="Calibri"/>
                <w:sz w:val="22"/>
                <w:szCs w:val="22"/>
                <w:lang w:val="es-ES" w:eastAsia="es-ES"/>
              </w:rPr>
            </w:pPr>
            <w:r w:rsidRPr="007C5F3F">
              <w:rPr>
                <w:rFonts w:asciiTheme="minorHAnsi" w:hAnsiTheme="minorHAnsi" w:cs="Calibri"/>
                <w:sz w:val="22"/>
                <w:szCs w:val="22"/>
                <w:lang w:val="es-ES" w:eastAsia="es-ES"/>
              </w:rPr>
              <w:lastRenderedPageBreak/>
              <w:t xml:space="preserve">-La propuesta no presenta una metodología clara para el trabajo a realizar y cumplir con las actividades. 0.0 puntos </w:t>
            </w:r>
          </w:p>
          <w:p w14:paraId="09FCAB90" w14:textId="77777777" w:rsidR="00764CEE" w:rsidRPr="007C5F3F" w:rsidRDefault="00764CEE" w:rsidP="00764CEE">
            <w:pPr>
              <w:shd w:val="clear" w:color="auto" w:fill="FFFFFF" w:themeFill="background1"/>
              <w:jc w:val="both"/>
              <w:rPr>
                <w:rFonts w:asciiTheme="minorHAnsi" w:hAnsiTheme="minorHAnsi" w:cs="Calibri"/>
                <w:sz w:val="22"/>
                <w:szCs w:val="22"/>
                <w:lang w:val="es-ES" w:eastAsia="es-ES"/>
              </w:rPr>
            </w:pPr>
            <w:r w:rsidRPr="007C5F3F">
              <w:rPr>
                <w:rFonts w:asciiTheme="minorHAnsi" w:hAnsiTheme="minorHAnsi" w:cs="Calibri"/>
                <w:sz w:val="22"/>
                <w:szCs w:val="22"/>
                <w:lang w:val="es-ES" w:eastAsia="es-ES"/>
              </w:rPr>
              <w:t>-Presenta una metodología clara y acorde a lo requerido para la realización del trabajo a fin de cumplir con los alcances del trabajo propuesto y haya una comprensión clara de los términos de referencia = 250 puntos.</w:t>
            </w:r>
          </w:p>
        </w:tc>
        <w:tc>
          <w:tcPr>
            <w:tcW w:w="1276" w:type="dxa"/>
            <w:tcBorders>
              <w:top w:val="nil"/>
              <w:left w:val="single" w:sz="4" w:space="0" w:color="auto"/>
              <w:bottom w:val="single" w:sz="4" w:space="0" w:color="auto"/>
              <w:right w:val="single" w:sz="4" w:space="0" w:color="auto"/>
            </w:tcBorders>
            <w:noWrap/>
          </w:tcPr>
          <w:p w14:paraId="3D4E6703"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03D2C4AC"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47CFA126"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r w:rsidRPr="007C5F3F">
              <w:rPr>
                <w:rFonts w:ascii="Calibri" w:hAnsi="Calibri"/>
                <w:sz w:val="22"/>
                <w:szCs w:val="22"/>
                <w:lang w:val="es-ES" w:eastAsia="es-ES"/>
              </w:rPr>
              <w:t>250</w:t>
            </w:r>
          </w:p>
        </w:tc>
      </w:tr>
      <w:tr w:rsidR="007C5F3F" w:rsidRPr="007C5F3F" w14:paraId="62CA72D6" w14:textId="77777777" w:rsidTr="00D76BD9">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7AD405B7" w14:textId="77777777" w:rsidR="00764CEE" w:rsidRPr="007C5F3F" w:rsidRDefault="00764CEE" w:rsidP="00764CEE">
            <w:pPr>
              <w:shd w:val="clear" w:color="auto" w:fill="FFFFFF" w:themeFill="background1"/>
              <w:spacing w:line="276" w:lineRule="auto"/>
              <w:jc w:val="center"/>
              <w:rPr>
                <w:rFonts w:ascii="Calibri" w:hAnsi="Calibri"/>
                <w:sz w:val="22"/>
                <w:szCs w:val="22"/>
                <w:lang w:val="es-ES" w:eastAsia="es-ES"/>
              </w:rPr>
            </w:pPr>
          </w:p>
        </w:tc>
        <w:tc>
          <w:tcPr>
            <w:tcW w:w="6232" w:type="dxa"/>
            <w:tcBorders>
              <w:top w:val="nil"/>
              <w:left w:val="nil"/>
              <w:bottom w:val="single" w:sz="4" w:space="0" w:color="auto"/>
              <w:right w:val="single" w:sz="4" w:space="0" w:color="auto"/>
            </w:tcBorders>
            <w:vAlign w:val="bottom"/>
          </w:tcPr>
          <w:p w14:paraId="32EC3EBC" w14:textId="77777777" w:rsidR="00764CEE" w:rsidRPr="007C5F3F" w:rsidRDefault="00764CEE" w:rsidP="00764CEE">
            <w:pPr>
              <w:shd w:val="clear" w:color="auto" w:fill="FFFFFF" w:themeFill="background1"/>
              <w:spacing w:line="276" w:lineRule="auto"/>
              <w:contextualSpacing/>
              <w:jc w:val="both"/>
              <w:rPr>
                <w:rFonts w:asciiTheme="minorHAnsi" w:hAnsiTheme="minorHAnsi" w:cs="Calibri"/>
                <w:b/>
                <w:sz w:val="22"/>
                <w:szCs w:val="22"/>
                <w:lang w:val="es-ES" w:eastAsia="es-ES"/>
              </w:rPr>
            </w:pPr>
            <w:r w:rsidRPr="007C5F3F">
              <w:rPr>
                <w:rFonts w:asciiTheme="minorHAnsi" w:hAnsiTheme="minorHAnsi" w:cs="Calibri"/>
                <w:b/>
                <w:sz w:val="22"/>
                <w:szCs w:val="22"/>
                <w:lang w:val="es-ES" w:eastAsia="es-ES"/>
              </w:rPr>
              <w:t>Plan de trabajo y cronograma</w:t>
            </w:r>
          </w:p>
          <w:p w14:paraId="2C2F7283" w14:textId="77777777" w:rsidR="00764CEE" w:rsidRPr="007C5F3F" w:rsidRDefault="00764CEE" w:rsidP="00764CEE">
            <w:pPr>
              <w:shd w:val="clear" w:color="auto" w:fill="FFFFFF" w:themeFill="background1"/>
              <w:contextualSpacing/>
              <w:jc w:val="both"/>
              <w:rPr>
                <w:rFonts w:asciiTheme="minorHAnsi" w:hAnsiTheme="minorHAnsi" w:cs="Calibri"/>
                <w:sz w:val="22"/>
                <w:szCs w:val="22"/>
                <w:lang w:val="es-ES" w:eastAsia="es-ES"/>
              </w:rPr>
            </w:pPr>
            <w:r w:rsidRPr="007C5F3F">
              <w:rPr>
                <w:rFonts w:asciiTheme="minorHAnsi" w:hAnsiTheme="minorHAnsi" w:cs="Calibri"/>
                <w:sz w:val="22"/>
                <w:szCs w:val="22"/>
                <w:lang w:val="es-ES" w:eastAsia="es-ES"/>
              </w:rPr>
              <w:t>-La propuesta no presenta un cronograma detallado y apegado a los tiempos requeridos para realizar el trabajo= 0.0 puntos</w:t>
            </w:r>
          </w:p>
          <w:p w14:paraId="0CAAF4C0" w14:textId="77777777" w:rsidR="00764CEE" w:rsidRPr="007C5F3F" w:rsidRDefault="00764CEE" w:rsidP="00764CEE">
            <w:pPr>
              <w:shd w:val="clear" w:color="auto" w:fill="FFFFFF" w:themeFill="background1"/>
              <w:contextualSpacing/>
              <w:jc w:val="both"/>
              <w:rPr>
                <w:rFonts w:asciiTheme="minorHAnsi" w:hAnsiTheme="minorHAnsi" w:cs="Calibri"/>
                <w:b/>
                <w:sz w:val="22"/>
                <w:szCs w:val="22"/>
                <w:lang w:val="es-ES" w:eastAsia="es-ES"/>
              </w:rPr>
            </w:pPr>
            <w:r w:rsidRPr="007C5F3F">
              <w:rPr>
                <w:rFonts w:asciiTheme="minorHAnsi" w:hAnsiTheme="minorHAnsi" w:cs="Calibri"/>
                <w:sz w:val="22"/>
                <w:szCs w:val="22"/>
                <w:lang w:val="es-ES" w:eastAsia="es-ES"/>
              </w:rPr>
              <w:t>-La propuesta presenta el plan de actividades y cronograma acorde a los tiempos requeridos para realizar el trabajo = 50 puntos.</w:t>
            </w:r>
          </w:p>
        </w:tc>
        <w:tc>
          <w:tcPr>
            <w:tcW w:w="1276" w:type="dxa"/>
            <w:tcBorders>
              <w:top w:val="nil"/>
              <w:left w:val="single" w:sz="4" w:space="0" w:color="auto"/>
              <w:bottom w:val="single" w:sz="4" w:space="0" w:color="auto"/>
              <w:right w:val="single" w:sz="4" w:space="0" w:color="auto"/>
            </w:tcBorders>
            <w:noWrap/>
          </w:tcPr>
          <w:p w14:paraId="157C2AF1"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57881413"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p w14:paraId="1A770368"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r w:rsidRPr="007C5F3F">
              <w:rPr>
                <w:rFonts w:ascii="Calibri" w:hAnsi="Calibri"/>
                <w:sz w:val="22"/>
                <w:szCs w:val="22"/>
                <w:lang w:val="es-ES" w:eastAsia="es-ES"/>
              </w:rPr>
              <w:t>50</w:t>
            </w:r>
          </w:p>
        </w:tc>
      </w:tr>
      <w:tr w:rsidR="007C5F3F" w:rsidRPr="007C5F3F" w14:paraId="79581617" w14:textId="77777777" w:rsidTr="00D76BD9">
        <w:trPr>
          <w:trHeight w:val="272"/>
          <w:jc w:val="center"/>
        </w:trPr>
        <w:tc>
          <w:tcPr>
            <w:tcW w:w="1418" w:type="dxa"/>
            <w:tcBorders>
              <w:top w:val="nil"/>
              <w:left w:val="single" w:sz="4" w:space="0" w:color="auto"/>
              <w:bottom w:val="nil"/>
              <w:right w:val="single" w:sz="4" w:space="0" w:color="auto"/>
            </w:tcBorders>
            <w:shd w:val="clear" w:color="000000" w:fill="D9D9D9"/>
            <w:noWrap/>
            <w:vAlign w:val="bottom"/>
            <w:hideMark/>
          </w:tcPr>
          <w:p w14:paraId="0BA47594"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r w:rsidRPr="007C5F3F">
              <w:rPr>
                <w:rFonts w:ascii="Calibri" w:hAnsi="Calibri"/>
                <w:sz w:val="22"/>
                <w:szCs w:val="22"/>
                <w:lang w:val="es-ES" w:eastAsia="es-ES"/>
              </w:rPr>
              <w:t> </w:t>
            </w:r>
          </w:p>
        </w:tc>
        <w:tc>
          <w:tcPr>
            <w:tcW w:w="6232" w:type="dxa"/>
            <w:tcBorders>
              <w:top w:val="single" w:sz="4" w:space="0" w:color="auto"/>
              <w:left w:val="nil"/>
              <w:bottom w:val="single" w:sz="4" w:space="0" w:color="auto"/>
              <w:right w:val="single" w:sz="4" w:space="0" w:color="auto"/>
            </w:tcBorders>
            <w:shd w:val="clear" w:color="000000" w:fill="D9D9D9"/>
            <w:vAlign w:val="bottom"/>
          </w:tcPr>
          <w:p w14:paraId="3F3F6F94" w14:textId="77777777" w:rsidR="00764CEE" w:rsidRPr="007C5F3F" w:rsidRDefault="00764CEE" w:rsidP="00764CEE">
            <w:pPr>
              <w:shd w:val="clear" w:color="auto" w:fill="FFFFFF" w:themeFill="background1"/>
              <w:spacing w:line="276" w:lineRule="auto"/>
              <w:rPr>
                <w:rFonts w:ascii="Calibri" w:hAnsi="Calibri"/>
                <w:b/>
                <w:sz w:val="22"/>
                <w:szCs w:val="22"/>
                <w:lang w:val="es-ES" w:eastAsia="es-ES"/>
              </w:rPr>
            </w:pPr>
            <w:r w:rsidRPr="007C5F3F">
              <w:rPr>
                <w:rFonts w:ascii="Calibri" w:hAnsi="Calibri"/>
                <w:b/>
                <w:sz w:val="22"/>
                <w:szCs w:val="22"/>
                <w:lang w:val="es-ES" w:eastAsia="es-ES"/>
              </w:rPr>
              <w:t>Puntaje Oferta Técnica</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FA85F2C" w14:textId="77777777" w:rsidR="00764CEE" w:rsidRPr="007C5F3F" w:rsidRDefault="00764CEE" w:rsidP="00764CEE">
            <w:pPr>
              <w:shd w:val="clear" w:color="auto" w:fill="FFFFFF" w:themeFill="background1"/>
              <w:spacing w:line="276" w:lineRule="auto"/>
              <w:rPr>
                <w:rFonts w:ascii="Calibri" w:hAnsi="Calibri"/>
                <w:b/>
                <w:sz w:val="22"/>
                <w:szCs w:val="22"/>
                <w:lang w:val="es-ES" w:eastAsia="es-ES"/>
              </w:rPr>
            </w:pPr>
            <w:r w:rsidRPr="007C5F3F">
              <w:rPr>
                <w:rFonts w:ascii="Calibri" w:hAnsi="Calibri"/>
                <w:b/>
                <w:sz w:val="22"/>
                <w:szCs w:val="22"/>
                <w:lang w:val="es-ES" w:eastAsia="es-ES"/>
              </w:rPr>
              <w:t>700</w:t>
            </w:r>
          </w:p>
        </w:tc>
      </w:tr>
      <w:tr w:rsidR="007C5F3F" w:rsidRPr="007C5F3F" w14:paraId="510C55E3" w14:textId="77777777" w:rsidTr="00D76BD9">
        <w:trPr>
          <w:trHeight w:val="272"/>
          <w:jc w:val="center"/>
        </w:trPr>
        <w:tc>
          <w:tcPr>
            <w:tcW w:w="1418" w:type="dxa"/>
            <w:tcBorders>
              <w:top w:val="nil"/>
              <w:left w:val="single" w:sz="4" w:space="0" w:color="auto"/>
              <w:bottom w:val="nil"/>
              <w:right w:val="single" w:sz="4" w:space="0" w:color="auto"/>
            </w:tcBorders>
            <w:shd w:val="clear" w:color="000000" w:fill="D9D9D9"/>
            <w:noWrap/>
            <w:vAlign w:val="bottom"/>
          </w:tcPr>
          <w:p w14:paraId="43545AFB"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tc>
        <w:tc>
          <w:tcPr>
            <w:tcW w:w="6232" w:type="dxa"/>
            <w:tcBorders>
              <w:top w:val="single" w:sz="4" w:space="0" w:color="auto"/>
              <w:left w:val="nil"/>
              <w:bottom w:val="single" w:sz="4" w:space="0" w:color="auto"/>
              <w:right w:val="single" w:sz="4" w:space="0" w:color="auto"/>
            </w:tcBorders>
            <w:shd w:val="clear" w:color="000000" w:fill="D9D9D9"/>
            <w:vAlign w:val="bottom"/>
          </w:tcPr>
          <w:p w14:paraId="163314F2" w14:textId="77777777" w:rsidR="00764CEE" w:rsidRPr="007C5F3F" w:rsidRDefault="00764CEE" w:rsidP="00764CEE">
            <w:pPr>
              <w:shd w:val="clear" w:color="auto" w:fill="FFFFFF" w:themeFill="background1"/>
              <w:spacing w:line="276" w:lineRule="auto"/>
              <w:rPr>
                <w:rFonts w:ascii="Calibri" w:hAnsi="Calibri"/>
                <w:b/>
                <w:sz w:val="22"/>
                <w:szCs w:val="22"/>
                <w:lang w:val="es-ES" w:eastAsia="es-ES"/>
              </w:rPr>
            </w:pPr>
            <w:r w:rsidRPr="007C5F3F">
              <w:rPr>
                <w:rFonts w:ascii="Calibri" w:hAnsi="Calibri"/>
                <w:b/>
                <w:sz w:val="22"/>
                <w:szCs w:val="22"/>
                <w:lang w:val="es-ES" w:eastAsia="es-ES"/>
              </w:rPr>
              <w:t>Puntaje Oferta Económica</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0B73F83" w14:textId="77777777" w:rsidR="00764CEE" w:rsidRPr="007C5F3F" w:rsidRDefault="00764CEE" w:rsidP="00764CEE">
            <w:pPr>
              <w:shd w:val="clear" w:color="auto" w:fill="FFFFFF" w:themeFill="background1"/>
              <w:spacing w:line="276" w:lineRule="auto"/>
              <w:rPr>
                <w:rFonts w:ascii="Calibri" w:hAnsi="Calibri"/>
                <w:b/>
                <w:sz w:val="22"/>
                <w:szCs w:val="22"/>
                <w:lang w:val="es-ES" w:eastAsia="es-ES"/>
              </w:rPr>
            </w:pPr>
            <w:r w:rsidRPr="007C5F3F">
              <w:rPr>
                <w:rFonts w:ascii="Calibri" w:hAnsi="Calibri"/>
                <w:b/>
                <w:sz w:val="22"/>
                <w:szCs w:val="22"/>
                <w:lang w:val="es-ES" w:eastAsia="es-ES"/>
              </w:rPr>
              <w:t>300</w:t>
            </w:r>
          </w:p>
        </w:tc>
      </w:tr>
      <w:tr w:rsidR="007C5F3F" w:rsidRPr="007C5F3F" w14:paraId="268BC070" w14:textId="77777777" w:rsidTr="00D76BD9">
        <w:trPr>
          <w:trHeight w:val="272"/>
          <w:jc w:val="center"/>
        </w:trPr>
        <w:tc>
          <w:tcPr>
            <w:tcW w:w="1418" w:type="dxa"/>
            <w:tcBorders>
              <w:top w:val="nil"/>
              <w:left w:val="single" w:sz="4" w:space="0" w:color="auto"/>
              <w:bottom w:val="single" w:sz="4" w:space="0" w:color="auto"/>
              <w:right w:val="single" w:sz="4" w:space="0" w:color="auto"/>
            </w:tcBorders>
            <w:shd w:val="clear" w:color="000000" w:fill="D9D9D9"/>
            <w:noWrap/>
            <w:vAlign w:val="bottom"/>
          </w:tcPr>
          <w:p w14:paraId="6147C260" w14:textId="77777777" w:rsidR="00764CEE" w:rsidRPr="007C5F3F" w:rsidRDefault="00764CEE" w:rsidP="00764CEE">
            <w:pPr>
              <w:shd w:val="clear" w:color="auto" w:fill="FFFFFF" w:themeFill="background1"/>
              <w:spacing w:line="276" w:lineRule="auto"/>
              <w:rPr>
                <w:rFonts w:ascii="Calibri" w:hAnsi="Calibri"/>
                <w:sz w:val="22"/>
                <w:szCs w:val="22"/>
                <w:lang w:val="es-ES" w:eastAsia="es-ES"/>
              </w:rPr>
            </w:pPr>
          </w:p>
        </w:tc>
        <w:tc>
          <w:tcPr>
            <w:tcW w:w="6232" w:type="dxa"/>
            <w:tcBorders>
              <w:top w:val="single" w:sz="4" w:space="0" w:color="auto"/>
              <w:left w:val="nil"/>
              <w:bottom w:val="single" w:sz="4" w:space="0" w:color="auto"/>
              <w:right w:val="single" w:sz="4" w:space="0" w:color="auto"/>
            </w:tcBorders>
            <w:shd w:val="clear" w:color="000000" w:fill="D9D9D9"/>
            <w:vAlign w:val="bottom"/>
          </w:tcPr>
          <w:p w14:paraId="18F8BFB5" w14:textId="77777777" w:rsidR="00764CEE" w:rsidRPr="007C5F3F" w:rsidRDefault="00764CEE" w:rsidP="00764CEE">
            <w:pPr>
              <w:shd w:val="clear" w:color="auto" w:fill="FFFFFF" w:themeFill="background1"/>
              <w:spacing w:line="276" w:lineRule="auto"/>
              <w:rPr>
                <w:rFonts w:ascii="Calibri" w:hAnsi="Calibri"/>
                <w:b/>
                <w:sz w:val="22"/>
                <w:szCs w:val="22"/>
                <w:lang w:val="es-ES" w:eastAsia="es-ES"/>
              </w:rPr>
            </w:pPr>
            <w:r w:rsidRPr="007C5F3F">
              <w:rPr>
                <w:rFonts w:ascii="Calibri" w:hAnsi="Calibri"/>
                <w:b/>
                <w:sz w:val="22"/>
                <w:szCs w:val="22"/>
                <w:lang w:val="es-ES" w:eastAsia="es-ES"/>
              </w:rPr>
              <w:t>Puntaje Total</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9DF4CA3" w14:textId="77777777" w:rsidR="00764CEE" w:rsidRPr="007C5F3F" w:rsidRDefault="00764CEE" w:rsidP="00764CEE">
            <w:pPr>
              <w:shd w:val="clear" w:color="auto" w:fill="FFFFFF" w:themeFill="background1"/>
              <w:spacing w:line="276" w:lineRule="auto"/>
              <w:rPr>
                <w:rFonts w:ascii="Calibri" w:hAnsi="Calibri"/>
                <w:b/>
                <w:sz w:val="22"/>
                <w:szCs w:val="22"/>
                <w:lang w:val="es-ES" w:eastAsia="es-ES"/>
              </w:rPr>
            </w:pPr>
            <w:r w:rsidRPr="007C5F3F">
              <w:rPr>
                <w:rFonts w:ascii="Calibri" w:hAnsi="Calibri"/>
                <w:b/>
                <w:sz w:val="22"/>
                <w:szCs w:val="22"/>
                <w:lang w:val="es-ES" w:eastAsia="es-ES"/>
              </w:rPr>
              <w:t>1,000</w:t>
            </w:r>
          </w:p>
        </w:tc>
      </w:tr>
    </w:tbl>
    <w:p w14:paraId="292F3F07" w14:textId="77777777" w:rsidR="00764CEE" w:rsidRPr="007C5F3F" w:rsidRDefault="00764CEE" w:rsidP="005D165B">
      <w:pPr>
        <w:spacing w:line="276" w:lineRule="auto"/>
        <w:jc w:val="both"/>
        <w:rPr>
          <w:rFonts w:asciiTheme="minorHAnsi" w:hAnsiTheme="minorHAnsi" w:cstheme="minorHAnsi"/>
        </w:rPr>
      </w:pPr>
    </w:p>
    <w:sectPr w:rsidR="00764CEE" w:rsidRPr="007C5F3F" w:rsidSect="0014630D">
      <w:headerReference w:type="default" r:id="rId11"/>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B36D" w14:textId="77777777" w:rsidR="0009584D" w:rsidRDefault="0009584D" w:rsidP="00B6691A">
      <w:r>
        <w:separator/>
      </w:r>
    </w:p>
  </w:endnote>
  <w:endnote w:type="continuationSeparator" w:id="0">
    <w:p w14:paraId="4DB661BE" w14:textId="77777777" w:rsidR="0009584D" w:rsidRDefault="0009584D" w:rsidP="00B6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C1B1" w14:textId="77777777" w:rsidR="0009584D" w:rsidRDefault="0009584D" w:rsidP="00B6691A">
      <w:r>
        <w:separator/>
      </w:r>
    </w:p>
  </w:footnote>
  <w:footnote w:type="continuationSeparator" w:id="0">
    <w:p w14:paraId="3A290770" w14:textId="77777777" w:rsidR="0009584D" w:rsidRDefault="0009584D" w:rsidP="00B6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553497"/>
      <w:docPartObj>
        <w:docPartGallery w:val="Page Numbers (Top of Page)"/>
        <w:docPartUnique/>
      </w:docPartObj>
    </w:sdtPr>
    <w:sdtEndPr/>
    <w:sdtContent>
      <w:p w14:paraId="046D5577" w14:textId="160D706A" w:rsidR="00E33747" w:rsidRDefault="00E33747">
        <w:pPr>
          <w:pStyle w:val="Encabezado"/>
          <w:jc w:val="right"/>
        </w:pPr>
        <w:r>
          <w:fldChar w:fldCharType="begin"/>
        </w:r>
        <w:r>
          <w:instrText>PAGE   \* MERGEFORMAT</w:instrText>
        </w:r>
        <w:r>
          <w:fldChar w:fldCharType="separate"/>
        </w:r>
        <w:r w:rsidR="0051167A" w:rsidRPr="0051167A">
          <w:rPr>
            <w:noProof/>
            <w:lang w:val="es-ES"/>
          </w:rPr>
          <w:t>1</w:t>
        </w:r>
        <w:r>
          <w:fldChar w:fldCharType="end"/>
        </w:r>
      </w:p>
    </w:sdtContent>
  </w:sdt>
  <w:p w14:paraId="4408805D" w14:textId="77777777" w:rsidR="00E33747" w:rsidRDefault="00E337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E68"/>
    <w:multiLevelType w:val="hybridMultilevel"/>
    <w:tmpl w:val="FC88824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4C67D3"/>
    <w:multiLevelType w:val="hybridMultilevel"/>
    <w:tmpl w:val="ADA413E8"/>
    <w:lvl w:ilvl="0" w:tplc="4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BD05F4"/>
    <w:multiLevelType w:val="hybridMultilevel"/>
    <w:tmpl w:val="0A6ACC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18F53B6"/>
    <w:multiLevelType w:val="hybridMultilevel"/>
    <w:tmpl w:val="7792B1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66F52B9"/>
    <w:multiLevelType w:val="hybridMultilevel"/>
    <w:tmpl w:val="73B8FB48"/>
    <w:lvl w:ilvl="0" w:tplc="6862F67C">
      <w:start w:val="1"/>
      <w:numFmt w:val="low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FA520A"/>
    <w:multiLevelType w:val="hybridMultilevel"/>
    <w:tmpl w:val="DA9080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2C213E"/>
    <w:multiLevelType w:val="hybridMultilevel"/>
    <w:tmpl w:val="FD96E5A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1B985E8E"/>
    <w:multiLevelType w:val="hybridMultilevel"/>
    <w:tmpl w:val="2E1E7CEE"/>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8" w15:restartNumberingAfterBreak="0">
    <w:nsid w:val="226537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61413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D421EA"/>
    <w:multiLevelType w:val="hybridMultilevel"/>
    <w:tmpl w:val="B8F893A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B659A6"/>
    <w:multiLevelType w:val="hybridMultilevel"/>
    <w:tmpl w:val="1EC4B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16E55D2"/>
    <w:multiLevelType w:val="hybridMultilevel"/>
    <w:tmpl w:val="BBC2B9A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3542147"/>
    <w:multiLevelType w:val="hybridMultilevel"/>
    <w:tmpl w:val="8CF28EA6"/>
    <w:lvl w:ilvl="0" w:tplc="440A000F">
      <w:start w:val="1"/>
      <w:numFmt w:val="decimal"/>
      <w:lvlText w:val="%1."/>
      <w:lvlJc w:val="left"/>
      <w:pPr>
        <w:tabs>
          <w:tab w:val="num" w:pos="780"/>
        </w:tabs>
        <w:ind w:left="78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3AA005B"/>
    <w:multiLevelType w:val="hybridMultilevel"/>
    <w:tmpl w:val="9800D75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43CC398B"/>
    <w:multiLevelType w:val="hybridMultilevel"/>
    <w:tmpl w:val="55680A5C"/>
    <w:lvl w:ilvl="0" w:tplc="440A0001">
      <w:start w:val="1"/>
      <w:numFmt w:val="bullet"/>
      <w:lvlText w:val=""/>
      <w:lvlJc w:val="left"/>
      <w:pPr>
        <w:ind w:left="1800" w:hanging="360"/>
      </w:pPr>
      <w:rPr>
        <w:rFonts w:ascii="Symbol" w:hAnsi="Symbol" w:hint="default"/>
      </w:rPr>
    </w:lvl>
    <w:lvl w:ilvl="1" w:tplc="D02E2A96">
      <w:numFmt w:val="bullet"/>
      <w:lvlText w:val="•"/>
      <w:lvlJc w:val="left"/>
      <w:pPr>
        <w:ind w:left="2520" w:hanging="360"/>
      </w:pPr>
      <w:rPr>
        <w:rFonts w:ascii="Calibri" w:eastAsia="Times New Roman" w:hAnsi="Calibri" w:cs="Tahoma"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6" w15:restartNumberingAfterBreak="0">
    <w:nsid w:val="451C76C3"/>
    <w:multiLevelType w:val="hybridMultilevel"/>
    <w:tmpl w:val="D00010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53D6FFE"/>
    <w:multiLevelType w:val="multilevel"/>
    <w:tmpl w:val="482E8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1D0E50"/>
    <w:multiLevelType w:val="hybridMultilevel"/>
    <w:tmpl w:val="8A6E1198"/>
    <w:lvl w:ilvl="0" w:tplc="0C0A0001">
      <w:start w:val="1"/>
      <w:numFmt w:val="bullet"/>
      <w:lvlText w:val=""/>
      <w:lvlJc w:val="left"/>
      <w:pPr>
        <w:ind w:left="1034" w:hanging="360"/>
      </w:pPr>
      <w:rPr>
        <w:rFonts w:ascii="Symbol" w:hAnsi="Symbol" w:hint="default"/>
      </w:rPr>
    </w:lvl>
    <w:lvl w:ilvl="1" w:tplc="0C0A0003" w:tentative="1">
      <w:start w:val="1"/>
      <w:numFmt w:val="bullet"/>
      <w:lvlText w:val="o"/>
      <w:lvlJc w:val="left"/>
      <w:pPr>
        <w:ind w:left="1754" w:hanging="360"/>
      </w:pPr>
      <w:rPr>
        <w:rFonts w:ascii="Courier New" w:hAnsi="Courier New" w:cs="Courier New" w:hint="default"/>
      </w:rPr>
    </w:lvl>
    <w:lvl w:ilvl="2" w:tplc="0C0A0005" w:tentative="1">
      <w:start w:val="1"/>
      <w:numFmt w:val="bullet"/>
      <w:lvlText w:val=""/>
      <w:lvlJc w:val="left"/>
      <w:pPr>
        <w:ind w:left="2474" w:hanging="360"/>
      </w:pPr>
      <w:rPr>
        <w:rFonts w:ascii="Wingdings" w:hAnsi="Wingdings" w:hint="default"/>
      </w:rPr>
    </w:lvl>
    <w:lvl w:ilvl="3" w:tplc="0C0A0001" w:tentative="1">
      <w:start w:val="1"/>
      <w:numFmt w:val="bullet"/>
      <w:lvlText w:val=""/>
      <w:lvlJc w:val="left"/>
      <w:pPr>
        <w:ind w:left="3194" w:hanging="360"/>
      </w:pPr>
      <w:rPr>
        <w:rFonts w:ascii="Symbol" w:hAnsi="Symbol" w:hint="default"/>
      </w:rPr>
    </w:lvl>
    <w:lvl w:ilvl="4" w:tplc="0C0A0003" w:tentative="1">
      <w:start w:val="1"/>
      <w:numFmt w:val="bullet"/>
      <w:lvlText w:val="o"/>
      <w:lvlJc w:val="left"/>
      <w:pPr>
        <w:ind w:left="3914" w:hanging="360"/>
      </w:pPr>
      <w:rPr>
        <w:rFonts w:ascii="Courier New" w:hAnsi="Courier New" w:cs="Courier New" w:hint="default"/>
      </w:rPr>
    </w:lvl>
    <w:lvl w:ilvl="5" w:tplc="0C0A0005" w:tentative="1">
      <w:start w:val="1"/>
      <w:numFmt w:val="bullet"/>
      <w:lvlText w:val=""/>
      <w:lvlJc w:val="left"/>
      <w:pPr>
        <w:ind w:left="4634" w:hanging="360"/>
      </w:pPr>
      <w:rPr>
        <w:rFonts w:ascii="Wingdings" w:hAnsi="Wingdings" w:hint="default"/>
      </w:rPr>
    </w:lvl>
    <w:lvl w:ilvl="6" w:tplc="0C0A0001" w:tentative="1">
      <w:start w:val="1"/>
      <w:numFmt w:val="bullet"/>
      <w:lvlText w:val=""/>
      <w:lvlJc w:val="left"/>
      <w:pPr>
        <w:ind w:left="5354" w:hanging="360"/>
      </w:pPr>
      <w:rPr>
        <w:rFonts w:ascii="Symbol" w:hAnsi="Symbol" w:hint="default"/>
      </w:rPr>
    </w:lvl>
    <w:lvl w:ilvl="7" w:tplc="0C0A0003" w:tentative="1">
      <w:start w:val="1"/>
      <w:numFmt w:val="bullet"/>
      <w:lvlText w:val="o"/>
      <w:lvlJc w:val="left"/>
      <w:pPr>
        <w:ind w:left="6074" w:hanging="360"/>
      </w:pPr>
      <w:rPr>
        <w:rFonts w:ascii="Courier New" w:hAnsi="Courier New" w:cs="Courier New" w:hint="default"/>
      </w:rPr>
    </w:lvl>
    <w:lvl w:ilvl="8" w:tplc="0C0A0005" w:tentative="1">
      <w:start w:val="1"/>
      <w:numFmt w:val="bullet"/>
      <w:lvlText w:val=""/>
      <w:lvlJc w:val="left"/>
      <w:pPr>
        <w:ind w:left="6794" w:hanging="360"/>
      </w:pPr>
      <w:rPr>
        <w:rFonts w:ascii="Wingdings" w:hAnsi="Wingdings" w:hint="default"/>
      </w:rPr>
    </w:lvl>
  </w:abstractNum>
  <w:abstractNum w:abstractNumId="19" w15:restartNumberingAfterBreak="0">
    <w:nsid w:val="672D65A7"/>
    <w:multiLevelType w:val="hybridMultilevel"/>
    <w:tmpl w:val="0A1056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69215FFA"/>
    <w:multiLevelType w:val="hybridMultilevel"/>
    <w:tmpl w:val="43E4F6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630441"/>
    <w:multiLevelType w:val="hybridMultilevel"/>
    <w:tmpl w:val="8CF28EA6"/>
    <w:lvl w:ilvl="0" w:tplc="440A000F">
      <w:start w:val="1"/>
      <w:numFmt w:val="decimal"/>
      <w:lvlText w:val="%1."/>
      <w:lvlJc w:val="left"/>
      <w:pPr>
        <w:tabs>
          <w:tab w:val="num" w:pos="780"/>
        </w:tabs>
        <w:ind w:left="78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34C683C"/>
    <w:multiLevelType w:val="hybridMultilevel"/>
    <w:tmpl w:val="38C2C8D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5923F91"/>
    <w:multiLevelType w:val="hybridMultilevel"/>
    <w:tmpl w:val="584836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7305172"/>
    <w:multiLevelType w:val="hybridMultilevel"/>
    <w:tmpl w:val="F6DE5A60"/>
    <w:lvl w:ilvl="0" w:tplc="80BACA94">
      <w:start w:val="1"/>
      <w:numFmt w:val="lowerLetter"/>
      <w:lvlText w:val="%1)"/>
      <w:lvlJc w:val="left"/>
      <w:pPr>
        <w:ind w:left="1034" w:hanging="360"/>
      </w:pPr>
      <w:rPr>
        <w:rFonts w:asciiTheme="minorHAnsi" w:eastAsia="Times New Roman" w:hAnsiTheme="minorHAnsi" w:cs="Times New Roman" w:hint="default"/>
      </w:rPr>
    </w:lvl>
    <w:lvl w:ilvl="1" w:tplc="0C0A0003" w:tentative="1">
      <w:start w:val="1"/>
      <w:numFmt w:val="bullet"/>
      <w:lvlText w:val="o"/>
      <w:lvlJc w:val="left"/>
      <w:pPr>
        <w:ind w:left="1754" w:hanging="360"/>
      </w:pPr>
      <w:rPr>
        <w:rFonts w:ascii="Courier New" w:hAnsi="Courier New" w:cs="Courier New" w:hint="default"/>
      </w:rPr>
    </w:lvl>
    <w:lvl w:ilvl="2" w:tplc="0C0A0005" w:tentative="1">
      <w:start w:val="1"/>
      <w:numFmt w:val="bullet"/>
      <w:lvlText w:val=""/>
      <w:lvlJc w:val="left"/>
      <w:pPr>
        <w:ind w:left="2474" w:hanging="360"/>
      </w:pPr>
      <w:rPr>
        <w:rFonts w:ascii="Wingdings" w:hAnsi="Wingdings" w:hint="default"/>
      </w:rPr>
    </w:lvl>
    <w:lvl w:ilvl="3" w:tplc="0C0A0001" w:tentative="1">
      <w:start w:val="1"/>
      <w:numFmt w:val="bullet"/>
      <w:lvlText w:val=""/>
      <w:lvlJc w:val="left"/>
      <w:pPr>
        <w:ind w:left="3194" w:hanging="360"/>
      </w:pPr>
      <w:rPr>
        <w:rFonts w:ascii="Symbol" w:hAnsi="Symbol" w:hint="default"/>
      </w:rPr>
    </w:lvl>
    <w:lvl w:ilvl="4" w:tplc="0C0A0003" w:tentative="1">
      <w:start w:val="1"/>
      <w:numFmt w:val="bullet"/>
      <w:lvlText w:val="o"/>
      <w:lvlJc w:val="left"/>
      <w:pPr>
        <w:ind w:left="3914" w:hanging="360"/>
      </w:pPr>
      <w:rPr>
        <w:rFonts w:ascii="Courier New" w:hAnsi="Courier New" w:cs="Courier New" w:hint="default"/>
      </w:rPr>
    </w:lvl>
    <w:lvl w:ilvl="5" w:tplc="0C0A0005" w:tentative="1">
      <w:start w:val="1"/>
      <w:numFmt w:val="bullet"/>
      <w:lvlText w:val=""/>
      <w:lvlJc w:val="left"/>
      <w:pPr>
        <w:ind w:left="4634" w:hanging="360"/>
      </w:pPr>
      <w:rPr>
        <w:rFonts w:ascii="Wingdings" w:hAnsi="Wingdings" w:hint="default"/>
      </w:rPr>
    </w:lvl>
    <w:lvl w:ilvl="6" w:tplc="0C0A0001" w:tentative="1">
      <w:start w:val="1"/>
      <w:numFmt w:val="bullet"/>
      <w:lvlText w:val=""/>
      <w:lvlJc w:val="left"/>
      <w:pPr>
        <w:ind w:left="5354" w:hanging="360"/>
      </w:pPr>
      <w:rPr>
        <w:rFonts w:ascii="Symbol" w:hAnsi="Symbol" w:hint="default"/>
      </w:rPr>
    </w:lvl>
    <w:lvl w:ilvl="7" w:tplc="0C0A0003" w:tentative="1">
      <w:start w:val="1"/>
      <w:numFmt w:val="bullet"/>
      <w:lvlText w:val="o"/>
      <w:lvlJc w:val="left"/>
      <w:pPr>
        <w:ind w:left="6074" w:hanging="360"/>
      </w:pPr>
      <w:rPr>
        <w:rFonts w:ascii="Courier New" w:hAnsi="Courier New" w:cs="Courier New" w:hint="default"/>
      </w:rPr>
    </w:lvl>
    <w:lvl w:ilvl="8" w:tplc="0C0A0005" w:tentative="1">
      <w:start w:val="1"/>
      <w:numFmt w:val="bullet"/>
      <w:lvlText w:val=""/>
      <w:lvlJc w:val="left"/>
      <w:pPr>
        <w:ind w:left="6794" w:hanging="360"/>
      </w:pPr>
      <w:rPr>
        <w:rFonts w:ascii="Wingdings" w:hAnsi="Wingdings" w:hint="default"/>
      </w:rPr>
    </w:lvl>
  </w:abstractNum>
  <w:abstractNum w:abstractNumId="25" w15:restartNumberingAfterBreak="0">
    <w:nsid w:val="7C702B09"/>
    <w:multiLevelType w:val="hybridMultilevel"/>
    <w:tmpl w:val="D13457E8"/>
    <w:lvl w:ilvl="0" w:tplc="B7DE658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15:restartNumberingAfterBreak="0">
    <w:nsid w:val="7D5904B8"/>
    <w:multiLevelType w:val="hybridMultilevel"/>
    <w:tmpl w:val="7B084890"/>
    <w:lvl w:ilvl="0" w:tplc="D81099F2">
      <w:start w:val="1"/>
      <w:numFmt w:val="lowerLetter"/>
      <w:lvlText w:val="%1)"/>
      <w:lvlJc w:val="left"/>
      <w:pPr>
        <w:ind w:left="720" w:hanging="360"/>
      </w:pPr>
      <w:rPr>
        <w:rFonts w:ascii="Calibri" w:hAnsi="Calibri"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14"/>
  </w:num>
  <w:num w:numId="5">
    <w:abstractNumId w:val="15"/>
  </w:num>
  <w:num w:numId="6">
    <w:abstractNumId w:val="25"/>
  </w:num>
  <w:num w:numId="7">
    <w:abstractNumId w:val="7"/>
  </w:num>
  <w:num w:numId="8">
    <w:abstractNumId w:val="4"/>
  </w:num>
  <w:num w:numId="9">
    <w:abstractNumId w:val="9"/>
  </w:num>
  <w:num w:numId="10">
    <w:abstractNumId w:val="12"/>
  </w:num>
  <w:num w:numId="11">
    <w:abstractNumId w:val="10"/>
  </w:num>
  <w:num w:numId="12">
    <w:abstractNumId w:val="0"/>
  </w:num>
  <w:num w:numId="13">
    <w:abstractNumId w:val="19"/>
  </w:num>
  <w:num w:numId="14">
    <w:abstractNumId w:val="6"/>
  </w:num>
  <w:num w:numId="15">
    <w:abstractNumId w:val="23"/>
  </w:num>
  <w:num w:numId="16">
    <w:abstractNumId w:val="3"/>
  </w:num>
  <w:num w:numId="17">
    <w:abstractNumId w:val="26"/>
  </w:num>
  <w:num w:numId="18">
    <w:abstractNumId w:val="24"/>
  </w:num>
  <w:num w:numId="19">
    <w:abstractNumId w:val="1"/>
  </w:num>
  <w:num w:numId="20">
    <w:abstractNumId w:val="13"/>
  </w:num>
  <w:num w:numId="21">
    <w:abstractNumId w:val="21"/>
  </w:num>
  <w:num w:numId="22">
    <w:abstractNumId w:val="22"/>
  </w:num>
  <w:num w:numId="23">
    <w:abstractNumId w:val="18"/>
  </w:num>
  <w:num w:numId="24">
    <w:abstractNumId w:val="5"/>
  </w:num>
  <w:num w:numId="25">
    <w:abstractNumId w:val="20"/>
  </w:num>
  <w:num w:numId="26">
    <w:abstractNumId w:val="2"/>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6F"/>
    <w:rsid w:val="000000DF"/>
    <w:rsid w:val="000012D8"/>
    <w:rsid w:val="00002E87"/>
    <w:rsid w:val="000038CC"/>
    <w:rsid w:val="000051B2"/>
    <w:rsid w:val="000056F1"/>
    <w:rsid w:val="000107CD"/>
    <w:rsid w:val="00013C89"/>
    <w:rsid w:val="00014AA1"/>
    <w:rsid w:val="00016C5B"/>
    <w:rsid w:val="00020DAB"/>
    <w:rsid w:val="00021283"/>
    <w:rsid w:val="000219F6"/>
    <w:rsid w:val="000223BD"/>
    <w:rsid w:val="000246FB"/>
    <w:rsid w:val="00024D1F"/>
    <w:rsid w:val="00025FE2"/>
    <w:rsid w:val="00033D34"/>
    <w:rsid w:val="00033FC6"/>
    <w:rsid w:val="0003719C"/>
    <w:rsid w:val="000377FC"/>
    <w:rsid w:val="000403A8"/>
    <w:rsid w:val="00042BFC"/>
    <w:rsid w:val="000534C1"/>
    <w:rsid w:val="00053A56"/>
    <w:rsid w:val="00053AF5"/>
    <w:rsid w:val="00054E18"/>
    <w:rsid w:val="0005577E"/>
    <w:rsid w:val="00061CAB"/>
    <w:rsid w:val="0006297A"/>
    <w:rsid w:val="0006506C"/>
    <w:rsid w:val="000748EF"/>
    <w:rsid w:val="0008263D"/>
    <w:rsid w:val="00084BA1"/>
    <w:rsid w:val="00093002"/>
    <w:rsid w:val="0009584D"/>
    <w:rsid w:val="000A2052"/>
    <w:rsid w:val="000A385B"/>
    <w:rsid w:val="000A5111"/>
    <w:rsid w:val="000A5B38"/>
    <w:rsid w:val="000A74D6"/>
    <w:rsid w:val="000D3C3F"/>
    <w:rsid w:val="000D578D"/>
    <w:rsid w:val="000E0897"/>
    <w:rsid w:val="000E0A3C"/>
    <w:rsid w:val="000E17E5"/>
    <w:rsid w:val="000E6A40"/>
    <w:rsid w:val="000F08DF"/>
    <w:rsid w:val="000F174A"/>
    <w:rsid w:val="000F1912"/>
    <w:rsid w:val="000F35E9"/>
    <w:rsid w:val="000F40F5"/>
    <w:rsid w:val="000F5AD4"/>
    <w:rsid w:val="000F7713"/>
    <w:rsid w:val="00100E98"/>
    <w:rsid w:val="001029D9"/>
    <w:rsid w:val="00103543"/>
    <w:rsid w:val="00104C85"/>
    <w:rsid w:val="00105201"/>
    <w:rsid w:val="001116F4"/>
    <w:rsid w:val="0012357B"/>
    <w:rsid w:val="00123BF9"/>
    <w:rsid w:val="00125634"/>
    <w:rsid w:val="00130B9B"/>
    <w:rsid w:val="00133571"/>
    <w:rsid w:val="001374F3"/>
    <w:rsid w:val="0014072D"/>
    <w:rsid w:val="0014335D"/>
    <w:rsid w:val="00143442"/>
    <w:rsid w:val="00145B8C"/>
    <w:rsid w:val="0014630D"/>
    <w:rsid w:val="00152EE0"/>
    <w:rsid w:val="00154ADD"/>
    <w:rsid w:val="00155EFF"/>
    <w:rsid w:val="00157AF4"/>
    <w:rsid w:val="001602D3"/>
    <w:rsid w:val="001603F8"/>
    <w:rsid w:val="001619BB"/>
    <w:rsid w:val="00162069"/>
    <w:rsid w:val="0016342B"/>
    <w:rsid w:val="001666DA"/>
    <w:rsid w:val="00170668"/>
    <w:rsid w:val="00174681"/>
    <w:rsid w:val="00175433"/>
    <w:rsid w:val="001803BC"/>
    <w:rsid w:val="00197136"/>
    <w:rsid w:val="00197742"/>
    <w:rsid w:val="001A5BB3"/>
    <w:rsid w:val="001A6849"/>
    <w:rsid w:val="001A7DFE"/>
    <w:rsid w:val="001B116C"/>
    <w:rsid w:val="001B4690"/>
    <w:rsid w:val="001C2B30"/>
    <w:rsid w:val="001C3B08"/>
    <w:rsid w:val="001C46EC"/>
    <w:rsid w:val="001C5182"/>
    <w:rsid w:val="001C5341"/>
    <w:rsid w:val="001C6E73"/>
    <w:rsid w:val="001C7ACB"/>
    <w:rsid w:val="001C7FE5"/>
    <w:rsid w:val="001D276A"/>
    <w:rsid w:val="001D5CE9"/>
    <w:rsid w:val="001D7B56"/>
    <w:rsid w:val="001E324B"/>
    <w:rsid w:val="001E60E4"/>
    <w:rsid w:val="001F0CB6"/>
    <w:rsid w:val="001F1216"/>
    <w:rsid w:val="001F1BF8"/>
    <w:rsid w:val="001F5BA1"/>
    <w:rsid w:val="001F6AD3"/>
    <w:rsid w:val="00200E8A"/>
    <w:rsid w:val="00202C3A"/>
    <w:rsid w:val="00204BF7"/>
    <w:rsid w:val="002105D5"/>
    <w:rsid w:val="0021580F"/>
    <w:rsid w:val="0022295E"/>
    <w:rsid w:val="0023421B"/>
    <w:rsid w:val="00234A63"/>
    <w:rsid w:val="00236CE2"/>
    <w:rsid w:val="00242233"/>
    <w:rsid w:val="002433A3"/>
    <w:rsid w:val="00245256"/>
    <w:rsid w:val="002463F5"/>
    <w:rsid w:val="002478B3"/>
    <w:rsid w:val="00247ABA"/>
    <w:rsid w:val="0025005F"/>
    <w:rsid w:val="00255B1C"/>
    <w:rsid w:val="00256AA2"/>
    <w:rsid w:val="00261A9E"/>
    <w:rsid w:val="00264B1A"/>
    <w:rsid w:val="00266155"/>
    <w:rsid w:val="00266D6F"/>
    <w:rsid w:val="00270548"/>
    <w:rsid w:val="00276650"/>
    <w:rsid w:val="00277FDA"/>
    <w:rsid w:val="002821B5"/>
    <w:rsid w:val="002860A7"/>
    <w:rsid w:val="00292E51"/>
    <w:rsid w:val="00292E9E"/>
    <w:rsid w:val="002959F2"/>
    <w:rsid w:val="00297E96"/>
    <w:rsid w:val="002A3A63"/>
    <w:rsid w:val="002A451C"/>
    <w:rsid w:val="002A4826"/>
    <w:rsid w:val="002A605F"/>
    <w:rsid w:val="002A613E"/>
    <w:rsid w:val="002A66FD"/>
    <w:rsid w:val="002A730C"/>
    <w:rsid w:val="002B1481"/>
    <w:rsid w:val="002B2297"/>
    <w:rsid w:val="002B3B72"/>
    <w:rsid w:val="002B526B"/>
    <w:rsid w:val="002B6673"/>
    <w:rsid w:val="002B723C"/>
    <w:rsid w:val="002B7D5C"/>
    <w:rsid w:val="002C2D51"/>
    <w:rsid w:val="002C5F39"/>
    <w:rsid w:val="002C6C1C"/>
    <w:rsid w:val="002C7F8A"/>
    <w:rsid w:val="002D2725"/>
    <w:rsid w:val="002E0E1C"/>
    <w:rsid w:val="002E4068"/>
    <w:rsid w:val="002E5406"/>
    <w:rsid w:val="002E5F5C"/>
    <w:rsid w:val="002E6F6F"/>
    <w:rsid w:val="002F0041"/>
    <w:rsid w:val="002F4D6A"/>
    <w:rsid w:val="00301D2C"/>
    <w:rsid w:val="00306790"/>
    <w:rsid w:val="00307C91"/>
    <w:rsid w:val="00307F68"/>
    <w:rsid w:val="00316C36"/>
    <w:rsid w:val="00320E52"/>
    <w:rsid w:val="00323E94"/>
    <w:rsid w:val="003311C3"/>
    <w:rsid w:val="00334CE2"/>
    <w:rsid w:val="00335A28"/>
    <w:rsid w:val="00337638"/>
    <w:rsid w:val="0034171C"/>
    <w:rsid w:val="00347707"/>
    <w:rsid w:val="00351D39"/>
    <w:rsid w:val="003538B5"/>
    <w:rsid w:val="00355A2F"/>
    <w:rsid w:val="0036104B"/>
    <w:rsid w:val="00363F86"/>
    <w:rsid w:val="0037169A"/>
    <w:rsid w:val="00372D35"/>
    <w:rsid w:val="00373389"/>
    <w:rsid w:val="003734D7"/>
    <w:rsid w:val="00374CE5"/>
    <w:rsid w:val="00380DEF"/>
    <w:rsid w:val="00380FC3"/>
    <w:rsid w:val="00382C33"/>
    <w:rsid w:val="00384989"/>
    <w:rsid w:val="00390327"/>
    <w:rsid w:val="003937D9"/>
    <w:rsid w:val="0039586C"/>
    <w:rsid w:val="00396F84"/>
    <w:rsid w:val="003B06A9"/>
    <w:rsid w:val="003B36D7"/>
    <w:rsid w:val="003B64AB"/>
    <w:rsid w:val="003B7149"/>
    <w:rsid w:val="003C28DB"/>
    <w:rsid w:val="003C4EC0"/>
    <w:rsid w:val="003C785C"/>
    <w:rsid w:val="003C7A24"/>
    <w:rsid w:val="003D000B"/>
    <w:rsid w:val="003D3160"/>
    <w:rsid w:val="003D6149"/>
    <w:rsid w:val="003D7027"/>
    <w:rsid w:val="003D7FE0"/>
    <w:rsid w:val="003E0D1A"/>
    <w:rsid w:val="003E47EF"/>
    <w:rsid w:val="003E5EE1"/>
    <w:rsid w:val="003E5F81"/>
    <w:rsid w:val="003F05FF"/>
    <w:rsid w:val="003F0C09"/>
    <w:rsid w:val="003F30DB"/>
    <w:rsid w:val="003F3652"/>
    <w:rsid w:val="003F524D"/>
    <w:rsid w:val="003F7538"/>
    <w:rsid w:val="0040079B"/>
    <w:rsid w:val="004007DF"/>
    <w:rsid w:val="004012BF"/>
    <w:rsid w:val="004022D9"/>
    <w:rsid w:val="0040351B"/>
    <w:rsid w:val="004047EE"/>
    <w:rsid w:val="0040660B"/>
    <w:rsid w:val="00406B9B"/>
    <w:rsid w:val="004075CB"/>
    <w:rsid w:val="00412AA3"/>
    <w:rsid w:val="004176B4"/>
    <w:rsid w:val="004219BF"/>
    <w:rsid w:val="00421ACE"/>
    <w:rsid w:val="00422046"/>
    <w:rsid w:val="00431A80"/>
    <w:rsid w:val="0043509B"/>
    <w:rsid w:val="0043545B"/>
    <w:rsid w:val="004354D9"/>
    <w:rsid w:val="00437BF1"/>
    <w:rsid w:val="004504B2"/>
    <w:rsid w:val="00450D65"/>
    <w:rsid w:val="004527E6"/>
    <w:rsid w:val="00456178"/>
    <w:rsid w:val="00462310"/>
    <w:rsid w:val="0046490A"/>
    <w:rsid w:val="00470622"/>
    <w:rsid w:val="004745AC"/>
    <w:rsid w:val="004760F1"/>
    <w:rsid w:val="00476AE2"/>
    <w:rsid w:val="00477B73"/>
    <w:rsid w:val="004807CA"/>
    <w:rsid w:val="0048348A"/>
    <w:rsid w:val="0048600D"/>
    <w:rsid w:val="004866B7"/>
    <w:rsid w:val="004879EB"/>
    <w:rsid w:val="00490688"/>
    <w:rsid w:val="00490C8B"/>
    <w:rsid w:val="00490FCA"/>
    <w:rsid w:val="0049141B"/>
    <w:rsid w:val="00491835"/>
    <w:rsid w:val="00496152"/>
    <w:rsid w:val="004A1823"/>
    <w:rsid w:val="004A24BA"/>
    <w:rsid w:val="004A32B8"/>
    <w:rsid w:val="004A4074"/>
    <w:rsid w:val="004A424C"/>
    <w:rsid w:val="004A58EF"/>
    <w:rsid w:val="004B07A1"/>
    <w:rsid w:val="004B390B"/>
    <w:rsid w:val="004B3C43"/>
    <w:rsid w:val="004C10BD"/>
    <w:rsid w:val="004C2344"/>
    <w:rsid w:val="004C325E"/>
    <w:rsid w:val="004C5457"/>
    <w:rsid w:val="004C777E"/>
    <w:rsid w:val="004D1C0D"/>
    <w:rsid w:val="004D36F9"/>
    <w:rsid w:val="004D5A56"/>
    <w:rsid w:val="004D7448"/>
    <w:rsid w:val="004D78BA"/>
    <w:rsid w:val="004E3A09"/>
    <w:rsid w:val="004E60ED"/>
    <w:rsid w:val="004F619F"/>
    <w:rsid w:val="004F6797"/>
    <w:rsid w:val="00503B2B"/>
    <w:rsid w:val="00505E0F"/>
    <w:rsid w:val="0051167A"/>
    <w:rsid w:val="005126F7"/>
    <w:rsid w:val="005142BD"/>
    <w:rsid w:val="005145D6"/>
    <w:rsid w:val="00516655"/>
    <w:rsid w:val="0052014C"/>
    <w:rsid w:val="005220F7"/>
    <w:rsid w:val="005265A2"/>
    <w:rsid w:val="00530FFB"/>
    <w:rsid w:val="005310F3"/>
    <w:rsid w:val="00534250"/>
    <w:rsid w:val="00540C48"/>
    <w:rsid w:val="0054194A"/>
    <w:rsid w:val="0054332B"/>
    <w:rsid w:val="00551354"/>
    <w:rsid w:val="00553CF3"/>
    <w:rsid w:val="005550D0"/>
    <w:rsid w:val="0056548A"/>
    <w:rsid w:val="00571589"/>
    <w:rsid w:val="005760E4"/>
    <w:rsid w:val="00577519"/>
    <w:rsid w:val="005809FF"/>
    <w:rsid w:val="00582895"/>
    <w:rsid w:val="00583EA7"/>
    <w:rsid w:val="0059338D"/>
    <w:rsid w:val="0059414F"/>
    <w:rsid w:val="00595727"/>
    <w:rsid w:val="00596060"/>
    <w:rsid w:val="005A0483"/>
    <w:rsid w:val="005A1502"/>
    <w:rsid w:val="005A2916"/>
    <w:rsid w:val="005B125A"/>
    <w:rsid w:val="005B20AA"/>
    <w:rsid w:val="005B6C59"/>
    <w:rsid w:val="005C0C6B"/>
    <w:rsid w:val="005C15BC"/>
    <w:rsid w:val="005C165D"/>
    <w:rsid w:val="005C3FF2"/>
    <w:rsid w:val="005C7920"/>
    <w:rsid w:val="005C794E"/>
    <w:rsid w:val="005D165B"/>
    <w:rsid w:val="005D74D4"/>
    <w:rsid w:val="005D7FD7"/>
    <w:rsid w:val="005E1D78"/>
    <w:rsid w:val="005E24C2"/>
    <w:rsid w:val="005E2F11"/>
    <w:rsid w:val="005E4237"/>
    <w:rsid w:val="005E4262"/>
    <w:rsid w:val="005E50D7"/>
    <w:rsid w:val="005E52C8"/>
    <w:rsid w:val="005F0EA6"/>
    <w:rsid w:val="005F27B8"/>
    <w:rsid w:val="005F444A"/>
    <w:rsid w:val="005F4A6A"/>
    <w:rsid w:val="005F6E98"/>
    <w:rsid w:val="00600F13"/>
    <w:rsid w:val="00605A72"/>
    <w:rsid w:val="00607A16"/>
    <w:rsid w:val="00612440"/>
    <w:rsid w:val="006139D7"/>
    <w:rsid w:val="006149B0"/>
    <w:rsid w:val="00617322"/>
    <w:rsid w:val="00622BAE"/>
    <w:rsid w:val="00623797"/>
    <w:rsid w:val="006243F6"/>
    <w:rsid w:val="00626DD7"/>
    <w:rsid w:val="00631059"/>
    <w:rsid w:val="00631E26"/>
    <w:rsid w:val="006329A4"/>
    <w:rsid w:val="00633287"/>
    <w:rsid w:val="00636042"/>
    <w:rsid w:val="00641B0A"/>
    <w:rsid w:val="00641F38"/>
    <w:rsid w:val="006434D9"/>
    <w:rsid w:val="00657BE9"/>
    <w:rsid w:val="00657E60"/>
    <w:rsid w:val="006641CF"/>
    <w:rsid w:val="006666DE"/>
    <w:rsid w:val="006711A3"/>
    <w:rsid w:val="00672247"/>
    <w:rsid w:val="00673F60"/>
    <w:rsid w:val="00680425"/>
    <w:rsid w:val="00680460"/>
    <w:rsid w:val="00684273"/>
    <w:rsid w:val="00685EDB"/>
    <w:rsid w:val="0068654C"/>
    <w:rsid w:val="00690124"/>
    <w:rsid w:val="00691351"/>
    <w:rsid w:val="00694B05"/>
    <w:rsid w:val="006959E1"/>
    <w:rsid w:val="006A3529"/>
    <w:rsid w:val="006A3D47"/>
    <w:rsid w:val="006A4227"/>
    <w:rsid w:val="006A45B0"/>
    <w:rsid w:val="006B4FFD"/>
    <w:rsid w:val="006B7694"/>
    <w:rsid w:val="006C1F75"/>
    <w:rsid w:val="006C6E77"/>
    <w:rsid w:val="006D19D8"/>
    <w:rsid w:val="006D205E"/>
    <w:rsid w:val="006D5164"/>
    <w:rsid w:val="006E0D0A"/>
    <w:rsid w:val="006E35F1"/>
    <w:rsid w:val="006E3EA8"/>
    <w:rsid w:val="006E5850"/>
    <w:rsid w:val="006E614B"/>
    <w:rsid w:val="006E6241"/>
    <w:rsid w:val="006F1EA8"/>
    <w:rsid w:val="006F29F6"/>
    <w:rsid w:val="006F35A5"/>
    <w:rsid w:val="006F3869"/>
    <w:rsid w:val="00700FDD"/>
    <w:rsid w:val="007018D6"/>
    <w:rsid w:val="0070331D"/>
    <w:rsid w:val="00705849"/>
    <w:rsid w:val="007066E7"/>
    <w:rsid w:val="00710D58"/>
    <w:rsid w:val="00711AF2"/>
    <w:rsid w:val="00715F7B"/>
    <w:rsid w:val="00720812"/>
    <w:rsid w:val="00720A6D"/>
    <w:rsid w:val="00720B59"/>
    <w:rsid w:val="00725136"/>
    <w:rsid w:val="00727C74"/>
    <w:rsid w:val="007328E1"/>
    <w:rsid w:val="0073397C"/>
    <w:rsid w:val="00740712"/>
    <w:rsid w:val="0074235B"/>
    <w:rsid w:val="00743D8C"/>
    <w:rsid w:val="0074442B"/>
    <w:rsid w:val="00751DE4"/>
    <w:rsid w:val="0075369D"/>
    <w:rsid w:val="007547D6"/>
    <w:rsid w:val="00757346"/>
    <w:rsid w:val="00761383"/>
    <w:rsid w:val="00763856"/>
    <w:rsid w:val="00764CEE"/>
    <w:rsid w:val="0076708E"/>
    <w:rsid w:val="00775C3F"/>
    <w:rsid w:val="00776748"/>
    <w:rsid w:val="00782691"/>
    <w:rsid w:val="007920F6"/>
    <w:rsid w:val="00797E4F"/>
    <w:rsid w:val="007A205A"/>
    <w:rsid w:val="007A675A"/>
    <w:rsid w:val="007B02C5"/>
    <w:rsid w:val="007B077F"/>
    <w:rsid w:val="007B6CE1"/>
    <w:rsid w:val="007C45BF"/>
    <w:rsid w:val="007C5F3F"/>
    <w:rsid w:val="007C7ACA"/>
    <w:rsid w:val="007D2503"/>
    <w:rsid w:val="007D3DD7"/>
    <w:rsid w:val="007D4DE9"/>
    <w:rsid w:val="007E4CA5"/>
    <w:rsid w:val="007F4D51"/>
    <w:rsid w:val="007F6011"/>
    <w:rsid w:val="007F66CE"/>
    <w:rsid w:val="007F6F6F"/>
    <w:rsid w:val="008014A6"/>
    <w:rsid w:val="00801650"/>
    <w:rsid w:val="00801E3B"/>
    <w:rsid w:val="0080316F"/>
    <w:rsid w:val="008038B1"/>
    <w:rsid w:val="00812310"/>
    <w:rsid w:val="00813B2F"/>
    <w:rsid w:val="008149C1"/>
    <w:rsid w:val="0082274C"/>
    <w:rsid w:val="00827883"/>
    <w:rsid w:val="00830594"/>
    <w:rsid w:val="00830C95"/>
    <w:rsid w:val="00835619"/>
    <w:rsid w:val="00840ECB"/>
    <w:rsid w:val="0084152F"/>
    <w:rsid w:val="00842BFF"/>
    <w:rsid w:val="00845B34"/>
    <w:rsid w:val="008503D6"/>
    <w:rsid w:val="008515FD"/>
    <w:rsid w:val="0085177E"/>
    <w:rsid w:val="00851D10"/>
    <w:rsid w:val="00852863"/>
    <w:rsid w:val="00856B92"/>
    <w:rsid w:val="00856F25"/>
    <w:rsid w:val="00857ECA"/>
    <w:rsid w:val="00861843"/>
    <w:rsid w:val="008640A0"/>
    <w:rsid w:val="008666B7"/>
    <w:rsid w:val="00866AD1"/>
    <w:rsid w:val="00877422"/>
    <w:rsid w:val="00877511"/>
    <w:rsid w:val="00881CCF"/>
    <w:rsid w:val="00883985"/>
    <w:rsid w:val="0089089A"/>
    <w:rsid w:val="00890906"/>
    <w:rsid w:val="00890984"/>
    <w:rsid w:val="00890DAE"/>
    <w:rsid w:val="00892562"/>
    <w:rsid w:val="0089502C"/>
    <w:rsid w:val="008951AF"/>
    <w:rsid w:val="008969E3"/>
    <w:rsid w:val="008A0344"/>
    <w:rsid w:val="008B0D96"/>
    <w:rsid w:val="008B2321"/>
    <w:rsid w:val="008B293E"/>
    <w:rsid w:val="008B38E9"/>
    <w:rsid w:val="008B4393"/>
    <w:rsid w:val="008C2CA8"/>
    <w:rsid w:val="008C310E"/>
    <w:rsid w:val="008C32B4"/>
    <w:rsid w:val="008C46B6"/>
    <w:rsid w:val="008D221D"/>
    <w:rsid w:val="008D2A3A"/>
    <w:rsid w:val="008D40A3"/>
    <w:rsid w:val="008D6EB0"/>
    <w:rsid w:val="008E68A7"/>
    <w:rsid w:val="008F0663"/>
    <w:rsid w:val="008F0F76"/>
    <w:rsid w:val="008F25F3"/>
    <w:rsid w:val="008F3EE4"/>
    <w:rsid w:val="008F6AA0"/>
    <w:rsid w:val="009042F4"/>
    <w:rsid w:val="00905A66"/>
    <w:rsid w:val="009062F8"/>
    <w:rsid w:val="00906738"/>
    <w:rsid w:val="009119E1"/>
    <w:rsid w:val="00912557"/>
    <w:rsid w:val="00915D5F"/>
    <w:rsid w:val="009200AF"/>
    <w:rsid w:val="00924FFD"/>
    <w:rsid w:val="00930C23"/>
    <w:rsid w:val="00935D07"/>
    <w:rsid w:val="00936278"/>
    <w:rsid w:val="009377D7"/>
    <w:rsid w:val="0094156D"/>
    <w:rsid w:val="00947C19"/>
    <w:rsid w:val="00960DE6"/>
    <w:rsid w:val="00963630"/>
    <w:rsid w:val="009752B4"/>
    <w:rsid w:val="00975523"/>
    <w:rsid w:val="0097622A"/>
    <w:rsid w:val="009802B4"/>
    <w:rsid w:val="00982632"/>
    <w:rsid w:val="0098779B"/>
    <w:rsid w:val="009879FB"/>
    <w:rsid w:val="00997FBB"/>
    <w:rsid w:val="009A52F6"/>
    <w:rsid w:val="009B0A41"/>
    <w:rsid w:val="009B3349"/>
    <w:rsid w:val="009B5F13"/>
    <w:rsid w:val="009C3BA8"/>
    <w:rsid w:val="009C404D"/>
    <w:rsid w:val="009D0ECF"/>
    <w:rsid w:val="009D535A"/>
    <w:rsid w:val="009E35B7"/>
    <w:rsid w:val="009E5DA0"/>
    <w:rsid w:val="009F30E4"/>
    <w:rsid w:val="009F379D"/>
    <w:rsid w:val="009F6C77"/>
    <w:rsid w:val="00A06D8F"/>
    <w:rsid w:val="00A10DFA"/>
    <w:rsid w:val="00A1206C"/>
    <w:rsid w:val="00A22AC8"/>
    <w:rsid w:val="00A23948"/>
    <w:rsid w:val="00A23F95"/>
    <w:rsid w:val="00A240F4"/>
    <w:rsid w:val="00A2435B"/>
    <w:rsid w:val="00A31051"/>
    <w:rsid w:val="00A32366"/>
    <w:rsid w:val="00A335F0"/>
    <w:rsid w:val="00A37401"/>
    <w:rsid w:val="00A41C32"/>
    <w:rsid w:val="00A42D9D"/>
    <w:rsid w:val="00A4693A"/>
    <w:rsid w:val="00A51DDB"/>
    <w:rsid w:val="00A52AC8"/>
    <w:rsid w:val="00A52F23"/>
    <w:rsid w:val="00A6024C"/>
    <w:rsid w:val="00A624D6"/>
    <w:rsid w:val="00A62EB8"/>
    <w:rsid w:val="00A62F22"/>
    <w:rsid w:val="00A645C0"/>
    <w:rsid w:val="00A64F5A"/>
    <w:rsid w:val="00A6732E"/>
    <w:rsid w:val="00A729A9"/>
    <w:rsid w:val="00A77846"/>
    <w:rsid w:val="00A822B4"/>
    <w:rsid w:val="00A856B7"/>
    <w:rsid w:val="00A905D1"/>
    <w:rsid w:val="00A94E74"/>
    <w:rsid w:val="00AA5318"/>
    <w:rsid w:val="00AA6D2D"/>
    <w:rsid w:val="00AB5E20"/>
    <w:rsid w:val="00AB7E89"/>
    <w:rsid w:val="00AD2C95"/>
    <w:rsid w:val="00AD4DEF"/>
    <w:rsid w:val="00AD6571"/>
    <w:rsid w:val="00AE4665"/>
    <w:rsid w:val="00AE5012"/>
    <w:rsid w:val="00AE5905"/>
    <w:rsid w:val="00AE60E6"/>
    <w:rsid w:val="00AE788A"/>
    <w:rsid w:val="00AF096B"/>
    <w:rsid w:val="00AF3F81"/>
    <w:rsid w:val="00AF7DC0"/>
    <w:rsid w:val="00B02DBC"/>
    <w:rsid w:val="00B0469E"/>
    <w:rsid w:val="00B07390"/>
    <w:rsid w:val="00B07645"/>
    <w:rsid w:val="00B121A2"/>
    <w:rsid w:val="00B1501A"/>
    <w:rsid w:val="00B15CB8"/>
    <w:rsid w:val="00B15D53"/>
    <w:rsid w:val="00B21DF3"/>
    <w:rsid w:val="00B22F0B"/>
    <w:rsid w:val="00B24890"/>
    <w:rsid w:val="00B27BA2"/>
    <w:rsid w:val="00B3210E"/>
    <w:rsid w:val="00B321B2"/>
    <w:rsid w:val="00B32FF1"/>
    <w:rsid w:val="00B3347F"/>
    <w:rsid w:val="00B41E66"/>
    <w:rsid w:val="00B476CD"/>
    <w:rsid w:val="00B5101A"/>
    <w:rsid w:val="00B5163C"/>
    <w:rsid w:val="00B51C22"/>
    <w:rsid w:val="00B51F8D"/>
    <w:rsid w:val="00B54038"/>
    <w:rsid w:val="00B54523"/>
    <w:rsid w:val="00B54BD7"/>
    <w:rsid w:val="00B63574"/>
    <w:rsid w:val="00B656FE"/>
    <w:rsid w:val="00B6691A"/>
    <w:rsid w:val="00B722CF"/>
    <w:rsid w:val="00B72B17"/>
    <w:rsid w:val="00B74E60"/>
    <w:rsid w:val="00B7724B"/>
    <w:rsid w:val="00B83E7C"/>
    <w:rsid w:val="00B92094"/>
    <w:rsid w:val="00B94E8A"/>
    <w:rsid w:val="00B957C7"/>
    <w:rsid w:val="00B95D90"/>
    <w:rsid w:val="00B977E2"/>
    <w:rsid w:val="00BA24FF"/>
    <w:rsid w:val="00BB209F"/>
    <w:rsid w:val="00BB2803"/>
    <w:rsid w:val="00BB4640"/>
    <w:rsid w:val="00BB4670"/>
    <w:rsid w:val="00BB6B35"/>
    <w:rsid w:val="00BB6E58"/>
    <w:rsid w:val="00BD0828"/>
    <w:rsid w:val="00BD0A26"/>
    <w:rsid w:val="00BD20A3"/>
    <w:rsid w:val="00BD4FE6"/>
    <w:rsid w:val="00BD66EE"/>
    <w:rsid w:val="00BE09C4"/>
    <w:rsid w:val="00BE0C0D"/>
    <w:rsid w:val="00BE2C20"/>
    <w:rsid w:val="00BE76EF"/>
    <w:rsid w:val="00BE7758"/>
    <w:rsid w:val="00BF0364"/>
    <w:rsid w:val="00BF1D5F"/>
    <w:rsid w:val="00BF2304"/>
    <w:rsid w:val="00BF66E1"/>
    <w:rsid w:val="00C01913"/>
    <w:rsid w:val="00C032BE"/>
    <w:rsid w:val="00C03AC0"/>
    <w:rsid w:val="00C05199"/>
    <w:rsid w:val="00C14291"/>
    <w:rsid w:val="00C147E2"/>
    <w:rsid w:val="00C14F40"/>
    <w:rsid w:val="00C156BB"/>
    <w:rsid w:val="00C22A87"/>
    <w:rsid w:val="00C24CCB"/>
    <w:rsid w:val="00C24E92"/>
    <w:rsid w:val="00C27BEC"/>
    <w:rsid w:val="00C27C2C"/>
    <w:rsid w:val="00C3250C"/>
    <w:rsid w:val="00C340A8"/>
    <w:rsid w:val="00C4429A"/>
    <w:rsid w:val="00C44992"/>
    <w:rsid w:val="00C462BF"/>
    <w:rsid w:val="00C46C1E"/>
    <w:rsid w:val="00C47F9F"/>
    <w:rsid w:val="00C5218E"/>
    <w:rsid w:val="00C63DC3"/>
    <w:rsid w:val="00C67DA0"/>
    <w:rsid w:val="00C70C29"/>
    <w:rsid w:val="00C71858"/>
    <w:rsid w:val="00C72CFE"/>
    <w:rsid w:val="00C760A0"/>
    <w:rsid w:val="00C76F90"/>
    <w:rsid w:val="00C80A3D"/>
    <w:rsid w:val="00C8192C"/>
    <w:rsid w:val="00C92C86"/>
    <w:rsid w:val="00C93E6F"/>
    <w:rsid w:val="00C95654"/>
    <w:rsid w:val="00C95CC2"/>
    <w:rsid w:val="00CA4969"/>
    <w:rsid w:val="00CA5A79"/>
    <w:rsid w:val="00CA73FD"/>
    <w:rsid w:val="00CA7D34"/>
    <w:rsid w:val="00CB0BD3"/>
    <w:rsid w:val="00CB6E57"/>
    <w:rsid w:val="00CC125C"/>
    <w:rsid w:val="00CC3C27"/>
    <w:rsid w:val="00CC3DD2"/>
    <w:rsid w:val="00CC41DE"/>
    <w:rsid w:val="00CC5F9E"/>
    <w:rsid w:val="00CC62D5"/>
    <w:rsid w:val="00CC7274"/>
    <w:rsid w:val="00CD79E6"/>
    <w:rsid w:val="00CE3A5E"/>
    <w:rsid w:val="00CE4E68"/>
    <w:rsid w:val="00CF0C56"/>
    <w:rsid w:val="00CF107E"/>
    <w:rsid w:val="00D0148E"/>
    <w:rsid w:val="00D0233C"/>
    <w:rsid w:val="00D0332A"/>
    <w:rsid w:val="00D05AAD"/>
    <w:rsid w:val="00D05F71"/>
    <w:rsid w:val="00D11B27"/>
    <w:rsid w:val="00D12F97"/>
    <w:rsid w:val="00D13DAF"/>
    <w:rsid w:val="00D14A69"/>
    <w:rsid w:val="00D14CDF"/>
    <w:rsid w:val="00D1544A"/>
    <w:rsid w:val="00D15A73"/>
    <w:rsid w:val="00D30033"/>
    <w:rsid w:val="00D3027F"/>
    <w:rsid w:val="00D3062B"/>
    <w:rsid w:val="00D30F27"/>
    <w:rsid w:val="00D33E05"/>
    <w:rsid w:val="00D341EB"/>
    <w:rsid w:val="00D410DA"/>
    <w:rsid w:val="00D41822"/>
    <w:rsid w:val="00D450D7"/>
    <w:rsid w:val="00D52ADD"/>
    <w:rsid w:val="00D626A0"/>
    <w:rsid w:val="00D62B4C"/>
    <w:rsid w:val="00D62C59"/>
    <w:rsid w:val="00D650CA"/>
    <w:rsid w:val="00D66CA5"/>
    <w:rsid w:val="00D67DC1"/>
    <w:rsid w:val="00D67F51"/>
    <w:rsid w:val="00D76BD9"/>
    <w:rsid w:val="00D76D90"/>
    <w:rsid w:val="00D82DD1"/>
    <w:rsid w:val="00D84B24"/>
    <w:rsid w:val="00D90344"/>
    <w:rsid w:val="00D95B0A"/>
    <w:rsid w:val="00D96C79"/>
    <w:rsid w:val="00D9730E"/>
    <w:rsid w:val="00DA2578"/>
    <w:rsid w:val="00DA3789"/>
    <w:rsid w:val="00DA460B"/>
    <w:rsid w:val="00DB1388"/>
    <w:rsid w:val="00DB21C8"/>
    <w:rsid w:val="00DB46BA"/>
    <w:rsid w:val="00DB7141"/>
    <w:rsid w:val="00DC4022"/>
    <w:rsid w:val="00DC645B"/>
    <w:rsid w:val="00DC7FD1"/>
    <w:rsid w:val="00DD54F8"/>
    <w:rsid w:val="00DD5A6D"/>
    <w:rsid w:val="00DD63AD"/>
    <w:rsid w:val="00DD6C41"/>
    <w:rsid w:val="00DD749B"/>
    <w:rsid w:val="00DE05EC"/>
    <w:rsid w:val="00DE1152"/>
    <w:rsid w:val="00DE1959"/>
    <w:rsid w:val="00DE3A7D"/>
    <w:rsid w:val="00DE7043"/>
    <w:rsid w:val="00DE7CCB"/>
    <w:rsid w:val="00DF2C63"/>
    <w:rsid w:val="00DF4203"/>
    <w:rsid w:val="00DF5592"/>
    <w:rsid w:val="00DF6182"/>
    <w:rsid w:val="00DF6BCB"/>
    <w:rsid w:val="00E006AA"/>
    <w:rsid w:val="00E053B3"/>
    <w:rsid w:val="00E05919"/>
    <w:rsid w:val="00E145B3"/>
    <w:rsid w:val="00E17437"/>
    <w:rsid w:val="00E20F13"/>
    <w:rsid w:val="00E248E9"/>
    <w:rsid w:val="00E25521"/>
    <w:rsid w:val="00E33747"/>
    <w:rsid w:val="00E36345"/>
    <w:rsid w:val="00E36FB5"/>
    <w:rsid w:val="00E37D3C"/>
    <w:rsid w:val="00E51593"/>
    <w:rsid w:val="00E518A3"/>
    <w:rsid w:val="00E52501"/>
    <w:rsid w:val="00E52D61"/>
    <w:rsid w:val="00E53739"/>
    <w:rsid w:val="00E56166"/>
    <w:rsid w:val="00E56653"/>
    <w:rsid w:val="00E56D43"/>
    <w:rsid w:val="00E56EC5"/>
    <w:rsid w:val="00E579D1"/>
    <w:rsid w:val="00E7130B"/>
    <w:rsid w:val="00E72DE6"/>
    <w:rsid w:val="00E75532"/>
    <w:rsid w:val="00E76A37"/>
    <w:rsid w:val="00E776B6"/>
    <w:rsid w:val="00E813A7"/>
    <w:rsid w:val="00E83901"/>
    <w:rsid w:val="00E84718"/>
    <w:rsid w:val="00E9161E"/>
    <w:rsid w:val="00E91E38"/>
    <w:rsid w:val="00E9414E"/>
    <w:rsid w:val="00E94E2E"/>
    <w:rsid w:val="00EA6D2A"/>
    <w:rsid w:val="00EA7268"/>
    <w:rsid w:val="00EA7764"/>
    <w:rsid w:val="00EB0601"/>
    <w:rsid w:val="00EB2136"/>
    <w:rsid w:val="00EB26D9"/>
    <w:rsid w:val="00EB55F8"/>
    <w:rsid w:val="00EC23B1"/>
    <w:rsid w:val="00EC2A8A"/>
    <w:rsid w:val="00EC2C1E"/>
    <w:rsid w:val="00EC46D7"/>
    <w:rsid w:val="00EC5DCE"/>
    <w:rsid w:val="00ED367E"/>
    <w:rsid w:val="00ED4BF8"/>
    <w:rsid w:val="00ED77DA"/>
    <w:rsid w:val="00EE3169"/>
    <w:rsid w:val="00EF1974"/>
    <w:rsid w:val="00EF413E"/>
    <w:rsid w:val="00EF7C60"/>
    <w:rsid w:val="00F00667"/>
    <w:rsid w:val="00F01315"/>
    <w:rsid w:val="00F02295"/>
    <w:rsid w:val="00F04DA5"/>
    <w:rsid w:val="00F055FF"/>
    <w:rsid w:val="00F064B8"/>
    <w:rsid w:val="00F1185B"/>
    <w:rsid w:val="00F11A0D"/>
    <w:rsid w:val="00F1346C"/>
    <w:rsid w:val="00F138F0"/>
    <w:rsid w:val="00F13A2C"/>
    <w:rsid w:val="00F152D6"/>
    <w:rsid w:val="00F161E0"/>
    <w:rsid w:val="00F21445"/>
    <w:rsid w:val="00F224B7"/>
    <w:rsid w:val="00F236CC"/>
    <w:rsid w:val="00F23CFC"/>
    <w:rsid w:val="00F261A9"/>
    <w:rsid w:val="00F27B92"/>
    <w:rsid w:val="00F27CC0"/>
    <w:rsid w:val="00F31262"/>
    <w:rsid w:val="00F31DE8"/>
    <w:rsid w:val="00F37712"/>
    <w:rsid w:val="00F45EAD"/>
    <w:rsid w:val="00F47DA7"/>
    <w:rsid w:val="00F50EC6"/>
    <w:rsid w:val="00F52181"/>
    <w:rsid w:val="00F54370"/>
    <w:rsid w:val="00F56275"/>
    <w:rsid w:val="00F57BC6"/>
    <w:rsid w:val="00F604C2"/>
    <w:rsid w:val="00F61DD9"/>
    <w:rsid w:val="00F636F8"/>
    <w:rsid w:val="00F660B7"/>
    <w:rsid w:val="00F868A3"/>
    <w:rsid w:val="00F94C14"/>
    <w:rsid w:val="00FA00A3"/>
    <w:rsid w:val="00FA173F"/>
    <w:rsid w:val="00FA295A"/>
    <w:rsid w:val="00FA6588"/>
    <w:rsid w:val="00FB1842"/>
    <w:rsid w:val="00FB2602"/>
    <w:rsid w:val="00FB2D26"/>
    <w:rsid w:val="00FB338C"/>
    <w:rsid w:val="00FB4819"/>
    <w:rsid w:val="00FB7625"/>
    <w:rsid w:val="00FD309B"/>
    <w:rsid w:val="00FD3249"/>
    <w:rsid w:val="00FD72C5"/>
    <w:rsid w:val="00FE3C41"/>
    <w:rsid w:val="00FE4D03"/>
    <w:rsid w:val="00FE5534"/>
    <w:rsid w:val="00FE617F"/>
    <w:rsid w:val="00FE7A65"/>
    <w:rsid w:val="00FF1601"/>
    <w:rsid w:val="00FF2685"/>
    <w:rsid w:val="00FF7D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120F"/>
  <w15:chartTrackingRefBased/>
  <w15:docId w15:val="{2156947D-769B-4B74-8A4A-6C32E148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FE2"/>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References,Paragraphe  revu,CorpoTexto,List Paragraph (numbered (a)),Cita Pie de Página,TITULO A,Lista 123,Lapis Bulleted List,Dot pt,No Spacing1,List Paragraph Char Char Char,Indicator Text,Numbered Para 1"/>
    <w:basedOn w:val="Normal"/>
    <w:link w:val="PrrafodelistaCar"/>
    <w:uiPriority w:val="34"/>
    <w:qFormat/>
    <w:rsid w:val="00024D1F"/>
    <w:pPr>
      <w:spacing w:before="120" w:after="120" w:line="276" w:lineRule="auto"/>
      <w:ind w:left="720"/>
      <w:contextualSpacing/>
      <w:jc w:val="both"/>
    </w:pPr>
    <w:rPr>
      <w:rFonts w:ascii="Calibri" w:hAnsi="Calibri"/>
      <w:lang w:val="es-ES" w:eastAsia="es-ES"/>
    </w:rPr>
  </w:style>
  <w:style w:type="paragraph" w:customStyle="1" w:styleId="IFADparagraphnumbering">
    <w:name w:val="IFAD paragraph numbering"/>
    <w:basedOn w:val="Normal"/>
    <w:link w:val="IFADparagraphnumberingChar"/>
    <w:qFormat/>
    <w:rsid w:val="00024D1F"/>
    <w:pPr>
      <w:tabs>
        <w:tab w:val="left" w:pos="1134"/>
      </w:tabs>
      <w:suppressAutoHyphens/>
      <w:spacing w:after="120" w:line="264" w:lineRule="auto"/>
    </w:pPr>
    <w:rPr>
      <w:rFonts w:ascii="Arial" w:eastAsia="MS Mincho" w:hAnsi="Arial" w:cs="Arial"/>
      <w:kern w:val="2"/>
      <w:sz w:val="20"/>
      <w:szCs w:val="20"/>
      <w:lang w:val="es-ES_tradnl"/>
    </w:rPr>
  </w:style>
  <w:style w:type="character" w:customStyle="1" w:styleId="IFADparagraphnumberingChar">
    <w:name w:val="IFAD paragraph numbering Char"/>
    <w:link w:val="IFADparagraphnumbering"/>
    <w:locked/>
    <w:rsid w:val="00024D1F"/>
    <w:rPr>
      <w:rFonts w:ascii="Arial" w:eastAsia="MS Mincho" w:hAnsi="Arial" w:cs="Arial"/>
      <w:kern w:val="2"/>
      <w:sz w:val="20"/>
      <w:szCs w:val="20"/>
      <w:lang w:val="es-ES_tradnl"/>
    </w:rPr>
  </w:style>
  <w:style w:type="paragraph" w:styleId="Textoindependiente">
    <w:name w:val="Body Text"/>
    <w:basedOn w:val="Normal"/>
    <w:link w:val="TextoindependienteCar"/>
    <w:rsid w:val="007B02C5"/>
    <w:pPr>
      <w:suppressAutoHyphens/>
      <w:spacing w:after="120"/>
      <w:jc w:val="both"/>
    </w:pPr>
    <w:rPr>
      <w:snapToGrid w:val="0"/>
      <w:lang w:val="es-ES"/>
    </w:rPr>
  </w:style>
  <w:style w:type="character" w:customStyle="1" w:styleId="TextoindependienteCar">
    <w:name w:val="Texto independiente Car"/>
    <w:basedOn w:val="Fuentedeprrafopredeter"/>
    <w:link w:val="Textoindependiente"/>
    <w:rsid w:val="007B02C5"/>
    <w:rPr>
      <w:rFonts w:ascii="Times New Roman" w:eastAsia="Times New Roman" w:hAnsi="Times New Roman" w:cs="Times New Roman"/>
      <w:snapToGrid w:val="0"/>
      <w:lang w:val="es-ES"/>
    </w:rPr>
  </w:style>
  <w:style w:type="character" w:styleId="Refdecomentario">
    <w:name w:val="annotation reference"/>
    <w:basedOn w:val="Fuentedeprrafopredeter"/>
    <w:uiPriority w:val="99"/>
    <w:unhideWhenUsed/>
    <w:rsid w:val="0046490A"/>
    <w:rPr>
      <w:sz w:val="16"/>
      <w:szCs w:val="16"/>
    </w:rPr>
  </w:style>
  <w:style w:type="paragraph" w:styleId="Textocomentario">
    <w:name w:val="annotation text"/>
    <w:basedOn w:val="Normal"/>
    <w:link w:val="TextocomentarioCar"/>
    <w:unhideWhenUsed/>
    <w:rsid w:val="0046490A"/>
    <w:rPr>
      <w:sz w:val="20"/>
      <w:szCs w:val="20"/>
    </w:rPr>
  </w:style>
  <w:style w:type="character" w:customStyle="1" w:styleId="TextocomentarioCar">
    <w:name w:val="Texto comentario Car"/>
    <w:basedOn w:val="Fuentedeprrafopredeter"/>
    <w:link w:val="Textocomentario"/>
    <w:rsid w:val="0046490A"/>
    <w:rPr>
      <w:sz w:val="20"/>
      <w:szCs w:val="20"/>
    </w:rPr>
  </w:style>
  <w:style w:type="paragraph" w:styleId="Asuntodelcomentario">
    <w:name w:val="annotation subject"/>
    <w:basedOn w:val="Textocomentario"/>
    <w:next w:val="Textocomentario"/>
    <w:link w:val="AsuntodelcomentarioCar"/>
    <w:uiPriority w:val="99"/>
    <w:semiHidden/>
    <w:unhideWhenUsed/>
    <w:rsid w:val="0046490A"/>
    <w:rPr>
      <w:b/>
      <w:bCs/>
    </w:rPr>
  </w:style>
  <w:style w:type="character" w:customStyle="1" w:styleId="AsuntodelcomentarioCar">
    <w:name w:val="Asunto del comentario Car"/>
    <w:basedOn w:val="TextocomentarioCar"/>
    <w:link w:val="Asuntodelcomentario"/>
    <w:uiPriority w:val="99"/>
    <w:semiHidden/>
    <w:rsid w:val="0046490A"/>
    <w:rPr>
      <w:b/>
      <w:bCs/>
      <w:sz w:val="20"/>
      <w:szCs w:val="20"/>
    </w:rPr>
  </w:style>
  <w:style w:type="paragraph" w:styleId="Textodeglobo">
    <w:name w:val="Balloon Text"/>
    <w:basedOn w:val="Normal"/>
    <w:link w:val="TextodegloboCar"/>
    <w:uiPriority w:val="99"/>
    <w:semiHidden/>
    <w:unhideWhenUsed/>
    <w:rsid w:val="004649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90A"/>
    <w:rPr>
      <w:rFonts w:ascii="Segoe UI" w:hAnsi="Segoe UI" w:cs="Segoe UI"/>
      <w:sz w:val="18"/>
      <w:szCs w:val="18"/>
    </w:rPr>
  </w:style>
  <w:style w:type="paragraph" w:styleId="NormalWeb">
    <w:name w:val="Normal (Web)"/>
    <w:basedOn w:val="Normal"/>
    <w:link w:val="NormalWebCar"/>
    <w:uiPriority w:val="99"/>
    <w:unhideWhenUsed/>
    <w:rsid w:val="001C2B30"/>
    <w:pPr>
      <w:spacing w:before="100" w:beforeAutospacing="1" w:after="100" w:afterAutospacing="1"/>
    </w:pPr>
  </w:style>
  <w:style w:type="paragraph" w:customStyle="1" w:styleId="Default">
    <w:name w:val="Default"/>
    <w:rsid w:val="00763856"/>
    <w:pPr>
      <w:autoSpaceDE w:val="0"/>
      <w:autoSpaceDN w:val="0"/>
      <w:adjustRightInd w:val="0"/>
    </w:pPr>
    <w:rPr>
      <w:rFonts w:ascii="Calibri" w:hAnsi="Calibri" w:cs="Calibri"/>
      <w:color w:val="000000"/>
      <w:sz w:val="24"/>
      <w:szCs w:val="24"/>
    </w:rPr>
  </w:style>
  <w:style w:type="table" w:styleId="Tablaconcuadrcula1clara">
    <w:name w:val="Grid Table 1 Light"/>
    <w:basedOn w:val="Tablanormal"/>
    <w:uiPriority w:val="46"/>
    <w:rsid w:val="008774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87742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rrafodelistaCar">
    <w:name w:val="Párrafo de lista Car"/>
    <w:aliases w:val="References Car,Paragraphe  revu Car,CorpoTexto Car,List Paragraph (numbered (a)) Car,Cita Pie de Página Car,TITULO A Car,Lista 123 Car,Lapis Bulleted List Car,Dot pt Car,No Spacing1 Car,List Paragraph Char Char Char Car"/>
    <w:link w:val="Prrafodelista"/>
    <w:uiPriority w:val="34"/>
    <w:rsid w:val="00D3027F"/>
    <w:rPr>
      <w:rFonts w:ascii="Calibri" w:eastAsia="Times New Roman" w:hAnsi="Calibri" w:cs="Times New Roman"/>
      <w:sz w:val="24"/>
      <w:szCs w:val="24"/>
      <w:lang w:val="es-ES" w:eastAsia="es-ES"/>
    </w:rPr>
  </w:style>
  <w:style w:type="paragraph" w:styleId="Textonotapie">
    <w:name w:val="footnote text"/>
    <w:basedOn w:val="Normal"/>
    <w:link w:val="TextonotapieCar"/>
    <w:uiPriority w:val="99"/>
    <w:semiHidden/>
    <w:unhideWhenUsed/>
    <w:rsid w:val="00B6691A"/>
    <w:rPr>
      <w:sz w:val="20"/>
      <w:szCs w:val="20"/>
    </w:rPr>
  </w:style>
  <w:style w:type="character" w:customStyle="1" w:styleId="TextonotapieCar">
    <w:name w:val="Texto nota pie Car"/>
    <w:basedOn w:val="Fuentedeprrafopredeter"/>
    <w:link w:val="Textonotapie"/>
    <w:uiPriority w:val="99"/>
    <w:semiHidden/>
    <w:rsid w:val="00B6691A"/>
    <w:rPr>
      <w:rFonts w:ascii="Times New Roman" w:eastAsia="Times New Roman" w:hAnsi="Times New Roman" w:cs="Times New Roman"/>
      <w:sz w:val="20"/>
      <w:szCs w:val="20"/>
      <w:lang w:eastAsia="es-SV"/>
    </w:rPr>
  </w:style>
  <w:style w:type="character" w:styleId="Refdenotaalpie">
    <w:name w:val="footnote reference"/>
    <w:basedOn w:val="Fuentedeprrafopredeter"/>
    <w:uiPriority w:val="99"/>
    <w:semiHidden/>
    <w:unhideWhenUsed/>
    <w:rsid w:val="00B6691A"/>
    <w:rPr>
      <w:vertAlign w:val="superscript"/>
    </w:rPr>
  </w:style>
  <w:style w:type="paragraph" w:styleId="Revisin">
    <w:name w:val="Revision"/>
    <w:hidden/>
    <w:uiPriority w:val="99"/>
    <w:semiHidden/>
    <w:rsid w:val="00FF2685"/>
    <w:rPr>
      <w:rFonts w:ascii="Times New Roman" w:eastAsia="Times New Roman" w:hAnsi="Times New Roman" w:cs="Times New Roman"/>
      <w:sz w:val="24"/>
      <w:szCs w:val="24"/>
      <w:lang w:eastAsia="es-SV"/>
    </w:rPr>
  </w:style>
  <w:style w:type="table" w:styleId="Tablaconcuadrcula">
    <w:name w:val="Table Grid"/>
    <w:basedOn w:val="Tablanormal"/>
    <w:uiPriority w:val="39"/>
    <w:rsid w:val="00DB4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1388"/>
    <w:pPr>
      <w:tabs>
        <w:tab w:val="center" w:pos="4252"/>
        <w:tab w:val="right" w:pos="8504"/>
      </w:tabs>
    </w:pPr>
  </w:style>
  <w:style w:type="character" w:customStyle="1" w:styleId="EncabezadoCar">
    <w:name w:val="Encabezado Car"/>
    <w:basedOn w:val="Fuentedeprrafopredeter"/>
    <w:link w:val="Encabezado"/>
    <w:uiPriority w:val="99"/>
    <w:rsid w:val="00DB1388"/>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DB1388"/>
    <w:pPr>
      <w:tabs>
        <w:tab w:val="center" w:pos="4252"/>
        <w:tab w:val="right" w:pos="8504"/>
      </w:tabs>
    </w:pPr>
  </w:style>
  <w:style w:type="character" w:customStyle="1" w:styleId="PiedepginaCar">
    <w:name w:val="Pie de página Car"/>
    <w:basedOn w:val="Fuentedeprrafopredeter"/>
    <w:link w:val="Piedepgina"/>
    <w:uiPriority w:val="99"/>
    <w:rsid w:val="00DB1388"/>
    <w:rPr>
      <w:rFonts w:ascii="Times New Roman" w:eastAsia="Times New Roman" w:hAnsi="Times New Roman" w:cs="Times New Roman"/>
      <w:sz w:val="24"/>
      <w:szCs w:val="24"/>
      <w:lang w:eastAsia="es-SV"/>
    </w:rPr>
  </w:style>
  <w:style w:type="character" w:customStyle="1" w:styleId="NormalWebCar">
    <w:name w:val="Normal (Web) Car"/>
    <w:basedOn w:val="Fuentedeprrafopredeter"/>
    <w:link w:val="NormalWeb"/>
    <w:uiPriority w:val="99"/>
    <w:locked/>
    <w:rsid w:val="00470622"/>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1872">
      <w:bodyDiv w:val="1"/>
      <w:marLeft w:val="0"/>
      <w:marRight w:val="0"/>
      <w:marTop w:val="0"/>
      <w:marBottom w:val="0"/>
      <w:divBdr>
        <w:top w:val="none" w:sz="0" w:space="0" w:color="auto"/>
        <w:left w:val="none" w:sz="0" w:space="0" w:color="auto"/>
        <w:bottom w:val="none" w:sz="0" w:space="0" w:color="auto"/>
        <w:right w:val="none" w:sz="0" w:space="0" w:color="auto"/>
      </w:divBdr>
    </w:div>
    <w:div w:id="498276550">
      <w:bodyDiv w:val="1"/>
      <w:marLeft w:val="0"/>
      <w:marRight w:val="0"/>
      <w:marTop w:val="0"/>
      <w:marBottom w:val="0"/>
      <w:divBdr>
        <w:top w:val="none" w:sz="0" w:space="0" w:color="auto"/>
        <w:left w:val="none" w:sz="0" w:space="0" w:color="auto"/>
        <w:bottom w:val="none" w:sz="0" w:space="0" w:color="auto"/>
        <w:right w:val="none" w:sz="0" w:space="0" w:color="auto"/>
      </w:divBdr>
    </w:div>
    <w:div w:id="552156191">
      <w:bodyDiv w:val="1"/>
      <w:marLeft w:val="0"/>
      <w:marRight w:val="0"/>
      <w:marTop w:val="0"/>
      <w:marBottom w:val="0"/>
      <w:divBdr>
        <w:top w:val="none" w:sz="0" w:space="0" w:color="auto"/>
        <w:left w:val="none" w:sz="0" w:space="0" w:color="auto"/>
        <w:bottom w:val="none" w:sz="0" w:space="0" w:color="auto"/>
        <w:right w:val="none" w:sz="0" w:space="0" w:color="auto"/>
      </w:divBdr>
    </w:div>
    <w:div w:id="555356329">
      <w:bodyDiv w:val="1"/>
      <w:marLeft w:val="0"/>
      <w:marRight w:val="0"/>
      <w:marTop w:val="0"/>
      <w:marBottom w:val="0"/>
      <w:divBdr>
        <w:top w:val="none" w:sz="0" w:space="0" w:color="auto"/>
        <w:left w:val="none" w:sz="0" w:space="0" w:color="auto"/>
        <w:bottom w:val="none" w:sz="0" w:space="0" w:color="auto"/>
        <w:right w:val="none" w:sz="0" w:space="0" w:color="auto"/>
      </w:divBdr>
    </w:div>
    <w:div w:id="588928951">
      <w:bodyDiv w:val="1"/>
      <w:marLeft w:val="0"/>
      <w:marRight w:val="0"/>
      <w:marTop w:val="0"/>
      <w:marBottom w:val="0"/>
      <w:divBdr>
        <w:top w:val="none" w:sz="0" w:space="0" w:color="auto"/>
        <w:left w:val="none" w:sz="0" w:space="0" w:color="auto"/>
        <w:bottom w:val="none" w:sz="0" w:space="0" w:color="auto"/>
        <w:right w:val="none" w:sz="0" w:space="0" w:color="auto"/>
      </w:divBdr>
    </w:div>
    <w:div w:id="742607130">
      <w:bodyDiv w:val="1"/>
      <w:marLeft w:val="0"/>
      <w:marRight w:val="0"/>
      <w:marTop w:val="0"/>
      <w:marBottom w:val="0"/>
      <w:divBdr>
        <w:top w:val="none" w:sz="0" w:space="0" w:color="auto"/>
        <w:left w:val="none" w:sz="0" w:space="0" w:color="auto"/>
        <w:bottom w:val="none" w:sz="0" w:space="0" w:color="auto"/>
        <w:right w:val="none" w:sz="0" w:space="0" w:color="auto"/>
      </w:divBdr>
    </w:div>
    <w:div w:id="744183019">
      <w:bodyDiv w:val="1"/>
      <w:marLeft w:val="0"/>
      <w:marRight w:val="0"/>
      <w:marTop w:val="0"/>
      <w:marBottom w:val="0"/>
      <w:divBdr>
        <w:top w:val="none" w:sz="0" w:space="0" w:color="auto"/>
        <w:left w:val="none" w:sz="0" w:space="0" w:color="auto"/>
        <w:bottom w:val="none" w:sz="0" w:space="0" w:color="auto"/>
        <w:right w:val="none" w:sz="0" w:space="0" w:color="auto"/>
      </w:divBdr>
    </w:div>
    <w:div w:id="906646543">
      <w:bodyDiv w:val="1"/>
      <w:marLeft w:val="0"/>
      <w:marRight w:val="0"/>
      <w:marTop w:val="0"/>
      <w:marBottom w:val="0"/>
      <w:divBdr>
        <w:top w:val="none" w:sz="0" w:space="0" w:color="auto"/>
        <w:left w:val="none" w:sz="0" w:space="0" w:color="auto"/>
        <w:bottom w:val="none" w:sz="0" w:space="0" w:color="auto"/>
        <w:right w:val="none" w:sz="0" w:space="0" w:color="auto"/>
      </w:divBdr>
    </w:div>
    <w:div w:id="1705866791">
      <w:bodyDiv w:val="1"/>
      <w:marLeft w:val="0"/>
      <w:marRight w:val="0"/>
      <w:marTop w:val="0"/>
      <w:marBottom w:val="0"/>
      <w:divBdr>
        <w:top w:val="none" w:sz="0" w:space="0" w:color="auto"/>
        <w:left w:val="none" w:sz="0" w:space="0" w:color="auto"/>
        <w:bottom w:val="none" w:sz="0" w:space="0" w:color="auto"/>
        <w:right w:val="none" w:sz="0" w:space="0" w:color="auto"/>
      </w:divBdr>
    </w:div>
    <w:div w:id="1784573574">
      <w:bodyDiv w:val="1"/>
      <w:marLeft w:val="0"/>
      <w:marRight w:val="0"/>
      <w:marTop w:val="0"/>
      <w:marBottom w:val="0"/>
      <w:divBdr>
        <w:top w:val="none" w:sz="0" w:space="0" w:color="auto"/>
        <w:left w:val="none" w:sz="0" w:space="0" w:color="auto"/>
        <w:bottom w:val="none" w:sz="0" w:space="0" w:color="auto"/>
        <w:right w:val="none" w:sz="0" w:space="0" w:color="auto"/>
      </w:divBdr>
    </w:div>
    <w:div w:id="19913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0BCD26EE6D594EAA4D69F4F52A60D6" ma:contentTypeVersion="13" ma:contentTypeDescription="Create a new document." ma:contentTypeScope="" ma:versionID="af67d55a253b721d3ea306312f6848ac">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96e21356a0e1519389a5ba7f998b1363"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ED184-1C55-4DED-9DB7-F9FBE48CC3F8}"/>
</file>

<file path=customXml/itemProps2.xml><?xml version="1.0" encoding="utf-8"?>
<ds:datastoreItem xmlns:ds="http://schemas.openxmlformats.org/officeDocument/2006/customXml" ds:itemID="{3D9A087D-711A-4361-BF52-070D323DAD70}"/>
</file>

<file path=customXml/itemProps3.xml><?xml version="1.0" encoding="utf-8"?>
<ds:datastoreItem xmlns:ds="http://schemas.openxmlformats.org/officeDocument/2006/customXml" ds:itemID="{2E6F0A57-8B79-4145-9011-141966814B0B}"/>
</file>

<file path=customXml/itemProps4.xml><?xml version="1.0" encoding="utf-8"?>
<ds:datastoreItem xmlns:ds="http://schemas.openxmlformats.org/officeDocument/2006/customXml" ds:itemID="{85DC4F9B-18DD-42BB-9A65-C29042D4F42C}"/>
</file>

<file path=docProps/app.xml><?xml version="1.0" encoding="utf-8"?>
<Properties xmlns="http://schemas.openxmlformats.org/officeDocument/2006/extended-properties" xmlns:vt="http://schemas.openxmlformats.org/officeDocument/2006/docPropsVTypes">
  <Template>Normal</Template>
  <TotalTime>386</TotalTime>
  <Pages>11</Pages>
  <Words>3953</Words>
  <Characters>21743</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Equipo_PC</dc:creator>
  <cp:keywords/>
  <dc:description/>
  <cp:lastModifiedBy>nn</cp:lastModifiedBy>
  <cp:revision>26</cp:revision>
  <dcterms:created xsi:type="dcterms:W3CDTF">2021-07-21T22:47:00Z</dcterms:created>
  <dcterms:modified xsi:type="dcterms:W3CDTF">2021-09-13T16:18:00Z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0x010100990BCD26EE6D594EAA4D69F4F52A60D6</vt:lpwstr>
  </property>
</Properties>
</file>