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D2AE" w14:textId="77777777" w:rsidR="00413E42" w:rsidRPr="006350C6" w:rsidRDefault="00413E42" w:rsidP="00413E42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b/>
          <w:sz w:val="22"/>
          <w:szCs w:val="22"/>
          <w:lang w:val="ru-RU"/>
        </w:rPr>
        <w:t>Приложение 2</w:t>
      </w:r>
      <w:r w:rsidRPr="006350C6">
        <w:rPr>
          <w:rFonts w:asciiTheme="minorHAnsi" w:hAnsiTheme="minorHAnsi" w:cstheme="minorHAnsi"/>
          <w:b/>
          <w:sz w:val="22"/>
          <w:szCs w:val="22"/>
        </w:rPr>
        <w:t>a</w:t>
      </w:r>
    </w:p>
    <w:p w14:paraId="1723545A" w14:textId="77777777" w:rsidR="00413E42" w:rsidRPr="006350C6" w:rsidRDefault="00413E42" w:rsidP="00413E42">
      <w:pPr>
        <w:jc w:val="right"/>
        <w:rPr>
          <w:rFonts w:asciiTheme="minorHAnsi" w:hAnsiTheme="minorHAnsi" w:cstheme="minorHAnsi"/>
          <w:sz w:val="24"/>
          <w:szCs w:val="24"/>
          <w:lang w:val="ru-RU"/>
        </w:rPr>
      </w:pPr>
    </w:p>
    <w:p w14:paraId="4167ACFA" w14:textId="77777777" w:rsidR="00413E42" w:rsidRPr="006350C6" w:rsidRDefault="00413E42" w:rsidP="00413E42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350C6">
        <w:rPr>
          <w:rFonts w:asciiTheme="minorHAnsi" w:hAnsiTheme="minorHAnsi" w:cstheme="minorHAnsi"/>
          <w:b/>
          <w:sz w:val="28"/>
          <w:szCs w:val="28"/>
          <w:lang w:val="ru-RU"/>
        </w:rPr>
        <w:t>ФОРМА ЗАЯВКИ ДЛЯ ПРЕДСТАВЛЕНИЯ ПРЕДЛОЖЕНИЯ ПОСТАВЩИКА УСЛУГ</w:t>
      </w:r>
    </w:p>
    <w:p w14:paraId="4163DA12" w14:textId="77777777" w:rsidR="00413E42" w:rsidRPr="006350C6" w:rsidRDefault="00413E42" w:rsidP="00413E42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услуг)</w:t>
      </w:r>
    </w:p>
    <w:p w14:paraId="2EB1C9EB" w14:textId="77777777" w:rsidR="00413E42" w:rsidRPr="006350C6" w:rsidRDefault="00413E42" w:rsidP="00413E42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759C0CFE" w14:textId="77777777" w:rsidR="00413E42" w:rsidRPr="006350C6" w:rsidRDefault="00413E42" w:rsidP="00413E42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[Вставить: </w:t>
      </w:r>
      <w:r w:rsidRPr="006350C6">
        <w:rPr>
          <w:rFonts w:asciiTheme="minorHAnsi" w:hAnsiTheme="minorHAnsi" w:cstheme="minorHAnsi"/>
          <w:i/>
          <w:color w:val="FF0000"/>
          <w:sz w:val="22"/>
          <w:szCs w:val="22"/>
          <w:lang w:val="ru-RU"/>
        </w:rPr>
        <w:t>Место]</w:t>
      </w:r>
    </w:p>
    <w:p w14:paraId="7EAB5731" w14:textId="77777777" w:rsidR="00413E42" w:rsidRPr="006350C6" w:rsidRDefault="00413E42" w:rsidP="00413E42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color w:val="FF0000"/>
          <w:sz w:val="22"/>
          <w:szCs w:val="22"/>
          <w:lang w:val="ru-RU"/>
        </w:rPr>
        <w:t xml:space="preserve">[Вставить: </w:t>
      </w:r>
      <w:r w:rsidRPr="006350C6">
        <w:rPr>
          <w:rFonts w:asciiTheme="minorHAnsi" w:hAnsiTheme="minorHAnsi" w:cstheme="minorHAnsi"/>
          <w:i/>
          <w:color w:val="FF0000"/>
          <w:sz w:val="22"/>
          <w:szCs w:val="22"/>
          <w:lang w:val="ru-RU"/>
        </w:rPr>
        <w:t>Дата]</w:t>
      </w:r>
    </w:p>
    <w:p w14:paraId="0E3CFACD" w14:textId="77777777" w:rsidR="00413E42" w:rsidRPr="006350C6" w:rsidRDefault="00413E42" w:rsidP="00413E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sz w:val="22"/>
          <w:szCs w:val="22"/>
          <w:lang w:val="ru-RU"/>
        </w:rPr>
        <w:t xml:space="preserve">Кому: </w:t>
      </w:r>
      <w:r w:rsidRPr="006350C6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6350C6">
        <w:rPr>
          <w:rFonts w:asciiTheme="minorHAnsi" w:hAnsiTheme="minorHAnsi" w:cstheme="minorHAnsi"/>
          <w:color w:val="000000"/>
          <w:sz w:val="22"/>
          <w:szCs w:val="22"/>
          <w:lang w:val="ru-RU"/>
        </w:rPr>
        <w:t>Якупу Бериш</w:t>
      </w:r>
    </w:p>
    <w:p w14:paraId="546E31A9" w14:textId="77777777" w:rsidR="00413E42" w:rsidRPr="006350C6" w:rsidRDefault="00413E42" w:rsidP="00413E42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snapToGrid w:val="0"/>
          <w:sz w:val="22"/>
          <w:szCs w:val="22"/>
          <w:lang w:val="ru-RU"/>
        </w:rPr>
        <w:t>Постоянному Представителю ПРООН в Казахстане</w:t>
      </w:r>
    </w:p>
    <w:p w14:paraId="2273FA29" w14:textId="77777777" w:rsidR="00413E42" w:rsidRPr="006350C6" w:rsidRDefault="00413E42" w:rsidP="00413E42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650C199" w14:textId="77777777" w:rsidR="00413E42" w:rsidRPr="006350C6" w:rsidRDefault="00413E42" w:rsidP="00413E42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sz w:val="22"/>
          <w:szCs w:val="22"/>
          <w:lang w:val="ru-RU"/>
        </w:rPr>
        <w:t>Уважаемый г-н Бериш:</w:t>
      </w:r>
    </w:p>
    <w:p w14:paraId="731FE817" w14:textId="77777777" w:rsidR="00413E42" w:rsidRPr="006350C6" w:rsidRDefault="00413E42" w:rsidP="00413E42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6350C6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</w:t>
      </w:r>
      <w:r w:rsidRPr="006350C6">
        <w:rPr>
          <w:rFonts w:asciiTheme="minorHAnsi" w:hAnsiTheme="minorHAnsi" w:cstheme="minorHAnsi"/>
          <w:b/>
          <w:bCs/>
          <w:snapToGrid w:val="0"/>
          <w:sz w:val="22"/>
          <w:szCs w:val="22"/>
        </w:rPr>
        <w:t>RFP</w:t>
      </w:r>
      <w:r w:rsidRPr="006350C6">
        <w:rPr>
          <w:rFonts w:asciiTheme="minorHAnsi" w:hAnsiTheme="minorHAnsi" w:cstheme="minorHAnsi"/>
          <w:b/>
          <w:bCs/>
          <w:snapToGrid w:val="0"/>
          <w:sz w:val="22"/>
          <w:szCs w:val="22"/>
          <w:lang w:val="ru-RU"/>
        </w:rPr>
        <w:t>-</w:t>
      </w:r>
      <w:proofErr w:type="gramStart"/>
      <w:r w:rsidRPr="006350C6">
        <w:rPr>
          <w:rFonts w:asciiTheme="minorHAnsi" w:hAnsiTheme="minorHAnsi" w:cstheme="minorHAnsi"/>
          <w:b/>
          <w:bCs/>
          <w:snapToGrid w:val="0"/>
          <w:sz w:val="22"/>
          <w:szCs w:val="22"/>
          <w:lang w:val="ru-RU"/>
        </w:rPr>
        <w:t>2021-0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  <w:lang w:val="ru-RU"/>
        </w:rPr>
        <w:t>83</w:t>
      </w:r>
      <w:proofErr w:type="gramEnd"/>
      <w:r w:rsidRPr="006350C6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 от </w:t>
      </w:r>
      <w:r>
        <w:rPr>
          <w:rFonts w:asciiTheme="minorHAnsi" w:hAnsiTheme="minorHAnsi" w:cstheme="minorHAnsi"/>
          <w:snapToGrid w:val="0"/>
          <w:sz w:val="22"/>
          <w:szCs w:val="22"/>
          <w:lang w:val="ru-RU"/>
        </w:rPr>
        <w:t>25 октября</w:t>
      </w:r>
      <w:r w:rsidRPr="006350C6">
        <w:rPr>
          <w:rFonts w:asciiTheme="minorHAnsi" w:hAnsiTheme="minorHAnsi" w:cstheme="minorHAnsi"/>
          <w:snapToGrid w:val="0"/>
          <w:sz w:val="22"/>
          <w:szCs w:val="22"/>
          <w:lang w:val="ru-RU"/>
        </w:rPr>
        <w:t xml:space="preserve"> 2021 г. и всех приложениях к нему, а также Общими условиями и положения контрактов ПРООН:</w:t>
      </w:r>
    </w:p>
    <w:p w14:paraId="2A17AE92" w14:textId="77777777" w:rsidR="00413E42" w:rsidRPr="006350C6" w:rsidRDefault="00413E42" w:rsidP="00413E42">
      <w:pPr>
        <w:spacing w:before="120"/>
        <w:ind w:right="4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6990E663" w14:textId="77777777" w:rsidR="00413E42" w:rsidRPr="006350C6" w:rsidRDefault="00413E42" w:rsidP="00413E42">
      <w:pPr>
        <w:pStyle w:val="a6"/>
        <w:numPr>
          <w:ilvl w:val="0"/>
          <w:numId w:val="1"/>
        </w:numPr>
        <w:spacing w:line="240" w:lineRule="auto"/>
        <w:ind w:left="540" w:hanging="540"/>
        <w:contextualSpacing w:val="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6350C6">
        <w:rPr>
          <w:rFonts w:asciiTheme="minorHAnsi" w:hAnsiTheme="minorHAnsi" w:cstheme="minorHAnsi"/>
          <w:b/>
          <w:snapToGrid w:val="0"/>
          <w:szCs w:val="22"/>
          <w:lang w:val="ru-RU"/>
        </w:rPr>
        <w:t>Квалификация Поставщика услуг</w:t>
      </w:r>
    </w:p>
    <w:tbl>
      <w:tblPr>
        <w:tblW w:w="951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1"/>
      </w:tblGrid>
      <w:tr w:rsidR="00413E42" w:rsidRPr="001D73FD" w14:paraId="6DA6E4D9" w14:textId="77777777" w:rsidTr="00863FAA">
        <w:trPr>
          <w:trHeight w:val="557"/>
        </w:trPr>
        <w:tc>
          <w:tcPr>
            <w:tcW w:w="9511" w:type="dxa"/>
          </w:tcPr>
          <w:p w14:paraId="76E34B83" w14:textId="77777777" w:rsidR="00413E42" w:rsidRDefault="00413E42" w:rsidP="00863FAA">
            <w:pPr>
              <w:rPr>
                <w:rFonts w:asciiTheme="minorHAnsi" w:hAnsiTheme="minorHAnsi" w:cstheme="minorHAnsi"/>
                <w:i/>
                <w:snapToGrid w:val="0"/>
                <w:szCs w:val="22"/>
                <w:lang w:val="ru-RU"/>
              </w:rPr>
            </w:pPr>
            <w:r w:rsidRPr="006350C6">
              <w:rPr>
                <w:rFonts w:asciiTheme="minorHAnsi" w:hAnsiTheme="minorHAnsi" w:cstheme="minorHAnsi"/>
                <w:i/>
                <w:snapToGrid w:val="0"/>
                <w:szCs w:val="22"/>
                <w:lang w:val="ru-RU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08D4E1D8" w14:textId="77777777" w:rsidR="00413E42" w:rsidRPr="006350C6" w:rsidRDefault="00413E42" w:rsidP="00863FAA">
            <w:pPr>
              <w:rPr>
                <w:rFonts w:asciiTheme="minorHAnsi" w:hAnsiTheme="minorHAnsi" w:cstheme="minorHAnsi"/>
                <w:snapToGrid w:val="0"/>
                <w:szCs w:val="22"/>
                <w:lang w:val="ru-RU"/>
              </w:rPr>
            </w:pPr>
          </w:p>
          <w:p w14:paraId="69E8DBAE" w14:textId="77777777" w:rsidR="00413E42" w:rsidRPr="006350C6" w:rsidRDefault="00413E42" w:rsidP="00413E42">
            <w:pPr>
              <w:pStyle w:val="BankNormal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 xml:space="preserve">Профиль – описание характера деятельности; </w:t>
            </w:r>
          </w:p>
          <w:p w14:paraId="2540959A" w14:textId="77777777" w:rsidR="00413E42" w:rsidRPr="006350C6" w:rsidRDefault="00413E42" w:rsidP="00413E42">
            <w:pPr>
              <w:pStyle w:val="BankNormal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>Юридические документы на ведение деятельности – регистрационные документы, свидетельство налогоплательщика</w:t>
            </w:r>
            <w:r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>, устав организации</w:t>
            </w:r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 xml:space="preserve"> и </w:t>
            </w:r>
            <w:proofErr w:type="gramStart"/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>т.д.</w:t>
            </w:r>
            <w:proofErr w:type="gramEnd"/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 xml:space="preserve">; </w:t>
            </w:r>
          </w:p>
          <w:p w14:paraId="39B8044C" w14:textId="77777777" w:rsidR="00413E42" w:rsidRDefault="00413E42" w:rsidP="00413E42">
            <w:pPr>
              <w:pStyle w:val="BankNormal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 xml:space="preserve">Финансовый отчет за </w:t>
            </w:r>
            <w:proofErr w:type="gramStart"/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>2019-2020</w:t>
            </w:r>
            <w:proofErr w:type="gramEnd"/>
            <w:r w:rsidRPr="006350C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 xml:space="preserve"> гг., справки об отсутствии задолженностей в обслуживаемых банках, налоговых и иных органах; </w:t>
            </w:r>
          </w:p>
          <w:p w14:paraId="638998CC" w14:textId="77777777" w:rsidR="00413E42" w:rsidRPr="00E11896" w:rsidRDefault="00413E42" w:rsidP="00413E42">
            <w:pPr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snapToGrid w:val="0"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>Письменное подтверждение на фирменном бланке компании о том, что компания никогда не была занесена в черный список каким-либо учреждением/отделом/агентством и что она не участвовала в судебных разбирательствах ни с одним из своих клиентов;</w:t>
            </w:r>
          </w:p>
          <w:p w14:paraId="30B7A500" w14:textId="77777777" w:rsidR="00413E42" w:rsidRPr="00E11896" w:rsidRDefault="00413E42" w:rsidP="00413E42">
            <w:pPr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 xml:space="preserve">Наличие материально-технического, методического, нормативного и программного обеспечения для выполнения всех работ, предусмотренных настоящим техническим заданием: Расходометры, приборы автоматизации интернет-связь, оргтехника, иное оборудование; </w:t>
            </w:r>
          </w:p>
          <w:p w14:paraId="1041B124" w14:textId="77777777" w:rsidR="00413E42" w:rsidRPr="00E11896" w:rsidRDefault="00413E42" w:rsidP="00413E42">
            <w:pPr>
              <w:numPr>
                <w:ilvl w:val="0"/>
                <w:numId w:val="5"/>
              </w:numPr>
              <w:tabs>
                <w:tab w:val="left" w:pos="709"/>
                <w:tab w:val="left" w:pos="851"/>
              </w:tabs>
              <w:snapToGrid w:val="0"/>
              <w:contextualSpacing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 xml:space="preserve">С опытом работы в реализации проектов в сфере устойчивого водоснабжения и управлении водными ресурсами не менее 3-х лет; </w:t>
            </w:r>
          </w:p>
          <w:p w14:paraId="43357823" w14:textId="77777777" w:rsidR="00413E42" w:rsidRPr="00E11896" w:rsidRDefault="00413E42" w:rsidP="00413E42">
            <w:pPr>
              <w:numPr>
                <w:ilvl w:val="0"/>
                <w:numId w:val="5"/>
              </w:num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>Наличие минимум 2-х рекомендательных писем от предыдущих клиентов при выполнении подобного задания (в области органического сельского хозяйства);</w:t>
            </w:r>
          </w:p>
          <w:p w14:paraId="754EAA2F" w14:textId="77777777" w:rsidR="00413E42" w:rsidRPr="00E11896" w:rsidRDefault="00413E42" w:rsidP="00413E42">
            <w:pPr>
              <w:numPr>
                <w:ilvl w:val="0"/>
                <w:numId w:val="5"/>
              </w:num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 xml:space="preserve">Предоставить перечень оказанных услуг за последние 3 (три) года в требуемой области (название Заказчика, предмет услуг/работ, год оказания услуги и общей суммы выполнения услуг (если возможно); </w:t>
            </w:r>
          </w:p>
          <w:p w14:paraId="65E3B440" w14:textId="77777777" w:rsidR="00413E42" w:rsidRPr="00E11896" w:rsidRDefault="00413E42" w:rsidP="00413E4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>Свидетельство о государственной регистрации и постановке на учет НДС, если Исполнитель является плательщиком НДС. Если Исполнитель не является плательщиком НДС, необходимо предоставить справку, заверенную руководителем компании;</w:t>
            </w:r>
          </w:p>
          <w:p w14:paraId="6B86D9BB" w14:textId="77777777" w:rsidR="00413E42" w:rsidRPr="00E11896" w:rsidRDefault="00413E42" w:rsidP="00413E4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>Краткое описание, почему компания считает себя наиболее подходящей для этой работы; и методология, которая сообщает, какой подход будет применяться и как будет выполняться задача, а также детальный план исполнения работ. График работы (должен включать состав команды и распределение обязанностей, краткое описание методов и процедур выполнения работы);</w:t>
            </w:r>
          </w:p>
          <w:p w14:paraId="2F5BDD03" w14:textId="77777777" w:rsidR="00413E42" w:rsidRPr="00E11896" w:rsidRDefault="00413E42" w:rsidP="00413E4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>Наличие экспертов с необходимыми опытом работы и квалификацией согласно требованиям, указанным выше, с предоставлением детального резюме, документов, подтверждающих квалификацию эксперта (дипломы, свидетельства повышения квалификации в предметной области, прочие сертификаты), а также письменного подтверждения от каждого сотрудника, что они будут доступны в течение всего срока действия договора;</w:t>
            </w:r>
          </w:p>
          <w:p w14:paraId="723A7C27" w14:textId="77777777" w:rsidR="00413E42" w:rsidRPr="00E11896" w:rsidRDefault="00413E42" w:rsidP="00413E4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lang w:val="ru-RU"/>
              </w:rPr>
              <w:t>Письменная декларация (в свободной форме изложения), подтверждающая то, что компания не находится в списке Совета Безопасности ООН 1267/1989, списке отдела закупок ООН или других дисквалификационных списках (образец в Приложении2 к данному Техническому Заданию);</w:t>
            </w:r>
          </w:p>
          <w:p w14:paraId="48B9C99F" w14:textId="77777777" w:rsidR="00413E42" w:rsidRPr="00E11896" w:rsidRDefault="00413E42" w:rsidP="00413E42">
            <w:pPr>
              <w:pStyle w:val="a9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E11896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Письменное подтверждение действия предложения не менее 120 дней;</w:t>
            </w:r>
          </w:p>
          <w:p w14:paraId="1A78B081" w14:textId="77777777" w:rsidR="00413E42" w:rsidRDefault="00413E42" w:rsidP="00413E42">
            <w:pPr>
              <w:pStyle w:val="BankNormal"/>
              <w:numPr>
                <w:ilvl w:val="0"/>
                <w:numId w:val="5"/>
              </w:num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</w:pPr>
            <w:r w:rsidRPr="00E11896"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  <w:t>Письменное согласие с Общими Условиями и Положениями ПРООН</w:t>
            </w:r>
          </w:p>
          <w:p w14:paraId="2318133E" w14:textId="77777777" w:rsidR="00413E42" w:rsidRPr="00E11896" w:rsidRDefault="00413E42" w:rsidP="00863FAA">
            <w:pPr>
              <w:pStyle w:val="BankNormal"/>
              <w:spacing w:after="0"/>
              <w:ind w:left="360"/>
              <w:jc w:val="both"/>
              <w:rPr>
                <w:rFonts w:asciiTheme="minorHAnsi" w:hAnsiTheme="minorHAnsi" w:cstheme="minorHAnsi"/>
                <w:i/>
                <w:iCs/>
                <w:sz w:val="20"/>
                <w:lang w:val="ru-RU"/>
              </w:rPr>
            </w:pPr>
          </w:p>
        </w:tc>
      </w:tr>
    </w:tbl>
    <w:p w14:paraId="36A642EE" w14:textId="77777777" w:rsidR="00413E42" w:rsidRPr="006350C6" w:rsidRDefault="00413E42" w:rsidP="00413E42">
      <w:pPr>
        <w:pStyle w:val="a6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  <w:lang w:val="ru-RU"/>
        </w:rPr>
      </w:pPr>
    </w:p>
    <w:p w14:paraId="23628618" w14:textId="77777777" w:rsidR="00413E42" w:rsidRPr="005E02F1" w:rsidRDefault="00413E42" w:rsidP="00413E42">
      <w:pPr>
        <w:pStyle w:val="a6"/>
        <w:numPr>
          <w:ilvl w:val="0"/>
          <w:numId w:val="1"/>
        </w:numPr>
        <w:spacing w:line="240" w:lineRule="auto"/>
        <w:ind w:left="540" w:hanging="540"/>
        <w:contextualSpacing w:val="0"/>
        <w:rPr>
          <w:rFonts w:asciiTheme="minorHAnsi" w:hAnsiTheme="minorHAnsi" w:cstheme="minorHAnsi"/>
          <w:b/>
          <w:snapToGrid w:val="0"/>
          <w:szCs w:val="22"/>
        </w:rPr>
      </w:pPr>
      <w:r w:rsidRPr="006350C6">
        <w:rPr>
          <w:rFonts w:asciiTheme="minorHAnsi" w:hAnsiTheme="minorHAnsi" w:cstheme="minorHAnsi"/>
          <w:b/>
          <w:snapToGrid w:val="0"/>
          <w:szCs w:val="22"/>
          <w:lang w:val="ru-RU"/>
        </w:rPr>
        <w:t>Предлагаемые</w:t>
      </w:r>
      <w:r w:rsidRPr="006350C6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350C6">
        <w:rPr>
          <w:rFonts w:asciiTheme="minorHAnsi" w:hAnsiTheme="minorHAnsi" w:cstheme="minorHAnsi"/>
          <w:b/>
          <w:snapToGrid w:val="0"/>
          <w:szCs w:val="22"/>
          <w:lang w:val="ru-RU"/>
        </w:rPr>
        <w:t>методы</w:t>
      </w:r>
      <w:r w:rsidRPr="006350C6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350C6">
        <w:rPr>
          <w:rFonts w:asciiTheme="minorHAnsi" w:hAnsiTheme="minorHAnsi" w:cstheme="minorHAnsi"/>
          <w:b/>
          <w:snapToGrid w:val="0"/>
          <w:szCs w:val="22"/>
          <w:lang w:val="ru-RU"/>
        </w:rPr>
        <w:t>выполнения</w:t>
      </w:r>
      <w:r w:rsidRPr="006350C6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6350C6">
        <w:rPr>
          <w:rFonts w:asciiTheme="minorHAnsi" w:hAnsiTheme="minorHAnsi" w:cstheme="minorHAnsi"/>
          <w:b/>
          <w:snapToGrid w:val="0"/>
          <w:szCs w:val="22"/>
          <w:lang w:val="ru-RU"/>
        </w:rPr>
        <w:t>услуг</w:t>
      </w:r>
    </w:p>
    <w:p w14:paraId="15BF1433" w14:textId="77777777" w:rsidR="00413E42" w:rsidRPr="006350C6" w:rsidRDefault="00413E42" w:rsidP="00413E42">
      <w:pPr>
        <w:pStyle w:val="a6"/>
        <w:spacing w:line="240" w:lineRule="auto"/>
        <w:ind w:left="540"/>
        <w:rPr>
          <w:rFonts w:asciiTheme="minorHAnsi" w:hAnsiTheme="minorHAnsi" w:cstheme="minorHAnsi"/>
          <w:b/>
          <w:snapToGrid w:val="0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413E42" w:rsidRPr="001D73FD" w14:paraId="063D7032" w14:textId="77777777" w:rsidTr="00863FAA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4F5" w14:textId="77777777" w:rsidR="00413E42" w:rsidRPr="006350C6" w:rsidRDefault="00413E42" w:rsidP="00863FAA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Поставщик услуг должен описать, каким образом он будет выполнять требования технического задания с предоставлением подробного описания основных характеристик/индикаторов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7E05E4EF" w14:textId="77777777" w:rsidR="00413E42" w:rsidRPr="006350C6" w:rsidRDefault="00413E42" w:rsidP="00413E42">
      <w:pPr>
        <w:pStyle w:val="a6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Cs w:val="22"/>
          <w:lang w:val="ru-RU"/>
        </w:rPr>
      </w:pPr>
    </w:p>
    <w:p w14:paraId="432C9C8F" w14:textId="77777777" w:rsidR="00413E42" w:rsidRDefault="00413E42" w:rsidP="00413E42">
      <w:pPr>
        <w:pStyle w:val="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6350C6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Квалификация ключевого персонала </w:t>
      </w:r>
    </w:p>
    <w:p w14:paraId="217EFDFB" w14:textId="77777777" w:rsidR="00413E42" w:rsidRPr="006350C6" w:rsidRDefault="00413E42" w:rsidP="00413E42">
      <w:pPr>
        <w:pStyle w:val="2"/>
        <w:spacing w:after="0" w:line="240" w:lineRule="auto"/>
        <w:ind w:left="540"/>
        <w:rPr>
          <w:rFonts w:asciiTheme="minorHAnsi" w:hAnsiTheme="minorHAnsi" w:cstheme="minorHAnsi"/>
          <w:b/>
          <w:sz w:val="22"/>
          <w:szCs w:val="22"/>
          <w:lang w:eastAsia="x-none"/>
        </w:rPr>
      </w:pPr>
    </w:p>
    <w:tbl>
      <w:tblPr>
        <w:tblStyle w:val="ab"/>
        <w:tblW w:w="9549" w:type="dxa"/>
        <w:tblInd w:w="85" w:type="dxa"/>
        <w:tblLook w:val="04A0" w:firstRow="1" w:lastRow="0" w:firstColumn="1" w:lastColumn="0" w:noHBand="0" w:noVBand="1"/>
      </w:tblPr>
      <w:tblGrid>
        <w:gridCol w:w="9549"/>
      </w:tblGrid>
      <w:tr w:rsidR="00413E42" w:rsidRPr="00413E42" w14:paraId="13EFD8F8" w14:textId="77777777" w:rsidTr="00863FAA">
        <w:tc>
          <w:tcPr>
            <w:tcW w:w="9549" w:type="dxa"/>
          </w:tcPr>
          <w:p w14:paraId="1FE24C78" w14:textId="77777777" w:rsidR="00413E42" w:rsidRPr="006350C6" w:rsidRDefault="00413E42" w:rsidP="00863FAA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>По требованию ЗП Поставщик услуг должен представить:</w:t>
            </w:r>
          </w:p>
          <w:p w14:paraId="479C599B" w14:textId="77777777" w:rsidR="00413E42" w:rsidRDefault="00413E42" w:rsidP="00413E42">
            <w:pPr>
              <w:pStyle w:val="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>Имена и квалификации ключевого персонала, который будет оказывать услуги, с указанием лидера команды и вспомогательного персонала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>, а именно:</w:t>
            </w:r>
          </w:p>
          <w:p w14:paraId="54266A1F" w14:textId="77777777" w:rsidR="00413E42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</w:p>
          <w:p w14:paraId="60C206CB" w14:textId="77777777" w:rsidR="00413E42" w:rsidRPr="00092637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  <w:r w:rsidRPr="00092637"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  <w:t>Координатор проекта, с высшим образованием в области управления, экономики и/или менеджмента, других смежных науках и опытом работы не менее 3-х лет в сфере агромелиорации, механизации и автоматизации сельского хозяйства, знание русского языка обязательно;</w:t>
            </w:r>
          </w:p>
          <w:p w14:paraId="0E8B8A4B" w14:textId="77777777" w:rsidR="00413E42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</w:p>
          <w:p w14:paraId="1A450BFB" w14:textId="77777777" w:rsidR="00413E42" w:rsidRPr="00092637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  <w:r w:rsidRPr="00092637"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  <w:t>Инженер проекта (2 специалиста), с высшим образованием в области гидромелиорации, механизации, автоматизации и орошения в сельском хозяйстве и других смежных науках и опытом работы не менее 3-х лет в сфере экологии, водного и сельского хозяйства, автоматизации и механизации, (копии дипломов, резюме и т. д.), знание русского языка обязательно;</w:t>
            </w:r>
          </w:p>
          <w:p w14:paraId="65E96084" w14:textId="77777777" w:rsidR="00413E42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</w:p>
          <w:p w14:paraId="45289AF8" w14:textId="77777777" w:rsidR="00413E42" w:rsidRPr="00092637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  <w:r w:rsidRPr="00092637"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  <w:t>Специалист (2 специалиста) по монтажу и установке расходомеров и приборов автоматизации СВД: минимум средне-специальное образованием в сфере водоснабжения, гидромелиорации, других смежных науках и опытом работы не менее 3-х лет в сфере водоснабжения, монтажа и установке расходометров и приборов автоматизации СВД, знание русского языка обязательно;</w:t>
            </w:r>
          </w:p>
          <w:p w14:paraId="41CDEEF7" w14:textId="77777777" w:rsidR="00413E42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</w:p>
          <w:p w14:paraId="14554F87" w14:textId="77777777" w:rsidR="00413E42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kern w:val="28"/>
              </w:rPr>
              <w:t>IT</w:t>
            </w:r>
            <w:r w:rsidRPr="00092637"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  <w:t xml:space="preserve"> эксперт с высшим образованием в сфере ИТ, программирования и других смежных науках с опытом работы не менее 3-х лет в сфере ИТ программирования, автоматической системы управления, а также по установке и апробирования элементов автоматизации и учета воды, знание русского языка обязательно. </w:t>
            </w:r>
          </w:p>
          <w:p w14:paraId="27D8A0B2" w14:textId="77777777" w:rsidR="00413E42" w:rsidRPr="00092637" w:rsidRDefault="00413E42" w:rsidP="00863FAA">
            <w:pPr>
              <w:tabs>
                <w:tab w:val="left" w:pos="-720"/>
                <w:tab w:val="left" w:pos="709"/>
              </w:tabs>
              <w:suppressAutoHyphens/>
              <w:jc w:val="both"/>
              <w:rPr>
                <w:rFonts w:asciiTheme="minorHAnsi" w:hAnsiTheme="minorHAnsi" w:cstheme="minorHAnsi"/>
                <w:i/>
                <w:iCs/>
                <w:kern w:val="28"/>
                <w:lang w:val="ru-RU"/>
              </w:rPr>
            </w:pPr>
          </w:p>
          <w:p w14:paraId="3C999E69" w14:textId="77777777" w:rsidR="00413E42" w:rsidRPr="006350C6" w:rsidRDefault="00413E42" w:rsidP="00863FAA">
            <w:pPr>
              <w:pStyle w:val="2"/>
              <w:spacing w:after="0" w:line="240" w:lineRule="auto"/>
              <w:ind w:left="654" w:hanging="425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>b)</w:t>
            </w:r>
            <w:r w:rsidRPr="006350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ab/>
              <w:t xml:space="preserve">Резюме и документы, подтверждающие квалификацию предполагаемых сотрудников, должны быть предоставлены; и </w:t>
            </w:r>
          </w:p>
          <w:p w14:paraId="6C5F0280" w14:textId="77777777" w:rsidR="00413E42" w:rsidRPr="006350C6" w:rsidRDefault="00413E42" w:rsidP="00863FAA">
            <w:pPr>
              <w:pStyle w:val="2"/>
              <w:spacing w:after="0" w:line="240" w:lineRule="auto"/>
              <w:ind w:left="654" w:hanging="42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u-RU" w:eastAsia="x-none"/>
              </w:rPr>
            </w:pPr>
            <w:r w:rsidRPr="006350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>c)</w:t>
            </w:r>
            <w:r w:rsidRPr="006350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 w:eastAsia="en-US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73636E4B" w14:textId="77777777" w:rsidR="00413E42" w:rsidRPr="00D94216" w:rsidRDefault="00413E42" w:rsidP="00413E42">
      <w:pPr>
        <w:rPr>
          <w:rFonts w:ascii="Myriad Pro" w:hAnsi="Myriad Pro" w:cs="Calibri"/>
          <w:b/>
          <w:sz w:val="22"/>
          <w:szCs w:val="22"/>
          <w:lang w:val="ru-RU"/>
        </w:rPr>
      </w:pPr>
    </w:p>
    <w:p w14:paraId="49D82B8D" w14:textId="77777777" w:rsidR="006946A9" w:rsidRDefault="006946A9" w:rsidP="006946A9">
      <w:pPr>
        <w:pStyle w:val="a6"/>
        <w:spacing w:line="240" w:lineRule="auto"/>
        <w:ind w:left="540"/>
        <w:jc w:val="right"/>
        <w:rPr>
          <w:rFonts w:ascii="Myriad Pro" w:hAnsi="Myriad Pro" w:cs="Calibri"/>
          <w:b/>
          <w:snapToGrid w:val="0"/>
          <w:sz w:val="24"/>
          <w:lang w:val="ru-RU"/>
        </w:rPr>
      </w:pPr>
    </w:p>
    <w:sectPr w:rsidR="0069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FB22" w14:textId="77777777" w:rsidR="00033FC8" w:rsidRDefault="00033FC8" w:rsidP="002D6D1B">
      <w:r>
        <w:separator/>
      </w:r>
    </w:p>
  </w:endnote>
  <w:endnote w:type="continuationSeparator" w:id="0">
    <w:p w14:paraId="549EDD17" w14:textId="77777777" w:rsidR="00033FC8" w:rsidRDefault="00033FC8" w:rsidP="002D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F3B2" w14:textId="77777777" w:rsidR="00033FC8" w:rsidRDefault="00033FC8" w:rsidP="002D6D1B">
      <w:r>
        <w:separator/>
      </w:r>
    </w:p>
  </w:footnote>
  <w:footnote w:type="continuationSeparator" w:id="0">
    <w:p w14:paraId="0F167A20" w14:textId="77777777" w:rsidR="00033FC8" w:rsidRDefault="00033FC8" w:rsidP="002D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E44E4D"/>
    <w:multiLevelType w:val="hybridMultilevel"/>
    <w:tmpl w:val="5F22F9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52BB"/>
    <w:multiLevelType w:val="hybridMultilevel"/>
    <w:tmpl w:val="40708E26"/>
    <w:lvl w:ilvl="0" w:tplc="9820728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1E57"/>
    <w:multiLevelType w:val="hybridMultilevel"/>
    <w:tmpl w:val="3A8E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1853"/>
    <w:multiLevelType w:val="hybridMultilevel"/>
    <w:tmpl w:val="81AE578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D650D"/>
    <w:multiLevelType w:val="hybridMultilevel"/>
    <w:tmpl w:val="2192431E"/>
    <w:lvl w:ilvl="0" w:tplc="074E77BE">
      <w:start w:val="1"/>
      <w:numFmt w:val="lowerLetter"/>
      <w:lvlText w:val="%1)"/>
      <w:lvlJc w:val="left"/>
      <w:pPr>
        <w:ind w:left="649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9" w:hanging="360"/>
      </w:pPr>
    </w:lvl>
    <w:lvl w:ilvl="2" w:tplc="2000001B" w:tentative="1">
      <w:start w:val="1"/>
      <w:numFmt w:val="lowerRoman"/>
      <w:lvlText w:val="%3."/>
      <w:lvlJc w:val="right"/>
      <w:pPr>
        <w:ind w:left="2029" w:hanging="180"/>
      </w:pPr>
    </w:lvl>
    <w:lvl w:ilvl="3" w:tplc="2000000F" w:tentative="1">
      <w:start w:val="1"/>
      <w:numFmt w:val="decimal"/>
      <w:lvlText w:val="%4."/>
      <w:lvlJc w:val="left"/>
      <w:pPr>
        <w:ind w:left="2749" w:hanging="360"/>
      </w:pPr>
    </w:lvl>
    <w:lvl w:ilvl="4" w:tplc="20000019" w:tentative="1">
      <w:start w:val="1"/>
      <w:numFmt w:val="lowerLetter"/>
      <w:lvlText w:val="%5."/>
      <w:lvlJc w:val="left"/>
      <w:pPr>
        <w:ind w:left="3469" w:hanging="360"/>
      </w:pPr>
    </w:lvl>
    <w:lvl w:ilvl="5" w:tplc="2000001B" w:tentative="1">
      <w:start w:val="1"/>
      <w:numFmt w:val="lowerRoman"/>
      <w:lvlText w:val="%6."/>
      <w:lvlJc w:val="right"/>
      <w:pPr>
        <w:ind w:left="4189" w:hanging="180"/>
      </w:pPr>
    </w:lvl>
    <w:lvl w:ilvl="6" w:tplc="2000000F" w:tentative="1">
      <w:start w:val="1"/>
      <w:numFmt w:val="decimal"/>
      <w:lvlText w:val="%7."/>
      <w:lvlJc w:val="left"/>
      <w:pPr>
        <w:ind w:left="4909" w:hanging="360"/>
      </w:pPr>
    </w:lvl>
    <w:lvl w:ilvl="7" w:tplc="20000019" w:tentative="1">
      <w:start w:val="1"/>
      <w:numFmt w:val="lowerLetter"/>
      <w:lvlText w:val="%8."/>
      <w:lvlJc w:val="left"/>
      <w:pPr>
        <w:ind w:left="5629" w:hanging="360"/>
      </w:pPr>
    </w:lvl>
    <w:lvl w:ilvl="8" w:tplc="2000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1B"/>
    <w:rsid w:val="00033FC8"/>
    <w:rsid w:val="001742E3"/>
    <w:rsid w:val="002D6D1B"/>
    <w:rsid w:val="003C648C"/>
    <w:rsid w:val="00413E42"/>
    <w:rsid w:val="006946A9"/>
    <w:rsid w:val="009723EE"/>
    <w:rsid w:val="0098762E"/>
    <w:rsid w:val="00BD21A5"/>
    <w:rsid w:val="00D45D7B"/>
    <w:rsid w:val="00DF759D"/>
    <w:rsid w:val="00F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0895"/>
  <w15:chartTrackingRefBased/>
  <w15:docId w15:val="{DE27BB67-DDFF-4AED-8465-2B372F1A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2D6D1B"/>
    <w:rPr>
      <w:vertAlign w:val="superscript"/>
    </w:rPr>
  </w:style>
  <w:style w:type="paragraph" w:styleId="a4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a"/>
    <w:link w:val="a5"/>
    <w:uiPriority w:val="99"/>
    <w:unhideWhenUsed/>
    <w:qFormat/>
    <w:rsid w:val="002D6D1B"/>
  </w:style>
  <w:style w:type="character" w:customStyle="1" w:styleId="a5">
    <w:name w:val="Текст сноски Знак"/>
    <w:aliases w:val="Geneva 9 Знак,Font: Geneva 9 Знак,Boston 10 Знак,f Знак,single space Знак,footnote text Знак,Footnote Знак,otnote Text Знак,ft Знак,Char Char Char Char Знак,Fußnote Знак,ADB Char Char Знак,ADB Char Char Char Знак,FOOTNOTES Знак,fn Знак"/>
    <w:basedOn w:val="a0"/>
    <w:link w:val="a4"/>
    <w:uiPriority w:val="99"/>
    <w:rsid w:val="002D6D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,1"/>
    <w:basedOn w:val="a"/>
    <w:link w:val="a7"/>
    <w:uiPriority w:val="34"/>
    <w:qFormat/>
    <w:rsid w:val="002D6D1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2">
    <w:name w:val="Body Text 2"/>
    <w:basedOn w:val="a"/>
    <w:link w:val="20"/>
    <w:unhideWhenUsed/>
    <w:rsid w:val="002D6D1B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6D1B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a8">
    <w:name w:val="Placeholder Text"/>
    <w:basedOn w:val="a0"/>
    <w:rsid w:val="002D6D1B"/>
    <w:rPr>
      <w:color w:val="808080"/>
    </w:rPr>
  </w:style>
  <w:style w:type="character" w:customStyle="1" w:styleId="a7">
    <w:name w:val="Абзац списка Знак"/>
    <w:aliases w:val="List Paragraph1 Знак,Indent Paragraph Знак,Table/Figure Heading Знак,En tête 1 Знак,Heading Знак,Medium List 2 - Accent 41 Знак,List Paragraph (numbered (a)) Знак,ANNEX Знак,List Paragraph2 Знак,References Знак,Liste 1 Знак,Абзац Знак"/>
    <w:link w:val="a6"/>
    <w:uiPriority w:val="34"/>
    <w:qFormat/>
    <w:locked/>
    <w:rsid w:val="002D6D1B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Char2">
    <w:name w:val="Char2"/>
    <w:basedOn w:val="a"/>
    <w:link w:val="a3"/>
    <w:uiPriority w:val="99"/>
    <w:rsid w:val="002D6D1B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KZ"/>
    </w:rPr>
  </w:style>
  <w:style w:type="paragraph" w:customStyle="1" w:styleId="BankNormal">
    <w:name w:val="BankNormal"/>
    <w:basedOn w:val="a"/>
    <w:link w:val="BankNormalChar"/>
    <w:qFormat/>
    <w:rsid w:val="003C648C"/>
    <w:pPr>
      <w:spacing w:after="240"/>
    </w:pPr>
    <w:rPr>
      <w:sz w:val="24"/>
    </w:rPr>
  </w:style>
  <w:style w:type="paragraph" w:styleId="a9">
    <w:name w:val="No Spacing"/>
    <w:link w:val="aa"/>
    <w:qFormat/>
    <w:rsid w:val="003C648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3C648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kNormalChar">
    <w:name w:val="BankNormal Char"/>
    <w:link w:val="BankNormal"/>
    <w:locked/>
    <w:rsid w:val="003C64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a">
    <w:name w:val="Без интервала Знак"/>
    <w:link w:val="a9"/>
    <w:uiPriority w:val="1"/>
    <w:locked/>
    <w:rsid w:val="003C648C"/>
    <w:rPr>
      <w:rFonts w:ascii="Calibri" w:eastAsia="Calibri" w:hAnsi="Calibri" w:cs="Times New Roman"/>
      <w:lang w:val="ru-RU"/>
    </w:rPr>
  </w:style>
  <w:style w:type="paragraph" w:customStyle="1" w:styleId="NoSpacing1">
    <w:name w:val="No Spacing1"/>
    <w:uiPriority w:val="1"/>
    <w:qFormat/>
    <w:rsid w:val="003C648C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Jurczynska</dc:creator>
  <cp:keywords/>
  <dc:description/>
  <cp:lastModifiedBy>Irina Yurchinskaya</cp:lastModifiedBy>
  <cp:revision>3</cp:revision>
  <dcterms:created xsi:type="dcterms:W3CDTF">2021-10-06T06:48:00Z</dcterms:created>
  <dcterms:modified xsi:type="dcterms:W3CDTF">2021-10-26T05:54:00Z</dcterms:modified>
</cp:coreProperties>
</file>