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D5A6" w14:textId="675550B1" w:rsidR="001248E8" w:rsidRDefault="00954F21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EC2B3" wp14:editId="5EC2842B">
                <wp:simplePos x="0" y="0"/>
                <wp:positionH relativeFrom="margin">
                  <wp:posOffset>373833</wp:posOffset>
                </wp:positionH>
                <wp:positionV relativeFrom="paragraph">
                  <wp:posOffset>3188879</wp:posOffset>
                </wp:positionV>
                <wp:extent cx="4787537" cy="1279888"/>
                <wp:effectExtent l="0" t="0" r="13335" b="15875"/>
                <wp:wrapNone/>
                <wp:docPr id="3" name="Rectangle : avec coins arrondis en diagon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537" cy="1279888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414E4" w14:textId="10691E7F" w:rsidR="00954F21" w:rsidRPr="00954F21" w:rsidRDefault="00954F21" w:rsidP="00954F21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54F21"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>TERMES DE REFERENCE</w:t>
                            </w:r>
                          </w:p>
                          <w:p w14:paraId="0E106E11" w14:textId="388BF3A7" w:rsidR="00954F21" w:rsidRDefault="00954F21" w:rsidP="00954F21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954F21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RECRUTEMENT D’UN REALISATEUR VIDEASTE</w:t>
                            </w:r>
                          </w:p>
                          <w:p w14:paraId="6F7A4A81" w14:textId="0D2E47DC" w:rsidR="00954F21" w:rsidRPr="00954F21" w:rsidRDefault="00954F21" w:rsidP="00954F21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54F2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Octobre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C2B3" id="Rectangle : avec coins arrondis en diagonale 3" o:spid="_x0000_s1026" style="position:absolute;margin-left:29.45pt;margin-top:251.1pt;width:376.95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87537,12798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" adj="-11796480,,5400" path="m213319,l4787537,r,l4787537,1066569v,117813,-95506,213319,-213319,213319l,1279888r,l,213319c,95506,95506,,213319,xe" fillcolor="#2e74b5 [2408]" strokecolor="#2e74b5 [2408]" strokeweight="1pt">
                <v:stroke joinstyle="miter"/>
                <v:formulas/>
                <v:path arrowok="t" o:connecttype="custom" o:connectlocs="213319,0;4787537,0;4787537,0;4787537,1066569;4574218,1279888;0,1279888;0,1279888;0,213319;213319,0" o:connectangles="0,0,0,0,0,0,0,0,0" textboxrect="0,0,4787537,1279888"/>
                <v:textbox>
                  <w:txbxContent>
                    <w:p w14:paraId="287414E4" w14:textId="10691E7F" w:rsidR="00954F21" w:rsidRPr="00954F21" w:rsidRDefault="00954F21" w:rsidP="00954F21">
                      <w:pPr>
                        <w:spacing w:after="120"/>
                        <w:jc w:val="center"/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  <w:r w:rsidRPr="00954F21"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>TERMES DE REFERENCE</w:t>
                      </w:r>
                    </w:p>
                    <w:p w14:paraId="0E106E11" w14:textId="388BF3A7" w:rsidR="00954F21" w:rsidRDefault="00954F21" w:rsidP="00954F21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954F21">
                        <w:rPr>
                          <w:rFonts w:ascii="Cambria" w:hAnsi="Cambria"/>
                          <w:sz w:val="32"/>
                          <w:szCs w:val="32"/>
                        </w:rPr>
                        <w:t>RECRUTEMENT D’UN REALISATEUR VIDEASTE</w:t>
                      </w:r>
                    </w:p>
                    <w:p w14:paraId="6F7A4A81" w14:textId="0D2E47DC" w:rsidR="00954F21" w:rsidRPr="00954F21" w:rsidRDefault="00954F21" w:rsidP="00954F21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54F21">
                        <w:rPr>
                          <w:rFonts w:ascii="Cambria" w:hAnsi="Cambria"/>
                          <w:sz w:val="24"/>
                          <w:szCs w:val="24"/>
                        </w:rPr>
                        <w:t>Octobre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512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98D629B" wp14:editId="21913BDC">
            <wp:simplePos x="0" y="0"/>
            <wp:positionH relativeFrom="margin">
              <wp:posOffset>4429125</wp:posOffset>
            </wp:positionH>
            <wp:positionV relativeFrom="paragraph">
              <wp:posOffset>-4717</wp:posOffset>
            </wp:positionV>
            <wp:extent cx="1423851" cy="1550661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851" cy="155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585CB" w14:textId="21EAA160" w:rsidR="00954F21" w:rsidRPr="00954F21" w:rsidRDefault="00954F21" w:rsidP="00954F21"/>
    <w:p w14:paraId="413DB78B" w14:textId="77B716E6" w:rsidR="00954F21" w:rsidRPr="00954F21" w:rsidRDefault="00954F21" w:rsidP="00954F21"/>
    <w:p w14:paraId="45F679BA" w14:textId="1BA8BE4C" w:rsidR="00954F21" w:rsidRPr="00954F21" w:rsidRDefault="00954F21" w:rsidP="00954F21"/>
    <w:p w14:paraId="33992866" w14:textId="15AFB324" w:rsidR="00954F21" w:rsidRPr="00954F21" w:rsidRDefault="00954F21" w:rsidP="00954F21"/>
    <w:p w14:paraId="107816A4" w14:textId="6A094BA5" w:rsidR="00954F21" w:rsidRPr="00954F21" w:rsidRDefault="00954F21" w:rsidP="00954F21"/>
    <w:p w14:paraId="01A7F062" w14:textId="22BD813F" w:rsidR="00954F21" w:rsidRPr="00954F21" w:rsidRDefault="00954F21" w:rsidP="00954F21"/>
    <w:p w14:paraId="5B1416B8" w14:textId="2CB8651A" w:rsidR="00954F21" w:rsidRPr="00954F21" w:rsidRDefault="00954F21" w:rsidP="00954F21"/>
    <w:p w14:paraId="390B66EB" w14:textId="0578225C" w:rsidR="00954F21" w:rsidRPr="00954F21" w:rsidRDefault="00954F21" w:rsidP="00954F21"/>
    <w:p w14:paraId="6CCAE6DB" w14:textId="3F074BAE" w:rsidR="00954F21" w:rsidRPr="00954F21" w:rsidRDefault="00954F21" w:rsidP="00954F21"/>
    <w:p w14:paraId="15EF3040" w14:textId="141AB928" w:rsidR="00954F21" w:rsidRPr="00954F21" w:rsidRDefault="00954F21" w:rsidP="00954F21"/>
    <w:p w14:paraId="603DE5F5" w14:textId="41ABCB36" w:rsidR="00954F21" w:rsidRPr="00954F21" w:rsidRDefault="00954F21" w:rsidP="00954F21"/>
    <w:p w14:paraId="769F9CF9" w14:textId="6455EBCC" w:rsidR="00954F21" w:rsidRPr="00954F21" w:rsidRDefault="00954F21" w:rsidP="00954F21"/>
    <w:p w14:paraId="4F43EE50" w14:textId="7C1A60E7" w:rsidR="00954F21" w:rsidRPr="00954F21" w:rsidRDefault="00954F21" w:rsidP="00954F21"/>
    <w:p w14:paraId="1B048910" w14:textId="180AEA21" w:rsidR="00954F21" w:rsidRPr="00954F21" w:rsidRDefault="00954F21" w:rsidP="00954F21"/>
    <w:p w14:paraId="75C4BA1E" w14:textId="172511B4" w:rsidR="00954F21" w:rsidRPr="00954F21" w:rsidRDefault="00954F21" w:rsidP="00954F21"/>
    <w:p w14:paraId="0424E329" w14:textId="162B5B49" w:rsidR="00954F21" w:rsidRPr="00954F21" w:rsidRDefault="00954F21" w:rsidP="00954F21"/>
    <w:p w14:paraId="1859CCA0" w14:textId="480BC614" w:rsidR="00954F21" w:rsidRPr="00954F21" w:rsidRDefault="00954F21" w:rsidP="00954F21"/>
    <w:p w14:paraId="06BAD0B3" w14:textId="47E517ED" w:rsidR="00954F21" w:rsidRPr="00954F21" w:rsidRDefault="00954F21" w:rsidP="00954F21"/>
    <w:p w14:paraId="3AD3C214" w14:textId="68C95114" w:rsidR="00954F21" w:rsidRPr="00954F21" w:rsidRDefault="00954F21" w:rsidP="00954F21"/>
    <w:p w14:paraId="0E3867FA" w14:textId="24F99107" w:rsidR="00954F21" w:rsidRPr="00954F21" w:rsidRDefault="00954F21" w:rsidP="00954F21"/>
    <w:p w14:paraId="153D7DA8" w14:textId="730A4DC6" w:rsidR="00954F21" w:rsidRPr="00954F21" w:rsidRDefault="00954F21" w:rsidP="00954F21"/>
    <w:p w14:paraId="6D56AA86" w14:textId="30D8D1CA" w:rsidR="00954F21" w:rsidRPr="00954F21" w:rsidRDefault="00954F21" w:rsidP="00954F21"/>
    <w:p w14:paraId="08F4F6A5" w14:textId="38A6DDA0" w:rsidR="00954F21" w:rsidRPr="00954F21" w:rsidRDefault="00954F21" w:rsidP="00954F21"/>
    <w:p w14:paraId="74911A1D" w14:textId="7DA3C650" w:rsidR="00954F21" w:rsidRPr="00954F21" w:rsidRDefault="00954F21" w:rsidP="00954F21"/>
    <w:p w14:paraId="0EFBEDF7" w14:textId="71E4DCCB" w:rsidR="00954F21" w:rsidRPr="00954F21" w:rsidRDefault="00954F21" w:rsidP="00954F21"/>
    <w:p w14:paraId="73F73D32" w14:textId="6EF3A544" w:rsidR="00954F21" w:rsidRPr="00954F21" w:rsidRDefault="00954F21" w:rsidP="00954F21"/>
    <w:p w14:paraId="14181685" w14:textId="7B24A6AF" w:rsidR="00954F21" w:rsidRDefault="00954F21" w:rsidP="00954F21"/>
    <w:p w14:paraId="481B7485" w14:textId="427E84F6" w:rsidR="00954F21" w:rsidRDefault="00954F21" w:rsidP="00954F21">
      <w:pPr>
        <w:tabs>
          <w:tab w:val="left" w:pos="7766"/>
        </w:tabs>
      </w:pPr>
      <w:r>
        <w:tab/>
      </w:r>
    </w:p>
    <w:p w14:paraId="0ABFAA29" w14:textId="75EFA3BC" w:rsidR="00954F21" w:rsidRDefault="00954F21" w:rsidP="00954F21">
      <w:pPr>
        <w:tabs>
          <w:tab w:val="left" w:pos="7766"/>
        </w:tabs>
      </w:pPr>
    </w:p>
    <w:p w14:paraId="5673CA08" w14:textId="77777777" w:rsidR="00905989" w:rsidRDefault="00905989" w:rsidP="00677777">
      <w:pPr>
        <w:tabs>
          <w:tab w:val="left" w:pos="7766"/>
        </w:tabs>
        <w:jc w:val="both"/>
      </w:pPr>
    </w:p>
    <w:p w14:paraId="6A589E76" w14:textId="4CCC58B4" w:rsidR="00954F21" w:rsidRDefault="00677777" w:rsidP="00677777">
      <w:pPr>
        <w:tabs>
          <w:tab w:val="left" w:pos="7766"/>
        </w:tabs>
        <w:jc w:val="both"/>
        <w:rPr>
          <w:rFonts w:ascii="Cambria" w:hAnsi="Cambria"/>
          <w:b/>
          <w:bCs/>
        </w:rPr>
      </w:pPr>
      <w:r w:rsidRPr="00677777">
        <w:rPr>
          <w:rFonts w:ascii="Cambria" w:hAnsi="Cambria"/>
          <w:b/>
          <w:bCs/>
        </w:rPr>
        <w:lastRenderedPageBreak/>
        <w:t xml:space="preserve">CONTEXTE </w:t>
      </w:r>
    </w:p>
    <w:p w14:paraId="28556691" w14:textId="6AA53110" w:rsidR="00677777" w:rsidRPr="00677777" w:rsidRDefault="00677777" w:rsidP="00905989">
      <w:pPr>
        <w:tabs>
          <w:tab w:val="left" w:pos="7766"/>
        </w:tabs>
        <w:spacing w:after="120"/>
        <w:jc w:val="both"/>
        <w:rPr>
          <w:rFonts w:ascii="Cambria" w:hAnsi="Cambria"/>
        </w:rPr>
      </w:pPr>
      <w:r w:rsidRPr="00677777">
        <w:rPr>
          <w:rFonts w:ascii="Cambria" w:hAnsi="Cambria"/>
        </w:rPr>
        <w:t xml:space="preserve">Le contexte sociopolitique guinéen est dominé par des manifestations politiques et sociales, parfois violentes, organisées par les politiques </w:t>
      </w:r>
      <w:r>
        <w:rPr>
          <w:rFonts w:ascii="Cambria" w:hAnsi="Cambria"/>
        </w:rPr>
        <w:t>à l’occasion des processus électoraux dans le pays et pour exprimer des contestations suites à des engagements sociaux et politique</w:t>
      </w:r>
      <w:r w:rsidR="00C7663B">
        <w:rPr>
          <w:rFonts w:ascii="Cambria" w:hAnsi="Cambria"/>
        </w:rPr>
        <w:t>s</w:t>
      </w:r>
      <w:r>
        <w:rPr>
          <w:rFonts w:ascii="Cambria" w:hAnsi="Cambria"/>
        </w:rPr>
        <w:t xml:space="preserve"> non respectés par les gouvernants.</w:t>
      </w:r>
      <w:r w:rsidR="009D3AAE" w:rsidRPr="009D3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6C3BE2" w14:textId="771409C3" w:rsidR="00304F93" w:rsidRDefault="00677777" w:rsidP="00304F93">
      <w:pPr>
        <w:tabs>
          <w:tab w:val="left" w:pos="7766"/>
        </w:tabs>
        <w:spacing w:after="0"/>
        <w:jc w:val="both"/>
        <w:rPr>
          <w:rFonts w:ascii="Cambria" w:hAnsi="Cambria"/>
        </w:rPr>
      </w:pPr>
      <w:r w:rsidRPr="00677777">
        <w:rPr>
          <w:rFonts w:ascii="Cambria" w:hAnsi="Cambria"/>
        </w:rPr>
        <w:t xml:space="preserve">Dans </w:t>
      </w:r>
      <w:r>
        <w:rPr>
          <w:rFonts w:ascii="Cambria" w:hAnsi="Cambria"/>
        </w:rPr>
        <w:t>une telle circonstance</w:t>
      </w:r>
      <w:r w:rsidRPr="00677777">
        <w:rPr>
          <w:rFonts w:ascii="Cambria" w:hAnsi="Cambria"/>
        </w:rPr>
        <w:t>, les jeunes</w:t>
      </w:r>
      <w:r>
        <w:rPr>
          <w:rFonts w:ascii="Cambria" w:hAnsi="Cambria"/>
        </w:rPr>
        <w:t xml:space="preserve"> et les femmes</w:t>
      </w:r>
      <w:r w:rsidRPr="00677777">
        <w:rPr>
          <w:rFonts w:ascii="Cambria" w:hAnsi="Cambria"/>
        </w:rPr>
        <w:t xml:space="preserve"> sont les principales victimes </w:t>
      </w:r>
      <w:r>
        <w:rPr>
          <w:rFonts w:ascii="Cambria" w:hAnsi="Cambria"/>
        </w:rPr>
        <w:t xml:space="preserve">des </w:t>
      </w:r>
      <w:r w:rsidRPr="00677777">
        <w:rPr>
          <w:rFonts w:ascii="Cambria" w:hAnsi="Cambria"/>
        </w:rPr>
        <w:t>agressions ou de</w:t>
      </w:r>
      <w:r>
        <w:rPr>
          <w:rFonts w:ascii="Cambria" w:hAnsi="Cambria"/>
        </w:rPr>
        <w:t>s</w:t>
      </w:r>
      <w:r w:rsidRPr="00677777">
        <w:rPr>
          <w:rFonts w:ascii="Cambria" w:hAnsi="Cambria"/>
        </w:rPr>
        <w:t xml:space="preserve"> violences</w:t>
      </w:r>
      <w:r>
        <w:rPr>
          <w:rFonts w:ascii="Cambria" w:hAnsi="Cambria"/>
        </w:rPr>
        <w:t xml:space="preserve"> perpétrées ;</w:t>
      </w:r>
      <w:r w:rsidRPr="00677777">
        <w:rPr>
          <w:rFonts w:ascii="Cambria" w:hAnsi="Cambria"/>
        </w:rPr>
        <w:t xml:space="preserve"> et selon toute vraisemblance, ils en sont aussi les principaux auteurs, à travers </w:t>
      </w:r>
      <w:r w:rsidR="00097C82">
        <w:rPr>
          <w:rFonts w:ascii="Cambria" w:hAnsi="Cambria"/>
        </w:rPr>
        <w:t>d</w:t>
      </w:r>
      <w:r w:rsidRPr="00677777">
        <w:rPr>
          <w:rFonts w:ascii="Cambria" w:hAnsi="Cambria"/>
        </w:rPr>
        <w:t>es phénomènes de « gangs » et de « clans »</w:t>
      </w:r>
      <w:r w:rsidR="009D3AAE">
        <w:rPr>
          <w:rFonts w:ascii="Cambria" w:hAnsi="Cambria"/>
        </w:rPr>
        <w:t xml:space="preserve"> développés par les jeunes</w:t>
      </w:r>
      <w:r w:rsidRPr="00677777">
        <w:rPr>
          <w:rFonts w:ascii="Cambria" w:hAnsi="Cambria"/>
        </w:rPr>
        <w:t xml:space="preserve"> dans les quartiers</w:t>
      </w:r>
      <w:r w:rsidR="009D3AAE">
        <w:rPr>
          <w:rFonts w:ascii="Cambria" w:hAnsi="Cambria"/>
        </w:rPr>
        <w:t xml:space="preserve"> et les encouragements des femmes à l’endroit de leurs enfants (jeunes) lors des </w:t>
      </w:r>
      <w:r w:rsidR="00930FE2">
        <w:rPr>
          <w:rFonts w:ascii="Cambria" w:hAnsi="Cambria"/>
        </w:rPr>
        <w:t>conflits</w:t>
      </w:r>
      <w:r w:rsidRPr="00677777">
        <w:rPr>
          <w:rFonts w:ascii="Cambria" w:hAnsi="Cambria"/>
        </w:rPr>
        <w:t xml:space="preserve">. </w:t>
      </w:r>
      <w:r w:rsidR="00097C82">
        <w:rPr>
          <w:rFonts w:ascii="Cambria" w:hAnsi="Cambria"/>
        </w:rPr>
        <w:t>ces dix dernières années,</w:t>
      </w:r>
      <w:r w:rsidR="00097C82" w:rsidRPr="00677777">
        <w:rPr>
          <w:rFonts w:ascii="Cambria" w:hAnsi="Cambria"/>
        </w:rPr>
        <w:t xml:space="preserve"> </w:t>
      </w:r>
      <w:r w:rsidR="00E901BA">
        <w:rPr>
          <w:rFonts w:ascii="Cambria" w:hAnsi="Cambria"/>
        </w:rPr>
        <w:t>les</w:t>
      </w:r>
      <w:r w:rsidRPr="00677777">
        <w:rPr>
          <w:rFonts w:ascii="Cambria" w:hAnsi="Cambria"/>
        </w:rPr>
        <w:t xml:space="preserve"> jeunes </w:t>
      </w:r>
      <w:r w:rsidR="00097C82">
        <w:rPr>
          <w:rFonts w:ascii="Cambria" w:hAnsi="Cambria"/>
        </w:rPr>
        <w:t>constituent</w:t>
      </w:r>
      <w:r w:rsidR="00097C82" w:rsidRPr="00677777">
        <w:rPr>
          <w:rFonts w:ascii="Cambria" w:hAnsi="Cambria"/>
        </w:rPr>
        <w:t xml:space="preserve"> </w:t>
      </w:r>
      <w:r w:rsidRPr="00677777">
        <w:rPr>
          <w:rFonts w:ascii="Cambria" w:hAnsi="Cambria"/>
        </w:rPr>
        <w:t xml:space="preserve">un élément central des manifestations politiques et des émeutes qui secouent </w:t>
      </w:r>
      <w:r w:rsidR="00097C82">
        <w:rPr>
          <w:rFonts w:ascii="Cambria" w:hAnsi="Cambria"/>
        </w:rPr>
        <w:t xml:space="preserve">régulièrement </w:t>
      </w:r>
      <w:r w:rsidR="00E901BA">
        <w:rPr>
          <w:rFonts w:ascii="Cambria" w:hAnsi="Cambria"/>
        </w:rPr>
        <w:t>la Guinée</w:t>
      </w:r>
      <w:r w:rsidRPr="00677777">
        <w:rPr>
          <w:rFonts w:ascii="Cambria" w:hAnsi="Cambria"/>
        </w:rPr>
        <w:t xml:space="preserve">.  </w:t>
      </w:r>
      <w:r w:rsidR="00097C82" w:rsidRPr="0021418F">
        <w:rPr>
          <w:rFonts w:ascii="Cambria" w:hAnsi="Cambria"/>
        </w:rPr>
        <w:t>C</w:t>
      </w:r>
      <w:r w:rsidRPr="0021418F">
        <w:rPr>
          <w:rFonts w:ascii="Cambria" w:hAnsi="Cambria"/>
        </w:rPr>
        <w:t>ependant, une partie de cette jeunesse</w:t>
      </w:r>
      <w:r w:rsidR="00E901BA" w:rsidRPr="0021418F">
        <w:rPr>
          <w:rFonts w:ascii="Cambria" w:hAnsi="Cambria"/>
        </w:rPr>
        <w:t xml:space="preserve"> et </w:t>
      </w:r>
      <w:r w:rsidR="00097C82" w:rsidRPr="0021418F">
        <w:rPr>
          <w:rFonts w:ascii="Cambria" w:hAnsi="Cambria"/>
        </w:rPr>
        <w:t>en majorité</w:t>
      </w:r>
      <w:r w:rsidR="00E901BA" w:rsidRPr="0021418F">
        <w:rPr>
          <w:rFonts w:ascii="Cambria" w:hAnsi="Cambria"/>
        </w:rPr>
        <w:t xml:space="preserve"> des </w:t>
      </w:r>
      <w:r w:rsidR="00097C82" w:rsidRPr="0021418F">
        <w:rPr>
          <w:rFonts w:ascii="Cambria" w:hAnsi="Cambria"/>
        </w:rPr>
        <w:t xml:space="preserve">jeunes </w:t>
      </w:r>
      <w:r w:rsidR="00E901BA" w:rsidRPr="0021418F">
        <w:rPr>
          <w:rFonts w:ascii="Cambria" w:hAnsi="Cambria"/>
        </w:rPr>
        <w:t>femmes</w:t>
      </w:r>
      <w:r w:rsidR="00AA5336" w:rsidRPr="0021418F">
        <w:rPr>
          <w:rFonts w:ascii="Cambria" w:hAnsi="Cambria"/>
        </w:rPr>
        <w:t xml:space="preserve"> (41%)</w:t>
      </w:r>
      <w:r w:rsidR="00E901BA" w:rsidRPr="0021418F">
        <w:rPr>
          <w:rFonts w:ascii="Cambria" w:hAnsi="Cambria"/>
        </w:rPr>
        <w:t xml:space="preserve"> sont</w:t>
      </w:r>
      <w:r w:rsidRPr="0021418F">
        <w:rPr>
          <w:rFonts w:ascii="Cambria" w:hAnsi="Cambria"/>
        </w:rPr>
        <w:t xml:space="preserve"> fortement impliqués dans la vie de la communauté</w:t>
      </w:r>
      <w:r w:rsidR="00304F93" w:rsidRPr="0021418F">
        <w:rPr>
          <w:rFonts w:ascii="Garamond" w:eastAsia="Garamond" w:hAnsi="Garamond"/>
          <w:sz w:val="24"/>
          <w:szCs w:val="24"/>
        </w:rPr>
        <w:t xml:space="preserve">, </w:t>
      </w:r>
      <w:r w:rsidR="00304F93" w:rsidRPr="0021418F">
        <w:rPr>
          <w:rFonts w:ascii="Cambria" w:hAnsi="Cambria"/>
        </w:rPr>
        <w:t xml:space="preserve">en particulier </w:t>
      </w:r>
      <w:r w:rsidR="00930FE2" w:rsidRPr="0021418F">
        <w:rPr>
          <w:rFonts w:ascii="Cambria" w:hAnsi="Cambria"/>
        </w:rPr>
        <w:t xml:space="preserve">ils </w:t>
      </w:r>
      <w:r w:rsidR="00304F93" w:rsidRPr="0021418F">
        <w:rPr>
          <w:rFonts w:ascii="Cambria" w:hAnsi="Cambria"/>
        </w:rPr>
        <w:t>contribue</w:t>
      </w:r>
      <w:r w:rsidR="00930FE2" w:rsidRPr="0021418F">
        <w:rPr>
          <w:rFonts w:ascii="Cambria" w:hAnsi="Cambria"/>
        </w:rPr>
        <w:t>nt</w:t>
      </w:r>
      <w:r w:rsidR="00304F93" w:rsidRPr="0021418F">
        <w:rPr>
          <w:rFonts w:ascii="Cambria" w:hAnsi="Cambria"/>
        </w:rPr>
        <w:t xml:space="preserve"> au renforcement de la cohésion sociale et au maintien de la </w:t>
      </w:r>
      <w:r w:rsidR="00930FE2" w:rsidRPr="0021418F">
        <w:rPr>
          <w:rFonts w:ascii="Cambria" w:hAnsi="Cambria"/>
        </w:rPr>
        <w:t>paix</w:t>
      </w:r>
      <w:r w:rsidR="00304F93" w:rsidRPr="0021418F">
        <w:rPr>
          <w:rFonts w:ascii="Cambria" w:hAnsi="Cambria"/>
        </w:rPr>
        <w:t>, en s’investissant surtout dans la sensibilisation</w:t>
      </w:r>
      <w:r w:rsidR="00930FE2" w:rsidRPr="0021418F">
        <w:rPr>
          <w:rFonts w:ascii="Cambria" w:hAnsi="Cambria"/>
        </w:rPr>
        <w:t>, tout</w:t>
      </w:r>
      <w:r w:rsidR="00304F93" w:rsidRPr="0021418F">
        <w:rPr>
          <w:rFonts w:ascii="Cambria" w:hAnsi="Cambria"/>
        </w:rPr>
        <w:t xml:space="preserve"> </w:t>
      </w:r>
      <w:r w:rsidR="00930FE2" w:rsidRPr="0021418F">
        <w:rPr>
          <w:rFonts w:ascii="Cambria" w:hAnsi="Cambria"/>
        </w:rPr>
        <w:t>en se constituant en associations</w:t>
      </w:r>
      <w:r w:rsidR="00304F93" w:rsidRPr="0021418F">
        <w:rPr>
          <w:rFonts w:ascii="Cambria" w:hAnsi="Cambria"/>
        </w:rPr>
        <w:t xml:space="preserve"> largement constitués de jeunes hommes et de femmes</w:t>
      </w:r>
      <w:r w:rsidRPr="0021418F">
        <w:rPr>
          <w:rFonts w:ascii="Cambria" w:hAnsi="Cambria"/>
        </w:rPr>
        <w:t>.</w:t>
      </w:r>
      <w:r w:rsidRPr="00677777">
        <w:rPr>
          <w:rFonts w:ascii="Cambria" w:hAnsi="Cambria"/>
        </w:rPr>
        <w:t xml:space="preserve"> </w:t>
      </w:r>
    </w:p>
    <w:p w14:paraId="6F4C830B" w14:textId="025036E5" w:rsidR="00677777" w:rsidRPr="00677777" w:rsidRDefault="00EF2A82" w:rsidP="00905989">
      <w:pPr>
        <w:tabs>
          <w:tab w:val="left" w:pos="7766"/>
        </w:tabs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Il faut noter que l</w:t>
      </w:r>
      <w:r w:rsidR="00677777" w:rsidRPr="00677777">
        <w:rPr>
          <w:rFonts w:ascii="Cambria" w:hAnsi="Cambria"/>
        </w:rPr>
        <w:t>e potentiel des jeunes hommes et jeunes femmes comme solutions, partenaires</w:t>
      </w:r>
      <w:r w:rsidR="00775049">
        <w:rPr>
          <w:rFonts w:ascii="Cambria" w:hAnsi="Cambria"/>
        </w:rPr>
        <w:t>,</w:t>
      </w:r>
      <w:r w:rsidR="00677777" w:rsidRPr="00677777">
        <w:rPr>
          <w:rFonts w:ascii="Cambria" w:hAnsi="Cambria"/>
        </w:rPr>
        <w:t xml:space="preserve"> leaders </w:t>
      </w:r>
      <w:r w:rsidR="003E559B">
        <w:rPr>
          <w:rFonts w:ascii="Cambria" w:hAnsi="Cambria"/>
        </w:rPr>
        <w:t xml:space="preserve">et acteurs </w:t>
      </w:r>
      <w:r w:rsidR="00677777" w:rsidRPr="00677777">
        <w:rPr>
          <w:rFonts w:ascii="Cambria" w:hAnsi="Cambria"/>
        </w:rPr>
        <w:t>du changement dans tous les secteurs</w:t>
      </w:r>
      <w:r w:rsidR="00097C82">
        <w:rPr>
          <w:rFonts w:ascii="Cambria" w:hAnsi="Cambria"/>
        </w:rPr>
        <w:t xml:space="preserve"> et</w:t>
      </w:r>
      <w:r w:rsidR="00677777" w:rsidRPr="00677777">
        <w:rPr>
          <w:rFonts w:ascii="Cambria" w:hAnsi="Cambria"/>
        </w:rPr>
        <w:t xml:space="preserve"> en particulier </w:t>
      </w:r>
      <w:r w:rsidR="00097C82">
        <w:rPr>
          <w:rFonts w:ascii="Cambria" w:hAnsi="Cambria"/>
        </w:rPr>
        <w:t xml:space="preserve">de </w:t>
      </w:r>
      <w:r w:rsidR="00677777" w:rsidRPr="00677777">
        <w:rPr>
          <w:rFonts w:ascii="Cambria" w:hAnsi="Cambria"/>
        </w:rPr>
        <w:t>la gouvernance</w:t>
      </w:r>
      <w:r w:rsidR="00775049">
        <w:rPr>
          <w:rFonts w:ascii="Cambria" w:hAnsi="Cambria"/>
        </w:rPr>
        <w:t xml:space="preserve"> et</w:t>
      </w:r>
      <w:r w:rsidR="00E901BA">
        <w:rPr>
          <w:rFonts w:ascii="Cambria" w:hAnsi="Cambria"/>
        </w:rPr>
        <w:t xml:space="preserve"> </w:t>
      </w:r>
      <w:r w:rsidR="00097C82">
        <w:rPr>
          <w:rFonts w:ascii="Cambria" w:hAnsi="Cambria"/>
        </w:rPr>
        <w:t xml:space="preserve">de </w:t>
      </w:r>
      <w:r w:rsidR="00E901BA">
        <w:rPr>
          <w:rFonts w:ascii="Cambria" w:hAnsi="Cambria"/>
        </w:rPr>
        <w:t>la consolidation de la paix</w:t>
      </w:r>
      <w:r w:rsidR="003E559B">
        <w:rPr>
          <w:rFonts w:ascii="Cambria" w:hAnsi="Cambria"/>
        </w:rPr>
        <w:t>,</w:t>
      </w:r>
      <w:r w:rsidR="00677777" w:rsidRPr="00677777">
        <w:rPr>
          <w:rFonts w:ascii="Cambria" w:hAnsi="Cambria"/>
        </w:rPr>
        <w:t xml:space="preserve"> est</w:t>
      </w:r>
      <w:r w:rsidR="00304F93">
        <w:rPr>
          <w:rFonts w:ascii="Cambria" w:hAnsi="Cambria"/>
        </w:rPr>
        <w:t xml:space="preserve"> bien</w:t>
      </w:r>
      <w:r w:rsidR="00677777" w:rsidRPr="00677777">
        <w:rPr>
          <w:rFonts w:ascii="Cambria" w:hAnsi="Cambria"/>
        </w:rPr>
        <w:t xml:space="preserve"> </w:t>
      </w:r>
      <w:r w:rsidR="003E559B" w:rsidRPr="00677777">
        <w:rPr>
          <w:rFonts w:ascii="Cambria" w:hAnsi="Cambria"/>
        </w:rPr>
        <w:t>réel</w:t>
      </w:r>
      <w:r w:rsidR="00677777" w:rsidRPr="00677777">
        <w:rPr>
          <w:rFonts w:ascii="Cambria" w:hAnsi="Cambria"/>
        </w:rPr>
        <w:t>.</w:t>
      </w:r>
      <w:r w:rsidR="00F41A48">
        <w:rPr>
          <w:rFonts w:ascii="Cambria" w:hAnsi="Cambria"/>
        </w:rPr>
        <w:t xml:space="preserve"> Cela se remarque dans les nombreux projets du portefeuille PBF en cours. </w:t>
      </w:r>
    </w:p>
    <w:p w14:paraId="0BFE5558" w14:textId="7BA46D28" w:rsidR="00757B7F" w:rsidRDefault="00757B7F" w:rsidP="00905989">
      <w:pPr>
        <w:tabs>
          <w:tab w:val="left" w:pos="7766"/>
        </w:tabs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A titre de rappel, </w:t>
      </w:r>
      <w:r w:rsidRPr="00757B7F">
        <w:rPr>
          <w:rFonts w:ascii="Cambria" w:hAnsi="Cambria"/>
        </w:rPr>
        <w:t xml:space="preserve">Le Fonds </w:t>
      </w:r>
      <w:r w:rsidR="00905989" w:rsidRPr="00757B7F">
        <w:rPr>
          <w:rFonts w:ascii="Cambria" w:hAnsi="Cambria"/>
        </w:rPr>
        <w:t>des Nations Unie</w:t>
      </w:r>
      <w:r w:rsidR="00905989">
        <w:rPr>
          <w:rFonts w:ascii="Cambria" w:hAnsi="Cambria"/>
        </w:rPr>
        <w:t xml:space="preserve">s, </w:t>
      </w:r>
      <w:r w:rsidRPr="00757B7F">
        <w:rPr>
          <w:rFonts w:ascii="Cambria" w:hAnsi="Cambria"/>
        </w:rPr>
        <w:t xml:space="preserve">pour la consolidation de la paix (PBF – </w:t>
      </w:r>
      <w:proofErr w:type="spellStart"/>
      <w:r w:rsidRPr="00757B7F">
        <w:rPr>
          <w:rFonts w:ascii="Cambria" w:hAnsi="Cambria"/>
        </w:rPr>
        <w:t>Peace</w:t>
      </w:r>
      <w:proofErr w:type="spellEnd"/>
      <w:r w:rsidRPr="00757B7F">
        <w:rPr>
          <w:rFonts w:ascii="Cambria" w:hAnsi="Cambria"/>
        </w:rPr>
        <w:t xml:space="preserve"> building </w:t>
      </w:r>
      <w:proofErr w:type="spellStart"/>
      <w:r w:rsidRPr="00757B7F">
        <w:rPr>
          <w:rFonts w:ascii="Cambria" w:hAnsi="Cambria"/>
        </w:rPr>
        <w:t>Fund</w:t>
      </w:r>
      <w:proofErr w:type="spellEnd"/>
      <w:r w:rsidRPr="00757B7F">
        <w:rPr>
          <w:rFonts w:ascii="Cambria" w:hAnsi="Cambria"/>
        </w:rPr>
        <w:t>)</w:t>
      </w:r>
      <w:r w:rsidR="00905989">
        <w:rPr>
          <w:rFonts w:ascii="Cambria" w:hAnsi="Cambria"/>
        </w:rPr>
        <w:t xml:space="preserve">, </w:t>
      </w:r>
      <w:r>
        <w:rPr>
          <w:rFonts w:ascii="Cambria" w:hAnsi="Cambria"/>
        </w:rPr>
        <w:t>qui intervient en Guinée depuis 2007,</w:t>
      </w:r>
      <w:r w:rsidRPr="00757B7F">
        <w:rPr>
          <w:rFonts w:ascii="Cambria" w:hAnsi="Cambria"/>
        </w:rPr>
        <w:t xml:space="preserve"> est l’instrument financier de premier recours de l’organisation pour maintenir la paix dans des pays </w:t>
      </w:r>
      <w:r>
        <w:rPr>
          <w:rFonts w:ascii="Cambria" w:hAnsi="Cambria"/>
        </w:rPr>
        <w:t>à</w:t>
      </w:r>
      <w:r w:rsidRPr="00757B7F">
        <w:rPr>
          <w:rFonts w:ascii="Cambria" w:hAnsi="Cambria"/>
        </w:rPr>
        <w:t xml:space="preserve"> situation </w:t>
      </w:r>
      <w:r>
        <w:rPr>
          <w:rFonts w:ascii="Cambria" w:hAnsi="Cambria"/>
        </w:rPr>
        <w:t>de</w:t>
      </w:r>
      <w:r w:rsidRPr="00757B7F">
        <w:rPr>
          <w:rFonts w:ascii="Cambria" w:hAnsi="Cambria"/>
        </w:rPr>
        <w:t xml:space="preserve"> risque</w:t>
      </w:r>
      <w:r>
        <w:rPr>
          <w:rFonts w:ascii="Cambria" w:hAnsi="Cambria"/>
        </w:rPr>
        <w:t>s</w:t>
      </w:r>
      <w:r w:rsidRPr="00757B7F">
        <w:rPr>
          <w:rFonts w:ascii="Cambria" w:hAnsi="Cambria"/>
        </w:rPr>
        <w:t xml:space="preserve"> ou touchés par un conflit violent. </w:t>
      </w:r>
      <w:r w:rsidR="00905989">
        <w:rPr>
          <w:rFonts w:ascii="Cambria" w:hAnsi="Cambria"/>
        </w:rPr>
        <w:t xml:space="preserve"> Le PBF </w:t>
      </w:r>
      <w:r w:rsidR="00E95E89">
        <w:rPr>
          <w:rFonts w:ascii="Cambria" w:hAnsi="Cambria"/>
        </w:rPr>
        <w:t xml:space="preserve"> </w:t>
      </w:r>
      <w:r w:rsidRPr="00E95E89">
        <w:rPr>
          <w:rFonts w:ascii="Cambria" w:hAnsi="Cambria"/>
        </w:rPr>
        <w:t xml:space="preserve">contribue à l’ODD 16, </w:t>
      </w:r>
      <w:r w:rsidR="00905989">
        <w:rPr>
          <w:rFonts w:ascii="Cambria" w:hAnsi="Cambria"/>
        </w:rPr>
        <w:t xml:space="preserve"> qui est de </w:t>
      </w:r>
      <w:r w:rsidRPr="00E95E89">
        <w:rPr>
          <w:rFonts w:ascii="Cambria" w:hAnsi="Cambria"/>
        </w:rPr>
        <w:t xml:space="preserve">« </w:t>
      </w:r>
      <w:r w:rsidRPr="00E95E89">
        <w:rPr>
          <w:rFonts w:ascii="Cambria" w:hAnsi="Cambria"/>
          <w:i/>
          <w:iCs/>
        </w:rPr>
        <w:t xml:space="preserve">Promouvoir l’avènement de sociétés pacifiques et ouvertes à tous aux fins du développement durable, assurer l’accès de tous à la justice et mettre en place, à tous les niveaux, des institutions efficaces, responsables et ouvertes à tous </w:t>
      </w:r>
      <w:r w:rsidRPr="00757B7F">
        <w:rPr>
          <w:rFonts w:ascii="Cambria" w:hAnsi="Cambria"/>
        </w:rPr>
        <w:t>»</w:t>
      </w:r>
      <w:r w:rsidR="00E95E89">
        <w:rPr>
          <w:rFonts w:ascii="Cambria" w:hAnsi="Cambria"/>
        </w:rPr>
        <w:t xml:space="preserve"> ; </w:t>
      </w:r>
      <w:r w:rsidR="00E95E89" w:rsidRPr="00757B7F">
        <w:rPr>
          <w:rFonts w:ascii="Cambria" w:hAnsi="Cambria"/>
        </w:rPr>
        <w:t xml:space="preserve">contribue </w:t>
      </w:r>
      <w:r w:rsidR="00E95E89">
        <w:rPr>
          <w:rFonts w:ascii="Cambria" w:hAnsi="Cambria"/>
        </w:rPr>
        <w:t>a</w:t>
      </w:r>
      <w:r w:rsidRPr="00757B7F">
        <w:rPr>
          <w:rFonts w:ascii="Cambria" w:hAnsi="Cambria"/>
        </w:rPr>
        <w:t>u niveau national, au résultat stratégique 1</w:t>
      </w:r>
      <w:r w:rsidR="00E95E89">
        <w:rPr>
          <w:rFonts w:ascii="Cambria" w:hAnsi="Cambria"/>
        </w:rPr>
        <w:t xml:space="preserve"> du PNDES</w:t>
      </w:r>
      <w:r w:rsidRPr="00757B7F">
        <w:rPr>
          <w:rFonts w:ascii="Cambria" w:hAnsi="Cambria"/>
        </w:rPr>
        <w:t xml:space="preserve"> « L’état de droit, la démocratie, la sécurité et la cohésion sociale sont consolidés », </w:t>
      </w:r>
      <w:r w:rsidR="00905989">
        <w:rPr>
          <w:rFonts w:ascii="Cambria" w:hAnsi="Cambria"/>
        </w:rPr>
        <w:t xml:space="preserve"> et appui également</w:t>
      </w:r>
      <w:r w:rsidRPr="00757B7F">
        <w:rPr>
          <w:rFonts w:ascii="Cambria" w:hAnsi="Cambria"/>
        </w:rPr>
        <w:t xml:space="preserve"> la mise en œuvre de la Stratégie nationale de prévention des conflits et de renforcement de la citoyenneté (SNPC-RC</w:t>
      </w:r>
      <w:r w:rsidR="00F41A48">
        <w:rPr>
          <w:rFonts w:ascii="Cambria" w:hAnsi="Cambria"/>
        </w:rPr>
        <w:t>)</w:t>
      </w:r>
      <w:r w:rsidRPr="00757B7F">
        <w:rPr>
          <w:rFonts w:ascii="Cambria" w:hAnsi="Cambria"/>
        </w:rPr>
        <w:t>.</w:t>
      </w:r>
    </w:p>
    <w:p w14:paraId="35F1E096" w14:textId="0ED7C3C9" w:rsidR="00677777" w:rsidRPr="00677777" w:rsidRDefault="00905989" w:rsidP="00677777">
      <w:pPr>
        <w:tabs>
          <w:tab w:val="left" w:pos="776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C’est dans cette dynamique et </w:t>
      </w:r>
      <w:r w:rsidR="00677777" w:rsidRPr="00677777">
        <w:rPr>
          <w:rFonts w:ascii="Cambria" w:hAnsi="Cambria"/>
        </w:rPr>
        <w:t xml:space="preserve">dans </w:t>
      </w:r>
      <w:r>
        <w:rPr>
          <w:rFonts w:ascii="Cambria" w:hAnsi="Cambria"/>
        </w:rPr>
        <w:t>l</w:t>
      </w:r>
      <w:r w:rsidR="00677777" w:rsidRPr="00677777">
        <w:rPr>
          <w:rFonts w:ascii="Cambria" w:hAnsi="Cambria"/>
        </w:rPr>
        <w:t xml:space="preserve">e souci de </w:t>
      </w:r>
      <w:r w:rsidR="00F41A48">
        <w:rPr>
          <w:rFonts w:ascii="Cambria" w:hAnsi="Cambria"/>
        </w:rPr>
        <w:t xml:space="preserve">la </w:t>
      </w:r>
      <w:r w:rsidR="00677777" w:rsidRPr="00677777">
        <w:rPr>
          <w:rFonts w:ascii="Cambria" w:hAnsi="Cambria"/>
        </w:rPr>
        <w:t>responsabilisation citoyenne des jeunes</w:t>
      </w:r>
      <w:r w:rsidR="003E559B">
        <w:rPr>
          <w:rFonts w:ascii="Cambria" w:hAnsi="Cambria"/>
        </w:rPr>
        <w:t xml:space="preserve"> et des femmes </w:t>
      </w:r>
      <w:r w:rsidR="00677777" w:rsidRPr="00677777">
        <w:rPr>
          <w:rFonts w:ascii="Cambria" w:hAnsi="Cambria"/>
        </w:rPr>
        <w:t xml:space="preserve"> à contribuer à la réduction </w:t>
      </w:r>
      <w:r w:rsidR="003E559B">
        <w:rPr>
          <w:rFonts w:ascii="Cambria" w:hAnsi="Cambria"/>
        </w:rPr>
        <w:t>des conflits</w:t>
      </w:r>
      <w:r w:rsidR="00677777" w:rsidRPr="00677777">
        <w:rPr>
          <w:rFonts w:ascii="Cambria" w:hAnsi="Cambria"/>
        </w:rPr>
        <w:t xml:space="preserve"> et </w:t>
      </w:r>
      <w:r w:rsidR="003E559B">
        <w:rPr>
          <w:rFonts w:ascii="Cambria" w:hAnsi="Cambria"/>
        </w:rPr>
        <w:t>au renforcement de la</w:t>
      </w:r>
      <w:r w:rsidR="00677777" w:rsidRPr="00677777">
        <w:rPr>
          <w:rFonts w:ascii="Cambria" w:hAnsi="Cambria"/>
        </w:rPr>
        <w:t xml:space="preserve"> cohésion sociale </w:t>
      </w:r>
      <w:r w:rsidR="003E559B">
        <w:rPr>
          <w:rFonts w:ascii="Cambria" w:hAnsi="Cambria"/>
        </w:rPr>
        <w:t>sur</w:t>
      </w:r>
      <w:r w:rsidR="00677777" w:rsidRPr="00677777">
        <w:rPr>
          <w:rFonts w:ascii="Cambria" w:hAnsi="Cambria"/>
        </w:rPr>
        <w:t xml:space="preserve"> </w:t>
      </w:r>
      <w:r w:rsidR="003E559B">
        <w:rPr>
          <w:rFonts w:ascii="Cambria" w:hAnsi="Cambria"/>
        </w:rPr>
        <w:t xml:space="preserve">toute l’étendue du territoire </w:t>
      </w:r>
      <w:r>
        <w:rPr>
          <w:rFonts w:ascii="Cambria" w:hAnsi="Cambria"/>
        </w:rPr>
        <w:t>,</w:t>
      </w:r>
      <w:r w:rsidR="003E55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que </w:t>
      </w:r>
      <w:r w:rsidR="003E559B">
        <w:rPr>
          <w:rFonts w:ascii="Cambria" w:hAnsi="Cambria"/>
        </w:rPr>
        <w:t xml:space="preserve">le Fonds des Nations Unies pour la Consolidation de la Paix (PBF) </w:t>
      </w:r>
      <w:r w:rsidR="00846095">
        <w:rPr>
          <w:rFonts w:ascii="Cambria" w:hAnsi="Cambria"/>
        </w:rPr>
        <w:t>finance</w:t>
      </w:r>
      <w:r>
        <w:rPr>
          <w:rFonts w:ascii="Cambria" w:hAnsi="Cambria"/>
        </w:rPr>
        <w:t>,</w:t>
      </w:r>
      <w:r w:rsidR="0084609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cette année, </w:t>
      </w:r>
      <w:r w:rsidR="00846095">
        <w:rPr>
          <w:rFonts w:ascii="Cambria" w:hAnsi="Cambria"/>
        </w:rPr>
        <w:t>08 projets actuellement actifs sur le terrain</w:t>
      </w:r>
      <w:r w:rsidR="00DA79D9">
        <w:rPr>
          <w:rFonts w:ascii="Cambria" w:hAnsi="Cambria"/>
        </w:rPr>
        <w:t xml:space="preserve"> et </w:t>
      </w:r>
      <w:r w:rsidR="004D15A4">
        <w:rPr>
          <w:rFonts w:ascii="Cambria" w:hAnsi="Cambria"/>
        </w:rPr>
        <w:t>parmi lesquels</w:t>
      </w:r>
      <w:r w:rsidR="00F41A48">
        <w:rPr>
          <w:rFonts w:ascii="Cambria" w:hAnsi="Cambria"/>
        </w:rPr>
        <w:t> :</w:t>
      </w:r>
      <w:r w:rsidR="00846095">
        <w:rPr>
          <w:rFonts w:ascii="Cambria" w:hAnsi="Cambria"/>
        </w:rPr>
        <w:t>l</w:t>
      </w:r>
      <w:r w:rsidR="00DA79D9">
        <w:rPr>
          <w:rFonts w:ascii="Cambria" w:hAnsi="Cambria"/>
        </w:rPr>
        <w:t>e</w:t>
      </w:r>
      <w:r w:rsidR="002E584F">
        <w:rPr>
          <w:rFonts w:ascii="Cambria" w:hAnsi="Cambria"/>
        </w:rPr>
        <w:t xml:space="preserve"> projet</w:t>
      </w:r>
      <w:r w:rsidR="00DA79D9">
        <w:rPr>
          <w:rFonts w:ascii="Cambria" w:hAnsi="Cambria"/>
        </w:rPr>
        <w:t xml:space="preserve"> « </w:t>
      </w:r>
      <w:r w:rsidR="004D15A4">
        <w:rPr>
          <w:rFonts w:ascii="Cambria" w:hAnsi="Cambria"/>
        </w:rPr>
        <w:t> </w:t>
      </w:r>
      <w:r w:rsidR="004D15A4" w:rsidRPr="004D15A4">
        <w:rPr>
          <w:rFonts w:ascii="Cambria" w:hAnsi="Cambria"/>
          <w:b/>
          <w:i/>
          <w:iCs/>
        </w:rPr>
        <w:t>Appui aux femmes leaders communautaires pour la prévention des éventuels conflits liés aux élections législatives et présidentielles de 2020</w:t>
      </w:r>
      <w:r w:rsidR="004D15A4">
        <w:rPr>
          <w:rFonts w:ascii="Cambria" w:hAnsi="Cambria"/>
        </w:rPr>
        <w:t> »,</w:t>
      </w:r>
      <w:r w:rsidR="00DA79D9">
        <w:rPr>
          <w:rFonts w:ascii="Cambria" w:hAnsi="Cambria"/>
        </w:rPr>
        <w:t xml:space="preserve"> le projet</w:t>
      </w:r>
      <w:r w:rsidR="004D15A4">
        <w:rPr>
          <w:rFonts w:ascii="Cambria" w:hAnsi="Cambria"/>
        </w:rPr>
        <w:t xml:space="preserve"> « </w:t>
      </w:r>
      <w:r w:rsidR="004D15A4" w:rsidRPr="004D15A4">
        <w:rPr>
          <w:rFonts w:ascii="Cambria" w:hAnsi="Cambria"/>
          <w:b/>
          <w:bCs/>
          <w:i/>
          <w:iCs/>
        </w:rPr>
        <w:t>Appui à la réduction de l’instrumentalisation et des violences politico-sociales des jeunes taxi-motards en période électorale</w:t>
      </w:r>
      <w:r w:rsidR="004D15A4">
        <w:rPr>
          <w:rFonts w:ascii="Cambria" w:hAnsi="Cambria"/>
          <w:b/>
          <w:bCs/>
          <w:i/>
          <w:iCs/>
        </w:rPr>
        <w:t> </w:t>
      </w:r>
      <w:r w:rsidR="004D15A4" w:rsidRPr="004D15A4">
        <w:rPr>
          <w:rFonts w:ascii="Cambria" w:hAnsi="Cambria"/>
        </w:rPr>
        <w:t>»</w:t>
      </w:r>
      <w:r>
        <w:rPr>
          <w:rFonts w:ascii="Cambria" w:hAnsi="Cambria"/>
        </w:rPr>
        <w:t xml:space="preserve"> et</w:t>
      </w:r>
      <w:r w:rsidR="00DA79D9">
        <w:rPr>
          <w:rFonts w:ascii="Cambria" w:hAnsi="Cambria"/>
        </w:rPr>
        <w:t xml:space="preserve"> le projet </w:t>
      </w:r>
      <w:r w:rsidR="004D15A4">
        <w:rPr>
          <w:rFonts w:ascii="Cambria" w:hAnsi="Cambria"/>
        </w:rPr>
        <w:t>« </w:t>
      </w:r>
      <w:r w:rsidR="004D15A4" w:rsidRPr="004D15A4">
        <w:rPr>
          <w:rFonts w:ascii="Cambria" w:hAnsi="Cambria"/>
          <w:b/>
          <w:bCs/>
          <w:i/>
          <w:iCs/>
        </w:rPr>
        <w:t>Foniké*</w:t>
      </w:r>
      <w:r w:rsidR="004D15A4">
        <w:rPr>
          <w:rFonts w:ascii="Cambria" w:hAnsi="Cambria"/>
        </w:rPr>
        <w:t xml:space="preserve">, </w:t>
      </w:r>
      <w:r w:rsidR="004D15A4" w:rsidRPr="004D15A4">
        <w:rPr>
          <w:rFonts w:ascii="Cambria" w:hAnsi="Cambria"/>
          <w:b/>
          <w:bCs/>
          <w:i/>
          <w:iCs/>
        </w:rPr>
        <w:t>entrepreneurs sociaux pour la paix en Guinée</w:t>
      </w:r>
      <w:r w:rsidR="004D15A4">
        <w:rPr>
          <w:rFonts w:ascii="Cambria" w:hAnsi="Cambria"/>
        </w:rPr>
        <w:t> », mis en œuvre par les agences onusienne</w:t>
      </w:r>
      <w:r>
        <w:rPr>
          <w:rFonts w:ascii="Cambria" w:hAnsi="Cambria"/>
        </w:rPr>
        <w:t>s</w:t>
      </w:r>
      <w:r w:rsidR="004D15A4">
        <w:rPr>
          <w:rFonts w:ascii="Cambria" w:hAnsi="Cambria"/>
        </w:rPr>
        <w:t xml:space="preserve"> UNICEF, PNUD, UNFPA</w:t>
      </w:r>
      <w:r w:rsidR="00DA79D9">
        <w:rPr>
          <w:rFonts w:ascii="Cambria" w:hAnsi="Cambria"/>
        </w:rPr>
        <w:t xml:space="preserve">, OIM et l’ONG Internationale </w:t>
      </w:r>
      <w:proofErr w:type="spellStart"/>
      <w:r w:rsidR="00DA79D9">
        <w:rPr>
          <w:rFonts w:ascii="Cambria" w:hAnsi="Cambria"/>
        </w:rPr>
        <w:t>Search</w:t>
      </w:r>
      <w:proofErr w:type="spellEnd"/>
      <w:r w:rsidR="00DA79D9">
        <w:rPr>
          <w:rFonts w:ascii="Cambria" w:hAnsi="Cambria"/>
        </w:rPr>
        <w:t xml:space="preserve"> For Common Ground</w:t>
      </w:r>
      <w:r w:rsidR="004D15A4">
        <w:rPr>
          <w:rFonts w:ascii="Cambria" w:hAnsi="Cambria"/>
        </w:rPr>
        <w:t xml:space="preserve"> e</w:t>
      </w:r>
      <w:r w:rsidR="00677777" w:rsidRPr="00677777">
        <w:rPr>
          <w:rFonts w:ascii="Cambria" w:hAnsi="Cambria"/>
        </w:rPr>
        <w:t>n étroite collaboration avec les structures nationales compétentes</w:t>
      </w:r>
      <w:r w:rsidR="00DA79D9">
        <w:rPr>
          <w:rFonts w:ascii="Cambria" w:hAnsi="Cambria"/>
        </w:rPr>
        <w:t>,</w:t>
      </w:r>
      <w:r w:rsidR="004D15A4">
        <w:rPr>
          <w:rFonts w:ascii="Cambria" w:hAnsi="Cambria"/>
        </w:rPr>
        <w:t xml:space="preserve"> </w:t>
      </w:r>
      <w:r w:rsidR="00677777" w:rsidRPr="00677777">
        <w:rPr>
          <w:rFonts w:ascii="Cambria" w:hAnsi="Cambria"/>
        </w:rPr>
        <w:t xml:space="preserve">dans les </w:t>
      </w:r>
      <w:r w:rsidR="004D15A4">
        <w:rPr>
          <w:rFonts w:ascii="Cambria" w:hAnsi="Cambria"/>
        </w:rPr>
        <w:t xml:space="preserve">cinq </w:t>
      </w:r>
      <w:r w:rsidR="00677777" w:rsidRPr="00677777">
        <w:rPr>
          <w:rFonts w:ascii="Cambria" w:hAnsi="Cambria"/>
        </w:rPr>
        <w:t>communes de</w:t>
      </w:r>
      <w:r w:rsidR="00DA79D9">
        <w:rPr>
          <w:rFonts w:ascii="Cambria" w:hAnsi="Cambria"/>
        </w:rPr>
        <w:t xml:space="preserve"> Conakry</w:t>
      </w:r>
      <w:r w:rsidR="00677777" w:rsidRPr="00677777">
        <w:rPr>
          <w:rFonts w:ascii="Cambria" w:hAnsi="Cambria"/>
        </w:rPr>
        <w:t xml:space="preserve"> et </w:t>
      </w:r>
      <w:r w:rsidR="00DA79D9">
        <w:rPr>
          <w:rFonts w:ascii="Cambria" w:hAnsi="Cambria"/>
        </w:rPr>
        <w:t>dans les régions administratives de Boké, Kindia, Labé, Kankan (</w:t>
      </w:r>
      <w:r>
        <w:rPr>
          <w:rFonts w:ascii="Cambria" w:hAnsi="Cambria"/>
        </w:rPr>
        <w:t>Siguiri</w:t>
      </w:r>
      <w:r w:rsidR="00DA79D9">
        <w:rPr>
          <w:rFonts w:ascii="Cambria" w:hAnsi="Cambria"/>
        </w:rPr>
        <w:t xml:space="preserve">) et </w:t>
      </w:r>
      <w:r w:rsidR="00677777" w:rsidRPr="00677777">
        <w:rPr>
          <w:rFonts w:ascii="Cambria" w:hAnsi="Cambria"/>
        </w:rPr>
        <w:t>N'Zérékoré.</w:t>
      </w:r>
      <w:r w:rsidR="00E42244">
        <w:rPr>
          <w:rFonts w:ascii="Cambria" w:hAnsi="Cambria"/>
        </w:rPr>
        <w:t xml:space="preserve"> </w:t>
      </w:r>
      <w:r w:rsidR="00EF2A82">
        <w:rPr>
          <w:rFonts w:ascii="Cambria" w:hAnsi="Cambria"/>
        </w:rPr>
        <w:t xml:space="preserve">Ces trois projets, visent tous </w:t>
      </w:r>
      <w:r w:rsidR="00992499" w:rsidRPr="00992499">
        <w:rPr>
          <w:rFonts w:ascii="Cambria" w:hAnsi="Cambria"/>
        </w:rPr>
        <w:t>le renforcement du leadership et l’impact des jeunes</w:t>
      </w:r>
      <w:r w:rsidR="00992499">
        <w:rPr>
          <w:rFonts w:ascii="Cambria" w:hAnsi="Cambria"/>
        </w:rPr>
        <w:t xml:space="preserve"> et des femmes</w:t>
      </w:r>
      <w:r w:rsidR="00992499" w:rsidRPr="00992499">
        <w:rPr>
          <w:rFonts w:ascii="Cambria" w:hAnsi="Cambria"/>
        </w:rPr>
        <w:t xml:space="preserve"> dans la prévention des conflits en Guinée</w:t>
      </w:r>
      <w:r w:rsidR="00992499">
        <w:rPr>
          <w:rFonts w:ascii="Cambria" w:hAnsi="Cambria"/>
        </w:rPr>
        <w:t>.</w:t>
      </w:r>
    </w:p>
    <w:p w14:paraId="689C9666" w14:textId="525C70D9" w:rsidR="00905989" w:rsidRDefault="00677777" w:rsidP="00C45FAB">
      <w:pPr>
        <w:tabs>
          <w:tab w:val="left" w:pos="7766"/>
        </w:tabs>
        <w:jc w:val="both"/>
        <w:rPr>
          <w:rFonts w:ascii="Cambria" w:hAnsi="Cambria"/>
        </w:rPr>
      </w:pPr>
      <w:r w:rsidRPr="00677777">
        <w:rPr>
          <w:rFonts w:ascii="Cambria" w:hAnsi="Cambria"/>
        </w:rPr>
        <w:t xml:space="preserve">Pour mieux appréhender les </w:t>
      </w:r>
      <w:r w:rsidR="00F41A48">
        <w:rPr>
          <w:rFonts w:ascii="Cambria" w:hAnsi="Cambria"/>
        </w:rPr>
        <w:t xml:space="preserve">changements observés </w:t>
      </w:r>
      <w:r w:rsidR="00F41A48" w:rsidRPr="00677777">
        <w:rPr>
          <w:rFonts w:ascii="Cambria" w:hAnsi="Cambria"/>
        </w:rPr>
        <w:t>p</w:t>
      </w:r>
      <w:r w:rsidR="00F41A48">
        <w:rPr>
          <w:rFonts w:ascii="Cambria" w:hAnsi="Cambria"/>
        </w:rPr>
        <w:t>ar</w:t>
      </w:r>
      <w:r w:rsidR="00F41A48" w:rsidRPr="00677777">
        <w:rPr>
          <w:rFonts w:ascii="Cambria" w:hAnsi="Cambria"/>
        </w:rPr>
        <w:t xml:space="preserve"> </w:t>
      </w:r>
      <w:r w:rsidR="00905989" w:rsidRPr="00677777">
        <w:rPr>
          <w:rFonts w:ascii="Cambria" w:hAnsi="Cambria"/>
        </w:rPr>
        <w:t>la mise en œuvre d</w:t>
      </w:r>
      <w:r w:rsidR="00905989">
        <w:rPr>
          <w:rFonts w:ascii="Cambria" w:hAnsi="Cambria"/>
        </w:rPr>
        <w:t>e ces</w:t>
      </w:r>
      <w:r w:rsidR="00905989" w:rsidRPr="00677777">
        <w:rPr>
          <w:rFonts w:ascii="Cambria" w:hAnsi="Cambria"/>
        </w:rPr>
        <w:t xml:space="preserve"> </w:t>
      </w:r>
      <w:r w:rsidR="00905989">
        <w:rPr>
          <w:rFonts w:ascii="Cambria" w:hAnsi="Cambria"/>
        </w:rPr>
        <w:t xml:space="preserve">trois </w:t>
      </w:r>
      <w:r w:rsidR="00905989" w:rsidRPr="00677777">
        <w:rPr>
          <w:rFonts w:ascii="Cambria" w:hAnsi="Cambria"/>
        </w:rPr>
        <w:t>projet</w:t>
      </w:r>
      <w:r w:rsidR="00905989">
        <w:rPr>
          <w:rFonts w:ascii="Cambria" w:hAnsi="Cambria"/>
        </w:rPr>
        <w:t>s et</w:t>
      </w:r>
      <w:r w:rsidR="00F41A48">
        <w:rPr>
          <w:rFonts w:ascii="Cambria" w:hAnsi="Cambria"/>
        </w:rPr>
        <w:t>,</w:t>
      </w:r>
      <w:r w:rsidR="00905989">
        <w:rPr>
          <w:rFonts w:ascii="Cambria" w:hAnsi="Cambria"/>
        </w:rPr>
        <w:t xml:space="preserve"> après</w:t>
      </w:r>
      <w:r w:rsidRPr="00677777">
        <w:rPr>
          <w:rFonts w:ascii="Cambria" w:hAnsi="Cambria"/>
        </w:rPr>
        <w:t xml:space="preserve"> </w:t>
      </w:r>
      <w:r w:rsidR="00905989">
        <w:rPr>
          <w:rFonts w:ascii="Cambria" w:hAnsi="Cambria"/>
        </w:rPr>
        <w:t>plus d’une décennie d’intervention sur la consolidation de la paix</w:t>
      </w:r>
      <w:r w:rsidR="00992499">
        <w:rPr>
          <w:rFonts w:ascii="Cambria" w:hAnsi="Cambria"/>
        </w:rPr>
        <w:t xml:space="preserve"> en Guinée</w:t>
      </w:r>
      <w:r w:rsidR="00905989">
        <w:rPr>
          <w:rFonts w:ascii="Cambria" w:hAnsi="Cambria"/>
        </w:rPr>
        <w:t xml:space="preserve">, </w:t>
      </w:r>
      <w:r w:rsidR="00E42244">
        <w:rPr>
          <w:rFonts w:ascii="Cambria" w:hAnsi="Cambria"/>
        </w:rPr>
        <w:t>le Secrétariat PBF sollicite</w:t>
      </w:r>
      <w:r w:rsidRPr="00677777">
        <w:rPr>
          <w:rFonts w:ascii="Cambria" w:hAnsi="Cambria"/>
        </w:rPr>
        <w:t xml:space="preserve"> par le présent TDR, </w:t>
      </w:r>
      <w:r w:rsidR="00E42244">
        <w:rPr>
          <w:rFonts w:ascii="Cambria" w:hAnsi="Cambria"/>
        </w:rPr>
        <w:t>l’appui</w:t>
      </w:r>
      <w:r w:rsidRPr="00677777">
        <w:rPr>
          <w:rFonts w:ascii="Cambria" w:hAnsi="Cambria"/>
        </w:rPr>
        <w:t xml:space="preserve"> </w:t>
      </w:r>
      <w:r w:rsidRPr="00677777">
        <w:rPr>
          <w:rFonts w:ascii="Cambria" w:hAnsi="Cambria"/>
          <w:b/>
        </w:rPr>
        <w:t xml:space="preserve">d’un </w:t>
      </w:r>
      <w:r w:rsidR="00992499">
        <w:rPr>
          <w:rFonts w:ascii="Cambria" w:hAnsi="Cambria"/>
          <w:b/>
        </w:rPr>
        <w:t>R</w:t>
      </w:r>
      <w:r w:rsidRPr="00677777">
        <w:rPr>
          <w:rFonts w:ascii="Cambria" w:hAnsi="Cambria"/>
          <w:b/>
        </w:rPr>
        <w:t xml:space="preserve">éalisateur </w:t>
      </w:r>
      <w:r w:rsidR="00992499">
        <w:rPr>
          <w:rFonts w:ascii="Cambria" w:hAnsi="Cambria"/>
          <w:b/>
        </w:rPr>
        <w:t>V</w:t>
      </w:r>
      <w:r w:rsidR="00E42244">
        <w:rPr>
          <w:rFonts w:ascii="Cambria" w:hAnsi="Cambria"/>
          <w:b/>
        </w:rPr>
        <w:t xml:space="preserve">idéaste </w:t>
      </w:r>
      <w:r w:rsidRPr="00677777">
        <w:rPr>
          <w:rFonts w:ascii="Cambria" w:hAnsi="Cambria"/>
        </w:rPr>
        <w:t xml:space="preserve">pour aider à rendre plus visible les </w:t>
      </w:r>
      <w:r w:rsidR="00F41A48">
        <w:rPr>
          <w:rFonts w:ascii="Cambria" w:hAnsi="Cambria"/>
        </w:rPr>
        <w:t>changements</w:t>
      </w:r>
      <w:r w:rsidR="00F41A48" w:rsidRPr="00677777">
        <w:rPr>
          <w:rFonts w:ascii="Cambria" w:hAnsi="Cambria"/>
        </w:rPr>
        <w:t xml:space="preserve"> </w:t>
      </w:r>
      <w:r w:rsidRPr="00677777">
        <w:rPr>
          <w:rFonts w:ascii="Cambria" w:hAnsi="Cambria"/>
        </w:rPr>
        <w:t>obtenus.</w:t>
      </w:r>
    </w:p>
    <w:p w14:paraId="62BC446D" w14:textId="77777777" w:rsidR="00992499" w:rsidRDefault="00992499" w:rsidP="00905989">
      <w:pPr>
        <w:tabs>
          <w:tab w:val="left" w:pos="7766"/>
        </w:tabs>
        <w:jc w:val="both"/>
        <w:rPr>
          <w:rFonts w:ascii="Cambria" w:hAnsi="Cambria"/>
          <w:b/>
        </w:rPr>
      </w:pPr>
    </w:p>
    <w:p w14:paraId="31773C6D" w14:textId="1707B934" w:rsidR="00905989" w:rsidRDefault="000F4F4A" w:rsidP="00905989">
      <w:pPr>
        <w:tabs>
          <w:tab w:val="left" w:pos="7766"/>
        </w:tabs>
        <w:jc w:val="both"/>
        <w:rPr>
          <w:rFonts w:ascii="Cambria" w:hAnsi="Cambria"/>
          <w:b/>
        </w:rPr>
      </w:pPr>
      <w:r w:rsidRPr="00E42244">
        <w:rPr>
          <w:rFonts w:ascii="Cambria" w:hAnsi="Cambria"/>
          <w:b/>
        </w:rPr>
        <w:lastRenderedPageBreak/>
        <w:t>OBJECTIFS</w:t>
      </w:r>
      <w:r w:rsidR="001C3072">
        <w:rPr>
          <w:rFonts w:ascii="Cambria" w:hAnsi="Cambria"/>
          <w:b/>
        </w:rPr>
        <w:t xml:space="preserve"> </w:t>
      </w:r>
      <w:r w:rsidRPr="00E42244">
        <w:rPr>
          <w:rFonts w:ascii="Cambria" w:hAnsi="Cambria"/>
          <w:b/>
        </w:rPr>
        <w:t>:</w:t>
      </w:r>
    </w:p>
    <w:p w14:paraId="3FC71559" w14:textId="2C661184" w:rsidR="00E42244" w:rsidRPr="00905989" w:rsidRDefault="00F41A48" w:rsidP="00905989">
      <w:pPr>
        <w:tabs>
          <w:tab w:val="left" w:pos="7766"/>
        </w:tabs>
        <w:jc w:val="both"/>
        <w:rPr>
          <w:rFonts w:ascii="Cambria" w:hAnsi="Cambria"/>
          <w:b/>
        </w:rPr>
      </w:pPr>
      <w:r>
        <w:rPr>
          <w:rFonts w:ascii="Cambria" w:hAnsi="Cambria"/>
        </w:rPr>
        <w:t>La r</w:t>
      </w:r>
      <w:r w:rsidR="00E42244" w:rsidRPr="00E42244">
        <w:rPr>
          <w:rFonts w:ascii="Cambria" w:hAnsi="Cambria"/>
        </w:rPr>
        <w:t>éalisation d</w:t>
      </w:r>
      <w:r w:rsidR="00AC7354">
        <w:rPr>
          <w:rFonts w:ascii="Cambria" w:hAnsi="Cambria"/>
        </w:rPr>
        <w:t>’</w:t>
      </w:r>
      <w:r w:rsidR="00E42244" w:rsidRPr="00E42244">
        <w:rPr>
          <w:rFonts w:ascii="Cambria" w:hAnsi="Cambria"/>
        </w:rPr>
        <w:t>u</w:t>
      </w:r>
      <w:r w:rsidR="00AC7354">
        <w:rPr>
          <w:rFonts w:ascii="Cambria" w:hAnsi="Cambria"/>
        </w:rPr>
        <w:t>n</w:t>
      </w:r>
      <w:r w:rsidR="00E42244" w:rsidRPr="00E42244">
        <w:rPr>
          <w:rFonts w:ascii="Cambria" w:hAnsi="Cambria"/>
        </w:rPr>
        <w:t xml:space="preserve"> film documentaire sur </w:t>
      </w:r>
      <w:r w:rsidR="005C3A10">
        <w:rPr>
          <w:rFonts w:ascii="Cambria" w:hAnsi="Cambria"/>
        </w:rPr>
        <w:t>les</w:t>
      </w:r>
      <w:r w:rsidR="005315DD">
        <w:rPr>
          <w:rFonts w:ascii="Cambria" w:hAnsi="Cambria"/>
        </w:rPr>
        <w:t xml:space="preserve"> r</w:t>
      </w:r>
      <w:r w:rsidR="00E42244" w:rsidRPr="00E42244">
        <w:rPr>
          <w:rFonts w:ascii="Cambria" w:hAnsi="Cambria"/>
        </w:rPr>
        <w:t>ésultats obtenus</w:t>
      </w:r>
      <w:r w:rsidR="00C45FAB">
        <w:rPr>
          <w:rFonts w:ascii="Cambria" w:hAnsi="Cambria"/>
        </w:rPr>
        <w:t xml:space="preserve"> en matière de</w:t>
      </w:r>
      <w:r w:rsidR="0017784B">
        <w:rPr>
          <w:rFonts w:ascii="Cambria" w:hAnsi="Cambria"/>
        </w:rPr>
        <w:t xml:space="preserve"> </w:t>
      </w:r>
      <w:r w:rsidR="00C45FAB">
        <w:rPr>
          <w:rFonts w:ascii="Cambria" w:hAnsi="Cambria"/>
        </w:rPr>
        <w:t xml:space="preserve">paix, </w:t>
      </w:r>
      <w:r w:rsidR="00992499">
        <w:rPr>
          <w:rFonts w:ascii="Cambria" w:hAnsi="Cambria"/>
        </w:rPr>
        <w:t>et sur</w:t>
      </w:r>
      <w:r w:rsidR="00E42244" w:rsidRPr="00E42244">
        <w:rPr>
          <w:rFonts w:ascii="Cambria" w:hAnsi="Cambria"/>
        </w:rPr>
        <w:t xml:space="preserve"> les changements </w:t>
      </w:r>
      <w:r w:rsidR="00D95FFB">
        <w:rPr>
          <w:rFonts w:ascii="Cambria" w:hAnsi="Cambria"/>
        </w:rPr>
        <w:t>subis</w:t>
      </w:r>
      <w:r w:rsidR="000F4F4A" w:rsidRPr="00E42244">
        <w:rPr>
          <w:rFonts w:ascii="Cambria" w:hAnsi="Cambria"/>
        </w:rPr>
        <w:t xml:space="preserve"> </w:t>
      </w:r>
      <w:r w:rsidR="00F85453">
        <w:rPr>
          <w:rFonts w:ascii="Cambria" w:hAnsi="Cambria"/>
        </w:rPr>
        <w:t>sur</w:t>
      </w:r>
      <w:r w:rsidR="00E42244" w:rsidRPr="00E42244">
        <w:rPr>
          <w:rFonts w:ascii="Cambria" w:hAnsi="Cambria"/>
        </w:rPr>
        <w:t xml:space="preserve"> les jeunes </w:t>
      </w:r>
      <w:r w:rsidR="00F85453">
        <w:rPr>
          <w:rFonts w:ascii="Cambria" w:hAnsi="Cambria"/>
        </w:rPr>
        <w:t xml:space="preserve">et les femmes </w:t>
      </w:r>
      <w:r w:rsidR="00E42244" w:rsidRPr="00E42244">
        <w:rPr>
          <w:rFonts w:ascii="Cambria" w:hAnsi="Cambria"/>
        </w:rPr>
        <w:t xml:space="preserve">acteurs/bénéficiaires </w:t>
      </w:r>
      <w:r w:rsidR="00E94D27">
        <w:rPr>
          <w:rFonts w:ascii="Cambria" w:hAnsi="Cambria"/>
        </w:rPr>
        <w:t xml:space="preserve">direct </w:t>
      </w:r>
      <w:r w:rsidR="00F85453">
        <w:rPr>
          <w:rFonts w:ascii="Cambria" w:hAnsi="Cambria"/>
        </w:rPr>
        <w:t>de</w:t>
      </w:r>
      <w:r w:rsidR="00C45FAB">
        <w:rPr>
          <w:rFonts w:ascii="Cambria" w:hAnsi="Cambria"/>
        </w:rPr>
        <w:t xml:space="preserve">s trois </w:t>
      </w:r>
      <w:r w:rsidR="00F85453">
        <w:rPr>
          <w:rFonts w:ascii="Cambria" w:hAnsi="Cambria"/>
        </w:rPr>
        <w:t>projets</w:t>
      </w:r>
      <w:r w:rsidR="00C45FAB">
        <w:rPr>
          <w:rFonts w:ascii="Cambria" w:hAnsi="Cambria"/>
        </w:rPr>
        <w:t xml:space="preserve"> susmentionnés</w:t>
      </w:r>
      <w:r w:rsidR="00992499">
        <w:rPr>
          <w:rFonts w:ascii="Cambria" w:hAnsi="Cambria"/>
        </w:rPr>
        <w:t>,</w:t>
      </w:r>
      <w:r w:rsidR="005C3A10">
        <w:rPr>
          <w:rFonts w:ascii="Cambria" w:hAnsi="Cambria"/>
        </w:rPr>
        <w:t xml:space="preserve"> </w:t>
      </w:r>
      <w:r w:rsidR="00E42244" w:rsidRPr="00E42244">
        <w:rPr>
          <w:rFonts w:ascii="Cambria" w:hAnsi="Cambria"/>
        </w:rPr>
        <w:t>et cela à travers :</w:t>
      </w:r>
    </w:p>
    <w:p w14:paraId="27101130" w14:textId="51071043" w:rsidR="005C3A10" w:rsidRPr="005C3A10" w:rsidRDefault="005C3A10" w:rsidP="005C3A10">
      <w:pPr>
        <w:pStyle w:val="Corpsdetexte3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5C3A10">
        <w:rPr>
          <w:rFonts w:ascii="Cambria" w:hAnsi="Cambria"/>
          <w:sz w:val="22"/>
          <w:szCs w:val="22"/>
        </w:rPr>
        <w:t xml:space="preserve">La réalisation d’un </w:t>
      </w:r>
      <w:r w:rsidR="00917DB6">
        <w:rPr>
          <w:rFonts w:ascii="Cambria" w:hAnsi="Cambria"/>
          <w:sz w:val="22"/>
          <w:szCs w:val="22"/>
        </w:rPr>
        <w:t>documentaire</w:t>
      </w:r>
      <w:r w:rsidRPr="005C3A10">
        <w:rPr>
          <w:rFonts w:ascii="Cambria" w:hAnsi="Cambria"/>
          <w:sz w:val="22"/>
          <w:szCs w:val="22"/>
        </w:rPr>
        <w:t xml:space="preserve"> de 15 min sur le</w:t>
      </w:r>
      <w:r w:rsidR="00917DB6">
        <w:rPr>
          <w:rFonts w:ascii="Cambria" w:hAnsi="Cambria"/>
          <w:sz w:val="22"/>
          <w:szCs w:val="22"/>
        </w:rPr>
        <w:t>s</w:t>
      </w:r>
      <w:r w:rsidRPr="005C3A10">
        <w:rPr>
          <w:rFonts w:ascii="Cambria" w:hAnsi="Cambria"/>
          <w:sz w:val="22"/>
          <w:szCs w:val="22"/>
        </w:rPr>
        <w:t xml:space="preserve"> </w:t>
      </w:r>
      <w:bookmarkStart w:id="0" w:name="_Hlk84845119"/>
      <w:r w:rsidRPr="005C3A10">
        <w:rPr>
          <w:rFonts w:ascii="Cambria" w:hAnsi="Cambria"/>
          <w:sz w:val="22"/>
          <w:szCs w:val="22"/>
        </w:rPr>
        <w:t>changement</w:t>
      </w:r>
      <w:r w:rsidR="00917DB6">
        <w:rPr>
          <w:rFonts w:ascii="Cambria" w:hAnsi="Cambria"/>
          <w:sz w:val="22"/>
          <w:szCs w:val="22"/>
        </w:rPr>
        <w:t>s</w:t>
      </w:r>
      <w:r w:rsidRPr="005C3A10">
        <w:rPr>
          <w:rFonts w:ascii="Cambria" w:hAnsi="Cambria"/>
          <w:sz w:val="22"/>
          <w:szCs w:val="22"/>
        </w:rPr>
        <w:t xml:space="preserve"> positif</w:t>
      </w:r>
      <w:r w:rsidR="00917DB6">
        <w:rPr>
          <w:rFonts w:ascii="Cambria" w:hAnsi="Cambria"/>
          <w:sz w:val="22"/>
          <w:szCs w:val="22"/>
        </w:rPr>
        <w:t>s</w:t>
      </w:r>
      <w:r w:rsidRPr="005C3A10">
        <w:rPr>
          <w:rFonts w:ascii="Cambria" w:hAnsi="Cambria"/>
          <w:sz w:val="22"/>
          <w:szCs w:val="22"/>
        </w:rPr>
        <w:t xml:space="preserve"> survenu</w:t>
      </w:r>
      <w:r w:rsidR="00917DB6">
        <w:rPr>
          <w:rFonts w:ascii="Cambria" w:hAnsi="Cambria"/>
          <w:sz w:val="22"/>
          <w:szCs w:val="22"/>
        </w:rPr>
        <w:t>s</w:t>
      </w:r>
      <w:r w:rsidRPr="005C3A10">
        <w:rPr>
          <w:rFonts w:ascii="Cambria" w:hAnsi="Cambria"/>
          <w:sz w:val="22"/>
          <w:szCs w:val="22"/>
        </w:rPr>
        <w:t xml:space="preserve"> dans la vie des communautés en matière de paix</w:t>
      </w:r>
      <w:bookmarkEnd w:id="0"/>
      <w:r w:rsidR="001C3072">
        <w:rPr>
          <w:rFonts w:ascii="Cambria" w:hAnsi="Cambria"/>
          <w:sz w:val="22"/>
          <w:szCs w:val="22"/>
        </w:rPr>
        <w:t xml:space="preserve"> </w:t>
      </w:r>
      <w:r w:rsidRPr="005C3A10">
        <w:rPr>
          <w:rFonts w:ascii="Cambria" w:hAnsi="Cambria"/>
          <w:sz w:val="22"/>
          <w:szCs w:val="22"/>
        </w:rPr>
        <w:t>;</w:t>
      </w:r>
    </w:p>
    <w:p w14:paraId="2E177BE0" w14:textId="1383CE69" w:rsidR="00FB6937" w:rsidRPr="00FB6937" w:rsidRDefault="005C3A10" w:rsidP="005C3A10">
      <w:pPr>
        <w:pStyle w:val="Corpsdetexte3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36"/>
          <w:szCs w:val="36"/>
        </w:rPr>
      </w:pPr>
      <w:r w:rsidRPr="005C3A10">
        <w:rPr>
          <w:rFonts w:ascii="Cambria" w:hAnsi="Cambria"/>
          <w:sz w:val="22"/>
          <w:szCs w:val="22"/>
        </w:rPr>
        <w:t xml:space="preserve">La réalisation d’un court film de 6mn sur l’impact opéré des trois projets </w:t>
      </w:r>
      <w:r w:rsidR="00FB6937" w:rsidRPr="00FB6937">
        <w:rPr>
          <w:rFonts w:ascii="Cambria" w:hAnsi="Cambria"/>
          <w:sz w:val="22"/>
          <w:szCs w:val="22"/>
        </w:rPr>
        <w:t>sur les</w:t>
      </w:r>
      <w:r w:rsidR="00FB6937">
        <w:rPr>
          <w:rFonts w:ascii="Cambria" w:hAnsi="Cambria"/>
          <w:sz w:val="22"/>
          <w:szCs w:val="22"/>
        </w:rPr>
        <w:t xml:space="preserve"> </w:t>
      </w:r>
      <w:r w:rsidR="00FB6937" w:rsidRPr="00FB6937">
        <w:rPr>
          <w:rFonts w:ascii="Cambria" w:hAnsi="Cambria"/>
          <w:sz w:val="22"/>
          <w:szCs w:val="22"/>
        </w:rPr>
        <w:t>jeunes</w:t>
      </w:r>
      <w:r w:rsidR="00C45FAB">
        <w:rPr>
          <w:rFonts w:ascii="Cambria" w:hAnsi="Cambria"/>
          <w:sz w:val="22"/>
          <w:szCs w:val="22"/>
        </w:rPr>
        <w:t xml:space="preserve"> </w:t>
      </w:r>
      <w:r w:rsidR="00FB6937">
        <w:rPr>
          <w:rFonts w:ascii="Cambria" w:hAnsi="Cambria"/>
          <w:sz w:val="22"/>
          <w:szCs w:val="22"/>
        </w:rPr>
        <w:t>et les femmes</w:t>
      </w:r>
      <w:r w:rsidR="00992499">
        <w:rPr>
          <w:rFonts w:ascii="Cambria" w:hAnsi="Cambria"/>
          <w:sz w:val="22"/>
          <w:szCs w:val="22"/>
        </w:rPr>
        <w:t xml:space="preserve"> à Conakry</w:t>
      </w:r>
      <w:r w:rsidR="00FB6937">
        <w:rPr>
          <w:rFonts w:ascii="Cambria" w:hAnsi="Cambria"/>
          <w:sz w:val="22"/>
          <w:szCs w:val="22"/>
        </w:rPr>
        <w:t>.</w:t>
      </w:r>
      <w:r w:rsidR="00FB6937" w:rsidRPr="00FB6937">
        <w:rPr>
          <w:rFonts w:ascii="Cambria" w:hAnsi="Cambria"/>
          <w:sz w:val="22"/>
          <w:szCs w:val="22"/>
        </w:rPr>
        <w:t xml:space="preserve"> </w:t>
      </w:r>
      <w:r w:rsidR="00FB6937">
        <w:rPr>
          <w:rFonts w:ascii="Cambria" w:hAnsi="Cambria"/>
          <w:sz w:val="22"/>
          <w:szCs w:val="22"/>
        </w:rPr>
        <w:t xml:space="preserve"> </w:t>
      </w:r>
    </w:p>
    <w:p w14:paraId="139FC4CD" w14:textId="0C027F96" w:rsidR="000A58D8" w:rsidRPr="00904F43" w:rsidRDefault="00FB6937" w:rsidP="00904F43">
      <w:pPr>
        <w:pStyle w:val="Corpsdetexte3"/>
        <w:spacing w:after="160" w:line="240" w:lineRule="auto"/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22"/>
          <w:szCs w:val="22"/>
        </w:rPr>
        <w:t xml:space="preserve">Le tout destinée à </w:t>
      </w:r>
      <w:r w:rsidR="005C3A10" w:rsidRPr="005C3A10">
        <w:rPr>
          <w:rFonts w:ascii="Cambria" w:hAnsi="Cambria"/>
          <w:sz w:val="22"/>
          <w:szCs w:val="22"/>
        </w:rPr>
        <w:t>une diffusion télévisée et sur les réseaux sociaux ;</w:t>
      </w:r>
    </w:p>
    <w:p w14:paraId="5125B2D2" w14:textId="04E65CBA" w:rsidR="00C3240C" w:rsidRDefault="00C3240C" w:rsidP="00C45FAB">
      <w:pPr>
        <w:tabs>
          <w:tab w:val="left" w:pos="7766"/>
        </w:tabs>
        <w:spacing w:after="60"/>
        <w:jc w:val="both"/>
        <w:rPr>
          <w:rFonts w:ascii="Cambria" w:hAnsi="Cambria"/>
          <w:b/>
        </w:rPr>
      </w:pPr>
      <w:r w:rsidRPr="00DC62E7">
        <w:rPr>
          <w:rFonts w:ascii="Cambria" w:hAnsi="Cambria"/>
          <w:b/>
        </w:rPr>
        <w:t xml:space="preserve">MANDAT </w:t>
      </w:r>
      <w:r w:rsidR="00C45FAB" w:rsidRPr="00DC62E7">
        <w:rPr>
          <w:rFonts w:ascii="Cambria" w:hAnsi="Cambria"/>
          <w:b/>
        </w:rPr>
        <w:t xml:space="preserve"> </w:t>
      </w:r>
    </w:p>
    <w:p w14:paraId="14801035" w14:textId="0BC681AD" w:rsidR="00654F28" w:rsidRPr="00654F28" w:rsidRDefault="00654F28" w:rsidP="00C45FAB">
      <w:pPr>
        <w:tabs>
          <w:tab w:val="left" w:pos="7766"/>
        </w:tabs>
        <w:spacing w:after="60"/>
        <w:jc w:val="both"/>
        <w:rPr>
          <w:rFonts w:ascii="Cambria" w:hAnsi="Cambria"/>
          <w:bCs/>
        </w:rPr>
      </w:pPr>
      <w:r w:rsidRPr="00654F28">
        <w:rPr>
          <w:rFonts w:ascii="Cambria" w:hAnsi="Cambria"/>
          <w:bCs/>
        </w:rPr>
        <w:t>S</w:t>
      </w:r>
      <w:r>
        <w:rPr>
          <w:rFonts w:ascii="Cambria" w:hAnsi="Cambria"/>
          <w:bCs/>
        </w:rPr>
        <w:t>pécialiste de la communication visuelle, le Réalisateur Vidéaste aura la responsabilité de concevoir</w:t>
      </w:r>
      <w:r w:rsidR="00AD61F3">
        <w:rPr>
          <w:rFonts w:ascii="Cambria" w:hAnsi="Cambria"/>
          <w:bCs/>
        </w:rPr>
        <w:t xml:space="preserve"> les films audios visuels claires, efficaces et innovants en vue de présenter </w:t>
      </w:r>
      <w:r w:rsidR="00AA5336">
        <w:rPr>
          <w:rFonts w:ascii="Cambria" w:hAnsi="Cambria"/>
          <w:bCs/>
        </w:rPr>
        <w:t xml:space="preserve">le message portant sur les témoignages des bénéficiaires sur les projets et les changements en matière de consolidation de la paix, à travers les expertises techniques suivantes : </w:t>
      </w:r>
    </w:p>
    <w:p w14:paraId="03F58458" w14:textId="111E2E9C" w:rsidR="00DC62E7" w:rsidRPr="00DC62E7" w:rsidRDefault="00C3240C" w:rsidP="00DC62E7">
      <w:pPr>
        <w:numPr>
          <w:ilvl w:val="0"/>
          <w:numId w:val="4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C62E7">
        <w:rPr>
          <w:rFonts w:ascii="Cambria" w:hAnsi="Cambria"/>
        </w:rPr>
        <w:t>Ecriture de Scénario</w:t>
      </w:r>
    </w:p>
    <w:p w14:paraId="32604638" w14:textId="77777777" w:rsidR="00C3240C" w:rsidRPr="00DC62E7" w:rsidRDefault="00C3240C" w:rsidP="00C3240C">
      <w:pPr>
        <w:numPr>
          <w:ilvl w:val="0"/>
          <w:numId w:val="4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C62E7">
        <w:rPr>
          <w:rFonts w:ascii="Cambria" w:hAnsi="Cambria"/>
        </w:rPr>
        <w:t>Prise de vue</w:t>
      </w:r>
    </w:p>
    <w:p w14:paraId="3272957B" w14:textId="77777777" w:rsidR="00C3240C" w:rsidRPr="00DC62E7" w:rsidRDefault="00C3240C" w:rsidP="00C3240C">
      <w:pPr>
        <w:numPr>
          <w:ilvl w:val="0"/>
          <w:numId w:val="4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C62E7">
        <w:rPr>
          <w:rFonts w:ascii="Cambria" w:hAnsi="Cambria"/>
        </w:rPr>
        <w:t>Prise de son</w:t>
      </w:r>
    </w:p>
    <w:p w14:paraId="70DD5FEE" w14:textId="4DEED72F" w:rsidR="00C3240C" w:rsidRPr="00DC62E7" w:rsidRDefault="00C3240C" w:rsidP="00C3240C">
      <w:pPr>
        <w:numPr>
          <w:ilvl w:val="0"/>
          <w:numId w:val="4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C62E7">
        <w:rPr>
          <w:rFonts w:ascii="Cambria" w:hAnsi="Cambria"/>
        </w:rPr>
        <w:t>Montage</w:t>
      </w:r>
    </w:p>
    <w:p w14:paraId="5EC20EF9" w14:textId="0A85DD2A" w:rsidR="00DC62E7" w:rsidRPr="00DC62E7" w:rsidRDefault="00DC62E7" w:rsidP="00C3240C">
      <w:pPr>
        <w:numPr>
          <w:ilvl w:val="0"/>
          <w:numId w:val="4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C62E7">
        <w:rPr>
          <w:rFonts w:ascii="Cambria" w:hAnsi="Cambria"/>
        </w:rPr>
        <w:t xml:space="preserve">Pose de voix </w:t>
      </w:r>
    </w:p>
    <w:p w14:paraId="77B61BE7" w14:textId="06D69247" w:rsidR="00C3240C" w:rsidRPr="00DC62E7" w:rsidRDefault="00C3240C" w:rsidP="00DC62E7">
      <w:pPr>
        <w:numPr>
          <w:ilvl w:val="0"/>
          <w:numId w:val="4"/>
        </w:numPr>
        <w:tabs>
          <w:tab w:val="left" w:pos="7766"/>
        </w:tabs>
        <w:spacing w:after="120"/>
        <w:ind w:left="714" w:hanging="357"/>
        <w:jc w:val="both"/>
        <w:rPr>
          <w:rFonts w:ascii="Cambria" w:hAnsi="Cambria"/>
        </w:rPr>
      </w:pPr>
      <w:r w:rsidRPr="00DC62E7">
        <w:rPr>
          <w:rFonts w:ascii="Cambria" w:hAnsi="Cambria"/>
        </w:rPr>
        <w:t>Edition</w:t>
      </w:r>
      <w:r w:rsidR="0025068F" w:rsidRPr="00DC62E7">
        <w:rPr>
          <w:rFonts w:ascii="Cambria" w:hAnsi="Cambria"/>
        </w:rPr>
        <w:t xml:space="preserve"> etc…</w:t>
      </w:r>
    </w:p>
    <w:p w14:paraId="3F3A2F9F" w14:textId="3156714D" w:rsidR="00DC62E7" w:rsidRDefault="00DC62E7" w:rsidP="00DC62E7">
      <w:pPr>
        <w:tabs>
          <w:tab w:val="left" w:pos="7766"/>
        </w:tabs>
        <w:jc w:val="both"/>
        <w:rPr>
          <w:rFonts w:ascii="Cambria" w:hAnsi="Cambria"/>
        </w:rPr>
      </w:pPr>
      <w:r w:rsidRPr="00DC62E7">
        <w:rPr>
          <w:rFonts w:ascii="Cambria" w:hAnsi="Cambria"/>
          <w:b/>
          <w:bCs/>
        </w:rPr>
        <w:t>NB :</w:t>
      </w:r>
      <w:r w:rsidRPr="00DC62E7">
        <w:rPr>
          <w:rFonts w:ascii="Cambria" w:hAnsi="Cambria"/>
        </w:rPr>
        <w:t xml:space="preserve"> L’accès aux technologies et les coûts afférant à la réalisation du documentaire et du court film ont singulièrement diminué ces dernières années, les outils informatisés ont réduit significativement le nombre d’opérateurs techniques nécessaires à la production vidéo. Un réalisateur vidéaste est à présent capable et pour un coût abordable, de synthétiser les expertises techniques susmentionnées.</w:t>
      </w:r>
    </w:p>
    <w:p w14:paraId="59AF173D" w14:textId="4C82566B" w:rsidR="001E21F7" w:rsidRPr="001E21F7" w:rsidRDefault="001E21F7" w:rsidP="00A813F0">
      <w:pPr>
        <w:tabs>
          <w:tab w:val="left" w:pos="7766"/>
        </w:tabs>
        <w:spacing w:after="60"/>
        <w:jc w:val="both"/>
        <w:rPr>
          <w:rFonts w:ascii="Cambria" w:hAnsi="Cambria"/>
          <w:b/>
        </w:rPr>
      </w:pPr>
      <w:r w:rsidRPr="001E21F7">
        <w:rPr>
          <w:rFonts w:ascii="Cambria" w:hAnsi="Cambria"/>
          <w:b/>
        </w:rPr>
        <w:t>LIVRABLES</w:t>
      </w:r>
    </w:p>
    <w:p w14:paraId="2DE65306" w14:textId="42924086" w:rsidR="00904F43" w:rsidRDefault="00904F43" w:rsidP="000A58D8">
      <w:pPr>
        <w:numPr>
          <w:ilvl w:val="0"/>
          <w:numId w:val="5"/>
        </w:numPr>
        <w:tabs>
          <w:tab w:val="left" w:pos="7766"/>
        </w:tabs>
        <w:spacing w:after="0"/>
        <w:ind w:left="714" w:hanging="357"/>
        <w:jc w:val="both"/>
        <w:rPr>
          <w:rFonts w:ascii="Cambria" w:hAnsi="Cambria"/>
        </w:rPr>
      </w:pPr>
      <w:r w:rsidRPr="00C45FAB">
        <w:rPr>
          <w:rFonts w:ascii="Cambria" w:hAnsi="Cambria"/>
        </w:rPr>
        <w:t>Un film</w:t>
      </w:r>
      <w:r w:rsidR="008C6F66">
        <w:rPr>
          <w:rFonts w:ascii="Cambria" w:hAnsi="Cambria"/>
        </w:rPr>
        <w:t xml:space="preserve"> court</w:t>
      </w:r>
      <w:r w:rsidRPr="00C45FAB">
        <w:rPr>
          <w:rFonts w:ascii="Cambria" w:hAnsi="Cambria"/>
        </w:rPr>
        <w:t xml:space="preserve"> de 6mn qui présente le</w:t>
      </w:r>
      <w:r>
        <w:rPr>
          <w:rFonts w:ascii="Cambria" w:hAnsi="Cambria"/>
        </w:rPr>
        <w:t>s</w:t>
      </w:r>
      <w:r w:rsidRPr="00C45FA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trois </w:t>
      </w:r>
      <w:r w:rsidRPr="00C45FAB">
        <w:rPr>
          <w:rFonts w:ascii="Cambria" w:hAnsi="Cambria"/>
        </w:rPr>
        <w:t>projet</w:t>
      </w:r>
      <w:r>
        <w:rPr>
          <w:rFonts w:ascii="Cambria" w:hAnsi="Cambria"/>
        </w:rPr>
        <w:t>s</w:t>
      </w:r>
      <w:r w:rsidRPr="00C45FAB">
        <w:rPr>
          <w:rFonts w:ascii="Cambria" w:hAnsi="Cambria"/>
        </w:rPr>
        <w:t xml:space="preserve"> et </w:t>
      </w:r>
      <w:r>
        <w:rPr>
          <w:rFonts w:ascii="Cambria" w:hAnsi="Cambria"/>
        </w:rPr>
        <w:t>leurs</w:t>
      </w:r>
      <w:r w:rsidRPr="00C45FAB">
        <w:rPr>
          <w:rFonts w:ascii="Cambria" w:hAnsi="Cambria"/>
        </w:rPr>
        <w:t xml:space="preserve"> impact</w:t>
      </w:r>
      <w:r>
        <w:rPr>
          <w:rFonts w:ascii="Cambria" w:hAnsi="Cambria"/>
        </w:rPr>
        <w:t>s</w:t>
      </w:r>
      <w:r w:rsidRPr="00C45FAB">
        <w:rPr>
          <w:rFonts w:ascii="Cambria" w:hAnsi="Cambria"/>
        </w:rPr>
        <w:t xml:space="preserve"> sur les bénéficiaires </w:t>
      </w:r>
      <w:r w:rsidR="008C6F66">
        <w:rPr>
          <w:rFonts w:ascii="Cambria" w:hAnsi="Cambria"/>
        </w:rPr>
        <w:t>directs</w:t>
      </w:r>
      <w:r w:rsidR="00992499">
        <w:rPr>
          <w:rFonts w:ascii="Cambria" w:hAnsi="Cambria"/>
        </w:rPr>
        <w:t>,</w:t>
      </w:r>
      <w:r w:rsidR="008C6F66">
        <w:rPr>
          <w:rFonts w:ascii="Cambria" w:hAnsi="Cambria"/>
        </w:rPr>
        <w:t xml:space="preserve"> </w:t>
      </w:r>
      <w:r w:rsidRPr="00C45FAB">
        <w:rPr>
          <w:rFonts w:ascii="Cambria" w:hAnsi="Cambria"/>
        </w:rPr>
        <w:t>pour servir de diffusion télévisée et sur les réseaux sociaux</w:t>
      </w:r>
      <w:r>
        <w:rPr>
          <w:rFonts w:ascii="Cambria" w:hAnsi="Cambria"/>
        </w:rPr>
        <w:t> ;</w:t>
      </w:r>
    </w:p>
    <w:p w14:paraId="60F5A230" w14:textId="1D28D2F7" w:rsidR="00C45FAB" w:rsidRPr="00904F43" w:rsidRDefault="00904F43" w:rsidP="00904F43">
      <w:pPr>
        <w:numPr>
          <w:ilvl w:val="0"/>
          <w:numId w:val="5"/>
        </w:numPr>
        <w:tabs>
          <w:tab w:val="left" w:pos="7766"/>
        </w:tabs>
        <w:spacing w:after="0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C45FAB" w:rsidRPr="00C45FAB">
        <w:rPr>
          <w:rFonts w:ascii="Cambria" w:hAnsi="Cambria"/>
        </w:rPr>
        <w:t xml:space="preserve">n film Documentaire </w:t>
      </w:r>
      <w:r w:rsidR="000A58D8">
        <w:rPr>
          <w:rFonts w:ascii="Cambria" w:hAnsi="Cambria"/>
        </w:rPr>
        <w:t>n</w:t>
      </w:r>
      <w:r w:rsidR="000A58D8" w:rsidRPr="000A58D8">
        <w:rPr>
          <w:rFonts w:ascii="Cambria" w:hAnsi="Cambria"/>
        </w:rPr>
        <w:t>arratif</w:t>
      </w:r>
      <w:r w:rsidR="000A58D8" w:rsidRPr="00C45FAB">
        <w:rPr>
          <w:rFonts w:ascii="Cambria" w:hAnsi="Cambria"/>
        </w:rPr>
        <w:t xml:space="preserve"> </w:t>
      </w:r>
      <w:r w:rsidR="00C45FAB" w:rsidRPr="00C45FAB">
        <w:rPr>
          <w:rFonts w:ascii="Cambria" w:hAnsi="Cambria"/>
        </w:rPr>
        <w:t xml:space="preserve">de </w:t>
      </w:r>
      <w:r w:rsidR="00C45FAB">
        <w:rPr>
          <w:rFonts w:ascii="Cambria" w:hAnsi="Cambria"/>
        </w:rPr>
        <w:t>15</w:t>
      </w:r>
      <w:r w:rsidR="00C45FAB" w:rsidRPr="00C45FAB">
        <w:rPr>
          <w:rFonts w:ascii="Cambria" w:hAnsi="Cambria"/>
        </w:rPr>
        <w:t>m</w:t>
      </w:r>
      <w:r w:rsidR="00C45FAB">
        <w:rPr>
          <w:rFonts w:ascii="Cambria" w:hAnsi="Cambria"/>
        </w:rPr>
        <w:t>i</w:t>
      </w:r>
      <w:r w:rsidR="00C45FAB" w:rsidRPr="00C45FAB">
        <w:rPr>
          <w:rFonts w:ascii="Cambria" w:hAnsi="Cambria"/>
        </w:rPr>
        <w:t xml:space="preserve">n </w:t>
      </w:r>
      <w:r w:rsidR="000A58D8" w:rsidRPr="000A58D8">
        <w:rPr>
          <w:rFonts w:ascii="Cambria" w:hAnsi="Cambria"/>
        </w:rPr>
        <w:t>sur le</w:t>
      </w:r>
      <w:r w:rsidR="00917DB6">
        <w:rPr>
          <w:rFonts w:ascii="Cambria" w:hAnsi="Cambria"/>
        </w:rPr>
        <w:t>s</w:t>
      </w:r>
      <w:r w:rsidR="000A58D8" w:rsidRPr="000A58D8">
        <w:rPr>
          <w:rFonts w:ascii="Cambria" w:hAnsi="Cambria"/>
        </w:rPr>
        <w:t xml:space="preserve"> changement</w:t>
      </w:r>
      <w:r w:rsidR="00917DB6">
        <w:rPr>
          <w:rFonts w:ascii="Cambria" w:hAnsi="Cambria"/>
        </w:rPr>
        <w:t>s</w:t>
      </w:r>
      <w:r w:rsidR="000A58D8" w:rsidRPr="000A58D8">
        <w:rPr>
          <w:rFonts w:ascii="Cambria" w:hAnsi="Cambria"/>
        </w:rPr>
        <w:t xml:space="preserve"> positif</w:t>
      </w:r>
      <w:r w:rsidR="00917DB6">
        <w:rPr>
          <w:rFonts w:ascii="Cambria" w:hAnsi="Cambria"/>
        </w:rPr>
        <w:t>s</w:t>
      </w:r>
      <w:r w:rsidR="000A58D8" w:rsidRPr="000A58D8">
        <w:rPr>
          <w:rFonts w:ascii="Cambria" w:hAnsi="Cambria"/>
        </w:rPr>
        <w:t xml:space="preserve"> survenu</w:t>
      </w:r>
      <w:r w:rsidR="00917DB6">
        <w:rPr>
          <w:rFonts w:ascii="Cambria" w:hAnsi="Cambria"/>
        </w:rPr>
        <w:t>s</w:t>
      </w:r>
      <w:r w:rsidR="000A58D8" w:rsidRPr="000A58D8">
        <w:rPr>
          <w:rFonts w:ascii="Cambria" w:hAnsi="Cambria"/>
        </w:rPr>
        <w:t xml:space="preserve"> dans la vie des communautés </w:t>
      </w:r>
      <w:r w:rsidR="000A58D8">
        <w:rPr>
          <w:rFonts w:ascii="Cambria" w:hAnsi="Cambria"/>
        </w:rPr>
        <w:t>(</w:t>
      </w:r>
      <w:r w:rsidR="00C45FAB" w:rsidRPr="00C45FAB">
        <w:rPr>
          <w:rFonts w:ascii="Cambria" w:hAnsi="Cambria"/>
        </w:rPr>
        <w:t>bénéficiaires directs</w:t>
      </w:r>
      <w:r w:rsidR="000A58D8">
        <w:rPr>
          <w:rFonts w:ascii="Cambria" w:hAnsi="Cambria"/>
        </w:rPr>
        <w:t xml:space="preserve">, </w:t>
      </w:r>
      <w:r w:rsidR="00C45FAB" w:rsidRPr="00C45FAB">
        <w:rPr>
          <w:rFonts w:ascii="Cambria" w:hAnsi="Cambria"/>
        </w:rPr>
        <w:t>bénéficiaires institutionnels</w:t>
      </w:r>
      <w:r w:rsidR="000A58D8">
        <w:rPr>
          <w:rFonts w:ascii="Cambria" w:hAnsi="Cambria"/>
        </w:rPr>
        <w:t xml:space="preserve">, </w:t>
      </w:r>
      <w:r w:rsidR="00C45FAB" w:rsidRPr="00C45FAB">
        <w:rPr>
          <w:rFonts w:ascii="Cambria" w:hAnsi="Cambria"/>
        </w:rPr>
        <w:t xml:space="preserve">autorités </w:t>
      </w:r>
      <w:r w:rsidR="000A58D8">
        <w:rPr>
          <w:rFonts w:ascii="Cambria" w:hAnsi="Cambria"/>
        </w:rPr>
        <w:t>nationales</w:t>
      </w:r>
      <w:r w:rsidR="000A58D8" w:rsidRPr="00C45FAB">
        <w:rPr>
          <w:rFonts w:ascii="Cambria" w:hAnsi="Cambria"/>
        </w:rPr>
        <w:t xml:space="preserve"> </w:t>
      </w:r>
      <w:r w:rsidR="000A58D8">
        <w:rPr>
          <w:rFonts w:ascii="Cambria" w:hAnsi="Cambria"/>
        </w:rPr>
        <w:t xml:space="preserve">et </w:t>
      </w:r>
      <w:r w:rsidR="00C45FAB" w:rsidRPr="00C45FAB">
        <w:rPr>
          <w:rFonts w:ascii="Cambria" w:hAnsi="Cambria"/>
        </w:rPr>
        <w:t>locales)</w:t>
      </w:r>
      <w:r w:rsidR="000A58D8">
        <w:rPr>
          <w:rFonts w:ascii="Cambria" w:hAnsi="Cambria"/>
        </w:rPr>
        <w:t xml:space="preserve"> en matière de paix </w:t>
      </w:r>
      <w:r w:rsidR="00C45FAB" w:rsidRPr="00C45FAB">
        <w:rPr>
          <w:rFonts w:ascii="Cambria" w:hAnsi="Cambria"/>
        </w:rPr>
        <w:t>;</w:t>
      </w:r>
    </w:p>
    <w:p w14:paraId="20B63682" w14:textId="2A9F5FED" w:rsidR="00C45FAB" w:rsidRPr="00A813F0" w:rsidRDefault="000A58D8" w:rsidP="00A813F0">
      <w:pPr>
        <w:numPr>
          <w:ilvl w:val="0"/>
          <w:numId w:val="5"/>
        </w:numPr>
        <w:tabs>
          <w:tab w:val="left" w:pos="7766"/>
        </w:tabs>
        <w:spacing w:after="200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50</w:t>
      </w:r>
      <w:r w:rsidR="00C45FAB" w:rsidRPr="00C45FAB">
        <w:rPr>
          <w:rFonts w:ascii="Cambria" w:hAnsi="Cambria"/>
        </w:rPr>
        <w:t xml:space="preserve"> exemplaires </w:t>
      </w:r>
      <w:r w:rsidR="00917DB6">
        <w:rPr>
          <w:rFonts w:ascii="Cambria" w:hAnsi="Cambria"/>
        </w:rPr>
        <w:t xml:space="preserve">du film </w:t>
      </w:r>
      <w:r w:rsidR="00C45FAB" w:rsidRPr="00C45FAB">
        <w:rPr>
          <w:rFonts w:ascii="Cambria" w:hAnsi="Cambria"/>
        </w:rPr>
        <w:t xml:space="preserve">sur support </w:t>
      </w:r>
      <w:r>
        <w:rPr>
          <w:rFonts w:ascii="Cambria" w:hAnsi="Cambria"/>
        </w:rPr>
        <w:t xml:space="preserve">USB </w:t>
      </w:r>
      <w:r w:rsidR="00C45FAB" w:rsidRPr="00C45FAB">
        <w:rPr>
          <w:rFonts w:ascii="Cambria" w:hAnsi="Cambria"/>
        </w:rPr>
        <w:t>personnalisé.</w:t>
      </w:r>
    </w:p>
    <w:p w14:paraId="3DCD96DE" w14:textId="150CF34A" w:rsidR="00706D18" w:rsidRPr="00706D18" w:rsidRDefault="00706D18" w:rsidP="00A813F0">
      <w:pPr>
        <w:tabs>
          <w:tab w:val="left" w:pos="7766"/>
        </w:tabs>
        <w:spacing w:after="60"/>
        <w:jc w:val="both"/>
        <w:rPr>
          <w:rFonts w:ascii="Cambria" w:hAnsi="Cambria"/>
          <w:b/>
        </w:rPr>
      </w:pPr>
      <w:r w:rsidRPr="00706D18">
        <w:rPr>
          <w:rFonts w:ascii="Cambria" w:hAnsi="Cambria"/>
          <w:b/>
        </w:rPr>
        <w:t>METHODOLOGIE</w:t>
      </w:r>
    </w:p>
    <w:p w14:paraId="330A2616" w14:textId="781CCBB8" w:rsidR="00A813F0" w:rsidRPr="00A813F0" w:rsidRDefault="00A813F0" w:rsidP="00A813F0">
      <w:pPr>
        <w:tabs>
          <w:tab w:val="left" w:pos="7766"/>
        </w:tabs>
        <w:spacing w:after="120"/>
        <w:jc w:val="both"/>
        <w:rPr>
          <w:rFonts w:ascii="Cambria" w:hAnsi="Cambria"/>
        </w:rPr>
      </w:pPr>
      <w:r w:rsidRPr="00A813F0">
        <w:rPr>
          <w:rFonts w:ascii="Cambria" w:hAnsi="Cambria"/>
        </w:rPr>
        <w:t xml:space="preserve">Le </w:t>
      </w:r>
      <w:r>
        <w:rPr>
          <w:rFonts w:ascii="Cambria" w:hAnsi="Cambria"/>
        </w:rPr>
        <w:t>Réalisa</w:t>
      </w:r>
      <w:r w:rsidRPr="00A813F0">
        <w:rPr>
          <w:rFonts w:ascii="Cambria" w:hAnsi="Cambria"/>
        </w:rPr>
        <w:t>t</w:t>
      </w:r>
      <w:r>
        <w:rPr>
          <w:rFonts w:ascii="Cambria" w:hAnsi="Cambria"/>
        </w:rPr>
        <w:t>eur</w:t>
      </w:r>
      <w:r w:rsidRPr="00A813F0">
        <w:rPr>
          <w:rFonts w:ascii="Cambria" w:hAnsi="Cambria"/>
        </w:rPr>
        <w:t xml:space="preserve"> proposera ses propres méthodes et techniques pour répondre aux objectifs visés. Elles pourraient s’inscrire dans le cadre méthodologique suivant :</w:t>
      </w:r>
    </w:p>
    <w:p w14:paraId="0D04277F" w14:textId="4E100C5F" w:rsidR="00706D18" w:rsidRPr="00706D18" w:rsidRDefault="00706D18" w:rsidP="00904F43">
      <w:pPr>
        <w:numPr>
          <w:ilvl w:val="0"/>
          <w:numId w:val="6"/>
        </w:numPr>
        <w:tabs>
          <w:tab w:val="left" w:pos="7766"/>
        </w:tabs>
        <w:spacing w:after="120"/>
        <w:ind w:left="714" w:hanging="357"/>
        <w:jc w:val="both"/>
        <w:rPr>
          <w:rFonts w:ascii="Cambria" w:hAnsi="Cambria"/>
        </w:rPr>
      </w:pPr>
      <w:r w:rsidRPr="00706D18">
        <w:rPr>
          <w:rFonts w:ascii="Cambria" w:hAnsi="Cambria"/>
        </w:rPr>
        <w:t xml:space="preserve">Une </w:t>
      </w:r>
      <w:r w:rsidRPr="00706D18">
        <w:rPr>
          <w:rFonts w:ascii="Cambria" w:hAnsi="Cambria"/>
          <w:b/>
        </w:rPr>
        <w:t>revue</w:t>
      </w:r>
      <w:r w:rsidRPr="00706D18">
        <w:rPr>
          <w:rFonts w:ascii="Cambria" w:hAnsi="Cambria"/>
        </w:rPr>
        <w:t xml:space="preserve"> documentaire portant sur les principaux documents </w:t>
      </w:r>
      <w:r w:rsidR="00904F43">
        <w:rPr>
          <w:rFonts w:ascii="Cambria" w:hAnsi="Cambria"/>
        </w:rPr>
        <w:t>sur le PBF et sur l</w:t>
      </w:r>
      <w:r>
        <w:rPr>
          <w:rFonts w:ascii="Cambria" w:hAnsi="Cambria"/>
        </w:rPr>
        <w:t>es</w:t>
      </w:r>
      <w:r w:rsidRPr="00706D18">
        <w:rPr>
          <w:rFonts w:ascii="Cambria" w:hAnsi="Cambria"/>
        </w:rPr>
        <w:t xml:space="preserve"> projet</w:t>
      </w:r>
      <w:r>
        <w:rPr>
          <w:rFonts w:ascii="Cambria" w:hAnsi="Cambria"/>
        </w:rPr>
        <w:t>s, à savoir par exemple :</w:t>
      </w:r>
    </w:p>
    <w:p w14:paraId="736BF525" w14:textId="3D42D5E2" w:rsidR="00706D18" w:rsidRPr="00706D18" w:rsidRDefault="00706D18" w:rsidP="00706D18">
      <w:pPr>
        <w:numPr>
          <w:ilvl w:val="0"/>
          <w:numId w:val="7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706D18">
        <w:rPr>
          <w:rFonts w:ascii="Cambria" w:hAnsi="Cambria"/>
        </w:rPr>
        <w:t>Le</w:t>
      </w:r>
      <w:r>
        <w:rPr>
          <w:rFonts w:ascii="Cambria" w:hAnsi="Cambria"/>
        </w:rPr>
        <w:t>s</w:t>
      </w:r>
      <w:r w:rsidRPr="00706D18">
        <w:rPr>
          <w:rFonts w:ascii="Cambria" w:hAnsi="Cambria"/>
        </w:rPr>
        <w:t xml:space="preserve"> PRODOC</w:t>
      </w:r>
      <w:r>
        <w:rPr>
          <w:rFonts w:ascii="Cambria" w:hAnsi="Cambria"/>
        </w:rPr>
        <w:t>s</w:t>
      </w:r>
      <w:r w:rsidRPr="00706D18">
        <w:rPr>
          <w:rFonts w:ascii="Cambria" w:hAnsi="Cambria"/>
        </w:rPr>
        <w:t xml:space="preserve"> d</w:t>
      </w:r>
      <w:r>
        <w:rPr>
          <w:rFonts w:ascii="Cambria" w:hAnsi="Cambria"/>
        </w:rPr>
        <w:t>e</w:t>
      </w:r>
      <w:r w:rsidRPr="00706D18">
        <w:rPr>
          <w:rFonts w:ascii="Cambria" w:hAnsi="Cambria"/>
        </w:rPr>
        <w:t xml:space="preserve"> projet</w:t>
      </w:r>
      <w:r>
        <w:rPr>
          <w:rFonts w:ascii="Cambria" w:hAnsi="Cambria"/>
        </w:rPr>
        <w:t>s</w:t>
      </w:r>
      <w:r w:rsidRPr="00706D18">
        <w:rPr>
          <w:rFonts w:ascii="Cambria" w:hAnsi="Cambria"/>
        </w:rPr>
        <w:t> ;</w:t>
      </w:r>
    </w:p>
    <w:p w14:paraId="0FA88D9F" w14:textId="2DFB304E" w:rsidR="00706D18" w:rsidRDefault="00706D18" w:rsidP="00706D18">
      <w:pPr>
        <w:numPr>
          <w:ilvl w:val="0"/>
          <w:numId w:val="7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706D18">
        <w:rPr>
          <w:rFonts w:ascii="Cambria" w:hAnsi="Cambria"/>
        </w:rPr>
        <w:t xml:space="preserve">Les rapports </w:t>
      </w:r>
      <w:r w:rsidR="00640BC4">
        <w:rPr>
          <w:rFonts w:ascii="Cambria" w:hAnsi="Cambria"/>
        </w:rPr>
        <w:t xml:space="preserve">périodiques </w:t>
      </w:r>
      <w:r w:rsidRPr="00706D18">
        <w:rPr>
          <w:rFonts w:ascii="Cambria" w:hAnsi="Cambria"/>
        </w:rPr>
        <w:t>d</w:t>
      </w:r>
      <w:r w:rsidR="00E94D27">
        <w:rPr>
          <w:rFonts w:ascii="Cambria" w:hAnsi="Cambria"/>
        </w:rPr>
        <w:t>e</w:t>
      </w:r>
      <w:r w:rsidRPr="00706D18">
        <w:rPr>
          <w:rFonts w:ascii="Cambria" w:hAnsi="Cambria"/>
        </w:rPr>
        <w:t xml:space="preserve"> projet</w:t>
      </w:r>
      <w:r w:rsidR="00E94D27">
        <w:rPr>
          <w:rFonts w:ascii="Cambria" w:hAnsi="Cambria"/>
        </w:rPr>
        <w:t>s</w:t>
      </w:r>
      <w:r w:rsidRPr="00706D18">
        <w:rPr>
          <w:rFonts w:ascii="Cambria" w:hAnsi="Cambria"/>
        </w:rPr>
        <w:t xml:space="preserve"> et autres documents important comme les PV de COPIL</w:t>
      </w:r>
      <w:r w:rsidR="00A813F0">
        <w:rPr>
          <w:rFonts w:ascii="Cambria" w:hAnsi="Cambria"/>
        </w:rPr>
        <w:t> ;</w:t>
      </w:r>
    </w:p>
    <w:p w14:paraId="52F0EF6E" w14:textId="62D8F44E" w:rsidR="00A813F0" w:rsidRPr="00706D18" w:rsidRDefault="00A813F0" w:rsidP="00706D18">
      <w:pPr>
        <w:numPr>
          <w:ilvl w:val="0"/>
          <w:numId w:val="7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Les rapports stratégiques pour la consolidation de la paix en Guinée ;</w:t>
      </w:r>
    </w:p>
    <w:p w14:paraId="504DC5EE" w14:textId="53C27B5D" w:rsidR="00706D18" w:rsidRPr="00706D18" w:rsidRDefault="00706D18" w:rsidP="00706D18">
      <w:pPr>
        <w:numPr>
          <w:ilvl w:val="0"/>
          <w:numId w:val="7"/>
        </w:numPr>
        <w:tabs>
          <w:tab w:val="left" w:pos="7766"/>
        </w:tabs>
        <w:spacing w:after="120"/>
        <w:ind w:left="1434" w:hanging="357"/>
        <w:jc w:val="both"/>
        <w:rPr>
          <w:rFonts w:ascii="Cambria" w:hAnsi="Cambria"/>
        </w:rPr>
      </w:pPr>
      <w:r w:rsidRPr="00706D18">
        <w:rPr>
          <w:rFonts w:ascii="Cambria" w:hAnsi="Cambria"/>
        </w:rPr>
        <w:t>Les documents de stratégie de communication d</w:t>
      </w:r>
      <w:r w:rsidR="00E94D27">
        <w:rPr>
          <w:rFonts w:ascii="Cambria" w:hAnsi="Cambria"/>
        </w:rPr>
        <w:t>es Nations Unies</w:t>
      </w:r>
      <w:r w:rsidR="00640BC4">
        <w:rPr>
          <w:rFonts w:ascii="Cambria" w:hAnsi="Cambria"/>
        </w:rPr>
        <w:t xml:space="preserve"> en générale et </w:t>
      </w:r>
      <w:r w:rsidR="00904F43">
        <w:rPr>
          <w:rFonts w:ascii="Cambria" w:hAnsi="Cambria"/>
        </w:rPr>
        <w:t xml:space="preserve">du </w:t>
      </w:r>
      <w:r w:rsidR="00640BC4">
        <w:rPr>
          <w:rFonts w:ascii="Cambria" w:hAnsi="Cambria"/>
        </w:rPr>
        <w:t>PBF en particulier</w:t>
      </w:r>
      <w:r w:rsidR="00A813F0">
        <w:rPr>
          <w:rFonts w:ascii="Cambria" w:hAnsi="Cambria"/>
        </w:rPr>
        <w:t xml:space="preserve"> </w:t>
      </w:r>
      <w:r w:rsidRPr="00706D18">
        <w:rPr>
          <w:rFonts w:ascii="Cambria" w:hAnsi="Cambria"/>
        </w:rPr>
        <w:t>;</w:t>
      </w:r>
    </w:p>
    <w:p w14:paraId="2537F576" w14:textId="2789D3AE" w:rsidR="00706D18" w:rsidRPr="00706D18" w:rsidRDefault="00706D18" w:rsidP="00A813F0">
      <w:pPr>
        <w:numPr>
          <w:ilvl w:val="0"/>
          <w:numId w:val="6"/>
        </w:numPr>
        <w:tabs>
          <w:tab w:val="left" w:pos="7766"/>
        </w:tabs>
        <w:spacing w:after="200"/>
        <w:ind w:left="714" w:hanging="357"/>
        <w:jc w:val="both"/>
        <w:rPr>
          <w:rFonts w:ascii="Cambria" w:hAnsi="Cambria"/>
        </w:rPr>
      </w:pPr>
      <w:r w:rsidRPr="00706D18">
        <w:rPr>
          <w:rFonts w:ascii="Cambria" w:hAnsi="Cambria"/>
        </w:rPr>
        <w:t xml:space="preserve">Une </w:t>
      </w:r>
      <w:r w:rsidRPr="00706D18">
        <w:rPr>
          <w:rFonts w:ascii="Cambria" w:hAnsi="Cambria"/>
          <w:b/>
        </w:rPr>
        <w:t xml:space="preserve">phase terrain </w:t>
      </w:r>
      <w:r w:rsidRPr="00706D18">
        <w:rPr>
          <w:rFonts w:ascii="Cambria" w:hAnsi="Cambria"/>
        </w:rPr>
        <w:t xml:space="preserve">afin de mieux </w:t>
      </w:r>
      <w:r w:rsidR="00E94D27">
        <w:rPr>
          <w:rFonts w:ascii="Cambria" w:hAnsi="Cambria"/>
        </w:rPr>
        <w:t>exécuter et réussir sa mission</w:t>
      </w:r>
      <w:r w:rsidRPr="00706D18">
        <w:rPr>
          <w:rFonts w:ascii="Cambria" w:hAnsi="Cambria"/>
        </w:rPr>
        <w:t xml:space="preserve">. </w:t>
      </w:r>
    </w:p>
    <w:p w14:paraId="0591C740" w14:textId="3FD73914" w:rsidR="00E94D27" w:rsidRPr="00E94D27" w:rsidRDefault="00E94D27" w:rsidP="00A813F0">
      <w:pPr>
        <w:tabs>
          <w:tab w:val="left" w:pos="7766"/>
        </w:tabs>
        <w:spacing w:after="60"/>
        <w:jc w:val="both"/>
        <w:rPr>
          <w:rFonts w:ascii="Cambria" w:hAnsi="Cambria"/>
          <w:b/>
          <w:bCs/>
        </w:rPr>
      </w:pPr>
      <w:r w:rsidRPr="00E94D27">
        <w:rPr>
          <w:rFonts w:ascii="Cambria" w:hAnsi="Cambria"/>
          <w:b/>
          <w:bCs/>
        </w:rPr>
        <w:lastRenderedPageBreak/>
        <w:t>DURE</w:t>
      </w:r>
      <w:r w:rsidR="006D1057">
        <w:rPr>
          <w:rFonts w:ascii="Cambria" w:hAnsi="Cambria"/>
          <w:b/>
          <w:bCs/>
        </w:rPr>
        <w:t>E, PRI</w:t>
      </w:r>
      <w:r w:rsidR="003D5FFD">
        <w:rPr>
          <w:rFonts w:ascii="Cambria" w:hAnsi="Cambria"/>
          <w:b/>
          <w:bCs/>
        </w:rPr>
        <w:t>N</w:t>
      </w:r>
      <w:r w:rsidR="006D1057">
        <w:rPr>
          <w:rFonts w:ascii="Cambria" w:hAnsi="Cambria"/>
          <w:b/>
          <w:bCs/>
        </w:rPr>
        <w:t>CIPALE</w:t>
      </w:r>
      <w:r w:rsidR="00904F43">
        <w:rPr>
          <w:rFonts w:ascii="Cambria" w:hAnsi="Cambria"/>
          <w:b/>
          <w:bCs/>
        </w:rPr>
        <w:t>S</w:t>
      </w:r>
      <w:r w:rsidR="006D1057">
        <w:rPr>
          <w:rFonts w:ascii="Cambria" w:hAnsi="Cambria"/>
          <w:b/>
          <w:bCs/>
        </w:rPr>
        <w:t xml:space="preserve"> TACHES</w:t>
      </w:r>
    </w:p>
    <w:p w14:paraId="6229C836" w14:textId="2F32F5A9" w:rsidR="006D1057" w:rsidRDefault="006D1057" w:rsidP="001F5639">
      <w:pPr>
        <w:tabs>
          <w:tab w:val="left" w:pos="7766"/>
        </w:tabs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Le </w:t>
      </w:r>
      <w:r w:rsidR="00A813F0">
        <w:rPr>
          <w:rFonts w:ascii="Cambria" w:hAnsi="Cambria"/>
        </w:rPr>
        <w:t xml:space="preserve">PBF </w:t>
      </w:r>
      <w:r>
        <w:rPr>
          <w:rFonts w:ascii="Cambria" w:hAnsi="Cambria"/>
        </w:rPr>
        <w:t>sugg</w:t>
      </w:r>
      <w:r w:rsidR="00992499">
        <w:rPr>
          <w:rFonts w:ascii="Cambria" w:hAnsi="Cambria"/>
        </w:rPr>
        <w:t>ère</w:t>
      </w:r>
      <w:r>
        <w:rPr>
          <w:rFonts w:ascii="Cambria" w:hAnsi="Cambria"/>
        </w:rPr>
        <w:t xml:space="preserve"> que les taches soient exécutées en deux phase</w:t>
      </w:r>
      <w:r w:rsidR="001B2B9F">
        <w:rPr>
          <w:rFonts w:ascii="Cambria" w:hAnsi="Cambria"/>
        </w:rPr>
        <w:t>, pour une durée maximale de</w:t>
      </w:r>
      <w:r w:rsidR="00640BC4">
        <w:rPr>
          <w:rFonts w:ascii="Cambria" w:hAnsi="Cambria"/>
        </w:rPr>
        <w:t xml:space="preserve"> 30 jours ouvrés</w:t>
      </w:r>
      <w:r w:rsidR="00992499">
        <w:rPr>
          <w:rFonts w:ascii="Cambria" w:hAnsi="Cambria"/>
        </w:rPr>
        <w:t>,</w:t>
      </w:r>
      <w:r w:rsidR="00640BC4">
        <w:rPr>
          <w:rFonts w:ascii="Cambria" w:hAnsi="Cambria"/>
        </w:rPr>
        <w:t xml:space="preserve"> couvrant la période de</w:t>
      </w:r>
      <w:r w:rsidR="003D5FFD">
        <w:rPr>
          <w:rFonts w:ascii="Cambria" w:hAnsi="Cambria"/>
        </w:rPr>
        <w:t xml:space="preserve"> Novembre </w:t>
      </w:r>
      <w:r w:rsidR="00640BC4">
        <w:rPr>
          <w:rFonts w:ascii="Cambria" w:hAnsi="Cambria"/>
        </w:rPr>
        <w:t>2021 à Mars 2022</w:t>
      </w:r>
      <w:r w:rsidR="001B2B9F">
        <w:rPr>
          <w:rFonts w:ascii="Cambria" w:hAnsi="Cambria"/>
        </w:rPr>
        <w:t xml:space="preserve"> </w:t>
      </w:r>
      <w:r>
        <w:rPr>
          <w:rFonts w:ascii="Cambria" w:hAnsi="Cambria"/>
        </w:rPr>
        <w:t>:</w:t>
      </w:r>
    </w:p>
    <w:p w14:paraId="1560CAF0" w14:textId="3F620A53" w:rsidR="001B2B9F" w:rsidRDefault="006D1057" w:rsidP="006D1057">
      <w:pPr>
        <w:pStyle w:val="Paragraphedeliste"/>
        <w:numPr>
          <w:ilvl w:val="0"/>
          <w:numId w:val="8"/>
        </w:numPr>
        <w:tabs>
          <w:tab w:val="left" w:pos="7766"/>
        </w:tabs>
        <w:jc w:val="both"/>
        <w:rPr>
          <w:rFonts w:ascii="Cambria" w:hAnsi="Cambria"/>
        </w:rPr>
      </w:pPr>
      <w:r>
        <w:rPr>
          <w:rFonts w:ascii="Cambria" w:hAnsi="Cambria"/>
        </w:rPr>
        <w:t>La première phase</w:t>
      </w:r>
      <w:r w:rsidR="001B2B9F">
        <w:rPr>
          <w:rFonts w:ascii="Cambria" w:hAnsi="Cambria"/>
        </w:rPr>
        <w:t xml:space="preserve"> en </w:t>
      </w:r>
      <w:r w:rsidR="003D5FFD">
        <w:rPr>
          <w:rFonts w:ascii="Cambria" w:hAnsi="Cambria"/>
        </w:rPr>
        <w:t xml:space="preserve">7 </w:t>
      </w:r>
      <w:r w:rsidR="001B2B9F">
        <w:rPr>
          <w:rFonts w:ascii="Cambria" w:hAnsi="Cambria"/>
        </w:rPr>
        <w:t xml:space="preserve">jours </w:t>
      </w:r>
      <w:r w:rsidR="003D5FFD">
        <w:rPr>
          <w:rFonts w:ascii="Cambria" w:hAnsi="Cambria"/>
        </w:rPr>
        <w:t xml:space="preserve">à compter du 10 novembre </w:t>
      </w:r>
      <w:r>
        <w:rPr>
          <w:rFonts w:ascii="Cambria" w:hAnsi="Cambria"/>
        </w:rPr>
        <w:t>2021), qui consisterait à interviewer</w:t>
      </w:r>
      <w:r w:rsidR="001F5639">
        <w:rPr>
          <w:rFonts w:ascii="Cambria" w:hAnsi="Cambria"/>
        </w:rPr>
        <w:t xml:space="preserve"> à Conakry, </w:t>
      </w:r>
      <w:r>
        <w:rPr>
          <w:rFonts w:ascii="Cambria" w:hAnsi="Cambria"/>
        </w:rPr>
        <w:t xml:space="preserve">les bénéficiaires </w:t>
      </w:r>
      <w:r w:rsidR="00904F43">
        <w:rPr>
          <w:rFonts w:ascii="Cambria" w:hAnsi="Cambria"/>
        </w:rPr>
        <w:t xml:space="preserve">directs </w:t>
      </w:r>
      <w:r>
        <w:rPr>
          <w:rFonts w:ascii="Cambria" w:hAnsi="Cambria"/>
        </w:rPr>
        <w:t>sur l’impact des trois projets</w:t>
      </w:r>
      <w:r w:rsidR="003D5FFD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3D5FFD">
        <w:rPr>
          <w:rFonts w:ascii="Cambria" w:hAnsi="Cambria"/>
        </w:rPr>
        <w:t xml:space="preserve">sur </w:t>
      </w:r>
      <w:r w:rsidR="001B2B9F">
        <w:rPr>
          <w:rFonts w:ascii="Cambria" w:hAnsi="Cambria"/>
        </w:rPr>
        <w:t xml:space="preserve">leur vie ; </w:t>
      </w:r>
    </w:p>
    <w:p w14:paraId="2E7DE411" w14:textId="4E79132E" w:rsidR="00640BC4" w:rsidRDefault="00640BC4" w:rsidP="003204BC">
      <w:pPr>
        <w:pStyle w:val="Paragraphedeliste"/>
        <w:numPr>
          <w:ilvl w:val="0"/>
          <w:numId w:val="8"/>
        </w:numPr>
        <w:tabs>
          <w:tab w:val="left" w:pos="7766"/>
        </w:tabs>
        <w:spacing w:after="200"/>
        <w:ind w:left="107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seconde phase </w:t>
      </w:r>
      <w:r w:rsidR="00992499">
        <w:rPr>
          <w:rFonts w:ascii="Cambria" w:hAnsi="Cambria"/>
        </w:rPr>
        <w:t>(</w:t>
      </w:r>
      <w:r w:rsidR="003D5FFD">
        <w:rPr>
          <w:rFonts w:ascii="Cambria" w:hAnsi="Cambria"/>
        </w:rPr>
        <w:t xml:space="preserve">23 </w:t>
      </w:r>
      <w:r w:rsidR="00992499">
        <w:rPr>
          <w:rFonts w:ascii="Cambria" w:hAnsi="Cambria"/>
        </w:rPr>
        <w:t xml:space="preserve">jours), qui </w:t>
      </w:r>
      <w:r>
        <w:rPr>
          <w:rFonts w:ascii="Cambria" w:hAnsi="Cambria"/>
        </w:rPr>
        <w:t>impliquerait quant à elle</w:t>
      </w:r>
      <w:r w:rsidR="001F5639">
        <w:rPr>
          <w:rFonts w:ascii="Cambria" w:hAnsi="Cambria"/>
        </w:rPr>
        <w:t xml:space="preserve">, au-delà de Conakry, </w:t>
      </w:r>
      <w:r w:rsidR="00F35501">
        <w:rPr>
          <w:rFonts w:ascii="Cambria" w:hAnsi="Cambria"/>
        </w:rPr>
        <w:t>des</w:t>
      </w:r>
      <w:r>
        <w:rPr>
          <w:rFonts w:ascii="Cambria" w:hAnsi="Cambria"/>
        </w:rPr>
        <w:t xml:space="preserve"> mission</w:t>
      </w:r>
      <w:r w:rsidR="00F35501">
        <w:rPr>
          <w:rFonts w:ascii="Cambria" w:hAnsi="Cambria"/>
        </w:rPr>
        <w:t>s</w:t>
      </w:r>
      <w:r>
        <w:rPr>
          <w:rFonts w:ascii="Cambria" w:hAnsi="Cambria"/>
        </w:rPr>
        <w:t xml:space="preserve"> terrain</w:t>
      </w:r>
      <w:r w:rsidR="00F35501">
        <w:rPr>
          <w:rFonts w:ascii="Cambria" w:hAnsi="Cambria"/>
        </w:rPr>
        <w:t>s</w:t>
      </w:r>
      <w:r>
        <w:rPr>
          <w:rFonts w:ascii="Cambria" w:hAnsi="Cambria"/>
        </w:rPr>
        <w:t xml:space="preserve"> (en haute Guinée et Guinée forestière)</w:t>
      </w:r>
      <w:r w:rsidR="001F5639">
        <w:rPr>
          <w:rFonts w:ascii="Cambria" w:hAnsi="Cambria"/>
        </w:rPr>
        <w:t>, qui permettrait de retracer l’appui de plus d’une décennie d</w:t>
      </w:r>
      <w:r w:rsidR="00904F43">
        <w:rPr>
          <w:rFonts w:ascii="Cambria" w:hAnsi="Cambria"/>
        </w:rPr>
        <w:t>’intervention du</w:t>
      </w:r>
      <w:r w:rsidR="001F5639">
        <w:rPr>
          <w:rFonts w:ascii="Cambria" w:hAnsi="Cambria"/>
        </w:rPr>
        <w:t xml:space="preserve"> PBF et </w:t>
      </w:r>
      <w:r w:rsidR="00A168DF">
        <w:rPr>
          <w:rFonts w:ascii="Cambria" w:hAnsi="Cambria"/>
        </w:rPr>
        <w:t xml:space="preserve">partager à </w:t>
      </w:r>
      <w:r w:rsidR="001F5639">
        <w:rPr>
          <w:rFonts w:ascii="Cambria" w:hAnsi="Cambria"/>
        </w:rPr>
        <w:t>toutes les parties prenantes</w:t>
      </w:r>
      <w:r w:rsidR="00EA7D02">
        <w:rPr>
          <w:rFonts w:ascii="Cambria" w:hAnsi="Cambria"/>
        </w:rPr>
        <w:t xml:space="preserve">, </w:t>
      </w:r>
      <w:r w:rsidR="00A168DF">
        <w:rPr>
          <w:rFonts w:ascii="Cambria" w:hAnsi="Cambria"/>
        </w:rPr>
        <w:t>des</w:t>
      </w:r>
      <w:r w:rsidR="001F5639">
        <w:rPr>
          <w:rFonts w:ascii="Cambria" w:hAnsi="Cambria"/>
        </w:rPr>
        <w:t xml:space="preserve"> </w:t>
      </w:r>
      <w:bookmarkStart w:id="1" w:name="_Hlk84850996"/>
      <w:r w:rsidR="001F5639" w:rsidRPr="001F5639">
        <w:rPr>
          <w:rFonts w:ascii="Cambria" w:hAnsi="Cambria"/>
        </w:rPr>
        <w:t>changement</w:t>
      </w:r>
      <w:r w:rsidR="00A168DF">
        <w:rPr>
          <w:rFonts w:ascii="Cambria" w:hAnsi="Cambria"/>
        </w:rPr>
        <w:t>s</w:t>
      </w:r>
      <w:r w:rsidR="001F5639" w:rsidRPr="001F5639">
        <w:rPr>
          <w:rFonts w:ascii="Cambria" w:hAnsi="Cambria"/>
        </w:rPr>
        <w:t xml:space="preserve"> positif</w:t>
      </w:r>
      <w:r w:rsidR="00A168DF">
        <w:rPr>
          <w:rFonts w:ascii="Cambria" w:hAnsi="Cambria"/>
        </w:rPr>
        <w:t>s</w:t>
      </w:r>
      <w:r w:rsidR="001F5639" w:rsidRPr="001F5639">
        <w:rPr>
          <w:rFonts w:ascii="Cambria" w:hAnsi="Cambria"/>
        </w:rPr>
        <w:t xml:space="preserve"> </w:t>
      </w:r>
      <w:r w:rsidR="00A168DF">
        <w:rPr>
          <w:rFonts w:ascii="Cambria" w:hAnsi="Cambria"/>
        </w:rPr>
        <w:t>intervenus</w:t>
      </w:r>
      <w:r w:rsidR="00A168DF" w:rsidRPr="001F5639">
        <w:rPr>
          <w:rFonts w:ascii="Cambria" w:hAnsi="Cambria"/>
        </w:rPr>
        <w:t xml:space="preserve"> </w:t>
      </w:r>
      <w:r w:rsidR="001F5639" w:rsidRPr="001F5639">
        <w:rPr>
          <w:rFonts w:ascii="Cambria" w:hAnsi="Cambria"/>
        </w:rPr>
        <w:t xml:space="preserve">dans la vie des communautés en matière de </w:t>
      </w:r>
      <w:r w:rsidR="00D230C8">
        <w:rPr>
          <w:rFonts w:ascii="Cambria" w:hAnsi="Cambria"/>
        </w:rPr>
        <w:t xml:space="preserve">consolidation de la </w:t>
      </w:r>
      <w:r w:rsidR="001F5639" w:rsidRPr="001F5639">
        <w:rPr>
          <w:rFonts w:ascii="Cambria" w:hAnsi="Cambria"/>
        </w:rPr>
        <w:t>paix en République de Guinée</w:t>
      </w:r>
      <w:bookmarkEnd w:id="1"/>
      <w:r w:rsidR="001F5639">
        <w:rPr>
          <w:rFonts w:ascii="Cambria" w:hAnsi="Cambria"/>
        </w:rPr>
        <w:t>.</w:t>
      </w:r>
      <w:r w:rsidR="001F5639" w:rsidRPr="001F5639">
        <w:rPr>
          <w:rFonts w:ascii="Cambria" w:hAnsi="Cambria"/>
        </w:rPr>
        <w:t> </w:t>
      </w:r>
    </w:p>
    <w:p w14:paraId="52EB6953" w14:textId="617325F9" w:rsidR="00D230C8" w:rsidRPr="00D230C8" w:rsidRDefault="00D230C8" w:rsidP="003204BC">
      <w:pPr>
        <w:tabs>
          <w:tab w:val="left" w:pos="7766"/>
        </w:tabs>
        <w:spacing w:after="60"/>
        <w:jc w:val="both"/>
        <w:rPr>
          <w:rFonts w:ascii="Cambria" w:hAnsi="Cambria"/>
          <w:b/>
        </w:rPr>
      </w:pPr>
      <w:r w:rsidRPr="00D230C8">
        <w:rPr>
          <w:rFonts w:ascii="Cambria" w:hAnsi="Cambria"/>
          <w:b/>
        </w:rPr>
        <w:t>PROFILS RECHERCHE</w:t>
      </w:r>
      <w:r w:rsidR="00D276B1">
        <w:rPr>
          <w:rFonts w:ascii="Cambria" w:hAnsi="Cambria"/>
          <w:b/>
        </w:rPr>
        <w:t>S</w:t>
      </w:r>
    </w:p>
    <w:p w14:paraId="71176903" w14:textId="0DD8ABC2" w:rsidR="00D230C8" w:rsidRPr="00D230C8" w:rsidRDefault="00D230C8" w:rsidP="003204BC">
      <w:pPr>
        <w:tabs>
          <w:tab w:val="left" w:pos="7766"/>
        </w:tabs>
        <w:spacing w:after="200"/>
        <w:jc w:val="both"/>
        <w:rPr>
          <w:rFonts w:ascii="Cambria" w:hAnsi="Cambria"/>
        </w:rPr>
      </w:pPr>
      <w:r w:rsidRPr="00D230C8">
        <w:rPr>
          <w:rFonts w:ascii="Cambria" w:hAnsi="Cambria"/>
        </w:rPr>
        <w:t xml:space="preserve">Pour la réalisation de </w:t>
      </w:r>
      <w:r>
        <w:rPr>
          <w:rFonts w:ascii="Cambria" w:hAnsi="Cambria"/>
        </w:rPr>
        <w:t>cette activité</w:t>
      </w:r>
      <w:r w:rsidRPr="00D230C8">
        <w:rPr>
          <w:rFonts w:ascii="Cambria" w:hAnsi="Cambria"/>
        </w:rPr>
        <w:t xml:space="preserve">, le </w:t>
      </w:r>
      <w:r>
        <w:rPr>
          <w:rFonts w:ascii="Cambria" w:hAnsi="Cambria"/>
        </w:rPr>
        <w:t xml:space="preserve">PBF </w:t>
      </w:r>
      <w:r w:rsidR="00A168DF">
        <w:rPr>
          <w:rFonts w:ascii="Cambria" w:hAnsi="Cambria"/>
        </w:rPr>
        <w:t>fait</w:t>
      </w:r>
      <w:r w:rsidR="00A168DF" w:rsidRPr="00D230C8">
        <w:rPr>
          <w:rFonts w:ascii="Cambria" w:hAnsi="Cambria"/>
        </w:rPr>
        <w:t xml:space="preserve"> recours</w:t>
      </w:r>
      <w:r w:rsidRPr="00D230C8">
        <w:rPr>
          <w:rFonts w:ascii="Cambria" w:hAnsi="Cambria"/>
        </w:rPr>
        <w:t xml:space="preserve"> aux services d’un </w:t>
      </w:r>
      <w:r>
        <w:rPr>
          <w:rFonts w:ascii="Cambria" w:hAnsi="Cambria"/>
        </w:rPr>
        <w:t>R</w:t>
      </w:r>
      <w:r w:rsidRPr="00D230C8">
        <w:rPr>
          <w:rFonts w:ascii="Cambria" w:hAnsi="Cambria"/>
        </w:rPr>
        <w:t xml:space="preserve">éalisateur </w:t>
      </w:r>
      <w:r>
        <w:rPr>
          <w:rFonts w:ascii="Cambria" w:hAnsi="Cambria"/>
        </w:rPr>
        <w:t xml:space="preserve">Vidéaste </w:t>
      </w:r>
      <w:r w:rsidRPr="00D230C8">
        <w:rPr>
          <w:rFonts w:ascii="Cambria" w:hAnsi="Cambria"/>
        </w:rPr>
        <w:t>disposant de l’expérience requise</w:t>
      </w:r>
      <w:r w:rsidR="003204BC">
        <w:rPr>
          <w:rFonts w:ascii="Cambria" w:hAnsi="Cambria"/>
        </w:rPr>
        <w:t>.</w:t>
      </w:r>
    </w:p>
    <w:p w14:paraId="2A249EBD" w14:textId="1AC6405D" w:rsidR="00D230C8" w:rsidRPr="00D230C8" w:rsidRDefault="003204BC" w:rsidP="003204BC">
      <w:pPr>
        <w:tabs>
          <w:tab w:val="left" w:pos="7766"/>
        </w:tabs>
        <w:spacing w:after="60"/>
        <w:jc w:val="both"/>
        <w:rPr>
          <w:rFonts w:ascii="Cambria" w:hAnsi="Cambria"/>
          <w:b/>
        </w:rPr>
      </w:pPr>
      <w:r w:rsidRPr="00D230C8">
        <w:rPr>
          <w:rFonts w:ascii="Cambria" w:hAnsi="Cambria"/>
          <w:b/>
        </w:rPr>
        <w:t>COMPETENCES</w:t>
      </w:r>
    </w:p>
    <w:p w14:paraId="59EA7BDF" w14:textId="77777777" w:rsidR="00D230C8" w:rsidRPr="00D230C8" w:rsidRDefault="00D230C8" w:rsidP="00D230C8">
      <w:pPr>
        <w:tabs>
          <w:tab w:val="left" w:pos="7766"/>
        </w:tabs>
        <w:spacing w:after="0"/>
        <w:jc w:val="both"/>
        <w:rPr>
          <w:rFonts w:ascii="Cambria" w:hAnsi="Cambria"/>
        </w:rPr>
      </w:pPr>
      <w:r w:rsidRPr="00D230C8">
        <w:rPr>
          <w:rFonts w:ascii="Cambria" w:hAnsi="Cambria"/>
        </w:rPr>
        <w:t xml:space="preserve">Le « réalisateur numérique professionnel » devra faire preuve de compétence technique suivantes : </w:t>
      </w:r>
    </w:p>
    <w:p w14:paraId="139EF13B" w14:textId="77777777" w:rsidR="00D230C8" w:rsidRPr="00D230C8" w:rsidRDefault="00D230C8" w:rsidP="00D230C8">
      <w:pPr>
        <w:numPr>
          <w:ilvl w:val="0"/>
          <w:numId w:val="12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230C8">
        <w:rPr>
          <w:rFonts w:ascii="Cambria" w:hAnsi="Cambria"/>
        </w:rPr>
        <w:t>Ecriture de scénario</w:t>
      </w:r>
    </w:p>
    <w:p w14:paraId="53992865" w14:textId="77777777" w:rsidR="00D230C8" w:rsidRPr="00D230C8" w:rsidRDefault="00D230C8" w:rsidP="00D230C8">
      <w:pPr>
        <w:numPr>
          <w:ilvl w:val="0"/>
          <w:numId w:val="12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230C8">
        <w:rPr>
          <w:rFonts w:ascii="Cambria" w:hAnsi="Cambria"/>
        </w:rPr>
        <w:t>Prise de vue</w:t>
      </w:r>
    </w:p>
    <w:p w14:paraId="35AF7ADE" w14:textId="77777777" w:rsidR="00D230C8" w:rsidRPr="00D230C8" w:rsidRDefault="00D230C8" w:rsidP="00D230C8">
      <w:pPr>
        <w:numPr>
          <w:ilvl w:val="0"/>
          <w:numId w:val="12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230C8">
        <w:rPr>
          <w:rFonts w:ascii="Cambria" w:hAnsi="Cambria"/>
        </w:rPr>
        <w:t>Prise de son/Audio</w:t>
      </w:r>
    </w:p>
    <w:p w14:paraId="280957C3" w14:textId="77777777" w:rsidR="00D230C8" w:rsidRPr="00D230C8" w:rsidRDefault="00D230C8" w:rsidP="00D230C8">
      <w:pPr>
        <w:numPr>
          <w:ilvl w:val="0"/>
          <w:numId w:val="12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230C8">
        <w:rPr>
          <w:rFonts w:ascii="Cambria" w:hAnsi="Cambria"/>
        </w:rPr>
        <w:t xml:space="preserve">Montage assisté par des Logiciels performants et de dernière génération (final Cut Pro, </w:t>
      </w:r>
      <w:proofErr w:type="spellStart"/>
      <w:r w:rsidRPr="00D230C8">
        <w:rPr>
          <w:rFonts w:ascii="Cambria" w:hAnsi="Cambria"/>
        </w:rPr>
        <w:t>Avid</w:t>
      </w:r>
      <w:proofErr w:type="spellEnd"/>
      <w:r w:rsidRPr="00D230C8">
        <w:rPr>
          <w:rFonts w:ascii="Cambria" w:hAnsi="Cambria"/>
        </w:rPr>
        <w:t xml:space="preserve"> express Pro, etc.)</w:t>
      </w:r>
    </w:p>
    <w:p w14:paraId="50E5B321" w14:textId="7CAE32D8" w:rsidR="00D230C8" w:rsidRPr="00D230C8" w:rsidRDefault="00D230C8" w:rsidP="003204BC">
      <w:pPr>
        <w:numPr>
          <w:ilvl w:val="0"/>
          <w:numId w:val="12"/>
        </w:numPr>
        <w:tabs>
          <w:tab w:val="left" w:pos="7766"/>
        </w:tabs>
        <w:ind w:left="1423" w:hanging="357"/>
        <w:jc w:val="both"/>
        <w:rPr>
          <w:rFonts w:ascii="Cambria" w:hAnsi="Cambria"/>
        </w:rPr>
      </w:pPr>
      <w:r w:rsidRPr="00D230C8">
        <w:rPr>
          <w:rFonts w:ascii="Cambria" w:hAnsi="Cambria"/>
        </w:rPr>
        <w:t xml:space="preserve">Intégration graphique par </w:t>
      </w:r>
      <w:r w:rsidR="00A168DF">
        <w:rPr>
          <w:rFonts w:ascii="Cambria" w:hAnsi="Cambria"/>
        </w:rPr>
        <w:t>l’</w:t>
      </w:r>
      <w:r w:rsidRPr="00D230C8">
        <w:rPr>
          <w:rFonts w:ascii="Cambria" w:hAnsi="Cambria"/>
        </w:rPr>
        <w:t>utilisation de logiciels performants de dernière génération (Adobe)</w:t>
      </w:r>
    </w:p>
    <w:p w14:paraId="1715D022" w14:textId="77777777" w:rsidR="00D230C8" w:rsidRPr="00D230C8" w:rsidRDefault="00D230C8" w:rsidP="003204BC">
      <w:pPr>
        <w:numPr>
          <w:ilvl w:val="0"/>
          <w:numId w:val="11"/>
        </w:numPr>
        <w:tabs>
          <w:tab w:val="left" w:pos="7766"/>
        </w:tabs>
        <w:spacing w:after="60"/>
        <w:ind w:left="1423" w:hanging="357"/>
        <w:jc w:val="both"/>
        <w:rPr>
          <w:rFonts w:ascii="Cambria" w:hAnsi="Cambria"/>
          <w:b/>
          <w:i/>
          <w:iCs/>
        </w:rPr>
      </w:pPr>
      <w:r w:rsidRPr="00D230C8">
        <w:rPr>
          <w:rFonts w:ascii="Cambria" w:hAnsi="Cambria"/>
          <w:b/>
          <w:i/>
          <w:iCs/>
        </w:rPr>
        <w:t>Qualités professionnelles</w:t>
      </w:r>
    </w:p>
    <w:p w14:paraId="3ADE6558" w14:textId="1597A639" w:rsidR="00D230C8" w:rsidRPr="00D230C8" w:rsidRDefault="00D230C8" w:rsidP="003204BC">
      <w:pPr>
        <w:tabs>
          <w:tab w:val="left" w:pos="7766"/>
        </w:tabs>
        <w:spacing w:after="60"/>
        <w:jc w:val="both"/>
        <w:rPr>
          <w:rFonts w:ascii="Cambria" w:hAnsi="Cambria"/>
        </w:rPr>
      </w:pPr>
      <w:r w:rsidRPr="00D230C8">
        <w:rPr>
          <w:rFonts w:ascii="Cambria" w:hAnsi="Cambria"/>
        </w:rPr>
        <w:t xml:space="preserve">Outre les compétences </w:t>
      </w:r>
      <w:r w:rsidR="00A168DF">
        <w:rPr>
          <w:rFonts w:ascii="Cambria" w:hAnsi="Cambria"/>
        </w:rPr>
        <w:t>techniques</w:t>
      </w:r>
      <w:r w:rsidR="00A168DF" w:rsidRPr="00D230C8">
        <w:rPr>
          <w:rFonts w:ascii="Cambria" w:hAnsi="Cambria"/>
        </w:rPr>
        <w:t xml:space="preserve"> </w:t>
      </w:r>
      <w:r w:rsidRPr="00D230C8">
        <w:rPr>
          <w:rFonts w:ascii="Cambria" w:hAnsi="Cambria"/>
        </w:rPr>
        <w:t xml:space="preserve">nécessaires à la réalisation </w:t>
      </w:r>
      <w:r w:rsidR="00A168DF" w:rsidRPr="00D230C8">
        <w:rPr>
          <w:rFonts w:ascii="Cambria" w:hAnsi="Cambria"/>
        </w:rPr>
        <w:t>d</w:t>
      </w:r>
      <w:r w:rsidR="00A168DF">
        <w:rPr>
          <w:rFonts w:ascii="Cambria" w:hAnsi="Cambria"/>
        </w:rPr>
        <w:t>u</w:t>
      </w:r>
      <w:r w:rsidR="00A168DF" w:rsidRPr="00D230C8">
        <w:rPr>
          <w:rFonts w:ascii="Cambria" w:hAnsi="Cambria"/>
        </w:rPr>
        <w:t xml:space="preserve"> </w:t>
      </w:r>
      <w:r w:rsidRPr="00D230C8">
        <w:rPr>
          <w:rFonts w:ascii="Cambria" w:hAnsi="Cambria"/>
        </w:rPr>
        <w:t>Film Documentaire, le consultant devra faire preuve des qualités suivantes</w:t>
      </w:r>
    </w:p>
    <w:p w14:paraId="00E2B544" w14:textId="467DDA8D" w:rsidR="00D230C8" w:rsidRDefault="00D230C8" w:rsidP="003204BC">
      <w:pPr>
        <w:numPr>
          <w:ilvl w:val="0"/>
          <w:numId w:val="13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230C8">
        <w:rPr>
          <w:rFonts w:ascii="Cambria" w:hAnsi="Cambria"/>
        </w:rPr>
        <w:t>Créativité</w:t>
      </w:r>
      <w:r w:rsidR="001C3072">
        <w:rPr>
          <w:rFonts w:ascii="Cambria" w:hAnsi="Cambria"/>
        </w:rPr>
        <w:t xml:space="preserve"> et imagination</w:t>
      </w:r>
    </w:p>
    <w:p w14:paraId="653620FF" w14:textId="0864EA75" w:rsidR="001C3072" w:rsidRDefault="001C3072" w:rsidP="003204BC">
      <w:pPr>
        <w:numPr>
          <w:ilvl w:val="0"/>
          <w:numId w:val="13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Bonne perception visuelle et des couleurs</w:t>
      </w:r>
    </w:p>
    <w:p w14:paraId="22833391" w14:textId="4E84EE32" w:rsidR="001C3072" w:rsidRPr="00D230C8" w:rsidRDefault="001C3072" w:rsidP="003204BC">
      <w:pPr>
        <w:numPr>
          <w:ilvl w:val="0"/>
          <w:numId w:val="13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Sens très développé de l’esthétique </w:t>
      </w:r>
    </w:p>
    <w:p w14:paraId="1450B272" w14:textId="77777777" w:rsidR="00D230C8" w:rsidRPr="00D230C8" w:rsidRDefault="00D230C8" w:rsidP="003204BC">
      <w:pPr>
        <w:numPr>
          <w:ilvl w:val="0"/>
          <w:numId w:val="13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230C8">
        <w:rPr>
          <w:rFonts w:ascii="Cambria" w:hAnsi="Cambria"/>
        </w:rPr>
        <w:t>Disponibilité</w:t>
      </w:r>
    </w:p>
    <w:p w14:paraId="76DA707E" w14:textId="74B007A6" w:rsidR="00D230C8" w:rsidRPr="00D230C8" w:rsidRDefault="001C3072" w:rsidP="003204BC">
      <w:pPr>
        <w:numPr>
          <w:ilvl w:val="0"/>
          <w:numId w:val="13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230C8">
        <w:rPr>
          <w:rFonts w:ascii="Cambria" w:hAnsi="Cambria"/>
        </w:rPr>
        <w:t>Courtoisie</w:t>
      </w:r>
    </w:p>
    <w:p w14:paraId="351A7624" w14:textId="083EB3D2" w:rsidR="00D230C8" w:rsidRPr="00D230C8" w:rsidRDefault="001C3072" w:rsidP="003204BC">
      <w:pPr>
        <w:numPr>
          <w:ilvl w:val="0"/>
          <w:numId w:val="13"/>
        </w:numPr>
        <w:tabs>
          <w:tab w:val="left" w:pos="7766"/>
        </w:tabs>
        <w:spacing w:after="200"/>
        <w:ind w:left="1423" w:hanging="357"/>
        <w:jc w:val="both"/>
        <w:rPr>
          <w:rFonts w:ascii="Cambria" w:hAnsi="Cambria"/>
        </w:rPr>
      </w:pPr>
      <w:r w:rsidRPr="00D230C8">
        <w:rPr>
          <w:rFonts w:ascii="Cambria" w:hAnsi="Cambria"/>
        </w:rPr>
        <w:t xml:space="preserve">Organisation/Respect de délais </w:t>
      </w:r>
      <w:r>
        <w:rPr>
          <w:rFonts w:ascii="Cambria" w:hAnsi="Cambria"/>
        </w:rPr>
        <w:t>etc…</w:t>
      </w:r>
    </w:p>
    <w:p w14:paraId="53331593" w14:textId="36D0538B" w:rsidR="00D230C8" w:rsidRPr="00D230C8" w:rsidRDefault="00D230C8" w:rsidP="003204BC">
      <w:pPr>
        <w:numPr>
          <w:ilvl w:val="0"/>
          <w:numId w:val="11"/>
        </w:numPr>
        <w:tabs>
          <w:tab w:val="left" w:pos="7766"/>
        </w:tabs>
        <w:spacing w:after="60"/>
        <w:ind w:left="1423" w:hanging="357"/>
        <w:jc w:val="both"/>
        <w:rPr>
          <w:rFonts w:ascii="Cambria" w:hAnsi="Cambria"/>
          <w:b/>
          <w:i/>
          <w:iCs/>
        </w:rPr>
      </w:pPr>
      <w:r w:rsidRPr="00D230C8">
        <w:rPr>
          <w:rFonts w:ascii="Cambria" w:hAnsi="Cambria"/>
          <w:b/>
          <w:i/>
          <w:iCs/>
        </w:rPr>
        <w:t>Expérience</w:t>
      </w:r>
      <w:r w:rsidR="003204BC" w:rsidRPr="00F566AB">
        <w:rPr>
          <w:rFonts w:ascii="Cambria" w:hAnsi="Cambria"/>
          <w:b/>
          <w:i/>
          <w:iCs/>
        </w:rPr>
        <w:t> </w:t>
      </w:r>
    </w:p>
    <w:p w14:paraId="69CF81B7" w14:textId="1481A170" w:rsidR="00D230C8" w:rsidRPr="00D230C8" w:rsidRDefault="00D230C8" w:rsidP="003204BC">
      <w:pPr>
        <w:tabs>
          <w:tab w:val="left" w:pos="7766"/>
        </w:tabs>
        <w:spacing w:after="60"/>
        <w:jc w:val="both"/>
        <w:rPr>
          <w:rFonts w:ascii="Cambria" w:hAnsi="Cambria"/>
        </w:rPr>
      </w:pPr>
      <w:r w:rsidRPr="00D230C8">
        <w:rPr>
          <w:rFonts w:ascii="Cambria" w:hAnsi="Cambria"/>
        </w:rPr>
        <w:t xml:space="preserve">L’expérience du candidat consultant sera validée par la présentation </w:t>
      </w:r>
      <w:r w:rsidR="00A168DF">
        <w:rPr>
          <w:rFonts w:ascii="Cambria" w:hAnsi="Cambria"/>
        </w:rPr>
        <w:t xml:space="preserve">d’une </w:t>
      </w:r>
      <w:r w:rsidRPr="00D230C8">
        <w:rPr>
          <w:rFonts w:ascii="Cambria" w:hAnsi="Cambria"/>
        </w:rPr>
        <w:t>production numérique filmée d’au moins deux documentaires/reportages ou Publi reportages de minimum 5 minutes chacun. Ces productions seront évaluées en termes de</w:t>
      </w:r>
      <w:r w:rsidR="003204BC">
        <w:rPr>
          <w:rFonts w:ascii="Cambria" w:hAnsi="Cambria"/>
        </w:rPr>
        <w:t> :</w:t>
      </w:r>
    </w:p>
    <w:p w14:paraId="58B03719" w14:textId="77777777" w:rsidR="00D230C8" w:rsidRPr="00D230C8" w:rsidRDefault="00D230C8" w:rsidP="003204BC">
      <w:pPr>
        <w:numPr>
          <w:ilvl w:val="0"/>
          <w:numId w:val="14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230C8">
        <w:rPr>
          <w:rFonts w:ascii="Cambria" w:hAnsi="Cambria"/>
        </w:rPr>
        <w:t>Cohérence scénaristique avec les objectifs de communication de films</w:t>
      </w:r>
    </w:p>
    <w:p w14:paraId="7B3EB051" w14:textId="77777777" w:rsidR="00D230C8" w:rsidRPr="00D230C8" w:rsidRDefault="00D230C8" w:rsidP="003204BC">
      <w:pPr>
        <w:numPr>
          <w:ilvl w:val="0"/>
          <w:numId w:val="14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230C8">
        <w:rPr>
          <w:rFonts w:ascii="Cambria" w:hAnsi="Cambria"/>
        </w:rPr>
        <w:t>Créativité</w:t>
      </w:r>
    </w:p>
    <w:p w14:paraId="2EFF0565" w14:textId="77777777" w:rsidR="00D230C8" w:rsidRPr="00D230C8" w:rsidRDefault="00D230C8" w:rsidP="003204BC">
      <w:pPr>
        <w:numPr>
          <w:ilvl w:val="0"/>
          <w:numId w:val="14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230C8">
        <w:rPr>
          <w:rFonts w:ascii="Cambria" w:hAnsi="Cambria"/>
        </w:rPr>
        <w:t>Qualité des images et du son</w:t>
      </w:r>
    </w:p>
    <w:p w14:paraId="087EB1D0" w14:textId="77777777" w:rsidR="00D230C8" w:rsidRPr="00D230C8" w:rsidRDefault="00D230C8" w:rsidP="003204BC">
      <w:pPr>
        <w:numPr>
          <w:ilvl w:val="0"/>
          <w:numId w:val="14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230C8">
        <w:rPr>
          <w:rFonts w:ascii="Cambria" w:hAnsi="Cambria"/>
        </w:rPr>
        <w:t>Dynamique du montage</w:t>
      </w:r>
    </w:p>
    <w:p w14:paraId="7F781BED" w14:textId="77777777" w:rsidR="00D230C8" w:rsidRPr="00D230C8" w:rsidRDefault="00D230C8" w:rsidP="003204BC">
      <w:pPr>
        <w:numPr>
          <w:ilvl w:val="0"/>
          <w:numId w:val="14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230C8">
        <w:rPr>
          <w:rFonts w:ascii="Cambria" w:hAnsi="Cambria"/>
        </w:rPr>
        <w:t>Charte Graphique</w:t>
      </w:r>
    </w:p>
    <w:p w14:paraId="3DD4491C" w14:textId="0E29A831" w:rsidR="00D230C8" w:rsidRDefault="00D230C8" w:rsidP="00D230C8">
      <w:pPr>
        <w:tabs>
          <w:tab w:val="left" w:pos="7766"/>
        </w:tabs>
        <w:jc w:val="both"/>
        <w:rPr>
          <w:rFonts w:ascii="Cambria" w:hAnsi="Cambria"/>
        </w:rPr>
      </w:pPr>
    </w:p>
    <w:p w14:paraId="6F261346" w14:textId="22BE5C78" w:rsidR="003204BC" w:rsidRDefault="003204BC" w:rsidP="00D230C8">
      <w:pPr>
        <w:tabs>
          <w:tab w:val="left" w:pos="7766"/>
        </w:tabs>
        <w:jc w:val="both"/>
        <w:rPr>
          <w:rFonts w:ascii="Cambria" w:hAnsi="Cambria"/>
        </w:rPr>
      </w:pPr>
    </w:p>
    <w:p w14:paraId="7BEE1AC4" w14:textId="7885D3BA" w:rsidR="003204BC" w:rsidRDefault="003204BC" w:rsidP="00D230C8">
      <w:pPr>
        <w:tabs>
          <w:tab w:val="left" w:pos="7766"/>
        </w:tabs>
        <w:jc w:val="both"/>
        <w:rPr>
          <w:rFonts w:ascii="Cambria" w:hAnsi="Cambria"/>
        </w:rPr>
      </w:pPr>
    </w:p>
    <w:p w14:paraId="41187098" w14:textId="61A451F5" w:rsidR="003204BC" w:rsidRDefault="003204BC" w:rsidP="00D230C8">
      <w:pPr>
        <w:tabs>
          <w:tab w:val="left" w:pos="7766"/>
        </w:tabs>
        <w:jc w:val="both"/>
        <w:rPr>
          <w:rFonts w:ascii="Cambria" w:hAnsi="Cambria"/>
        </w:rPr>
      </w:pPr>
    </w:p>
    <w:p w14:paraId="77E8FC91" w14:textId="77777777" w:rsidR="003204BC" w:rsidRPr="00D230C8" w:rsidRDefault="003204BC" w:rsidP="00D230C8">
      <w:pPr>
        <w:tabs>
          <w:tab w:val="left" w:pos="7766"/>
        </w:tabs>
        <w:jc w:val="both"/>
        <w:rPr>
          <w:rFonts w:ascii="Cambria" w:hAnsi="Cambr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6"/>
        <w:gridCol w:w="6996"/>
      </w:tblGrid>
      <w:tr w:rsidR="00D230C8" w:rsidRPr="00D230C8" w14:paraId="35176C13" w14:textId="77777777" w:rsidTr="003204BC">
        <w:trPr>
          <w:trHeight w:val="242"/>
        </w:trPr>
        <w:tc>
          <w:tcPr>
            <w:tcW w:w="9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59450" w14:textId="6CA9A4EE" w:rsidR="00D230C8" w:rsidRPr="00D230C8" w:rsidRDefault="00F566AB" w:rsidP="00D230C8">
            <w:pPr>
              <w:tabs>
                <w:tab w:val="left" w:pos="7766"/>
              </w:tabs>
              <w:spacing w:after="160" w:line="259" w:lineRule="auto"/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QUALIFICATIONS REQUISES</w:t>
            </w:r>
          </w:p>
        </w:tc>
      </w:tr>
      <w:tr w:rsidR="00D230C8" w:rsidRPr="00D230C8" w14:paraId="43BCEB62" w14:textId="77777777" w:rsidTr="003204BC">
        <w:trPr>
          <w:trHeight w:val="55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9D26B" w14:textId="77777777" w:rsidR="00D230C8" w:rsidRPr="00D230C8" w:rsidRDefault="00D230C8" w:rsidP="00D230C8">
            <w:pPr>
              <w:tabs>
                <w:tab w:val="left" w:pos="7766"/>
              </w:tabs>
              <w:spacing w:after="160" w:line="259" w:lineRule="auto"/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Education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A3194" w14:textId="77777777" w:rsidR="00D230C8" w:rsidRPr="00D230C8" w:rsidRDefault="00D230C8" w:rsidP="00D230C8">
            <w:pPr>
              <w:numPr>
                <w:ilvl w:val="0"/>
                <w:numId w:val="9"/>
              </w:numPr>
              <w:tabs>
                <w:tab w:val="num" w:pos="317"/>
                <w:tab w:val="left" w:pos="7766"/>
              </w:tabs>
              <w:spacing w:after="160" w:line="259" w:lineRule="auto"/>
              <w:jc w:val="both"/>
              <w:rPr>
                <w:rFonts w:ascii="Cambria" w:hAnsi="Cambria"/>
              </w:rPr>
            </w:pPr>
            <w:r w:rsidRPr="00D230C8">
              <w:rPr>
                <w:rFonts w:ascii="Cambria" w:hAnsi="Cambria"/>
              </w:rPr>
              <w:t xml:space="preserve">Diplôme universitaire en communication, ou en cinématographie, sciences sociales ou disciplines connexes (Bac + 4 minima) : </w:t>
            </w:r>
          </w:p>
        </w:tc>
      </w:tr>
      <w:tr w:rsidR="00D230C8" w:rsidRPr="00D230C8" w14:paraId="572CEA56" w14:textId="77777777" w:rsidTr="003204BC">
        <w:trPr>
          <w:trHeight w:val="1284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EE8AA" w14:textId="77777777" w:rsidR="00D230C8" w:rsidRPr="00D230C8" w:rsidRDefault="00D230C8" w:rsidP="00EA7D02">
            <w:pPr>
              <w:tabs>
                <w:tab w:val="left" w:pos="7766"/>
              </w:tabs>
              <w:spacing w:line="259" w:lineRule="auto"/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Expérience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0A857" w14:textId="77777777" w:rsidR="00D230C8" w:rsidRPr="00D230C8" w:rsidRDefault="00D230C8" w:rsidP="00EA7D02">
            <w:pPr>
              <w:numPr>
                <w:ilvl w:val="0"/>
                <w:numId w:val="9"/>
              </w:numPr>
              <w:tabs>
                <w:tab w:val="num" w:pos="317"/>
                <w:tab w:val="left" w:pos="7766"/>
              </w:tabs>
              <w:jc w:val="both"/>
              <w:rPr>
                <w:rFonts w:ascii="Cambria" w:hAnsi="Cambria"/>
              </w:rPr>
            </w:pPr>
            <w:r w:rsidRPr="00D230C8">
              <w:rPr>
                <w:rFonts w:ascii="Cambria" w:hAnsi="Cambria"/>
              </w:rPr>
              <w:t>Expérience pratique d’au moins 5 ans dans le domaine de la communication ;</w:t>
            </w:r>
          </w:p>
          <w:p w14:paraId="1956B845" w14:textId="77777777" w:rsidR="00D230C8" w:rsidRPr="00D230C8" w:rsidRDefault="00D230C8" w:rsidP="00EA7D02">
            <w:pPr>
              <w:numPr>
                <w:ilvl w:val="0"/>
                <w:numId w:val="9"/>
              </w:numPr>
              <w:tabs>
                <w:tab w:val="num" w:pos="317"/>
                <w:tab w:val="left" w:pos="7766"/>
              </w:tabs>
              <w:jc w:val="both"/>
              <w:rPr>
                <w:rFonts w:ascii="Cambria" w:hAnsi="Cambria"/>
              </w:rPr>
            </w:pPr>
            <w:r w:rsidRPr="00D230C8">
              <w:rPr>
                <w:rFonts w:ascii="Cambria" w:hAnsi="Cambria"/>
              </w:rPr>
              <w:t>Bonnes connaissances des outils de communication,</w:t>
            </w:r>
          </w:p>
          <w:p w14:paraId="2EE7FE6B" w14:textId="5969760E" w:rsidR="00D230C8" w:rsidRPr="00D230C8" w:rsidRDefault="00D230C8" w:rsidP="00EA7D02">
            <w:pPr>
              <w:numPr>
                <w:ilvl w:val="0"/>
                <w:numId w:val="9"/>
              </w:numPr>
              <w:tabs>
                <w:tab w:val="num" w:pos="317"/>
                <w:tab w:val="left" w:pos="7766"/>
              </w:tabs>
              <w:jc w:val="both"/>
              <w:rPr>
                <w:rFonts w:ascii="Cambria" w:hAnsi="Cambria"/>
              </w:rPr>
            </w:pPr>
            <w:r w:rsidRPr="00D230C8">
              <w:rPr>
                <w:rFonts w:ascii="Cambria" w:hAnsi="Cambria"/>
              </w:rPr>
              <w:t>Une bonne connaissance de la zone</w:t>
            </w:r>
            <w:r w:rsidR="00A168DF">
              <w:rPr>
                <w:rFonts w:ascii="Cambria" w:hAnsi="Cambria"/>
              </w:rPr>
              <w:t xml:space="preserve"> d’intervention </w:t>
            </w:r>
            <w:r w:rsidRPr="00D230C8">
              <w:rPr>
                <w:rFonts w:ascii="Cambria" w:hAnsi="Cambria"/>
              </w:rPr>
              <w:t>;</w:t>
            </w:r>
          </w:p>
          <w:p w14:paraId="4D0256EE" w14:textId="77777777" w:rsidR="00D230C8" w:rsidRDefault="00D230C8" w:rsidP="00EA7D02">
            <w:pPr>
              <w:numPr>
                <w:ilvl w:val="0"/>
                <w:numId w:val="9"/>
              </w:numPr>
              <w:tabs>
                <w:tab w:val="num" w:pos="317"/>
                <w:tab w:val="left" w:pos="7766"/>
              </w:tabs>
              <w:jc w:val="both"/>
              <w:rPr>
                <w:rFonts w:ascii="Cambria" w:hAnsi="Cambria"/>
              </w:rPr>
            </w:pPr>
            <w:r w:rsidRPr="00D230C8">
              <w:rPr>
                <w:rFonts w:ascii="Cambria" w:hAnsi="Cambria"/>
              </w:rPr>
              <w:t>Bonnes connaissances des projets de développement communautaires, seraient un avantage.</w:t>
            </w:r>
          </w:p>
          <w:p w14:paraId="15181010" w14:textId="0F6FBF16" w:rsidR="00EA7D02" w:rsidRPr="00D230C8" w:rsidRDefault="00EA7D02" w:rsidP="00EA7D02">
            <w:pPr>
              <w:tabs>
                <w:tab w:val="num" w:pos="720"/>
                <w:tab w:val="left" w:pos="7766"/>
              </w:tabs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D230C8" w:rsidRPr="00D230C8" w14:paraId="0E79FCF6" w14:textId="77777777" w:rsidTr="003204BC">
        <w:trPr>
          <w:trHeight w:val="589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6CBBE" w14:textId="77777777" w:rsidR="00D230C8" w:rsidRPr="00D230C8" w:rsidRDefault="00D230C8" w:rsidP="00D230C8">
            <w:pPr>
              <w:tabs>
                <w:tab w:val="left" w:pos="7766"/>
              </w:tabs>
              <w:spacing w:after="160" w:line="259" w:lineRule="auto"/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Langues requises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32471" w14:textId="77777777" w:rsidR="00D230C8" w:rsidRPr="00D230C8" w:rsidRDefault="00D230C8" w:rsidP="00D230C8">
            <w:pPr>
              <w:numPr>
                <w:ilvl w:val="0"/>
                <w:numId w:val="9"/>
              </w:numPr>
              <w:tabs>
                <w:tab w:val="num" w:pos="317"/>
                <w:tab w:val="left" w:pos="7766"/>
              </w:tabs>
              <w:spacing w:after="160" w:line="259" w:lineRule="auto"/>
              <w:jc w:val="both"/>
              <w:rPr>
                <w:rFonts w:ascii="Cambria" w:hAnsi="Cambria"/>
              </w:rPr>
            </w:pPr>
            <w:r w:rsidRPr="00D230C8">
              <w:rPr>
                <w:rFonts w:ascii="Cambria" w:hAnsi="Cambria"/>
              </w:rPr>
              <w:t xml:space="preserve">Excellente maîtrise du français ; Capacités d’analyse et de synthèse rédactionnelle </w:t>
            </w:r>
          </w:p>
        </w:tc>
      </w:tr>
    </w:tbl>
    <w:p w14:paraId="78EA3138" w14:textId="77777777" w:rsidR="00D230C8" w:rsidRPr="00D230C8" w:rsidRDefault="00D230C8" w:rsidP="00D230C8">
      <w:pPr>
        <w:tabs>
          <w:tab w:val="left" w:pos="7766"/>
        </w:tabs>
        <w:jc w:val="both"/>
        <w:rPr>
          <w:rFonts w:ascii="Cambria" w:hAnsi="Cambria"/>
          <w:sz w:val="6"/>
          <w:szCs w:val="6"/>
        </w:rPr>
      </w:pPr>
    </w:p>
    <w:p w14:paraId="1C567F8C" w14:textId="5D11EEBB" w:rsidR="00F566AB" w:rsidRDefault="00D230C8" w:rsidP="00F566AB">
      <w:pPr>
        <w:tabs>
          <w:tab w:val="left" w:pos="7766"/>
        </w:tabs>
        <w:spacing w:after="0"/>
        <w:jc w:val="both"/>
        <w:rPr>
          <w:rFonts w:ascii="Cambria" w:hAnsi="Cambria"/>
        </w:rPr>
      </w:pPr>
      <w:r w:rsidRPr="00D230C8">
        <w:rPr>
          <w:rFonts w:ascii="Cambria" w:hAnsi="Cambria"/>
        </w:rPr>
        <w:t xml:space="preserve">Le </w:t>
      </w:r>
      <w:r w:rsidR="003204BC">
        <w:rPr>
          <w:rFonts w:ascii="Cambria" w:hAnsi="Cambria"/>
        </w:rPr>
        <w:t>Réalisateur</w:t>
      </w:r>
      <w:r w:rsidRPr="00D230C8">
        <w:rPr>
          <w:rFonts w:ascii="Cambria" w:hAnsi="Cambria"/>
        </w:rPr>
        <w:t xml:space="preserve"> travaillera sous la Supervision de</w:t>
      </w:r>
      <w:r w:rsidR="00F566AB">
        <w:rPr>
          <w:rFonts w:ascii="Cambria" w:hAnsi="Cambria"/>
        </w:rPr>
        <w:t xml:space="preserve"> toute </w:t>
      </w:r>
      <w:r w:rsidRPr="00D230C8">
        <w:rPr>
          <w:rFonts w:ascii="Cambria" w:hAnsi="Cambria"/>
        </w:rPr>
        <w:t xml:space="preserve">l’équipe du </w:t>
      </w:r>
      <w:r w:rsidR="00F566AB">
        <w:rPr>
          <w:rFonts w:ascii="Cambria" w:hAnsi="Cambria"/>
        </w:rPr>
        <w:t>Secrétariat</w:t>
      </w:r>
      <w:r w:rsidR="007B09D2">
        <w:rPr>
          <w:rFonts w:ascii="Cambria" w:hAnsi="Cambria"/>
        </w:rPr>
        <w:t xml:space="preserve"> et au besoin avec le spécialiste communication et développement du RCO</w:t>
      </w:r>
      <w:r w:rsidRPr="00D230C8">
        <w:rPr>
          <w:rFonts w:ascii="Cambria" w:hAnsi="Cambria"/>
        </w:rPr>
        <w:t xml:space="preserve">. </w:t>
      </w:r>
    </w:p>
    <w:p w14:paraId="04E92CE2" w14:textId="0D868723" w:rsidR="00D230C8" w:rsidRPr="00D230C8" w:rsidRDefault="00D230C8" w:rsidP="00D230C8">
      <w:pPr>
        <w:tabs>
          <w:tab w:val="left" w:pos="7766"/>
        </w:tabs>
        <w:jc w:val="both"/>
        <w:rPr>
          <w:rFonts w:ascii="Cambria" w:hAnsi="Cambria"/>
        </w:rPr>
      </w:pPr>
      <w:r w:rsidRPr="00D230C8">
        <w:rPr>
          <w:rFonts w:ascii="Cambria" w:hAnsi="Cambria"/>
        </w:rPr>
        <w:t>L</w:t>
      </w:r>
      <w:r w:rsidR="00F566AB">
        <w:rPr>
          <w:rFonts w:ascii="Cambria" w:hAnsi="Cambria"/>
        </w:rPr>
        <w:t>a</w:t>
      </w:r>
      <w:r w:rsidRPr="00D230C8">
        <w:rPr>
          <w:rFonts w:ascii="Cambria" w:hAnsi="Cambria"/>
        </w:rPr>
        <w:t xml:space="preserve"> </w:t>
      </w:r>
      <w:r w:rsidR="00F566AB">
        <w:rPr>
          <w:rFonts w:ascii="Cambria" w:hAnsi="Cambria"/>
        </w:rPr>
        <w:t>Chargée de Communication &amp; Genre du PBF</w:t>
      </w:r>
      <w:r w:rsidRPr="00D230C8">
        <w:rPr>
          <w:rFonts w:ascii="Cambria" w:hAnsi="Cambria"/>
        </w:rPr>
        <w:t xml:space="preserve"> sera l’interlocut</w:t>
      </w:r>
      <w:r w:rsidR="00F566AB">
        <w:rPr>
          <w:rFonts w:ascii="Cambria" w:hAnsi="Cambria"/>
        </w:rPr>
        <w:t>rice</w:t>
      </w:r>
      <w:r w:rsidRPr="00D230C8">
        <w:rPr>
          <w:rFonts w:ascii="Cambria" w:hAnsi="Cambria"/>
        </w:rPr>
        <w:t xml:space="preserve"> direct</w:t>
      </w:r>
      <w:r w:rsidR="00F566AB">
        <w:rPr>
          <w:rFonts w:ascii="Cambria" w:hAnsi="Cambria"/>
        </w:rPr>
        <w:t>e</w:t>
      </w:r>
      <w:r w:rsidRPr="00D230C8">
        <w:rPr>
          <w:rFonts w:ascii="Cambria" w:hAnsi="Cambria"/>
        </w:rPr>
        <w:t xml:space="preserve"> du </w:t>
      </w:r>
      <w:r w:rsidR="007B09D2">
        <w:rPr>
          <w:rFonts w:ascii="Cambria" w:hAnsi="Cambria"/>
        </w:rPr>
        <w:t>r</w:t>
      </w:r>
      <w:r w:rsidR="00F566AB">
        <w:rPr>
          <w:rFonts w:ascii="Cambria" w:hAnsi="Cambria"/>
        </w:rPr>
        <w:t>éalisateur</w:t>
      </w:r>
      <w:r w:rsidRPr="00D230C8">
        <w:rPr>
          <w:rFonts w:ascii="Cambria" w:hAnsi="Cambria"/>
        </w:rPr>
        <w:t>.</w:t>
      </w:r>
    </w:p>
    <w:p w14:paraId="006B82B8" w14:textId="07985094" w:rsidR="00D230C8" w:rsidRPr="00D230C8" w:rsidRDefault="00F566AB" w:rsidP="00F566AB">
      <w:pPr>
        <w:tabs>
          <w:tab w:val="left" w:pos="7766"/>
        </w:tabs>
        <w:spacing w:after="120"/>
        <w:jc w:val="both"/>
        <w:rPr>
          <w:rFonts w:ascii="Cambria" w:hAnsi="Cambria"/>
          <w:b/>
        </w:rPr>
      </w:pPr>
      <w:r w:rsidRPr="00D230C8">
        <w:rPr>
          <w:rFonts w:ascii="Cambria" w:hAnsi="Cambria"/>
          <w:b/>
        </w:rPr>
        <w:t xml:space="preserve">VALIDATION TECHNIQUE </w:t>
      </w:r>
      <w:r w:rsidRPr="00F566AB">
        <w:rPr>
          <w:rFonts w:ascii="Cambria" w:hAnsi="Cambria"/>
          <w:b/>
        </w:rPr>
        <w:t>D</w:t>
      </w:r>
      <w:r w:rsidRPr="00D230C8">
        <w:rPr>
          <w:rFonts w:ascii="Cambria" w:hAnsi="Cambria"/>
          <w:b/>
        </w:rPr>
        <w:t>E LA PROPOSITION</w:t>
      </w:r>
    </w:p>
    <w:p w14:paraId="2156FFEF" w14:textId="70FDF362" w:rsidR="00D230C8" w:rsidRPr="00D230C8" w:rsidRDefault="00D230C8" w:rsidP="00D230C8">
      <w:pPr>
        <w:tabs>
          <w:tab w:val="left" w:pos="7766"/>
        </w:tabs>
        <w:jc w:val="both"/>
        <w:rPr>
          <w:rFonts w:ascii="Cambria" w:hAnsi="Cambria"/>
        </w:rPr>
      </w:pPr>
      <w:r w:rsidRPr="00D230C8">
        <w:rPr>
          <w:rFonts w:ascii="Cambria" w:hAnsi="Cambria"/>
        </w:rPr>
        <w:t xml:space="preserve">Le PNUD établira une grille technique d’évaluation des candidats qui répondent à </w:t>
      </w:r>
      <w:r w:rsidR="00F566AB" w:rsidRPr="00D230C8">
        <w:rPr>
          <w:rFonts w:ascii="Cambria" w:hAnsi="Cambria"/>
        </w:rPr>
        <w:t>différents critères pondérés</w:t>
      </w:r>
      <w:r w:rsidR="00F566AB">
        <w:rPr>
          <w:rFonts w:ascii="Cambria" w:hAnsi="Cambria"/>
        </w:rPr>
        <w:t>.</w:t>
      </w:r>
    </w:p>
    <w:p w14:paraId="5B37403C" w14:textId="3FEB10E2" w:rsidR="00D230C8" w:rsidRPr="00D230C8" w:rsidRDefault="00F566AB" w:rsidP="00F566AB">
      <w:pPr>
        <w:tabs>
          <w:tab w:val="left" w:pos="7766"/>
        </w:tabs>
        <w:spacing w:after="60"/>
        <w:jc w:val="both"/>
        <w:rPr>
          <w:rFonts w:ascii="Cambria" w:hAnsi="Cambria"/>
          <w:b/>
          <w:bCs/>
        </w:rPr>
      </w:pPr>
      <w:r w:rsidRPr="00D230C8">
        <w:rPr>
          <w:rFonts w:ascii="Cambria" w:hAnsi="Cambria"/>
          <w:b/>
          <w:bCs/>
        </w:rPr>
        <w:t>DOSSIERS DE CANDIDATURE</w:t>
      </w:r>
    </w:p>
    <w:p w14:paraId="71A81ADB" w14:textId="77777777" w:rsidR="00D230C8" w:rsidRPr="00D230C8" w:rsidRDefault="00D230C8" w:rsidP="00F566AB">
      <w:pPr>
        <w:tabs>
          <w:tab w:val="left" w:pos="7766"/>
        </w:tabs>
        <w:spacing w:after="60"/>
        <w:jc w:val="both"/>
        <w:rPr>
          <w:rFonts w:ascii="Cambria" w:hAnsi="Cambria"/>
        </w:rPr>
      </w:pPr>
      <w:r w:rsidRPr="00D230C8">
        <w:rPr>
          <w:rFonts w:ascii="Cambria" w:hAnsi="Cambria"/>
        </w:rPr>
        <w:t>Les dossiers de candidatures des Consultants intéressés devront comporter une offre technique et une offre financière. L’offre technique comprendra :</w:t>
      </w:r>
    </w:p>
    <w:p w14:paraId="591B3453" w14:textId="294194FB" w:rsidR="00D230C8" w:rsidRPr="00D230C8" w:rsidRDefault="00D230C8" w:rsidP="00F566AB">
      <w:pPr>
        <w:numPr>
          <w:ilvl w:val="0"/>
          <w:numId w:val="16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230C8">
        <w:rPr>
          <w:rFonts w:ascii="Cambria" w:hAnsi="Cambria"/>
        </w:rPr>
        <w:t xml:space="preserve">Une lettre de candidature exprimant l’intérêt du </w:t>
      </w:r>
      <w:r w:rsidR="00F566AB">
        <w:rPr>
          <w:rFonts w:ascii="Cambria" w:hAnsi="Cambria"/>
        </w:rPr>
        <w:t>Réalisateur vi</w:t>
      </w:r>
      <w:r w:rsidR="00A168DF">
        <w:rPr>
          <w:rFonts w:ascii="Cambria" w:hAnsi="Cambria"/>
        </w:rPr>
        <w:t>déaste</w:t>
      </w:r>
      <w:r w:rsidRPr="00D230C8">
        <w:rPr>
          <w:rFonts w:ascii="Cambria" w:hAnsi="Cambria"/>
        </w:rPr>
        <w:t xml:space="preserve"> et ses capacités à réaliser le film documentaire, adressée à Monsieur le </w:t>
      </w:r>
      <w:r w:rsidR="005A6056">
        <w:rPr>
          <w:rFonts w:ascii="Cambria" w:hAnsi="Cambria"/>
        </w:rPr>
        <w:t xml:space="preserve">Représentant Résident Adjoint </w:t>
      </w:r>
      <w:r w:rsidRPr="00D230C8">
        <w:rPr>
          <w:rFonts w:ascii="Cambria" w:hAnsi="Cambria"/>
        </w:rPr>
        <w:t>PNUD/Guinée ;</w:t>
      </w:r>
    </w:p>
    <w:p w14:paraId="03B33C3B" w14:textId="77777777" w:rsidR="00D230C8" w:rsidRPr="00D230C8" w:rsidRDefault="00D230C8" w:rsidP="00F566AB">
      <w:pPr>
        <w:numPr>
          <w:ilvl w:val="0"/>
          <w:numId w:val="16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230C8">
        <w:rPr>
          <w:rFonts w:ascii="Cambria" w:hAnsi="Cambria"/>
        </w:rPr>
        <w:t>Une brève présentation de l’expérience du Consultant dans le domaine de la mission ;</w:t>
      </w:r>
    </w:p>
    <w:p w14:paraId="0E1A6260" w14:textId="77777777" w:rsidR="00D230C8" w:rsidRPr="00D230C8" w:rsidRDefault="00D230C8" w:rsidP="00F566AB">
      <w:pPr>
        <w:numPr>
          <w:ilvl w:val="0"/>
          <w:numId w:val="16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230C8">
        <w:rPr>
          <w:rFonts w:ascii="Cambria" w:hAnsi="Cambria"/>
        </w:rPr>
        <w:t>La méthodologie à adopter pour réaliser le film ;</w:t>
      </w:r>
    </w:p>
    <w:p w14:paraId="253CC688" w14:textId="77777777" w:rsidR="00D230C8" w:rsidRPr="00D230C8" w:rsidRDefault="00D230C8" w:rsidP="00F566AB">
      <w:pPr>
        <w:numPr>
          <w:ilvl w:val="0"/>
          <w:numId w:val="16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230C8">
        <w:rPr>
          <w:rFonts w:ascii="Cambria" w:hAnsi="Cambria"/>
        </w:rPr>
        <w:t>Un CV détaillé du Consultant réalisateur ;</w:t>
      </w:r>
    </w:p>
    <w:p w14:paraId="27991817" w14:textId="77777777" w:rsidR="00D230C8" w:rsidRPr="00D230C8" w:rsidRDefault="00D230C8" w:rsidP="00F566AB">
      <w:pPr>
        <w:numPr>
          <w:ilvl w:val="0"/>
          <w:numId w:val="16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230C8">
        <w:rPr>
          <w:rFonts w:ascii="Cambria" w:hAnsi="Cambria"/>
        </w:rPr>
        <w:t>Des attestations de services rendus ou de travail et deux références de personnes ressources.</w:t>
      </w:r>
    </w:p>
    <w:p w14:paraId="5C8DB960" w14:textId="381157FC" w:rsidR="00D230C8" w:rsidRPr="00D230C8" w:rsidRDefault="00D230C8" w:rsidP="00D230C8">
      <w:pPr>
        <w:tabs>
          <w:tab w:val="left" w:pos="7766"/>
        </w:tabs>
        <w:jc w:val="both"/>
        <w:rPr>
          <w:rFonts w:ascii="Cambria" w:hAnsi="Cambria"/>
        </w:rPr>
      </w:pPr>
      <w:r w:rsidRPr="00D230C8">
        <w:rPr>
          <w:rFonts w:ascii="Cambria" w:hAnsi="Cambria"/>
        </w:rPr>
        <w:t>L’offre financière doit prendre en compte tous les moyens requis pour assurer la mission demandée, y compris la logistique.</w:t>
      </w:r>
    </w:p>
    <w:p w14:paraId="44C98EC1" w14:textId="5C70B3D6" w:rsidR="00D230C8" w:rsidRPr="00014BA2" w:rsidRDefault="00D230C8" w:rsidP="00D230C8">
      <w:pPr>
        <w:tabs>
          <w:tab w:val="left" w:pos="7766"/>
        </w:tabs>
        <w:jc w:val="both"/>
        <w:rPr>
          <w:rFonts w:ascii="Cambria" w:hAnsi="Cambria"/>
        </w:rPr>
      </w:pPr>
      <w:r w:rsidRPr="00D230C8">
        <w:rPr>
          <w:rFonts w:ascii="Cambria" w:hAnsi="Cambria"/>
        </w:rPr>
        <w:t>Les offres technique</w:t>
      </w:r>
      <w:r w:rsidR="00DD4EE7">
        <w:rPr>
          <w:rFonts w:ascii="Cambria" w:hAnsi="Cambria"/>
        </w:rPr>
        <w:t>s</w:t>
      </w:r>
      <w:r w:rsidRPr="00D230C8">
        <w:rPr>
          <w:rFonts w:ascii="Cambria" w:hAnsi="Cambria"/>
        </w:rPr>
        <w:t xml:space="preserve"> et financière</w:t>
      </w:r>
      <w:r w:rsidR="00DD4EE7">
        <w:rPr>
          <w:rFonts w:ascii="Cambria" w:hAnsi="Cambria"/>
        </w:rPr>
        <w:t>s</w:t>
      </w:r>
      <w:r w:rsidRPr="00D230C8">
        <w:rPr>
          <w:rFonts w:ascii="Cambria" w:hAnsi="Cambria"/>
        </w:rPr>
        <w:t xml:space="preserve">, </w:t>
      </w:r>
      <w:r w:rsidR="00DD4EE7">
        <w:rPr>
          <w:rFonts w:ascii="Cambria" w:hAnsi="Cambria"/>
        </w:rPr>
        <w:t xml:space="preserve">doivent être envoyées dans la boîte </w:t>
      </w:r>
      <w:hyperlink r:id="rId6" w:history="1">
        <w:r w:rsidR="00833AF5" w:rsidRPr="000C283E">
          <w:rPr>
            <w:rStyle w:val="Lienhypertexte"/>
            <w:rFonts w:ascii="Cambria" w:hAnsi="Cambria"/>
          </w:rPr>
          <w:t>ic.offres.gn@undp.org</w:t>
        </w:r>
      </w:hyperlink>
      <w:r w:rsidR="00833AF5">
        <w:rPr>
          <w:rFonts w:ascii="Cambria" w:hAnsi="Cambria"/>
        </w:rPr>
        <w:t xml:space="preserve"> </w:t>
      </w:r>
      <w:r w:rsidR="00F52175">
        <w:rPr>
          <w:rFonts w:ascii="Cambria" w:hAnsi="Cambria"/>
        </w:rPr>
        <w:t>au plus tard le 03 décembre 2021</w:t>
      </w:r>
      <w:r w:rsidR="00166724">
        <w:rPr>
          <w:rFonts w:ascii="Cambria" w:hAnsi="Cambria"/>
        </w:rPr>
        <w:t xml:space="preserve"> </w:t>
      </w:r>
      <w:r w:rsidR="00833AF5">
        <w:rPr>
          <w:rFonts w:ascii="Cambria" w:hAnsi="Cambria"/>
        </w:rPr>
        <w:t>et de façon séparée</w:t>
      </w:r>
      <w:r w:rsidR="009E6073">
        <w:rPr>
          <w:rFonts w:ascii="Cambria" w:hAnsi="Cambria"/>
        </w:rPr>
        <w:t xml:space="preserve">, l’objet du mail : </w:t>
      </w:r>
      <w:r w:rsidRPr="00D230C8">
        <w:rPr>
          <w:rFonts w:ascii="Cambria" w:hAnsi="Cambria"/>
        </w:rPr>
        <w:t xml:space="preserve">« Offre technique, </w:t>
      </w:r>
      <w:bookmarkStart w:id="2" w:name="_Hlk84852535"/>
      <w:r w:rsidRPr="00D230C8">
        <w:rPr>
          <w:rFonts w:ascii="Cambria" w:hAnsi="Cambria"/>
        </w:rPr>
        <w:t>réalisation d</w:t>
      </w:r>
      <w:r w:rsidR="006D335A">
        <w:rPr>
          <w:rFonts w:ascii="Cambria" w:hAnsi="Cambria"/>
        </w:rPr>
        <w:t>e</w:t>
      </w:r>
      <w:r w:rsidRPr="00D230C8">
        <w:rPr>
          <w:rFonts w:ascii="Cambria" w:hAnsi="Cambria"/>
        </w:rPr>
        <w:t xml:space="preserve"> film</w:t>
      </w:r>
      <w:r w:rsidR="00A35378">
        <w:rPr>
          <w:rFonts w:ascii="Cambria" w:hAnsi="Cambria"/>
        </w:rPr>
        <w:t xml:space="preserve"> </w:t>
      </w:r>
      <w:r w:rsidRPr="00D230C8">
        <w:rPr>
          <w:rFonts w:ascii="Cambria" w:hAnsi="Cambria"/>
        </w:rPr>
        <w:t>documentaire</w:t>
      </w:r>
      <w:r w:rsidR="00A35378">
        <w:rPr>
          <w:rFonts w:ascii="Cambria" w:hAnsi="Cambria"/>
        </w:rPr>
        <w:t xml:space="preserve"> </w:t>
      </w:r>
      <w:r w:rsidRPr="00D230C8">
        <w:rPr>
          <w:rFonts w:ascii="Cambria" w:hAnsi="Cambria"/>
        </w:rPr>
        <w:t>sur</w:t>
      </w:r>
      <w:r w:rsidR="006D335A">
        <w:rPr>
          <w:rFonts w:ascii="Cambria" w:hAnsi="Cambria"/>
        </w:rPr>
        <w:t xml:space="preserve"> l’impact de projets PBF et</w:t>
      </w:r>
      <w:r w:rsidR="00F35501">
        <w:rPr>
          <w:rFonts w:ascii="Cambria" w:hAnsi="Cambria"/>
        </w:rPr>
        <w:t xml:space="preserve"> le</w:t>
      </w:r>
      <w:r w:rsidR="008C2471">
        <w:rPr>
          <w:rFonts w:ascii="Cambria" w:hAnsi="Cambria"/>
        </w:rPr>
        <w:t>s</w:t>
      </w:r>
      <w:r w:rsidR="00F35501">
        <w:rPr>
          <w:rFonts w:ascii="Cambria" w:hAnsi="Cambria"/>
        </w:rPr>
        <w:t xml:space="preserve"> </w:t>
      </w:r>
      <w:r w:rsidR="00F35501" w:rsidRPr="001F5639">
        <w:rPr>
          <w:rFonts w:ascii="Cambria" w:hAnsi="Cambria"/>
        </w:rPr>
        <w:t>changement</w:t>
      </w:r>
      <w:r w:rsidR="008C2471">
        <w:rPr>
          <w:rFonts w:ascii="Cambria" w:hAnsi="Cambria"/>
        </w:rPr>
        <w:t>s</w:t>
      </w:r>
      <w:r w:rsidR="00F35501" w:rsidRPr="001F5639">
        <w:rPr>
          <w:rFonts w:ascii="Cambria" w:hAnsi="Cambria"/>
        </w:rPr>
        <w:t xml:space="preserve"> positif</w:t>
      </w:r>
      <w:r w:rsidR="008C2471">
        <w:rPr>
          <w:rFonts w:ascii="Cambria" w:hAnsi="Cambria"/>
        </w:rPr>
        <w:t>s</w:t>
      </w:r>
      <w:r w:rsidR="00F35501" w:rsidRPr="001F5639">
        <w:rPr>
          <w:rFonts w:ascii="Cambria" w:hAnsi="Cambria"/>
        </w:rPr>
        <w:t xml:space="preserve"> </w:t>
      </w:r>
      <w:r w:rsidR="00D276B1" w:rsidRPr="001F5639">
        <w:rPr>
          <w:rFonts w:ascii="Cambria" w:hAnsi="Cambria"/>
        </w:rPr>
        <w:t xml:space="preserve">en matière de </w:t>
      </w:r>
      <w:r w:rsidR="00D276B1">
        <w:rPr>
          <w:rFonts w:ascii="Cambria" w:hAnsi="Cambria"/>
        </w:rPr>
        <w:t xml:space="preserve">consolidation de la </w:t>
      </w:r>
      <w:r w:rsidR="00D276B1" w:rsidRPr="001F5639">
        <w:rPr>
          <w:rFonts w:ascii="Cambria" w:hAnsi="Cambria"/>
        </w:rPr>
        <w:t>paix</w:t>
      </w:r>
      <w:r w:rsidR="00D276B1">
        <w:rPr>
          <w:rFonts w:ascii="Cambria" w:hAnsi="Cambria"/>
        </w:rPr>
        <w:t>,</w:t>
      </w:r>
      <w:r w:rsidR="00D276B1" w:rsidRPr="001F5639">
        <w:rPr>
          <w:rFonts w:ascii="Cambria" w:hAnsi="Cambria"/>
        </w:rPr>
        <w:t xml:space="preserve"> </w:t>
      </w:r>
      <w:r w:rsidR="00F35501" w:rsidRPr="001F5639">
        <w:rPr>
          <w:rFonts w:ascii="Cambria" w:hAnsi="Cambria"/>
        </w:rPr>
        <w:t>survenu</w:t>
      </w:r>
      <w:r w:rsidR="008C2471">
        <w:rPr>
          <w:rFonts w:ascii="Cambria" w:hAnsi="Cambria"/>
        </w:rPr>
        <w:t>s</w:t>
      </w:r>
      <w:r w:rsidR="00F35501" w:rsidRPr="001F5639">
        <w:rPr>
          <w:rFonts w:ascii="Cambria" w:hAnsi="Cambria"/>
        </w:rPr>
        <w:t xml:space="preserve"> dans la vie des communautés en République de Guinée</w:t>
      </w:r>
      <w:r w:rsidRPr="00D230C8">
        <w:rPr>
          <w:rFonts w:ascii="Cambria" w:hAnsi="Cambria"/>
        </w:rPr>
        <w:t> </w:t>
      </w:r>
      <w:bookmarkEnd w:id="2"/>
      <w:r w:rsidRPr="00D230C8">
        <w:rPr>
          <w:rFonts w:ascii="Cambria" w:hAnsi="Cambria"/>
        </w:rPr>
        <w:t>» et</w:t>
      </w:r>
      <w:r w:rsidR="009E6073">
        <w:rPr>
          <w:rFonts w:ascii="Cambria" w:hAnsi="Cambria"/>
        </w:rPr>
        <w:t xml:space="preserve"> </w:t>
      </w:r>
      <w:r w:rsidR="007B5D49">
        <w:rPr>
          <w:rFonts w:ascii="Cambria" w:hAnsi="Cambria"/>
        </w:rPr>
        <w:t>« </w:t>
      </w:r>
      <w:r w:rsidRPr="00D230C8">
        <w:rPr>
          <w:rFonts w:ascii="Cambria" w:hAnsi="Cambria"/>
        </w:rPr>
        <w:t>Offre financière</w:t>
      </w:r>
      <w:r w:rsidR="007B5D49">
        <w:rPr>
          <w:rFonts w:ascii="Cambria" w:hAnsi="Cambria"/>
        </w:rPr>
        <w:t xml:space="preserve">, </w:t>
      </w:r>
      <w:r w:rsidR="007B5D49" w:rsidRPr="00D230C8">
        <w:rPr>
          <w:rFonts w:ascii="Cambria" w:hAnsi="Cambria"/>
        </w:rPr>
        <w:t>réalisation d</w:t>
      </w:r>
      <w:r w:rsidR="007B5D49">
        <w:rPr>
          <w:rFonts w:ascii="Cambria" w:hAnsi="Cambria"/>
        </w:rPr>
        <w:t>e</w:t>
      </w:r>
      <w:r w:rsidR="007B5D49" w:rsidRPr="00D230C8">
        <w:rPr>
          <w:rFonts w:ascii="Cambria" w:hAnsi="Cambria"/>
        </w:rPr>
        <w:t xml:space="preserve"> film</w:t>
      </w:r>
      <w:r w:rsidR="00A35378">
        <w:rPr>
          <w:rFonts w:ascii="Cambria" w:hAnsi="Cambria"/>
        </w:rPr>
        <w:t xml:space="preserve"> </w:t>
      </w:r>
      <w:r w:rsidR="007B5D49" w:rsidRPr="00D230C8">
        <w:rPr>
          <w:rFonts w:ascii="Cambria" w:hAnsi="Cambria"/>
        </w:rPr>
        <w:t>documentaire</w:t>
      </w:r>
      <w:r w:rsidR="00A35378">
        <w:rPr>
          <w:rFonts w:ascii="Cambria" w:hAnsi="Cambria"/>
        </w:rPr>
        <w:t xml:space="preserve"> </w:t>
      </w:r>
      <w:r w:rsidR="007B5D49" w:rsidRPr="00D230C8">
        <w:rPr>
          <w:rFonts w:ascii="Cambria" w:hAnsi="Cambria"/>
        </w:rPr>
        <w:t>sur</w:t>
      </w:r>
      <w:r w:rsidR="007B5D49">
        <w:rPr>
          <w:rFonts w:ascii="Cambria" w:hAnsi="Cambria"/>
        </w:rPr>
        <w:t xml:space="preserve"> l’impact de projets PBF et les </w:t>
      </w:r>
      <w:r w:rsidR="007B5D49" w:rsidRPr="001F5639">
        <w:rPr>
          <w:rFonts w:ascii="Cambria" w:hAnsi="Cambria"/>
        </w:rPr>
        <w:t>changement</w:t>
      </w:r>
      <w:r w:rsidR="007B5D49">
        <w:rPr>
          <w:rFonts w:ascii="Cambria" w:hAnsi="Cambria"/>
        </w:rPr>
        <w:t>s</w:t>
      </w:r>
      <w:r w:rsidR="007B5D49" w:rsidRPr="001F5639">
        <w:rPr>
          <w:rFonts w:ascii="Cambria" w:hAnsi="Cambria"/>
        </w:rPr>
        <w:t xml:space="preserve"> positif</w:t>
      </w:r>
      <w:r w:rsidR="007B5D49">
        <w:rPr>
          <w:rFonts w:ascii="Cambria" w:hAnsi="Cambria"/>
        </w:rPr>
        <w:t>s</w:t>
      </w:r>
      <w:r w:rsidR="007B5D49" w:rsidRPr="001F5639">
        <w:rPr>
          <w:rFonts w:ascii="Cambria" w:hAnsi="Cambria"/>
        </w:rPr>
        <w:t xml:space="preserve"> en matière de </w:t>
      </w:r>
      <w:r w:rsidR="007B5D49">
        <w:rPr>
          <w:rFonts w:ascii="Cambria" w:hAnsi="Cambria"/>
        </w:rPr>
        <w:t xml:space="preserve">consolidation de la </w:t>
      </w:r>
      <w:r w:rsidR="007B5D49" w:rsidRPr="001F5639">
        <w:rPr>
          <w:rFonts w:ascii="Cambria" w:hAnsi="Cambria"/>
        </w:rPr>
        <w:t>paix</w:t>
      </w:r>
      <w:r w:rsidR="007B5D49">
        <w:rPr>
          <w:rFonts w:ascii="Cambria" w:hAnsi="Cambria"/>
        </w:rPr>
        <w:t>,</w:t>
      </w:r>
      <w:r w:rsidR="007B5D49" w:rsidRPr="001F5639">
        <w:rPr>
          <w:rFonts w:ascii="Cambria" w:hAnsi="Cambria"/>
        </w:rPr>
        <w:t xml:space="preserve"> survenu</w:t>
      </w:r>
      <w:r w:rsidR="007B5D49">
        <w:rPr>
          <w:rFonts w:ascii="Cambria" w:hAnsi="Cambria"/>
        </w:rPr>
        <w:t>s</w:t>
      </w:r>
      <w:r w:rsidR="007B5D49" w:rsidRPr="001F5639">
        <w:rPr>
          <w:rFonts w:ascii="Cambria" w:hAnsi="Cambria"/>
        </w:rPr>
        <w:t xml:space="preserve"> dans la vie des communautés en République de Guinée</w:t>
      </w:r>
      <w:r w:rsidR="00014BA2">
        <w:rPr>
          <w:rFonts w:ascii="Cambria" w:hAnsi="Cambria"/>
        </w:rPr>
        <w:t> »</w:t>
      </w:r>
      <w:r w:rsidR="007B5D49" w:rsidRPr="00D230C8">
        <w:rPr>
          <w:rFonts w:ascii="Cambria" w:hAnsi="Cambria"/>
        </w:rPr>
        <w:t> </w:t>
      </w:r>
    </w:p>
    <w:p w14:paraId="03765C08" w14:textId="77777777" w:rsidR="00D230C8" w:rsidRPr="00D230C8" w:rsidRDefault="00D230C8" w:rsidP="00D230C8">
      <w:pPr>
        <w:tabs>
          <w:tab w:val="left" w:pos="7766"/>
        </w:tabs>
        <w:jc w:val="both"/>
        <w:rPr>
          <w:rFonts w:ascii="Cambria" w:hAnsi="Cambria"/>
        </w:rPr>
      </w:pPr>
    </w:p>
    <w:p w14:paraId="3CF84D58" w14:textId="4895CECF" w:rsidR="00D230C8" w:rsidRPr="00153B7E" w:rsidRDefault="00D230C8" w:rsidP="00D230C8">
      <w:pPr>
        <w:tabs>
          <w:tab w:val="left" w:pos="7766"/>
        </w:tabs>
        <w:jc w:val="both"/>
        <w:rPr>
          <w:rFonts w:ascii="Cambria" w:hAnsi="Cambria"/>
          <w:b/>
          <w:bCs/>
        </w:rPr>
      </w:pPr>
      <w:r w:rsidRPr="00153B7E">
        <w:rPr>
          <w:rFonts w:ascii="Cambria" w:hAnsi="Cambria"/>
          <w:b/>
          <w:bCs/>
        </w:rPr>
        <w:lastRenderedPageBreak/>
        <w:t xml:space="preserve">Les offres doivent </w:t>
      </w:r>
      <w:r w:rsidR="00C66AFA" w:rsidRPr="00153B7E">
        <w:rPr>
          <w:rFonts w:ascii="Cambria" w:hAnsi="Cambria"/>
          <w:b/>
          <w:bCs/>
        </w:rPr>
        <w:t xml:space="preserve">être déposées au plus tard le 03 décembre </w:t>
      </w:r>
      <w:r w:rsidR="00153B7E" w:rsidRPr="00153B7E">
        <w:rPr>
          <w:rFonts w:ascii="Cambria" w:hAnsi="Cambria"/>
          <w:b/>
          <w:bCs/>
        </w:rPr>
        <w:t>2021 à 10H00mn</w:t>
      </w:r>
      <w:r w:rsidR="00153B7E">
        <w:rPr>
          <w:rFonts w:ascii="Cambria" w:hAnsi="Cambria"/>
          <w:b/>
          <w:bCs/>
        </w:rPr>
        <w:t>.</w:t>
      </w:r>
    </w:p>
    <w:p w14:paraId="7B4C1F6E" w14:textId="533EF16A" w:rsidR="005529C7" w:rsidRPr="005529C7" w:rsidRDefault="00D230C8" w:rsidP="006E62AF">
      <w:pPr>
        <w:tabs>
          <w:tab w:val="left" w:pos="7766"/>
        </w:tabs>
        <w:jc w:val="both"/>
        <w:rPr>
          <w:rFonts w:ascii="Cambria" w:hAnsi="Cambria"/>
          <w:b/>
          <w:u w:val="single"/>
        </w:rPr>
      </w:pPr>
      <w:r w:rsidRPr="00D230C8">
        <w:rPr>
          <w:rFonts w:ascii="Cambria" w:hAnsi="Cambria"/>
          <w:b/>
          <w:u w:val="single"/>
        </w:rPr>
        <w:t>Critères d’évaluation de l’offre technique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4"/>
        <w:gridCol w:w="788"/>
      </w:tblGrid>
      <w:tr w:rsidR="005529C7" w:rsidRPr="005529C7" w14:paraId="28B9750F" w14:textId="77777777" w:rsidTr="00203196">
        <w:trPr>
          <w:trHeight w:val="239"/>
        </w:trPr>
        <w:tc>
          <w:tcPr>
            <w:tcW w:w="4612" w:type="pct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C171" w14:textId="77777777" w:rsidR="005529C7" w:rsidRPr="005529C7" w:rsidRDefault="005529C7" w:rsidP="005529C7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5529C7">
              <w:rPr>
                <w:rFonts w:eastAsia="Times New Roman" w:cstheme="minorHAnsi"/>
                <w:b/>
              </w:rPr>
              <w:t xml:space="preserve">Critères d’évaluation </w:t>
            </w:r>
          </w:p>
        </w:tc>
        <w:tc>
          <w:tcPr>
            <w:tcW w:w="388" w:type="pct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F40E" w14:textId="77777777" w:rsidR="005529C7" w:rsidRPr="005529C7" w:rsidRDefault="005529C7" w:rsidP="005529C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529C7">
              <w:rPr>
                <w:rFonts w:eastAsia="Times New Roman" w:cstheme="minorHAnsi"/>
                <w:b/>
              </w:rPr>
              <w:t>Points</w:t>
            </w:r>
          </w:p>
        </w:tc>
      </w:tr>
      <w:tr w:rsidR="005529C7" w:rsidRPr="005529C7" w14:paraId="4E4FBAA7" w14:textId="77777777" w:rsidTr="00203196">
        <w:trPr>
          <w:trHeight w:val="225"/>
        </w:trPr>
        <w:tc>
          <w:tcPr>
            <w:tcW w:w="4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C8E39" w14:textId="1CD03128" w:rsidR="005529C7" w:rsidRPr="005529C7" w:rsidRDefault="00A80225" w:rsidP="005529C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D230C8">
              <w:rPr>
                <w:rFonts w:ascii="Cambria" w:hAnsi="Cambria"/>
              </w:rPr>
              <w:t xml:space="preserve">Une lettre de candidature exprimant l’intérêt du </w:t>
            </w:r>
            <w:r>
              <w:rPr>
                <w:rFonts w:ascii="Cambria" w:hAnsi="Cambria"/>
              </w:rPr>
              <w:t>Réalisateur vidéaste</w:t>
            </w:r>
            <w:r w:rsidRPr="00D230C8">
              <w:rPr>
                <w:rFonts w:ascii="Cambria" w:hAnsi="Cambria"/>
              </w:rPr>
              <w:t xml:space="preserve"> et ses capacités à réaliser le film documentaire, adressée à Monsieur le </w:t>
            </w:r>
            <w:r>
              <w:rPr>
                <w:rFonts w:ascii="Cambria" w:hAnsi="Cambria"/>
              </w:rPr>
              <w:t xml:space="preserve">Représentant Résident Adjoint </w:t>
            </w:r>
            <w:r w:rsidRPr="00D230C8">
              <w:rPr>
                <w:rFonts w:ascii="Cambria" w:hAnsi="Cambria"/>
              </w:rPr>
              <w:t>PNUD/Guinée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90F60" w14:textId="67D89589" w:rsidR="005529C7" w:rsidRPr="005529C7" w:rsidRDefault="00D50FE2" w:rsidP="005529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5</w:t>
            </w:r>
          </w:p>
        </w:tc>
      </w:tr>
      <w:tr w:rsidR="005529C7" w:rsidRPr="005529C7" w14:paraId="685D5FC7" w14:textId="77777777" w:rsidTr="00203196">
        <w:trPr>
          <w:trHeight w:val="225"/>
        </w:trPr>
        <w:tc>
          <w:tcPr>
            <w:tcW w:w="4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B87E45" w14:textId="0B63E60D" w:rsidR="005529C7" w:rsidRPr="005529C7" w:rsidRDefault="00A80225" w:rsidP="005529C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D230C8">
              <w:rPr>
                <w:rFonts w:ascii="Cambria" w:hAnsi="Cambria"/>
              </w:rPr>
              <w:t>Une brève présentation de l’expérience du Consultant dans le domaine de la mission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10298" w14:textId="04DE8673" w:rsidR="005529C7" w:rsidRPr="005529C7" w:rsidRDefault="00D50FE2" w:rsidP="005529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5</w:t>
            </w:r>
          </w:p>
        </w:tc>
      </w:tr>
      <w:tr w:rsidR="005529C7" w:rsidRPr="005529C7" w14:paraId="604877AA" w14:textId="77777777" w:rsidTr="00203196">
        <w:trPr>
          <w:trHeight w:val="225"/>
        </w:trPr>
        <w:tc>
          <w:tcPr>
            <w:tcW w:w="4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3037F9" w14:textId="06F6DD3B" w:rsidR="005529C7" w:rsidRPr="005529C7" w:rsidRDefault="00A80225" w:rsidP="005529C7">
            <w:pPr>
              <w:spacing w:after="0" w:line="240" w:lineRule="auto"/>
              <w:jc w:val="both"/>
              <w:rPr>
                <w:rFonts w:eastAsia="Garamond" w:cstheme="minorHAnsi"/>
              </w:rPr>
            </w:pPr>
            <w:r w:rsidRPr="00D230C8">
              <w:rPr>
                <w:rFonts w:ascii="Cambria" w:hAnsi="Cambria"/>
              </w:rPr>
              <w:t>La méthodologie à adopter pour réaliser le film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02DC4" w14:textId="052B672D" w:rsidR="005529C7" w:rsidRPr="005529C7" w:rsidRDefault="00D50FE2" w:rsidP="005529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10</w:t>
            </w:r>
          </w:p>
        </w:tc>
      </w:tr>
      <w:tr w:rsidR="005529C7" w:rsidRPr="005529C7" w14:paraId="43D36671" w14:textId="77777777" w:rsidTr="0070609C">
        <w:trPr>
          <w:trHeight w:val="479"/>
        </w:trPr>
        <w:tc>
          <w:tcPr>
            <w:tcW w:w="4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3AF31" w14:textId="6AB4E13E" w:rsidR="005529C7" w:rsidRPr="005529C7" w:rsidRDefault="00A80225" w:rsidP="005529C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D230C8">
              <w:rPr>
                <w:rFonts w:ascii="Cambria" w:hAnsi="Cambria"/>
              </w:rPr>
              <w:t>Un CV détaillé du Consultant réalisateur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4BD00" w14:textId="4560F080" w:rsidR="005529C7" w:rsidRPr="005529C7" w:rsidRDefault="00D50FE2" w:rsidP="005529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15</w:t>
            </w:r>
          </w:p>
        </w:tc>
      </w:tr>
      <w:tr w:rsidR="005529C7" w:rsidRPr="005529C7" w14:paraId="70C104F3" w14:textId="77777777" w:rsidTr="0070609C">
        <w:trPr>
          <w:trHeight w:val="465"/>
        </w:trPr>
        <w:tc>
          <w:tcPr>
            <w:tcW w:w="4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DD4CB" w14:textId="1A89CEDF" w:rsidR="005529C7" w:rsidRPr="005529C7" w:rsidRDefault="00A80225" w:rsidP="005529C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D230C8">
              <w:rPr>
                <w:rFonts w:ascii="Cambria" w:hAnsi="Cambria"/>
              </w:rPr>
              <w:t>Des attestations de services rendus</w:t>
            </w:r>
            <w:r w:rsidR="009141C8">
              <w:rPr>
                <w:rFonts w:ascii="Cambria" w:hAnsi="Cambria"/>
              </w:rPr>
              <w:t xml:space="preserve"> (au moins </w:t>
            </w:r>
            <w:r w:rsidR="00A96C44">
              <w:rPr>
                <w:rFonts w:ascii="Cambria" w:hAnsi="Cambria"/>
              </w:rPr>
              <w:t xml:space="preserve">trois </w:t>
            </w:r>
            <w:r w:rsidR="009141C8">
              <w:rPr>
                <w:rFonts w:ascii="Cambria" w:hAnsi="Cambria"/>
              </w:rPr>
              <w:t>attestations)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93E1F" w14:textId="6C5164FC" w:rsidR="005529C7" w:rsidRPr="005529C7" w:rsidRDefault="00A96C44" w:rsidP="005529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3</w:t>
            </w:r>
            <w:r w:rsidR="009141C8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</w:tr>
      <w:tr w:rsidR="005529C7" w:rsidRPr="005529C7" w14:paraId="3BC404B4" w14:textId="77777777" w:rsidTr="00203196">
        <w:trPr>
          <w:trHeight w:val="479"/>
        </w:trPr>
        <w:tc>
          <w:tcPr>
            <w:tcW w:w="4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7C860" w14:textId="5CD65018" w:rsidR="005529C7" w:rsidRPr="005529C7" w:rsidRDefault="00A96C44" w:rsidP="005529C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D230C8">
              <w:rPr>
                <w:rFonts w:ascii="Cambria" w:hAnsi="Cambria"/>
              </w:rPr>
              <w:t>Diplôme universitaire en communication, ou en cinématographie, sciences sociales ou disciplines connexes (Bac + 4 minima)</w:t>
            </w:r>
            <w:r>
              <w:rPr>
                <w:rFonts w:ascii="Cambria" w:hAnsi="Cambria"/>
              </w:rPr>
              <w:t xml:space="preserve"> ; </w:t>
            </w:r>
            <w:r w:rsidRPr="00D230C8">
              <w:rPr>
                <w:rFonts w:ascii="Cambria" w:hAnsi="Cambria"/>
              </w:rPr>
              <w:t>Expérience pratique d’au moins 5 ans dans le domaine de la communication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EC81" w14:textId="199FE572" w:rsidR="005529C7" w:rsidRPr="005529C7" w:rsidRDefault="00A96C44" w:rsidP="005529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15</w:t>
            </w:r>
          </w:p>
        </w:tc>
      </w:tr>
      <w:tr w:rsidR="00866D80" w:rsidRPr="005529C7" w14:paraId="0B4AD7B2" w14:textId="77777777" w:rsidTr="00203196">
        <w:trPr>
          <w:trHeight w:val="479"/>
        </w:trPr>
        <w:tc>
          <w:tcPr>
            <w:tcW w:w="4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1D464" w14:textId="44223760" w:rsidR="00866D80" w:rsidRPr="00D230C8" w:rsidRDefault="00866D80" w:rsidP="005529C7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Liste des équipements nécessaires pour </w:t>
            </w:r>
            <w:r w:rsidR="00DC0F19">
              <w:rPr>
                <w:rFonts w:ascii="Cambria" w:hAnsi="Cambria"/>
              </w:rPr>
              <w:t xml:space="preserve">effectuer la mission </w:t>
            </w:r>
            <w:r>
              <w:rPr>
                <w:rFonts w:ascii="Cambria" w:hAnsi="Cambria"/>
              </w:rPr>
              <w:t>suivant les TDRS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C63D" w14:textId="5B59C081" w:rsidR="00866D80" w:rsidRDefault="00866D80" w:rsidP="005529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20</w:t>
            </w:r>
          </w:p>
        </w:tc>
      </w:tr>
      <w:tr w:rsidR="005529C7" w:rsidRPr="005529C7" w14:paraId="6B2A2779" w14:textId="77777777" w:rsidTr="00203196">
        <w:trPr>
          <w:trHeight w:val="237"/>
        </w:trPr>
        <w:tc>
          <w:tcPr>
            <w:tcW w:w="46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5402F" w14:textId="77777777" w:rsidR="005529C7" w:rsidRPr="005529C7" w:rsidRDefault="005529C7" w:rsidP="005529C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529C7">
              <w:rPr>
                <w:rFonts w:eastAsia="Times New Roman" w:cstheme="minorHAnsi"/>
                <w:b/>
              </w:rPr>
              <w:t xml:space="preserve">Total note technique </w:t>
            </w:r>
          </w:p>
        </w:tc>
        <w:tc>
          <w:tcPr>
            <w:tcW w:w="3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C4044" w14:textId="77777777" w:rsidR="005529C7" w:rsidRPr="005529C7" w:rsidRDefault="005529C7" w:rsidP="005529C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529C7">
              <w:rPr>
                <w:rFonts w:eastAsia="Times New Roman" w:cstheme="minorHAnsi"/>
                <w:b/>
              </w:rPr>
              <w:t>100</w:t>
            </w:r>
          </w:p>
        </w:tc>
      </w:tr>
    </w:tbl>
    <w:p w14:paraId="4ECBA928" w14:textId="77777777" w:rsidR="006E035D" w:rsidRPr="006E035D" w:rsidRDefault="006E035D" w:rsidP="00D230C8">
      <w:pPr>
        <w:tabs>
          <w:tab w:val="left" w:pos="7766"/>
        </w:tabs>
        <w:jc w:val="both"/>
        <w:rPr>
          <w:rFonts w:ascii="Cambria" w:hAnsi="Cambria"/>
          <w:sz w:val="6"/>
          <w:szCs w:val="6"/>
        </w:rPr>
      </w:pPr>
    </w:p>
    <w:p w14:paraId="13D89D18" w14:textId="068EE1EA" w:rsidR="00D230C8" w:rsidRPr="00D230C8" w:rsidRDefault="00D230C8" w:rsidP="00D230C8">
      <w:pPr>
        <w:tabs>
          <w:tab w:val="left" w:pos="7766"/>
        </w:tabs>
        <w:jc w:val="both"/>
        <w:rPr>
          <w:rFonts w:ascii="Cambria" w:hAnsi="Cambria"/>
        </w:rPr>
      </w:pPr>
      <w:r w:rsidRPr="00D230C8">
        <w:rPr>
          <w:rFonts w:ascii="Cambria" w:hAnsi="Cambria"/>
        </w:rPr>
        <w:t xml:space="preserve">Le réalisateur professionnel travaillera directement avec les </w:t>
      </w:r>
      <w:r w:rsidR="008C2471">
        <w:rPr>
          <w:rFonts w:ascii="Cambria" w:hAnsi="Cambria"/>
        </w:rPr>
        <w:t>cadres</w:t>
      </w:r>
      <w:r w:rsidR="008C2471" w:rsidRPr="00D230C8">
        <w:rPr>
          <w:rFonts w:ascii="Cambria" w:hAnsi="Cambria"/>
        </w:rPr>
        <w:t xml:space="preserve"> </w:t>
      </w:r>
      <w:r w:rsidRPr="00D230C8">
        <w:rPr>
          <w:rFonts w:ascii="Cambria" w:hAnsi="Cambria"/>
        </w:rPr>
        <w:t xml:space="preserve">suivants au sein du </w:t>
      </w:r>
      <w:r w:rsidR="003E0FC5">
        <w:rPr>
          <w:rFonts w:ascii="Cambria" w:hAnsi="Cambria"/>
        </w:rPr>
        <w:t>Secrétariat PBF</w:t>
      </w:r>
      <w:r w:rsidRPr="00D230C8">
        <w:rPr>
          <w:rFonts w:ascii="Cambria" w:hAnsi="Cambria"/>
        </w:rPr>
        <w:t> :</w:t>
      </w:r>
    </w:p>
    <w:p w14:paraId="575FE87F" w14:textId="4286BCCB" w:rsidR="003E0FC5" w:rsidRPr="00D230C8" w:rsidRDefault="003E0FC5" w:rsidP="003E0FC5">
      <w:pPr>
        <w:numPr>
          <w:ilvl w:val="0"/>
          <w:numId w:val="15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230C8">
        <w:rPr>
          <w:rFonts w:ascii="Cambria" w:hAnsi="Cambria"/>
        </w:rPr>
        <w:t>L</w:t>
      </w:r>
      <w:r>
        <w:rPr>
          <w:rFonts w:ascii="Cambria" w:hAnsi="Cambria"/>
        </w:rPr>
        <w:t>a</w:t>
      </w:r>
      <w:r w:rsidRPr="00D230C8">
        <w:rPr>
          <w:rFonts w:ascii="Cambria" w:hAnsi="Cambria"/>
        </w:rPr>
        <w:t xml:space="preserve"> charg</w:t>
      </w:r>
      <w:r>
        <w:rPr>
          <w:rFonts w:ascii="Cambria" w:hAnsi="Cambria"/>
        </w:rPr>
        <w:t xml:space="preserve">ée </w:t>
      </w:r>
      <w:r w:rsidRPr="00D230C8">
        <w:rPr>
          <w:rFonts w:ascii="Cambria" w:hAnsi="Cambria"/>
        </w:rPr>
        <w:t>de Communication</w:t>
      </w:r>
      <w:r w:rsidR="007B09D2">
        <w:rPr>
          <w:rFonts w:ascii="Cambria" w:hAnsi="Cambria"/>
        </w:rPr>
        <w:t>,</w:t>
      </w:r>
    </w:p>
    <w:p w14:paraId="780F6D9E" w14:textId="5E2ABF1D" w:rsidR="00D230C8" w:rsidRPr="00D230C8" w:rsidRDefault="00D230C8" w:rsidP="003E0FC5">
      <w:pPr>
        <w:numPr>
          <w:ilvl w:val="0"/>
          <w:numId w:val="15"/>
        </w:numPr>
        <w:tabs>
          <w:tab w:val="left" w:pos="7766"/>
        </w:tabs>
        <w:spacing w:after="0"/>
        <w:jc w:val="both"/>
        <w:rPr>
          <w:rFonts w:ascii="Cambria" w:hAnsi="Cambria"/>
        </w:rPr>
      </w:pPr>
      <w:r w:rsidRPr="00D230C8">
        <w:rPr>
          <w:rFonts w:ascii="Cambria" w:hAnsi="Cambria"/>
        </w:rPr>
        <w:t xml:space="preserve">Le </w:t>
      </w:r>
      <w:r w:rsidR="003E0FC5">
        <w:rPr>
          <w:rFonts w:ascii="Cambria" w:hAnsi="Cambria"/>
        </w:rPr>
        <w:t xml:space="preserve">chargé de </w:t>
      </w:r>
      <w:r w:rsidRPr="00D230C8">
        <w:rPr>
          <w:rFonts w:ascii="Cambria" w:hAnsi="Cambria"/>
        </w:rPr>
        <w:t>suivi évaluation des projets</w:t>
      </w:r>
      <w:r w:rsidR="007B09D2">
        <w:rPr>
          <w:rFonts w:ascii="Cambria" w:hAnsi="Cambria"/>
        </w:rPr>
        <w:t>,</w:t>
      </w:r>
    </w:p>
    <w:p w14:paraId="02ED46AE" w14:textId="500597BC" w:rsidR="00D230C8" w:rsidRPr="00D230C8" w:rsidRDefault="007B09D2" w:rsidP="003E0FC5">
      <w:pPr>
        <w:numPr>
          <w:ilvl w:val="0"/>
          <w:numId w:val="15"/>
        </w:numPr>
        <w:tabs>
          <w:tab w:val="left" w:pos="7766"/>
        </w:tabs>
        <w:spacing w:after="120"/>
        <w:ind w:left="1423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 Le responsable du service administratif et financier.</w:t>
      </w:r>
      <w:r w:rsidR="003E0FC5">
        <w:rPr>
          <w:rFonts w:ascii="Cambria" w:hAnsi="Cambria"/>
        </w:rPr>
        <w:t xml:space="preserve"> </w:t>
      </w:r>
    </w:p>
    <w:p w14:paraId="303253D1" w14:textId="2C050BD8" w:rsidR="00D230C8" w:rsidRDefault="00D230C8" w:rsidP="00D230C8">
      <w:pPr>
        <w:tabs>
          <w:tab w:val="left" w:pos="7766"/>
        </w:tabs>
        <w:jc w:val="both"/>
        <w:rPr>
          <w:rFonts w:ascii="Cambria" w:hAnsi="Cambria"/>
        </w:rPr>
      </w:pPr>
      <w:r w:rsidRPr="00D230C8">
        <w:rPr>
          <w:rFonts w:ascii="Cambria" w:hAnsi="Cambria"/>
        </w:rPr>
        <w:t xml:space="preserve">La supervision générale </w:t>
      </w:r>
      <w:r w:rsidR="008C2471">
        <w:rPr>
          <w:rFonts w:ascii="Cambria" w:hAnsi="Cambria"/>
        </w:rPr>
        <w:t xml:space="preserve">du travail </w:t>
      </w:r>
      <w:r w:rsidRPr="00D230C8">
        <w:rPr>
          <w:rFonts w:ascii="Cambria" w:hAnsi="Cambria"/>
        </w:rPr>
        <w:t>sera assurée par l</w:t>
      </w:r>
      <w:r w:rsidR="003E0FC5">
        <w:rPr>
          <w:rFonts w:ascii="Cambria" w:hAnsi="Cambria"/>
        </w:rPr>
        <w:t>a</w:t>
      </w:r>
      <w:r w:rsidRPr="00D230C8">
        <w:rPr>
          <w:rFonts w:ascii="Cambria" w:hAnsi="Cambria"/>
        </w:rPr>
        <w:t xml:space="preserve"> chargé</w:t>
      </w:r>
      <w:r w:rsidR="003E0FC5">
        <w:rPr>
          <w:rFonts w:ascii="Cambria" w:hAnsi="Cambria"/>
        </w:rPr>
        <w:t>e</w:t>
      </w:r>
      <w:r w:rsidRPr="00D230C8">
        <w:rPr>
          <w:rFonts w:ascii="Cambria" w:hAnsi="Cambria"/>
        </w:rPr>
        <w:t xml:space="preserve"> de communication</w:t>
      </w:r>
      <w:r w:rsidR="008C6F66">
        <w:rPr>
          <w:rFonts w:ascii="Cambria" w:hAnsi="Cambria"/>
        </w:rPr>
        <w:t xml:space="preserve"> et la </w:t>
      </w:r>
      <w:r w:rsidRPr="00D230C8">
        <w:rPr>
          <w:rFonts w:ascii="Cambria" w:hAnsi="Cambria"/>
        </w:rPr>
        <w:t xml:space="preserve">supervision </w:t>
      </w:r>
      <w:r w:rsidR="007C7430" w:rsidRPr="00D230C8">
        <w:rPr>
          <w:rFonts w:ascii="Cambria" w:hAnsi="Cambria"/>
        </w:rPr>
        <w:t>stratégique assurée</w:t>
      </w:r>
      <w:r w:rsidRPr="00D230C8">
        <w:rPr>
          <w:rFonts w:ascii="Cambria" w:hAnsi="Cambria"/>
        </w:rPr>
        <w:t xml:space="preserve"> par le </w:t>
      </w:r>
      <w:r w:rsidR="003E0FC5">
        <w:rPr>
          <w:rFonts w:ascii="Cambria" w:hAnsi="Cambria"/>
        </w:rPr>
        <w:t>Coordonnateur du PBF.</w:t>
      </w:r>
      <w:r w:rsidRPr="00D230C8">
        <w:rPr>
          <w:rFonts w:ascii="Cambria" w:hAnsi="Cambria"/>
        </w:rPr>
        <w:t xml:space="preserve"> </w:t>
      </w:r>
    </w:p>
    <w:p w14:paraId="58A43090" w14:textId="6E4ABE20" w:rsidR="006E62AF" w:rsidRPr="006E62AF" w:rsidRDefault="006E62AF" w:rsidP="00D230C8">
      <w:pPr>
        <w:tabs>
          <w:tab w:val="left" w:pos="7766"/>
        </w:tabs>
        <w:jc w:val="both"/>
        <w:rPr>
          <w:rFonts w:ascii="Cambria" w:hAnsi="Cambria"/>
          <w:b/>
        </w:rPr>
      </w:pPr>
      <w:r w:rsidRPr="006E62AF">
        <w:rPr>
          <w:rFonts w:ascii="Cambria" w:hAnsi="Cambria"/>
          <w:b/>
        </w:rPr>
        <w:t>METHODE D’EVALUATION</w:t>
      </w:r>
    </w:p>
    <w:p w14:paraId="3CA8E6B2" w14:textId="77777777" w:rsidR="00AB2FD9" w:rsidRPr="00AB2FD9" w:rsidRDefault="00AB2FD9" w:rsidP="00AB2FD9">
      <w:pPr>
        <w:spacing w:before="240" w:after="0" w:line="240" w:lineRule="auto"/>
        <w:jc w:val="both"/>
        <w:rPr>
          <w:rFonts w:ascii="Cambria" w:hAnsi="Cambria"/>
        </w:rPr>
      </w:pPr>
      <w:r w:rsidRPr="00AB2FD9">
        <w:rPr>
          <w:rFonts w:ascii="Cambria" w:hAnsi="Cambria"/>
        </w:rPr>
        <w:t>Seront jugées qualifiées, les propositions techniques qui obtiendront 70% de la note maximale de 100 points ; cette note technique sera pondérée à 70%.</w:t>
      </w:r>
    </w:p>
    <w:p w14:paraId="36A714CE" w14:textId="77777777" w:rsidR="00AB2FD9" w:rsidRPr="00AB2FD9" w:rsidRDefault="00AB2FD9" w:rsidP="00AB2FD9">
      <w:pPr>
        <w:spacing w:after="0" w:line="240" w:lineRule="auto"/>
        <w:jc w:val="both"/>
        <w:rPr>
          <w:rFonts w:ascii="Cambria" w:hAnsi="Cambria"/>
        </w:rPr>
      </w:pPr>
    </w:p>
    <w:p w14:paraId="42D5EA05" w14:textId="77777777" w:rsidR="00AB2FD9" w:rsidRPr="00AB2FD9" w:rsidRDefault="00AB2FD9" w:rsidP="00AB2FD9">
      <w:pPr>
        <w:spacing w:after="0" w:line="240" w:lineRule="auto"/>
        <w:jc w:val="both"/>
        <w:rPr>
          <w:rFonts w:ascii="Cambria" w:hAnsi="Cambria"/>
        </w:rPr>
      </w:pPr>
      <w:r w:rsidRPr="00AB2FD9">
        <w:rPr>
          <w:rFonts w:ascii="Cambria" w:hAnsi="Cambria"/>
        </w:rPr>
        <w:t xml:space="preserve">Dans une deuxième étape du processus d’évaluation, les enveloppes financières seront ouvertes et les offres financières comparées. </w:t>
      </w:r>
    </w:p>
    <w:p w14:paraId="237F8AB9" w14:textId="77777777" w:rsidR="00AB2FD9" w:rsidRPr="00AB2FD9" w:rsidRDefault="00AB2FD9" w:rsidP="00AB2FD9">
      <w:pPr>
        <w:spacing w:after="0" w:line="240" w:lineRule="auto"/>
        <w:rPr>
          <w:rFonts w:ascii="Cambria" w:hAnsi="Cambria"/>
        </w:rPr>
      </w:pPr>
    </w:p>
    <w:p w14:paraId="6900A884" w14:textId="2065E68A" w:rsidR="00AB2FD9" w:rsidRPr="00AB2FD9" w:rsidRDefault="00AB2FD9" w:rsidP="00752F79">
      <w:pPr>
        <w:spacing w:after="0" w:line="240" w:lineRule="auto"/>
        <w:jc w:val="both"/>
        <w:rPr>
          <w:rFonts w:ascii="Cambria" w:hAnsi="Cambria"/>
        </w:rPr>
      </w:pPr>
      <w:r w:rsidRPr="00AB2FD9">
        <w:rPr>
          <w:rFonts w:ascii="Cambria" w:hAnsi="Cambria"/>
        </w:rPr>
        <w:t>Le marché ou le contrat sera attribué aux consultants</w:t>
      </w:r>
      <w:r w:rsidR="008904B4">
        <w:rPr>
          <w:rFonts w:ascii="Cambria" w:hAnsi="Cambria"/>
        </w:rPr>
        <w:t xml:space="preserve"> </w:t>
      </w:r>
      <w:r w:rsidRPr="00AB2FD9">
        <w:rPr>
          <w:rFonts w:ascii="Cambria" w:hAnsi="Cambria"/>
        </w:rPr>
        <w:t>ayant présenté</w:t>
      </w:r>
      <w:r w:rsidR="008904B4">
        <w:rPr>
          <w:rFonts w:ascii="Cambria" w:hAnsi="Cambria"/>
        </w:rPr>
        <w:t>s</w:t>
      </w:r>
      <w:r w:rsidRPr="00AB2FD9">
        <w:rPr>
          <w:rFonts w:ascii="Cambria" w:hAnsi="Cambria"/>
        </w:rPr>
        <w:t xml:space="preserve"> le meilleur score combiné - rapport qualité/prix, évaluation cumulative - (Technique pondérée à 70% + Financière à 30%). Applicable pour les services intellectuels plus complexes suivant les exigences des TDRs </w:t>
      </w:r>
    </w:p>
    <w:p w14:paraId="594DB2B5" w14:textId="77777777" w:rsidR="00AB2FD9" w:rsidRPr="00AB2FD9" w:rsidRDefault="00AB2FD9" w:rsidP="00AB2FD9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14CDB308" w14:textId="77777777" w:rsidR="00AB2FD9" w:rsidRPr="00AB2FD9" w:rsidRDefault="00AB2FD9" w:rsidP="008904B4">
      <w:pPr>
        <w:spacing w:after="0" w:line="240" w:lineRule="auto"/>
        <w:jc w:val="both"/>
        <w:rPr>
          <w:rFonts w:ascii="Cambria" w:hAnsi="Cambria"/>
        </w:rPr>
      </w:pPr>
      <w:r w:rsidRPr="00AB2FD9">
        <w:rPr>
          <w:rFonts w:ascii="Cambria" w:hAnsi="Cambria"/>
        </w:rPr>
        <w:t xml:space="preserve">Cette note financière combinée à 30% est calculée pour chaque proposition sur la base de la formule suivante : Note financière A = [(Offre financière la moins </w:t>
      </w:r>
      <w:proofErr w:type="spellStart"/>
      <w:r w:rsidRPr="00AB2FD9">
        <w:rPr>
          <w:rFonts w:ascii="Cambria" w:hAnsi="Cambria"/>
        </w:rPr>
        <w:t>disante</w:t>
      </w:r>
      <w:proofErr w:type="spellEnd"/>
      <w:r w:rsidRPr="00AB2FD9">
        <w:rPr>
          <w:rFonts w:ascii="Cambria" w:hAnsi="Cambria"/>
        </w:rPr>
        <w:t>) /Offre financière de A] x 30</w:t>
      </w:r>
    </w:p>
    <w:p w14:paraId="15C63818" w14:textId="77777777" w:rsidR="00D230C8" w:rsidRPr="00D230C8" w:rsidRDefault="00D230C8" w:rsidP="00D230C8">
      <w:pPr>
        <w:tabs>
          <w:tab w:val="left" w:pos="7766"/>
        </w:tabs>
        <w:jc w:val="both"/>
        <w:rPr>
          <w:rFonts w:ascii="Cambria" w:hAnsi="Cambria"/>
        </w:rPr>
      </w:pPr>
    </w:p>
    <w:p w14:paraId="7062A8EA" w14:textId="77777777" w:rsidR="00D230C8" w:rsidRPr="00D230C8" w:rsidRDefault="00D230C8" w:rsidP="00D230C8">
      <w:pPr>
        <w:tabs>
          <w:tab w:val="left" w:pos="7766"/>
        </w:tabs>
        <w:jc w:val="both"/>
        <w:rPr>
          <w:rFonts w:ascii="Cambria" w:hAnsi="Cambria"/>
          <w:b/>
        </w:rPr>
      </w:pPr>
      <w:r w:rsidRPr="00D230C8">
        <w:rPr>
          <w:rFonts w:ascii="Cambria" w:hAnsi="Cambria"/>
          <w:b/>
        </w:rPr>
        <w:br w:type="page"/>
      </w:r>
    </w:p>
    <w:p w14:paraId="13F6FBB1" w14:textId="71921AEA" w:rsidR="00D230C8" w:rsidRPr="00D230C8" w:rsidRDefault="008C6F66" w:rsidP="008C6F66">
      <w:pPr>
        <w:tabs>
          <w:tab w:val="left" w:pos="7766"/>
        </w:tabs>
        <w:jc w:val="both"/>
        <w:rPr>
          <w:rFonts w:ascii="Cambria" w:hAnsi="Cambria"/>
          <w:b/>
        </w:rPr>
      </w:pPr>
      <w:r w:rsidRPr="00D230C8">
        <w:rPr>
          <w:rFonts w:ascii="Cambria" w:hAnsi="Cambria"/>
          <w:b/>
        </w:rPr>
        <w:lastRenderedPageBreak/>
        <w:t>CADRE BUDGETAIRE POUR L’OFFRE FINANCIERE</w:t>
      </w:r>
    </w:p>
    <w:p w14:paraId="15621D39" w14:textId="24E12C47" w:rsidR="00D230C8" w:rsidRPr="00D230C8" w:rsidRDefault="00D230C8" w:rsidP="00D230C8">
      <w:pPr>
        <w:tabs>
          <w:tab w:val="left" w:pos="7766"/>
        </w:tabs>
        <w:jc w:val="both"/>
        <w:rPr>
          <w:rFonts w:ascii="Cambria" w:hAnsi="Cambria"/>
        </w:rPr>
      </w:pPr>
      <w:r w:rsidRPr="00D230C8">
        <w:rPr>
          <w:rFonts w:ascii="Cambria" w:hAnsi="Cambria"/>
        </w:rPr>
        <w:t>Les soumissionnaires sont invités à utiliser le cadre budgétaire suivant :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84"/>
        <w:gridCol w:w="1558"/>
        <w:gridCol w:w="1134"/>
        <w:gridCol w:w="1558"/>
        <w:gridCol w:w="1842"/>
      </w:tblGrid>
      <w:tr w:rsidR="00D230C8" w:rsidRPr="00D230C8" w14:paraId="2131E579" w14:textId="77777777" w:rsidTr="00056F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7E3A7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N°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57699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Rubriques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3D261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Unité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AA462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Quantité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138F0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Prix Unitaire (GNF)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3A44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Montant Total (GNF)</w:t>
            </w:r>
          </w:p>
        </w:tc>
      </w:tr>
      <w:tr w:rsidR="00D230C8" w:rsidRPr="00D230C8" w14:paraId="1059EF55" w14:textId="77777777" w:rsidTr="00056F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D113A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I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A8F5F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Honoraires consultants (conception et analyste)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B1D48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i/>
              </w:rPr>
            </w:pPr>
            <w:r w:rsidRPr="00D230C8">
              <w:rPr>
                <w:rFonts w:ascii="Cambria" w:hAnsi="Cambria"/>
                <w:i/>
              </w:rPr>
              <w:t>Homme/Jour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30F8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5D74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104B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</w:tr>
      <w:tr w:rsidR="00D230C8" w:rsidRPr="00D230C8" w14:paraId="415C39C1" w14:textId="77777777" w:rsidTr="00056F5F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F3A70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II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B1F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Per diem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46555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i/>
              </w:rPr>
            </w:pPr>
            <w:r w:rsidRPr="00D230C8">
              <w:rPr>
                <w:rFonts w:ascii="Cambria" w:hAnsi="Cambria"/>
                <w:i/>
              </w:rPr>
              <w:t>Jour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5C3F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CC14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0A62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</w:tr>
      <w:tr w:rsidR="00D230C8" w:rsidRPr="00D230C8" w14:paraId="7A19A0FC" w14:textId="77777777" w:rsidTr="00056F5F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06706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III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D16B7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Logistique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3389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EC6E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13BF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73C8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</w:tr>
      <w:tr w:rsidR="00D230C8" w:rsidRPr="00D230C8" w14:paraId="2C1A71D7" w14:textId="77777777" w:rsidTr="00056F5F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1E1E0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IV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331CE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Frais divers 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718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AD0F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16B5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D3B3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</w:tr>
      <w:tr w:rsidR="00D230C8" w:rsidRPr="00D230C8" w14:paraId="588D8203" w14:textId="77777777" w:rsidTr="00056F5F">
        <w:trPr>
          <w:trHeight w:val="411"/>
        </w:trPr>
        <w:tc>
          <w:tcPr>
            <w:tcW w:w="8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E09AB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5A051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Fournitures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09EE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ECBD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037A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199D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</w:tr>
      <w:tr w:rsidR="00D230C8" w:rsidRPr="00D230C8" w14:paraId="0FEB267B" w14:textId="77777777" w:rsidTr="00056F5F">
        <w:trPr>
          <w:trHeight w:val="417"/>
        </w:trPr>
        <w:tc>
          <w:tcPr>
            <w:tcW w:w="8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18F2C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5BE8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Reprographie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B3B7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448E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C398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670D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</w:tr>
      <w:tr w:rsidR="00D230C8" w:rsidRPr="00D230C8" w14:paraId="3C6B29C0" w14:textId="77777777" w:rsidTr="00056F5F">
        <w:trPr>
          <w:trHeight w:val="409"/>
        </w:trPr>
        <w:tc>
          <w:tcPr>
            <w:tcW w:w="8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FE78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22DDE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Communication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6330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CB22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8EA6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5217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</w:tr>
      <w:tr w:rsidR="00D230C8" w:rsidRPr="00D230C8" w14:paraId="2D9F7FA6" w14:textId="77777777" w:rsidTr="00056F5F">
        <w:trPr>
          <w:trHeight w:val="408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2D8C14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D998" w14:textId="77777777" w:rsidR="00D230C8" w:rsidRPr="00D230C8" w:rsidRDefault="00D230C8" w:rsidP="00D230C8">
            <w:pPr>
              <w:tabs>
                <w:tab w:val="left" w:pos="7766"/>
              </w:tabs>
              <w:jc w:val="both"/>
              <w:rPr>
                <w:rFonts w:ascii="Cambria" w:hAnsi="Cambria"/>
              </w:rPr>
            </w:pPr>
          </w:p>
        </w:tc>
      </w:tr>
    </w:tbl>
    <w:p w14:paraId="3FDD3A7B" w14:textId="77777777" w:rsidR="008C6F66" w:rsidRDefault="008C6F66" w:rsidP="008C6F66">
      <w:pPr>
        <w:tabs>
          <w:tab w:val="left" w:pos="7766"/>
        </w:tabs>
        <w:jc w:val="both"/>
        <w:rPr>
          <w:rFonts w:ascii="Cambria" w:hAnsi="Cambria"/>
          <w:b/>
        </w:rPr>
      </w:pPr>
    </w:p>
    <w:p w14:paraId="659743A7" w14:textId="251944B8" w:rsidR="00D230C8" w:rsidRPr="00D230C8" w:rsidRDefault="00D230C8" w:rsidP="00D230C8">
      <w:pPr>
        <w:tabs>
          <w:tab w:val="left" w:pos="7766"/>
        </w:tabs>
        <w:jc w:val="both"/>
        <w:rPr>
          <w:rFonts w:ascii="Cambria" w:hAnsi="Cambria"/>
        </w:rPr>
      </w:pPr>
      <w:r w:rsidRPr="00D230C8">
        <w:rPr>
          <w:rFonts w:ascii="Cambria" w:hAnsi="Cambria"/>
          <w:b/>
        </w:rPr>
        <w:t>Calendrier des paiements</w:t>
      </w:r>
    </w:p>
    <w:tbl>
      <w:tblPr>
        <w:tblStyle w:val="Grilledutableau"/>
        <w:tblW w:w="9905" w:type="dxa"/>
        <w:tblLook w:val="04A0" w:firstRow="1" w:lastRow="0" w:firstColumn="1" w:lastColumn="0" w:noHBand="0" w:noVBand="1"/>
      </w:tblPr>
      <w:tblGrid>
        <w:gridCol w:w="2190"/>
        <w:gridCol w:w="6224"/>
        <w:gridCol w:w="1491"/>
      </w:tblGrid>
      <w:tr w:rsidR="00D230C8" w:rsidRPr="00D230C8" w14:paraId="047FB35B" w14:textId="77777777" w:rsidTr="008C6F66">
        <w:trPr>
          <w:trHeight w:val="402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B5BD8" w14:textId="77777777" w:rsidR="00D230C8" w:rsidRPr="00D230C8" w:rsidRDefault="00D230C8" w:rsidP="00D230C8">
            <w:pPr>
              <w:tabs>
                <w:tab w:val="left" w:pos="7766"/>
              </w:tabs>
              <w:spacing w:after="160" w:line="259" w:lineRule="auto"/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Tranches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F692E" w14:textId="77777777" w:rsidR="00D230C8" w:rsidRPr="00D230C8" w:rsidRDefault="00D230C8" w:rsidP="00D230C8">
            <w:pPr>
              <w:tabs>
                <w:tab w:val="left" w:pos="7766"/>
              </w:tabs>
              <w:spacing w:after="160" w:line="259" w:lineRule="auto"/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Livrables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B8FD" w14:textId="77777777" w:rsidR="00D230C8" w:rsidRPr="00D230C8" w:rsidRDefault="00D230C8" w:rsidP="00D230C8">
            <w:pPr>
              <w:tabs>
                <w:tab w:val="left" w:pos="7766"/>
              </w:tabs>
              <w:spacing w:after="160" w:line="259" w:lineRule="auto"/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%</w:t>
            </w:r>
          </w:p>
        </w:tc>
      </w:tr>
      <w:tr w:rsidR="00D230C8" w:rsidRPr="00D230C8" w14:paraId="2AAE5817" w14:textId="77777777" w:rsidTr="008C6F66">
        <w:trPr>
          <w:trHeight w:val="117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05DD6" w14:textId="77777777" w:rsidR="00D230C8" w:rsidRPr="00D230C8" w:rsidRDefault="00D230C8" w:rsidP="00D230C8">
            <w:pPr>
              <w:tabs>
                <w:tab w:val="left" w:pos="7766"/>
              </w:tabs>
              <w:spacing w:after="160" w:line="259" w:lineRule="auto"/>
              <w:jc w:val="both"/>
              <w:rPr>
                <w:rFonts w:ascii="Cambria" w:hAnsi="Cambria"/>
              </w:rPr>
            </w:pPr>
            <w:r w:rsidRPr="00D230C8">
              <w:rPr>
                <w:rFonts w:ascii="Cambria" w:hAnsi="Cambria"/>
              </w:rPr>
              <w:t>1</w:t>
            </w:r>
            <w:r w:rsidRPr="00D230C8">
              <w:rPr>
                <w:rFonts w:ascii="Cambria" w:hAnsi="Cambria"/>
                <w:vertAlign w:val="superscript"/>
              </w:rPr>
              <w:t>ère</w:t>
            </w:r>
            <w:r w:rsidRPr="00D230C8">
              <w:rPr>
                <w:rFonts w:ascii="Cambria" w:hAnsi="Cambria"/>
              </w:rPr>
              <w:t xml:space="preserve"> tranche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CA1ED" w14:textId="2CAA883F" w:rsidR="00D230C8" w:rsidRPr="00D230C8" w:rsidRDefault="00D230C8" w:rsidP="00D230C8">
            <w:pPr>
              <w:tabs>
                <w:tab w:val="left" w:pos="7766"/>
              </w:tabs>
              <w:spacing w:after="160" w:line="259" w:lineRule="auto"/>
              <w:jc w:val="both"/>
              <w:rPr>
                <w:rFonts w:ascii="Cambria" w:hAnsi="Cambria"/>
              </w:rPr>
            </w:pPr>
            <w:r w:rsidRPr="00D230C8">
              <w:rPr>
                <w:rFonts w:ascii="Cambria" w:hAnsi="Cambria"/>
              </w:rPr>
              <w:t xml:space="preserve">Contrat signé par le </w:t>
            </w:r>
            <w:r w:rsidR="008C6F66">
              <w:rPr>
                <w:rFonts w:ascii="Cambria" w:hAnsi="Cambria"/>
              </w:rPr>
              <w:t>Réalisateur,</w:t>
            </w:r>
            <w:r w:rsidRPr="00D230C8">
              <w:rPr>
                <w:rFonts w:ascii="Cambria" w:hAnsi="Cambria"/>
              </w:rPr>
              <w:t xml:space="preserve"> méthodologie validé</w:t>
            </w:r>
            <w:r w:rsidR="008C2471">
              <w:rPr>
                <w:rFonts w:ascii="Cambria" w:hAnsi="Cambria"/>
              </w:rPr>
              <w:t>e</w:t>
            </w:r>
            <w:r w:rsidRPr="00D230C8">
              <w:rPr>
                <w:rFonts w:ascii="Cambria" w:hAnsi="Cambria"/>
              </w:rPr>
              <w:t xml:space="preserve"> </w:t>
            </w:r>
            <w:r w:rsidR="008C6F66">
              <w:rPr>
                <w:rFonts w:ascii="Cambria" w:hAnsi="Cambria"/>
              </w:rPr>
              <w:t xml:space="preserve">et réalisation du </w:t>
            </w:r>
            <w:r w:rsidR="008C6F66" w:rsidRPr="008C6F66">
              <w:rPr>
                <w:rFonts w:ascii="Cambria" w:hAnsi="Cambria"/>
              </w:rPr>
              <w:t>film court de 6mn qui présente les trois projets et leurs impacts sur les bénéficiaires</w:t>
            </w:r>
            <w:r w:rsidR="008C6F66">
              <w:rPr>
                <w:rFonts w:ascii="Cambria" w:hAnsi="Cambria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CCA00" w14:textId="19717897" w:rsidR="00D230C8" w:rsidRPr="00D230C8" w:rsidRDefault="008C6F66" w:rsidP="00D230C8">
            <w:pPr>
              <w:tabs>
                <w:tab w:val="left" w:pos="7766"/>
              </w:tabs>
              <w:spacing w:after="160" w:line="259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35</w:t>
            </w:r>
            <w:r w:rsidR="00D230C8" w:rsidRPr="00D230C8">
              <w:rPr>
                <w:rFonts w:ascii="Cambria" w:hAnsi="Cambria"/>
                <w:b/>
              </w:rPr>
              <w:t>%</w:t>
            </w:r>
          </w:p>
        </w:tc>
      </w:tr>
      <w:tr w:rsidR="00D230C8" w:rsidRPr="00D230C8" w14:paraId="63E99413" w14:textId="77777777" w:rsidTr="008C6F66">
        <w:trPr>
          <w:trHeight w:val="214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62805" w14:textId="77777777" w:rsidR="00D230C8" w:rsidRPr="00D230C8" w:rsidRDefault="00D230C8" w:rsidP="00D230C8">
            <w:pPr>
              <w:tabs>
                <w:tab w:val="left" w:pos="7766"/>
              </w:tabs>
              <w:spacing w:after="160" w:line="259" w:lineRule="auto"/>
              <w:jc w:val="both"/>
              <w:rPr>
                <w:rFonts w:ascii="Cambria" w:hAnsi="Cambria"/>
              </w:rPr>
            </w:pPr>
            <w:r w:rsidRPr="00D230C8">
              <w:rPr>
                <w:rFonts w:ascii="Cambria" w:hAnsi="Cambria"/>
              </w:rPr>
              <w:t>2</w:t>
            </w:r>
            <w:r w:rsidRPr="00D230C8">
              <w:rPr>
                <w:rFonts w:ascii="Cambria" w:hAnsi="Cambria"/>
                <w:vertAlign w:val="superscript"/>
              </w:rPr>
              <w:t>ème</w:t>
            </w:r>
            <w:r w:rsidRPr="00D230C8">
              <w:rPr>
                <w:rFonts w:ascii="Cambria" w:hAnsi="Cambria"/>
              </w:rPr>
              <w:t xml:space="preserve"> tranche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587C1" w14:textId="327D926B" w:rsidR="008C6F66" w:rsidRDefault="00D230C8" w:rsidP="008C6F66">
            <w:pPr>
              <w:pStyle w:val="Paragraphedeliste"/>
              <w:numPr>
                <w:ilvl w:val="0"/>
                <w:numId w:val="17"/>
              </w:numPr>
              <w:tabs>
                <w:tab w:val="left" w:pos="7766"/>
              </w:tabs>
              <w:jc w:val="both"/>
              <w:rPr>
                <w:rFonts w:ascii="Cambria" w:hAnsi="Cambria"/>
              </w:rPr>
            </w:pPr>
            <w:r w:rsidRPr="008C6F66">
              <w:rPr>
                <w:rFonts w:ascii="Cambria" w:hAnsi="Cambria"/>
              </w:rPr>
              <w:t xml:space="preserve">Réalisation finale et approbation </w:t>
            </w:r>
            <w:r w:rsidR="00930FE2" w:rsidRPr="00D230C8">
              <w:rPr>
                <w:rFonts w:ascii="Cambria" w:hAnsi="Cambria"/>
              </w:rPr>
              <w:t>par le Client</w:t>
            </w:r>
            <w:r w:rsidR="00930FE2" w:rsidRPr="008C6F66">
              <w:rPr>
                <w:rFonts w:ascii="Cambria" w:hAnsi="Cambria"/>
              </w:rPr>
              <w:t xml:space="preserve"> </w:t>
            </w:r>
            <w:r w:rsidRPr="008C6F66">
              <w:rPr>
                <w:rFonts w:ascii="Cambria" w:hAnsi="Cambria"/>
              </w:rPr>
              <w:t xml:space="preserve">du film </w:t>
            </w:r>
            <w:r w:rsidR="008C6F66" w:rsidRPr="008C6F66">
              <w:rPr>
                <w:rFonts w:ascii="Cambria" w:hAnsi="Cambria"/>
              </w:rPr>
              <w:t>documentaire narratif de 15min sur le</w:t>
            </w:r>
            <w:r w:rsidR="008C2471">
              <w:rPr>
                <w:rFonts w:ascii="Cambria" w:hAnsi="Cambria"/>
              </w:rPr>
              <w:t>s</w:t>
            </w:r>
            <w:r w:rsidR="008C6F66" w:rsidRPr="008C6F66">
              <w:rPr>
                <w:rFonts w:ascii="Cambria" w:hAnsi="Cambria"/>
              </w:rPr>
              <w:t xml:space="preserve"> changement</w:t>
            </w:r>
            <w:r w:rsidR="008C2471">
              <w:rPr>
                <w:rFonts w:ascii="Cambria" w:hAnsi="Cambria"/>
              </w:rPr>
              <w:t>s</w:t>
            </w:r>
            <w:r w:rsidR="008C6F66" w:rsidRPr="008C6F66">
              <w:rPr>
                <w:rFonts w:ascii="Cambria" w:hAnsi="Cambria"/>
              </w:rPr>
              <w:t xml:space="preserve"> positif</w:t>
            </w:r>
            <w:r w:rsidR="008C2471">
              <w:rPr>
                <w:rFonts w:ascii="Cambria" w:hAnsi="Cambria"/>
              </w:rPr>
              <w:t>s</w:t>
            </w:r>
            <w:r w:rsidR="008C6F66" w:rsidRPr="008C6F66">
              <w:rPr>
                <w:rFonts w:ascii="Cambria" w:hAnsi="Cambria"/>
              </w:rPr>
              <w:t xml:space="preserve"> survenu</w:t>
            </w:r>
            <w:r w:rsidR="008C2471">
              <w:rPr>
                <w:rFonts w:ascii="Cambria" w:hAnsi="Cambria"/>
              </w:rPr>
              <w:t>s</w:t>
            </w:r>
            <w:r w:rsidR="008C6F66" w:rsidRPr="008C6F66">
              <w:rPr>
                <w:rFonts w:ascii="Cambria" w:hAnsi="Cambria"/>
              </w:rPr>
              <w:t xml:space="preserve"> dans la vie des communautés (bénéficiaires directs, bénéficiaires institutionnels, autorités nationales et locales) en matière de paix en République de Guinée ;</w:t>
            </w:r>
          </w:p>
          <w:p w14:paraId="38EA3477" w14:textId="7435D5EA" w:rsidR="00D230C8" w:rsidRPr="00D230C8" w:rsidRDefault="008C6F66" w:rsidP="008C6F66">
            <w:pPr>
              <w:pStyle w:val="Paragraphedeliste"/>
              <w:numPr>
                <w:ilvl w:val="0"/>
                <w:numId w:val="17"/>
              </w:numPr>
              <w:tabs>
                <w:tab w:val="left" w:pos="7766"/>
              </w:tabs>
              <w:jc w:val="both"/>
              <w:rPr>
                <w:rFonts w:ascii="Cambria" w:hAnsi="Cambria"/>
              </w:rPr>
            </w:pPr>
            <w:r w:rsidRPr="008C6F66">
              <w:rPr>
                <w:rFonts w:ascii="Cambria" w:hAnsi="Cambria"/>
              </w:rPr>
              <w:t xml:space="preserve">50 exemplaires </w:t>
            </w:r>
            <w:r w:rsidR="008C2471">
              <w:rPr>
                <w:rFonts w:ascii="Cambria" w:hAnsi="Cambria"/>
              </w:rPr>
              <w:t xml:space="preserve">du film documentaire </w:t>
            </w:r>
            <w:r w:rsidRPr="008C6F66">
              <w:rPr>
                <w:rFonts w:ascii="Cambria" w:hAnsi="Cambria"/>
              </w:rPr>
              <w:t>sur support USB personnalisé</w:t>
            </w:r>
            <w:r w:rsidR="00930FE2">
              <w:rPr>
                <w:rFonts w:ascii="Cambria" w:hAnsi="Cambria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B7B65" w14:textId="6120AFC7" w:rsidR="00D230C8" w:rsidRPr="00D230C8" w:rsidRDefault="008C6F66" w:rsidP="00D230C8">
            <w:pPr>
              <w:tabs>
                <w:tab w:val="left" w:pos="7766"/>
              </w:tabs>
              <w:spacing w:after="160" w:line="259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65</w:t>
            </w:r>
            <w:r w:rsidR="00D230C8" w:rsidRPr="00D230C8">
              <w:rPr>
                <w:rFonts w:ascii="Cambria" w:hAnsi="Cambria"/>
                <w:b/>
              </w:rPr>
              <w:t>%</w:t>
            </w:r>
          </w:p>
        </w:tc>
      </w:tr>
      <w:tr w:rsidR="00D230C8" w:rsidRPr="00D230C8" w14:paraId="1089C5CB" w14:textId="77777777" w:rsidTr="008C6F66">
        <w:trPr>
          <w:trHeight w:val="402"/>
        </w:trPr>
        <w:tc>
          <w:tcPr>
            <w:tcW w:w="8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29A8F" w14:textId="77777777" w:rsidR="00D230C8" w:rsidRPr="00D230C8" w:rsidRDefault="00D230C8" w:rsidP="00D230C8">
            <w:pPr>
              <w:tabs>
                <w:tab w:val="left" w:pos="7766"/>
              </w:tabs>
              <w:spacing w:after="160" w:line="259" w:lineRule="auto"/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Total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02AE1" w14:textId="77777777" w:rsidR="00D230C8" w:rsidRPr="00D230C8" w:rsidRDefault="00D230C8" w:rsidP="00D230C8">
            <w:pPr>
              <w:tabs>
                <w:tab w:val="left" w:pos="7766"/>
              </w:tabs>
              <w:spacing w:after="160" w:line="259" w:lineRule="auto"/>
              <w:jc w:val="both"/>
              <w:rPr>
                <w:rFonts w:ascii="Cambria" w:hAnsi="Cambria"/>
                <w:b/>
              </w:rPr>
            </w:pPr>
            <w:r w:rsidRPr="00D230C8">
              <w:rPr>
                <w:rFonts w:ascii="Cambria" w:hAnsi="Cambria"/>
                <w:b/>
              </w:rPr>
              <w:t>100%</w:t>
            </w:r>
          </w:p>
        </w:tc>
      </w:tr>
    </w:tbl>
    <w:p w14:paraId="1C9F501F" w14:textId="77777777" w:rsidR="00D230C8" w:rsidRPr="00D230C8" w:rsidRDefault="00D230C8" w:rsidP="00D230C8">
      <w:pPr>
        <w:tabs>
          <w:tab w:val="left" w:pos="7766"/>
        </w:tabs>
        <w:jc w:val="both"/>
        <w:rPr>
          <w:rFonts w:ascii="Cambria" w:hAnsi="Cambria"/>
        </w:rPr>
      </w:pPr>
    </w:p>
    <w:p w14:paraId="72B0E53C" w14:textId="44C941BE" w:rsidR="001E21F7" w:rsidRDefault="001E21F7" w:rsidP="00C3240C">
      <w:pPr>
        <w:tabs>
          <w:tab w:val="left" w:pos="7766"/>
        </w:tabs>
        <w:jc w:val="both"/>
        <w:rPr>
          <w:rFonts w:ascii="Cambria" w:hAnsi="Cambria"/>
        </w:rPr>
      </w:pPr>
    </w:p>
    <w:p w14:paraId="4E1F1358" w14:textId="77777777" w:rsidR="001E21F7" w:rsidRPr="00C3240C" w:rsidRDefault="001E21F7" w:rsidP="00C3240C">
      <w:pPr>
        <w:tabs>
          <w:tab w:val="left" w:pos="7766"/>
        </w:tabs>
        <w:jc w:val="both"/>
        <w:rPr>
          <w:rFonts w:ascii="Cambria" w:hAnsi="Cambria"/>
        </w:rPr>
      </w:pPr>
    </w:p>
    <w:p w14:paraId="1B41B2C3" w14:textId="772EFA67" w:rsidR="00677777" w:rsidRPr="00677777" w:rsidRDefault="00677777" w:rsidP="00677777">
      <w:pPr>
        <w:tabs>
          <w:tab w:val="left" w:pos="7766"/>
        </w:tabs>
        <w:jc w:val="both"/>
        <w:rPr>
          <w:rFonts w:ascii="Cambria" w:hAnsi="Cambria"/>
        </w:rPr>
      </w:pPr>
    </w:p>
    <w:p w14:paraId="140E56CA" w14:textId="77777777" w:rsidR="00677777" w:rsidRPr="00677777" w:rsidRDefault="00677777" w:rsidP="00677777">
      <w:pPr>
        <w:tabs>
          <w:tab w:val="left" w:pos="7766"/>
        </w:tabs>
        <w:jc w:val="both"/>
        <w:rPr>
          <w:rFonts w:ascii="Cambria" w:hAnsi="Cambria"/>
        </w:rPr>
      </w:pPr>
    </w:p>
    <w:sectPr w:rsidR="00677777" w:rsidRPr="0067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3A31"/>
    <w:multiLevelType w:val="hybridMultilevel"/>
    <w:tmpl w:val="AE6A86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5112"/>
    <w:multiLevelType w:val="hybridMultilevel"/>
    <w:tmpl w:val="CA9EC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15D3"/>
    <w:multiLevelType w:val="hybridMultilevel"/>
    <w:tmpl w:val="15E44A6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7EF0"/>
    <w:multiLevelType w:val="hybridMultilevel"/>
    <w:tmpl w:val="64BE32F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DE7F39"/>
    <w:multiLevelType w:val="hybridMultilevel"/>
    <w:tmpl w:val="ED6E28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97989"/>
    <w:multiLevelType w:val="hybridMultilevel"/>
    <w:tmpl w:val="99AE113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6DB5717"/>
    <w:multiLevelType w:val="hybridMultilevel"/>
    <w:tmpl w:val="AC384C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159D2"/>
    <w:multiLevelType w:val="hybridMultilevel"/>
    <w:tmpl w:val="A87C4866"/>
    <w:lvl w:ilvl="0" w:tplc="E83616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438F8"/>
    <w:multiLevelType w:val="multilevel"/>
    <w:tmpl w:val="07F6B9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7913E8D"/>
    <w:multiLevelType w:val="hybridMultilevel"/>
    <w:tmpl w:val="D5166F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106AE"/>
    <w:multiLevelType w:val="hybridMultilevel"/>
    <w:tmpl w:val="BF5CE054"/>
    <w:lvl w:ilvl="0" w:tplc="25AA30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1531E"/>
    <w:multiLevelType w:val="hybridMultilevel"/>
    <w:tmpl w:val="A8565742"/>
    <w:lvl w:ilvl="0" w:tplc="59A0BE5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10561"/>
    <w:multiLevelType w:val="hybridMultilevel"/>
    <w:tmpl w:val="8CB6C9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24AA4"/>
    <w:multiLevelType w:val="hybridMultilevel"/>
    <w:tmpl w:val="DB12DB32"/>
    <w:lvl w:ilvl="0" w:tplc="C2EA06A0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8D4A6A"/>
    <w:multiLevelType w:val="hybridMultilevel"/>
    <w:tmpl w:val="0448A8D0"/>
    <w:lvl w:ilvl="0" w:tplc="D700B196">
      <w:start w:val="1"/>
      <w:numFmt w:val="bullet"/>
      <w:lvlText w:val=""/>
      <w:lvlJc w:val="left"/>
      <w:pPr>
        <w:ind w:left="643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67401"/>
    <w:multiLevelType w:val="hybridMultilevel"/>
    <w:tmpl w:val="3E2EE64C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5E05ECE"/>
    <w:multiLevelType w:val="hybridMultilevel"/>
    <w:tmpl w:val="7F9ACC9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9B4411F"/>
    <w:multiLevelType w:val="hybridMultilevel"/>
    <w:tmpl w:val="05640AA4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7"/>
  </w:num>
  <w:num w:numId="13">
    <w:abstractNumId w:val="5"/>
  </w:num>
  <w:num w:numId="14">
    <w:abstractNumId w:val="15"/>
  </w:num>
  <w:num w:numId="15">
    <w:abstractNumId w:val="16"/>
  </w:num>
  <w:num w:numId="16">
    <w:abstractNumId w:val="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21"/>
    <w:rsid w:val="00014BA2"/>
    <w:rsid w:val="000965F7"/>
    <w:rsid w:val="00097C82"/>
    <w:rsid w:val="000A58D8"/>
    <w:rsid w:val="000E6B15"/>
    <w:rsid w:val="000F4F4A"/>
    <w:rsid w:val="001248E8"/>
    <w:rsid w:val="00153B7E"/>
    <w:rsid w:val="00166724"/>
    <w:rsid w:val="0017784B"/>
    <w:rsid w:val="001B2B9F"/>
    <w:rsid w:val="001C3072"/>
    <w:rsid w:val="001E21F7"/>
    <w:rsid w:val="001F5639"/>
    <w:rsid w:val="0021418F"/>
    <w:rsid w:val="0025068F"/>
    <w:rsid w:val="002C775F"/>
    <w:rsid w:val="002E584F"/>
    <w:rsid w:val="00304F93"/>
    <w:rsid w:val="003204BC"/>
    <w:rsid w:val="00385550"/>
    <w:rsid w:val="003B3C92"/>
    <w:rsid w:val="003D5FFD"/>
    <w:rsid w:val="003E0FC5"/>
    <w:rsid w:val="003E559B"/>
    <w:rsid w:val="004A35D9"/>
    <w:rsid w:val="004D15A4"/>
    <w:rsid w:val="00521405"/>
    <w:rsid w:val="005315DD"/>
    <w:rsid w:val="005529C7"/>
    <w:rsid w:val="005841DA"/>
    <w:rsid w:val="005A6056"/>
    <w:rsid w:val="005C3A10"/>
    <w:rsid w:val="00640BC4"/>
    <w:rsid w:val="00653628"/>
    <w:rsid w:val="00654F28"/>
    <w:rsid w:val="00677777"/>
    <w:rsid w:val="006D1057"/>
    <w:rsid w:val="006D335A"/>
    <w:rsid w:val="006E035D"/>
    <w:rsid w:val="006E62AF"/>
    <w:rsid w:val="0070609C"/>
    <w:rsid w:val="00706D18"/>
    <w:rsid w:val="00752F79"/>
    <w:rsid w:val="00757B7F"/>
    <w:rsid w:val="00775049"/>
    <w:rsid w:val="007B09D2"/>
    <w:rsid w:val="007B5D49"/>
    <w:rsid w:val="007C681F"/>
    <w:rsid w:val="007C7430"/>
    <w:rsid w:val="00833AF5"/>
    <w:rsid w:val="00846095"/>
    <w:rsid w:val="00866D80"/>
    <w:rsid w:val="008904B4"/>
    <w:rsid w:val="008C2471"/>
    <w:rsid w:val="008C6F66"/>
    <w:rsid w:val="00904F43"/>
    <w:rsid w:val="00905989"/>
    <w:rsid w:val="009141C8"/>
    <w:rsid w:val="00917DB6"/>
    <w:rsid w:val="00930FE2"/>
    <w:rsid w:val="00954F21"/>
    <w:rsid w:val="00962150"/>
    <w:rsid w:val="00974FF5"/>
    <w:rsid w:val="00992499"/>
    <w:rsid w:val="009B78AE"/>
    <w:rsid w:val="009D3AAE"/>
    <w:rsid w:val="009E6073"/>
    <w:rsid w:val="00A168DF"/>
    <w:rsid w:val="00A26F9B"/>
    <w:rsid w:val="00A35378"/>
    <w:rsid w:val="00A80225"/>
    <w:rsid w:val="00A813F0"/>
    <w:rsid w:val="00A96C44"/>
    <w:rsid w:val="00AA5336"/>
    <w:rsid w:val="00AB2FD9"/>
    <w:rsid w:val="00AC7354"/>
    <w:rsid w:val="00AD61F3"/>
    <w:rsid w:val="00BB1A89"/>
    <w:rsid w:val="00C3240C"/>
    <w:rsid w:val="00C45FAB"/>
    <w:rsid w:val="00C66AFA"/>
    <w:rsid w:val="00C7663B"/>
    <w:rsid w:val="00D230C8"/>
    <w:rsid w:val="00D276B1"/>
    <w:rsid w:val="00D50FE2"/>
    <w:rsid w:val="00D62C79"/>
    <w:rsid w:val="00D95FFB"/>
    <w:rsid w:val="00DA79D9"/>
    <w:rsid w:val="00DC0F19"/>
    <w:rsid w:val="00DC62E7"/>
    <w:rsid w:val="00DD4EE7"/>
    <w:rsid w:val="00E42244"/>
    <w:rsid w:val="00E901BA"/>
    <w:rsid w:val="00E94D27"/>
    <w:rsid w:val="00E95E89"/>
    <w:rsid w:val="00EA7D02"/>
    <w:rsid w:val="00EF2A82"/>
    <w:rsid w:val="00F35501"/>
    <w:rsid w:val="00F41A48"/>
    <w:rsid w:val="00F52175"/>
    <w:rsid w:val="00F566AB"/>
    <w:rsid w:val="00F85453"/>
    <w:rsid w:val="00F9125B"/>
    <w:rsid w:val="00FB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2C0E"/>
  <w15:chartTrackingRefBased/>
  <w15:docId w15:val="{7FE32418-2D1A-44E8-B49D-5AAA4791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Liste couleur - Accent 11,References,Bullet L1,Lvl 1 Bullet,List Paragraph - CBG,Lapis Bulleted List,List Paragraph (numbered (a)),Bullet List,FooterText,Colorful List Accent 1,numbered,Paragraphe de liste1,列出段落,列出段落1"/>
    <w:basedOn w:val="Normal"/>
    <w:link w:val="ParagraphedelisteCar"/>
    <w:uiPriority w:val="34"/>
    <w:qFormat/>
    <w:rsid w:val="000F4F4A"/>
    <w:pPr>
      <w:ind w:left="720"/>
      <w:contextualSpacing/>
    </w:pPr>
  </w:style>
  <w:style w:type="character" w:customStyle="1" w:styleId="ParagraphedelisteCar">
    <w:name w:val="Paragraphe de liste Car"/>
    <w:aliases w:val="Bullets Car,Liste couleur - Accent 11 Car,References Car,Bullet L1 Car,Lvl 1 Bullet Car,List Paragraph - CBG Car,Lapis Bulleted List Car,List Paragraph (numbered (a)) Car,Bullet List Car,FooterText Car,Colorful List Accent 1 Car"/>
    <w:link w:val="Paragraphedeliste"/>
    <w:uiPriority w:val="34"/>
    <w:locked/>
    <w:rsid w:val="00521405"/>
  </w:style>
  <w:style w:type="paragraph" w:styleId="Corpsdetexte3">
    <w:name w:val="Body Text 3"/>
    <w:basedOn w:val="Normal"/>
    <w:link w:val="Corpsdetexte3Car"/>
    <w:uiPriority w:val="99"/>
    <w:unhideWhenUsed/>
    <w:rsid w:val="00521405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521405"/>
    <w:rPr>
      <w:rFonts w:ascii="Calibri" w:eastAsia="Calibri" w:hAnsi="Calibri" w:cs="Times New Roman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230C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230C8"/>
  </w:style>
  <w:style w:type="table" w:styleId="Grilledutableau">
    <w:name w:val="Table Grid"/>
    <w:basedOn w:val="TableauNormal"/>
    <w:uiPriority w:val="39"/>
    <w:rsid w:val="00D2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97C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7C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7C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7C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7C8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D4E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4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.offres.gn@und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2137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Fatoumata Yarie Symbaly</dc:creator>
  <cp:keywords/>
  <dc:description/>
  <cp:lastModifiedBy>Romaric Ahoudji</cp:lastModifiedBy>
  <cp:revision>40</cp:revision>
  <cp:lastPrinted>2021-11-22T16:18:00Z</cp:lastPrinted>
  <dcterms:created xsi:type="dcterms:W3CDTF">2021-10-26T12:21:00Z</dcterms:created>
  <dcterms:modified xsi:type="dcterms:W3CDTF">2021-11-22T16:35:00Z</dcterms:modified>
</cp:coreProperties>
</file>