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42604F" w14:textId="176FA8A4" w:rsidR="00C902E2" w:rsidRPr="00D96B73" w:rsidRDefault="00871012" w:rsidP="727B9E57">
      <w:pPr>
        <w:jc w:val="center"/>
        <w:rPr>
          <w:rFonts w:asciiTheme="majorHAnsi" w:eastAsiaTheme="majorEastAsia" w:hAnsiTheme="majorHAnsi" w:cstheme="majorBidi"/>
          <w:b/>
          <w:bCs/>
        </w:rPr>
      </w:pPr>
      <w:r w:rsidRPr="727B9E57">
        <w:rPr>
          <w:rFonts w:asciiTheme="majorHAnsi" w:eastAsiaTheme="majorEastAsia" w:hAnsiTheme="majorHAnsi" w:cstheme="majorBidi"/>
          <w:b/>
          <w:bCs/>
        </w:rPr>
        <w:t>TERM</w:t>
      </w:r>
      <w:r w:rsidR="009C578E">
        <w:rPr>
          <w:rFonts w:asciiTheme="majorHAnsi" w:eastAsiaTheme="majorEastAsia" w:hAnsiTheme="majorHAnsi" w:cstheme="majorBidi"/>
          <w:b/>
          <w:bCs/>
        </w:rPr>
        <w:t>S</w:t>
      </w:r>
      <w:r w:rsidRPr="727B9E57">
        <w:rPr>
          <w:rFonts w:asciiTheme="majorHAnsi" w:eastAsiaTheme="majorEastAsia" w:hAnsiTheme="majorHAnsi" w:cstheme="majorBidi"/>
          <w:b/>
          <w:bCs/>
        </w:rPr>
        <w:t xml:space="preserve"> OF REFERENC</w:t>
      </w:r>
      <w:r w:rsidR="78B3CABF" w:rsidRPr="727B9E57">
        <w:rPr>
          <w:rFonts w:asciiTheme="majorHAnsi" w:eastAsiaTheme="majorEastAsia" w:hAnsiTheme="majorHAnsi" w:cstheme="majorBidi"/>
          <w:b/>
          <w:bCs/>
        </w:rPr>
        <w:t>E</w:t>
      </w:r>
    </w:p>
    <w:p w14:paraId="046D8FF7" w14:textId="49CD9CC8" w:rsidR="00871012" w:rsidRDefault="005F7028" w:rsidP="727B9E57">
      <w:pPr>
        <w:jc w:val="center"/>
        <w:rPr>
          <w:rFonts w:asciiTheme="majorHAnsi" w:eastAsiaTheme="majorEastAsia" w:hAnsiTheme="majorHAnsi" w:cstheme="majorBidi"/>
          <w:b/>
          <w:bCs/>
        </w:rPr>
      </w:pPr>
      <w:r w:rsidRPr="727B9E57">
        <w:rPr>
          <w:rFonts w:asciiTheme="majorHAnsi" w:eastAsiaTheme="majorEastAsia" w:hAnsiTheme="majorHAnsi" w:cstheme="majorBidi"/>
          <w:b/>
          <w:bCs/>
        </w:rPr>
        <w:t>Strengthen</w:t>
      </w:r>
      <w:r w:rsidR="00723E80">
        <w:rPr>
          <w:rFonts w:asciiTheme="majorHAnsi" w:eastAsiaTheme="majorEastAsia" w:hAnsiTheme="majorHAnsi" w:cstheme="majorBidi"/>
          <w:b/>
          <w:bCs/>
        </w:rPr>
        <w:t>ing of</w:t>
      </w:r>
      <w:r w:rsidRPr="727B9E57">
        <w:rPr>
          <w:rFonts w:asciiTheme="majorHAnsi" w:eastAsiaTheme="majorEastAsia" w:hAnsiTheme="majorHAnsi" w:cstheme="majorBidi"/>
          <w:b/>
          <w:bCs/>
        </w:rPr>
        <w:t xml:space="preserve"> Technical and Operational Capacity of Key </w:t>
      </w:r>
      <w:r w:rsidR="1031609E" w:rsidRPr="727B9E57">
        <w:rPr>
          <w:rFonts w:asciiTheme="majorHAnsi" w:eastAsiaTheme="majorEastAsia" w:hAnsiTheme="majorHAnsi" w:cstheme="majorBidi"/>
          <w:b/>
          <w:bCs/>
        </w:rPr>
        <w:t>UN Partners</w:t>
      </w:r>
      <w:r w:rsidR="00723E80">
        <w:rPr>
          <w:rFonts w:asciiTheme="majorHAnsi" w:eastAsiaTheme="majorEastAsia" w:hAnsiTheme="majorHAnsi" w:cstheme="majorBidi"/>
          <w:b/>
          <w:bCs/>
        </w:rPr>
        <w:t xml:space="preserve"> in </w:t>
      </w:r>
      <w:r w:rsidR="001022C2">
        <w:rPr>
          <w:rFonts w:asciiTheme="majorHAnsi" w:eastAsiaTheme="majorEastAsia" w:hAnsiTheme="majorHAnsi" w:cstheme="majorBidi"/>
          <w:b/>
          <w:bCs/>
        </w:rPr>
        <w:t xml:space="preserve">Project </w:t>
      </w:r>
      <w:r w:rsidR="00AF1EF2">
        <w:rPr>
          <w:rFonts w:asciiTheme="majorHAnsi" w:eastAsiaTheme="majorEastAsia" w:hAnsiTheme="majorHAnsi" w:cstheme="majorBidi"/>
          <w:b/>
          <w:bCs/>
        </w:rPr>
        <w:t>C</w:t>
      </w:r>
      <w:r w:rsidR="001022C2">
        <w:rPr>
          <w:rFonts w:asciiTheme="majorHAnsi" w:eastAsiaTheme="majorEastAsia" w:hAnsiTheme="majorHAnsi" w:cstheme="majorBidi"/>
          <w:b/>
          <w:bCs/>
        </w:rPr>
        <w:t xml:space="preserve">ycle </w:t>
      </w:r>
      <w:r w:rsidR="00AF1EF2">
        <w:rPr>
          <w:rFonts w:asciiTheme="majorHAnsi" w:eastAsiaTheme="majorEastAsia" w:hAnsiTheme="majorHAnsi" w:cstheme="majorBidi"/>
          <w:b/>
          <w:bCs/>
        </w:rPr>
        <w:t>M</w:t>
      </w:r>
      <w:r w:rsidR="001022C2">
        <w:rPr>
          <w:rFonts w:asciiTheme="majorHAnsi" w:eastAsiaTheme="majorEastAsia" w:hAnsiTheme="majorHAnsi" w:cstheme="majorBidi"/>
          <w:b/>
          <w:bCs/>
        </w:rPr>
        <w:t>anagement</w:t>
      </w:r>
    </w:p>
    <w:p w14:paraId="6D4D966B" w14:textId="5862EB32" w:rsidR="727B9E57" w:rsidRDefault="727B9E57" w:rsidP="727B9E57">
      <w:pPr>
        <w:jc w:val="center"/>
        <w:rPr>
          <w:rFonts w:asciiTheme="majorHAnsi" w:eastAsiaTheme="majorEastAsia" w:hAnsiTheme="majorHAnsi" w:cstheme="majorBidi"/>
          <w:b/>
          <w:bCs/>
        </w:rPr>
      </w:pPr>
    </w:p>
    <w:tbl>
      <w:tblPr>
        <w:tblStyle w:val="TableGrid"/>
        <w:tblW w:w="9350" w:type="dxa"/>
        <w:tblLook w:val="04A0" w:firstRow="1" w:lastRow="0" w:firstColumn="1" w:lastColumn="0" w:noHBand="0" w:noVBand="1"/>
      </w:tblPr>
      <w:tblGrid>
        <w:gridCol w:w="2730"/>
        <w:gridCol w:w="6620"/>
      </w:tblGrid>
      <w:tr w:rsidR="00871012" w14:paraId="616051CD" w14:textId="77777777" w:rsidTr="727B9E57">
        <w:tc>
          <w:tcPr>
            <w:tcW w:w="2730" w:type="dxa"/>
          </w:tcPr>
          <w:p w14:paraId="1AEB3C53" w14:textId="77777777" w:rsidR="00871012" w:rsidRPr="00AF1EF2" w:rsidRDefault="00871012" w:rsidP="727B9E57">
            <w:pPr>
              <w:rPr>
                <w:rFonts w:asciiTheme="majorHAnsi" w:eastAsiaTheme="majorEastAsia" w:hAnsiTheme="majorHAnsi" w:cstheme="majorBidi"/>
                <w:b/>
                <w:bCs/>
              </w:rPr>
            </w:pPr>
            <w:r w:rsidRPr="00AF1EF2">
              <w:rPr>
                <w:rFonts w:asciiTheme="majorHAnsi" w:eastAsiaTheme="majorEastAsia" w:hAnsiTheme="majorHAnsi" w:cstheme="majorBidi"/>
                <w:b/>
                <w:bCs/>
              </w:rPr>
              <w:t>Services/ Work Description</w:t>
            </w:r>
          </w:p>
        </w:tc>
        <w:tc>
          <w:tcPr>
            <w:tcW w:w="6620" w:type="dxa"/>
          </w:tcPr>
          <w:p w14:paraId="33DD8DA8" w14:textId="40E75853" w:rsidR="00871012" w:rsidRDefault="008B0BF2" w:rsidP="727B9E57">
            <w:pPr>
              <w:rPr>
                <w:rFonts w:asciiTheme="majorHAnsi" w:eastAsiaTheme="majorEastAsia" w:hAnsiTheme="majorHAnsi" w:cstheme="majorBidi"/>
              </w:rPr>
            </w:pPr>
            <w:r w:rsidRPr="727B9E57">
              <w:rPr>
                <w:rFonts w:asciiTheme="majorHAnsi" w:eastAsiaTheme="majorEastAsia" w:hAnsiTheme="majorHAnsi" w:cstheme="majorBidi"/>
              </w:rPr>
              <w:t>Capacity Needs Assessment and</w:t>
            </w:r>
            <w:r w:rsidR="00871012" w:rsidRPr="727B9E57">
              <w:rPr>
                <w:rFonts w:asciiTheme="majorHAnsi" w:eastAsiaTheme="majorEastAsia" w:hAnsiTheme="majorHAnsi" w:cstheme="majorBidi"/>
              </w:rPr>
              <w:t xml:space="preserve"> </w:t>
            </w:r>
            <w:r w:rsidRPr="727B9E57">
              <w:rPr>
                <w:rFonts w:asciiTheme="majorHAnsi" w:eastAsiaTheme="majorEastAsia" w:hAnsiTheme="majorHAnsi" w:cstheme="majorBidi"/>
              </w:rPr>
              <w:t>C</w:t>
            </w:r>
            <w:r w:rsidR="00871012" w:rsidRPr="727B9E57">
              <w:rPr>
                <w:rFonts w:asciiTheme="majorHAnsi" w:eastAsiaTheme="majorEastAsia" w:hAnsiTheme="majorHAnsi" w:cstheme="majorBidi"/>
              </w:rPr>
              <w:t xml:space="preserve">apacity </w:t>
            </w:r>
            <w:r w:rsidRPr="727B9E57">
              <w:rPr>
                <w:rFonts w:asciiTheme="majorHAnsi" w:eastAsiaTheme="majorEastAsia" w:hAnsiTheme="majorHAnsi" w:cstheme="majorBidi"/>
              </w:rPr>
              <w:t xml:space="preserve">Building </w:t>
            </w:r>
            <w:r w:rsidR="3B9D711F" w:rsidRPr="727B9E57">
              <w:rPr>
                <w:rFonts w:asciiTheme="majorHAnsi" w:eastAsiaTheme="majorEastAsia" w:hAnsiTheme="majorHAnsi" w:cstheme="majorBidi"/>
              </w:rPr>
              <w:t>Activities</w:t>
            </w:r>
          </w:p>
        </w:tc>
      </w:tr>
      <w:tr w:rsidR="00871012" w14:paraId="44F73F8B" w14:textId="77777777" w:rsidTr="727B9E57">
        <w:tc>
          <w:tcPr>
            <w:tcW w:w="2730" w:type="dxa"/>
          </w:tcPr>
          <w:p w14:paraId="0046C71B" w14:textId="77777777" w:rsidR="00871012" w:rsidRPr="00AF1EF2" w:rsidRDefault="00871012" w:rsidP="727B9E57">
            <w:pPr>
              <w:rPr>
                <w:rFonts w:asciiTheme="majorHAnsi" w:eastAsiaTheme="majorEastAsia" w:hAnsiTheme="majorHAnsi" w:cstheme="majorBidi"/>
                <w:b/>
                <w:bCs/>
              </w:rPr>
            </w:pPr>
            <w:r w:rsidRPr="00AF1EF2">
              <w:rPr>
                <w:rFonts w:asciiTheme="majorHAnsi" w:eastAsiaTheme="majorEastAsia" w:hAnsiTheme="majorHAnsi" w:cstheme="majorBidi"/>
                <w:b/>
                <w:bCs/>
              </w:rPr>
              <w:t>Project/ Program Title</w:t>
            </w:r>
          </w:p>
        </w:tc>
        <w:tc>
          <w:tcPr>
            <w:tcW w:w="6620" w:type="dxa"/>
          </w:tcPr>
          <w:p w14:paraId="70B71BF1" w14:textId="2F32687E" w:rsidR="00871012" w:rsidRDefault="008B0BF2" w:rsidP="727B9E57">
            <w:pPr>
              <w:rPr>
                <w:rFonts w:asciiTheme="majorHAnsi" w:eastAsiaTheme="majorEastAsia" w:hAnsiTheme="majorHAnsi" w:cstheme="majorBidi"/>
              </w:rPr>
            </w:pPr>
            <w:r w:rsidRPr="727B9E57">
              <w:rPr>
                <w:rFonts w:asciiTheme="majorHAnsi" w:eastAsiaTheme="majorEastAsia" w:hAnsiTheme="majorHAnsi" w:cstheme="majorBidi"/>
              </w:rPr>
              <w:t xml:space="preserve">Strengthen </w:t>
            </w:r>
            <w:r w:rsidR="632B3A10" w:rsidRPr="727B9E57">
              <w:rPr>
                <w:rFonts w:asciiTheme="majorHAnsi" w:eastAsiaTheme="majorEastAsia" w:hAnsiTheme="majorHAnsi" w:cstheme="majorBidi"/>
              </w:rPr>
              <w:t>the UN’s</w:t>
            </w:r>
            <w:r w:rsidR="670A09B0" w:rsidRPr="727B9E57">
              <w:rPr>
                <w:rFonts w:asciiTheme="majorHAnsi" w:eastAsiaTheme="majorEastAsia" w:hAnsiTheme="majorHAnsi" w:cstheme="majorBidi"/>
              </w:rPr>
              <w:t xml:space="preserve"> partner’s </w:t>
            </w:r>
            <w:r w:rsidRPr="727B9E57">
              <w:rPr>
                <w:rFonts w:asciiTheme="majorHAnsi" w:eastAsiaTheme="majorEastAsia" w:hAnsiTheme="majorHAnsi" w:cstheme="majorBidi"/>
              </w:rPr>
              <w:t>technical and operational capacity</w:t>
            </w:r>
            <w:r w:rsidR="00AF1EF2">
              <w:rPr>
                <w:rFonts w:asciiTheme="majorHAnsi" w:eastAsiaTheme="majorEastAsia" w:hAnsiTheme="majorHAnsi" w:cstheme="majorBidi"/>
              </w:rPr>
              <w:t xml:space="preserve"> in Project Cycle Management </w:t>
            </w:r>
          </w:p>
        </w:tc>
      </w:tr>
      <w:tr w:rsidR="00871012" w14:paraId="78417D93" w14:textId="77777777" w:rsidTr="727B9E57">
        <w:tc>
          <w:tcPr>
            <w:tcW w:w="2730" w:type="dxa"/>
          </w:tcPr>
          <w:p w14:paraId="7248A7C6" w14:textId="77777777" w:rsidR="00871012" w:rsidRPr="00AF1EF2" w:rsidRDefault="00871012" w:rsidP="727B9E57">
            <w:pPr>
              <w:rPr>
                <w:rFonts w:asciiTheme="majorHAnsi" w:eastAsiaTheme="majorEastAsia" w:hAnsiTheme="majorHAnsi" w:cstheme="majorBidi"/>
                <w:b/>
                <w:bCs/>
              </w:rPr>
            </w:pPr>
            <w:r w:rsidRPr="00AF1EF2">
              <w:rPr>
                <w:rFonts w:asciiTheme="majorHAnsi" w:eastAsiaTheme="majorEastAsia" w:hAnsiTheme="majorHAnsi" w:cstheme="majorBidi"/>
                <w:b/>
                <w:bCs/>
              </w:rPr>
              <w:t>Consultant level</w:t>
            </w:r>
          </w:p>
        </w:tc>
        <w:tc>
          <w:tcPr>
            <w:tcW w:w="6620" w:type="dxa"/>
          </w:tcPr>
          <w:p w14:paraId="599ED047" w14:textId="642EC716" w:rsidR="00871012" w:rsidRDefault="009C578E" w:rsidP="727B9E57">
            <w:pPr>
              <w:rPr>
                <w:rFonts w:asciiTheme="majorHAnsi" w:eastAsiaTheme="majorEastAsia" w:hAnsiTheme="majorHAnsi" w:cstheme="majorBidi"/>
              </w:rPr>
            </w:pPr>
            <w:r>
              <w:rPr>
                <w:rFonts w:asciiTheme="majorHAnsi" w:eastAsiaTheme="majorEastAsia" w:hAnsiTheme="majorHAnsi" w:cstheme="majorBidi"/>
              </w:rPr>
              <w:t xml:space="preserve">Local </w:t>
            </w:r>
            <w:r w:rsidR="008B0BF2" w:rsidRPr="727B9E57">
              <w:rPr>
                <w:rFonts w:asciiTheme="majorHAnsi" w:eastAsiaTheme="majorEastAsia" w:hAnsiTheme="majorHAnsi" w:cstheme="majorBidi"/>
              </w:rPr>
              <w:t>Expert Firm</w:t>
            </w:r>
            <w:r w:rsidR="006570E9">
              <w:rPr>
                <w:rFonts w:asciiTheme="majorHAnsi" w:eastAsiaTheme="majorEastAsia" w:hAnsiTheme="majorHAnsi" w:cstheme="majorBidi"/>
              </w:rPr>
              <w:t xml:space="preserve"> or </w:t>
            </w:r>
            <w:r>
              <w:rPr>
                <w:rFonts w:asciiTheme="majorHAnsi" w:eastAsiaTheme="majorEastAsia" w:hAnsiTheme="majorHAnsi" w:cstheme="majorBidi"/>
              </w:rPr>
              <w:t xml:space="preserve">local </w:t>
            </w:r>
            <w:r w:rsidR="006570E9">
              <w:rPr>
                <w:rFonts w:asciiTheme="majorHAnsi" w:eastAsiaTheme="majorEastAsia" w:hAnsiTheme="majorHAnsi" w:cstheme="majorBidi"/>
              </w:rPr>
              <w:t>Individual consultant</w:t>
            </w:r>
          </w:p>
        </w:tc>
      </w:tr>
      <w:tr w:rsidR="00871012" w14:paraId="19417A25" w14:textId="77777777" w:rsidTr="727B9E57">
        <w:tc>
          <w:tcPr>
            <w:tcW w:w="2730" w:type="dxa"/>
          </w:tcPr>
          <w:p w14:paraId="643F0F03" w14:textId="77777777" w:rsidR="00871012" w:rsidRPr="00AF1EF2" w:rsidRDefault="00871012" w:rsidP="727B9E57">
            <w:pPr>
              <w:rPr>
                <w:rFonts w:asciiTheme="majorHAnsi" w:eastAsiaTheme="majorEastAsia" w:hAnsiTheme="majorHAnsi" w:cstheme="majorBidi"/>
                <w:b/>
                <w:bCs/>
              </w:rPr>
            </w:pPr>
            <w:r w:rsidRPr="00AF1EF2">
              <w:rPr>
                <w:rFonts w:asciiTheme="majorHAnsi" w:eastAsiaTheme="majorEastAsia" w:hAnsiTheme="majorHAnsi" w:cstheme="majorBidi"/>
                <w:b/>
                <w:bCs/>
              </w:rPr>
              <w:t>Duty station</w:t>
            </w:r>
          </w:p>
        </w:tc>
        <w:tc>
          <w:tcPr>
            <w:tcW w:w="6620" w:type="dxa"/>
          </w:tcPr>
          <w:p w14:paraId="32161274" w14:textId="521E7825" w:rsidR="00871012" w:rsidRDefault="008B0BF2" w:rsidP="727B9E57">
            <w:pPr>
              <w:rPr>
                <w:rFonts w:asciiTheme="majorHAnsi" w:eastAsiaTheme="majorEastAsia" w:hAnsiTheme="majorHAnsi" w:cstheme="majorBidi"/>
              </w:rPr>
            </w:pPr>
            <w:r w:rsidRPr="727B9E57">
              <w:rPr>
                <w:rFonts w:asciiTheme="majorHAnsi" w:eastAsiaTheme="majorEastAsia" w:hAnsiTheme="majorHAnsi" w:cstheme="majorBidi"/>
              </w:rPr>
              <w:t>Suriname</w:t>
            </w:r>
          </w:p>
        </w:tc>
      </w:tr>
      <w:tr w:rsidR="00871012" w14:paraId="700847F4" w14:textId="77777777" w:rsidTr="727B9E57">
        <w:tc>
          <w:tcPr>
            <w:tcW w:w="2730" w:type="dxa"/>
          </w:tcPr>
          <w:p w14:paraId="07ED5907" w14:textId="77777777" w:rsidR="00871012" w:rsidRPr="00AF1EF2" w:rsidRDefault="00871012" w:rsidP="727B9E57">
            <w:pPr>
              <w:rPr>
                <w:rFonts w:asciiTheme="majorHAnsi" w:eastAsiaTheme="majorEastAsia" w:hAnsiTheme="majorHAnsi" w:cstheme="majorBidi"/>
                <w:b/>
                <w:bCs/>
              </w:rPr>
            </w:pPr>
            <w:r w:rsidRPr="00AF1EF2">
              <w:rPr>
                <w:rFonts w:asciiTheme="majorHAnsi" w:eastAsiaTheme="majorEastAsia" w:hAnsiTheme="majorHAnsi" w:cstheme="majorBidi"/>
                <w:b/>
                <w:bCs/>
              </w:rPr>
              <w:t>Duration</w:t>
            </w:r>
          </w:p>
        </w:tc>
        <w:tc>
          <w:tcPr>
            <w:tcW w:w="6620" w:type="dxa"/>
          </w:tcPr>
          <w:p w14:paraId="779E3FBE" w14:textId="1DBC3F81" w:rsidR="00871012" w:rsidRDefault="737B08BA" w:rsidP="727B9E57">
            <w:pPr>
              <w:rPr>
                <w:rFonts w:asciiTheme="majorHAnsi" w:eastAsiaTheme="majorEastAsia" w:hAnsiTheme="majorHAnsi" w:cstheme="majorBidi"/>
              </w:rPr>
            </w:pPr>
            <w:r w:rsidRPr="727B9E57">
              <w:rPr>
                <w:rFonts w:asciiTheme="majorHAnsi" w:eastAsiaTheme="majorEastAsia" w:hAnsiTheme="majorHAnsi" w:cstheme="majorBidi"/>
              </w:rPr>
              <w:t>6</w:t>
            </w:r>
            <w:r w:rsidR="005F7028" w:rsidRPr="727B9E57">
              <w:rPr>
                <w:rFonts w:asciiTheme="majorHAnsi" w:eastAsiaTheme="majorEastAsia" w:hAnsiTheme="majorHAnsi" w:cstheme="majorBidi"/>
              </w:rPr>
              <w:t xml:space="preserve"> </w:t>
            </w:r>
            <w:r w:rsidR="008B0BF2" w:rsidRPr="727B9E57">
              <w:rPr>
                <w:rFonts w:asciiTheme="majorHAnsi" w:eastAsiaTheme="majorEastAsia" w:hAnsiTheme="majorHAnsi" w:cstheme="majorBidi"/>
              </w:rPr>
              <w:t>months</w:t>
            </w:r>
            <w:r w:rsidR="005F7028" w:rsidRPr="727B9E57">
              <w:rPr>
                <w:rFonts w:asciiTheme="majorHAnsi" w:eastAsiaTheme="majorEastAsia" w:hAnsiTheme="majorHAnsi" w:cstheme="majorBidi"/>
              </w:rPr>
              <w:t xml:space="preserve"> </w:t>
            </w:r>
          </w:p>
        </w:tc>
      </w:tr>
      <w:tr w:rsidR="00871012" w14:paraId="17588BB0" w14:textId="77777777" w:rsidTr="727B9E57">
        <w:tc>
          <w:tcPr>
            <w:tcW w:w="2730" w:type="dxa"/>
          </w:tcPr>
          <w:p w14:paraId="002C7D93" w14:textId="77777777" w:rsidR="00871012" w:rsidRPr="00AF1EF2" w:rsidRDefault="00871012" w:rsidP="727B9E57">
            <w:pPr>
              <w:rPr>
                <w:rFonts w:asciiTheme="majorHAnsi" w:eastAsiaTheme="majorEastAsia" w:hAnsiTheme="majorHAnsi" w:cstheme="majorBidi"/>
                <w:b/>
                <w:bCs/>
              </w:rPr>
            </w:pPr>
            <w:r w:rsidRPr="00AF1EF2">
              <w:rPr>
                <w:rFonts w:asciiTheme="majorHAnsi" w:eastAsiaTheme="majorEastAsia" w:hAnsiTheme="majorHAnsi" w:cstheme="majorBidi"/>
                <w:b/>
                <w:bCs/>
              </w:rPr>
              <w:t>Expected start date</w:t>
            </w:r>
          </w:p>
        </w:tc>
        <w:tc>
          <w:tcPr>
            <w:tcW w:w="6620" w:type="dxa"/>
          </w:tcPr>
          <w:p w14:paraId="6AB21773" w14:textId="50BF3163" w:rsidR="00871012" w:rsidRDefault="704E30AE" w:rsidP="727B9E57">
            <w:pPr>
              <w:rPr>
                <w:rFonts w:asciiTheme="majorHAnsi" w:eastAsiaTheme="majorEastAsia" w:hAnsiTheme="majorHAnsi" w:cstheme="majorBidi"/>
              </w:rPr>
            </w:pPr>
            <w:r w:rsidRPr="727B9E57">
              <w:rPr>
                <w:rFonts w:asciiTheme="majorHAnsi" w:eastAsiaTheme="majorEastAsia" w:hAnsiTheme="majorHAnsi" w:cstheme="majorBidi"/>
              </w:rPr>
              <w:t>1</w:t>
            </w:r>
            <w:r w:rsidR="35BB0CDD" w:rsidRPr="727B9E57">
              <w:rPr>
                <w:rFonts w:asciiTheme="majorHAnsi" w:eastAsiaTheme="majorEastAsia" w:hAnsiTheme="majorHAnsi" w:cstheme="majorBidi"/>
              </w:rPr>
              <w:t>0</w:t>
            </w:r>
            <w:r w:rsidRPr="727B9E57">
              <w:rPr>
                <w:rFonts w:asciiTheme="majorHAnsi" w:eastAsiaTheme="majorEastAsia" w:hAnsiTheme="majorHAnsi" w:cstheme="majorBidi"/>
              </w:rPr>
              <w:t xml:space="preserve"> </w:t>
            </w:r>
            <w:r w:rsidR="008B0BF2" w:rsidRPr="727B9E57">
              <w:rPr>
                <w:rFonts w:asciiTheme="majorHAnsi" w:eastAsiaTheme="majorEastAsia" w:hAnsiTheme="majorHAnsi" w:cstheme="majorBidi"/>
              </w:rPr>
              <w:t>December</w:t>
            </w:r>
            <w:r w:rsidR="191E6EE2" w:rsidRPr="727B9E57">
              <w:rPr>
                <w:rFonts w:asciiTheme="majorHAnsi" w:eastAsiaTheme="majorEastAsia" w:hAnsiTheme="majorHAnsi" w:cstheme="majorBidi"/>
              </w:rPr>
              <w:t xml:space="preserve">, </w:t>
            </w:r>
            <w:r w:rsidR="0B3E3425" w:rsidRPr="727B9E57">
              <w:rPr>
                <w:rFonts w:asciiTheme="majorHAnsi" w:eastAsiaTheme="majorEastAsia" w:hAnsiTheme="majorHAnsi" w:cstheme="majorBidi"/>
              </w:rPr>
              <w:t>2021</w:t>
            </w:r>
          </w:p>
        </w:tc>
      </w:tr>
    </w:tbl>
    <w:p w14:paraId="0A37501D" w14:textId="77777777" w:rsidR="00871012" w:rsidRDefault="00871012" w:rsidP="727B9E57">
      <w:pPr>
        <w:rPr>
          <w:rFonts w:asciiTheme="majorHAnsi" w:eastAsiaTheme="majorEastAsia" w:hAnsiTheme="majorHAnsi" w:cstheme="majorBidi"/>
        </w:rPr>
      </w:pPr>
    </w:p>
    <w:p w14:paraId="2E0A6F91" w14:textId="77777777" w:rsidR="008B0BF2" w:rsidRPr="005F7028" w:rsidRDefault="008B0BF2" w:rsidP="727B9E57">
      <w:pPr>
        <w:pStyle w:val="ListParagraph"/>
        <w:numPr>
          <w:ilvl w:val="0"/>
          <w:numId w:val="8"/>
        </w:numPr>
        <w:rPr>
          <w:rFonts w:asciiTheme="majorHAnsi" w:eastAsiaTheme="majorEastAsia" w:hAnsiTheme="majorHAnsi" w:cstheme="majorBidi"/>
          <w:b/>
          <w:bCs/>
        </w:rPr>
      </w:pPr>
      <w:r w:rsidRPr="727B9E57">
        <w:rPr>
          <w:rFonts w:asciiTheme="majorHAnsi" w:eastAsiaTheme="majorEastAsia" w:hAnsiTheme="majorHAnsi" w:cstheme="majorBidi"/>
          <w:b/>
          <w:bCs/>
        </w:rPr>
        <w:t>Background</w:t>
      </w:r>
    </w:p>
    <w:p w14:paraId="1DA48030" w14:textId="5C356A3E" w:rsidR="008B0BF2" w:rsidRPr="008A662B" w:rsidRDefault="00723E80" w:rsidP="727B9E57">
      <w:pPr>
        <w:pStyle w:val="paragraph"/>
        <w:spacing w:before="0" w:beforeAutospacing="0" w:after="0" w:afterAutospacing="0"/>
        <w:jc w:val="both"/>
        <w:textAlignment w:val="baseline"/>
        <w:rPr>
          <w:rStyle w:val="eop"/>
          <w:rFonts w:asciiTheme="majorHAnsi" w:eastAsiaTheme="majorEastAsia" w:hAnsiTheme="majorHAnsi" w:cstheme="majorBidi"/>
          <w:sz w:val="22"/>
          <w:szCs w:val="22"/>
        </w:rPr>
      </w:pPr>
      <w:r>
        <w:rPr>
          <w:rStyle w:val="normaltextrun"/>
          <w:rFonts w:asciiTheme="majorHAnsi" w:eastAsiaTheme="majorEastAsia" w:hAnsiTheme="majorHAnsi" w:cstheme="majorBidi"/>
          <w:sz w:val="22"/>
          <w:szCs w:val="22"/>
        </w:rPr>
        <w:t>The United Nations (UN)/Government</w:t>
      </w:r>
      <w:r w:rsidR="008B0BF2" w:rsidRPr="727B9E57">
        <w:rPr>
          <w:rStyle w:val="normaltextrun"/>
          <w:rFonts w:asciiTheme="majorHAnsi" w:eastAsiaTheme="majorEastAsia" w:hAnsiTheme="majorHAnsi" w:cstheme="majorBidi"/>
          <w:sz w:val="22"/>
          <w:szCs w:val="22"/>
        </w:rPr>
        <w:t xml:space="preserve"> Cooperation Framework </w:t>
      </w:r>
      <w:r>
        <w:rPr>
          <w:rStyle w:val="normaltextrun"/>
          <w:rFonts w:asciiTheme="majorHAnsi" w:eastAsiaTheme="majorEastAsia" w:hAnsiTheme="majorHAnsi" w:cstheme="majorBidi"/>
          <w:sz w:val="22"/>
          <w:szCs w:val="22"/>
        </w:rPr>
        <w:t>is</w:t>
      </w:r>
      <w:r w:rsidRPr="727B9E57">
        <w:rPr>
          <w:rStyle w:val="normaltextrun"/>
          <w:rFonts w:asciiTheme="majorHAnsi" w:eastAsiaTheme="majorEastAsia" w:hAnsiTheme="majorHAnsi" w:cstheme="majorBidi"/>
          <w:sz w:val="22"/>
          <w:szCs w:val="22"/>
        </w:rPr>
        <w:t> </w:t>
      </w:r>
      <w:r w:rsidR="008B0BF2" w:rsidRPr="727B9E57">
        <w:rPr>
          <w:rStyle w:val="normaltextrun"/>
          <w:rFonts w:asciiTheme="majorHAnsi" w:eastAsiaTheme="majorEastAsia" w:hAnsiTheme="majorHAnsi" w:cstheme="majorBidi"/>
          <w:sz w:val="22"/>
          <w:szCs w:val="22"/>
        </w:rPr>
        <w:t xml:space="preserve">“the most important instrument for </w:t>
      </w:r>
      <w:r w:rsidR="00400F3C">
        <w:rPr>
          <w:rStyle w:val="normaltextrun"/>
          <w:rFonts w:asciiTheme="majorHAnsi" w:eastAsiaTheme="majorEastAsia" w:hAnsiTheme="majorHAnsi" w:cstheme="majorBidi"/>
          <w:sz w:val="22"/>
          <w:szCs w:val="22"/>
        </w:rPr>
        <w:t xml:space="preserve">the </w:t>
      </w:r>
      <w:r w:rsidR="008B0BF2" w:rsidRPr="727B9E57">
        <w:rPr>
          <w:rStyle w:val="normaltextrun"/>
          <w:rFonts w:asciiTheme="majorHAnsi" w:eastAsiaTheme="majorEastAsia" w:hAnsiTheme="majorHAnsi" w:cstheme="majorBidi"/>
          <w:sz w:val="22"/>
          <w:szCs w:val="22"/>
        </w:rPr>
        <w:t>planning and implementation of the UN development activities in each country, in support of the implementation of the 2030 Agenda for Sustainable Development, to be prepared and finalized in full consultation and agreement with national Governments.”  The U</w:t>
      </w:r>
      <w:r w:rsidR="001022C2">
        <w:rPr>
          <w:rStyle w:val="normaltextrun"/>
          <w:rFonts w:asciiTheme="majorHAnsi" w:eastAsiaTheme="majorEastAsia" w:hAnsiTheme="majorHAnsi" w:cstheme="majorBidi"/>
          <w:sz w:val="22"/>
          <w:szCs w:val="22"/>
        </w:rPr>
        <w:t xml:space="preserve">nited </w:t>
      </w:r>
      <w:r w:rsidR="008B0BF2" w:rsidRPr="727B9E57">
        <w:rPr>
          <w:rStyle w:val="normaltextrun"/>
          <w:rFonts w:asciiTheme="majorHAnsi" w:eastAsiaTheme="majorEastAsia" w:hAnsiTheme="majorHAnsi" w:cstheme="majorBidi"/>
          <w:sz w:val="22"/>
          <w:szCs w:val="22"/>
        </w:rPr>
        <w:t>N</w:t>
      </w:r>
      <w:r w:rsidR="001022C2">
        <w:rPr>
          <w:rStyle w:val="normaltextrun"/>
          <w:rFonts w:asciiTheme="majorHAnsi" w:eastAsiaTheme="majorEastAsia" w:hAnsiTheme="majorHAnsi" w:cstheme="majorBidi"/>
          <w:sz w:val="22"/>
          <w:szCs w:val="22"/>
        </w:rPr>
        <w:t>ation</w:t>
      </w:r>
      <w:r w:rsidR="008B0BF2" w:rsidRPr="727B9E57">
        <w:rPr>
          <w:rStyle w:val="normaltextrun"/>
          <w:rFonts w:asciiTheme="majorHAnsi" w:eastAsiaTheme="majorEastAsia" w:hAnsiTheme="majorHAnsi" w:cstheme="majorBidi"/>
          <w:sz w:val="22"/>
          <w:szCs w:val="22"/>
        </w:rPr>
        <w:t xml:space="preserve"> M</w:t>
      </w:r>
      <w:r w:rsidR="001022C2">
        <w:rPr>
          <w:rStyle w:val="normaltextrun"/>
          <w:rFonts w:asciiTheme="majorHAnsi" w:eastAsiaTheme="majorEastAsia" w:hAnsiTheme="majorHAnsi" w:cstheme="majorBidi"/>
          <w:sz w:val="22"/>
          <w:szCs w:val="22"/>
        </w:rPr>
        <w:t xml:space="preserve">ulti Country </w:t>
      </w:r>
      <w:r w:rsidR="008B0BF2" w:rsidRPr="727B9E57">
        <w:rPr>
          <w:rStyle w:val="normaltextrun"/>
          <w:rFonts w:asciiTheme="majorHAnsi" w:eastAsiaTheme="majorEastAsia" w:hAnsiTheme="majorHAnsi" w:cstheme="majorBidi"/>
          <w:sz w:val="22"/>
          <w:szCs w:val="22"/>
        </w:rPr>
        <w:t>S</w:t>
      </w:r>
      <w:r w:rsidR="001022C2">
        <w:rPr>
          <w:rStyle w:val="normaltextrun"/>
          <w:rFonts w:asciiTheme="majorHAnsi" w:eastAsiaTheme="majorEastAsia" w:hAnsiTheme="majorHAnsi" w:cstheme="majorBidi"/>
          <w:sz w:val="22"/>
          <w:szCs w:val="22"/>
        </w:rPr>
        <w:t xml:space="preserve">ustainable </w:t>
      </w:r>
      <w:r w:rsidR="008B0BF2" w:rsidRPr="727B9E57">
        <w:rPr>
          <w:rStyle w:val="normaltextrun"/>
          <w:rFonts w:asciiTheme="majorHAnsi" w:eastAsiaTheme="majorEastAsia" w:hAnsiTheme="majorHAnsi" w:cstheme="majorBidi"/>
          <w:sz w:val="22"/>
          <w:szCs w:val="22"/>
        </w:rPr>
        <w:t>D</w:t>
      </w:r>
      <w:r w:rsidR="001022C2">
        <w:rPr>
          <w:rStyle w:val="normaltextrun"/>
          <w:rFonts w:asciiTheme="majorHAnsi" w:eastAsiaTheme="majorEastAsia" w:hAnsiTheme="majorHAnsi" w:cstheme="majorBidi"/>
          <w:sz w:val="22"/>
          <w:szCs w:val="22"/>
        </w:rPr>
        <w:t xml:space="preserve">evelopment </w:t>
      </w:r>
      <w:r w:rsidR="001022C2" w:rsidRPr="727B9E57">
        <w:rPr>
          <w:rStyle w:val="normaltextrun"/>
          <w:rFonts w:asciiTheme="majorHAnsi" w:eastAsiaTheme="majorEastAsia" w:hAnsiTheme="majorHAnsi" w:cstheme="majorBidi"/>
          <w:sz w:val="22"/>
          <w:szCs w:val="22"/>
        </w:rPr>
        <w:t>C</w:t>
      </w:r>
      <w:r w:rsidR="001022C2">
        <w:rPr>
          <w:rStyle w:val="normaltextrun"/>
          <w:rFonts w:asciiTheme="majorHAnsi" w:eastAsiaTheme="majorEastAsia" w:hAnsiTheme="majorHAnsi" w:cstheme="majorBidi"/>
          <w:sz w:val="22"/>
          <w:szCs w:val="22"/>
        </w:rPr>
        <w:t xml:space="preserve">ooperation </w:t>
      </w:r>
      <w:r w:rsidR="008B0BF2" w:rsidRPr="727B9E57">
        <w:rPr>
          <w:rStyle w:val="normaltextrun"/>
          <w:rFonts w:asciiTheme="majorHAnsi" w:eastAsiaTheme="majorEastAsia" w:hAnsiTheme="majorHAnsi" w:cstheme="majorBidi"/>
          <w:sz w:val="22"/>
          <w:szCs w:val="22"/>
        </w:rPr>
        <w:t>F</w:t>
      </w:r>
      <w:r w:rsidR="001022C2">
        <w:rPr>
          <w:rStyle w:val="normaltextrun"/>
          <w:rFonts w:asciiTheme="majorHAnsi" w:eastAsiaTheme="majorEastAsia" w:hAnsiTheme="majorHAnsi" w:cstheme="majorBidi"/>
          <w:sz w:val="22"/>
          <w:szCs w:val="22"/>
        </w:rPr>
        <w:t xml:space="preserve">ramework (UN MSDCF </w:t>
      </w:r>
      <w:r w:rsidR="008B0BF2" w:rsidRPr="727B9E57">
        <w:rPr>
          <w:rStyle w:val="normaltextrun"/>
          <w:rFonts w:asciiTheme="majorHAnsi" w:eastAsiaTheme="majorEastAsia" w:hAnsiTheme="majorHAnsi" w:cstheme="majorBidi"/>
          <w:sz w:val="22"/>
          <w:szCs w:val="22"/>
        </w:rPr>
        <w:t xml:space="preserve">2022 </w:t>
      </w:r>
      <w:r w:rsidR="001022C2">
        <w:rPr>
          <w:rStyle w:val="normaltextrun"/>
          <w:rFonts w:asciiTheme="majorHAnsi" w:eastAsiaTheme="majorEastAsia" w:hAnsiTheme="majorHAnsi" w:cstheme="majorBidi"/>
          <w:sz w:val="22"/>
          <w:szCs w:val="22"/>
        </w:rPr>
        <w:t>–</w:t>
      </w:r>
      <w:r w:rsidR="008B0BF2" w:rsidRPr="727B9E57">
        <w:rPr>
          <w:rStyle w:val="normaltextrun"/>
          <w:rFonts w:asciiTheme="majorHAnsi" w:eastAsiaTheme="majorEastAsia" w:hAnsiTheme="majorHAnsi" w:cstheme="majorBidi"/>
          <w:sz w:val="22"/>
          <w:szCs w:val="22"/>
        </w:rPr>
        <w:t xml:space="preserve"> 2026</w:t>
      </w:r>
      <w:r w:rsidR="001022C2">
        <w:rPr>
          <w:rStyle w:val="normaltextrun"/>
          <w:rFonts w:asciiTheme="majorHAnsi" w:eastAsiaTheme="majorEastAsia" w:hAnsiTheme="majorHAnsi" w:cstheme="majorBidi"/>
          <w:sz w:val="22"/>
          <w:szCs w:val="22"/>
        </w:rPr>
        <w:t>), is expected to</w:t>
      </w:r>
      <w:r w:rsidR="00FE62D0">
        <w:rPr>
          <w:rStyle w:val="normaltextrun"/>
          <w:rFonts w:asciiTheme="majorHAnsi" w:eastAsiaTheme="majorEastAsia" w:hAnsiTheme="majorHAnsi" w:cstheme="majorBidi"/>
          <w:sz w:val="22"/>
          <w:szCs w:val="22"/>
        </w:rPr>
        <w:t xml:space="preserve"> </w:t>
      </w:r>
      <w:r w:rsidR="008B0BF2" w:rsidRPr="727B9E57">
        <w:rPr>
          <w:rStyle w:val="normaltextrun"/>
          <w:rFonts w:asciiTheme="majorHAnsi" w:eastAsiaTheme="majorEastAsia" w:hAnsiTheme="majorHAnsi" w:cstheme="majorBidi"/>
          <w:sz w:val="22"/>
          <w:szCs w:val="22"/>
        </w:rPr>
        <w:t>guide the entire programming cycle, driving planning, implementation, monitoring, reporting and evaluation of collective UN support for achieving the 2030 Agenda and SDGs. The UN MSDCF will determine and reflect the UN’s contribution in Suriname and shape the configuration of UN assets required (both inside and outside the country) to deliver the objectives stated in the UN MSDCF</w:t>
      </w:r>
      <w:r w:rsidR="00AF1EF2">
        <w:rPr>
          <w:rStyle w:val="normaltextrun"/>
          <w:rFonts w:asciiTheme="majorHAnsi" w:eastAsiaTheme="majorEastAsia" w:hAnsiTheme="majorHAnsi" w:cstheme="majorBidi"/>
          <w:sz w:val="22"/>
          <w:szCs w:val="22"/>
        </w:rPr>
        <w:t xml:space="preserve"> 2022 - 2026</w:t>
      </w:r>
      <w:r w:rsidR="008B0BF2" w:rsidRPr="727B9E57">
        <w:rPr>
          <w:rStyle w:val="normaltextrun"/>
          <w:rFonts w:asciiTheme="majorHAnsi" w:eastAsiaTheme="majorEastAsia" w:hAnsiTheme="majorHAnsi" w:cstheme="majorBidi"/>
          <w:sz w:val="22"/>
          <w:szCs w:val="22"/>
        </w:rPr>
        <w:t>.</w:t>
      </w:r>
      <w:r w:rsidR="008B0BF2" w:rsidRPr="727B9E57">
        <w:rPr>
          <w:rStyle w:val="eop"/>
          <w:rFonts w:asciiTheme="majorHAnsi" w:eastAsiaTheme="majorEastAsia" w:hAnsiTheme="majorHAnsi" w:cstheme="majorBidi"/>
          <w:sz w:val="22"/>
          <w:szCs w:val="22"/>
        </w:rPr>
        <w:t> </w:t>
      </w:r>
    </w:p>
    <w:p w14:paraId="5DAB6C7B" w14:textId="77777777" w:rsidR="008B0BF2" w:rsidRPr="008A662B" w:rsidRDefault="008B0BF2" w:rsidP="727B9E57">
      <w:pPr>
        <w:pStyle w:val="paragraph"/>
        <w:spacing w:before="0" w:beforeAutospacing="0" w:after="0" w:afterAutospacing="0"/>
        <w:jc w:val="both"/>
        <w:textAlignment w:val="baseline"/>
        <w:rPr>
          <w:rFonts w:asciiTheme="majorHAnsi" w:eastAsiaTheme="majorEastAsia" w:hAnsiTheme="majorHAnsi" w:cstheme="majorBidi"/>
          <w:sz w:val="22"/>
          <w:szCs w:val="22"/>
        </w:rPr>
      </w:pPr>
    </w:p>
    <w:p w14:paraId="5030B337" w14:textId="655104D3" w:rsidR="008B0BF2" w:rsidRPr="008A662B" w:rsidRDefault="008B0BF2" w:rsidP="727B9E57">
      <w:pPr>
        <w:pStyle w:val="paragraph"/>
        <w:spacing w:before="0" w:beforeAutospacing="0" w:after="0" w:afterAutospacing="0"/>
        <w:jc w:val="both"/>
        <w:textAlignment w:val="baseline"/>
        <w:rPr>
          <w:rStyle w:val="eop"/>
          <w:rFonts w:asciiTheme="majorHAnsi" w:eastAsiaTheme="majorEastAsia" w:hAnsiTheme="majorHAnsi" w:cstheme="majorBidi"/>
          <w:sz w:val="22"/>
          <w:szCs w:val="22"/>
        </w:rPr>
      </w:pPr>
      <w:r w:rsidRPr="727B9E57">
        <w:rPr>
          <w:rStyle w:val="normaltextrun"/>
          <w:rFonts w:asciiTheme="majorHAnsi" w:eastAsiaTheme="majorEastAsia" w:hAnsiTheme="majorHAnsi" w:cstheme="majorBidi"/>
          <w:sz w:val="22"/>
          <w:szCs w:val="22"/>
        </w:rPr>
        <w:t xml:space="preserve">In the Caribbean, as elsewhere, the impact of the </w:t>
      </w:r>
      <w:r w:rsidR="00400F3C">
        <w:rPr>
          <w:rStyle w:val="normaltextrun"/>
          <w:rFonts w:asciiTheme="majorHAnsi" w:eastAsiaTheme="majorEastAsia" w:hAnsiTheme="majorHAnsi" w:cstheme="majorBidi"/>
          <w:sz w:val="22"/>
          <w:szCs w:val="22"/>
        </w:rPr>
        <w:t xml:space="preserve">COVID19 </w:t>
      </w:r>
      <w:r w:rsidRPr="727B9E57">
        <w:rPr>
          <w:rStyle w:val="normaltextrun"/>
          <w:rFonts w:asciiTheme="majorHAnsi" w:eastAsiaTheme="majorEastAsia" w:hAnsiTheme="majorHAnsi" w:cstheme="majorBidi"/>
          <w:sz w:val="22"/>
          <w:szCs w:val="22"/>
        </w:rPr>
        <w:t>pandemic aggravated and revealed existing structural vulnerabilities and provides the opportunity to ‘build back better’.  To address such vulnerabilities the UN and the governments in the region are committing to contribute to significant structural changes in the economies and governance systems of the countries, towards:</w:t>
      </w:r>
      <w:r w:rsidRPr="727B9E57">
        <w:rPr>
          <w:rStyle w:val="eop"/>
          <w:rFonts w:asciiTheme="majorHAnsi" w:eastAsiaTheme="majorEastAsia" w:hAnsiTheme="majorHAnsi" w:cstheme="majorBidi"/>
          <w:sz w:val="22"/>
          <w:szCs w:val="22"/>
        </w:rPr>
        <w:t> </w:t>
      </w:r>
    </w:p>
    <w:p w14:paraId="42A763AA" w14:textId="7802C168" w:rsidR="727B9E57" w:rsidRDefault="727B9E57" w:rsidP="727B9E57">
      <w:pPr>
        <w:pStyle w:val="paragraph"/>
        <w:spacing w:before="0" w:beforeAutospacing="0" w:after="0" w:afterAutospacing="0"/>
        <w:jc w:val="both"/>
        <w:rPr>
          <w:rStyle w:val="eop"/>
          <w:rFonts w:asciiTheme="majorHAnsi" w:eastAsiaTheme="majorEastAsia" w:hAnsiTheme="majorHAnsi" w:cstheme="majorBidi"/>
          <w:sz w:val="22"/>
          <w:szCs w:val="22"/>
        </w:rPr>
      </w:pPr>
    </w:p>
    <w:p w14:paraId="7006E596" w14:textId="77777777" w:rsidR="008B0BF2" w:rsidRPr="008A662B" w:rsidRDefault="008B0BF2" w:rsidP="727B9E57">
      <w:pPr>
        <w:pStyle w:val="paragraph"/>
        <w:spacing w:before="0" w:beforeAutospacing="0" w:after="0" w:afterAutospacing="0"/>
        <w:jc w:val="both"/>
        <w:textAlignment w:val="baseline"/>
        <w:rPr>
          <w:rFonts w:asciiTheme="majorHAnsi" w:eastAsiaTheme="majorEastAsia" w:hAnsiTheme="majorHAnsi" w:cstheme="majorBidi"/>
          <w:sz w:val="22"/>
          <w:szCs w:val="22"/>
        </w:rPr>
      </w:pPr>
      <w:r w:rsidRPr="727B9E57">
        <w:rPr>
          <w:rStyle w:val="normaltextrun"/>
          <w:rFonts w:asciiTheme="majorHAnsi" w:eastAsiaTheme="majorEastAsia" w:hAnsiTheme="majorHAnsi" w:cstheme="majorBidi"/>
          <w:sz w:val="22"/>
          <w:szCs w:val="22"/>
        </w:rPr>
        <w:t>1.</w:t>
      </w:r>
      <w:r w:rsidRPr="727B9E57">
        <w:rPr>
          <w:rStyle w:val="tabchar"/>
          <w:rFonts w:asciiTheme="majorHAnsi" w:eastAsiaTheme="majorEastAsia" w:hAnsiTheme="majorHAnsi" w:cstheme="majorBidi"/>
          <w:sz w:val="22"/>
          <w:szCs w:val="22"/>
        </w:rPr>
        <w:t xml:space="preserve"> </w:t>
      </w:r>
      <w:r w:rsidRPr="727B9E57">
        <w:rPr>
          <w:rStyle w:val="normaltextrun"/>
          <w:rFonts w:asciiTheme="majorHAnsi" w:eastAsiaTheme="majorEastAsia" w:hAnsiTheme="majorHAnsi" w:cstheme="majorBidi"/>
          <w:sz w:val="22"/>
          <w:szCs w:val="22"/>
        </w:rPr>
        <w:t>Economic resilience and shared prosperity</w:t>
      </w:r>
      <w:r w:rsidRPr="727B9E57">
        <w:rPr>
          <w:rStyle w:val="eop"/>
          <w:rFonts w:asciiTheme="majorHAnsi" w:eastAsiaTheme="majorEastAsia" w:hAnsiTheme="majorHAnsi" w:cstheme="majorBidi"/>
          <w:sz w:val="22"/>
          <w:szCs w:val="22"/>
        </w:rPr>
        <w:t> </w:t>
      </w:r>
    </w:p>
    <w:p w14:paraId="2489E3F4" w14:textId="77777777" w:rsidR="008B0BF2" w:rsidRPr="008A662B" w:rsidRDefault="008B0BF2" w:rsidP="727B9E57">
      <w:pPr>
        <w:pStyle w:val="paragraph"/>
        <w:spacing w:before="0" w:beforeAutospacing="0" w:after="0" w:afterAutospacing="0"/>
        <w:jc w:val="both"/>
        <w:textAlignment w:val="baseline"/>
        <w:rPr>
          <w:rFonts w:asciiTheme="majorHAnsi" w:eastAsiaTheme="majorEastAsia" w:hAnsiTheme="majorHAnsi" w:cstheme="majorBidi"/>
          <w:sz w:val="22"/>
          <w:szCs w:val="22"/>
        </w:rPr>
      </w:pPr>
      <w:r w:rsidRPr="727B9E57">
        <w:rPr>
          <w:rStyle w:val="normaltextrun"/>
          <w:rFonts w:asciiTheme="majorHAnsi" w:eastAsiaTheme="majorEastAsia" w:hAnsiTheme="majorHAnsi" w:cstheme="majorBidi"/>
          <w:sz w:val="22"/>
          <w:szCs w:val="22"/>
        </w:rPr>
        <w:t>2.</w:t>
      </w:r>
      <w:r w:rsidRPr="727B9E57">
        <w:rPr>
          <w:rStyle w:val="tabchar"/>
          <w:rFonts w:asciiTheme="majorHAnsi" w:eastAsiaTheme="majorEastAsia" w:hAnsiTheme="majorHAnsi" w:cstheme="majorBidi"/>
          <w:sz w:val="22"/>
          <w:szCs w:val="22"/>
        </w:rPr>
        <w:t xml:space="preserve"> </w:t>
      </w:r>
      <w:r w:rsidRPr="727B9E57">
        <w:rPr>
          <w:rStyle w:val="normaltextrun"/>
          <w:rFonts w:asciiTheme="majorHAnsi" w:eastAsiaTheme="majorEastAsia" w:hAnsiTheme="majorHAnsi" w:cstheme="majorBidi"/>
          <w:sz w:val="22"/>
          <w:szCs w:val="22"/>
        </w:rPr>
        <w:t>Equality and well-being</w:t>
      </w:r>
      <w:r w:rsidRPr="727B9E57">
        <w:rPr>
          <w:rStyle w:val="eop"/>
          <w:rFonts w:asciiTheme="majorHAnsi" w:eastAsiaTheme="majorEastAsia" w:hAnsiTheme="majorHAnsi" w:cstheme="majorBidi"/>
          <w:sz w:val="22"/>
          <w:szCs w:val="22"/>
        </w:rPr>
        <w:t> </w:t>
      </w:r>
    </w:p>
    <w:p w14:paraId="107ED4F2" w14:textId="77777777" w:rsidR="008B0BF2" w:rsidRPr="008A662B" w:rsidRDefault="008B0BF2" w:rsidP="727B9E57">
      <w:pPr>
        <w:pStyle w:val="paragraph"/>
        <w:spacing w:before="0" w:beforeAutospacing="0" w:after="0" w:afterAutospacing="0"/>
        <w:jc w:val="both"/>
        <w:textAlignment w:val="baseline"/>
        <w:rPr>
          <w:rFonts w:asciiTheme="majorHAnsi" w:eastAsiaTheme="majorEastAsia" w:hAnsiTheme="majorHAnsi" w:cstheme="majorBidi"/>
          <w:sz w:val="22"/>
          <w:szCs w:val="22"/>
        </w:rPr>
      </w:pPr>
      <w:r w:rsidRPr="727B9E57">
        <w:rPr>
          <w:rStyle w:val="normaltextrun"/>
          <w:rFonts w:asciiTheme="majorHAnsi" w:eastAsiaTheme="majorEastAsia" w:hAnsiTheme="majorHAnsi" w:cstheme="majorBidi"/>
          <w:sz w:val="22"/>
          <w:szCs w:val="22"/>
        </w:rPr>
        <w:t>3.</w:t>
      </w:r>
      <w:r w:rsidRPr="727B9E57">
        <w:rPr>
          <w:rStyle w:val="tabchar"/>
          <w:rFonts w:asciiTheme="majorHAnsi" w:eastAsiaTheme="majorEastAsia" w:hAnsiTheme="majorHAnsi" w:cstheme="majorBidi"/>
          <w:sz w:val="22"/>
          <w:szCs w:val="22"/>
        </w:rPr>
        <w:t xml:space="preserve"> </w:t>
      </w:r>
      <w:r w:rsidRPr="727B9E57">
        <w:rPr>
          <w:rStyle w:val="normaltextrun"/>
          <w:rFonts w:asciiTheme="majorHAnsi" w:eastAsiaTheme="majorEastAsia" w:hAnsiTheme="majorHAnsi" w:cstheme="majorBidi"/>
          <w:sz w:val="22"/>
          <w:szCs w:val="22"/>
        </w:rPr>
        <w:t>Resilience to climate change and shocks, and sustainable natural resource management</w:t>
      </w:r>
      <w:r w:rsidRPr="727B9E57">
        <w:rPr>
          <w:rStyle w:val="eop"/>
          <w:rFonts w:asciiTheme="majorHAnsi" w:eastAsiaTheme="majorEastAsia" w:hAnsiTheme="majorHAnsi" w:cstheme="majorBidi"/>
          <w:sz w:val="22"/>
          <w:szCs w:val="22"/>
        </w:rPr>
        <w:t> </w:t>
      </w:r>
    </w:p>
    <w:p w14:paraId="138C0BDD" w14:textId="77777777" w:rsidR="008B0BF2" w:rsidRPr="008A662B" w:rsidRDefault="008B0BF2" w:rsidP="727B9E57">
      <w:pPr>
        <w:pStyle w:val="paragraph"/>
        <w:spacing w:before="0" w:beforeAutospacing="0" w:after="0" w:afterAutospacing="0"/>
        <w:jc w:val="both"/>
        <w:textAlignment w:val="baseline"/>
        <w:rPr>
          <w:rStyle w:val="eop"/>
          <w:rFonts w:asciiTheme="majorHAnsi" w:eastAsiaTheme="majorEastAsia" w:hAnsiTheme="majorHAnsi" w:cstheme="majorBidi"/>
          <w:sz w:val="22"/>
          <w:szCs w:val="22"/>
        </w:rPr>
      </w:pPr>
      <w:r w:rsidRPr="727B9E57">
        <w:rPr>
          <w:rStyle w:val="normaltextrun"/>
          <w:rFonts w:asciiTheme="majorHAnsi" w:eastAsiaTheme="majorEastAsia" w:hAnsiTheme="majorHAnsi" w:cstheme="majorBidi"/>
          <w:sz w:val="22"/>
          <w:szCs w:val="22"/>
        </w:rPr>
        <w:t>4.</w:t>
      </w:r>
      <w:r w:rsidRPr="727B9E57">
        <w:rPr>
          <w:rStyle w:val="tabchar"/>
          <w:rFonts w:asciiTheme="majorHAnsi" w:eastAsiaTheme="majorEastAsia" w:hAnsiTheme="majorHAnsi" w:cstheme="majorBidi"/>
          <w:sz w:val="22"/>
          <w:szCs w:val="22"/>
        </w:rPr>
        <w:t xml:space="preserve"> </w:t>
      </w:r>
      <w:r w:rsidRPr="727B9E57">
        <w:rPr>
          <w:rStyle w:val="normaltextrun"/>
          <w:rFonts w:asciiTheme="majorHAnsi" w:eastAsiaTheme="majorEastAsia" w:hAnsiTheme="majorHAnsi" w:cstheme="majorBidi"/>
          <w:sz w:val="22"/>
          <w:szCs w:val="22"/>
        </w:rPr>
        <w:t>Peace, safety, justice, and the rule of law</w:t>
      </w:r>
      <w:r w:rsidRPr="727B9E57">
        <w:rPr>
          <w:rStyle w:val="eop"/>
          <w:rFonts w:asciiTheme="majorHAnsi" w:eastAsiaTheme="majorEastAsia" w:hAnsiTheme="majorHAnsi" w:cstheme="majorBidi"/>
          <w:sz w:val="22"/>
          <w:szCs w:val="22"/>
        </w:rPr>
        <w:t> </w:t>
      </w:r>
    </w:p>
    <w:p w14:paraId="1542309A" w14:textId="16733D96" w:rsidR="727B9E57" w:rsidRDefault="727B9E57" w:rsidP="727B9E57">
      <w:pPr>
        <w:pStyle w:val="paragraph"/>
        <w:spacing w:before="0" w:beforeAutospacing="0" w:after="0" w:afterAutospacing="0"/>
        <w:jc w:val="both"/>
        <w:rPr>
          <w:rStyle w:val="eop"/>
          <w:rFonts w:asciiTheme="majorHAnsi" w:eastAsiaTheme="majorEastAsia" w:hAnsiTheme="majorHAnsi" w:cstheme="majorBidi"/>
          <w:sz w:val="22"/>
          <w:szCs w:val="22"/>
        </w:rPr>
      </w:pPr>
    </w:p>
    <w:p w14:paraId="71D4359F" w14:textId="5337C1BB" w:rsidR="00C35003" w:rsidRDefault="008A662B" w:rsidP="727B9E57">
      <w:pPr>
        <w:rPr>
          <w:rFonts w:asciiTheme="majorHAnsi" w:eastAsiaTheme="majorEastAsia" w:hAnsiTheme="majorHAnsi" w:cstheme="majorBidi"/>
        </w:rPr>
      </w:pPr>
      <w:r w:rsidRPr="727B9E57">
        <w:rPr>
          <w:rFonts w:asciiTheme="majorHAnsi" w:eastAsiaTheme="majorEastAsia" w:hAnsiTheme="majorHAnsi" w:cstheme="majorBidi"/>
        </w:rPr>
        <w:t xml:space="preserve">For Suriname, </w:t>
      </w:r>
      <w:r w:rsidR="00400F3C">
        <w:rPr>
          <w:rFonts w:asciiTheme="majorHAnsi" w:eastAsiaTheme="majorEastAsia" w:hAnsiTheme="majorHAnsi" w:cstheme="majorBidi"/>
        </w:rPr>
        <w:t xml:space="preserve">a </w:t>
      </w:r>
      <w:r w:rsidRPr="727B9E57">
        <w:rPr>
          <w:rFonts w:asciiTheme="majorHAnsi" w:eastAsiaTheme="majorEastAsia" w:hAnsiTheme="majorHAnsi" w:cstheme="majorBidi"/>
        </w:rPr>
        <w:t xml:space="preserve">Country </w:t>
      </w:r>
      <w:r w:rsidR="00C35003" w:rsidRPr="727B9E57">
        <w:rPr>
          <w:rFonts w:asciiTheme="majorHAnsi" w:eastAsiaTheme="majorEastAsia" w:hAnsiTheme="majorHAnsi" w:cstheme="majorBidi"/>
        </w:rPr>
        <w:t>Implementation</w:t>
      </w:r>
      <w:r w:rsidRPr="727B9E57">
        <w:rPr>
          <w:rFonts w:asciiTheme="majorHAnsi" w:eastAsiaTheme="majorEastAsia" w:hAnsiTheme="majorHAnsi" w:cstheme="majorBidi"/>
        </w:rPr>
        <w:t xml:space="preserve"> Plan (here after, “CIP”) </w:t>
      </w:r>
      <w:r w:rsidR="00400F3C">
        <w:rPr>
          <w:rFonts w:asciiTheme="majorHAnsi" w:eastAsiaTheme="majorEastAsia" w:hAnsiTheme="majorHAnsi" w:cstheme="majorBidi"/>
        </w:rPr>
        <w:t xml:space="preserve">will be developed as part of the UNMSDCF and </w:t>
      </w:r>
      <w:r w:rsidRPr="727B9E57">
        <w:rPr>
          <w:rFonts w:asciiTheme="majorHAnsi" w:eastAsiaTheme="majorEastAsia" w:hAnsiTheme="majorHAnsi" w:cstheme="majorBidi"/>
        </w:rPr>
        <w:t xml:space="preserve">will be aligned to the National Development Plan (Nationale Ontwikkelingsplan) 2022-2026 and other national priorities. The </w:t>
      </w:r>
      <w:r w:rsidR="00400F3C">
        <w:rPr>
          <w:rFonts w:asciiTheme="majorHAnsi" w:eastAsiaTheme="majorEastAsia" w:hAnsiTheme="majorHAnsi" w:cstheme="majorBidi"/>
        </w:rPr>
        <w:t xml:space="preserve">work of the </w:t>
      </w:r>
      <w:r w:rsidRPr="727B9E57">
        <w:rPr>
          <w:rFonts w:asciiTheme="majorHAnsi" w:eastAsiaTheme="majorEastAsia" w:hAnsiTheme="majorHAnsi" w:cstheme="majorBidi"/>
        </w:rPr>
        <w:t xml:space="preserve">United Nations </w:t>
      </w:r>
      <w:r w:rsidR="00400F3C">
        <w:rPr>
          <w:rFonts w:asciiTheme="majorHAnsi" w:eastAsiaTheme="majorEastAsia" w:hAnsiTheme="majorHAnsi" w:cstheme="majorBidi"/>
        </w:rPr>
        <w:t>Country Team for Suriname</w:t>
      </w:r>
      <w:r w:rsidR="00400F3C" w:rsidRPr="727B9E57">
        <w:rPr>
          <w:rFonts w:asciiTheme="majorHAnsi" w:eastAsiaTheme="majorEastAsia" w:hAnsiTheme="majorHAnsi" w:cstheme="majorBidi"/>
        </w:rPr>
        <w:t xml:space="preserve"> </w:t>
      </w:r>
      <w:r w:rsidRPr="727B9E57">
        <w:rPr>
          <w:rFonts w:asciiTheme="majorHAnsi" w:eastAsiaTheme="majorEastAsia" w:hAnsiTheme="majorHAnsi" w:cstheme="majorBidi"/>
        </w:rPr>
        <w:t>will be national</w:t>
      </w:r>
      <w:r w:rsidR="00400F3C">
        <w:rPr>
          <w:rFonts w:asciiTheme="majorHAnsi" w:eastAsiaTheme="majorEastAsia" w:hAnsiTheme="majorHAnsi" w:cstheme="majorBidi"/>
        </w:rPr>
        <w:t>ly</w:t>
      </w:r>
      <w:r w:rsidRPr="727B9E57">
        <w:rPr>
          <w:rFonts w:asciiTheme="majorHAnsi" w:eastAsiaTheme="majorEastAsia" w:hAnsiTheme="majorHAnsi" w:cstheme="majorBidi"/>
        </w:rPr>
        <w:t xml:space="preserve"> executed under this CIP,</w:t>
      </w:r>
      <w:r w:rsidR="00C35003" w:rsidRPr="727B9E57">
        <w:rPr>
          <w:rFonts w:asciiTheme="majorHAnsi" w:eastAsiaTheme="majorEastAsia" w:hAnsiTheme="majorHAnsi" w:cstheme="majorBidi"/>
        </w:rPr>
        <w:t xml:space="preserve"> under the overall co-ordination of the Joint National Steering Committee with technical support from the UNCT and the UN/ Government Results group. </w:t>
      </w:r>
    </w:p>
    <w:p w14:paraId="37D03AF6" w14:textId="3F8BAA3D" w:rsidR="00C35003" w:rsidRDefault="00C35003" w:rsidP="727B9E57">
      <w:pPr>
        <w:rPr>
          <w:rFonts w:asciiTheme="majorHAnsi" w:eastAsiaTheme="majorEastAsia" w:hAnsiTheme="majorHAnsi" w:cstheme="majorBidi"/>
        </w:rPr>
      </w:pPr>
      <w:r w:rsidRPr="727B9E57">
        <w:rPr>
          <w:rFonts w:asciiTheme="majorHAnsi" w:eastAsiaTheme="majorEastAsia" w:hAnsiTheme="majorHAnsi" w:cstheme="majorBidi"/>
        </w:rPr>
        <w:t xml:space="preserve">In achieving the 2030 Agenda and SDGs, it is important to ensure that institutions and individuals can deliver what is needed.  </w:t>
      </w:r>
      <w:r w:rsidR="00400F3C">
        <w:rPr>
          <w:rFonts w:asciiTheme="majorHAnsi" w:eastAsiaTheme="majorEastAsia" w:hAnsiTheme="majorHAnsi" w:cstheme="majorBidi"/>
        </w:rPr>
        <w:t xml:space="preserve">To support key Government partners </w:t>
      </w:r>
      <w:r w:rsidR="00400F3C" w:rsidRPr="727B9E57">
        <w:rPr>
          <w:rFonts w:asciiTheme="majorHAnsi" w:eastAsiaTheme="majorEastAsia" w:hAnsiTheme="majorHAnsi" w:cstheme="majorBidi"/>
        </w:rPr>
        <w:t xml:space="preserve">to </w:t>
      </w:r>
      <w:r w:rsidR="00837ABC">
        <w:rPr>
          <w:rFonts w:asciiTheme="majorHAnsi" w:eastAsiaTheme="majorEastAsia" w:hAnsiTheme="majorHAnsi" w:cstheme="majorBidi"/>
        </w:rPr>
        <w:t xml:space="preserve">strengthen </w:t>
      </w:r>
      <w:r w:rsidR="00400F3C" w:rsidRPr="727B9E57">
        <w:rPr>
          <w:rFonts w:asciiTheme="majorHAnsi" w:eastAsiaTheme="majorEastAsia" w:hAnsiTheme="majorHAnsi" w:cstheme="majorBidi"/>
        </w:rPr>
        <w:t xml:space="preserve">delivery efficiency </w:t>
      </w:r>
      <w:r w:rsidR="00837ABC">
        <w:rPr>
          <w:rFonts w:asciiTheme="majorHAnsi" w:eastAsiaTheme="majorEastAsia" w:hAnsiTheme="majorHAnsi" w:cstheme="majorBidi"/>
        </w:rPr>
        <w:t xml:space="preserve">&amp; </w:t>
      </w:r>
      <w:r w:rsidR="00400F3C" w:rsidRPr="727B9E57">
        <w:rPr>
          <w:rFonts w:asciiTheme="majorHAnsi" w:eastAsiaTheme="majorEastAsia" w:hAnsiTheme="majorHAnsi" w:cstheme="majorBidi"/>
        </w:rPr>
        <w:t xml:space="preserve">specialized technical capacity, internal management </w:t>
      </w:r>
      <w:r w:rsidR="00837ABC">
        <w:rPr>
          <w:rFonts w:asciiTheme="majorHAnsi" w:eastAsiaTheme="majorEastAsia" w:hAnsiTheme="majorHAnsi" w:cstheme="majorBidi"/>
        </w:rPr>
        <w:t>&amp;</w:t>
      </w:r>
      <w:r w:rsidR="00400F3C" w:rsidRPr="727B9E57">
        <w:rPr>
          <w:rFonts w:asciiTheme="majorHAnsi" w:eastAsiaTheme="majorEastAsia" w:hAnsiTheme="majorHAnsi" w:cstheme="majorBidi"/>
        </w:rPr>
        <w:t xml:space="preserve"> structures, and executing large-scales </w:t>
      </w:r>
      <w:r w:rsidR="00837ABC">
        <w:rPr>
          <w:rFonts w:asciiTheme="majorHAnsi" w:eastAsiaTheme="majorEastAsia" w:hAnsiTheme="majorHAnsi" w:cstheme="majorBidi"/>
        </w:rPr>
        <w:t>initiatives</w:t>
      </w:r>
      <w:r w:rsidR="00400F3C">
        <w:rPr>
          <w:rFonts w:asciiTheme="majorHAnsi" w:eastAsiaTheme="majorEastAsia" w:hAnsiTheme="majorHAnsi" w:cstheme="majorBidi"/>
        </w:rPr>
        <w:t xml:space="preserve"> </w:t>
      </w:r>
      <w:r w:rsidR="003E062E" w:rsidRPr="727B9E57">
        <w:rPr>
          <w:rFonts w:asciiTheme="majorHAnsi" w:eastAsiaTheme="majorEastAsia" w:hAnsiTheme="majorHAnsi" w:cstheme="majorBidi"/>
        </w:rPr>
        <w:t xml:space="preserve">the UNRCO seeks to engage the services of consulting firm </w:t>
      </w:r>
      <w:r w:rsidR="001022C2">
        <w:rPr>
          <w:rFonts w:asciiTheme="majorHAnsi" w:eastAsiaTheme="majorEastAsia" w:hAnsiTheme="majorHAnsi" w:cstheme="majorBidi"/>
        </w:rPr>
        <w:t xml:space="preserve">or an individual consultant </w:t>
      </w:r>
      <w:r w:rsidR="00400F3C">
        <w:rPr>
          <w:rFonts w:asciiTheme="majorHAnsi" w:eastAsiaTheme="majorEastAsia" w:hAnsiTheme="majorHAnsi" w:cstheme="majorBidi"/>
        </w:rPr>
        <w:t xml:space="preserve">to </w:t>
      </w:r>
      <w:r w:rsidR="00837ABC">
        <w:rPr>
          <w:rFonts w:asciiTheme="majorHAnsi" w:eastAsiaTheme="majorEastAsia" w:hAnsiTheme="majorHAnsi" w:cstheme="majorBidi"/>
        </w:rPr>
        <w:t>support selected</w:t>
      </w:r>
      <w:r w:rsidR="003E062E" w:rsidRPr="727B9E57">
        <w:rPr>
          <w:rFonts w:asciiTheme="majorHAnsi" w:eastAsiaTheme="majorEastAsia" w:hAnsiTheme="majorHAnsi" w:cstheme="majorBidi"/>
        </w:rPr>
        <w:t xml:space="preserve"> </w:t>
      </w:r>
      <w:r w:rsidR="003E062E" w:rsidRPr="727B9E57">
        <w:rPr>
          <w:rFonts w:asciiTheme="majorHAnsi" w:eastAsiaTheme="majorEastAsia" w:hAnsiTheme="majorHAnsi" w:cstheme="majorBidi"/>
        </w:rPr>
        <w:lastRenderedPageBreak/>
        <w:t xml:space="preserve">counterparts </w:t>
      </w:r>
      <w:r w:rsidR="001022C2">
        <w:rPr>
          <w:rFonts w:asciiTheme="majorHAnsi" w:eastAsiaTheme="majorEastAsia" w:hAnsiTheme="majorHAnsi" w:cstheme="majorBidi"/>
        </w:rPr>
        <w:t>in trainings that can help</w:t>
      </w:r>
      <w:r w:rsidR="003E062E" w:rsidRPr="727B9E57">
        <w:rPr>
          <w:rFonts w:asciiTheme="majorHAnsi" w:eastAsiaTheme="majorEastAsia" w:hAnsiTheme="majorHAnsi" w:cstheme="majorBidi"/>
        </w:rPr>
        <w:t xml:space="preserve"> accelerate the implementation of the CIP. </w:t>
      </w:r>
      <w:r w:rsidR="005F7028" w:rsidRPr="727B9E57">
        <w:rPr>
          <w:rFonts w:asciiTheme="majorHAnsi" w:eastAsiaTheme="majorEastAsia" w:hAnsiTheme="majorHAnsi" w:cstheme="majorBidi"/>
        </w:rPr>
        <w:t xml:space="preserve">The area of focus of the capacity building activities should be in </w:t>
      </w:r>
      <w:r w:rsidR="00847E5B" w:rsidRPr="00C24B00">
        <w:rPr>
          <w:rFonts w:asciiTheme="majorHAnsi" w:eastAsiaTheme="majorEastAsia" w:hAnsiTheme="majorHAnsi" w:cstheme="majorBidi"/>
          <w:i/>
          <w:iCs/>
        </w:rPr>
        <w:t>Project Cycle Development &amp; Management</w:t>
      </w:r>
      <w:r w:rsidR="00847E5B" w:rsidRPr="727B9E57">
        <w:rPr>
          <w:rFonts w:asciiTheme="majorHAnsi" w:eastAsiaTheme="majorEastAsia" w:hAnsiTheme="majorHAnsi" w:cstheme="majorBidi"/>
        </w:rPr>
        <w:t xml:space="preserve">, and </w:t>
      </w:r>
      <w:r w:rsidR="00847E5B" w:rsidRPr="00C24B00">
        <w:rPr>
          <w:rFonts w:asciiTheme="majorHAnsi" w:eastAsiaTheme="majorEastAsia" w:hAnsiTheme="majorHAnsi" w:cstheme="majorBidi"/>
          <w:i/>
          <w:iCs/>
        </w:rPr>
        <w:t xml:space="preserve">Transition </w:t>
      </w:r>
      <w:r w:rsidR="00400F3C">
        <w:rPr>
          <w:rFonts w:asciiTheme="majorHAnsi" w:eastAsiaTheme="majorEastAsia" w:hAnsiTheme="majorHAnsi" w:cstheme="majorBidi"/>
          <w:i/>
          <w:iCs/>
        </w:rPr>
        <w:t>M</w:t>
      </w:r>
      <w:r w:rsidR="00847E5B" w:rsidRPr="00C24B00">
        <w:rPr>
          <w:rFonts w:asciiTheme="majorHAnsi" w:eastAsiaTheme="majorEastAsia" w:hAnsiTheme="majorHAnsi" w:cstheme="majorBidi"/>
          <w:i/>
          <w:iCs/>
        </w:rPr>
        <w:t>anagement for</w:t>
      </w:r>
      <w:r w:rsidR="00400F3C">
        <w:rPr>
          <w:rFonts w:asciiTheme="majorHAnsi" w:eastAsiaTheme="majorEastAsia" w:hAnsiTheme="majorHAnsi" w:cstheme="majorBidi"/>
          <w:i/>
          <w:iCs/>
        </w:rPr>
        <w:t xml:space="preserve"> P</w:t>
      </w:r>
      <w:r w:rsidR="00847E5B" w:rsidRPr="00C24B00">
        <w:rPr>
          <w:rFonts w:asciiTheme="majorHAnsi" w:eastAsiaTheme="majorEastAsia" w:hAnsiTheme="majorHAnsi" w:cstheme="majorBidi"/>
          <w:i/>
          <w:iCs/>
        </w:rPr>
        <w:t>olicy</w:t>
      </w:r>
      <w:r w:rsidR="00847E5B" w:rsidRPr="727B9E57">
        <w:rPr>
          <w:rFonts w:asciiTheme="majorHAnsi" w:eastAsiaTheme="majorEastAsia" w:hAnsiTheme="majorHAnsi" w:cstheme="majorBidi"/>
        </w:rPr>
        <w:t xml:space="preserve">.  </w:t>
      </w:r>
    </w:p>
    <w:p w14:paraId="6C0ECDB5" w14:textId="77777777" w:rsidR="00803EC1" w:rsidRDefault="00803EC1" w:rsidP="727B9E57">
      <w:pPr>
        <w:rPr>
          <w:rFonts w:asciiTheme="majorHAnsi" w:eastAsiaTheme="majorEastAsia" w:hAnsiTheme="majorHAnsi" w:cstheme="majorBidi"/>
        </w:rPr>
      </w:pPr>
    </w:p>
    <w:p w14:paraId="48ABC070" w14:textId="77777777" w:rsidR="00C35003" w:rsidRPr="005F7028" w:rsidRDefault="003E062E" w:rsidP="727B9E57">
      <w:pPr>
        <w:pStyle w:val="ListParagraph"/>
        <w:numPr>
          <w:ilvl w:val="0"/>
          <w:numId w:val="8"/>
        </w:numPr>
        <w:rPr>
          <w:rFonts w:asciiTheme="majorHAnsi" w:eastAsiaTheme="majorEastAsia" w:hAnsiTheme="majorHAnsi" w:cstheme="majorBidi"/>
          <w:b/>
          <w:bCs/>
        </w:rPr>
      </w:pPr>
      <w:r w:rsidRPr="727B9E57">
        <w:rPr>
          <w:rFonts w:asciiTheme="majorHAnsi" w:eastAsiaTheme="majorEastAsia" w:hAnsiTheme="majorHAnsi" w:cstheme="majorBidi"/>
          <w:b/>
          <w:bCs/>
        </w:rPr>
        <w:t>Scope of the work</w:t>
      </w:r>
    </w:p>
    <w:p w14:paraId="394C4C6F" w14:textId="1F6175BD" w:rsidR="001022C2" w:rsidRDefault="003E062E" w:rsidP="727B9E57">
      <w:pPr>
        <w:rPr>
          <w:rFonts w:asciiTheme="majorHAnsi" w:eastAsiaTheme="majorEastAsia" w:hAnsiTheme="majorHAnsi" w:cstheme="majorBidi"/>
        </w:rPr>
      </w:pPr>
      <w:r w:rsidRPr="727B9E57">
        <w:rPr>
          <w:rFonts w:asciiTheme="majorHAnsi" w:eastAsiaTheme="majorEastAsia" w:hAnsiTheme="majorHAnsi" w:cstheme="majorBidi"/>
        </w:rPr>
        <w:t xml:space="preserve">The assignment will be coordinated by the UNRCO with support from the GoS as technical lead. The consultancy firm </w:t>
      </w:r>
      <w:r w:rsidR="001022C2">
        <w:rPr>
          <w:rFonts w:asciiTheme="majorHAnsi" w:eastAsiaTheme="majorEastAsia" w:hAnsiTheme="majorHAnsi" w:cstheme="majorBidi"/>
        </w:rPr>
        <w:t xml:space="preserve">or an individual consultant </w:t>
      </w:r>
      <w:r w:rsidRPr="727B9E57">
        <w:rPr>
          <w:rFonts w:asciiTheme="majorHAnsi" w:eastAsiaTheme="majorEastAsia" w:hAnsiTheme="majorHAnsi" w:cstheme="majorBidi"/>
        </w:rPr>
        <w:t xml:space="preserve">will also consult relevant ministries, departments and agencies. </w:t>
      </w:r>
      <w:r w:rsidR="001022C2">
        <w:rPr>
          <w:rFonts w:asciiTheme="majorHAnsi" w:eastAsiaTheme="majorEastAsia" w:hAnsiTheme="majorHAnsi" w:cstheme="majorBidi"/>
        </w:rPr>
        <w:t xml:space="preserve">The work of the consultancy firm or individual consultant will begin with conducting a needs assessment in the area of </w:t>
      </w:r>
      <w:r w:rsidR="001022C2" w:rsidRPr="003646F2">
        <w:rPr>
          <w:rFonts w:asciiTheme="majorHAnsi" w:eastAsiaTheme="majorEastAsia" w:hAnsiTheme="majorHAnsi" w:cstheme="majorBidi"/>
          <w:i/>
          <w:iCs/>
        </w:rPr>
        <w:t>Project Cycle Development &amp; Management</w:t>
      </w:r>
      <w:r w:rsidR="001022C2" w:rsidRPr="727B9E57">
        <w:rPr>
          <w:rFonts w:asciiTheme="majorHAnsi" w:eastAsiaTheme="majorEastAsia" w:hAnsiTheme="majorHAnsi" w:cstheme="majorBidi"/>
        </w:rPr>
        <w:t xml:space="preserve">, and </w:t>
      </w:r>
      <w:r w:rsidR="001022C2" w:rsidRPr="003646F2">
        <w:rPr>
          <w:rFonts w:asciiTheme="majorHAnsi" w:eastAsiaTheme="majorEastAsia" w:hAnsiTheme="majorHAnsi" w:cstheme="majorBidi"/>
          <w:i/>
          <w:iCs/>
        </w:rPr>
        <w:t xml:space="preserve">Transition </w:t>
      </w:r>
      <w:r w:rsidR="001022C2">
        <w:rPr>
          <w:rFonts w:asciiTheme="majorHAnsi" w:eastAsiaTheme="majorEastAsia" w:hAnsiTheme="majorHAnsi" w:cstheme="majorBidi"/>
          <w:i/>
          <w:iCs/>
        </w:rPr>
        <w:t>M</w:t>
      </w:r>
      <w:r w:rsidR="001022C2" w:rsidRPr="003646F2">
        <w:rPr>
          <w:rFonts w:asciiTheme="majorHAnsi" w:eastAsiaTheme="majorEastAsia" w:hAnsiTheme="majorHAnsi" w:cstheme="majorBidi"/>
          <w:i/>
          <w:iCs/>
        </w:rPr>
        <w:t>anagement for</w:t>
      </w:r>
      <w:r w:rsidR="001022C2">
        <w:rPr>
          <w:rFonts w:asciiTheme="majorHAnsi" w:eastAsiaTheme="majorEastAsia" w:hAnsiTheme="majorHAnsi" w:cstheme="majorBidi"/>
          <w:i/>
          <w:iCs/>
        </w:rPr>
        <w:t xml:space="preserve"> P</w:t>
      </w:r>
      <w:r w:rsidR="001022C2" w:rsidRPr="003646F2">
        <w:rPr>
          <w:rFonts w:asciiTheme="majorHAnsi" w:eastAsiaTheme="majorEastAsia" w:hAnsiTheme="majorHAnsi" w:cstheme="majorBidi"/>
          <w:i/>
          <w:iCs/>
        </w:rPr>
        <w:t>olicy</w:t>
      </w:r>
      <w:r w:rsidR="001022C2" w:rsidRPr="727B9E57">
        <w:rPr>
          <w:rFonts w:asciiTheme="majorHAnsi" w:eastAsiaTheme="majorEastAsia" w:hAnsiTheme="majorHAnsi" w:cstheme="majorBidi"/>
        </w:rPr>
        <w:t xml:space="preserve">.  </w:t>
      </w:r>
      <w:r w:rsidR="001022C2">
        <w:rPr>
          <w:rFonts w:asciiTheme="majorHAnsi" w:eastAsiaTheme="majorEastAsia" w:hAnsiTheme="majorHAnsi" w:cstheme="majorBidi"/>
        </w:rPr>
        <w:t xml:space="preserve">This </w:t>
      </w:r>
      <w:r w:rsidR="00FE62D0">
        <w:rPr>
          <w:rFonts w:asciiTheme="majorHAnsi" w:eastAsiaTheme="majorEastAsia" w:hAnsiTheme="majorHAnsi" w:cstheme="majorBidi"/>
        </w:rPr>
        <w:t xml:space="preserve"> </w:t>
      </w:r>
      <w:r w:rsidRPr="727B9E57">
        <w:rPr>
          <w:rFonts w:asciiTheme="majorHAnsi" w:eastAsiaTheme="majorEastAsia" w:hAnsiTheme="majorHAnsi" w:cstheme="majorBidi"/>
        </w:rPr>
        <w:t xml:space="preserve">t should  participatory and consultative. </w:t>
      </w:r>
      <w:r w:rsidR="001022C2" w:rsidRPr="727B9E57">
        <w:rPr>
          <w:rFonts w:asciiTheme="majorHAnsi" w:eastAsiaTheme="majorEastAsia" w:hAnsiTheme="majorHAnsi" w:cstheme="majorBidi"/>
        </w:rPr>
        <w:t xml:space="preserve">It should go beyond individual capacity (relevant skills and abilities) to include organizational capacity (governance, structures, processes, etc.) as well as the broader context and environment within which the organization functions (societal capacity). </w:t>
      </w:r>
      <w:r w:rsidRPr="727B9E57">
        <w:rPr>
          <w:rFonts w:asciiTheme="majorHAnsi" w:eastAsiaTheme="majorEastAsia" w:hAnsiTheme="majorHAnsi" w:cstheme="majorBidi"/>
        </w:rPr>
        <w:t>The consult</w:t>
      </w:r>
      <w:r w:rsidR="005F7028" w:rsidRPr="727B9E57">
        <w:rPr>
          <w:rFonts w:asciiTheme="majorHAnsi" w:eastAsiaTheme="majorEastAsia" w:hAnsiTheme="majorHAnsi" w:cstheme="majorBidi"/>
        </w:rPr>
        <w:t>ancy firm</w:t>
      </w:r>
      <w:r w:rsidRPr="727B9E57">
        <w:rPr>
          <w:rFonts w:asciiTheme="majorHAnsi" w:eastAsiaTheme="majorEastAsia" w:hAnsiTheme="majorHAnsi" w:cstheme="majorBidi"/>
        </w:rPr>
        <w:t xml:space="preserve"> </w:t>
      </w:r>
      <w:r w:rsidR="001022C2">
        <w:rPr>
          <w:rFonts w:asciiTheme="majorHAnsi" w:eastAsiaTheme="majorEastAsia" w:hAnsiTheme="majorHAnsi" w:cstheme="majorBidi"/>
        </w:rPr>
        <w:t xml:space="preserve">or individual consultant </w:t>
      </w:r>
      <w:r w:rsidRPr="727B9E57">
        <w:rPr>
          <w:rFonts w:asciiTheme="majorHAnsi" w:eastAsiaTheme="majorEastAsia" w:hAnsiTheme="majorHAnsi" w:cstheme="majorBidi"/>
        </w:rPr>
        <w:t xml:space="preserve">should conduct the needs assessment using a methodology developed in partnership with the UNRCO. </w:t>
      </w:r>
      <w:r w:rsidR="001022C2">
        <w:rPr>
          <w:rFonts w:asciiTheme="majorHAnsi" w:eastAsiaTheme="majorEastAsia" w:hAnsiTheme="majorHAnsi" w:cstheme="majorBidi"/>
        </w:rPr>
        <w:t xml:space="preserve"> Subsequently, b</w:t>
      </w:r>
      <w:r w:rsidR="005F7028" w:rsidRPr="727B9E57">
        <w:rPr>
          <w:rFonts w:asciiTheme="majorHAnsi" w:eastAsiaTheme="majorEastAsia" w:hAnsiTheme="majorHAnsi" w:cstheme="majorBidi"/>
        </w:rPr>
        <w:t xml:space="preserve">ased on the needs assessment the </w:t>
      </w:r>
      <w:r w:rsidR="00847E5B" w:rsidRPr="727B9E57">
        <w:rPr>
          <w:rFonts w:asciiTheme="majorHAnsi" w:eastAsiaTheme="majorEastAsia" w:hAnsiTheme="majorHAnsi" w:cstheme="majorBidi"/>
        </w:rPr>
        <w:t>consultancy firm should develop</w:t>
      </w:r>
      <w:r w:rsidR="001022C2">
        <w:rPr>
          <w:rFonts w:asciiTheme="majorHAnsi" w:eastAsiaTheme="majorEastAsia" w:hAnsiTheme="majorHAnsi" w:cstheme="majorBidi"/>
        </w:rPr>
        <w:t xml:space="preserve"> </w:t>
      </w:r>
      <w:r w:rsidR="00847E5B" w:rsidRPr="727B9E57">
        <w:rPr>
          <w:rFonts w:asciiTheme="majorHAnsi" w:eastAsiaTheme="majorEastAsia" w:hAnsiTheme="majorHAnsi" w:cstheme="majorBidi"/>
        </w:rPr>
        <w:t>and provide tailored specific training.</w:t>
      </w:r>
      <w:r w:rsidR="001022C2">
        <w:rPr>
          <w:rFonts w:asciiTheme="majorHAnsi" w:eastAsiaTheme="majorEastAsia" w:hAnsiTheme="majorHAnsi" w:cstheme="majorBidi"/>
        </w:rPr>
        <w:t xml:space="preserve"> </w:t>
      </w:r>
    </w:p>
    <w:p w14:paraId="6A3DDD4D" w14:textId="77777777" w:rsidR="00091D47" w:rsidRDefault="004110C9" w:rsidP="727B9E57">
      <w:pPr>
        <w:rPr>
          <w:rFonts w:asciiTheme="majorHAnsi" w:eastAsiaTheme="majorEastAsia" w:hAnsiTheme="majorHAnsi" w:cstheme="majorBidi"/>
        </w:rPr>
      </w:pPr>
      <w:r w:rsidRPr="727B9E57">
        <w:rPr>
          <w:rFonts w:asciiTheme="majorHAnsi" w:eastAsiaTheme="majorEastAsia" w:hAnsiTheme="majorHAnsi" w:cstheme="majorBidi"/>
        </w:rPr>
        <w:t>Based on the above mentioned the UNRCO is seeking the services of a consultancy firm to provide the following:</w:t>
      </w:r>
    </w:p>
    <w:p w14:paraId="05386EB5" w14:textId="0ECBA5B4" w:rsidR="004110C9" w:rsidRDefault="004110C9" w:rsidP="727B9E57">
      <w:pPr>
        <w:pStyle w:val="ListParagraph"/>
        <w:numPr>
          <w:ilvl w:val="0"/>
          <w:numId w:val="17"/>
        </w:numPr>
        <w:rPr>
          <w:rFonts w:asciiTheme="majorHAnsi" w:eastAsiaTheme="majorEastAsia" w:hAnsiTheme="majorHAnsi" w:cstheme="majorBidi"/>
        </w:rPr>
      </w:pPr>
      <w:r w:rsidRPr="727B9E57">
        <w:rPr>
          <w:rFonts w:asciiTheme="majorHAnsi" w:eastAsiaTheme="majorEastAsia" w:hAnsiTheme="majorHAnsi" w:cstheme="majorBidi"/>
        </w:rPr>
        <w:t xml:space="preserve">Conduct a Training Needs Assessment in </w:t>
      </w:r>
      <w:r w:rsidR="5F013423" w:rsidRPr="727B9E57">
        <w:rPr>
          <w:rFonts w:asciiTheme="majorHAnsi" w:eastAsiaTheme="majorEastAsia" w:hAnsiTheme="majorHAnsi" w:cstheme="majorBidi"/>
        </w:rPr>
        <w:t xml:space="preserve">the </w:t>
      </w:r>
      <w:r w:rsidRPr="727B9E57">
        <w:rPr>
          <w:rFonts w:asciiTheme="majorHAnsi" w:eastAsiaTheme="majorEastAsia" w:hAnsiTheme="majorHAnsi" w:cstheme="majorBidi"/>
        </w:rPr>
        <w:t>area of Project Cycle Development and Management, and Policy Transition Management</w:t>
      </w:r>
      <w:r w:rsidR="71B0C52D" w:rsidRPr="727B9E57">
        <w:rPr>
          <w:rFonts w:asciiTheme="majorHAnsi" w:eastAsiaTheme="majorEastAsia" w:hAnsiTheme="majorHAnsi" w:cstheme="majorBidi"/>
        </w:rPr>
        <w:t xml:space="preserve"> among the Government and key </w:t>
      </w:r>
      <w:r w:rsidR="3871427A" w:rsidRPr="727B9E57">
        <w:rPr>
          <w:rFonts w:asciiTheme="majorHAnsi" w:eastAsiaTheme="majorEastAsia" w:hAnsiTheme="majorHAnsi" w:cstheme="majorBidi"/>
        </w:rPr>
        <w:t xml:space="preserve">development </w:t>
      </w:r>
      <w:r w:rsidR="71B0C52D" w:rsidRPr="727B9E57">
        <w:rPr>
          <w:rFonts w:asciiTheme="majorHAnsi" w:eastAsiaTheme="majorEastAsia" w:hAnsiTheme="majorHAnsi" w:cstheme="majorBidi"/>
        </w:rPr>
        <w:t>s</w:t>
      </w:r>
      <w:r w:rsidR="0F12EB0A" w:rsidRPr="727B9E57">
        <w:rPr>
          <w:rFonts w:asciiTheme="majorHAnsi" w:eastAsiaTheme="majorEastAsia" w:hAnsiTheme="majorHAnsi" w:cstheme="majorBidi"/>
        </w:rPr>
        <w:t>takeholders;</w:t>
      </w:r>
    </w:p>
    <w:p w14:paraId="11CBE425" w14:textId="01271884" w:rsidR="001022C2" w:rsidRDefault="004110C9" w:rsidP="727B9E57">
      <w:pPr>
        <w:pStyle w:val="ListParagraph"/>
        <w:numPr>
          <w:ilvl w:val="0"/>
          <w:numId w:val="17"/>
        </w:numPr>
        <w:rPr>
          <w:rFonts w:asciiTheme="majorHAnsi" w:eastAsiaTheme="majorEastAsia" w:hAnsiTheme="majorHAnsi" w:cstheme="majorBidi"/>
        </w:rPr>
      </w:pPr>
      <w:r w:rsidRPr="727B9E57">
        <w:rPr>
          <w:rFonts w:asciiTheme="majorHAnsi" w:eastAsiaTheme="majorEastAsia" w:hAnsiTheme="majorHAnsi" w:cstheme="majorBidi"/>
        </w:rPr>
        <w:t xml:space="preserve">Develop in collaboration with UNRCO and its counterparts a </w:t>
      </w:r>
      <w:r w:rsidR="00200250" w:rsidRPr="727B9E57">
        <w:rPr>
          <w:rFonts w:asciiTheme="majorHAnsi" w:eastAsiaTheme="majorEastAsia" w:hAnsiTheme="majorHAnsi" w:cstheme="majorBidi"/>
        </w:rPr>
        <w:t xml:space="preserve">tailored </w:t>
      </w:r>
      <w:r w:rsidR="00200250">
        <w:rPr>
          <w:rFonts w:asciiTheme="majorHAnsi" w:eastAsiaTheme="majorEastAsia" w:hAnsiTheme="majorHAnsi" w:cstheme="majorBidi"/>
        </w:rPr>
        <w:t>set</w:t>
      </w:r>
      <w:r w:rsidR="001022C2">
        <w:rPr>
          <w:rFonts w:asciiTheme="majorHAnsi" w:eastAsiaTheme="majorEastAsia" w:hAnsiTheme="majorHAnsi" w:cstheme="majorBidi"/>
        </w:rPr>
        <w:t xml:space="preserve"> of </w:t>
      </w:r>
      <w:r w:rsidR="00200250" w:rsidRPr="727B9E57">
        <w:rPr>
          <w:rFonts w:asciiTheme="majorHAnsi" w:eastAsiaTheme="majorEastAsia" w:hAnsiTheme="majorHAnsi" w:cstheme="majorBidi"/>
        </w:rPr>
        <w:t>trainin</w:t>
      </w:r>
      <w:r w:rsidR="00200250">
        <w:rPr>
          <w:rFonts w:asciiTheme="majorHAnsi" w:eastAsiaTheme="majorEastAsia" w:hAnsiTheme="majorHAnsi" w:cstheme="majorBidi"/>
        </w:rPr>
        <w:t>gs</w:t>
      </w:r>
      <w:r w:rsidRPr="727B9E57">
        <w:rPr>
          <w:rFonts w:asciiTheme="majorHAnsi" w:eastAsiaTheme="majorEastAsia" w:hAnsiTheme="majorHAnsi" w:cstheme="majorBidi"/>
        </w:rPr>
        <w:t xml:space="preserve">, including </w:t>
      </w:r>
      <w:r w:rsidR="00C54108">
        <w:rPr>
          <w:rFonts w:asciiTheme="majorHAnsi" w:eastAsiaTheme="majorEastAsia" w:hAnsiTheme="majorHAnsi" w:cstheme="majorBidi"/>
        </w:rPr>
        <w:t xml:space="preserve">a </w:t>
      </w:r>
      <w:r w:rsidRPr="727B9E57">
        <w:rPr>
          <w:rFonts w:asciiTheme="majorHAnsi" w:eastAsiaTheme="majorEastAsia" w:hAnsiTheme="majorHAnsi" w:cstheme="majorBidi"/>
        </w:rPr>
        <w:t>standardize</w:t>
      </w:r>
      <w:r w:rsidR="3802522E" w:rsidRPr="727B9E57">
        <w:rPr>
          <w:rFonts w:asciiTheme="majorHAnsi" w:eastAsiaTheme="majorEastAsia" w:hAnsiTheme="majorHAnsi" w:cstheme="majorBidi"/>
        </w:rPr>
        <w:t>d</w:t>
      </w:r>
      <w:r w:rsidRPr="727B9E57">
        <w:rPr>
          <w:rFonts w:asciiTheme="majorHAnsi" w:eastAsiaTheme="majorEastAsia" w:hAnsiTheme="majorHAnsi" w:cstheme="majorBidi"/>
        </w:rPr>
        <w:t xml:space="preserve"> training and toolkit.</w:t>
      </w:r>
    </w:p>
    <w:p w14:paraId="460E7DF5" w14:textId="53E420D9" w:rsidR="004110C9" w:rsidRPr="00C24B00" w:rsidRDefault="004110C9" w:rsidP="001022C2">
      <w:pPr>
        <w:pStyle w:val="ListParagraph"/>
        <w:numPr>
          <w:ilvl w:val="0"/>
          <w:numId w:val="17"/>
        </w:numPr>
        <w:rPr>
          <w:rFonts w:asciiTheme="majorHAnsi" w:eastAsiaTheme="majorEastAsia" w:hAnsiTheme="majorHAnsi" w:cstheme="majorBidi"/>
        </w:rPr>
      </w:pPr>
      <w:r w:rsidRPr="00C24B00">
        <w:rPr>
          <w:rFonts w:asciiTheme="majorHAnsi" w:eastAsiaTheme="majorEastAsia" w:hAnsiTheme="majorHAnsi" w:cstheme="majorBidi"/>
        </w:rPr>
        <w:t>Provide Capacity Building Training</w:t>
      </w:r>
      <w:r w:rsidR="00C54108" w:rsidRPr="00C24B00">
        <w:rPr>
          <w:rFonts w:asciiTheme="majorHAnsi" w:eastAsiaTheme="majorEastAsia" w:hAnsiTheme="majorHAnsi" w:cstheme="majorBidi"/>
        </w:rPr>
        <w:t xml:space="preserve"> on </w:t>
      </w:r>
      <w:r w:rsidR="001022C2" w:rsidRPr="00C24B00">
        <w:rPr>
          <w:rFonts w:asciiTheme="majorHAnsi" w:eastAsiaTheme="majorEastAsia" w:hAnsiTheme="majorHAnsi" w:cstheme="majorBidi"/>
        </w:rPr>
        <w:t xml:space="preserve">in </w:t>
      </w:r>
      <w:r w:rsidR="001022C2" w:rsidRPr="00C24B00">
        <w:rPr>
          <w:rFonts w:asciiTheme="majorHAnsi" w:eastAsiaTheme="majorEastAsia" w:hAnsiTheme="majorHAnsi" w:cstheme="majorBidi"/>
          <w:i/>
          <w:iCs/>
        </w:rPr>
        <w:t>Project Cycle Development &amp; Management</w:t>
      </w:r>
      <w:r w:rsidR="001022C2" w:rsidRPr="00C24B00">
        <w:rPr>
          <w:rFonts w:asciiTheme="majorHAnsi" w:eastAsiaTheme="majorEastAsia" w:hAnsiTheme="majorHAnsi" w:cstheme="majorBidi"/>
        </w:rPr>
        <w:t xml:space="preserve">, and </w:t>
      </w:r>
      <w:r w:rsidR="001022C2" w:rsidRPr="00C24B00">
        <w:rPr>
          <w:rFonts w:asciiTheme="majorHAnsi" w:eastAsiaTheme="majorEastAsia" w:hAnsiTheme="majorHAnsi" w:cstheme="majorBidi"/>
          <w:i/>
          <w:iCs/>
        </w:rPr>
        <w:t>Transition Management for Policy</w:t>
      </w:r>
      <w:r w:rsidR="001022C2" w:rsidRPr="00C24B00">
        <w:rPr>
          <w:rFonts w:asciiTheme="majorHAnsi" w:eastAsiaTheme="majorEastAsia" w:hAnsiTheme="majorHAnsi" w:cstheme="majorBidi"/>
        </w:rPr>
        <w:t xml:space="preserve">.  </w:t>
      </w:r>
    </w:p>
    <w:p w14:paraId="7267C363" w14:textId="77777777" w:rsidR="00A26E11" w:rsidRDefault="004110C9" w:rsidP="727B9E57">
      <w:pPr>
        <w:pStyle w:val="ListParagraph"/>
        <w:numPr>
          <w:ilvl w:val="0"/>
          <w:numId w:val="17"/>
        </w:numPr>
        <w:rPr>
          <w:rFonts w:asciiTheme="majorHAnsi" w:eastAsiaTheme="majorEastAsia" w:hAnsiTheme="majorHAnsi" w:cstheme="majorBidi"/>
        </w:rPr>
      </w:pPr>
      <w:r w:rsidRPr="727B9E57">
        <w:rPr>
          <w:rFonts w:asciiTheme="majorHAnsi" w:eastAsiaTheme="majorEastAsia" w:hAnsiTheme="majorHAnsi" w:cstheme="majorBidi"/>
        </w:rPr>
        <w:t>Developed a strategy</w:t>
      </w:r>
      <w:r w:rsidR="00A26E11" w:rsidRPr="727B9E57">
        <w:rPr>
          <w:rFonts w:asciiTheme="majorHAnsi" w:eastAsiaTheme="majorEastAsia" w:hAnsiTheme="majorHAnsi" w:cstheme="majorBidi"/>
        </w:rPr>
        <w:t xml:space="preserve"> to ensure that beneficiaries are well equipped in utilizing provided tools and techniques.</w:t>
      </w:r>
    </w:p>
    <w:p w14:paraId="64E9A016" w14:textId="34BAED44" w:rsidR="727B9E57" w:rsidRDefault="727B9E57" w:rsidP="727B9E57">
      <w:pPr>
        <w:rPr>
          <w:rFonts w:asciiTheme="majorHAnsi" w:eastAsiaTheme="majorEastAsia" w:hAnsiTheme="majorHAnsi" w:cstheme="majorBidi"/>
        </w:rPr>
      </w:pPr>
    </w:p>
    <w:p w14:paraId="4E169D2F" w14:textId="77777777" w:rsidR="00A26E11" w:rsidRPr="00A26E11" w:rsidRDefault="00A26E11" w:rsidP="727B9E57">
      <w:pPr>
        <w:pStyle w:val="ListParagraph"/>
        <w:numPr>
          <w:ilvl w:val="0"/>
          <w:numId w:val="8"/>
        </w:numPr>
        <w:rPr>
          <w:rFonts w:asciiTheme="majorHAnsi" w:eastAsiaTheme="majorEastAsia" w:hAnsiTheme="majorHAnsi" w:cstheme="majorBidi"/>
          <w:b/>
          <w:bCs/>
        </w:rPr>
      </w:pPr>
      <w:r w:rsidRPr="727B9E57">
        <w:rPr>
          <w:rFonts w:asciiTheme="majorHAnsi" w:eastAsiaTheme="majorEastAsia" w:hAnsiTheme="majorHAnsi" w:cstheme="majorBidi"/>
          <w:b/>
          <w:bCs/>
        </w:rPr>
        <w:t>Expected, Deliverables, Payment Milestone and Duration</w:t>
      </w:r>
    </w:p>
    <w:tbl>
      <w:tblPr>
        <w:tblStyle w:val="TableGrid"/>
        <w:tblW w:w="9481" w:type="dxa"/>
        <w:tblLook w:val="04A0" w:firstRow="1" w:lastRow="0" w:firstColumn="1" w:lastColumn="0" w:noHBand="0" w:noVBand="1"/>
      </w:tblPr>
      <w:tblGrid>
        <w:gridCol w:w="624"/>
        <w:gridCol w:w="5805"/>
        <w:gridCol w:w="1230"/>
        <w:gridCol w:w="1822"/>
      </w:tblGrid>
      <w:tr w:rsidR="00A26E11" w14:paraId="1F1D408D" w14:textId="77777777" w:rsidTr="727B9E57">
        <w:tc>
          <w:tcPr>
            <w:tcW w:w="624" w:type="dxa"/>
          </w:tcPr>
          <w:p w14:paraId="5AFC7B24" w14:textId="77777777" w:rsidR="00A26E11" w:rsidRDefault="00A26E11" w:rsidP="727B9E57">
            <w:pPr>
              <w:rPr>
                <w:rFonts w:asciiTheme="majorHAnsi" w:eastAsiaTheme="majorEastAsia" w:hAnsiTheme="majorHAnsi" w:cstheme="majorBidi"/>
                <w:b/>
                <w:bCs/>
              </w:rPr>
            </w:pPr>
            <w:r w:rsidRPr="727B9E57">
              <w:rPr>
                <w:rFonts w:asciiTheme="majorHAnsi" w:eastAsiaTheme="majorEastAsia" w:hAnsiTheme="majorHAnsi" w:cstheme="majorBidi"/>
                <w:b/>
                <w:bCs/>
              </w:rPr>
              <w:t>#</w:t>
            </w:r>
          </w:p>
        </w:tc>
        <w:tc>
          <w:tcPr>
            <w:tcW w:w="5805" w:type="dxa"/>
          </w:tcPr>
          <w:p w14:paraId="74FCDDB0" w14:textId="77777777" w:rsidR="00A26E11" w:rsidRDefault="00A26E11" w:rsidP="727B9E57">
            <w:pPr>
              <w:rPr>
                <w:rFonts w:asciiTheme="majorHAnsi" w:eastAsiaTheme="majorEastAsia" w:hAnsiTheme="majorHAnsi" w:cstheme="majorBidi"/>
                <w:b/>
                <w:bCs/>
              </w:rPr>
            </w:pPr>
            <w:r w:rsidRPr="727B9E57">
              <w:rPr>
                <w:rFonts w:asciiTheme="majorHAnsi" w:eastAsiaTheme="majorEastAsia" w:hAnsiTheme="majorHAnsi" w:cstheme="majorBidi"/>
                <w:b/>
                <w:bCs/>
              </w:rPr>
              <w:t>Deliverables/ Outputs</w:t>
            </w:r>
          </w:p>
        </w:tc>
        <w:tc>
          <w:tcPr>
            <w:tcW w:w="1230" w:type="dxa"/>
          </w:tcPr>
          <w:p w14:paraId="55A946C6" w14:textId="77777777" w:rsidR="00A26E11" w:rsidRDefault="00A26E11" w:rsidP="727B9E57">
            <w:pPr>
              <w:rPr>
                <w:rFonts w:asciiTheme="majorHAnsi" w:eastAsiaTheme="majorEastAsia" w:hAnsiTheme="majorHAnsi" w:cstheme="majorBidi"/>
                <w:b/>
                <w:bCs/>
              </w:rPr>
            </w:pPr>
            <w:r w:rsidRPr="727B9E57">
              <w:rPr>
                <w:rFonts w:asciiTheme="majorHAnsi" w:eastAsiaTheme="majorEastAsia" w:hAnsiTheme="majorHAnsi" w:cstheme="majorBidi"/>
                <w:b/>
                <w:bCs/>
              </w:rPr>
              <w:t>Payments/ Milestone</w:t>
            </w:r>
          </w:p>
        </w:tc>
        <w:tc>
          <w:tcPr>
            <w:tcW w:w="1822" w:type="dxa"/>
          </w:tcPr>
          <w:p w14:paraId="57453BDF" w14:textId="77777777" w:rsidR="00A26E11" w:rsidRDefault="00A26E11" w:rsidP="727B9E57">
            <w:pPr>
              <w:rPr>
                <w:rFonts w:asciiTheme="majorHAnsi" w:eastAsiaTheme="majorEastAsia" w:hAnsiTheme="majorHAnsi" w:cstheme="majorBidi"/>
                <w:b/>
                <w:bCs/>
              </w:rPr>
            </w:pPr>
            <w:r w:rsidRPr="727B9E57">
              <w:rPr>
                <w:rFonts w:asciiTheme="majorHAnsi" w:eastAsiaTheme="majorEastAsia" w:hAnsiTheme="majorHAnsi" w:cstheme="majorBidi"/>
                <w:b/>
                <w:bCs/>
              </w:rPr>
              <w:t>Timelines</w:t>
            </w:r>
          </w:p>
        </w:tc>
      </w:tr>
      <w:tr w:rsidR="727B9E57" w14:paraId="6553CD82" w14:textId="77777777" w:rsidTr="727B9E57">
        <w:tc>
          <w:tcPr>
            <w:tcW w:w="624" w:type="dxa"/>
          </w:tcPr>
          <w:p w14:paraId="1DEE7AC6" w14:textId="35C12025" w:rsidR="65E4CC4B" w:rsidRDefault="65E4CC4B" w:rsidP="727B9E57">
            <w:pPr>
              <w:rPr>
                <w:rFonts w:asciiTheme="majorHAnsi" w:eastAsiaTheme="majorEastAsia" w:hAnsiTheme="majorHAnsi" w:cstheme="majorBidi"/>
              </w:rPr>
            </w:pPr>
            <w:r w:rsidRPr="727B9E57">
              <w:rPr>
                <w:rFonts w:asciiTheme="majorHAnsi" w:eastAsiaTheme="majorEastAsia" w:hAnsiTheme="majorHAnsi" w:cstheme="majorBidi"/>
              </w:rPr>
              <w:t>1</w:t>
            </w:r>
          </w:p>
        </w:tc>
        <w:tc>
          <w:tcPr>
            <w:tcW w:w="5805" w:type="dxa"/>
          </w:tcPr>
          <w:p w14:paraId="70C3A3F4" w14:textId="579106E2" w:rsidR="65E4CC4B" w:rsidRDefault="65E4CC4B" w:rsidP="727B9E57">
            <w:pPr>
              <w:rPr>
                <w:rFonts w:asciiTheme="majorHAnsi" w:eastAsiaTheme="majorEastAsia" w:hAnsiTheme="majorHAnsi" w:cstheme="majorBidi"/>
              </w:rPr>
            </w:pPr>
            <w:r w:rsidRPr="727B9E57">
              <w:rPr>
                <w:rFonts w:asciiTheme="majorHAnsi" w:eastAsiaTheme="majorEastAsia" w:hAnsiTheme="majorHAnsi" w:cstheme="majorBidi"/>
              </w:rPr>
              <w:t>A clear outline of Methodology and a detailed workplan</w:t>
            </w:r>
          </w:p>
        </w:tc>
        <w:tc>
          <w:tcPr>
            <w:tcW w:w="1230" w:type="dxa"/>
          </w:tcPr>
          <w:p w14:paraId="6A2567AB" w14:textId="592B8C38" w:rsidR="65E4CC4B" w:rsidRDefault="65E4CC4B" w:rsidP="727B9E57">
            <w:pPr>
              <w:rPr>
                <w:rFonts w:asciiTheme="majorHAnsi" w:eastAsiaTheme="majorEastAsia" w:hAnsiTheme="majorHAnsi" w:cstheme="majorBidi"/>
              </w:rPr>
            </w:pPr>
            <w:r w:rsidRPr="727B9E57">
              <w:rPr>
                <w:rFonts w:asciiTheme="majorHAnsi" w:eastAsiaTheme="majorEastAsia" w:hAnsiTheme="majorHAnsi" w:cstheme="majorBidi"/>
              </w:rPr>
              <w:t>10%</w:t>
            </w:r>
          </w:p>
        </w:tc>
        <w:tc>
          <w:tcPr>
            <w:tcW w:w="1822" w:type="dxa"/>
          </w:tcPr>
          <w:p w14:paraId="505BF7A6" w14:textId="7612E9B5" w:rsidR="65E4CC4B" w:rsidRDefault="65E4CC4B" w:rsidP="727B9E57">
            <w:pPr>
              <w:spacing w:line="259" w:lineRule="auto"/>
              <w:rPr>
                <w:rFonts w:asciiTheme="majorHAnsi" w:eastAsiaTheme="majorEastAsia" w:hAnsiTheme="majorHAnsi" w:cstheme="majorBidi"/>
              </w:rPr>
            </w:pPr>
            <w:r w:rsidRPr="727B9E57">
              <w:rPr>
                <w:rFonts w:asciiTheme="majorHAnsi" w:eastAsiaTheme="majorEastAsia" w:hAnsiTheme="majorHAnsi" w:cstheme="majorBidi"/>
              </w:rPr>
              <w:t xml:space="preserve">December </w:t>
            </w:r>
            <w:r w:rsidR="2A73461D" w:rsidRPr="727B9E57">
              <w:rPr>
                <w:rFonts w:asciiTheme="majorHAnsi" w:eastAsiaTheme="majorEastAsia" w:hAnsiTheme="majorHAnsi" w:cstheme="majorBidi"/>
              </w:rPr>
              <w:t>20</w:t>
            </w:r>
            <w:r w:rsidRPr="727B9E57">
              <w:rPr>
                <w:rFonts w:asciiTheme="majorHAnsi" w:eastAsiaTheme="majorEastAsia" w:hAnsiTheme="majorHAnsi" w:cstheme="majorBidi"/>
              </w:rPr>
              <w:t>, 202</w:t>
            </w:r>
            <w:r w:rsidR="00F46483">
              <w:rPr>
                <w:rFonts w:asciiTheme="majorHAnsi" w:eastAsiaTheme="majorEastAsia" w:hAnsiTheme="majorHAnsi" w:cstheme="majorBidi"/>
              </w:rPr>
              <w:t>1</w:t>
            </w:r>
          </w:p>
        </w:tc>
      </w:tr>
      <w:tr w:rsidR="727B9E57" w14:paraId="0DDA5BCA" w14:textId="77777777" w:rsidTr="727B9E57">
        <w:tc>
          <w:tcPr>
            <w:tcW w:w="624" w:type="dxa"/>
          </w:tcPr>
          <w:p w14:paraId="680F66B5" w14:textId="7DA2D31D" w:rsidR="65E4CC4B" w:rsidRDefault="65E4CC4B" w:rsidP="727B9E57">
            <w:pPr>
              <w:rPr>
                <w:rFonts w:asciiTheme="majorHAnsi" w:eastAsiaTheme="majorEastAsia" w:hAnsiTheme="majorHAnsi" w:cstheme="majorBidi"/>
              </w:rPr>
            </w:pPr>
            <w:r w:rsidRPr="727B9E57">
              <w:rPr>
                <w:rFonts w:asciiTheme="majorHAnsi" w:eastAsiaTheme="majorEastAsia" w:hAnsiTheme="majorHAnsi" w:cstheme="majorBidi"/>
              </w:rPr>
              <w:t>2</w:t>
            </w:r>
          </w:p>
        </w:tc>
        <w:tc>
          <w:tcPr>
            <w:tcW w:w="5805" w:type="dxa"/>
          </w:tcPr>
          <w:p w14:paraId="541C1EAB" w14:textId="67AA9F8B" w:rsidR="65E4CC4B" w:rsidRDefault="65E4CC4B" w:rsidP="727B9E57">
            <w:pPr>
              <w:rPr>
                <w:rFonts w:asciiTheme="majorHAnsi" w:eastAsiaTheme="majorEastAsia" w:hAnsiTheme="majorHAnsi" w:cstheme="majorBidi"/>
              </w:rPr>
            </w:pPr>
            <w:r w:rsidRPr="727B9E57">
              <w:rPr>
                <w:rFonts w:asciiTheme="majorHAnsi" w:eastAsiaTheme="majorEastAsia" w:hAnsiTheme="majorHAnsi" w:cstheme="majorBidi"/>
              </w:rPr>
              <w:t xml:space="preserve">Report of the </w:t>
            </w:r>
            <w:r w:rsidR="00200250">
              <w:rPr>
                <w:rFonts w:asciiTheme="majorHAnsi" w:eastAsiaTheme="majorEastAsia" w:hAnsiTheme="majorHAnsi" w:cstheme="majorBidi"/>
              </w:rPr>
              <w:t>training n</w:t>
            </w:r>
            <w:r w:rsidRPr="727B9E57">
              <w:rPr>
                <w:rFonts w:asciiTheme="majorHAnsi" w:eastAsiaTheme="majorEastAsia" w:hAnsiTheme="majorHAnsi" w:cstheme="majorBidi"/>
              </w:rPr>
              <w:t>eeds assessment and proposed strategy</w:t>
            </w:r>
          </w:p>
        </w:tc>
        <w:tc>
          <w:tcPr>
            <w:tcW w:w="1230" w:type="dxa"/>
          </w:tcPr>
          <w:p w14:paraId="7A52BFEC" w14:textId="152E3566" w:rsidR="65E4CC4B" w:rsidRDefault="65E4CC4B" w:rsidP="727B9E57">
            <w:pPr>
              <w:rPr>
                <w:rFonts w:asciiTheme="majorHAnsi" w:eastAsiaTheme="majorEastAsia" w:hAnsiTheme="majorHAnsi" w:cstheme="majorBidi"/>
              </w:rPr>
            </w:pPr>
            <w:r w:rsidRPr="727B9E57">
              <w:rPr>
                <w:rFonts w:asciiTheme="majorHAnsi" w:eastAsiaTheme="majorEastAsia" w:hAnsiTheme="majorHAnsi" w:cstheme="majorBidi"/>
              </w:rPr>
              <w:t>10%</w:t>
            </w:r>
          </w:p>
        </w:tc>
        <w:tc>
          <w:tcPr>
            <w:tcW w:w="1822" w:type="dxa"/>
          </w:tcPr>
          <w:p w14:paraId="18C09ECB" w14:textId="371E9BD7" w:rsidR="65E4CC4B" w:rsidRDefault="65E4CC4B" w:rsidP="727B9E57">
            <w:pPr>
              <w:spacing w:line="259" w:lineRule="auto"/>
              <w:rPr>
                <w:rFonts w:asciiTheme="majorHAnsi" w:eastAsiaTheme="majorEastAsia" w:hAnsiTheme="majorHAnsi" w:cstheme="majorBidi"/>
              </w:rPr>
            </w:pPr>
            <w:r w:rsidRPr="727B9E57">
              <w:rPr>
                <w:rFonts w:asciiTheme="majorHAnsi" w:eastAsiaTheme="majorEastAsia" w:hAnsiTheme="majorHAnsi" w:cstheme="majorBidi"/>
              </w:rPr>
              <w:t>January 15, 2022</w:t>
            </w:r>
          </w:p>
        </w:tc>
      </w:tr>
      <w:tr w:rsidR="00A26E11" w14:paraId="1CD247A4" w14:textId="77777777" w:rsidTr="727B9E57">
        <w:tc>
          <w:tcPr>
            <w:tcW w:w="624" w:type="dxa"/>
          </w:tcPr>
          <w:p w14:paraId="5FCD5EC4" w14:textId="77777777" w:rsidR="00A26E11" w:rsidRDefault="00BA6A48" w:rsidP="727B9E57">
            <w:pPr>
              <w:rPr>
                <w:rFonts w:asciiTheme="majorHAnsi" w:eastAsiaTheme="majorEastAsia" w:hAnsiTheme="majorHAnsi" w:cstheme="majorBidi"/>
              </w:rPr>
            </w:pPr>
            <w:r w:rsidRPr="727B9E57">
              <w:rPr>
                <w:rFonts w:asciiTheme="majorHAnsi" w:eastAsiaTheme="majorEastAsia" w:hAnsiTheme="majorHAnsi" w:cstheme="majorBidi"/>
              </w:rPr>
              <w:t>3</w:t>
            </w:r>
          </w:p>
        </w:tc>
        <w:tc>
          <w:tcPr>
            <w:tcW w:w="5805" w:type="dxa"/>
          </w:tcPr>
          <w:p w14:paraId="50D453F8" w14:textId="474BA7C8" w:rsidR="00A26E11" w:rsidRDefault="00A26E11" w:rsidP="727B9E57">
            <w:pPr>
              <w:rPr>
                <w:rFonts w:asciiTheme="majorHAnsi" w:eastAsiaTheme="majorEastAsia" w:hAnsiTheme="majorHAnsi" w:cstheme="majorBidi"/>
              </w:rPr>
            </w:pPr>
            <w:r w:rsidRPr="727B9E57">
              <w:rPr>
                <w:rFonts w:asciiTheme="majorHAnsi" w:eastAsiaTheme="majorEastAsia" w:hAnsiTheme="majorHAnsi" w:cstheme="majorBidi"/>
              </w:rPr>
              <w:t xml:space="preserve">Developed </w:t>
            </w:r>
            <w:r w:rsidR="15148832" w:rsidRPr="727B9E57">
              <w:rPr>
                <w:rFonts w:asciiTheme="majorHAnsi" w:eastAsiaTheme="majorEastAsia" w:hAnsiTheme="majorHAnsi" w:cstheme="majorBidi"/>
              </w:rPr>
              <w:t xml:space="preserve">detailed </w:t>
            </w:r>
            <w:r w:rsidR="00200250">
              <w:rPr>
                <w:rFonts w:asciiTheme="majorHAnsi" w:eastAsiaTheme="majorEastAsia" w:hAnsiTheme="majorHAnsi" w:cstheme="majorBidi"/>
              </w:rPr>
              <w:t xml:space="preserve">sets of </w:t>
            </w:r>
            <w:r w:rsidRPr="727B9E57">
              <w:rPr>
                <w:rFonts w:asciiTheme="majorHAnsi" w:eastAsiaTheme="majorEastAsia" w:hAnsiTheme="majorHAnsi" w:cstheme="majorBidi"/>
              </w:rPr>
              <w:t>training and tool kit</w:t>
            </w:r>
            <w:r w:rsidR="2B2CD4A4" w:rsidRPr="727B9E57">
              <w:rPr>
                <w:rFonts w:asciiTheme="majorHAnsi" w:eastAsiaTheme="majorEastAsia" w:hAnsiTheme="majorHAnsi" w:cstheme="majorBidi"/>
              </w:rPr>
              <w:t xml:space="preserve"> for participants </w:t>
            </w:r>
          </w:p>
        </w:tc>
        <w:tc>
          <w:tcPr>
            <w:tcW w:w="1230" w:type="dxa"/>
          </w:tcPr>
          <w:p w14:paraId="4CDC75CA" w14:textId="55D42B26" w:rsidR="00A26E11" w:rsidRDefault="00BA6A48" w:rsidP="727B9E57">
            <w:pPr>
              <w:rPr>
                <w:rFonts w:asciiTheme="majorHAnsi" w:eastAsiaTheme="majorEastAsia" w:hAnsiTheme="majorHAnsi" w:cstheme="majorBidi"/>
              </w:rPr>
            </w:pPr>
            <w:r w:rsidRPr="727B9E57">
              <w:rPr>
                <w:rFonts w:asciiTheme="majorHAnsi" w:eastAsiaTheme="majorEastAsia" w:hAnsiTheme="majorHAnsi" w:cstheme="majorBidi"/>
              </w:rPr>
              <w:t>2</w:t>
            </w:r>
            <w:r w:rsidR="1A80F36C" w:rsidRPr="727B9E57">
              <w:rPr>
                <w:rFonts w:asciiTheme="majorHAnsi" w:eastAsiaTheme="majorEastAsia" w:hAnsiTheme="majorHAnsi" w:cstheme="majorBidi"/>
              </w:rPr>
              <w:t>0</w:t>
            </w:r>
            <w:r w:rsidRPr="727B9E57">
              <w:rPr>
                <w:rFonts w:asciiTheme="majorHAnsi" w:eastAsiaTheme="majorEastAsia" w:hAnsiTheme="majorHAnsi" w:cstheme="majorBidi"/>
              </w:rPr>
              <w:t>%</w:t>
            </w:r>
          </w:p>
        </w:tc>
        <w:tc>
          <w:tcPr>
            <w:tcW w:w="1822" w:type="dxa"/>
          </w:tcPr>
          <w:p w14:paraId="3F95E5CB" w14:textId="592F4DB0" w:rsidR="00A26E11" w:rsidRDefault="37455EE2" w:rsidP="727B9E57">
            <w:pPr>
              <w:spacing w:line="259" w:lineRule="auto"/>
              <w:rPr>
                <w:rFonts w:asciiTheme="majorHAnsi" w:eastAsiaTheme="majorEastAsia" w:hAnsiTheme="majorHAnsi" w:cstheme="majorBidi"/>
              </w:rPr>
            </w:pPr>
            <w:r w:rsidRPr="727B9E57">
              <w:rPr>
                <w:rFonts w:asciiTheme="majorHAnsi" w:eastAsiaTheme="majorEastAsia" w:hAnsiTheme="majorHAnsi" w:cstheme="majorBidi"/>
              </w:rPr>
              <w:t xml:space="preserve">February </w:t>
            </w:r>
            <w:r w:rsidR="240CAFB9" w:rsidRPr="727B9E57">
              <w:rPr>
                <w:rFonts w:asciiTheme="majorHAnsi" w:eastAsiaTheme="majorEastAsia" w:hAnsiTheme="majorHAnsi" w:cstheme="majorBidi"/>
              </w:rPr>
              <w:t>15</w:t>
            </w:r>
            <w:r w:rsidRPr="727B9E57">
              <w:rPr>
                <w:rFonts w:asciiTheme="majorHAnsi" w:eastAsiaTheme="majorEastAsia" w:hAnsiTheme="majorHAnsi" w:cstheme="majorBidi"/>
              </w:rPr>
              <w:t>, 2022</w:t>
            </w:r>
          </w:p>
        </w:tc>
      </w:tr>
      <w:tr w:rsidR="00A26E11" w14:paraId="0A30FAAA" w14:textId="77777777" w:rsidTr="727B9E57">
        <w:tc>
          <w:tcPr>
            <w:tcW w:w="624" w:type="dxa"/>
          </w:tcPr>
          <w:p w14:paraId="2598DEE6" w14:textId="77777777" w:rsidR="00A26E11" w:rsidRDefault="00BA6A48" w:rsidP="727B9E57">
            <w:pPr>
              <w:rPr>
                <w:rFonts w:asciiTheme="majorHAnsi" w:eastAsiaTheme="majorEastAsia" w:hAnsiTheme="majorHAnsi" w:cstheme="majorBidi"/>
              </w:rPr>
            </w:pPr>
            <w:r w:rsidRPr="727B9E57">
              <w:rPr>
                <w:rFonts w:asciiTheme="majorHAnsi" w:eastAsiaTheme="majorEastAsia" w:hAnsiTheme="majorHAnsi" w:cstheme="majorBidi"/>
              </w:rPr>
              <w:t>4</w:t>
            </w:r>
          </w:p>
        </w:tc>
        <w:tc>
          <w:tcPr>
            <w:tcW w:w="5805" w:type="dxa"/>
          </w:tcPr>
          <w:p w14:paraId="5EADFCED" w14:textId="70C8C683" w:rsidR="00A26E11" w:rsidRDefault="00A26E11" w:rsidP="727B9E57">
            <w:pPr>
              <w:rPr>
                <w:rFonts w:asciiTheme="majorHAnsi" w:eastAsiaTheme="majorEastAsia" w:hAnsiTheme="majorHAnsi" w:cstheme="majorBidi"/>
              </w:rPr>
            </w:pPr>
            <w:r w:rsidRPr="727B9E57">
              <w:rPr>
                <w:rFonts w:asciiTheme="majorHAnsi" w:eastAsiaTheme="majorEastAsia" w:hAnsiTheme="majorHAnsi" w:cstheme="majorBidi"/>
              </w:rPr>
              <w:t xml:space="preserve">Completion of </w:t>
            </w:r>
            <w:r w:rsidR="229C8B87" w:rsidRPr="727B9E57">
              <w:rPr>
                <w:rFonts w:asciiTheme="majorHAnsi" w:eastAsiaTheme="majorEastAsia" w:hAnsiTheme="majorHAnsi" w:cstheme="majorBidi"/>
              </w:rPr>
              <w:t xml:space="preserve">first </w:t>
            </w:r>
            <w:r w:rsidRPr="727B9E57">
              <w:rPr>
                <w:rFonts w:asciiTheme="majorHAnsi" w:eastAsiaTheme="majorEastAsia" w:hAnsiTheme="majorHAnsi" w:cstheme="majorBidi"/>
              </w:rPr>
              <w:t>capacity building initiativ</w:t>
            </w:r>
            <w:r w:rsidR="2967BC83" w:rsidRPr="727B9E57">
              <w:rPr>
                <w:rFonts w:asciiTheme="majorHAnsi" w:eastAsiaTheme="majorEastAsia" w:hAnsiTheme="majorHAnsi" w:cstheme="majorBidi"/>
              </w:rPr>
              <w:t>e: provide training</w:t>
            </w:r>
            <w:r w:rsidR="3B277817" w:rsidRPr="727B9E57">
              <w:rPr>
                <w:rFonts w:asciiTheme="majorHAnsi" w:eastAsiaTheme="majorEastAsia" w:hAnsiTheme="majorHAnsi" w:cstheme="majorBidi"/>
              </w:rPr>
              <w:t>s</w:t>
            </w:r>
            <w:r w:rsidR="2967BC83" w:rsidRPr="727B9E57">
              <w:rPr>
                <w:rFonts w:asciiTheme="majorHAnsi" w:eastAsiaTheme="majorEastAsia" w:hAnsiTheme="majorHAnsi" w:cstheme="majorBidi"/>
              </w:rPr>
              <w:t xml:space="preserve"> </w:t>
            </w:r>
            <w:r w:rsidR="0507672C" w:rsidRPr="727B9E57">
              <w:rPr>
                <w:rFonts w:asciiTheme="majorHAnsi" w:eastAsiaTheme="majorEastAsia" w:hAnsiTheme="majorHAnsi" w:cstheme="majorBidi"/>
              </w:rPr>
              <w:t>(minimum 5)</w:t>
            </w:r>
            <w:r w:rsidR="2967BC83" w:rsidRPr="727B9E57">
              <w:rPr>
                <w:rFonts w:asciiTheme="majorHAnsi" w:eastAsiaTheme="majorEastAsia" w:hAnsiTheme="majorHAnsi" w:cstheme="majorBidi"/>
              </w:rPr>
              <w:t xml:space="preserve"> </w:t>
            </w:r>
          </w:p>
        </w:tc>
        <w:tc>
          <w:tcPr>
            <w:tcW w:w="1230" w:type="dxa"/>
          </w:tcPr>
          <w:p w14:paraId="4137B3FB" w14:textId="67296E96" w:rsidR="00A26E11" w:rsidRDefault="4DD70921" w:rsidP="727B9E57">
            <w:pPr>
              <w:rPr>
                <w:rFonts w:asciiTheme="majorHAnsi" w:eastAsiaTheme="majorEastAsia" w:hAnsiTheme="majorHAnsi" w:cstheme="majorBidi"/>
              </w:rPr>
            </w:pPr>
            <w:r w:rsidRPr="727B9E57">
              <w:rPr>
                <w:rFonts w:asciiTheme="majorHAnsi" w:eastAsiaTheme="majorEastAsia" w:hAnsiTheme="majorHAnsi" w:cstheme="majorBidi"/>
              </w:rPr>
              <w:t>40</w:t>
            </w:r>
            <w:r w:rsidR="00BA6A48" w:rsidRPr="727B9E57">
              <w:rPr>
                <w:rFonts w:asciiTheme="majorHAnsi" w:eastAsiaTheme="majorEastAsia" w:hAnsiTheme="majorHAnsi" w:cstheme="majorBidi"/>
              </w:rPr>
              <w:t>%</w:t>
            </w:r>
          </w:p>
        </w:tc>
        <w:tc>
          <w:tcPr>
            <w:tcW w:w="1822" w:type="dxa"/>
          </w:tcPr>
          <w:p w14:paraId="781AF13B" w14:textId="6A40579D" w:rsidR="00A26E11" w:rsidRDefault="272B63B2" w:rsidP="727B9E57">
            <w:pPr>
              <w:spacing w:line="259" w:lineRule="auto"/>
              <w:rPr>
                <w:rFonts w:asciiTheme="majorHAnsi" w:eastAsiaTheme="majorEastAsia" w:hAnsiTheme="majorHAnsi" w:cstheme="majorBidi"/>
              </w:rPr>
            </w:pPr>
            <w:r w:rsidRPr="727B9E57">
              <w:rPr>
                <w:rFonts w:asciiTheme="majorHAnsi" w:eastAsiaTheme="majorEastAsia" w:hAnsiTheme="majorHAnsi" w:cstheme="majorBidi"/>
              </w:rPr>
              <w:t>April 15</w:t>
            </w:r>
            <w:r w:rsidR="7729C4C6" w:rsidRPr="727B9E57">
              <w:rPr>
                <w:rFonts w:asciiTheme="majorHAnsi" w:eastAsiaTheme="majorEastAsia" w:hAnsiTheme="majorHAnsi" w:cstheme="majorBidi"/>
              </w:rPr>
              <w:t>, 2022</w:t>
            </w:r>
          </w:p>
        </w:tc>
      </w:tr>
      <w:tr w:rsidR="727B9E57" w14:paraId="05A15304" w14:textId="77777777" w:rsidTr="727B9E57">
        <w:tc>
          <w:tcPr>
            <w:tcW w:w="624" w:type="dxa"/>
          </w:tcPr>
          <w:p w14:paraId="5D45121A" w14:textId="6346CDF0" w:rsidR="16B3AAA6" w:rsidRDefault="16B3AAA6" w:rsidP="727B9E57">
            <w:pPr>
              <w:rPr>
                <w:rFonts w:asciiTheme="majorHAnsi" w:eastAsiaTheme="majorEastAsia" w:hAnsiTheme="majorHAnsi" w:cstheme="majorBidi"/>
              </w:rPr>
            </w:pPr>
            <w:r w:rsidRPr="727B9E57">
              <w:rPr>
                <w:rFonts w:asciiTheme="majorHAnsi" w:eastAsiaTheme="majorEastAsia" w:hAnsiTheme="majorHAnsi" w:cstheme="majorBidi"/>
              </w:rPr>
              <w:lastRenderedPageBreak/>
              <w:t>5</w:t>
            </w:r>
          </w:p>
        </w:tc>
        <w:tc>
          <w:tcPr>
            <w:tcW w:w="5805" w:type="dxa"/>
          </w:tcPr>
          <w:p w14:paraId="65AAD92A" w14:textId="70DD840E" w:rsidR="5E694BB3" w:rsidRDefault="5E694BB3" w:rsidP="727B9E57">
            <w:pPr>
              <w:rPr>
                <w:rFonts w:asciiTheme="majorHAnsi" w:eastAsiaTheme="majorEastAsia" w:hAnsiTheme="majorHAnsi" w:cstheme="majorBidi"/>
              </w:rPr>
            </w:pPr>
            <w:r w:rsidRPr="727B9E57">
              <w:rPr>
                <w:rFonts w:asciiTheme="majorHAnsi" w:eastAsiaTheme="majorEastAsia" w:hAnsiTheme="majorHAnsi" w:cstheme="majorBidi"/>
              </w:rPr>
              <w:t>Completion of first capacity building initiative: knowledge assessment</w:t>
            </w:r>
          </w:p>
        </w:tc>
        <w:tc>
          <w:tcPr>
            <w:tcW w:w="1230" w:type="dxa"/>
          </w:tcPr>
          <w:p w14:paraId="3FBED836" w14:textId="02CA412F" w:rsidR="5E694BB3" w:rsidRDefault="5E694BB3" w:rsidP="727B9E57">
            <w:pPr>
              <w:rPr>
                <w:rFonts w:asciiTheme="majorHAnsi" w:eastAsiaTheme="majorEastAsia" w:hAnsiTheme="majorHAnsi" w:cstheme="majorBidi"/>
              </w:rPr>
            </w:pPr>
            <w:r w:rsidRPr="727B9E57">
              <w:rPr>
                <w:rFonts w:asciiTheme="majorHAnsi" w:eastAsiaTheme="majorEastAsia" w:hAnsiTheme="majorHAnsi" w:cstheme="majorBidi"/>
              </w:rPr>
              <w:t>10%</w:t>
            </w:r>
          </w:p>
        </w:tc>
        <w:tc>
          <w:tcPr>
            <w:tcW w:w="1822" w:type="dxa"/>
          </w:tcPr>
          <w:p w14:paraId="4D3E8BFF" w14:textId="022D0A2D" w:rsidR="7089E9E1" w:rsidRDefault="7089E9E1" w:rsidP="727B9E57">
            <w:pPr>
              <w:rPr>
                <w:rFonts w:asciiTheme="majorHAnsi" w:eastAsiaTheme="majorEastAsia" w:hAnsiTheme="majorHAnsi" w:cstheme="majorBidi"/>
              </w:rPr>
            </w:pPr>
            <w:r w:rsidRPr="727B9E57">
              <w:rPr>
                <w:rFonts w:asciiTheme="majorHAnsi" w:eastAsiaTheme="majorEastAsia" w:hAnsiTheme="majorHAnsi" w:cstheme="majorBidi"/>
              </w:rPr>
              <w:t>May 15</w:t>
            </w:r>
            <w:r w:rsidR="12418CC8" w:rsidRPr="727B9E57">
              <w:rPr>
                <w:rFonts w:asciiTheme="majorHAnsi" w:eastAsiaTheme="majorEastAsia" w:hAnsiTheme="majorHAnsi" w:cstheme="majorBidi"/>
              </w:rPr>
              <w:t>, 2022</w:t>
            </w:r>
          </w:p>
        </w:tc>
      </w:tr>
      <w:tr w:rsidR="00A26E11" w14:paraId="15BCC11B" w14:textId="77777777" w:rsidTr="727B9E57">
        <w:tc>
          <w:tcPr>
            <w:tcW w:w="624" w:type="dxa"/>
          </w:tcPr>
          <w:p w14:paraId="78941E47" w14:textId="4B0562A1" w:rsidR="00A26E11" w:rsidRDefault="16B3AAA6" w:rsidP="727B9E57">
            <w:pPr>
              <w:rPr>
                <w:rFonts w:asciiTheme="majorHAnsi" w:eastAsiaTheme="majorEastAsia" w:hAnsiTheme="majorHAnsi" w:cstheme="majorBidi"/>
              </w:rPr>
            </w:pPr>
            <w:r w:rsidRPr="727B9E57">
              <w:rPr>
                <w:rFonts w:asciiTheme="majorHAnsi" w:eastAsiaTheme="majorEastAsia" w:hAnsiTheme="majorHAnsi" w:cstheme="majorBidi"/>
              </w:rPr>
              <w:t>7</w:t>
            </w:r>
          </w:p>
        </w:tc>
        <w:tc>
          <w:tcPr>
            <w:tcW w:w="5805" w:type="dxa"/>
          </w:tcPr>
          <w:p w14:paraId="099A573E" w14:textId="77777777" w:rsidR="00A26E11" w:rsidRDefault="00BA6A48" w:rsidP="727B9E57">
            <w:pPr>
              <w:rPr>
                <w:rFonts w:asciiTheme="majorHAnsi" w:eastAsiaTheme="majorEastAsia" w:hAnsiTheme="majorHAnsi" w:cstheme="majorBidi"/>
              </w:rPr>
            </w:pPr>
            <w:r w:rsidRPr="727B9E57">
              <w:rPr>
                <w:rFonts w:asciiTheme="majorHAnsi" w:eastAsiaTheme="majorEastAsia" w:hAnsiTheme="majorHAnsi" w:cstheme="majorBidi"/>
              </w:rPr>
              <w:t>Completion of 100% of capacity building initiatives; Submission of final report, with recommendation</w:t>
            </w:r>
          </w:p>
        </w:tc>
        <w:tc>
          <w:tcPr>
            <w:tcW w:w="1230" w:type="dxa"/>
          </w:tcPr>
          <w:p w14:paraId="498DFBC8" w14:textId="1BA656D5" w:rsidR="00A26E11" w:rsidRDefault="0598DBD9" w:rsidP="727B9E57">
            <w:pPr>
              <w:rPr>
                <w:rFonts w:asciiTheme="majorHAnsi" w:eastAsiaTheme="majorEastAsia" w:hAnsiTheme="majorHAnsi" w:cstheme="majorBidi"/>
              </w:rPr>
            </w:pPr>
            <w:r w:rsidRPr="727B9E57">
              <w:rPr>
                <w:rFonts w:asciiTheme="majorHAnsi" w:eastAsiaTheme="majorEastAsia" w:hAnsiTheme="majorHAnsi" w:cstheme="majorBidi"/>
              </w:rPr>
              <w:t>1</w:t>
            </w:r>
            <w:r w:rsidR="00BA6A48" w:rsidRPr="727B9E57">
              <w:rPr>
                <w:rFonts w:asciiTheme="majorHAnsi" w:eastAsiaTheme="majorEastAsia" w:hAnsiTheme="majorHAnsi" w:cstheme="majorBidi"/>
              </w:rPr>
              <w:t>0%</w:t>
            </w:r>
          </w:p>
        </w:tc>
        <w:tc>
          <w:tcPr>
            <w:tcW w:w="1822" w:type="dxa"/>
          </w:tcPr>
          <w:p w14:paraId="6E827F46" w14:textId="6E329288" w:rsidR="00A26E11" w:rsidRDefault="522740B4" w:rsidP="727B9E57">
            <w:pPr>
              <w:spacing w:line="259" w:lineRule="auto"/>
              <w:rPr>
                <w:rFonts w:asciiTheme="majorHAnsi" w:eastAsiaTheme="majorEastAsia" w:hAnsiTheme="majorHAnsi" w:cstheme="majorBidi"/>
              </w:rPr>
            </w:pPr>
            <w:r w:rsidRPr="727B9E57">
              <w:rPr>
                <w:rFonts w:asciiTheme="majorHAnsi" w:eastAsiaTheme="majorEastAsia" w:hAnsiTheme="majorHAnsi" w:cstheme="majorBidi"/>
              </w:rPr>
              <w:t>June 10, 2022</w:t>
            </w:r>
          </w:p>
        </w:tc>
      </w:tr>
    </w:tbl>
    <w:p w14:paraId="3CA2FC46" w14:textId="11D237D1" w:rsidR="727B9E57" w:rsidRDefault="727B9E57" w:rsidP="727B9E57">
      <w:pPr>
        <w:rPr>
          <w:rFonts w:asciiTheme="majorHAnsi" w:eastAsiaTheme="majorEastAsia" w:hAnsiTheme="majorHAnsi" w:cstheme="majorBidi"/>
          <w:b/>
          <w:bCs/>
        </w:rPr>
      </w:pPr>
    </w:p>
    <w:p w14:paraId="48B4130F" w14:textId="77777777" w:rsidR="00077ACB" w:rsidRDefault="00077ACB" w:rsidP="727B9E57">
      <w:pPr>
        <w:rPr>
          <w:rFonts w:asciiTheme="majorHAnsi" w:eastAsiaTheme="majorEastAsia" w:hAnsiTheme="majorHAnsi" w:cstheme="majorBidi"/>
          <w:b/>
          <w:bCs/>
        </w:rPr>
      </w:pPr>
    </w:p>
    <w:p w14:paraId="09EBFC62" w14:textId="77777777" w:rsidR="00C35003" w:rsidRPr="00D96B73" w:rsidRDefault="00BA6A48" w:rsidP="727B9E57">
      <w:pPr>
        <w:pStyle w:val="ListParagraph"/>
        <w:numPr>
          <w:ilvl w:val="0"/>
          <w:numId w:val="8"/>
        </w:numPr>
        <w:rPr>
          <w:rFonts w:asciiTheme="majorHAnsi" w:eastAsiaTheme="majorEastAsia" w:hAnsiTheme="majorHAnsi" w:cstheme="majorBidi"/>
          <w:b/>
          <w:bCs/>
        </w:rPr>
      </w:pPr>
      <w:r w:rsidRPr="727B9E57">
        <w:rPr>
          <w:rFonts w:asciiTheme="majorHAnsi" w:eastAsiaTheme="majorEastAsia" w:hAnsiTheme="majorHAnsi" w:cstheme="majorBidi"/>
          <w:b/>
          <w:bCs/>
        </w:rPr>
        <w:t xml:space="preserve">Institutional Arrangement/ Reporting </w:t>
      </w:r>
    </w:p>
    <w:p w14:paraId="4784C588" w14:textId="4F42D70E" w:rsidR="00BA6A48" w:rsidRDefault="00BA6A48" w:rsidP="727B9E57">
      <w:pPr>
        <w:rPr>
          <w:rFonts w:asciiTheme="majorHAnsi" w:eastAsiaTheme="majorEastAsia" w:hAnsiTheme="majorHAnsi" w:cstheme="majorBidi"/>
        </w:rPr>
      </w:pPr>
      <w:r w:rsidRPr="727B9E57">
        <w:rPr>
          <w:rFonts w:asciiTheme="majorHAnsi" w:eastAsiaTheme="majorEastAsia" w:hAnsiTheme="majorHAnsi" w:cstheme="majorBidi"/>
        </w:rPr>
        <w:t>The consultancy firm</w:t>
      </w:r>
      <w:r w:rsidR="009C578E">
        <w:rPr>
          <w:rFonts w:asciiTheme="majorHAnsi" w:eastAsiaTheme="majorEastAsia" w:hAnsiTheme="majorHAnsi" w:cstheme="majorBidi"/>
        </w:rPr>
        <w:t>/individual consultant</w:t>
      </w:r>
      <w:r w:rsidRPr="727B9E57">
        <w:rPr>
          <w:rFonts w:asciiTheme="majorHAnsi" w:eastAsiaTheme="majorEastAsia" w:hAnsiTheme="majorHAnsi" w:cstheme="majorBidi"/>
        </w:rPr>
        <w:t xml:space="preserve"> will report to </w:t>
      </w:r>
      <w:r w:rsidR="00C54108">
        <w:rPr>
          <w:rFonts w:asciiTheme="majorHAnsi" w:eastAsiaTheme="majorEastAsia" w:hAnsiTheme="majorHAnsi" w:cstheme="majorBidi"/>
        </w:rPr>
        <w:t xml:space="preserve">the </w:t>
      </w:r>
      <w:r w:rsidRPr="727B9E57">
        <w:rPr>
          <w:rFonts w:asciiTheme="majorHAnsi" w:eastAsiaTheme="majorEastAsia" w:hAnsiTheme="majorHAnsi" w:cstheme="majorBidi"/>
        </w:rPr>
        <w:t>Data Management and Results Monitoring/ Reporting Officer and close</w:t>
      </w:r>
      <w:r w:rsidR="00C54108">
        <w:rPr>
          <w:rFonts w:asciiTheme="majorHAnsi" w:eastAsiaTheme="majorEastAsia" w:hAnsiTheme="majorHAnsi" w:cstheme="majorBidi"/>
        </w:rPr>
        <w:t>ly</w:t>
      </w:r>
      <w:r w:rsidRPr="727B9E57">
        <w:rPr>
          <w:rFonts w:asciiTheme="majorHAnsi" w:eastAsiaTheme="majorEastAsia" w:hAnsiTheme="majorHAnsi" w:cstheme="majorBidi"/>
        </w:rPr>
        <w:t xml:space="preserve"> </w:t>
      </w:r>
      <w:r w:rsidR="00C54108" w:rsidRPr="727B9E57">
        <w:rPr>
          <w:rFonts w:asciiTheme="majorHAnsi" w:eastAsiaTheme="majorEastAsia" w:hAnsiTheme="majorHAnsi" w:cstheme="majorBidi"/>
        </w:rPr>
        <w:t>collaborat</w:t>
      </w:r>
      <w:r w:rsidR="00C54108">
        <w:rPr>
          <w:rFonts w:asciiTheme="majorHAnsi" w:eastAsiaTheme="majorEastAsia" w:hAnsiTheme="majorHAnsi" w:cstheme="majorBidi"/>
        </w:rPr>
        <w:t>e</w:t>
      </w:r>
      <w:r w:rsidR="00C54108" w:rsidRPr="727B9E57">
        <w:rPr>
          <w:rFonts w:asciiTheme="majorHAnsi" w:eastAsiaTheme="majorEastAsia" w:hAnsiTheme="majorHAnsi" w:cstheme="majorBidi"/>
        </w:rPr>
        <w:t xml:space="preserve"> </w:t>
      </w:r>
      <w:r w:rsidRPr="727B9E57">
        <w:rPr>
          <w:rFonts w:asciiTheme="majorHAnsi" w:eastAsiaTheme="majorEastAsia" w:hAnsiTheme="majorHAnsi" w:cstheme="majorBidi"/>
        </w:rPr>
        <w:t xml:space="preserve">with the </w:t>
      </w:r>
      <w:r w:rsidR="4CDCDDF7" w:rsidRPr="727B9E57">
        <w:rPr>
          <w:rFonts w:asciiTheme="majorHAnsi" w:eastAsiaTheme="majorEastAsia" w:hAnsiTheme="majorHAnsi" w:cstheme="majorBidi"/>
        </w:rPr>
        <w:t>Joint National Steering Committee.</w:t>
      </w:r>
    </w:p>
    <w:p w14:paraId="53DD6A5C" w14:textId="358428F7" w:rsidR="00BA6A48" w:rsidRPr="00C902E2" w:rsidRDefault="00BA6A48" w:rsidP="00C902E2">
      <w:pPr>
        <w:rPr>
          <w:rFonts w:asciiTheme="majorHAnsi" w:eastAsiaTheme="majorEastAsia" w:hAnsiTheme="majorHAnsi" w:cstheme="majorBidi"/>
          <w:b/>
          <w:bCs/>
        </w:rPr>
      </w:pPr>
      <w:r w:rsidRPr="00C902E2">
        <w:rPr>
          <w:rFonts w:asciiTheme="majorHAnsi" w:eastAsiaTheme="majorEastAsia" w:hAnsiTheme="majorHAnsi" w:cstheme="majorBidi"/>
          <w:b/>
          <w:bCs/>
        </w:rPr>
        <w:t>Qualification &amp; Experience required</w:t>
      </w:r>
      <w:r w:rsidR="00C902E2">
        <w:rPr>
          <w:rFonts w:asciiTheme="majorHAnsi" w:eastAsiaTheme="majorEastAsia" w:hAnsiTheme="majorHAnsi" w:cstheme="majorBidi"/>
          <w:b/>
          <w:bCs/>
        </w:rPr>
        <w:t>:</w:t>
      </w:r>
    </w:p>
    <w:p w14:paraId="5EBB5BC5" w14:textId="0AA142C6" w:rsidR="00200250" w:rsidRPr="00F46483" w:rsidRDefault="00200250" w:rsidP="00606C90">
      <w:pPr>
        <w:numPr>
          <w:ilvl w:val="0"/>
          <w:numId w:val="12"/>
        </w:numPr>
        <w:spacing w:after="0" w:line="240" w:lineRule="auto"/>
        <w:rPr>
          <w:rFonts w:asciiTheme="majorHAnsi" w:eastAsia="Times New Roman" w:hAnsiTheme="majorHAnsi" w:cstheme="majorHAnsi"/>
          <w:color w:val="000000" w:themeColor="text1"/>
          <w:sz w:val="24"/>
          <w:szCs w:val="24"/>
        </w:rPr>
      </w:pPr>
      <w:r w:rsidRPr="00F46483">
        <w:rPr>
          <w:rFonts w:asciiTheme="majorHAnsi" w:eastAsia="Times New Roman" w:hAnsiTheme="majorHAnsi" w:cstheme="majorHAnsi"/>
          <w:color w:val="000000" w:themeColor="text1"/>
          <w:sz w:val="24"/>
          <w:szCs w:val="24"/>
        </w:rPr>
        <w:t>Master’s degree (or equivalent) in evaluation or relevant social science or related field is required; OR</w:t>
      </w:r>
      <w:r w:rsidR="00F46483">
        <w:rPr>
          <w:rFonts w:asciiTheme="majorHAnsi" w:eastAsia="Times New Roman" w:hAnsiTheme="majorHAnsi" w:cstheme="majorHAnsi"/>
          <w:color w:val="000000" w:themeColor="text1"/>
          <w:sz w:val="24"/>
          <w:szCs w:val="24"/>
        </w:rPr>
        <w:t xml:space="preserve"> a</w:t>
      </w:r>
      <w:r w:rsidRPr="00F46483">
        <w:rPr>
          <w:rFonts w:asciiTheme="majorHAnsi" w:eastAsia="Times New Roman" w:hAnsiTheme="majorHAnsi" w:cstheme="majorHAnsi"/>
          <w:color w:val="000000" w:themeColor="text1"/>
          <w:sz w:val="24"/>
          <w:szCs w:val="24"/>
        </w:rPr>
        <w:t xml:space="preserve"> relevant bachelor’s degree (or equivalent) with 2 additional years of qualifying experience.</w:t>
      </w:r>
    </w:p>
    <w:p w14:paraId="173C73E9" w14:textId="35E9A067" w:rsidR="00387011" w:rsidRPr="00200250" w:rsidRDefault="00387011" w:rsidP="727B9E57">
      <w:pPr>
        <w:pStyle w:val="ListParagraph"/>
        <w:numPr>
          <w:ilvl w:val="0"/>
          <w:numId w:val="12"/>
        </w:numPr>
        <w:rPr>
          <w:rFonts w:asciiTheme="majorHAnsi" w:eastAsiaTheme="majorEastAsia" w:hAnsiTheme="majorHAnsi" w:cstheme="majorHAnsi"/>
        </w:rPr>
      </w:pPr>
      <w:r w:rsidRPr="00200250">
        <w:rPr>
          <w:rFonts w:asciiTheme="majorHAnsi" w:eastAsiaTheme="majorEastAsia" w:hAnsiTheme="majorHAnsi" w:cstheme="majorHAnsi"/>
        </w:rPr>
        <w:t>In-depth knowledge of Project Cycle development &amp; Management, and Transition Management for policy</w:t>
      </w:r>
      <w:r w:rsidR="4685F720" w:rsidRPr="00200250">
        <w:rPr>
          <w:rFonts w:asciiTheme="majorHAnsi" w:eastAsiaTheme="majorEastAsia" w:hAnsiTheme="majorHAnsi" w:cstheme="majorHAnsi"/>
        </w:rPr>
        <w:t>;</w:t>
      </w:r>
    </w:p>
    <w:p w14:paraId="1F0AECF8" w14:textId="27EA0C13" w:rsidR="00387011" w:rsidRPr="00200250" w:rsidRDefault="00387011" w:rsidP="727B9E57">
      <w:pPr>
        <w:pStyle w:val="ListParagraph"/>
        <w:numPr>
          <w:ilvl w:val="0"/>
          <w:numId w:val="12"/>
        </w:numPr>
        <w:rPr>
          <w:rFonts w:asciiTheme="majorHAnsi" w:eastAsiaTheme="majorEastAsia" w:hAnsiTheme="majorHAnsi" w:cstheme="majorHAnsi"/>
        </w:rPr>
      </w:pPr>
      <w:r w:rsidRPr="00200250">
        <w:rPr>
          <w:rFonts w:asciiTheme="majorHAnsi" w:eastAsiaTheme="majorEastAsia" w:hAnsiTheme="majorHAnsi" w:cstheme="majorHAnsi"/>
        </w:rPr>
        <w:t>Experience developing and conducting trainings within the above mention area</w:t>
      </w:r>
      <w:r w:rsidR="47143693" w:rsidRPr="00200250">
        <w:rPr>
          <w:rFonts w:asciiTheme="majorHAnsi" w:eastAsiaTheme="majorEastAsia" w:hAnsiTheme="majorHAnsi" w:cstheme="majorHAnsi"/>
        </w:rPr>
        <w:t>(s);</w:t>
      </w:r>
    </w:p>
    <w:p w14:paraId="68D9C699" w14:textId="70387C24" w:rsidR="00387011" w:rsidRPr="00200250" w:rsidRDefault="00387011" w:rsidP="727B9E57">
      <w:pPr>
        <w:pStyle w:val="ListParagraph"/>
        <w:numPr>
          <w:ilvl w:val="0"/>
          <w:numId w:val="12"/>
        </w:numPr>
        <w:rPr>
          <w:rFonts w:asciiTheme="majorHAnsi" w:eastAsiaTheme="majorEastAsia" w:hAnsiTheme="majorHAnsi" w:cstheme="majorHAnsi"/>
        </w:rPr>
      </w:pPr>
      <w:r w:rsidRPr="00200250">
        <w:rPr>
          <w:rFonts w:asciiTheme="majorHAnsi" w:eastAsiaTheme="majorEastAsia" w:hAnsiTheme="majorHAnsi" w:cstheme="majorHAnsi"/>
        </w:rPr>
        <w:t>Extensive experience in project development, appraisal, execution and management</w:t>
      </w:r>
      <w:r w:rsidR="2C2F5090" w:rsidRPr="00200250">
        <w:rPr>
          <w:rFonts w:asciiTheme="majorHAnsi" w:eastAsiaTheme="majorEastAsia" w:hAnsiTheme="majorHAnsi" w:cstheme="majorHAnsi"/>
        </w:rPr>
        <w:t>;</w:t>
      </w:r>
    </w:p>
    <w:p w14:paraId="32A1A79B" w14:textId="26A3ACF2" w:rsidR="00387011" w:rsidRPr="00200250" w:rsidRDefault="00387011" w:rsidP="727B9E57">
      <w:pPr>
        <w:pStyle w:val="ListParagraph"/>
        <w:numPr>
          <w:ilvl w:val="0"/>
          <w:numId w:val="12"/>
        </w:numPr>
        <w:rPr>
          <w:rFonts w:asciiTheme="majorHAnsi" w:eastAsiaTheme="majorEastAsia" w:hAnsiTheme="majorHAnsi" w:cstheme="majorHAnsi"/>
        </w:rPr>
      </w:pPr>
      <w:r w:rsidRPr="00200250">
        <w:rPr>
          <w:rFonts w:asciiTheme="majorHAnsi" w:eastAsiaTheme="majorEastAsia" w:hAnsiTheme="majorHAnsi" w:cstheme="majorHAnsi"/>
        </w:rPr>
        <w:t>Extensive experience in M&amp;E, data collection and reporting on development interventions</w:t>
      </w:r>
      <w:r w:rsidR="0908D818" w:rsidRPr="00200250">
        <w:rPr>
          <w:rFonts w:asciiTheme="majorHAnsi" w:eastAsiaTheme="majorEastAsia" w:hAnsiTheme="majorHAnsi" w:cstheme="majorHAnsi"/>
        </w:rPr>
        <w:t>;</w:t>
      </w:r>
    </w:p>
    <w:p w14:paraId="404C24B9" w14:textId="3D7BC2B9" w:rsidR="00387011" w:rsidRPr="00200250" w:rsidRDefault="00387011" w:rsidP="727B9E57">
      <w:pPr>
        <w:pStyle w:val="ListParagraph"/>
        <w:numPr>
          <w:ilvl w:val="0"/>
          <w:numId w:val="12"/>
        </w:numPr>
        <w:rPr>
          <w:rFonts w:asciiTheme="majorHAnsi" w:eastAsiaTheme="majorEastAsia" w:hAnsiTheme="majorHAnsi" w:cstheme="majorHAnsi"/>
        </w:rPr>
      </w:pPr>
      <w:r w:rsidRPr="00200250">
        <w:rPr>
          <w:rFonts w:asciiTheme="majorHAnsi" w:eastAsiaTheme="majorEastAsia" w:hAnsiTheme="majorHAnsi" w:cstheme="majorHAnsi"/>
        </w:rPr>
        <w:t>Experience in conducting research among development organizations in developing countries</w:t>
      </w:r>
      <w:r w:rsidR="22E230AD" w:rsidRPr="00200250">
        <w:rPr>
          <w:rFonts w:asciiTheme="majorHAnsi" w:eastAsiaTheme="majorEastAsia" w:hAnsiTheme="majorHAnsi" w:cstheme="majorHAnsi"/>
        </w:rPr>
        <w:t>;</w:t>
      </w:r>
    </w:p>
    <w:p w14:paraId="64239913" w14:textId="54F4B267" w:rsidR="00387011" w:rsidRPr="00200250" w:rsidRDefault="00387011" w:rsidP="727B9E57">
      <w:pPr>
        <w:pStyle w:val="ListParagraph"/>
        <w:numPr>
          <w:ilvl w:val="0"/>
          <w:numId w:val="12"/>
        </w:numPr>
        <w:rPr>
          <w:rFonts w:asciiTheme="majorHAnsi" w:eastAsiaTheme="majorEastAsia" w:hAnsiTheme="majorHAnsi" w:cstheme="majorHAnsi"/>
        </w:rPr>
      </w:pPr>
      <w:r w:rsidRPr="00200250">
        <w:rPr>
          <w:rFonts w:asciiTheme="majorHAnsi" w:eastAsiaTheme="majorEastAsia" w:hAnsiTheme="majorHAnsi" w:cstheme="majorHAnsi"/>
        </w:rPr>
        <w:t>Excellent report writing and presenting skills in English and Dutch</w:t>
      </w:r>
      <w:r w:rsidR="2CAC1E09" w:rsidRPr="00200250">
        <w:rPr>
          <w:rFonts w:asciiTheme="majorHAnsi" w:eastAsiaTheme="majorEastAsia" w:hAnsiTheme="majorHAnsi" w:cstheme="majorHAnsi"/>
        </w:rPr>
        <w:t>;</w:t>
      </w:r>
    </w:p>
    <w:p w14:paraId="46A7A20A" w14:textId="0C82D280" w:rsidR="00387011" w:rsidRPr="00200250" w:rsidRDefault="00387011" w:rsidP="727B9E57">
      <w:pPr>
        <w:pStyle w:val="ListParagraph"/>
        <w:numPr>
          <w:ilvl w:val="0"/>
          <w:numId w:val="12"/>
        </w:numPr>
        <w:rPr>
          <w:rFonts w:asciiTheme="majorHAnsi" w:eastAsiaTheme="majorEastAsia" w:hAnsiTheme="majorHAnsi" w:cstheme="majorHAnsi"/>
        </w:rPr>
      </w:pPr>
      <w:r w:rsidRPr="00200250">
        <w:rPr>
          <w:rFonts w:asciiTheme="majorHAnsi" w:eastAsiaTheme="majorEastAsia" w:hAnsiTheme="majorHAnsi" w:cstheme="majorHAnsi"/>
        </w:rPr>
        <w:t>Proven track of excellent training skills</w:t>
      </w:r>
      <w:r w:rsidR="48C6D108" w:rsidRPr="00200250">
        <w:rPr>
          <w:rFonts w:asciiTheme="majorHAnsi" w:eastAsiaTheme="majorEastAsia" w:hAnsiTheme="majorHAnsi" w:cstheme="majorHAnsi"/>
        </w:rPr>
        <w:t>;</w:t>
      </w:r>
    </w:p>
    <w:p w14:paraId="6839371B" w14:textId="69FA9CF9" w:rsidR="00387011" w:rsidRPr="00200250" w:rsidRDefault="00387011" w:rsidP="727B9E57">
      <w:pPr>
        <w:pStyle w:val="ListParagraph"/>
        <w:numPr>
          <w:ilvl w:val="0"/>
          <w:numId w:val="12"/>
        </w:numPr>
        <w:rPr>
          <w:rFonts w:asciiTheme="majorHAnsi" w:eastAsiaTheme="majorEastAsia" w:hAnsiTheme="majorHAnsi" w:cstheme="majorHAnsi"/>
        </w:rPr>
      </w:pPr>
      <w:r w:rsidRPr="00200250">
        <w:rPr>
          <w:rFonts w:asciiTheme="majorHAnsi" w:eastAsiaTheme="majorEastAsia" w:hAnsiTheme="majorHAnsi" w:cstheme="majorHAnsi"/>
        </w:rPr>
        <w:t>Experience in workshop management</w:t>
      </w:r>
      <w:r w:rsidR="03DDACDB" w:rsidRPr="00200250">
        <w:rPr>
          <w:rFonts w:asciiTheme="majorHAnsi" w:eastAsiaTheme="majorEastAsia" w:hAnsiTheme="majorHAnsi" w:cstheme="majorHAnsi"/>
        </w:rPr>
        <w:t>.</w:t>
      </w:r>
    </w:p>
    <w:p w14:paraId="60061E4C" w14:textId="77777777" w:rsidR="00387011" w:rsidRDefault="00387011" w:rsidP="727B9E57">
      <w:pPr>
        <w:rPr>
          <w:rFonts w:asciiTheme="majorHAnsi" w:eastAsiaTheme="majorEastAsia" w:hAnsiTheme="majorHAnsi" w:cstheme="majorBidi"/>
        </w:rPr>
      </w:pPr>
    </w:p>
    <w:p w14:paraId="3292B8E3" w14:textId="65FF84D9" w:rsidR="03DDACDB" w:rsidRPr="00C902E2" w:rsidRDefault="03DDACDB" w:rsidP="00C902E2">
      <w:pPr>
        <w:pStyle w:val="ListParagraph"/>
        <w:numPr>
          <w:ilvl w:val="0"/>
          <w:numId w:val="18"/>
        </w:numPr>
        <w:rPr>
          <w:rFonts w:asciiTheme="majorHAnsi" w:eastAsiaTheme="majorEastAsia" w:hAnsiTheme="majorHAnsi" w:cstheme="majorBidi"/>
          <w:b/>
          <w:bCs/>
        </w:rPr>
      </w:pPr>
      <w:r w:rsidRPr="00C902E2">
        <w:rPr>
          <w:rFonts w:asciiTheme="majorHAnsi" w:eastAsiaTheme="majorEastAsia" w:hAnsiTheme="majorHAnsi" w:cstheme="majorBidi"/>
          <w:b/>
          <w:bCs/>
        </w:rPr>
        <w:t>GUIDELINES FOR SUBMISSION OF PROPOSAL</w:t>
      </w:r>
    </w:p>
    <w:p w14:paraId="456D61C1" w14:textId="06AEB8D2" w:rsidR="03DDACDB" w:rsidRDefault="03DDACDB" w:rsidP="727B9E57">
      <w:pPr>
        <w:rPr>
          <w:rFonts w:asciiTheme="majorHAnsi" w:eastAsiaTheme="majorEastAsia" w:hAnsiTheme="majorHAnsi" w:cstheme="majorBidi"/>
          <w:b/>
          <w:bCs/>
        </w:rPr>
      </w:pPr>
      <w:r w:rsidRPr="727B9E57">
        <w:rPr>
          <w:rFonts w:asciiTheme="majorHAnsi" w:eastAsiaTheme="majorEastAsia" w:hAnsiTheme="majorHAnsi" w:cstheme="majorBidi"/>
        </w:rPr>
        <w:t xml:space="preserve"> </w:t>
      </w:r>
      <w:r w:rsidRPr="727B9E57">
        <w:rPr>
          <w:rFonts w:asciiTheme="majorHAnsi" w:eastAsiaTheme="majorEastAsia" w:hAnsiTheme="majorHAnsi" w:cstheme="majorBidi"/>
          <w:b/>
          <w:bCs/>
        </w:rPr>
        <w:t>DOCUMENTS TO BE INCLUDED WHEN SUBMITTING THE PROPOSALS</w:t>
      </w:r>
    </w:p>
    <w:p w14:paraId="255CB763" w14:textId="1B63F8CC" w:rsidR="03DDACDB" w:rsidRDefault="03DDACDB" w:rsidP="727B9E57">
      <w:pPr>
        <w:rPr>
          <w:rFonts w:asciiTheme="majorHAnsi" w:eastAsiaTheme="majorEastAsia" w:hAnsiTheme="majorHAnsi" w:cstheme="majorBidi"/>
        </w:rPr>
      </w:pPr>
      <w:r w:rsidRPr="727B9E57">
        <w:rPr>
          <w:rFonts w:asciiTheme="majorHAnsi" w:eastAsiaTheme="majorEastAsia" w:hAnsiTheme="majorHAnsi" w:cstheme="majorBidi"/>
        </w:rPr>
        <w:t xml:space="preserve"> Interested prospective individual consultant must submit the following documents/information to demonstrate their suitability:</w:t>
      </w:r>
    </w:p>
    <w:p w14:paraId="23C956C0" w14:textId="3BD26246" w:rsidR="03DDACDB" w:rsidRDefault="03DDACDB" w:rsidP="727B9E57">
      <w:pPr>
        <w:pStyle w:val="ListParagraph"/>
        <w:numPr>
          <w:ilvl w:val="0"/>
          <w:numId w:val="13"/>
        </w:numPr>
        <w:rPr>
          <w:rFonts w:asciiTheme="majorHAnsi" w:eastAsiaTheme="majorEastAsia" w:hAnsiTheme="majorHAnsi" w:cstheme="majorBidi"/>
        </w:rPr>
      </w:pPr>
      <w:r w:rsidRPr="727B9E57">
        <w:rPr>
          <w:rFonts w:asciiTheme="majorHAnsi" w:eastAsiaTheme="majorEastAsia" w:hAnsiTheme="majorHAnsi" w:cstheme="majorBidi"/>
          <w:b/>
          <w:bCs/>
        </w:rPr>
        <w:t xml:space="preserve">Proposal: </w:t>
      </w:r>
      <w:r w:rsidRPr="727B9E57">
        <w:rPr>
          <w:rFonts w:asciiTheme="majorHAnsi" w:eastAsiaTheme="majorEastAsia" w:hAnsiTheme="majorHAnsi" w:cstheme="majorBidi"/>
        </w:rPr>
        <w:t>Brief proposal explaining why you are the most suitable for this consultancy including confirmation on availability to complete the project in the prescribed period;</w:t>
      </w:r>
    </w:p>
    <w:p w14:paraId="62725308" w14:textId="0522F7DD" w:rsidR="03DDACDB" w:rsidRDefault="03DDACDB" w:rsidP="727B9E57">
      <w:pPr>
        <w:pStyle w:val="ListParagraph"/>
        <w:numPr>
          <w:ilvl w:val="0"/>
          <w:numId w:val="13"/>
        </w:numPr>
        <w:tabs>
          <w:tab w:val="left" w:pos="0"/>
          <w:tab w:val="left" w:pos="720"/>
        </w:tabs>
        <w:rPr>
          <w:rFonts w:asciiTheme="majorHAnsi" w:eastAsiaTheme="majorEastAsia" w:hAnsiTheme="majorHAnsi" w:cstheme="majorBidi"/>
          <w:b/>
          <w:bCs/>
        </w:rPr>
      </w:pPr>
      <w:r w:rsidRPr="727B9E57">
        <w:rPr>
          <w:rFonts w:asciiTheme="majorHAnsi" w:eastAsiaTheme="majorEastAsia" w:hAnsiTheme="majorHAnsi" w:cstheme="majorBidi"/>
          <w:b/>
          <w:bCs/>
        </w:rPr>
        <w:t xml:space="preserve">Personal Information: </w:t>
      </w:r>
      <w:r w:rsidRPr="727B9E57">
        <w:rPr>
          <w:rFonts w:asciiTheme="majorHAnsi" w:eastAsiaTheme="majorEastAsia" w:hAnsiTheme="majorHAnsi" w:cstheme="majorBidi"/>
        </w:rPr>
        <w:t>(Personal History Form/CV) including past experience in similar projects.</w:t>
      </w:r>
    </w:p>
    <w:p w14:paraId="1FE2198B" w14:textId="548A4C5F" w:rsidR="03DDACDB" w:rsidRDefault="03DDACDB" w:rsidP="727B9E57">
      <w:pPr>
        <w:pStyle w:val="ListParagraph"/>
        <w:numPr>
          <w:ilvl w:val="0"/>
          <w:numId w:val="13"/>
        </w:numPr>
        <w:tabs>
          <w:tab w:val="left" w:pos="0"/>
          <w:tab w:val="left" w:pos="720"/>
        </w:tabs>
        <w:rPr>
          <w:rFonts w:asciiTheme="majorHAnsi" w:eastAsiaTheme="majorEastAsia" w:hAnsiTheme="majorHAnsi" w:cstheme="majorBidi"/>
          <w:b/>
          <w:bCs/>
        </w:rPr>
      </w:pPr>
      <w:r w:rsidRPr="727B9E57">
        <w:rPr>
          <w:rFonts w:asciiTheme="majorHAnsi" w:eastAsiaTheme="majorEastAsia" w:hAnsiTheme="majorHAnsi" w:cstheme="majorBidi"/>
          <w:b/>
          <w:bCs/>
        </w:rPr>
        <w:t xml:space="preserve">Offeror’s Letter to UNDP </w:t>
      </w:r>
      <w:r w:rsidRPr="727B9E57">
        <w:rPr>
          <w:rFonts w:asciiTheme="majorHAnsi" w:eastAsiaTheme="majorEastAsia" w:hAnsiTheme="majorHAnsi" w:cstheme="majorBidi"/>
        </w:rPr>
        <w:t>Confirming Interest and Availability for The Individual Contractor (IC) Assignment</w:t>
      </w:r>
    </w:p>
    <w:p w14:paraId="26CB1D47" w14:textId="7492DC9E" w:rsidR="03DDACDB" w:rsidRDefault="03DDACDB" w:rsidP="727B9E57">
      <w:pPr>
        <w:rPr>
          <w:rFonts w:asciiTheme="majorHAnsi" w:eastAsiaTheme="majorEastAsia" w:hAnsiTheme="majorHAnsi" w:cstheme="majorBidi"/>
        </w:rPr>
      </w:pPr>
      <w:r w:rsidRPr="727B9E57">
        <w:rPr>
          <w:rFonts w:asciiTheme="majorHAnsi" w:eastAsiaTheme="majorEastAsia" w:hAnsiTheme="majorHAnsi" w:cstheme="majorBidi"/>
        </w:rPr>
        <w:t xml:space="preserve"> </w:t>
      </w:r>
      <w:r w:rsidRPr="00FE62D0">
        <w:rPr>
          <w:rFonts w:asciiTheme="majorHAnsi" w:eastAsiaTheme="majorEastAsia" w:hAnsiTheme="majorHAnsi" w:cstheme="majorBidi"/>
          <w:b/>
          <w:bCs/>
        </w:rPr>
        <w:t xml:space="preserve">Financial Proposal: </w:t>
      </w:r>
      <w:r w:rsidRPr="00FE62D0">
        <w:rPr>
          <w:rFonts w:asciiTheme="majorHAnsi" w:eastAsiaTheme="majorEastAsia" w:hAnsiTheme="majorHAnsi" w:cstheme="majorBidi"/>
        </w:rPr>
        <w:t>(in SRD, specifying the total lump sum amount as well as the requested amount of the fee per day</w:t>
      </w:r>
    </w:p>
    <w:p w14:paraId="1CC5AC51" w14:textId="759BF008" w:rsidR="03DDACDB" w:rsidRDefault="03DDACDB" w:rsidP="727B9E57">
      <w:pPr>
        <w:rPr>
          <w:rFonts w:asciiTheme="majorHAnsi" w:eastAsiaTheme="majorEastAsia" w:hAnsiTheme="majorHAnsi" w:cstheme="majorBidi"/>
        </w:rPr>
      </w:pPr>
      <w:r w:rsidRPr="727B9E57">
        <w:rPr>
          <w:rFonts w:asciiTheme="majorHAnsi" w:eastAsiaTheme="majorEastAsia" w:hAnsiTheme="majorHAnsi" w:cstheme="majorBidi"/>
        </w:rPr>
        <w:t xml:space="preserve"> </w:t>
      </w:r>
    </w:p>
    <w:p w14:paraId="274F7149" w14:textId="708A2DC4" w:rsidR="009C578E" w:rsidRDefault="009C578E" w:rsidP="00C902E2">
      <w:pPr>
        <w:pStyle w:val="ListParagraph"/>
        <w:numPr>
          <w:ilvl w:val="0"/>
          <w:numId w:val="18"/>
        </w:numPr>
        <w:rPr>
          <w:rFonts w:asciiTheme="majorHAnsi" w:eastAsiaTheme="majorEastAsia" w:hAnsiTheme="majorHAnsi" w:cstheme="majorBidi"/>
          <w:b/>
          <w:bCs/>
        </w:rPr>
      </w:pPr>
      <w:r>
        <w:rPr>
          <w:rFonts w:asciiTheme="majorHAnsi" w:eastAsiaTheme="majorEastAsia" w:hAnsiTheme="majorHAnsi" w:cstheme="majorBidi"/>
          <w:b/>
          <w:bCs/>
        </w:rPr>
        <w:t>Evaluation criteria</w:t>
      </w:r>
    </w:p>
    <w:tbl>
      <w:tblPr>
        <w:tblStyle w:val="TableGrid"/>
        <w:tblW w:w="9175" w:type="dxa"/>
        <w:tblInd w:w="720" w:type="dxa"/>
        <w:tblLook w:val="04A0" w:firstRow="1" w:lastRow="0" w:firstColumn="1" w:lastColumn="0" w:noHBand="0" w:noVBand="1"/>
      </w:tblPr>
      <w:tblGrid>
        <w:gridCol w:w="535"/>
        <w:gridCol w:w="7290"/>
        <w:gridCol w:w="1350"/>
      </w:tblGrid>
      <w:tr w:rsidR="009C578E" w14:paraId="2DACFBFE" w14:textId="77777777" w:rsidTr="00CA6B23">
        <w:tc>
          <w:tcPr>
            <w:tcW w:w="535" w:type="dxa"/>
          </w:tcPr>
          <w:p w14:paraId="0C41B205" w14:textId="7A20F4C9" w:rsidR="009C578E" w:rsidRDefault="009C578E" w:rsidP="009C578E">
            <w:pPr>
              <w:pStyle w:val="ListParagraph"/>
              <w:ind w:left="0"/>
              <w:rPr>
                <w:rFonts w:asciiTheme="majorHAnsi" w:eastAsiaTheme="majorEastAsia" w:hAnsiTheme="majorHAnsi" w:cstheme="majorBidi"/>
                <w:b/>
                <w:bCs/>
              </w:rPr>
            </w:pPr>
            <w:r>
              <w:rPr>
                <w:rFonts w:asciiTheme="majorHAnsi" w:eastAsiaTheme="majorEastAsia" w:hAnsiTheme="majorHAnsi" w:cstheme="majorBidi"/>
                <w:b/>
                <w:bCs/>
              </w:rPr>
              <w:lastRenderedPageBreak/>
              <w:t>nr</w:t>
            </w:r>
          </w:p>
        </w:tc>
        <w:tc>
          <w:tcPr>
            <w:tcW w:w="7290" w:type="dxa"/>
          </w:tcPr>
          <w:p w14:paraId="4F573053" w14:textId="27BD6F50" w:rsidR="009C578E" w:rsidRDefault="009C578E" w:rsidP="009C578E">
            <w:pPr>
              <w:pStyle w:val="ListParagraph"/>
              <w:ind w:left="0"/>
              <w:rPr>
                <w:rFonts w:asciiTheme="majorHAnsi" w:eastAsiaTheme="majorEastAsia" w:hAnsiTheme="majorHAnsi" w:cstheme="majorBidi"/>
                <w:b/>
                <w:bCs/>
              </w:rPr>
            </w:pPr>
            <w:r>
              <w:rPr>
                <w:rFonts w:asciiTheme="majorHAnsi" w:eastAsiaTheme="majorEastAsia" w:hAnsiTheme="majorHAnsi" w:cstheme="majorBidi"/>
                <w:b/>
                <w:bCs/>
              </w:rPr>
              <w:t>criteria</w:t>
            </w:r>
          </w:p>
        </w:tc>
        <w:tc>
          <w:tcPr>
            <w:tcW w:w="1350" w:type="dxa"/>
          </w:tcPr>
          <w:p w14:paraId="5EE5B711" w14:textId="4F78F4C3" w:rsidR="009C578E" w:rsidRDefault="009C578E" w:rsidP="009C578E">
            <w:pPr>
              <w:pStyle w:val="ListParagraph"/>
              <w:ind w:left="0"/>
              <w:rPr>
                <w:rFonts w:asciiTheme="majorHAnsi" w:eastAsiaTheme="majorEastAsia" w:hAnsiTheme="majorHAnsi" w:cstheme="majorBidi"/>
                <w:b/>
                <w:bCs/>
              </w:rPr>
            </w:pPr>
            <w:r>
              <w:rPr>
                <w:rFonts w:asciiTheme="majorHAnsi" w:eastAsiaTheme="majorEastAsia" w:hAnsiTheme="majorHAnsi" w:cstheme="majorBidi"/>
                <w:b/>
                <w:bCs/>
              </w:rPr>
              <w:t>Max points</w:t>
            </w:r>
          </w:p>
        </w:tc>
      </w:tr>
      <w:tr w:rsidR="009C578E" w14:paraId="4DAF7BCD" w14:textId="77777777" w:rsidTr="00CA6B23">
        <w:tc>
          <w:tcPr>
            <w:tcW w:w="535" w:type="dxa"/>
          </w:tcPr>
          <w:p w14:paraId="604BF991" w14:textId="5B53FE53" w:rsidR="009C578E" w:rsidRDefault="00E6633D" w:rsidP="009C578E">
            <w:pPr>
              <w:pStyle w:val="ListParagraph"/>
              <w:ind w:left="0"/>
              <w:rPr>
                <w:rFonts w:asciiTheme="majorHAnsi" w:eastAsiaTheme="majorEastAsia" w:hAnsiTheme="majorHAnsi" w:cstheme="majorBidi"/>
                <w:b/>
                <w:bCs/>
              </w:rPr>
            </w:pPr>
            <w:r>
              <w:rPr>
                <w:rFonts w:asciiTheme="majorHAnsi" w:eastAsiaTheme="majorEastAsia" w:hAnsiTheme="majorHAnsi" w:cstheme="majorBidi"/>
                <w:b/>
                <w:bCs/>
              </w:rPr>
              <w:t>1</w:t>
            </w:r>
          </w:p>
        </w:tc>
        <w:tc>
          <w:tcPr>
            <w:tcW w:w="7290" w:type="dxa"/>
          </w:tcPr>
          <w:p w14:paraId="5DB215A7" w14:textId="58C2AD09" w:rsidR="009C578E" w:rsidRDefault="00CA6B23" w:rsidP="009C578E">
            <w:pPr>
              <w:pStyle w:val="ListParagraph"/>
              <w:ind w:left="0"/>
              <w:rPr>
                <w:rFonts w:asciiTheme="majorHAnsi" w:eastAsiaTheme="majorEastAsia" w:hAnsiTheme="majorHAnsi" w:cstheme="majorBidi"/>
                <w:b/>
                <w:bCs/>
              </w:rPr>
            </w:pPr>
            <w:r w:rsidRPr="00F46483">
              <w:rPr>
                <w:rFonts w:asciiTheme="majorHAnsi" w:eastAsia="Times New Roman" w:hAnsiTheme="majorHAnsi" w:cstheme="majorHAnsi"/>
                <w:color w:val="000000" w:themeColor="text1"/>
                <w:sz w:val="24"/>
                <w:szCs w:val="24"/>
              </w:rPr>
              <w:t>Master’s degree (or equivalent) in evaluation or relevant social science or related field is required; OR</w:t>
            </w:r>
            <w:r>
              <w:rPr>
                <w:rFonts w:asciiTheme="majorHAnsi" w:eastAsia="Times New Roman" w:hAnsiTheme="majorHAnsi" w:cstheme="majorHAnsi"/>
                <w:color w:val="000000" w:themeColor="text1"/>
                <w:sz w:val="24"/>
                <w:szCs w:val="24"/>
              </w:rPr>
              <w:t xml:space="preserve"> a</w:t>
            </w:r>
            <w:r w:rsidRPr="00F46483">
              <w:rPr>
                <w:rFonts w:asciiTheme="majorHAnsi" w:eastAsia="Times New Roman" w:hAnsiTheme="majorHAnsi" w:cstheme="majorHAnsi"/>
                <w:color w:val="000000" w:themeColor="text1"/>
                <w:sz w:val="24"/>
                <w:szCs w:val="24"/>
              </w:rPr>
              <w:t xml:space="preserve"> relevant bachelor’s degree (or equivalent) with 2 additional years of qualifying experience</w:t>
            </w:r>
          </w:p>
        </w:tc>
        <w:tc>
          <w:tcPr>
            <w:tcW w:w="1350" w:type="dxa"/>
          </w:tcPr>
          <w:p w14:paraId="13F589AD" w14:textId="2DE12FD9" w:rsidR="009C578E" w:rsidRDefault="00E6633D" w:rsidP="009C578E">
            <w:pPr>
              <w:pStyle w:val="ListParagraph"/>
              <w:ind w:left="0"/>
              <w:rPr>
                <w:rFonts w:asciiTheme="majorHAnsi" w:eastAsiaTheme="majorEastAsia" w:hAnsiTheme="majorHAnsi" w:cstheme="majorBidi"/>
                <w:b/>
                <w:bCs/>
              </w:rPr>
            </w:pPr>
            <w:r>
              <w:rPr>
                <w:rFonts w:asciiTheme="majorHAnsi" w:eastAsiaTheme="majorEastAsia" w:hAnsiTheme="majorHAnsi" w:cstheme="majorBidi"/>
                <w:b/>
                <w:bCs/>
              </w:rPr>
              <w:t>20</w:t>
            </w:r>
          </w:p>
        </w:tc>
      </w:tr>
      <w:tr w:rsidR="009C578E" w14:paraId="7EA6CF28" w14:textId="77777777" w:rsidTr="00CA6B23">
        <w:tc>
          <w:tcPr>
            <w:tcW w:w="535" w:type="dxa"/>
          </w:tcPr>
          <w:p w14:paraId="602D4C06" w14:textId="4050A353" w:rsidR="009C578E" w:rsidRDefault="00E6633D" w:rsidP="009C578E">
            <w:pPr>
              <w:pStyle w:val="ListParagraph"/>
              <w:ind w:left="0"/>
              <w:rPr>
                <w:rFonts w:asciiTheme="majorHAnsi" w:eastAsiaTheme="majorEastAsia" w:hAnsiTheme="majorHAnsi" w:cstheme="majorBidi"/>
                <w:b/>
                <w:bCs/>
              </w:rPr>
            </w:pPr>
            <w:r>
              <w:rPr>
                <w:rFonts w:asciiTheme="majorHAnsi" w:eastAsiaTheme="majorEastAsia" w:hAnsiTheme="majorHAnsi" w:cstheme="majorBidi"/>
                <w:b/>
                <w:bCs/>
              </w:rPr>
              <w:t>2</w:t>
            </w:r>
          </w:p>
        </w:tc>
        <w:tc>
          <w:tcPr>
            <w:tcW w:w="7290" w:type="dxa"/>
          </w:tcPr>
          <w:p w14:paraId="44CA793E" w14:textId="28DB0D64" w:rsidR="009C578E" w:rsidRDefault="00CA6B23" w:rsidP="009C578E">
            <w:pPr>
              <w:pStyle w:val="ListParagraph"/>
              <w:ind w:left="0"/>
              <w:rPr>
                <w:rFonts w:asciiTheme="majorHAnsi" w:eastAsiaTheme="majorEastAsia" w:hAnsiTheme="majorHAnsi" w:cstheme="majorBidi"/>
                <w:b/>
                <w:bCs/>
              </w:rPr>
            </w:pPr>
            <w:r w:rsidRPr="00200250">
              <w:rPr>
                <w:rFonts w:asciiTheme="majorHAnsi" w:eastAsiaTheme="majorEastAsia" w:hAnsiTheme="majorHAnsi" w:cstheme="majorHAnsi"/>
              </w:rPr>
              <w:t>In-depth knowledge of Project Cycle development &amp; Management, and Transition Management for policy</w:t>
            </w:r>
          </w:p>
        </w:tc>
        <w:tc>
          <w:tcPr>
            <w:tcW w:w="1350" w:type="dxa"/>
          </w:tcPr>
          <w:p w14:paraId="269A0B0E" w14:textId="39974873" w:rsidR="009C578E" w:rsidRDefault="00E6633D" w:rsidP="009C578E">
            <w:pPr>
              <w:pStyle w:val="ListParagraph"/>
              <w:ind w:left="0"/>
              <w:rPr>
                <w:rFonts w:asciiTheme="majorHAnsi" w:eastAsiaTheme="majorEastAsia" w:hAnsiTheme="majorHAnsi" w:cstheme="majorBidi"/>
                <w:b/>
                <w:bCs/>
              </w:rPr>
            </w:pPr>
            <w:r>
              <w:rPr>
                <w:rFonts w:asciiTheme="majorHAnsi" w:eastAsiaTheme="majorEastAsia" w:hAnsiTheme="majorHAnsi" w:cstheme="majorBidi"/>
                <w:b/>
                <w:bCs/>
              </w:rPr>
              <w:t>25</w:t>
            </w:r>
          </w:p>
        </w:tc>
      </w:tr>
      <w:tr w:rsidR="009C578E" w14:paraId="771CA4C0" w14:textId="77777777" w:rsidTr="00CA6B23">
        <w:tc>
          <w:tcPr>
            <w:tcW w:w="535" w:type="dxa"/>
          </w:tcPr>
          <w:p w14:paraId="60661EC6" w14:textId="70967394" w:rsidR="009C578E" w:rsidRDefault="00E6633D" w:rsidP="009C578E">
            <w:pPr>
              <w:pStyle w:val="ListParagraph"/>
              <w:ind w:left="0"/>
              <w:rPr>
                <w:rFonts w:asciiTheme="majorHAnsi" w:eastAsiaTheme="majorEastAsia" w:hAnsiTheme="majorHAnsi" w:cstheme="majorBidi"/>
                <w:b/>
                <w:bCs/>
              </w:rPr>
            </w:pPr>
            <w:r>
              <w:rPr>
                <w:rFonts w:asciiTheme="majorHAnsi" w:eastAsiaTheme="majorEastAsia" w:hAnsiTheme="majorHAnsi" w:cstheme="majorBidi"/>
                <w:b/>
                <w:bCs/>
              </w:rPr>
              <w:t>3</w:t>
            </w:r>
          </w:p>
        </w:tc>
        <w:tc>
          <w:tcPr>
            <w:tcW w:w="7290" w:type="dxa"/>
          </w:tcPr>
          <w:p w14:paraId="48B78BD6" w14:textId="3765471C" w:rsidR="009C578E" w:rsidRPr="00CA6B23" w:rsidRDefault="00CA6B23" w:rsidP="00CA6B23">
            <w:pPr>
              <w:rPr>
                <w:rFonts w:asciiTheme="majorHAnsi" w:eastAsiaTheme="majorEastAsia" w:hAnsiTheme="majorHAnsi" w:cstheme="majorHAnsi"/>
              </w:rPr>
            </w:pPr>
            <w:r w:rsidRPr="00CA6B23">
              <w:rPr>
                <w:rFonts w:asciiTheme="majorHAnsi" w:eastAsiaTheme="majorEastAsia" w:hAnsiTheme="majorHAnsi" w:cstheme="majorHAnsi"/>
              </w:rPr>
              <w:t>Experience developing and conducting trainings within the above mention area(s);</w:t>
            </w:r>
          </w:p>
        </w:tc>
        <w:tc>
          <w:tcPr>
            <w:tcW w:w="1350" w:type="dxa"/>
          </w:tcPr>
          <w:p w14:paraId="447C7EE3" w14:textId="24C85A57" w:rsidR="009C578E" w:rsidRDefault="00E6633D" w:rsidP="009C578E">
            <w:pPr>
              <w:pStyle w:val="ListParagraph"/>
              <w:ind w:left="0"/>
              <w:rPr>
                <w:rFonts w:asciiTheme="majorHAnsi" w:eastAsiaTheme="majorEastAsia" w:hAnsiTheme="majorHAnsi" w:cstheme="majorBidi"/>
                <w:b/>
                <w:bCs/>
              </w:rPr>
            </w:pPr>
            <w:r>
              <w:rPr>
                <w:rFonts w:asciiTheme="majorHAnsi" w:eastAsiaTheme="majorEastAsia" w:hAnsiTheme="majorHAnsi" w:cstheme="majorBidi"/>
                <w:b/>
                <w:bCs/>
              </w:rPr>
              <w:t>15</w:t>
            </w:r>
          </w:p>
        </w:tc>
      </w:tr>
      <w:tr w:rsidR="00CA6B23" w14:paraId="31B5FFEA" w14:textId="77777777" w:rsidTr="00CA6B23">
        <w:tc>
          <w:tcPr>
            <w:tcW w:w="535" w:type="dxa"/>
          </w:tcPr>
          <w:p w14:paraId="46EDCAA9" w14:textId="56DCD918" w:rsidR="00CA6B23" w:rsidRDefault="00E6633D" w:rsidP="009C578E">
            <w:pPr>
              <w:pStyle w:val="ListParagraph"/>
              <w:ind w:left="0"/>
              <w:rPr>
                <w:rFonts w:asciiTheme="majorHAnsi" w:eastAsiaTheme="majorEastAsia" w:hAnsiTheme="majorHAnsi" w:cstheme="majorBidi"/>
                <w:b/>
                <w:bCs/>
              </w:rPr>
            </w:pPr>
            <w:r>
              <w:rPr>
                <w:rFonts w:asciiTheme="majorHAnsi" w:eastAsiaTheme="majorEastAsia" w:hAnsiTheme="majorHAnsi" w:cstheme="majorBidi"/>
                <w:b/>
                <w:bCs/>
              </w:rPr>
              <w:t>4</w:t>
            </w:r>
          </w:p>
        </w:tc>
        <w:tc>
          <w:tcPr>
            <w:tcW w:w="7290" w:type="dxa"/>
          </w:tcPr>
          <w:p w14:paraId="2B847E27" w14:textId="0F870B69" w:rsidR="00CA6B23" w:rsidRPr="00CA6B23" w:rsidRDefault="00CA6B23" w:rsidP="00CA6B23">
            <w:pPr>
              <w:rPr>
                <w:rFonts w:asciiTheme="majorHAnsi" w:eastAsiaTheme="majorEastAsia" w:hAnsiTheme="majorHAnsi" w:cstheme="majorHAnsi"/>
              </w:rPr>
            </w:pPr>
            <w:r w:rsidRPr="00CA6B23">
              <w:rPr>
                <w:rFonts w:asciiTheme="majorHAnsi" w:eastAsiaTheme="majorEastAsia" w:hAnsiTheme="majorHAnsi" w:cstheme="majorHAnsi"/>
              </w:rPr>
              <w:t>Extensive experience in project development, appraisal, execution</w:t>
            </w:r>
            <w:r>
              <w:rPr>
                <w:rFonts w:asciiTheme="majorHAnsi" w:eastAsiaTheme="majorEastAsia" w:hAnsiTheme="majorHAnsi" w:cstheme="majorHAnsi"/>
              </w:rPr>
              <w:t>, M&amp;E, data collection, reporting on development interventions,</w:t>
            </w:r>
            <w:r w:rsidRPr="00CA6B23">
              <w:rPr>
                <w:rFonts w:asciiTheme="majorHAnsi" w:eastAsiaTheme="majorEastAsia" w:hAnsiTheme="majorHAnsi" w:cstheme="majorHAnsi"/>
              </w:rPr>
              <w:t xml:space="preserve"> management;</w:t>
            </w:r>
          </w:p>
        </w:tc>
        <w:tc>
          <w:tcPr>
            <w:tcW w:w="1350" w:type="dxa"/>
          </w:tcPr>
          <w:p w14:paraId="14E85FF5" w14:textId="3868FC98" w:rsidR="00CA6B23" w:rsidRDefault="00E6633D" w:rsidP="009C578E">
            <w:pPr>
              <w:pStyle w:val="ListParagraph"/>
              <w:ind w:left="0"/>
              <w:rPr>
                <w:rFonts w:asciiTheme="majorHAnsi" w:eastAsiaTheme="majorEastAsia" w:hAnsiTheme="majorHAnsi" w:cstheme="majorBidi"/>
                <w:b/>
                <w:bCs/>
              </w:rPr>
            </w:pPr>
            <w:r>
              <w:rPr>
                <w:rFonts w:asciiTheme="majorHAnsi" w:eastAsiaTheme="majorEastAsia" w:hAnsiTheme="majorHAnsi" w:cstheme="majorBidi"/>
                <w:b/>
                <w:bCs/>
              </w:rPr>
              <w:t>15</w:t>
            </w:r>
          </w:p>
        </w:tc>
      </w:tr>
      <w:tr w:rsidR="00CA6B23" w14:paraId="7721AE86" w14:textId="77777777" w:rsidTr="00CA6B23">
        <w:tc>
          <w:tcPr>
            <w:tcW w:w="535" w:type="dxa"/>
          </w:tcPr>
          <w:p w14:paraId="79A64E16" w14:textId="71814FF2" w:rsidR="00CA6B23" w:rsidRDefault="00E6633D" w:rsidP="009C578E">
            <w:pPr>
              <w:pStyle w:val="ListParagraph"/>
              <w:ind w:left="0"/>
              <w:rPr>
                <w:rFonts w:asciiTheme="majorHAnsi" w:eastAsiaTheme="majorEastAsia" w:hAnsiTheme="majorHAnsi" w:cstheme="majorBidi"/>
                <w:b/>
                <w:bCs/>
              </w:rPr>
            </w:pPr>
            <w:r>
              <w:rPr>
                <w:rFonts w:asciiTheme="majorHAnsi" w:eastAsiaTheme="majorEastAsia" w:hAnsiTheme="majorHAnsi" w:cstheme="majorBidi"/>
                <w:b/>
                <w:bCs/>
              </w:rPr>
              <w:t>5</w:t>
            </w:r>
          </w:p>
        </w:tc>
        <w:tc>
          <w:tcPr>
            <w:tcW w:w="7290" w:type="dxa"/>
          </w:tcPr>
          <w:p w14:paraId="7C0E8EC9" w14:textId="565DE593" w:rsidR="00CA6B23" w:rsidRPr="00E6633D" w:rsidRDefault="00CA6B23" w:rsidP="00E6633D">
            <w:pPr>
              <w:rPr>
                <w:rFonts w:asciiTheme="majorHAnsi" w:eastAsiaTheme="majorEastAsia" w:hAnsiTheme="majorHAnsi" w:cstheme="majorHAnsi"/>
              </w:rPr>
            </w:pPr>
            <w:r w:rsidRPr="00E6633D">
              <w:rPr>
                <w:rFonts w:asciiTheme="majorHAnsi" w:eastAsiaTheme="majorEastAsia" w:hAnsiTheme="majorHAnsi" w:cstheme="majorHAnsi"/>
              </w:rPr>
              <w:t>Experience in conducting research among development organizations in developing countries;</w:t>
            </w:r>
          </w:p>
        </w:tc>
        <w:tc>
          <w:tcPr>
            <w:tcW w:w="1350" w:type="dxa"/>
          </w:tcPr>
          <w:p w14:paraId="5588AB55" w14:textId="0F160482" w:rsidR="00CA6B23" w:rsidRDefault="00E6633D" w:rsidP="009C578E">
            <w:pPr>
              <w:pStyle w:val="ListParagraph"/>
              <w:ind w:left="0"/>
              <w:rPr>
                <w:rFonts w:asciiTheme="majorHAnsi" w:eastAsiaTheme="majorEastAsia" w:hAnsiTheme="majorHAnsi" w:cstheme="majorBidi"/>
                <w:b/>
                <w:bCs/>
              </w:rPr>
            </w:pPr>
            <w:r>
              <w:rPr>
                <w:rFonts w:asciiTheme="majorHAnsi" w:eastAsiaTheme="majorEastAsia" w:hAnsiTheme="majorHAnsi" w:cstheme="majorBidi"/>
                <w:b/>
                <w:bCs/>
              </w:rPr>
              <w:t>15</w:t>
            </w:r>
          </w:p>
        </w:tc>
      </w:tr>
      <w:tr w:rsidR="009C578E" w14:paraId="0D56E098" w14:textId="77777777" w:rsidTr="00CA6B23">
        <w:tc>
          <w:tcPr>
            <w:tcW w:w="535" w:type="dxa"/>
          </w:tcPr>
          <w:p w14:paraId="20E9553C" w14:textId="08E4FC24" w:rsidR="009C578E" w:rsidRDefault="00E6633D" w:rsidP="009C578E">
            <w:pPr>
              <w:pStyle w:val="ListParagraph"/>
              <w:ind w:left="0"/>
              <w:rPr>
                <w:rFonts w:asciiTheme="majorHAnsi" w:eastAsiaTheme="majorEastAsia" w:hAnsiTheme="majorHAnsi" w:cstheme="majorBidi"/>
                <w:b/>
                <w:bCs/>
              </w:rPr>
            </w:pPr>
            <w:r>
              <w:rPr>
                <w:rFonts w:asciiTheme="majorHAnsi" w:eastAsiaTheme="majorEastAsia" w:hAnsiTheme="majorHAnsi" w:cstheme="majorBidi"/>
                <w:b/>
                <w:bCs/>
              </w:rPr>
              <w:t>6</w:t>
            </w:r>
          </w:p>
        </w:tc>
        <w:tc>
          <w:tcPr>
            <w:tcW w:w="7290" w:type="dxa"/>
          </w:tcPr>
          <w:p w14:paraId="32779F76" w14:textId="79876C55" w:rsidR="009C578E" w:rsidRDefault="00CA6B23" w:rsidP="00E6633D">
            <w:pPr>
              <w:rPr>
                <w:rFonts w:asciiTheme="majorHAnsi" w:eastAsiaTheme="majorEastAsia" w:hAnsiTheme="majorHAnsi" w:cstheme="majorBidi"/>
                <w:b/>
                <w:bCs/>
              </w:rPr>
            </w:pPr>
            <w:r w:rsidRPr="00E6633D">
              <w:rPr>
                <w:rFonts w:asciiTheme="majorHAnsi" w:eastAsiaTheme="majorEastAsia" w:hAnsiTheme="majorHAnsi" w:cstheme="majorHAnsi"/>
              </w:rPr>
              <w:t>Excellent</w:t>
            </w:r>
            <w:r w:rsidR="00E6633D">
              <w:rPr>
                <w:rFonts w:asciiTheme="majorHAnsi" w:eastAsiaTheme="majorEastAsia" w:hAnsiTheme="majorHAnsi" w:cstheme="majorHAnsi"/>
              </w:rPr>
              <w:t xml:space="preserve"> skills in</w:t>
            </w:r>
            <w:r w:rsidRPr="00E6633D">
              <w:rPr>
                <w:rFonts w:asciiTheme="majorHAnsi" w:eastAsiaTheme="majorEastAsia" w:hAnsiTheme="majorHAnsi" w:cstheme="majorHAnsi"/>
              </w:rPr>
              <w:t xml:space="preserve"> report writing</w:t>
            </w:r>
            <w:r w:rsidR="00E6633D">
              <w:rPr>
                <w:rFonts w:asciiTheme="majorHAnsi" w:eastAsiaTheme="majorEastAsia" w:hAnsiTheme="majorHAnsi" w:cstheme="majorHAnsi"/>
              </w:rPr>
              <w:t xml:space="preserve">, </w:t>
            </w:r>
            <w:r w:rsidRPr="00E6633D">
              <w:rPr>
                <w:rFonts w:asciiTheme="majorHAnsi" w:eastAsiaTheme="majorEastAsia" w:hAnsiTheme="majorHAnsi" w:cstheme="majorHAnsi"/>
              </w:rPr>
              <w:t>presenting in English and Dutch;</w:t>
            </w:r>
            <w:r w:rsidR="00E6633D">
              <w:rPr>
                <w:rFonts w:asciiTheme="majorHAnsi" w:eastAsiaTheme="majorEastAsia" w:hAnsiTheme="majorHAnsi" w:cstheme="majorHAnsi"/>
              </w:rPr>
              <w:t xml:space="preserve"> p</w:t>
            </w:r>
            <w:r w:rsidRPr="00200250">
              <w:rPr>
                <w:rFonts w:asciiTheme="majorHAnsi" w:eastAsiaTheme="majorEastAsia" w:hAnsiTheme="majorHAnsi" w:cstheme="majorHAnsi"/>
              </w:rPr>
              <w:t>roven track of excellent training skills;</w:t>
            </w:r>
            <w:r w:rsidR="00E6633D">
              <w:rPr>
                <w:rFonts w:asciiTheme="majorHAnsi" w:eastAsiaTheme="majorEastAsia" w:hAnsiTheme="majorHAnsi" w:cstheme="majorHAnsi"/>
              </w:rPr>
              <w:t>e</w:t>
            </w:r>
            <w:r w:rsidRPr="00200250">
              <w:rPr>
                <w:rFonts w:asciiTheme="majorHAnsi" w:eastAsiaTheme="majorEastAsia" w:hAnsiTheme="majorHAnsi" w:cstheme="majorHAnsi"/>
              </w:rPr>
              <w:t>xperience in workshop management</w:t>
            </w:r>
          </w:p>
        </w:tc>
        <w:tc>
          <w:tcPr>
            <w:tcW w:w="1350" w:type="dxa"/>
          </w:tcPr>
          <w:p w14:paraId="322D4257" w14:textId="5159EB87" w:rsidR="009C578E" w:rsidRDefault="00E6633D" w:rsidP="009C578E">
            <w:pPr>
              <w:pStyle w:val="ListParagraph"/>
              <w:ind w:left="0"/>
              <w:rPr>
                <w:rFonts w:asciiTheme="majorHAnsi" w:eastAsiaTheme="majorEastAsia" w:hAnsiTheme="majorHAnsi" w:cstheme="majorBidi"/>
                <w:b/>
                <w:bCs/>
              </w:rPr>
            </w:pPr>
            <w:r>
              <w:rPr>
                <w:rFonts w:asciiTheme="majorHAnsi" w:eastAsiaTheme="majorEastAsia" w:hAnsiTheme="majorHAnsi" w:cstheme="majorBidi"/>
                <w:b/>
                <w:bCs/>
              </w:rPr>
              <w:t>10</w:t>
            </w:r>
          </w:p>
        </w:tc>
      </w:tr>
    </w:tbl>
    <w:p w14:paraId="000A9C03" w14:textId="4F77AC78" w:rsidR="009C578E" w:rsidRDefault="00E6633D" w:rsidP="009C578E">
      <w:pPr>
        <w:pStyle w:val="ListParagraph"/>
        <w:rPr>
          <w:rFonts w:asciiTheme="majorHAnsi" w:eastAsiaTheme="majorEastAsia" w:hAnsiTheme="majorHAnsi" w:cstheme="majorBidi"/>
          <w:b/>
          <w:bCs/>
        </w:rPr>
      </w:pPr>
      <w:r>
        <w:t>Contract will be awarded to the highest score/lowest price substantially compliant offer</w:t>
      </w:r>
    </w:p>
    <w:p w14:paraId="4E620BE8" w14:textId="52411F02" w:rsidR="03DDACDB" w:rsidRDefault="03DDACDB" w:rsidP="00C902E2">
      <w:pPr>
        <w:pStyle w:val="ListParagraph"/>
        <w:numPr>
          <w:ilvl w:val="0"/>
          <w:numId w:val="18"/>
        </w:numPr>
        <w:rPr>
          <w:rFonts w:asciiTheme="majorHAnsi" w:eastAsiaTheme="majorEastAsia" w:hAnsiTheme="majorHAnsi" w:cstheme="majorBidi"/>
          <w:b/>
          <w:bCs/>
        </w:rPr>
      </w:pPr>
      <w:r w:rsidRPr="727B9E57">
        <w:rPr>
          <w:rFonts w:asciiTheme="majorHAnsi" w:eastAsiaTheme="majorEastAsia" w:hAnsiTheme="majorHAnsi" w:cstheme="majorBidi"/>
          <w:b/>
          <w:bCs/>
        </w:rPr>
        <w:t>CONFIDENTIALITY AND PROPRIETARY INTEREST</w:t>
      </w:r>
    </w:p>
    <w:p w14:paraId="7E3FA964" w14:textId="6A5F2514" w:rsidR="727B9E57" w:rsidRDefault="03DDACDB" w:rsidP="727B9E57">
      <w:pPr>
        <w:rPr>
          <w:rFonts w:asciiTheme="majorHAnsi" w:eastAsiaTheme="majorEastAsia" w:hAnsiTheme="majorHAnsi" w:cstheme="majorBidi"/>
        </w:rPr>
      </w:pPr>
      <w:r w:rsidRPr="727B9E57">
        <w:rPr>
          <w:rFonts w:asciiTheme="majorHAnsi" w:eastAsiaTheme="majorEastAsia" w:hAnsiTheme="majorHAnsi" w:cstheme="majorBidi"/>
        </w:rPr>
        <w:t>The Individual Consultant shall not either during the term or after termination of the assignment, disclose any proprietary or confidential information related to the consultancy service without prior written consent. Proprietary interests on all materials and documents prepared by the consultants under the assignment shall remain the property of the UN RCO</w:t>
      </w:r>
      <w:r w:rsidR="00C902E2">
        <w:rPr>
          <w:rFonts w:asciiTheme="majorHAnsi" w:eastAsiaTheme="majorEastAsia" w:hAnsiTheme="majorHAnsi" w:cstheme="majorBidi"/>
        </w:rPr>
        <w:t>.</w:t>
      </w:r>
    </w:p>
    <w:sectPr w:rsidR="727B9E57">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69FCF5" w14:textId="77777777" w:rsidR="0066797F" w:rsidRDefault="0066797F" w:rsidP="00091D47">
      <w:pPr>
        <w:spacing w:after="0" w:line="240" w:lineRule="auto"/>
      </w:pPr>
      <w:r>
        <w:separator/>
      </w:r>
    </w:p>
  </w:endnote>
  <w:endnote w:type="continuationSeparator" w:id="0">
    <w:p w14:paraId="4CE2446B" w14:textId="77777777" w:rsidR="0066797F" w:rsidRDefault="0066797F" w:rsidP="00091D47">
      <w:pPr>
        <w:spacing w:after="0" w:line="240" w:lineRule="auto"/>
      </w:pPr>
      <w:r>
        <w:continuationSeparator/>
      </w:r>
    </w:p>
  </w:endnote>
  <w:endnote w:type="continuationNotice" w:id="1">
    <w:p w14:paraId="66637AE3" w14:textId="77777777" w:rsidR="0066797F" w:rsidRDefault="006679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727B9E57" w14:paraId="46F44547" w14:textId="77777777" w:rsidTr="727B9E57">
      <w:tc>
        <w:tcPr>
          <w:tcW w:w="3120" w:type="dxa"/>
        </w:tcPr>
        <w:p w14:paraId="55CD68D7" w14:textId="2E835A7C" w:rsidR="727B9E57" w:rsidRDefault="727B9E57" w:rsidP="727B9E57">
          <w:pPr>
            <w:pStyle w:val="Header"/>
            <w:ind w:left="-115"/>
          </w:pPr>
        </w:p>
      </w:tc>
      <w:tc>
        <w:tcPr>
          <w:tcW w:w="3120" w:type="dxa"/>
        </w:tcPr>
        <w:p w14:paraId="54E71703" w14:textId="46A153D4" w:rsidR="727B9E57" w:rsidRDefault="727B9E57" w:rsidP="727B9E57">
          <w:pPr>
            <w:pStyle w:val="Header"/>
            <w:jc w:val="center"/>
          </w:pPr>
        </w:p>
      </w:tc>
      <w:tc>
        <w:tcPr>
          <w:tcW w:w="3120" w:type="dxa"/>
        </w:tcPr>
        <w:p w14:paraId="74A617FB" w14:textId="1C06714F" w:rsidR="727B9E57" w:rsidRDefault="727B9E57" w:rsidP="727B9E57">
          <w:pPr>
            <w:pStyle w:val="Header"/>
            <w:ind w:right="-115"/>
            <w:jc w:val="right"/>
          </w:pPr>
        </w:p>
      </w:tc>
    </w:tr>
  </w:tbl>
  <w:p w14:paraId="40E266AB" w14:textId="6366CB54" w:rsidR="727B9E57" w:rsidRDefault="727B9E57" w:rsidP="727B9E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DB4CF4" w14:textId="77777777" w:rsidR="0066797F" w:rsidRDefault="0066797F" w:rsidP="00091D47">
      <w:pPr>
        <w:spacing w:after="0" w:line="240" w:lineRule="auto"/>
      </w:pPr>
      <w:r>
        <w:separator/>
      </w:r>
    </w:p>
  </w:footnote>
  <w:footnote w:type="continuationSeparator" w:id="0">
    <w:p w14:paraId="574A20A5" w14:textId="77777777" w:rsidR="0066797F" w:rsidRDefault="0066797F" w:rsidP="00091D47">
      <w:pPr>
        <w:spacing w:after="0" w:line="240" w:lineRule="auto"/>
      </w:pPr>
      <w:r>
        <w:continuationSeparator/>
      </w:r>
    </w:p>
  </w:footnote>
  <w:footnote w:type="continuationNotice" w:id="1">
    <w:p w14:paraId="31EBA97F" w14:textId="77777777" w:rsidR="0066797F" w:rsidRDefault="0066797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gridCol w:w="3120"/>
    </w:tblGrid>
    <w:tr w:rsidR="00271F7A" w14:paraId="01940E2F" w14:textId="77777777" w:rsidTr="00271F7A">
      <w:tc>
        <w:tcPr>
          <w:tcW w:w="3120" w:type="dxa"/>
        </w:tcPr>
        <w:p w14:paraId="392277EA" w14:textId="400DFAEB" w:rsidR="00271F7A" w:rsidRDefault="00C902E2" w:rsidP="727B9E57">
          <w:pPr>
            <w:pStyle w:val="Header"/>
            <w:ind w:left="-115"/>
          </w:pPr>
          <w:r>
            <w:rPr>
              <w:noProof/>
            </w:rPr>
            <w:drawing>
              <wp:inline distT="0" distB="0" distL="0" distR="0" wp14:anchorId="735FEA1A" wp14:editId="41A4D464">
                <wp:extent cx="1747319" cy="517724"/>
                <wp:effectExtent l="0" t="0" r="5715" b="0"/>
                <wp:docPr id="557397033" name="Picture 557397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l="11112" t="25340" r="10138" b="23982"/>
                        <a:stretch/>
                      </pic:blipFill>
                      <pic:spPr bwMode="auto">
                        <a:xfrm>
                          <a:off x="0" y="0"/>
                          <a:ext cx="1797167" cy="532494"/>
                        </a:xfrm>
                        <a:prstGeom prst="rect">
                          <a:avLst/>
                        </a:prstGeom>
                        <a:ln>
                          <a:noFill/>
                        </a:ln>
                        <a:extLst>
                          <a:ext uri="{53640926-AAD7-44D8-BBD7-CCE9431645EC}">
                            <a14:shadowObscured xmlns:a14="http://schemas.microsoft.com/office/drawing/2010/main"/>
                          </a:ext>
                        </a:extLst>
                      </pic:spPr>
                    </pic:pic>
                  </a:graphicData>
                </a:graphic>
              </wp:inline>
            </w:drawing>
          </w:r>
        </w:p>
      </w:tc>
      <w:tc>
        <w:tcPr>
          <w:tcW w:w="3120" w:type="dxa"/>
        </w:tcPr>
        <w:p w14:paraId="42A7AEBC" w14:textId="093B787D" w:rsidR="00271F7A" w:rsidRDefault="00271F7A" w:rsidP="727B9E57">
          <w:pPr>
            <w:pStyle w:val="Header"/>
            <w:jc w:val="center"/>
          </w:pPr>
        </w:p>
      </w:tc>
      <w:tc>
        <w:tcPr>
          <w:tcW w:w="3120" w:type="dxa"/>
        </w:tcPr>
        <w:p w14:paraId="55B6233A" w14:textId="1E4892D7" w:rsidR="00271F7A" w:rsidRDefault="00271F7A" w:rsidP="727B9E57">
          <w:pPr>
            <w:pStyle w:val="Header"/>
            <w:jc w:val="center"/>
          </w:pPr>
        </w:p>
      </w:tc>
      <w:tc>
        <w:tcPr>
          <w:tcW w:w="3120" w:type="dxa"/>
        </w:tcPr>
        <w:p w14:paraId="7FBFDDB9" w14:textId="4E3E4D1A" w:rsidR="00271F7A" w:rsidRDefault="00271F7A" w:rsidP="727B9E57">
          <w:pPr>
            <w:pStyle w:val="Header"/>
            <w:ind w:right="-115"/>
            <w:jc w:val="right"/>
          </w:pPr>
        </w:p>
      </w:tc>
    </w:tr>
  </w:tbl>
  <w:p w14:paraId="3AE8CDCC" w14:textId="1DD01046" w:rsidR="727B9E57" w:rsidRDefault="727B9E57" w:rsidP="727B9E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266B7"/>
    <w:multiLevelType w:val="hybridMultilevel"/>
    <w:tmpl w:val="A60239D0"/>
    <w:lvl w:ilvl="0" w:tplc="2AD47F06">
      <w:start w:val="1"/>
      <w:numFmt w:val="upperRoman"/>
      <w:lvlText w:val="%1."/>
      <w:lvlJc w:val="right"/>
      <w:pPr>
        <w:ind w:left="720" w:hanging="360"/>
      </w:pPr>
    </w:lvl>
    <w:lvl w:ilvl="1" w:tplc="929E1CCE">
      <w:start w:val="1"/>
      <w:numFmt w:val="lowerLetter"/>
      <w:lvlText w:val="%2."/>
      <w:lvlJc w:val="left"/>
      <w:pPr>
        <w:ind w:left="1440" w:hanging="360"/>
      </w:pPr>
    </w:lvl>
    <w:lvl w:ilvl="2" w:tplc="82A6B894">
      <w:start w:val="1"/>
      <w:numFmt w:val="lowerRoman"/>
      <w:lvlText w:val="%3."/>
      <w:lvlJc w:val="right"/>
      <w:pPr>
        <w:ind w:left="2160" w:hanging="180"/>
      </w:pPr>
    </w:lvl>
    <w:lvl w:ilvl="3" w:tplc="95D6B8CE">
      <w:start w:val="1"/>
      <w:numFmt w:val="decimal"/>
      <w:lvlText w:val="%4."/>
      <w:lvlJc w:val="left"/>
      <w:pPr>
        <w:ind w:left="2880" w:hanging="360"/>
      </w:pPr>
    </w:lvl>
    <w:lvl w:ilvl="4" w:tplc="4CFCBD2A">
      <w:start w:val="1"/>
      <w:numFmt w:val="lowerLetter"/>
      <w:lvlText w:val="%5."/>
      <w:lvlJc w:val="left"/>
      <w:pPr>
        <w:ind w:left="3600" w:hanging="360"/>
      </w:pPr>
    </w:lvl>
    <w:lvl w:ilvl="5" w:tplc="7DC8E688">
      <w:start w:val="1"/>
      <w:numFmt w:val="lowerRoman"/>
      <w:lvlText w:val="%6."/>
      <w:lvlJc w:val="right"/>
      <w:pPr>
        <w:ind w:left="4320" w:hanging="180"/>
      </w:pPr>
    </w:lvl>
    <w:lvl w:ilvl="6" w:tplc="7EB66A24">
      <w:start w:val="1"/>
      <w:numFmt w:val="decimal"/>
      <w:lvlText w:val="%7."/>
      <w:lvlJc w:val="left"/>
      <w:pPr>
        <w:ind w:left="5040" w:hanging="360"/>
      </w:pPr>
    </w:lvl>
    <w:lvl w:ilvl="7" w:tplc="476A0FDA">
      <w:start w:val="1"/>
      <w:numFmt w:val="lowerLetter"/>
      <w:lvlText w:val="%8."/>
      <w:lvlJc w:val="left"/>
      <w:pPr>
        <w:ind w:left="5760" w:hanging="360"/>
      </w:pPr>
    </w:lvl>
    <w:lvl w:ilvl="8" w:tplc="6862153A">
      <w:start w:val="1"/>
      <w:numFmt w:val="lowerRoman"/>
      <w:lvlText w:val="%9."/>
      <w:lvlJc w:val="right"/>
      <w:pPr>
        <w:ind w:left="6480" w:hanging="180"/>
      </w:pPr>
    </w:lvl>
  </w:abstractNum>
  <w:abstractNum w:abstractNumId="1" w15:restartNumberingAfterBreak="0">
    <w:nsid w:val="18CA3C83"/>
    <w:multiLevelType w:val="hybridMultilevel"/>
    <w:tmpl w:val="3BBCF594"/>
    <w:lvl w:ilvl="0" w:tplc="08C00A58">
      <w:start w:val="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415361"/>
    <w:multiLevelType w:val="hybridMultilevel"/>
    <w:tmpl w:val="FFFFFFFF"/>
    <w:lvl w:ilvl="0" w:tplc="CC683140">
      <w:start w:val="1"/>
      <w:numFmt w:val="decimal"/>
      <w:lvlText w:val="%1."/>
      <w:lvlJc w:val="left"/>
      <w:pPr>
        <w:ind w:left="720" w:hanging="360"/>
      </w:pPr>
    </w:lvl>
    <w:lvl w:ilvl="1" w:tplc="D2523F66">
      <w:start w:val="1"/>
      <w:numFmt w:val="lowerLetter"/>
      <w:lvlText w:val="%2."/>
      <w:lvlJc w:val="left"/>
      <w:pPr>
        <w:ind w:left="1440" w:hanging="360"/>
      </w:pPr>
    </w:lvl>
    <w:lvl w:ilvl="2" w:tplc="8D6CD392">
      <w:start w:val="1"/>
      <w:numFmt w:val="lowerRoman"/>
      <w:lvlText w:val="%3."/>
      <w:lvlJc w:val="right"/>
      <w:pPr>
        <w:ind w:left="2160" w:hanging="180"/>
      </w:pPr>
    </w:lvl>
    <w:lvl w:ilvl="3" w:tplc="1C5C7CEE">
      <w:start w:val="1"/>
      <w:numFmt w:val="decimal"/>
      <w:lvlText w:val="%4."/>
      <w:lvlJc w:val="left"/>
      <w:pPr>
        <w:ind w:left="2880" w:hanging="360"/>
      </w:pPr>
    </w:lvl>
    <w:lvl w:ilvl="4" w:tplc="5832D804">
      <w:start w:val="1"/>
      <w:numFmt w:val="lowerLetter"/>
      <w:lvlText w:val="%5."/>
      <w:lvlJc w:val="left"/>
      <w:pPr>
        <w:ind w:left="3600" w:hanging="360"/>
      </w:pPr>
    </w:lvl>
    <w:lvl w:ilvl="5" w:tplc="B806680A">
      <w:start w:val="1"/>
      <w:numFmt w:val="lowerRoman"/>
      <w:lvlText w:val="%6."/>
      <w:lvlJc w:val="right"/>
      <w:pPr>
        <w:ind w:left="4320" w:hanging="180"/>
      </w:pPr>
    </w:lvl>
    <w:lvl w:ilvl="6" w:tplc="DA3CAF7E">
      <w:start w:val="1"/>
      <w:numFmt w:val="decimal"/>
      <w:lvlText w:val="%7."/>
      <w:lvlJc w:val="left"/>
      <w:pPr>
        <w:ind w:left="5040" w:hanging="360"/>
      </w:pPr>
    </w:lvl>
    <w:lvl w:ilvl="7" w:tplc="0E6E016C">
      <w:start w:val="1"/>
      <w:numFmt w:val="lowerLetter"/>
      <w:lvlText w:val="%8."/>
      <w:lvlJc w:val="left"/>
      <w:pPr>
        <w:ind w:left="5760" w:hanging="360"/>
      </w:pPr>
    </w:lvl>
    <w:lvl w:ilvl="8" w:tplc="F91E9CE8">
      <w:start w:val="1"/>
      <w:numFmt w:val="lowerRoman"/>
      <w:lvlText w:val="%9."/>
      <w:lvlJc w:val="right"/>
      <w:pPr>
        <w:ind w:left="6480" w:hanging="180"/>
      </w:pPr>
    </w:lvl>
  </w:abstractNum>
  <w:abstractNum w:abstractNumId="3" w15:restartNumberingAfterBreak="0">
    <w:nsid w:val="27F81315"/>
    <w:multiLevelType w:val="hybridMultilevel"/>
    <w:tmpl w:val="70864C74"/>
    <w:lvl w:ilvl="0" w:tplc="84D21516">
      <w:start w:val="1"/>
      <w:numFmt w:val="decimal"/>
      <w:lvlText w:val="%1."/>
      <w:lvlJc w:val="left"/>
      <w:pPr>
        <w:ind w:left="720" w:hanging="360"/>
      </w:pPr>
    </w:lvl>
    <w:lvl w:ilvl="1" w:tplc="6F323282">
      <w:start w:val="1"/>
      <w:numFmt w:val="lowerLetter"/>
      <w:lvlText w:val="%2."/>
      <w:lvlJc w:val="left"/>
      <w:pPr>
        <w:ind w:left="1440" w:hanging="360"/>
      </w:pPr>
    </w:lvl>
    <w:lvl w:ilvl="2" w:tplc="F5C4007A">
      <w:start w:val="1"/>
      <w:numFmt w:val="lowerRoman"/>
      <w:lvlText w:val="%3."/>
      <w:lvlJc w:val="right"/>
      <w:pPr>
        <w:ind w:left="2160" w:hanging="180"/>
      </w:pPr>
    </w:lvl>
    <w:lvl w:ilvl="3" w:tplc="BE30D91C">
      <w:start w:val="1"/>
      <w:numFmt w:val="decimal"/>
      <w:lvlText w:val="%4."/>
      <w:lvlJc w:val="left"/>
      <w:pPr>
        <w:ind w:left="2880" w:hanging="360"/>
      </w:pPr>
    </w:lvl>
    <w:lvl w:ilvl="4" w:tplc="B97C619A">
      <w:start w:val="1"/>
      <w:numFmt w:val="lowerLetter"/>
      <w:lvlText w:val="%5."/>
      <w:lvlJc w:val="left"/>
      <w:pPr>
        <w:ind w:left="3600" w:hanging="360"/>
      </w:pPr>
    </w:lvl>
    <w:lvl w:ilvl="5" w:tplc="B2E0AFB6">
      <w:start w:val="1"/>
      <w:numFmt w:val="lowerRoman"/>
      <w:lvlText w:val="%6."/>
      <w:lvlJc w:val="right"/>
      <w:pPr>
        <w:ind w:left="4320" w:hanging="180"/>
      </w:pPr>
    </w:lvl>
    <w:lvl w:ilvl="6" w:tplc="6F6C1218">
      <w:start w:val="1"/>
      <w:numFmt w:val="decimal"/>
      <w:lvlText w:val="%7."/>
      <w:lvlJc w:val="left"/>
      <w:pPr>
        <w:ind w:left="5040" w:hanging="360"/>
      </w:pPr>
    </w:lvl>
    <w:lvl w:ilvl="7" w:tplc="70C82102">
      <w:start w:val="1"/>
      <w:numFmt w:val="lowerLetter"/>
      <w:lvlText w:val="%8."/>
      <w:lvlJc w:val="left"/>
      <w:pPr>
        <w:ind w:left="5760" w:hanging="360"/>
      </w:pPr>
    </w:lvl>
    <w:lvl w:ilvl="8" w:tplc="C28E518E">
      <w:start w:val="1"/>
      <w:numFmt w:val="lowerRoman"/>
      <w:lvlText w:val="%9."/>
      <w:lvlJc w:val="right"/>
      <w:pPr>
        <w:ind w:left="6480" w:hanging="180"/>
      </w:pPr>
    </w:lvl>
  </w:abstractNum>
  <w:abstractNum w:abstractNumId="4" w15:restartNumberingAfterBreak="0">
    <w:nsid w:val="2D361E78"/>
    <w:multiLevelType w:val="hybridMultilevel"/>
    <w:tmpl w:val="4C72231A"/>
    <w:lvl w:ilvl="0" w:tplc="04AA3C58">
      <w:start w:val="1"/>
      <w:numFmt w:val="bullet"/>
      <w:lvlText w:val=""/>
      <w:lvlJc w:val="left"/>
      <w:pPr>
        <w:ind w:left="720" w:hanging="360"/>
      </w:pPr>
      <w:rPr>
        <w:rFonts w:ascii="Symbol" w:hAnsi="Symbol" w:hint="default"/>
      </w:rPr>
    </w:lvl>
    <w:lvl w:ilvl="1" w:tplc="52D62D30">
      <w:start w:val="1"/>
      <w:numFmt w:val="bullet"/>
      <w:lvlText w:val="o"/>
      <w:lvlJc w:val="left"/>
      <w:pPr>
        <w:ind w:left="1440" w:hanging="360"/>
      </w:pPr>
      <w:rPr>
        <w:rFonts w:ascii="Courier New" w:hAnsi="Courier New" w:hint="default"/>
      </w:rPr>
    </w:lvl>
    <w:lvl w:ilvl="2" w:tplc="F17E23AE">
      <w:start w:val="1"/>
      <w:numFmt w:val="bullet"/>
      <w:lvlText w:val=""/>
      <w:lvlJc w:val="left"/>
      <w:pPr>
        <w:ind w:left="2160" w:hanging="360"/>
      </w:pPr>
      <w:rPr>
        <w:rFonts w:ascii="Wingdings" w:hAnsi="Wingdings" w:hint="default"/>
      </w:rPr>
    </w:lvl>
    <w:lvl w:ilvl="3" w:tplc="472AAD52">
      <w:start w:val="1"/>
      <w:numFmt w:val="bullet"/>
      <w:lvlText w:val=""/>
      <w:lvlJc w:val="left"/>
      <w:pPr>
        <w:ind w:left="2880" w:hanging="360"/>
      </w:pPr>
      <w:rPr>
        <w:rFonts w:ascii="Symbol" w:hAnsi="Symbol" w:hint="default"/>
      </w:rPr>
    </w:lvl>
    <w:lvl w:ilvl="4" w:tplc="C2C237D4">
      <w:start w:val="1"/>
      <w:numFmt w:val="bullet"/>
      <w:lvlText w:val="o"/>
      <w:lvlJc w:val="left"/>
      <w:pPr>
        <w:ind w:left="3600" w:hanging="360"/>
      </w:pPr>
      <w:rPr>
        <w:rFonts w:ascii="Courier New" w:hAnsi="Courier New" w:hint="default"/>
      </w:rPr>
    </w:lvl>
    <w:lvl w:ilvl="5" w:tplc="30A0E7DE">
      <w:start w:val="1"/>
      <w:numFmt w:val="bullet"/>
      <w:lvlText w:val=""/>
      <w:lvlJc w:val="left"/>
      <w:pPr>
        <w:ind w:left="4320" w:hanging="360"/>
      </w:pPr>
      <w:rPr>
        <w:rFonts w:ascii="Wingdings" w:hAnsi="Wingdings" w:hint="default"/>
      </w:rPr>
    </w:lvl>
    <w:lvl w:ilvl="6" w:tplc="DA8601CC">
      <w:start w:val="1"/>
      <w:numFmt w:val="bullet"/>
      <w:lvlText w:val=""/>
      <w:lvlJc w:val="left"/>
      <w:pPr>
        <w:ind w:left="5040" w:hanging="360"/>
      </w:pPr>
      <w:rPr>
        <w:rFonts w:ascii="Symbol" w:hAnsi="Symbol" w:hint="default"/>
      </w:rPr>
    </w:lvl>
    <w:lvl w:ilvl="7" w:tplc="4558B7D0">
      <w:start w:val="1"/>
      <w:numFmt w:val="bullet"/>
      <w:lvlText w:val="o"/>
      <w:lvlJc w:val="left"/>
      <w:pPr>
        <w:ind w:left="5760" w:hanging="360"/>
      </w:pPr>
      <w:rPr>
        <w:rFonts w:ascii="Courier New" w:hAnsi="Courier New" w:hint="default"/>
      </w:rPr>
    </w:lvl>
    <w:lvl w:ilvl="8" w:tplc="471EBE82">
      <w:start w:val="1"/>
      <w:numFmt w:val="bullet"/>
      <w:lvlText w:val=""/>
      <w:lvlJc w:val="left"/>
      <w:pPr>
        <w:ind w:left="6480" w:hanging="360"/>
      </w:pPr>
      <w:rPr>
        <w:rFonts w:ascii="Wingdings" w:hAnsi="Wingdings" w:hint="default"/>
      </w:rPr>
    </w:lvl>
  </w:abstractNum>
  <w:abstractNum w:abstractNumId="5" w15:restartNumberingAfterBreak="0">
    <w:nsid w:val="32AC336D"/>
    <w:multiLevelType w:val="hybridMultilevel"/>
    <w:tmpl w:val="1D825D8C"/>
    <w:lvl w:ilvl="0" w:tplc="D3E0B652">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CA1C90"/>
    <w:multiLevelType w:val="hybridMultilevel"/>
    <w:tmpl w:val="19EA7E3E"/>
    <w:lvl w:ilvl="0" w:tplc="D3E0B652">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8F5CF6"/>
    <w:multiLevelType w:val="hybridMultilevel"/>
    <w:tmpl w:val="FFFFFFFF"/>
    <w:lvl w:ilvl="0" w:tplc="3A2E4F46">
      <w:start w:val="1"/>
      <w:numFmt w:val="decimal"/>
      <w:lvlText w:val="%1."/>
      <w:lvlJc w:val="left"/>
      <w:pPr>
        <w:ind w:left="720" w:hanging="360"/>
      </w:pPr>
    </w:lvl>
    <w:lvl w:ilvl="1" w:tplc="A78C34F2">
      <w:start w:val="1"/>
      <w:numFmt w:val="lowerLetter"/>
      <w:lvlText w:val="%2."/>
      <w:lvlJc w:val="left"/>
      <w:pPr>
        <w:ind w:left="1440" w:hanging="360"/>
      </w:pPr>
    </w:lvl>
    <w:lvl w:ilvl="2" w:tplc="7B04CB2C">
      <w:start w:val="1"/>
      <w:numFmt w:val="lowerRoman"/>
      <w:lvlText w:val="%3."/>
      <w:lvlJc w:val="right"/>
      <w:pPr>
        <w:ind w:left="2160" w:hanging="180"/>
      </w:pPr>
    </w:lvl>
    <w:lvl w:ilvl="3" w:tplc="EC90F9C8">
      <w:start w:val="1"/>
      <w:numFmt w:val="decimal"/>
      <w:lvlText w:val="%4."/>
      <w:lvlJc w:val="left"/>
      <w:pPr>
        <w:ind w:left="2880" w:hanging="360"/>
      </w:pPr>
    </w:lvl>
    <w:lvl w:ilvl="4" w:tplc="20B64E72">
      <w:start w:val="1"/>
      <w:numFmt w:val="lowerLetter"/>
      <w:lvlText w:val="%5."/>
      <w:lvlJc w:val="left"/>
      <w:pPr>
        <w:ind w:left="3600" w:hanging="360"/>
      </w:pPr>
    </w:lvl>
    <w:lvl w:ilvl="5" w:tplc="C1488E5C">
      <w:start w:val="1"/>
      <w:numFmt w:val="lowerRoman"/>
      <w:lvlText w:val="%6."/>
      <w:lvlJc w:val="right"/>
      <w:pPr>
        <w:ind w:left="4320" w:hanging="180"/>
      </w:pPr>
    </w:lvl>
    <w:lvl w:ilvl="6" w:tplc="D2A000CA">
      <w:start w:val="1"/>
      <w:numFmt w:val="decimal"/>
      <w:lvlText w:val="%7."/>
      <w:lvlJc w:val="left"/>
      <w:pPr>
        <w:ind w:left="5040" w:hanging="360"/>
      </w:pPr>
    </w:lvl>
    <w:lvl w:ilvl="7" w:tplc="C478ACDC">
      <w:start w:val="1"/>
      <w:numFmt w:val="lowerLetter"/>
      <w:lvlText w:val="%8."/>
      <w:lvlJc w:val="left"/>
      <w:pPr>
        <w:ind w:left="5760" w:hanging="360"/>
      </w:pPr>
    </w:lvl>
    <w:lvl w:ilvl="8" w:tplc="EE328D8A">
      <w:start w:val="1"/>
      <w:numFmt w:val="lowerRoman"/>
      <w:lvlText w:val="%9."/>
      <w:lvlJc w:val="right"/>
      <w:pPr>
        <w:ind w:left="6480" w:hanging="180"/>
      </w:pPr>
    </w:lvl>
  </w:abstractNum>
  <w:abstractNum w:abstractNumId="8" w15:restartNumberingAfterBreak="0">
    <w:nsid w:val="3A906C63"/>
    <w:multiLevelType w:val="hybridMultilevel"/>
    <w:tmpl w:val="AB8CBA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DB3109"/>
    <w:multiLevelType w:val="hybridMultilevel"/>
    <w:tmpl w:val="33943970"/>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6471B6"/>
    <w:multiLevelType w:val="hybridMultilevel"/>
    <w:tmpl w:val="FFFFFFFF"/>
    <w:lvl w:ilvl="0" w:tplc="685E606C">
      <w:start w:val="1"/>
      <w:numFmt w:val="bullet"/>
      <w:lvlText w:val=""/>
      <w:lvlJc w:val="left"/>
      <w:pPr>
        <w:ind w:left="720" w:hanging="360"/>
      </w:pPr>
      <w:rPr>
        <w:rFonts w:ascii="Symbol" w:hAnsi="Symbol" w:hint="default"/>
      </w:rPr>
    </w:lvl>
    <w:lvl w:ilvl="1" w:tplc="64C0AC0C">
      <w:start w:val="1"/>
      <w:numFmt w:val="bullet"/>
      <w:lvlText w:val="o"/>
      <w:lvlJc w:val="left"/>
      <w:pPr>
        <w:ind w:left="1440" w:hanging="360"/>
      </w:pPr>
      <w:rPr>
        <w:rFonts w:ascii="Courier New" w:hAnsi="Courier New" w:hint="default"/>
      </w:rPr>
    </w:lvl>
    <w:lvl w:ilvl="2" w:tplc="B322C53C">
      <w:start w:val="1"/>
      <w:numFmt w:val="bullet"/>
      <w:lvlText w:val=""/>
      <w:lvlJc w:val="left"/>
      <w:pPr>
        <w:ind w:left="2160" w:hanging="360"/>
      </w:pPr>
      <w:rPr>
        <w:rFonts w:ascii="Wingdings" w:hAnsi="Wingdings" w:hint="default"/>
      </w:rPr>
    </w:lvl>
    <w:lvl w:ilvl="3" w:tplc="3CCA776A">
      <w:start w:val="1"/>
      <w:numFmt w:val="bullet"/>
      <w:lvlText w:val=""/>
      <w:lvlJc w:val="left"/>
      <w:pPr>
        <w:ind w:left="2880" w:hanging="360"/>
      </w:pPr>
      <w:rPr>
        <w:rFonts w:ascii="Symbol" w:hAnsi="Symbol" w:hint="default"/>
      </w:rPr>
    </w:lvl>
    <w:lvl w:ilvl="4" w:tplc="B63824DE">
      <w:start w:val="1"/>
      <w:numFmt w:val="bullet"/>
      <w:lvlText w:val="o"/>
      <w:lvlJc w:val="left"/>
      <w:pPr>
        <w:ind w:left="3600" w:hanging="360"/>
      </w:pPr>
      <w:rPr>
        <w:rFonts w:ascii="Courier New" w:hAnsi="Courier New" w:hint="default"/>
      </w:rPr>
    </w:lvl>
    <w:lvl w:ilvl="5" w:tplc="A4AE50E2">
      <w:start w:val="1"/>
      <w:numFmt w:val="bullet"/>
      <w:lvlText w:val=""/>
      <w:lvlJc w:val="left"/>
      <w:pPr>
        <w:ind w:left="4320" w:hanging="360"/>
      </w:pPr>
      <w:rPr>
        <w:rFonts w:ascii="Wingdings" w:hAnsi="Wingdings" w:hint="default"/>
      </w:rPr>
    </w:lvl>
    <w:lvl w:ilvl="6" w:tplc="4C083098">
      <w:start w:val="1"/>
      <w:numFmt w:val="bullet"/>
      <w:lvlText w:val=""/>
      <w:lvlJc w:val="left"/>
      <w:pPr>
        <w:ind w:left="5040" w:hanging="360"/>
      </w:pPr>
      <w:rPr>
        <w:rFonts w:ascii="Symbol" w:hAnsi="Symbol" w:hint="default"/>
      </w:rPr>
    </w:lvl>
    <w:lvl w:ilvl="7" w:tplc="9DE4D892">
      <w:start w:val="1"/>
      <w:numFmt w:val="bullet"/>
      <w:lvlText w:val="o"/>
      <w:lvlJc w:val="left"/>
      <w:pPr>
        <w:ind w:left="5760" w:hanging="360"/>
      </w:pPr>
      <w:rPr>
        <w:rFonts w:ascii="Courier New" w:hAnsi="Courier New" w:hint="default"/>
      </w:rPr>
    </w:lvl>
    <w:lvl w:ilvl="8" w:tplc="01241EBE">
      <w:start w:val="1"/>
      <w:numFmt w:val="bullet"/>
      <w:lvlText w:val=""/>
      <w:lvlJc w:val="left"/>
      <w:pPr>
        <w:ind w:left="6480" w:hanging="360"/>
      </w:pPr>
      <w:rPr>
        <w:rFonts w:ascii="Wingdings" w:hAnsi="Wingdings" w:hint="default"/>
      </w:rPr>
    </w:lvl>
  </w:abstractNum>
  <w:abstractNum w:abstractNumId="11" w15:restartNumberingAfterBreak="0">
    <w:nsid w:val="409022D9"/>
    <w:multiLevelType w:val="hybridMultilevel"/>
    <w:tmpl w:val="6FFA3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5B7882"/>
    <w:multiLevelType w:val="hybridMultilevel"/>
    <w:tmpl w:val="E32238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F657D1C"/>
    <w:multiLevelType w:val="hybridMultilevel"/>
    <w:tmpl w:val="D566342C"/>
    <w:lvl w:ilvl="0" w:tplc="0E4E0A9C">
      <w:start w:val="1"/>
      <w:numFmt w:val="decimal"/>
      <w:lvlText w:val="%1."/>
      <w:lvlJc w:val="left"/>
      <w:pPr>
        <w:ind w:left="720" w:hanging="360"/>
      </w:pPr>
    </w:lvl>
    <w:lvl w:ilvl="1" w:tplc="4D82F280">
      <w:start w:val="1"/>
      <w:numFmt w:val="lowerLetter"/>
      <w:lvlText w:val="%2."/>
      <w:lvlJc w:val="left"/>
      <w:pPr>
        <w:ind w:left="1440" w:hanging="360"/>
      </w:pPr>
    </w:lvl>
    <w:lvl w:ilvl="2" w:tplc="C73E4A86">
      <w:start w:val="1"/>
      <w:numFmt w:val="lowerRoman"/>
      <w:lvlText w:val="%3."/>
      <w:lvlJc w:val="right"/>
      <w:pPr>
        <w:ind w:left="2160" w:hanging="180"/>
      </w:pPr>
    </w:lvl>
    <w:lvl w:ilvl="3" w:tplc="7E68FFF0">
      <w:start w:val="1"/>
      <w:numFmt w:val="decimal"/>
      <w:lvlText w:val="%4."/>
      <w:lvlJc w:val="left"/>
      <w:pPr>
        <w:ind w:left="2880" w:hanging="360"/>
      </w:pPr>
    </w:lvl>
    <w:lvl w:ilvl="4" w:tplc="483207F4">
      <w:start w:val="1"/>
      <w:numFmt w:val="lowerLetter"/>
      <w:lvlText w:val="%5."/>
      <w:lvlJc w:val="left"/>
      <w:pPr>
        <w:ind w:left="3600" w:hanging="360"/>
      </w:pPr>
    </w:lvl>
    <w:lvl w:ilvl="5" w:tplc="72A6AEF4">
      <w:start w:val="1"/>
      <w:numFmt w:val="lowerRoman"/>
      <w:lvlText w:val="%6."/>
      <w:lvlJc w:val="right"/>
      <w:pPr>
        <w:ind w:left="4320" w:hanging="180"/>
      </w:pPr>
    </w:lvl>
    <w:lvl w:ilvl="6" w:tplc="39FE4876">
      <w:start w:val="1"/>
      <w:numFmt w:val="decimal"/>
      <w:lvlText w:val="%7."/>
      <w:lvlJc w:val="left"/>
      <w:pPr>
        <w:ind w:left="5040" w:hanging="360"/>
      </w:pPr>
    </w:lvl>
    <w:lvl w:ilvl="7" w:tplc="55E22174">
      <w:start w:val="1"/>
      <w:numFmt w:val="lowerLetter"/>
      <w:lvlText w:val="%8."/>
      <w:lvlJc w:val="left"/>
      <w:pPr>
        <w:ind w:left="5760" w:hanging="360"/>
      </w:pPr>
    </w:lvl>
    <w:lvl w:ilvl="8" w:tplc="BDC01156">
      <w:start w:val="1"/>
      <w:numFmt w:val="lowerRoman"/>
      <w:lvlText w:val="%9."/>
      <w:lvlJc w:val="right"/>
      <w:pPr>
        <w:ind w:left="6480" w:hanging="180"/>
      </w:pPr>
    </w:lvl>
  </w:abstractNum>
  <w:abstractNum w:abstractNumId="14" w15:restartNumberingAfterBreak="0">
    <w:nsid w:val="636320E7"/>
    <w:multiLevelType w:val="hybridMultilevel"/>
    <w:tmpl w:val="FFFFFFFF"/>
    <w:lvl w:ilvl="0" w:tplc="DA1048E4">
      <w:start w:val="1"/>
      <w:numFmt w:val="upperRoman"/>
      <w:lvlText w:val="%1."/>
      <w:lvlJc w:val="right"/>
      <w:pPr>
        <w:ind w:left="720" w:hanging="360"/>
      </w:pPr>
    </w:lvl>
    <w:lvl w:ilvl="1" w:tplc="B002D9C2">
      <w:start w:val="1"/>
      <w:numFmt w:val="lowerLetter"/>
      <w:lvlText w:val="%2."/>
      <w:lvlJc w:val="left"/>
      <w:pPr>
        <w:ind w:left="1440" w:hanging="360"/>
      </w:pPr>
    </w:lvl>
    <w:lvl w:ilvl="2" w:tplc="603A00BA">
      <w:start w:val="1"/>
      <w:numFmt w:val="lowerRoman"/>
      <w:lvlText w:val="%3."/>
      <w:lvlJc w:val="right"/>
      <w:pPr>
        <w:ind w:left="2160" w:hanging="180"/>
      </w:pPr>
    </w:lvl>
    <w:lvl w:ilvl="3" w:tplc="43E28B18">
      <w:start w:val="1"/>
      <w:numFmt w:val="decimal"/>
      <w:lvlText w:val="%4."/>
      <w:lvlJc w:val="left"/>
      <w:pPr>
        <w:ind w:left="2880" w:hanging="360"/>
      </w:pPr>
    </w:lvl>
    <w:lvl w:ilvl="4" w:tplc="C1824584">
      <w:start w:val="1"/>
      <w:numFmt w:val="lowerLetter"/>
      <w:lvlText w:val="%5."/>
      <w:lvlJc w:val="left"/>
      <w:pPr>
        <w:ind w:left="3600" w:hanging="360"/>
      </w:pPr>
    </w:lvl>
    <w:lvl w:ilvl="5" w:tplc="5D26EFEC">
      <w:start w:val="1"/>
      <w:numFmt w:val="lowerRoman"/>
      <w:lvlText w:val="%6."/>
      <w:lvlJc w:val="right"/>
      <w:pPr>
        <w:ind w:left="4320" w:hanging="180"/>
      </w:pPr>
    </w:lvl>
    <w:lvl w:ilvl="6" w:tplc="DB84088E">
      <w:start w:val="1"/>
      <w:numFmt w:val="decimal"/>
      <w:lvlText w:val="%7."/>
      <w:lvlJc w:val="left"/>
      <w:pPr>
        <w:ind w:left="5040" w:hanging="360"/>
      </w:pPr>
    </w:lvl>
    <w:lvl w:ilvl="7" w:tplc="76947780">
      <w:start w:val="1"/>
      <w:numFmt w:val="lowerLetter"/>
      <w:lvlText w:val="%8."/>
      <w:lvlJc w:val="left"/>
      <w:pPr>
        <w:ind w:left="5760" w:hanging="360"/>
      </w:pPr>
    </w:lvl>
    <w:lvl w:ilvl="8" w:tplc="03AC3C28">
      <w:start w:val="1"/>
      <w:numFmt w:val="lowerRoman"/>
      <w:lvlText w:val="%9."/>
      <w:lvlJc w:val="right"/>
      <w:pPr>
        <w:ind w:left="6480" w:hanging="180"/>
      </w:pPr>
    </w:lvl>
  </w:abstractNum>
  <w:abstractNum w:abstractNumId="15" w15:restartNumberingAfterBreak="0">
    <w:nsid w:val="65A659F4"/>
    <w:multiLevelType w:val="hybridMultilevel"/>
    <w:tmpl w:val="829C29F4"/>
    <w:lvl w:ilvl="0" w:tplc="D5688818">
      <w:start w:val="1"/>
      <w:numFmt w:val="decimal"/>
      <w:lvlText w:val="%1."/>
      <w:lvlJc w:val="left"/>
      <w:pPr>
        <w:ind w:left="720" w:hanging="360"/>
      </w:pPr>
    </w:lvl>
    <w:lvl w:ilvl="1" w:tplc="931AD272">
      <w:start w:val="1"/>
      <w:numFmt w:val="lowerLetter"/>
      <w:lvlText w:val="%2."/>
      <w:lvlJc w:val="left"/>
      <w:pPr>
        <w:ind w:left="1440" w:hanging="360"/>
      </w:pPr>
    </w:lvl>
    <w:lvl w:ilvl="2" w:tplc="07581B1E">
      <w:start w:val="1"/>
      <w:numFmt w:val="lowerRoman"/>
      <w:lvlText w:val="%3."/>
      <w:lvlJc w:val="right"/>
      <w:pPr>
        <w:ind w:left="2160" w:hanging="180"/>
      </w:pPr>
    </w:lvl>
    <w:lvl w:ilvl="3" w:tplc="C09EEBCA">
      <w:start w:val="1"/>
      <w:numFmt w:val="decimal"/>
      <w:lvlText w:val="%4."/>
      <w:lvlJc w:val="left"/>
      <w:pPr>
        <w:ind w:left="2880" w:hanging="360"/>
      </w:pPr>
    </w:lvl>
    <w:lvl w:ilvl="4" w:tplc="564C200C">
      <w:start w:val="1"/>
      <w:numFmt w:val="lowerLetter"/>
      <w:lvlText w:val="%5."/>
      <w:lvlJc w:val="left"/>
      <w:pPr>
        <w:ind w:left="3600" w:hanging="360"/>
      </w:pPr>
    </w:lvl>
    <w:lvl w:ilvl="5" w:tplc="DED08F06">
      <w:start w:val="1"/>
      <w:numFmt w:val="lowerRoman"/>
      <w:lvlText w:val="%6."/>
      <w:lvlJc w:val="right"/>
      <w:pPr>
        <w:ind w:left="4320" w:hanging="180"/>
      </w:pPr>
    </w:lvl>
    <w:lvl w:ilvl="6" w:tplc="791221CC">
      <w:start w:val="1"/>
      <w:numFmt w:val="decimal"/>
      <w:lvlText w:val="%7."/>
      <w:lvlJc w:val="left"/>
      <w:pPr>
        <w:ind w:left="5040" w:hanging="360"/>
      </w:pPr>
    </w:lvl>
    <w:lvl w:ilvl="7" w:tplc="1BACEED8">
      <w:start w:val="1"/>
      <w:numFmt w:val="lowerLetter"/>
      <w:lvlText w:val="%8."/>
      <w:lvlJc w:val="left"/>
      <w:pPr>
        <w:ind w:left="5760" w:hanging="360"/>
      </w:pPr>
    </w:lvl>
    <w:lvl w:ilvl="8" w:tplc="8F3EDA24">
      <w:start w:val="1"/>
      <w:numFmt w:val="lowerRoman"/>
      <w:lvlText w:val="%9."/>
      <w:lvlJc w:val="right"/>
      <w:pPr>
        <w:ind w:left="6480" w:hanging="180"/>
      </w:pPr>
    </w:lvl>
  </w:abstractNum>
  <w:abstractNum w:abstractNumId="16" w15:restartNumberingAfterBreak="0">
    <w:nsid w:val="66353B77"/>
    <w:multiLevelType w:val="hybridMultilevel"/>
    <w:tmpl w:val="F84055CE"/>
    <w:lvl w:ilvl="0" w:tplc="D3E0B652">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BF3656"/>
    <w:multiLevelType w:val="hybridMultilevel"/>
    <w:tmpl w:val="FFFFFFFF"/>
    <w:lvl w:ilvl="0" w:tplc="75060C8A">
      <w:start w:val="1"/>
      <w:numFmt w:val="decimal"/>
      <w:lvlText w:val="%1."/>
      <w:lvlJc w:val="left"/>
      <w:pPr>
        <w:ind w:left="720" w:hanging="360"/>
      </w:pPr>
    </w:lvl>
    <w:lvl w:ilvl="1" w:tplc="5808C4FA">
      <w:start w:val="1"/>
      <w:numFmt w:val="lowerLetter"/>
      <w:lvlText w:val="%2."/>
      <w:lvlJc w:val="left"/>
      <w:pPr>
        <w:ind w:left="1440" w:hanging="360"/>
      </w:pPr>
    </w:lvl>
    <w:lvl w:ilvl="2" w:tplc="3F74A388">
      <w:start w:val="1"/>
      <w:numFmt w:val="lowerRoman"/>
      <w:lvlText w:val="%3."/>
      <w:lvlJc w:val="right"/>
      <w:pPr>
        <w:ind w:left="2160" w:hanging="180"/>
      </w:pPr>
    </w:lvl>
    <w:lvl w:ilvl="3" w:tplc="27BEEF08">
      <w:start w:val="1"/>
      <w:numFmt w:val="decimal"/>
      <w:lvlText w:val="%4."/>
      <w:lvlJc w:val="left"/>
      <w:pPr>
        <w:ind w:left="2880" w:hanging="360"/>
      </w:pPr>
    </w:lvl>
    <w:lvl w:ilvl="4" w:tplc="B4C0D38C">
      <w:start w:val="1"/>
      <w:numFmt w:val="lowerLetter"/>
      <w:lvlText w:val="%5."/>
      <w:lvlJc w:val="left"/>
      <w:pPr>
        <w:ind w:left="3600" w:hanging="360"/>
      </w:pPr>
    </w:lvl>
    <w:lvl w:ilvl="5" w:tplc="38129BA2">
      <w:start w:val="1"/>
      <w:numFmt w:val="lowerRoman"/>
      <w:lvlText w:val="%6."/>
      <w:lvlJc w:val="right"/>
      <w:pPr>
        <w:ind w:left="4320" w:hanging="180"/>
      </w:pPr>
    </w:lvl>
    <w:lvl w:ilvl="6" w:tplc="18668200">
      <w:start w:val="1"/>
      <w:numFmt w:val="decimal"/>
      <w:lvlText w:val="%7."/>
      <w:lvlJc w:val="left"/>
      <w:pPr>
        <w:ind w:left="5040" w:hanging="360"/>
      </w:pPr>
    </w:lvl>
    <w:lvl w:ilvl="7" w:tplc="DE90EA9A">
      <w:start w:val="1"/>
      <w:numFmt w:val="lowerLetter"/>
      <w:lvlText w:val="%8."/>
      <w:lvlJc w:val="left"/>
      <w:pPr>
        <w:ind w:left="5760" w:hanging="360"/>
      </w:pPr>
    </w:lvl>
    <w:lvl w:ilvl="8" w:tplc="A39AE6D2">
      <w:start w:val="1"/>
      <w:numFmt w:val="lowerRoman"/>
      <w:lvlText w:val="%9."/>
      <w:lvlJc w:val="right"/>
      <w:pPr>
        <w:ind w:left="6480" w:hanging="180"/>
      </w:pPr>
    </w:lvl>
  </w:abstractNum>
  <w:abstractNum w:abstractNumId="18" w15:restartNumberingAfterBreak="0">
    <w:nsid w:val="7C8B443F"/>
    <w:multiLevelType w:val="hybridMultilevel"/>
    <w:tmpl w:val="A8E870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4"/>
  </w:num>
  <w:num w:numId="3">
    <w:abstractNumId w:val="0"/>
  </w:num>
  <w:num w:numId="4">
    <w:abstractNumId w:val="15"/>
  </w:num>
  <w:num w:numId="5">
    <w:abstractNumId w:val="3"/>
  </w:num>
  <w:num w:numId="6">
    <w:abstractNumId w:val="11"/>
  </w:num>
  <w:num w:numId="7">
    <w:abstractNumId w:val="12"/>
  </w:num>
  <w:num w:numId="8">
    <w:abstractNumId w:val="8"/>
  </w:num>
  <w:num w:numId="9">
    <w:abstractNumId w:val="18"/>
  </w:num>
  <w:num w:numId="10">
    <w:abstractNumId w:val="6"/>
  </w:num>
  <w:num w:numId="11">
    <w:abstractNumId w:val="5"/>
  </w:num>
  <w:num w:numId="12">
    <w:abstractNumId w:val="16"/>
  </w:num>
  <w:num w:numId="13">
    <w:abstractNumId w:val="7"/>
  </w:num>
  <w:num w:numId="14">
    <w:abstractNumId w:val="10"/>
  </w:num>
  <w:num w:numId="15">
    <w:abstractNumId w:val="14"/>
  </w:num>
  <w:num w:numId="16">
    <w:abstractNumId w:val="2"/>
  </w:num>
  <w:num w:numId="17">
    <w:abstractNumId w:val="17"/>
  </w:num>
  <w:num w:numId="18">
    <w:abstractNumId w:val="9"/>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012"/>
    <w:rsid w:val="00057637"/>
    <w:rsid w:val="00077ACB"/>
    <w:rsid w:val="00091D47"/>
    <w:rsid w:val="001022C2"/>
    <w:rsid w:val="00200250"/>
    <w:rsid w:val="00201FB8"/>
    <w:rsid w:val="00271F7A"/>
    <w:rsid w:val="00312088"/>
    <w:rsid w:val="00387011"/>
    <w:rsid w:val="003E062E"/>
    <w:rsid w:val="00400F3C"/>
    <w:rsid w:val="004110C9"/>
    <w:rsid w:val="00502C5F"/>
    <w:rsid w:val="005F7028"/>
    <w:rsid w:val="006570E9"/>
    <w:rsid w:val="0066797F"/>
    <w:rsid w:val="006B211A"/>
    <w:rsid w:val="006F5B47"/>
    <w:rsid w:val="00704A72"/>
    <w:rsid w:val="00723E80"/>
    <w:rsid w:val="007866BA"/>
    <w:rsid w:val="007E762A"/>
    <w:rsid w:val="00803EC1"/>
    <w:rsid w:val="00821A53"/>
    <w:rsid w:val="00837ABC"/>
    <w:rsid w:val="00847E5B"/>
    <w:rsid w:val="00871012"/>
    <w:rsid w:val="008A662B"/>
    <w:rsid w:val="008B0BF2"/>
    <w:rsid w:val="009A454F"/>
    <w:rsid w:val="009C578E"/>
    <w:rsid w:val="00A26E11"/>
    <w:rsid w:val="00AF1EF2"/>
    <w:rsid w:val="00BA6A48"/>
    <w:rsid w:val="00C24B00"/>
    <w:rsid w:val="00C35003"/>
    <w:rsid w:val="00C35917"/>
    <w:rsid w:val="00C54108"/>
    <w:rsid w:val="00C902E2"/>
    <w:rsid w:val="00CA6B23"/>
    <w:rsid w:val="00D11C5C"/>
    <w:rsid w:val="00D96B73"/>
    <w:rsid w:val="00DB5AE4"/>
    <w:rsid w:val="00DF7BB3"/>
    <w:rsid w:val="00E6633D"/>
    <w:rsid w:val="00F46483"/>
    <w:rsid w:val="00FE62D0"/>
    <w:rsid w:val="03DDACDB"/>
    <w:rsid w:val="03F67D67"/>
    <w:rsid w:val="0507672C"/>
    <w:rsid w:val="0598DBD9"/>
    <w:rsid w:val="0908D818"/>
    <w:rsid w:val="0B3E3425"/>
    <w:rsid w:val="0C018F4C"/>
    <w:rsid w:val="0E5ED1E6"/>
    <w:rsid w:val="0F12EB0A"/>
    <w:rsid w:val="1031609E"/>
    <w:rsid w:val="12418CC8"/>
    <w:rsid w:val="15148832"/>
    <w:rsid w:val="1669E3CB"/>
    <w:rsid w:val="16B3AAA6"/>
    <w:rsid w:val="1715CCE8"/>
    <w:rsid w:val="191E6EE2"/>
    <w:rsid w:val="19FCC14A"/>
    <w:rsid w:val="1A80F36C"/>
    <w:rsid w:val="1B3D54EE"/>
    <w:rsid w:val="1E74F5B0"/>
    <w:rsid w:val="229C8B87"/>
    <w:rsid w:val="22E230AD"/>
    <w:rsid w:val="240CAFB9"/>
    <w:rsid w:val="26800795"/>
    <w:rsid w:val="272B63B2"/>
    <w:rsid w:val="2823C57C"/>
    <w:rsid w:val="284B0087"/>
    <w:rsid w:val="2967BC83"/>
    <w:rsid w:val="2A73461D"/>
    <w:rsid w:val="2B2CD4A4"/>
    <w:rsid w:val="2B6CA115"/>
    <w:rsid w:val="2C2F5090"/>
    <w:rsid w:val="2CAC1E09"/>
    <w:rsid w:val="2E8B197A"/>
    <w:rsid w:val="335E8A9D"/>
    <w:rsid w:val="35BB0CDD"/>
    <w:rsid w:val="37455EE2"/>
    <w:rsid w:val="3802522E"/>
    <w:rsid w:val="3831FBC0"/>
    <w:rsid w:val="3871427A"/>
    <w:rsid w:val="39CDCC21"/>
    <w:rsid w:val="39D5B9A7"/>
    <w:rsid w:val="3B277817"/>
    <w:rsid w:val="3B9D711F"/>
    <w:rsid w:val="4044FB2B"/>
    <w:rsid w:val="43C011F6"/>
    <w:rsid w:val="443E0E26"/>
    <w:rsid w:val="45D9DE87"/>
    <w:rsid w:val="45F306E4"/>
    <w:rsid w:val="4685F720"/>
    <w:rsid w:val="46B43CAF"/>
    <w:rsid w:val="47143693"/>
    <w:rsid w:val="478ED745"/>
    <w:rsid w:val="48C6D108"/>
    <w:rsid w:val="49EBDD71"/>
    <w:rsid w:val="4A167D13"/>
    <w:rsid w:val="4CDCDDF7"/>
    <w:rsid w:val="4D560B5B"/>
    <w:rsid w:val="4DD70921"/>
    <w:rsid w:val="522740B4"/>
    <w:rsid w:val="5ADC9BD1"/>
    <w:rsid w:val="5BB73667"/>
    <w:rsid w:val="5E0301BC"/>
    <w:rsid w:val="5E694BB3"/>
    <w:rsid w:val="5F013423"/>
    <w:rsid w:val="632B3A10"/>
    <w:rsid w:val="65E4CC4B"/>
    <w:rsid w:val="66F9E90E"/>
    <w:rsid w:val="670A09B0"/>
    <w:rsid w:val="6895B96F"/>
    <w:rsid w:val="704E30AE"/>
    <w:rsid w:val="7089E9E1"/>
    <w:rsid w:val="70A0CB54"/>
    <w:rsid w:val="713ACC25"/>
    <w:rsid w:val="71B0C52D"/>
    <w:rsid w:val="727B9E57"/>
    <w:rsid w:val="737B08BA"/>
    <w:rsid w:val="7729C4C6"/>
    <w:rsid w:val="78B3CABF"/>
    <w:rsid w:val="7EC2CF7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D8485A"/>
  <w15:chartTrackingRefBased/>
  <w15:docId w15:val="{F653B87F-E131-452C-9DFB-D6EF35B48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22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10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8B0B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B0BF2"/>
  </w:style>
  <w:style w:type="character" w:customStyle="1" w:styleId="eop">
    <w:name w:val="eop"/>
    <w:basedOn w:val="DefaultParagraphFont"/>
    <w:rsid w:val="008B0BF2"/>
  </w:style>
  <w:style w:type="character" w:customStyle="1" w:styleId="tabchar">
    <w:name w:val="tabchar"/>
    <w:basedOn w:val="DefaultParagraphFont"/>
    <w:rsid w:val="008B0BF2"/>
  </w:style>
  <w:style w:type="paragraph" w:styleId="ListParagraph">
    <w:name w:val="List Paragraph"/>
    <w:basedOn w:val="Normal"/>
    <w:uiPriority w:val="34"/>
    <w:qFormat/>
    <w:rsid w:val="00C35003"/>
    <w:pPr>
      <w:ind w:left="720"/>
      <w:contextualSpacing/>
    </w:pPr>
  </w:style>
  <w:style w:type="paragraph" w:styleId="Header">
    <w:name w:val="header"/>
    <w:basedOn w:val="Normal"/>
    <w:link w:val="HeaderChar"/>
    <w:uiPriority w:val="99"/>
    <w:unhideWhenUsed/>
    <w:rsid w:val="00091D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1D47"/>
  </w:style>
  <w:style w:type="paragraph" w:styleId="Footer">
    <w:name w:val="footer"/>
    <w:basedOn w:val="Normal"/>
    <w:link w:val="FooterChar"/>
    <w:uiPriority w:val="99"/>
    <w:unhideWhenUsed/>
    <w:rsid w:val="00091D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1D47"/>
  </w:style>
  <w:style w:type="character" w:styleId="CommentReference">
    <w:name w:val="annotation reference"/>
    <w:basedOn w:val="DefaultParagraphFont"/>
    <w:uiPriority w:val="99"/>
    <w:semiHidden/>
    <w:unhideWhenUsed/>
    <w:rsid w:val="00723E80"/>
    <w:rPr>
      <w:sz w:val="16"/>
      <w:szCs w:val="16"/>
    </w:rPr>
  </w:style>
  <w:style w:type="paragraph" w:styleId="CommentText">
    <w:name w:val="annotation text"/>
    <w:basedOn w:val="Normal"/>
    <w:link w:val="CommentTextChar"/>
    <w:uiPriority w:val="99"/>
    <w:semiHidden/>
    <w:unhideWhenUsed/>
    <w:rsid w:val="00723E80"/>
    <w:pPr>
      <w:spacing w:line="240" w:lineRule="auto"/>
    </w:pPr>
    <w:rPr>
      <w:sz w:val="20"/>
      <w:szCs w:val="20"/>
    </w:rPr>
  </w:style>
  <w:style w:type="character" w:customStyle="1" w:styleId="CommentTextChar">
    <w:name w:val="Comment Text Char"/>
    <w:basedOn w:val="DefaultParagraphFont"/>
    <w:link w:val="CommentText"/>
    <w:uiPriority w:val="99"/>
    <w:semiHidden/>
    <w:rsid w:val="00723E80"/>
    <w:rPr>
      <w:sz w:val="20"/>
      <w:szCs w:val="20"/>
    </w:rPr>
  </w:style>
  <w:style w:type="paragraph" w:styleId="CommentSubject">
    <w:name w:val="annotation subject"/>
    <w:basedOn w:val="CommentText"/>
    <w:next w:val="CommentText"/>
    <w:link w:val="CommentSubjectChar"/>
    <w:uiPriority w:val="99"/>
    <w:semiHidden/>
    <w:unhideWhenUsed/>
    <w:rsid w:val="00723E80"/>
    <w:rPr>
      <w:b/>
      <w:bCs/>
    </w:rPr>
  </w:style>
  <w:style w:type="character" w:customStyle="1" w:styleId="CommentSubjectChar">
    <w:name w:val="Comment Subject Char"/>
    <w:basedOn w:val="CommentTextChar"/>
    <w:link w:val="CommentSubject"/>
    <w:uiPriority w:val="99"/>
    <w:semiHidden/>
    <w:rsid w:val="00723E80"/>
    <w:rPr>
      <w:b/>
      <w:bCs/>
      <w:sz w:val="20"/>
      <w:szCs w:val="20"/>
    </w:rPr>
  </w:style>
  <w:style w:type="paragraph" w:styleId="Revision">
    <w:name w:val="Revision"/>
    <w:hidden/>
    <w:uiPriority w:val="99"/>
    <w:semiHidden/>
    <w:rsid w:val="00723E80"/>
    <w:pPr>
      <w:spacing w:after="0" w:line="240" w:lineRule="auto"/>
    </w:pPr>
  </w:style>
  <w:style w:type="paragraph" w:styleId="BalloonText">
    <w:name w:val="Balloon Text"/>
    <w:basedOn w:val="Normal"/>
    <w:link w:val="BalloonTextChar"/>
    <w:uiPriority w:val="99"/>
    <w:semiHidden/>
    <w:unhideWhenUsed/>
    <w:rsid w:val="006B21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21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9203401">
      <w:bodyDiv w:val="1"/>
      <w:marLeft w:val="0"/>
      <w:marRight w:val="0"/>
      <w:marTop w:val="0"/>
      <w:marBottom w:val="0"/>
      <w:divBdr>
        <w:top w:val="none" w:sz="0" w:space="0" w:color="auto"/>
        <w:left w:val="none" w:sz="0" w:space="0" w:color="auto"/>
        <w:bottom w:val="none" w:sz="0" w:space="0" w:color="auto"/>
        <w:right w:val="none" w:sz="0" w:space="0" w:color="auto"/>
      </w:divBdr>
      <w:divsChild>
        <w:div w:id="237256468">
          <w:marLeft w:val="0"/>
          <w:marRight w:val="0"/>
          <w:marTop w:val="0"/>
          <w:marBottom w:val="0"/>
          <w:divBdr>
            <w:top w:val="none" w:sz="0" w:space="0" w:color="auto"/>
            <w:left w:val="none" w:sz="0" w:space="0" w:color="auto"/>
            <w:bottom w:val="none" w:sz="0" w:space="0" w:color="auto"/>
            <w:right w:val="none" w:sz="0" w:space="0" w:color="auto"/>
          </w:divBdr>
        </w:div>
        <w:div w:id="423041782">
          <w:marLeft w:val="0"/>
          <w:marRight w:val="0"/>
          <w:marTop w:val="0"/>
          <w:marBottom w:val="0"/>
          <w:divBdr>
            <w:top w:val="none" w:sz="0" w:space="0" w:color="auto"/>
            <w:left w:val="none" w:sz="0" w:space="0" w:color="auto"/>
            <w:bottom w:val="none" w:sz="0" w:space="0" w:color="auto"/>
            <w:right w:val="none" w:sz="0" w:space="0" w:color="auto"/>
          </w:divBdr>
        </w:div>
        <w:div w:id="511920611">
          <w:marLeft w:val="0"/>
          <w:marRight w:val="0"/>
          <w:marTop w:val="0"/>
          <w:marBottom w:val="0"/>
          <w:divBdr>
            <w:top w:val="none" w:sz="0" w:space="0" w:color="auto"/>
            <w:left w:val="none" w:sz="0" w:space="0" w:color="auto"/>
            <w:bottom w:val="none" w:sz="0" w:space="0" w:color="auto"/>
            <w:right w:val="none" w:sz="0" w:space="0" w:color="auto"/>
          </w:divBdr>
        </w:div>
        <w:div w:id="620695737">
          <w:marLeft w:val="0"/>
          <w:marRight w:val="0"/>
          <w:marTop w:val="0"/>
          <w:marBottom w:val="0"/>
          <w:divBdr>
            <w:top w:val="none" w:sz="0" w:space="0" w:color="auto"/>
            <w:left w:val="none" w:sz="0" w:space="0" w:color="auto"/>
            <w:bottom w:val="none" w:sz="0" w:space="0" w:color="auto"/>
            <w:right w:val="none" w:sz="0" w:space="0" w:color="auto"/>
          </w:divBdr>
        </w:div>
        <w:div w:id="1120686073">
          <w:marLeft w:val="0"/>
          <w:marRight w:val="0"/>
          <w:marTop w:val="0"/>
          <w:marBottom w:val="0"/>
          <w:divBdr>
            <w:top w:val="none" w:sz="0" w:space="0" w:color="auto"/>
            <w:left w:val="none" w:sz="0" w:space="0" w:color="auto"/>
            <w:bottom w:val="none" w:sz="0" w:space="0" w:color="auto"/>
            <w:right w:val="none" w:sz="0" w:space="0" w:color="auto"/>
          </w:divBdr>
        </w:div>
        <w:div w:id="1169098269">
          <w:marLeft w:val="0"/>
          <w:marRight w:val="0"/>
          <w:marTop w:val="0"/>
          <w:marBottom w:val="0"/>
          <w:divBdr>
            <w:top w:val="none" w:sz="0" w:space="0" w:color="auto"/>
            <w:left w:val="none" w:sz="0" w:space="0" w:color="auto"/>
            <w:bottom w:val="none" w:sz="0" w:space="0" w:color="auto"/>
            <w:right w:val="none" w:sz="0" w:space="0" w:color="auto"/>
          </w:divBdr>
        </w:div>
        <w:div w:id="19293390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A5D3F7BBB81846B9677F8763FA23C4" ma:contentTypeVersion="13" ma:contentTypeDescription="Create a new document." ma:contentTypeScope="" ma:versionID="386af2a105dc0a8a8cf7347627f73825">
  <xsd:schema xmlns:xsd="http://www.w3.org/2001/XMLSchema" xmlns:xs="http://www.w3.org/2001/XMLSchema" xmlns:p="http://schemas.microsoft.com/office/2006/metadata/properties" xmlns:ns2="b51eec29-fed9-4520-b766-d6b29da89d62" xmlns:ns3="cbe2c037-080e-43a7-a099-a38fb634bc49" targetNamespace="http://schemas.microsoft.com/office/2006/metadata/properties" ma:root="true" ma:fieldsID="1a9da051282257ede4a08687884715bd" ns2:_="" ns3:_="">
    <xsd:import namespace="b51eec29-fed9-4520-b766-d6b29da89d62"/>
    <xsd:import namespace="cbe2c037-080e-43a7-a099-a38fb634bc4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1eec29-fed9-4520-b766-d6b29da89d6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e2c037-080e-43a7-a099-a38fb634bc4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E8C4D4-8DE1-4420-B792-10402E0846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1eec29-fed9-4520-b766-d6b29da89d62"/>
    <ds:schemaRef ds:uri="cbe2c037-080e-43a7-a099-a38fb634bc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F4D2B0-5C10-4BA7-A95D-63B5B663457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981AE93-7EF6-4440-96B5-44770FFA7C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1270</Words>
  <Characters>7241</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Jozef Moestadjap</dc:creator>
  <cp:keywords/>
  <dc:description/>
  <cp:lastModifiedBy>Orgine Renfurm</cp:lastModifiedBy>
  <cp:revision>2</cp:revision>
  <dcterms:created xsi:type="dcterms:W3CDTF">2021-11-27T01:48:00Z</dcterms:created>
  <dcterms:modified xsi:type="dcterms:W3CDTF">2021-11-27T01:48:00Z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0x010100E0A5D3F7BBB81846B9677F8763FA23C4</vt:lpwstr>
  </property>
</Properties>
</file>