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C5D2" w14:textId="77777777" w:rsidR="00C55EBD" w:rsidRDefault="00A71CBF">
      <w:pPr>
        <w:spacing w:after="0"/>
        <w:ind w:left="8592" w:right="-151"/>
      </w:pPr>
      <w:r>
        <w:rPr>
          <w:noProof/>
        </w:rPr>
        <w:drawing>
          <wp:inline distT="0" distB="0" distL="0" distR="0" wp14:anchorId="72F01F50" wp14:editId="00EE31BC">
            <wp:extent cx="612648" cy="110642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12648" cy="1106424"/>
                    </a:xfrm>
                    <a:prstGeom prst="rect">
                      <a:avLst/>
                    </a:prstGeom>
                  </pic:spPr>
                </pic:pic>
              </a:graphicData>
            </a:graphic>
          </wp:inline>
        </w:drawing>
      </w:r>
    </w:p>
    <w:p w14:paraId="3A9FECF2" w14:textId="17672C1B" w:rsidR="00C55EBD" w:rsidRPr="00B563E9" w:rsidRDefault="00A71CBF">
      <w:pPr>
        <w:spacing w:after="0"/>
        <w:ind w:left="10" w:right="47" w:hanging="10"/>
        <w:jc w:val="center"/>
      </w:pPr>
      <w:r w:rsidRPr="00B563E9">
        <w:rPr>
          <w:b/>
        </w:rPr>
        <w:t>Amendment #01 to RFP‐1</w:t>
      </w:r>
      <w:r w:rsidR="00B563E9" w:rsidRPr="00B563E9">
        <w:rPr>
          <w:b/>
        </w:rPr>
        <w:t>41</w:t>
      </w:r>
      <w:r w:rsidRPr="00B563E9">
        <w:rPr>
          <w:b/>
        </w:rPr>
        <w:t xml:space="preserve">‐IND‐2021 </w:t>
      </w:r>
    </w:p>
    <w:p w14:paraId="2451C9B8" w14:textId="4D55020F" w:rsidR="00C55EBD" w:rsidRPr="00B563E9" w:rsidRDefault="00A71CBF">
      <w:pPr>
        <w:spacing w:after="0"/>
        <w:ind w:left="10" w:right="47" w:hanging="10"/>
        <w:jc w:val="center"/>
      </w:pPr>
      <w:r w:rsidRPr="00B563E9">
        <w:rPr>
          <w:b/>
        </w:rPr>
        <w:t xml:space="preserve">29 </w:t>
      </w:r>
      <w:r w:rsidR="00B563E9" w:rsidRPr="00B563E9">
        <w:rPr>
          <w:b/>
        </w:rPr>
        <w:t>November</w:t>
      </w:r>
      <w:r w:rsidRPr="00B563E9">
        <w:rPr>
          <w:b/>
        </w:rPr>
        <w:t xml:space="preserve"> 2021 </w:t>
      </w:r>
    </w:p>
    <w:p w14:paraId="70B46E75" w14:textId="77777777" w:rsidR="00C55EBD" w:rsidRPr="00B563E9" w:rsidRDefault="00A71CBF">
      <w:pPr>
        <w:spacing w:after="0"/>
        <w:ind w:left="4"/>
        <w:jc w:val="center"/>
      </w:pPr>
      <w:r w:rsidRPr="00B563E9">
        <w:rPr>
          <w:b/>
        </w:rPr>
        <w:t xml:space="preserve"> </w:t>
      </w:r>
    </w:p>
    <w:p w14:paraId="54FE7DCE" w14:textId="46B66B51" w:rsidR="00C55EBD" w:rsidRPr="00B563E9" w:rsidRDefault="00A71CBF">
      <w:pPr>
        <w:spacing w:after="0" w:line="241" w:lineRule="auto"/>
        <w:ind w:left="3"/>
        <w:jc w:val="center"/>
      </w:pPr>
      <w:r w:rsidRPr="00B563E9">
        <w:rPr>
          <w:b/>
        </w:rPr>
        <w:t>“</w:t>
      </w:r>
      <w:r w:rsidR="00B563E9" w:rsidRPr="00B563E9">
        <w:rPr>
          <w:b/>
          <w:sz w:val="24"/>
        </w:rPr>
        <w:t>Livelihood strategy study in energy sector to evaluate employment and entrepreneurship opportunities within energy sector and drafting policy recommendations for Green Transport Sector in Karnataka</w:t>
      </w:r>
      <w:r w:rsidRPr="00B563E9">
        <w:rPr>
          <w:b/>
        </w:rPr>
        <w:t xml:space="preserve">” </w:t>
      </w:r>
    </w:p>
    <w:p w14:paraId="422D390E" w14:textId="77777777" w:rsidR="00C55EBD" w:rsidRPr="00B563E9" w:rsidRDefault="00A71CBF">
      <w:pPr>
        <w:spacing w:after="0"/>
      </w:pPr>
      <w:r w:rsidRPr="00B563E9">
        <w:rPr>
          <w:b/>
        </w:rPr>
        <w:t xml:space="preserve"> </w:t>
      </w:r>
    </w:p>
    <w:p w14:paraId="5BF2932B" w14:textId="77777777" w:rsidR="00C55EBD" w:rsidRPr="00B563E9" w:rsidRDefault="00A71CBF">
      <w:pPr>
        <w:spacing w:after="0"/>
        <w:ind w:left="-5" w:right="29" w:hanging="10"/>
        <w:jc w:val="both"/>
      </w:pPr>
      <w:r w:rsidRPr="00B563E9">
        <w:rPr>
          <w:sz w:val="20"/>
        </w:rPr>
        <w:t xml:space="preserve">Dear Bidders, </w:t>
      </w:r>
    </w:p>
    <w:p w14:paraId="0404C499" w14:textId="77777777" w:rsidR="00C55EBD" w:rsidRPr="00B563E9" w:rsidRDefault="00A71CBF">
      <w:pPr>
        <w:spacing w:after="0"/>
      </w:pPr>
      <w:r w:rsidRPr="00B563E9">
        <w:rPr>
          <w:b/>
          <w:sz w:val="20"/>
        </w:rPr>
        <w:t xml:space="preserve"> </w:t>
      </w:r>
    </w:p>
    <w:p w14:paraId="45F6CB3E" w14:textId="11124099" w:rsidR="00C55EBD" w:rsidRPr="00B563E9" w:rsidRDefault="00A71CBF">
      <w:pPr>
        <w:spacing w:after="0"/>
        <w:ind w:left="-5" w:right="29" w:hanging="10"/>
        <w:jc w:val="both"/>
      </w:pPr>
      <w:r w:rsidRPr="00B563E9">
        <w:rPr>
          <w:sz w:val="20"/>
        </w:rPr>
        <w:t>The following amendments are hereby made to the RFP document “</w:t>
      </w:r>
      <w:r w:rsidR="00B563E9" w:rsidRPr="00B563E9">
        <w:rPr>
          <w:sz w:val="20"/>
        </w:rPr>
        <w:t>Livelihood strategy study in energy sector to evaluate employment and entrepreneurship opportunities within energy sector and drafting policy recommendations for Green Transport Sector in Karnataka</w:t>
      </w:r>
      <w:r w:rsidRPr="00B563E9">
        <w:rPr>
          <w:sz w:val="20"/>
        </w:rPr>
        <w:t xml:space="preserve">”. </w:t>
      </w:r>
    </w:p>
    <w:p w14:paraId="27DFE311" w14:textId="77777777" w:rsidR="00C55EBD" w:rsidRPr="00B563E9" w:rsidRDefault="00A71CBF">
      <w:pPr>
        <w:spacing w:after="0"/>
      </w:pPr>
      <w:r w:rsidRPr="00B563E9">
        <w:rPr>
          <w:sz w:val="20"/>
        </w:rPr>
        <w:t xml:space="preserve"> </w:t>
      </w:r>
    </w:p>
    <w:p w14:paraId="5316B8F9" w14:textId="4E662C58" w:rsidR="00C55EBD" w:rsidRPr="00B563E9" w:rsidRDefault="00A71CBF">
      <w:pPr>
        <w:numPr>
          <w:ilvl w:val="0"/>
          <w:numId w:val="1"/>
        </w:numPr>
        <w:spacing w:after="0"/>
        <w:ind w:hanging="360"/>
      </w:pPr>
      <w:r w:rsidRPr="00B563E9">
        <w:rPr>
          <w:b/>
          <w:sz w:val="20"/>
        </w:rPr>
        <w:t xml:space="preserve">Pre‐bid Conference to be held on 29 November 2021 has been postponed and will now be held as per the details below: </w:t>
      </w:r>
    </w:p>
    <w:p w14:paraId="29C31255" w14:textId="77777777" w:rsidR="00C55EBD" w:rsidRPr="00B563E9" w:rsidRDefault="00A71CBF">
      <w:pPr>
        <w:spacing w:after="0"/>
      </w:pPr>
      <w:r w:rsidRPr="00B563E9">
        <w:rPr>
          <w:sz w:val="20"/>
        </w:rPr>
        <w:t xml:space="preserve"> </w:t>
      </w:r>
    </w:p>
    <w:tbl>
      <w:tblPr>
        <w:tblStyle w:val="TableGrid"/>
        <w:tblW w:w="8746" w:type="dxa"/>
        <w:tblInd w:w="-98" w:type="dxa"/>
        <w:tblCellMar>
          <w:top w:w="44" w:type="dxa"/>
        </w:tblCellMar>
        <w:tblLook w:val="04A0" w:firstRow="1" w:lastRow="0" w:firstColumn="1" w:lastColumn="0" w:noHBand="0" w:noVBand="1"/>
      </w:tblPr>
      <w:tblGrid>
        <w:gridCol w:w="218"/>
        <w:gridCol w:w="1601"/>
        <w:gridCol w:w="934"/>
        <w:gridCol w:w="5993"/>
      </w:tblGrid>
      <w:tr w:rsidR="00C55EBD" w:rsidRPr="00B563E9" w14:paraId="050347A3" w14:textId="77777777">
        <w:trPr>
          <w:trHeight w:val="248"/>
        </w:trPr>
        <w:tc>
          <w:tcPr>
            <w:tcW w:w="218" w:type="dxa"/>
            <w:vMerge w:val="restart"/>
            <w:tcBorders>
              <w:top w:val="single" w:sz="4" w:space="0" w:color="000000"/>
              <w:left w:val="single" w:sz="4" w:space="0" w:color="000000"/>
              <w:bottom w:val="single" w:sz="4" w:space="0" w:color="000000"/>
              <w:right w:val="nil"/>
            </w:tcBorders>
          </w:tcPr>
          <w:p w14:paraId="3BA3139B" w14:textId="77777777" w:rsidR="00C55EBD" w:rsidRPr="00B563E9" w:rsidRDefault="00C55EBD"/>
        </w:tc>
        <w:tc>
          <w:tcPr>
            <w:tcW w:w="1601" w:type="dxa"/>
            <w:tcBorders>
              <w:top w:val="single" w:sz="4" w:space="0" w:color="000000"/>
              <w:left w:val="nil"/>
              <w:bottom w:val="nil"/>
              <w:right w:val="nil"/>
            </w:tcBorders>
            <w:shd w:val="clear" w:color="auto" w:fill="FFFF00"/>
          </w:tcPr>
          <w:p w14:paraId="7A33FB25" w14:textId="77777777" w:rsidR="00C55EBD" w:rsidRPr="00B563E9" w:rsidRDefault="00A71CBF">
            <w:pPr>
              <w:ind w:right="-1"/>
              <w:jc w:val="both"/>
            </w:pPr>
            <w:r w:rsidRPr="00B563E9">
              <w:rPr>
                <w:b/>
                <w:sz w:val="20"/>
              </w:rPr>
              <w:t>Pre‐Bid Conference</w:t>
            </w:r>
          </w:p>
        </w:tc>
        <w:tc>
          <w:tcPr>
            <w:tcW w:w="934" w:type="dxa"/>
            <w:vMerge w:val="restart"/>
            <w:tcBorders>
              <w:top w:val="single" w:sz="4" w:space="0" w:color="000000"/>
              <w:left w:val="nil"/>
              <w:bottom w:val="single" w:sz="4" w:space="0" w:color="000000"/>
              <w:right w:val="single" w:sz="4" w:space="0" w:color="000000"/>
            </w:tcBorders>
          </w:tcPr>
          <w:p w14:paraId="3736B27A" w14:textId="77777777" w:rsidR="00C55EBD" w:rsidRPr="00B563E9" w:rsidRDefault="00A71CBF">
            <w:r w:rsidRPr="00B563E9">
              <w:rPr>
                <w:sz w:val="20"/>
              </w:rPr>
              <w:t xml:space="preserve"> </w:t>
            </w:r>
          </w:p>
        </w:tc>
        <w:tc>
          <w:tcPr>
            <w:tcW w:w="5993" w:type="dxa"/>
            <w:vMerge w:val="restart"/>
            <w:tcBorders>
              <w:top w:val="single" w:sz="4" w:space="0" w:color="000000"/>
              <w:left w:val="single" w:sz="4" w:space="0" w:color="000000"/>
              <w:bottom w:val="single" w:sz="4" w:space="0" w:color="000000"/>
              <w:right w:val="single" w:sz="4" w:space="0" w:color="000000"/>
            </w:tcBorders>
          </w:tcPr>
          <w:p w14:paraId="4869CBDC" w14:textId="1C5DB4D7" w:rsidR="00C55EBD" w:rsidRPr="00B563E9" w:rsidRDefault="00A71CBF">
            <w:pPr>
              <w:ind w:left="108"/>
              <w:jc w:val="both"/>
            </w:pPr>
            <w:r w:rsidRPr="00B563E9">
              <w:rPr>
                <w:sz w:val="20"/>
              </w:rPr>
              <w:t xml:space="preserve">A pre‐bid Conference will be held virtually on </w:t>
            </w:r>
            <w:r w:rsidR="00B563E9" w:rsidRPr="00B563E9">
              <w:rPr>
                <w:b/>
                <w:sz w:val="20"/>
              </w:rPr>
              <w:t>1</w:t>
            </w:r>
            <w:r w:rsidR="00B563E9" w:rsidRPr="00B563E9">
              <w:rPr>
                <w:b/>
                <w:sz w:val="20"/>
                <w:vertAlign w:val="superscript"/>
              </w:rPr>
              <w:t>st</w:t>
            </w:r>
            <w:r w:rsidR="00B563E9" w:rsidRPr="00B563E9">
              <w:rPr>
                <w:b/>
                <w:sz w:val="20"/>
              </w:rPr>
              <w:t xml:space="preserve"> December</w:t>
            </w:r>
            <w:r w:rsidRPr="00B563E9">
              <w:rPr>
                <w:b/>
                <w:sz w:val="20"/>
              </w:rPr>
              <w:t xml:space="preserve"> 2021</w:t>
            </w:r>
            <w:r w:rsidRPr="00B563E9">
              <w:rPr>
                <w:sz w:val="20"/>
              </w:rPr>
              <w:t xml:space="preserve"> at </w:t>
            </w:r>
            <w:r w:rsidR="00B563E9" w:rsidRPr="00B563E9">
              <w:rPr>
                <w:sz w:val="20"/>
              </w:rPr>
              <w:t>12</w:t>
            </w:r>
            <w:r w:rsidRPr="00B563E9">
              <w:rPr>
                <w:b/>
                <w:sz w:val="20"/>
              </w:rPr>
              <w:t>00hrs (IST)</w:t>
            </w:r>
            <w:r w:rsidRPr="00B563E9">
              <w:rPr>
                <w:sz w:val="20"/>
              </w:rPr>
              <w:t xml:space="preserve">.   </w:t>
            </w:r>
          </w:p>
          <w:p w14:paraId="1DBE9316" w14:textId="77777777" w:rsidR="00C55EBD" w:rsidRPr="00B563E9" w:rsidRDefault="00A71CBF">
            <w:pPr>
              <w:ind w:left="108"/>
            </w:pPr>
            <w:r w:rsidRPr="00B563E9">
              <w:rPr>
                <w:sz w:val="20"/>
              </w:rPr>
              <w:t xml:space="preserve"> </w:t>
            </w:r>
          </w:p>
          <w:p w14:paraId="331D7681" w14:textId="77777777" w:rsidR="00C55EBD" w:rsidRPr="00B563E9" w:rsidRDefault="00A71CBF">
            <w:pPr>
              <w:spacing w:after="1" w:line="258" w:lineRule="auto"/>
              <w:ind w:left="108" w:right="107"/>
              <w:jc w:val="both"/>
            </w:pPr>
            <w:r w:rsidRPr="00B563E9">
              <w:rPr>
                <w:sz w:val="20"/>
              </w:rPr>
              <w:t xml:space="preserve">This will be a virtual “Zoom” meeting with only one participant from each of the participating agencies. Name, designation and contact details of participating individuals should be shared along with their query(s), if any, to procurement unit ‐ </w:t>
            </w:r>
          </w:p>
          <w:p w14:paraId="0C57FF98" w14:textId="44E84FA3" w:rsidR="00C55EBD" w:rsidRPr="00B563E9" w:rsidRDefault="00B563E9">
            <w:pPr>
              <w:ind w:left="108"/>
            </w:pPr>
            <w:proofErr w:type="gramStart"/>
            <w:r w:rsidRPr="00B563E9">
              <w:rPr>
                <w:color w:val="0563C1"/>
                <w:sz w:val="20"/>
                <w:u w:val="single" w:color="0563C1"/>
              </w:rPr>
              <w:t>Jagdish.singh@undp.org</w:t>
            </w:r>
            <w:r w:rsidR="00A71CBF" w:rsidRPr="00B563E9">
              <w:rPr>
                <w:sz w:val="20"/>
              </w:rPr>
              <w:t xml:space="preserve">  latest</w:t>
            </w:r>
            <w:proofErr w:type="gramEnd"/>
            <w:r w:rsidR="00A71CBF" w:rsidRPr="00B563E9">
              <w:rPr>
                <w:sz w:val="20"/>
              </w:rPr>
              <w:t xml:space="preserve"> by </w:t>
            </w:r>
            <w:r w:rsidRPr="00B563E9">
              <w:rPr>
                <w:sz w:val="20"/>
              </w:rPr>
              <w:t>30 November,</w:t>
            </w:r>
            <w:r w:rsidR="00A71CBF" w:rsidRPr="00B563E9">
              <w:rPr>
                <w:sz w:val="20"/>
              </w:rPr>
              <w:t xml:space="preserve">2021. </w:t>
            </w:r>
          </w:p>
          <w:p w14:paraId="26F51DB2" w14:textId="77777777" w:rsidR="00C55EBD" w:rsidRPr="00B563E9" w:rsidRDefault="00A71CBF">
            <w:pPr>
              <w:ind w:left="108"/>
            </w:pPr>
            <w:r w:rsidRPr="00B563E9">
              <w:rPr>
                <w:sz w:val="20"/>
              </w:rPr>
              <w:t xml:space="preserve"> </w:t>
            </w:r>
          </w:p>
          <w:p w14:paraId="24810757" w14:textId="77777777" w:rsidR="00C55EBD" w:rsidRPr="00B563E9" w:rsidRDefault="00A71CBF">
            <w:pPr>
              <w:ind w:left="108" w:right="107"/>
              <w:jc w:val="both"/>
            </w:pPr>
            <w:r w:rsidRPr="00B563E9">
              <w:rPr>
                <w:sz w:val="20"/>
              </w:rPr>
              <w:t xml:space="preserve">Minutes of the meeting will be disseminated on the UNDP procurement website. No verbal statement made during the conference shall modify the terms and conditions of the RFP, unless specifically incorporated in the Minutes of the Bidder’s Conference or issued/posted as an amendment to RFP. </w:t>
            </w:r>
          </w:p>
        </w:tc>
      </w:tr>
      <w:tr w:rsidR="00C55EBD" w:rsidRPr="00B563E9" w14:paraId="0B358B03" w14:textId="77777777">
        <w:trPr>
          <w:trHeight w:val="3449"/>
        </w:trPr>
        <w:tc>
          <w:tcPr>
            <w:tcW w:w="0" w:type="auto"/>
            <w:vMerge/>
            <w:tcBorders>
              <w:top w:val="nil"/>
              <w:left w:val="single" w:sz="4" w:space="0" w:color="000000"/>
              <w:bottom w:val="single" w:sz="4" w:space="0" w:color="000000"/>
              <w:right w:val="nil"/>
            </w:tcBorders>
          </w:tcPr>
          <w:p w14:paraId="69DFE013" w14:textId="77777777" w:rsidR="00C55EBD" w:rsidRPr="00B563E9" w:rsidRDefault="00C55EBD"/>
        </w:tc>
        <w:tc>
          <w:tcPr>
            <w:tcW w:w="1601" w:type="dxa"/>
            <w:tcBorders>
              <w:top w:val="nil"/>
              <w:left w:val="nil"/>
              <w:bottom w:val="single" w:sz="4" w:space="0" w:color="000000"/>
              <w:right w:val="nil"/>
            </w:tcBorders>
          </w:tcPr>
          <w:p w14:paraId="4CA42B05" w14:textId="77777777" w:rsidR="00C55EBD" w:rsidRPr="00B563E9" w:rsidRDefault="00C55EBD"/>
        </w:tc>
        <w:tc>
          <w:tcPr>
            <w:tcW w:w="0" w:type="auto"/>
            <w:vMerge/>
            <w:tcBorders>
              <w:top w:val="nil"/>
              <w:left w:val="nil"/>
              <w:bottom w:val="single" w:sz="4" w:space="0" w:color="000000"/>
              <w:right w:val="single" w:sz="4" w:space="0" w:color="000000"/>
            </w:tcBorders>
          </w:tcPr>
          <w:p w14:paraId="51132ACB" w14:textId="77777777" w:rsidR="00C55EBD" w:rsidRPr="00B563E9" w:rsidRDefault="00C55EBD"/>
        </w:tc>
        <w:tc>
          <w:tcPr>
            <w:tcW w:w="0" w:type="auto"/>
            <w:vMerge/>
            <w:tcBorders>
              <w:top w:val="nil"/>
              <w:left w:val="single" w:sz="4" w:space="0" w:color="000000"/>
              <w:bottom w:val="single" w:sz="4" w:space="0" w:color="000000"/>
              <w:right w:val="single" w:sz="4" w:space="0" w:color="000000"/>
            </w:tcBorders>
          </w:tcPr>
          <w:p w14:paraId="675D8EA0" w14:textId="77777777" w:rsidR="00C55EBD" w:rsidRPr="00B563E9" w:rsidRDefault="00C55EBD"/>
        </w:tc>
      </w:tr>
    </w:tbl>
    <w:p w14:paraId="2022A15F" w14:textId="77777777" w:rsidR="00C55EBD" w:rsidRPr="00B563E9" w:rsidRDefault="00A71CBF">
      <w:pPr>
        <w:spacing w:after="0"/>
      </w:pPr>
      <w:r w:rsidRPr="00B563E9">
        <w:rPr>
          <w:sz w:val="20"/>
        </w:rPr>
        <w:t xml:space="preserve"> </w:t>
      </w:r>
    </w:p>
    <w:p w14:paraId="6B958496" w14:textId="42D9972A" w:rsidR="00C55EBD" w:rsidRPr="00B563E9" w:rsidRDefault="00A71CBF">
      <w:pPr>
        <w:numPr>
          <w:ilvl w:val="0"/>
          <w:numId w:val="1"/>
        </w:numPr>
        <w:spacing w:after="2" w:line="239" w:lineRule="auto"/>
        <w:ind w:hanging="360"/>
      </w:pPr>
      <w:r w:rsidRPr="00B563E9">
        <w:rPr>
          <w:b/>
          <w:sz w:val="20"/>
        </w:rPr>
        <w:t xml:space="preserve">Bid Submission deadline extended till </w:t>
      </w:r>
      <w:r w:rsidR="00B563E9" w:rsidRPr="00B563E9">
        <w:rPr>
          <w:b/>
          <w:sz w:val="20"/>
        </w:rPr>
        <w:t>7 December</w:t>
      </w:r>
      <w:r w:rsidRPr="00B563E9">
        <w:rPr>
          <w:b/>
          <w:sz w:val="20"/>
        </w:rPr>
        <w:t xml:space="preserve"> 2021.</w:t>
      </w:r>
      <w:r w:rsidRPr="00B563E9">
        <w:rPr>
          <w:sz w:val="20"/>
        </w:rPr>
        <w:t xml:space="preserve">  </w:t>
      </w:r>
      <w:r w:rsidRPr="00B563E9">
        <w:rPr>
          <w:i/>
          <w:sz w:val="20"/>
        </w:rPr>
        <w:t xml:space="preserve">(Kindly check the UNDP e‐tendering portal for exact time and date). </w:t>
      </w:r>
    </w:p>
    <w:p w14:paraId="620C6ED8" w14:textId="77777777" w:rsidR="00C55EBD" w:rsidRPr="00B563E9" w:rsidRDefault="00A71CBF">
      <w:pPr>
        <w:spacing w:after="0"/>
      </w:pPr>
      <w:r w:rsidRPr="00B563E9">
        <w:rPr>
          <w:sz w:val="20"/>
        </w:rPr>
        <w:t xml:space="preserve"> </w:t>
      </w:r>
    </w:p>
    <w:p w14:paraId="12053428" w14:textId="77777777" w:rsidR="00C55EBD" w:rsidRPr="00B563E9" w:rsidRDefault="00A71CBF">
      <w:pPr>
        <w:spacing w:after="0"/>
        <w:ind w:left="-5" w:right="29" w:hanging="10"/>
        <w:jc w:val="both"/>
      </w:pPr>
      <w:r w:rsidRPr="00B563E9">
        <w:rPr>
          <w:sz w:val="20"/>
        </w:rPr>
        <w:t xml:space="preserve">All other terms and conditions of the RFP document, except as amended herein above, remain unaltered.   </w:t>
      </w:r>
    </w:p>
    <w:p w14:paraId="6CAE9448" w14:textId="77777777" w:rsidR="00C55EBD" w:rsidRPr="00B563E9" w:rsidRDefault="00A71CBF">
      <w:pPr>
        <w:spacing w:after="0"/>
      </w:pPr>
      <w:r w:rsidRPr="00B563E9">
        <w:rPr>
          <w:sz w:val="20"/>
        </w:rPr>
        <w:t xml:space="preserve"> </w:t>
      </w:r>
    </w:p>
    <w:p w14:paraId="007B7F61" w14:textId="77777777" w:rsidR="00C55EBD" w:rsidRPr="00B563E9" w:rsidRDefault="00A71CBF">
      <w:pPr>
        <w:spacing w:after="0"/>
        <w:ind w:left="6874"/>
        <w:jc w:val="right"/>
      </w:pPr>
      <w:r w:rsidRPr="00B563E9">
        <w:rPr>
          <w:sz w:val="20"/>
        </w:rPr>
        <w:t xml:space="preserve"> Procurement Unit, UNDP India </w:t>
      </w:r>
    </w:p>
    <w:p w14:paraId="1CD24B09" w14:textId="77777777" w:rsidR="00C55EBD" w:rsidRPr="00B563E9" w:rsidRDefault="00A71CBF">
      <w:pPr>
        <w:spacing w:after="0"/>
      </w:pPr>
      <w:r w:rsidRPr="00B563E9">
        <w:rPr>
          <w:sz w:val="20"/>
        </w:rPr>
        <w:t xml:space="preserve"> </w:t>
      </w:r>
    </w:p>
    <w:p w14:paraId="2C57D666" w14:textId="3E9794BF" w:rsidR="00C55EBD" w:rsidRDefault="00A71CBF" w:rsidP="00A71CBF">
      <w:pPr>
        <w:spacing w:after="0"/>
        <w:ind w:left="-5" w:right="29" w:hanging="10"/>
        <w:jc w:val="both"/>
      </w:pPr>
      <w:r w:rsidRPr="00B563E9">
        <w:rPr>
          <w:sz w:val="20"/>
        </w:rPr>
        <w:t>United Nations Development Programme, 55 Lodi Estate, New Delhi – 110 003.</w:t>
      </w:r>
      <w:r>
        <w:rPr>
          <w:sz w:val="20"/>
        </w:rPr>
        <w:t xml:space="preserve"> </w:t>
      </w:r>
    </w:p>
    <w:p w14:paraId="40C8D069" w14:textId="77777777" w:rsidR="00C55EBD" w:rsidRDefault="00A71CBF">
      <w:pPr>
        <w:spacing w:after="0"/>
      </w:pPr>
      <w:r>
        <w:t xml:space="preserve"> </w:t>
      </w:r>
    </w:p>
    <w:sectPr w:rsidR="00C55EBD">
      <w:pgSz w:w="12240" w:h="15840"/>
      <w:pgMar w:top="610" w:right="139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4132A"/>
    <w:multiLevelType w:val="hybridMultilevel"/>
    <w:tmpl w:val="BC42CE36"/>
    <w:lvl w:ilvl="0" w:tplc="A11AEEE6">
      <w:start w:val="1"/>
      <w:numFmt w:val="decimal"/>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0B4AE2C">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A0A8324">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97AE2E2">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E9E88B6">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4FA5AFA">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56280B8">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250CC7E">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028940">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BD"/>
    <w:rsid w:val="00A71CBF"/>
    <w:rsid w:val="00B563E9"/>
    <w:rsid w:val="00C55E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D759"/>
  <w15:docId w15:val="{5D3D7C18-1A2F-4085-8E61-BD95BEA6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Amendment 01 to RFP-108-IND-2021</dc:title>
  <dc:subject/>
  <dc:creator>Manikandan.S</dc:creator>
  <cp:keywords/>
  <cp:lastModifiedBy>Jagdish Singh</cp:lastModifiedBy>
  <cp:revision>3</cp:revision>
  <dcterms:created xsi:type="dcterms:W3CDTF">2021-11-29T06:32:00Z</dcterms:created>
  <dcterms:modified xsi:type="dcterms:W3CDTF">2021-11-29T09:04:00Z</dcterms:modified>
</cp:coreProperties>
</file>