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F1ED" w14:textId="77777777" w:rsidR="009F77D9" w:rsidRPr="00462DF7" w:rsidRDefault="009F77D9" w:rsidP="009F77D9">
      <w:pPr>
        <w:spacing w:line="240" w:lineRule="auto"/>
        <w:jc w:val="both"/>
        <w:rPr>
          <w:rFonts w:cstheme="minorHAnsi"/>
          <w:b/>
        </w:rPr>
      </w:pPr>
      <w:r w:rsidRPr="00462DF7">
        <w:rPr>
          <w:rFonts w:cstheme="minorHAnsi"/>
          <w:b/>
          <w:noProof/>
        </w:rPr>
        <w:drawing>
          <wp:inline distT="0" distB="0" distL="0" distR="0" wp14:anchorId="44A8D362" wp14:editId="1BC233DA">
            <wp:extent cx="969645" cy="8350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835025"/>
                    </a:xfrm>
                    <a:prstGeom prst="rect">
                      <a:avLst/>
                    </a:prstGeom>
                    <a:noFill/>
                  </pic:spPr>
                </pic:pic>
              </a:graphicData>
            </a:graphic>
          </wp:inline>
        </w:drawing>
      </w:r>
      <w:r w:rsidRPr="00462DF7">
        <w:rPr>
          <w:rFonts w:cstheme="minorHAnsi"/>
          <w:noProof/>
        </w:rPr>
        <w:t xml:space="preserve">                                                                                                      </w:t>
      </w:r>
      <w:r w:rsidRPr="00462DF7">
        <w:rPr>
          <w:rFonts w:cstheme="minorHAnsi"/>
          <w:noProof/>
          <w:lang w:eastAsia="ko-KR"/>
        </w:rPr>
        <w:t xml:space="preserve">                                 </w:t>
      </w:r>
      <w:r w:rsidRPr="00462DF7">
        <w:rPr>
          <w:rFonts w:cstheme="minorHAnsi"/>
          <w:noProof/>
        </w:rPr>
        <w:drawing>
          <wp:inline distT="0" distB="0" distL="0" distR="0" wp14:anchorId="044BFAE1" wp14:editId="71E4448E">
            <wp:extent cx="720969" cy="1382319"/>
            <wp:effectExtent l="0" t="0" r="3175" b="889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677" cy="1416270"/>
                    </a:xfrm>
                    <a:prstGeom prst="rect">
                      <a:avLst/>
                    </a:prstGeom>
                    <a:noFill/>
                    <a:ln>
                      <a:noFill/>
                    </a:ln>
                  </pic:spPr>
                </pic:pic>
              </a:graphicData>
            </a:graphic>
          </wp:inline>
        </w:drawing>
      </w:r>
      <w:r w:rsidRPr="00462DF7">
        <w:rPr>
          <w:rFonts w:cstheme="minorHAnsi"/>
          <w:noProof/>
        </w:rPr>
        <w:t xml:space="preserve">                                 </w:t>
      </w:r>
    </w:p>
    <w:p w14:paraId="23E303C3" w14:textId="77777777" w:rsidR="00C61047" w:rsidRPr="00C61047" w:rsidRDefault="009F77D9" w:rsidP="00A53D13">
      <w:pPr>
        <w:spacing w:line="240" w:lineRule="auto"/>
        <w:jc w:val="center"/>
        <w:rPr>
          <w:rFonts w:cstheme="minorHAnsi"/>
          <w:b/>
        </w:rPr>
      </w:pPr>
      <w:r w:rsidRPr="00C61047">
        <w:rPr>
          <w:rFonts w:cstheme="minorHAnsi"/>
          <w:b/>
        </w:rPr>
        <w:t xml:space="preserve">TERMS OF REFERENCE </w:t>
      </w:r>
    </w:p>
    <w:p w14:paraId="0C52E4EA" w14:textId="3856CF00" w:rsidR="009F77D9" w:rsidRPr="00462DF7" w:rsidRDefault="00C61047" w:rsidP="00A53D13">
      <w:pPr>
        <w:spacing w:line="240" w:lineRule="auto"/>
        <w:jc w:val="center"/>
        <w:rPr>
          <w:rFonts w:cstheme="minorHAnsi"/>
        </w:rPr>
      </w:pPr>
      <w:r>
        <w:rPr>
          <w:rFonts w:cstheme="minorHAnsi"/>
        </w:rPr>
        <w:t>January 14, 2022</w:t>
      </w:r>
    </w:p>
    <w:tbl>
      <w:tblPr>
        <w:tblStyle w:val="TableGrid"/>
        <w:tblW w:w="0" w:type="auto"/>
        <w:tblLook w:val="04A0" w:firstRow="1" w:lastRow="0" w:firstColumn="1" w:lastColumn="0" w:noHBand="0" w:noVBand="1"/>
      </w:tblPr>
      <w:tblGrid>
        <w:gridCol w:w="2358"/>
        <w:gridCol w:w="7091"/>
      </w:tblGrid>
      <w:tr w:rsidR="009F77D9" w:rsidRPr="00462DF7" w14:paraId="0B725354" w14:textId="77777777" w:rsidTr="00075297">
        <w:tc>
          <w:tcPr>
            <w:tcW w:w="2425" w:type="dxa"/>
          </w:tcPr>
          <w:p w14:paraId="6324AF09" w14:textId="77777777" w:rsidR="009F77D9" w:rsidRPr="00462DF7" w:rsidRDefault="009F77D9" w:rsidP="00075297">
            <w:pPr>
              <w:jc w:val="both"/>
              <w:rPr>
                <w:rFonts w:asciiTheme="minorHAnsi" w:hAnsiTheme="minorHAnsi" w:cstheme="minorHAnsi"/>
                <w:sz w:val="22"/>
                <w:szCs w:val="22"/>
              </w:rPr>
            </w:pPr>
            <w:r w:rsidRPr="00462DF7">
              <w:rPr>
                <w:rFonts w:asciiTheme="minorHAnsi" w:hAnsiTheme="minorHAnsi" w:cstheme="minorHAnsi"/>
                <w:sz w:val="22"/>
                <w:szCs w:val="22"/>
              </w:rPr>
              <w:t xml:space="preserve">Project title:   </w:t>
            </w:r>
          </w:p>
        </w:tc>
        <w:tc>
          <w:tcPr>
            <w:tcW w:w="7456" w:type="dxa"/>
          </w:tcPr>
          <w:p w14:paraId="115BD7CB" w14:textId="77777777" w:rsidR="009F77D9" w:rsidRPr="00462DF7" w:rsidRDefault="009F77D9" w:rsidP="00075297">
            <w:pPr>
              <w:jc w:val="both"/>
              <w:rPr>
                <w:rFonts w:asciiTheme="minorHAnsi" w:hAnsiTheme="minorHAnsi" w:cstheme="minorHAnsi"/>
                <w:sz w:val="22"/>
                <w:szCs w:val="22"/>
              </w:rPr>
            </w:pPr>
            <w:r w:rsidRPr="00462DF7">
              <w:rPr>
                <w:rFonts w:asciiTheme="minorHAnsi" w:hAnsiTheme="minorHAnsi" w:cstheme="minorHAnsi"/>
                <w:sz w:val="22"/>
                <w:szCs w:val="22"/>
              </w:rPr>
              <w:t>“Towards a Professional and Citizen-Centered Civil Service in Mongolia”</w:t>
            </w:r>
          </w:p>
        </w:tc>
      </w:tr>
      <w:tr w:rsidR="009F77D9" w:rsidRPr="00462DF7" w14:paraId="46BCDAA4" w14:textId="77777777" w:rsidTr="00075297">
        <w:tc>
          <w:tcPr>
            <w:tcW w:w="2425" w:type="dxa"/>
          </w:tcPr>
          <w:p w14:paraId="3BF3630E" w14:textId="77777777" w:rsidR="009F77D9" w:rsidRPr="00462DF7" w:rsidRDefault="009F77D9" w:rsidP="00075297">
            <w:pPr>
              <w:jc w:val="both"/>
              <w:rPr>
                <w:rFonts w:asciiTheme="minorHAnsi" w:hAnsiTheme="minorHAnsi" w:cstheme="minorHAnsi"/>
                <w:sz w:val="22"/>
                <w:szCs w:val="22"/>
              </w:rPr>
            </w:pPr>
            <w:r w:rsidRPr="00462DF7">
              <w:rPr>
                <w:rFonts w:asciiTheme="minorHAnsi" w:hAnsiTheme="minorHAnsi" w:cstheme="minorHAnsi"/>
                <w:sz w:val="22"/>
                <w:szCs w:val="22"/>
              </w:rPr>
              <w:t>Title of the assignment:</w:t>
            </w:r>
          </w:p>
        </w:tc>
        <w:tc>
          <w:tcPr>
            <w:tcW w:w="7456" w:type="dxa"/>
          </w:tcPr>
          <w:p w14:paraId="032BEA01" w14:textId="13A4B3A6" w:rsidR="009F77D9" w:rsidRPr="00417073" w:rsidRDefault="00BD4C0D" w:rsidP="00075297">
            <w:pPr>
              <w:jc w:val="both"/>
              <w:rPr>
                <w:rFonts w:asciiTheme="minorHAnsi" w:hAnsiTheme="minorHAnsi" w:cstheme="minorHAnsi"/>
                <w:sz w:val="22"/>
                <w:szCs w:val="22"/>
                <w:lang w:val="mn-MN"/>
              </w:rPr>
            </w:pPr>
            <w:r>
              <w:rPr>
                <w:rFonts w:asciiTheme="minorHAnsi" w:hAnsiTheme="minorHAnsi" w:cstheme="minorHAnsi"/>
                <w:sz w:val="22"/>
                <w:szCs w:val="22"/>
              </w:rPr>
              <w:t xml:space="preserve">Support to the Ethics Councils </w:t>
            </w:r>
            <w:r w:rsidR="00417073">
              <w:rPr>
                <w:rFonts w:asciiTheme="minorHAnsi" w:hAnsiTheme="minorHAnsi" w:cstheme="minorHAnsi"/>
                <w:sz w:val="22"/>
                <w:szCs w:val="22"/>
              </w:rPr>
              <w:t xml:space="preserve">at the </w:t>
            </w:r>
            <w:r w:rsidR="004E69C5">
              <w:rPr>
                <w:rFonts w:asciiTheme="minorHAnsi" w:hAnsiTheme="minorHAnsi" w:cstheme="minorHAnsi"/>
                <w:sz w:val="22"/>
                <w:szCs w:val="22"/>
              </w:rPr>
              <w:t>Agency</w:t>
            </w:r>
            <w:r w:rsidR="00417073">
              <w:rPr>
                <w:rFonts w:asciiTheme="minorHAnsi" w:hAnsiTheme="minorHAnsi" w:cstheme="minorHAnsi"/>
                <w:sz w:val="22"/>
                <w:szCs w:val="22"/>
              </w:rPr>
              <w:t xml:space="preserve"> level</w:t>
            </w:r>
          </w:p>
        </w:tc>
      </w:tr>
      <w:tr w:rsidR="009F77D9" w:rsidRPr="00462DF7" w14:paraId="587FF3DA" w14:textId="77777777" w:rsidTr="00075297">
        <w:tc>
          <w:tcPr>
            <w:tcW w:w="2425" w:type="dxa"/>
          </w:tcPr>
          <w:p w14:paraId="561C9AD9" w14:textId="77777777" w:rsidR="009F77D9" w:rsidRPr="00462DF7" w:rsidRDefault="009F77D9" w:rsidP="00075297">
            <w:pPr>
              <w:jc w:val="both"/>
              <w:rPr>
                <w:rFonts w:asciiTheme="minorHAnsi" w:hAnsiTheme="minorHAnsi" w:cstheme="minorHAnsi"/>
                <w:sz w:val="22"/>
                <w:szCs w:val="22"/>
              </w:rPr>
            </w:pPr>
            <w:r w:rsidRPr="00462DF7">
              <w:rPr>
                <w:rFonts w:asciiTheme="minorHAnsi" w:hAnsiTheme="minorHAnsi" w:cstheme="minorHAnsi"/>
                <w:sz w:val="22"/>
                <w:szCs w:val="22"/>
              </w:rPr>
              <w:t xml:space="preserve">Type of contract:       </w:t>
            </w:r>
          </w:p>
        </w:tc>
        <w:tc>
          <w:tcPr>
            <w:tcW w:w="7456" w:type="dxa"/>
          </w:tcPr>
          <w:p w14:paraId="226D5C70" w14:textId="77777777" w:rsidR="009F77D9" w:rsidRPr="00462DF7" w:rsidRDefault="009F77D9" w:rsidP="00075297">
            <w:pPr>
              <w:jc w:val="both"/>
              <w:rPr>
                <w:rFonts w:asciiTheme="minorHAnsi" w:hAnsiTheme="minorHAnsi" w:cstheme="minorHAnsi"/>
                <w:sz w:val="22"/>
                <w:szCs w:val="22"/>
              </w:rPr>
            </w:pPr>
            <w:r w:rsidRPr="00462DF7">
              <w:rPr>
                <w:rFonts w:asciiTheme="minorHAnsi" w:hAnsiTheme="minorHAnsi" w:cstheme="minorHAnsi"/>
                <w:sz w:val="22"/>
                <w:szCs w:val="22"/>
              </w:rPr>
              <w:t xml:space="preserve">Individual contract </w:t>
            </w:r>
          </w:p>
        </w:tc>
      </w:tr>
      <w:tr w:rsidR="009F77D9" w:rsidRPr="00462DF7" w14:paraId="4F21814B" w14:textId="77777777" w:rsidTr="00075297">
        <w:tc>
          <w:tcPr>
            <w:tcW w:w="2425" w:type="dxa"/>
          </w:tcPr>
          <w:p w14:paraId="3FBAD0C1" w14:textId="77777777" w:rsidR="009F77D9" w:rsidRPr="00462DF7" w:rsidRDefault="009F77D9" w:rsidP="00075297">
            <w:pPr>
              <w:jc w:val="both"/>
              <w:rPr>
                <w:rFonts w:asciiTheme="minorHAnsi" w:hAnsiTheme="minorHAnsi" w:cstheme="minorHAnsi"/>
                <w:sz w:val="22"/>
                <w:szCs w:val="22"/>
              </w:rPr>
            </w:pPr>
            <w:r w:rsidRPr="00462DF7">
              <w:rPr>
                <w:rFonts w:asciiTheme="minorHAnsi" w:hAnsiTheme="minorHAnsi" w:cstheme="minorHAnsi"/>
                <w:sz w:val="22"/>
                <w:szCs w:val="22"/>
              </w:rPr>
              <w:t>Contract duration</w:t>
            </w:r>
          </w:p>
        </w:tc>
        <w:tc>
          <w:tcPr>
            <w:tcW w:w="7456" w:type="dxa"/>
          </w:tcPr>
          <w:p w14:paraId="6B6CFC8C" w14:textId="74DC0B32" w:rsidR="00A934F4" w:rsidRPr="00C61047" w:rsidRDefault="00C61047" w:rsidP="00B605C0">
            <w:pPr>
              <w:jc w:val="both"/>
              <w:rPr>
                <w:rFonts w:asciiTheme="minorHAnsi" w:hAnsiTheme="minorHAnsi" w:cstheme="minorHAnsi"/>
                <w:sz w:val="22"/>
                <w:szCs w:val="22"/>
              </w:rPr>
            </w:pPr>
            <w:r w:rsidRPr="00C61047">
              <w:rPr>
                <w:rFonts w:asciiTheme="minorHAnsi" w:hAnsiTheme="minorHAnsi" w:cstheme="minorHAnsi"/>
                <w:sz w:val="22"/>
                <w:szCs w:val="22"/>
              </w:rPr>
              <w:t xml:space="preserve">Up to 90 </w:t>
            </w:r>
            <w:r w:rsidR="005F0773" w:rsidRPr="00C61047">
              <w:rPr>
                <w:rFonts w:asciiTheme="minorHAnsi" w:hAnsiTheme="minorHAnsi" w:cstheme="minorHAnsi"/>
                <w:sz w:val="22"/>
                <w:szCs w:val="22"/>
              </w:rPr>
              <w:t>working days</w:t>
            </w:r>
            <w:r w:rsidRPr="00C61047">
              <w:rPr>
                <w:rFonts w:asciiTheme="minorHAnsi" w:hAnsiTheme="minorHAnsi" w:cstheme="minorHAnsi"/>
                <w:sz w:val="22"/>
                <w:szCs w:val="22"/>
              </w:rPr>
              <w:t xml:space="preserve"> </w:t>
            </w:r>
            <w:r w:rsidR="009F77D9" w:rsidRPr="00C61047">
              <w:rPr>
                <w:rFonts w:asciiTheme="minorHAnsi" w:hAnsiTheme="minorHAnsi" w:cstheme="minorHAnsi"/>
                <w:sz w:val="22"/>
                <w:szCs w:val="22"/>
              </w:rPr>
              <w:t xml:space="preserve">from </w:t>
            </w:r>
            <w:r w:rsidRPr="00C61047">
              <w:rPr>
                <w:rFonts w:asciiTheme="minorHAnsi" w:hAnsiTheme="minorHAnsi" w:cstheme="minorHAnsi"/>
                <w:sz w:val="22"/>
                <w:szCs w:val="22"/>
              </w:rPr>
              <w:t xml:space="preserve">February 2022 </w:t>
            </w:r>
            <w:r w:rsidR="009F77D9" w:rsidRPr="00C61047">
              <w:rPr>
                <w:rFonts w:asciiTheme="minorHAnsi" w:hAnsiTheme="minorHAnsi" w:cstheme="minorHAnsi"/>
                <w:sz w:val="22"/>
                <w:szCs w:val="22"/>
              </w:rPr>
              <w:t xml:space="preserve">through </w:t>
            </w:r>
            <w:r w:rsidRPr="00C61047">
              <w:rPr>
                <w:rFonts w:asciiTheme="minorHAnsi" w:hAnsiTheme="minorHAnsi" w:cstheme="minorHAnsi"/>
                <w:sz w:val="22"/>
                <w:szCs w:val="22"/>
              </w:rPr>
              <w:t>July</w:t>
            </w:r>
            <w:r w:rsidR="002F1816" w:rsidRPr="00C61047">
              <w:rPr>
                <w:rFonts w:asciiTheme="minorHAnsi" w:hAnsiTheme="minorHAnsi" w:cstheme="minorHAnsi"/>
                <w:sz w:val="22"/>
                <w:szCs w:val="22"/>
              </w:rPr>
              <w:t xml:space="preserve"> 2022</w:t>
            </w:r>
          </w:p>
        </w:tc>
      </w:tr>
    </w:tbl>
    <w:p w14:paraId="5369EC97" w14:textId="77777777" w:rsidR="009F77D9" w:rsidRPr="00462DF7" w:rsidRDefault="009F77D9" w:rsidP="009F77D9">
      <w:pPr>
        <w:spacing w:line="240" w:lineRule="auto"/>
        <w:jc w:val="both"/>
        <w:rPr>
          <w:rFonts w:cstheme="minorHAnsi"/>
        </w:rPr>
      </w:pPr>
    </w:p>
    <w:p w14:paraId="21A64E99" w14:textId="77777777" w:rsidR="009F77D9" w:rsidRPr="00462DF7" w:rsidRDefault="009F77D9" w:rsidP="002A2EA2">
      <w:pPr>
        <w:pStyle w:val="ListParagraph"/>
        <w:numPr>
          <w:ilvl w:val="0"/>
          <w:numId w:val="3"/>
        </w:numPr>
        <w:spacing w:line="240" w:lineRule="auto"/>
        <w:ind w:left="0" w:firstLine="0"/>
        <w:jc w:val="both"/>
        <w:rPr>
          <w:rFonts w:cstheme="minorHAnsi"/>
          <w:b/>
        </w:rPr>
      </w:pPr>
      <w:r w:rsidRPr="00462DF7">
        <w:rPr>
          <w:rFonts w:cstheme="minorHAnsi"/>
          <w:b/>
        </w:rPr>
        <w:t xml:space="preserve">Project Description  </w:t>
      </w:r>
    </w:p>
    <w:p w14:paraId="04221316" w14:textId="77777777" w:rsidR="005F0773" w:rsidRPr="00462DF7" w:rsidRDefault="005F0773" w:rsidP="005F0773">
      <w:pPr>
        <w:spacing w:line="240" w:lineRule="auto"/>
        <w:jc w:val="both"/>
        <w:rPr>
          <w:rFonts w:cstheme="minorHAnsi"/>
        </w:rPr>
      </w:pPr>
      <w:r w:rsidRPr="00462DF7">
        <w:rPr>
          <w:rFonts w:cstheme="minorHAnsi"/>
        </w:rPr>
        <w:t>The project “Towards a Professional and Citizen-</w:t>
      </w:r>
      <w:proofErr w:type="spellStart"/>
      <w:r w:rsidRPr="00462DF7">
        <w:rPr>
          <w:rFonts w:cstheme="minorHAnsi"/>
        </w:rPr>
        <w:t>centred</w:t>
      </w:r>
      <w:proofErr w:type="spellEnd"/>
      <w:r w:rsidRPr="00462DF7">
        <w:rPr>
          <w:rFonts w:cstheme="minorHAnsi"/>
        </w:rPr>
        <w:t xml:space="preserve"> Civil Service in Mongolia” (“Project”</w:t>
      </w:r>
      <w:r w:rsidRPr="00462DF7">
        <w:rPr>
          <w:rStyle w:val="FootnoteReference"/>
          <w:rFonts w:cstheme="minorHAnsi"/>
        </w:rPr>
        <w:footnoteReference w:id="1"/>
      </w:r>
      <w:r w:rsidRPr="00462DF7">
        <w:rPr>
          <w:rFonts w:cstheme="minorHAnsi"/>
        </w:rPr>
        <w:t xml:space="preserve">), was approved in February 2018 and will be implemented in 2018-2021, jointly with the Parliament of Mongolia, the Civil Service Council (CSC), the Cabinet Secretariat (CS) and other agencies involved in training of civil servants. The project is funded by the Government of Canada. The project will support the implementation of the civil service reform priorities towards creating a stable, impartial, </w:t>
      </w:r>
      <w:proofErr w:type="gramStart"/>
      <w:r w:rsidRPr="00462DF7">
        <w:rPr>
          <w:rFonts w:cstheme="minorHAnsi"/>
        </w:rPr>
        <w:t>professional</w:t>
      </w:r>
      <w:proofErr w:type="gramEnd"/>
      <w:r w:rsidRPr="00462DF7">
        <w:rPr>
          <w:rFonts w:cstheme="minorHAnsi"/>
        </w:rPr>
        <w:t xml:space="preserve"> and citizen-</w:t>
      </w:r>
      <w:proofErr w:type="spellStart"/>
      <w:r w:rsidRPr="00462DF7">
        <w:rPr>
          <w:rFonts w:cstheme="minorHAnsi"/>
        </w:rPr>
        <w:t>centred</w:t>
      </w:r>
      <w:proofErr w:type="spellEnd"/>
      <w:r w:rsidRPr="00462DF7">
        <w:rPr>
          <w:rFonts w:cstheme="minorHAnsi"/>
        </w:rPr>
        <w:t xml:space="preserve"> civil service and their implementation through capacity-building. </w:t>
      </w:r>
    </w:p>
    <w:p w14:paraId="172261A1" w14:textId="3ECB7167" w:rsidR="00312F35" w:rsidRDefault="005F0773" w:rsidP="007A3F7E">
      <w:pPr>
        <w:spacing w:line="240" w:lineRule="auto"/>
        <w:jc w:val="both"/>
        <w:rPr>
          <w:rFonts w:cstheme="minorHAnsi"/>
        </w:rPr>
      </w:pPr>
      <w:r w:rsidRPr="00462DF7">
        <w:rPr>
          <w:rFonts w:cstheme="minorHAnsi"/>
        </w:rPr>
        <w:t xml:space="preserve">The Parliament of Mongolia approved the revision of the Civil Service Law (SCL) in December 2017. The overall aim of the CSL is to strengthen merit-based and performance driven culture and systems in the civil service of Mongolia. </w:t>
      </w:r>
    </w:p>
    <w:p w14:paraId="7417345D" w14:textId="77777777" w:rsidR="007A3F7E" w:rsidRPr="002172B1" w:rsidRDefault="007A3F7E" w:rsidP="007A3F7E">
      <w:pPr>
        <w:jc w:val="both"/>
        <w:rPr>
          <w:rFonts w:cstheme="minorHAnsi"/>
        </w:rPr>
      </w:pPr>
      <w:r w:rsidRPr="002172B1">
        <w:rPr>
          <w:rFonts w:cstheme="minorHAnsi"/>
        </w:rPr>
        <w:t>On 19 January 2019, the Government approved the Procedure for the Code of Ethics for Administrative and Service Category Civil Servants, with a major conceptual change whereby Ethics Councils</w:t>
      </w:r>
      <w:r>
        <w:rPr>
          <w:rFonts w:cstheme="minorHAnsi"/>
        </w:rPr>
        <w:t xml:space="preserve"> –</w:t>
      </w:r>
      <w:r w:rsidRPr="002172B1">
        <w:rPr>
          <w:rFonts w:cstheme="minorHAnsi"/>
        </w:rPr>
        <w:t xml:space="preserve"> a</w:t>
      </w:r>
      <w:r>
        <w:rPr>
          <w:rFonts w:cstheme="minorHAnsi"/>
        </w:rPr>
        <w:t xml:space="preserve"> </w:t>
      </w:r>
      <w:r w:rsidRPr="002172B1">
        <w:rPr>
          <w:rFonts w:cstheme="minorHAnsi"/>
        </w:rPr>
        <w:t xml:space="preserve">structure with much broadly specified purposes of preventing unethical conduct and handling of ethics related complaints, has been introduced. </w:t>
      </w:r>
    </w:p>
    <w:p w14:paraId="076C4808" w14:textId="748670B0" w:rsidR="008156DA" w:rsidRPr="00616AFF" w:rsidRDefault="008156DA" w:rsidP="008156DA">
      <w:pPr>
        <w:pStyle w:val="NoSpacing"/>
        <w:jc w:val="both"/>
        <w:rPr>
          <w:rFonts w:cstheme="minorHAnsi"/>
        </w:rPr>
      </w:pPr>
      <w:r>
        <w:rPr>
          <w:rFonts w:cstheme="minorHAnsi"/>
          <w:u w:val="single"/>
        </w:rPr>
        <w:t>Since 2020, there has been an a</w:t>
      </w:r>
      <w:r w:rsidRPr="00616AFF">
        <w:rPr>
          <w:rFonts w:cstheme="minorHAnsi"/>
          <w:u w:val="single"/>
        </w:rPr>
        <w:t>ctivation of the Ethics councils in the public administration</w:t>
      </w:r>
      <w:r>
        <w:rPr>
          <w:rFonts w:cstheme="minorHAnsi"/>
          <w:u w:val="single"/>
        </w:rPr>
        <w:t xml:space="preserve"> - </w:t>
      </w:r>
      <w:r w:rsidRPr="00864263">
        <w:rPr>
          <w:rFonts w:cstheme="minorHAnsi"/>
        </w:rPr>
        <w:t>Toolkit for Ethics Councils was approved in July 2021</w:t>
      </w:r>
      <w:r>
        <w:rPr>
          <w:rStyle w:val="FootnoteReference"/>
          <w:rFonts w:cstheme="minorHAnsi"/>
        </w:rPr>
        <w:footnoteReference w:id="2"/>
      </w:r>
      <w:r>
        <w:rPr>
          <w:rFonts w:cstheme="minorHAnsi"/>
        </w:rPr>
        <w:t xml:space="preserve">. </w:t>
      </w:r>
      <w:r w:rsidRPr="00616AFF">
        <w:rPr>
          <w:rFonts w:cstheme="minorHAnsi"/>
        </w:rPr>
        <w:t>Of the 4’105 public institutions, over 2000 Ethics Councils have been established</w:t>
      </w:r>
      <w:r>
        <w:rPr>
          <w:rFonts w:cstheme="minorHAnsi"/>
        </w:rPr>
        <w:t>. With the help of local consultants CSC was able to deliver</w:t>
      </w:r>
      <w:r w:rsidRPr="00616AFF">
        <w:rPr>
          <w:rFonts w:cstheme="minorHAnsi"/>
        </w:rPr>
        <w:t xml:space="preserve"> </w:t>
      </w:r>
      <w:r>
        <w:rPr>
          <w:rFonts w:cstheme="minorHAnsi"/>
        </w:rPr>
        <w:t>p</w:t>
      </w:r>
      <w:r w:rsidRPr="00616AFF">
        <w:rPr>
          <w:rFonts w:cstheme="minorHAnsi"/>
        </w:rPr>
        <w:t xml:space="preserve">ilot training to over 260 members of the </w:t>
      </w:r>
      <w:r w:rsidRPr="00616AFF">
        <w:rPr>
          <w:rFonts w:cstheme="minorHAnsi"/>
          <w:lang w:val="mn-MN"/>
        </w:rPr>
        <w:t xml:space="preserve">44 </w:t>
      </w:r>
      <w:r w:rsidRPr="00616AFF">
        <w:rPr>
          <w:rFonts w:cstheme="minorHAnsi"/>
        </w:rPr>
        <w:t>organizations at the central government level</w:t>
      </w:r>
      <w:r>
        <w:rPr>
          <w:rFonts w:cstheme="minorHAnsi"/>
        </w:rPr>
        <w:t>. And a</w:t>
      </w:r>
      <w:r w:rsidRPr="00616AFF">
        <w:rPr>
          <w:rFonts w:cstheme="minorHAnsi"/>
        </w:rPr>
        <w:t>n integrated register of all Ethics councils is now in use by CSC</w:t>
      </w:r>
      <w:r w:rsidRPr="000401F5">
        <w:rPr>
          <w:rStyle w:val="FootnoteReference"/>
          <w:rFonts w:cstheme="minorHAnsi"/>
        </w:rPr>
        <w:footnoteReference w:id="3"/>
      </w:r>
    </w:p>
    <w:p w14:paraId="37B39D54" w14:textId="732C6236" w:rsidR="007A3F7E" w:rsidRDefault="007A3F7E" w:rsidP="007A3F7E">
      <w:pPr>
        <w:jc w:val="both"/>
        <w:rPr>
          <w:rFonts w:cstheme="minorHAnsi"/>
        </w:rPr>
      </w:pPr>
      <w:r>
        <w:rPr>
          <w:rFonts w:cstheme="minorHAnsi"/>
        </w:rPr>
        <w:t xml:space="preserve">The purpose of this assignment is to </w:t>
      </w:r>
      <w:r w:rsidRPr="002172B1">
        <w:rPr>
          <w:rFonts w:cstheme="minorHAnsi"/>
        </w:rPr>
        <w:t>equip, nurture and strengthen newly established Councils</w:t>
      </w:r>
      <w:r>
        <w:rPr>
          <w:rFonts w:cstheme="minorHAnsi"/>
        </w:rPr>
        <w:t xml:space="preserve"> through </w:t>
      </w:r>
      <w:r w:rsidR="008156DA">
        <w:rPr>
          <w:rFonts w:cstheme="minorHAnsi"/>
        </w:rPr>
        <w:t xml:space="preserve">implementation of the </w:t>
      </w:r>
      <w:r>
        <w:rPr>
          <w:rFonts w:cstheme="minorHAnsi"/>
        </w:rPr>
        <w:t>national strategy, educational content, and conducting monitoring oversight</w:t>
      </w:r>
      <w:r w:rsidRPr="002172B1">
        <w:rPr>
          <w:rFonts w:cstheme="minorHAnsi"/>
        </w:rPr>
        <w:t xml:space="preserve">. </w:t>
      </w:r>
    </w:p>
    <w:p w14:paraId="4AFC127A" w14:textId="77777777" w:rsidR="009F77D9" w:rsidRPr="00462DF7" w:rsidRDefault="009F77D9" w:rsidP="009C2619">
      <w:pPr>
        <w:pStyle w:val="ListParagraph"/>
        <w:numPr>
          <w:ilvl w:val="0"/>
          <w:numId w:val="3"/>
        </w:numPr>
        <w:spacing w:line="240" w:lineRule="auto"/>
        <w:ind w:hanging="720"/>
        <w:jc w:val="both"/>
        <w:rPr>
          <w:rFonts w:cstheme="minorHAnsi"/>
          <w:b/>
        </w:rPr>
      </w:pPr>
      <w:r w:rsidRPr="00462DF7">
        <w:rPr>
          <w:rFonts w:cstheme="minorHAnsi"/>
          <w:b/>
        </w:rPr>
        <w:t xml:space="preserve">Scope of Work </w:t>
      </w:r>
    </w:p>
    <w:p w14:paraId="54EE2BA7" w14:textId="4F27152A" w:rsidR="00312F35" w:rsidRDefault="008156DA" w:rsidP="00312F35">
      <w:pPr>
        <w:pStyle w:val="ListParagraph"/>
        <w:numPr>
          <w:ilvl w:val="0"/>
          <w:numId w:val="28"/>
        </w:numPr>
      </w:pPr>
      <w:r>
        <w:t xml:space="preserve">Implementation of the </w:t>
      </w:r>
      <w:r w:rsidR="00A430C7">
        <w:t xml:space="preserve">national strategy for Ethics </w:t>
      </w:r>
      <w:r w:rsidR="00D52F4C">
        <w:t>Councils</w:t>
      </w:r>
      <w:r>
        <w:t xml:space="preserve"> at </w:t>
      </w:r>
      <w:r w:rsidR="004E69C5">
        <w:t>agency</w:t>
      </w:r>
      <w:r>
        <w:t xml:space="preserve"> level</w:t>
      </w:r>
      <w:r w:rsidR="004E69C5">
        <w:rPr>
          <w:rStyle w:val="FootnoteReference"/>
        </w:rPr>
        <w:footnoteReference w:id="4"/>
      </w:r>
      <w:r>
        <w:t>:</w:t>
      </w:r>
    </w:p>
    <w:p w14:paraId="7CCA853E" w14:textId="0775122C" w:rsidR="008A391B" w:rsidRDefault="008156DA" w:rsidP="008D3CF1">
      <w:pPr>
        <w:pStyle w:val="ListParagraph"/>
        <w:numPr>
          <w:ilvl w:val="1"/>
          <w:numId w:val="28"/>
        </w:numPr>
        <w:jc w:val="both"/>
      </w:pPr>
      <w:r>
        <w:t xml:space="preserve">Oversee the implementation of the </w:t>
      </w:r>
      <w:r w:rsidR="00A430C7">
        <w:t>national register of newly formed Ethics Councils</w:t>
      </w:r>
      <w:r w:rsidR="008A391B">
        <w:t xml:space="preserve"> </w:t>
      </w:r>
      <w:r>
        <w:t xml:space="preserve">at </w:t>
      </w:r>
      <w:r w:rsidR="004E69C5">
        <w:t>agency</w:t>
      </w:r>
      <w:r>
        <w:t xml:space="preserve"> level</w:t>
      </w:r>
      <w:r w:rsidR="005B2BD4">
        <w:t xml:space="preserve"> and define a route to link with the Human Resources management system developed by the CSC.</w:t>
      </w:r>
      <w:r w:rsidR="008A391B">
        <w:t xml:space="preserve"> </w:t>
      </w:r>
    </w:p>
    <w:p w14:paraId="32D38660" w14:textId="1889DA2E" w:rsidR="005B2BD4" w:rsidRDefault="008156DA" w:rsidP="008D3CF1">
      <w:pPr>
        <w:pStyle w:val="ListParagraph"/>
        <w:numPr>
          <w:ilvl w:val="1"/>
          <w:numId w:val="28"/>
        </w:numPr>
        <w:jc w:val="both"/>
      </w:pPr>
      <w:r>
        <w:t xml:space="preserve">Co-design </w:t>
      </w:r>
      <w:r w:rsidR="005B2BD4">
        <w:t xml:space="preserve">an annual training schedule program drawing from the </w:t>
      </w:r>
      <w:r>
        <w:t>Toolkit</w:t>
      </w:r>
      <w:r w:rsidR="00E87DD5">
        <w:t>.</w:t>
      </w:r>
      <w:r w:rsidR="005B2BD4">
        <w:t xml:space="preserve"> </w:t>
      </w:r>
    </w:p>
    <w:p w14:paraId="7F8A08ED" w14:textId="41E4F6B3" w:rsidR="005A4E57" w:rsidRPr="00462DF7" w:rsidRDefault="008156DA" w:rsidP="008D3CF1">
      <w:pPr>
        <w:pStyle w:val="ListParagraph"/>
        <w:numPr>
          <w:ilvl w:val="1"/>
          <w:numId w:val="28"/>
        </w:numPr>
        <w:jc w:val="both"/>
      </w:pPr>
      <w:r>
        <w:lastRenderedPageBreak/>
        <w:t xml:space="preserve">Provide </w:t>
      </w:r>
      <w:r w:rsidR="005F5F0F">
        <w:t>guidance to incorporate into the Annual Business Plan of the Public administration organization as stipulated in the Art 53.1 of the Civil service law.</w:t>
      </w:r>
    </w:p>
    <w:p w14:paraId="7BB205DF" w14:textId="57715B0E" w:rsidR="00312F35" w:rsidRDefault="005F5F0F" w:rsidP="008D3CF1">
      <w:pPr>
        <w:pStyle w:val="ListParagraph"/>
        <w:numPr>
          <w:ilvl w:val="0"/>
          <w:numId w:val="28"/>
        </w:numPr>
        <w:jc w:val="both"/>
      </w:pPr>
      <w:r>
        <w:t xml:space="preserve">Advise and support roll-out of the ethics trainings in </w:t>
      </w:r>
      <w:r w:rsidR="008156DA">
        <w:t xml:space="preserve">at </w:t>
      </w:r>
      <w:r w:rsidR="004E69C5">
        <w:t>agency</w:t>
      </w:r>
      <w:r w:rsidR="008156DA">
        <w:t xml:space="preserve"> level</w:t>
      </w:r>
      <w:r w:rsidR="00312F35">
        <w:t xml:space="preserve">: </w:t>
      </w:r>
    </w:p>
    <w:p w14:paraId="006698CF" w14:textId="10BD62D8" w:rsidR="003B594C" w:rsidRDefault="008156DA" w:rsidP="008D3CF1">
      <w:pPr>
        <w:pStyle w:val="ListParagraph"/>
        <w:numPr>
          <w:ilvl w:val="1"/>
          <w:numId w:val="28"/>
        </w:numPr>
        <w:jc w:val="both"/>
      </w:pPr>
      <w:r>
        <w:t xml:space="preserve">Finalization of the “Ethics Dilemma – 100 cases” handbook </w:t>
      </w:r>
      <w:r w:rsidR="00E9231A">
        <w:t xml:space="preserve">drafted by CSC and further disseminate to Ethics Councils. </w:t>
      </w:r>
    </w:p>
    <w:p w14:paraId="661380A2" w14:textId="6D1FB267" w:rsidR="003A62AC" w:rsidRDefault="005F5F0F" w:rsidP="008D3CF1">
      <w:pPr>
        <w:pStyle w:val="ListParagraph"/>
        <w:numPr>
          <w:ilvl w:val="1"/>
          <w:numId w:val="28"/>
        </w:numPr>
        <w:jc w:val="both"/>
      </w:pPr>
      <w:r>
        <w:t xml:space="preserve">Partner with the CSC’s </w:t>
      </w:r>
      <w:r w:rsidR="00B63D13">
        <w:t xml:space="preserve">Dispute Inspection </w:t>
      </w:r>
      <w:r>
        <w:t xml:space="preserve">Department in organizing, facilitating, monitoring, and collating feedback of the </w:t>
      </w:r>
      <w:r w:rsidR="00B63D13">
        <w:t xml:space="preserve">training for </w:t>
      </w:r>
      <w:r>
        <w:t xml:space="preserve">first batch of </w:t>
      </w:r>
      <w:r w:rsidR="00B63D13">
        <w:t>5 ministries</w:t>
      </w:r>
      <w:r w:rsidR="00E87DD5">
        <w:t>.</w:t>
      </w:r>
    </w:p>
    <w:p w14:paraId="675AABF1" w14:textId="433E7BFB" w:rsidR="00A256BA" w:rsidRPr="009E7C19" w:rsidRDefault="00A256BA" w:rsidP="008D3CF1">
      <w:pPr>
        <w:pStyle w:val="ListParagraph"/>
        <w:numPr>
          <w:ilvl w:val="1"/>
          <w:numId w:val="28"/>
        </w:numPr>
        <w:jc w:val="both"/>
      </w:pPr>
      <w:r>
        <w:rPr>
          <w:rFonts w:eastAsia="Times New Roman"/>
        </w:rPr>
        <w:t>Prepare integrated annual report of Ethics Councils</w:t>
      </w:r>
      <w:r w:rsidR="00B63D13">
        <w:rPr>
          <w:rFonts w:eastAsia="Times New Roman"/>
        </w:rPr>
        <w:t xml:space="preserve"> at </w:t>
      </w:r>
      <w:r w:rsidR="004E69C5">
        <w:rPr>
          <w:rFonts w:eastAsia="Times New Roman"/>
        </w:rPr>
        <w:t>agency</w:t>
      </w:r>
      <w:r w:rsidR="00B63D13">
        <w:rPr>
          <w:rFonts w:eastAsia="Times New Roman"/>
        </w:rPr>
        <w:t xml:space="preserve"> level</w:t>
      </w:r>
      <w:r>
        <w:rPr>
          <w:rFonts w:eastAsia="Times New Roman"/>
        </w:rPr>
        <w:t xml:space="preserve">, including qualitative review on status of adherence to the code of conduct and </w:t>
      </w:r>
      <w:r w:rsidR="00E87DD5">
        <w:rPr>
          <w:rFonts w:eastAsia="Times New Roman"/>
        </w:rPr>
        <w:t>ethics.</w:t>
      </w:r>
    </w:p>
    <w:p w14:paraId="4655CD1E" w14:textId="77777777" w:rsidR="009E7C19" w:rsidRDefault="009E7C19" w:rsidP="009E7C19">
      <w:pPr>
        <w:pStyle w:val="ListParagraph"/>
        <w:numPr>
          <w:ilvl w:val="1"/>
          <w:numId w:val="28"/>
        </w:numPr>
        <w:jc w:val="both"/>
      </w:pPr>
      <w:r>
        <w:t xml:space="preserve">By partnering and exploring with the Ethics councils gather, classify at least 30 cases by nature, frequency, and detriment. </w:t>
      </w:r>
    </w:p>
    <w:p w14:paraId="3FF9E478" w14:textId="72DE5EEF" w:rsidR="00600DAD" w:rsidRPr="002F1816" w:rsidRDefault="00600DAD" w:rsidP="00600DAD">
      <w:pPr>
        <w:pStyle w:val="ListParagraph"/>
        <w:numPr>
          <w:ilvl w:val="0"/>
          <w:numId w:val="28"/>
        </w:numPr>
        <w:jc w:val="both"/>
      </w:pPr>
      <w:r w:rsidRPr="002F1816">
        <w:t xml:space="preserve">Training for national </w:t>
      </w:r>
      <w:r w:rsidR="009E7C19">
        <w:t xml:space="preserve">and sub-national </w:t>
      </w:r>
      <w:r w:rsidRPr="002F1816">
        <w:t>government level Ethics Councils</w:t>
      </w:r>
    </w:p>
    <w:p w14:paraId="62A907EA" w14:textId="146959D2" w:rsidR="00600DAD" w:rsidRPr="002F1816" w:rsidRDefault="00600DAD" w:rsidP="00600DAD">
      <w:pPr>
        <w:pStyle w:val="ListParagraph"/>
        <w:numPr>
          <w:ilvl w:val="1"/>
          <w:numId w:val="28"/>
        </w:numPr>
        <w:jc w:val="both"/>
      </w:pPr>
      <w:r w:rsidRPr="002F1816">
        <w:t xml:space="preserve">Organize </w:t>
      </w:r>
      <w:r w:rsidR="009E7C19">
        <w:t xml:space="preserve">up to </w:t>
      </w:r>
      <w:r w:rsidRPr="002F1816">
        <w:t xml:space="preserve">4 regional trainings for 21 </w:t>
      </w:r>
      <w:proofErr w:type="spellStart"/>
      <w:r w:rsidRPr="002F1816">
        <w:t>aimag</w:t>
      </w:r>
      <w:proofErr w:type="spellEnd"/>
      <w:r w:rsidRPr="002F1816">
        <w:t xml:space="preserve"> Governor’s Office Ethics Councils. Training shall be conducted in close coordination and synergy with the Competency based HRM team. </w:t>
      </w:r>
    </w:p>
    <w:p w14:paraId="135E750C" w14:textId="4300900D" w:rsidR="00600DAD" w:rsidRPr="002F1816" w:rsidRDefault="009E7C19" w:rsidP="00600DAD">
      <w:pPr>
        <w:pStyle w:val="ListParagraph"/>
        <w:numPr>
          <w:ilvl w:val="1"/>
          <w:numId w:val="28"/>
        </w:numPr>
        <w:jc w:val="both"/>
      </w:pPr>
      <w:r>
        <w:t>Develop and l</w:t>
      </w:r>
      <w:r w:rsidR="00600DAD" w:rsidRPr="002F1816">
        <w:t xml:space="preserve">aunch of the online training for Ethics Councils with full access to all members of the ethics councils. Online training content shall be developed according to the methodology used by the Competency based HRM team: use of Google platform, four modules, interactive quizzes, self-assessment etc. must liaise closely with the Competency based HRM team. </w:t>
      </w:r>
    </w:p>
    <w:p w14:paraId="3B16335A" w14:textId="77777777" w:rsidR="00974F3A" w:rsidRDefault="00974F3A" w:rsidP="00974F3A">
      <w:pPr>
        <w:pStyle w:val="ListParagraph"/>
        <w:ind w:left="0"/>
        <w:jc w:val="both"/>
        <w:rPr>
          <w:rFonts w:cstheme="minorHAnsi"/>
        </w:rPr>
      </w:pPr>
    </w:p>
    <w:p w14:paraId="1F9A894D" w14:textId="177EB3DF" w:rsidR="009F77D9" w:rsidRPr="00974F3A" w:rsidRDefault="009F77D9" w:rsidP="00974F3A">
      <w:pPr>
        <w:pStyle w:val="ListParagraph"/>
        <w:numPr>
          <w:ilvl w:val="0"/>
          <w:numId w:val="3"/>
        </w:numPr>
        <w:jc w:val="both"/>
        <w:rPr>
          <w:rFonts w:cstheme="minorHAnsi"/>
          <w:b/>
        </w:rPr>
      </w:pPr>
      <w:r w:rsidRPr="00974F3A">
        <w:rPr>
          <w:rFonts w:cstheme="minorHAnsi"/>
          <w:b/>
        </w:rPr>
        <w:t>Expected Deliverables and Payment Schedule</w:t>
      </w:r>
    </w:p>
    <w:tbl>
      <w:tblPr>
        <w:tblStyle w:val="TableGrid"/>
        <w:tblW w:w="9720" w:type="dxa"/>
        <w:tblInd w:w="-5" w:type="dxa"/>
        <w:tblLook w:val="04A0" w:firstRow="1" w:lastRow="0" w:firstColumn="1" w:lastColumn="0" w:noHBand="0" w:noVBand="1"/>
      </w:tblPr>
      <w:tblGrid>
        <w:gridCol w:w="2700"/>
        <w:gridCol w:w="4950"/>
        <w:gridCol w:w="2070"/>
      </w:tblGrid>
      <w:tr w:rsidR="009E7C19" w:rsidRPr="00B77596" w14:paraId="532A2961" w14:textId="77777777" w:rsidTr="0070423B">
        <w:tc>
          <w:tcPr>
            <w:tcW w:w="2700" w:type="dxa"/>
          </w:tcPr>
          <w:p w14:paraId="5BB9B5E2" w14:textId="77777777" w:rsidR="009E7C19" w:rsidRPr="00B77596" w:rsidRDefault="009E7C19" w:rsidP="0070423B">
            <w:pPr>
              <w:tabs>
                <w:tab w:val="left" w:pos="450"/>
              </w:tabs>
              <w:jc w:val="both"/>
              <w:rPr>
                <w:rFonts w:asciiTheme="minorHAnsi" w:hAnsiTheme="minorHAnsi" w:cstheme="minorHAnsi"/>
                <w:b/>
                <w:sz w:val="20"/>
                <w:szCs w:val="20"/>
              </w:rPr>
            </w:pPr>
            <w:r w:rsidRPr="00B77596">
              <w:rPr>
                <w:rFonts w:asciiTheme="minorHAnsi" w:hAnsiTheme="minorHAnsi" w:cstheme="minorHAnsi"/>
                <w:b/>
                <w:sz w:val="20"/>
                <w:szCs w:val="20"/>
              </w:rPr>
              <w:t>Payment installments</w:t>
            </w:r>
          </w:p>
        </w:tc>
        <w:tc>
          <w:tcPr>
            <w:tcW w:w="4950" w:type="dxa"/>
          </w:tcPr>
          <w:p w14:paraId="7E8387EC" w14:textId="77777777" w:rsidR="009E7C19" w:rsidRPr="00B77596" w:rsidRDefault="009E7C19" w:rsidP="0070423B">
            <w:pPr>
              <w:tabs>
                <w:tab w:val="left" w:pos="450"/>
              </w:tabs>
              <w:jc w:val="both"/>
              <w:rPr>
                <w:rFonts w:asciiTheme="minorHAnsi" w:eastAsiaTheme="minorHAnsi" w:hAnsiTheme="minorHAnsi" w:cstheme="minorHAnsi"/>
                <w:b/>
                <w:sz w:val="20"/>
                <w:szCs w:val="20"/>
              </w:rPr>
            </w:pPr>
            <w:r w:rsidRPr="00B77596">
              <w:rPr>
                <w:rFonts w:asciiTheme="minorHAnsi" w:eastAsiaTheme="minorHAnsi" w:hAnsiTheme="minorHAnsi" w:cstheme="minorHAnsi"/>
                <w:b/>
                <w:sz w:val="20"/>
                <w:szCs w:val="20"/>
              </w:rPr>
              <w:t>Deliverables</w:t>
            </w:r>
          </w:p>
        </w:tc>
        <w:tc>
          <w:tcPr>
            <w:tcW w:w="2070" w:type="dxa"/>
          </w:tcPr>
          <w:p w14:paraId="17026D5C" w14:textId="77777777" w:rsidR="009E7C19" w:rsidRPr="00B77596" w:rsidRDefault="009E7C19" w:rsidP="0070423B">
            <w:pPr>
              <w:tabs>
                <w:tab w:val="left" w:pos="450"/>
              </w:tabs>
              <w:jc w:val="both"/>
              <w:rPr>
                <w:rFonts w:asciiTheme="minorHAnsi" w:eastAsiaTheme="minorHAnsi" w:hAnsiTheme="minorHAnsi" w:cstheme="minorHAnsi"/>
                <w:b/>
                <w:sz w:val="20"/>
                <w:szCs w:val="20"/>
              </w:rPr>
            </w:pPr>
            <w:r w:rsidRPr="00B77596">
              <w:rPr>
                <w:rFonts w:asciiTheme="minorHAnsi" w:eastAsiaTheme="minorHAnsi" w:hAnsiTheme="minorHAnsi" w:cstheme="minorHAnsi"/>
                <w:b/>
                <w:sz w:val="20"/>
                <w:szCs w:val="20"/>
              </w:rPr>
              <w:t>Target Due Dates</w:t>
            </w:r>
          </w:p>
        </w:tc>
      </w:tr>
      <w:tr w:rsidR="009E7C19" w:rsidRPr="006F5E0A" w14:paraId="6F9A7568" w14:textId="77777777" w:rsidTr="0070423B">
        <w:tc>
          <w:tcPr>
            <w:tcW w:w="2700" w:type="dxa"/>
          </w:tcPr>
          <w:p w14:paraId="1382489B" w14:textId="77777777" w:rsidR="009E7C19" w:rsidRPr="006F5E0A" w:rsidRDefault="009E7C19" w:rsidP="009E7C19">
            <w:pPr>
              <w:pStyle w:val="BodyText"/>
              <w:numPr>
                <w:ilvl w:val="0"/>
                <w:numId w:val="2"/>
              </w:numPr>
              <w:tabs>
                <w:tab w:val="left" w:pos="-15"/>
              </w:tabs>
              <w:spacing w:line="293" w:lineRule="exact"/>
              <w:jc w:val="both"/>
              <w:rPr>
                <w:rFonts w:asciiTheme="minorHAnsi" w:hAnsiTheme="minorHAnsi" w:cstheme="minorHAnsi"/>
                <w:sz w:val="20"/>
                <w:szCs w:val="20"/>
              </w:rPr>
            </w:pPr>
            <w:r w:rsidRPr="006F5E0A">
              <w:rPr>
                <w:rFonts w:asciiTheme="minorHAnsi" w:hAnsiTheme="minorHAnsi" w:cstheme="minorHAnsi"/>
                <w:sz w:val="20"/>
                <w:szCs w:val="20"/>
              </w:rPr>
              <w:t>2</w:t>
            </w:r>
            <w:r>
              <w:rPr>
                <w:rFonts w:asciiTheme="minorHAnsi" w:hAnsiTheme="minorHAnsi" w:cstheme="minorHAnsi"/>
                <w:sz w:val="20"/>
                <w:szCs w:val="20"/>
              </w:rPr>
              <w:t>5</w:t>
            </w:r>
            <w:r w:rsidRPr="006F5E0A">
              <w:rPr>
                <w:rFonts w:asciiTheme="minorHAnsi" w:hAnsiTheme="minorHAnsi" w:cstheme="minorHAnsi"/>
                <w:sz w:val="20"/>
                <w:szCs w:val="20"/>
              </w:rPr>
              <w:t>% of the total fee</w:t>
            </w:r>
          </w:p>
        </w:tc>
        <w:tc>
          <w:tcPr>
            <w:tcW w:w="4950" w:type="dxa"/>
          </w:tcPr>
          <w:p w14:paraId="08281809" w14:textId="77777777" w:rsidR="009E7C19" w:rsidRPr="006F5E0A" w:rsidRDefault="009E7C19" w:rsidP="0070423B">
            <w:pPr>
              <w:pStyle w:val="BodyText"/>
              <w:tabs>
                <w:tab w:val="left" w:pos="-15"/>
              </w:tabs>
              <w:ind w:left="-15" w:firstLine="0"/>
              <w:jc w:val="both"/>
              <w:rPr>
                <w:rFonts w:asciiTheme="minorHAnsi" w:hAnsiTheme="minorHAnsi" w:cstheme="minorHAnsi"/>
                <w:sz w:val="20"/>
                <w:szCs w:val="20"/>
              </w:rPr>
            </w:pPr>
            <w:r w:rsidRPr="006F5E0A">
              <w:rPr>
                <w:rFonts w:asciiTheme="minorHAnsi" w:hAnsiTheme="minorHAnsi" w:cstheme="minorHAnsi"/>
                <w:sz w:val="20"/>
                <w:szCs w:val="20"/>
              </w:rPr>
              <w:t>Progress report for Output 1 (tasks 1</w:t>
            </w:r>
            <w:r>
              <w:rPr>
                <w:rFonts w:asciiTheme="minorHAnsi" w:hAnsiTheme="minorHAnsi" w:cstheme="minorHAnsi"/>
                <w:sz w:val="20"/>
                <w:szCs w:val="20"/>
              </w:rPr>
              <w:t xml:space="preserve"> – 3</w:t>
            </w:r>
            <w:r w:rsidRPr="006F5E0A">
              <w:rPr>
                <w:rFonts w:asciiTheme="minorHAnsi" w:hAnsiTheme="minorHAnsi" w:cstheme="minorHAnsi"/>
                <w:sz w:val="20"/>
                <w:szCs w:val="20"/>
              </w:rPr>
              <w:t>)</w:t>
            </w:r>
          </w:p>
        </w:tc>
        <w:tc>
          <w:tcPr>
            <w:tcW w:w="2070" w:type="dxa"/>
          </w:tcPr>
          <w:p w14:paraId="052ECDD1" w14:textId="77777777" w:rsidR="009E7C19" w:rsidRPr="006F5E0A" w:rsidRDefault="009E7C19" w:rsidP="0070423B">
            <w:pPr>
              <w:tabs>
                <w:tab w:val="left" w:pos="450"/>
              </w:tabs>
              <w:jc w:val="both"/>
              <w:rPr>
                <w:rFonts w:asciiTheme="minorHAnsi" w:eastAsiaTheme="minorHAnsi" w:hAnsiTheme="minorHAnsi" w:cstheme="minorHAnsi"/>
                <w:sz w:val="20"/>
                <w:szCs w:val="20"/>
              </w:rPr>
            </w:pPr>
            <w:r w:rsidRPr="006F5E0A">
              <w:rPr>
                <w:rFonts w:asciiTheme="minorHAnsi" w:eastAsiaTheme="minorHAnsi" w:hAnsiTheme="minorHAnsi" w:cstheme="minorHAnsi"/>
                <w:sz w:val="20"/>
                <w:szCs w:val="20"/>
              </w:rPr>
              <w:t xml:space="preserve">By </w:t>
            </w:r>
            <w:r>
              <w:rPr>
                <w:rFonts w:asciiTheme="minorHAnsi" w:eastAsiaTheme="minorHAnsi" w:hAnsiTheme="minorHAnsi" w:cstheme="minorHAnsi"/>
                <w:sz w:val="20"/>
                <w:szCs w:val="20"/>
              </w:rPr>
              <w:t>30 March</w:t>
            </w:r>
            <w:r w:rsidRPr="006F5E0A">
              <w:rPr>
                <w:rFonts w:asciiTheme="minorHAnsi" w:eastAsiaTheme="minorHAnsi" w:hAnsiTheme="minorHAnsi" w:cstheme="minorHAnsi"/>
                <w:sz w:val="20"/>
                <w:szCs w:val="20"/>
              </w:rPr>
              <w:t xml:space="preserve"> 202</w:t>
            </w:r>
            <w:r>
              <w:rPr>
                <w:rFonts w:asciiTheme="minorHAnsi" w:eastAsiaTheme="minorHAnsi" w:hAnsiTheme="minorHAnsi" w:cstheme="minorHAnsi"/>
                <w:sz w:val="20"/>
                <w:szCs w:val="20"/>
              </w:rPr>
              <w:t>2</w:t>
            </w:r>
          </w:p>
        </w:tc>
      </w:tr>
      <w:tr w:rsidR="009E7C19" w:rsidRPr="006F5E0A" w14:paraId="4FD8D14A" w14:textId="77777777" w:rsidTr="0070423B">
        <w:tc>
          <w:tcPr>
            <w:tcW w:w="2700" w:type="dxa"/>
          </w:tcPr>
          <w:p w14:paraId="1397169D" w14:textId="77777777" w:rsidR="009E7C19" w:rsidRPr="006F5E0A" w:rsidRDefault="009E7C19" w:rsidP="009E7C1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25</w:t>
            </w:r>
            <w:r w:rsidRPr="006F5E0A">
              <w:rPr>
                <w:rFonts w:asciiTheme="minorHAnsi" w:hAnsiTheme="minorHAnsi" w:cstheme="minorHAnsi"/>
                <w:sz w:val="20"/>
                <w:szCs w:val="20"/>
              </w:rPr>
              <w:t>% of the total fee</w:t>
            </w:r>
          </w:p>
        </w:tc>
        <w:tc>
          <w:tcPr>
            <w:tcW w:w="4950" w:type="dxa"/>
          </w:tcPr>
          <w:p w14:paraId="264B3404" w14:textId="77777777" w:rsidR="009E7C19" w:rsidRPr="006F5E0A" w:rsidRDefault="009E7C19" w:rsidP="0070423B">
            <w:pPr>
              <w:ind w:left="-15"/>
              <w:jc w:val="both"/>
              <w:rPr>
                <w:rFonts w:asciiTheme="minorHAnsi" w:hAnsiTheme="minorHAnsi" w:cstheme="minorHAnsi"/>
                <w:sz w:val="20"/>
                <w:szCs w:val="20"/>
              </w:rPr>
            </w:pPr>
            <w:r w:rsidRPr="006F5E0A">
              <w:rPr>
                <w:rFonts w:asciiTheme="minorHAnsi" w:hAnsiTheme="minorHAnsi" w:cstheme="minorHAnsi"/>
                <w:sz w:val="20"/>
                <w:szCs w:val="20"/>
              </w:rPr>
              <w:t xml:space="preserve">Progress report for Output </w:t>
            </w:r>
            <w:r>
              <w:rPr>
                <w:rFonts w:asciiTheme="minorHAnsi" w:hAnsiTheme="minorHAnsi" w:cstheme="minorHAnsi"/>
                <w:sz w:val="20"/>
                <w:szCs w:val="20"/>
              </w:rPr>
              <w:t>1</w:t>
            </w:r>
            <w:r w:rsidRPr="006F5E0A">
              <w:rPr>
                <w:rFonts w:asciiTheme="minorHAnsi" w:hAnsiTheme="minorHAnsi" w:cstheme="minorHAnsi"/>
                <w:sz w:val="20"/>
                <w:szCs w:val="20"/>
              </w:rPr>
              <w:t xml:space="preserve"> (tasks </w:t>
            </w:r>
            <w:r>
              <w:rPr>
                <w:rFonts w:asciiTheme="minorHAnsi" w:hAnsiTheme="minorHAnsi" w:cstheme="minorHAnsi"/>
                <w:sz w:val="20"/>
                <w:szCs w:val="20"/>
              </w:rPr>
              <w:t>4 – 5</w:t>
            </w:r>
            <w:r w:rsidRPr="006F5E0A">
              <w:rPr>
                <w:rFonts w:asciiTheme="minorHAnsi" w:hAnsiTheme="minorHAnsi" w:cstheme="minorHAnsi"/>
                <w:sz w:val="20"/>
                <w:szCs w:val="20"/>
              </w:rPr>
              <w:t>)</w:t>
            </w:r>
          </w:p>
        </w:tc>
        <w:tc>
          <w:tcPr>
            <w:tcW w:w="2070" w:type="dxa"/>
          </w:tcPr>
          <w:p w14:paraId="2E175306" w14:textId="77777777" w:rsidR="009E7C19" w:rsidRPr="006F5E0A" w:rsidRDefault="009E7C19" w:rsidP="0070423B">
            <w:pPr>
              <w:tabs>
                <w:tab w:val="left" w:pos="450"/>
              </w:tabs>
              <w:jc w:val="both"/>
              <w:rPr>
                <w:rFonts w:asciiTheme="minorHAnsi" w:eastAsiaTheme="minorHAnsi" w:hAnsiTheme="minorHAnsi" w:cstheme="minorHAnsi"/>
                <w:sz w:val="20"/>
                <w:szCs w:val="20"/>
              </w:rPr>
            </w:pPr>
            <w:r w:rsidRPr="006F5E0A">
              <w:rPr>
                <w:rFonts w:asciiTheme="minorHAnsi" w:eastAsiaTheme="minorHAnsi" w:hAnsiTheme="minorHAnsi" w:cstheme="minorHAnsi"/>
                <w:sz w:val="20"/>
                <w:szCs w:val="20"/>
              </w:rPr>
              <w:t xml:space="preserve">By </w:t>
            </w:r>
            <w:r>
              <w:rPr>
                <w:rFonts w:asciiTheme="minorHAnsi" w:eastAsiaTheme="minorHAnsi" w:hAnsiTheme="minorHAnsi" w:cstheme="minorHAnsi"/>
                <w:sz w:val="20"/>
                <w:szCs w:val="20"/>
              </w:rPr>
              <w:t>30</w:t>
            </w:r>
            <w:r w:rsidRPr="006F5E0A">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April </w:t>
            </w:r>
            <w:r w:rsidRPr="006F5E0A">
              <w:rPr>
                <w:rFonts w:asciiTheme="minorHAnsi" w:eastAsiaTheme="minorHAnsi" w:hAnsiTheme="minorHAnsi" w:cstheme="minorHAnsi"/>
                <w:sz w:val="20"/>
                <w:szCs w:val="20"/>
              </w:rPr>
              <w:t>202</w:t>
            </w:r>
            <w:r>
              <w:rPr>
                <w:rFonts w:asciiTheme="minorHAnsi" w:eastAsiaTheme="minorHAnsi" w:hAnsiTheme="minorHAnsi" w:cstheme="minorHAnsi"/>
                <w:sz w:val="20"/>
                <w:szCs w:val="20"/>
              </w:rPr>
              <w:t>2</w:t>
            </w:r>
          </w:p>
        </w:tc>
      </w:tr>
      <w:tr w:rsidR="009E7C19" w:rsidRPr="006F5E0A" w14:paraId="6E47F3C5" w14:textId="77777777" w:rsidTr="0070423B">
        <w:tc>
          <w:tcPr>
            <w:tcW w:w="2700" w:type="dxa"/>
          </w:tcPr>
          <w:p w14:paraId="4BE1E1FE" w14:textId="77777777" w:rsidR="009E7C19" w:rsidRPr="006F5E0A" w:rsidRDefault="009E7C19" w:rsidP="009E7C1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25</w:t>
            </w:r>
            <w:r w:rsidRPr="006F5E0A">
              <w:rPr>
                <w:rFonts w:asciiTheme="minorHAnsi" w:hAnsiTheme="minorHAnsi" w:cstheme="minorHAnsi"/>
                <w:sz w:val="20"/>
                <w:szCs w:val="20"/>
              </w:rPr>
              <w:t>% of the total fee</w:t>
            </w:r>
          </w:p>
        </w:tc>
        <w:tc>
          <w:tcPr>
            <w:tcW w:w="4950" w:type="dxa"/>
          </w:tcPr>
          <w:p w14:paraId="33A7AC82" w14:textId="77777777" w:rsidR="009E7C19" w:rsidRPr="006F5E0A" w:rsidRDefault="009E7C19" w:rsidP="0070423B">
            <w:pPr>
              <w:ind w:left="-15"/>
              <w:jc w:val="both"/>
              <w:rPr>
                <w:rFonts w:asciiTheme="minorHAnsi" w:hAnsiTheme="minorHAnsi" w:cstheme="minorHAnsi"/>
                <w:sz w:val="20"/>
                <w:szCs w:val="20"/>
              </w:rPr>
            </w:pPr>
            <w:r w:rsidRPr="006F5E0A">
              <w:rPr>
                <w:rFonts w:asciiTheme="minorHAnsi" w:hAnsiTheme="minorHAnsi" w:cstheme="minorHAnsi"/>
                <w:sz w:val="20"/>
                <w:szCs w:val="20"/>
              </w:rPr>
              <w:t xml:space="preserve">Progress report for Output 2 (tasks </w:t>
            </w:r>
            <w:r>
              <w:rPr>
                <w:rFonts w:asciiTheme="minorHAnsi" w:hAnsiTheme="minorHAnsi" w:cstheme="minorHAnsi"/>
                <w:sz w:val="20"/>
                <w:szCs w:val="20"/>
              </w:rPr>
              <w:t>1 – 2</w:t>
            </w:r>
            <w:r w:rsidRPr="006F5E0A">
              <w:rPr>
                <w:rFonts w:asciiTheme="minorHAnsi" w:hAnsiTheme="minorHAnsi" w:cstheme="minorHAnsi"/>
                <w:sz w:val="20"/>
                <w:szCs w:val="20"/>
              </w:rPr>
              <w:t>)</w:t>
            </w:r>
          </w:p>
        </w:tc>
        <w:tc>
          <w:tcPr>
            <w:tcW w:w="2070" w:type="dxa"/>
          </w:tcPr>
          <w:p w14:paraId="4291CBE5" w14:textId="77777777" w:rsidR="009E7C19" w:rsidRPr="006F5E0A" w:rsidRDefault="009E7C19" w:rsidP="0070423B">
            <w:pPr>
              <w:tabs>
                <w:tab w:val="left" w:pos="450"/>
              </w:tabs>
              <w:jc w:val="both"/>
              <w:rPr>
                <w:rFonts w:asciiTheme="minorHAnsi" w:hAnsiTheme="minorHAnsi" w:cstheme="minorHAnsi"/>
                <w:sz w:val="20"/>
                <w:szCs w:val="20"/>
              </w:rPr>
            </w:pPr>
            <w:r>
              <w:rPr>
                <w:rFonts w:asciiTheme="minorHAnsi" w:hAnsiTheme="minorHAnsi" w:cstheme="minorHAnsi"/>
                <w:sz w:val="20"/>
                <w:szCs w:val="20"/>
              </w:rPr>
              <w:t>By 30 May 2022</w:t>
            </w:r>
          </w:p>
        </w:tc>
      </w:tr>
      <w:tr w:rsidR="009E7C19" w:rsidRPr="006F5E0A" w14:paraId="7AE0F532" w14:textId="77777777" w:rsidTr="0070423B">
        <w:tc>
          <w:tcPr>
            <w:tcW w:w="2700" w:type="dxa"/>
          </w:tcPr>
          <w:p w14:paraId="595FB5C4" w14:textId="77777777" w:rsidR="009E7C19" w:rsidRPr="006F5E0A" w:rsidRDefault="009E7C19" w:rsidP="009E7C19">
            <w:pPr>
              <w:pStyle w:val="BodyText"/>
              <w:numPr>
                <w:ilvl w:val="0"/>
                <w:numId w:val="2"/>
              </w:numPr>
              <w:tabs>
                <w:tab w:val="left" w:pos="-15"/>
              </w:tabs>
              <w:spacing w:line="293" w:lineRule="exact"/>
              <w:jc w:val="both"/>
              <w:rPr>
                <w:rFonts w:asciiTheme="minorHAnsi" w:hAnsiTheme="minorHAnsi" w:cstheme="minorHAnsi"/>
                <w:sz w:val="20"/>
                <w:szCs w:val="20"/>
              </w:rPr>
            </w:pPr>
            <w:r w:rsidRPr="006F5E0A">
              <w:rPr>
                <w:rFonts w:asciiTheme="minorHAnsi" w:hAnsiTheme="minorHAnsi" w:cstheme="minorHAnsi"/>
                <w:sz w:val="20"/>
                <w:szCs w:val="20"/>
              </w:rPr>
              <w:t>2</w:t>
            </w:r>
            <w:r>
              <w:rPr>
                <w:rFonts w:asciiTheme="minorHAnsi" w:hAnsiTheme="minorHAnsi" w:cstheme="minorHAnsi"/>
                <w:sz w:val="20"/>
                <w:szCs w:val="20"/>
              </w:rPr>
              <w:t>5</w:t>
            </w:r>
            <w:r w:rsidRPr="006F5E0A">
              <w:rPr>
                <w:rFonts w:asciiTheme="minorHAnsi" w:hAnsiTheme="minorHAnsi" w:cstheme="minorHAnsi"/>
                <w:sz w:val="20"/>
                <w:szCs w:val="20"/>
              </w:rPr>
              <w:t>% of the total fee</w:t>
            </w:r>
          </w:p>
        </w:tc>
        <w:tc>
          <w:tcPr>
            <w:tcW w:w="4950" w:type="dxa"/>
          </w:tcPr>
          <w:p w14:paraId="47CCFAF1" w14:textId="77777777" w:rsidR="009E7C19" w:rsidRPr="006F5E0A" w:rsidRDefault="009E7C19" w:rsidP="0070423B">
            <w:pPr>
              <w:tabs>
                <w:tab w:val="left" w:pos="450"/>
              </w:tabs>
              <w:jc w:val="both"/>
              <w:rPr>
                <w:rFonts w:asciiTheme="minorHAnsi" w:hAnsiTheme="minorHAnsi" w:cstheme="minorHAnsi"/>
                <w:sz w:val="20"/>
                <w:szCs w:val="20"/>
              </w:rPr>
            </w:pPr>
            <w:r w:rsidRPr="006F5E0A">
              <w:rPr>
                <w:rFonts w:asciiTheme="minorHAnsi" w:hAnsiTheme="minorHAnsi" w:cstheme="minorHAnsi"/>
                <w:sz w:val="20"/>
                <w:szCs w:val="20"/>
              </w:rPr>
              <w:t xml:space="preserve">Progress report for Output </w:t>
            </w:r>
            <w:r>
              <w:rPr>
                <w:rFonts w:asciiTheme="minorHAnsi" w:hAnsiTheme="minorHAnsi" w:cstheme="minorHAnsi"/>
                <w:sz w:val="20"/>
                <w:szCs w:val="20"/>
              </w:rPr>
              <w:t>2</w:t>
            </w:r>
            <w:r w:rsidRPr="006F5E0A">
              <w:rPr>
                <w:rFonts w:asciiTheme="minorHAnsi" w:hAnsiTheme="minorHAnsi" w:cstheme="minorHAnsi"/>
                <w:sz w:val="20"/>
                <w:szCs w:val="20"/>
              </w:rPr>
              <w:t xml:space="preserve"> (tasks </w:t>
            </w:r>
            <w:r>
              <w:rPr>
                <w:rFonts w:asciiTheme="minorHAnsi" w:hAnsiTheme="minorHAnsi" w:cstheme="minorHAnsi"/>
                <w:sz w:val="20"/>
                <w:szCs w:val="20"/>
              </w:rPr>
              <w:t>3 – 5</w:t>
            </w:r>
            <w:r w:rsidRPr="006F5E0A">
              <w:rPr>
                <w:rFonts w:asciiTheme="minorHAnsi" w:hAnsiTheme="minorHAnsi" w:cstheme="minorHAnsi"/>
                <w:sz w:val="20"/>
                <w:szCs w:val="20"/>
              </w:rPr>
              <w:t>)</w:t>
            </w:r>
          </w:p>
        </w:tc>
        <w:tc>
          <w:tcPr>
            <w:tcW w:w="2070" w:type="dxa"/>
          </w:tcPr>
          <w:p w14:paraId="1DC3C81E" w14:textId="77777777" w:rsidR="009E7C19" w:rsidRPr="006F5E0A" w:rsidRDefault="009E7C19" w:rsidP="0070423B">
            <w:pPr>
              <w:tabs>
                <w:tab w:val="left" w:pos="450"/>
              </w:tabs>
              <w:jc w:val="both"/>
              <w:rPr>
                <w:rFonts w:asciiTheme="minorHAnsi" w:hAnsiTheme="minorHAnsi" w:cstheme="minorHAnsi"/>
                <w:sz w:val="20"/>
                <w:szCs w:val="20"/>
              </w:rPr>
            </w:pPr>
            <w:r w:rsidRPr="006F5E0A">
              <w:rPr>
                <w:rFonts w:asciiTheme="minorHAnsi" w:hAnsiTheme="minorHAnsi" w:cstheme="minorHAnsi"/>
                <w:sz w:val="20"/>
                <w:szCs w:val="20"/>
              </w:rPr>
              <w:t xml:space="preserve">By </w:t>
            </w:r>
            <w:r>
              <w:rPr>
                <w:rFonts w:asciiTheme="minorHAnsi" w:hAnsiTheme="minorHAnsi" w:cstheme="minorHAnsi"/>
                <w:sz w:val="20"/>
                <w:szCs w:val="20"/>
              </w:rPr>
              <w:t>30</w:t>
            </w:r>
            <w:r w:rsidRPr="006F5E0A">
              <w:rPr>
                <w:rFonts w:asciiTheme="minorHAnsi" w:hAnsiTheme="minorHAnsi" w:cstheme="minorHAnsi"/>
                <w:sz w:val="20"/>
                <w:szCs w:val="20"/>
              </w:rPr>
              <w:t xml:space="preserve"> </w:t>
            </w:r>
            <w:r>
              <w:rPr>
                <w:rFonts w:asciiTheme="minorHAnsi" w:hAnsiTheme="minorHAnsi" w:cstheme="minorHAnsi"/>
                <w:sz w:val="20"/>
                <w:szCs w:val="20"/>
              </w:rPr>
              <w:t>June</w:t>
            </w:r>
            <w:r w:rsidRPr="006F5E0A">
              <w:rPr>
                <w:rFonts w:asciiTheme="minorHAnsi" w:hAnsiTheme="minorHAnsi" w:cstheme="minorHAnsi"/>
                <w:sz w:val="20"/>
                <w:szCs w:val="20"/>
              </w:rPr>
              <w:t xml:space="preserve"> 202</w:t>
            </w:r>
            <w:r>
              <w:rPr>
                <w:rFonts w:asciiTheme="minorHAnsi" w:hAnsiTheme="minorHAnsi" w:cstheme="minorHAnsi"/>
                <w:sz w:val="20"/>
                <w:szCs w:val="20"/>
              </w:rPr>
              <w:t>2</w:t>
            </w:r>
          </w:p>
        </w:tc>
      </w:tr>
    </w:tbl>
    <w:p w14:paraId="2CA75704" w14:textId="77777777" w:rsidR="00974F3A" w:rsidRDefault="009F77D9" w:rsidP="00974F3A">
      <w:pPr>
        <w:spacing w:line="240" w:lineRule="auto"/>
        <w:jc w:val="both"/>
        <w:rPr>
          <w:rFonts w:cstheme="minorHAnsi"/>
        </w:rPr>
      </w:pPr>
      <w:r w:rsidRPr="00462DF7">
        <w:rPr>
          <w:rFonts w:cstheme="minorHAnsi"/>
        </w:rPr>
        <w:tab/>
      </w:r>
      <w:r w:rsidRPr="00462DF7">
        <w:rPr>
          <w:rFonts w:cstheme="minorHAnsi"/>
        </w:rPr>
        <w:tab/>
      </w:r>
    </w:p>
    <w:p w14:paraId="2DC2778B" w14:textId="450C0617" w:rsidR="003A62AC" w:rsidRPr="00974F3A" w:rsidRDefault="009F77D9" w:rsidP="00974F3A">
      <w:pPr>
        <w:pStyle w:val="ListParagraph"/>
        <w:numPr>
          <w:ilvl w:val="0"/>
          <w:numId w:val="3"/>
        </w:numPr>
        <w:spacing w:line="240" w:lineRule="auto"/>
        <w:jc w:val="both"/>
        <w:rPr>
          <w:rFonts w:cstheme="minorHAnsi"/>
          <w:b/>
        </w:rPr>
      </w:pPr>
      <w:r w:rsidRPr="00974F3A">
        <w:rPr>
          <w:rFonts w:cstheme="minorHAnsi"/>
          <w:b/>
        </w:rPr>
        <w:t>Institutional Arrangement</w:t>
      </w:r>
    </w:p>
    <w:p w14:paraId="42CBA461" w14:textId="0BBD3D0E" w:rsidR="00E266BB" w:rsidRPr="00462DF7" w:rsidRDefault="009F77D9" w:rsidP="003A62AC">
      <w:pPr>
        <w:pStyle w:val="ListParagraph"/>
        <w:spacing w:line="240" w:lineRule="auto"/>
        <w:ind w:left="0"/>
        <w:jc w:val="both"/>
        <w:rPr>
          <w:rFonts w:cstheme="minorHAnsi"/>
        </w:rPr>
      </w:pPr>
      <w:r w:rsidRPr="003A62AC">
        <w:rPr>
          <w:rFonts w:cstheme="minorHAnsi"/>
        </w:rPr>
        <w:t xml:space="preserve">The contractor shall report to the Project Manager. During the assignment, the consultant will </w:t>
      </w:r>
      <w:r w:rsidRPr="00462DF7">
        <w:rPr>
          <w:rFonts w:cstheme="minorHAnsi"/>
        </w:rPr>
        <w:t xml:space="preserve">work closely with the </w:t>
      </w:r>
      <w:r w:rsidR="00E266BB" w:rsidRPr="00462DF7">
        <w:rPr>
          <w:rFonts w:cstheme="minorHAnsi"/>
        </w:rPr>
        <w:t xml:space="preserve">Civil </w:t>
      </w:r>
      <w:r w:rsidR="00687413">
        <w:rPr>
          <w:rFonts w:cstheme="minorHAnsi"/>
        </w:rPr>
        <w:t>S</w:t>
      </w:r>
      <w:r w:rsidR="00E266BB" w:rsidRPr="00462DF7">
        <w:rPr>
          <w:rFonts w:cstheme="minorHAnsi"/>
        </w:rPr>
        <w:t xml:space="preserve">ervice </w:t>
      </w:r>
      <w:r w:rsidR="00687413">
        <w:rPr>
          <w:rFonts w:cstheme="minorHAnsi"/>
        </w:rPr>
        <w:t>C</w:t>
      </w:r>
      <w:r w:rsidR="00E266BB" w:rsidRPr="00462DF7">
        <w:rPr>
          <w:rFonts w:cstheme="minorHAnsi"/>
        </w:rPr>
        <w:t>ouncil of Mongolia</w:t>
      </w:r>
      <w:r w:rsidR="00974F3A">
        <w:rPr>
          <w:rFonts w:cstheme="minorHAnsi"/>
        </w:rPr>
        <w:t xml:space="preserve">, Cabinet Secretariat, and on needs basis with the Standing Committee on </w:t>
      </w:r>
      <w:r w:rsidR="00DE719D">
        <w:rPr>
          <w:rFonts w:cstheme="minorHAnsi"/>
        </w:rPr>
        <w:t>Ethics, Discipline and Accountability</w:t>
      </w:r>
      <w:r w:rsidR="00974F3A">
        <w:rPr>
          <w:rFonts w:cstheme="minorHAnsi"/>
        </w:rPr>
        <w:t>.</w:t>
      </w:r>
      <w:r w:rsidR="00DE719D">
        <w:rPr>
          <w:rFonts w:cstheme="minorHAnsi"/>
        </w:rPr>
        <w:t xml:space="preserve"> The contractor shall provide feedback and draw lessons from the roll-out of the Competency Framework in the civil service which the Project is supporting. </w:t>
      </w:r>
    </w:p>
    <w:p w14:paraId="196DF55B" w14:textId="77777777" w:rsidR="002A2EA2" w:rsidRPr="00462DF7" w:rsidRDefault="002A2EA2" w:rsidP="002A2EA2">
      <w:pPr>
        <w:pStyle w:val="BodyText"/>
        <w:tabs>
          <w:tab w:val="left" w:pos="0"/>
        </w:tabs>
        <w:spacing w:before="34" w:line="276" w:lineRule="auto"/>
        <w:ind w:left="0" w:right="200" w:firstLine="0"/>
        <w:jc w:val="both"/>
        <w:rPr>
          <w:rFonts w:asciiTheme="minorHAnsi" w:hAnsiTheme="minorHAnsi" w:cstheme="minorHAnsi"/>
          <w:sz w:val="22"/>
          <w:szCs w:val="22"/>
        </w:rPr>
      </w:pPr>
    </w:p>
    <w:p w14:paraId="564762A7" w14:textId="77777777" w:rsidR="009F77D9" w:rsidRPr="00462DF7" w:rsidRDefault="009F77D9" w:rsidP="009F77D9">
      <w:pPr>
        <w:pStyle w:val="ListParagraph"/>
        <w:spacing w:line="240" w:lineRule="auto"/>
        <w:jc w:val="both"/>
        <w:rPr>
          <w:rFonts w:cstheme="minorHAnsi"/>
          <w:b/>
        </w:rPr>
      </w:pPr>
    </w:p>
    <w:p w14:paraId="0BA07A83" w14:textId="0EFFF135" w:rsidR="009F77D9" w:rsidRPr="00974F3A" w:rsidRDefault="009F77D9" w:rsidP="00974F3A">
      <w:pPr>
        <w:pStyle w:val="ListParagraph"/>
        <w:numPr>
          <w:ilvl w:val="0"/>
          <w:numId w:val="3"/>
        </w:numPr>
        <w:spacing w:line="240" w:lineRule="auto"/>
        <w:jc w:val="both"/>
        <w:rPr>
          <w:rFonts w:cstheme="minorHAnsi"/>
          <w:b/>
        </w:rPr>
      </w:pPr>
      <w:r w:rsidRPr="00974F3A">
        <w:rPr>
          <w:rFonts w:cstheme="minorHAnsi"/>
          <w:b/>
        </w:rPr>
        <w:t>Qualifications of the Successful Individual Contractor</w:t>
      </w:r>
    </w:p>
    <w:p w14:paraId="26889EE6" w14:textId="7FBDF32B" w:rsidR="009F77D9" w:rsidRPr="00462DF7" w:rsidRDefault="0064031A" w:rsidP="009F77D9">
      <w:pPr>
        <w:pStyle w:val="ListParagraph"/>
        <w:numPr>
          <w:ilvl w:val="0"/>
          <w:numId w:val="1"/>
        </w:numPr>
        <w:ind w:right="116"/>
        <w:jc w:val="both"/>
        <w:rPr>
          <w:rFonts w:cstheme="minorHAnsi"/>
        </w:rPr>
      </w:pPr>
      <w:r w:rsidRPr="00462DF7">
        <w:rPr>
          <w:rFonts w:cstheme="minorHAnsi"/>
        </w:rPr>
        <w:t>Master’s</w:t>
      </w:r>
      <w:r w:rsidR="009F77D9" w:rsidRPr="00462DF7">
        <w:rPr>
          <w:rFonts w:cstheme="minorHAnsi"/>
        </w:rPr>
        <w:t xml:space="preserve"> degree </w:t>
      </w:r>
      <w:r w:rsidRPr="00462DF7">
        <w:rPr>
          <w:rFonts w:cstheme="minorHAnsi"/>
        </w:rPr>
        <w:t xml:space="preserve">in </w:t>
      </w:r>
      <w:r w:rsidR="00B51571">
        <w:rPr>
          <w:rFonts w:cstheme="minorHAnsi"/>
        </w:rPr>
        <w:t>philosophy, l</w:t>
      </w:r>
      <w:r w:rsidRPr="00462DF7">
        <w:rPr>
          <w:rFonts w:cstheme="minorHAnsi"/>
        </w:rPr>
        <w:t xml:space="preserve">aw, </w:t>
      </w:r>
      <w:r w:rsidR="00C71BF2">
        <w:rPr>
          <w:rFonts w:cstheme="minorHAnsi"/>
        </w:rPr>
        <w:t xml:space="preserve">public policy, </w:t>
      </w:r>
      <w:r w:rsidRPr="00462DF7">
        <w:rPr>
          <w:rFonts w:cstheme="minorHAnsi"/>
        </w:rPr>
        <w:t xml:space="preserve">public administration, </w:t>
      </w:r>
      <w:r w:rsidR="00C71BF2" w:rsidRPr="00462DF7">
        <w:rPr>
          <w:rFonts w:cstheme="minorHAnsi"/>
        </w:rPr>
        <w:t>economics,</w:t>
      </w:r>
      <w:r w:rsidR="002025DE" w:rsidRPr="00462DF7">
        <w:rPr>
          <w:rFonts w:cstheme="minorHAnsi"/>
        </w:rPr>
        <w:t xml:space="preserve"> and other related </w:t>
      </w:r>
      <w:r w:rsidR="00C71BF2" w:rsidRPr="00462DF7">
        <w:rPr>
          <w:rFonts w:cstheme="minorHAnsi"/>
        </w:rPr>
        <w:t>fields.</w:t>
      </w:r>
      <w:r w:rsidR="009F77D9" w:rsidRPr="00462DF7">
        <w:rPr>
          <w:rFonts w:cstheme="minorHAnsi"/>
        </w:rPr>
        <w:t xml:space="preserve"> </w:t>
      </w:r>
    </w:p>
    <w:p w14:paraId="6244B6F1" w14:textId="78F3C971" w:rsidR="0090123E" w:rsidRPr="00462DF7" w:rsidRDefault="00C71BF2" w:rsidP="009F77D9">
      <w:pPr>
        <w:pStyle w:val="ListParagraph"/>
        <w:numPr>
          <w:ilvl w:val="0"/>
          <w:numId w:val="1"/>
        </w:numPr>
        <w:ind w:right="116"/>
        <w:jc w:val="both"/>
        <w:rPr>
          <w:rFonts w:cstheme="minorHAnsi"/>
        </w:rPr>
      </w:pPr>
      <w:r>
        <w:rPr>
          <w:rFonts w:cstheme="minorHAnsi"/>
        </w:rPr>
        <w:t xml:space="preserve">At least </w:t>
      </w:r>
      <w:r w:rsidR="000B34A6">
        <w:rPr>
          <w:rFonts w:cstheme="minorHAnsi"/>
        </w:rPr>
        <w:t>5</w:t>
      </w:r>
      <w:r>
        <w:rPr>
          <w:rFonts w:cstheme="minorHAnsi"/>
        </w:rPr>
        <w:t xml:space="preserve"> years of</w:t>
      </w:r>
      <w:r w:rsidR="002025DE" w:rsidRPr="00462DF7">
        <w:rPr>
          <w:rFonts w:cstheme="minorHAnsi"/>
        </w:rPr>
        <w:t xml:space="preserve"> working knowledge of civil service and public administration in </w:t>
      </w:r>
      <w:r w:rsidRPr="00462DF7">
        <w:rPr>
          <w:rFonts w:cstheme="minorHAnsi"/>
        </w:rPr>
        <w:t>Mongolia.</w:t>
      </w:r>
    </w:p>
    <w:p w14:paraId="012B3025" w14:textId="6C3E028C" w:rsidR="009F77D9" w:rsidRDefault="00C71BF2" w:rsidP="009F77D9">
      <w:pPr>
        <w:pStyle w:val="ListParagraph"/>
        <w:numPr>
          <w:ilvl w:val="0"/>
          <w:numId w:val="1"/>
        </w:numPr>
        <w:ind w:right="116"/>
        <w:jc w:val="both"/>
        <w:rPr>
          <w:rFonts w:cstheme="minorHAnsi"/>
        </w:rPr>
      </w:pPr>
      <w:r>
        <w:rPr>
          <w:rFonts w:cstheme="minorHAnsi"/>
        </w:rPr>
        <w:t>A proven track record of drafting policy documents</w:t>
      </w:r>
      <w:r w:rsidR="000B34A6">
        <w:rPr>
          <w:rFonts w:cstheme="minorHAnsi"/>
        </w:rPr>
        <w:t>, ethics related legal acts</w:t>
      </w:r>
      <w:r>
        <w:rPr>
          <w:rFonts w:cstheme="minorHAnsi"/>
        </w:rPr>
        <w:t>.</w:t>
      </w:r>
    </w:p>
    <w:p w14:paraId="21F4B524" w14:textId="67F6C28B" w:rsidR="000B34A6" w:rsidRPr="00462DF7" w:rsidRDefault="000B34A6" w:rsidP="009F77D9">
      <w:pPr>
        <w:pStyle w:val="ListParagraph"/>
        <w:numPr>
          <w:ilvl w:val="0"/>
          <w:numId w:val="1"/>
        </w:numPr>
        <w:ind w:right="116"/>
        <w:jc w:val="both"/>
        <w:rPr>
          <w:rFonts w:cstheme="minorHAnsi"/>
        </w:rPr>
      </w:pPr>
      <w:r>
        <w:rPr>
          <w:rFonts w:cstheme="minorHAnsi"/>
        </w:rPr>
        <w:t xml:space="preserve">Excellent facilitation skills as demonstrated by past trainings and </w:t>
      </w:r>
      <w:r w:rsidR="008D3CF1">
        <w:rPr>
          <w:rFonts w:cstheme="minorHAnsi"/>
        </w:rPr>
        <w:t>workshops.</w:t>
      </w:r>
    </w:p>
    <w:p w14:paraId="70E2A0D4" w14:textId="0E77CA64" w:rsidR="009F77D9" w:rsidRPr="00462DF7" w:rsidRDefault="009F77D9" w:rsidP="009F77D9">
      <w:pPr>
        <w:pStyle w:val="ListParagraph"/>
        <w:numPr>
          <w:ilvl w:val="0"/>
          <w:numId w:val="1"/>
        </w:numPr>
        <w:ind w:right="116"/>
        <w:jc w:val="both"/>
        <w:rPr>
          <w:rFonts w:cstheme="minorHAnsi"/>
        </w:rPr>
      </w:pPr>
      <w:r w:rsidRPr="00462DF7">
        <w:rPr>
          <w:rFonts w:cstheme="minorHAnsi"/>
        </w:rPr>
        <w:t>Excellent writing skills in Mongolian language</w:t>
      </w:r>
      <w:r w:rsidR="00C71BF2">
        <w:rPr>
          <w:rFonts w:cstheme="minorHAnsi"/>
        </w:rPr>
        <w:t>.</w:t>
      </w:r>
      <w:r w:rsidRPr="00462DF7">
        <w:rPr>
          <w:rFonts w:cstheme="minorHAnsi"/>
        </w:rPr>
        <w:t xml:space="preserve"> </w:t>
      </w:r>
    </w:p>
    <w:p w14:paraId="4140D75C" w14:textId="12C878FC" w:rsidR="009F77D9" w:rsidRPr="00462DF7" w:rsidRDefault="0064031A" w:rsidP="009F77D9">
      <w:pPr>
        <w:pStyle w:val="ListParagraph"/>
        <w:numPr>
          <w:ilvl w:val="0"/>
          <w:numId w:val="1"/>
        </w:numPr>
        <w:ind w:right="116"/>
        <w:jc w:val="both"/>
        <w:rPr>
          <w:rFonts w:cstheme="minorHAnsi"/>
        </w:rPr>
      </w:pPr>
      <w:r w:rsidRPr="00462DF7">
        <w:rPr>
          <w:rFonts w:cstheme="minorHAnsi"/>
        </w:rPr>
        <w:t>Knowledge of English is an advantage</w:t>
      </w:r>
      <w:r w:rsidR="00C71BF2">
        <w:rPr>
          <w:rFonts w:cstheme="minorHAnsi"/>
        </w:rPr>
        <w:t>.</w:t>
      </w:r>
    </w:p>
    <w:p w14:paraId="6F92AA7A" w14:textId="77777777" w:rsidR="009F77D9" w:rsidRPr="00462DF7" w:rsidRDefault="009F77D9" w:rsidP="009F77D9">
      <w:pPr>
        <w:spacing w:after="0" w:line="240" w:lineRule="auto"/>
        <w:jc w:val="both"/>
        <w:rPr>
          <w:rFonts w:cstheme="minorHAnsi"/>
        </w:rPr>
      </w:pPr>
    </w:p>
    <w:p w14:paraId="356EB788" w14:textId="77777777" w:rsidR="00974F3A" w:rsidRPr="008F4DBB" w:rsidRDefault="00974F3A" w:rsidP="00974F3A">
      <w:pPr>
        <w:pStyle w:val="ListParagraph"/>
        <w:numPr>
          <w:ilvl w:val="0"/>
          <w:numId w:val="3"/>
        </w:numPr>
        <w:spacing w:after="0" w:line="240" w:lineRule="auto"/>
        <w:jc w:val="both"/>
        <w:rPr>
          <w:rFonts w:cstheme="minorHAnsi"/>
          <w:b/>
        </w:rPr>
      </w:pPr>
      <w:r w:rsidRPr="008F4DBB">
        <w:rPr>
          <w:rFonts w:cstheme="minorHAnsi"/>
          <w:b/>
        </w:rPr>
        <w:t>Criteria for Selection of the Best Offer</w:t>
      </w:r>
    </w:p>
    <w:p w14:paraId="7383B664" w14:textId="77777777" w:rsidR="00974F3A" w:rsidRPr="00B349B7" w:rsidRDefault="00974F3A" w:rsidP="00974F3A">
      <w:pPr>
        <w:spacing w:after="0" w:line="240" w:lineRule="auto"/>
        <w:jc w:val="both"/>
        <w:rPr>
          <w:rFonts w:cstheme="minorHAnsi"/>
        </w:rPr>
      </w:pPr>
      <w:r w:rsidRPr="00B349B7">
        <w:rPr>
          <w:rFonts w:cstheme="minorHAnsi"/>
        </w:rPr>
        <w:t xml:space="preserve">Criteria for evaluation and selection of the best offer will be the Combined Scoring Method. </w:t>
      </w:r>
    </w:p>
    <w:p w14:paraId="1EF9204D" w14:textId="77777777" w:rsidR="00974F3A" w:rsidRPr="00B349B7" w:rsidRDefault="00974F3A" w:rsidP="00974F3A">
      <w:pPr>
        <w:spacing w:after="0" w:line="240" w:lineRule="auto"/>
        <w:jc w:val="both"/>
        <w:rPr>
          <w:rFonts w:cstheme="minorHAnsi"/>
        </w:rPr>
      </w:pPr>
      <w:r w:rsidRPr="00B349B7">
        <w:rPr>
          <w:rFonts w:cstheme="minorHAnsi"/>
        </w:rPr>
        <w:t>Technical scores – 70% and will, in turn, include the sum of written test (70%) and interview scores (30%</w:t>
      </w:r>
      <w:proofErr w:type="gramStart"/>
      <w:r w:rsidRPr="00B349B7">
        <w:rPr>
          <w:rFonts w:cstheme="minorHAnsi"/>
        </w:rPr>
        <w:t>);</w:t>
      </w:r>
      <w:proofErr w:type="gramEnd"/>
    </w:p>
    <w:p w14:paraId="5658FB1E" w14:textId="77777777" w:rsidR="00974F3A" w:rsidRPr="00B349B7" w:rsidRDefault="00974F3A" w:rsidP="00974F3A">
      <w:pPr>
        <w:spacing w:line="240" w:lineRule="auto"/>
        <w:jc w:val="both"/>
        <w:rPr>
          <w:rFonts w:cstheme="minorHAnsi"/>
        </w:rPr>
      </w:pPr>
      <w:r w:rsidRPr="00B349B7">
        <w:rPr>
          <w:rFonts w:cstheme="minorHAnsi"/>
        </w:rPr>
        <w:t xml:space="preserve">Finance scores (price offer) - 30%. </w:t>
      </w:r>
    </w:p>
    <w:p w14:paraId="2EA6A33D" w14:textId="77777777" w:rsidR="00974F3A" w:rsidRPr="00577F6D" w:rsidRDefault="00974F3A" w:rsidP="00974F3A">
      <w:pPr>
        <w:spacing w:after="0" w:line="240" w:lineRule="auto"/>
        <w:jc w:val="both"/>
        <w:rPr>
          <w:rFonts w:cstheme="minorHAnsi"/>
        </w:rPr>
      </w:pPr>
    </w:p>
    <w:tbl>
      <w:tblPr>
        <w:tblW w:w="9475" w:type="dxa"/>
        <w:tblLook w:val="04A0" w:firstRow="1" w:lastRow="0" w:firstColumn="1" w:lastColumn="0" w:noHBand="0" w:noVBand="1"/>
      </w:tblPr>
      <w:tblGrid>
        <w:gridCol w:w="6835"/>
        <w:gridCol w:w="1320"/>
        <w:gridCol w:w="1320"/>
      </w:tblGrid>
      <w:tr w:rsidR="00974F3A" w:rsidRPr="00086451" w14:paraId="459AEB7F" w14:textId="77777777" w:rsidTr="004F6E59">
        <w:trPr>
          <w:trHeight w:val="450"/>
        </w:trPr>
        <w:tc>
          <w:tcPr>
            <w:tcW w:w="683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49D11FDE" w14:textId="77777777" w:rsidR="00974F3A" w:rsidRPr="00086451" w:rsidRDefault="00974F3A" w:rsidP="004F6E59">
            <w:pPr>
              <w:spacing w:before="120"/>
              <w:jc w:val="center"/>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6C07724" w14:textId="77777777" w:rsidR="00974F3A" w:rsidRPr="00086451" w:rsidRDefault="00974F3A" w:rsidP="004F6E59">
            <w:pPr>
              <w:spacing w:before="120"/>
              <w:jc w:val="center"/>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50A784B5" w14:textId="77777777" w:rsidR="00974F3A" w:rsidRPr="00086451" w:rsidRDefault="00974F3A" w:rsidP="004F6E59">
            <w:pPr>
              <w:spacing w:before="120"/>
              <w:jc w:val="center"/>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Max. Point</w:t>
            </w:r>
          </w:p>
        </w:tc>
      </w:tr>
      <w:tr w:rsidR="00974F3A" w:rsidRPr="00086451" w14:paraId="4ED0E176" w14:textId="77777777" w:rsidTr="004F6E59">
        <w:trPr>
          <w:trHeight w:val="570"/>
        </w:trPr>
        <w:tc>
          <w:tcPr>
            <w:tcW w:w="6835" w:type="dxa"/>
            <w:vMerge/>
            <w:tcBorders>
              <w:top w:val="single" w:sz="4" w:space="0" w:color="auto"/>
              <w:left w:val="single" w:sz="4" w:space="0" w:color="auto"/>
              <w:bottom w:val="single" w:sz="4" w:space="0" w:color="auto"/>
              <w:right w:val="single" w:sz="4" w:space="0" w:color="auto"/>
            </w:tcBorders>
            <w:vAlign w:val="center"/>
            <w:hideMark/>
          </w:tcPr>
          <w:p w14:paraId="63493583" w14:textId="77777777" w:rsidR="00974F3A" w:rsidRPr="00086451" w:rsidRDefault="00974F3A" w:rsidP="004F6E59">
            <w:pPr>
              <w:spacing w:before="120"/>
              <w:rPr>
                <w:rFonts w:ascii="Calibri" w:eastAsia="Times New Roman" w:hAnsi="Calibri" w:cs="Calibri"/>
                <w:b/>
                <w:bCs/>
                <w:color w:val="00000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A96BC48" w14:textId="77777777" w:rsidR="00974F3A" w:rsidRPr="00086451" w:rsidRDefault="00974F3A" w:rsidP="004F6E59">
            <w:pPr>
              <w:spacing w:before="120"/>
              <w:rPr>
                <w:rFonts w:ascii="Calibri" w:eastAsia="Times New Roman" w:hAnsi="Calibri" w:cs="Calibri"/>
                <w:b/>
                <w:bCs/>
                <w:color w:val="00000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3C1D9E4" w14:textId="77777777" w:rsidR="00974F3A" w:rsidRPr="00086451" w:rsidRDefault="00974F3A" w:rsidP="004F6E59">
            <w:pPr>
              <w:spacing w:before="120"/>
              <w:rPr>
                <w:rFonts w:ascii="Calibri" w:eastAsia="Times New Roman" w:hAnsi="Calibri" w:cs="Calibri"/>
                <w:b/>
                <w:bCs/>
                <w:color w:val="000000"/>
                <w:sz w:val="20"/>
                <w:szCs w:val="20"/>
              </w:rPr>
            </w:pPr>
          </w:p>
        </w:tc>
      </w:tr>
      <w:tr w:rsidR="00974F3A" w:rsidRPr="00086451" w14:paraId="44A14EAE" w14:textId="77777777" w:rsidTr="004F6E59">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3E663958" w14:textId="77777777" w:rsidR="00974F3A" w:rsidRPr="00086451" w:rsidRDefault="00974F3A" w:rsidP="004F6E59">
            <w:pPr>
              <w:spacing w:before="120"/>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 xml:space="preserve">Technical criteria 1: Relevant experience </w:t>
            </w:r>
          </w:p>
        </w:tc>
        <w:tc>
          <w:tcPr>
            <w:tcW w:w="1320" w:type="dxa"/>
            <w:tcBorders>
              <w:top w:val="nil"/>
              <w:left w:val="nil"/>
              <w:bottom w:val="single" w:sz="4" w:space="0" w:color="auto"/>
              <w:right w:val="single" w:sz="4" w:space="0" w:color="auto"/>
            </w:tcBorders>
            <w:shd w:val="clear" w:color="000000" w:fill="ECECEC"/>
            <w:noWrap/>
            <w:vAlign w:val="center"/>
            <w:hideMark/>
          </w:tcPr>
          <w:p w14:paraId="72B2B7C3" w14:textId="77777777" w:rsidR="00974F3A" w:rsidRPr="00086451" w:rsidRDefault="00974F3A" w:rsidP="004F6E59">
            <w:pPr>
              <w:spacing w:before="120"/>
              <w:jc w:val="center"/>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4D40A907" w14:textId="77777777" w:rsidR="00974F3A" w:rsidRPr="00086451" w:rsidRDefault="00974F3A" w:rsidP="004F6E59">
            <w:pPr>
              <w:spacing w:before="120"/>
              <w:jc w:val="center"/>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50</w:t>
            </w:r>
          </w:p>
        </w:tc>
      </w:tr>
      <w:tr w:rsidR="00974F3A" w:rsidRPr="00086451" w14:paraId="368088CE" w14:textId="77777777" w:rsidTr="004F6E59">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599A5BE3" w14:textId="3A7E0BDF" w:rsidR="00974F3A" w:rsidRPr="00086451" w:rsidRDefault="000B34A6" w:rsidP="000B34A6">
            <w:pPr>
              <w:ind w:right="116"/>
              <w:jc w:val="both"/>
              <w:rPr>
                <w:rFonts w:cstheme="minorHAnsi"/>
                <w:sz w:val="20"/>
                <w:szCs w:val="20"/>
              </w:rPr>
            </w:pPr>
            <w:r w:rsidRPr="00086451">
              <w:rPr>
                <w:rFonts w:cstheme="minorHAnsi"/>
                <w:sz w:val="20"/>
                <w:szCs w:val="20"/>
              </w:rPr>
              <w:t>At least 10 years of working knowledge of civil service and public administration in Mongolia.</w:t>
            </w:r>
          </w:p>
        </w:tc>
        <w:tc>
          <w:tcPr>
            <w:tcW w:w="1320" w:type="dxa"/>
            <w:tcBorders>
              <w:top w:val="nil"/>
              <w:left w:val="nil"/>
              <w:bottom w:val="single" w:sz="4" w:space="0" w:color="auto"/>
              <w:right w:val="single" w:sz="4" w:space="0" w:color="auto"/>
            </w:tcBorders>
            <w:shd w:val="clear" w:color="000000" w:fill="F1F1F1"/>
            <w:noWrap/>
            <w:vAlign w:val="center"/>
            <w:hideMark/>
          </w:tcPr>
          <w:p w14:paraId="11C40A4E" w14:textId="77777777" w:rsidR="00974F3A" w:rsidRPr="00086451" w:rsidRDefault="00974F3A" w:rsidP="004F6E59">
            <w:pPr>
              <w:spacing w:before="120"/>
              <w:jc w:val="center"/>
              <w:rPr>
                <w:rFonts w:ascii="Calibri" w:eastAsia="Times New Roman" w:hAnsi="Calibri" w:cs="Calibri"/>
                <w:color w:val="000000"/>
                <w:sz w:val="20"/>
                <w:szCs w:val="20"/>
              </w:rPr>
            </w:pPr>
            <w:r w:rsidRPr="00086451">
              <w:rPr>
                <w:rFonts w:ascii="Calibri" w:eastAsia="Times New Roman" w:hAnsi="Calibri" w:cs="Calibri"/>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8CC08F6" w14:textId="0E80682D" w:rsidR="00974F3A" w:rsidRPr="00086451" w:rsidRDefault="00974F3A" w:rsidP="004F6E59">
            <w:pPr>
              <w:spacing w:before="120"/>
              <w:jc w:val="center"/>
              <w:rPr>
                <w:rFonts w:ascii="Calibri" w:eastAsia="Times New Roman" w:hAnsi="Calibri" w:cs="Calibri"/>
                <w:sz w:val="20"/>
                <w:szCs w:val="20"/>
              </w:rPr>
            </w:pPr>
            <w:r w:rsidRPr="00086451">
              <w:rPr>
                <w:rFonts w:ascii="Calibri" w:eastAsia="Times New Roman" w:hAnsi="Calibri" w:cs="Calibri"/>
                <w:sz w:val="20"/>
                <w:szCs w:val="20"/>
              </w:rPr>
              <w:t>30</w:t>
            </w:r>
          </w:p>
        </w:tc>
      </w:tr>
      <w:tr w:rsidR="00974F3A" w:rsidRPr="00086451" w14:paraId="1AAED062" w14:textId="77777777" w:rsidTr="004F6E59">
        <w:trPr>
          <w:trHeight w:val="422"/>
        </w:trPr>
        <w:tc>
          <w:tcPr>
            <w:tcW w:w="6835" w:type="dxa"/>
            <w:tcBorders>
              <w:top w:val="nil"/>
              <w:left w:val="single" w:sz="4" w:space="0" w:color="auto"/>
              <w:bottom w:val="single" w:sz="4" w:space="0" w:color="auto"/>
              <w:right w:val="single" w:sz="4" w:space="0" w:color="auto"/>
            </w:tcBorders>
            <w:shd w:val="clear" w:color="auto" w:fill="auto"/>
            <w:vAlign w:val="center"/>
          </w:tcPr>
          <w:p w14:paraId="7C0D0C97" w14:textId="799772B8" w:rsidR="00974F3A" w:rsidRPr="00086451" w:rsidRDefault="000B34A6" w:rsidP="00086451">
            <w:pPr>
              <w:ind w:right="116"/>
              <w:jc w:val="both"/>
              <w:rPr>
                <w:rFonts w:ascii="Calibri" w:eastAsia="Times New Roman" w:hAnsi="Calibri" w:cs="Calibri"/>
                <w:sz w:val="20"/>
                <w:szCs w:val="20"/>
              </w:rPr>
            </w:pPr>
            <w:r w:rsidRPr="00086451">
              <w:rPr>
                <w:rFonts w:cstheme="minorHAnsi"/>
                <w:sz w:val="20"/>
                <w:szCs w:val="20"/>
              </w:rPr>
              <w:t>A proven track record of drafting policy documents, ethics related legal acts.</w:t>
            </w:r>
          </w:p>
        </w:tc>
        <w:tc>
          <w:tcPr>
            <w:tcW w:w="1320" w:type="dxa"/>
            <w:tcBorders>
              <w:top w:val="nil"/>
              <w:left w:val="nil"/>
              <w:bottom w:val="single" w:sz="4" w:space="0" w:color="auto"/>
              <w:right w:val="single" w:sz="4" w:space="0" w:color="auto"/>
            </w:tcBorders>
            <w:shd w:val="clear" w:color="000000" w:fill="F1F1F1"/>
            <w:noWrap/>
            <w:vAlign w:val="center"/>
          </w:tcPr>
          <w:p w14:paraId="1BA9012E" w14:textId="77777777" w:rsidR="00974F3A" w:rsidRPr="00086451" w:rsidRDefault="00974F3A" w:rsidP="004F6E59">
            <w:pPr>
              <w:spacing w:before="120"/>
              <w:jc w:val="center"/>
              <w:rPr>
                <w:rFonts w:ascii="Calibri" w:eastAsia="Times New Roman" w:hAnsi="Calibri" w:cs="Calibri"/>
                <w:color w:val="000000"/>
                <w:sz w:val="20"/>
                <w:szCs w:val="20"/>
              </w:rPr>
            </w:pPr>
          </w:p>
        </w:tc>
        <w:tc>
          <w:tcPr>
            <w:tcW w:w="1320" w:type="dxa"/>
            <w:tcBorders>
              <w:top w:val="nil"/>
              <w:left w:val="nil"/>
              <w:bottom w:val="single" w:sz="4" w:space="0" w:color="auto"/>
              <w:right w:val="single" w:sz="4" w:space="0" w:color="auto"/>
            </w:tcBorders>
            <w:shd w:val="clear" w:color="auto" w:fill="auto"/>
            <w:vAlign w:val="center"/>
          </w:tcPr>
          <w:p w14:paraId="3D9F1329" w14:textId="31B0BC4F" w:rsidR="00974F3A" w:rsidRPr="00086451" w:rsidRDefault="000B34A6" w:rsidP="004F6E59">
            <w:pPr>
              <w:spacing w:before="120"/>
              <w:jc w:val="center"/>
              <w:rPr>
                <w:rFonts w:ascii="Calibri" w:eastAsia="Times New Roman" w:hAnsi="Calibri" w:cs="Calibri"/>
                <w:sz w:val="20"/>
                <w:szCs w:val="20"/>
              </w:rPr>
            </w:pPr>
            <w:r w:rsidRPr="00086451">
              <w:rPr>
                <w:rFonts w:ascii="Calibri" w:eastAsia="Times New Roman" w:hAnsi="Calibri" w:cs="Calibri"/>
                <w:sz w:val="20"/>
                <w:szCs w:val="20"/>
              </w:rPr>
              <w:t>1</w:t>
            </w:r>
            <w:r w:rsidR="00974F3A" w:rsidRPr="00086451">
              <w:rPr>
                <w:rFonts w:ascii="Calibri" w:eastAsia="Times New Roman" w:hAnsi="Calibri" w:cs="Calibri"/>
                <w:sz w:val="20"/>
                <w:szCs w:val="20"/>
              </w:rPr>
              <w:t>0</w:t>
            </w:r>
          </w:p>
        </w:tc>
      </w:tr>
      <w:tr w:rsidR="000B34A6" w:rsidRPr="00086451" w14:paraId="37FA7878" w14:textId="77777777" w:rsidTr="004F6E59">
        <w:trPr>
          <w:trHeight w:val="422"/>
        </w:trPr>
        <w:tc>
          <w:tcPr>
            <w:tcW w:w="6835" w:type="dxa"/>
            <w:tcBorders>
              <w:top w:val="nil"/>
              <w:left w:val="single" w:sz="4" w:space="0" w:color="auto"/>
              <w:bottom w:val="single" w:sz="4" w:space="0" w:color="auto"/>
              <w:right w:val="single" w:sz="4" w:space="0" w:color="auto"/>
            </w:tcBorders>
            <w:shd w:val="clear" w:color="auto" w:fill="auto"/>
            <w:vAlign w:val="center"/>
          </w:tcPr>
          <w:p w14:paraId="7941DECE" w14:textId="177CEC6C" w:rsidR="000B34A6" w:rsidRPr="00086451" w:rsidRDefault="000B34A6" w:rsidP="000B34A6">
            <w:pPr>
              <w:ind w:right="116"/>
              <w:jc w:val="both"/>
              <w:rPr>
                <w:rFonts w:cstheme="minorHAnsi"/>
                <w:sz w:val="20"/>
                <w:szCs w:val="20"/>
              </w:rPr>
            </w:pPr>
            <w:r w:rsidRPr="00086451">
              <w:rPr>
                <w:rFonts w:cstheme="minorHAnsi"/>
                <w:sz w:val="20"/>
                <w:szCs w:val="20"/>
              </w:rPr>
              <w:t>Excellent facilitation skills as demonstrated by past trainings and workshops</w:t>
            </w:r>
          </w:p>
        </w:tc>
        <w:tc>
          <w:tcPr>
            <w:tcW w:w="1320" w:type="dxa"/>
            <w:tcBorders>
              <w:top w:val="nil"/>
              <w:left w:val="nil"/>
              <w:bottom w:val="single" w:sz="4" w:space="0" w:color="auto"/>
              <w:right w:val="single" w:sz="4" w:space="0" w:color="auto"/>
            </w:tcBorders>
            <w:shd w:val="clear" w:color="000000" w:fill="F1F1F1"/>
            <w:noWrap/>
            <w:vAlign w:val="center"/>
          </w:tcPr>
          <w:p w14:paraId="6F0D8B41" w14:textId="77777777" w:rsidR="000B34A6" w:rsidRPr="00086451" w:rsidRDefault="000B34A6" w:rsidP="004F6E59">
            <w:pPr>
              <w:spacing w:before="120"/>
              <w:jc w:val="center"/>
              <w:rPr>
                <w:rFonts w:ascii="Calibri" w:eastAsia="Times New Roman" w:hAnsi="Calibri" w:cs="Calibri"/>
                <w:color w:val="000000"/>
                <w:sz w:val="20"/>
                <w:szCs w:val="20"/>
              </w:rPr>
            </w:pPr>
          </w:p>
        </w:tc>
        <w:tc>
          <w:tcPr>
            <w:tcW w:w="1320" w:type="dxa"/>
            <w:tcBorders>
              <w:top w:val="nil"/>
              <w:left w:val="nil"/>
              <w:bottom w:val="single" w:sz="4" w:space="0" w:color="auto"/>
              <w:right w:val="single" w:sz="4" w:space="0" w:color="auto"/>
            </w:tcBorders>
            <w:shd w:val="clear" w:color="auto" w:fill="auto"/>
            <w:vAlign w:val="center"/>
          </w:tcPr>
          <w:p w14:paraId="75A437B8" w14:textId="7D05037A" w:rsidR="000B34A6" w:rsidRPr="00086451" w:rsidRDefault="000B34A6" w:rsidP="004F6E59">
            <w:pPr>
              <w:spacing w:before="120"/>
              <w:jc w:val="center"/>
              <w:rPr>
                <w:rFonts w:ascii="Calibri" w:eastAsia="Times New Roman" w:hAnsi="Calibri" w:cs="Calibri"/>
                <w:sz w:val="20"/>
                <w:szCs w:val="20"/>
              </w:rPr>
            </w:pPr>
            <w:r w:rsidRPr="00086451">
              <w:rPr>
                <w:rFonts w:ascii="Calibri" w:eastAsia="Times New Roman" w:hAnsi="Calibri" w:cs="Calibri"/>
                <w:sz w:val="20"/>
                <w:szCs w:val="20"/>
              </w:rPr>
              <w:t>10</w:t>
            </w:r>
          </w:p>
        </w:tc>
      </w:tr>
      <w:tr w:rsidR="00974F3A" w:rsidRPr="00086451" w14:paraId="1BFCBD05" w14:textId="77777777" w:rsidTr="004F6E59">
        <w:trPr>
          <w:trHeight w:val="31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3F7CF3D4" w14:textId="77777777" w:rsidR="00974F3A" w:rsidRPr="00086451" w:rsidRDefault="00974F3A" w:rsidP="004F6E59">
            <w:pPr>
              <w:spacing w:before="120"/>
              <w:rPr>
                <w:rFonts w:ascii="Calibri" w:eastAsia="Times New Roman" w:hAnsi="Calibri" w:cs="Calibri"/>
                <w:b/>
                <w:bCs/>
                <w:sz w:val="20"/>
                <w:szCs w:val="20"/>
              </w:rPr>
            </w:pPr>
            <w:r w:rsidRPr="00086451">
              <w:rPr>
                <w:rFonts w:ascii="Calibri" w:eastAsia="Times New Roman" w:hAnsi="Calibri" w:cs="Calibri"/>
                <w:b/>
                <w:bCs/>
                <w:sz w:val="20"/>
                <w:szCs w:val="20"/>
              </w:rPr>
              <w:t xml:space="preserve">Technical criteria 2: Educational background  </w:t>
            </w:r>
          </w:p>
        </w:tc>
        <w:tc>
          <w:tcPr>
            <w:tcW w:w="1320" w:type="dxa"/>
            <w:tcBorders>
              <w:top w:val="nil"/>
              <w:left w:val="nil"/>
              <w:bottom w:val="single" w:sz="4" w:space="0" w:color="auto"/>
              <w:right w:val="single" w:sz="4" w:space="0" w:color="auto"/>
            </w:tcBorders>
            <w:shd w:val="clear" w:color="000000" w:fill="ECECEC"/>
            <w:noWrap/>
            <w:vAlign w:val="center"/>
            <w:hideMark/>
          </w:tcPr>
          <w:p w14:paraId="37A2D6A5" w14:textId="77777777" w:rsidR="00974F3A" w:rsidRPr="00086451" w:rsidRDefault="00974F3A" w:rsidP="004F6E59">
            <w:pPr>
              <w:spacing w:before="120"/>
              <w:jc w:val="center"/>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7D114E7B" w14:textId="77777777" w:rsidR="00974F3A" w:rsidRPr="00086451" w:rsidRDefault="00974F3A" w:rsidP="004F6E59">
            <w:pPr>
              <w:spacing w:before="120"/>
              <w:jc w:val="center"/>
              <w:rPr>
                <w:rFonts w:ascii="Calibri" w:eastAsia="Times New Roman" w:hAnsi="Calibri" w:cs="Calibri"/>
                <w:b/>
                <w:bCs/>
                <w:sz w:val="20"/>
                <w:szCs w:val="20"/>
              </w:rPr>
            </w:pPr>
            <w:r w:rsidRPr="00086451">
              <w:rPr>
                <w:rFonts w:ascii="Calibri" w:eastAsia="Times New Roman" w:hAnsi="Calibri" w:cs="Calibri"/>
                <w:b/>
                <w:bCs/>
                <w:sz w:val="20"/>
                <w:szCs w:val="20"/>
              </w:rPr>
              <w:t>20</w:t>
            </w:r>
          </w:p>
        </w:tc>
      </w:tr>
      <w:tr w:rsidR="00974F3A" w:rsidRPr="00086451" w14:paraId="378F2CB8" w14:textId="77777777" w:rsidTr="004F6E59">
        <w:trPr>
          <w:trHeight w:val="503"/>
        </w:trPr>
        <w:tc>
          <w:tcPr>
            <w:tcW w:w="6835" w:type="dxa"/>
            <w:tcBorders>
              <w:top w:val="nil"/>
              <w:left w:val="single" w:sz="4" w:space="0" w:color="auto"/>
              <w:bottom w:val="single" w:sz="4" w:space="0" w:color="auto"/>
              <w:right w:val="single" w:sz="4" w:space="0" w:color="auto"/>
            </w:tcBorders>
            <w:shd w:val="clear" w:color="auto" w:fill="auto"/>
            <w:vAlign w:val="center"/>
          </w:tcPr>
          <w:p w14:paraId="06280B54" w14:textId="5C7AE6FD" w:rsidR="00974F3A" w:rsidRPr="00086451" w:rsidRDefault="000B34A6" w:rsidP="00974F3A">
            <w:pPr>
              <w:ind w:right="116"/>
              <w:jc w:val="both"/>
              <w:rPr>
                <w:rFonts w:ascii="Calibri" w:eastAsia="Times New Roman" w:hAnsi="Calibri" w:cs="Calibri"/>
                <w:sz w:val="20"/>
                <w:szCs w:val="20"/>
              </w:rPr>
            </w:pPr>
            <w:r w:rsidRPr="00086451">
              <w:rPr>
                <w:rFonts w:cstheme="minorHAnsi"/>
                <w:sz w:val="20"/>
                <w:szCs w:val="20"/>
              </w:rPr>
              <w:t xml:space="preserve">Master’s degree in </w:t>
            </w:r>
            <w:r w:rsidR="00086451">
              <w:rPr>
                <w:rFonts w:cstheme="minorHAnsi"/>
                <w:sz w:val="20"/>
                <w:szCs w:val="20"/>
              </w:rPr>
              <w:t>philosophy, l</w:t>
            </w:r>
            <w:r w:rsidRPr="00086451">
              <w:rPr>
                <w:rFonts w:cstheme="minorHAnsi"/>
                <w:sz w:val="20"/>
                <w:szCs w:val="20"/>
              </w:rPr>
              <w:t xml:space="preserve">aw, public policy, public administration, economics, and other related fields. </w:t>
            </w:r>
          </w:p>
        </w:tc>
        <w:tc>
          <w:tcPr>
            <w:tcW w:w="1320" w:type="dxa"/>
            <w:tcBorders>
              <w:top w:val="nil"/>
              <w:left w:val="nil"/>
              <w:bottom w:val="single" w:sz="4" w:space="0" w:color="auto"/>
              <w:right w:val="single" w:sz="4" w:space="0" w:color="auto"/>
            </w:tcBorders>
            <w:shd w:val="clear" w:color="000000" w:fill="ECECEC"/>
            <w:noWrap/>
            <w:vAlign w:val="center"/>
          </w:tcPr>
          <w:p w14:paraId="49475A86" w14:textId="77777777" w:rsidR="00974F3A" w:rsidRPr="00086451" w:rsidRDefault="00974F3A" w:rsidP="004F6E59">
            <w:pPr>
              <w:spacing w:before="120"/>
              <w:jc w:val="center"/>
              <w:rPr>
                <w:rFonts w:ascii="Calibri" w:eastAsia="Times New Roman" w:hAnsi="Calibri" w:cs="Calibri"/>
                <w:color w:val="000000"/>
                <w:sz w:val="20"/>
                <w:szCs w:val="20"/>
              </w:rPr>
            </w:pPr>
          </w:p>
        </w:tc>
        <w:tc>
          <w:tcPr>
            <w:tcW w:w="1320" w:type="dxa"/>
            <w:tcBorders>
              <w:top w:val="nil"/>
              <w:left w:val="nil"/>
              <w:bottom w:val="single" w:sz="4" w:space="0" w:color="auto"/>
              <w:right w:val="single" w:sz="4" w:space="0" w:color="auto"/>
            </w:tcBorders>
            <w:shd w:val="clear" w:color="auto" w:fill="auto"/>
            <w:vAlign w:val="center"/>
          </w:tcPr>
          <w:p w14:paraId="5168ABAF" w14:textId="77777777" w:rsidR="00974F3A" w:rsidRPr="00086451" w:rsidRDefault="00974F3A" w:rsidP="004F6E59">
            <w:pPr>
              <w:spacing w:before="120"/>
              <w:jc w:val="center"/>
              <w:rPr>
                <w:rFonts w:ascii="Calibri" w:eastAsia="Times New Roman" w:hAnsi="Calibri" w:cs="Calibri"/>
                <w:sz w:val="20"/>
                <w:szCs w:val="20"/>
              </w:rPr>
            </w:pPr>
            <w:r w:rsidRPr="00086451">
              <w:rPr>
                <w:rFonts w:ascii="Calibri" w:eastAsia="Times New Roman" w:hAnsi="Calibri" w:cs="Calibri"/>
                <w:sz w:val="20"/>
                <w:szCs w:val="20"/>
              </w:rPr>
              <w:t>20</w:t>
            </w:r>
          </w:p>
        </w:tc>
      </w:tr>
      <w:tr w:rsidR="00974F3A" w:rsidRPr="00086451" w14:paraId="14052D32" w14:textId="77777777" w:rsidTr="004F6E59">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0AB36803" w14:textId="77777777" w:rsidR="00974F3A" w:rsidRPr="00086451" w:rsidRDefault="00974F3A" w:rsidP="004F6E59">
            <w:pPr>
              <w:spacing w:before="120"/>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Technical criteria 3: Technical proposal</w:t>
            </w:r>
          </w:p>
        </w:tc>
        <w:tc>
          <w:tcPr>
            <w:tcW w:w="1320" w:type="dxa"/>
            <w:tcBorders>
              <w:top w:val="nil"/>
              <w:left w:val="nil"/>
              <w:bottom w:val="single" w:sz="4" w:space="0" w:color="auto"/>
              <w:right w:val="single" w:sz="4" w:space="0" w:color="auto"/>
            </w:tcBorders>
            <w:shd w:val="clear" w:color="000000" w:fill="ECECEC"/>
            <w:noWrap/>
            <w:vAlign w:val="center"/>
            <w:hideMark/>
          </w:tcPr>
          <w:p w14:paraId="1FA9F46A" w14:textId="77777777" w:rsidR="00974F3A" w:rsidRPr="00086451" w:rsidRDefault="00974F3A" w:rsidP="004F6E59">
            <w:pPr>
              <w:spacing w:before="120"/>
              <w:jc w:val="center"/>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56123842" w14:textId="77777777" w:rsidR="00974F3A" w:rsidRPr="00086451" w:rsidRDefault="00974F3A" w:rsidP="004F6E59">
            <w:pPr>
              <w:spacing w:before="120"/>
              <w:jc w:val="center"/>
              <w:rPr>
                <w:rFonts w:ascii="Calibri" w:eastAsia="Times New Roman" w:hAnsi="Calibri" w:cs="Calibri"/>
                <w:b/>
                <w:bCs/>
                <w:sz w:val="20"/>
                <w:szCs w:val="20"/>
              </w:rPr>
            </w:pPr>
            <w:r w:rsidRPr="00086451">
              <w:rPr>
                <w:rFonts w:ascii="Calibri" w:eastAsia="Times New Roman" w:hAnsi="Calibri" w:cs="Calibri"/>
                <w:b/>
                <w:bCs/>
                <w:sz w:val="20"/>
                <w:szCs w:val="20"/>
              </w:rPr>
              <w:t>30</w:t>
            </w:r>
          </w:p>
        </w:tc>
      </w:tr>
      <w:tr w:rsidR="00974F3A" w:rsidRPr="00086451" w14:paraId="52E8B074" w14:textId="77777777" w:rsidTr="004F6E59">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25A39C40" w14:textId="77777777" w:rsidR="00974F3A" w:rsidRPr="00086451" w:rsidRDefault="00974F3A" w:rsidP="004F6E59">
            <w:pPr>
              <w:spacing w:before="120"/>
              <w:rPr>
                <w:rFonts w:ascii="Calibri" w:eastAsia="Times New Roman" w:hAnsi="Calibri" w:cs="Calibri"/>
                <w:sz w:val="20"/>
                <w:szCs w:val="20"/>
              </w:rPr>
            </w:pPr>
            <w:r w:rsidRPr="00086451">
              <w:rPr>
                <w:rFonts w:ascii="Calibri" w:eastAsia="Times New Roman" w:hAnsi="Calibri" w:cs="Calibri"/>
                <w:sz w:val="20"/>
                <w:szCs w:val="20"/>
              </w:rPr>
              <w:t xml:space="preserve">A brief proposal describing the methodologies, work plan and timeframe </w:t>
            </w:r>
          </w:p>
        </w:tc>
        <w:tc>
          <w:tcPr>
            <w:tcW w:w="1320" w:type="dxa"/>
            <w:tcBorders>
              <w:top w:val="nil"/>
              <w:left w:val="nil"/>
              <w:bottom w:val="single" w:sz="4" w:space="0" w:color="auto"/>
              <w:right w:val="single" w:sz="4" w:space="0" w:color="auto"/>
            </w:tcBorders>
            <w:shd w:val="clear" w:color="000000" w:fill="F1F1F1"/>
            <w:noWrap/>
            <w:vAlign w:val="center"/>
            <w:hideMark/>
          </w:tcPr>
          <w:p w14:paraId="10AE08DD" w14:textId="77777777" w:rsidR="00974F3A" w:rsidRPr="00086451" w:rsidRDefault="00974F3A" w:rsidP="004F6E59">
            <w:pPr>
              <w:spacing w:before="120"/>
              <w:jc w:val="center"/>
              <w:rPr>
                <w:rFonts w:ascii="Calibri" w:eastAsia="Times New Roman" w:hAnsi="Calibri" w:cs="Calibri"/>
                <w:color w:val="000000"/>
                <w:sz w:val="20"/>
                <w:szCs w:val="20"/>
              </w:rPr>
            </w:pPr>
            <w:r w:rsidRPr="00086451">
              <w:rPr>
                <w:rFonts w:ascii="Calibri" w:eastAsia="Times New Roman" w:hAnsi="Calibri" w:cs="Calibri"/>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7F96AFF1" w14:textId="11FA2818" w:rsidR="00974F3A" w:rsidRPr="00086451" w:rsidRDefault="00974F3A" w:rsidP="004F6E59">
            <w:pPr>
              <w:spacing w:before="120"/>
              <w:jc w:val="center"/>
              <w:rPr>
                <w:rFonts w:ascii="Calibri" w:eastAsia="Times New Roman" w:hAnsi="Calibri" w:cs="Calibri"/>
                <w:sz w:val="20"/>
                <w:szCs w:val="20"/>
              </w:rPr>
            </w:pPr>
            <w:r w:rsidRPr="00086451">
              <w:rPr>
                <w:rFonts w:ascii="Calibri" w:eastAsia="Times New Roman" w:hAnsi="Calibri" w:cs="Calibri"/>
                <w:sz w:val="20"/>
                <w:szCs w:val="20"/>
              </w:rPr>
              <w:t>30</w:t>
            </w:r>
          </w:p>
        </w:tc>
      </w:tr>
      <w:tr w:rsidR="00974F3A" w:rsidRPr="00086451" w14:paraId="2339DB89" w14:textId="77777777" w:rsidTr="004F6E59">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09CB1F6D" w14:textId="77777777" w:rsidR="00974F3A" w:rsidRPr="00086451" w:rsidRDefault="00974F3A" w:rsidP="004F6E59">
            <w:pPr>
              <w:spacing w:before="120"/>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50815D62" w14:textId="77777777" w:rsidR="00974F3A" w:rsidRPr="00086451" w:rsidRDefault="00974F3A" w:rsidP="004F6E59">
            <w:pPr>
              <w:spacing w:before="120"/>
              <w:jc w:val="center"/>
              <w:rPr>
                <w:rFonts w:ascii="Calibri" w:eastAsia="Times New Roman" w:hAnsi="Calibri" w:cs="Calibri"/>
                <w:b/>
                <w:bCs/>
                <w:i/>
                <w:iCs/>
                <w:color w:val="000000"/>
                <w:sz w:val="20"/>
                <w:szCs w:val="20"/>
              </w:rPr>
            </w:pPr>
            <w:r w:rsidRPr="00086451">
              <w:rPr>
                <w:rFonts w:ascii="Calibri" w:eastAsia="Times New Roman" w:hAnsi="Calibri" w:cs="Calibri"/>
                <w:b/>
                <w:bCs/>
                <w:i/>
                <w:iCs/>
                <w:color w:val="000000"/>
                <w:sz w:val="20"/>
                <w:szCs w:val="20"/>
              </w:rPr>
              <w:t>70</w:t>
            </w:r>
          </w:p>
        </w:tc>
        <w:tc>
          <w:tcPr>
            <w:tcW w:w="1320" w:type="dxa"/>
            <w:tcBorders>
              <w:top w:val="nil"/>
              <w:left w:val="nil"/>
              <w:bottom w:val="single" w:sz="4" w:space="0" w:color="auto"/>
              <w:right w:val="single" w:sz="4" w:space="0" w:color="auto"/>
            </w:tcBorders>
            <w:shd w:val="clear" w:color="auto" w:fill="auto"/>
            <w:vAlign w:val="center"/>
            <w:hideMark/>
          </w:tcPr>
          <w:p w14:paraId="0DE848B4" w14:textId="77777777" w:rsidR="00974F3A" w:rsidRPr="00086451" w:rsidRDefault="00974F3A" w:rsidP="004F6E59">
            <w:pPr>
              <w:spacing w:before="120"/>
              <w:jc w:val="center"/>
              <w:rPr>
                <w:rFonts w:ascii="Calibri" w:eastAsia="Times New Roman" w:hAnsi="Calibri" w:cs="Calibri"/>
                <w:b/>
                <w:bCs/>
                <w:color w:val="000000"/>
                <w:sz w:val="20"/>
                <w:szCs w:val="20"/>
              </w:rPr>
            </w:pPr>
            <w:r w:rsidRPr="00086451">
              <w:rPr>
                <w:rFonts w:ascii="Calibri" w:eastAsia="Times New Roman" w:hAnsi="Calibri" w:cs="Calibri"/>
                <w:b/>
                <w:bCs/>
                <w:color w:val="000000"/>
                <w:sz w:val="20"/>
                <w:szCs w:val="20"/>
              </w:rPr>
              <w:t>100</w:t>
            </w:r>
          </w:p>
        </w:tc>
      </w:tr>
    </w:tbl>
    <w:p w14:paraId="7DA7EECF" w14:textId="77777777" w:rsidR="00974F3A" w:rsidRPr="00577F6D" w:rsidRDefault="00974F3A" w:rsidP="00974F3A">
      <w:pPr>
        <w:spacing w:after="0" w:line="240" w:lineRule="auto"/>
        <w:jc w:val="both"/>
        <w:rPr>
          <w:rFonts w:cstheme="minorHAnsi"/>
        </w:rPr>
      </w:pPr>
    </w:p>
    <w:p w14:paraId="2E816573" w14:textId="77777777" w:rsidR="00974F3A" w:rsidRPr="00B349B7" w:rsidRDefault="00974F3A" w:rsidP="00974F3A">
      <w:pPr>
        <w:spacing w:after="0" w:line="240" w:lineRule="auto"/>
        <w:jc w:val="both"/>
        <w:rPr>
          <w:rFonts w:cstheme="minorHAnsi"/>
          <w:b/>
        </w:rPr>
      </w:pPr>
      <w:r w:rsidRPr="00B349B7">
        <w:rPr>
          <w:rFonts w:cstheme="minorHAnsi"/>
          <w:b/>
        </w:rPr>
        <w:t>Documents to be submitted as part of the application:</w:t>
      </w:r>
    </w:p>
    <w:p w14:paraId="351DB622" w14:textId="77777777" w:rsidR="00974F3A" w:rsidRPr="00B349B7" w:rsidRDefault="00974F3A" w:rsidP="00974F3A">
      <w:pPr>
        <w:numPr>
          <w:ilvl w:val="0"/>
          <w:numId w:val="5"/>
        </w:numPr>
        <w:tabs>
          <w:tab w:val="left" w:pos="1080"/>
        </w:tabs>
        <w:autoSpaceDE w:val="0"/>
        <w:autoSpaceDN w:val="0"/>
        <w:adjustRightInd w:val="0"/>
        <w:spacing w:after="0" w:line="240" w:lineRule="auto"/>
        <w:ind w:left="0"/>
        <w:jc w:val="both"/>
        <w:rPr>
          <w:rFonts w:cstheme="minorHAnsi"/>
        </w:rPr>
      </w:pPr>
      <w:r w:rsidRPr="00B349B7">
        <w:rPr>
          <w:rFonts w:cstheme="minorHAnsi"/>
          <w:b/>
        </w:rPr>
        <w:t xml:space="preserve">Letter of Confirmation of Interest and Availability </w:t>
      </w:r>
      <w:r w:rsidRPr="00B349B7">
        <w:rPr>
          <w:rFonts w:cstheme="minorHAnsi"/>
        </w:rPr>
        <w:t>using the template provided by UNDP.</w:t>
      </w:r>
    </w:p>
    <w:p w14:paraId="4FE10985" w14:textId="51DF233B" w:rsidR="00974F3A" w:rsidRPr="00B349B7" w:rsidRDefault="00974F3A" w:rsidP="00974F3A">
      <w:pPr>
        <w:numPr>
          <w:ilvl w:val="0"/>
          <w:numId w:val="5"/>
        </w:numPr>
        <w:tabs>
          <w:tab w:val="left" w:pos="1080"/>
        </w:tabs>
        <w:autoSpaceDE w:val="0"/>
        <w:autoSpaceDN w:val="0"/>
        <w:adjustRightInd w:val="0"/>
        <w:spacing w:after="0" w:line="240" w:lineRule="auto"/>
        <w:ind w:left="0"/>
        <w:jc w:val="both"/>
        <w:rPr>
          <w:rFonts w:cstheme="minorHAnsi"/>
        </w:rPr>
      </w:pPr>
      <w:r w:rsidRPr="00B349B7">
        <w:rPr>
          <w:rFonts w:cstheme="minorHAnsi"/>
          <w:b/>
        </w:rPr>
        <w:t>Personal CV or P11</w:t>
      </w:r>
      <w:r w:rsidRPr="00B349B7">
        <w:rPr>
          <w:rFonts w:cstheme="minorHAnsi"/>
        </w:rPr>
        <w:t xml:space="preserve">, indicating all </w:t>
      </w:r>
      <w:r w:rsidR="000B34A6" w:rsidRPr="00B349B7">
        <w:rPr>
          <w:rFonts w:cstheme="minorHAnsi"/>
        </w:rPr>
        <w:t>experience</w:t>
      </w:r>
      <w:r w:rsidRPr="00B349B7">
        <w:rPr>
          <w:rFonts w:cstheme="minorHAnsi"/>
        </w:rPr>
        <w:t xml:space="preserve"> from similar projects, as well as the contact details (email and telephone number) of the Candidate and at least three (3) professional references.</w:t>
      </w:r>
    </w:p>
    <w:p w14:paraId="073724FD" w14:textId="77777777" w:rsidR="00974F3A" w:rsidRPr="00B349B7" w:rsidRDefault="00974F3A" w:rsidP="00974F3A">
      <w:pPr>
        <w:numPr>
          <w:ilvl w:val="0"/>
          <w:numId w:val="5"/>
        </w:numPr>
        <w:tabs>
          <w:tab w:val="left" w:pos="1080"/>
        </w:tabs>
        <w:autoSpaceDE w:val="0"/>
        <w:autoSpaceDN w:val="0"/>
        <w:adjustRightInd w:val="0"/>
        <w:spacing w:after="0" w:line="240" w:lineRule="auto"/>
        <w:ind w:left="0"/>
        <w:jc w:val="both"/>
        <w:rPr>
          <w:rFonts w:cstheme="minorHAnsi"/>
        </w:rPr>
      </w:pPr>
      <w:r w:rsidRPr="00B349B7">
        <w:rPr>
          <w:rFonts w:cstheme="minorHAnsi"/>
          <w:b/>
        </w:rPr>
        <w:t>Brief description</w:t>
      </w:r>
      <w:r w:rsidRPr="00B349B7">
        <w:rPr>
          <w:rFonts w:cstheme="minorHAnsi"/>
        </w:rPr>
        <w:t xml:space="preserve"> of why the individual considers him/herself as the most suitable for the assignment, and a methodology, if applicable, on how they will approach and complete the assignment. </w:t>
      </w:r>
    </w:p>
    <w:p w14:paraId="6992A013" w14:textId="77777777" w:rsidR="00974F3A" w:rsidRPr="00B349B7" w:rsidRDefault="00974F3A" w:rsidP="00974F3A">
      <w:pPr>
        <w:numPr>
          <w:ilvl w:val="0"/>
          <w:numId w:val="5"/>
        </w:numPr>
        <w:tabs>
          <w:tab w:val="left" w:pos="1080"/>
        </w:tabs>
        <w:autoSpaceDE w:val="0"/>
        <w:autoSpaceDN w:val="0"/>
        <w:adjustRightInd w:val="0"/>
        <w:spacing w:after="0" w:line="240" w:lineRule="auto"/>
        <w:ind w:left="0"/>
        <w:jc w:val="both"/>
        <w:rPr>
          <w:rFonts w:cstheme="minorHAnsi"/>
          <w:b/>
        </w:rPr>
      </w:pPr>
      <w:r w:rsidRPr="00B349B7">
        <w:rPr>
          <w:rFonts w:cstheme="minorHAnsi"/>
          <w:b/>
        </w:rPr>
        <w:t>Financial Proposal</w:t>
      </w:r>
      <w:r w:rsidRPr="00B349B7">
        <w:rPr>
          <w:rFonts w:cstheme="minorHAnsi"/>
        </w:rPr>
        <w:t xml:space="preserve"> that indicates the </w:t>
      </w:r>
      <w:r w:rsidRPr="00B349B7">
        <w:rPr>
          <w:rFonts w:cstheme="minorHAnsi"/>
          <w:u w:val="single"/>
        </w:rPr>
        <w:t>all-inclusive</w:t>
      </w:r>
      <w:r w:rsidRPr="00B349B7">
        <w:rPr>
          <w:rFonts w:cstheme="minorHAnsi"/>
        </w:rPr>
        <w:t xml:space="preserve"> fixed total contract price, supported by a breakdown of costs, as per template provided.  </w:t>
      </w:r>
    </w:p>
    <w:p w14:paraId="3913F283" w14:textId="77777777" w:rsidR="00974F3A" w:rsidRDefault="00974F3A" w:rsidP="00974F3A">
      <w:pPr>
        <w:spacing w:after="0" w:line="240" w:lineRule="auto"/>
        <w:jc w:val="both"/>
        <w:rPr>
          <w:rFonts w:cstheme="minorHAnsi"/>
          <w:b/>
        </w:rPr>
      </w:pPr>
    </w:p>
    <w:p w14:paraId="514D0DF3" w14:textId="77777777" w:rsidR="00B005E9" w:rsidRPr="00E52A5F" w:rsidRDefault="00B005E9" w:rsidP="00B005E9">
      <w:pPr>
        <w:pStyle w:val="ListParagraph"/>
        <w:numPr>
          <w:ilvl w:val="0"/>
          <w:numId w:val="34"/>
        </w:numPr>
        <w:jc w:val="both"/>
        <w:rPr>
          <w:b/>
          <w:bCs/>
        </w:rPr>
      </w:pPr>
      <w:r w:rsidRPr="00E52A5F">
        <w:rPr>
          <w:b/>
          <w:bCs/>
        </w:rPr>
        <w:t xml:space="preserve">Approval  </w:t>
      </w:r>
    </w:p>
    <w:p w14:paraId="141D0EF4" w14:textId="77777777" w:rsidR="00B005E9" w:rsidRPr="00E52A5F" w:rsidRDefault="00B005E9" w:rsidP="00B005E9">
      <w:pPr>
        <w:spacing w:line="240" w:lineRule="auto"/>
        <w:ind w:left="360"/>
        <w:jc w:val="both"/>
        <w:rPr>
          <w:rFonts w:cstheme="minorHAnsi"/>
        </w:rPr>
      </w:pPr>
      <w:r w:rsidRPr="00E52A5F">
        <w:rPr>
          <w:rFonts w:cstheme="minorHAnsi"/>
        </w:rPr>
        <w:tab/>
      </w:r>
      <w:r w:rsidRPr="00E52A5F">
        <w:rPr>
          <w:rFonts w:cstheme="minorHAnsi"/>
        </w:rPr>
        <w:tab/>
      </w:r>
    </w:p>
    <w:p w14:paraId="39D35ACB" w14:textId="77777777" w:rsidR="00B005E9" w:rsidRPr="00E52A5F" w:rsidRDefault="00B005E9" w:rsidP="00B005E9">
      <w:pPr>
        <w:spacing w:line="240" w:lineRule="auto"/>
        <w:jc w:val="both"/>
        <w:rPr>
          <w:rFonts w:cstheme="minorHAnsi"/>
        </w:rPr>
      </w:pPr>
      <w:r w:rsidRPr="00E52A5F">
        <w:rPr>
          <w:rFonts w:cstheme="minorHAnsi"/>
        </w:rPr>
        <w:t xml:space="preserve">The </w:t>
      </w:r>
      <w:proofErr w:type="spellStart"/>
      <w:r w:rsidRPr="00E52A5F">
        <w:rPr>
          <w:rFonts w:cstheme="minorHAnsi"/>
        </w:rPr>
        <w:t>ToR</w:t>
      </w:r>
      <w:proofErr w:type="spellEnd"/>
      <w:r w:rsidRPr="00E52A5F">
        <w:rPr>
          <w:rFonts w:cstheme="minorHAnsi"/>
        </w:rPr>
        <w:t xml:space="preserve"> is prepared and submitted by: </w:t>
      </w:r>
    </w:p>
    <w:p w14:paraId="7C4EE167" w14:textId="77777777" w:rsidR="00B005E9" w:rsidRPr="00E52A5F" w:rsidRDefault="00B005E9" w:rsidP="00B005E9">
      <w:pPr>
        <w:spacing w:line="240" w:lineRule="auto"/>
        <w:jc w:val="both"/>
        <w:rPr>
          <w:rFonts w:cstheme="minorHAnsi"/>
        </w:rPr>
      </w:pPr>
      <w:r w:rsidRPr="00E52A5F">
        <w:rPr>
          <w:rFonts w:cstheme="minorHAnsi"/>
        </w:rPr>
        <w:t xml:space="preserve">Name: </w:t>
      </w:r>
      <w:proofErr w:type="spellStart"/>
      <w:r w:rsidRPr="00E52A5F">
        <w:rPr>
          <w:rFonts w:cstheme="minorHAnsi"/>
        </w:rPr>
        <w:t>Khulangoo.P</w:t>
      </w:r>
      <w:proofErr w:type="spellEnd"/>
    </w:p>
    <w:p w14:paraId="792A2D71" w14:textId="77777777" w:rsidR="00B005E9" w:rsidRPr="00E52A5F" w:rsidRDefault="00B005E9" w:rsidP="00B005E9">
      <w:pPr>
        <w:spacing w:line="240" w:lineRule="auto"/>
        <w:jc w:val="both"/>
        <w:rPr>
          <w:rFonts w:cstheme="minorHAnsi"/>
        </w:rPr>
      </w:pPr>
      <w:r w:rsidRPr="00E52A5F">
        <w:rPr>
          <w:rFonts w:cstheme="minorHAnsi"/>
        </w:rPr>
        <w:t xml:space="preserve">Designation: Project Manager </w:t>
      </w:r>
    </w:p>
    <w:p w14:paraId="621E4029" w14:textId="77777777" w:rsidR="00B005E9" w:rsidRPr="00E52A5F" w:rsidRDefault="00B005E9" w:rsidP="00B005E9">
      <w:pPr>
        <w:pStyle w:val="ListParagraph"/>
        <w:spacing w:line="240" w:lineRule="auto"/>
        <w:jc w:val="both"/>
        <w:rPr>
          <w:rFonts w:cstheme="minorHAnsi"/>
        </w:rPr>
      </w:pPr>
      <w:r w:rsidRPr="00E52A5F">
        <w:rPr>
          <w:rFonts w:cstheme="minorHAnsi"/>
        </w:rPr>
        <w:t xml:space="preserve">  </w:t>
      </w:r>
      <w:r w:rsidRPr="00E52A5F">
        <w:rPr>
          <w:rFonts w:cstheme="minorHAnsi"/>
        </w:rPr>
        <w:tab/>
      </w:r>
      <w:r w:rsidRPr="00E52A5F">
        <w:rPr>
          <w:rFonts w:cstheme="minorHAnsi"/>
        </w:rPr>
        <w:tab/>
      </w:r>
      <w:r w:rsidRPr="00E52A5F">
        <w:rPr>
          <w:rFonts w:cstheme="minorHAnsi"/>
        </w:rPr>
        <w:tab/>
      </w:r>
      <w:r w:rsidRPr="00E52A5F">
        <w:rPr>
          <w:rFonts w:cstheme="minorHAnsi"/>
        </w:rPr>
        <w:tab/>
      </w:r>
      <w:r w:rsidRPr="00E52A5F">
        <w:rPr>
          <w:rFonts w:cstheme="minorHAnsi"/>
        </w:rPr>
        <w:tab/>
      </w:r>
      <w:r w:rsidRPr="00E52A5F">
        <w:rPr>
          <w:rFonts w:cstheme="minorHAnsi"/>
        </w:rPr>
        <w:tab/>
      </w:r>
    </w:p>
    <w:p w14:paraId="3D904554" w14:textId="77777777" w:rsidR="00B005E9" w:rsidRPr="00E52A5F" w:rsidRDefault="00B005E9" w:rsidP="00B005E9">
      <w:pPr>
        <w:pStyle w:val="ListParagraph"/>
        <w:spacing w:line="240" w:lineRule="auto"/>
        <w:jc w:val="both"/>
        <w:rPr>
          <w:rFonts w:cstheme="minorHAnsi"/>
        </w:rPr>
      </w:pPr>
    </w:p>
    <w:p w14:paraId="62C07896" w14:textId="77777777" w:rsidR="00B005E9" w:rsidRPr="00E52A5F" w:rsidRDefault="00B005E9" w:rsidP="00B005E9">
      <w:pPr>
        <w:spacing w:line="240" w:lineRule="auto"/>
        <w:jc w:val="both"/>
        <w:rPr>
          <w:rFonts w:cstheme="minorHAnsi"/>
        </w:rPr>
      </w:pPr>
      <w:r w:rsidRPr="00E52A5F">
        <w:rPr>
          <w:rFonts w:cstheme="minorHAnsi"/>
        </w:rPr>
        <w:t xml:space="preserve">The </w:t>
      </w:r>
      <w:proofErr w:type="spellStart"/>
      <w:r w:rsidRPr="00E52A5F">
        <w:rPr>
          <w:rFonts w:cstheme="minorHAnsi"/>
        </w:rPr>
        <w:t>ToR</w:t>
      </w:r>
      <w:proofErr w:type="spellEnd"/>
      <w:r w:rsidRPr="00E52A5F">
        <w:rPr>
          <w:rFonts w:cstheme="minorHAnsi"/>
        </w:rPr>
        <w:t xml:space="preserve"> is approved by: </w:t>
      </w:r>
    </w:p>
    <w:p w14:paraId="0CDF00DD" w14:textId="77777777" w:rsidR="00B005E9" w:rsidRPr="00E52A5F" w:rsidRDefault="00B005E9" w:rsidP="00B005E9">
      <w:pPr>
        <w:spacing w:line="240" w:lineRule="auto"/>
        <w:jc w:val="both"/>
        <w:rPr>
          <w:rFonts w:cstheme="minorHAnsi"/>
        </w:rPr>
      </w:pPr>
      <w:r w:rsidRPr="00E52A5F">
        <w:rPr>
          <w:rFonts w:cstheme="minorHAnsi"/>
        </w:rPr>
        <w:t xml:space="preserve">Name: Barkhas L. </w:t>
      </w:r>
    </w:p>
    <w:p w14:paraId="6230E71D" w14:textId="77777777" w:rsidR="00B005E9" w:rsidRPr="00E52A5F" w:rsidRDefault="00B005E9" w:rsidP="00B005E9">
      <w:pPr>
        <w:spacing w:line="240" w:lineRule="auto"/>
        <w:jc w:val="both"/>
        <w:rPr>
          <w:rFonts w:cstheme="minorHAnsi"/>
        </w:rPr>
      </w:pPr>
      <w:r w:rsidRPr="00E52A5F">
        <w:rPr>
          <w:rFonts w:cstheme="minorHAnsi"/>
        </w:rPr>
        <w:t>Designation: Program Officer</w:t>
      </w:r>
    </w:p>
    <w:p w14:paraId="091F32A8" w14:textId="77777777" w:rsidR="00B005E9" w:rsidRPr="00E52A5F" w:rsidRDefault="00B005E9" w:rsidP="00B005E9">
      <w:pPr>
        <w:spacing w:line="240" w:lineRule="auto"/>
        <w:jc w:val="both"/>
        <w:rPr>
          <w:rFonts w:cstheme="minorHAnsi"/>
          <w:b/>
        </w:rPr>
      </w:pPr>
    </w:p>
    <w:p w14:paraId="0CE718D2" w14:textId="77777777" w:rsidR="00B005E9" w:rsidRPr="00E52A5F" w:rsidRDefault="00B005E9" w:rsidP="00B005E9">
      <w:pPr>
        <w:spacing w:line="240" w:lineRule="auto"/>
        <w:jc w:val="both"/>
        <w:rPr>
          <w:rFonts w:cstheme="minorHAnsi"/>
          <w:b/>
        </w:rPr>
      </w:pPr>
    </w:p>
    <w:p w14:paraId="18AFF633" w14:textId="77777777" w:rsidR="00B005E9" w:rsidRPr="00E52A5F" w:rsidRDefault="00B005E9" w:rsidP="00B005E9">
      <w:pPr>
        <w:spacing w:line="240" w:lineRule="auto"/>
        <w:jc w:val="both"/>
        <w:rPr>
          <w:rFonts w:cstheme="minorHAnsi"/>
          <w:b/>
        </w:rPr>
      </w:pPr>
      <w:r w:rsidRPr="00E52A5F">
        <w:rPr>
          <w:rFonts w:cstheme="minorHAnsi"/>
          <w:b/>
        </w:rPr>
        <w:lastRenderedPageBreak/>
        <w:t>ANNEXES</w:t>
      </w:r>
    </w:p>
    <w:p w14:paraId="3184C810" w14:textId="77777777" w:rsidR="00B005E9" w:rsidRPr="00E52A5F" w:rsidRDefault="00B005E9" w:rsidP="00B005E9">
      <w:pPr>
        <w:pStyle w:val="ListParagraph"/>
        <w:numPr>
          <w:ilvl w:val="0"/>
          <w:numId w:val="4"/>
        </w:numPr>
        <w:spacing w:line="240" w:lineRule="auto"/>
        <w:jc w:val="both"/>
        <w:rPr>
          <w:rFonts w:cstheme="minorHAnsi"/>
        </w:rPr>
      </w:pPr>
      <w:r w:rsidRPr="00E52A5F">
        <w:rPr>
          <w:rFonts w:cstheme="minorHAnsi"/>
        </w:rPr>
        <w:t>Civil Service Law of Mongolia (2017)</w:t>
      </w:r>
    </w:p>
    <w:p w14:paraId="4DFBD6DE" w14:textId="77777777" w:rsidR="00B005E9" w:rsidRPr="00E52A5F" w:rsidRDefault="00B005E9" w:rsidP="00B005E9">
      <w:pPr>
        <w:pStyle w:val="ListParagraph"/>
        <w:numPr>
          <w:ilvl w:val="0"/>
          <w:numId w:val="4"/>
        </w:numPr>
        <w:spacing w:line="240" w:lineRule="auto"/>
        <w:jc w:val="both"/>
        <w:rPr>
          <w:rFonts w:cstheme="minorHAnsi"/>
        </w:rPr>
      </w:pPr>
      <w:r w:rsidRPr="00E52A5F">
        <w:rPr>
          <w:rFonts w:cstheme="minorHAnsi"/>
        </w:rPr>
        <w:t>Medium-Term Civil Service Reform Strategy and Implementation Action plan, Government of Mongolia (2007)</w:t>
      </w:r>
    </w:p>
    <w:p w14:paraId="516EE04F" w14:textId="77777777" w:rsidR="00B005E9" w:rsidRPr="00E52A5F" w:rsidRDefault="00B005E9" w:rsidP="00B005E9">
      <w:pPr>
        <w:pStyle w:val="ListParagraph"/>
        <w:numPr>
          <w:ilvl w:val="0"/>
          <w:numId w:val="4"/>
        </w:numPr>
        <w:spacing w:line="240" w:lineRule="auto"/>
        <w:jc w:val="both"/>
        <w:rPr>
          <w:rFonts w:cstheme="minorHAnsi"/>
        </w:rPr>
      </w:pPr>
      <w:r w:rsidRPr="00E52A5F">
        <w:rPr>
          <w:rFonts w:cstheme="minorHAnsi"/>
        </w:rPr>
        <w:t>Draft Civil Service Reform concept paper (2018)</w:t>
      </w:r>
    </w:p>
    <w:p w14:paraId="25A0127D" w14:textId="77777777" w:rsidR="00B005E9" w:rsidRPr="00E52A5F" w:rsidRDefault="00B005E9" w:rsidP="00B005E9">
      <w:pPr>
        <w:pStyle w:val="ListParagraph"/>
        <w:numPr>
          <w:ilvl w:val="0"/>
          <w:numId w:val="4"/>
        </w:numPr>
        <w:spacing w:line="240" w:lineRule="auto"/>
        <w:jc w:val="both"/>
        <w:rPr>
          <w:rFonts w:cstheme="minorHAnsi"/>
        </w:rPr>
      </w:pPr>
      <w:r w:rsidRPr="00E52A5F">
        <w:rPr>
          <w:rFonts w:cstheme="minorHAnsi"/>
        </w:rPr>
        <w:t>Gender Baseline Survey (2019)</w:t>
      </w:r>
    </w:p>
    <w:p w14:paraId="15ADB942" w14:textId="77777777" w:rsidR="00746C4F" w:rsidRPr="00462DF7" w:rsidRDefault="00746C4F" w:rsidP="00B005E9">
      <w:pPr>
        <w:spacing w:after="0" w:line="240" w:lineRule="auto"/>
        <w:jc w:val="both"/>
        <w:rPr>
          <w:rFonts w:cstheme="minorHAnsi"/>
        </w:rPr>
      </w:pPr>
    </w:p>
    <w:sectPr w:rsidR="00746C4F" w:rsidRPr="00462DF7" w:rsidSect="00CC3B13">
      <w:footerReference w:type="default" r:id="rId10"/>
      <w:pgSz w:w="11907" w:h="16839"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11AF" w14:textId="77777777" w:rsidR="00145A26" w:rsidRDefault="00145A26" w:rsidP="009F77D9">
      <w:pPr>
        <w:spacing w:after="0" w:line="240" w:lineRule="auto"/>
      </w:pPr>
      <w:r>
        <w:separator/>
      </w:r>
    </w:p>
  </w:endnote>
  <w:endnote w:type="continuationSeparator" w:id="0">
    <w:p w14:paraId="7E0D8E8F" w14:textId="77777777" w:rsidR="00145A26" w:rsidRDefault="00145A26" w:rsidP="009F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06383"/>
      <w:docPartObj>
        <w:docPartGallery w:val="Page Numbers (Bottom of Page)"/>
        <w:docPartUnique/>
      </w:docPartObj>
    </w:sdtPr>
    <w:sdtEndPr>
      <w:rPr>
        <w:noProof/>
      </w:rPr>
    </w:sdtEndPr>
    <w:sdtContent>
      <w:p w14:paraId="52AFE6DD" w14:textId="77777777" w:rsidR="00004280" w:rsidRDefault="003950A7">
        <w:pPr>
          <w:pStyle w:val="Footer"/>
          <w:jc w:val="right"/>
        </w:pPr>
        <w:r>
          <w:fldChar w:fldCharType="begin"/>
        </w:r>
        <w:r>
          <w:instrText xml:space="preserve"> PAGE   \* MERGEFORMAT </w:instrText>
        </w:r>
        <w:r>
          <w:fldChar w:fldCharType="separate"/>
        </w:r>
        <w:r w:rsidR="00E24B85">
          <w:rPr>
            <w:noProof/>
          </w:rPr>
          <w:t>3</w:t>
        </w:r>
        <w:r>
          <w:rPr>
            <w:noProof/>
          </w:rPr>
          <w:fldChar w:fldCharType="end"/>
        </w:r>
      </w:p>
    </w:sdtContent>
  </w:sdt>
  <w:p w14:paraId="413881C7" w14:textId="77777777" w:rsidR="00004280" w:rsidRDefault="0014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6EB9" w14:textId="77777777" w:rsidR="00145A26" w:rsidRDefault="00145A26" w:rsidP="009F77D9">
      <w:pPr>
        <w:spacing w:after="0" w:line="240" w:lineRule="auto"/>
      </w:pPr>
      <w:r>
        <w:separator/>
      </w:r>
    </w:p>
  </w:footnote>
  <w:footnote w:type="continuationSeparator" w:id="0">
    <w:p w14:paraId="62058635" w14:textId="77777777" w:rsidR="00145A26" w:rsidRDefault="00145A26" w:rsidP="009F77D9">
      <w:pPr>
        <w:spacing w:after="0" w:line="240" w:lineRule="auto"/>
      </w:pPr>
      <w:r>
        <w:continuationSeparator/>
      </w:r>
    </w:p>
  </w:footnote>
  <w:footnote w:id="1">
    <w:p w14:paraId="1226AE78" w14:textId="77777777" w:rsidR="005F0773" w:rsidRPr="004E69C5" w:rsidRDefault="005F0773" w:rsidP="005F0773">
      <w:pPr>
        <w:pStyle w:val="FootnoteText"/>
        <w:rPr>
          <w:sz w:val="16"/>
          <w:szCs w:val="16"/>
        </w:rPr>
      </w:pPr>
      <w:r w:rsidRPr="004E69C5">
        <w:rPr>
          <w:rStyle w:val="FootnoteReference"/>
          <w:sz w:val="16"/>
          <w:szCs w:val="16"/>
        </w:rPr>
        <w:footnoteRef/>
      </w:r>
      <w:r w:rsidRPr="004E69C5">
        <w:rPr>
          <w:sz w:val="16"/>
          <w:szCs w:val="16"/>
        </w:rPr>
        <w:t xml:space="preserve"> See the project document at </w:t>
      </w:r>
      <w:hyperlink r:id="rId1" w:history="1">
        <w:r w:rsidRPr="004E69C5">
          <w:rPr>
            <w:rStyle w:val="Hyperlink"/>
            <w:sz w:val="16"/>
            <w:szCs w:val="16"/>
          </w:rPr>
          <w:t>www.mn.undp.org</w:t>
        </w:r>
      </w:hyperlink>
    </w:p>
  </w:footnote>
  <w:footnote w:id="2">
    <w:p w14:paraId="4BA05299" w14:textId="77777777" w:rsidR="008156DA" w:rsidRPr="004E69C5" w:rsidRDefault="008156DA" w:rsidP="008156DA">
      <w:pPr>
        <w:pStyle w:val="FootnoteText"/>
        <w:rPr>
          <w:rFonts w:cstheme="minorHAnsi"/>
          <w:sz w:val="16"/>
          <w:szCs w:val="16"/>
        </w:rPr>
      </w:pPr>
      <w:r w:rsidRPr="004E69C5">
        <w:rPr>
          <w:rStyle w:val="FootnoteReference"/>
          <w:rFonts w:cstheme="minorHAnsi"/>
          <w:sz w:val="16"/>
          <w:szCs w:val="16"/>
        </w:rPr>
        <w:footnoteRef/>
      </w:r>
      <w:r w:rsidRPr="004E69C5">
        <w:rPr>
          <w:rFonts w:cstheme="minorHAnsi"/>
          <w:sz w:val="16"/>
          <w:szCs w:val="16"/>
        </w:rPr>
        <w:t xml:space="preserve"> Training, Planning, Reporting tools</w:t>
      </w:r>
    </w:p>
  </w:footnote>
  <w:footnote w:id="3">
    <w:p w14:paraId="608D9611" w14:textId="77777777" w:rsidR="008156DA" w:rsidRPr="004E69C5" w:rsidRDefault="008156DA" w:rsidP="008156DA">
      <w:pPr>
        <w:pStyle w:val="FootnoteText"/>
        <w:rPr>
          <w:rFonts w:cstheme="minorHAnsi"/>
          <w:sz w:val="16"/>
          <w:szCs w:val="16"/>
        </w:rPr>
      </w:pPr>
      <w:r w:rsidRPr="004E69C5">
        <w:rPr>
          <w:rStyle w:val="FootnoteReference"/>
          <w:rFonts w:cstheme="minorHAnsi"/>
          <w:sz w:val="16"/>
          <w:szCs w:val="16"/>
        </w:rPr>
        <w:footnoteRef/>
      </w:r>
      <w:r w:rsidRPr="004E69C5">
        <w:rPr>
          <w:rFonts w:cstheme="minorHAnsi"/>
          <w:sz w:val="16"/>
          <w:szCs w:val="16"/>
        </w:rPr>
        <w:t xml:space="preserve"> CSC endorsed the Comprehensive Guideline for Ethics Councils in July 2022</w:t>
      </w:r>
    </w:p>
  </w:footnote>
  <w:footnote w:id="4">
    <w:p w14:paraId="2963C2F4" w14:textId="667D1989" w:rsidR="004E69C5" w:rsidRDefault="004E69C5">
      <w:pPr>
        <w:pStyle w:val="FootnoteText"/>
      </w:pPr>
      <w:r w:rsidRPr="004E69C5">
        <w:rPr>
          <w:rStyle w:val="FootnoteReference"/>
          <w:sz w:val="16"/>
          <w:szCs w:val="16"/>
        </w:rPr>
        <w:footnoteRef/>
      </w:r>
      <w:r w:rsidRPr="004E69C5">
        <w:rPr>
          <w:sz w:val="16"/>
          <w:szCs w:val="16"/>
        </w:rPr>
        <w:t xml:space="preserve"> Agencies for pilot have been identified by 5 January 2022 CSC’s all member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BF6"/>
    <w:multiLevelType w:val="hybridMultilevel"/>
    <w:tmpl w:val="0B32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D429A"/>
    <w:multiLevelType w:val="hybridMultilevel"/>
    <w:tmpl w:val="1D28DA9C"/>
    <w:lvl w:ilvl="0" w:tplc="7F729DF4">
      <w:start w:val="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65E77"/>
    <w:multiLevelType w:val="hybridMultilevel"/>
    <w:tmpl w:val="4C98B942"/>
    <w:lvl w:ilvl="0" w:tplc="386E3D9E">
      <w:start w:val="1"/>
      <w:numFmt w:val="lowerRoman"/>
      <w:lvlText w:val="%1."/>
      <w:lvlJc w:val="righ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B55E858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D7648"/>
    <w:multiLevelType w:val="hybridMultilevel"/>
    <w:tmpl w:val="1DEC305A"/>
    <w:lvl w:ilvl="0" w:tplc="17267BEA">
      <w:start w:val="2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8A3055"/>
    <w:multiLevelType w:val="hybridMultilevel"/>
    <w:tmpl w:val="685C15E6"/>
    <w:lvl w:ilvl="0" w:tplc="F120DF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515FF"/>
    <w:multiLevelType w:val="hybridMultilevel"/>
    <w:tmpl w:val="0D446C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E5B0D"/>
    <w:multiLevelType w:val="hybridMultilevel"/>
    <w:tmpl w:val="2EB8D1CE"/>
    <w:lvl w:ilvl="0" w:tplc="77628EC8">
      <w:start w:val="8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83EFC"/>
    <w:multiLevelType w:val="hybridMultilevel"/>
    <w:tmpl w:val="0AB0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61A85"/>
    <w:multiLevelType w:val="hybridMultilevel"/>
    <w:tmpl w:val="4014B6D6"/>
    <w:lvl w:ilvl="0" w:tplc="04090001">
      <w:start w:val="1"/>
      <w:numFmt w:val="bullet"/>
      <w:lvlText w:val=""/>
      <w:lvlJc w:val="left"/>
      <w:pPr>
        <w:ind w:left="-2160" w:hanging="360"/>
      </w:pPr>
      <w:rPr>
        <w:rFonts w:ascii="Symbol" w:hAnsi="Symbol" w:hint="default"/>
        <w:color w:val="auto"/>
      </w:rPr>
    </w:lvl>
    <w:lvl w:ilvl="1" w:tplc="34090019">
      <w:start w:val="1"/>
      <w:numFmt w:val="lowerLetter"/>
      <w:lvlText w:val="%2."/>
      <w:lvlJc w:val="left"/>
      <w:pPr>
        <w:ind w:left="-1440" w:hanging="360"/>
      </w:pPr>
    </w:lvl>
    <w:lvl w:ilvl="2" w:tplc="3409001B">
      <w:start w:val="1"/>
      <w:numFmt w:val="lowerRoman"/>
      <w:lvlText w:val="%3."/>
      <w:lvlJc w:val="right"/>
      <w:pPr>
        <w:ind w:left="-720" w:hanging="180"/>
      </w:pPr>
    </w:lvl>
    <w:lvl w:ilvl="3" w:tplc="3409000F">
      <w:start w:val="1"/>
      <w:numFmt w:val="decimal"/>
      <w:lvlText w:val="%4."/>
      <w:lvlJc w:val="left"/>
      <w:pPr>
        <w:ind w:left="0" w:hanging="360"/>
      </w:pPr>
    </w:lvl>
    <w:lvl w:ilvl="4" w:tplc="34090019">
      <w:start w:val="1"/>
      <w:numFmt w:val="lowerLetter"/>
      <w:lvlText w:val="%5."/>
      <w:lvlJc w:val="left"/>
      <w:pPr>
        <w:ind w:left="720" w:hanging="360"/>
      </w:pPr>
    </w:lvl>
    <w:lvl w:ilvl="5" w:tplc="3409001B">
      <w:start w:val="1"/>
      <w:numFmt w:val="lowerRoman"/>
      <w:lvlText w:val="%6."/>
      <w:lvlJc w:val="right"/>
      <w:pPr>
        <w:ind w:left="1440" w:hanging="180"/>
      </w:pPr>
    </w:lvl>
    <w:lvl w:ilvl="6" w:tplc="3409000F">
      <w:start w:val="1"/>
      <w:numFmt w:val="decimal"/>
      <w:lvlText w:val="%7."/>
      <w:lvlJc w:val="left"/>
      <w:pPr>
        <w:ind w:left="2160" w:hanging="360"/>
      </w:pPr>
    </w:lvl>
    <w:lvl w:ilvl="7" w:tplc="34090019">
      <w:start w:val="1"/>
      <w:numFmt w:val="lowerLetter"/>
      <w:lvlText w:val="%8."/>
      <w:lvlJc w:val="left"/>
      <w:pPr>
        <w:ind w:left="2880" w:hanging="360"/>
      </w:pPr>
    </w:lvl>
    <w:lvl w:ilvl="8" w:tplc="3409001B">
      <w:start w:val="1"/>
      <w:numFmt w:val="lowerRoman"/>
      <w:lvlText w:val="%9."/>
      <w:lvlJc w:val="right"/>
      <w:pPr>
        <w:ind w:left="3600" w:hanging="180"/>
      </w:pPr>
    </w:lvl>
  </w:abstractNum>
  <w:abstractNum w:abstractNumId="9" w15:restartNumberingAfterBreak="0">
    <w:nsid w:val="20CB3749"/>
    <w:multiLevelType w:val="hybridMultilevel"/>
    <w:tmpl w:val="58EA9D9E"/>
    <w:lvl w:ilvl="0" w:tplc="12245C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06CD"/>
    <w:multiLevelType w:val="hybridMultilevel"/>
    <w:tmpl w:val="3710C0B4"/>
    <w:lvl w:ilvl="0" w:tplc="04090001">
      <w:start w:val="1"/>
      <w:numFmt w:val="bullet"/>
      <w:lvlText w:val=""/>
      <w:lvlJc w:val="left"/>
      <w:pPr>
        <w:ind w:left="360" w:hanging="360"/>
      </w:pPr>
      <w:rPr>
        <w:rFonts w:ascii="Symbol" w:hAnsi="Symbol" w:hint="default"/>
      </w:rPr>
    </w:lvl>
    <w:lvl w:ilvl="1" w:tplc="5F76D11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11002F"/>
    <w:multiLevelType w:val="hybridMultilevel"/>
    <w:tmpl w:val="78E69DC2"/>
    <w:lvl w:ilvl="0" w:tplc="9232EE82">
      <w:start w:val="19"/>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2737B0"/>
    <w:multiLevelType w:val="hybridMultilevel"/>
    <w:tmpl w:val="50566B76"/>
    <w:lvl w:ilvl="0" w:tplc="F974870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284477FF"/>
    <w:multiLevelType w:val="hybridMultilevel"/>
    <w:tmpl w:val="A218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76520"/>
    <w:multiLevelType w:val="hybridMultilevel"/>
    <w:tmpl w:val="1A2EB7B6"/>
    <w:lvl w:ilvl="0" w:tplc="95626334">
      <w:start w:val="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9E0E55"/>
    <w:multiLevelType w:val="hybridMultilevel"/>
    <w:tmpl w:val="0A2807A6"/>
    <w:lvl w:ilvl="0" w:tplc="EF08A356">
      <w:start w:val="1"/>
      <w:numFmt w:val="decimal"/>
      <w:lvlText w:val="%1."/>
      <w:lvlJc w:val="left"/>
      <w:pPr>
        <w:ind w:left="860" w:hanging="360"/>
      </w:pPr>
      <w:rPr>
        <w:rFonts w:ascii="Tahoma" w:eastAsia="Tahoma" w:hAnsi="Tahoma" w:hint="default"/>
        <w:spacing w:val="-1"/>
        <w:w w:val="99"/>
        <w:sz w:val="20"/>
        <w:szCs w:val="20"/>
      </w:rPr>
    </w:lvl>
    <w:lvl w:ilvl="1" w:tplc="B3FC7268">
      <w:start w:val="1"/>
      <w:numFmt w:val="lowerLetter"/>
      <w:lvlText w:val="%2."/>
      <w:lvlJc w:val="left"/>
      <w:pPr>
        <w:ind w:left="884" w:hanging="360"/>
      </w:pPr>
      <w:rPr>
        <w:rFonts w:ascii="Tahoma" w:eastAsia="Tahoma" w:hAnsi="Tahoma" w:hint="default"/>
        <w:spacing w:val="1"/>
        <w:w w:val="99"/>
        <w:sz w:val="20"/>
        <w:szCs w:val="20"/>
      </w:rPr>
    </w:lvl>
    <w:lvl w:ilvl="2" w:tplc="6C50AC32">
      <w:start w:val="1"/>
      <w:numFmt w:val="bullet"/>
      <w:lvlText w:val="•"/>
      <w:lvlJc w:val="left"/>
      <w:pPr>
        <w:ind w:left="1903" w:hanging="360"/>
      </w:pPr>
      <w:rPr>
        <w:rFonts w:hint="default"/>
      </w:rPr>
    </w:lvl>
    <w:lvl w:ilvl="3" w:tplc="7B7CB914">
      <w:start w:val="1"/>
      <w:numFmt w:val="bullet"/>
      <w:lvlText w:val="•"/>
      <w:lvlJc w:val="left"/>
      <w:pPr>
        <w:ind w:left="2923" w:hanging="360"/>
      </w:pPr>
      <w:rPr>
        <w:rFonts w:hint="default"/>
      </w:rPr>
    </w:lvl>
    <w:lvl w:ilvl="4" w:tplc="A8D4719E">
      <w:start w:val="1"/>
      <w:numFmt w:val="bullet"/>
      <w:lvlText w:val="•"/>
      <w:lvlJc w:val="left"/>
      <w:pPr>
        <w:ind w:left="3942" w:hanging="360"/>
      </w:pPr>
      <w:rPr>
        <w:rFonts w:hint="default"/>
      </w:rPr>
    </w:lvl>
    <w:lvl w:ilvl="5" w:tplc="40A0CCDC">
      <w:start w:val="1"/>
      <w:numFmt w:val="bullet"/>
      <w:lvlText w:val="•"/>
      <w:lvlJc w:val="left"/>
      <w:pPr>
        <w:ind w:left="4962" w:hanging="360"/>
      </w:pPr>
      <w:rPr>
        <w:rFonts w:hint="default"/>
      </w:rPr>
    </w:lvl>
    <w:lvl w:ilvl="6" w:tplc="CE0C3006">
      <w:start w:val="1"/>
      <w:numFmt w:val="bullet"/>
      <w:lvlText w:val="•"/>
      <w:lvlJc w:val="left"/>
      <w:pPr>
        <w:ind w:left="5981" w:hanging="360"/>
      </w:pPr>
      <w:rPr>
        <w:rFonts w:hint="default"/>
      </w:rPr>
    </w:lvl>
    <w:lvl w:ilvl="7" w:tplc="C982354A">
      <w:start w:val="1"/>
      <w:numFmt w:val="bullet"/>
      <w:lvlText w:val="•"/>
      <w:lvlJc w:val="left"/>
      <w:pPr>
        <w:ind w:left="7001" w:hanging="360"/>
      </w:pPr>
      <w:rPr>
        <w:rFonts w:hint="default"/>
      </w:rPr>
    </w:lvl>
    <w:lvl w:ilvl="8" w:tplc="BE6CDE46">
      <w:start w:val="1"/>
      <w:numFmt w:val="bullet"/>
      <w:lvlText w:val="•"/>
      <w:lvlJc w:val="left"/>
      <w:pPr>
        <w:ind w:left="8020" w:hanging="360"/>
      </w:pPr>
      <w:rPr>
        <w:rFonts w:hint="default"/>
      </w:rPr>
    </w:lvl>
  </w:abstractNum>
  <w:abstractNum w:abstractNumId="16" w15:restartNumberingAfterBreak="0">
    <w:nsid w:val="2BF50CDD"/>
    <w:multiLevelType w:val="hybridMultilevel"/>
    <w:tmpl w:val="795AD66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D25AEE"/>
    <w:multiLevelType w:val="hybridMultilevel"/>
    <w:tmpl w:val="65643028"/>
    <w:lvl w:ilvl="0" w:tplc="E828E2B4">
      <w:start w:val="2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432F8"/>
    <w:multiLevelType w:val="hybridMultilevel"/>
    <w:tmpl w:val="AEFEE82C"/>
    <w:lvl w:ilvl="0" w:tplc="7452DFE4">
      <w:start w:val="8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63201"/>
    <w:multiLevelType w:val="hybridMultilevel"/>
    <w:tmpl w:val="2C36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B6DEA"/>
    <w:multiLevelType w:val="hybridMultilevel"/>
    <w:tmpl w:val="ECBC9CB8"/>
    <w:lvl w:ilvl="0" w:tplc="DB748F54">
      <w:start w:val="1"/>
      <w:numFmt w:val="bullet"/>
      <w:lvlText w:val=""/>
      <w:lvlJc w:val="left"/>
      <w:pPr>
        <w:ind w:left="5900" w:hanging="360"/>
      </w:pPr>
      <w:rPr>
        <w:rFonts w:ascii="Wingdings" w:eastAsia="Wingdings" w:hAnsi="Wingdings" w:hint="default"/>
        <w:w w:val="99"/>
        <w:sz w:val="20"/>
        <w:szCs w:val="20"/>
      </w:rPr>
    </w:lvl>
    <w:lvl w:ilvl="1" w:tplc="03426364">
      <w:start w:val="1"/>
      <w:numFmt w:val="bullet"/>
      <w:lvlText w:val="•"/>
      <w:lvlJc w:val="left"/>
      <w:pPr>
        <w:ind w:left="6820" w:hanging="360"/>
      </w:pPr>
      <w:rPr>
        <w:rFonts w:hint="default"/>
      </w:rPr>
    </w:lvl>
    <w:lvl w:ilvl="2" w:tplc="8E329BAC">
      <w:start w:val="1"/>
      <w:numFmt w:val="bullet"/>
      <w:lvlText w:val="•"/>
      <w:lvlJc w:val="left"/>
      <w:pPr>
        <w:ind w:left="7740" w:hanging="360"/>
      </w:pPr>
      <w:rPr>
        <w:rFonts w:hint="default"/>
      </w:rPr>
    </w:lvl>
    <w:lvl w:ilvl="3" w:tplc="A6CA0CCA">
      <w:start w:val="1"/>
      <w:numFmt w:val="bullet"/>
      <w:lvlText w:val="•"/>
      <w:lvlJc w:val="left"/>
      <w:pPr>
        <w:ind w:left="8660" w:hanging="360"/>
      </w:pPr>
      <w:rPr>
        <w:rFonts w:hint="default"/>
      </w:rPr>
    </w:lvl>
    <w:lvl w:ilvl="4" w:tplc="FA588EAE">
      <w:start w:val="1"/>
      <w:numFmt w:val="bullet"/>
      <w:lvlText w:val="•"/>
      <w:lvlJc w:val="left"/>
      <w:pPr>
        <w:ind w:left="9580" w:hanging="360"/>
      </w:pPr>
      <w:rPr>
        <w:rFonts w:hint="default"/>
      </w:rPr>
    </w:lvl>
    <w:lvl w:ilvl="5" w:tplc="110EAAFC">
      <w:start w:val="1"/>
      <w:numFmt w:val="bullet"/>
      <w:lvlText w:val="•"/>
      <w:lvlJc w:val="left"/>
      <w:pPr>
        <w:ind w:left="10500" w:hanging="360"/>
      </w:pPr>
      <w:rPr>
        <w:rFonts w:hint="default"/>
      </w:rPr>
    </w:lvl>
    <w:lvl w:ilvl="6" w:tplc="13B68D04">
      <w:start w:val="1"/>
      <w:numFmt w:val="bullet"/>
      <w:lvlText w:val="•"/>
      <w:lvlJc w:val="left"/>
      <w:pPr>
        <w:ind w:left="11420" w:hanging="360"/>
      </w:pPr>
      <w:rPr>
        <w:rFonts w:hint="default"/>
      </w:rPr>
    </w:lvl>
    <w:lvl w:ilvl="7" w:tplc="5586866A">
      <w:start w:val="1"/>
      <w:numFmt w:val="bullet"/>
      <w:lvlText w:val="•"/>
      <w:lvlJc w:val="left"/>
      <w:pPr>
        <w:ind w:left="12340" w:hanging="360"/>
      </w:pPr>
      <w:rPr>
        <w:rFonts w:hint="default"/>
      </w:rPr>
    </w:lvl>
    <w:lvl w:ilvl="8" w:tplc="F230C384">
      <w:start w:val="1"/>
      <w:numFmt w:val="bullet"/>
      <w:lvlText w:val="•"/>
      <w:lvlJc w:val="left"/>
      <w:pPr>
        <w:ind w:left="13260" w:hanging="360"/>
      </w:pPr>
      <w:rPr>
        <w:rFonts w:hint="default"/>
      </w:rPr>
    </w:lvl>
  </w:abstractNum>
  <w:abstractNum w:abstractNumId="21" w15:restartNumberingAfterBreak="0">
    <w:nsid w:val="4958043E"/>
    <w:multiLevelType w:val="hybridMultilevel"/>
    <w:tmpl w:val="FB9C3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02614"/>
    <w:multiLevelType w:val="hybridMultilevel"/>
    <w:tmpl w:val="38E4070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A6CE1"/>
    <w:multiLevelType w:val="hybridMultilevel"/>
    <w:tmpl w:val="E5E8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16772"/>
    <w:multiLevelType w:val="hybridMultilevel"/>
    <w:tmpl w:val="068EEBA2"/>
    <w:lvl w:ilvl="0" w:tplc="12245C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F4E5D"/>
    <w:multiLevelType w:val="hybridMultilevel"/>
    <w:tmpl w:val="92065CFC"/>
    <w:lvl w:ilvl="0" w:tplc="1A70A7B6">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B6179"/>
    <w:multiLevelType w:val="hybridMultilevel"/>
    <w:tmpl w:val="ACFE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34274"/>
    <w:multiLevelType w:val="hybridMultilevel"/>
    <w:tmpl w:val="2ADCA3E0"/>
    <w:lvl w:ilvl="0" w:tplc="E828E2B4">
      <w:start w:val="2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75C3F"/>
    <w:multiLevelType w:val="hybridMultilevel"/>
    <w:tmpl w:val="C344BDA4"/>
    <w:lvl w:ilvl="0" w:tplc="D402F41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C3DFF"/>
    <w:multiLevelType w:val="hybridMultilevel"/>
    <w:tmpl w:val="1B3641CC"/>
    <w:lvl w:ilvl="0" w:tplc="EC228A6E">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D25BD"/>
    <w:multiLevelType w:val="hybridMultilevel"/>
    <w:tmpl w:val="D92AC00A"/>
    <w:lvl w:ilvl="0" w:tplc="E828E2B4">
      <w:start w:val="2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C7124"/>
    <w:multiLevelType w:val="hybridMultilevel"/>
    <w:tmpl w:val="87D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F30D1"/>
    <w:multiLevelType w:val="hybridMultilevel"/>
    <w:tmpl w:val="EDC6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A5592"/>
    <w:multiLevelType w:val="hybridMultilevel"/>
    <w:tmpl w:val="5456C0B6"/>
    <w:lvl w:ilvl="0" w:tplc="F974870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7"/>
  </w:num>
  <w:num w:numId="2">
    <w:abstractNumId w:val="12"/>
  </w:num>
  <w:num w:numId="3">
    <w:abstractNumId w:val="21"/>
  </w:num>
  <w:num w:numId="4">
    <w:abstractNumId w:val="5"/>
  </w:num>
  <w:num w:numId="5">
    <w:abstractNumId w:val="8"/>
  </w:num>
  <w:num w:numId="6">
    <w:abstractNumId w:val="13"/>
  </w:num>
  <w:num w:numId="7">
    <w:abstractNumId w:val="33"/>
  </w:num>
  <w:num w:numId="8">
    <w:abstractNumId w:val="20"/>
  </w:num>
  <w:num w:numId="9">
    <w:abstractNumId w:val="15"/>
  </w:num>
  <w:num w:numId="10">
    <w:abstractNumId w:val="24"/>
  </w:num>
  <w:num w:numId="11">
    <w:abstractNumId w:val="9"/>
  </w:num>
  <w:num w:numId="12">
    <w:abstractNumId w:val="19"/>
  </w:num>
  <w:num w:numId="13">
    <w:abstractNumId w:val="31"/>
  </w:num>
  <w:num w:numId="14">
    <w:abstractNumId w:val="6"/>
  </w:num>
  <w:num w:numId="15">
    <w:abstractNumId w:val="18"/>
  </w:num>
  <w:num w:numId="16">
    <w:abstractNumId w:val="30"/>
  </w:num>
  <w:num w:numId="17">
    <w:abstractNumId w:val="27"/>
  </w:num>
  <w:num w:numId="18">
    <w:abstractNumId w:val="17"/>
  </w:num>
  <w:num w:numId="19">
    <w:abstractNumId w:val="29"/>
  </w:num>
  <w:num w:numId="20">
    <w:abstractNumId w:val="25"/>
  </w:num>
  <w:num w:numId="21">
    <w:abstractNumId w:val="14"/>
  </w:num>
  <w:num w:numId="22">
    <w:abstractNumId w:val="3"/>
  </w:num>
  <w:num w:numId="23">
    <w:abstractNumId w:val="1"/>
  </w:num>
  <w:num w:numId="24">
    <w:abstractNumId w:val="28"/>
  </w:num>
  <w:num w:numId="25">
    <w:abstractNumId w:val="23"/>
  </w:num>
  <w:num w:numId="26">
    <w:abstractNumId w:val="0"/>
  </w:num>
  <w:num w:numId="27">
    <w:abstractNumId w:val="4"/>
  </w:num>
  <w:num w:numId="28">
    <w:abstractNumId w:val="2"/>
  </w:num>
  <w:num w:numId="29">
    <w:abstractNumId w:val="16"/>
  </w:num>
  <w:num w:numId="30">
    <w:abstractNumId w:val="32"/>
  </w:num>
  <w:num w:numId="31">
    <w:abstractNumId w:val="10"/>
  </w:num>
  <w:num w:numId="32">
    <w:abstractNumId w:val="11"/>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D9"/>
    <w:rsid w:val="00004321"/>
    <w:rsid w:val="0005677F"/>
    <w:rsid w:val="00066264"/>
    <w:rsid w:val="0006627F"/>
    <w:rsid w:val="00086451"/>
    <w:rsid w:val="000B34A6"/>
    <w:rsid w:val="000B5D32"/>
    <w:rsid w:val="000D7282"/>
    <w:rsid w:val="000E45C0"/>
    <w:rsid w:val="000E60D3"/>
    <w:rsid w:val="000E692F"/>
    <w:rsid w:val="000F1B13"/>
    <w:rsid w:val="0010295A"/>
    <w:rsid w:val="00103FCA"/>
    <w:rsid w:val="00127DD7"/>
    <w:rsid w:val="00131670"/>
    <w:rsid w:val="00132E46"/>
    <w:rsid w:val="00142BDF"/>
    <w:rsid w:val="00145A26"/>
    <w:rsid w:val="001510F7"/>
    <w:rsid w:val="00157CE6"/>
    <w:rsid w:val="001618B9"/>
    <w:rsid w:val="001652C9"/>
    <w:rsid w:val="001739D2"/>
    <w:rsid w:val="00177ED1"/>
    <w:rsid w:val="001A0101"/>
    <w:rsid w:val="001C4010"/>
    <w:rsid w:val="0020220F"/>
    <w:rsid w:val="002025DE"/>
    <w:rsid w:val="002064AB"/>
    <w:rsid w:val="002142C5"/>
    <w:rsid w:val="00214B5F"/>
    <w:rsid w:val="002412A5"/>
    <w:rsid w:val="00260EC7"/>
    <w:rsid w:val="0026443C"/>
    <w:rsid w:val="002645A0"/>
    <w:rsid w:val="00272633"/>
    <w:rsid w:val="002856CC"/>
    <w:rsid w:val="002A2EA2"/>
    <w:rsid w:val="002A5B25"/>
    <w:rsid w:val="002D3A4B"/>
    <w:rsid w:val="002D439E"/>
    <w:rsid w:val="002E047D"/>
    <w:rsid w:val="002E2DF4"/>
    <w:rsid w:val="002F1816"/>
    <w:rsid w:val="002F1EC9"/>
    <w:rsid w:val="00312F35"/>
    <w:rsid w:val="003248D1"/>
    <w:rsid w:val="003248EA"/>
    <w:rsid w:val="003511F4"/>
    <w:rsid w:val="00361455"/>
    <w:rsid w:val="00373480"/>
    <w:rsid w:val="00382F80"/>
    <w:rsid w:val="0039210E"/>
    <w:rsid w:val="003950A7"/>
    <w:rsid w:val="003A4A8A"/>
    <w:rsid w:val="003A62AC"/>
    <w:rsid w:val="003B305C"/>
    <w:rsid w:val="003B594C"/>
    <w:rsid w:val="003C1B65"/>
    <w:rsid w:val="003E4A19"/>
    <w:rsid w:val="003F7D48"/>
    <w:rsid w:val="003F7FB5"/>
    <w:rsid w:val="00406F60"/>
    <w:rsid w:val="004162E9"/>
    <w:rsid w:val="00417073"/>
    <w:rsid w:val="004204F5"/>
    <w:rsid w:val="00450A36"/>
    <w:rsid w:val="00462DF7"/>
    <w:rsid w:val="004847F8"/>
    <w:rsid w:val="004A28F6"/>
    <w:rsid w:val="004B2818"/>
    <w:rsid w:val="004C6EED"/>
    <w:rsid w:val="004D73BD"/>
    <w:rsid w:val="004D7572"/>
    <w:rsid w:val="004E69C5"/>
    <w:rsid w:val="004E71A7"/>
    <w:rsid w:val="004F6830"/>
    <w:rsid w:val="00500A43"/>
    <w:rsid w:val="00501188"/>
    <w:rsid w:val="00526349"/>
    <w:rsid w:val="00526B3E"/>
    <w:rsid w:val="00551C12"/>
    <w:rsid w:val="00594DED"/>
    <w:rsid w:val="005A4E57"/>
    <w:rsid w:val="005B2BD4"/>
    <w:rsid w:val="005B3A72"/>
    <w:rsid w:val="005B7279"/>
    <w:rsid w:val="005C0FBC"/>
    <w:rsid w:val="005E2E7A"/>
    <w:rsid w:val="005F0773"/>
    <w:rsid w:val="005F5F0F"/>
    <w:rsid w:val="00600DAD"/>
    <w:rsid w:val="00613829"/>
    <w:rsid w:val="00620A25"/>
    <w:rsid w:val="0062353A"/>
    <w:rsid w:val="00630EBF"/>
    <w:rsid w:val="0064031A"/>
    <w:rsid w:val="0064102B"/>
    <w:rsid w:val="006419B1"/>
    <w:rsid w:val="00677BC0"/>
    <w:rsid w:val="00687413"/>
    <w:rsid w:val="00693BD1"/>
    <w:rsid w:val="006B1FF7"/>
    <w:rsid w:val="006D5782"/>
    <w:rsid w:val="006E1438"/>
    <w:rsid w:val="006F64C9"/>
    <w:rsid w:val="00703FC7"/>
    <w:rsid w:val="00714B53"/>
    <w:rsid w:val="00727340"/>
    <w:rsid w:val="00733671"/>
    <w:rsid w:val="00746C4F"/>
    <w:rsid w:val="00750A44"/>
    <w:rsid w:val="0076335C"/>
    <w:rsid w:val="00763B7C"/>
    <w:rsid w:val="00772679"/>
    <w:rsid w:val="007765BC"/>
    <w:rsid w:val="00787B8A"/>
    <w:rsid w:val="007953DB"/>
    <w:rsid w:val="0079582B"/>
    <w:rsid w:val="007A3F7E"/>
    <w:rsid w:val="007B79DA"/>
    <w:rsid w:val="007C00D2"/>
    <w:rsid w:val="007D5F0C"/>
    <w:rsid w:val="007D7184"/>
    <w:rsid w:val="007E0D34"/>
    <w:rsid w:val="007E559C"/>
    <w:rsid w:val="007E7319"/>
    <w:rsid w:val="007E7D01"/>
    <w:rsid w:val="007F5B02"/>
    <w:rsid w:val="008027C5"/>
    <w:rsid w:val="00811346"/>
    <w:rsid w:val="00814D93"/>
    <w:rsid w:val="008156DA"/>
    <w:rsid w:val="00851403"/>
    <w:rsid w:val="00863E37"/>
    <w:rsid w:val="00870FA2"/>
    <w:rsid w:val="00891528"/>
    <w:rsid w:val="008977D4"/>
    <w:rsid w:val="008A2DFA"/>
    <w:rsid w:val="008A391B"/>
    <w:rsid w:val="008A4B72"/>
    <w:rsid w:val="008B1C73"/>
    <w:rsid w:val="008D3CF1"/>
    <w:rsid w:val="008F4905"/>
    <w:rsid w:val="0090123E"/>
    <w:rsid w:val="00913DE9"/>
    <w:rsid w:val="00915DB7"/>
    <w:rsid w:val="009452D6"/>
    <w:rsid w:val="00960EB9"/>
    <w:rsid w:val="009652B8"/>
    <w:rsid w:val="009656EA"/>
    <w:rsid w:val="00965F3F"/>
    <w:rsid w:val="00974F3A"/>
    <w:rsid w:val="0098533B"/>
    <w:rsid w:val="009863BA"/>
    <w:rsid w:val="00993093"/>
    <w:rsid w:val="00995FEF"/>
    <w:rsid w:val="009A51BE"/>
    <w:rsid w:val="009B4FA4"/>
    <w:rsid w:val="009B7D1D"/>
    <w:rsid w:val="009C2619"/>
    <w:rsid w:val="009C52B3"/>
    <w:rsid w:val="009C5867"/>
    <w:rsid w:val="009C5EC6"/>
    <w:rsid w:val="009C605F"/>
    <w:rsid w:val="009D113D"/>
    <w:rsid w:val="009D34B3"/>
    <w:rsid w:val="009E7C19"/>
    <w:rsid w:val="009F101B"/>
    <w:rsid w:val="009F4F2F"/>
    <w:rsid w:val="009F6AE4"/>
    <w:rsid w:val="009F7233"/>
    <w:rsid w:val="009F77D9"/>
    <w:rsid w:val="00A02726"/>
    <w:rsid w:val="00A102C1"/>
    <w:rsid w:val="00A212B0"/>
    <w:rsid w:val="00A24B89"/>
    <w:rsid w:val="00A256BA"/>
    <w:rsid w:val="00A35FBA"/>
    <w:rsid w:val="00A368B3"/>
    <w:rsid w:val="00A430C7"/>
    <w:rsid w:val="00A449EB"/>
    <w:rsid w:val="00A52538"/>
    <w:rsid w:val="00A53D13"/>
    <w:rsid w:val="00A80F7B"/>
    <w:rsid w:val="00A934F4"/>
    <w:rsid w:val="00AA349F"/>
    <w:rsid w:val="00AB343E"/>
    <w:rsid w:val="00AB371C"/>
    <w:rsid w:val="00AB4E66"/>
    <w:rsid w:val="00AB5CCE"/>
    <w:rsid w:val="00AB60B8"/>
    <w:rsid w:val="00AD04F3"/>
    <w:rsid w:val="00AD1370"/>
    <w:rsid w:val="00AD1613"/>
    <w:rsid w:val="00AD68B3"/>
    <w:rsid w:val="00AD74F9"/>
    <w:rsid w:val="00AF1F15"/>
    <w:rsid w:val="00B005E9"/>
    <w:rsid w:val="00B072BC"/>
    <w:rsid w:val="00B07C1F"/>
    <w:rsid w:val="00B27C74"/>
    <w:rsid w:val="00B30486"/>
    <w:rsid w:val="00B4092D"/>
    <w:rsid w:val="00B50CF6"/>
    <w:rsid w:val="00B51571"/>
    <w:rsid w:val="00B536C1"/>
    <w:rsid w:val="00B605C0"/>
    <w:rsid w:val="00B63D13"/>
    <w:rsid w:val="00B906AC"/>
    <w:rsid w:val="00B95569"/>
    <w:rsid w:val="00BA1C1E"/>
    <w:rsid w:val="00BA5875"/>
    <w:rsid w:val="00BB4233"/>
    <w:rsid w:val="00BB60F5"/>
    <w:rsid w:val="00BB6CEF"/>
    <w:rsid w:val="00BB7E52"/>
    <w:rsid w:val="00BC2EE7"/>
    <w:rsid w:val="00BD4C0D"/>
    <w:rsid w:val="00BE4105"/>
    <w:rsid w:val="00BF19CD"/>
    <w:rsid w:val="00C00ECE"/>
    <w:rsid w:val="00C206C6"/>
    <w:rsid w:val="00C22725"/>
    <w:rsid w:val="00C32ED2"/>
    <w:rsid w:val="00C3756D"/>
    <w:rsid w:val="00C41BA0"/>
    <w:rsid w:val="00C477DF"/>
    <w:rsid w:val="00C572A0"/>
    <w:rsid w:val="00C61047"/>
    <w:rsid w:val="00C67D45"/>
    <w:rsid w:val="00C70446"/>
    <w:rsid w:val="00C70D11"/>
    <w:rsid w:val="00C71BF2"/>
    <w:rsid w:val="00C830B6"/>
    <w:rsid w:val="00C842D5"/>
    <w:rsid w:val="00CC04BB"/>
    <w:rsid w:val="00CE15DF"/>
    <w:rsid w:val="00CF38D9"/>
    <w:rsid w:val="00D2732F"/>
    <w:rsid w:val="00D321AF"/>
    <w:rsid w:val="00D41D68"/>
    <w:rsid w:val="00D41F21"/>
    <w:rsid w:val="00D52F4C"/>
    <w:rsid w:val="00D5703E"/>
    <w:rsid w:val="00D60B9A"/>
    <w:rsid w:val="00D673A0"/>
    <w:rsid w:val="00D714A9"/>
    <w:rsid w:val="00D91BB2"/>
    <w:rsid w:val="00DB0E84"/>
    <w:rsid w:val="00DC1E96"/>
    <w:rsid w:val="00DD40E5"/>
    <w:rsid w:val="00DE0387"/>
    <w:rsid w:val="00DE54E7"/>
    <w:rsid w:val="00DE719D"/>
    <w:rsid w:val="00DF2188"/>
    <w:rsid w:val="00E1207F"/>
    <w:rsid w:val="00E12260"/>
    <w:rsid w:val="00E24B85"/>
    <w:rsid w:val="00E266BB"/>
    <w:rsid w:val="00E37B73"/>
    <w:rsid w:val="00E62C99"/>
    <w:rsid w:val="00E81CEE"/>
    <w:rsid w:val="00E84084"/>
    <w:rsid w:val="00E85305"/>
    <w:rsid w:val="00E87DD5"/>
    <w:rsid w:val="00E90121"/>
    <w:rsid w:val="00E9231A"/>
    <w:rsid w:val="00EB21EF"/>
    <w:rsid w:val="00EC3EC1"/>
    <w:rsid w:val="00EE13A0"/>
    <w:rsid w:val="00EF537E"/>
    <w:rsid w:val="00EF56CB"/>
    <w:rsid w:val="00F0074B"/>
    <w:rsid w:val="00F0432A"/>
    <w:rsid w:val="00F228A1"/>
    <w:rsid w:val="00F232CA"/>
    <w:rsid w:val="00F27FB5"/>
    <w:rsid w:val="00F40B9A"/>
    <w:rsid w:val="00F417A5"/>
    <w:rsid w:val="00F5276C"/>
    <w:rsid w:val="00F70503"/>
    <w:rsid w:val="00F70BA4"/>
    <w:rsid w:val="00F72527"/>
    <w:rsid w:val="00F81C80"/>
    <w:rsid w:val="00FB31AD"/>
    <w:rsid w:val="00FC4158"/>
    <w:rsid w:val="00FE0BDA"/>
    <w:rsid w:val="00FE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6C58"/>
  <w15:chartTrackingRefBased/>
  <w15:docId w15:val="{19035AA8-383D-4F0B-9D18-22C5F56C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D9"/>
  </w:style>
  <w:style w:type="paragraph" w:styleId="Heading2">
    <w:name w:val="heading 2"/>
    <w:basedOn w:val="Normal"/>
    <w:link w:val="Heading2Char"/>
    <w:uiPriority w:val="1"/>
    <w:qFormat/>
    <w:rsid w:val="00E37B73"/>
    <w:pPr>
      <w:widowControl w:val="0"/>
      <w:spacing w:before="65" w:after="0" w:line="240" w:lineRule="auto"/>
      <w:ind w:left="111"/>
      <w:outlineLvl w:val="1"/>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IBL List Paragraph,Bullets,List Paragraph nowy,References,Numbered List Paragraph,Main numbered paragraph,List_Paragraph,Multilevel para_II,List Paragraph1,List Paragraph-ExecSummary,Citation List,본문(내용),Body"/>
    <w:basedOn w:val="Normal"/>
    <w:link w:val="ListParagraphChar"/>
    <w:uiPriority w:val="34"/>
    <w:qFormat/>
    <w:rsid w:val="009F77D9"/>
    <w:pPr>
      <w:ind w:left="720"/>
      <w:contextualSpacing/>
    </w:pPr>
  </w:style>
  <w:style w:type="table" w:styleId="TableGrid">
    <w:name w:val="Table Grid"/>
    <w:basedOn w:val="TableNormal"/>
    <w:rsid w:val="009F77D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7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D9"/>
  </w:style>
  <w:style w:type="character" w:customStyle="1" w:styleId="ListParagraphChar">
    <w:name w:val="List Paragraph Char"/>
    <w:aliases w:val="List Paragraph (numbered (a)) Char,IBL List Paragraph Char,Bullets Char,List Paragraph nowy Char,References Char,Numbered List Paragraph Char,Main numbered paragraph Char,List_Paragraph Char,Multilevel para_II Char,Citation List Char"/>
    <w:link w:val="ListParagraph"/>
    <w:uiPriority w:val="34"/>
    <w:qFormat/>
    <w:locked/>
    <w:rsid w:val="009F77D9"/>
  </w:style>
  <w:style w:type="paragraph" w:styleId="BodyText">
    <w:name w:val="Body Text"/>
    <w:basedOn w:val="Normal"/>
    <w:link w:val="BodyTextChar"/>
    <w:uiPriority w:val="1"/>
    <w:qFormat/>
    <w:rsid w:val="009F77D9"/>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F77D9"/>
    <w:rPr>
      <w:rFonts w:ascii="Times New Roman" w:eastAsia="Times New Roman" w:hAnsi="Times New Roman"/>
      <w:sz w:val="24"/>
      <w:szCs w:val="24"/>
    </w:rPr>
  </w:style>
  <w:style w:type="character" w:styleId="Hyperlink">
    <w:name w:val="Hyperlink"/>
    <w:basedOn w:val="DefaultParagraphFont"/>
    <w:uiPriority w:val="99"/>
    <w:unhideWhenUsed/>
    <w:rsid w:val="009F77D9"/>
    <w:rPr>
      <w:color w:val="0000FF"/>
      <w:u w:val="single"/>
    </w:rPr>
  </w:style>
  <w:style w:type="paragraph" w:styleId="FootnoteText">
    <w:name w:val="footnote text"/>
    <w:aliases w:val="single space,FOOTNOTES,fn,FOOTNOTES Char,fn Char Char,single space Char,Footnote Text Char Char Char,Footnote Text1 Char,Footnote Text2,Footnote Text Char Char Char1 Char,Footnote Text Char Char Char1,ft,Geneva 9,f,Font: Geneva 9,Boston 10"/>
    <w:basedOn w:val="Normal"/>
    <w:link w:val="FootnoteTextChar"/>
    <w:uiPriority w:val="99"/>
    <w:unhideWhenUsed/>
    <w:qFormat/>
    <w:rsid w:val="009F77D9"/>
    <w:pPr>
      <w:spacing w:after="0" w:line="240" w:lineRule="auto"/>
    </w:pPr>
    <w:rPr>
      <w:sz w:val="20"/>
      <w:szCs w:val="20"/>
    </w:rPr>
  </w:style>
  <w:style w:type="character" w:customStyle="1" w:styleId="FootnoteTextChar">
    <w:name w:val="Footnote Text Char"/>
    <w:aliases w:val="single space Char1,FOOTNOTES Char1,fn Char,FOOTNOTES Char Char,fn Char Char Char,single space Char Char,Footnote Text Char Char Char Char,Footnote Text1 Char Char,Footnote Text2 Char,Footnote Text Char Char Char1 Char Char,ft Char"/>
    <w:basedOn w:val="DefaultParagraphFont"/>
    <w:link w:val="FootnoteText"/>
    <w:uiPriority w:val="99"/>
    <w:qFormat/>
    <w:rsid w:val="009F77D9"/>
    <w:rPr>
      <w:sz w:val="20"/>
      <w:szCs w:val="20"/>
    </w:rPr>
  </w:style>
  <w:style w:type="character" w:styleId="FootnoteReference">
    <w:name w:val="footnote reference"/>
    <w:aliases w:val="BVI fnr,16 Point,Superscript 6 Point,Superscript 6 Point + 11 pt,ftref,fr,Footnote Ref in FtNote,Fußnotenzeichen DISS,(NECG) Footnote Reference,footnote ref,Char Char Char Char Car Char, BVI fnr,Footnote text,Ref,de nota al pie,4_G"/>
    <w:basedOn w:val="DefaultParagraphFont"/>
    <w:link w:val="ftrefCharChar"/>
    <w:uiPriority w:val="99"/>
    <w:unhideWhenUsed/>
    <w:qFormat/>
    <w:rsid w:val="009F77D9"/>
    <w:rPr>
      <w:vertAlign w:val="superscript"/>
    </w:rPr>
  </w:style>
  <w:style w:type="character" w:customStyle="1" w:styleId="Heading2Char">
    <w:name w:val="Heading 2 Char"/>
    <w:basedOn w:val="DefaultParagraphFont"/>
    <w:link w:val="Heading2"/>
    <w:uiPriority w:val="1"/>
    <w:rsid w:val="00E37B73"/>
    <w:rPr>
      <w:rFonts w:ascii="Tahoma" w:eastAsia="Tahoma" w:hAnsi="Tahoma"/>
      <w:b/>
      <w:bCs/>
      <w:sz w:val="20"/>
      <w:szCs w:val="20"/>
    </w:rPr>
  </w:style>
  <w:style w:type="paragraph" w:styleId="NormalWeb">
    <w:name w:val="Normal (Web)"/>
    <w:basedOn w:val="Normal"/>
    <w:uiPriority w:val="99"/>
    <w:semiHidden/>
    <w:unhideWhenUsed/>
    <w:rsid w:val="00B605C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 Indent"/>
    <w:link w:val="NoSpacingChar"/>
    <w:uiPriority w:val="1"/>
    <w:qFormat/>
    <w:rsid w:val="00974F3A"/>
    <w:pPr>
      <w:spacing w:after="0" w:line="240" w:lineRule="auto"/>
    </w:pPr>
  </w:style>
  <w:style w:type="character" w:styleId="FollowedHyperlink">
    <w:name w:val="FollowedHyperlink"/>
    <w:basedOn w:val="DefaultParagraphFont"/>
    <w:uiPriority w:val="99"/>
    <w:semiHidden/>
    <w:unhideWhenUsed/>
    <w:rsid w:val="00F70503"/>
    <w:rPr>
      <w:color w:val="954F72" w:themeColor="followedHyperlink"/>
      <w:u w:val="single"/>
    </w:rPr>
  </w:style>
  <w:style w:type="character" w:customStyle="1" w:styleId="NoSpacingChar">
    <w:name w:val="No Spacing Char"/>
    <w:aliases w:val="No Indent Char"/>
    <w:basedOn w:val="DefaultParagraphFont"/>
    <w:link w:val="NoSpacing"/>
    <w:uiPriority w:val="1"/>
    <w:rsid w:val="008156DA"/>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
    <w:basedOn w:val="Normal"/>
    <w:link w:val="FootnoteReference"/>
    <w:uiPriority w:val="99"/>
    <w:rsid w:val="008156D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9104">
      <w:bodyDiv w:val="1"/>
      <w:marLeft w:val="0"/>
      <w:marRight w:val="0"/>
      <w:marTop w:val="0"/>
      <w:marBottom w:val="0"/>
      <w:divBdr>
        <w:top w:val="none" w:sz="0" w:space="0" w:color="auto"/>
        <w:left w:val="none" w:sz="0" w:space="0" w:color="auto"/>
        <w:bottom w:val="none" w:sz="0" w:space="0" w:color="auto"/>
        <w:right w:val="none" w:sz="0" w:space="0" w:color="auto"/>
      </w:divBdr>
    </w:div>
    <w:div w:id="1418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n.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EF44-6248-4137-BB01-414BE978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Khulangoo Purevjav</dc:creator>
  <cp:keywords/>
  <dc:description/>
  <cp:lastModifiedBy>Khulangoo Purevjav</cp:lastModifiedBy>
  <cp:revision>4</cp:revision>
  <dcterms:created xsi:type="dcterms:W3CDTF">2022-01-14T09:23:00Z</dcterms:created>
  <dcterms:modified xsi:type="dcterms:W3CDTF">2022-01-14T10:13:00Z</dcterms:modified>
</cp:coreProperties>
</file>