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013A" w14:textId="77777777" w:rsidR="00934298" w:rsidRPr="00934298" w:rsidRDefault="00934298" w:rsidP="00934298">
      <w:pPr>
        <w:spacing w:before="240"/>
        <w:rPr>
          <w:rFonts w:ascii="Candara" w:eastAsia="Calibri" w:hAnsi="Candara"/>
          <w:color w:val="000000"/>
          <w:sz w:val="22"/>
          <w:szCs w:val="22"/>
          <w:lang w:val="fr-FR"/>
        </w:rPr>
      </w:pPr>
      <w:bookmarkStart w:id="0" w:name="_Hlk527648547"/>
      <w:r w:rsidRPr="00934298">
        <w:rPr>
          <w:rFonts w:ascii="Candara" w:eastAsia="Calibri" w:hAnsi="Candara"/>
          <w:noProof/>
          <w:sz w:val="22"/>
          <w:szCs w:val="22"/>
        </w:rPr>
        <mc:AlternateContent>
          <mc:Choice Requires="wpg">
            <w:drawing>
              <wp:anchor distT="0" distB="0" distL="114300" distR="114300" simplePos="0" relativeHeight="251659264" behindDoc="1" locked="0" layoutInCell="1" allowOverlap="1" wp14:anchorId="0E807930" wp14:editId="3434B6DD">
                <wp:simplePos x="0" y="0"/>
                <wp:positionH relativeFrom="column">
                  <wp:posOffset>-203200</wp:posOffset>
                </wp:positionH>
                <wp:positionV relativeFrom="paragraph">
                  <wp:posOffset>-316230</wp:posOffset>
                </wp:positionV>
                <wp:extent cx="6365240" cy="15805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1580515"/>
                          <a:chOff x="746" y="514"/>
                          <a:chExt cx="10024" cy="2852"/>
                        </a:xfrm>
                      </wpg:grpSpPr>
                      <wps:wsp>
                        <wps:cNvPr id="2" name="Text Box 3"/>
                        <wps:cNvSpPr txBox="1">
                          <a:spLocks noChangeArrowheads="1"/>
                        </wps:cNvSpPr>
                        <wps:spPr bwMode="auto">
                          <a:xfrm>
                            <a:off x="746" y="514"/>
                            <a:ext cx="7584"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785EC" w14:textId="77777777" w:rsidR="00934298" w:rsidRPr="00E46474" w:rsidRDefault="00934298" w:rsidP="00934298">
                              <w:pPr>
                                <w:pStyle w:val="En-tte"/>
                                <w:jc w:val="center"/>
                                <w:rPr>
                                  <w:rFonts w:ascii="Times New Roman" w:hAnsi="Times New Roman"/>
                                  <w:b/>
                                  <w:bCs/>
                                  <w:sz w:val="28"/>
                                  <w:szCs w:val="28"/>
                                </w:rPr>
                              </w:pPr>
                              <w:r w:rsidRPr="00E46474">
                                <w:rPr>
                                  <w:rFonts w:ascii="Times New Roman" w:hAnsi="Times New Roman"/>
                                  <w:b/>
                                  <w:bCs/>
                                  <w:sz w:val="28"/>
                                  <w:szCs w:val="28"/>
                                </w:rPr>
                                <w:t>Programme des Nations Unies pour le Développement</w:t>
                              </w:r>
                            </w:p>
                            <w:p w14:paraId="1F19A6C6" w14:textId="77777777" w:rsidR="00934298" w:rsidRPr="00934298" w:rsidRDefault="00934298" w:rsidP="00934298">
                              <w:pPr>
                                <w:rPr>
                                  <w:rFonts w:ascii="Times New Roman" w:hAnsi="Times New Roman"/>
                                  <w:lang w:val="fr-FR"/>
                                </w:rPr>
                              </w:pPr>
                            </w:p>
                          </w:txbxContent>
                        </wps:txbx>
                        <wps:bodyPr rot="0" vert="horz" wrap="square" lIns="91440" tIns="45720" rIns="91440" bIns="45720" anchor="t" anchorCtr="0" upright="1">
                          <a:noAutofit/>
                        </wps:bodyPr>
                      </wps:wsp>
                      <pic:pic xmlns:pic="http://schemas.openxmlformats.org/drawingml/2006/picture">
                        <pic:nvPicPr>
                          <pic:cNvPr id="3"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14" y="630"/>
                            <a:ext cx="1056" cy="27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807930" id="Group 2" o:spid="_x0000_s1026" style="position:absolute;margin-left:-16pt;margin-top:-24.9pt;width:501.2pt;height:124.45pt;z-index:-251657216" coordorigin="746,514" coordsize="10024,2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8bzVAMAAOAHAAAOAAAAZHJzL2Uyb0RvYy54bWykVW2P2ygQ/n7S/QfE&#10;965fEidba5Oq3b1dVWrvVtfeD8AY26g2UCBxtr++M2DH+3JSe71IsYCBYZ5nnhmu3pyGnhyFdVKr&#10;Hc0uUkqE4rqWqt3Rfz7fvrqkxHmmatZrJXb0QTj6Zv/7b1ejKUWuO93XwhJwolw5mh3tvDdlkjje&#10;iYG5C22EAmOj7cA8TG2b1JaN4H3okzxNN8mobW2s5sI5WL2JRroP/ptGcP9X0zjhSb+jEJsPXxu+&#10;FX6T/RUrW8tMJ/kUBvuFKAYmFVx6dnXDPCMHK1+4GiS32unGX3A9JLppJBcBA6DJ0mdo7qw+mICl&#10;LcfWnGkCap/x9Mtu+Z/He0tkDbmjRLEBUhRuJTlSM5q2hB131nwy9zbig+EHzb84MCfP7Thv42ZS&#10;jR91De7YwetAzamxA7oA0OQUMvBwzoA4ecJhcbPaFPkaEsXBlhWXaZEVMUe8g0Tiue16QwlYi2w9&#10;W/6YTmdpmq/j2fyyCAgSVsZ7Q6xTbAgM5OYWRt3/Y/RTx4wIiXLI18RoPjP6GeG90yeyiqSGTcgo&#10;8SdYRu6RGBeJJUpfd0y14q21euwEqyG6DE8ChvPRiMGhkx8x/YKxme1tcTnRtUkDzWe2WGms83dC&#10;DwQHO2qhkkKQ7PjBeYxl2RJi172sb2Xfh4ltq+vekiODqrsNvxA+QHy8rVe4WWk8Fj3iSgCJuCJC&#10;f6pOYETkla4fAK7VsYqh68Cg0/YbJSNU8I66rwdmBSX9ewWUvc7WqCQfJutim8PEPrZUjy1McXC1&#10;o56SOLz2sU0cjJVtBzfFJCn9FgTdyMDBEtUUN2hqf2UkL+E/lSuMXojrx20NTvkDYomtcfgpHwOz&#10;Xw7mFXQWw7ysZC/9Q+iSkDkMSh3vJUdicbLodDXrFKx4aaz9eU88AdmWPNT9Ik9nQBTIy7L0QrFP&#10;vSQ4fRJF1UszywbHE16g/lmH+xfKYve80fwwCOXjc2BFD9C1cp00DvJdiqESNej3fQ1xcniKPPQk&#10;SKnysXs4y/8GGCAxUKe3wvMOhw1ocloHpZ8NAcASM8L5qRJ8vYVuhV1rs5renLkGs7SAfobtLt+u&#10;NlOZzK3yPxbhUkpzYCBLHMI/CDQ8IzB68k49noddy8O8/w4AAP//AwBQSwMECgAAAAAAAAAhAJfB&#10;4r9xbAAAcWwAABQAAABkcnMvbWVkaWEvaW1hZ2UxLnBuZ4lQTkcNChoKAAAADUlIRFIAAAChAAAB&#10;bQgGAAAAbwwKzQAAAAFzUkdCAK7OHOkAAAAEZ0FNQQAAsY8L/GEFAAAACXBIWXMAACHVAAAh1QEE&#10;nLSdAABsBklEQVR4Xu3dB5xfVZk38KzlVewN+6prW9e2brHXXXV33bWuZV11ddcCiCAiVUApItKL&#10;IL1ILyIQSIcQII0UQkIIEEhCQgohJAFCEkqC932+Z+aQmzt3JlMzk+Q+n89DmP9t557zO087z3Pu&#10;oFra4bIXD9pp8BWDdrqmaLjhLvEOV80f9OPB721FUg+oAWHD3eUGhA33OzcgbLjfuQFhw/3ODQgb&#10;7nduQNhwv3MDwob7nRsQNtzv3ICw4X7nBoQN9zs3IGy437kBYcP9zg0IG+53bkDYcL9zA8KG+50b&#10;EDbc79yAsOF+5waEDfc7NyBsuN+5AWHD/c4NCBvud25A2HC/cwPCnvFfBD9z5yHFc3YZWrxwt+HF&#10;9nuOLN6w33XFOw4cU7zv0BuLDx0xrvj40eOLfzp2QuKPHjWu+MDhY4v3/PqG4q2/HF28Zp9RxUt2&#10;H15st+vQ4llxn7/4cf1ztmpuQNh1BrznBmgA6O9/c2PxuRMnFTucP6M48JrZxYlj5hWXTFlcjJi1&#10;rBh7z4rilgUPF3csebSYs2x1MfuBR4vpCx8pps5/uLhh9vJi8Iz7i7PGLyh+O+KeYrfLbi++fMqU&#10;4oMB0DcGiIFymwFkA8LOM1C89Ocjis8eP7H4+eW3F6ePnV9cd+ey4rZFjxSLHlpbLFv1eLE4/p21&#10;eFVx0z3LiyG3LS2uCX4gfn/qz38uZsR5509aWFw9Y2lx/V0PFjMCkIseeqx48NEniqVxzp33P1rc&#10;ePfy4vybFxZ7XTErgRvQn7G1g3FbAyEp9ryfDiv+30+G1B6vsvNf9LNhIaHGFfteeUcx7PYHiruX&#10;ri7uf/ixYuGKtcW0+x4urrj1/uJXV99V/PeZtxSfPGZ88Xehhv861PGb9x9dfCJU8dSQhkB49vj7&#10;itfve23xV/tfV7z9V6OL94ZK/uiR44v/PG1Kscfls4oLJi8qJt/7UDH3wTXFkrj/PQ+sTmA9IO79&#10;sVDjL/n58No2VvmZAVrmwJviOd617pwBxdsSCF+zz7XFN06fWnzrrGnFy8N2qzunzC/YbVjx7yfe&#10;XJw05t5iXgBj7RPri8eefKoYN2dlcdx1c4tvnnFL8bZfXh8gHZ5sQrYh0Jbv8dY4Pn7uygTCs8Yt&#10;2Aj8bEBSDmj8/oIA+xt+cV3xLyfcXBw8dHYxPABPSq59cn2xYPma4rSxC0I63lw8P9pVfkYdU+sn&#10;3XBvceSoOcV/nHRzslXrzhsQvDWD0ACz3d72q+uLg4fMTmC4cvr9xd+GpGpPxVG52+06rPhQDOIf&#10;b1lcLHnk8QDe+uLBUJeD49qvnzE1gHJtpyUpyTcy7EMgPCNABGgAAcBsx2vj2FEBlPceMmaj6wDz&#10;lXuNLD4RkvX3AaZ7A4RrYhKQkH+8ZUnYojcV24WUa89u9H4fP3pcUu+L45qxc1YUu4cJ4Z7PDvDX&#10;XdNvvLWCkHT65+MmFCdcP6+4/5HHkhS77s4HizcfcF3t+fj5MagfPXJcAsvykECPrF2X1O2JcY+/&#10;CwfkWT+pv67KpKGBJh15wKPuaAHhmNkPFoeHEzIpVO7SAPfdoW5vve+R4ub4e58r76y9F35GMDDv&#10;cfkd4dA8mGzMB+J6kg7Qnh8Tre46/NYDRicT4on1TxV/brVLf3LxzOIv435Vqd1vvLWAUIea/diA&#10;/fyPs5Lh//i6p9IAjA7b6pPHTKjteNew0wzOxLkrikcee7KYtWRVceTIe5KNJ4RSvSYzSUStAj0J&#10;+d5f31h8+vgJSe3/4PzpxS8H35UcDrT6iXUJRKTTNbfdXxxz7dxil0tmFl8Nm5D9tqkQzXN2GZLs&#10;SO82ad5DaaJMnv9QsdOFM9L1zIG66z517PgA/spi3VOAWCQH6rSb5hdvDQ2h3S/fY0RI9vDGa67d&#10;LLw1gPCFYSO946Axxd8Evz06tkX6tXikZv+UGKh//d3E1NHVa6nrj4TRf+7EhcXC8FTnPrg6DdB/&#10;nDSpeFl4wu2p7f8XgHhd2Jgchu+eM634zbC7i4unLEoAAzrqc/HDa5PEWht2JDIZlq9+In4Lpya8&#10;6Nnh4IwLNXlROCS/HX5P8e2zbik+dOTY4rXhEQNk9ZkvDsC8eu9R4aCMiOeOL46+dk4xc/EjxX0r&#10;1xZ/mHhf8enjJibpW73OO3KaePGBwURrHl9XnBk2qkkmNPTtsJPfdfAN/aOqt3QQvi5JvduL/UPi&#10;UE0A+NCaJ5/ubCGQ7wRI6mw4niMpRE2vjkEB1h+G9HLP9sAHHO8MsDvv9FDbJOfCAMGquP7htU8W&#10;dy19tLj2zmXFhQEsttzxo+clqWpCTAm1Sx0fG04N0A+b+UAC0YoA5qrH1hULwtsGSpMAKN4SqvzZ&#10;0W7tBMDPBMiODvvx48eMi/YNKbYP++5r0X4xR9J7fLTlm2dOK14Ydme13Sbq//7h1lDlT7T2TJHa&#10;+7sx84p/PnZicWo889Kpi4sv/H5yp+3dXuMtFYQM9/f/9qbigkmLiptC+nz+pMnFDhfMSANK5SD/&#10;Tx2+tCa0QTrsfPFtxe2LVyUAXBYD8KmQCu15ns8NCfOeQ24o9r/qzjTYi1Y+lqQaiXdt2HwHXnNX&#10;8Z+nTik+HDYlkFo1edVeo5J0LjsmpOsrQv29PlQ3qc2L/eLJk4u9/jSrGDpzaTFn2ZqkLt1XeEYg&#10;+7ybFxbXzFiaHKWb7l5R7BdtyKqX5Hv/b8emoLf3mB125j5X3tEmnEPVvjraY8Le//DjaZLSEuzL&#10;7/1helrNmThvZZKW/3fu9NQ/5ev7lLdUEL4vHIXrw756fN364pdX31W866AbklTSsYgteFzYXJbO&#10;eITla5/306HFrmGLkZjAYVC+FEBgc5XPy0ztHhADT2rxUEkQatdvJgJgpRBNTIyqXUWqDr+9BYTU&#10;H8lWPu58Upf0Ie3+Nmy+n146M9mwj4Z0fTw88ydDja9/6s/FE/FOpCVpWpZ2L99jZHFATLakAeI5&#10;jwYYfz10dvHC3Tec4zmfCqBZjdnpwtuSl42cT/qyo385+M7isXi/e5evLb5++pTNZyNuiSAk2fLA&#10;khrvPHhMzN5bW6Vgy2BdENLjLeEJ//ii24p3HHj909c+r1UCWqF4KMA0Pwb1sTh/+sKHk2ou21Sk&#10;wb/+7uZQm8uSd702HAtA/3o4HX8Zkqw9lV3m7UP6XD5tSWqrOGGdzVbHbwqw/C5MC6Cvkljlr0Ly&#10;pthiTKgjwoFasfrJNCEnzF2Z7NqVAUhS+8Ulp+oDITEPHXp3mpTfPefWFIN8KsD98Np1KfT0jzGh&#10;ODvIhCOty23qM97SQEha/eKqO9KMJfOunL4kdaqlLhLDKoMZTdXtHl4kNZslIVDtEgBcFnaRAfjp&#10;pbcX/3jYTcl+Y9NRr6SQOJ7QClVIXZEww8N+M3CkXrVNZaYm2XCW96hja8uW7oDw/EkLwwsfndTi&#10;S3Yfkc6rc0Aybx8Sjr3q2ipR15wN9iWHB+jYqByXL586OTlHJuVBAdbs3QtBkeC/D1tVAoVJ12JP&#10;rks2Kmk4Jo4jTzxy5JwA8Yi0jl1tW6/ylgJCoQvrqO85ZEwxPtSHcdH5bKm/PfSGFLKwkvGdc24p&#10;/j6AtX8AkX20XwCW9Pl/wV86ZXIxPwZvZUiNI0bMSfYflQOwVCUpsDgcGcb/xQFMavfucDSOHjW3&#10;+OuQps8MZ6CubX4HzndH2/79xEkJyIeHdHJPthzvlYSeFxKKVDx73H0J4EyCL4QXLuzyygB+OcQi&#10;YC4r58ehOk2CKplwlg8BTRz0hNFzk6p1LZX/g/Omp+eKEnw/tERKiIhj+ov2EHj/cvTH5+P5AAjs&#10;+u3X4eVnkmwhWG7pkU2c29brvCWAULCWSv23E28u/ivUBimG2DWfC3WpMy2jAdl/n2UlYlEKBvNS&#10;DTBpI3DN9mnxCO9NjkO+P4DzRI8IYDDuecpWSaywfCvuR6KV25OuCRZjs/pCQvLKR8dA3hESyOBT&#10;84LRkhm016Qx+Lfe93D63WRg35FYY8L+O/2mBSmu+P7DW2xMtiwPmePiHNKwKhH9uSIAuu8VdxR/&#10;ud+1G8UYqeF94vdF0Rbx0i9G31DfJtzQkMzMC07IsWE3/0+039q1UBXzw/sj7RV++p9gTlefOStb&#10;AgjFzQ4ZMrv48BFjU6CWkY4Eanmflti+8PtJxW+G351CJKTEfTHAXz1taur4vwrb0HIdm0mygWW8&#10;6jOoqh0vuC2pNXaSAWd3AkFVZYoR/kNIDV6q1RBhIE4EU2BoqG3xO6rehBC05j27n5WL/whJ+c1Q&#10;o6TlEaHuSEZgMDlILerysHgPIaCR8XwSkzc+MUn6FU+/eybLil8JgNSpzFftPTItCT4atmzLhLwx&#10;SdvPnjAxpZgB8eoA401x3z0DhLz/Nx9wfXFr2Mdo9ePrk+SU/zhi1gPFx0IidhRM7zYPdBA+a+dr&#10;knNxxa1L0qqAgUMGlY31qrD3BHlH37XsaceEbbf7ZbcXLwh1BoQHBYBJuHtDHX4ogFx1KAyMeBv1&#10;A0xX33Z/clQ4LiMCOP907PgkjZ37sj1GFHvGwFiLJSmA1moEJ+DTx09Mk+IVe45IoPZsalb8TXuF&#10;WiRF+N1xKxUksMEVXpKw4J7e4/YljyQJyia94/5VxfdCpQJPXn3JZMLJvGEfVoPxpPWbDxhdXBd9&#10;Q7qdfOP84lnxbBJNIsTMeN91AWpMKp8xdn7x7oNvKE6Lf0Gdg/frcGSYQbeHo/KHUNuvCDu1/Ixe&#10;4YEOQulQOv6CmxfFzB6Vgr/Iui4V8qOQGCQICQGA1A/nQ6KAWWvgBJMfWvNE8ZP4vc4RIGElnBpQ&#10;z3l1APuTAQzBa79Rsf96ws0JwJffsjh5rGtCutx4z/IUYxOGYXfWecvCJ2UQ1qVWuY4dB5TAccnk&#10;xSn47H2wCfTTsB+BW/uq5N3vWrqq+HxogzxZMgOiycEedZ/PxP/7XT94H5Ob6eE5wlpXz7g/xTwf&#10;jsnl3Q8bfk+azBPDNCGtv3TKlI3u3ys8kEGoA/cOu4YGOiOM/FeGbZZByDs8NIxoM1gHGgiJpeyo&#10;bLsA08VTFqcZ/adQe6/dt61tx5gfFjbS+ujwUXc8WLwlJEc+JhVfcqrBYMNlVc/es0Lzpv02nFvH&#10;2k9yAKH2AWF2hurOz8yb3TEk420hfdatDyDG+0qkYN/+7LKZyYEiveK1nyb/Oyuk5yeOCpVZud/z&#10;fzo0mSrWrq8Kc+QVrWld+kliBvNhZUhfZoi+mhDqf8HKx1KMUvYRqT1q1rL0HAHzTbW/yzyQQSi3&#10;jj2EzgsJAIRHhSGNblnwULLBdJyQi2xl6VHqOVz7zFDj3z+vJRYGQP8WBne180geIQ4qeEJ41iRi&#10;+Rxe7wePGJeyXDJxhhjvdUa6a/3+6lBf7zp4TPGRI8c9bRMCoRUQTpRMHWqbw8OWq5OgJKN13Wnx&#10;ngC2PhBnjZlJwgYWeqINSNhM8YjixtnLUzywes+3h2MnuL88NIKEB/fXVo6X/EX/XheTULgGWJkF&#10;j7bahJJ6p8ckQCZ6eaL2Cg9kEFqKE35Alr4M2i+uvDP9LY3erL0z7CUOgkQC3uCXT56crrWuavaS&#10;JKfcND/N5ur9OQgk6QOrHiu+Ff9fXc14QVzz/fOmF/csW52AujIGkBSSRc2WKw80MDHsBc3F6wCO&#10;5DSopCeo+JedOdv6cgDz1LDROEPUorhi+dkGmj0m0YGN+2Dwsng2+1bcU/Y2CcbzZe9lLD6ZpP79&#10;KV5Yvp8J9b/RNs6ZlDJZQ37nvMlPpKaBV9qaiUZFAzkThrnB0UOcnP+Kvirfu8c8UEFogNl8sj0Q&#10;D1IwdceYxYDFvuGZfvOMqSmj5IjwAnnLbwob0vU8xkdiwGXGiHVV708Kkhqyli3eWzIrH7cE9424&#10;98zFqxKQThozL4EP6EmJs8cvKP4hVBlwy+DhCHEsFqyw9vtEKmwaH9JVPE5WNpMBKGXa8FRnhaoV&#10;kxTO4fWmxISQ4lQxKXnOhPuSU0LaHzD4zsTOFXr6cQBDlo/zSHgxQmvZnoGA8qunTt3ofbAgvFxG&#10;E4r37TfaRsCaV/79c6cXfxsetORXa+om3Y/CLBAeY1MjID9k6Ow29+4RD1QQkizCC6QdMvBSjWSC&#10;AKbQhiAqvjLsHAHdS2OAZZcIrLIF14XkOe/m+zZausIcFhKLzQPcQhDl45j9ZcCA9I/xLEmg7vPt&#10;s29JA2QgFTLtduntybiXeU31k3CW1MTVrMYYVOEhalP8krdKVUstE266PKQQ4LqfBAIrHFStOJ6l&#10;M47Xi+K5wGl9WKAdwDlN/xGOCG+X9ypRY2lojZwzSHVXnSDmws9islj2G33X8rSESUL+IjQJp4Sd&#10;fWBI2vdEm/8rTBthHJNeOIoUR4AuWaJ83x7zQAWhUIbyySdD6iExKypDKGNMzFy22lfCvrLQrwOB&#10;kORy7btDLVrpAIrvBGhItfK9xR2FXqgcAepq6hPV6NmOTwpgcFCyrbhdGPmyXsbEIJoMPPOWwO+q&#10;tAIiFgesvE9gF3i+cNLCpx2TDIyX/Hx48ZpQmWpQtJtKNNDWgHnfQkTCRgLiuV3Wq4EWkfJAbMJp&#10;m3uZECSoEA+pSUPkazMrC5BaJrQEXH4zuW+P9gMYlS8UYx3Zqgtz5J+Om/C0lEUXxPtU79sjHqgg&#10;fGF0vvR1XiAi1f73D9NTUPrT0SkMaWrOcQNM8uWVDXFFmSTUXF1gmi34YKjMu+5/NBn55WMG9Gvh&#10;TFB7BuTbZ09rk+j5kmjbQdfMTtLL4BjUjx05Pi0NZrAC4b+cMDFJw4snL0ztHxlS8r0xQaRNSdva&#10;/bJZSZK9NEDLQWoJkrcAjMQCkreF7UmNuh+JR9Ii7zw3JOKXTp70dLuEif4y1Kt6ZrafVaSqNDS5&#10;5SvSMEIx7ssW3in6jO3pfRwjBWkZKyxWospkrV38tnzfHvFABaEg7zEW51vVMdo1ZjrbjT00f3mL&#10;oazTGPpiYQBAjbPxnohB+H2AWNpW+b7WY0+O3w32hSGZJHuWj7909xHFZSFt3JfKB5B8jJ0qpCNB&#10;YslDj6fnI6bCOePvSxJYINrAshOtcfPiAZ4g4W2SrIx8ktuSmMFk+J8/aVE6B7B4oCaB2OXUuJ7n&#10;L7UKGDlmc2LyASw6JZybcvvxDqFCTRDmhAyj6nHLg2J+zImXtzpEnB0lqWy+TJJulQB8ISR/pvWh&#10;7k8dOz+Bs6Oyhy7xQAQhdSb3jWNiWQnpciD8h1ATJJwBwzrzJxfNfDpFSgoUFS3MYE03S6bMSjTF&#10;3EgSIZ3yMfyRkGgkEUn6mZBk+XeOzD9Hm0aHUyFQXaVVcQ1H6fhwEqhJarHFa21ZkcihFH8DrVLM&#10;N+x3bZKWYpjUMOJwlScecqmAvSVE7f/sCTenZTz3knBQfUdhHHYjyUZjVJfaqGQOj3XtrJLx3xw4&#10;Jjlr2f5jDx8X7yMzPRMJa1xISc5f+b7d5oEIQpF/2SiMd14fEifb6093tEi51k4yYJaaJJ3ma4UZ&#10;dPCDjz6eJFP5vtigA+jyOP760nWYpMvLgsNnPZBmOnC/Ns7jGXNIqNX2CCiALYGuVVIBO9Cx85Df&#10;5fsxH35yyW3FjLD9XLcp8s5sSteRhtZ6STsrGlR2FYhsR20R3Cedy8eYOjK0tUseYb4WeCWJTJ6/&#10;Mkk8xFlheuQmCmqnzJpgCwiyfcr37hYPNBDqEFVogryv23dUimkh0kF+m2QBxGloScmf8PRSFAZe&#10;4GSnKQgq3xvvfcWsJFWthFQHhwTmoXJ0fh6DzOj/zPETkg1l6W/TUGlL2ulZJJl2CS8BB4lC5Wap&#10;sylyDckK1PPDm7aiIpXr5mivJb1qcHq3S2emc4VfquEnfUz1atsefwq7tNXmFUingcQBeeYmh/YJ&#10;M+l/78+cMDk5U0JibNDyvbvFAw2EOkxKlDxABrNlO5JlTdhT14TBndWauNYHj7gpVMLkNAj5et6c&#10;cySStlnQj4GScY04AuVjWABYoNayHI+Q/XdVDADvNz+3swQA7mUt1oDJxhbr0+7OAq894jmTzDMX&#10;PZKeIcQCWOV3oS6BTPiHhCsfw3vFJAOy46+fl0I1fuOwnTjm3hTo/m4qimqxe9mp1pITaOM6q1Gc&#10;Grbtx44c1+beXeaBBkIGr1UAiQLUhvCBlwVCNgyiRlSFyaD5w4QFKZblWtLA6gmqi2WRfDfMblkG&#10;ZJxXj5O+bEwp/NrxvRgIqe9dxF86n0mwc0wOMUGDbEIlWzck9w0BxK7es0z6Q2qV4DiVLIpQVYsS&#10;P0ha0vN9YQOWj2ETw8S6KByi7GCQgreHBhGCErZSy8L+dQ/mBNB7H2vPLXbsEykeWr13l3mggZCh&#10;PHvpqmJOeIZms/XNE8Ku4e2aiTpkzzD8DaglJasTMk9cKyVLXQZiC1XvDQxqfd3Demn5GNuPzSn2&#10;J+mTx8oWYsPZ/IiXKrbWGRI6AjZtr0ooMcv/C3B3VbKWidPB65VcoE9sQ2c1SXKEiYvZiTNaVepn&#10;j7/56d8zcypIa0ubsnO0TUDeu5oknBSq9tKpLfFLJorcRitEEoQtd6567Mmkecrv1y0eaCDkAd4d&#10;ABTVl8jqpaVRmf2MZeqRrWi9VQgDaHIYgm1j0yAknvbrYbOT94hl3MgkoWLMakZ+/v3Q+F1mtCIh&#10;AyN1S3jH+m/8GTbqnBTC4PE+1WqwV0loQyGU64fdvjStRFTfLTP12V0Quop5wk7VPsF8gGDjCROp&#10;tcHCTLnGeFRIzfx75qEhRbVB4D/HV2XbSJhwfzFG4S6T1aSyn41SBJOV86b5tMZ3zprW5v26zAMN&#10;hDxaKgFJhVfaaTXA0tfS1tJMqxCW6nSiDhI/c20ZhEIsQhRUhjVQi/HsmpQaFddZD6Zq/Y5XBQtJ&#10;OMYTzXagf9WJiCceOuyeWnsO8AysxNLr71qeki2sssh/tMphkMv1Ix8+YlwCTncIQLyPnR1yzuHj&#10;MWGZKH57muNv0gtZ9/Wb1R2OHXbctWUQsvXs5ICEqQSprR6JRY4L50pShVobfY70rxqV/F7d5oEG&#10;wteGSpApjAw4u4QapSrtYmW5S8mmZTwkJpizX4BQCAdJEuAJ432vuDOk6t0pnGEpz0BKQDg4fgMs&#10;7Jj1VM+0s+r4e1Ykb5aq0wbJBTKOXVsldpnlP6scVPmcB1en8IWlP54lqfrGknMgYM5mBd6uEuD9&#10;/sZ7UwGUZAhe68xFq5LDsGP8llmloUJ6RKr5jer875Bc2FozKVoGId7hgtueltIiBeqgrVBxYATu&#10;aZPWwykBwxp7vrbbPNBASNzzbDPNDtWYOuL4iclx4KhIrTd+OsuqSg5PkDa8XnR8/Otemdlnyiw5&#10;PQZfIoTfGPTWZ+USylk0qDzYqwM81C8HyBqqZE7Xeq7rU8iidTT8PykjhiYpgqQYMrNlb0Eke8aa&#10;cn5HNSqybkjZrpI45ckBQkH5A4fclaQgLSF1zSTMLDvG+rnz2dZ+0z/6CjNxgNAky5oEfzD6Ibfb&#10;5LLHDgkodqvQP2spRFPlBNke8UADIWYLZjLACn/eHJKE4bxHzPBHQxogGSXCCtn4l0Gz71V3pGOy&#10;SKp2mUGQuIBkpPiNurEebV0XkDgiquEkcaoyU5UnbGHgk1cb11Kl7i8WKWslU5YQjHtmALACZcv2&#10;HyNT3FEdsoAw+627oRogId1IQpL5DzFZnv/TjWOBlg0tDWpH3dKddzOJZfZw8vLv1qdpF+R9JDYw&#10;H5hE7GcmS6YzQ9o/u2aTqS7zQASh4DPbDZE2PNN/OOzGpDYU7WQJlFPey9cqCHL0plCnddF8Bj0i&#10;5RjeO100I0m4spql6tmPp97UUhoqDEEKUEW80XtD0gG/MMfc5WuSt02qGHTtBi4AvCXaZ53alsC8&#10;Ym0VN+T4sOsyaLtDlvk4C/pifKjNsqTFnzvp5jSBSeFqgisWs0SiCTlOiHnYTBMrVEhQnZkhZDVu&#10;jtBSy+/eU/lt+Z7d5oEIQpkfix7aYLizzezj94+HjU0OByKxzgpp8ob9Rm+UqsWbE0pZuPKx4pV7&#10;t1UVPzp/Rrp+2n0ti/v2C8w2UCYdjWVRs0XZcM+KZ3w4nI17lqkzafEebTksI0ahPCfgifXrW6Rf&#10;q6q2yiIB9J+Pm5jqiElfgM337yxpn0EXmBYlsFKyJOwxv+sP3r0dI8rvSVV7xuBwqqqZNJh9LQIh&#10;fT9LMypbSQKHJGe0u8cfpy5JCRQmTqZbY+LSTs9tZ/+eLvFAA6EYFrXFqDegyHgpFpKilUl4gK32&#10;8aMnpJWOfL3CHeWSjlv18Bs1zA6zWbk1VyqFlJCmlT29OvJcdcRihu7DATrmOuGJFkAovBdCsqrj&#10;ntorm/rwEXOSc+IZgNICutabdpHcU1Wf/QuVhooeCNL7coB7U53VjZyAyVcF2IP7X9WSrlU+rmx1&#10;yvyHk8f81dLGR39z0PVpJcYeNOziPFEk0B57bcuaOjLJSFK2pI1Hq0uGXeaBBsJ3RSf/dYh+NSPq&#10;bbOUEjsEzEzUDEkmreuQoXc/7SFLWJWixOgHOCDZ5ZLbUsD7uhiwFLoICeCuOnpTzoHMa3Zcbp/M&#10;aHmILYBbkZIJ7LZPWgvliHPK2ftQSBQDxda8O6RnNi+qRHUDax5w5P/cH4jUpKgg5FzlNrw+nA7L&#10;cRIxTMz8e+Z3HTKmuC80Ae9V/1QD5sJHdt6yPpzfDVD1F6+eZmH/5SQG5ooYKtIujiHJ7l0lGVdB&#10;3mUeaCDUQftcMSsk4rBi10tnpm3bEDUGXJnOvXlhGhg5eSRFXh8FRpF9QLssPFrfHJFlnCRS67WZ&#10;MsA7Is9VCrDB+WlZY5Vd4no2IruJjUkllgfcuWp2d4n3ANI6khfJ0ck2GIpxTpLWhBEA55jRDu4J&#10;4L8JqQi4gtXVpF0JuCQzu9YOEm+sJBho08/+eHtS45dG/+QlO1KNl8350ocyqzk1SF0NZ8hEsRxJ&#10;XYubtqSt3d5hYL5TPNBA6OUlMNhciFSzVwppZQZK0tQRBv9boUoFV4UQZJWUM2nsNqXTpF6Jh3EY&#10;ukskFcO8nJMnZESKJmAHYAyoNWvbblRVkyQKxULa4Fzv4d9MAKhyMMc9ERCSYoArcC7stF1IdO/7&#10;7+Fw0ALsVXZyWUJik1GwXHgFGGV7l49bouPZA7GtSHIQnWSzAwXtI7zjvr5Ipb1ASJKzcWXnmAiW&#10;Su9YsirtdViVtF3mgQZCpZS8XmWTbBPqTxTfgAihWKbjFTpPoqkiI2uYu1wcHdo6I62j2poXOE65&#10;8d6Ued1dApiLpixKXiOAUXV2hwVy0tBAsJGs554xbn7KzwMEnjngCnKT4Npip37LhVQbdQqAspeV&#10;WbLtgC9TBqvrdg6V6/nvDaBInAUgKfbes9x3AAXwVjJUCQrTlI9jmoYdvOzRx5MN6DcgEg8lfWme&#10;vK5+dAgAk5CjZ5XFx4RITFWGI0LKGo/qGny3eMA5JqG+RPElpdqBVbq9zA2dbs3XAJBCYlvqfHlp&#10;OuqoUXOS/ecewGLjSANpK2FZJgBTt9rRGTKotgEmpdX08ioNpLJJiQBqOrQth29kmGi79C3t4iRZ&#10;BWKfmVjCPcI79pf+QPw/u0oigfcWn8w7LCDqj9qTIW1pEOAlYdgiuCqBrDaxU0UOPL9aB+J8tp57&#10;XxmTN+dTkrDaYKKTyAqm/E7VigSsjd9UECq54KRxEmknE3CrzCfER466J6RAy37Ke/9pVvG8kCrs&#10;LasQgCXsQDKwTaQrOffiyYuTZMz3sNeegnHF2j84f0ZSY7KlORo6tivEvrRsRVoBmgRVdqHvh7Cf&#10;pOnL6CHBqUGTwr+C1thuXOw6QWvZPfa03j7U4tfCM1XH4mtNgEodXjRpYar/VeRuCfDMuIa5wa4F&#10;dCrRGjXglPtMOyRGyDayklEN2WBxVg4JAJVT8xVb2dBJ3zIxBOcB1EcfgfKcCQtS375272vTcqc+&#10;IKVpGdeWn9EtHogg5LHpcGR2imXpBCpYfYlMGpLwp5dsWPqSQVzec1AA9uxwFuwxYzDz5uk+pqOT&#10;ScayR9oRzV3Wsg8NokKlttfZQTZE/07YqleFlJFQUEceSYqOjAnhXnUtMLEAXsUb0GViVzI7vFs5&#10;NkoN/9vvJqUYIjPh22ff2sY25bDY4ZaUJLlfXYqhcnrycie6cvrSlDWkVobUM8lonStay1IRFW07&#10;k/Izus0DEYTUCFvJzEQGVIKATGcqzRZnOsmnXalnRMLZbyWXXWLfpVPPIeeQOsulm9aKSRM2kFm9&#10;KS+5fNQ1JBXVVBeaMPiq3bJn2VPybGliJqMtjdnK6pv/L9rA/GB3kvqcESGbk2+Y32Y91zlMAJV/&#10;AG43WyDG+tG687k3t2TPIBtDcU6+eebUFAe0WiU17onQCEif23+7vNzXIx6IIMT/HmCzhpullVCJ&#10;zBNe3L+eMDGtxcoHzEVPVlhIUMFqBjsQSvk67rp5qWKPQU8N5vsDq8xpoZVUP9IxDp8mp5kUp980&#10;P207ZxDLYHzZHsNTTUlvkQkyLSSibUKYASQ/R0wwXLD87QeOTs4Z9e8dFdPntmS2ciQdS3a6VSbb&#10;1fmdrf1fATSSbsjMDeGvvFeNXcyUe7LBs0DQHtrIrhV12qBbPFBBaJaJ3peXisx0xrlZLWTB+Gao&#10;Izlz+Qvru4dBTX3rJJnavFIpUNZ+yyEN4BEG4vX55lsGdEdkMNyLBKUuOR7sq9fHgJG0r4l/BdY7&#10;ielNkueJB3Jy7LtI4lOpEiPOm7gwTUwTVMHTv/yupfa63I8k8/+dNz2FfATVP3B4S6q/CSpZ10S0&#10;AmP/wUxsbuvNn4375a3xkIlqwrKH676O1W0eqCDUmWaozX50cuqEYCELNo3d58WoqCkkdGMToLf+&#10;anTaUkN+nTAJg12OHCeHtPzaaVM3MqY9x4Co0rNEl4u/zfi0r4v/j0H3HBKQYS+/ULqZ9VW20Z1h&#10;L/KIrQ37drGkgFxH3FMy8J7N6eH88GLZfjSE1DHJuUI+kn2lppX7EABJLAkg9qnZ4/LbU38IoNvB&#10;TNyVXfe6mIhigQjof3/DvWk1ZGwAMJs7+oMNy2MWJyw/p8c8UEGYmZfH/mAPZdIx4m2K2zkYCHh8&#10;IFFmDFXJ+DcwjHaxLR2raMfWvpYEq4Y749wSWA5sC2MsCMAZfIATjJYUaosQksPSoklgOw8At8TG&#10;w9UeH9kW1ulNkumsfW+MiakILNux/itTR6C8/D74bTEhORZALNmX1DcB84oPZ47KZaaQlMj7q6Sz&#10;30wOE/mv8wXt/z7sw6q07TEPdBCy8wRdxf0MciYp+eJ/VJVOMijUrWt406SnY+wenWYbNbsnALCQ&#10;iTT1/AyGu82DFIRTPewuAyBex4ai0m2EJGxRtv+eE4CXXMo2A3KZzEIalvHKeYY9Je8m68USHWmo&#10;BJPpwEkSRfDvb6N/ysmpluNIZABk4/1NqR/YdNpnxzLOjaTXvKuEvRjZyTQOgnUq2C5dNBOnKz+j&#10;13igg1A4hGcrHel//zAtOSuWkKgjnp5NztlHyM78rvnCyZOS6gSk02+6NwXA/Q6Qkg9cK2zzyj3D&#10;jgtg2enBiof7+pyD0kffIeHhknAMc7umUmMdSQGZOhwnOYrMiEvDLBgeXqv1YSrdvYDHv50ND2Wy&#10;dbCVlxyDlBdpIv08VCyp654SVNlyaX05nDbnKtPMO1GQ/lLQkPMFoHnIspEQbcI2BGztA8Qhtz2Q&#10;drUAaja6c6vv3WMe6CCk+sxMu7YKrXA8SAUdz35h5wEj4j3KjQOEnKIlXYkX614AJEGV/WPV4/jw&#10;nM1sA6zDxR8VVjnXnoCkjgCyQbFyYV8WEpPTtKnMEc9Kn6MNT53zIECuZsPO/0eFQ+D5XSHSULqY&#10;hFiZOy9vLdPcLswI+1h790cfa0mkOCwAaFlO220OkGOK4qykJhJu8f0SQe9cl8Pxo228L+dKXPEt&#10;B1yfbGbF8mKXdVur9JgHOgjZMCL37BdJC0Ii9oaRCUJCkXhPe8jRgdZ2dRrPFRE47Ju8zx/bL29h&#10;QVWRdkI4ZwZQ2EZlW5Gh/7GjxyW1b1B44P4FIvambGP37QiQjhtkIOTZ+9t+OL6n11liQlj/FiNU&#10;a1NNUqVSv3LKlOTh0wpMlanxfukDOK3RABOipdS05Z7MBmaGakDr7PoJCK05S5mjouUdygZX38wE&#10;kJqWl0Z7lQc6CLGdqKQZkWAHXj07STqpXjw4y1u2xbC0Rv2I8gMFgzyTjdOp03w/A2OXAU4HtQSI&#10;dp7i1JSfi0k0KyFMAlLGygmJRH1fNnVJyrx2L1vq1gGyDMK8SSZpIlGU7bgpIu2tB1uJsdRXvndm&#10;tqo6bDYwwLL5SECmhuPegYN34z0tu08gjobMcKEfjhXPV3qc/Wg8R03J98L8uWrG/SlMpmqw/KHK&#10;XuUtAYTib6SHGJm9/gRllX0yts1kNp1F/juXPJpUBuNbmlN2DoDm0GGz09IdVcoRkY2sZlbNx4ro&#10;ZPEw9+RBGrRqG5wvO8aKDbUsLsejxCrQfIDRSo6YIyPeSoPJwrG6cNKiBELrxABo8kjEzTG/9sgR&#10;NrA4ZHsThK0m1mdbEFkt7GIlmpwmE0L/cGjsWAtsmaRzCepzqOx/KMv8HQddnyrrBLAVYpF++s72&#10;K588tqVir9qGXuEtAYSYalSmqbaCdBD3UlvsQ4qC15aZfNpBZrBYmowXyQOIkS03TniBRBE7IyUw&#10;ddMS13si2UsW6GVFZzVWZeliAuFWZiydWYm4PkwFkiSp9wA0b1KmC5tMDE9cD9hsc8eEoDZ5ocIh&#10;3iWHW8oEm+xaYSCeebUdzBTf1ROz9GwAI3FNQGARlJfzp3/YuWeOm5+kPuLYCNOYIPbxkSIm7uqT&#10;GymhYsWapFm0i+TXZ1mq9glvKSDEvD5B6OWrWzJnDKD4obic6P+Hjxyb0plsVr59AEX6Vx5ggV07&#10;/X/ud5PSOqjvzpEkpCLnR2o7sJj5wLNvGP++31HXDuxaA0MSkTT2Z5HLd9x1c9JGRQbPYJPGsqZz&#10;e5kMqwOskiK0g/2lfoNjkUmTZ4VUZwKouak+m936gwCMehbv7ytWHJ7X7N2yXOmrTsCljkQuognp&#10;/tqgNyRPkJB2QEt1N3Ht2Dkt9rX2OQ9R2Qrl6wqlepW3JBBiksi2ZWYrgOUOQzrQ9iAKtdlxHw1Q&#10;MrQzEAWdfWHJXirAprRRfl92Rt5x4Ji02sJDdA019P3zp6fdE8pZK11hy3mka3ZMpKDVnfeyMBXU&#10;Nk8INX/kyHti4DeWftqo7RwimefAbbVGsDzHPAEQuGQJWUG68talybwQWiGJ9dW8AJYEVskeygRU&#10;JW7owRatoR/VlUheLbehz3hLAyGWZWN5TMKqQvgyEP0f1ST7+YsBxv1CHZnhzgEuyakt68kPp4A2&#10;B4Z6zmnuMkrUtjDu0/41cQ0705bEVDfJl8/tDJcdE5JZrLHuPMwEAJpcPQd4pD9J69MV2uqL9VZP&#10;qHUrKCIFzqWClR2YRALPcinZpiaQxF/vLwwlZcvSm3ARyZxJF2YzhwNGepbb1qe8JYIQU4XApFMZ&#10;7znAmslspoKEV/7Umt+nk8+ZeF/aqChtwxHSUEhD+Idzk1OTgEGNi9AEW5ItJxYprON5Xz5lSlL5&#10;AsNUVUcGexmEaSP2n9d7uJi05YCwOVUSfu7ESalGRsa1xFZevglBspHaORkDUD993MRkBnhvUlwG&#10;OMejZfWopZifl20HCjHWrB1QXn1Rg21pjmdcDlX1OW+pIMzMY/3h+TNi9i5MsTQxww3dWyRwkmq2&#10;ueUISDrwea03hNryrTfApKqoH95xGSTAyAGRSGprYtt+uIcBEw7h0LiGl+3r86SYKjQhE6rRPcog&#10;5JHm1RvHnQdABl2pq68zKc7nbMin5JgADKl9bkweDhdwljNYgPa7f5iWvPXseEiyUPuh0tB7ybbm&#10;6c6JyZq9cf+VCQTYwjAyj2yNLDexu6ZHt3lLB6HgtV34OQaSC44aNSclZbJ9AIa0WxNMzVCvamkN&#10;mMJ4VXmARSoAowRYmTDlMI1/STt2ly8o+cr6VdOXpJULElJNCUdG2IjNZyMmJQkAw7GwiZMYGxBy&#10;RLSRZ+q4ajjfp/P5f1JM3qD4o1WgWfevSnUgQj5WfP5q/9FtwjSC8jsEaFXIASBgyayW4ub7KTZ1&#10;StI+QOh38T4FS3bxEppSb8JBe3+YIz6tq/quvJHAZuMtHYTsMxsaSfoU63rnQS3F8z6UbZ3Tbquq&#10;9Rjw4+euTCseVCtJJptmhwumh4RoWeIDRgVWdjegbqsqidoludhZHzpiXJKoPgXBDiNtBdPVglgq&#10;VBEodEKa2bgJyNmX/l4Q5zjORNAWwJNuJV5HuvoKJ9tVJrnn1dmggs92ZSDJsmpdufaJ5GxY7ZBZ&#10;Y9VEGMuGSRKAeczCNkIzqhhpkY+E8ybgTtJ7nz73hOt4SwchflEMlN3sqS1ZxlQLz06Hqsdg67GP&#10;3nnwDSnx1ee6VJSplnvvr8ekOJjN0hG7kgqXUWP1wHJX3TNJSHapZSwhHupU4oOlMlLOEhep7BMX&#10;VVbiaW/E3ULy+Loo1cm+tc5cVedV5pRZ/ZH7yEHRXiycInyVd7HllNnmTU2NID2v3DozM4TW+Gm8&#10;v1299Jlr1et0ZK/2KW8NIMSklNCDDmXr+HqS/x8eEvC4GHSfhLA0J3nV7FdqyQO0giHvzodzZCq7&#10;htdMcrkHNavWQjBcNjfp2B5AsGOY9NImqz1tOGw6x/O9Orpfi4c8PEktk0KShR1mZbywFzksZ45b&#10;kMJSQGdFRxDdOrFQlGOSgDlVzAdJsCaZ5T32s61ATJzNbgeWeWsBITZglssuEcoINZeNcJTtPuld&#10;PEiBZOEOKe9qfW3zy4u2dwzpIOUrOzlAbVnP52zZUJIkSFmSkOPB2xZGAepPHD2u+FRIKoFzAJe1&#10;TMLwZF2j7NK5pBWJ9qkwG7CidOcDO+9YnFDMz5Ldb0fcnbziFL9sfSf2rpUXuYJii2xgIRjpaN6z&#10;RUKmUzcivwGgwDzVTwL3KwDx1gRCDIgC0GJopBjJZjktGe51o1IiQBWuEAS2JpzstXBWJBsIgvvI&#10;j0o3+/Kp57Bm6wM/Qi++UC9zR5G7HbFILEkXV09fmtZnedHJ9gr78bo7H2z5BEQwEE2dvzKtI3uO&#10;Y1T2zy6blfbZ8YyfXjYzrX2z7QSqJWywLdmU3k2bM/Cq5DcTT6Iu54QTJZGCSeK7dh1J4c3GWxsI&#10;MwOjijGlnRI5ZVMbAOAiRUhCasm/2WsUVwQmSQCAw8biQZNaEjtJJUXiAGlZjtpukTgtn2gdGc+w&#10;GdMPzpuR7D2fAGO3YaES909SKBwTqWPKEVpCMnenCQNQGUektaC7JFsrOwrlBcsts6kLYccqOTjx&#10;hnmpvoWjxbnhtQtVYf+vzFM5KLW8f3j+7NaUxFHTZ/3GWysIM1OZ7z54TMrCkXGtZni3kCwG8FdX&#10;zy72ufKOtEJC4lgSk7SqnMD38mydS60K4PpWnG8aS3QgdTJR1QYfYFWyyd62Xmt1w4ZMAsQ2bWfP&#10;WYe1C4NPX1jXFT/k2b8lnAcgBzbAAcBMpDM7TsiGB8vWk1MoUC5Eo41/feCYZONyOLyjyYKlmNko&#10;ysaXkoEleFSLoQYEb+0gxIrBSQ7g8KVOMb9Xs9V2H5FsOmEQ9hrP1DKYr2B+KwBD/VGTspRJsBwK&#10;Qf6XXWUFxabrpK6lNd65LBoJCEeOmJOW0mzYbjKwC4EH8Khw8UDSERiBBaCAxbKZ+pbS41pMhWiD&#10;LB0rRKSxOKMCf6s74oiud3+2pHcEPvmChw69uzjg6ruKv4v3krBR10f9ytsCCHX8G/dvWcKyckI1&#10;S/myza7gNJbfd9KYUG0BolvD5mI/GfQ6O0tW9HWhPg0wJ0Jeo5Qu4HtynX0BH0heOJDXtYdnLAZI&#10;wlLNj8U1JKBMHo6MkI+YnnqPJ0tSt0xsXKYE80IFIYfKfozCLiYCR4Yknhc2rSIxErqj5cV+5W0B&#10;hJnF30gaxTuC0kBG9WWPso6yzce4t/OBBNbvh80HfC/abXgKkLP3sg0neO1Y3fOrrL7j46H+JSNQ&#10;6+pObFJpNcfqiNWgHS68LaXfC8dYdSERW9rU2sBW8qffHc9tsXOsSsBqRs6A420JhJmpYCsHkhsk&#10;KJBgnBWOBjBY6vL/fuOw2IXfZ7vUHQsokyjCLOJwwiakktUJKrw7Kw6ymal1OY9CMFZTBJOp1WfE&#10;s5RyioFaFVIlSFLnrzIBJy/ZNZYgrQxJBWP/1X29YEDytghCzDuU1Pnug29IBjzHQuIAYIqf8XKp&#10;Sxkz4n/2byG52HY8zJai8hbgynL5lxj06q6oXWFAs+arqo9kZocq6/y7w1qWD7XX6oygtUxyQWk2&#10;qGpB9u4Xw/ERa2SbmggDyvvdFG+rICwzm5GdZiXDXohUIbD5rWrIs+WAjsqzwZAcQevIzi2f1x0W&#10;OrGrxKR5DyW1SipLdOUwVc8FMuCU5JtAWmnnFsUNCLvG9vUjLaVzcQDE7noDgJlJMVKOCSD4LWBd&#10;/UTEVscNCLvGpI5QCO9Xbp9PmdWd1xOWL8gEoHb7pM53oHEDwu6x9da+tLvce4uy63rCDQgb7ndu&#10;QNhwv3MDwob7nRsQNtzv3ICw4X7nBoQN9zs3IGy437kBYcP9zg0IG+53bkDYcL9zA8KG+50bEDbc&#10;79yAsOF+5waEDfc7NyBsuN+5AWHD/c4NCBvud25A2HC/c6+BcNdhL4qbXT5ox6vXN9xwl3iHq+YO&#10;+tGV72lFUg9o12HPGbTT1f8TfETDDXeR9x30vSGvbkVSD+l75zx30M6XvaDhhrvEO1z9vEGDDnxG&#10;K4oaamjLpr8Y9IMRLxv03Utf13CJOWxl+tql2w360Z9eU3vutsq7Dtt+0NeLZ7b2UA/o86c9Lzyd&#10;n4WHfEHDrbyDf8NO/vplGzp4x2s+EMdOb3Putsw7XH3YoJ17wyY04380+I/R8esabuUdr3oyOvnY&#10;AOH/a+2l6Kch/xnHlrc5d1vmHa+8JSbn21p7qAfUxAlr+Mo/hyQ8fiMQ7njN1+K3h+vP31b5qumD&#10;fjj07a091ANqQFjDDQg7xw0I+5AbEHaOGxD2ITcg7Bw3IOxDbkDYOW5A2IfcgLBzvAWDMG+Zm/mZ&#10;eOeWf/Nv/bvHXwPCzvEWAEK75dtG95V7jkwbg9sh1U6mHz9qXPGZ4yaknfixDdB9BuwL8e+/xd+f&#10;jmM+CeY7I3ZX9SmFzbu3c9+A0OSygbrPyFbZx3Qcr7uuJ+zrpL5yVX3eK/ca1Qt9OsBBaANz3yU+&#10;etTc4pzx97V8iXPWsmLsnOXpY4a+V+fTCdjnunx40L/+dmzC3JXFiDj//EkLi8NH3lP815m3ROeN&#10;Tp1a97ze5b4B4Yt/Nixt2H7l9CVt+LjR89L71V3XEwZAn7CoPm/PP93Rrc9mbMwDHIT2bAY2X6n0&#10;6deWj9+0fNXSNz82fFymhdOHZVr/3zHnOd+Hc3xQ0Tc/7gqQ+tKlL7/X7Yzfe9w3INx+jxGtH9dp&#10;6Y8yr3p8XXHMtXOKF/TyXtc+UzZx7oo2z7toyuL0XZi6azrPAxyEPjhNqnVEsNfCZUDG363H2yPf&#10;Oz7h+nnFW395fe2ze859A0JmiY8utkeOfemUKaEme0/a++ikT+FWyadzX9zO59M6z1soCAEtS7dH&#10;1q4rVq5+suXrRo8+nr5LtyL+JhV8namjbx27h8+0sjGfE6q/rg3d5/4BIZq64OHinQGc3rIPGxDW&#10;gBC4hs18IH2OywcSfX3J94N9SnbHC2YUu8Xfhwy7uzht7IJkQ7ITfZCwDozUtg8v+ipT736EsP9A&#10;SFWeO3Fh8Yb9rqu9R1e5AWENCNl2Xz9tavpM7HN+0vIFJgDyhaOWrzMNSd/29ZnZ9xxyQ/potS+3&#10;33X/qiQZq0Qi+hp776rmzQvC6gTzEcl9rwjHoRe+cdeAsAaESx95vPiXE26uvaaOAfQVYdD7GPWo&#10;Ox4oHg9JWiXOz0FDZvdiiGPzgXD9U0+lr0yVCSjnLltdfO7ESSl2WnevznIDwl4AYWYS0ocIx4en&#10;VyVyZObiR9L36+qu7TpvPhCS5OdOWFg8tOaJ1l9aiKkx/PZlybutu1dnuQFhL4IQU9dfOXVySMO2&#10;atmnY301s+66rvPmAyEbcPewg88YN7/Nt5tXP74+RQGYJnX36ww3IOxlEOJnhUScMn9lmzCOATzm&#10;unm9tLKyeW1CgWMrRHeG3Vu1D0UPdgiHre5+neEGhH0AQmvKHBXqqkpWI3rng9WbF4T7hBPCGTt0&#10;2N3Jvi2Tt5y99NHinQdd360J1oCwD0CId7lkZlqFqZIPar+wx6sAePOC0JfoHffF+BvvXt5GGvrr&#10;jwGaN+7fdZu3AWEfgXDHC2e0kRjokimL47lbniQ8OiR7PudbYdcKY1Vp5Zon0xfmu7rU1oCwj9Tx&#10;r2IwGPRlop7PGLcgedF113WNNy8ITxxz79PnvGyPEcXvb7g3rSiViXS8d/ma4ptn3NIltdyAsC9A&#10;GANwxbQlbVTW4+vWFwcMvrP2mq7z5gWhFZJ8jkn2j4fdlLKI2qjl+HvSvSuLt/2q82GbBoR9AMI3&#10;7HdtsbQS3EXWnH3+v+6arvPmBeGFkxZvdJ4vyAs3PbL2ydYzNtAToQFOuWF+8fI9OwegBoS9DEKe&#10;71Gj5oZEaL1ZK5EQOrr30qD6F4RY3uTpY+fXLlU+tGZdWnN/zi5D21xX5QaEvQRCKopB/oPzZ9Qs&#10;cRXF6ifWFT+55Lbaa7vH/Q9C/L5f31jcPG9lmyA2ElP8+NHjN2kfNiDsIQiBj7f7joOuT57hooce&#10;ayMFecnCF6/au/urCm15YICQk/XNM6YWc5atbj1zA62Pjhh2+9Lirw64LvVT3fW4AWENCB8IEH7p&#10;lMlJldR1noInWdmv3WdU8bGjxqfUrsvDEXl4bdvB4yEPnflA8ZGjxvVyfcbAACF+yc+Hp+SMajQA&#10;SXE7ZOjdyaOuuxY3IKwBodDD1TOWFr8Zdnexx+Wzip0vvq34/nnTix8GC0Lvd9WdxfGj5xWXTlmU&#10;ygNITsZ4mUhDRjsJ+IHDx4Yhv2UntXYEQvyGX1wXUu+BYt1T1X5oCdt8/7xb2w1NNSCsASFtythe&#10;HbNYAFY29f1h593/yGPp/4HrsSefSnUoVdWLxAPvfmB1cdjwe4p3HTymQ1XUfR5YIMSfOX5iMXPx&#10;qjZr5vpj2n0PF3976A211zUgrAFhd2ldgHL56seLi0NCfuKY8UkF9U6yQh0PPBBut+vQ5BE/FBO3&#10;Sk9G35w78b7a6EADwjpJGDO3s8zmYZSPmf1gUtNv70KQtmc88ECItws7WsoXLVGlVY+tL3566e2h&#10;ljcO26gxHnvP8tazNtA2DcJVMQgXTFqYlqas9Q4O+5C9M3Tm0uSAKOmUJbNn2ItfO31qsvm272Rg&#10;tvd4YIIQm4gzFj1SC0S/f/iIcRudr1blujsfbD1jA23TIORoWNkQennx7sOLl8fAGJztg1/68xEp&#10;HmjHBWn9fWPvdYYHLgifsfM1xbfOmpY2C6imszFZLo2JXU6ClZkz6o5lrWdsoG0ehD1Ztts8PHBB&#10;iIVtDh4yu3ZZT/Thh+fPeDpi8Jq9RxVDblvaenQDNSBsQLgRdRWE+M2/HF38KcyXutUUqywytTlu&#10;r9hjZDJzqtSAsAHhRtQdEAKYZbtZSx5tvcsGeuzJ9cWpN81Papl5Yz+fKjUgbEC4EXUHhFhJwO5/&#10;nFWsXL1xpZ7IwpKHHiu+fMrktPp05vgFbeKLDQgbEG5E3QUhBiSRhnXr26plu5ulXbmundvmeAPC&#10;BoQbUU9AiN9+4Ji0xEkClsly566XzEwFVFR0mRoQNiDciHoKwmcEf+P0qcXClWvbAHHC3BXFWaGO&#10;1TCXqQFhA8KNqKcgxPZrFLaxCUCZ1gT4Zi9d3UjCMjUg7BsQ4rccMDqVvZbDNgTjk+vabrHXgLAB&#10;4UbUWyCUU/kPh91U3Hn/o2284So1IGxAuBH1FgjxMwOIP7n4tjZquUoNCBsQbkS9CUJsDV4tc90u&#10;FZkaEDYg3Ih6G4T4nQffkLZTrtqCmbYJELbs3r8ypW6VWX7gPx83ofaagcN9A8Lt9xhR3B+TcM0T&#10;6zbis8dvKH7vLVar84XfTy7uW7m2zfPw+ZMWbf2798viUENy5Mg5G7EtPLqyg0D/cN+AUBjFXt0n&#10;33DvRvx/506vPb+nrO7kxxfd1uZ52DdmLPvVXdd5HuAgxGYa+6TMcgjtMVh3/sDhvgEh7/VVe41M&#10;X28qsz6pO783WN5m9Xn4JfHMnudrbgEg3HK5b0C49XEDwj7kBoSd4waEfcgNCDvHDQj7kBsQdo4b&#10;EPYhNyDsHDcg7ENuQNg5bkDYh9yAsHPcmyDc4arLB+1w9fqGW3nHq9ZFJx+7EQh3uvqrg3YYvKL2&#10;/G2Vd7rmlpicb2vtoR7Q147ZbtCOg38QHf+7hjMPPiEA958Bwme29tKgQT8c8r7o+CPqz99G+cdD&#10;9x6066Xbt/ZQD+nAMc9Ks77hMm8AIDrwwGcM2mHqs2vO23Z5h9OePWhQ8RetPdRQQ1symeE7X/7G&#10;QT8Y/N6GW/lHQ98z6PtXvTZ6Z8MsZzv/cPC7as/fVpk9SCL2mL4z8vmDfjz4yDC8pzTcyjteNXnQ&#10;jwbvkcyUTDtc/elBOw0eU3v+tso/Hnxh9MsbWnuoB9SEaGq4CdF0jps4YR9yA8LOcQPCPuQGhJ3j&#10;BoR9yA0IO8cNCPuQGxB2jhsQ9iE3IOwcNyDsQ25A2DluQNiH3D8gVHj0zJ2HJPa52Y255ffe/Xxa&#10;T3mAgVBV11t/ObrwMcQyv/mA0Wkn/rpresLPb+d5NgXq+fP6BoQAtP0eI9NnHXwK4oOHjy3+9Xc3&#10;F/995i3FjhfOKH7+x1nF/lfdVRw45K7iiBFziiNHbeDDR9yTymX3vmJWOverp00pPnrUuOiD64tX&#10;7T0q1XmrNa57bt/xAAPhZ06YmL4cNH/5mo149J0PFq+MTqq7pif8qWMm1D7vxnuWF6/cq6fP6xsQ&#10;vv4X1xaXT7u/mDhvZfo0mv0EfTrX59R8Ys3+MTYIeDTYfoJ24s/sM2yO2bF/5ZonigdWPR7XP1bc&#10;vnhVMXLWsuL46+YW3z/31uLDR47thaL2zvIAAiE18sVTJqfdBapkh6jX7ntt7XU94c+dOKn2eXMe&#10;XF28dp+ePq9vQOhbfL5SZWuO9rbn6Aq5Rb6Xb5rYg9D3Ta689f7iu+dMK17ah/XMLdyAcIsD4bsP&#10;uaFYHVKtPUpgeurP6WuePi1ru98n1rWwv32Y0t6DmwKwozZDIm1tF0z1P2eXvthwoAHhVgNCX2Ka&#10;v2JN+iyY79ANn/VAMXj6/cUlUxcXF05alNg3S4bMXJq+83frwkeKuSHxVqx+IgGUFGwPllT4iFDX&#10;3zxzWh+o6QaEWw0IgekH509P36V7T5zz1pBcb9r/uvQeedsOnwd7yy+vK9550Jj0oZwvnjw5ffXT&#10;vjIj71gW770m2ZF1UnJ9SNY5y9YU+1x5R/HmuG/vfR21AeFWA8LFDz1WvPmArm8Spd9f9LNhhc/J&#10;fjM87JPG3FvMDGlKbVcJNIH9lBvnF38VQKy7X9e5AeE2D8IyiyO+Lvr5sydMLC6evCh52lWh6M+H&#10;wws/8fp5G32EsfvcgLABYQ0LaL9231HFbpfNTHZjlQDTh7sPGHxn8cLdtqL9CRsQdo43BwgzP2eX&#10;ocW3zp6WQkJVYjcCqEB53bWd5waEDQg3wXmj0uVhC7ZRzfH38NsfKF7+855sGdyAsAFhJ/jVe48s&#10;zh6/oHYTdSsx/3nqlNrrOscNCBsQdoKtV3/ymPHpq051dOGkhT3YKbYBYQPCTvJzdx0WHvG9rU/b&#10;mGYvfbT4wOFja6/bNDcgbEDYBf70cRPT0l+VhHJ+eP6MNIZ113XMDQgbEHaBbdhe910ZwJSBIxWs&#10;7rqOuQFhA8IuMJBdesuS1iduIOvOl09bnD70U3ddx9yAsAFhF/jZOw8pDh1+T+sTN6ab7llRvHn/&#10;0bXXdcwNCBsQdoF5yT68WEfT73uk+JuDxtRe1zE3IGxA2EX+7jm3tj5xY5KdrW1113TMDQgbEHaR&#10;v332tNYnbkwNCLvJDQi7xnIId7hgRusTN6YZC0MdH9yo4y5zA8Kuseyafa64o/WJG9PYOcsbx6Q7&#10;3ICwayyZ4aTr57U+cWO6esbS4jX7dKdCcYCB8AsnTy6WPNyAsCPuTxC+aLfhqQygSrKwT73x3uJF&#10;u2/hwWr87ydNKhZFZ1Zpc4Pw7mWPFq/pcZ3z1gdCNSt1/aWe+WeXzermzg4DDIT/dOyEVHxeJb8p&#10;0qm7pif8+d9PKpbWdKoai+17nLq+9YFQypZy0SotWrk2lQTUXbNpHmAgfP9vxxazH3i09dU2kITK&#10;d3bL8+qYv3P2tLRrQZVE/31Quu6azvPWBUJp/OfdvLD1aRvT9Xc9GOZLdzXHAAOhfWGmh6tfJeL+&#10;M8dPqL2mu2zPlT3/NCslZVbp0qlLiuf1+LP6Ww8I2evyCe3MUCXrxgcMvqsHe9gMMBDaEOmG2Q+2&#10;vt4GogJ2u3Rm7TXdZWWOSherpY2Uza+H3l08OzzBuus6z1sPCF+518jirPELiifWtVXFC1asSXXO&#10;ddd1jgcYCPFpNy1ofb0NpJbB7gFmZN013WE7b42fszwV7JSJZFR/2/Pi7q0HhDteMKO2xuTJ9X8u&#10;jr52bkzYnmiNAQjC7/3h1mJ99W2D5j64unjHr3qvk7988pTUsWXyVPly7//tTbXXdI23fBDKmvng&#10;EeOKOQ+0Teunhu1o1vO+GoAgfN0+1xYPrNoYHMhuUQcPmV08r1uJkxvzC8LIvnL60ujI1pu3kv1c&#10;/jBRvURPqscyb9kgfGGYRp8/aVJx87yVrU/YmBY+tLb4n3OmBVB7ajsPQBBSuZdMWdwmFOCv2xY9&#10;kvYU7MlOo6L+3zj9luLhtW1raW1x8Y0zbqm9ruu8ZYIwbcK558hip4tmFJPufag2nd/eh4ePvKeX&#10;to0bgCDEX/j9pOLe5WsS8Mpk96hrZiwt3hUD0R0gPjc8XrHBSfMeamPf2E7tirA7X75Hb0hBvGWB&#10;0LqwAL0FAxsk3bdyba0gsLnmKXH8jftthXvRlFkxtY15qOAqqX29aMqi4sNHjA2p1nlVsF2o8f85&#10;59ZQL21nN0AC/WeP727AtY63DBDaZeFtYWt//fSp4RTOL2YuXlXb70hB0xEj7onnjO5FJ3GAgtAL&#10;vu/QG4txc1a0kYaIB8soltFhJWW7kHB1kvFZoXrVw374yHHFCaPnFfOXr63dbcpWu3v9aVY3C3Xa&#10;480LwvsffiwF+6lI7/zCnw1L75PZvoKObb/XyNRnnzh6QrHThbcVZ4xdUEyYuzKFWtbGfTkcVSIR&#10;F6xYW+x5+axUR9J728LhAQrCzB85UsF12xUU/SS0wpGYu2x1imHtcvHM4iunTknrwfbdYzQfeM1d&#10;xbV3LEt7NOvIun33Hgn7Zr+r7uiDzR83LwjtzCqCMGHuirQJpqyWK25dkvjKYIkH4+OYdXibGeVd&#10;W5kh+qWub5B9aC4OzWODdd5yXZt6xgMchM+MGfelk6cUN9+7MqmI9joKOUJC6mCGM4C2R+5jECRL&#10;/OLKO1KQvO75PePNC8LeIP1isupra+pDZy4tvhcmzCt6zU6u4wEOQuxTDu879KakNuaE1AO0jsDY&#10;EblOB7OfLg8n5EshMXtXBZd54IMwT0bLokySu0LrjL7rwWS62G3rZQG+nkQiOsdbAAgzv2qvUcV/&#10;n3VLcVqAcdp9D6dAc134oI6cJ1Hh1rju/JsXFj++6Lbk3T3jx32hXjL3DQjf8svR6T3uCxtt2aOP&#10;P/3JCNv8sukyPx6TzXv7198mr/P0g09O3LFkVTFh3sq0rzUncO+wib986uRUMdcbsdjO8xYEQizG&#10;J9n0U8cyqmekWNWlUxanLI7J4aioc8CSIMS4zGr2zFGj5qRSRaliwMeRqbt/73LfgBBASCne7PfO&#10;vbXYOSaUfaf3DSdt/8F3JZZQcMiQ2cVvR9yd/vXbfoPvLHaL83xE51tnTSv+Le7hQzx/feD1aW2Y&#10;Rtj8H9LBWxgIy8xI5ky84RfXpTSvvz/sxuJjR41P/NHgv/vNjel3niBvsW+M6o64b0CYWQQBi+9J&#10;thADfd6uw55mdq7+8a+/TTznUa+9F17pDd6CQVjHQgeJa45tfu5bEG49vJWBcGBxA8LOcQPCPuQG&#10;hJ3jBoR9yA0IO8cNCPuQGxB2jhsQ9iE3IOwcNyDsQ25A2DluQNiH3ICwc9xrIJz67EE7XP3pQTsO&#10;/kHDJd5p8IcGHVg8o7WXBg363vA3DdphyHdqz91m+aqvDPr2sBe19lBDDTXUUEMNNdRQQw011FBD&#10;DTXUUEMNNdRQQw011FBDDTXUUEMNNdRQQw011FBDDTXU0BZDzwx+QSs/1w8NbZL006uCn5f+aqjH&#10;9N7gPYP3Df5G8IbM5Ybq6DnBXw4+Ifh/g03ehnpA2wefGrw0+MHgUcHbBTfUPr02eHjwo8E3BL8t&#10;uKFuEjX89eCFwXcFPxK8JPhlwQ21T/qHFJwV/NvWvxvqJr0mmORbHbxH8Jzg9cF/FdxQ+/QXwa8I&#10;VtH2Ej801D0iBQHv8eDBwe8Mvjm4CP734DpiK74wWCXXs/1QQ8oxXxzsvM7altQ/s+AtwW8ONsDt&#10;OUgA4Hzn5PNJorr2OE9b2HDIPV8d/KZgdpz3wPqiPeJ4uEfZ7nO//I7tUXb2XhmsjR29l3dyT+/h&#10;vLcGOze3e6skL80ZuTV4QfB/BpOKw4KBcLfgOjLoRwWfFvx+P9TQvwWfHXxwsAHviAD2XcEHBF8e&#10;PLqV/b82aWeZgOpDwb8Iviw4n39R8P8EG7gy/Sz43OB/DTawPw8eEnxm8H8Enx58UvDfBNfRS4O9&#10;x3nBOwc/Kxh9LfiC4EOD82+Z/P3G4K8GHxt8dfD1rfzHYNeWJwxQ/m3wrsEXBl8XPCbYuT8JfkPw&#10;VkkG63fBDwefGPzyYLMauIDQsTrJYuAeCL4vuA6EOvTo4MeCrwwm3dojkuKTwTqdTToy+IzgP7T+&#10;/zeDy0Si/CjYxJke/Kdg7b00eH4wW5aHn9tNCo8N5jzsH3xx8Nxg13q/jwe7bmUwu7hKwPSdYMdN&#10;1C8EZ7okmNninmVpT/IBvOPufVvw0GCA9duIYJMlX0MK/3fwjcHsSxrJxDg/eHbw8mBt3VDsv5WQ&#10;DvhK8LzgO4M/GIx0Oon0VPA1wVVVAzQkpM6/JbgOYCTfVcFPBh8Z3JE6MRFITIDV6X8fTPIAG8ng&#10;/zMZLFIM+HmjBpJkY4+ROoD/5+Apwc5F1CXQrQ02yNOCgRFISD7Pd/4TwfsEV1XyO4JJJPby8cG5&#10;P6jnO4LXBbsuk+uBeXIw4J7T+jczh5b5y2DvJbaISHUgBz4TiyT0TO/t/L2D1wQvCn598FZFOoGk&#10;0bkGpQyU/wsmOaYG67Qy6XygISnN7LrZ+e7gmcGApYM7IiCaFGwwAawKgjJRzZwm0uVjwQYwk3aI&#10;b2oXyQN8CNCAwaS6O9g9DHCWQv4lyYD3rOCyWgW4g4IfCqbu3xecTQPvSEIJZ33JD63kd1JWvx4X&#10;zHTpSIJ9ItgkALL/Cs6TB+mL7wW717JgE22rIR25SzDpwAnRcVRoZp26OPie4A8El4nKJgENNoem&#10;jj4bvCrY4LE5OyKxNvYZycoW9byqfYWoOJMGWA9v/duEACjt/0Ew8HGwjgnOAy+Y7BqSju1WBwiS&#10;zPtMDC5Pxn8OFrJaEcwsKJsm1CcJdXswyYZMCmaNdwFaAOyIgIyk1Db2LIfEO5HsPG4SdHyw4zTL&#10;VuWg6BzqgnTQiSQbGyQzm0SsUODaIJaJR0lKkhz/5IcaAnD3pq7K6rSOAO7bwWw5ACJFGOLVDv+H&#10;YG0ywALE7EYGvNAS8AEK4BtU0jUTSaYtJtTf+aGGTDpS+/7gLEEBBDAAmL35/OAymQiOaYuJhDhX&#10;3hk4qdWOpDpitpjs2jcuONuB7slsYHeTgibpPwZvNUSCCLAacI6AAayyjgQ0gwpQZcnEqyM1qMS6&#10;OCL1xqt1DjW3qYFArgFogAImM58nmtUPyc3DNejaxIYFVhOJtwkkhwTzmMvPo9q0BXCp2vYmBGnN&#10;6QAeQPU878mm1R9V8AIqe9lxKpf08g4mk/ZzJj4SvCn6XLC2GQsSd0YwE4i9e0Uwia5fymbHVkH/&#10;EnxvMFuGYU/CVJm3Sg3oZDM+d4LB+XUwgDHyq6EQRCqY3SQlo7orRMoKu7C1TALqngo0CX4TDIQk&#10;hvAPB4a9B6hst2yrlckyGnuTNNGW9mwzbXZfgGAzagdvHaDYqVUQcDKAhWQmtbUP7x6s3RwMJsKm&#10;iL2nLzlOvG7vRJp6ftlu3arIiwmZmHnCGu3NMNKE0wFI1EOWIDpavE3HCY2UjWjEpsnqj1Qx07tK&#10;pMxNwZ5BGlKDBoPdBoRs2M6u0bJNSThqtmpWlMl7MEm0W/sBjz1LHdfF50wCEw1/2g9B+kwMETA5&#10;QEI/myLRCcDn7QPgVk8A9N1gtg87sOpwVInEMyjCE9lDdg82F4Aw4svq0jkkl1CD4wbiPcEdEbuP&#10;I1QmdpK4HsBRR/l4dnZISU6ItpQJCEyC/Dvg7hTsGu/bkYNEQu4XrG9IRO/GVKFSqxLWfYHNRKY+&#10;yyClOpkpJC/JzYkrk+eUbcu/Dub1mrCeX7U7PZsA2GocEuoBoAyKkAw7piMCWLOUrVJWLT8Opqbd&#10;55Rg4RyDTUJSYaQHEPIOXxfcEQl6GyyeplAFB4F3CWhsMcDLIDAYVg8ARfhnr2DHPxpMyvlbnDA/&#10;04Cy17Lz0FHA3DN4vwABQNSwFZI69a3ftJGWoFXKwDEJfh8MoCSwALN3s/zJXmS3fj84263A5Xx9&#10;KfRk4n8+2DvpG86NidieQ7VFkY4z06gPxn/Ze2yPdIRB0TkAkskgAwOb0kqL+BagckLYNRwIv0sL&#10;q6rrMrH1qFjBctLDc/y/wROKAcjqRCHNeMVsWp6780lcni9pZzUiO0tAp53aImBelZxVEqwXeqKG&#10;RQfaC6+wgzkl7iuoX7bbgJk9d3KwNukj/aO9mEMFaOW2GIsjgvUhb9h5rvVezgd0DtcWT2Yc9WuW&#10;mVWdMXgBiE3H/imv/epoqpf3aBAAiSQCTjNcp3oO6ZlnfB25j/ua8Yx7tpiVmC8GG8i6a10DBByn&#10;nwa7hiPDwKcKqcZ8HTUuoK0tndm3WdTAZNMejkd7feS+nu++7WUZifOZxDsEa+Mvg38YLO5o1cN7&#10;lElffzjY+b8K1q/Ot6rjGVuNOu4LMlCdAfSmyKAAT1fu1Z1rNjeV21gFXh119fyGGmqooYYaaqih&#10;hhpqqKGGGmqooYYaaqihhhpqqDdIHp7Uqfby7BrqXdLPlugkPTQrIkE6QqaIxf1cI9FQ35GlOGvH&#10;koSte1dT2LZJksggS0benMX2hvqWcmqZtC3ZPjnRYpsmqf05X9CWEw31LSmxlW8p15IGaijI1hQS&#10;M+XOScZsqG9JaptaEhNfuto2T2pLZFnLOpbZ3OSr9T1J+JXGTx1vtfvK1BFw2UpCQqsESTPwM8E6&#10;ROaunQkkhFZz8tgrpCO7UQq98yWNKjCqM6j95phkT+dKhpWpXK2xqCPtU+HHJOAx8thVnHmuBFOJ&#10;qarhOsqMloHtesVFkk2l0ysc8g5lL9T/O8/z2tvNwAQltZyTa5CRvrQ9h10Y/K492i7r2fvqXw5e&#10;e9nkSipoHnUp1QIz7fKbhOD8Du5pnx9lDVVP2nhJ7vWOqif1uYIr7RswkQ6Nlp2sIMjOUwqHlCjq&#10;AOWICqvNSkA0yGUyoF6I18yGUdurpkPNh10AbOtRflHZ0eompKE71zOwgqHOVNvxFCcE28LDABss&#10;JoJUe+n77qVUoL2iI2n4SgrUHitTVY+sblrFnlT6cimDyWL3Lc9TK1NHADg0WPtNhkyeo47GsU8F&#10;G3jF6jSK0gKq1v/LNK/uVaiUQR2xwjGFYuUJZcJro+IpNdLewRh5BwVX6lI8O7+78xXC2xdHfbJ+&#10;Mjau0Z66Mtx+IenpajEMouo3HW+w7WbFKNZos9JAlVWDF+SweHnXqpVwnfR7W7ApZwSKHNIxqFLy&#10;1YdwcIQfdgxWMskTJE02RTre4NhNwUBpk+IeO2spKLIzgwnjWC49zeQ9FbVr67XBAOz50unVqihY&#10;8v95AA2QczkHNEAdqTtWfE9tlssaSChAUwfi3QBZn0jFV2KgdkcRlvYqEitPGJs76Tf3NWHKmgfo&#10;CQrtUlujvd7BliWK6NWpmKC53kaFnj7zbiaEvlZopozAee2V8W5WUmZpLzyNVBssNqXox0sAjfoQ&#10;BUAGXq1trhYzOxUXKbIBXGDUea7DVLqNewBCJyEANgNV3/kNSHSCe1LFm1INJAQpoi1qg3WuOg/X&#10;ugfQGDTPVAVHRWeiVoU6hJmAgtSiCj3fv4DsviRLtnlNilwp2F6d72HBJqii+dx+gFKNx3wBJFJK&#10;4Rht41lMCFIcKNjZtu3Qd5mYJsCEqc9MxkXRlN9NeLUw+R1IU9pIe92PSUJIEAqKrNRfe6Z+cj4T&#10;oTpJ+4U0iOrSUXZIMGuq9p7Bc8zL2TEgH2dP2FJDtVldMJU6BBhgAFCk+k0Huhf11FUCYiAy6CrL&#10;SLaqymVrmhjO0d5MZj5wkoB5m7VMwJ2L2ZkU/kYKidyHyq7uNoZMROWhJKV+LKtA0g7ASDvgKNuL&#10;yDP2CtY/NE25zpm54nfPJfmQfrcrhPJQzzQuZVJ4BZj61uQEas9Q1srDVlI7YFRvmQDFLDE4jNs6&#10;MiuVWDon7x6g8wHPFhY6CnhJI4Y3e8ROAYCrI9kgeQBV2FFLOoUqIS1NhCqQ2iNS2oTRljLAyuQZ&#10;2gQ81C3SNmrPrmKA5W+DpF0cBSBRuwzg2fYj1dT4ug/7sU5q+M1uCMDLdMlkQuYdKWiJunJQQKUN&#10;9L9z8gZGpDDgeE92sz5FtjBhp5Ou6ou1P7+DfmTz0Q7e0ztov2d4X++GSWP3K9uY/UpmiWJ0s5g6&#10;rhrHmagVM1oNci4I50VSJTrZ76QLCUL9slV0BpvG7qllO8/Lk4CMeAA2gDqc9KpK4DoiXQy457S3&#10;tQfJoXYX0POurQrJtRV42a/aOjaYpNZW9qDdUBXmU5XIu7I33QeYs3Qsk8En6QywEsxMruWcuba9&#10;QDOgOpZ3ccjeN7vSeJB4bOZsGijpZGOb2Bw6fe46zwE8/U7aOS/bg8hY6WPv6Z7OsYXcgIj1msV5&#10;w3O1q3WdDBh2BXAOTy53iJnNU9bJPC62ln1gSA4Gspko/ELtVaWczudhmwAMd4PAi2wPVJnYMZwR&#10;E4Jh3t6kASQSj1Rj93m+QLt3MFDsXvfhiGWHxqCQNOU+YANyoJgbGcxlyvaW9lQnBdsLMAEma48q&#10;sdlIOtfzgL0f4sSxmwFOtALpd4DU3yYMdWvnCu/g3ahp2scErBtH48CbNtHYt8aO87gpG7zPycxj&#10;OxkcIrtOJSqk1mDnmE2ZDK41ZB3IazR7qQaziyTJYG2PgNs1wEqS5t2qDGx7xAbiNJR336oSVcxe&#10;YhdRoSSCZ5HI3oHHzJY1KOwjdprBr3uuDcx5tiZKeUeJTPqGA0AyA3VZspC8AAPEdfFFff2tYO8O&#10;5Bw85Heawm4RtEReo2eyiFh4lmdySPRf+R02pUlMfnanftE2QO/37YTZElx6g8NVr9oJOlXcTIO9&#10;fFka8PJ4fH5vzzbrDOlIqoWq5GV2NDPF2rKqr1vGMhjUtUH1XmzcPLFIEe9Jatc5GFUyoCYme40D&#10;RO2WiRNA+pC2AE+t5v7zTBLW8+wkW7UlHTcRxga7VuQhB6zdQwiFJCddTSpkwhkLk951PVlBEQ7y&#10;3Kwp+pV0pFmls9g+ZpeXxUDGm9QRGmxgy/ub6DQqRKeQTlQI6UeiYLOOuuEAZPL/BsT9neN8Kpuk&#10;JQkNenuz2cDxGKkS0ps6N2Du435mtCAt6cEeZLhn2w5Z9WEPMepJXMfK13sfkjY/3/PyBpbUqmeT&#10;RtrMsCeJ2bxsTPc0sJlMBmrP5LWdnvfO/aLPTSZqmKpm4pQBTnKLY5rcYorlSSkeyfYDHmaAvsz3&#10;9S7ME1I3v4N/jYF75nfVNvvYuD+HsRol2Oyko+0ARb3pMIau6D0PSuiFhMq77pMGZm8m1/JUhRZ4&#10;ccAKtHnHLVLNPXSWjjR4BwZTBZ7B1mHsu8717LSOZjd1o/O0RXupVeENz3M/bQcI9hIVXzbMkTbY&#10;gAkQDSJ7VDuBy/U8WcAphzDET7OXDfh2q/VegswcGt6oCWRDovLegvpJfxloqpxUNME4DFSq30g6&#10;q0mW2coTD2D1CcFQ3TAU6LSbUKCugZV37R2c6/2YIvkdAFK/COCbeLx3k0KIjDbRJuDsdyIRgENH&#10;kkZmtQbqIGu/PD4vLEBqVpXJwJIwZjNpka81W/1LQtpdnqQxSxnQbCDnuicwCP3ozPY2CsrE2yQ9&#10;DA47zf3dx786lX0KSILTpHAdkXSC1FS6tnq+tmqL9weqMgi125Kj86llUtizTC5r1N4dYISiyk6J&#10;Y9oIaO6f3ze3FbA5giadyVwmGki4hjQvB9ozGQOOYt07mCiW4bL6t47vXp7vvNznguritqTigCFi&#10;WifyrhjjQip5IKkgM1uHOa+OnCPG5VqSVYRfEJn0K89yoHUvg+Q8ney+BntTpH05AA0YbJl8H7uA&#10;AVh77SuTc0gICQscA7uDUYfAVycVtB8wOAsmFMmV1bz3tobreL7W/UlWUnlssH4hJXnfWMwVSMr9&#10;UiYSn1nkfdubTPrLMyVAMBmMm/t6h3IfALjfCBI7omHnaX8V/A11gninQjkGVyhloBLpQhoxMWyb&#10;PKCkTUM9I7YpKcjWai8+OBCIhKKu2Z5s6/YkXkNbGFEd4nBAKEg7IIzpdohqZ19yntpbBm1oCyTS&#10;hOdn3ZTnO5DtGc4cR4VXWrde3NAWTAx2jkBnnJj+JI6B8BBujP+GGmqooYYaaqihhhpqqKGGNpAQ&#10;i4V567+W8hpqaLOTnDgxPovpnfmm77ZK1tHVXVs7blZaepnkDMp+kZs3kNd9+5Pk9SlZkPEi3a0z&#10;ibdbJUm4tPYpM6Q3Z6KsEiBUYNTvSZT9RMwQaViyiOqyY6yuyAU0URU5bbOrLRJNpZrb8Ki3Vibc&#10;RxEUEMouqSabbgtk5YQ2kImuGExJQ5UA01qzMgvnDvSVoS6RxX7LXVKKSDo5feXlJP/vNzlm6oFl&#10;7UqTBxa/dyZHLxPpqTPdy/M8Vyq8ghqpTbKs6+6X26B90uw9u6MkBcec41zP8szOLJFpn+eUB7h8&#10;L/929n1zm3Pful77qzmU7u/4UcGywiUHq91xbfkd83Kfc9vTQuX+7Ux78/uWn1N+X23f1PvqK+/V&#10;Hn46JBdL9JSIaa8SWcNKMf83mOGbbyQtStq59HBZvzkPTqKA1HGli5si96Jm1U4AmhR4qfDS/WVt&#10;53RySajVF7AmLANYqjkJLPNZ2r9EzVzjnMm1QP2NYOc4N2+lq/h+U8TM8ByVbTqT3eU5Uq5kfftX&#10;oqhBbo+0AYgkquo3GdL6VltMXv2m3sZ57qMgS+FSTtlXaCXV3nkys4HAuZJf/aY9ZdBkIj05LYrK&#10;ANrztFefOlbtV0SlK2GQ9At4TK38viontV0CMjBWSRsk1uYPf3tH4wM/ufiqQ9LBOlodhpJDrBYC&#10;EKTBq+fIhq/aWin20tHNVJzT5WUyy8bdFMk2ZlQr/HGd57nW/7uXe5KG1c/5C9sAkKwTtSHamDcQ&#10;8v9ZImfi1KiRcP98vrQpxU0ypTdFajGkwsvIkWGsDJTH7n4cAuny3qFctFQmgFGCqU7ELmX6zXuq&#10;7NMG9pzfcu2GiaHazjPlFwKhZ+gXbJKSVs4FCqn3BIDxywRcal20VXWj53ie93a+/Erbj9SVbnpf&#10;Kf2OKwxjapXfV8mC95CdXgU+kwB+PMc76Wt9rjRA33VIXoAEAzgPU9itM0gqs1Iny1AmoXSq9G8P&#10;lK8HLCr6AdhvZnu5lrZKVA+QAo4BsD0bMAg1qEH24rb6kAeoZoVIz+T/7f1iUDgs0uxNDJ2pgCnX&#10;TpBMSDvUkJDUVJr2eSdSnS2V6yraI4OZ63ZJI8/kAKhgA25SJpewGhjqqkwkNgmm9sMAqoTTZrUx&#10;+lA5rPZi/ed57mHAvE8GoBIIbcf6CVFz2uOc8m4NxocU0x6AITy0k+Tz3F2C1ezoE5sHlGOwNKFa&#10;FGOqBkhlneu9r9IL2sRvqiWNESmZSb8SGmpk2LEmgfH0L+ldHsc2ZFZptCIYs4UqLiPcxSQJu0+j&#10;vTwibYDQ73ZQKEuf9kgHqbvwHJ1L1Vc9Xw0HPi+q4iyrDPen/pU8yrujjssEFGac41QU4lUCpoGq&#10;K0TfFGmvslbXK19VtVbueAQs2gpkGSCIHcZp83wSTG1zeXJ6L1V/CsVsyVGV+FSo59rtoi4rnIkB&#10;ZABTrqdWRwOc2kTTVAvNgC5vI0LilfeNNDFyOa8CLcVkxiOT/vAerrVFX3kMYMgzSUHA6xIp4CGN&#10;ZPWSdF5YQw26TmOzqYCDcHvkZYCyHcYGG/T2nIcqeZb9XMxC4r6ucw2GyjL3zbtyGTDbYlAjxDtp&#10;QsoYaJPCLKdGSBwDniUhYAIHqZorxTKoO0PsHuBzfXsF8HaSMBFJF8BAub3UmMlGs1SlJO3DDiZF&#10;lY2WpbI+pmKBwZYdZWmVybhoF+2VB9098zZvykv1dx2RqDSR2htgz30CwLQeYJN05WrATMwG1xmj&#10;vPMXMhE8V3toNuPTqb4mBVWP6SiDxRgmelWmUSNeiIhlo1Fn1FgmnZDtQpnBnSH7mrBz2ESkVB1R&#10;k+5JguSXBDRqwktaRdE+Kp3Ba4ANFHBibc4Dzn6kGgDazBV7ZM92NpQh7R5ISKu6fWUQg9056q2z&#10;NvCvPV+AhI1UBSAiYZSjulaby20y+YGBZCHVq4Np3IRlgJSkztLO+DCnCAxj2R4ITHTjqj9pI/dD&#10;gMQ00P9wURUs/uawGkN2a9mmNEGZZY7pC0KhU6s4Zo4iZx1BEkI3j8xNMFUgXkcNKunMN/QvQ9zL&#10;Uq11EqJKpEpWs8Q8KVYl990jmKQ0k7MHppO1R6ebaewSf+e2GghA5HmW2+J+2k2NkpKuFdzlHdY9&#10;v0q8RM8E/DqpgHI8k6mSB90EM5DUFnuujgCBZCd1GPlloua01USk5qqk7RwlzxVHzSaSiUmNmozl&#10;wvoqOQasJJpiMO02CUhFOGDWlAVOJpPJpDY++rTsIetr/aqeh5onoLRR6WjGTS0RmewrL2Nw2DCk&#10;C7vQDd2ASPeS5RtlsW+mDw12n00Re4l6MjBevE59eykS1329QCZGsRczYJ6rnSaBmlzhAtKNSq4D&#10;lucID1CbTAFSkc1UtoXqyPtygjLA6kwHapKEJVHyYCKgMrGpvDrwOo+mMYkNaFkrOObdgMlkq7Ov&#10;vI9jrrXDbDaR2Kf616TRZ3WkPzwb2PQp1YwAjIlESLD162x84bu8f2RZjWeCC+AlvQk070dilm3l&#10;NgQ8vCAdbbdONzEjvFRH6GVbAa3r2DUdIr2VeNtmqIaRWHUg5Dzk8Aw1m4laJhX8Tl2X21ntiPYI&#10;QAGWBDBQpHtHaplKpF4MNFvYM6sEPDx8bTNpM4lH6huSui4MwnakZbJNV1bXnvPbYGqNrV6NeyKS&#10;TF8CUdkpoUVcR9WW7bUyuR8b1LPtOZifTdsoO/U756OOTFz9R8p3tFk9YSLaol+YeUy8dskLU2Me&#10;DIybCllk0mB2nY4mOTtDWRKSGoBbHlRA4kToHBIEUO1Zk4mKZSNpJ+cpz/yukvsYfG1g29QBKxM1&#10;ztTQ4TRD3URjJ9YZ6Tm8wlOsqjXRAPatY87RnnI7THChHP1A1VYnq3bQBBwmzy1LSg6B37G2VSdo&#10;jjCYhMBRjpO6D2Cb6EIqVfJczp17G8c6dV0mgBUn5MELXrcrLBwQ+4FYJ5sBwALJWIdQddRyuaOE&#10;KVyjEwVPOQDZLmmPsh0DSAYXyNyfmmP3mPXsO4Nqhpdf0r1F/M1y6s/MEk4gyR0zu0kHksk7YZ0K&#10;2J6h851jdrq34G1H9b2uBzxSmd2Wt+Qtk3OsvFBfHIxyKIPTpq0GFNi1lcRxH8CiLpkV+s97u1cm&#10;IGXi6CdODXPItXkS6Ed94bm0UdlMMA7MK8dIYY6VFRhjaeWHRM9On/8vmy/6lIr2znXqk+lh9cO9&#10;be6UTTC4sEImWpKfxTTSN+4njrrJlSmDIx7HcBdmIKIZnWJ/ApVehqr2gpn8v/NILNdx54GxI8mC&#10;gA2I2BQaJxrvGcAHoDwqk4FhXFZjBsmLGjAzmK3FybEsRJKzO7STI0HF6gjH3MczOF95JQgArarU&#10;2XiZSFrSjFdMRZUBlskzpE+x3YCiPKCA75ioA9ADCweGLUrF8zyz/SY5oUzuaznQfal6Thfg5jYY&#10;L31lspKoZQCjzwZ7b8+mltmzxm9ssHfn8DF1TIwy8bbd0wSpM1MAzDtoM7xkMk7aQ6J7F8F9sUa4&#10;ME5COnWmVxvSaQx3hrgBBTCz0c2hn/4vd7KbioPxlBj7QMgw35Sa9HLuJfhtNrmOEayh7CTSyz2F&#10;UrSpSiQwe0u7XOvZVjC0WyfyKkkMkoNxb9nKe3gfoNVB1FT5XerIrKd6tIURX/deJqLwDGNeXLIK&#10;Bm0lBT1XO00C4RCaRf9xqtzfxKkSCW4S5XcENuBEJKX7ijCUPxORyb2tQ1vj5amSjMwc/ew30rHa&#10;VmQLOO0R860jGsfkdU45JGdSUPHimp7jed6VpKfWO7K725COZusBAnvIv5Z5vHxdo51vFuhUUgqI&#10;6s6rkuuIa9dg6iY3FDh4fga4zgZDVKt2uVY7eYHaXQ3ouqf2sdWcR1Wb/Z2ZlZ7NPtaW9iSm9zAA&#10;3rvOk0Skh+fqIyrJ35lMMvevs8P1o3sDk2u9b+4PzyUVvXN7z0XGjWduYuZ+7uh8fd7R+3q+CeCc&#10;ajTE31R4bi9Tyvt1Bg8NNdRQQw011FBDDTXUUEMNNdRQQw011FBDDTXUUEMNNdRQQw011FBDDTXU&#10;UEMNNdRQQw011B80aND/Bya0WmmcuZC/AAAAAElFTkSuQmCCUEsDBBQABgAIAAAAIQA8E9qz4gAA&#10;AAsBAAAPAAAAZHJzL2Rvd25yZXYueG1sTI/BTsJAEIbvJr7DZky8wbaASmu3hBD1REgEE+Jt6A5t&#10;Q3e36S5teXvHk95mMl/++f5sNZpG9NT52lkF8TQCQbZwuralgq/D+2QJwge0GhtnScGNPKzy+7sM&#10;U+0G+0n9PpSCQ6xPUUEVQptK6YuKDPqpa8ny7ew6g4HXrpS6w4HDTSNnUfQsDdaWP1TY0qai4rK/&#10;GgUfAw7refzWby/nze378LQ7bmNS6vFhXL+CCDSGPxh+9VkdcnY6uavVXjQKJvMZdwk8LBLuwETy&#10;Ei1AnBhNkhhknsn/HfI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i7xvNUAwAA4AcAAA4AAAAAAAAAAAAAAAAAOgIAAGRycy9lMm9Eb2MueG1sUEsBAi0ACgAA&#10;AAAAAAAhAJfB4r9xbAAAcWwAABQAAAAAAAAAAAAAAAAAugUAAGRycy9tZWRpYS9pbWFnZTEucG5n&#10;UEsBAi0AFAAGAAgAAAAhADwT2rPiAAAACwEAAA8AAAAAAAAAAAAAAAAAXXIAAGRycy9kb3ducmV2&#10;LnhtbFBLAQItABQABgAIAAAAIQCqJg6+vAAAACEBAAAZAAAAAAAAAAAAAAAAAGxzAABkcnMvX3Jl&#10;bHMvZTJvRG9jLnhtbC5yZWxzUEsFBgAAAAAGAAYAfAEAAF90AAAAAA==&#10;">
                <v:shapetype id="_x0000_t202" coordsize="21600,21600" o:spt="202" path="m,l,21600r21600,l21600,xe">
                  <v:stroke joinstyle="miter"/>
                  <v:path gradientshapeok="t" o:connecttype="rect"/>
                </v:shapetype>
                <v:shape id="Text Box 3" o:spid="_x0000_s1027" type="#_x0000_t202" style="position:absolute;left:746;top:514;width:7584;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A3785EC" w14:textId="77777777" w:rsidR="00934298" w:rsidRPr="00E46474" w:rsidRDefault="00934298" w:rsidP="00934298">
                        <w:pPr>
                          <w:pStyle w:val="En-tte"/>
                          <w:jc w:val="center"/>
                          <w:rPr>
                            <w:rFonts w:ascii="Times New Roman" w:hAnsi="Times New Roman"/>
                            <w:b/>
                            <w:bCs/>
                            <w:sz w:val="28"/>
                            <w:szCs w:val="28"/>
                          </w:rPr>
                        </w:pPr>
                        <w:r w:rsidRPr="00E46474">
                          <w:rPr>
                            <w:rFonts w:ascii="Times New Roman" w:hAnsi="Times New Roman"/>
                            <w:b/>
                            <w:bCs/>
                            <w:sz w:val="28"/>
                            <w:szCs w:val="28"/>
                          </w:rPr>
                          <w:t>Programme des Nations Unies pour le Développement</w:t>
                        </w:r>
                      </w:p>
                      <w:p w14:paraId="1F19A6C6" w14:textId="77777777" w:rsidR="00934298" w:rsidRPr="00934298" w:rsidRDefault="00934298" w:rsidP="00934298">
                        <w:pPr>
                          <w:rPr>
                            <w:rFonts w:ascii="Times New Roman" w:hAnsi="Times New Roman"/>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9714;top:630;width:1056;height:2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G/xAAAANoAAAAPAAAAZHJzL2Rvd25yZXYueG1sRI9Ba8JA&#10;FITvBf/D8oReim5soNTUVUQoFAoNpqLXR/Y1CWbfht01SfvrXaHgcZiZb5jVZjSt6Mn5xrKCxTwB&#10;QVxa3XCl4PD9PnsF4QOyxtYyKfglD5v15GGFmbYD76kvQiUihH2GCuoQukxKX9Zk0M9tRxy9H+sM&#10;hihdJbXDIcJNK5+T5EUabDgu1NjRrqbyXFyMgvMxxVO+bfZfn25p8sNT0V7+CqUep+P2DUSgMdzD&#10;/+0PrSCF25V4A+T6CgAA//8DAFBLAQItABQABgAIAAAAIQDb4fbL7gAAAIUBAAATAAAAAAAAAAAA&#10;AAAAAAAAAABbQ29udGVudF9UeXBlc10ueG1sUEsBAi0AFAAGAAgAAAAhAFr0LFu/AAAAFQEAAAsA&#10;AAAAAAAAAAAAAAAAHwEAAF9yZWxzLy5yZWxzUEsBAi0AFAAGAAgAAAAhADHq8b/EAAAA2gAAAA8A&#10;AAAAAAAAAAAAAAAABwIAAGRycy9kb3ducmV2LnhtbFBLBQYAAAAAAwADALcAAAD4AgAAAAA=&#10;">
                  <v:imagedata r:id="rId8" o:title=""/>
                </v:shape>
              </v:group>
            </w:pict>
          </mc:Fallback>
        </mc:AlternateContent>
      </w:r>
    </w:p>
    <w:p w14:paraId="0AAB0031" w14:textId="77777777" w:rsidR="00934298" w:rsidRPr="00934298" w:rsidRDefault="00934298" w:rsidP="00934298">
      <w:pPr>
        <w:spacing w:before="240"/>
        <w:jc w:val="right"/>
        <w:rPr>
          <w:rFonts w:ascii="Candara" w:eastAsia="Calibri" w:hAnsi="Candara"/>
          <w:b/>
          <w:color w:val="000000"/>
          <w:sz w:val="22"/>
          <w:szCs w:val="22"/>
          <w:lang w:val="fr-FR"/>
        </w:rPr>
      </w:pPr>
    </w:p>
    <w:p w14:paraId="5D32FD7D" w14:textId="77777777" w:rsidR="00934298" w:rsidRPr="00934298" w:rsidRDefault="00934298" w:rsidP="00934298">
      <w:pPr>
        <w:spacing w:before="240"/>
        <w:jc w:val="right"/>
        <w:rPr>
          <w:rFonts w:ascii="Candara" w:eastAsia="Calibri" w:hAnsi="Candara"/>
          <w:b/>
          <w:color w:val="000000"/>
          <w:sz w:val="22"/>
          <w:szCs w:val="22"/>
          <w:lang w:val="fr-FR"/>
        </w:rPr>
      </w:pPr>
    </w:p>
    <w:tbl>
      <w:tblPr>
        <w:tblpPr w:leftFromText="141" w:rightFromText="141" w:vertAnchor="text" w:horzAnchor="margin" w:tblpXSpec="center" w:tblpY="1745"/>
        <w:tblW w:w="4978"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9201"/>
      </w:tblGrid>
      <w:tr w:rsidR="00934298" w:rsidRPr="00C20AD3" w14:paraId="37F1B5C3" w14:textId="77777777" w:rsidTr="00934298">
        <w:trPr>
          <w:cantSplit/>
          <w:trHeight w:val="1470"/>
        </w:trPr>
        <w:tc>
          <w:tcPr>
            <w:tcW w:w="5000" w:type="pct"/>
            <w:tcBorders>
              <w:top w:val="thinThickSmallGap" w:sz="24" w:space="0" w:color="auto"/>
              <w:bottom w:val="thickThinSmallGap" w:sz="24" w:space="0" w:color="auto"/>
            </w:tcBorders>
            <w:shd w:val="clear" w:color="auto" w:fill="D9D9D9"/>
            <w:vAlign w:val="center"/>
          </w:tcPr>
          <w:p w14:paraId="08338C44" w14:textId="77777777" w:rsidR="00934298" w:rsidRPr="00934298" w:rsidRDefault="00934298" w:rsidP="00934298">
            <w:pPr>
              <w:spacing w:line="276" w:lineRule="auto"/>
              <w:jc w:val="center"/>
              <w:rPr>
                <w:rFonts w:ascii="Times New Roman" w:eastAsia="Calibri" w:hAnsi="Times New Roman"/>
                <w:b/>
                <w:noProof/>
                <w:sz w:val="28"/>
                <w:szCs w:val="28"/>
                <w:lang w:val="fr-FR"/>
              </w:rPr>
            </w:pPr>
          </w:p>
          <w:p w14:paraId="3C98B6BD" w14:textId="77777777" w:rsidR="00934298" w:rsidRPr="00934298" w:rsidRDefault="00934298" w:rsidP="00934298">
            <w:pPr>
              <w:spacing w:line="276" w:lineRule="auto"/>
              <w:jc w:val="center"/>
              <w:rPr>
                <w:rFonts w:ascii="Times New Roman" w:eastAsia="Calibri" w:hAnsi="Times New Roman"/>
                <w:b/>
                <w:noProof/>
                <w:sz w:val="28"/>
                <w:szCs w:val="28"/>
                <w:lang w:val="fr-FR"/>
              </w:rPr>
            </w:pPr>
            <w:r w:rsidRPr="00934298">
              <w:rPr>
                <w:rFonts w:ascii="Times New Roman" w:eastAsia="Calibri" w:hAnsi="Times New Roman"/>
                <w:b/>
                <w:noProof/>
                <w:sz w:val="28"/>
                <w:szCs w:val="28"/>
                <w:lang w:val="fr-FR"/>
              </w:rPr>
              <w:t>TERMES DE REFERENCE</w:t>
            </w:r>
          </w:p>
          <w:p w14:paraId="49A746AD" w14:textId="77777777" w:rsidR="00934298" w:rsidRPr="00934298" w:rsidRDefault="00934298" w:rsidP="00934298">
            <w:pPr>
              <w:spacing w:line="276" w:lineRule="auto"/>
              <w:jc w:val="center"/>
              <w:rPr>
                <w:rFonts w:ascii="Times New Roman" w:eastAsia="Calibri" w:hAnsi="Times New Roman"/>
                <w:b/>
                <w:sz w:val="28"/>
                <w:szCs w:val="28"/>
                <w:lang w:val="fr-FR"/>
              </w:rPr>
            </w:pPr>
          </w:p>
          <w:p w14:paraId="615C768E" w14:textId="738F15E9" w:rsidR="00934298" w:rsidRDefault="00934298" w:rsidP="00934298">
            <w:pPr>
              <w:spacing w:after="100"/>
              <w:jc w:val="both"/>
              <w:rPr>
                <w:rFonts w:ascii="Times New Roman" w:eastAsia="Calibri" w:hAnsi="Times New Roman"/>
                <w:b/>
                <w:sz w:val="28"/>
                <w:szCs w:val="28"/>
                <w:lang w:val="fr-FR"/>
              </w:rPr>
            </w:pPr>
            <w:r w:rsidRPr="00934298">
              <w:rPr>
                <w:rFonts w:ascii="Times New Roman" w:eastAsia="Calibri" w:hAnsi="Times New Roman"/>
                <w:b/>
                <w:sz w:val="28"/>
                <w:szCs w:val="28"/>
                <w:lang w:val="fr-FR"/>
              </w:rPr>
              <w:t>Recrutement d’un cabinet pour réaliser l’</w:t>
            </w:r>
            <w:r w:rsidR="00957A22">
              <w:rPr>
                <w:rFonts w:ascii="Times New Roman" w:eastAsia="Calibri" w:hAnsi="Times New Roman"/>
                <w:b/>
                <w:sz w:val="28"/>
                <w:szCs w:val="28"/>
                <w:lang w:val="fr-FR"/>
              </w:rPr>
              <w:t>enquête</w:t>
            </w:r>
            <w:r w:rsidRPr="00934298">
              <w:rPr>
                <w:rFonts w:ascii="Times New Roman" w:eastAsia="Calibri" w:hAnsi="Times New Roman"/>
                <w:b/>
                <w:sz w:val="28"/>
                <w:szCs w:val="28"/>
                <w:lang w:val="fr-FR"/>
              </w:rPr>
              <w:t xml:space="preserve"> finale de perception du projet « Renforcement de la confrérie des </w:t>
            </w:r>
            <w:proofErr w:type="spellStart"/>
            <w:r w:rsidRPr="00934298">
              <w:rPr>
                <w:rFonts w:ascii="Times New Roman" w:eastAsia="Calibri" w:hAnsi="Times New Roman"/>
                <w:b/>
                <w:sz w:val="28"/>
                <w:szCs w:val="28"/>
                <w:lang w:val="fr-FR"/>
              </w:rPr>
              <w:t>Donzo</w:t>
            </w:r>
            <w:proofErr w:type="spellEnd"/>
            <w:r w:rsidRPr="00934298">
              <w:rPr>
                <w:rFonts w:ascii="Times New Roman" w:eastAsia="Calibri" w:hAnsi="Times New Roman"/>
                <w:b/>
                <w:sz w:val="28"/>
                <w:szCs w:val="28"/>
                <w:lang w:val="fr-FR"/>
              </w:rPr>
              <w:t xml:space="preserve"> pour la protection de l’environnement et la cohésion sociale en Haute Guinée »</w:t>
            </w:r>
          </w:p>
          <w:p w14:paraId="49A772F3" w14:textId="460C4FC1" w:rsidR="00934298" w:rsidRPr="00934298" w:rsidRDefault="00934298" w:rsidP="00934298">
            <w:pPr>
              <w:spacing w:after="100"/>
              <w:jc w:val="both"/>
              <w:rPr>
                <w:rFonts w:ascii="Times New Roman" w:eastAsia="Calibri" w:hAnsi="Times New Roman"/>
                <w:b/>
                <w:sz w:val="28"/>
                <w:szCs w:val="28"/>
                <w:lang w:val="fr-FR"/>
              </w:rPr>
            </w:pPr>
          </w:p>
        </w:tc>
      </w:tr>
    </w:tbl>
    <w:p w14:paraId="4ED6B961" w14:textId="77777777" w:rsidR="00934298" w:rsidRPr="00934298" w:rsidRDefault="00934298" w:rsidP="00934298">
      <w:pPr>
        <w:spacing w:before="240"/>
        <w:jc w:val="right"/>
        <w:rPr>
          <w:rFonts w:ascii="Candara" w:eastAsia="Calibri" w:hAnsi="Candara"/>
          <w:b/>
          <w:color w:val="000000"/>
          <w:sz w:val="22"/>
          <w:szCs w:val="22"/>
          <w:lang w:val="fr-FR"/>
        </w:rPr>
      </w:pPr>
    </w:p>
    <w:p w14:paraId="1E929947" w14:textId="77777777" w:rsidR="00934298" w:rsidRPr="00934298" w:rsidRDefault="00934298" w:rsidP="00934298">
      <w:pPr>
        <w:spacing w:before="240"/>
        <w:jc w:val="right"/>
        <w:rPr>
          <w:rFonts w:ascii="Candara" w:eastAsia="Calibri" w:hAnsi="Candara"/>
          <w:b/>
          <w:color w:val="000000"/>
          <w:sz w:val="22"/>
          <w:szCs w:val="22"/>
          <w:lang w:val="fr-FR"/>
        </w:rPr>
      </w:pPr>
    </w:p>
    <w:p w14:paraId="790F06DD" w14:textId="77777777" w:rsidR="00934298" w:rsidRPr="00934298" w:rsidRDefault="00934298" w:rsidP="00934298">
      <w:pPr>
        <w:spacing w:before="240"/>
        <w:jc w:val="right"/>
        <w:rPr>
          <w:rFonts w:ascii="Candara" w:eastAsia="Calibri" w:hAnsi="Candara"/>
          <w:b/>
          <w:color w:val="000000"/>
          <w:sz w:val="22"/>
          <w:szCs w:val="22"/>
          <w:lang w:val="fr-FR"/>
        </w:rPr>
      </w:pPr>
    </w:p>
    <w:p w14:paraId="508756D4" w14:textId="77777777" w:rsidR="00934298" w:rsidRPr="00934298" w:rsidRDefault="00934298" w:rsidP="00934298">
      <w:pPr>
        <w:spacing w:before="240"/>
        <w:jc w:val="right"/>
        <w:rPr>
          <w:rFonts w:ascii="Candara" w:eastAsia="Calibri" w:hAnsi="Candara"/>
          <w:b/>
          <w:color w:val="000000"/>
          <w:sz w:val="22"/>
          <w:szCs w:val="22"/>
          <w:lang w:val="fr-FR"/>
        </w:rPr>
      </w:pPr>
    </w:p>
    <w:p w14:paraId="731AD74F" w14:textId="77777777" w:rsidR="00934298" w:rsidRPr="00934298" w:rsidRDefault="00934298" w:rsidP="00934298">
      <w:pPr>
        <w:spacing w:before="240"/>
        <w:rPr>
          <w:rFonts w:ascii="Candara" w:eastAsia="Calibri" w:hAnsi="Candara"/>
          <w:b/>
          <w:color w:val="000000"/>
          <w:sz w:val="16"/>
          <w:szCs w:val="16"/>
          <w:lang w:val="fr-FR"/>
        </w:rPr>
      </w:pPr>
    </w:p>
    <w:p w14:paraId="67C2D8CC" w14:textId="77777777" w:rsidR="00934298" w:rsidRPr="00934298" w:rsidRDefault="00934298" w:rsidP="00934298">
      <w:pPr>
        <w:spacing w:before="240"/>
        <w:rPr>
          <w:rFonts w:ascii="Candara" w:eastAsia="Calibri" w:hAnsi="Candara"/>
          <w:b/>
          <w:color w:val="000000"/>
          <w:sz w:val="16"/>
          <w:szCs w:val="16"/>
          <w:lang w:val="fr-FR"/>
        </w:rPr>
      </w:pPr>
    </w:p>
    <w:p w14:paraId="390407EA" w14:textId="77777777" w:rsidR="00934298" w:rsidRPr="00934298" w:rsidRDefault="00934298" w:rsidP="00934298">
      <w:pPr>
        <w:spacing w:before="240"/>
        <w:rPr>
          <w:rFonts w:ascii="Candara" w:eastAsia="Calibri" w:hAnsi="Candara"/>
          <w:b/>
          <w:color w:val="000000"/>
          <w:sz w:val="16"/>
          <w:szCs w:val="16"/>
          <w:lang w:val="fr-FR"/>
        </w:rPr>
      </w:pPr>
    </w:p>
    <w:p w14:paraId="6AB074DF" w14:textId="77777777" w:rsidR="00934298" w:rsidRPr="00934298" w:rsidRDefault="00934298" w:rsidP="00934298">
      <w:pPr>
        <w:spacing w:before="240"/>
        <w:rPr>
          <w:rFonts w:ascii="Candara" w:eastAsia="Calibri" w:hAnsi="Candara"/>
          <w:b/>
          <w:color w:val="000000"/>
          <w:sz w:val="16"/>
          <w:szCs w:val="16"/>
          <w:lang w:val="fr-FR"/>
        </w:rPr>
      </w:pPr>
    </w:p>
    <w:p w14:paraId="416F0E1B" w14:textId="5C7CF521" w:rsidR="00934298" w:rsidRPr="00934298" w:rsidRDefault="00934298" w:rsidP="00E51275">
      <w:pPr>
        <w:rPr>
          <w:rFonts w:ascii="Times New Roman" w:hAnsi="Times New Roman"/>
          <w:lang w:val="fr-FR"/>
        </w:rPr>
      </w:pPr>
    </w:p>
    <w:p w14:paraId="40D4CC3A" w14:textId="3EABB3B9" w:rsidR="00934298" w:rsidRPr="00934298" w:rsidRDefault="00934298" w:rsidP="00E51275">
      <w:pPr>
        <w:rPr>
          <w:rFonts w:ascii="Times New Roman" w:hAnsi="Times New Roman"/>
          <w:lang w:val="fr-FR"/>
        </w:rPr>
      </w:pPr>
    </w:p>
    <w:p w14:paraId="5C1A9433" w14:textId="02B45A1F" w:rsidR="00934298" w:rsidRPr="00934298" w:rsidRDefault="00934298" w:rsidP="00E51275">
      <w:pPr>
        <w:rPr>
          <w:rFonts w:ascii="Times New Roman" w:hAnsi="Times New Roman"/>
          <w:lang w:val="fr-FR"/>
        </w:rPr>
      </w:pPr>
    </w:p>
    <w:p w14:paraId="5BF218D3" w14:textId="71AF2E05" w:rsidR="00934298" w:rsidRPr="00934298" w:rsidRDefault="00934298" w:rsidP="00E51275">
      <w:pPr>
        <w:rPr>
          <w:rFonts w:ascii="Times New Roman" w:hAnsi="Times New Roman"/>
          <w:lang w:val="fr-FR"/>
        </w:rPr>
      </w:pPr>
    </w:p>
    <w:p w14:paraId="68855EB7" w14:textId="5F8F77B5" w:rsidR="00934298" w:rsidRPr="00934298" w:rsidRDefault="00934298" w:rsidP="00E51275">
      <w:pPr>
        <w:rPr>
          <w:rFonts w:ascii="Times New Roman" w:hAnsi="Times New Roman"/>
          <w:lang w:val="fr-FR"/>
        </w:rPr>
      </w:pPr>
    </w:p>
    <w:p w14:paraId="1DF043CE" w14:textId="256602A4" w:rsidR="00934298" w:rsidRPr="00934298" w:rsidRDefault="00934298" w:rsidP="00E51275">
      <w:pPr>
        <w:rPr>
          <w:rFonts w:ascii="Times New Roman" w:hAnsi="Times New Roman"/>
          <w:lang w:val="fr-FR"/>
        </w:rPr>
      </w:pPr>
    </w:p>
    <w:p w14:paraId="55800805" w14:textId="2BC09BBB" w:rsidR="00934298" w:rsidRPr="00934298" w:rsidRDefault="00934298" w:rsidP="00E51275">
      <w:pPr>
        <w:rPr>
          <w:rFonts w:ascii="Times New Roman" w:hAnsi="Times New Roman"/>
          <w:lang w:val="fr-FR"/>
        </w:rPr>
      </w:pPr>
    </w:p>
    <w:p w14:paraId="17232EB3" w14:textId="3BC353BB" w:rsidR="00934298" w:rsidRPr="00934298" w:rsidRDefault="00934298" w:rsidP="00E51275">
      <w:pPr>
        <w:rPr>
          <w:rFonts w:ascii="Times New Roman" w:hAnsi="Times New Roman"/>
          <w:lang w:val="fr-FR"/>
        </w:rPr>
      </w:pPr>
    </w:p>
    <w:p w14:paraId="4F700A72" w14:textId="184D8544" w:rsidR="00934298" w:rsidRPr="00934298" w:rsidRDefault="00934298" w:rsidP="00E51275">
      <w:pPr>
        <w:rPr>
          <w:rFonts w:ascii="Times New Roman" w:hAnsi="Times New Roman"/>
          <w:lang w:val="fr-FR"/>
        </w:rPr>
      </w:pPr>
    </w:p>
    <w:p w14:paraId="70FE50F9" w14:textId="77777777" w:rsidR="00934298" w:rsidRPr="00934298" w:rsidRDefault="00934298" w:rsidP="00E51275">
      <w:pPr>
        <w:rPr>
          <w:rFonts w:ascii="Times New Roman" w:hAnsi="Times New Roman"/>
          <w:lang w:val="fr-FR"/>
        </w:rPr>
      </w:pPr>
    </w:p>
    <w:p w14:paraId="45FA6BF3" w14:textId="77777777" w:rsidR="00934298" w:rsidRDefault="00934298" w:rsidP="00E51275">
      <w:pPr>
        <w:rPr>
          <w:rFonts w:ascii="Times New Roman" w:hAnsi="Times New Roman"/>
          <w:lang w:val="fr-FR"/>
        </w:rPr>
        <w:sectPr w:rsidR="00934298">
          <w:footerReference w:type="default" r:id="rId9"/>
          <w:pgSz w:w="11906" w:h="16838"/>
          <w:pgMar w:top="1440" w:right="1440" w:bottom="1440" w:left="1440" w:header="708" w:footer="708" w:gutter="0"/>
          <w:cols w:space="708"/>
          <w:docGrid w:linePitch="360"/>
        </w:sectPr>
      </w:pPr>
    </w:p>
    <w:p w14:paraId="7ACD5D64" w14:textId="333CFE74" w:rsidR="00E51275" w:rsidRPr="00934298" w:rsidRDefault="00E51275" w:rsidP="00E51275">
      <w:pPr>
        <w:rPr>
          <w:rFonts w:ascii="Times New Roman" w:hAnsi="Times New Roman"/>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68"/>
      </w:tblGrid>
      <w:tr w:rsidR="00E51275" w:rsidRPr="00C20AD3" w14:paraId="0710CA5D" w14:textId="77777777" w:rsidTr="00934298">
        <w:trPr>
          <w:trHeight w:val="435"/>
        </w:trPr>
        <w:tc>
          <w:tcPr>
            <w:tcW w:w="9468" w:type="dxa"/>
            <w:shd w:val="clear" w:color="auto" w:fill="ACB9CA" w:themeFill="text2" w:themeFillTint="66"/>
            <w:vAlign w:val="center"/>
          </w:tcPr>
          <w:p w14:paraId="3384C1EF" w14:textId="50B3B702" w:rsidR="00E51275" w:rsidRPr="00636AAF" w:rsidRDefault="00E51275" w:rsidP="00CF1317">
            <w:pPr>
              <w:rPr>
                <w:rFonts w:ascii="Times New Roman" w:hAnsi="Times New Roman"/>
                <w:b/>
                <w:bCs/>
                <w:sz w:val="22"/>
                <w:lang w:val="fr-FR"/>
              </w:rPr>
            </w:pPr>
            <w:r w:rsidRPr="00636AAF">
              <w:rPr>
                <w:rFonts w:ascii="Times New Roman" w:hAnsi="Times New Roman"/>
                <w:b/>
                <w:bCs/>
                <w:sz w:val="22"/>
                <w:szCs w:val="22"/>
                <w:lang w:val="fr-FR"/>
              </w:rPr>
              <w:t xml:space="preserve">I.  Information sur </w:t>
            </w:r>
            <w:r w:rsidR="009D7D02">
              <w:rPr>
                <w:rFonts w:ascii="Times New Roman" w:hAnsi="Times New Roman"/>
                <w:b/>
                <w:bCs/>
                <w:sz w:val="22"/>
                <w:szCs w:val="22"/>
                <w:lang w:val="fr-FR"/>
              </w:rPr>
              <w:t>l’appel d’offre</w:t>
            </w:r>
          </w:p>
        </w:tc>
      </w:tr>
      <w:tr w:rsidR="00D3144A" w:rsidRPr="00C20AD3" w14:paraId="75661323" w14:textId="77777777" w:rsidTr="00CF1317">
        <w:trPr>
          <w:trHeight w:val="1805"/>
        </w:trPr>
        <w:tc>
          <w:tcPr>
            <w:tcW w:w="9468" w:type="dxa"/>
          </w:tcPr>
          <w:p w14:paraId="2A3011C7" w14:textId="77777777" w:rsidR="00E51275" w:rsidRPr="00636AAF" w:rsidRDefault="00E51275" w:rsidP="00CF1317">
            <w:pPr>
              <w:rPr>
                <w:rFonts w:ascii="Times New Roman" w:hAnsi="Times New Roman"/>
                <w:sz w:val="22"/>
                <w:szCs w:val="22"/>
                <w:lang w:val="fr-FR"/>
              </w:rPr>
            </w:pPr>
          </w:p>
          <w:p w14:paraId="74AAED3F" w14:textId="39AAA1D3" w:rsidR="00454EBD" w:rsidRPr="00636AAF" w:rsidRDefault="00DC5249" w:rsidP="00454EBD">
            <w:pPr>
              <w:pStyle w:val="Default"/>
              <w:rPr>
                <w:color w:val="auto"/>
                <w:sz w:val="22"/>
                <w:szCs w:val="22"/>
              </w:rPr>
            </w:pPr>
            <w:r>
              <w:rPr>
                <w:color w:val="auto"/>
                <w:sz w:val="22"/>
                <w:szCs w:val="22"/>
              </w:rPr>
              <w:t xml:space="preserve">Intitulé du Service attendu : </w:t>
            </w:r>
            <w:r w:rsidR="009D7D02">
              <w:rPr>
                <w:color w:val="auto"/>
                <w:sz w:val="22"/>
                <w:szCs w:val="22"/>
              </w:rPr>
              <w:t>Recrutement d’un</w:t>
            </w:r>
            <w:r w:rsidR="009D7D02" w:rsidRPr="00636AAF">
              <w:rPr>
                <w:color w:val="auto"/>
                <w:sz w:val="22"/>
                <w:szCs w:val="22"/>
              </w:rPr>
              <w:t xml:space="preserve"> </w:t>
            </w:r>
            <w:r w:rsidR="009D7D02">
              <w:rPr>
                <w:color w:val="auto"/>
                <w:sz w:val="22"/>
                <w:szCs w:val="22"/>
              </w:rPr>
              <w:t>c</w:t>
            </w:r>
            <w:r w:rsidR="009D7D02" w:rsidRPr="00636AAF">
              <w:rPr>
                <w:color w:val="auto"/>
                <w:sz w:val="22"/>
                <w:szCs w:val="22"/>
              </w:rPr>
              <w:t>abinet</w:t>
            </w:r>
            <w:r w:rsidR="00454EBD" w:rsidRPr="00636AAF">
              <w:rPr>
                <w:color w:val="auto"/>
                <w:sz w:val="22"/>
                <w:szCs w:val="22"/>
              </w:rPr>
              <w:t xml:space="preserve"> pour réaliser </w:t>
            </w:r>
            <w:r w:rsidR="00654B12" w:rsidRPr="00654B12">
              <w:rPr>
                <w:color w:val="auto"/>
                <w:sz w:val="22"/>
                <w:szCs w:val="22"/>
              </w:rPr>
              <w:t>l’</w:t>
            </w:r>
            <w:r w:rsidR="00957A22">
              <w:rPr>
                <w:color w:val="auto"/>
                <w:sz w:val="22"/>
                <w:szCs w:val="22"/>
              </w:rPr>
              <w:t>enquête</w:t>
            </w:r>
            <w:r w:rsidR="00454EBD" w:rsidRPr="00636AAF">
              <w:rPr>
                <w:color w:val="auto"/>
                <w:sz w:val="22"/>
                <w:szCs w:val="22"/>
              </w:rPr>
              <w:t xml:space="preserve"> </w:t>
            </w:r>
            <w:r w:rsidR="00502B5E">
              <w:rPr>
                <w:color w:val="auto"/>
                <w:sz w:val="22"/>
                <w:szCs w:val="22"/>
              </w:rPr>
              <w:t xml:space="preserve">finale </w:t>
            </w:r>
            <w:r w:rsidR="00454EBD" w:rsidRPr="00636AAF">
              <w:rPr>
                <w:color w:val="auto"/>
                <w:sz w:val="22"/>
                <w:szCs w:val="22"/>
              </w:rPr>
              <w:t xml:space="preserve">de </w:t>
            </w:r>
            <w:r w:rsidR="00502B5E">
              <w:rPr>
                <w:color w:val="auto"/>
                <w:sz w:val="22"/>
                <w:szCs w:val="22"/>
              </w:rPr>
              <w:t xml:space="preserve">perception du </w:t>
            </w:r>
            <w:r w:rsidR="00454EBD" w:rsidRPr="00636AAF">
              <w:rPr>
                <w:color w:val="auto"/>
                <w:sz w:val="22"/>
                <w:szCs w:val="22"/>
              </w:rPr>
              <w:t xml:space="preserve">projet </w:t>
            </w:r>
            <w:r w:rsidR="00454EBD" w:rsidRPr="009D7D02">
              <w:rPr>
                <w:i/>
                <w:iCs/>
                <w:color w:val="auto"/>
                <w:sz w:val="22"/>
                <w:szCs w:val="22"/>
              </w:rPr>
              <w:t>« </w:t>
            </w:r>
            <w:r w:rsidR="00502B5E" w:rsidRPr="009D7D02">
              <w:rPr>
                <w:i/>
                <w:iCs/>
                <w:color w:val="auto"/>
                <w:sz w:val="22"/>
                <w:szCs w:val="22"/>
              </w:rPr>
              <w:t xml:space="preserve">Renforcement de la confrérie des </w:t>
            </w:r>
            <w:proofErr w:type="spellStart"/>
            <w:r w:rsidR="00502B5E" w:rsidRPr="009D7D02">
              <w:rPr>
                <w:i/>
                <w:iCs/>
                <w:color w:val="auto"/>
                <w:sz w:val="22"/>
                <w:szCs w:val="22"/>
              </w:rPr>
              <w:t>Don</w:t>
            </w:r>
            <w:r w:rsidR="00654B12">
              <w:rPr>
                <w:i/>
                <w:iCs/>
                <w:color w:val="auto"/>
                <w:sz w:val="22"/>
                <w:szCs w:val="22"/>
              </w:rPr>
              <w:t>s</w:t>
            </w:r>
            <w:r w:rsidR="00502B5E" w:rsidRPr="009D7D02">
              <w:rPr>
                <w:i/>
                <w:iCs/>
                <w:color w:val="auto"/>
                <w:sz w:val="22"/>
                <w:szCs w:val="22"/>
              </w:rPr>
              <w:t>o</w:t>
            </w:r>
            <w:proofErr w:type="spellEnd"/>
            <w:r w:rsidR="00502B5E" w:rsidRPr="009D7D02">
              <w:rPr>
                <w:i/>
                <w:iCs/>
                <w:color w:val="auto"/>
                <w:sz w:val="22"/>
                <w:szCs w:val="22"/>
              </w:rPr>
              <w:t xml:space="preserve"> pour la protection de l’environnement et la cohésion sociale en Haute Guinée</w:t>
            </w:r>
            <w:r w:rsidR="00454EBD" w:rsidRPr="009D7D02">
              <w:rPr>
                <w:i/>
                <w:iCs/>
                <w:color w:val="auto"/>
                <w:sz w:val="22"/>
                <w:szCs w:val="22"/>
              </w:rPr>
              <w:t> »</w:t>
            </w:r>
          </w:p>
          <w:p w14:paraId="6AF7464F" w14:textId="77777777" w:rsidR="00486C20" w:rsidRDefault="00486C20" w:rsidP="00D3144A">
            <w:pPr>
              <w:tabs>
                <w:tab w:val="left" w:pos="2160"/>
              </w:tabs>
              <w:rPr>
                <w:rFonts w:ascii="Times New Roman" w:hAnsi="Times New Roman"/>
                <w:sz w:val="22"/>
                <w:szCs w:val="22"/>
                <w:lang w:val="fr-FR"/>
              </w:rPr>
            </w:pPr>
          </w:p>
          <w:p w14:paraId="4E3AFFC5" w14:textId="5FDE372B" w:rsidR="00E51275" w:rsidRPr="00636AAF" w:rsidRDefault="00D3144A" w:rsidP="00D3144A">
            <w:pPr>
              <w:tabs>
                <w:tab w:val="left" w:pos="2160"/>
              </w:tabs>
              <w:rPr>
                <w:rFonts w:ascii="Times New Roman" w:hAnsi="Times New Roman"/>
                <w:sz w:val="22"/>
                <w:szCs w:val="22"/>
                <w:lang w:val="fr-FR"/>
              </w:rPr>
            </w:pPr>
            <w:r w:rsidRPr="00636AAF">
              <w:rPr>
                <w:rFonts w:ascii="Times New Roman" w:hAnsi="Times New Roman"/>
                <w:sz w:val="22"/>
                <w:szCs w:val="22"/>
                <w:lang w:val="fr-FR"/>
              </w:rPr>
              <w:t>N</w:t>
            </w:r>
            <w:r w:rsidR="00E51275" w:rsidRPr="00636AAF">
              <w:rPr>
                <w:rFonts w:ascii="Times New Roman" w:hAnsi="Times New Roman"/>
                <w:sz w:val="22"/>
                <w:szCs w:val="22"/>
                <w:lang w:val="fr-FR"/>
              </w:rPr>
              <w:t xml:space="preserve">ombre de postes :   </w:t>
            </w:r>
            <w:r w:rsidR="00454EBD" w:rsidRPr="00636AAF">
              <w:rPr>
                <w:rFonts w:ascii="Times New Roman" w:hAnsi="Times New Roman"/>
                <w:sz w:val="22"/>
                <w:szCs w:val="22"/>
                <w:lang w:val="fr-FR"/>
              </w:rPr>
              <w:t>1</w:t>
            </w:r>
          </w:p>
          <w:p w14:paraId="48730E05" w14:textId="77777777" w:rsidR="00E51275" w:rsidRPr="00636AAF" w:rsidRDefault="00E51275" w:rsidP="00CF1317">
            <w:pPr>
              <w:tabs>
                <w:tab w:val="left" w:pos="2160"/>
              </w:tabs>
              <w:ind w:left="2160" w:hanging="2160"/>
              <w:rPr>
                <w:rFonts w:ascii="Times New Roman" w:hAnsi="Times New Roman"/>
                <w:sz w:val="22"/>
                <w:szCs w:val="22"/>
                <w:lang w:val="fr-FR"/>
              </w:rPr>
            </w:pPr>
          </w:p>
          <w:p w14:paraId="00EDAD69" w14:textId="66CA453E" w:rsidR="00E51275" w:rsidRPr="00636AAF" w:rsidRDefault="00E51275" w:rsidP="00CF1317">
            <w:pPr>
              <w:tabs>
                <w:tab w:val="left" w:pos="2160"/>
              </w:tabs>
              <w:ind w:left="2160" w:hanging="2160"/>
              <w:rPr>
                <w:rFonts w:ascii="Times New Roman" w:hAnsi="Times New Roman"/>
                <w:sz w:val="22"/>
                <w:szCs w:val="22"/>
                <w:lang w:val="fr-FR"/>
              </w:rPr>
            </w:pPr>
            <w:r w:rsidRPr="00636AAF">
              <w:rPr>
                <w:rFonts w:ascii="Times New Roman" w:hAnsi="Times New Roman"/>
                <w:sz w:val="22"/>
                <w:szCs w:val="22"/>
                <w:lang w:val="fr-FR"/>
              </w:rPr>
              <w:t>Niveau du (des) Poste (s) ou Prestat</w:t>
            </w:r>
            <w:r w:rsidR="00DC5249">
              <w:rPr>
                <w:rFonts w:ascii="Times New Roman" w:hAnsi="Times New Roman"/>
                <w:sz w:val="22"/>
                <w:szCs w:val="22"/>
                <w:lang w:val="fr-FR"/>
              </w:rPr>
              <w:t xml:space="preserve">ion (Local ou International) : </w:t>
            </w:r>
            <w:r w:rsidR="00454EBD" w:rsidRPr="00636AAF">
              <w:rPr>
                <w:rFonts w:ascii="Times New Roman" w:hAnsi="Times New Roman"/>
                <w:sz w:val="22"/>
                <w:szCs w:val="22"/>
                <w:lang w:val="fr-FR"/>
              </w:rPr>
              <w:t xml:space="preserve">National </w:t>
            </w:r>
          </w:p>
          <w:p w14:paraId="39225595" w14:textId="77777777" w:rsidR="00E51275" w:rsidRPr="00636AAF" w:rsidRDefault="00E51275" w:rsidP="00CF1317">
            <w:pPr>
              <w:tabs>
                <w:tab w:val="left" w:pos="2160"/>
              </w:tabs>
              <w:ind w:left="2160" w:hanging="2160"/>
              <w:rPr>
                <w:rFonts w:ascii="Times New Roman" w:hAnsi="Times New Roman"/>
                <w:sz w:val="22"/>
                <w:szCs w:val="22"/>
                <w:lang w:val="fr-FR"/>
              </w:rPr>
            </w:pPr>
            <w:r w:rsidRPr="00636AAF">
              <w:rPr>
                <w:rFonts w:ascii="Times New Roman" w:hAnsi="Times New Roman"/>
                <w:sz w:val="22"/>
                <w:szCs w:val="22"/>
                <w:lang w:val="fr-FR"/>
              </w:rPr>
              <w:t xml:space="preserve">    </w:t>
            </w:r>
          </w:p>
          <w:p w14:paraId="753A170F" w14:textId="2BB72EE2" w:rsidR="00E51275" w:rsidRPr="00636AAF" w:rsidRDefault="00E51275" w:rsidP="00CF1317">
            <w:pPr>
              <w:tabs>
                <w:tab w:val="left" w:pos="2160"/>
              </w:tabs>
              <w:ind w:left="2160" w:hanging="2160"/>
              <w:rPr>
                <w:rFonts w:ascii="Times New Roman" w:hAnsi="Times New Roman"/>
                <w:sz w:val="22"/>
                <w:szCs w:val="22"/>
                <w:lang w:val="fr-FR"/>
              </w:rPr>
            </w:pPr>
            <w:r w:rsidRPr="00636AAF">
              <w:rPr>
                <w:rFonts w:ascii="Times New Roman" w:hAnsi="Times New Roman"/>
                <w:sz w:val="22"/>
                <w:szCs w:val="22"/>
                <w:lang w:val="fr-FR"/>
              </w:rPr>
              <w:t xml:space="preserve">Nature de la consultation (Support/ Substance) : </w:t>
            </w:r>
            <w:r w:rsidR="00D3144A" w:rsidRPr="00636AAF">
              <w:rPr>
                <w:rFonts w:ascii="Times New Roman" w:hAnsi="Times New Roman"/>
                <w:sz w:val="22"/>
                <w:szCs w:val="22"/>
                <w:lang w:val="fr-FR"/>
              </w:rPr>
              <w:t>Substance</w:t>
            </w:r>
          </w:p>
          <w:p w14:paraId="50938F43" w14:textId="77777777" w:rsidR="00E51275" w:rsidRPr="00636AAF" w:rsidRDefault="00E51275" w:rsidP="00CF1317">
            <w:pPr>
              <w:tabs>
                <w:tab w:val="left" w:pos="2160"/>
              </w:tabs>
              <w:ind w:left="2160" w:hanging="2160"/>
              <w:rPr>
                <w:rFonts w:ascii="Times New Roman" w:hAnsi="Times New Roman"/>
                <w:sz w:val="22"/>
                <w:szCs w:val="22"/>
                <w:lang w:val="fr-FR"/>
              </w:rPr>
            </w:pPr>
          </w:p>
          <w:p w14:paraId="47EBDE12" w14:textId="00D67CA0" w:rsidR="00E51275" w:rsidRPr="00636AAF" w:rsidRDefault="00E51275" w:rsidP="00CF1317">
            <w:pPr>
              <w:tabs>
                <w:tab w:val="left" w:pos="2160"/>
              </w:tabs>
              <w:ind w:left="2160" w:hanging="2160"/>
              <w:rPr>
                <w:rFonts w:ascii="Times New Roman" w:hAnsi="Times New Roman"/>
                <w:sz w:val="22"/>
                <w:szCs w:val="22"/>
                <w:lang w:val="fr-FR"/>
              </w:rPr>
            </w:pPr>
            <w:r w:rsidRPr="00636AAF">
              <w:rPr>
                <w:rFonts w:ascii="Times New Roman" w:hAnsi="Times New Roman"/>
                <w:sz w:val="22"/>
                <w:szCs w:val="22"/>
                <w:lang w:val="fr-FR"/>
              </w:rPr>
              <w:t xml:space="preserve">Type de contrat : </w:t>
            </w:r>
            <w:r w:rsidR="00D3144A" w:rsidRPr="00636AAF">
              <w:rPr>
                <w:rFonts w:ascii="Times New Roman" w:hAnsi="Times New Roman"/>
                <w:sz w:val="22"/>
                <w:szCs w:val="22"/>
                <w:lang w:val="fr-FR"/>
              </w:rPr>
              <w:t xml:space="preserve">Contrat de service professionnel </w:t>
            </w:r>
          </w:p>
          <w:p w14:paraId="3EB3457C" w14:textId="77777777" w:rsidR="00E51275" w:rsidRPr="00636AAF" w:rsidRDefault="00E51275" w:rsidP="00CF1317">
            <w:pPr>
              <w:tabs>
                <w:tab w:val="left" w:pos="2160"/>
              </w:tabs>
              <w:ind w:left="2160" w:hanging="2160"/>
              <w:rPr>
                <w:rFonts w:ascii="Times New Roman" w:hAnsi="Times New Roman"/>
                <w:sz w:val="22"/>
                <w:szCs w:val="22"/>
                <w:lang w:val="fr-FR"/>
              </w:rPr>
            </w:pPr>
          </w:p>
          <w:p w14:paraId="7E7D83EE" w14:textId="46E7D318" w:rsidR="00E51275" w:rsidRPr="00636AAF" w:rsidRDefault="00E51275" w:rsidP="00CF1317">
            <w:pPr>
              <w:tabs>
                <w:tab w:val="left" w:pos="2160"/>
              </w:tabs>
              <w:ind w:left="2160" w:hanging="2160"/>
              <w:rPr>
                <w:rFonts w:ascii="Times New Roman" w:hAnsi="Times New Roman"/>
                <w:sz w:val="22"/>
                <w:szCs w:val="22"/>
                <w:lang w:val="fr-FR"/>
              </w:rPr>
            </w:pPr>
            <w:r w:rsidRPr="00636AAF">
              <w:rPr>
                <w:rFonts w:ascii="Times New Roman" w:hAnsi="Times New Roman"/>
                <w:sz w:val="22"/>
                <w:szCs w:val="22"/>
                <w:lang w:val="fr-FR"/>
              </w:rPr>
              <w:t xml:space="preserve">Type d’affectation (Home </w:t>
            </w:r>
            <w:proofErr w:type="spellStart"/>
            <w:r w:rsidRPr="00636AAF">
              <w:rPr>
                <w:rFonts w:ascii="Times New Roman" w:hAnsi="Times New Roman"/>
                <w:sz w:val="22"/>
                <w:szCs w:val="22"/>
                <w:lang w:val="fr-FR"/>
              </w:rPr>
              <w:t>based</w:t>
            </w:r>
            <w:proofErr w:type="spellEnd"/>
            <w:r w:rsidRPr="00636AAF">
              <w:rPr>
                <w:rFonts w:ascii="Times New Roman" w:hAnsi="Times New Roman"/>
                <w:sz w:val="22"/>
                <w:szCs w:val="22"/>
                <w:lang w:val="fr-FR"/>
              </w:rPr>
              <w:t xml:space="preserve"> ou sur site) : </w:t>
            </w:r>
            <w:r w:rsidR="00D3144A" w:rsidRPr="00636AAF">
              <w:rPr>
                <w:rFonts w:ascii="Times New Roman" w:hAnsi="Times New Roman"/>
                <w:sz w:val="22"/>
                <w:szCs w:val="22"/>
                <w:lang w:val="fr-FR"/>
              </w:rPr>
              <w:t xml:space="preserve">Sur site </w:t>
            </w:r>
          </w:p>
          <w:p w14:paraId="303B3228" w14:textId="77777777" w:rsidR="00E51275" w:rsidRPr="00636AAF" w:rsidRDefault="00E51275" w:rsidP="00CF1317">
            <w:pPr>
              <w:tabs>
                <w:tab w:val="left" w:pos="2160"/>
              </w:tabs>
              <w:ind w:left="2160" w:hanging="2160"/>
              <w:rPr>
                <w:rFonts w:ascii="Times New Roman" w:hAnsi="Times New Roman"/>
                <w:sz w:val="22"/>
                <w:szCs w:val="22"/>
                <w:lang w:val="fr-FR"/>
              </w:rPr>
            </w:pPr>
          </w:p>
          <w:p w14:paraId="69FFE333" w14:textId="63EE730B" w:rsidR="00E51275" w:rsidRPr="00636AAF" w:rsidRDefault="00E51275" w:rsidP="00CF1317">
            <w:pPr>
              <w:tabs>
                <w:tab w:val="left" w:pos="2160"/>
              </w:tabs>
              <w:ind w:left="2160" w:hanging="2160"/>
              <w:rPr>
                <w:rFonts w:ascii="Times New Roman" w:hAnsi="Times New Roman"/>
                <w:sz w:val="22"/>
                <w:szCs w:val="22"/>
                <w:lang w:val="fr-FR"/>
              </w:rPr>
            </w:pPr>
            <w:r w:rsidRPr="00636AAF">
              <w:rPr>
                <w:rFonts w:ascii="Times New Roman" w:hAnsi="Times New Roman"/>
                <w:sz w:val="22"/>
                <w:szCs w:val="22"/>
                <w:lang w:val="fr-FR"/>
              </w:rPr>
              <w:t>Lieu d'affectation :</w:t>
            </w:r>
            <w:r w:rsidRPr="00636AAF">
              <w:rPr>
                <w:rFonts w:ascii="Times New Roman" w:hAnsi="Times New Roman"/>
                <w:sz w:val="22"/>
                <w:szCs w:val="22"/>
                <w:lang w:val="fr-FR"/>
              </w:rPr>
              <w:tab/>
            </w:r>
            <w:r w:rsidR="00D3144A" w:rsidRPr="00636AAF">
              <w:rPr>
                <w:rFonts w:ascii="Times New Roman" w:hAnsi="Times New Roman"/>
                <w:sz w:val="22"/>
                <w:szCs w:val="22"/>
                <w:lang w:val="fr-FR"/>
              </w:rPr>
              <w:t xml:space="preserve">Conakry avec des missions dans la zone du projet </w:t>
            </w:r>
          </w:p>
          <w:p w14:paraId="18BBFDFC" w14:textId="77777777" w:rsidR="00E51275" w:rsidRPr="00636AAF" w:rsidRDefault="00E51275" w:rsidP="00CF1317">
            <w:pPr>
              <w:tabs>
                <w:tab w:val="left" w:pos="2160"/>
              </w:tabs>
              <w:ind w:left="2160" w:hanging="2160"/>
              <w:rPr>
                <w:rFonts w:ascii="Times New Roman" w:hAnsi="Times New Roman"/>
                <w:sz w:val="22"/>
                <w:szCs w:val="22"/>
                <w:lang w:val="fr-FR"/>
              </w:rPr>
            </w:pPr>
          </w:p>
          <w:p w14:paraId="7F0B79F2" w14:textId="3C714E92" w:rsidR="00E51275" w:rsidRPr="00E4598E" w:rsidRDefault="00E51275" w:rsidP="00CF1317">
            <w:pPr>
              <w:tabs>
                <w:tab w:val="left" w:pos="2160"/>
              </w:tabs>
              <w:ind w:left="2160" w:hanging="2160"/>
              <w:rPr>
                <w:rFonts w:ascii="Times New Roman" w:hAnsi="Times New Roman"/>
                <w:i/>
                <w:color w:val="FF0000"/>
                <w:sz w:val="22"/>
                <w:szCs w:val="22"/>
                <w:lang w:val="fr-FR"/>
              </w:rPr>
            </w:pPr>
            <w:r w:rsidRPr="00636AAF">
              <w:rPr>
                <w:rFonts w:ascii="Times New Roman" w:hAnsi="Times New Roman"/>
                <w:sz w:val="22"/>
                <w:szCs w:val="22"/>
                <w:lang w:val="fr-FR"/>
              </w:rPr>
              <w:t>Durée de la mission :</w:t>
            </w:r>
            <w:r w:rsidRPr="00636AAF">
              <w:rPr>
                <w:rFonts w:ascii="Times New Roman" w:hAnsi="Times New Roman"/>
                <w:sz w:val="22"/>
                <w:szCs w:val="22"/>
                <w:lang w:val="fr-FR"/>
              </w:rPr>
              <w:tab/>
            </w:r>
            <w:r w:rsidR="00502B5E">
              <w:rPr>
                <w:rFonts w:ascii="Times New Roman" w:hAnsi="Times New Roman"/>
                <w:sz w:val="22"/>
                <w:szCs w:val="22"/>
                <w:lang w:val="fr-FR"/>
              </w:rPr>
              <w:t>30</w:t>
            </w:r>
            <w:r w:rsidR="00D3144A" w:rsidRPr="00636AAF">
              <w:rPr>
                <w:rFonts w:ascii="Times New Roman" w:hAnsi="Times New Roman"/>
                <w:sz w:val="22"/>
                <w:szCs w:val="22"/>
                <w:lang w:val="fr-FR"/>
              </w:rPr>
              <w:t xml:space="preserve"> </w:t>
            </w:r>
            <w:r w:rsidR="00D3144A" w:rsidRPr="00897D4A">
              <w:rPr>
                <w:rFonts w:ascii="Times New Roman" w:hAnsi="Times New Roman"/>
                <w:sz w:val="22"/>
                <w:szCs w:val="22"/>
                <w:lang w:val="fr-FR"/>
              </w:rPr>
              <w:t xml:space="preserve">jours </w:t>
            </w:r>
            <w:r w:rsidR="00DC5249" w:rsidRPr="00897D4A">
              <w:rPr>
                <w:rFonts w:ascii="Times New Roman" w:hAnsi="Times New Roman"/>
                <w:sz w:val="22"/>
                <w:szCs w:val="22"/>
                <w:lang w:val="fr-FR"/>
              </w:rPr>
              <w:t>ouvrables</w:t>
            </w:r>
            <w:r w:rsidR="00E4598E" w:rsidRPr="00897D4A">
              <w:rPr>
                <w:rFonts w:ascii="Times New Roman" w:hAnsi="Times New Roman"/>
                <w:sz w:val="22"/>
                <w:szCs w:val="22"/>
                <w:lang w:val="fr-FR"/>
              </w:rPr>
              <w:t> ?</w:t>
            </w:r>
          </w:p>
          <w:p w14:paraId="5E700A12" w14:textId="77777777" w:rsidR="009D7D02" w:rsidRDefault="009D7D02" w:rsidP="00CF1317">
            <w:pPr>
              <w:tabs>
                <w:tab w:val="left" w:pos="2160"/>
              </w:tabs>
              <w:ind w:left="2160" w:hanging="2160"/>
              <w:rPr>
                <w:rFonts w:ascii="Times New Roman" w:hAnsi="Times New Roman"/>
                <w:sz w:val="22"/>
                <w:szCs w:val="22"/>
                <w:lang w:val="fr-FR"/>
              </w:rPr>
            </w:pPr>
          </w:p>
          <w:p w14:paraId="6852285D" w14:textId="07F34309" w:rsidR="009D7D02" w:rsidRPr="00636AAF" w:rsidRDefault="009D7D02" w:rsidP="00CF1317">
            <w:pPr>
              <w:tabs>
                <w:tab w:val="left" w:pos="2160"/>
              </w:tabs>
              <w:ind w:left="2160" w:hanging="2160"/>
              <w:rPr>
                <w:rFonts w:ascii="Times New Roman" w:hAnsi="Times New Roman"/>
                <w:sz w:val="22"/>
                <w:szCs w:val="22"/>
                <w:lang w:val="fr-FR"/>
              </w:rPr>
            </w:pPr>
            <w:r>
              <w:rPr>
                <w:rFonts w:ascii="Times New Roman" w:hAnsi="Times New Roman"/>
                <w:sz w:val="22"/>
                <w:szCs w:val="22"/>
                <w:lang w:val="fr-FR"/>
              </w:rPr>
              <w:t>Délai de soumission des offres : 15 avril 2022</w:t>
            </w:r>
          </w:p>
          <w:p w14:paraId="76522B1A" w14:textId="77777777" w:rsidR="00E51275" w:rsidRPr="00636AAF" w:rsidRDefault="00E51275" w:rsidP="00CF1317">
            <w:pPr>
              <w:tabs>
                <w:tab w:val="left" w:pos="2160"/>
              </w:tabs>
              <w:ind w:left="2160" w:hanging="2160"/>
              <w:rPr>
                <w:rFonts w:ascii="Times New Roman" w:hAnsi="Times New Roman"/>
                <w:sz w:val="22"/>
                <w:szCs w:val="22"/>
                <w:lang w:val="fr-FR"/>
              </w:rPr>
            </w:pPr>
          </w:p>
          <w:p w14:paraId="494C7DC1" w14:textId="43B5658D" w:rsidR="00E51275" w:rsidRPr="00636AAF" w:rsidRDefault="00E51275" w:rsidP="00CF1317">
            <w:pPr>
              <w:tabs>
                <w:tab w:val="left" w:pos="2160"/>
              </w:tabs>
              <w:ind w:left="2160" w:hanging="2160"/>
              <w:rPr>
                <w:rFonts w:ascii="Times New Roman" w:hAnsi="Times New Roman"/>
                <w:sz w:val="22"/>
                <w:szCs w:val="22"/>
                <w:lang w:val="fr-FR"/>
              </w:rPr>
            </w:pPr>
            <w:r w:rsidRPr="00636AAF">
              <w:rPr>
                <w:rFonts w:ascii="Times New Roman" w:hAnsi="Times New Roman"/>
                <w:sz w:val="22"/>
                <w:szCs w:val="22"/>
                <w:lang w:val="fr-FR"/>
              </w:rPr>
              <w:t xml:space="preserve">Date estimative de démarrage de la mission : </w:t>
            </w:r>
            <w:r w:rsidR="009D7D02">
              <w:rPr>
                <w:rFonts w:ascii="Times New Roman" w:hAnsi="Times New Roman"/>
                <w:sz w:val="22"/>
                <w:szCs w:val="22"/>
                <w:lang w:val="fr-FR"/>
              </w:rPr>
              <w:t xml:space="preserve">02 </w:t>
            </w:r>
            <w:proofErr w:type="gramStart"/>
            <w:r w:rsidR="00D3144A" w:rsidRPr="00636AAF">
              <w:rPr>
                <w:rFonts w:ascii="Times New Roman" w:hAnsi="Times New Roman"/>
                <w:sz w:val="22"/>
                <w:szCs w:val="22"/>
                <w:lang w:val="fr-FR"/>
              </w:rPr>
              <w:t>M</w:t>
            </w:r>
            <w:r w:rsidR="00502B5E">
              <w:rPr>
                <w:rFonts w:ascii="Times New Roman" w:hAnsi="Times New Roman"/>
                <w:sz w:val="22"/>
                <w:szCs w:val="22"/>
                <w:lang w:val="fr-FR"/>
              </w:rPr>
              <w:t>ai</w:t>
            </w:r>
            <w:proofErr w:type="gramEnd"/>
            <w:r w:rsidR="00D3144A" w:rsidRPr="00636AAF">
              <w:rPr>
                <w:rFonts w:ascii="Times New Roman" w:hAnsi="Times New Roman"/>
                <w:sz w:val="22"/>
                <w:szCs w:val="22"/>
                <w:lang w:val="fr-FR"/>
              </w:rPr>
              <w:t xml:space="preserve"> 2022  </w:t>
            </w:r>
          </w:p>
          <w:p w14:paraId="168131F4" w14:textId="77777777" w:rsidR="00E51275" w:rsidRPr="00636AAF" w:rsidRDefault="00E51275" w:rsidP="00CF1317">
            <w:pPr>
              <w:tabs>
                <w:tab w:val="left" w:pos="2160"/>
              </w:tabs>
              <w:ind w:left="2160" w:hanging="2160"/>
              <w:rPr>
                <w:rFonts w:ascii="Times New Roman" w:hAnsi="Times New Roman"/>
                <w:sz w:val="22"/>
                <w:szCs w:val="22"/>
                <w:lang w:val="fr-FR"/>
              </w:rPr>
            </w:pPr>
            <w:r w:rsidRPr="00636AAF">
              <w:rPr>
                <w:rFonts w:ascii="Times New Roman" w:hAnsi="Times New Roman"/>
                <w:sz w:val="22"/>
                <w:szCs w:val="22"/>
                <w:lang w:val="fr-FR"/>
              </w:rPr>
              <w:tab/>
              <w:t xml:space="preserve"> </w:t>
            </w:r>
          </w:p>
        </w:tc>
      </w:tr>
    </w:tbl>
    <w:p w14:paraId="67F91A14" w14:textId="77777777" w:rsidR="00E51275" w:rsidRPr="00636AAF" w:rsidRDefault="00E51275" w:rsidP="00E51275">
      <w:pPr>
        <w:rPr>
          <w:rFonts w:ascii="Times New Roman" w:hAnsi="Times New Roman"/>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8"/>
      </w:tblGrid>
      <w:tr w:rsidR="00E51275" w:rsidRPr="004E1C80" w14:paraId="3B545688" w14:textId="77777777" w:rsidTr="00934298">
        <w:trPr>
          <w:trHeight w:val="349"/>
        </w:trPr>
        <w:tc>
          <w:tcPr>
            <w:tcW w:w="9468" w:type="dxa"/>
            <w:shd w:val="clear" w:color="auto" w:fill="ACB9CA" w:themeFill="text2" w:themeFillTint="66"/>
            <w:vAlign w:val="center"/>
          </w:tcPr>
          <w:p w14:paraId="5A6A4E8D" w14:textId="77777777" w:rsidR="00E51275" w:rsidRPr="00636AAF" w:rsidRDefault="00E51275" w:rsidP="00CF1317">
            <w:pPr>
              <w:rPr>
                <w:rFonts w:ascii="Times New Roman" w:hAnsi="Times New Roman"/>
                <w:b/>
                <w:bCs/>
                <w:sz w:val="22"/>
                <w:lang w:val="fr-FR"/>
              </w:rPr>
            </w:pPr>
            <w:r w:rsidRPr="00636AAF">
              <w:rPr>
                <w:rFonts w:ascii="Times New Roman" w:hAnsi="Times New Roman"/>
                <w:b/>
                <w:bCs/>
                <w:sz w:val="22"/>
                <w:szCs w:val="22"/>
                <w:lang w:val="fr-FR"/>
              </w:rPr>
              <w:t xml:space="preserve">II. Contexte et Objectif </w:t>
            </w:r>
          </w:p>
        </w:tc>
      </w:tr>
      <w:tr w:rsidR="00E51275" w:rsidRPr="00C20AD3" w14:paraId="3C57131B" w14:textId="77777777" w:rsidTr="00CF1317">
        <w:tc>
          <w:tcPr>
            <w:tcW w:w="9468" w:type="dxa"/>
          </w:tcPr>
          <w:p w14:paraId="70947440" w14:textId="14CF00EC" w:rsidR="002C1FBF" w:rsidRPr="00636AAF" w:rsidRDefault="002C1FBF" w:rsidP="00964B5B">
            <w:pPr>
              <w:jc w:val="both"/>
              <w:rPr>
                <w:rFonts w:ascii="Times New Roman" w:hAnsi="Times New Roman"/>
                <w:sz w:val="22"/>
                <w:szCs w:val="22"/>
                <w:lang w:val="fr-FR"/>
              </w:rPr>
            </w:pPr>
          </w:p>
          <w:p w14:paraId="7FFD90AF" w14:textId="39DF48EC" w:rsidR="0085498F" w:rsidRPr="00636AAF" w:rsidRDefault="00B17A05" w:rsidP="008F3B8A">
            <w:pPr>
              <w:jc w:val="both"/>
              <w:rPr>
                <w:rFonts w:ascii="Times New Roman" w:hAnsi="Times New Roman"/>
                <w:i/>
                <w:iCs/>
                <w:sz w:val="22"/>
                <w:szCs w:val="22"/>
                <w:lang w:val="fr-FR"/>
              </w:rPr>
            </w:pPr>
            <w:r w:rsidRPr="00636AAF">
              <w:rPr>
                <w:rFonts w:ascii="Times New Roman" w:hAnsi="Times New Roman"/>
                <w:i/>
                <w:iCs/>
                <w:sz w:val="22"/>
                <w:szCs w:val="22"/>
                <w:lang w:val="fr-FR"/>
              </w:rPr>
              <w:t xml:space="preserve">Contexte et objectifs du projet </w:t>
            </w:r>
          </w:p>
          <w:p w14:paraId="145FB30F" w14:textId="77777777" w:rsidR="0085498F" w:rsidRPr="00636AAF" w:rsidRDefault="0085498F" w:rsidP="0085498F">
            <w:pPr>
              <w:ind w:firstLine="720"/>
              <w:jc w:val="both"/>
              <w:rPr>
                <w:rFonts w:ascii="Times New Roman" w:hAnsi="Times New Roman"/>
                <w:sz w:val="22"/>
                <w:szCs w:val="22"/>
                <w:lang w:val="fr-FR"/>
              </w:rPr>
            </w:pPr>
          </w:p>
          <w:p w14:paraId="18279B8C" w14:textId="6DBC992F" w:rsidR="00BC0B6D" w:rsidRPr="00BC0B6D" w:rsidRDefault="00BC0B6D" w:rsidP="00BC0B6D">
            <w:pPr>
              <w:jc w:val="both"/>
              <w:rPr>
                <w:rFonts w:ascii="Times New Roman" w:hAnsi="Times New Roman"/>
                <w:sz w:val="22"/>
                <w:szCs w:val="22"/>
                <w:lang w:val="fr-FR"/>
              </w:rPr>
            </w:pPr>
            <w:r w:rsidRPr="00BC0B6D">
              <w:rPr>
                <w:rFonts w:ascii="Times New Roman" w:hAnsi="Times New Roman"/>
                <w:sz w:val="22"/>
                <w:szCs w:val="22"/>
                <w:lang w:val="fr-FR"/>
              </w:rPr>
              <w:t xml:space="preserve">Dans le </w:t>
            </w:r>
            <w:r w:rsidR="00C20AD3" w:rsidRPr="00BC0B6D">
              <w:rPr>
                <w:rFonts w:ascii="Times New Roman" w:hAnsi="Times New Roman"/>
                <w:sz w:val="22"/>
                <w:szCs w:val="22"/>
                <w:lang w:val="fr-FR"/>
              </w:rPr>
              <w:t>but de</w:t>
            </w:r>
            <w:r w:rsidRPr="00BC0B6D">
              <w:rPr>
                <w:rFonts w:ascii="Times New Roman" w:hAnsi="Times New Roman"/>
                <w:sz w:val="22"/>
                <w:szCs w:val="22"/>
                <w:lang w:val="fr-FR"/>
              </w:rPr>
              <w:t xml:space="preserve"> contribuer à la règlementation de la confrérie des chasseurs traditionnels en vue d’assurer la protection de l’environnement, la sécurité communautaire et jouer un rôle de veille et d’alerte, en étroite coordination avec les services de sécurité (FDS).</w:t>
            </w:r>
            <w:r w:rsidR="00DC5249">
              <w:rPr>
                <w:rFonts w:ascii="Times New Roman" w:hAnsi="Times New Roman"/>
                <w:sz w:val="22"/>
                <w:szCs w:val="22"/>
                <w:lang w:val="fr-FR"/>
              </w:rPr>
              <w:t xml:space="preserve"> </w:t>
            </w:r>
            <w:r w:rsidRPr="00BC0B6D">
              <w:rPr>
                <w:rFonts w:ascii="Times New Roman" w:hAnsi="Times New Roman"/>
                <w:sz w:val="22"/>
                <w:szCs w:val="22"/>
                <w:lang w:val="fr-FR"/>
              </w:rPr>
              <w:t xml:space="preserve">ACORD a bénéficié, en Juin 2020, d’un financement du Secrétariat du Fonds de Consolidation de la Paix (PBF) pour la mise en œuvre du projet intitulé « Renforcement de la confrérie des </w:t>
            </w:r>
            <w:proofErr w:type="spellStart"/>
            <w:r w:rsidR="00654B12" w:rsidRPr="00BC0B6D">
              <w:rPr>
                <w:rFonts w:ascii="Times New Roman" w:hAnsi="Times New Roman"/>
                <w:sz w:val="22"/>
                <w:szCs w:val="22"/>
                <w:lang w:val="fr-FR"/>
              </w:rPr>
              <w:t>Donso</w:t>
            </w:r>
            <w:proofErr w:type="spellEnd"/>
            <w:r w:rsidRPr="00BC0B6D">
              <w:rPr>
                <w:rFonts w:ascii="Times New Roman" w:hAnsi="Times New Roman"/>
                <w:sz w:val="22"/>
                <w:szCs w:val="22"/>
                <w:lang w:val="fr-FR"/>
              </w:rPr>
              <w:t xml:space="preserve"> pour la protection de l’environnement et la cohésion sociale en Haute </w:t>
            </w:r>
            <w:r w:rsidR="00C20AD3" w:rsidRPr="00BC0B6D">
              <w:rPr>
                <w:rFonts w:ascii="Times New Roman" w:hAnsi="Times New Roman"/>
                <w:sz w:val="22"/>
                <w:szCs w:val="22"/>
                <w:lang w:val="fr-FR"/>
              </w:rPr>
              <w:t>Guinée »</w:t>
            </w:r>
            <w:r w:rsidRPr="00BC0B6D">
              <w:rPr>
                <w:rFonts w:ascii="Times New Roman" w:hAnsi="Times New Roman"/>
                <w:sz w:val="22"/>
                <w:szCs w:val="22"/>
                <w:lang w:val="fr-FR"/>
              </w:rPr>
              <w:t>.</w:t>
            </w:r>
          </w:p>
          <w:p w14:paraId="42870401" w14:textId="545B7E2F" w:rsidR="00BC0B6D" w:rsidRPr="00BC0B6D" w:rsidRDefault="00BC0B6D" w:rsidP="00BC0B6D">
            <w:pPr>
              <w:jc w:val="both"/>
              <w:rPr>
                <w:rFonts w:ascii="Times New Roman" w:hAnsi="Times New Roman"/>
                <w:sz w:val="22"/>
                <w:szCs w:val="22"/>
                <w:lang w:val="fr-FR"/>
              </w:rPr>
            </w:pPr>
            <w:r w:rsidRPr="00BC0B6D">
              <w:rPr>
                <w:rFonts w:ascii="Times New Roman" w:hAnsi="Times New Roman"/>
                <w:sz w:val="22"/>
                <w:szCs w:val="22"/>
                <w:lang w:val="fr-FR"/>
              </w:rPr>
              <w:t>Sous le leadership du ministère de l’Environnement, Eaux et Forêts, la mise en œuvre de ce projet, d’une durée de 24 mois (Juin 2020 – Mai 2022), contribuera à la protection de l’environnement, la cohésion sociale et à la sécurité communautaire à travers la réorganisation sociale et la règlementation de la confrérie des chasseurs traditionnels (</w:t>
            </w:r>
            <w:proofErr w:type="spellStart"/>
            <w:r w:rsidRPr="00BC0B6D">
              <w:rPr>
                <w:rFonts w:ascii="Times New Roman" w:hAnsi="Times New Roman"/>
                <w:sz w:val="22"/>
                <w:szCs w:val="22"/>
                <w:lang w:val="fr-FR"/>
              </w:rPr>
              <w:t>Donzo</w:t>
            </w:r>
            <w:proofErr w:type="spellEnd"/>
            <w:r w:rsidRPr="00BC0B6D">
              <w:rPr>
                <w:rFonts w:ascii="Times New Roman" w:hAnsi="Times New Roman"/>
                <w:sz w:val="22"/>
                <w:szCs w:val="22"/>
                <w:lang w:val="fr-FR"/>
              </w:rPr>
              <w:t xml:space="preserve">) et l’appui à leur rôle de veille et d’alerte précoce afin de prévenir les conflits potentiels dans la zone du projet en haute Guinée. </w:t>
            </w:r>
          </w:p>
          <w:p w14:paraId="50B17267" w14:textId="6F9A4ED5" w:rsidR="00BC0B6D" w:rsidRPr="00BC0B6D" w:rsidRDefault="00BC0B6D" w:rsidP="00BC0B6D">
            <w:pPr>
              <w:jc w:val="both"/>
              <w:rPr>
                <w:rFonts w:ascii="Times New Roman" w:hAnsi="Times New Roman"/>
                <w:sz w:val="22"/>
                <w:szCs w:val="22"/>
                <w:lang w:val="fr-FR"/>
              </w:rPr>
            </w:pPr>
            <w:r w:rsidRPr="00BC0B6D">
              <w:rPr>
                <w:rFonts w:ascii="Times New Roman" w:hAnsi="Times New Roman"/>
                <w:sz w:val="22"/>
                <w:szCs w:val="22"/>
                <w:lang w:val="fr-FR"/>
              </w:rPr>
              <w:t xml:space="preserve">En effet, le projet se focalise sur le rôle de la confrérie des </w:t>
            </w:r>
            <w:proofErr w:type="spellStart"/>
            <w:r w:rsidRPr="00BC0B6D">
              <w:rPr>
                <w:rFonts w:ascii="Times New Roman" w:hAnsi="Times New Roman"/>
                <w:sz w:val="22"/>
                <w:szCs w:val="22"/>
                <w:lang w:val="fr-FR"/>
              </w:rPr>
              <w:t>Donzos</w:t>
            </w:r>
            <w:proofErr w:type="spellEnd"/>
            <w:r w:rsidRPr="00BC0B6D">
              <w:rPr>
                <w:rFonts w:ascii="Times New Roman" w:hAnsi="Times New Roman"/>
                <w:sz w:val="22"/>
                <w:szCs w:val="22"/>
                <w:lang w:val="fr-FR"/>
              </w:rPr>
              <w:t xml:space="preserve"> dans la sécurité communautaire, la cohésion sociale et la protection environnementale à travers la réorganisation sociale et une règlementation plus claire et transparente de la confrérie des </w:t>
            </w:r>
            <w:proofErr w:type="spellStart"/>
            <w:r w:rsidRPr="00BC0B6D">
              <w:rPr>
                <w:rFonts w:ascii="Times New Roman" w:hAnsi="Times New Roman"/>
                <w:sz w:val="22"/>
                <w:szCs w:val="22"/>
                <w:lang w:val="fr-FR"/>
              </w:rPr>
              <w:t>Donzos</w:t>
            </w:r>
            <w:proofErr w:type="spellEnd"/>
            <w:r w:rsidRPr="00BC0B6D">
              <w:rPr>
                <w:rFonts w:ascii="Times New Roman" w:hAnsi="Times New Roman"/>
                <w:sz w:val="22"/>
                <w:szCs w:val="22"/>
                <w:lang w:val="fr-FR"/>
              </w:rPr>
              <w:t xml:space="preserve"> et un renforcement de leurs connaissances et capacités dans les domaines de protection de l’environnement, sécurité communautaire, veille et alerte communautaire, en </w:t>
            </w:r>
            <w:r w:rsidRPr="00897D4A">
              <w:rPr>
                <w:rFonts w:ascii="Times New Roman" w:hAnsi="Times New Roman"/>
                <w:sz w:val="22"/>
                <w:szCs w:val="22"/>
                <w:lang w:val="fr-FR"/>
              </w:rPr>
              <w:t xml:space="preserve">étroite </w:t>
            </w:r>
            <w:r w:rsidR="00DC5249" w:rsidRPr="00897D4A">
              <w:rPr>
                <w:rFonts w:ascii="Times New Roman" w:hAnsi="Times New Roman"/>
                <w:sz w:val="22"/>
                <w:szCs w:val="22"/>
                <w:lang w:val="fr-FR"/>
              </w:rPr>
              <w:t xml:space="preserve">collaboration </w:t>
            </w:r>
            <w:r w:rsidRPr="00897D4A">
              <w:rPr>
                <w:rFonts w:ascii="Times New Roman" w:hAnsi="Times New Roman"/>
                <w:sz w:val="22"/>
                <w:szCs w:val="22"/>
                <w:lang w:val="fr-FR"/>
              </w:rPr>
              <w:t>avec les</w:t>
            </w:r>
            <w:r w:rsidRPr="00BC0B6D">
              <w:rPr>
                <w:rFonts w:ascii="Times New Roman" w:hAnsi="Times New Roman"/>
                <w:sz w:val="22"/>
                <w:szCs w:val="22"/>
                <w:lang w:val="fr-FR"/>
              </w:rPr>
              <w:t xml:space="preserve"> communautés, les services de sécurité et les autres entités sociales. </w:t>
            </w:r>
          </w:p>
          <w:p w14:paraId="427EC3AB" w14:textId="1556522E" w:rsidR="00BC0B6D" w:rsidRDefault="00BC0B6D" w:rsidP="00BC0B6D">
            <w:pPr>
              <w:jc w:val="both"/>
              <w:rPr>
                <w:rFonts w:ascii="Times New Roman" w:hAnsi="Times New Roman"/>
                <w:sz w:val="22"/>
                <w:szCs w:val="22"/>
                <w:lang w:val="fr-FR"/>
              </w:rPr>
            </w:pPr>
            <w:r w:rsidRPr="00BC0B6D">
              <w:rPr>
                <w:rFonts w:ascii="Times New Roman" w:hAnsi="Times New Roman"/>
                <w:sz w:val="22"/>
                <w:szCs w:val="22"/>
                <w:lang w:val="fr-FR"/>
              </w:rPr>
              <w:t>En plus, le projet vise à transformer les dynamiques genres et à renforcer la masculinité positive pour contribuer à l’amélioration de la place des femmes dans les communautés.</w:t>
            </w:r>
            <w:r w:rsidR="002D5D29" w:rsidRPr="002D5D29">
              <w:rPr>
                <w:lang w:val="fr-FR"/>
              </w:rPr>
              <w:t xml:space="preserve"> </w:t>
            </w:r>
            <w:r w:rsidR="002D5D29" w:rsidRPr="002D5D29">
              <w:rPr>
                <w:rFonts w:ascii="Times New Roman" w:hAnsi="Times New Roman"/>
                <w:sz w:val="22"/>
                <w:szCs w:val="22"/>
                <w:lang w:val="fr-FR"/>
              </w:rPr>
              <w:t xml:space="preserve">Il s’articule autour de trois résultats </w:t>
            </w:r>
            <w:r w:rsidR="002D5D29">
              <w:rPr>
                <w:rFonts w:ascii="Times New Roman" w:hAnsi="Times New Roman"/>
                <w:sz w:val="22"/>
                <w:szCs w:val="22"/>
                <w:lang w:val="fr-FR"/>
              </w:rPr>
              <w:t>à savoir</w:t>
            </w:r>
            <w:r w:rsidR="002D5D29" w:rsidRPr="002D5D29">
              <w:rPr>
                <w:rFonts w:ascii="Times New Roman" w:hAnsi="Times New Roman"/>
                <w:sz w:val="22"/>
                <w:szCs w:val="22"/>
                <w:lang w:val="fr-FR"/>
              </w:rPr>
              <w:t xml:space="preserve"> :</w:t>
            </w:r>
          </w:p>
          <w:p w14:paraId="42E7B57A" w14:textId="795A6AAE" w:rsidR="002D5D29" w:rsidRPr="002D5D29" w:rsidRDefault="002D5D29" w:rsidP="002D5D29">
            <w:pPr>
              <w:jc w:val="both"/>
              <w:rPr>
                <w:rFonts w:ascii="Times New Roman" w:hAnsi="Times New Roman"/>
                <w:sz w:val="22"/>
                <w:szCs w:val="22"/>
                <w:lang w:val="fr-FR"/>
              </w:rPr>
            </w:pPr>
            <w:r w:rsidRPr="002D5D29">
              <w:rPr>
                <w:rFonts w:ascii="Times New Roman" w:hAnsi="Times New Roman"/>
                <w:b/>
                <w:bCs/>
                <w:sz w:val="22"/>
                <w:szCs w:val="22"/>
                <w:lang w:val="fr-FR"/>
              </w:rPr>
              <w:t>Résultat 1</w:t>
            </w:r>
            <w:r w:rsidRPr="002D5D29">
              <w:rPr>
                <w:rFonts w:ascii="Times New Roman" w:hAnsi="Times New Roman"/>
                <w:sz w:val="22"/>
                <w:szCs w:val="22"/>
                <w:lang w:val="fr-FR"/>
              </w:rPr>
              <w:t xml:space="preserve"> :</w:t>
            </w:r>
            <w:r>
              <w:rPr>
                <w:rFonts w:ascii="Times New Roman" w:hAnsi="Times New Roman"/>
                <w:sz w:val="22"/>
                <w:szCs w:val="22"/>
                <w:lang w:val="fr-FR"/>
              </w:rPr>
              <w:t xml:space="preserve"> </w:t>
            </w:r>
            <w:r w:rsidRPr="002D5D29">
              <w:rPr>
                <w:rFonts w:ascii="Times New Roman" w:hAnsi="Times New Roman"/>
                <w:sz w:val="22"/>
                <w:szCs w:val="22"/>
                <w:lang w:val="fr-FR"/>
              </w:rPr>
              <w:t>La cohésion sociale est renforcée entre les membres des différentes communautés ciblées par le projet en Haute Guinée.</w:t>
            </w:r>
          </w:p>
          <w:p w14:paraId="4E29F3DE" w14:textId="77777777" w:rsidR="002D5D29" w:rsidRPr="002D5D29" w:rsidRDefault="002D5D29" w:rsidP="002D5D29">
            <w:pPr>
              <w:jc w:val="both"/>
              <w:rPr>
                <w:rFonts w:ascii="Times New Roman" w:hAnsi="Times New Roman"/>
                <w:sz w:val="22"/>
                <w:szCs w:val="22"/>
                <w:lang w:val="fr-FR"/>
              </w:rPr>
            </w:pPr>
            <w:r w:rsidRPr="002D5D29">
              <w:rPr>
                <w:rFonts w:ascii="Times New Roman" w:hAnsi="Times New Roman"/>
                <w:b/>
                <w:bCs/>
                <w:sz w:val="22"/>
                <w:szCs w:val="22"/>
                <w:lang w:val="fr-FR"/>
              </w:rPr>
              <w:t>Résultat 2</w:t>
            </w:r>
            <w:r w:rsidRPr="002D5D29">
              <w:rPr>
                <w:rFonts w:ascii="Times New Roman" w:hAnsi="Times New Roman"/>
                <w:sz w:val="22"/>
                <w:szCs w:val="22"/>
                <w:lang w:val="fr-FR"/>
              </w:rPr>
              <w:t xml:space="preserve"> : La sécurité communautaire des femmes et hommes dans les localités cibles du projet en Haute Guinée est améliorée</w:t>
            </w:r>
          </w:p>
          <w:p w14:paraId="2B9B6915" w14:textId="3A7D70BA" w:rsidR="002D5D29" w:rsidRDefault="002D5D29" w:rsidP="002D5D29">
            <w:pPr>
              <w:jc w:val="both"/>
              <w:rPr>
                <w:rFonts w:ascii="Times New Roman" w:hAnsi="Times New Roman"/>
                <w:sz w:val="22"/>
                <w:szCs w:val="22"/>
                <w:lang w:val="fr-FR"/>
              </w:rPr>
            </w:pPr>
            <w:r w:rsidRPr="002D5D29">
              <w:rPr>
                <w:rFonts w:ascii="Times New Roman" w:hAnsi="Times New Roman"/>
                <w:b/>
                <w:bCs/>
                <w:sz w:val="22"/>
                <w:szCs w:val="22"/>
                <w:lang w:val="fr-FR"/>
              </w:rPr>
              <w:lastRenderedPageBreak/>
              <w:t>Résultat 3</w:t>
            </w:r>
            <w:r w:rsidRPr="002D5D29">
              <w:rPr>
                <w:rFonts w:ascii="Times New Roman" w:hAnsi="Times New Roman"/>
                <w:sz w:val="22"/>
                <w:szCs w:val="22"/>
                <w:lang w:val="fr-FR"/>
              </w:rPr>
              <w:t xml:space="preserve"> : Les risques liés à la dégradation environnementale sont réduits dans les localités cibles</w:t>
            </w:r>
            <w:r w:rsidR="001949D2">
              <w:rPr>
                <w:rFonts w:ascii="Times New Roman" w:hAnsi="Times New Roman"/>
                <w:sz w:val="22"/>
                <w:szCs w:val="22"/>
                <w:lang w:val="fr-FR"/>
              </w:rPr>
              <w:t>.</w:t>
            </w:r>
          </w:p>
          <w:p w14:paraId="3B8CDDA0" w14:textId="77777777" w:rsidR="00B671AA" w:rsidRDefault="00B671AA" w:rsidP="002D5D29">
            <w:pPr>
              <w:jc w:val="both"/>
              <w:rPr>
                <w:rFonts w:ascii="Times New Roman" w:hAnsi="Times New Roman"/>
                <w:sz w:val="22"/>
                <w:szCs w:val="22"/>
                <w:lang w:val="fr-FR"/>
              </w:rPr>
            </w:pPr>
          </w:p>
          <w:p w14:paraId="2EE8771C" w14:textId="2534F820" w:rsidR="00BC0B6D" w:rsidRPr="00897D4A" w:rsidRDefault="001949D2" w:rsidP="001949D2">
            <w:pPr>
              <w:jc w:val="both"/>
              <w:rPr>
                <w:rFonts w:ascii="Times New Roman" w:hAnsi="Times New Roman"/>
                <w:sz w:val="22"/>
                <w:szCs w:val="22"/>
                <w:lang w:val="fr-FR"/>
              </w:rPr>
            </w:pPr>
            <w:r w:rsidRPr="00897D4A">
              <w:rPr>
                <w:rFonts w:ascii="Times New Roman" w:eastAsia="Calibri" w:hAnsi="Times New Roman"/>
                <w:sz w:val="22"/>
                <w:szCs w:val="22"/>
                <w:lang w:val="fr-FR"/>
              </w:rPr>
              <w:t xml:space="preserve">En effet la clôture opérationnelle du projet est prévue </w:t>
            </w:r>
            <w:r w:rsidR="00B671AA" w:rsidRPr="00897D4A">
              <w:rPr>
                <w:rFonts w:ascii="Times New Roman" w:eastAsia="Calibri" w:hAnsi="Times New Roman"/>
                <w:sz w:val="22"/>
                <w:szCs w:val="22"/>
                <w:lang w:val="fr-FR"/>
              </w:rPr>
              <w:t>en</w:t>
            </w:r>
            <w:r w:rsidRPr="00897D4A">
              <w:rPr>
                <w:rFonts w:ascii="Times New Roman" w:eastAsia="Calibri" w:hAnsi="Times New Roman"/>
                <w:sz w:val="22"/>
                <w:szCs w:val="22"/>
                <w:lang w:val="fr-FR"/>
              </w:rPr>
              <w:t xml:space="preserve"> mai 2022 et sera marquée par une évaluation finale devant utiliser les données de base (réalisée en début du projet) et finales du projet afin de faciliter l’analyse les résultats acquis par le projet. </w:t>
            </w:r>
            <w:r w:rsidRPr="00897D4A">
              <w:rPr>
                <w:rStyle w:val="section"/>
                <w:rFonts w:ascii="Times New Roman" w:hAnsi="Times New Roman" w:cs="Times New Roman"/>
                <w:color w:val="auto"/>
                <w:sz w:val="22"/>
                <w:szCs w:val="22"/>
                <w:lang w:val="fr-FR"/>
              </w:rPr>
              <w:t>D</w:t>
            </w:r>
            <w:r w:rsidRPr="00897D4A">
              <w:rPr>
                <w:rStyle w:val="section"/>
                <w:rFonts w:ascii="Times New Roman" w:hAnsi="Times New Roman" w:cs="Times New Roman"/>
                <w:sz w:val="22"/>
                <w:szCs w:val="22"/>
                <w:lang w:val="fr-FR"/>
              </w:rPr>
              <w:t>ans cette perspective, l</w:t>
            </w:r>
            <w:r w:rsidRPr="00897D4A">
              <w:rPr>
                <w:rStyle w:val="section"/>
                <w:rFonts w:ascii="Times New Roman" w:hAnsi="Times New Roman" w:cs="Times New Roman"/>
                <w:color w:val="auto"/>
                <w:sz w:val="22"/>
                <w:szCs w:val="22"/>
                <w:lang w:val="fr-FR"/>
              </w:rPr>
              <w:t>’étude finale permettra de manière générale de renseigner la situation finale des indicateurs du projet</w:t>
            </w:r>
            <w:r w:rsidR="00897D4A" w:rsidRPr="00897D4A">
              <w:rPr>
                <w:rStyle w:val="section"/>
                <w:rFonts w:ascii="Times New Roman" w:eastAsia="Times New Roman" w:hAnsi="Times New Roman" w:cs="Times New Roman"/>
                <w:color w:val="auto"/>
                <w:sz w:val="22"/>
                <w:szCs w:val="22"/>
                <w:lang w:val="fr-FR"/>
              </w:rPr>
              <w:t>,</w:t>
            </w:r>
            <w:r w:rsidR="00897D4A" w:rsidRPr="00897D4A">
              <w:rPr>
                <w:rStyle w:val="section"/>
                <w:rFonts w:ascii="Times New Roman" w:eastAsia="Times New Roman" w:hAnsi="Times New Roman" w:cs="Times New Roman"/>
                <w:sz w:val="22"/>
                <w:szCs w:val="22"/>
                <w:lang w:val="fr-FR"/>
              </w:rPr>
              <w:t xml:space="preserve"> </w:t>
            </w:r>
            <w:r w:rsidR="00897D4A" w:rsidRPr="00897D4A">
              <w:rPr>
                <w:rStyle w:val="section"/>
                <w:rFonts w:ascii="Times New Roman" w:hAnsi="Times New Roman" w:cs="Times New Roman"/>
                <w:color w:val="auto"/>
                <w:sz w:val="22"/>
                <w:szCs w:val="22"/>
                <w:lang w:val="fr-FR"/>
              </w:rPr>
              <w:t>objet des présents termes de référence</w:t>
            </w:r>
            <w:r w:rsidRPr="00897D4A">
              <w:rPr>
                <w:rStyle w:val="section"/>
                <w:rFonts w:ascii="Times New Roman" w:hAnsi="Times New Roman" w:cs="Times New Roman"/>
                <w:color w:val="auto"/>
                <w:sz w:val="22"/>
                <w:szCs w:val="22"/>
                <w:lang w:val="fr-FR"/>
              </w:rPr>
              <w:t>.</w:t>
            </w:r>
          </w:p>
          <w:p w14:paraId="5F3E93EA" w14:textId="7EBD7429" w:rsidR="00B17A05" w:rsidRPr="001949D2" w:rsidRDefault="00B17A05" w:rsidP="007058BE">
            <w:pPr>
              <w:jc w:val="both"/>
              <w:rPr>
                <w:rFonts w:ascii="Times New Roman" w:hAnsi="Times New Roman"/>
                <w:sz w:val="22"/>
                <w:szCs w:val="22"/>
                <w:lang w:val="fr-FR"/>
              </w:rPr>
            </w:pPr>
          </w:p>
          <w:p w14:paraId="46CA6CF2" w14:textId="7833D758" w:rsidR="00B755D3" w:rsidRPr="00654B12" w:rsidRDefault="00B17A05" w:rsidP="007058BE">
            <w:pPr>
              <w:jc w:val="both"/>
              <w:rPr>
                <w:rFonts w:ascii="Times New Roman" w:hAnsi="Times New Roman"/>
                <w:b/>
                <w:bCs/>
                <w:i/>
                <w:iCs/>
                <w:sz w:val="22"/>
                <w:szCs w:val="22"/>
                <w:lang w:val="fr-FR"/>
              </w:rPr>
            </w:pPr>
            <w:r w:rsidRPr="00F27D24">
              <w:rPr>
                <w:rFonts w:ascii="Times New Roman" w:hAnsi="Times New Roman"/>
                <w:b/>
                <w:bCs/>
                <w:i/>
                <w:iCs/>
                <w:sz w:val="22"/>
                <w:szCs w:val="22"/>
                <w:lang w:val="fr-FR"/>
              </w:rPr>
              <w:t>Objectifs de l’étude</w:t>
            </w:r>
            <w:r w:rsidR="00654B12">
              <w:rPr>
                <w:rFonts w:ascii="Times New Roman" w:hAnsi="Times New Roman"/>
                <w:b/>
                <w:bCs/>
                <w:i/>
                <w:iCs/>
                <w:sz w:val="22"/>
                <w:szCs w:val="22"/>
                <w:lang w:val="fr-FR"/>
              </w:rPr>
              <w:t> ;</w:t>
            </w:r>
          </w:p>
          <w:p w14:paraId="69E3CD2D" w14:textId="784B4135" w:rsidR="00897D4A" w:rsidRDefault="00654B12" w:rsidP="00897D4A">
            <w:pPr>
              <w:pStyle w:val="Paragraphedeliste"/>
              <w:spacing w:after="0" w:line="240" w:lineRule="auto"/>
              <w:ind w:left="0"/>
              <w:contextualSpacing w:val="0"/>
              <w:jc w:val="both"/>
              <w:rPr>
                <w:rStyle w:val="section"/>
                <w:rFonts w:ascii="Times New Roman" w:hAnsi="Times New Roman" w:cs="Times New Roman"/>
                <w:color w:val="auto"/>
                <w:sz w:val="22"/>
                <w:szCs w:val="22"/>
              </w:rPr>
            </w:pPr>
            <w:r w:rsidRPr="00897D4A">
              <w:rPr>
                <w:rFonts w:ascii="Times New Roman" w:hAnsi="Times New Roman"/>
              </w:rPr>
              <w:t xml:space="preserve">Cette étude vise à collecter </w:t>
            </w:r>
            <w:r w:rsidR="002D5D29" w:rsidRPr="00897D4A">
              <w:rPr>
                <w:rFonts w:ascii="Times New Roman" w:hAnsi="Times New Roman"/>
              </w:rPr>
              <w:t xml:space="preserve">des données finales (quantitatives et qualitatives) </w:t>
            </w:r>
            <w:r w:rsidRPr="00897D4A">
              <w:rPr>
                <w:rFonts w:ascii="Times New Roman" w:hAnsi="Times New Roman"/>
              </w:rPr>
              <w:t xml:space="preserve">pour </w:t>
            </w:r>
            <w:r w:rsidR="002D5D29" w:rsidRPr="00897D4A">
              <w:rPr>
                <w:rFonts w:ascii="Times New Roman" w:hAnsi="Times New Roman"/>
              </w:rPr>
              <w:t xml:space="preserve">mesurer les progrès réalisés et les changements concrets obtenus </w:t>
            </w:r>
            <w:r w:rsidRPr="00897D4A">
              <w:rPr>
                <w:rFonts w:ascii="Times New Roman" w:hAnsi="Times New Roman"/>
              </w:rPr>
              <w:t xml:space="preserve">par le </w:t>
            </w:r>
            <w:r w:rsidR="002D5D29" w:rsidRPr="00897D4A">
              <w:rPr>
                <w:rFonts w:ascii="Times New Roman" w:hAnsi="Times New Roman"/>
              </w:rPr>
              <w:t>projet</w:t>
            </w:r>
            <w:r w:rsidRPr="00897D4A">
              <w:rPr>
                <w:rFonts w:ascii="Times New Roman" w:hAnsi="Times New Roman"/>
              </w:rPr>
              <w:t>.</w:t>
            </w:r>
            <w:r w:rsidR="002D5D29" w:rsidRPr="00937C3F">
              <w:rPr>
                <w:rFonts w:ascii="Times New Roman" w:hAnsi="Times New Roman"/>
              </w:rPr>
              <w:t xml:space="preserve"> </w:t>
            </w:r>
          </w:p>
          <w:p w14:paraId="36024D6A" w14:textId="3F4251E6" w:rsidR="007D6C06" w:rsidRPr="00F27D24" w:rsidRDefault="00FF64C1" w:rsidP="007D6C06">
            <w:pPr>
              <w:jc w:val="both"/>
              <w:rPr>
                <w:rStyle w:val="section"/>
                <w:rFonts w:ascii="Times New Roman" w:eastAsia="Calibri" w:hAnsi="Times New Roman" w:cs="Times New Roman"/>
                <w:color w:val="auto"/>
                <w:sz w:val="22"/>
                <w:lang w:val="fr-FR"/>
              </w:rPr>
            </w:pPr>
            <w:r>
              <w:rPr>
                <w:rStyle w:val="section"/>
                <w:rFonts w:ascii="Times New Roman" w:hAnsi="Times New Roman" w:cs="Times New Roman"/>
                <w:color w:val="auto"/>
                <w:sz w:val="22"/>
                <w:szCs w:val="22"/>
                <w:lang w:val="fr-FR"/>
              </w:rPr>
              <w:t>D</w:t>
            </w:r>
            <w:r w:rsidR="007D6C06" w:rsidRPr="00937C3F">
              <w:rPr>
                <w:rStyle w:val="section"/>
                <w:rFonts w:ascii="Times New Roman" w:hAnsi="Times New Roman" w:cs="Times New Roman"/>
                <w:color w:val="auto"/>
                <w:sz w:val="22"/>
                <w:szCs w:val="22"/>
                <w:lang w:val="fr-FR"/>
              </w:rPr>
              <w:t xml:space="preserve">e manière spécifique </w:t>
            </w:r>
            <w:r>
              <w:rPr>
                <w:rStyle w:val="section"/>
                <w:rFonts w:ascii="Times New Roman" w:hAnsi="Times New Roman" w:cs="Times New Roman"/>
                <w:color w:val="auto"/>
                <w:sz w:val="22"/>
                <w:szCs w:val="22"/>
                <w:lang w:val="fr-FR"/>
              </w:rPr>
              <w:t>i</w:t>
            </w:r>
            <w:r w:rsidRPr="00937C3F">
              <w:rPr>
                <w:rStyle w:val="section"/>
                <w:rFonts w:ascii="Times New Roman" w:hAnsi="Times New Roman" w:cs="Times New Roman"/>
                <w:color w:val="auto"/>
                <w:sz w:val="22"/>
                <w:szCs w:val="22"/>
                <w:lang w:val="fr-FR"/>
              </w:rPr>
              <w:t xml:space="preserve">l s’agit </w:t>
            </w:r>
            <w:r w:rsidR="007D6C06" w:rsidRPr="00937C3F">
              <w:rPr>
                <w:rStyle w:val="section"/>
                <w:rFonts w:ascii="Times New Roman" w:hAnsi="Times New Roman" w:cs="Times New Roman"/>
                <w:color w:val="auto"/>
                <w:sz w:val="22"/>
                <w:szCs w:val="22"/>
                <w:lang w:val="fr-FR"/>
              </w:rPr>
              <w:t>de :</w:t>
            </w:r>
          </w:p>
          <w:p w14:paraId="3BE9A313" w14:textId="7A117DE5" w:rsidR="00937C3F" w:rsidRPr="00937C3F" w:rsidRDefault="00937C3F" w:rsidP="00310B2B">
            <w:pPr>
              <w:pStyle w:val="Paragraphedeliste"/>
              <w:numPr>
                <w:ilvl w:val="0"/>
                <w:numId w:val="6"/>
              </w:numPr>
              <w:spacing w:after="160" w:line="259" w:lineRule="auto"/>
              <w:jc w:val="both"/>
              <w:rPr>
                <w:rFonts w:ascii="Times New Roman" w:hAnsi="Times New Roman"/>
              </w:rPr>
            </w:pPr>
            <w:r w:rsidRPr="00937C3F">
              <w:rPr>
                <w:rFonts w:ascii="Times New Roman" w:hAnsi="Times New Roman"/>
              </w:rPr>
              <w:t>Collecter les données sur les différents indicateurs du projet afin de renseigner la situation finale dans le tableau des indicateurs (par sexe et par catégories d’âge)</w:t>
            </w:r>
            <w:r w:rsidR="00FF64C1">
              <w:rPr>
                <w:rFonts w:ascii="Times New Roman" w:hAnsi="Times New Roman"/>
              </w:rPr>
              <w:t>.</w:t>
            </w:r>
          </w:p>
          <w:p w14:paraId="4FF2C702" w14:textId="1FA85014" w:rsidR="007E6C75" w:rsidRPr="00FF64C1" w:rsidRDefault="00310B2B" w:rsidP="00B17A05">
            <w:pPr>
              <w:pStyle w:val="Paragraphedeliste"/>
              <w:numPr>
                <w:ilvl w:val="0"/>
                <w:numId w:val="6"/>
              </w:numPr>
              <w:spacing w:after="160" w:line="259" w:lineRule="auto"/>
              <w:jc w:val="both"/>
              <w:rPr>
                <w:rStyle w:val="sectiontitle"/>
                <w:rFonts w:ascii="Times New Roman" w:eastAsia="Calibri" w:hAnsi="Times New Roman" w:cs="Times New Roman"/>
                <w:color w:val="auto"/>
                <w:sz w:val="22"/>
                <w:szCs w:val="22"/>
              </w:rPr>
            </w:pPr>
            <w:r w:rsidRPr="00937C3F">
              <w:rPr>
                <w:rFonts w:ascii="Times New Roman" w:hAnsi="Times New Roman"/>
              </w:rPr>
              <w:t xml:space="preserve">Recueillir la perception des communautés sur </w:t>
            </w:r>
            <w:r w:rsidR="00937C3F" w:rsidRPr="00937C3F">
              <w:rPr>
                <w:rFonts w:ascii="Times New Roman" w:hAnsi="Times New Roman"/>
              </w:rPr>
              <w:t xml:space="preserve">la cohésion sociale, le rôle des </w:t>
            </w:r>
            <w:proofErr w:type="spellStart"/>
            <w:r w:rsidR="00FF64C1" w:rsidRPr="00937C3F">
              <w:rPr>
                <w:rFonts w:ascii="Times New Roman" w:hAnsi="Times New Roman"/>
              </w:rPr>
              <w:t>Donso</w:t>
            </w:r>
            <w:r w:rsidR="00FF64C1">
              <w:rPr>
                <w:rFonts w:ascii="Times New Roman" w:hAnsi="Times New Roman"/>
              </w:rPr>
              <w:t>s</w:t>
            </w:r>
            <w:proofErr w:type="spellEnd"/>
            <w:r w:rsidR="00937C3F" w:rsidRPr="00937C3F">
              <w:rPr>
                <w:rFonts w:ascii="Times New Roman" w:hAnsi="Times New Roman"/>
              </w:rPr>
              <w:t>, la préservation de l’environnement et la sécurité communautaire</w:t>
            </w:r>
            <w:r w:rsidRPr="00937C3F">
              <w:rPr>
                <w:rFonts w:ascii="Times New Roman" w:hAnsi="Times New Roman"/>
              </w:rPr>
              <w:t>.</w:t>
            </w:r>
          </w:p>
          <w:p w14:paraId="7DB7F35E" w14:textId="3701825C" w:rsidR="00B17A05" w:rsidRDefault="00B17A05" w:rsidP="00B17A05">
            <w:pPr>
              <w:jc w:val="both"/>
              <w:rPr>
                <w:rStyle w:val="sectiontitle"/>
                <w:rFonts w:ascii="Times New Roman" w:hAnsi="Times New Roman" w:cs="Times New Roman"/>
                <w:b/>
                <w:bCs/>
                <w:i/>
                <w:iCs/>
                <w:color w:val="auto"/>
                <w:sz w:val="22"/>
                <w:szCs w:val="22"/>
                <w:lang w:val="fr-FR"/>
              </w:rPr>
            </w:pPr>
            <w:r w:rsidRPr="004C7761">
              <w:rPr>
                <w:rStyle w:val="sectiontitle"/>
                <w:rFonts w:ascii="Times New Roman" w:hAnsi="Times New Roman" w:cs="Times New Roman"/>
                <w:b/>
                <w:bCs/>
                <w:i/>
                <w:iCs/>
                <w:color w:val="auto"/>
                <w:sz w:val="22"/>
                <w:szCs w:val="22"/>
                <w:lang w:val="fr-FR"/>
              </w:rPr>
              <w:t>Utilisateurs et usage de l’étude</w:t>
            </w:r>
          </w:p>
          <w:p w14:paraId="1D99EBFD" w14:textId="03511DB9" w:rsidR="0093431D" w:rsidRDefault="00B17A05" w:rsidP="00B17A05">
            <w:pPr>
              <w:jc w:val="both"/>
              <w:rPr>
                <w:rFonts w:ascii="Times New Roman" w:hAnsi="Times New Roman"/>
                <w:sz w:val="22"/>
                <w:szCs w:val="22"/>
                <w:lang w:val="fr-FR"/>
              </w:rPr>
            </w:pPr>
            <w:r w:rsidRPr="00897D4A">
              <w:rPr>
                <w:rFonts w:ascii="Times New Roman" w:hAnsi="Times New Roman"/>
                <w:sz w:val="22"/>
                <w:szCs w:val="22"/>
                <w:lang w:val="fr-FR"/>
              </w:rPr>
              <w:t xml:space="preserve">L’étude </w:t>
            </w:r>
            <w:r w:rsidR="000C50E7" w:rsidRPr="00897D4A">
              <w:rPr>
                <w:rFonts w:ascii="Times New Roman" w:hAnsi="Times New Roman"/>
                <w:sz w:val="22"/>
                <w:szCs w:val="22"/>
                <w:lang w:val="fr-FR"/>
              </w:rPr>
              <w:t>finale</w:t>
            </w:r>
            <w:r w:rsidRPr="00897D4A">
              <w:rPr>
                <w:rFonts w:ascii="Times New Roman" w:hAnsi="Times New Roman"/>
                <w:sz w:val="22"/>
                <w:szCs w:val="22"/>
                <w:lang w:val="fr-FR"/>
              </w:rPr>
              <w:t xml:space="preserve"> sera utilisée par l’ensemble des partenaires du projet et plus particulièrement</w:t>
            </w:r>
            <w:r w:rsidR="000C50E7" w:rsidRPr="00897D4A">
              <w:rPr>
                <w:rFonts w:ascii="Times New Roman" w:hAnsi="Times New Roman"/>
                <w:sz w:val="22"/>
                <w:szCs w:val="22"/>
                <w:lang w:val="fr-FR"/>
              </w:rPr>
              <w:t xml:space="preserve"> par le secrétariat du PBF, </w:t>
            </w:r>
            <w:r w:rsidRPr="00897D4A">
              <w:rPr>
                <w:rFonts w:ascii="Times New Roman" w:hAnsi="Times New Roman"/>
                <w:sz w:val="22"/>
                <w:szCs w:val="22"/>
                <w:lang w:val="fr-FR"/>
              </w:rPr>
              <w:t>l’équipe de mise en œuvre du projet</w:t>
            </w:r>
            <w:r w:rsidR="000C50E7" w:rsidRPr="00897D4A">
              <w:rPr>
                <w:rFonts w:ascii="Times New Roman" w:hAnsi="Times New Roman"/>
                <w:sz w:val="22"/>
                <w:szCs w:val="22"/>
                <w:lang w:val="fr-FR"/>
              </w:rPr>
              <w:t xml:space="preserve"> et par l’évalua</w:t>
            </w:r>
            <w:r w:rsidR="00DA004F" w:rsidRPr="00897D4A">
              <w:rPr>
                <w:rFonts w:ascii="Times New Roman" w:hAnsi="Times New Roman"/>
                <w:sz w:val="22"/>
                <w:szCs w:val="22"/>
                <w:lang w:val="fr-FR"/>
              </w:rPr>
              <w:t>teur</w:t>
            </w:r>
            <w:r w:rsidR="000C50E7" w:rsidRPr="00897D4A">
              <w:rPr>
                <w:rFonts w:ascii="Times New Roman" w:hAnsi="Times New Roman"/>
                <w:sz w:val="22"/>
                <w:szCs w:val="22"/>
                <w:lang w:val="fr-FR"/>
              </w:rPr>
              <w:t xml:space="preserve"> final </w:t>
            </w:r>
            <w:r w:rsidRPr="00897D4A">
              <w:rPr>
                <w:rFonts w:ascii="Times New Roman" w:hAnsi="Times New Roman"/>
                <w:sz w:val="22"/>
                <w:szCs w:val="22"/>
                <w:lang w:val="fr-FR"/>
              </w:rPr>
              <w:t xml:space="preserve">qui disposera </w:t>
            </w:r>
            <w:r w:rsidR="00AC54A6" w:rsidRPr="00897D4A">
              <w:rPr>
                <w:rFonts w:ascii="Times New Roman" w:hAnsi="Times New Roman"/>
                <w:sz w:val="22"/>
                <w:szCs w:val="22"/>
                <w:lang w:val="fr-FR"/>
              </w:rPr>
              <w:t>des données</w:t>
            </w:r>
            <w:r w:rsidRPr="00897D4A">
              <w:rPr>
                <w:rFonts w:ascii="Times New Roman" w:hAnsi="Times New Roman"/>
                <w:sz w:val="22"/>
                <w:szCs w:val="22"/>
                <w:lang w:val="fr-FR"/>
              </w:rPr>
              <w:t xml:space="preserve"> </w:t>
            </w:r>
            <w:r w:rsidR="00DA004F" w:rsidRPr="00897D4A">
              <w:rPr>
                <w:rFonts w:ascii="Times New Roman" w:hAnsi="Times New Roman"/>
                <w:sz w:val="22"/>
                <w:szCs w:val="22"/>
                <w:lang w:val="fr-FR"/>
              </w:rPr>
              <w:t xml:space="preserve">de cette étude de perception </w:t>
            </w:r>
            <w:r w:rsidRPr="00897D4A">
              <w:rPr>
                <w:rFonts w:ascii="Times New Roman" w:hAnsi="Times New Roman"/>
                <w:sz w:val="22"/>
                <w:szCs w:val="22"/>
                <w:lang w:val="fr-FR"/>
              </w:rPr>
              <w:t>l</w:t>
            </w:r>
            <w:r w:rsidR="000C50E7" w:rsidRPr="00897D4A">
              <w:rPr>
                <w:rFonts w:ascii="Times New Roman" w:hAnsi="Times New Roman"/>
                <w:sz w:val="22"/>
                <w:szCs w:val="22"/>
                <w:lang w:val="fr-FR"/>
              </w:rPr>
              <w:t>ui</w:t>
            </w:r>
            <w:r w:rsidRPr="00897D4A">
              <w:rPr>
                <w:rFonts w:ascii="Times New Roman" w:hAnsi="Times New Roman"/>
                <w:sz w:val="22"/>
                <w:szCs w:val="22"/>
                <w:lang w:val="fr-FR"/>
              </w:rPr>
              <w:t xml:space="preserve"> permett</w:t>
            </w:r>
            <w:r w:rsidR="000C50E7" w:rsidRPr="00897D4A">
              <w:rPr>
                <w:rFonts w:ascii="Times New Roman" w:hAnsi="Times New Roman"/>
                <w:sz w:val="22"/>
                <w:szCs w:val="22"/>
                <w:lang w:val="fr-FR"/>
              </w:rPr>
              <w:t>ant</w:t>
            </w:r>
            <w:r w:rsidRPr="00897D4A">
              <w:rPr>
                <w:rFonts w:ascii="Times New Roman" w:hAnsi="Times New Roman"/>
                <w:sz w:val="22"/>
                <w:szCs w:val="22"/>
                <w:lang w:val="fr-FR"/>
              </w:rPr>
              <w:t xml:space="preserve"> d’apprécier </w:t>
            </w:r>
            <w:r w:rsidR="000C50E7" w:rsidRPr="00897D4A">
              <w:rPr>
                <w:rFonts w:ascii="Times New Roman" w:hAnsi="Times New Roman"/>
                <w:sz w:val="22"/>
                <w:szCs w:val="22"/>
                <w:lang w:val="fr-FR"/>
              </w:rPr>
              <w:t>le niveau d’atteinte des résultats</w:t>
            </w:r>
            <w:r w:rsidRPr="00897D4A">
              <w:rPr>
                <w:rFonts w:ascii="Times New Roman" w:hAnsi="Times New Roman"/>
                <w:sz w:val="22"/>
                <w:szCs w:val="22"/>
                <w:lang w:val="fr-FR"/>
              </w:rPr>
              <w:t>.</w:t>
            </w:r>
            <w:r w:rsidRPr="00937C3F">
              <w:rPr>
                <w:rFonts w:ascii="Times New Roman" w:hAnsi="Times New Roman"/>
                <w:sz w:val="22"/>
                <w:szCs w:val="22"/>
                <w:lang w:val="fr-FR"/>
              </w:rPr>
              <w:t xml:space="preserve"> </w:t>
            </w:r>
          </w:p>
          <w:p w14:paraId="65701A8F" w14:textId="24532E6F" w:rsidR="004C7761" w:rsidRDefault="004C7761" w:rsidP="00B17A05">
            <w:pPr>
              <w:jc w:val="both"/>
              <w:rPr>
                <w:rFonts w:ascii="Times New Roman" w:hAnsi="Times New Roman"/>
                <w:sz w:val="22"/>
                <w:szCs w:val="22"/>
                <w:lang w:val="fr-FR"/>
              </w:rPr>
            </w:pPr>
          </w:p>
          <w:p w14:paraId="26292188" w14:textId="65554722" w:rsidR="004C7761" w:rsidRPr="004C7761" w:rsidRDefault="004C7761" w:rsidP="00B17A05">
            <w:pPr>
              <w:jc w:val="both"/>
              <w:rPr>
                <w:rFonts w:ascii="Times New Roman" w:hAnsi="Times New Roman"/>
                <w:b/>
                <w:bCs/>
                <w:sz w:val="22"/>
                <w:szCs w:val="22"/>
                <w:lang w:val="fr-FR"/>
              </w:rPr>
            </w:pPr>
            <w:r w:rsidRPr="004C7761">
              <w:rPr>
                <w:rStyle w:val="sectiontitle"/>
                <w:rFonts w:ascii="Times New Roman" w:hAnsi="Times New Roman" w:cs="Times New Roman"/>
                <w:b/>
                <w:bCs/>
                <w:i/>
                <w:iCs/>
                <w:color w:val="auto"/>
                <w:sz w:val="22"/>
                <w:szCs w:val="22"/>
                <w:lang w:val="fr-FR"/>
              </w:rPr>
              <w:t>Portée/champ de l’étude</w:t>
            </w:r>
          </w:p>
          <w:p w14:paraId="5FF9D708" w14:textId="652D1C4C" w:rsidR="004C7761" w:rsidRPr="00897D4A" w:rsidRDefault="004C7761" w:rsidP="00B17A05">
            <w:pPr>
              <w:jc w:val="both"/>
              <w:rPr>
                <w:rFonts w:ascii="Times New Roman" w:hAnsi="Times New Roman"/>
                <w:iCs/>
                <w:sz w:val="22"/>
                <w:szCs w:val="22"/>
                <w:lang w:val="fr-FR"/>
              </w:rPr>
            </w:pPr>
            <w:r w:rsidRPr="004C7761">
              <w:rPr>
                <w:rFonts w:ascii="Times New Roman" w:hAnsi="Times New Roman"/>
                <w:sz w:val="22"/>
                <w:szCs w:val="22"/>
                <w:lang w:val="fr-FR"/>
              </w:rPr>
              <w:t xml:space="preserve">L’étude sera réalisée en Haute Guinée dans les préfectures couvertes par le projet que sont : Kouroussa, Siguiri et </w:t>
            </w:r>
            <w:proofErr w:type="spellStart"/>
            <w:r w:rsidRPr="004C7761">
              <w:rPr>
                <w:rFonts w:ascii="Times New Roman" w:hAnsi="Times New Roman"/>
                <w:sz w:val="22"/>
                <w:szCs w:val="22"/>
                <w:lang w:val="fr-FR"/>
              </w:rPr>
              <w:t>Mandiana</w:t>
            </w:r>
            <w:proofErr w:type="spellEnd"/>
            <w:r w:rsidRPr="004C7761">
              <w:rPr>
                <w:rFonts w:ascii="Times New Roman" w:hAnsi="Times New Roman"/>
                <w:sz w:val="22"/>
                <w:szCs w:val="22"/>
                <w:lang w:val="fr-FR"/>
              </w:rPr>
              <w:t xml:space="preserve">.  Les différents </w:t>
            </w:r>
            <w:r w:rsidR="003062E9" w:rsidRPr="003062E9">
              <w:rPr>
                <w:rFonts w:ascii="Times New Roman" w:hAnsi="Times New Roman"/>
                <w:sz w:val="22"/>
                <w:szCs w:val="22"/>
                <w:lang w:val="fr-FR"/>
              </w:rPr>
              <w:t xml:space="preserve">acteurs et </w:t>
            </w:r>
            <w:r w:rsidRPr="003062E9">
              <w:rPr>
                <w:rFonts w:ascii="Times New Roman" w:hAnsi="Times New Roman"/>
                <w:sz w:val="22"/>
                <w:szCs w:val="22"/>
                <w:lang w:val="fr-FR"/>
              </w:rPr>
              <w:t>groupes</w:t>
            </w:r>
            <w:r w:rsidRPr="004C7761">
              <w:rPr>
                <w:rFonts w:ascii="Times New Roman" w:hAnsi="Times New Roman"/>
                <w:sz w:val="22"/>
                <w:szCs w:val="22"/>
                <w:lang w:val="fr-FR"/>
              </w:rPr>
              <w:t xml:space="preserve"> de bénéficiaires directs et indirects du projet seront enquêtés sur leurs perceptions par rapport aux différents indicateurs du projet. La durée maximale de cette étude sera de </w:t>
            </w:r>
            <w:r w:rsidRPr="00E4598E">
              <w:rPr>
                <w:rFonts w:ascii="Times New Roman" w:hAnsi="Times New Roman"/>
                <w:sz w:val="22"/>
                <w:szCs w:val="22"/>
                <w:lang w:val="fr-FR"/>
              </w:rPr>
              <w:t xml:space="preserve">30 </w:t>
            </w:r>
            <w:r w:rsidRPr="00897D4A">
              <w:rPr>
                <w:rFonts w:ascii="Times New Roman" w:hAnsi="Times New Roman"/>
                <w:sz w:val="22"/>
                <w:szCs w:val="22"/>
                <w:lang w:val="fr-FR"/>
              </w:rPr>
              <w:t>jours</w:t>
            </w:r>
            <w:r w:rsidR="00E4598E" w:rsidRPr="00897D4A">
              <w:rPr>
                <w:rFonts w:ascii="Times New Roman" w:hAnsi="Times New Roman"/>
                <w:sz w:val="22"/>
                <w:szCs w:val="22"/>
                <w:lang w:val="fr-FR"/>
              </w:rPr>
              <w:t xml:space="preserve"> </w:t>
            </w:r>
            <w:r w:rsidR="00897D4A" w:rsidRPr="00897D4A">
              <w:rPr>
                <w:rFonts w:ascii="Times New Roman" w:hAnsi="Times New Roman"/>
                <w:iCs/>
                <w:sz w:val="22"/>
                <w:szCs w:val="22"/>
                <w:lang w:val="fr-FR"/>
              </w:rPr>
              <w:t>ouvrable</w:t>
            </w:r>
            <w:r w:rsidR="00897D4A">
              <w:rPr>
                <w:rFonts w:ascii="Times New Roman" w:hAnsi="Times New Roman"/>
                <w:iCs/>
                <w:sz w:val="22"/>
                <w:szCs w:val="22"/>
                <w:lang w:val="fr-FR"/>
              </w:rPr>
              <w:t>.</w:t>
            </w:r>
          </w:p>
          <w:p w14:paraId="6F26BE15" w14:textId="2204E29C" w:rsidR="00DF414B" w:rsidRPr="00636AAF" w:rsidRDefault="00DF414B" w:rsidP="00045C0A">
            <w:pPr>
              <w:jc w:val="both"/>
              <w:rPr>
                <w:rFonts w:ascii="Times New Roman" w:hAnsi="Times New Roman"/>
                <w:sz w:val="22"/>
                <w:szCs w:val="22"/>
                <w:lang w:val="fr-FR"/>
              </w:rPr>
            </w:pPr>
          </w:p>
        </w:tc>
      </w:tr>
      <w:tr w:rsidR="00E51275" w:rsidRPr="004E1C80" w14:paraId="47CB9810" w14:textId="77777777" w:rsidTr="00934298">
        <w:trPr>
          <w:trHeight w:val="416"/>
        </w:trPr>
        <w:tc>
          <w:tcPr>
            <w:tcW w:w="9468" w:type="dxa"/>
            <w:shd w:val="clear" w:color="auto" w:fill="ACB9CA" w:themeFill="text2" w:themeFillTint="66"/>
            <w:vAlign w:val="center"/>
          </w:tcPr>
          <w:p w14:paraId="7384C6CD" w14:textId="77777777" w:rsidR="00E51275" w:rsidRPr="00636AAF" w:rsidRDefault="00E51275" w:rsidP="00CF1317">
            <w:pPr>
              <w:keepNext/>
              <w:rPr>
                <w:rFonts w:ascii="Times New Roman" w:hAnsi="Times New Roman"/>
                <w:b/>
                <w:bCs/>
                <w:sz w:val="22"/>
                <w:lang w:val="fr-FR"/>
              </w:rPr>
            </w:pPr>
            <w:r w:rsidRPr="00636AAF">
              <w:rPr>
                <w:rFonts w:ascii="Times New Roman" w:hAnsi="Times New Roman"/>
                <w:b/>
                <w:bCs/>
                <w:sz w:val="22"/>
                <w:szCs w:val="22"/>
                <w:lang w:val="fr-FR"/>
              </w:rPr>
              <w:lastRenderedPageBreak/>
              <w:t>III. Résultats attendus</w:t>
            </w:r>
          </w:p>
        </w:tc>
      </w:tr>
      <w:tr w:rsidR="00E51275" w:rsidRPr="00C20AD3" w14:paraId="63B5F15A" w14:textId="77777777" w:rsidTr="00CF1317">
        <w:trPr>
          <w:trHeight w:val="2258"/>
        </w:trPr>
        <w:tc>
          <w:tcPr>
            <w:tcW w:w="9468" w:type="dxa"/>
          </w:tcPr>
          <w:p w14:paraId="0542EFFC" w14:textId="77777777" w:rsidR="00E51275" w:rsidRPr="00636AAF" w:rsidRDefault="00E51275" w:rsidP="00CF1317">
            <w:pPr>
              <w:pStyle w:val="Paragraphedeliste"/>
              <w:spacing w:after="0" w:line="240" w:lineRule="auto"/>
              <w:ind w:left="284"/>
              <w:contextualSpacing w:val="0"/>
              <w:jc w:val="both"/>
              <w:rPr>
                <w:rFonts w:ascii="Times New Roman" w:hAnsi="Times New Roman"/>
                <w:szCs w:val="20"/>
              </w:rPr>
            </w:pPr>
          </w:p>
          <w:p w14:paraId="649199B7" w14:textId="2FF117B8" w:rsidR="0064724C" w:rsidRPr="00636AAF" w:rsidRDefault="0064724C" w:rsidP="0064724C">
            <w:pPr>
              <w:pStyle w:val="Paragraphedeliste"/>
              <w:spacing w:after="0" w:line="240" w:lineRule="auto"/>
              <w:ind w:left="0"/>
              <w:contextualSpacing w:val="0"/>
              <w:jc w:val="both"/>
              <w:rPr>
                <w:rFonts w:ascii="Times New Roman" w:hAnsi="Times New Roman"/>
                <w:szCs w:val="20"/>
              </w:rPr>
            </w:pPr>
            <w:r w:rsidRPr="00636AAF">
              <w:rPr>
                <w:rFonts w:ascii="Times New Roman" w:hAnsi="Times New Roman"/>
                <w:szCs w:val="20"/>
              </w:rPr>
              <w:t>Les résultats attendus comprennent :</w:t>
            </w:r>
          </w:p>
          <w:p w14:paraId="40C2E104" w14:textId="72E62EF8" w:rsidR="0064724C" w:rsidRPr="00792F3F" w:rsidRDefault="0064724C" w:rsidP="0064724C">
            <w:pPr>
              <w:pStyle w:val="Paragraphedeliste"/>
              <w:numPr>
                <w:ilvl w:val="0"/>
                <w:numId w:val="7"/>
              </w:numPr>
              <w:spacing w:after="0" w:line="240" w:lineRule="auto"/>
              <w:contextualSpacing w:val="0"/>
              <w:jc w:val="both"/>
              <w:rPr>
                <w:rFonts w:ascii="Times New Roman" w:hAnsi="Times New Roman"/>
                <w:szCs w:val="20"/>
              </w:rPr>
            </w:pPr>
            <w:r w:rsidRPr="00792F3F">
              <w:rPr>
                <w:rFonts w:ascii="Times New Roman" w:hAnsi="Times New Roman"/>
                <w:szCs w:val="20"/>
              </w:rPr>
              <w:t>Une méthodologie inclusive permettant de collecter et d’analyser des données quantitatives, qualitatives et de recueillir les perceptions des institutions et communautés bénéficiaires</w:t>
            </w:r>
            <w:r w:rsidR="00171578" w:rsidRPr="00792F3F">
              <w:rPr>
                <w:rFonts w:ascii="Times New Roman" w:hAnsi="Times New Roman"/>
                <w:szCs w:val="20"/>
              </w:rPr>
              <w:t xml:space="preserve"> par rapport aux différents indicateurs du projet</w:t>
            </w:r>
            <w:r w:rsidRPr="00792F3F">
              <w:rPr>
                <w:rFonts w:ascii="Times New Roman" w:hAnsi="Times New Roman"/>
                <w:szCs w:val="20"/>
              </w:rPr>
              <w:t xml:space="preserve">, est développée et mise en </w:t>
            </w:r>
            <w:r w:rsidR="003D5BCA" w:rsidRPr="00792F3F">
              <w:rPr>
                <w:rFonts w:ascii="Times New Roman" w:hAnsi="Times New Roman"/>
                <w:szCs w:val="20"/>
              </w:rPr>
              <w:t>œuvre ;</w:t>
            </w:r>
            <w:r w:rsidRPr="00792F3F">
              <w:rPr>
                <w:rFonts w:ascii="Times New Roman" w:hAnsi="Times New Roman"/>
                <w:szCs w:val="20"/>
              </w:rPr>
              <w:t xml:space="preserve"> </w:t>
            </w:r>
          </w:p>
          <w:p w14:paraId="6E4F69E2" w14:textId="3FB6D636" w:rsidR="00792F3F" w:rsidRPr="0090234F" w:rsidRDefault="00792F3F" w:rsidP="00792F3F">
            <w:pPr>
              <w:pStyle w:val="Paragraphedeliste"/>
              <w:numPr>
                <w:ilvl w:val="0"/>
                <w:numId w:val="7"/>
              </w:numPr>
              <w:spacing w:after="0" w:line="240" w:lineRule="auto"/>
              <w:contextualSpacing w:val="0"/>
              <w:jc w:val="both"/>
              <w:rPr>
                <w:rFonts w:ascii="Times New Roman" w:hAnsi="Times New Roman"/>
              </w:rPr>
            </w:pPr>
            <w:r w:rsidRPr="0090234F">
              <w:rPr>
                <w:rFonts w:ascii="Times New Roman" w:hAnsi="Times New Roman"/>
              </w:rPr>
              <w:t>Un rapport</w:t>
            </w:r>
            <w:r w:rsidR="0090234F" w:rsidRPr="0090234F">
              <w:rPr>
                <w:rFonts w:ascii="Times New Roman" w:hAnsi="Times New Roman"/>
              </w:rPr>
              <w:t xml:space="preserve"> provisoire </w:t>
            </w:r>
            <w:r w:rsidRPr="0090234F">
              <w:rPr>
                <w:rFonts w:ascii="Times New Roman" w:hAnsi="Times New Roman"/>
              </w:rPr>
              <w:t>détaillé analysant les données sur les perceptions et les indicateurs est élaboré</w:t>
            </w:r>
          </w:p>
          <w:p w14:paraId="63808264" w14:textId="78E387E0" w:rsidR="000248D9" w:rsidRDefault="0064724C" w:rsidP="00E4598E">
            <w:pPr>
              <w:pStyle w:val="Paragraphedeliste"/>
              <w:numPr>
                <w:ilvl w:val="0"/>
                <w:numId w:val="7"/>
              </w:numPr>
              <w:spacing w:after="0" w:line="240" w:lineRule="auto"/>
              <w:contextualSpacing w:val="0"/>
              <w:jc w:val="both"/>
              <w:rPr>
                <w:rFonts w:ascii="Times New Roman" w:eastAsia="Book Antiqua" w:hAnsi="Times New Roman"/>
              </w:rPr>
            </w:pPr>
            <w:r w:rsidRPr="00792F3F">
              <w:rPr>
                <w:rFonts w:ascii="Times New Roman" w:eastAsia="Book Antiqua" w:hAnsi="Times New Roman"/>
              </w:rPr>
              <w:t xml:space="preserve">Un atelier de restitution des résultats </w:t>
            </w:r>
            <w:r w:rsidR="003D5BCA" w:rsidRPr="00792F3F">
              <w:rPr>
                <w:rFonts w:ascii="Times New Roman" w:eastAsia="Book Antiqua" w:hAnsi="Times New Roman"/>
              </w:rPr>
              <w:t>de l’étude</w:t>
            </w:r>
            <w:r w:rsidRPr="00792F3F">
              <w:rPr>
                <w:rFonts w:ascii="Times New Roman" w:eastAsia="Book Antiqua" w:hAnsi="Times New Roman"/>
              </w:rPr>
              <w:t xml:space="preserve"> est organisé ;</w:t>
            </w:r>
          </w:p>
          <w:p w14:paraId="54420F53" w14:textId="0552D81F" w:rsidR="00DA004F" w:rsidRPr="00E4598E" w:rsidRDefault="00DA004F" w:rsidP="00E4598E">
            <w:pPr>
              <w:pStyle w:val="Paragraphedeliste"/>
              <w:numPr>
                <w:ilvl w:val="0"/>
                <w:numId w:val="7"/>
              </w:numPr>
              <w:spacing w:after="0" w:line="240" w:lineRule="auto"/>
              <w:contextualSpacing w:val="0"/>
              <w:jc w:val="both"/>
              <w:rPr>
                <w:rFonts w:ascii="Times New Roman" w:eastAsia="Book Antiqua" w:hAnsi="Times New Roman"/>
              </w:rPr>
            </w:pPr>
            <w:r w:rsidRPr="00E4598E">
              <w:rPr>
                <w:rFonts w:ascii="Times New Roman" w:hAnsi="Times New Roman"/>
                <w:szCs w:val="20"/>
              </w:rPr>
              <w:t>Le cadre logique du projet est complété à la lueur des enquêtes conduites sur le terrain et des données collectées </w:t>
            </w:r>
          </w:p>
          <w:p w14:paraId="4E18A061" w14:textId="77777777" w:rsidR="00E51275" w:rsidRPr="00897D4A" w:rsidRDefault="0064724C" w:rsidP="00897D4A">
            <w:pPr>
              <w:pStyle w:val="Paragraphedeliste"/>
              <w:numPr>
                <w:ilvl w:val="0"/>
                <w:numId w:val="7"/>
              </w:numPr>
              <w:pBdr>
                <w:top w:val="nil"/>
                <w:left w:val="nil"/>
                <w:bottom w:val="nil"/>
                <w:right w:val="nil"/>
                <w:between w:val="nil"/>
                <w:bar w:val="nil"/>
              </w:pBdr>
              <w:tabs>
                <w:tab w:val="left" w:pos="284"/>
              </w:tabs>
              <w:spacing w:after="0" w:line="240" w:lineRule="auto"/>
              <w:contextualSpacing w:val="0"/>
              <w:jc w:val="both"/>
              <w:rPr>
                <w:rFonts w:ascii="Times New Roman" w:hAnsi="Times New Roman"/>
                <w:szCs w:val="20"/>
              </w:rPr>
            </w:pPr>
            <w:r w:rsidRPr="00F27D24">
              <w:rPr>
                <w:rFonts w:ascii="Times New Roman" w:eastAsia="Book Antiqua" w:hAnsi="Times New Roman"/>
              </w:rPr>
              <w:t xml:space="preserve"> </w:t>
            </w:r>
            <w:r w:rsidR="00C95BB1" w:rsidRPr="00F27D24">
              <w:rPr>
                <w:rFonts w:ascii="Times New Roman" w:eastAsia="Book Antiqua" w:hAnsi="Times New Roman"/>
              </w:rPr>
              <w:t>L</w:t>
            </w:r>
            <w:r w:rsidR="00F27D24" w:rsidRPr="00F27D24">
              <w:rPr>
                <w:rFonts w:ascii="Times New Roman" w:eastAsia="Book Antiqua" w:hAnsi="Times New Roman"/>
              </w:rPr>
              <w:t>e rapport final de l</w:t>
            </w:r>
            <w:r w:rsidR="00C95BB1" w:rsidRPr="00F27D24">
              <w:rPr>
                <w:rFonts w:ascii="Times New Roman" w:eastAsia="Book Antiqua" w:hAnsi="Times New Roman"/>
              </w:rPr>
              <w:t>’étude est</w:t>
            </w:r>
            <w:r w:rsidRPr="00F27D24">
              <w:rPr>
                <w:rFonts w:ascii="Times New Roman" w:eastAsia="Book Antiqua" w:hAnsi="Times New Roman"/>
              </w:rPr>
              <w:t xml:space="preserve"> validé par les </w:t>
            </w:r>
            <w:r w:rsidR="00C95BB1" w:rsidRPr="00F27D24">
              <w:rPr>
                <w:rFonts w:ascii="Times New Roman" w:eastAsia="Book Antiqua" w:hAnsi="Times New Roman"/>
              </w:rPr>
              <w:t>partenaires</w:t>
            </w:r>
            <w:r w:rsidR="00C95BB1" w:rsidRPr="00792F3F">
              <w:rPr>
                <w:rFonts w:ascii="Times New Roman" w:eastAsia="Book Antiqua" w:hAnsi="Times New Roman"/>
              </w:rPr>
              <w:t xml:space="preserve"> de mise en </w:t>
            </w:r>
            <w:r w:rsidR="00C95BB1" w:rsidRPr="00897D4A">
              <w:rPr>
                <w:rFonts w:ascii="Times New Roman" w:eastAsia="Book Antiqua" w:hAnsi="Times New Roman"/>
              </w:rPr>
              <w:t>œuvre</w:t>
            </w:r>
            <w:r w:rsidR="00FD22D9" w:rsidRPr="00897D4A">
              <w:rPr>
                <w:rFonts w:ascii="Times New Roman" w:eastAsia="Book Antiqua" w:hAnsi="Times New Roman"/>
              </w:rPr>
              <w:t xml:space="preserve"> du projet.</w:t>
            </w:r>
            <w:r w:rsidR="00C95BB1" w:rsidRPr="00897D4A">
              <w:rPr>
                <w:rFonts w:ascii="Times New Roman" w:eastAsia="Book Antiqua" w:hAnsi="Times New Roman"/>
              </w:rPr>
              <w:t xml:space="preserve"> </w:t>
            </w:r>
          </w:p>
          <w:p w14:paraId="4230C302" w14:textId="74647CE7" w:rsidR="00897D4A" w:rsidRPr="00F27D24" w:rsidRDefault="00897D4A" w:rsidP="00897D4A">
            <w:pPr>
              <w:pStyle w:val="Paragraphedeliste"/>
              <w:pBdr>
                <w:top w:val="nil"/>
                <w:left w:val="nil"/>
                <w:bottom w:val="nil"/>
                <w:right w:val="nil"/>
                <w:between w:val="nil"/>
                <w:bar w:val="nil"/>
              </w:pBdr>
              <w:tabs>
                <w:tab w:val="left" w:pos="284"/>
              </w:tabs>
              <w:spacing w:after="0" w:line="240" w:lineRule="auto"/>
              <w:ind w:left="360"/>
              <w:contextualSpacing w:val="0"/>
              <w:jc w:val="both"/>
              <w:rPr>
                <w:rFonts w:ascii="Times New Roman" w:hAnsi="Times New Roman"/>
                <w:szCs w:val="20"/>
              </w:rPr>
            </w:pPr>
          </w:p>
        </w:tc>
      </w:tr>
      <w:tr w:rsidR="00E51275" w:rsidRPr="004E1C80" w14:paraId="4946448B" w14:textId="77777777" w:rsidTr="00934298">
        <w:trPr>
          <w:trHeight w:val="416"/>
        </w:trPr>
        <w:tc>
          <w:tcPr>
            <w:tcW w:w="9468" w:type="dxa"/>
            <w:shd w:val="clear" w:color="auto" w:fill="ACB9CA" w:themeFill="text2" w:themeFillTint="66"/>
            <w:vAlign w:val="center"/>
          </w:tcPr>
          <w:p w14:paraId="55F8EA6D" w14:textId="77777777" w:rsidR="00E51275" w:rsidRPr="00636AAF" w:rsidRDefault="00E51275" w:rsidP="00CF1317">
            <w:pPr>
              <w:keepNext/>
              <w:rPr>
                <w:rFonts w:ascii="Times New Roman" w:hAnsi="Times New Roman"/>
                <w:b/>
                <w:bCs/>
                <w:sz w:val="22"/>
                <w:lang w:val="fr-FR"/>
              </w:rPr>
            </w:pPr>
            <w:r w:rsidRPr="00636AAF">
              <w:rPr>
                <w:rFonts w:ascii="Times New Roman" w:hAnsi="Times New Roman"/>
                <w:b/>
                <w:bCs/>
                <w:sz w:val="22"/>
                <w:szCs w:val="22"/>
                <w:lang w:val="fr-FR"/>
              </w:rPr>
              <w:t>IV. Fonctions/responsabilités/Tâches</w:t>
            </w:r>
          </w:p>
        </w:tc>
      </w:tr>
      <w:tr w:rsidR="00E51275" w:rsidRPr="00C20AD3" w14:paraId="4654DC5F" w14:textId="77777777" w:rsidTr="00CF1317">
        <w:trPr>
          <w:trHeight w:val="2335"/>
        </w:trPr>
        <w:tc>
          <w:tcPr>
            <w:tcW w:w="9468" w:type="dxa"/>
          </w:tcPr>
          <w:p w14:paraId="34547D9B" w14:textId="77777777" w:rsidR="007E6C75" w:rsidRDefault="007E6C75" w:rsidP="001528AD">
            <w:pPr>
              <w:tabs>
                <w:tab w:val="left" w:pos="284"/>
              </w:tabs>
              <w:jc w:val="both"/>
              <w:rPr>
                <w:rFonts w:ascii="Times New Roman" w:hAnsi="Times New Roman"/>
                <w:sz w:val="22"/>
                <w:szCs w:val="22"/>
                <w:lang w:val="fr-FR"/>
              </w:rPr>
            </w:pPr>
          </w:p>
          <w:p w14:paraId="4A8D76BA" w14:textId="2715F919" w:rsidR="001528AD" w:rsidRPr="00897D4A" w:rsidRDefault="001528AD" w:rsidP="001528AD">
            <w:pPr>
              <w:tabs>
                <w:tab w:val="left" w:pos="284"/>
              </w:tabs>
              <w:jc w:val="both"/>
              <w:rPr>
                <w:rFonts w:ascii="Times New Roman" w:eastAsia="Book Antiqua" w:hAnsi="Times New Roman"/>
                <w:sz w:val="22"/>
                <w:szCs w:val="22"/>
                <w:lang w:val="fr-FR"/>
              </w:rPr>
            </w:pPr>
            <w:r w:rsidRPr="00897D4A">
              <w:rPr>
                <w:rFonts w:ascii="Times New Roman" w:hAnsi="Times New Roman"/>
                <w:sz w:val="22"/>
                <w:szCs w:val="22"/>
                <w:lang w:val="fr-FR"/>
              </w:rPr>
              <w:t xml:space="preserve">Le Cabinet conduira </w:t>
            </w:r>
            <w:r w:rsidRPr="00897D4A">
              <w:rPr>
                <w:rStyle w:val="section"/>
                <w:rFonts w:ascii="Times New Roman" w:hAnsi="Times New Roman" w:cs="Times New Roman"/>
                <w:sz w:val="22"/>
                <w:szCs w:val="22"/>
                <w:lang w:val="fr-FR"/>
              </w:rPr>
              <w:t>l</w:t>
            </w:r>
            <w:r w:rsidRPr="00897D4A">
              <w:rPr>
                <w:rStyle w:val="section"/>
                <w:rFonts w:ascii="Times New Roman" w:hAnsi="Times New Roman" w:cs="Times New Roman"/>
                <w:color w:val="auto"/>
                <w:sz w:val="22"/>
                <w:szCs w:val="22"/>
                <w:lang w:val="fr-FR"/>
              </w:rPr>
              <w:t xml:space="preserve">’étude </w:t>
            </w:r>
            <w:r w:rsidR="001A31AD" w:rsidRPr="00897D4A">
              <w:rPr>
                <w:rStyle w:val="section"/>
                <w:rFonts w:ascii="Times New Roman" w:hAnsi="Times New Roman" w:cs="Times New Roman"/>
                <w:color w:val="auto"/>
                <w:sz w:val="22"/>
                <w:szCs w:val="22"/>
                <w:lang w:val="fr-FR"/>
              </w:rPr>
              <w:t>f</w:t>
            </w:r>
            <w:r w:rsidR="001A31AD" w:rsidRPr="00897D4A">
              <w:rPr>
                <w:rStyle w:val="section"/>
                <w:rFonts w:ascii="Times New Roman" w:hAnsi="Times New Roman" w:cs="Times New Roman"/>
                <w:sz w:val="22"/>
                <w:szCs w:val="22"/>
                <w:lang w:val="fr-FR"/>
              </w:rPr>
              <w:t>inale de perception</w:t>
            </w:r>
            <w:r w:rsidRPr="00897D4A">
              <w:rPr>
                <w:rStyle w:val="section"/>
                <w:rFonts w:ascii="Times New Roman" w:hAnsi="Times New Roman" w:cs="Times New Roman"/>
                <w:color w:val="auto"/>
                <w:sz w:val="22"/>
                <w:szCs w:val="22"/>
                <w:lang w:val="fr-FR"/>
              </w:rPr>
              <w:t xml:space="preserve"> e</w:t>
            </w:r>
            <w:r w:rsidRPr="00897D4A">
              <w:rPr>
                <w:rStyle w:val="section"/>
                <w:rFonts w:ascii="Times New Roman" w:hAnsi="Times New Roman" w:cs="Times New Roman"/>
                <w:sz w:val="22"/>
                <w:szCs w:val="22"/>
                <w:lang w:val="fr-FR"/>
              </w:rPr>
              <w:t>n vue</w:t>
            </w:r>
            <w:r w:rsidRPr="00897D4A">
              <w:rPr>
                <w:rStyle w:val="section"/>
                <w:rFonts w:ascii="Times New Roman" w:hAnsi="Times New Roman" w:cs="Times New Roman"/>
                <w:color w:val="auto"/>
                <w:sz w:val="22"/>
                <w:szCs w:val="22"/>
                <w:lang w:val="fr-FR"/>
              </w:rPr>
              <w:t xml:space="preserve"> de renseigner la situation </w:t>
            </w:r>
            <w:r w:rsidR="001A31AD" w:rsidRPr="00897D4A">
              <w:rPr>
                <w:rStyle w:val="section"/>
                <w:rFonts w:ascii="Times New Roman" w:hAnsi="Times New Roman" w:cs="Times New Roman"/>
                <w:color w:val="auto"/>
                <w:sz w:val="22"/>
                <w:szCs w:val="22"/>
                <w:lang w:val="fr-FR"/>
              </w:rPr>
              <w:t>f</w:t>
            </w:r>
            <w:r w:rsidR="001A31AD" w:rsidRPr="00897D4A">
              <w:rPr>
                <w:rStyle w:val="section"/>
                <w:rFonts w:ascii="Times New Roman" w:hAnsi="Times New Roman" w:cs="Times New Roman"/>
                <w:sz w:val="22"/>
                <w:szCs w:val="22"/>
                <w:lang w:val="fr-FR"/>
              </w:rPr>
              <w:t>inale</w:t>
            </w:r>
            <w:r w:rsidRPr="00897D4A">
              <w:rPr>
                <w:rStyle w:val="section"/>
                <w:rFonts w:ascii="Times New Roman" w:hAnsi="Times New Roman" w:cs="Times New Roman"/>
                <w:color w:val="auto"/>
                <w:sz w:val="22"/>
                <w:szCs w:val="22"/>
                <w:lang w:val="fr-FR"/>
              </w:rPr>
              <w:t xml:space="preserve"> des indicateurs du projet. P</w:t>
            </w:r>
            <w:r w:rsidRPr="00897D4A">
              <w:rPr>
                <w:rStyle w:val="section"/>
                <w:rFonts w:ascii="Times New Roman" w:hAnsi="Times New Roman" w:cs="Times New Roman"/>
                <w:sz w:val="22"/>
                <w:szCs w:val="22"/>
                <w:lang w:val="fr-FR"/>
              </w:rPr>
              <w:t xml:space="preserve">lus spécifiquement, il assurera </w:t>
            </w:r>
            <w:r w:rsidR="001A31AD" w:rsidRPr="00897D4A">
              <w:rPr>
                <w:rStyle w:val="section"/>
                <w:rFonts w:ascii="Times New Roman" w:hAnsi="Times New Roman" w:cs="Times New Roman"/>
                <w:sz w:val="22"/>
                <w:szCs w:val="22"/>
                <w:lang w:val="fr-FR"/>
              </w:rPr>
              <w:t xml:space="preserve">la collecte, l’analyse des données et les perceptions des communautés </w:t>
            </w:r>
            <w:r w:rsidRPr="00897D4A">
              <w:rPr>
                <w:rFonts w:ascii="Times New Roman" w:hAnsi="Times New Roman"/>
                <w:sz w:val="22"/>
                <w:szCs w:val="22"/>
                <w:lang w:val="fr-FR"/>
              </w:rPr>
              <w:t xml:space="preserve">et renseignera la situation </w:t>
            </w:r>
            <w:r w:rsidR="001A31AD" w:rsidRPr="00897D4A">
              <w:rPr>
                <w:rFonts w:ascii="Times New Roman" w:hAnsi="Times New Roman"/>
                <w:sz w:val="22"/>
                <w:szCs w:val="22"/>
                <w:lang w:val="fr-FR"/>
              </w:rPr>
              <w:t>finale</w:t>
            </w:r>
            <w:r w:rsidRPr="00897D4A">
              <w:rPr>
                <w:rFonts w:ascii="Times New Roman" w:hAnsi="Times New Roman"/>
                <w:sz w:val="22"/>
                <w:szCs w:val="22"/>
                <w:lang w:val="fr-FR"/>
              </w:rPr>
              <w:t xml:space="preserve"> dans le tableau des indicateurs. Le Cabinet produira </w:t>
            </w:r>
            <w:r w:rsidR="001A31AD" w:rsidRPr="00897D4A">
              <w:rPr>
                <w:rFonts w:ascii="Times New Roman" w:hAnsi="Times New Roman"/>
                <w:sz w:val="22"/>
                <w:szCs w:val="22"/>
                <w:lang w:val="fr-FR"/>
              </w:rPr>
              <w:t>la note</w:t>
            </w:r>
            <w:r w:rsidRPr="00897D4A">
              <w:rPr>
                <w:rFonts w:ascii="Times New Roman" w:eastAsia="Book Antiqua" w:hAnsi="Times New Roman"/>
                <w:sz w:val="22"/>
                <w:szCs w:val="22"/>
                <w:lang w:val="fr-FR"/>
              </w:rPr>
              <w:t xml:space="preserve"> méthodologique</w:t>
            </w:r>
            <w:r w:rsidRPr="00897D4A">
              <w:rPr>
                <w:rFonts w:ascii="Times New Roman" w:hAnsi="Times New Roman"/>
                <w:sz w:val="22"/>
                <w:szCs w:val="22"/>
                <w:lang w:val="fr-FR"/>
              </w:rPr>
              <w:t xml:space="preserve"> de l’étude </w:t>
            </w:r>
            <w:r w:rsidR="00E4598E" w:rsidRPr="00897D4A">
              <w:rPr>
                <w:rFonts w:ascii="Times New Roman" w:hAnsi="Times New Roman"/>
                <w:sz w:val="22"/>
                <w:szCs w:val="22"/>
                <w:lang w:val="fr-FR"/>
              </w:rPr>
              <w:t xml:space="preserve">qui sera validée par </w:t>
            </w:r>
            <w:r w:rsidRPr="00897D4A">
              <w:rPr>
                <w:rFonts w:ascii="Times New Roman" w:hAnsi="Times New Roman"/>
                <w:sz w:val="22"/>
                <w:szCs w:val="22"/>
                <w:lang w:val="fr-FR"/>
              </w:rPr>
              <w:t xml:space="preserve">les </w:t>
            </w:r>
            <w:r w:rsidR="001A31AD" w:rsidRPr="00897D4A">
              <w:rPr>
                <w:rFonts w:ascii="Times New Roman" w:hAnsi="Times New Roman"/>
                <w:sz w:val="22"/>
                <w:szCs w:val="22"/>
                <w:lang w:val="fr-FR"/>
              </w:rPr>
              <w:t>acteurs clés</w:t>
            </w:r>
            <w:r w:rsidRPr="00897D4A">
              <w:rPr>
                <w:rFonts w:ascii="Times New Roman" w:hAnsi="Times New Roman"/>
                <w:sz w:val="22"/>
                <w:szCs w:val="22"/>
                <w:lang w:val="fr-FR"/>
              </w:rPr>
              <w:t xml:space="preserve"> de mise en œuvre du projet, </w:t>
            </w:r>
            <w:r w:rsidR="00FD22D9" w:rsidRPr="00897D4A">
              <w:rPr>
                <w:rFonts w:ascii="Times New Roman" w:hAnsi="Times New Roman"/>
                <w:sz w:val="22"/>
                <w:szCs w:val="22"/>
                <w:lang w:val="fr-FR"/>
              </w:rPr>
              <w:t xml:space="preserve">lors de la réunion de cadrage. Après cette réunion </w:t>
            </w:r>
            <w:r w:rsidR="00897D4A" w:rsidRPr="00897D4A">
              <w:rPr>
                <w:rFonts w:ascii="Times New Roman" w:hAnsi="Times New Roman"/>
                <w:sz w:val="22"/>
                <w:szCs w:val="22"/>
                <w:lang w:val="fr-FR"/>
              </w:rPr>
              <w:t xml:space="preserve">et à la suite de la réalisation de l’étude, </w:t>
            </w:r>
            <w:r w:rsidR="00FD22D9" w:rsidRPr="00897D4A">
              <w:rPr>
                <w:rFonts w:ascii="Times New Roman" w:hAnsi="Times New Roman"/>
                <w:sz w:val="22"/>
                <w:szCs w:val="22"/>
                <w:lang w:val="fr-FR"/>
              </w:rPr>
              <w:t xml:space="preserve">un rapport provisoire sera </w:t>
            </w:r>
            <w:r w:rsidR="00897D4A" w:rsidRPr="00897D4A">
              <w:rPr>
                <w:rFonts w:ascii="Times New Roman" w:hAnsi="Times New Roman"/>
                <w:sz w:val="22"/>
                <w:szCs w:val="22"/>
                <w:lang w:val="fr-FR"/>
              </w:rPr>
              <w:t>élaboré</w:t>
            </w:r>
            <w:r w:rsidR="00FD22D9" w:rsidRPr="00897D4A">
              <w:rPr>
                <w:rFonts w:ascii="Times New Roman" w:hAnsi="Times New Roman"/>
                <w:sz w:val="22"/>
                <w:szCs w:val="22"/>
                <w:lang w:val="fr-FR"/>
              </w:rPr>
              <w:t xml:space="preserve"> et soumis aux commanditaires pour ses inputs qui seront </w:t>
            </w:r>
            <w:r w:rsidR="0069626E" w:rsidRPr="00897D4A">
              <w:rPr>
                <w:rFonts w:ascii="Times New Roman" w:hAnsi="Times New Roman"/>
                <w:sz w:val="22"/>
                <w:szCs w:val="22"/>
                <w:lang w:val="fr-FR"/>
              </w:rPr>
              <w:t xml:space="preserve">pris </w:t>
            </w:r>
            <w:r w:rsidR="00FD22D9" w:rsidRPr="00897D4A">
              <w:rPr>
                <w:rFonts w:ascii="Times New Roman" w:hAnsi="Times New Roman"/>
                <w:sz w:val="22"/>
                <w:szCs w:val="22"/>
                <w:lang w:val="fr-FR"/>
              </w:rPr>
              <w:t>en compte dans le rapport final.</w:t>
            </w:r>
            <w:r w:rsidR="001A31AD" w:rsidRPr="00897D4A">
              <w:rPr>
                <w:rFonts w:ascii="Times New Roman" w:hAnsi="Times New Roman"/>
                <w:sz w:val="22"/>
                <w:szCs w:val="22"/>
                <w:lang w:val="fr-FR"/>
              </w:rPr>
              <w:t xml:space="preserve"> </w:t>
            </w:r>
            <w:r w:rsidR="0069626E" w:rsidRPr="00897D4A">
              <w:rPr>
                <w:rFonts w:ascii="Times New Roman" w:hAnsi="Times New Roman"/>
                <w:sz w:val="22"/>
                <w:szCs w:val="22"/>
                <w:lang w:val="fr-FR"/>
              </w:rPr>
              <w:t xml:space="preserve">Ensuit le cabinet </w:t>
            </w:r>
            <w:r w:rsidR="0069626E" w:rsidRPr="00897D4A">
              <w:rPr>
                <w:rFonts w:ascii="Times New Roman" w:eastAsia="Book Antiqua" w:hAnsi="Times New Roman"/>
                <w:sz w:val="22"/>
                <w:szCs w:val="22"/>
                <w:lang w:val="fr-FR"/>
              </w:rPr>
              <w:t>organisera l’</w:t>
            </w:r>
            <w:r w:rsidRPr="00897D4A">
              <w:rPr>
                <w:rFonts w:ascii="Times New Roman" w:eastAsia="Book Antiqua" w:hAnsi="Times New Roman"/>
                <w:sz w:val="22"/>
                <w:szCs w:val="22"/>
                <w:lang w:val="fr-FR"/>
              </w:rPr>
              <w:t xml:space="preserve">atelier de restitution des résultats. </w:t>
            </w:r>
          </w:p>
          <w:p w14:paraId="6BF4DE0C" w14:textId="58ECCF36" w:rsidR="0090234F" w:rsidRPr="001E0BEF" w:rsidRDefault="0090234F" w:rsidP="001528AD">
            <w:pPr>
              <w:tabs>
                <w:tab w:val="left" w:pos="284"/>
              </w:tabs>
              <w:jc w:val="both"/>
              <w:rPr>
                <w:rFonts w:ascii="Times New Roman" w:hAnsi="Times New Roman"/>
                <w:sz w:val="22"/>
                <w:szCs w:val="22"/>
                <w:lang w:val="fr-FR"/>
              </w:rPr>
            </w:pPr>
            <w:r w:rsidRPr="00897D4A">
              <w:rPr>
                <w:rFonts w:ascii="Times New Roman" w:hAnsi="Times New Roman"/>
                <w:sz w:val="22"/>
                <w:szCs w:val="22"/>
                <w:lang w:val="fr-FR"/>
              </w:rPr>
              <w:t xml:space="preserve">Les résultats de l’étude seront présentés sous format Powerpoint et </w:t>
            </w:r>
            <w:r w:rsidR="00E4598E" w:rsidRPr="00897D4A">
              <w:rPr>
                <w:rFonts w:ascii="Times New Roman" w:hAnsi="Times New Roman"/>
                <w:sz w:val="22"/>
                <w:szCs w:val="22"/>
                <w:lang w:val="fr-FR"/>
              </w:rPr>
              <w:t>Word</w:t>
            </w:r>
            <w:r w:rsidRPr="00897D4A">
              <w:rPr>
                <w:rFonts w:ascii="Times New Roman" w:hAnsi="Times New Roman"/>
                <w:sz w:val="22"/>
                <w:szCs w:val="22"/>
                <w:lang w:val="fr-FR"/>
              </w:rPr>
              <w:t xml:space="preserve"> par le Cabinet à l’ensemble des parties prenantes qui les valideront. Le Cabinet devra ensuite produire un rapport détaillé de l’étude. Le Consultant principal devra participer à toutes les rencontres organisées autour de cette étude et ne devra en aucun cas se faire représenter par son suppléant. Le Cabinet devra lui-même organiser sa logistique</w:t>
            </w:r>
            <w:r w:rsidRPr="001E0BEF">
              <w:rPr>
                <w:rFonts w:ascii="Times New Roman" w:hAnsi="Times New Roman"/>
                <w:sz w:val="22"/>
                <w:szCs w:val="22"/>
                <w:lang w:val="fr-FR"/>
              </w:rPr>
              <w:t xml:space="preserve"> </w:t>
            </w:r>
            <w:r w:rsidRPr="001E0BEF">
              <w:rPr>
                <w:rFonts w:ascii="Times New Roman" w:hAnsi="Times New Roman"/>
                <w:sz w:val="22"/>
                <w:szCs w:val="22"/>
                <w:lang w:val="fr-FR"/>
              </w:rPr>
              <w:lastRenderedPageBreak/>
              <w:t xml:space="preserve">sur le terrain. Pour les réunions de restitution, la salle de réunion du Secrétariat du Fonds de Consolidation pour la Paix, ou </w:t>
            </w:r>
            <w:r w:rsidR="001E0BEF">
              <w:rPr>
                <w:rFonts w:ascii="Times New Roman" w:hAnsi="Times New Roman"/>
                <w:sz w:val="22"/>
                <w:szCs w:val="22"/>
                <w:lang w:val="fr-FR"/>
              </w:rPr>
              <w:t xml:space="preserve">de </w:t>
            </w:r>
            <w:r w:rsidRPr="001E0BEF">
              <w:rPr>
                <w:rFonts w:ascii="Times New Roman" w:hAnsi="Times New Roman"/>
                <w:sz w:val="22"/>
                <w:szCs w:val="22"/>
                <w:lang w:val="fr-FR"/>
              </w:rPr>
              <w:t xml:space="preserve">l’ONG ACORD sera mise à la disposition du Cabinet. </w:t>
            </w:r>
          </w:p>
          <w:p w14:paraId="0258C631" w14:textId="77777777" w:rsidR="0069626E" w:rsidRDefault="0069626E" w:rsidP="00651F0B">
            <w:pPr>
              <w:tabs>
                <w:tab w:val="left" w:pos="284"/>
              </w:tabs>
              <w:jc w:val="both"/>
              <w:rPr>
                <w:rFonts w:ascii="Times New Roman" w:hAnsi="Times New Roman"/>
                <w:sz w:val="22"/>
                <w:szCs w:val="22"/>
                <w:lang w:val="fr-FR"/>
              </w:rPr>
            </w:pPr>
          </w:p>
          <w:p w14:paraId="142D3459" w14:textId="64AE07E9" w:rsidR="0084777A" w:rsidRPr="000143FC" w:rsidRDefault="0090234F" w:rsidP="00651F0B">
            <w:pPr>
              <w:tabs>
                <w:tab w:val="left" w:pos="284"/>
              </w:tabs>
              <w:jc w:val="both"/>
              <w:rPr>
                <w:rFonts w:ascii="Times New Roman" w:hAnsi="Times New Roman"/>
                <w:i/>
                <w:color w:val="FF0000"/>
                <w:sz w:val="22"/>
                <w:szCs w:val="22"/>
                <w:lang w:val="fr-FR"/>
              </w:rPr>
            </w:pPr>
            <w:r w:rsidRPr="000143FC">
              <w:rPr>
                <w:rFonts w:ascii="Times New Roman" w:hAnsi="Times New Roman"/>
                <w:sz w:val="22"/>
                <w:szCs w:val="22"/>
                <w:lang w:val="fr-FR"/>
              </w:rPr>
              <w:t>L’ONG ACORD Guinée, le Fonds de Consolidation pour la Paix, les ministères impliqués, et les autres partenaires mettront à disposition du cabinet les documents clefs du projet et autres documents pouvant faciliter le bon déroulement de l’étude</w:t>
            </w:r>
            <w:r w:rsidR="00446D26" w:rsidRPr="000143FC">
              <w:rPr>
                <w:rFonts w:ascii="Times New Roman" w:hAnsi="Times New Roman"/>
                <w:sz w:val="22"/>
                <w:szCs w:val="22"/>
                <w:lang w:val="fr-FR"/>
              </w:rPr>
              <w:t xml:space="preserve"> et serviront de trait d’union entre celui-ci et les autorités locales et administratives d’une part et les cibles de l’autre part</w:t>
            </w:r>
            <w:r w:rsidRPr="000143FC">
              <w:rPr>
                <w:rFonts w:ascii="Times New Roman" w:hAnsi="Times New Roman"/>
                <w:sz w:val="22"/>
                <w:szCs w:val="22"/>
                <w:lang w:val="fr-FR"/>
              </w:rPr>
              <w:t>.</w:t>
            </w:r>
            <w:r w:rsidR="0084777A" w:rsidRPr="000143FC">
              <w:rPr>
                <w:rFonts w:ascii="Times New Roman" w:hAnsi="Times New Roman"/>
                <w:sz w:val="22"/>
                <w:szCs w:val="22"/>
                <w:lang w:val="fr-FR"/>
              </w:rPr>
              <w:t xml:space="preserve"> Ils vont également : </w:t>
            </w:r>
            <w:r w:rsidR="0084777A" w:rsidRPr="000143FC">
              <w:rPr>
                <w:rFonts w:ascii="Times New Roman" w:hAnsi="Times New Roman"/>
                <w:bCs/>
                <w:sz w:val="22"/>
                <w:szCs w:val="22"/>
                <w:lang w:val="fr-FR"/>
              </w:rPr>
              <w:t>approuver la proposition méthodologique</w:t>
            </w:r>
            <w:r w:rsidR="00651F0B" w:rsidRPr="000143FC">
              <w:rPr>
                <w:rFonts w:ascii="Times New Roman" w:hAnsi="Times New Roman"/>
                <w:bCs/>
                <w:sz w:val="22"/>
                <w:szCs w:val="22"/>
                <w:lang w:val="fr-FR"/>
              </w:rPr>
              <w:t xml:space="preserve"> ; </w:t>
            </w:r>
            <w:r w:rsidR="0084777A" w:rsidRPr="000143FC">
              <w:rPr>
                <w:rFonts w:ascii="Times New Roman" w:hAnsi="Times New Roman"/>
                <w:bCs/>
                <w:sz w:val="22"/>
                <w:szCs w:val="22"/>
                <w:lang w:val="fr-FR"/>
              </w:rPr>
              <w:t>le calendrier </w:t>
            </w:r>
            <w:r w:rsidR="00651F0B" w:rsidRPr="000143FC">
              <w:rPr>
                <w:rFonts w:ascii="Times New Roman" w:hAnsi="Times New Roman"/>
                <w:bCs/>
                <w:sz w:val="22"/>
                <w:szCs w:val="22"/>
                <w:lang w:val="fr-FR"/>
              </w:rPr>
              <w:t xml:space="preserve">et </w:t>
            </w:r>
            <w:r w:rsidR="0084777A" w:rsidRPr="000143FC">
              <w:rPr>
                <w:rFonts w:ascii="Times New Roman" w:hAnsi="Times New Roman"/>
                <w:bCs/>
                <w:sz w:val="22"/>
                <w:szCs w:val="22"/>
                <w:lang w:val="fr-FR"/>
              </w:rPr>
              <w:t>assurer le financement selon les modalités qui seront arrêtées dans le contrat.</w:t>
            </w:r>
          </w:p>
          <w:p w14:paraId="02064A16" w14:textId="77777777" w:rsidR="00E51275" w:rsidRPr="0064161D" w:rsidRDefault="00E51275" w:rsidP="007E6C75">
            <w:pPr>
              <w:jc w:val="both"/>
              <w:rPr>
                <w:rFonts w:ascii="Times New Roman" w:hAnsi="Times New Roman"/>
                <w:szCs w:val="20"/>
                <w:lang w:val="fr-FR"/>
              </w:rPr>
            </w:pPr>
          </w:p>
        </w:tc>
      </w:tr>
      <w:tr w:rsidR="00E51275" w:rsidRPr="00897D4A" w14:paraId="7EC32287" w14:textId="77777777" w:rsidTr="00934298">
        <w:trPr>
          <w:trHeight w:val="416"/>
        </w:trPr>
        <w:tc>
          <w:tcPr>
            <w:tcW w:w="9468" w:type="dxa"/>
            <w:shd w:val="clear" w:color="auto" w:fill="ACB9CA" w:themeFill="text2" w:themeFillTint="66"/>
            <w:vAlign w:val="center"/>
          </w:tcPr>
          <w:p w14:paraId="40971310" w14:textId="03725794" w:rsidR="00E51275" w:rsidRPr="00636AAF" w:rsidRDefault="00E51275" w:rsidP="0069626E">
            <w:pPr>
              <w:keepNext/>
              <w:rPr>
                <w:rFonts w:ascii="Times New Roman" w:hAnsi="Times New Roman"/>
                <w:b/>
                <w:bCs/>
                <w:sz w:val="22"/>
                <w:lang w:val="fr-FR"/>
              </w:rPr>
            </w:pPr>
            <w:r w:rsidRPr="00636AAF">
              <w:rPr>
                <w:rFonts w:ascii="Times New Roman" w:hAnsi="Times New Roman"/>
                <w:b/>
                <w:bCs/>
                <w:sz w:val="22"/>
                <w:szCs w:val="22"/>
                <w:lang w:val="fr-FR"/>
              </w:rPr>
              <w:lastRenderedPageBreak/>
              <w:t xml:space="preserve">V. Méthodologie indicative </w:t>
            </w:r>
          </w:p>
        </w:tc>
      </w:tr>
      <w:tr w:rsidR="00E51275" w:rsidRPr="00C20AD3" w14:paraId="18DB70CC" w14:textId="77777777" w:rsidTr="007F18A4">
        <w:trPr>
          <w:trHeight w:val="1691"/>
        </w:trPr>
        <w:tc>
          <w:tcPr>
            <w:tcW w:w="9468" w:type="dxa"/>
          </w:tcPr>
          <w:p w14:paraId="0AFE9567" w14:textId="77777777" w:rsidR="007E6C75" w:rsidRDefault="007E6C75" w:rsidP="00964B5B">
            <w:pPr>
              <w:jc w:val="both"/>
              <w:rPr>
                <w:rStyle w:val="sectiontitle"/>
                <w:rFonts w:ascii="Times New Roman" w:hAnsi="Times New Roman" w:cs="Times New Roman"/>
                <w:b/>
                <w:bCs/>
                <w:color w:val="auto"/>
                <w:sz w:val="22"/>
                <w:szCs w:val="22"/>
                <w:lang w:val="fr-FR"/>
              </w:rPr>
            </w:pPr>
          </w:p>
          <w:p w14:paraId="6FCF7E94" w14:textId="286377FB" w:rsidR="00964B5B" w:rsidRPr="00636AAF" w:rsidRDefault="00964B5B" w:rsidP="00964B5B">
            <w:pPr>
              <w:jc w:val="both"/>
              <w:rPr>
                <w:rFonts w:ascii="Times New Roman" w:hAnsi="Times New Roman"/>
                <w:b/>
                <w:bCs/>
                <w:sz w:val="22"/>
                <w:szCs w:val="22"/>
                <w:lang w:val="fr-FR"/>
              </w:rPr>
            </w:pPr>
            <w:r w:rsidRPr="00636AAF">
              <w:rPr>
                <w:rStyle w:val="sectiontitle"/>
                <w:rFonts w:ascii="Times New Roman" w:hAnsi="Times New Roman" w:cs="Times New Roman"/>
                <w:b/>
                <w:bCs/>
                <w:color w:val="auto"/>
                <w:sz w:val="22"/>
                <w:szCs w:val="22"/>
                <w:lang w:val="fr-FR"/>
              </w:rPr>
              <w:t>Principes et approches de l’étude</w:t>
            </w:r>
          </w:p>
          <w:p w14:paraId="0637D94C" w14:textId="42E3C9E4" w:rsidR="00964B5B" w:rsidRPr="00636AAF" w:rsidRDefault="00964B5B" w:rsidP="00964B5B">
            <w:pPr>
              <w:jc w:val="both"/>
              <w:rPr>
                <w:rStyle w:val="section"/>
                <w:rFonts w:ascii="Times New Roman" w:hAnsi="Times New Roman" w:cs="Times New Roman"/>
                <w:color w:val="auto"/>
                <w:sz w:val="22"/>
                <w:szCs w:val="22"/>
                <w:lang w:val="fr-FR"/>
              </w:rPr>
            </w:pPr>
            <w:r w:rsidRPr="00636AAF">
              <w:rPr>
                <w:rStyle w:val="section"/>
                <w:rFonts w:ascii="Times New Roman" w:hAnsi="Times New Roman" w:cs="Times New Roman"/>
                <w:color w:val="auto"/>
                <w:sz w:val="22"/>
                <w:szCs w:val="22"/>
                <w:lang w:val="fr-FR"/>
              </w:rPr>
              <w:t>Le Cabinet devra se conformer aux principes d’éthique en matière d’évaluation édictés par le Groupe des Nations Unies pour l’Evaluation. L’étude devra intégrer des approches sensibles aux conflits</w:t>
            </w:r>
            <w:r w:rsidR="001A31AD">
              <w:rPr>
                <w:rStyle w:val="section"/>
                <w:rFonts w:ascii="Times New Roman" w:hAnsi="Times New Roman" w:cs="Times New Roman"/>
                <w:color w:val="auto"/>
                <w:sz w:val="22"/>
                <w:szCs w:val="22"/>
                <w:lang w:val="fr-FR"/>
              </w:rPr>
              <w:t xml:space="preserve">, </w:t>
            </w:r>
            <w:r w:rsidRPr="00636AAF">
              <w:rPr>
                <w:rStyle w:val="section"/>
                <w:rFonts w:ascii="Times New Roman" w:hAnsi="Times New Roman" w:cs="Times New Roman"/>
                <w:color w:val="auto"/>
                <w:sz w:val="22"/>
                <w:szCs w:val="22"/>
                <w:lang w:val="fr-FR"/>
              </w:rPr>
              <w:t>au genre</w:t>
            </w:r>
            <w:r w:rsidR="001A31AD">
              <w:rPr>
                <w:rStyle w:val="section"/>
                <w:rFonts w:ascii="Times New Roman" w:hAnsi="Times New Roman" w:cs="Times New Roman"/>
                <w:color w:val="auto"/>
                <w:sz w:val="22"/>
                <w:szCs w:val="22"/>
                <w:lang w:val="fr-FR"/>
              </w:rPr>
              <w:t xml:space="preserve"> et au</w:t>
            </w:r>
            <w:r w:rsidR="00446D26" w:rsidRPr="000143FC">
              <w:rPr>
                <w:rStyle w:val="section"/>
                <w:rFonts w:ascii="Times New Roman" w:hAnsi="Times New Roman" w:cs="Times New Roman"/>
                <w:color w:val="auto"/>
                <w:sz w:val="22"/>
                <w:szCs w:val="22"/>
                <w:lang w:val="fr-FR"/>
              </w:rPr>
              <w:t>x</w:t>
            </w:r>
            <w:r w:rsidR="001A31AD">
              <w:rPr>
                <w:rStyle w:val="section"/>
                <w:rFonts w:ascii="Times New Roman" w:hAnsi="Times New Roman" w:cs="Times New Roman"/>
                <w:color w:val="auto"/>
                <w:sz w:val="22"/>
                <w:szCs w:val="22"/>
                <w:lang w:val="fr-FR"/>
              </w:rPr>
              <w:t xml:space="preserve"> droits de l’homme</w:t>
            </w:r>
            <w:r w:rsidRPr="00636AAF">
              <w:rPr>
                <w:rStyle w:val="section"/>
                <w:rFonts w:ascii="Times New Roman" w:hAnsi="Times New Roman" w:cs="Times New Roman"/>
                <w:color w:val="auto"/>
                <w:sz w:val="22"/>
                <w:szCs w:val="22"/>
                <w:lang w:val="fr-FR"/>
              </w:rPr>
              <w:t xml:space="preserve">. Elle doit être menée de façon participative en incluant les différentes parties prenantes du projet.  </w:t>
            </w:r>
          </w:p>
          <w:p w14:paraId="0783A2D9" w14:textId="77777777" w:rsidR="00605D99" w:rsidRPr="00636AAF" w:rsidRDefault="00605D99" w:rsidP="00964B5B">
            <w:pPr>
              <w:jc w:val="both"/>
              <w:rPr>
                <w:rFonts w:ascii="Times New Roman" w:hAnsi="Times New Roman"/>
                <w:sz w:val="22"/>
                <w:szCs w:val="22"/>
                <w:lang w:val="fr-FR"/>
              </w:rPr>
            </w:pPr>
          </w:p>
          <w:p w14:paraId="2797F0E2" w14:textId="0B58F7C5" w:rsidR="00964B5B" w:rsidRPr="00636AAF" w:rsidRDefault="00964B5B" w:rsidP="00964B5B">
            <w:pPr>
              <w:jc w:val="both"/>
              <w:rPr>
                <w:rFonts w:ascii="Times New Roman" w:hAnsi="Times New Roman"/>
                <w:b/>
                <w:bCs/>
                <w:sz w:val="22"/>
                <w:szCs w:val="22"/>
                <w:lang w:val="fr-FR"/>
              </w:rPr>
            </w:pPr>
            <w:r w:rsidRPr="00636AAF">
              <w:rPr>
                <w:rStyle w:val="sectiontitle"/>
                <w:rFonts w:ascii="Times New Roman" w:hAnsi="Times New Roman" w:cs="Times New Roman"/>
                <w:b/>
                <w:bCs/>
                <w:color w:val="auto"/>
                <w:sz w:val="22"/>
                <w:szCs w:val="22"/>
                <w:lang w:val="fr-FR"/>
              </w:rPr>
              <w:t xml:space="preserve">Méthodologie </w:t>
            </w:r>
          </w:p>
          <w:p w14:paraId="0B00D164" w14:textId="77777777" w:rsidR="00964B5B" w:rsidRPr="007E6C75" w:rsidRDefault="00964B5B" w:rsidP="00964B5B">
            <w:pPr>
              <w:jc w:val="both"/>
              <w:rPr>
                <w:rFonts w:ascii="Times New Roman" w:hAnsi="Times New Roman"/>
                <w:b/>
                <w:bCs/>
                <w:i/>
                <w:iCs/>
                <w:sz w:val="22"/>
                <w:szCs w:val="22"/>
                <w:lang w:val="fr-FR"/>
              </w:rPr>
            </w:pPr>
            <w:r w:rsidRPr="007E6C75">
              <w:rPr>
                <w:rStyle w:val="sectionsubtitle"/>
                <w:rFonts w:ascii="Times New Roman" w:hAnsi="Times New Roman" w:cs="Times New Roman"/>
                <w:b/>
                <w:bCs/>
                <w:i/>
                <w:iCs/>
                <w:color w:val="auto"/>
                <w:sz w:val="22"/>
                <w:szCs w:val="22"/>
                <w:lang w:val="fr-FR"/>
              </w:rPr>
              <w:t>Sources d’informations / Outils de collecte des données</w:t>
            </w:r>
          </w:p>
          <w:p w14:paraId="396DA127" w14:textId="54968BC0" w:rsidR="00964B5B" w:rsidRPr="00636AAF" w:rsidRDefault="00964B5B" w:rsidP="00964B5B">
            <w:pPr>
              <w:jc w:val="both"/>
              <w:rPr>
                <w:rFonts w:ascii="Times New Roman" w:hAnsi="Times New Roman"/>
                <w:sz w:val="22"/>
                <w:szCs w:val="22"/>
                <w:lang w:val="fr-FR"/>
              </w:rPr>
            </w:pPr>
            <w:r w:rsidRPr="00636AAF">
              <w:rPr>
                <w:rFonts w:ascii="Times New Roman" w:hAnsi="Times New Roman"/>
                <w:sz w:val="22"/>
                <w:szCs w:val="22"/>
                <w:lang w:val="fr-FR"/>
              </w:rPr>
              <w:t>Le Cabinet devra proposer dans son offre technique les sources d’informations à utiliser et les différents outils de collecte de données adaptés à chaque répondant. Les outils proposés par le Cabinet seront validés par l’équipe technique du projet et testés par le Cabinet avant toute collecte de données sur le terrain.</w:t>
            </w:r>
          </w:p>
          <w:p w14:paraId="20438253" w14:textId="77777777" w:rsidR="00605D99" w:rsidRPr="00636AAF" w:rsidRDefault="00605D99" w:rsidP="00964B5B">
            <w:pPr>
              <w:jc w:val="both"/>
              <w:rPr>
                <w:rFonts w:ascii="Times New Roman" w:hAnsi="Times New Roman"/>
                <w:sz w:val="22"/>
                <w:szCs w:val="22"/>
                <w:lang w:val="fr-FR"/>
              </w:rPr>
            </w:pPr>
          </w:p>
          <w:p w14:paraId="3DCC1502" w14:textId="77777777" w:rsidR="00964B5B" w:rsidRPr="007E6C75" w:rsidRDefault="00964B5B" w:rsidP="00964B5B">
            <w:pPr>
              <w:jc w:val="both"/>
              <w:rPr>
                <w:rStyle w:val="sectionsubtitle"/>
                <w:rFonts w:ascii="Times New Roman" w:hAnsi="Times New Roman" w:cs="Times New Roman"/>
                <w:b/>
                <w:bCs/>
                <w:i/>
                <w:iCs/>
                <w:color w:val="auto"/>
                <w:sz w:val="22"/>
                <w:szCs w:val="22"/>
                <w:lang w:val="fr-FR"/>
              </w:rPr>
            </w:pPr>
            <w:r w:rsidRPr="007E6C75">
              <w:rPr>
                <w:rStyle w:val="sectionsubtitle"/>
                <w:rFonts w:ascii="Times New Roman" w:hAnsi="Times New Roman" w:cs="Times New Roman"/>
                <w:b/>
                <w:bCs/>
                <w:i/>
                <w:iCs/>
                <w:color w:val="auto"/>
                <w:sz w:val="22"/>
                <w:szCs w:val="22"/>
                <w:lang w:val="fr-FR"/>
              </w:rPr>
              <w:t>Revue de la littérature et des données existantes</w:t>
            </w:r>
          </w:p>
          <w:p w14:paraId="594EBE46" w14:textId="00C75EAF" w:rsidR="00964B5B" w:rsidRPr="0090234F" w:rsidRDefault="001A31AD" w:rsidP="00964B5B">
            <w:pPr>
              <w:jc w:val="both"/>
              <w:rPr>
                <w:rFonts w:ascii="Times New Roman" w:hAnsi="Times New Roman"/>
                <w:sz w:val="22"/>
                <w:szCs w:val="22"/>
                <w:lang w:val="fr-FR"/>
              </w:rPr>
            </w:pPr>
            <w:r w:rsidRPr="0090234F">
              <w:rPr>
                <w:rFonts w:ascii="Times New Roman" w:hAnsi="Times New Roman"/>
                <w:sz w:val="22"/>
                <w:szCs w:val="22"/>
                <w:lang w:val="fr-FR"/>
              </w:rPr>
              <w:t>L’ONG ACORD Guinée, l</w:t>
            </w:r>
            <w:r w:rsidR="00964B5B" w:rsidRPr="0090234F">
              <w:rPr>
                <w:rFonts w:ascii="Times New Roman" w:hAnsi="Times New Roman"/>
                <w:sz w:val="22"/>
                <w:szCs w:val="22"/>
                <w:lang w:val="fr-FR"/>
              </w:rPr>
              <w:t xml:space="preserve">e </w:t>
            </w:r>
            <w:r w:rsidR="006E6319" w:rsidRPr="0090234F">
              <w:rPr>
                <w:rFonts w:ascii="Times New Roman" w:hAnsi="Times New Roman"/>
                <w:sz w:val="22"/>
                <w:szCs w:val="22"/>
                <w:lang w:val="fr-FR"/>
              </w:rPr>
              <w:t>Fonds de Consolidation pour la Paix</w:t>
            </w:r>
            <w:r w:rsidRPr="0090234F">
              <w:rPr>
                <w:rFonts w:ascii="Times New Roman" w:hAnsi="Times New Roman"/>
                <w:sz w:val="22"/>
                <w:szCs w:val="22"/>
                <w:lang w:val="fr-FR"/>
              </w:rPr>
              <w:t xml:space="preserve"> et les ministères impliqués</w:t>
            </w:r>
            <w:r w:rsidR="006E6319" w:rsidRPr="0090234F">
              <w:rPr>
                <w:rFonts w:ascii="Times New Roman" w:hAnsi="Times New Roman"/>
                <w:sz w:val="22"/>
                <w:szCs w:val="22"/>
                <w:lang w:val="fr-FR"/>
              </w:rPr>
              <w:t xml:space="preserve"> </w:t>
            </w:r>
            <w:r w:rsidR="00964B5B" w:rsidRPr="0090234F">
              <w:rPr>
                <w:rFonts w:ascii="Times New Roman" w:hAnsi="Times New Roman"/>
                <w:sz w:val="22"/>
                <w:szCs w:val="22"/>
                <w:lang w:val="fr-FR"/>
              </w:rPr>
              <w:t>mettr</w:t>
            </w:r>
            <w:r w:rsidRPr="0090234F">
              <w:rPr>
                <w:rFonts w:ascii="Times New Roman" w:hAnsi="Times New Roman"/>
                <w:sz w:val="22"/>
                <w:szCs w:val="22"/>
                <w:lang w:val="fr-FR"/>
              </w:rPr>
              <w:t>ont</w:t>
            </w:r>
            <w:r w:rsidR="00964B5B" w:rsidRPr="0090234F">
              <w:rPr>
                <w:rFonts w:ascii="Times New Roman" w:hAnsi="Times New Roman"/>
                <w:sz w:val="22"/>
                <w:szCs w:val="22"/>
                <w:lang w:val="fr-FR"/>
              </w:rPr>
              <w:t xml:space="preserve"> à</w:t>
            </w:r>
            <w:r w:rsidRPr="0090234F">
              <w:rPr>
                <w:rFonts w:ascii="Times New Roman" w:hAnsi="Times New Roman"/>
                <w:sz w:val="22"/>
                <w:szCs w:val="22"/>
                <w:lang w:val="fr-FR"/>
              </w:rPr>
              <w:t xml:space="preserve"> la</w:t>
            </w:r>
            <w:r w:rsidR="00964B5B" w:rsidRPr="0090234F">
              <w:rPr>
                <w:rFonts w:ascii="Times New Roman" w:hAnsi="Times New Roman"/>
                <w:sz w:val="22"/>
                <w:szCs w:val="22"/>
                <w:lang w:val="fr-FR"/>
              </w:rPr>
              <w:t xml:space="preserve"> disposition du Cabinet les documents </w:t>
            </w:r>
            <w:r w:rsidRPr="0090234F">
              <w:rPr>
                <w:rFonts w:ascii="Times New Roman" w:hAnsi="Times New Roman"/>
                <w:sz w:val="22"/>
                <w:szCs w:val="22"/>
                <w:lang w:val="fr-FR"/>
              </w:rPr>
              <w:t>nécessaires pour l’étude dont le rapport de l’étude de base du projet</w:t>
            </w:r>
            <w:r w:rsidR="00964B5B" w:rsidRPr="0090234F">
              <w:rPr>
                <w:rFonts w:ascii="Times New Roman" w:hAnsi="Times New Roman"/>
                <w:sz w:val="22"/>
                <w:szCs w:val="22"/>
                <w:lang w:val="fr-FR"/>
              </w:rPr>
              <w:t xml:space="preserve">.  En outre, le Cabinet devra collecter d’autres données secondaires auprès des partenaires en vue de faire la triangulation des informations. </w:t>
            </w:r>
          </w:p>
          <w:p w14:paraId="5817BF4C" w14:textId="77777777" w:rsidR="00605D99" w:rsidRPr="00636AAF" w:rsidRDefault="00605D99" w:rsidP="00964B5B">
            <w:pPr>
              <w:jc w:val="both"/>
              <w:rPr>
                <w:rFonts w:ascii="Times New Roman" w:hAnsi="Times New Roman"/>
                <w:sz w:val="22"/>
                <w:szCs w:val="22"/>
                <w:lang w:val="fr-FR"/>
              </w:rPr>
            </w:pPr>
          </w:p>
          <w:p w14:paraId="3CE66762" w14:textId="77777777" w:rsidR="00964B5B" w:rsidRPr="007E6C75" w:rsidRDefault="00964B5B" w:rsidP="00964B5B">
            <w:pPr>
              <w:jc w:val="both"/>
              <w:rPr>
                <w:rStyle w:val="sectionsubtitle"/>
                <w:rFonts w:ascii="Times New Roman" w:hAnsi="Times New Roman" w:cs="Times New Roman"/>
                <w:b/>
                <w:bCs/>
                <w:i/>
                <w:iCs/>
                <w:color w:val="auto"/>
                <w:sz w:val="22"/>
                <w:szCs w:val="22"/>
                <w:lang w:val="fr-FR"/>
              </w:rPr>
            </w:pPr>
            <w:r w:rsidRPr="007E6C75">
              <w:rPr>
                <w:rStyle w:val="sectionsubtitle"/>
                <w:rFonts w:ascii="Times New Roman" w:hAnsi="Times New Roman" w:cs="Times New Roman"/>
                <w:b/>
                <w:bCs/>
                <w:i/>
                <w:iCs/>
                <w:color w:val="auto"/>
                <w:sz w:val="22"/>
                <w:szCs w:val="22"/>
                <w:lang w:val="fr-FR"/>
              </w:rPr>
              <w:t>Méthode d’échantillonnage</w:t>
            </w:r>
          </w:p>
          <w:p w14:paraId="6E190047" w14:textId="2212B0C9" w:rsidR="00964B5B" w:rsidRPr="00636AAF" w:rsidRDefault="00964B5B" w:rsidP="00964B5B">
            <w:pPr>
              <w:jc w:val="both"/>
              <w:rPr>
                <w:rFonts w:ascii="Times New Roman" w:hAnsi="Times New Roman"/>
                <w:sz w:val="22"/>
                <w:szCs w:val="22"/>
                <w:lang w:val="fr-FR"/>
              </w:rPr>
            </w:pPr>
            <w:r w:rsidRPr="00636AAF">
              <w:rPr>
                <w:rFonts w:ascii="Times New Roman" w:hAnsi="Times New Roman"/>
                <w:sz w:val="22"/>
                <w:szCs w:val="22"/>
                <w:lang w:val="fr-FR"/>
              </w:rPr>
              <w:t xml:space="preserve">Dans son offre technique, le Cabinet devra proposer une méthode d’échantillonnage détaillée. </w:t>
            </w:r>
          </w:p>
          <w:p w14:paraId="4214D142" w14:textId="310E3DA3" w:rsidR="00605D99" w:rsidRDefault="00605D99" w:rsidP="00964B5B">
            <w:pPr>
              <w:jc w:val="both"/>
              <w:rPr>
                <w:rFonts w:ascii="Times New Roman" w:hAnsi="Times New Roman"/>
                <w:sz w:val="22"/>
                <w:szCs w:val="22"/>
                <w:lang w:val="fr-FR"/>
              </w:rPr>
            </w:pPr>
          </w:p>
          <w:p w14:paraId="502C904A" w14:textId="77777777" w:rsidR="00964B5B" w:rsidRPr="00636AAF" w:rsidRDefault="00964B5B" w:rsidP="00964B5B">
            <w:pPr>
              <w:jc w:val="both"/>
              <w:rPr>
                <w:rStyle w:val="sectionsubtitle"/>
                <w:rFonts w:ascii="Times New Roman" w:hAnsi="Times New Roman" w:cs="Times New Roman"/>
                <w:i/>
                <w:iCs/>
                <w:color w:val="auto"/>
                <w:sz w:val="22"/>
                <w:szCs w:val="22"/>
                <w:lang w:val="fr-FR"/>
              </w:rPr>
            </w:pPr>
            <w:r w:rsidRPr="007E6C75">
              <w:rPr>
                <w:rStyle w:val="sectionsubtitle"/>
                <w:rFonts w:ascii="Times New Roman" w:hAnsi="Times New Roman" w:cs="Times New Roman"/>
                <w:b/>
                <w:bCs/>
                <w:i/>
                <w:iCs/>
                <w:color w:val="auto"/>
                <w:sz w:val="22"/>
                <w:szCs w:val="22"/>
                <w:lang w:val="fr-FR"/>
              </w:rPr>
              <w:t>Méthode d’analyse des données qualitatives et quantitative</w:t>
            </w:r>
            <w:r w:rsidRPr="00636AAF">
              <w:rPr>
                <w:rStyle w:val="sectionsubtitle"/>
                <w:rFonts w:ascii="Times New Roman" w:hAnsi="Times New Roman" w:cs="Times New Roman"/>
                <w:i/>
                <w:iCs/>
                <w:color w:val="auto"/>
                <w:sz w:val="22"/>
                <w:szCs w:val="22"/>
                <w:lang w:val="fr-FR"/>
              </w:rPr>
              <w:t>s</w:t>
            </w:r>
          </w:p>
          <w:p w14:paraId="58A84152" w14:textId="2E7C2D6D" w:rsidR="00964B5B" w:rsidRPr="00636AAF" w:rsidRDefault="00964B5B" w:rsidP="00964B5B">
            <w:pPr>
              <w:jc w:val="both"/>
              <w:rPr>
                <w:rFonts w:ascii="Times New Roman" w:hAnsi="Times New Roman"/>
                <w:sz w:val="22"/>
                <w:szCs w:val="22"/>
                <w:lang w:val="fr-FR"/>
              </w:rPr>
            </w:pPr>
            <w:r w:rsidRPr="00636AAF">
              <w:rPr>
                <w:rFonts w:ascii="Times New Roman" w:hAnsi="Times New Roman"/>
                <w:sz w:val="22"/>
                <w:szCs w:val="22"/>
                <w:lang w:val="fr-FR"/>
              </w:rPr>
              <w:t xml:space="preserve">Le Cabinet devra détailler dans son offre technique les </w:t>
            </w:r>
            <w:r w:rsidRPr="000143FC">
              <w:rPr>
                <w:rFonts w:ascii="Times New Roman" w:hAnsi="Times New Roman"/>
                <w:sz w:val="22"/>
                <w:szCs w:val="22"/>
                <w:lang w:val="fr-FR"/>
              </w:rPr>
              <w:t xml:space="preserve">procédures </w:t>
            </w:r>
            <w:r w:rsidR="003A6444" w:rsidRPr="000143FC">
              <w:rPr>
                <w:rFonts w:ascii="Times New Roman" w:hAnsi="Times New Roman"/>
                <w:sz w:val="22"/>
                <w:szCs w:val="22"/>
                <w:lang w:val="fr-FR"/>
              </w:rPr>
              <w:t>à utiliser</w:t>
            </w:r>
            <w:r w:rsidRPr="000143FC">
              <w:rPr>
                <w:rFonts w:ascii="Times New Roman" w:hAnsi="Times New Roman"/>
                <w:sz w:val="22"/>
                <w:szCs w:val="22"/>
                <w:lang w:val="fr-FR"/>
              </w:rPr>
              <w:t xml:space="preserve"> pour l’analyse des données qualitatives et quantitatives recueillies sur le terrain.</w:t>
            </w:r>
          </w:p>
          <w:p w14:paraId="7FA9820C" w14:textId="77777777" w:rsidR="00605D99" w:rsidRPr="00636AAF" w:rsidRDefault="00605D99" w:rsidP="00964B5B">
            <w:pPr>
              <w:jc w:val="both"/>
              <w:rPr>
                <w:rStyle w:val="sectionsubtitle"/>
                <w:rFonts w:ascii="Times New Roman" w:hAnsi="Times New Roman" w:cs="Times New Roman"/>
                <w:color w:val="auto"/>
                <w:sz w:val="22"/>
                <w:szCs w:val="22"/>
                <w:lang w:val="fr-FR"/>
              </w:rPr>
            </w:pPr>
          </w:p>
          <w:p w14:paraId="49DEC9D8" w14:textId="33AC9A55" w:rsidR="00964B5B" w:rsidRPr="007E6C75" w:rsidRDefault="00964B5B" w:rsidP="00964B5B">
            <w:pPr>
              <w:jc w:val="both"/>
              <w:rPr>
                <w:rStyle w:val="sectionsubtitle"/>
                <w:rFonts w:ascii="Times New Roman" w:hAnsi="Times New Roman" w:cs="Times New Roman"/>
                <w:b/>
                <w:bCs/>
                <w:i/>
                <w:iCs/>
                <w:color w:val="auto"/>
                <w:sz w:val="22"/>
                <w:szCs w:val="22"/>
                <w:lang w:val="fr-FR"/>
              </w:rPr>
            </w:pPr>
            <w:r w:rsidRPr="007E6C75">
              <w:rPr>
                <w:rStyle w:val="sectionsubtitle"/>
                <w:rFonts w:ascii="Times New Roman" w:hAnsi="Times New Roman" w:cs="Times New Roman"/>
                <w:b/>
                <w:bCs/>
                <w:i/>
                <w:iCs/>
                <w:color w:val="auto"/>
                <w:sz w:val="22"/>
                <w:szCs w:val="22"/>
                <w:lang w:val="fr-FR"/>
              </w:rPr>
              <w:t>Confidentialité</w:t>
            </w:r>
          </w:p>
          <w:p w14:paraId="0DFAD4C7" w14:textId="77777777" w:rsidR="007E6C75" w:rsidRDefault="00964B5B" w:rsidP="007F18A4">
            <w:pPr>
              <w:jc w:val="both"/>
              <w:rPr>
                <w:rFonts w:ascii="Times New Roman" w:hAnsi="Times New Roman"/>
                <w:sz w:val="22"/>
                <w:szCs w:val="22"/>
                <w:lang w:val="fr-FR"/>
              </w:rPr>
            </w:pPr>
            <w:r w:rsidRPr="00636AAF">
              <w:rPr>
                <w:rFonts w:ascii="Times New Roman" w:hAnsi="Times New Roman"/>
                <w:sz w:val="22"/>
                <w:szCs w:val="22"/>
                <w:lang w:val="fr-FR"/>
              </w:rPr>
              <w:t xml:space="preserve">Les données </w:t>
            </w:r>
            <w:r w:rsidRPr="000143FC">
              <w:rPr>
                <w:rFonts w:ascii="Times New Roman" w:hAnsi="Times New Roman"/>
                <w:sz w:val="22"/>
                <w:szCs w:val="22"/>
                <w:lang w:val="fr-FR"/>
              </w:rPr>
              <w:t xml:space="preserve">recueillies </w:t>
            </w:r>
            <w:r w:rsidR="00292E44" w:rsidRPr="000143FC">
              <w:rPr>
                <w:rFonts w:ascii="Times New Roman" w:hAnsi="Times New Roman"/>
                <w:sz w:val="22"/>
                <w:szCs w:val="22"/>
                <w:lang w:val="fr-FR"/>
              </w:rPr>
              <w:t>au niveau des</w:t>
            </w:r>
            <w:r w:rsidR="00292E44" w:rsidRPr="000143FC">
              <w:rPr>
                <w:rFonts w:ascii="Times New Roman" w:hAnsi="Times New Roman"/>
                <w:i/>
                <w:sz w:val="22"/>
                <w:szCs w:val="22"/>
                <w:lang w:val="fr-FR"/>
              </w:rPr>
              <w:t xml:space="preserve"> </w:t>
            </w:r>
            <w:r w:rsidRPr="000143FC">
              <w:rPr>
                <w:rFonts w:ascii="Times New Roman" w:hAnsi="Times New Roman"/>
                <w:sz w:val="22"/>
                <w:szCs w:val="22"/>
                <w:lang w:val="fr-FR"/>
              </w:rPr>
              <w:t xml:space="preserve">bénéficiaires </w:t>
            </w:r>
            <w:r w:rsidR="00D72750" w:rsidRPr="000143FC">
              <w:rPr>
                <w:rFonts w:ascii="Times New Roman" w:hAnsi="Times New Roman"/>
                <w:sz w:val="22"/>
                <w:szCs w:val="22"/>
                <w:lang w:val="fr-FR"/>
              </w:rPr>
              <w:t xml:space="preserve">et les documents de l’étude </w:t>
            </w:r>
            <w:r w:rsidRPr="000143FC">
              <w:rPr>
                <w:rFonts w:ascii="Times New Roman" w:hAnsi="Times New Roman"/>
                <w:sz w:val="22"/>
                <w:szCs w:val="22"/>
                <w:lang w:val="fr-FR"/>
              </w:rPr>
              <w:t>devront être</w:t>
            </w:r>
            <w:r w:rsidR="007B08A3" w:rsidRPr="000143FC">
              <w:rPr>
                <w:rFonts w:ascii="Times New Roman" w:hAnsi="Times New Roman"/>
                <w:sz w:val="22"/>
                <w:szCs w:val="22"/>
                <w:lang w:val="fr-FR"/>
              </w:rPr>
              <w:t xml:space="preserve"> traitées avec confidentialité.</w:t>
            </w:r>
          </w:p>
          <w:p w14:paraId="5E9F1AFE" w14:textId="07FCF2CA" w:rsidR="000143FC" w:rsidRPr="007E6C75" w:rsidRDefault="000143FC" w:rsidP="007F18A4">
            <w:pPr>
              <w:jc w:val="both"/>
              <w:rPr>
                <w:rFonts w:ascii="Times New Roman" w:hAnsi="Times New Roman"/>
                <w:sz w:val="22"/>
                <w:szCs w:val="22"/>
                <w:lang w:val="fr-FR"/>
              </w:rPr>
            </w:pPr>
          </w:p>
        </w:tc>
      </w:tr>
      <w:tr w:rsidR="00E51275" w:rsidRPr="004E1C80" w14:paraId="7B9E7277" w14:textId="77777777" w:rsidTr="00934298">
        <w:trPr>
          <w:trHeight w:val="309"/>
        </w:trPr>
        <w:tc>
          <w:tcPr>
            <w:tcW w:w="9468" w:type="dxa"/>
            <w:shd w:val="clear" w:color="auto" w:fill="ACB9CA" w:themeFill="text2" w:themeFillTint="66"/>
            <w:vAlign w:val="center"/>
          </w:tcPr>
          <w:p w14:paraId="3582F284" w14:textId="77777777" w:rsidR="00E51275" w:rsidRPr="00636AAF" w:rsidRDefault="00E51275" w:rsidP="00CF1317">
            <w:pPr>
              <w:rPr>
                <w:rFonts w:ascii="Times New Roman" w:hAnsi="Times New Roman"/>
                <w:b/>
                <w:bCs/>
                <w:sz w:val="22"/>
                <w:lang w:val="fr-FR"/>
              </w:rPr>
            </w:pPr>
            <w:r w:rsidRPr="00636AAF">
              <w:rPr>
                <w:rFonts w:ascii="Times New Roman" w:hAnsi="Times New Roman"/>
                <w:b/>
                <w:bCs/>
                <w:sz w:val="22"/>
                <w:szCs w:val="22"/>
                <w:lang w:val="fr-FR"/>
              </w:rPr>
              <w:t xml:space="preserve">VI. Livrables </w:t>
            </w:r>
          </w:p>
        </w:tc>
      </w:tr>
      <w:tr w:rsidR="00E51275" w:rsidRPr="00C20AD3" w14:paraId="68324984" w14:textId="77777777" w:rsidTr="00486C20">
        <w:trPr>
          <w:trHeight w:val="699"/>
        </w:trPr>
        <w:tc>
          <w:tcPr>
            <w:tcW w:w="9468" w:type="dxa"/>
          </w:tcPr>
          <w:p w14:paraId="10835407" w14:textId="05D6CC93" w:rsidR="0003531E" w:rsidRPr="00636AAF" w:rsidRDefault="008F3B8A" w:rsidP="008F3B8A">
            <w:pPr>
              <w:numPr>
                <w:ilvl w:val="0"/>
                <w:numId w:val="5"/>
              </w:numPr>
              <w:ind w:left="426"/>
              <w:contextualSpacing/>
              <w:jc w:val="both"/>
              <w:rPr>
                <w:rFonts w:ascii="Times New Roman" w:hAnsi="Times New Roman"/>
                <w:sz w:val="22"/>
                <w:szCs w:val="22"/>
                <w:lang w:val="fr-FR"/>
              </w:rPr>
            </w:pPr>
            <w:r w:rsidRPr="00636AAF">
              <w:rPr>
                <w:rFonts w:ascii="Times New Roman" w:hAnsi="Times New Roman"/>
                <w:sz w:val="22"/>
                <w:szCs w:val="22"/>
                <w:lang w:val="fr-FR"/>
              </w:rPr>
              <w:t xml:space="preserve">Un rapport </w:t>
            </w:r>
            <w:r w:rsidR="0003531E" w:rsidRPr="00636AAF">
              <w:rPr>
                <w:rFonts w:ascii="Times New Roman" w:hAnsi="Times New Roman"/>
                <w:sz w:val="22"/>
                <w:szCs w:val="22"/>
                <w:lang w:val="fr-FR"/>
              </w:rPr>
              <w:t>de démarrage</w:t>
            </w:r>
            <w:r w:rsidR="005E1D0C" w:rsidRPr="00636AAF">
              <w:rPr>
                <w:rFonts w:ascii="Times New Roman" w:hAnsi="Times New Roman"/>
                <w:sz w:val="22"/>
                <w:szCs w:val="22"/>
                <w:lang w:val="fr-FR"/>
              </w:rPr>
              <w:t>, incluant le cadre méthodologique (</w:t>
            </w:r>
            <w:r w:rsidR="002469A3">
              <w:rPr>
                <w:rFonts w:ascii="Times New Roman" w:hAnsi="Times New Roman"/>
                <w:sz w:val="22"/>
                <w:szCs w:val="22"/>
                <w:lang w:val="fr-FR"/>
              </w:rPr>
              <w:t xml:space="preserve">méthodologie de l’étude, techniques, </w:t>
            </w:r>
            <w:r w:rsidR="005E1D0C" w:rsidRPr="00636AAF">
              <w:rPr>
                <w:rFonts w:ascii="Times New Roman" w:hAnsi="Times New Roman"/>
                <w:sz w:val="22"/>
                <w:szCs w:val="22"/>
                <w:lang w:val="fr-FR"/>
              </w:rPr>
              <w:t>outils de collecte e</w:t>
            </w:r>
            <w:r w:rsidR="00CF7D3C" w:rsidRPr="00636AAF">
              <w:rPr>
                <w:rFonts w:ascii="Times New Roman" w:hAnsi="Times New Roman"/>
                <w:sz w:val="22"/>
                <w:szCs w:val="22"/>
                <w:lang w:val="fr-FR"/>
              </w:rPr>
              <w:t>t</w:t>
            </w:r>
            <w:r w:rsidR="005E1D0C" w:rsidRPr="00636AAF">
              <w:rPr>
                <w:rFonts w:ascii="Times New Roman" w:hAnsi="Times New Roman"/>
                <w:sz w:val="22"/>
                <w:szCs w:val="22"/>
                <w:lang w:val="fr-FR"/>
              </w:rPr>
              <w:t xml:space="preserve"> échantillonnage), liste des partenaires/ bénéficiaires</w:t>
            </w:r>
            <w:r w:rsidR="00F142F3" w:rsidRPr="00636AAF">
              <w:rPr>
                <w:rFonts w:ascii="Times New Roman" w:hAnsi="Times New Roman"/>
                <w:sz w:val="22"/>
                <w:szCs w:val="22"/>
                <w:lang w:val="fr-FR"/>
              </w:rPr>
              <w:t>/ personne</w:t>
            </w:r>
            <w:r w:rsidR="00E91EED" w:rsidRPr="00636AAF">
              <w:rPr>
                <w:rFonts w:ascii="Times New Roman" w:hAnsi="Times New Roman"/>
                <w:sz w:val="22"/>
                <w:szCs w:val="22"/>
                <w:lang w:val="fr-FR"/>
              </w:rPr>
              <w:t>s</w:t>
            </w:r>
            <w:r w:rsidR="00F142F3" w:rsidRPr="00636AAF">
              <w:rPr>
                <w:rFonts w:ascii="Times New Roman" w:hAnsi="Times New Roman"/>
                <w:sz w:val="22"/>
                <w:szCs w:val="22"/>
                <w:lang w:val="fr-FR"/>
              </w:rPr>
              <w:t xml:space="preserve"> ressources</w:t>
            </w:r>
            <w:r w:rsidR="005E1D0C" w:rsidRPr="00636AAF">
              <w:rPr>
                <w:rFonts w:ascii="Times New Roman" w:hAnsi="Times New Roman"/>
                <w:sz w:val="22"/>
                <w:szCs w:val="22"/>
                <w:lang w:val="fr-FR"/>
              </w:rPr>
              <w:t xml:space="preserve"> à enquêter</w:t>
            </w:r>
            <w:r w:rsidR="00F142F3" w:rsidRPr="00636AAF">
              <w:rPr>
                <w:rFonts w:ascii="Times New Roman" w:hAnsi="Times New Roman"/>
                <w:sz w:val="22"/>
                <w:szCs w:val="22"/>
                <w:lang w:val="fr-FR"/>
              </w:rPr>
              <w:t>,</w:t>
            </w:r>
            <w:r w:rsidR="005E1D0C" w:rsidRPr="00636AAF">
              <w:rPr>
                <w:rFonts w:ascii="Times New Roman" w:hAnsi="Times New Roman"/>
                <w:sz w:val="22"/>
                <w:szCs w:val="22"/>
                <w:lang w:val="fr-FR"/>
              </w:rPr>
              <w:t xml:space="preserve"> et un chronogramme détaillé</w:t>
            </w:r>
            <w:r w:rsidR="00BC308A" w:rsidRPr="00636AAF">
              <w:rPr>
                <w:rFonts w:ascii="Times New Roman" w:hAnsi="Times New Roman"/>
                <w:sz w:val="22"/>
                <w:szCs w:val="22"/>
                <w:lang w:val="fr-FR"/>
              </w:rPr>
              <w:t> </w:t>
            </w:r>
            <w:r w:rsidR="00CF7D3C" w:rsidRPr="00636AAF">
              <w:rPr>
                <w:rFonts w:ascii="Times New Roman" w:hAnsi="Times New Roman"/>
                <w:sz w:val="22"/>
                <w:szCs w:val="22"/>
                <w:lang w:val="fr-FR"/>
              </w:rPr>
              <w:t xml:space="preserve">(20 pages maximum) </w:t>
            </w:r>
            <w:r w:rsidR="00BC308A" w:rsidRPr="00636AAF">
              <w:rPr>
                <w:rFonts w:ascii="Times New Roman" w:hAnsi="Times New Roman"/>
                <w:sz w:val="22"/>
                <w:szCs w:val="22"/>
                <w:lang w:val="fr-FR"/>
              </w:rPr>
              <w:t>;</w:t>
            </w:r>
            <w:r w:rsidR="0003531E" w:rsidRPr="00636AAF">
              <w:rPr>
                <w:rFonts w:ascii="Times New Roman" w:hAnsi="Times New Roman"/>
                <w:sz w:val="22"/>
                <w:szCs w:val="22"/>
                <w:lang w:val="fr-FR"/>
              </w:rPr>
              <w:t xml:space="preserve"> </w:t>
            </w:r>
          </w:p>
          <w:p w14:paraId="1211E0F7" w14:textId="2456FB1C" w:rsidR="0003531E" w:rsidRPr="00636AAF" w:rsidRDefault="00F142F3" w:rsidP="008F3B8A">
            <w:pPr>
              <w:numPr>
                <w:ilvl w:val="0"/>
                <w:numId w:val="5"/>
              </w:numPr>
              <w:ind w:left="426"/>
              <w:contextualSpacing/>
              <w:jc w:val="both"/>
              <w:rPr>
                <w:rFonts w:ascii="Times New Roman" w:hAnsi="Times New Roman"/>
                <w:sz w:val="22"/>
                <w:szCs w:val="22"/>
                <w:lang w:val="fr-FR"/>
              </w:rPr>
            </w:pPr>
            <w:r w:rsidRPr="00636AAF">
              <w:rPr>
                <w:rFonts w:ascii="Times New Roman" w:hAnsi="Times New Roman"/>
                <w:sz w:val="22"/>
                <w:szCs w:val="22"/>
                <w:lang w:val="fr-FR"/>
              </w:rPr>
              <w:t xml:space="preserve">Un </w:t>
            </w:r>
            <w:r w:rsidR="002469A3">
              <w:rPr>
                <w:rFonts w:ascii="Times New Roman" w:hAnsi="Times New Roman"/>
                <w:sz w:val="22"/>
                <w:szCs w:val="22"/>
                <w:lang w:val="fr-FR"/>
              </w:rPr>
              <w:t>rapport provisoire de</w:t>
            </w:r>
            <w:r w:rsidRPr="00636AAF">
              <w:rPr>
                <w:rFonts w:ascii="Times New Roman" w:hAnsi="Times New Roman"/>
                <w:sz w:val="22"/>
                <w:szCs w:val="22"/>
                <w:lang w:val="fr-FR"/>
              </w:rPr>
              <w:t xml:space="preserve"> </w:t>
            </w:r>
            <w:r w:rsidR="002469A3">
              <w:rPr>
                <w:rFonts w:ascii="Times New Roman" w:hAnsi="Times New Roman"/>
                <w:sz w:val="22"/>
                <w:szCs w:val="22"/>
                <w:lang w:val="fr-FR"/>
              </w:rPr>
              <w:t>l</w:t>
            </w:r>
            <w:r w:rsidRPr="00636AAF">
              <w:rPr>
                <w:rFonts w:ascii="Times New Roman" w:hAnsi="Times New Roman"/>
                <w:sz w:val="22"/>
                <w:szCs w:val="22"/>
                <w:lang w:val="fr-FR"/>
              </w:rPr>
              <w:t xml:space="preserve">’étude de </w:t>
            </w:r>
            <w:r w:rsidR="002469A3">
              <w:rPr>
                <w:rFonts w:ascii="Times New Roman" w:hAnsi="Times New Roman"/>
                <w:sz w:val="22"/>
                <w:szCs w:val="22"/>
                <w:lang w:val="fr-FR"/>
              </w:rPr>
              <w:t>perception finale</w:t>
            </w:r>
            <w:r w:rsidRPr="00636AAF">
              <w:rPr>
                <w:rFonts w:ascii="Times New Roman" w:hAnsi="Times New Roman"/>
                <w:sz w:val="22"/>
                <w:szCs w:val="22"/>
                <w:lang w:val="fr-FR"/>
              </w:rPr>
              <w:t xml:space="preserve"> </w:t>
            </w:r>
            <w:r w:rsidR="00BC308A" w:rsidRPr="00636AAF">
              <w:rPr>
                <w:rFonts w:ascii="Times New Roman" w:hAnsi="Times New Roman"/>
                <w:sz w:val="22"/>
                <w:szCs w:val="22"/>
                <w:lang w:val="fr-FR"/>
              </w:rPr>
              <w:t xml:space="preserve">(rapport intérimaire) </w:t>
            </w:r>
            <w:r w:rsidR="00E91EED" w:rsidRPr="00636AAF">
              <w:rPr>
                <w:rFonts w:ascii="Times New Roman" w:hAnsi="Times New Roman"/>
                <w:sz w:val="22"/>
                <w:szCs w:val="22"/>
                <w:lang w:val="fr-FR"/>
              </w:rPr>
              <w:t xml:space="preserve">comprenant l’analyse </w:t>
            </w:r>
            <w:r w:rsidR="002469A3">
              <w:rPr>
                <w:rFonts w:ascii="Times New Roman" w:hAnsi="Times New Roman"/>
                <w:sz w:val="22"/>
                <w:szCs w:val="22"/>
                <w:lang w:val="fr-FR"/>
              </w:rPr>
              <w:t>des</w:t>
            </w:r>
            <w:r w:rsidR="002469A3" w:rsidRPr="00636AAF">
              <w:rPr>
                <w:rFonts w:ascii="Times New Roman" w:hAnsi="Times New Roman"/>
                <w:sz w:val="22"/>
                <w:szCs w:val="22"/>
                <w:lang w:val="fr-FR"/>
              </w:rPr>
              <w:t xml:space="preserve"> perception</w:t>
            </w:r>
            <w:r w:rsidR="002469A3">
              <w:rPr>
                <w:rFonts w:ascii="Times New Roman" w:hAnsi="Times New Roman"/>
                <w:sz w:val="22"/>
                <w:szCs w:val="22"/>
                <w:lang w:val="fr-FR"/>
              </w:rPr>
              <w:t>s</w:t>
            </w:r>
            <w:r w:rsidR="002469A3" w:rsidRPr="00636AAF">
              <w:rPr>
                <w:rFonts w:ascii="Times New Roman" w:hAnsi="Times New Roman"/>
                <w:sz w:val="22"/>
                <w:szCs w:val="22"/>
                <w:lang w:val="fr-FR"/>
              </w:rPr>
              <w:t xml:space="preserve"> des principales parties prenantes</w:t>
            </w:r>
            <w:r w:rsidR="002469A3">
              <w:rPr>
                <w:rFonts w:ascii="Times New Roman" w:hAnsi="Times New Roman"/>
                <w:sz w:val="22"/>
                <w:szCs w:val="22"/>
                <w:lang w:val="fr-FR"/>
              </w:rPr>
              <w:t xml:space="preserve"> et</w:t>
            </w:r>
            <w:r w:rsidR="00153396" w:rsidRPr="00636AAF">
              <w:rPr>
                <w:rFonts w:ascii="Times New Roman" w:hAnsi="Times New Roman"/>
                <w:sz w:val="22"/>
                <w:szCs w:val="22"/>
                <w:lang w:val="fr-FR"/>
              </w:rPr>
              <w:t xml:space="preserve"> </w:t>
            </w:r>
            <w:r w:rsidR="00BC308A" w:rsidRPr="00636AAF">
              <w:rPr>
                <w:rFonts w:ascii="Times New Roman" w:hAnsi="Times New Roman"/>
                <w:sz w:val="22"/>
                <w:szCs w:val="22"/>
                <w:lang w:val="fr-FR"/>
              </w:rPr>
              <w:t>l</w:t>
            </w:r>
            <w:r w:rsidR="002469A3">
              <w:rPr>
                <w:rFonts w:ascii="Times New Roman" w:hAnsi="Times New Roman"/>
                <w:sz w:val="22"/>
                <w:szCs w:val="22"/>
                <w:lang w:val="fr-FR"/>
              </w:rPr>
              <w:t>e cadre de résultat renseigné par les données de la</w:t>
            </w:r>
            <w:r w:rsidR="00BC308A" w:rsidRPr="00636AAF">
              <w:rPr>
                <w:rFonts w:ascii="Times New Roman" w:hAnsi="Times New Roman"/>
                <w:sz w:val="22"/>
                <w:szCs w:val="22"/>
                <w:lang w:val="fr-FR"/>
              </w:rPr>
              <w:t xml:space="preserve"> situation </w:t>
            </w:r>
            <w:r w:rsidR="002469A3">
              <w:rPr>
                <w:rFonts w:ascii="Times New Roman" w:hAnsi="Times New Roman"/>
                <w:sz w:val="22"/>
                <w:szCs w:val="22"/>
                <w:lang w:val="fr-FR"/>
              </w:rPr>
              <w:t xml:space="preserve">finale des indicateurs </w:t>
            </w:r>
            <w:r w:rsidR="00BC308A" w:rsidRPr="00636AAF">
              <w:rPr>
                <w:rFonts w:ascii="Times New Roman" w:hAnsi="Times New Roman"/>
                <w:sz w:val="22"/>
                <w:szCs w:val="22"/>
                <w:lang w:val="fr-FR"/>
              </w:rPr>
              <w:t xml:space="preserve">; </w:t>
            </w:r>
          </w:p>
          <w:p w14:paraId="19567D3A" w14:textId="44624BE8" w:rsidR="008F3B8A" w:rsidRPr="00636AAF" w:rsidRDefault="00BC308A" w:rsidP="008F3B8A">
            <w:pPr>
              <w:numPr>
                <w:ilvl w:val="0"/>
                <w:numId w:val="5"/>
              </w:numPr>
              <w:ind w:left="426"/>
              <w:contextualSpacing/>
              <w:jc w:val="both"/>
              <w:rPr>
                <w:rFonts w:ascii="Times New Roman" w:hAnsi="Times New Roman"/>
                <w:sz w:val="22"/>
                <w:szCs w:val="22"/>
                <w:lang w:val="fr-FR"/>
              </w:rPr>
            </w:pPr>
            <w:r w:rsidRPr="00636AAF">
              <w:rPr>
                <w:rFonts w:ascii="Times New Roman" w:hAnsi="Times New Roman"/>
                <w:sz w:val="22"/>
                <w:szCs w:val="22"/>
                <w:lang w:val="fr-FR"/>
              </w:rPr>
              <w:t xml:space="preserve">Une présentation </w:t>
            </w:r>
            <w:r w:rsidR="00E6155C">
              <w:rPr>
                <w:rFonts w:ascii="Times New Roman" w:hAnsi="Times New Roman"/>
                <w:sz w:val="22"/>
                <w:szCs w:val="22"/>
                <w:lang w:val="fr-FR"/>
              </w:rPr>
              <w:t xml:space="preserve">power point </w:t>
            </w:r>
            <w:r w:rsidRPr="00636AAF">
              <w:rPr>
                <w:rFonts w:ascii="Times New Roman" w:hAnsi="Times New Roman"/>
                <w:sz w:val="22"/>
                <w:szCs w:val="22"/>
                <w:lang w:val="fr-FR"/>
              </w:rPr>
              <w:t xml:space="preserve">des conclusions du </w:t>
            </w:r>
            <w:r w:rsidR="00E6155C">
              <w:rPr>
                <w:rFonts w:ascii="Times New Roman" w:hAnsi="Times New Roman"/>
                <w:sz w:val="22"/>
                <w:szCs w:val="22"/>
                <w:lang w:val="fr-FR"/>
              </w:rPr>
              <w:t xml:space="preserve">rapport provisoire </w:t>
            </w:r>
            <w:r w:rsidRPr="00636AAF">
              <w:rPr>
                <w:rFonts w:ascii="Times New Roman" w:hAnsi="Times New Roman"/>
                <w:sz w:val="22"/>
                <w:szCs w:val="22"/>
                <w:lang w:val="fr-FR"/>
              </w:rPr>
              <w:t xml:space="preserve">d’étude </w:t>
            </w:r>
            <w:r w:rsidR="00E6155C">
              <w:rPr>
                <w:rFonts w:ascii="Times New Roman" w:hAnsi="Times New Roman"/>
                <w:sz w:val="22"/>
                <w:szCs w:val="22"/>
                <w:lang w:val="fr-FR"/>
              </w:rPr>
              <w:t>finale</w:t>
            </w:r>
            <w:r w:rsidR="0082697E" w:rsidRPr="00636AAF">
              <w:rPr>
                <w:rFonts w:ascii="Times New Roman" w:hAnsi="Times New Roman"/>
                <w:sz w:val="22"/>
                <w:szCs w:val="22"/>
                <w:lang w:val="fr-FR"/>
              </w:rPr>
              <w:t xml:space="preserve"> qui sera faite lors d’un atelier de partage ; </w:t>
            </w:r>
          </w:p>
          <w:p w14:paraId="2004A724" w14:textId="170638D1" w:rsidR="008F3B8A" w:rsidRPr="00636AAF" w:rsidRDefault="008F3B8A" w:rsidP="008F3B8A">
            <w:pPr>
              <w:numPr>
                <w:ilvl w:val="0"/>
                <w:numId w:val="5"/>
              </w:numPr>
              <w:ind w:left="426"/>
              <w:contextualSpacing/>
              <w:jc w:val="both"/>
              <w:rPr>
                <w:rFonts w:ascii="Times New Roman" w:hAnsi="Times New Roman"/>
                <w:sz w:val="22"/>
                <w:szCs w:val="22"/>
                <w:lang w:val="fr-FR"/>
              </w:rPr>
            </w:pPr>
            <w:r w:rsidRPr="00636AAF">
              <w:rPr>
                <w:rFonts w:ascii="Times New Roman" w:hAnsi="Times New Roman"/>
                <w:sz w:val="22"/>
                <w:szCs w:val="22"/>
                <w:lang w:val="fr-FR"/>
              </w:rPr>
              <w:t xml:space="preserve">Le rapport final de l’étude </w:t>
            </w:r>
            <w:r w:rsidR="00E6155C">
              <w:rPr>
                <w:rFonts w:ascii="Times New Roman" w:hAnsi="Times New Roman"/>
                <w:sz w:val="22"/>
                <w:szCs w:val="22"/>
                <w:lang w:val="fr-FR"/>
              </w:rPr>
              <w:t xml:space="preserve">de perception </w:t>
            </w:r>
            <w:r w:rsidR="00BB11FB">
              <w:rPr>
                <w:rFonts w:ascii="Times New Roman" w:hAnsi="Times New Roman"/>
                <w:sz w:val="22"/>
                <w:szCs w:val="22"/>
                <w:lang w:val="fr-FR"/>
              </w:rPr>
              <w:t>finale</w:t>
            </w:r>
            <w:r w:rsidR="0082697E" w:rsidRPr="00636AAF">
              <w:rPr>
                <w:rFonts w:ascii="Times New Roman" w:hAnsi="Times New Roman"/>
                <w:sz w:val="22"/>
                <w:szCs w:val="22"/>
                <w:lang w:val="fr-FR"/>
              </w:rPr>
              <w:t xml:space="preserve"> incluant les </w:t>
            </w:r>
            <w:r w:rsidRPr="00636AAF">
              <w:rPr>
                <w:rFonts w:ascii="Times New Roman" w:hAnsi="Times New Roman"/>
                <w:sz w:val="22"/>
                <w:szCs w:val="22"/>
                <w:lang w:val="fr-FR"/>
              </w:rPr>
              <w:t xml:space="preserve">observations </w:t>
            </w:r>
            <w:r w:rsidR="0082697E" w:rsidRPr="00636AAF">
              <w:rPr>
                <w:rFonts w:ascii="Times New Roman" w:hAnsi="Times New Roman"/>
                <w:sz w:val="22"/>
                <w:szCs w:val="22"/>
                <w:lang w:val="fr-FR"/>
              </w:rPr>
              <w:t xml:space="preserve">des </w:t>
            </w:r>
            <w:r w:rsidR="00BB11FB">
              <w:rPr>
                <w:rFonts w:ascii="Times New Roman" w:hAnsi="Times New Roman"/>
                <w:sz w:val="22"/>
                <w:szCs w:val="22"/>
                <w:lang w:val="fr-FR"/>
              </w:rPr>
              <w:t>parties prenantes</w:t>
            </w:r>
            <w:r w:rsidR="00CF7D3C" w:rsidRPr="00636AAF">
              <w:rPr>
                <w:rFonts w:ascii="Times New Roman" w:hAnsi="Times New Roman"/>
                <w:sz w:val="22"/>
                <w:szCs w:val="22"/>
                <w:lang w:val="fr-FR"/>
              </w:rPr>
              <w:t xml:space="preserve"> (50 pages maximum)</w:t>
            </w:r>
            <w:r w:rsidR="0082697E" w:rsidRPr="00636AAF">
              <w:rPr>
                <w:rFonts w:ascii="Times New Roman" w:hAnsi="Times New Roman"/>
                <w:sz w:val="22"/>
                <w:szCs w:val="22"/>
                <w:lang w:val="fr-FR"/>
              </w:rPr>
              <w:t xml:space="preserve">. </w:t>
            </w:r>
          </w:p>
          <w:p w14:paraId="6D8CD90E" w14:textId="77777777" w:rsidR="008F3B8A" w:rsidRPr="00636AAF" w:rsidRDefault="008F3B8A" w:rsidP="008F3B8A">
            <w:pPr>
              <w:jc w:val="both"/>
              <w:rPr>
                <w:rFonts w:ascii="Times New Roman" w:hAnsi="Times New Roman"/>
                <w:sz w:val="22"/>
                <w:szCs w:val="22"/>
                <w:lang w:val="fr-FR"/>
              </w:rPr>
            </w:pPr>
          </w:p>
          <w:p w14:paraId="2A9E7C86" w14:textId="4D53DD3B" w:rsidR="00E51275" w:rsidRPr="007B08A3" w:rsidRDefault="008F3B8A" w:rsidP="00486C20">
            <w:pPr>
              <w:jc w:val="both"/>
              <w:rPr>
                <w:rFonts w:ascii="Times New Roman" w:hAnsi="Times New Roman"/>
                <w:sz w:val="22"/>
                <w:szCs w:val="22"/>
                <w:lang w:val="fr-FR"/>
              </w:rPr>
            </w:pPr>
            <w:r w:rsidRPr="00636AAF">
              <w:rPr>
                <w:rFonts w:ascii="Times New Roman" w:hAnsi="Times New Roman"/>
                <w:sz w:val="22"/>
                <w:szCs w:val="22"/>
                <w:lang w:val="fr-FR"/>
              </w:rPr>
              <w:lastRenderedPageBreak/>
              <w:t xml:space="preserve">Le rapport final doit être présenté sous forme numérique (en Word) </w:t>
            </w:r>
            <w:r w:rsidR="005D3A87" w:rsidRPr="00636AAF">
              <w:rPr>
                <w:rFonts w:ascii="Times New Roman" w:hAnsi="Times New Roman"/>
                <w:sz w:val="22"/>
                <w:szCs w:val="22"/>
                <w:lang w:val="fr-FR"/>
              </w:rPr>
              <w:t xml:space="preserve">de </w:t>
            </w:r>
            <w:r w:rsidR="009B7B3A" w:rsidRPr="00636AAF">
              <w:rPr>
                <w:rFonts w:ascii="Times New Roman" w:hAnsi="Times New Roman"/>
                <w:sz w:val="22"/>
                <w:szCs w:val="22"/>
                <w:lang w:val="fr-FR"/>
              </w:rPr>
              <w:t>50</w:t>
            </w:r>
            <w:r w:rsidR="005D3A87" w:rsidRPr="00636AAF">
              <w:rPr>
                <w:rFonts w:ascii="Times New Roman" w:hAnsi="Times New Roman"/>
                <w:sz w:val="22"/>
                <w:szCs w:val="22"/>
                <w:lang w:val="fr-FR"/>
              </w:rPr>
              <w:t xml:space="preserve"> pages</w:t>
            </w:r>
            <w:r w:rsidR="009B7B3A" w:rsidRPr="00636AAF">
              <w:rPr>
                <w:rFonts w:ascii="Times New Roman" w:hAnsi="Times New Roman"/>
                <w:sz w:val="22"/>
                <w:szCs w:val="22"/>
                <w:lang w:val="fr-FR"/>
              </w:rPr>
              <w:t xml:space="preserve"> maximum</w:t>
            </w:r>
            <w:r w:rsidR="005D3A87" w:rsidRPr="00636AAF">
              <w:rPr>
                <w:rFonts w:ascii="Times New Roman" w:hAnsi="Times New Roman"/>
                <w:sz w:val="22"/>
                <w:szCs w:val="22"/>
                <w:lang w:val="fr-FR"/>
              </w:rPr>
              <w:t xml:space="preserve"> </w:t>
            </w:r>
            <w:r w:rsidRPr="00636AAF">
              <w:rPr>
                <w:rFonts w:ascii="Times New Roman" w:hAnsi="Times New Roman"/>
                <w:sz w:val="22"/>
                <w:szCs w:val="22"/>
                <w:lang w:val="fr-FR"/>
              </w:rPr>
              <w:t xml:space="preserve">et imprimé (document papier accompagné des annexes). Le rapport sera rendu en </w:t>
            </w:r>
            <w:r w:rsidR="00BB11FB">
              <w:rPr>
                <w:rFonts w:ascii="Times New Roman" w:hAnsi="Times New Roman"/>
                <w:sz w:val="22"/>
                <w:szCs w:val="22"/>
                <w:lang w:val="fr-FR"/>
              </w:rPr>
              <w:t>3</w:t>
            </w:r>
            <w:r w:rsidRPr="00636AAF">
              <w:rPr>
                <w:rFonts w:ascii="Times New Roman" w:hAnsi="Times New Roman"/>
                <w:sz w:val="22"/>
                <w:szCs w:val="22"/>
                <w:lang w:val="fr-FR"/>
              </w:rPr>
              <w:t xml:space="preserve"> exemplaires</w:t>
            </w:r>
            <w:r w:rsidR="00D72750">
              <w:rPr>
                <w:rFonts w:ascii="Times New Roman" w:hAnsi="Times New Roman"/>
                <w:sz w:val="22"/>
                <w:szCs w:val="22"/>
                <w:lang w:val="fr-FR"/>
              </w:rPr>
              <w:t xml:space="preserve"> </w:t>
            </w:r>
            <w:r w:rsidR="00D72750" w:rsidRPr="000143FC">
              <w:rPr>
                <w:rFonts w:ascii="Times New Roman" w:hAnsi="Times New Roman"/>
                <w:sz w:val="22"/>
                <w:szCs w:val="22"/>
                <w:lang w:val="fr-FR"/>
              </w:rPr>
              <w:t>un original et deux copies ?</w:t>
            </w:r>
          </w:p>
          <w:p w14:paraId="272C43D0" w14:textId="02D7C49D" w:rsidR="00486C20" w:rsidRPr="00486C20" w:rsidRDefault="00486C20" w:rsidP="00486C20">
            <w:pPr>
              <w:jc w:val="both"/>
              <w:rPr>
                <w:rFonts w:ascii="Times New Roman" w:hAnsi="Times New Roman"/>
                <w:sz w:val="22"/>
                <w:szCs w:val="22"/>
                <w:lang w:val="fr-FR"/>
              </w:rPr>
            </w:pPr>
          </w:p>
        </w:tc>
      </w:tr>
    </w:tbl>
    <w:p w14:paraId="6C3B4DAD" w14:textId="77777777" w:rsidR="00E51275" w:rsidRPr="00636AAF" w:rsidRDefault="00E51275" w:rsidP="00E51275">
      <w:pPr>
        <w:jc w:val="both"/>
        <w:rPr>
          <w:rFonts w:ascii="Times New Roman" w:hAnsi="Times New Roman"/>
          <w:szCs w:val="20"/>
          <w:lang w:val="fr-FR"/>
        </w:rPr>
      </w:pPr>
    </w:p>
    <w:p w14:paraId="3A1FE84C" w14:textId="77777777" w:rsidR="00E51275" w:rsidRPr="00636AAF" w:rsidRDefault="00E51275" w:rsidP="00E51275">
      <w:pPr>
        <w:jc w:val="both"/>
        <w:rPr>
          <w:rFonts w:ascii="Times New Roman" w:hAnsi="Times New Roman"/>
          <w:szCs w:val="20"/>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E51275" w:rsidRPr="00C20AD3" w14:paraId="56AE0EAC" w14:textId="77777777" w:rsidTr="00934298">
        <w:trPr>
          <w:trHeight w:val="369"/>
        </w:trPr>
        <w:tc>
          <w:tcPr>
            <w:tcW w:w="9607" w:type="dxa"/>
            <w:shd w:val="clear" w:color="auto" w:fill="ACB9CA" w:themeFill="text2" w:themeFillTint="66"/>
            <w:vAlign w:val="center"/>
          </w:tcPr>
          <w:p w14:paraId="751F8E96" w14:textId="3688977A" w:rsidR="00E51275" w:rsidRPr="00636AAF" w:rsidRDefault="00E51275" w:rsidP="00CF1317">
            <w:pPr>
              <w:rPr>
                <w:rFonts w:ascii="Times New Roman" w:hAnsi="Times New Roman"/>
                <w:b/>
                <w:bCs/>
                <w:sz w:val="22"/>
                <w:lang w:val="fr-FR"/>
              </w:rPr>
            </w:pPr>
            <w:r w:rsidRPr="00636AAF">
              <w:rPr>
                <w:rFonts w:ascii="Times New Roman" w:hAnsi="Times New Roman"/>
                <w:b/>
                <w:bCs/>
                <w:sz w:val="22"/>
                <w:szCs w:val="22"/>
                <w:lang w:val="fr-FR"/>
              </w:rPr>
              <w:t>VII</w:t>
            </w:r>
            <w:r w:rsidR="00934298">
              <w:rPr>
                <w:rFonts w:ascii="Times New Roman" w:hAnsi="Times New Roman"/>
                <w:b/>
                <w:bCs/>
                <w:sz w:val="22"/>
                <w:szCs w:val="22"/>
                <w:lang w:val="fr-FR"/>
              </w:rPr>
              <w:t>.</w:t>
            </w:r>
            <w:r w:rsidRPr="00636AAF">
              <w:rPr>
                <w:rFonts w:ascii="Times New Roman" w:hAnsi="Times New Roman"/>
                <w:b/>
                <w:bCs/>
                <w:sz w:val="22"/>
                <w:szCs w:val="22"/>
                <w:lang w:val="fr-FR"/>
              </w:rPr>
              <w:t xml:space="preserve"> Durée de la mission et Chronogramme </w:t>
            </w:r>
          </w:p>
        </w:tc>
      </w:tr>
      <w:tr w:rsidR="00AE4784" w:rsidRPr="00C20AD3" w14:paraId="58CEE2CA" w14:textId="77777777" w:rsidTr="00AE4784">
        <w:trPr>
          <w:trHeight w:val="369"/>
        </w:trPr>
        <w:tc>
          <w:tcPr>
            <w:tcW w:w="9607" w:type="dxa"/>
            <w:shd w:val="clear" w:color="auto" w:fill="FFFFFF" w:themeFill="background1"/>
            <w:vAlign w:val="center"/>
          </w:tcPr>
          <w:p w14:paraId="3F3F9894" w14:textId="4B78EC98" w:rsidR="00AE4784" w:rsidRDefault="00AE4784" w:rsidP="00AE4784">
            <w:pPr>
              <w:jc w:val="both"/>
              <w:rPr>
                <w:rStyle w:val="section"/>
                <w:rFonts w:ascii="Times New Roman" w:hAnsi="Times New Roman" w:cs="Times New Roman"/>
                <w:sz w:val="22"/>
                <w:szCs w:val="22"/>
                <w:lang w:val="fr-FR"/>
              </w:rPr>
            </w:pPr>
            <w:r w:rsidRPr="00636AAF">
              <w:rPr>
                <w:rStyle w:val="section"/>
                <w:rFonts w:ascii="Times New Roman" w:hAnsi="Times New Roman" w:cs="Times New Roman"/>
                <w:sz w:val="22"/>
                <w:szCs w:val="22"/>
                <w:lang w:val="fr-FR"/>
              </w:rPr>
              <w:t xml:space="preserve">La durée maximale de cette étude sera de </w:t>
            </w:r>
            <w:r w:rsidRPr="00D72750">
              <w:rPr>
                <w:rStyle w:val="section"/>
                <w:rFonts w:ascii="Times New Roman" w:hAnsi="Times New Roman" w:cs="Times New Roman"/>
                <w:sz w:val="22"/>
                <w:szCs w:val="22"/>
                <w:lang w:val="fr-FR"/>
              </w:rPr>
              <w:t>30 jours</w:t>
            </w:r>
            <w:r w:rsidR="00D72750">
              <w:rPr>
                <w:rStyle w:val="section"/>
                <w:rFonts w:ascii="Times New Roman" w:hAnsi="Times New Roman" w:cs="Times New Roman"/>
                <w:sz w:val="22"/>
                <w:szCs w:val="22"/>
                <w:lang w:val="fr-FR"/>
              </w:rPr>
              <w:t xml:space="preserve"> </w:t>
            </w:r>
            <w:r w:rsidR="0048572A" w:rsidRPr="0048572A">
              <w:rPr>
                <w:rStyle w:val="section"/>
                <w:rFonts w:ascii="Times New Roman" w:hAnsi="Times New Roman" w:cs="Times New Roman"/>
                <w:color w:val="auto"/>
                <w:sz w:val="22"/>
                <w:szCs w:val="22"/>
                <w:lang w:val="fr-FR"/>
              </w:rPr>
              <w:t>ouvrable</w:t>
            </w:r>
            <w:r w:rsidR="00D72750" w:rsidRPr="0048572A">
              <w:rPr>
                <w:rStyle w:val="section"/>
                <w:rFonts w:ascii="Times New Roman" w:hAnsi="Times New Roman" w:cs="Times New Roman"/>
                <w:color w:val="auto"/>
                <w:sz w:val="22"/>
                <w:szCs w:val="22"/>
                <w:lang w:val="fr-FR"/>
              </w:rPr>
              <w:t> </w:t>
            </w:r>
            <w:r w:rsidRPr="007B08A3">
              <w:rPr>
                <w:rStyle w:val="section"/>
                <w:rFonts w:ascii="Times New Roman" w:hAnsi="Times New Roman" w:cs="Times New Roman"/>
                <w:color w:val="auto"/>
                <w:sz w:val="22"/>
                <w:szCs w:val="22"/>
                <w:lang w:val="fr-FR"/>
              </w:rPr>
              <w:t xml:space="preserve"> </w:t>
            </w:r>
          </w:p>
          <w:p w14:paraId="37B2936F" w14:textId="77777777" w:rsidR="00AE4784" w:rsidRPr="00636AAF" w:rsidRDefault="00AE4784" w:rsidP="00CF1317">
            <w:pPr>
              <w:rPr>
                <w:rFonts w:ascii="Times New Roman" w:hAnsi="Times New Roman"/>
                <w:b/>
                <w:bCs/>
                <w:sz w:val="22"/>
                <w:szCs w:val="22"/>
                <w:lang w:val="fr-FR"/>
              </w:rPr>
            </w:pPr>
          </w:p>
        </w:tc>
      </w:tr>
    </w:tbl>
    <w:p w14:paraId="6E75B1D3" w14:textId="77777777" w:rsidR="00E51275" w:rsidRPr="00636AAF" w:rsidRDefault="00E51275" w:rsidP="00E51275">
      <w:pPr>
        <w:jc w:val="both"/>
        <w:rPr>
          <w:rFonts w:ascii="Times New Roman" w:hAnsi="Times New Roman"/>
          <w:szCs w:val="20"/>
          <w:lang w:val="fr-FR"/>
        </w:rPr>
      </w:pPr>
    </w:p>
    <w:p w14:paraId="1B9EACE7" w14:textId="315BE05A" w:rsidR="004E1C80" w:rsidRDefault="004E1C80" w:rsidP="00E51275">
      <w:pPr>
        <w:jc w:val="both"/>
        <w:rPr>
          <w:rStyle w:val="section"/>
          <w:rFonts w:ascii="Times New Roman" w:hAnsi="Times New Roman" w:cs="Times New Roman"/>
          <w:sz w:val="22"/>
          <w:szCs w:val="22"/>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8"/>
      </w:tblGrid>
      <w:tr w:rsidR="00E51275" w:rsidRPr="00897D4A" w14:paraId="7360839E" w14:textId="77777777" w:rsidTr="00934298">
        <w:trPr>
          <w:trHeight w:val="309"/>
        </w:trPr>
        <w:tc>
          <w:tcPr>
            <w:tcW w:w="9468" w:type="dxa"/>
            <w:shd w:val="clear" w:color="auto" w:fill="ACB9CA" w:themeFill="text2" w:themeFillTint="66"/>
            <w:vAlign w:val="center"/>
          </w:tcPr>
          <w:p w14:paraId="06AB441B" w14:textId="08F3EA4F" w:rsidR="00E51275" w:rsidRPr="00636AAF" w:rsidRDefault="00BE3B35" w:rsidP="00CF1317">
            <w:pPr>
              <w:rPr>
                <w:rFonts w:ascii="Times New Roman" w:hAnsi="Times New Roman"/>
                <w:b/>
                <w:bCs/>
                <w:sz w:val="22"/>
                <w:lang w:val="fr-FR"/>
              </w:rPr>
            </w:pPr>
            <w:r w:rsidRPr="00636AAF">
              <w:rPr>
                <w:rFonts w:ascii="Times New Roman" w:hAnsi="Times New Roman"/>
                <w:b/>
                <w:bCs/>
                <w:sz w:val="22"/>
                <w:szCs w:val="22"/>
                <w:lang w:val="fr-FR"/>
              </w:rPr>
              <w:t>VIII</w:t>
            </w:r>
            <w:r w:rsidR="00E51275" w:rsidRPr="00636AAF">
              <w:rPr>
                <w:rFonts w:ascii="Times New Roman" w:hAnsi="Times New Roman"/>
                <w:b/>
                <w:bCs/>
                <w:sz w:val="22"/>
                <w:szCs w:val="22"/>
                <w:lang w:val="fr-FR"/>
              </w:rPr>
              <w:t xml:space="preserve">. Qualification du cabinet </w:t>
            </w:r>
          </w:p>
        </w:tc>
      </w:tr>
      <w:tr w:rsidR="00E51275" w:rsidRPr="00C20AD3" w14:paraId="2B0C32E3" w14:textId="77777777" w:rsidTr="00CF1317">
        <w:trPr>
          <w:cantSplit/>
          <w:trHeight w:val="2065"/>
        </w:trPr>
        <w:tc>
          <w:tcPr>
            <w:tcW w:w="9468" w:type="dxa"/>
          </w:tcPr>
          <w:p w14:paraId="58A62CFF" w14:textId="77777777" w:rsidR="00E51275" w:rsidRPr="00636AAF" w:rsidRDefault="00E51275" w:rsidP="00CF1317">
            <w:pPr>
              <w:rPr>
                <w:rFonts w:ascii="Times New Roman" w:hAnsi="Times New Roman"/>
                <w:sz w:val="16"/>
                <w:szCs w:val="16"/>
                <w:lang w:val="fr-FR"/>
              </w:rPr>
            </w:pPr>
          </w:p>
          <w:p w14:paraId="742A50F6" w14:textId="77777777" w:rsidR="00964B5B" w:rsidRPr="00636AAF" w:rsidRDefault="00964B5B" w:rsidP="00964B5B">
            <w:pPr>
              <w:jc w:val="both"/>
              <w:rPr>
                <w:rStyle w:val="section"/>
                <w:rFonts w:ascii="Times New Roman" w:hAnsi="Times New Roman" w:cs="Times New Roman"/>
                <w:sz w:val="22"/>
                <w:szCs w:val="22"/>
                <w:lang w:val="fr-FR"/>
              </w:rPr>
            </w:pPr>
            <w:r w:rsidRPr="00636AAF">
              <w:rPr>
                <w:rStyle w:val="section"/>
                <w:rFonts w:ascii="Times New Roman" w:hAnsi="Times New Roman" w:cs="Times New Roman"/>
                <w:sz w:val="22"/>
                <w:szCs w:val="22"/>
                <w:lang w:val="fr-FR"/>
              </w:rPr>
              <w:t>Le Cabinet devra disposer des compétences suivantes :</w:t>
            </w:r>
          </w:p>
          <w:p w14:paraId="5177D9B0" w14:textId="09164C6F" w:rsidR="007E6C75" w:rsidRDefault="007E6C75" w:rsidP="00DF414B">
            <w:pPr>
              <w:pStyle w:val="Paragraphedeliste"/>
              <w:numPr>
                <w:ilvl w:val="0"/>
                <w:numId w:val="9"/>
              </w:numPr>
              <w:spacing w:after="160" w:line="259" w:lineRule="auto"/>
              <w:jc w:val="both"/>
              <w:rPr>
                <w:rFonts w:ascii="Times New Roman" w:hAnsi="Times New Roman"/>
              </w:rPr>
            </w:pPr>
            <w:r w:rsidRPr="007E6C75">
              <w:rPr>
                <w:rFonts w:ascii="Times New Roman" w:hAnsi="Times New Roman"/>
              </w:rPr>
              <w:t xml:space="preserve">Expérience </w:t>
            </w:r>
            <w:r>
              <w:rPr>
                <w:rFonts w:ascii="Times New Roman" w:hAnsi="Times New Roman"/>
              </w:rPr>
              <w:t>d’étude sur des p</w:t>
            </w:r>
            <w:r w:rsidRPr="007E6C75">
              <w:rPr>
                <w:rFonts w:ascii="Times New Roman" w:hAnsi="Times New Roman"/>
              </w:rPr>
              <w:t>rojets dans le domaine de la consolidation de la paix, de développement, de gestion des ressources naturelles et environnementales</w:t>
            </w:r>
          </w:p>
          <w:p w14:paraId="1670DFEF" w14:textId="377EF266" w:rsidR="00964B5B" w:rsidRPr="000B129F" w:rsidRDefault="00964B5B" w:rsidP="00DF414B">
            <w:pPr>
              <w:pStyle w:val="Paragraphedeliste"/>
              <w:numPr>
                <w:ilvl w:val="0"/>
                <w:numId w:val="9"/>
              </w:numPr>
              <w:spacing w:after="160" w:line="259" w:lineRule="auto"/>
              <w:jc w:val="both"/>
              <w:rPr>
                <w:rFonts w:ascii="Times New Roman" w:hAnsi="Times New Roman"/>
              </w:rPr>
            </w:pPr>
            <w:r w:rsidRPr="000B129F">
              <w:rPr>
                <w:rFonts w:ascii="Times New Roman" w:hAnsi="Times New Roman"/>
              </w:rPr>
              <w:t>Expérience dans la réalisation d</w:t>
            </w:r>
            <w:r w:rsidR="0063552F" w:rsidRPr="000B129F">
              <w:rPr>
                <w:rFonts w:ascii="Times New Roman" w:hAnsi="Times New Roman"/>
              </w:rPr>
              <w:t>’</w:t>
            </w:r>
            <w:r w:rsidR="00305CAA" w:rsidRPr="000B129F">
              <w:rPr>
                <w:rFonts w:ascii="Times New Roman" w:hAnsi="Times New Roman"/>
              </w:rPr>
              <w:t xml:space="preserve">études </w:t>
            </w:r>
            <w:r w:rsidR="0063552F" w:rsidRPr="000B129F">
              <w:rPr>
                <w:rFonts w:ascii="Times New Roman" w:hAnsi="Times New Roman"/>
              </w:rPr>
              <w:t>de référence</w:t>
            </w:r>
            <w:r w:rsidR="008A5D8F" w:rsidRPr="000B129F">
              <w:rPr>
                <w:rFonts w:ascii="Times New Roman" w:hAnsi="Times New Roman"/>
              </w:rPr>
              <w:t xml:space="preserve"> et/ou finale</w:t>
            </w:r>
            <w:r w:rsidR="0063552F" w:rsidRPr="000B129F">
              <w:rPr>
                <w:rFonts w:ascii="Times New Roman" w:hAnsi="Times New Roman"/>
              </w:rPr>
              <w:t xml:space="preserve">, </w:t>
            </w:r>
            <w:r w:rsidRPr="000B129F">
              <w:rPr>
                <w:rFonts w:ascii="Times New Roman" w:hAnsi="Times New Roman"/>
              </w:rPr>
              <w:t xml:space="preserve">de perception des </w:t>
            </w:r>
            <w:proofErr w:type="gramStart"/>
            <w:r w:rsidRPr="000B129F">
              <w:rPr>
                <w:rFonts w:ascii="Times New Roman" w:hAnsi="Times New Roman"/>
              </w:rPr>
              <w:t>projets</w:t>
            </w:r>
            <w:r w:rsidR="0063552F" w:rsidRPr="000B129F">
              <w:rPr>
                <w:rFonts w:ascii="Times New Roman" w:hAnsi="Times New Roman"/>
              </w:rPr>
              <w:t>;</w:t>
            </w:r>
            <w:proofErr w:type="gramEnd"/>
            <w:r w:rsidR="0063552F" w:rsidRPr="000B129F">
              <w:rPr>
                <w:rFonts w:ascii="Times New Roman" w:hAnsi="Times New Roman"/>
              </w:rPr>
              <w:t xml:space="preserve"> </w:t>
            </w:r>
          </w:p>
          <w:p w14:paraId="034BA354" w14:textId="3458F218" w:rsidR="00964B5B" w:rsidRPr="000B129F" w:rsidRDefault="00305CAA" w:rsidP="00DF414B">
            <w:pPr>
              <w:pStyle w:val="Paragraphedeliste"/>
              <w:numPr>
                <w:ilvl w:val="0"/>
                <w:numId w:val="9"/>
              </w:numPr>
              <w:spacing w:after="160" w:line="259" w:lineRule="auto"/>
              <w:jc w:val="both"/>
              <w:rPr>
                <w:rFonts w:ascii="Times New Roman" w:hAnsi="Times New Roman"/>
              </w:rPr>
            </w:pPr>
            <w:r w:rsidRPr="000B129F">
              <w:rPr>
                <w:rFonts w:ascii="Times New Roman" w:hAnsi="Times New Roman"/>
              </w:rPr>
              <w:t xml:space="preserve">Très bonne </w:t>
            </w:r>
            <w:r w:rsidR="00964B5B" w:rsidRPr="000B129F">
              <w:rPr>
                <w:rFonts w:ascii="Times New Roman" w:hAnsi="Times New Roman"/>
              </w:rPr>
              <w:t xml:space="preserve">connaissance </w:t>
            </w:r>
            <w:r w:rsidR="00D07DB3" w:rsidRPr="000B129F">
              <w:rPr>
                <w:rFonts w:ascii="Times New Roman" w:hAnsi="Times New Roman"/>
              </w:rPr>
              <w:t xml:space="preserve">et expérience avérée </w:t>
            </w:r>
            <w:r w:rsidR="00964B5B" w:rsidRPr="000B129F">
              <w:rPr>
                <w:rFonts w:ascii="Times New Roman" w:hAnsi="Times New Roman"/>
              </w:rPr>
              <w:t>des méthodes de recherche qualitatives et quantitatives </w:t>
            </w:r>
            <w:r w:rsidR="000B129F" w:rsidRPr="000B129F">
              <w:rPr>
                <w:rFonts w:ascii="Times New Roman" w:hAnsi="Times New Roman"/>
              </w:rPr>
              <w:t>et de suivi-évaluation des projets de développement ;</w:t>
            </w:r>
          </w:p>
          <w:p w14:paraId="5A4F4AEE" w14:textId="7072E98B" w:rsidR="00964B5B" w:rsidRPr="000B129F" w:rsidRDefault="00964B5B" w:rsidP="00DF414B">
            <w:pPr>
              <w:pStyle w:val="Paragraphedeliste"/>
              <w:numPr>
                <w:ilvl w:val="0"/>
                <w:numId w:val="9"/>
              </w:numPr>
              <w:spacing w:after="160" w:line="259" w:lineRule="auto"/>
              <w:jc w:val="both"/>
              <w:rPr>
                <w:rFonts w:ascii="Times New Roman" w:hAnsi="Times New Roman"/>
              </w:rPr>
            </w:pPr>
            <w:r w:rsidRPr="000B129F">
              <w:rPr>
                <w:rFonts w:ascii="Times New Roman" w:hAnsi="Times New Roman"/>
              </w:rPr>
              <w:t>Parfaite maîtrise d’au moins un logiciel d’analyse statistique des données</w:t>
            </w:r>
            <w:r w:rsidR="00D07DB3" w:rsidRPr="000B129F">
              <w:rPr>
                <w:rFonts w:ascii="Times New Roman" w:hAnsi="Times New Roman"/>
              </w:rPr>
              <w:t xml:space="preserve"> ; </w:t>
            </w:r>
          </w:p>
          <w:p w14:paraId="03767E20" w14:textId="73D8577A" w:rsidR="00D07DB3" w:rsidRPr="000B129F" w:rsidRDefault="00D07DB3" w:rsidP="00DF414B">
            <w:pPr>
              <w:pStyle w:val="Paragraphedeliste"/>
              <w:numPr>
                <w:ilvl w:val="0"/>
                <w:numId w:val="9"/>
              </w:numPr>
              <w:spacing w:after="160" w:line="259" w:lineRule="auto"/>
              <w:jc w:val="both"/>
              <w:rPr>
                <w:rFonts w:ascii="Times New Roman" w:hAnsi="Times New Roman"/>
              </w:rPr>
            </w:pPr>
            <w:r w:rsidRPr="000B129F">
              <w:rPr>
                <w:rFonts w:ascii="Times New Roman" w:hAnsi="Times New Roman"/>
              </w:rPr>
              <w:t xml:space="preserve">Expérience antérieure avec le Fonds de Consolidation de la Paix en Guinée </w:t>
            </w:r>
            <w:r w:rsidR="000B129F" w:rsidRPr="000B129F">
              <w:rPr>
                <w:rFonts w:ascii="Times New Roman" w:hAnsi="Times New Roman"/>
              </w:rPr>
              <w:t>ou</w:t>
            </w:r>
            <w:r w:rsidRPr="000B129F">
              <w:rPr>
                <w:rFonts w:ascii="Times New Roman" w:hAnsi="Times New Roman"/>
              </w:rPr>
              <w:t xml:space="preserve"> dans la sous-</w:t>
            </w:r>
            <w:r w:rsidR="000B129F" w:rsidRPr="000B129F">
              <w:rPr>
                <w:rFonts w:ascii="Times New Roman" w:hAnsi="Times New Roman"/>
              </w:rPr>
              <w:t>région dans</w:t>
            </w:r>
            <w:r w:rsidR="0035052E" w:rsidRPr="000B129F">
              <w:rPr>
                <w:rFonts w:ascii="Times New Roman" w:hAnsi="Times New Roman"/>
              </w:rPr>
              <w:t xml:space="preserve"> le domaine de la consolidation de la paix </w:t>
            </w:r>
            <w:r w:rsidRPr="000B129F">
              <w:rPr>
                <w:rFonts w:ascii="Times New Roman" w:hAnsi="Times New Roman"/>
              </w:rPr>
              <w:t>serait un atout</w:t>
            </w:r>
            <w:r w:rsidR="005E623F" w:rsidRPr="000B129F">
              <w:rPr>
                <w:rFonts w:ascii="Times New Roman" w:hAnsi="Times New Roman"/>
              </w:rPr>
              <w:t xml:space="preserve">. </w:t>
            </w:r>
          </w:p>
          <w:p w14:paraId="3147D03B" w14:textId="34F88D4F" w:rsidR="000B129F" w:rsidRPr="00636AAF" w:rsidRDefault="000B129F" w:rsidP="00CF1317">
            <w:pPr>
              <w:jc w:val="both"/>
              <w:rPr>
                <w:rFonts w:ascii="Times New Roman" w:hAnsi="Times New Roman"/>
                <w:highlight w:val="yellow"/>
                <w:lang w:val="fr-FR"/>
              </w:rPr>
            </w:pPr>
          </w:p>
        </w:tc>
      </w:tr>
    </w:tbl>
    <w:p w14:paraId="0E0904EF" w14:textId="1D1BF115" w:rsidR="00E51275" w:rsidRDefault="00E51275" w:rsidP="00E51275">
      <w:pPr>
        <w:rPr>
          <w:rFonts w:ascii="Times New Roman" w:hAnsi="Times New Roman"/>
          <w:sz w:val="16"/>
          <w:szCs w:val="16"/>
          <w:highlight w:val="yellow"/>
          <w:lang w:val="fr-FR"/>
        </w:rPr>
      </w:pPr>
    </w:p>
    <w:p w14:paraId="53FC7949" w14:textId="77777777" w:rsidR="00486C20" w:rsidRPr="00636AAF" w:rsidRDefault="00486C20" w:rsidP="00E51275">
      <w:pPr>
        <w:rPr>
          <w:rFonts w:ascii="Times New Roman" w:hAnsi="Times New Roman"/>
          <w:sz w:val="16"/>
          <w:szCs w:val="16"/>
          <w:highlight w:val="yellow"/>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E51275" w:rsidRPr="00C20AD3" w14:paraId="5BDF0B09" w14:textId="77777777" w:rsidTr="00934298">
        <w:trPr>
          <w:trHeight w:val="321"/>
        </w:trPr>
        <w:tc>
          <w:tcPr>
            <w:tcW w:w="9468" w:type="dxa"/>
            <w:gridSpan w:val="2"/>
            <w:shd w:val="clear" w:color="auto" w:fill="ACB9CA" w:themeFill="text2" w:themeFillTint="66"/>
            <w:vAlign w:val="center"/>
          </w:tcPr>
          <w:p w14:paraId="0B0F0FD5" w14:textId="1164DC41" w:rsidR="00E51275" w:rsidRPr="00636AAF" w:rsidRDefault="00BE3B35" w:rsidP="00CF1317">
            <w:pPr>
              <w:rPr>
                <w:rFonts w:ascii="Times New Roman" w:hAnsi="Times New Roman"/>
                <w:b/>
                <w:bCs/>
                <w:sz w:val="22"/>
                <w:lang w:val="fr-FR"/>
              </w:rPr>
            </w:pPr>
            <w:r w:rsidRPr="00636AAF">
              <w:rPr>
                <w:rFonts w:ascii="Times New Roman" w:hAnsi="Times New Roman"/>
                <w:b/>
                <w:bCs/>
                <w:sz w:val="22"/>
                <w:szCs w:val="22"/>
                <w:lang w:val="fr-FR"/>
              </w:rPr>
              <w:t>I</w:t>
            </w:r>
            <w:r w:rsidR="00F11158" w:rsidRPr="00636AAF">
              <w:rPr>
                <w:rFonts w:ascii="Times New Roman" w:hAnsi="Times New Roman"/>
                <w:b/>
                <w:bCs/>
                <w:sz w:val="22"/>
                <w:szCs w:val="22"/>
                <w:lang w:val="fr-FR"/>
              </w:rPr>
              <w:t>X</w:t>
            </w:r>
            <w:r w:rsidR="00E51275" w:rsidRPr="00636AAF">
              <w:rPr>
                <w:rFonts w:ascii="Times New Roman" w:hAnsi="Times New Roman"/>
                <w:b/>
                <w:bCs/>
                <w:sz w:val="22"/>
                <w:szCs w:val="22"/>
                <w:lang w:val="fr-FR"/>
              </w:rPr>
              <w:t>. Qualifications requises des experts (Consultants)</w:t>
            </w:r>
          </w:p>
        </w:tc>
      </w:tr>
      <w:tr w:rsidR="000D3977" w:rsidRPr="00C20AD3" w14:paraId="6F2244FD" w14:textId="77777777" w:rsidTr="00CF1317">
        <w:trPr>
          <w:trHeight w:val="707"/>
        </w:trPr>
        <w:tc>
          <w:tcPr>
            <w:tcW w:w="1908" w:type="dxa"/>
          </w:tcPr>
          <w:p w14:paraId="07C8E677" w14:textId="77777777" w:rsidR="000D3977" w:rsidRPr="00636AAF" w:rsidRDefault="000D3977" w:rsidP="000D3977">
            <w:pPr>
              <w:rPr>
                <w:rFonts w:ascii="Times New Roman" w:hAnsi="Times New Roman"/>
                <w:sz w:val="22"/>
                <w:szCs w:val="22"/>
                <w:lang w:val="fr-FR"/>
              </w:rPr>
            </w:pPr>
          </w:p>
          <w:p w14:paraId="0E859CC7" w14:textId="5FB828C9" w:rsidR="000D3977" w:rsidRPr="00636AAF" w:rsidRDefault="007E6C75" w:rsidP="000D3977">
            <w:pPr>
              <w:rPr>
                <w:rFonts w:ascii="Times New Roman" w:hAnsi="Times New Roman"/>
                <w:sz w:val="22"/>
                <w:szCs w:val="22"/>
                <w:lang w:val="fr-FR"/>
              </w:rPr>
            </w:pPr>
            <w:r w:rsidRPr="00636AAF">
              <w:rPr>
                <w:rFonts w:ascii="Times New Roman" w:hAnsi="Times New Roman"/>
                <w:sz w:val="22"/>
                <w:szCs w:val="22"/>
              </w:rPr>
              <w:t>Education:</w:t>
            </w:r>
          </w:p>
        </w:tc>
        <w:tc>
          <w:tcPr>
            <w:tcW w:w="7560" w:type="dxa"/>
          </w:tcPr>
          <w:p w14:paraId="06478BF0" w14:textId="77777777" w:rsidR="000D3977" w:rsidRPr="00636AAF" w:rsidRDefault="000D3977" w:rsidP="000D3977">
            <w:pPr>
              <w:rPr>
                <w:rFonts w:ascii="Times New Roman" w:hAnsi="Times New Roman"/>
                <w:sz w:val="22"/>
                <w:szCs w:val="22"/>
                <w:lang w:val="fr-FR"/>
              </w:rPr>
            </w:pPr>
          </w:p>
          <w:p w14:paraId="01D02D0A" w14:textId="4760EF66" w:rsidR="000D3977" w:rsidRPr="00636AAF" w:rsidRDefault="000B129F" w:rsidP="000D3977">
            <w:pPr>
              <w:jc w:val="both"/>
              <w:rPr>
                <w:rFonts w:ascii="Times New Roman" w:hAnsi="Times New Roman"/>
                <w:sz w:val="22"/>
                <w:szCs w:val="22"/>
                <w:lang w:val="fr-FR"/>
              </w:rPr>
            </w:pPr>
            <w:r>
              <w:rPr>
                <w:rFonts w:ascii="Times New Roman" w:hAnsi="Times New Roman"/>
                <w:sz w:val="22"/>
                <w:szCs w:val="22"/>
                <w:lang w:val="fr-FR"/>
              </w:rPr>
              <w:t xml:space="preserve">Au moins </w:t>
            </w:r>
            <w:r w:rsidR="0084747D" w:rsidRPr="00636AAF">
              <w:rPr>
                <w:rFonts w:ascii="Times New Roman" w:hAnsi="Times New Roman"/>
                <w:sz w:val="22"/>
                <w:szCs w:val="22"/>
                <w:lang w:val="fr-FR"/>
              </w:rPr>
              <w:t>Maîtrise</w:t>
            </w:r>
            <w:r w:rsidR="000D3977" w:rsidRPr="00636AAF">
              <w:rPr>
                <w:rFonts w:ascii="Times New Roman" w:hAnsi="Times New Roman"/>
                <w:sz w:val="22"/>
                <w:szCs w:val="22"/>
                <w:lang w:val="fr-FR"/>
              </w:rPr>
              <w:t xml:space="preserve"> en Sciences sociales, Sciences environnementales, Statistiques,</w:t>
            </w:r>
            <w:r w:rsidR="00013A1D" w:rsidRPr="00636AAF">
              <w:rPr>
                <w:rFonts w:ascii="Times New Roman" w:hAnsi="Times New Roman"/>
                <w:sz w:val="22"/>
                <w:szCs w:val="22"/>
                <w:lang w:val="fr-FR"/>
              </w:rPr>
              <w:t xml:space="preserve"> Suivi et Evaluation </w:t>
            </w:r>
            <w:r w:rsidR="000D3977" w:rsidRPr="00636AAF">
              <w:rPr>
                <w:rFonts w:ascii="Times New Roman" w:hAnsi="Times New Roman"/>
                <w:sz w:val="22"/>
                <w:szCs w:val="22"/>
                <w:lang w:val="fr-FR"/>
              </w:rPr>
              <w:t xml:space="preserve"> </w:t>
            </w:r>
          </w:p>
          <w:p w14:paraId="292E4538" w14:textId="77777777" w:rsidR="000D3977" w:rsidRPr="00636AAF" w:rsidRDefault="000D3977" w:rsidP="000D3977">
            <w:pPr>
              <w:jc w:val="both"/>
              <w:rPr>
                <w:rFonts w:ascii="Times New Roman" w:hAnsi="Times New Roman"/>
                <w:sz w:val="22"/>
                <w:szCs w:val="22"/>
                <w:lang w:val="fr-FR"/>
              </w:rPr>
            </w:pPr>
          </w:p>
        </w:tc>
      </w:tr>
      <w:tr w:rsidR="000D3977" w:rsidRPr="00C20AD3" w14:paraId="7492C7F5" w14:textId="77777777" w:rsidTr="00CF1317">
        <w:trPr>
          <w:trHeight w:val="1202"/>
        </w:trPr>
        <w:tc>
          <w:tcPr>
            <w:tcW w:w="1908" w:type="dxa"/>
          </w:tcPr>
          <w:p w14:paraId="3B3E626F" w14:textId="77777777" w:rsidR="000D3977" w:rsidRPr="00636AAF" w:rsidRDefault="000D3977" w:rsidP="000D3977">
            <w:pPr>
              <w:rPr>
                <w:rFonts w:ascii="Times New Roman" w:hAnsi="Times New Roman"/>
                <w:sz w:val="22"/>
                <w:szCs w:val="22"/>
                <w:lang w:val="fr-FR"/>
              </w:rPr>
            </w:pPr>
          </w:p>
          <w:p w14:paraId="55E32ACB" w14:textId="1AE99E3B" w:rsidR="000D3977" w:rsidRPr="00636AAF" w:rsidRDefault="007E6C75" w:rsidP="000D3977">
            <w:pPr>
              <w:rPr>
                <w:rFonts w:ascii="Times New Roman" w:hAnsi="Times New Roman"/>
                <w:sz w:val="22"/>
                <w:szCs w:val="22"/>
                <w:lang w:val="fr-FR"/>
              </w:rPr>
            </w:pPr>
            <w:r w:rsidRPr="00636AAF">
              <w:rPr>
                <w:rFonts w:ascii="Times New Roman" w:hAnsi="Times New Roman"/>
                <w:sz w:val="22"/>
                <w:szCs w:val="22"/>
              </w:rPr>
              <w:t>Experience</w:t>
            </w:r>
            <w:r w:rsidR="000D3977" w:rsidRPr="00636AAF">
              <w:rPr>
                <w:rFonts w:ascii="Times New Roman" w:hAnsi="Times New Roman"/>
                <w:sz w:val="22"/>
                <w:szCs w:val="22"/>
              </w:rPr>
              <w:t>:</w:t>
            </w:r>
          </w:p>
        </w:tc>
        <w:tc>
          <w:tcPr>
            <w:tcW w:w="7560" w:type="dxa"/>
          </w:tcPr>
          <w:p w14:paraId="04020C65" w14:textId="77777777" w:rsidR="000D3977" w:rsidRPr="00636AAF" w:rsidRDefault="000D3977" w:rsidP="000D3977">
            <w:pPr>
              <w:jc w:val="both"/>
              <w:rPr>
                <w:rFonts w:ascii="Times New Roman" w:hAnsi="Times New Roman"/>
                <w:sz w:val="22"/>
                <w:szCs w:val="22"/>
                <w:lang w:val="fr-FR"/>
              </w:rPr>
            </w:pPr>
          </w:p>
          <w:p w14:paraId="59C09C33" w14:textId="20FC730B" w:rsidR="000B129F" w:rsidRDefault="000B129F" w:rsidP="000D3977">
            <w:pPr>
              <w:jc w:val="both"/>
              <w:rPr>
                <w:rFonts w:ascii="Times New Roman" w:hAnsi="Times New Roman"/>
                <w:sz w:val="22"/>
                <w:szCs w:val="22"/>
                <w:lang w:val="fr-FR"/>
              </w:rPr>
            </w:pPr>
            <w:r>
              <w:rPr>
                <w:rFonts w:ascii="Times New Roman" w:hAnsi="Times New Roman"/>
                <w:sz w:val="22"/>
                <w:szCs w:val="22"/>
                <w:lang w:val="fr-FR"/>
              </w:rPr>
              <w:t>Cinq</w:t>
            </w:r>
            <w:r w:rsidR="000D3977" w:rsidRPr="00636AAF">
              <w:rPr>
                <w:rFonts w:ascii="Times New Roman" w:hAnsi="Times New Roman"/>
                <w:sz w:val="22"/>
                <w:szCs w:val="22"/>
                <w:lang w:val="fr-FR"/>
              </w:rPr>
              <w:t xml:space="preserve"> ans d’expérience dans des projets de </w:t>
            </w:r>
            <w:r w:rsidR="002B0F57" w:rsidRPr="00636AAF">
              <w:rPr>
                <w:rFonts w:ascii="Times New Roman" w:hAnsi="Times New Roman"/>
                <w:sz w:val="22"/>
                <w:szCs w:val="22"/>
                <w:lang w:val="fr-FR"/>
              </w:rPr>
              <w:t>développement</w:t>
            </w:r>
            <w:r w:rsidR="002B0F57">
              <w:rPr>
                <w:rFonts w:ascii="Times New Roman" w:hAnsi="Times New Roman"/>
                <w:sz w:val="22"/>
                <w:szCs w:val="22"/>
                <w:lang w:val="fr-FR"/>
              </w:rPr>
              <w:t xml:space="preserve">, </w:t>
            </w:r>
            <w:r w:rsidR="002B0F57" w:rsidRPr="00636AAF">
              <w:rPr>
                <w:rFonts w:ascii="Times New Roman" w:hAnsi="Times New Roman"/>
                <w:sz w:val="22"/>
                <w:szCs w:val="22"/>
                <w:lang w:val="fr-FR"/>
              </w:rPr>
              <w:t>de</w:t>
            </w:r>
            <w:r w:rsidR="002B0F57">
              <w:rPr>
                <w:rFonts w:ascii="Times New Roman" w:hAnsi="Times New Roman"/>
                <w:sz w:val="22"/>
                <w:szCs w:val="22"/>
                <w:lang w:val="fr-FR"/>
              </w:rPr>
              <w:t xml:space="preserve"> </w:t>
            </w:r>
            <w:r w:rsidR="002B0F57" w:rsidRPr="002B0F57">
              <w:rPr>
                <w:rFonts w:ascii="Times New Roman" w:hAnsi="Times New Roman"/>
                <w:sz w:val="22"/>
                <w:szCs w:val="22"/>
                <w:lang w:val="fr-FR"/>
              </w:rPr>
              <w:t xml:space="preserve">gestion des ressources naturelles </w:t>
            </w:r>
            <w:r w:rsidR="002B0F57">
              <w:rPr>
                <w:rFonts w:ascii="Times New Roman" w:hAnsi="Times New Roman"/>
                <w:sz w:val="22"/>
                <w:szCs w:val="22"/>
                <w:lang w:val="fr-FR"/>
              </w:rPr>
              <w:t xml:space="preserve">et </w:t>
            </w:r>
            <w:r w:rsidR="00485864" w:rsidRPr="00636AAF">
              <w:rPr>
                <w:rFonts w:ascii="Times New Roman" w:hAnsi="Times New Roman"/>
                <w:sz w:val="22"/>
                <w:szCs w:val="22"/>
                <w:lang w:val="fr-FR"/>
              </w:rPr>
              <w:t>environnemental</w:t>
            </w:r>
            <w:r w:rsidR="002B0F57">
              <w:rPr>
                <w:rFonts w:ascii="Times New Roman" w:hAnsi="Times New Roman"/>
                <w:sz w:val="22"/>
                <w:szCs w:val="22"/>
                <w:lang w:val="fr-FR"/>
              </w:rPr>
              <w:t>es et/ou</w:t>
            </w:r>
            <w:r w:rsidR="0035052E" w:rsidRPr="00636AAF">
              <w:rPr>
                <w:rFonts w:ascii="Times New Roman" w:hAnsi="Times New Roman"/>
                <w:sz w:val="22"/>
                <w:szCs w:val="22"/>
                <w:lang w:val="fr-FR"/>
              </w:rPr>
              <w:t xml:space="preserve"> dans le domaine de la consolidation de la </w:t>
            </w:r>
            <w:proofErr w:type="gramStart"/>
            <w:r w:rsidR="0035052E" w:rsidRPr="00636AAF">
              <w:rPr>
                <w:rFonts w:ascii="Times New Roman" w:hAnsi="Times New Roman"/>
                <w:sz w:val="22"/>
                <w:szCs w:val="22"/>
                <w:lang w:val="fr-FR"/>
              </w:rPr>
              <w:t>paix</w:t>
            </w:r>
            <w:r w:rsidR="000D3977" w:rsidRPr="00636AAF">
              <w:rPr>
                <w:rFonts w:ascii="Times New Roman" w:hAnsi="Times New Roman"/>
                <w:sz w:val="22"/>
                <w:szCs w:val="22"/>
                <w:lang w:val="fr-FR"/>
              </w:rPr>
              <w:t>;</w:t>
            </w:r>
            <w:proofErr w:type="gramEnd"/>
            <w:r w:rsidR="000D3977" w:rsidRPr="00636AAF">
              <w:rPr>
                <w:rFonts w:ascii="Times New Roman" w:hAnsi="Times New Roman"/>
                <w:sz w:val="22"/>
                <w:szCs w:val="22"/>
                <w:lang w:val="fr-FR"/>
              </w:rPr>
              <w:t xml:space="preserve"> </w:t>
            </w:r>
          </w:p>
          <w:p w14:paraId="0DE1440A" w14:textId="77777777" w:rsidR="002B0F57" w:rsidRPr="00636AAF" w:rsidRDefault="002B0F57" w:rsidP="002B0F57">
            <w:pPr>
              <w:jc w:val="both"/>
              <w:rPr>
                <w:rFonts w:ascii="Times New Roman" w:hAnsi="Times New Roman"/>
                <w:sz w:val="22"/>
                <w:szCs w:val="22"/>
                <w:lang w:val="fr-FR"/>
              </w:rPr>
            </w:pPr>
            <w:r w:rsidRPr="00636AAF">
              <w:rPr>
                <w:rFonts w:ascii="Times New Roman" w:hAnsi="Times New Roman"/>
                <w:sz w:val="22"/>
                <w:szCs w:val="22"/>
                <w:lang w:val="fr-FR"/>
              </w:rPr>
              <w:t xml:space="preserve">Expériences en matière de collecte et analyses de données et cycle de préparation, mise en œuvre et suivi-évaluation de projets de développement </w:t>
            </w:r>
          </w:p>
          <w:p w14:paraId="6D8D514C" w14:textId="7FA160BA" w:rsidR="000B129F" w:rsidRDefault="000B129F" w:rsidP="000D3977">
            <w:pPr>
              <w:jc w:val="both"/>
              <w:rPr>
                <w:rFonts w:ascii="Times New Roman" w:hAnsi="Times New Roman"/>
                <w:sz w:val="22"/>
                <w:szCs w:val="22"/>
                <w:lang w:val="fr-FR"/>
              </w:rPr>
            </w:pPr>
            <w:r w:rsidRPr="000B129F">
              <w:rPr>
                <w:rFonts w:ascii="Times New Roman" w:hAnsi="Times New Roman"/>
                <w:sz w:val="22"/>
                <w:szCs w:val="22"/>
                <w:lang w:val="fr-FR"/>
              </w:rPr>
              <w:t xml:space="preserve">Expérience dans la réalisation d’études de référence et/ou finale, de perception des projets </w:t>
            </w:r>
          </w:p>
          <w:p w14:paraId="16DE98A6" w14:textId="77777777" w:rsidR="000D3977" w:rsidRPr="00636AAF" w:rsidRDefault="000D3977" w:rsidP="002B0F57">
            <w:pPr>
              <w:jc w:val="both"/>
              <w:rPr>
                <w:rFonts w:ascii="Times New Roman" w:hAnsi="Times New Roman"/>
                <w:sz w:val="22"/>
                <w:szCs w:val="22"/>
                <w:lang w:val="fr-FR"/>
              </w:rPr>
            </w:pPr>
          </w:p>
        </w:tc>
      </w:tr>
      <w:tr w:rsidR="000D3977" w:rsidRPr="00C20AD3" w14:paraId="77C67935" w14:textId="77777777" w:rsidTr="00CF1317">
        <w:trPr>
          <w:trHeight w:val="797"/>
        </w:trPr>
        <w:tc>
          <w:tcPr>
            <w:tcW w:w="1908" w:type="dxa"/>
          </w:tcPr>
          <w:p w14:paraId="74D2FD91" w14:textId="77777777" w:rsidR="000D3977" w:rsidRPr="00636AAF" w:rsidRDefault="000D3977" w:rsidP="000D3977">
            <w:pPr>
              <w:rPr>
                <w:rFonts w:ascii="Times New Roman" w:hAnsi="Times New Roman"/>
                <w:sz w:val="22"/>
                <w:szCs w:val="22"/>
                <w:lang w:val="fr-FR"/>
              </w:rPr>
            </w:pPr>
          </w:p>
          <w:p w14:paraId="37BA1C8F" w14:textId="5D56A41A" w:rsidR="000D3977" w:rsidRPr="007E6C75" w:rsidRDefault="000D3977" w:rsidP="000D3977">
            <w:pPr>
              <w:rPr>
                <w:rFonts w:ascii="Times New Roman" w:hAnsi="Times New Roman"/>
                <w:sz w:val="22"/>
                <w:szCs w:val="22"/>
                <w:lang w:val="fr-FR"/>
              </w:rPr>
            </w:pPr>
            <w:r w:rsidRPr="007E6C75">
              <w:rPr>
                <w:rFonts w:ascii="Times New Roman" w:hAnsi="Times New Roman"/>
                <w:sz w:val="22"/>
                <w:szCs w:val="22"/>
                <w:lang w:val="fr-FR"/>
              </w:rPr>
              <w:t>Langues requises :</w:t>
            </w:r>
          </w:p>
        </w:tc>
        <w:tc>
          <w:tcPr>
            <w:tcW w:w="7560" w:type="dxa"/>
          </w:tcPr>
          <w:p w14:paraId="492BD8D0" w14:textId="791958A2" w:rsidR="000D3977" w:rsidRPr="00636AAF" w:rsidRDefault="000D3977" w:rsidP="000D3977">
            <w:pPr>
              <w:jc w:val="both"/>
              <w:rPr>
                <w:rFonts w:ascii="Times New Roman" w:hAnsi="Times New Roman"/>
                <w:sz w:val="22"/>
                <w:szCs w:val="22"/>
                <w:lang w:val="fr-FR"/>
              </w:rPr>
            </w:pPr>
            <w:r w:rsidRPr="00636AAF">
              <w:rPr>
                <w:rFonts w:ascii="Times New Roman" w:hAnsi="Times New Roman"/>
                <w:sz w:val="22"/>
                <w:szCs w:val="22"/>
                <w:lang w:val="fr-FR"/>
              </w:rPr>
              <w:t>L'anglais et le français sont les langues de travail du Secrétariat de l'ONU. Pour ce service, la maîtrise du français oral et écrit est requise.</w:t>
            </w:r>
            <w:r w:rsidR="00013A1D" w:rsidRPr="00636AAF">
              <w:rPr>
                <w:rFonts w:ascii="Times New Roman" w:hAnsi="Times New Roman"/>
                <w:sz w:val="22"/>
                <w:szCs w:val="22"/>
                <w:lang w:val="fr-FR"/>
              </w:rPr>
              <w:t xml:space="preserve"> La bonne connaissance des langues locales de </w:t>
            </w:r>
            <w:r w:rsidR="00013A1D" w:rsidRPr="0048572A">
              <w:rPr>
                <w:rFonts w:ascii="Times New Roman" w:hAnsi="Times New Roman"/>
                <w:sz w:val="22"/>
                <w:szCs w:val="22"/>
                <w:lang w:val="fr-FR"/>
              </w:rPr>
              <w:t xml:space="preserve">la </w:t>
            </w:r>
            <w:r w:rsidR="00D72750" w:rsidRPr="0048572A">
              <w:rPr>
                <w:rFonts w:ascii="Times New Roman" w:hAnsi="Times New Roman"/>
                <w:sz w:val="22"/>
                <w:szCs w:val="22"/>
                <w:lang w:val="fr-FR"/>
              </w:rPr>
              <w:t xml:space="preserve">Haute Guinée </w:t>
            </w:r>
            <w:r w:rsidR="00013A1D" w:rsidRPr="0048572A">
              <w:rPr>
                <w:rFonts w:ascii="Times New Roman" w:hAnsi="Times New Roman"/>
                <w:sz w:val="22"/>
                <w:szCs w:val="22"/>
                <w:lang w:val="fr-FR"/>
              </w:rPr>
              <w:t>serait</w:t>
            </w:r>
            <w:r w:rsidR="005D3A87" w:rsidRPr="00636AAF">
              <w:rPr>
                <w:rFonts w:ascii="Times New Roman" w:hAnsi="Times New Roman"/>
                <w:sz w:val="22"/>
                <w:szCs w:val="22"/>
                <w:lang w:val="fr-FR"/>
              </w:rPr>
              <w:t xml:space="preserve"> </w:t>
            </w:r>
            <w:r w:rsidR="002B0F57" w:rsidRPr="00636AAF">
              <w:rPr>
                <w:rFonts w:ascii="Times New Roman" w:hAnsi="Times New Roman"/>
                <w:sz w:val="22"/>
                <w:szCs w:val="22"/>
                <w:lang w:val="fr-FR"/>
              </w:rPr>
              <w:t>essentielle</w:t>
            </w:r>
            <w:r w:rsidR="00013A1D" w:rsidRPr="00636AAF">
              <w:rPr>
                <w:rFonts w:ascii="Times New Roman" w:hAnsi="Times New Roman"/>
                <w:sz w:val="22"/>
                <w:szCs w:val="22"/>
                <w:lang w:val="fr-FR"/>
              </w:rPr>
              <w:t>.</w:t>
            </w:r>
          </w:p>
          <w:p w14:paraId="1565A70E" w14:textId="70961837" w:rsidR="00013A1D" w:rsidRPr="00636AAF" w:rsidRDefault="00013A1D" w:rsidP="000D3977">
            <w:pPr>
              <w:jc w:val="both"/>
              <w:rPr>
                <w:rFonts w:ascii="Times New Roman" w:hAnsi="Times New Roman"/>
                <w:sz w:val="22"/>
                <w:szCs w:val="22"/>
                <w:lang w:val="fr-FR"/>
              </w:rPr>
            </w:pPr>
          </w:p>
        </w:tc>
      </w:tr>
    </w:tbl>
    <w:p w14:paraId="4EB4F5DF" w14:textId="77777777" w:rsidR="00E51275" w:rsidRPr="00636AAF" w:rsidRDefault="00E51275" w:rsidP="00E51275">
      <w:pPr>
        <w:rPr>
          <w:rFonts w:ascii="Times New Roman" w:hAnsi="Times New Roman"/>
          <w:bCs/>
          <w:lang w:val="fr-FR"/>
        </w:rPr>
      </w:pPr>
    </w:p>
    <w:p w14:paraId="37764887" w14:textId="77777777" w:rsidR="00E51275" w:rsidRPr="00636AAF" w:rsidRDefault="00E51275" w:rsidP="00E51275">
      <w:pPr>
        <w:jc w:val="both"/>
        <w:rPr>
          <w:rFonts w:ascii="Times New Roman" w:hAnsi="Times New Roman"/>
          <w:lang w:val="fr-FR"/>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1"/>
        <w:gridCol w:w="918"/>
      </w:tblGrid>
      <w:tr w:rsidR="00934298" w:rsidRPr="00934298" w14:paraId="08602AF2" w14:textId="77777777" w:rsidTr="00644086">
        <w:trPr>
          <w:trHeight w:val="529"/>
        </w:trPr>
        <w:tc>
          <w:tcPr>
            <w:tcW w:w="9559" w:type="dxa"/>
            <w:gridSpan w:val="2"/>
            <w:shd w:val="clear" w:color="auto" w:fill="ACB9CA" w:themeFill="text2" w:themeFillTint="66"/>
            <w:tcMar>
              <w:top w:w="0" w:type="dxa"/>
              <w:left w:w="108" w:type="dxa"/>
              <w:bottom w:w="0" w:type="dxa"/>
              <w:right w:w="108" w:type="dxa"/>
            </w:tcMar>
          </w:tcPr>
          <w:p w14:paraId="5185782D" w14:textId="0CACF141" w:rsidR="00934298" w:rsidRPr="00934298" w:rsidRDefault="00934298" w:rsidP="00934298">
            <w:pPr>
              <w:spacing w:after="200"/>
              <w:rPr>
                <w:rFonts w:ascii="Times New Roman" w:eastAsia="Calibri" w:hAnsi="Times New Roman"/>
                <w:b/>
                <w:szCs w:val="20"/>
                <w:lang w:val="fr-FR" w:eastAsia="fr-FR"/>
              </w:rPr>
            </w:pPr>
            <w:r w:rsidRPr="00934298">
              <w:rPr>
                <w:rFonts w:ascii="Times New Roman" w:hAnsi="Times New Roman"/>
                <w:b/>
                <w:bCs/>
                <w:sz w:val="22"/>
                <w:szCs w:val="22"/>
                <w:lang w:val="fr-FR"/>
              </w:rPr>
              <w:t>X. Les critères d’évaluation</w:t>
            </w:r>
          </w:p>
        </w:tc>
      </w:tr>
      <w:tr w:rsidR="00971CDD" w:rsidRPr="00C20AD3" w14:paraId="54BBEFE2" w14:textId="77777777" w:rsidTr="00CF1317">
        <w:trPr>
          <w:trHeight w:val="529"/>
        </w:trPr>
        <w:tc>
          <w:tcPr>
            <w:tcW w:w="8641" w:type="dxa"/>
            <w:tcMar>
              <w:top w:w="0" w:type="dxa"/>
              <w:left w:w="108" w:type="dxa"/>
              <w:bottom w:w="0" w:type="dxa"/>
              <w:right w:w="108" w:type="dxa"/>
            </w:tcMar>
          </w:tcPr>
          <w:p w14:paraId="64BBDA8E" w14:textId="77777777" w:rsidR="00570F46" w:rsidRPr="00971CDD" w:rsidRDefault="00570F46" w:rsidP="00570F46">
            <w:pPr>
              <w:jc w:val="both"/>
              <w:rPr>
                <w:rFonts w:ascii="Times New Roman" w:hAnsi="Times New Roman"/>
                <w:bCs/>
                <w:sz w:val="22"/>
                <w:szCs w:val="22"/>
                <w:lang w:val="fr-FR"/>
              </w:rPr>
            </w:pPr>
            <w:r w:rsidRPr="00971CDD">
              <w:rPr>
                <w:rFonts w:ascii="Times New Roman" w:hAnsi="Times New Roman"/>
                <w:bCs/>
                <w:sz w:val="22"/>
                <w:szCs w:val="22"/>
                <w:lang w:val="fr-FR"/>
              </w:rPr>
              <w:t>Eligibilité pour l’évaluation technique</w:t>
            </w:r>
          </w:p>
          <w:p w14:paraId="15BC6D81" w14:textId="6CDA1035" w:rsidR="00570F46" w:rsidRPr="00570F46" w:rsidRDefault="00570F46" w:rsidP="00570F46">
            <w:pPr>
              <w:pStyle w:val="Paragraphedeliste"/>
              <w:numPr>
                <w:ilvl w:val="0"/>
                <w:numId w:val="12"/>
              </w:numPr>
              <w:jc w:val="both"/>
              <w:rPr>
                <w:rFonts w:ascii="Times New Roman" w:hAnsi="Times New Roman"/>
                <w:bCs/>
              </w:rPr>
            </w:pPr>
            <w:r w:rsidRPr="00570F46">
              <w:rPr>
                <w:rFonts w:ascii="Times New Roman" w:hAnsi="Times New Roman"/>
                <w:bCs/>
              </w:rPr>
              <w:t>Le soumissionnaire est une entité enregistrée légalement ;</w:t>
            </w:r>
          </w:p>
          <w:p w14:paraId="78C1A143" w14:textId="71196799" w:rsidR="00570F46" w:rsidRPr="00570F46" w:rsidRDefault="00570F46" w:rsidP="00570F46">
            <w:pPr>
              <w:pStyle w:val="Paragraphedeliste"/>
              <w:numPr>
                <w:ilvl w:val="0"/>
                <w:numId w:val="12"/>
              </w:numPr>
              <w:jc w:val="both"/>
              <w:rPr>
                <w:rFonts w:ascii="Times New Roman" w:hAnsi="Times New Roman"/>
                <w:bCs/>
              </w:rPr>
            </w:pPr>
            <w:r w:rsidRPr="00570F46">
              <w:rPr>
                <w:rFonts w:ascii="Times New Roman" w:hAnsi="Times New Roman"/>
                <w:bCs/>
              </w:rPr>
              <w:t>Le soumissionnaire n’est pas suspendu, exclu ou autrement désigné comme inéligible par tout organisme des Nations Unies, le Groupe de la Banque mondiale ou toute autre organisation internationale ;</w:t>
            </w:r>
          </w:p>
          <w:p w14:paraId="37547868" w14:textId="3143A149" w:rsidR="00570F46" w:rsidRPr="00570F46" w:rsidRDefault="00570F46" w:rsidP="00570F46">
            <w:pPr>
              <w:pStyle w:val="Paragraphedeliste"/>
              <w:numPr>
                <w:ilvl w:val="0"/>
                <w:numId w:val="12"/>
              </w:numPr>
              <w:jc w:val="both"/>
              <w:rPr>
                <w:rFonts w:ascii="Times New Roman" w:hAnsi="Times New Roman"/>
                <w:bCs/>
              </w:rPr>
            </w:pPr>
            <w:r w:rsidRPr="00570F46">
              <w:rPr>
                <w:rFonts w:ascii="Times New Roman" w:hAnsi="Times New Roman"/>
                <w:bCs/>
              </w:rPr>
              <w:lastRenderedPageBreak/>
              <w:t>Le soumissionnaire n’a jamais été au centre d’un conflit d’intérêts conformément aux règles et procédures des nations unies ;</w:t>
            </w:r>
          </w:p>
          <w:p w14:paraId="3E9C0B5E" w14:textId="33B77CDB" w:rsidR="00570F46" w:rsidRPr="00570F46" w:rsidRDefault="00570F46" w:rsidP="00570F46">
            <w:pPr>
              <w:pStyle w:val="Paragraphedeliste"/>
              <w:numPr>
                <w:ilvl w:val="0"/>
                <w:numId w:val="12"/>
              </w:numPr>
              <w:jc w:val="both"/>
              <w:rPr>
                <w:rFonts w:ascii="Times New Roman" w:hAnsi="Times New Roman"/>
                <w:bCs/>
              </w:rPr>
            </w:pPr>
            <w:r w:rsidRPr="00570F46">
              <w:rPr>
                <w:rFonts w:ascii="Times New Roman" w:hAnsi="Times New Roman"/>
                <w:bCs/>
              </w:rPr>
              <w:t>Aucune faillite déclarée, aucune implication dans une faillite ou dans des procédures de cessation de paiement, et aucun jugement ni action légale en cours contre le soumissionnaire qui pourrait nuire à ses opérations dans un futur proche ;</w:t>
            </w:r>
          </w:p>
          <w:p w14:paraId="04589A40" w14:textId="57165CB6" w:rsidR="00570F46" w:rsidRPr="00570F46" w:rsidRDefault="00570F46" w:rsidP="00570F46">
            <w:pPr>
              <w:pStyle w:val="Paragraphedeliste"/>
              <w:numPr>
                <w:ilvl w:val="0"/>
                <w:numId w:val="12"/>
              </w:numPr>
              <w:jc w:val="both"/>
              <w:rPr>
                <w:rFonts w:ascii="Times New Roman" w:hAnsi="Times New Roman"/>
                <w:bCs/>
              </w:rPr>
            </w:pPr>
            <w:r w:rsidRPr="00570F46">
              <w:rPr>
                <w:rFonts w:ascii="Times New Roman" w:hAnsi="Times New Roman"/>
                <w:bCs/>
              </w:rPr>
              <w:t>L’inexécution d’un contrat n’a pas découlé d’une faute de la part du contractant au cours des 3 dernières années ;</w:t>
            </w:r>
          </w:p>
          <w:p w14:paraId="562243D8" w14:textId="72A295A4" w:rsidR="00570F46" w:rsidRPr="00570F46" w:rsidRDefault="00570F46" w:rsidP="00570F46">
            <w:pPr>
              <w:pStyle w:val="Paragraphedeliste"/>
              <w:numPr>
                <w:ilvl w:val="0"/>
                <w:numId w:val="12"/>
              </w:numPr>
              <w:jc w:val="both"/>
              <w:rPr>
                <w:rFonts w:ascii="Times New Roman" w:hAnsi="Times New Roman"/>
                <w:bCs/>
              </w:rPr>
            </w:pPr>
            <w:r w:rsidRPr="00570F46">
              <w:rPr>
                <w:rFonts w:ascii="Times New Roman" w:hAnsi="Times New Roman"/>
                <w:bCs/>
              </w:rPr>
              <w:t>Aucun antécédent de décisions du tribunal ou de décisions arbitrales contre le soumissionnaire ;</w:t>
            </w:r>
          </w:p>
          <w:p w14:paraId="7B9190F4" w14:textId="3DEF8990" w:rsidR="00570F46" w:rsidRPr="00570F46" w:rsidRDefault="00570F46" w:rsidP="00570F46">
            <w:pPr>
              <w:pStyle w:val="Paragraphedeliste"/>
              <w:numPr>
                <w:ilvl w:val="0"/>
                <w:numId w:val="12"/>
              </w:numPr>
              <w:jc w:val="both"/>
              <w:rPr>
                <w:rFonts w:ascii="Times New Roman" w:hAnsi="Times New Roman"/>
                <w:bCs/>
              </w:rPr>
            </w:pPr>
            <w:r w:rsidRPr="00570F46">
              <w:rPr>
                <w:rFonts w:ascii="Times New Roman" w:hAnsi="Times New Roman"/>
                <w:bCs/>
              </w:rPr>
              <w:t>Le soumissionnaire doit montrer la solidité actuelle de sa situation financière.</w:t>
            </w:r>
          </w:p>
          <w:p w14:paraId="2D6B9ECD" w14:textId="4190A2D1" w:rsidR="00570F46" w:rsidRPr="00570F46" w:rsidRDefault="00570F46" w:rsidP="00570F46">
            <w:pPr>
              <w:pStyle w:val="Paragraphedeliste"/>
              <w:numPr>
                <w:ilvl w:val="0"/>
                <w:numId w:val="12"/>
              </w:numPr>
              <w:jc w:val="both"/>
              <w:rPr>
                <w:rFonts w:ascii="Times New Roman" w:hAnsi="Times New Roman"/>
                <w:bCs/>
              </w:rPr>
            </w:pPr>
            <w:r w:rsidRPr="00570F46">
              <w:rPr>
                <w:rFonts w:ascii="Times New Roman" w:hAnsi="Times New Roman"/>
                <w:bCs/>
              </w:rPr>
              <w:t>Le soumissionnaire et le consultant principal ne devraient pas avoir fait ou particip</w:t>
            </w:r>
            <w:r w:rsidRPr="00B660EF">
              <w:rPr>
                <w:rFonts w:ascii="Times New Roman" w:hAnsi="Times New Roman"/>
                <w:bCs/>
              </w:rPr>
              <w:t>é</w:t>
            </w:r>
            <w:r w:rsidRPr="00570F46">
              <w:rPr>
                <w:rFonts w:ascii="Times New Roman" w:hAnsi="Times New Roman"/>
                <w:bCs/>
              </w:rPr>
              <w:t xml:space="preserve"> à l’étude de base du présent projet</w:t>
            </w:r>
          </w:p>
          <w:p w14:paraId="2E628B78" w14:textId="77777777" w:rsidR="00471918" w:rsidRPr="00471918" w:rsidRDefault="00471918" w:rsidP="00570F46">
            <w:pPr>
              <w:jc w:val="both"/>
              <w:rPr>
                <w:rFonts w:ascii="Times New Roman" w:hAnsi="Times New Roman"/>
                <w:bCs/>
                <w:sz w:val="22"/>
                <w:szCs w:val="22"/>
                <w:lang w:val="fr-FR"/>
              </w:rPr>
            </w:pPr>
            <w:r w:rsidRPr="00471918">
              <w:rPr>
                <w:rFonts w:ascii="Times New Roman" w:hAnsi="Times New Roman"/>
                <w:bCs/>
                <w:sz w:val="22"/>
                <w:szCs w:val="22"/>
                <w:lang w:val="fr-FR"/>
              </w:rPr>
              <w:t>Le contractant travaillera sous la supervision du secrétariat du PBF appuyé par la coordination de l’ONG ACORD.</w:t>
            </w:r>
          </w:p>
          <w:p w14:paraId="66917EAA" w14:textId="77777777" w:rsidR="00471918" w:rsidRDefault="00471918" w:rsidP="00570F46">
            <w:pPr>
              <w:jc w:val="both"/>
              <w:rPr>
                <w:rFonts w:ascii="Times New Roman" w:hAnsi="Times New Roman"/>
                <w:b/>
                <w:bCs/>
                <w:snapToGrid w:val="0"/>
                <w:szCs w:val="20"/>
                <w:lang w:val="fr-FR" w:eastAsia="fr-FR"/>
              </w:rPr>
            </w:pPr>
          </w:p>
          <w:p w14:paraId="57D76515" w14:textId="158D3E08" w:rsidR="00570F46" w:rsidRDefault="00570F46" w:rsidP="00570F46">
            <w:pPr>
              <w:jc w:val="both"/>
              <w:rPr>
                <w:rFonts w:ascii="Times New Roman" w:hAnsi="Times New Roman"/>
                <w:bCs/>
                <w:sz w:val="22"/>
                <w:szCs w:val="22"/>
                <w:lang w:val="fr-FR"/>
              </w:rPr>
            </w:pPr>
            <w:r w:rsidRPr="00636AAF">
              <w:rPr>
                <w:rFonts w:ascii="Times New Roman" w:hAnsi="Times New Roman"/>
                <w:bCs/>
                <w:sz w:val="22"/>
                <w:szCs w:val="22"/>
                <w:lang w:val="fr-FR"/>
              </w:rPr>
              <w:t>L’évaluation des offres se déroule en deux temps. L’évaluation des propositions techniques est achevée avant l’ouverture et la comparaison des propositions financières.</w:t>
            </w:r>
          </w:p>
          <w:p w14:paraId="1C2DE930" w14:textId="77777777" w:rsidR="00AE4784" w:rsidRPr="00636AAF" w:rsidRDefault="00AE4784" w:rsidP="00570F46">
            <w:pPr>
              <w:jc w:val="both"/>
              <w:rPr>
                <w:rFonts w:ascii="Times New Roman" w:hAnsi="Times New Roman"/>
                <w:bCs/>
                <w:sz w:val="22"/>
                <w:szCs w:val="22"/>
                <w:lang w:val="fr-FR"/>
              </w:rPr>
            </w:pPr>
          </w:p>
          <w:p w14:paraId="29F32C32" w14:textId="0C55B3DB" w:rsidR="00570F46" w:rsidRPr="00636AAF" w:rsidRDefault="00570F46" w:rsidP="00570F46">
            <w:pPr>
              <w:jc w:val="both"/>
              <w:rPr>
                <w:rFonts w:ascii="Times New Roman" w:hAnsi="Times New Roman"/>
                <w:sz w:val="22"/>
                <w:szCs w:val="22"/>
                <w:lang w:val="fr-FR"/>
              </w:rPr>
            </w:pPr>
            <w:r w:rsidRPr="00636AAF">
              <w:rPr>
                <w:rFonts w:ascii="Times New Roman" w:hAnsi="Times New Roman"/>
                <w:bCs/>
                <w:sz w:val="22"/>
                <w:szCs w:val="22"/>
                <w:lang w:val="fr-FR"/>
              </w:rPr>
              <w:t>L</w:t>
            </w:r>
            <w:r w:rsidRPr="00636AAF">
              <w:rPr>
                <w:rFonts w:ascii="Times New Roman" w:hAnsi="Times New Roman"/>
                <w:sz w:val="22"/>
                <w:szCs w:val="22"/>
                <w:lang w:val="fr-FR"/>
              </w:rPr>
              <w:t>a proposition technique sera évaluée sur son degré de réponse par rapport aux termes de référence et sur la base des critères suivants</w:t>
            </w:r>
            <w:r w:rsidR="00AE4784">
              <w:rPr>
                <w:rFonts w:ascii="Times New Roman" w:hAnsi="Times New Roman"/>
                <w:sz w:val="22"/>
                <w:szCs w:val="22"/>
                <w:lang w:val="fr-FR"/>
              </w:rPr>
              <w:t> </w:t>
            </w:r>
            <w:r w:rsidRPr="00636AAF">
              <w:rPr>
                <w:rFonts w:ascii="Times New Roman" w:hAnsi="Times New Roman"/>
                <w:sz w:val="22"/>
                <w:szCs w:val="22"/>
                <w:lang w:val="fr-FR"/>
              </w:rPr>
              <w:t>:</w:t>
            </w:r>
          </w:p>
          <w:p w14:paraId="3665BE6B" w14:textId="548869B6" w:rsidR="00971CDD" w:rsidRPr="00570F46" w:rsidRDefault="00971CDD" w:rsidP="00CF1317">
            <w:pPr>
              <w:spacing w:after="200"/>
              <w:jc w:val="both"/>
              <w:rPr>
                <w:rFonts w:ascii="Times New Roman" w:hAnsi="Times New Roman"/>
                <w:b/>
                <w:bCs/>
                <w:snapToGrid w:val="0"/>
                <w:szCs w:val="20"/>
                <w:lang w:val="fr-FR" w:eastAsia="fr-FR"/>
              </w:rPr>
            </w:pPr>
          </w:p>
        </w:tc>
        <w:tc>
          <w:tcPr>
            <w:tcW w:w="918" w:type="dxa"/>
            <w:tcMar>
              <w:top w:w="0" w:type="dxa"/>
              <w:left w:w="108" w:type="dxa"/>
              <w:bottom w:w="0" w:type="dxa"/>
              <w:right w:w="108" w:type="dxa"/>
            </w:tcMar>
          </w:tcPr>
          <w:p w14:paraId="7846F1EC" w14:textId="77777777" w:rsidR="00971CDD" w:rsidRPr="00636AAF" w:rsidRDefault="00971CDD" w:rsidP="00CF1317">
            <w:pPr>
              <w:spacing w:after="200"/>
              <w:jc w:val="center"/>
              <w:rPr>
                <w:rFonts w:ascii="Times New Roman" w:eastAsia="Calibri" w:hAnsi="Times New Roman"/>
                <w:b/>
                <w:szCs w:val="20"/>
                <w:lang w:val="fr-FR" w:eastAsia="fr-FR"/>
              </w:rPr>
            </w:pPr>
          </w:p>
        </w:tc>
      </w:tr>
      <w:tr w:rsidR="00E51275" w:rsidRPr="004E1C80" w14:paraId="2C71AB09" w14:textId="77777777" w:rsidTr="00CF1317">
        <w:trPr>
          <w:trHeight w:val="529"/>
        </w:trPr>
        <w:tc>
          <w:tcPr>
            <w:tcW w:w="8641" w:type="dxa"/>
            <w:tcMar>
              <w:top w:w="0" w:type="dxa"/>
              <w:left w:w="108" w:type="dxa"/>
              <w:bottom w:w="0" w:type="dxa"/>
              <w:right w:w="108" w:type="dxa"/>
            </w:tcMar>
          </w:tcPr>
          <w:p w14:paraId="4FC9358A" w14:textId="14B84965" w:rsidR="00E51275" w:rsidRPr="00636AAF" w:rsidRDefault="00570F46" w:rsidP="00CF1317">
            <w:pPr>
              <w:spacing w:after="200"/>
              <w:jc w:val="both"/>
              <w:rPr>
                <w:rFonts w:ascii="Times New Roman" w:eastAsia="Calibri" w:hAnsi="Times New Roman"/>
                <w:b/>
                <w:snapToGrid w:val="0"/>
                <w:szCs w:val="20"/>
                <w:lang w:val="fr-FR" w:eastAsia="fr-FR"/>
              </w:rPr>
            </w:pPr>
            <w:r>
              <w:rPr>
                <w:rFonts w:ascii="Times New Roman" w:hAnsi="Times New Roman"/>
                <w:b/>
                <w:bCs/>
                <w:snapToGrid w:val="0"/>
                <w:szCs w:val="20"/>
                <w:lang w:val="rw-RW" w:eastAsia="fr-FR"/>
              </w:rPr>
              <w:t>E</w:t>
            </w:r>
            <w:r w:rsidR="00E51275" w:rsidRPr="00636AAF">
              <w:rPr>
                <w:rFonts w:ascii="Times New Roman" w:hAnsi="Times New Roman"/>
                <w:b/>
                <w:bCs/>
                <w:snapToGrid w:val="0"/>
                <w:szCs w:val="20"/>
                <w:lang w:val="rw-RW" w:eastAsia="fr-FR"/>
              </w:rPr>
              <w:t>valuation</w:t>
            </w:r>
            <w:r>
              <w:rPr>
                <w:rFonts w:ascii="Times New Roman" w:hAnsi="Times New Roman"/>
                <w:b/>
                <w:bCs/>
                <w:snapToGrid w:val="0"/>
                <w:szCs w:val="20"/>
                <w:lang w:val="rw-RW" w:eastAsia="fr-FR"/>
              </w:rPr>
              <w:t xml:space="preserve"> technique</w:t>
            </w:r>
          </w:p>
        </w:tc>
        <w:tc>
          <w:tcPr>
            <w:tcW w:w="918" w:type="dxa"/>
            <w:tcMar>
              <w:top w:w="0" w:type="dxa"/>
              <w:left w:w="108" w:type="dxa"/>
              <w:bottom w:w="0" w:type="dxa"/>
              <w:right w:w="108" w:type="dxa"/>
            </w:tcMar>
          </w:tcPr>
          <w:p w14:paraId="7517C872" w14:textId="77777777" w:rsidR="00E51275" w:rsidRPr="00636AAF" w:rsidRDefault="00E51275" w:rsidP="00CF1317">
            <w:pPr>
              <w:spacing w:after="200"/>
              <w:jc w:val="center"/>
              <w:rPr>
                <w:rFonts w:ascii="Times New Roman" w:eastAsia="Calibri" w:hAnsi="Times New Roman"/>
                <w:b/>
                <w:szCs w:val="20"/>
                <w:lang w:val="fr-FR" w:eastAsia="fr-FR"/>
              </w:rPr>
            </w:pPr>
            <w:r w:rsidRPr="00636AAF">
              <w:rPr>
                <w:rFonts w:ascii="Times New Roman" w:eastAsia="Calibri" w:hAnsi="Times New Roman"/>
                <w:b/>
                <w:szCs w:val="20"/>
                <w:lang w:val="fr-FR" w:eastAsia="fr-FR"/>
              </w:rPr>
              <w:t>Points</w:t>
            </w:r>
          </w:p>
        </w:tc>
      </w:tr>
      <w:tr w:rsidR="00E51275" w:rsidRPr="004E1C80" w14:paraId="7E1C174A" w14:textId="77777777" w:rsidTr="00CF1317">
        <w:trPr>
          <w:trHeight w:val="575"/>
        </w:trPr>
        <w:tc>
          <w:tcPr>
            <w:tcW w:w="8641" w:type="dxa"/>
            <w:tcMar>
              <w:top w:w="0" w:type="dxa"/>
              <w:left w:w="108" w:type="dxa"/>
              <w:bottom w:w="0" w:type="dxa"/>
              <w:right w:w="108" w:type="dxa"/>
            </w:tcMar>
            <w:vAlign w:val="center"/>
          </w:tcPr>
          <w:p w14:paraId="382AA504" w14:textId="77777777" w:rsidR="00486C20" w:rsidRPr="00486C20" w:rsidRDefault="00486C20" w:rsidP="00486C20">
            <w:pPr>
              <w:ind w:left="32"/>
              <w:jc w:val="both"/>
              <w:rPr>
                <w:rFonts w:ascii="Times New Roman" w:eastAsia="Calibri" w:hAnsi="Times New Roman"/>
                <w:sz w:val="22"/>
                <w:szCs w:val="22"/>
                <w:lang w:val="fr-FR" w:eastAsia="rw-RW"/>
              </w:rPr>
            </w:pPr>
            <w:r w:rsidRPr="00486C20">
              <w:rPr>
                <w:rFonts w:ascii="Times New Roman" w:eastAsia="Calibri" w:hAnsi="Times New Roman"/>
                <w:b/>
                <w:bCs/>
                <w:sz w:val="22"/>
                <w:szCs w:val="22"/>
                <w:lang w:val="fr-FR" w:eastAsia="rw-RW"/>
              </w:rPr>
              <w:t>Expérience générale du Cabinet</w:t>
            </w:r>
            <w:r w:rsidRPr="00486C20">
              <w:rPr>
                <w:rFonts w:ascii="Times New Roman" w:eastAsia="Calibri" w:hAnsi="Times New Roman"/>
                <w:sz w:val="22"/>
                <w:szCs w:val="22"/>
                <w:lang w:val="fr-FR" w:eastAsia="rw-RW"/>
              </w:rPr>
              <w:t xml:space="preserve"> : Projets dans le domaine de la consolidation de la paix, de développement, de gestion des ressources naturelles et environnementales ;</w:t>
            </w:r>
          </w:p>
          <w:p w14:paraId="1FBB4838" w14:textId="2767EBBB" w:rsidR="00E51275" w:rsidRPr="00636AAF" w:rsidRDefault="00486C20" w:rsidP="00486C20">
            <w:pPr>
              <w:ind w:left="32"/>
              <w:jc w:val="both"/>
              <w:rPr>
                <w:rFonts w:ascii="Times New Roman" w:eastAsia="Calibri" w:hAnsi="Times New Roman"/>
                <w:szCs w:val="20"/>
                <w:lang w:val="fr-FR" w:eastAsia="rw-RW"/>
              </w:rPr>
            </w:pPr>
            <w:r w:rsidRPr="00486C20">
              <w:rPr>
                <w:rFonts w:ascii="Times New Roman" w:eastAsia="Calibri" w:hAnsi="Times New Roman"/>
                <w:b/>
                <w:bCs/>
                <w:sz w:val="22"/>
                <w:szCs w:val="22"/>
                <w:lang w:val="fr-FR" w:eastAsia="rw-RW"/>
              </w:rPr>
              <w:t>Expérience spécifique du Cabinet</w:t>
            </w:r>
            <w:r w:rsidRPr="00486C20">
              <w:rPr>
                <w:rFonts w:ascii="Times New Roman" w:eastAsia="Calibri" w:hAnsi="Times New Roman"/>
                <w:sz w:val="22"/>
                <w:szCs w:val="22"/>
                <w:lang w:val="fr-FR" w:eastAsia="rw-RW"/>
              </w:rPr>
              <w:t xml:space="preserve"> : réalisation d’études de référence et/ou finale, de perception, d’évaluation des projets de développement/de consolidation de la paix ;</w:t>
            </w:r>
          </w:p>
        </w:tc>
        <w:tc>
          <w:tcPr>
            <w:tcW w:w="918" w:type="dxa"/>
            <w:tcMar>
              <w:top w:w="0" w:type="dxa"/>
              <w:left w:w="108" w:type="dxa"/>
              <w:bottom w:w="0" w:type="dxa"/>
              <w:right w:w="108" w:type="dxa"/>
            </w:tcMar>
            <w:vAlign w:val="center"/>
          </w:tcPr>
          <w:p w14:paraId="6ECE5EEA" w14:textId="16EE1178" w:rsidR="00E51275" w:rsidRPr="00636AAF" w:rsidRDefault="00AC388F" w:rsidP="00534E0D">
            <w:pPr>
              <w:jc w:val="center"/>
              <w:rPr>
                <w:rFonts w:ascii="Times New Roman" w:eastAsia="Calibri" w:hAnsi="Times New Roman"/>
                <w:sz w:val="22"/>
                <w:szCs w:val="22"/>
                <w:lang w:val="rw-RW" w:eastAsia="rw-RW"/>
              </w:rPr>
            </w:pPr>
            <w:r w:rsidRPr="00636AAF">
              <w:rPr>
                <w:rFonts w:ascii="Times New Roman" w:eastAsia="Calibri" w:hAnsi="Times New Roman"/>
                <w:sz w:val="22"/>
                <w:szCs w:val="22"/>
                <w:lang w:val="rw-RW" w:eastAsia="rw-RW"/>
              </w:rPr>
              <w:t>30</w:t>
            </w:r>
          </w:p>
        </w:tc>
      </w:tr>
      <w:tr w:rsidR="002B0F57" w:rsidRPr="004E1C80" w14:paraId="0DDA2F95" w14:textId="77777777" w:rsidTr="00CF1317">
        <w:trPr>
          <w:trHeight w:val="575"/>
        </w:trPr>
        <w:tc>
          <w:tcPr>
            <w:tcW w:w="8641" w:type="dxa"/>
            <w:tcMar>
              <w:top w:w="0" w:type="dxa"/>
              <w:left w:w="108" w:type="dxa"/>
              <w:bottom w:w="0" w:type="dxa"/>
              <w:right w:w="108" w:type="dxa"/>
            </w:tcMar>
            <w:vAlign w:val="center"/>
          </w:tcPr>
          <w:p w14:paraId="62C5DF58" w14:textId="5D9530F4" w:rsidR="002B0F57" w:rsidRPr="00636AAF" w:rsidRDefault="002B0F57" w:rsidP="001B1DCB">
            <w:pPr>
              <w:jc w:val="both"/>
              <w:rPr>
                <w:rFonts w:ascii="Times New Roman" w:eastAsiaTheme="minorHAnsi" w:hAnsi="Times New Roman"/>
                <w:color w:val="000000"/>
                <w:sz w:val="22"/>
                <w:szCs w:val="22"/>
                <w:lang w:val="fr-FR"/>
              </w:rPr>
            </w:pPr>
            <w:r w:rsidRPr="00636AAF">
              <w:rPr>
                <w:rFonts w:ascii="Times New Roman" w:eastAsiaTheme="minorHAnsi" w:hAnsi="Times New Roman"/>
                <w:color w:val="000000"/>
                <w:sz w:val="22"/>
                <w:szCs w:val="22"/>
                <w:lang w:val="fr-FR"/>
              </w:rPr>
              <w:t xml:space="preserve">Qualifications académiques des </w:t>
            </w:r>
            <w:r w:rsidR="001B1DCB">
              <w:rPr>
                <w:rFonts w:ascii="Times New Roman" w:eastAsiaTheme="minorHAnsi" w:hAnsi="Times New Roman"/>
                <w:color w:val="000000"/>
                <w:sz w:val="22"/>
                <w:szCs w:val="22"/>
                <w:lang w:val="fr-FR"/>
              </w:rPr>
              <w:t xml:space="preserve">consultants </w:t>
            </w:r>
            <w:r w:rsidRPr="00636AAF">
              <w:rPr>
                <w:rFonts w:ascii="Times New Roman" w:eastAsiaTheme="minorHAnsi" w:hAnsi="Times New Roman"/>
                <w:color w:val="000000"/>
                <w:sz w:val="22"/>
                <w:szCs w:val="22"/>
                <w:lang w:val="fr-FR"/>
              </w:rPr>
              <w:t xml:space="preserve">dans les domaines recherchés </w:t>
            </w:r>
          </w:p>
          <w:p w14:paraId="206F475F" w14:textId="06601D28" w:rsidR="002B0F57" w:rsidRPr="00991845" w:rsidRDefault="002B0F57" w:rsidP="002B0F57">
            <w:pPr>
              <w:ind w:left="-78"/>
              <w:jc w:val="both"/>
              <w:rPr>
                <w:rFonts w:ascii="Times New Roman" w:eastAsiaTheme="minorHAnsi" w:hAnsi="Times New Roman"/>
                <w:b/>
                <w:bCs/>
                <w:color w:val="000000"/>
                <w:sz w:val="22"/>
                <w:szCs w:val="22"/>
                <w:lang w:val="fr-FR"/>
              </w:rPr>
            </w:pPr>
          </w:p>
        </w:tc>
        <w:tc>
          <w:tcPr>
            <w:tcW w:w="918" w:type="dxa"/>
            <w:tcMar>
              <w:top w:w="0" w:type="dxa"/>
              <w:left w:w="108" w:type="dxa"/>
              <w:bottom w:w="0" w:type="dxa"/>
              <w:right w:w="108" w:type="dxa"/>
            </w:tcMar>
            <w:vAlign w:val="center"/>
          </w:tcPr>
          <w:p w14:paraId="6811CC5E" w14:textId="5C160E9B" w:rsidR="002B0F57" w:rsidRPr="00636AAF" w:rsidRDefault="002B0F57" w:rsidP="002B0F57">
            <w:pPr>
              <w:jc w:val="center"/>
              <w:rPr>
                <w:rFonts w:ascii="Times New Roman" w:eastAsia="Calibri" w:hAnsi="Times New Roman"/>
                <w:sz w:val="22"/>
                <w:szCs w:val="22"/>
                <w:lang w:val="rw-RW" w:eastAsia="rw-RW"/>
              </w:rPr>
            </w:pPr>
            <w:r>
              <w:rPr>
                <w:rFonts w:ascii="Times New Roman" w:eastAsia="Calibri" w:hAnsi="Times New Roman"/>
                <w:sz w:val="22"/>
                <w:szCs w:val="22"/>
                <w:lang w:val="rw-RW" w:eastAsia="rw-RW"/>
              </w:rPr>
              <w:t>15</w:t>
            </w:r>
          </w:p>
        </w:tc>
      </w:tr>
      <w:tr w:rsidR="002B0F57" w:rsidRPr="004E1C80" w14:paraId="101C16A3" w14:textId="77777777" w:rsidTr="00CF1317">
        <w:trPr>
          <w:trHeight w:val="575"/>
        </w:trPr>
        <w:tc>
          <w:tcPr>
            <w:tcW w:w="8641" w:type="dxa"/>
            <w:tcMar>
              <w:top w:w="0" w:type="dxa"/>
              <w:left w:w="108" w:type="dxa"/>
              <w:bottom w:w="0" w:type="dxa"/>
              <w:right w:w="108" w:type="dxa"/>
            </w:tcMar>
            <w:vAlign w:val="center"/>
          </w:tcPr>
          <w:p w14:paraId="09BAFECA" w14:textId="553B2FC4" w:rsidR="002B0F57" w:rsidRDefault="002B0F57" w:rsidP="002B0F57">
            <w:pPr>
              <w:ind w:left="-78"/>
              <w:jc w:val="both"/>
              <w:rPr>
                <w:rFonts w:ascii="Times New Roman" w:eastAsiaTheme="minorHAnsi" w:hAnsi="Times New Roman"/>
                <w:b/>
                <w:bCs/>
                <w:color w:val="000000"/>
                <w:sz w:val="22"/>
                <w:szCs w:val="22"/>
                <w:lang w:val="fr-FR"/>
              </w:rPr>
            </w:pPr>
            <w:r>
              <w:rPr>
                <w:rFonts w:ascii="Times New Roman" w:eastAsiaTheme="minorHAnsi" w:hAnsi="Times New Roman"/>
                <w:color w:val="000000"/>
                <w:sz w:val="22"/>
                <w:szCs w:val="22"/>
                <w:lang w:val="fr-FR"/>
              </w:rPr>
              <w:t>E</w:t>
            </w:r>
            <w:r w:rsidRPr="00991845">
              <w:rPr>
                <w:rFonts w:ascii="Times New Roman" w:eastAsiaTheme="minorHAnsi" w:hAnsi="Times New Roman"/>
                <w:color w:val="000000"/>
                <w:sz w:val="22"/>
                <w:szCs w:val="22"/>
                <w:lang w:val="fr-FR"/>
              </w:rPr>
              <w:t>xpériences des consultants dans les domaines recherchés</w:t>
            </w:r>
          </w:p>
        </w:tc>
        <w:tc>
          <w:tcPr>
            <w:tcW w:w="918" w:type="dxa"/>
            <w:tcMar>
              <w:top w:w="0" w:type="dxa"/>
              <w:left w:w="108" w:type="dxa"/>
              <w:bottom w:w="0" w:type="dxa"/>
              <w:right w:w="108" w:type="dxa"/>
            </w:tcMar>
            <w:vAlign w:val="center"/>
          </w:tcPr>
          <w:p w14:paraId="65CD4D51" w14:textId="5AA45BC7" w:rsidR="002B0F57" w:rsidRPr="00636AAF" w:rsidRDefault="002B0F57" w:rsidP="002B0F57">
            <w:pPr>
              <w:jc w:val="center"/>
              <w:rPr>
                <w:rFonts w:ascii="Times New Roman" w:eastAsia="Calibri" w:hAnsi="Times New Roman"/>
                <w:sz w:val="22"/>
                <w:szCs w:val="22"/>
                <w:lang w:val="rw-RW" w:eastAsia="rw-RW"/>
              </w:rPr>
            </w:pPr>
            <w:r>
              <w:rPr>
                <w:rFonts w:ascii="Times New Roman" w:eastAsia="Calibri" w:hAnsi="Times New Roman"/>
                <w:sz w:val="22"/>
                <w:szCs w:val="22"/>
                <w:lang w:val="rw-RW" w:eastAsia="rw-RW"/>
              </w:rPr>
              <w:t>15</w:t>
            </w:r>
          </w:p>
        </w:tc>
      </w:tr>
      <w:tr w:rsidR="002B0F57" w:rsidRPr="004E1C80" w14:paraId="52AA5309" w14:textId="77777777" w:rsidTr="00534E0D">
        <w:trPr>
          <w:trHeight w:val="407"/>
        </w:trPr>
        <w:tc>
          <w:tcPr>
            <w:tcW w:w="8641" w:type="dxa"/>
            <w:tcMar>
              <w:top w:w="0" w:type="dxa"/>
              <w:left w:w="108" w:type="dxa"/>
              <w:bottom w:w="0" w:type="dxa"/>
              <w:right w:w="108" w:type="dxa"/>
            </w:tcMar>
            <w:vAlign w:val="center"/>
          </w:tcPr>
          <w:p w14:paraId="67196667" w14:textId="77777777" w:rsidR="002B0F57" w:rsidRPr="00636AAF" w:rsidRDefault="002B0F57" w:rsidP="002B0F57">
            <w:pPr>
              <w:jc w:val="both"/>
              <w:rPr>
                <w:rFonts w:ascii="Times New Roman" w:eastAsiaTheme="minorHAnsi" w:hAnsi="Times New Roman"/>
                <w:color w:val="000000"/>
                <w:sz w:val="22"/>
                <w:szCs w:val="22"/>
                <w:lang w:val="fr-FR"/>
              </w:rPr>
            </w:pPr>
            <w:r w:rsidRPr="00636AAF">
              <w:rPr>
                <w:rFonts w:ascii="Times New Roman" w:hAnsi="Times New Roman"/>
                <w:sz w:val="22"/>
                <w:szCs w:val="22"/>
                <w:lang w:val="fr-FR"/>
              </w:rPr>
              <w:t>Compréhension de la mission, p</w:t>
            </w:r>
            <w:r w:rsidRPr="00636AAF">
              <w:rPr>
                <w:rFonts w:ascii="Times New Roman" w:eastAsiaTheme="minorHAnsi" w:hAnsi="Times New Roman"/>
                <w:color w:val="000000"/>
                <w:sz w:val="22"/>
                <w:szCs w:val="22"/>
                <w:lang w:val="fr-FR"/>
              </w:rPr>
              <w:t>ertinence de l’approche méthodologique et planning de mise en œuvre proposés</w:t>
            </w:r>
          </w:p>
          <w:p w14:paraId="16B65B76" w14:textId="7F25C592" w:rsidR="002B0F57" w:rsidRPr="00636AAF" w:rsidRDefault="002B0F57" w:rsidP="002B0F57">
            <w:pPr>
              <w:ind w:left="32"/>
              <w:jc w:val="both"/>
              <w:rPr>
                <w:rFonts w:ascii="Times New Roman" w:eastAsia="Calibri" w:hAnsi="Times New Roman"/>
                <w:szCs w:val="20"/>
                <w:lang w:val="rw-RW" w:eastAsia="rw-RW"/>
              </w:rPr>
            </w:pPr>
          </w:p>
        </w:tc>
        <w:tc>
          <w:tcPr>
            <w:tcW w:w="918" w:type="dxa"/>
            <w:tcMar>
              <w:top w:w="0" w:type="dxa"/>
              <w:left w:w="108" w:type="dxa"/>
              <w:bottom w:w="0" w:type="dxa"/>
              <w:right w:w="108" w:type="dxa"/>
            </w:tcMar>
            <w:vAlign w:val="center"/>
          </w:tcPr>
          <w:p w14:paraId="6CDF6ECB" w14:textId="33FF6304" w:rsidR="002B0F57" w:rsidRPr="00636AAF" w:rsidRDefault="002B0F57" w:rsidP="002B0F57">
            <w:pPr>
              <w:jc w:val="center"/>
              <w:rPr>
                <w:rFonts w:ascii="Times New Roman" w:eastAsia="Calibri" w:hAnsi="Times New Roman"/>
                <w:sz w:val="22"/>
                <w:szCs w:val="22"/>
                <w:lang w:val="rw-RW" w:eastAsia="rw-RW"/>
              </w:rPr>
            </w:pPr>
            <w:r>
              <w:rPr>
                <w:rFonts w:ascii="Times New Roman" w:eastAsia="Calibri" w:hAnsi="Times New Roman"/>
                <w:sz w:val="22"/>
                <w:szCs w:val="22"/>
                <w:lang w:val="rw-RW" w:eastAsia="rw-RW"/>
              </w:rPr>
              <w:t>4</w:t>
            </w:r>
            <w:r w:rsidRPr="00636AAF">
              <w:rPr>
                <w:rFonts w:ascii="Times New Roman" w:eastAsia="Calibri" w:hAnsi="Times New Roman"/>
                <w:sz w:val="22"/>
                <w:szCs w:val="22"/>
                <w:lang w:val="rw-RW" w:eastAsia="rw-RW"/>
              </w:rPr>
              <w:t>0</w:t>
            </w:r>
          </w:p>
        </w:tc>
      </w:tr>
      <w:tr w:rsidR="002B0F57" w:rsidRPr="004E1C80" w14:paraId="1276FE09" w14:textId="77777777" w:rsidTr="00CF1317">
        <w:trPr>
          <w:trHeight w:val="314"/>
        </w:trPr>
        <w:tc>
          <w:tcPr>
            <w:tcW w:w="8641" w:type="dxa"/>
            <w:tcMar>
              <w:top w:w="0" w:type="dxa"/>
              <w:left w:w="108" w:type="dxa"/>
              <w:bottom w:w="0" w:type="dxa"/>
              <w:right w:w="108" w:type="dxa"/>
            </w:tcMar>
            <w:vAlign w:val="center"/>
            <w:hideMark/>
          </w:tcPr>
          <w:p w14:paraId="4EB67661" w14:textId="6BF3D4FA" w:rsidR="002B0F57" w:rsidRPr="00636AAF" w:rsidRDefault="002B0F57" w:rsidP="002B0F57">
            <w:pPr>
              <w:spacing w:after="200"/>
              <w:rPr>
                <w:rFonts w:ascii="Times New Roman" w:eastAsia="Calibri" w:hAnsi="Times New Roman"/>
                <w:b/>
                <w:snapToGrid w:val="0"/>
                <w:szCs w:val="20"/>
                <w:lang w:val="fr-FR" w:eastAsia="fr-FR"/>
              </w:rPr>
            </w:pPr>
            <w:r w:rsidRPr="00636AAF">
              <w:rPr>
                <w:rFonts w:ascii="Times New Roman" w:eastAsia="Calibri" w:hAnsi="Times New Roman"/>
                <w:b/>
                <w:snapToGrid w:val="0"/>
                <w:szCs w:val="20"/>
                <w:lang w:val="fr-FR" w:eastAsia="fr-FR"/>
              </w:rPr>
              <w:t xml:space="preserve">Total note technique </w:t>
            </w:r>
          </w:p>
        </w:tc>
        <w:tc>
          <w:tcPr>
            <w:tcW w:w="918" w:type="dxa"/>
            <w:tcMar>
              <w:top w:w="0" w:type="dxa"/>
              <w:left w:w="108" w:type="dxa"/>
              <w:bottom w:w="0" w:type="dxa"/>
              <w:right w:w="108" w:type="dxa"/>
            </w:tcMar>
            <w:vAlign w:val="center"/>
            <w:hideMark/>
          </w:tcPr>
          <w:p w14:paraId="48E84A4B" w14:textId="77777777" w:rsidR="002B0F57" w:rsidRPr="00636AAF" w:rsidRDefault="002B0F57" w:rsidP="002B0F57">
            <w:pPr>
              <w:spacing w:after="200"/>
              <w:jc w:val="center"/>
              <w:rPr>
                <w:rFonts w:ascii="Times New Roman" w:eastAsia="Calibri" w:hAnsi="Times New Roman"/>
                <w:b/>
                <w:szCs w:val="20"/>
                <w:lang w:val="fr-FR" w:eastAsia="fr-FR"/>
              </w:rPr>
            </w:pPr>
            <w:r w:rsidRPr="00636AAF">
              <w:rPr>
                <w:rFonts w:ascii="Times New Roman" w:eastAsia="Calibri" w:hAnsi="Times New Roman"/>
                <w:b/>
                <w:szCs w:val="20"/>
                <w:lang w:val="fr-FR" w:eastAsia="fr-FR"/>
              </w:rPr>
              <w:t>100</w:t>
            </w:r>
          </w:p>
        </w:tc>
      </w:tr>
      <w:tr w:rsidR="00AE4784" w:rsidRPr="00C20AD3" w14:paraId="12BEE45B" w14:textId="77777777" w:rsidTr="00931799">
        <w:trPr>
          <w:trHeight w:val="314"/>
        </w:trPr>
        <w:tc>
          <w:tcPr>
            <w:tcW w:w="9559" w:type="dxa"/>
            <w:gridSpan w:val="2"/>
            <w:tcMar>
              <w:top w:w="0" w:type="dxa"/>
              <w:left w:w="108" w:type="dxa"/>
              <w:bottom w:w="0" w:type="dxa"/>
              <w:right w:w="108" w:type="dxa"/>
            </w:tcMar>
            <w:vAlign w:val="center"/>
          </w:tcPr>
          <w:p w14:paraId="371FB785" w14:textId="77777777" w:rsidR="00112819" w:rsidRDefault="00112819" w:rsidP="00AE4784">
            <w:pPr>
              <w:rPr>
                <w:rFonts w:ascii="Times New Roman" w:hAnsi="Times New Roman"/>
                <w:sz w:val="22"/>
                <w:szCs w:val="22"/>
                <w:lang w:val="fr-FR"/>
              </w:rPr>
            </w:pPr>
          </w:p>
          <w:p w14:paraId="10C309B1" w14:textId="74421F91" w:rsidR="00AE4784" w:rsidRPr="00636AAF" w:rsidRDefault="00AE4784" w:rsidP="00AE4784">
            <w:pPr>
              <w:rPr>
                <w:rFonts w:ascii="Times New Roman" w:hAnsi="Times New Roman"/>
                <w:sz w:val="22"/>
                <w:szCs w:val="22"/>
                <w:lang w:val="fr-FR"/>
              </w:rPr>
            </w:pPr>
            <w:r w:rsidRPr="00636AAF">
              <w:rPr>
                <w:rFonts w:ascii="Times New Roman" w:hAnsi="Times New Roman"/>
                <w:sz w:val="22"/>
                <w:szCs w:val="22"/>
                <w:lang w:val="fr-FR"/>
              </w:rPr>
              <w:t xml:space="preserve">Seront jugées qualifiées, les propositions techniques qui </w:t>
            </w:r>
            <w:r w:rsidRPr="0048572A">
              <w:rPr>
                <w:rFonts w:ascii="Times New Roman" w:hAnsi="Times New Roman"/>
                <w:sz w:val="22"/>
                <w:szCs w:val="22"/>
                <w:lang w:val="fr-FR"/>
              </w:rPr>
              <w:t xml:space="preserve">obtiendront </w:t>
            </w:r>
            <w:r w:rsidR="00B660EF" w:rsidRPr="0048572A">
              <w:rPr>
                <w:rFonts w:ascii="Times New Roman" w:hAnsi="Times New Roman"/>
                <w:sz w:val="22"/>
                <w:szCs w:val="22"/>
                <w:lang w:val="fr-FR"/>
              </w:rPr>
              <w:t xml:space="preserve">au moins </w:t>
            </w:r>
            <w:r w:rsidRPr="0048572A">
              <w:rPr>
                <w:rFonts w:ascii="Times New Roman" w:hAnsi="Times New Roman"/>
                <w:sz w:val="22"/>
                <w:szCs w:val="22"/>
                <w:lang w:val="fr-FR"/>
              </w:rPr>
              <w:t>70%</w:t>
            </w:r>
            <w:r w:rsidRPr="00636AAF">
              <w:rPr>
                <w:rFonts w:ascii="Times New Roman" w:hAnsi="Times New Roman"/>
                <w:sz w:val="22"/>
                <w:szCs w:val="22"/>
                <w:lang w:val="fr-FR"/>
              </w:rPr>
              <w:t xml:space="preserve"> de la note maximale de 100 </w:t>
            </w:r>
            <w:r w:rsidR="00112819" w:rsidRPr="00636AAF">
              <w:rPr>
                <w:rFonts w:ascii="Times New Roman" w:hAnsi="Times New Roman"/>
                <w:sz w:val="22"/>
                <w:szCs w:val="22"/>
                <w:lang w:val="fr-FR"/>
              </w:rPr>
              <w:t>points</w:t>
            </w:r>
            <w:r w:rsidRPr="00636AAF">
              <w:rPr>
                <w:rFonts w:ascii="Times New Roman" w:hAnsi="Times New Roman"/>
                <w:sz w:val="22"/>
                <w:szCs w:val="22"/>
                <w:lang w:val="fr-FR"/>
              </w:rPr>
              <w:t xml:space="preserve"> ; cette note technique sera pondérée </w:t>
            </w:r>
            <w:r w:rsidR="00112819">
              <w:rPr>
                <w:rFonts w:ascii="Times New Roman" w:hAnsi="Times New Roman"/>
                <w:sz w:val="22"/>
                <w:szCs w:val="22"/>
                <w:lang w:val="fr-FR"/>
              </w:rPr>
              <w:t>à</w:t>
            </w:r>
            <w:r w:rsidRPr="00636AAF">
              <w:rPr>
                <w:rFonts w:ascii="Times New Roman" w:hAnsi="Times New Roman"/>
                <w:sz w:val="22"/>
                <w:szCs w:val="22"/>
                <w:lang w:val="fr-FR"/>
              </w:rPr>
              <w:t xml:space="preserve"> 70%.</w:t>
            </w:r>
          </w:p>
          <w:p w14:paraId="25578479" w14:textId="77777777" w:rsidR="00AE4784" w:rsidRPr="00636AAF" w:rsidRDefault="00AE4784" w:rsidP="00AE4784">
            <w:pPr>
              <w:rPr>
                <w:rFonts w:ascii="Times New Roman" w:hAnsi="Times New Roman"/>
                <w:sz w:val="22"/>
                <w:szCs w:val="22"/>
                <w:lang w:val="fr-FR"/>
              </w:rPr>
            </w:pPr>
          </w:p>
          <w:p w14:paraId="2981E023" w14:textId="77777777" w:rsidR="00AE4784" w:rsidRPr="00636AAF" w:rsidRDefault="00AE4784" w:rsidP="00AE4784">
            <w:pPr>
              <w:rPr>
                <w:rFonts w:ascii="Times New Roman" w:hAnsi="Times New Roman"/>
                <w:sz w:val="22"/>
                <w:szCs w:val="22"/>
                <w:lang w:val="fr-FR"/>
              </w:rPr>
            </w:pPr>
            <w:r w:rsidRPr="00636AAF">
              <w:rPr>
                <w:rFonts w:ascii="Times New Roman" w:hAnsi="Times New Roman"/>
                <w:sz w:val="22"/>
                <w:szCs w:val="22"/>
                <w:lang w:val="fr-FR"/>
              </w:rPr>
              <w:t xml:space="preserve">Dans une deuxième étape du processus d’évaluation, les enveloppes financières seront ouvertes et les offres financières comparées. </w:t>
            </w:r>
          </w:p>
          <w:p w14:paraId="768071CF" w14:textId="77777777" w:rsidR="00AE4784" w:rsidRPr="00636AAF" w:rsidRDefault="00AE4784" w:rsidP="00AE4784">
            <w:pPr>
              <w:rPr>
                <w:rFonts w:ascii="Times New Roman" w:hAnsi="Times New Roman"/>
                <w:sz w:val="22"/>
                <w:szCs w:val="22"/>
                <w:lang w:val="fr-FR"/>
              </w:rPr>
            </w:pPr>
          </w:p>
          <w:p w14:paraId="389AFCE6" w14:textId="77777777" w:rsidR="00AE4784" w:rsidRPr="00636AAF" w:rsidRDefault="00AE4784" w:rsidP="00AE4784">
            <w:pPr>
              <w:rPr>
                <w:rFonts w:ascii="Times New Roman" w:hAnsi="Times New Roman"/>
                <w:bCs/>
                <w:sz w:val="22"/>
                <w:szCs w:val="22"/>
                <w:lang w:val="fr-FR"/>
              </w:rPr>
            </w:pPr>
            <w:r w:rsidRPr="00636AAF">
              <w:rPr>
                <w:rFonts w:ascii="Times New Roman" w:hAnsi="Times New Roman"/>
                <w:bCs/>
                <w:sz w:val="22"/>
                <w:szCs w:val="22"/>
                <w:lang w:val="fr-FR"/>
              </w:rPr>
              <w:t xml:space="preserve">Le marché ou le contrat sera attribué aux consultants/cabinet suivant les deux (02) options ci-après : </w:t>
            </w:r>
          </w:p>
          <w:p w14:paraId="2CE4D035" w14:textId="77777777" w:rsidR="00AE4784" w:rsidRPr="00636AAF" w:rsidRDefault="00AE4784" w:rsidP="00AE4784">
            <w:pPr>
              <w:rPr>
                <w:rFonts w:ascii="Times New Roman" w:hAnsi="Times New Roman"/>
                <w:bCs/>
                <w:sz w:val="22"/>
                <w:szCs w:val="22"/>
                <w:lang w:val="fr-FR"/>
              </w:rPr>
            </w:pPr>
          </w:p>
          <w:p w14:paraId="6114541F" w14:textId="759207B9" w:rsidR="00AE4784" w:rsidRPr="00636AAF" w:rsidRDefault="00AE4784" w:rsidP="00AE4784">
            <w:pPr>
              <w:numPr>
                <w:ilvl w:val="0"/>
                <w:numId w:val="1"/>
              </w:numPr>
              <w:rPr>
                <w:rFonts w:ascii="Times New Roman" w:hAnsi="Times New Roman"/>
                <w:bCs/>
                <w:sz w:val="22"/>
                <w:szCs w:val="22"/>
                <w:lang w:val="fr-FR"/>
              </w:rPr>
            </w:pPr>
            <w:r w:rsidRPr="00636AAF">
              <w:rPr>
                <w:rFonts w:ascii="Times New Roman" w:hAnsi="Times New Roman"/>
                <w:bCs/>
                <w:sz w:val="22"/>
                <w:szCs w:val="22"/>
                <w:lang w:val="fr-FR"/>
              </w:rPr>
              <w:t xml:space="preserve">Au Cabinet techniquement qualifié ayant présenté l’offre financière la plus basse parmi les </w:t>
            </w:r>
            <w:r>
              <w:rPr>
                <w:rFonts w:ascii="Times New Roman" w:hAnsi="Times New Roman"/>
                <w:bCs/>
                <w:sz w:val="22"/>
                <w:szCs w:val="22"/>
                <w:lang w:val="fr-FR"/>
              </w:rPr>
              <w:t>cabinets</w:t>
            </w:r>
            <w:r w:rsidRPr="00636AAF">
              <w:rPr>
                <w:rFonts w:ascii="Times New Roman" w:hAnsi="Times New Roman"/>
                <w:bCs/>
                <w:sz w:val="22"/>
                <w:szCs w:val="22"/>
                <w:lang w:val="fr-FR"/>
              </w:rPr>
              <w:t xml:space="preserve"> techniquement </w:t>
            </w:r>
            <w:r w:rsidR="00112819" w:rsidRPr="00636AAF">
              <w:rPr>
                <w:rFonts w:ascii="Times New Roman" w:hAnsi="Times New Roman"/>
                <w:bCs/>
                <w:sz w:val="22"/>
                <w:szCs w:val="22"/>
                <w:lang w:val="fr-FR"/>
              </w:rPr>
              <w:t>qualifiés ;</w:t>
            </w:r>
            <w:r w:rsidRPr="00636AAF">
              <w:rPr>
                <w:rFonts w:ascii="Times New Roman" w:hAnsi="Times New Roman"/>
                <w:bCs/>
                <w:sz w:val="22"/>
                <w:szCs w:val="22"/>
                <w:lang w:val="fr-FR"/>
              </w:rPr>
              <w:t xml:space="preserve"> Applicables pour les services de support ou de nature relativement simple suivant les exigences des TDRs ; </w:t>
            </w:r>
          </w:p>
          <w:p w14:paraId="63EC256B" w14:textId="77777777" w:rsidR="00AE4784" w:rsidRPr="00636AAF" w:rsidRDefault="00AE4784" w:rsidP="00AE4784">
            <w:pPr>
              <w:ind w:left="720"/>
              <w:rPr>
                <w:rFonts w:ascii="Times New Roman" w:hAnsi="Times New Roman"/>
                <w:bCs/>
                <w:sz w:val="22"/>
                <w:szCs w:val="22"/>
                <w:lang w:val="fr-FR"/>
              </w:rPr>
            </w:pPr>
          </w:p>
          <w:p w14:paraId="756452E2" w14:textId="77777777" w:rsidR="00AE4784" w:rsidRPr="00636AAF" w:rsidRDefault="00AE4784" w:rsidP="00AE4784">
            <w:pPr>
              <w:numPr>
                <w:ilvl w:val="0"/>
                <w:numId w:val="1"/>
              </w:numPr>
              <w:rPr>
                <w:rFonts w:ascii="Times New Roman" w:hAnsi="Times New Roman"/>
                <w:bCs/>
                <w:sz w:val="22"/>
                <w:szCs w:val="22"/>
                <w:lang w:val="fr-FR"/>
              </w:rPr>
            </w:pPr>
            <w:r w:rsidRPr="00636AAF">
              <w:rPr>
                <w:rFonts w:ascii="Times New Roman" w:hAnsi="Times New Roman"/>
                <w:bCs/>
                <w:sz w:val="22"/>
                <w:szCs w:val="22"/>
                <w:lang w:val="fr-FR"/>
              </w:rPr>
              <w:t xml:space="preserve">Au Cabinet ayant présenté le meilleur score combiné - rapport qualité/prix, évaluation cumulative </w:t>
            </w:r>
            <w:proofErr w:type="gramStart"/>
            <w:r w:rsidRPr="00636AAF">
              <w:rPr>
                <w:rFonts w:ascii="Times New Roman" w:hAnsi="Times New Roman"/>
                <w:bCs/>
                <w:sz w:val="22"/>
                <w:szCs w:val="22"/>
                <w:lang w:val="fr-FR"/>
              </w:rPr>
              <w:lastRenderedPageBreak/>
              <w:t xml:space="preserve">-  </w:t>
            </w:r>
            <w:r w:rsidRPr="00636AAF">
              <w:rPr>
                <w:rFonts w:ascii="Times New Roman" w:hAnsi="Times New Roman"/>
                <w:sz w:val="22"/>
                <w:szCs w:val="22"/>
                <w:lang w:val="fr-FR"/>
              </w:rPr>
              <w:t>(</w:t>
            </w:r>
            <w:proofErr w:type="gramEnd"/>
            <w:r w:rsidRPr="00636AAF">
              <w:rPr>
                <w:rFonts w:ascii="Times New Roman" w:hAnsi="Times New Roman"/>
                <w:sz w:val="22"/>
                <w:szCs w:val="22"/>
                <w:lang w:val="fr-FR"/>
              </w:rPr>
              <w:t>Technique pondérée à 70% + Financière à 30%)</w:t>
            </w:r>
            <w:r w:rsidRPr="00636AAF">
              <w:rPr>
                <w:rFonts w:ascii="Times New Roman" w:hAnsi="Times New Roman"/>
                <w:bCs/>
                <w:sz w:val="22"/>
                <w:szCs w:val="22"/>
                <w:lang w:val="fr-FR"/>
              </w:rPr>
              <w:t xml:space="preserve">. Applicable pour les services intellectuels plus complexes suivant les exigences des </w:t>
            </w:r>
            <w:proofErr w:type="gramStart"/>
            <w:r w:rsidRPr="00636AAF">
              <w:rPr>
                <w:rFonts w:ascii="Times New Roman" w:hAnsi="Times New Roman"/>
                <w:bCs/>
                <w:sz w:val="22"/>
                <w:szCs w:val="22"/>
                <w:lang w:val="fr-FR"/>
              </w:rPr>
              <w:t>TDRs;</w:t>
            </w:r>
            <w:proofErr w:type="gramEnd"/>
            <w:r w:rsidRPr="00636AAF">
              <w:rPr>
                <w:rFonts w:ascii="Times New Roman" w:hAnsi="Times New Roman"/>
                <w:bCs/>
                <w:sz w:val="22"/>
                <w:szCs w:val="22"/>
                <w:lang w:val="fr-FR"/>
              </w:rPr>
              <w:t xml:space="preserve"> </w:t>
            </w:r>
          </w:p>
          <w:p w14:paraId="24CCA037" w14:textId="77777777" w:rsidR="00AE4784" w:rsidRPr="00636AAF" w:rsidRDefault="00AE4784" w:rsidP="00AE4784">
            <w:pPr>
              <w:rPr>
                <w:rFonts w:ascii="Times New Roman" w:hAnsi="Times New Roman"/>
                <w:sz w:val="22"/>
                <w:szCs w:val="22"/>
                <w:lang w:val="fr-FR"/>
              </w:rPr>
            </w:pPr>
          </w:p>
          <w:p w14:paraId="592B180C" w14:textId="0EAF6E95" w:rsidR="00AE4784" w:rsidRPr="00636AAF" w:rsidRDefault="00AE4784" w:rsidP="00AE4784">
            <w:pPr>
              <w:ind w:left="708"/>
              <w:rPr>
                <w:rFonts w:ascii="Times New Roman" w:hAnsi="Times New Roman"/>
                <w:i/>
                <w:sz w:val="22"/>
                <w:szCs w:val="22"/>
                <w:lang w:val="fr-FR"/>
              </w:rPr>
            </w:pPr>
            <w:r w:rsidRPr="00636AAF">
              <w:rPr>
                <w:rFonts w:ascii="Times New Roman" w:hAnsi="Times New Roman"/>
                <w:i/>
                <w:sz w:val="22"/>
                <w:szCs w:val="22"/>
                <w:lang w:val="fr-FR"/>
              </w:rPr>
              <w:t>Cette note financière combinée à 30</w:t>
            </w:r>
            <w:r w:rsidR="0048572A" w:rsidRPr="00636AAF">
              <w:rPr>
                <w:rFonts w:ascii="Times New Roman" w:hAnsi="Times New Roman"/>
                <w:i/>
                <w:sz w:val="22"/>
                <w:szCs w:val="22"/>
                <w:lang w:val="fr-FR"/>
              </w:rPr>
              <w:t>% est</w:t>
            </w:r>
            <w:r w:rsidRPr="00636AAF">
              <w:rPr>
                <w:rFonts w:ascii="Times New Roman" w:hAnsi="Times New Roman"/>
                <w:i/>
                <w:sz w:val="22"/>
                <w:szCs w:val="22"/>
                <w:lang w:val="fr-FR"/>
              </w:rPr>
              <w:t xml:space="preserve"> calculée pour chaque proposition sur la base de la formule suivante : Note financière A = [(Offre financière </w:t>
            </w:r>
            <w:r w:rsidR="007D4F4D" w:rsidRPr="00B660EF">
              <w:rPr>
                <w:rFonts w:ascii="Times New Roman" w:hAnsi="Times New Roman"/>
                <w:i/>
                <w:sz w:val="22"/>
                <w:szCs w:val="22"/>
                <w:lang w:val="fr-FR"/>
              </w:rPr>
              <w:t>le moins</w:t>
            </w:r>
            <w:r w:rsidRPr="00B660EF">
              <w:rPr>
                <w:rFonts w:ascii="Times New Roman" w:hAnsi="Times New Roman"/>
                <w:i/>
                <w:sz w:val="22"/>
                <w:szCs w:val="22"/>
                <w:lang w:val="fr-FR"/>
              </w:rPr>
              <w:t xml:space="preserve"> </w:t>
            </w:r>
            <w:r w:rsidR="00475D2B" w:rsidRPr="0048572A">
              <w:rPr>
                <w:rFonts w:ascii="Times New Roman" w:hAnsi="Times New Roman"/>
                <w:sz w:val="22"/>
                <w:szCs w:val="22"/>
                <w:lang w:val="fr-FR"/>
              </w:rPr>
              <w:t>disant</w:t>
            </w:r>
            <w:r w:rsidR="00475D2B">
              <w:rPr>
                <w:rFonts w:ascii="Times New Roman" w:hAnsi="Times New Roman"/>
                <w:sz w:val="22"/>
                <w:szCs w:val="22"/>
                <w:lang w:val="fr-FR"/>
              </w:rPr>
              <w:t>)</w:t>
            </w:r>
            <w:r w:rsidR="00475D2B" w:rsidRPr="00636AAF">
              <w:rPr>
                <w:rFonts w:ascii="Times New Roman" w:hAnsi="Times New Roman"/>
                <w:i/>
                <w:sz w:val="22"/>
                <w:szCs w:val="22"/>
                <w:lang w:val="fr-FR"/>
              </w:rPr>
              <w:t xml:space="preserve"> /</w:t>
            </w:r>
            <w:r w:rsidRPr="00636AAF">
              <w:rPr>
                <w:rFonts w:ascii="Times New Roman" w:hAnsi="Times New Roman"/>
                <w:i/>
                <w:sz w:val="22"/>
                <w:szCs w:val="22"/>
                <w:lang w:val="fr-FR"/>
              </w:rPr>
              <w:t>Offre financière de A] x 30</w:t>
            </w:r>
            <w:r w:rsidR="00D125C7">
              <w:rPr>
                <w:rFonts w:ascii="Times New Roman" w:hAnsi="Times New Roman"/>
                <w:i/>
                <w:sz w:val="22"/>
                <w:szCs w:val="22"/>
                <w:lang w:val="fr-FR"/>
              </w:rPr>
              <w:t>.</w:t>
            </w:r>
          </w:p>
          <w:p w14:paraId="65467BCB" w14:textId="77777777" w:rsidR="00AE4784" w:rsidRPr="00636AAF" w:rsidRDefault="00AE4784" w:rsidP="00AE4784">
            <w:pPr>
              <w:rPr>
                <w:rFonts w:ascii="Times New Roman" w:hAnsi="Times New Roman"/>
                <w:b/>
                <w:lang w:val="fr-FR"/>
              </w:rPr>
            </w:pPr>
            <w:r w:rsidRPr="00636AAF">
              <w:rPr>
                <w:rFonts w:ascii="Times New Roman" w:hAnsi="Times New Roman"/>
                <w:b/>
                <w:lang w:val="fr-FR"/>
              </w:rPr>
              <w:tab/>
            </w:r>
          </w:p>
          <w:p w14:paraId="5C08091D" w14:textId="77777777" w:rsidR="00AE4784" w:rsidRPr="00475D2B" w:rsidRDefault="00AE4784" w:rsidP="00AE4784">
            <w:pPr>
              <w:rPr>
                <w:rFonts w:ascii="Times New Roman" w:hAnsi="Times New Roman"/>
                <w:b/>
                <w:sz w:val="22"/>
                <w:szCs w:val="22"/>
                <w:lang w:val="fr-FR"/>
              </w:rPr>
            </w:pPr>
            <w:r w:rsidRPr="00475D2B">
              <w:rPr>
                <w:rFonts w:ascii="Times New Roman" w:hAnsi="Times New Roman"/>
                <w:b/>
                <w:sz w:val="22"/>
                <w:szCs w:val="22"/>
                <w:lang w:val="fr-FR"/>
              </w:rPr>
              <w:t xml:space="preserve">N.B : Les services demandeurs détermineront avec les Opérations l’option la plus adaptée en fonction de leurs besoins. </w:t>
            </w:r>
          </w:p>
          <w:p w14:paraId="7A93CA25" w14:textId="77777777" w:rsidR="00AE4784" w:rsidRPr="00636AAF" w:rsidRDefault="00AE4784" w:rsidP="00AE4784">
            <w:pPr>
              <w:spacing w:after="200"/>
              <w:rPr>
                <w:rFonts w:ascii="Times New Roman" w:eastAsia="Calibri" w:hAnsi="Times New Roman"/>
                <w:b/>
                <w:szCs w:val="20"/>
                <w:lang w:val="fr-FR" w:eastAsia="fr-FR"/>
              </w:rPr>
            </w:pPr>
          </w:p>
        </w:tc>
      </w:tr>
    </w:tbl>
    <w:p w14:paraId="79FC4A20" w14:textId="77777777" w:rsidR="00E51275" w:rsidRPr="00636AAF" w:rsidRDefault="00E51275" w:rsidP="00E51275">
      <w:pPr>
        <w:rPr>
          <w:rFonts w:ascii="Times New Roman" w:hAnsi="Times New Roman"/>
          <w:lang w:val="fr-FR"/>
        </w:rPr>
      </w:pPr>
    </w:p>
    <w:p w14:paraId="7F1EEC81" w14:textId="77777777" w:rsidR="00E51275" w:rsidRPr="00636AAF" w:rsidRDefault="00E51275" w:rsidP="00E51275">
      <w:pPr>
        <w:ind w:left="708"/>
        <w:rPr>
          <w:rFonts w:ascii="Times New Roman" w:hAnsi="Times New Roman"/>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E51275" w:rsidRPr="004E1C80" w14:paraId="7A2EC813" w14:textId="77777777" w:rsidTr="00934298">
        <w:trPr>
          <w:trHeight w:val="369"/>
        </w:trPr>
        <w:tc>
          <w:tcPr>
            <w:tcW w:w="9607" w:type="dxa"/>
            <w:shd w:val="clear" w:color="auto" w:fill="ACB9CA" w:themeFill="text2" w:themeFillTint="66"/>
            <w:vAlign w:val="center"/>
          </w:tcPr>
          <w:p w14:paraId="606412B6" w14:textId="68B61C83" w:rsidR="00E51275" w:rsidRPr="00636AAF" w:rsidRDefault="00F11158" w:rsidP="00CF1317">
            <w:pPr>
              <w:rPr>
                <w:rFonts w:ascii="Times New Roman" w:hAnsi="Times New Roman"/>
                <w:b/>
                <w:bCs/>
                <w:sz w:val="22"/>
                <w:lang w:val="fr-FR"/>
              </w:rPr>
            </w:pPr>
            <w:r w:rsidRPr="00636AAF">
              <w:rPr>
                <w:rFonts w:ascii="Times New Roman" w:hAnsi="Times New Roman"/>
                <w:b/>
                <w:bCs/>
                <w:sz w:val="22"/>
                <w:szCs w:val="22"/>
                <w:lang w:val="fr-FR"/>
              </w:rPr>
              <w:t>XI</w:t>
            </w:r>
            <w:r w:rsidR="00E51275" w:rsidRPr="00636AAF">
              <w:rPr>
                <w:rFonts w:ascii="Times New Roman" w:hAnsi="Times New Roman"/>
                <w:b/>
                <w:bCs/>
                <w:sz w:val="22"/>
                <w:szCs w:val="22"/>
                <w:lang w:val="fr-FR"/>
              </w:rPr>
              <w:t xml:space="preserve">. Jalons de paiement  </w:t>
            </w:r>
          </w:p>
        </w:tc>
      </w:tr>
    </w:tbl>
    <w:p w14:paraId="6FBE79AF" w14:textId="77777777" w:rsidR="00E51275" w:rsidRPr="00636AAF" w:rsidRDefault="00E51275" w:rsidP="00E51275">
      <w:pPr>
        <w:rPr>
          <w:rFonts w:ascii="Times New Roman" w:hAnsi="Times New Roman"/>
          <w:lang w:val="fr-FR"/>
        </w:rPr>
      </w:pPr>
    </w:p>
    <w:tbl>
      <w:tblPr>
        <w:tblW w:w="9990" w:type="dxa"/>
        <w:tblInd w:w="70" w:type="dxa"/>
        <w:tblCellMar>
          <w:left w:w="70" w:type="dxa"/>
          <w:right w:w="70" w:type="dxa"/>
        </w:tblCellMar>
        <w:tblLook w:val="04A0" w:firstRow="1" w:lastRow="0" w:firstColumn="1" w:lastColumn="0" w:noHBand="0" w:noVBand="1"/>
      </w:tblPr>
      <w:tblGrid>
        <w:gridCol w:w="4476"/>
        <w:gridCol w:w="2322"/>
        <w:gridCol w:w="3192"/>
      </w:tblGrid>
      <w:tr w:rsidR="00E51275" w:rsidRPr="004E1C80" w14:paraId="17C3930D" w14:textId="77777777" w:rsidTr="00917923">
        <w:trPr>
          <w:trHeight w:val="458"/>
        </w:trPr>
        <w:tc>
          <w:tcPr>
            <w:tcW w:w="4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F2748" w14:textId="68304EF7" w:rsidR="00E51275" w:rsidRPr="00636AAF" w:rsidRDefault="00BC1995" w:rsidP="00CF1317">
            <w:pPr>
              <w:jc w:val="center"/>
              <w:rPr>
                <w:rFonts w:ascii="Times New Roman" w:hAnsi="Times New Roman"/>
                <w:b/>
                <w:bCs/>
                <w:color w:val="000000"/>
                <w:szCs w:val="20"/>
                <w:lang w:val="fr-FR" w:eastAsia="fr-FR"/>
              </w:rPr>
            </w:pPr>
            <w:proofErr w:type="spellStart"/>
            <w:r w:rsidRPr="00636AAF">
              <w:rPr>
                <w:rFonts w:ascii="Times New Roman" w:hAnsi="Times New Roman"/>
                <w:b/>
                <w:bCs/>
                <w:color w:val="000000"/>
                <w:szCs w:val="20"/>
                <w:lang w:eastAsia="fr-FR"/>
              </w:rPr>
              <w:t>Livrables</w:t>
            </w:r>
            <w:proofErr w:type="spellEnd"/>
          </w:p>
        </w:tc>
        <w:tc>
          <w:tcPr>
            <w:tcW w:w="2322" w:type="dxa"/>
            <w:tcBorders>
              <w:top w:val="single" w:sz="4" w:space="0" w:color="auto"/>
              <w:left w:val="nil"/>
              <w:bottom w:val="single" w:sz="4" w:space="0" w:color="auto"/>
              <w:right w:val="single" w:sz="4" w:space="0" w:color="auto"/>
            </w:tcBorders>
            <w:shd w:val="clear" w:color="auto" w:fill="auto"/>
            <w:vAlign w:val="center"/>
            <w:hideMark/>
          </w:tcPr>
          <w:p w14:paraId="6CA2E6F8" w14:textId="77777777" w:rsidR="00E51275" w:rsidRPr="00636AAF" w:rsidRDefault="00E51275" w:rsidP="00CF1317">
            <w:pPr>
              <w:jc w:val="center"/>
              <w:rPr>
                <w:rFonts w:ascii="Times New Roman" w:hAnsi="Times New Roman"/>
                <w:b/>
                <w:bCs/>
                <w:color w:val="000000"/>
                <w:szCs w:val="20"/>
                <w:lang w:val="fr-FR" w:eastAsia="fr-FR"/>
              </w:rPr>
            </w:pPr>
            <w:proofErr w:type="spellStart"/>
            <w:r w:rsidRPr="00636AAF">
              <w:rPr>
                <w:rFonts w:ascii="Times New Roman" w:hAnsi="Times New Roman"/>
                <w:b/>
                <w:bCs/>
                <w:color w:val="000000"/>
                <w:szCs w:val="20"/>
                <w:lang w:eastAsia="fr-FR"/>
              </w:rPr>
              <w:t>Délai</w:t>
            </w:r>
            <w:proofErr w:type="spellEnd"/>
          </w:p>
        </w:tc>
        <w:tc>
          <w:tcPr>
            <w:tcW w:w="3192" w:type="dxa"/>
            <w:tcBorders>
              <w:top w:val="single" w:sz="4" w:space="0" w:color="auto"/>
              <w:left w:val="nil"/>
              <w:bottom w:val="single" w:sz="4" w:space="0" w:color="auto"/>
              <w:right w:val="single" w:sz="4" w:space="0" w:color="auto"/>
            </w:tcBorders>
            <w:shd w:val="clear" w:color="auto" w:fill="auto"/>
            <w:vAlign w:val="center"/>
            <w:hideMark/>
          </w:tcPr>
          <w:p w14:paraId="4083B500" w14:textId="77777777" w:rsidR="00E51275" w:rsidRPr="00636AAF" w:rsidRDefault="00E51275" w:rsidP="00CF1317">
            <w:pPr>
              <w:jc w:val="center"/>
              <w:rPr>
                <w:rFonts w:ascii="Times New Roman" w:hAnsi="Times New Roman"/>
                <w:b/>
                <w:bCs/>
                <w:color w:val="000000"/>
                <w:szCs w:val="20"/>
                <w:lang w:val="fr-FR" w:eastAsia="fr-FR"/>
              </w:rPr>
            </w:pPr>
            <w:r w:rsidRPr="00636AAF">
              <w:rPr>
                <w:rFonts w:ascii="Times New Roman" w:hAnsi="Times New Roman"/>
                <w:b/>
                <w:bCs/>
                <w:color w:val="000000"/>
                <w:szCs w:val="20"/>
                <w:lang w:eastAsia="fr-FR"/>
              </w:rPr>
              <w:t>%</w:t>
            </w:r>
          </w:p>
        </w:tc>
      </w:tr>
      <w:tr w:rsidR="00F11158" w:rsidRPr="004E1C80" w14:paraId="775ABAD9" w14:textId="77777777" w:rsidTr="00917923">
        <w:trPr>
          <w:trHeight w:val="458"/>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44ED093A" w14:textId="77CC772A" w:rsidR="00F11158" w:rsidRPr="00636AAF" w:rsidRDefault="00F11158" w:rsidP="00F11158">
            <w:pPr>
              <w:rPr>
                <w:rFonts w:ascii="Times New Roman" w:hAnsi="Times New Roman"/>
                <w:color w:val="000000"/>
                <w:sz w:val="22"/>
                <w:szCs w:val="22"/>
                <w:lang w:val="fr-FR" w:eastAsia="fr-FR"/>
              </w:rPr>
            </w:pPr>
            <w:r w:rsidRPr="00636AAF">
              <w:rPr>
                <w:rFonts w:ascii="Times New Roman" w:hAnsi="Times New Roman"/>
                <w:color w:val="000000"/>
                <w:sz w:val="22"/>
                <w:szCs w:val="22"/>
                <w:lang w:val="fr-FR" w:eastAsia="fr-FR"/>
              </w:rPr>
              <w:t>1</w:t>
            </w:r>
            <w:r w:rsidRPr="00636AAF">
              <w:rPr>
                <w:rFonts w:ascii="Times New Roman" w:hAnsi="Times New Roman"/>
                <w:color w:val="000000"/>
                <w:sz w:val="22"/>
                <w:szCs w:val="22"/>
                <w:vertAlign w:val="superscript"/>
                <w:lang w:val="fr-FR" w:eastAsia="fr-FR"/>
              </w:rPr>
              <w:t>ère</w:t>
            </w:r>
            <w:r w:rsidRPr="00636AAF">
              <w:rPr>
                <w:rFonts w:ascii="Times New Roman" w:hAnsi="Times New Roman"/>
                <w:color w:val="000000"/>
                <w:sz w:val="22"/>
                <w:szCs w:val="22"/>
                <w:lang w:val="fr-FR" w:eastAsia="fr-FR"/>
              </w:rPr>
              <w:t xml:space="preserve"> Tranche : R</w:t>
            </w:r>
            <w:r w:rsidRPr="00636AAF">
              <w:rPr>
                <w:rFonts w:ascii="Times New Roman" w:hAnsi="Times New Roman"/>
                <w:sz w:val="22"/>
                <w:szCs w:val="22"/>
                <w:lang w:val="fr-FR"/>
              </w:rPr>
              <w:t>apport de démarrage</w:t>
            </w:r>
          </w:p>
        </w:tc>
        <w:tc>
          <w:tcPr>
            <w:tcW w:w="2322" w:type="dxa"/>
            <w:tcBorders>
              <w:top w:val="nil"/>
              <w:left w:val="nil"/>
              <w:bottom w:val="single" w:sz="4" w:space="0" w:color="auto"/>
              <w:right w:val="single" w:sz="4" w:space="0" w:color="auto"/>
            </w:tcBorders>
            <w:shd w:val="clear" w:color="auto" w:fill="auto"/>
            <w:vAlign w:val="center"/>
            <w:hideMark/>
          </w:tcPr>
          <w:p w14:paraId="5487D60D" w14:textId="0ACBF198" w:rsidR="00F11158" w:rsidRPr="00B660EF" w:rsidRDefault="00F11158" w:rsidP="00F11158">
            <w:pPr>
              <w:rPr>
                <w:rFonts w:ascii="Times New Roman" w:hAnsi="Times New Roman"/>
                <w:color w:val="000000"/>
                <w:sz w:val="22"/>
                <w:szCs w:val="22"/>
                <w:lang w:val="fr-FR" w:eastAsia="fr-FR"/>
              </w:rPr>
            </w:pPr>
            <w:r w:rsidRPr="00B660EF">
              <w:rPr>
                <w:rFonts w:ascii="Times New Roman" w:eastAsia="Book Antiqua" w:hAnsi="Times New Roman"/>
                <w:sz w:val="22"/>
                <w:szCs w:val="22"/>
                <w:lang w:val="fr-FR"/>
              </w:rPr>
              <w:t>Une semaine à partir de la signature du contrat</w:t>
            </w:r>
          </w:p>
        </w:tc>
        <w:tc>
          <w:tcPr>
            <w:tcW w:w="3192" w:type="dxa"/>
            <w:tcBorders>
              <w:top w:val="nil"/>
              <w:left w:val="nil"/>
              <w:bottom w:val="single" w:sz="4" w:space="0" w:color="auto"/>
              <w:right w:val="single" w:sz="4" w:space="0" w:color="auto"/>
            </w:tcBorders>
            <w:shd w:val="clear" w:color="auto" w:fill="auto"/>
            <w:vAlign w:val="center"/>
            <w:hideMark/>
          </w:tcPr>
          <w:p w14:paraId="7A2BA4B5" w14:textId="662982CC" w:rsidR="00F11158" w:rsidRPr="00636AAF" w:rsidRDefault="00F11158" w:rsidP="00F11158">
            <w:pPr>
              <w:jc w:val="center"/>
              <w:rPr>
                <w:rFonts w:ascii="Times New Roman" w:hAnsi="Times New Roman"/>
                <w:color w:val="000000"/>
                <w:sz w:val="22"/>
                <w:szCs w:val="22"/>
                <w:lang w:val="fr-FR" w:eastAsia="fr-FR"/>
              </w:rPr>
            </w:pPr>
            <w:r w:rsidRPr="00636AAF">
              <w:rPr>
                <w:rFonts w:ascii="Times New Roman" w:hAnsi="Times New Roman"/>
                <w:color w:val="000000"/>
                <w:sz w:val="22"/>
                <w:szCs w:val="22"/>
                <w:lang w:val="fr-FR" w:eastAsia="fr-FR"/>
              </w:rPr>
              <w:t>20%</w:t>
            </w:r>
          </w:p>
        </w:tc>
      </w:tr>
      <w:tr w:rsidR="00F11158" w:rsidRPr="004E1C80" w14:paraId="544BCCA1" w14:textId="77777777" w:rsidTr="00917923">
        <w:trPr>
          <w:trHeight w:val="458"/>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6EBF03DA" w14:textId="1C7A4E27" w:rsidR="00F11158" w:rsidRPr="00636AAF" w:rsidRDefault="00F11158" w:rsidP="00F11158">
            <w:pPr>
              <w:rPr>
                <w:rFonts w:ascii="Times New Roman" w:hAnsi="Times New Roman"/>
                <w:color w:val="000000"/>
                <w:sz w:val="22"/>
                <w:szCs w:val="22"/>
                <w:lang w:val="fr-FR" w:eastAsia="fr-FR"/>
              </w:rPr>
            </w:pPr>
            <w:r w:rsidRPr="00636AAF">
              <w:rPr>
                <w:rFonts w:ascii="Times New Roman" w:hAnsi="Times New Roman"/>
                <w:color w:val="000000"/>
                <w:sz w:val="22"/>
                <w:szCs w:val="22"/>
                <w:lang w:val="fr-FR" w:eastAsia="fr-FR"/>
              </w:rPr>
              <w:t>2</w:t>
            </w:r>
            <w:r w:rsidRPr="00636AAF">
              <w:rPr>
                <w:rFonts w:ascii="Times New Roman" w:hAnsi="Times New Roman"/>
                <w:color w:val="000000"/>
                <w:sz w:val="22"/>
                <w:szCs w:val="22"/>
                <w:vertAlign w:val="superscript"/>
                <w:lang w:val="fr-FR" w:eastAsia="fr-FR"/>
              </w:rPr>
              <w:t>ème</w:t>
            </w:r>
            <w:r w:rsidRPr="00636AAF">
              <w:rPr>
                <w:rFonts w:ascii="Times New Roman" w:hAnsi="Times New Roman"/>
                <w:color w:val="000000"/>
                <w:sz w:val="22"/>
                <w:szCs w:val="22"/>
                <w:lang w:val="fr-FR" w:eastAsia="fr-FR"/>
              </w:rPr>
              <w:t xml:space="preserve"> Tranche : </w:t>
            </w:r>
            <w:r w:rsidR="006A3D01">
              <w:rPr>
                <w:rFonts w:ascii="Times New Roman" w:hAnsi="Times New Roman"/>
                <w:color w:val="000000"/>
                <w:sz w:val="22"/>
                <w:szCs w:val="22"/>
                <w:lang w:val="fr-FR" w:eastAsia="fr-FR"/>
              </w:rPr>
              <w:t>R</w:t>
            </w:r>
            <w:r w:rsidR="006A3D01" w:rsidRPr="006A3D01">
              <w:rPr>
                <w:rFonts w:ascii="Times New Roman" w:hAnsi="Times New Roman"/>
                <w:color w:val="000000"/>
                <w:sz w:val="22"/>
                <w:szCs w:val="22"/>
                <w:lang w:val="fr-FR" w:eastAsia="fr-FR"/>
              </w:rPr>
              <w:t xml:space="preserve">apport provisoire de l’étude de perception finale (rapport intérimaire) </w:t>
            </w:r>
            <w:r w:rsidR="006A3D01" w:rsidRPr="00636AAF">
              <w:rPr>
                <w:rFonts w:ascii="Times New Roman" w:hAnsi="Times New Roman"/>
                <w:color w:val="000000"/>
                <w:sz w:val="22"/>
                <w:szCs w:val="22"/>
                <w:lang w:val="fr-FR" w:eastAsia="fr-FR"/>
              </w:rPr>
              <w:t>et présentation</w:t>
            </w:r>
            <w:r w:rsidR="006A3D01">
              <w:rPr>
                <w:rFonts w:ascii="Times New Roman" w:hAnsi="Times New Roman"/>
                <w:color w:val="000000"/>
                <w:sz w:val="22"/>
                <w:szCs w:val="22"/>
                <w:lang w:val="fr-FR" w:eastAsia="fr-FR"/>
              </w:rPr>
              <w:t xml:space="preserve"> du rapport</w:t>
            </w:r>
          </w:p>
        </w:tc>
        <w:tc>
          <w:tcPr>
            <w:tcW w:w="2322" w:type="dxa"/>
            <w:tcBorders>
              <w:top w:val="nil"/>
              <w:left w:val="nil"/>
              <w:bottom w:val="single" w:sz="4" w:space="0" w:color="auto"/>
              <w:right w:val="single" w:sz="4" w:space="0" w:color="auto"/>
            </w:tcBorders>
            <w:shd w:val="clear" w:color="auto" w:fill="auto"/>
            <w:vAlign w:val="center"/>
            <w:hideMark/>
          </w:tcPr>
          <w:p w14:paraId="3103A720" w14:textId="0536579E" w:rsidR="00F11158" w:rsidRPr="00636AAF" w:rsidRDefault="008902BB" w:rsidP="00F11158">
            <w:pPr>
              <w:rPr>
                <w:rFonts w:ascii="Times New Roman" w:hAnsi="Times New Roman"/>
                <w:color w:val="000000"/>
                <w:sz w:val="22"/>
                <w:szCs w:val="22"/>
                <w:lang w:val="fr-FR" w:eastAsia="fr-FR"/>
              </w:rPr>
            </w:pPr>
            <w:r>
              <w:rPr>
                <w:rFonts w:ascii="Times New Roman" w:eastAsia="Book Antiqua" w:hAnsi="Times New Roman"/>
                <w:sz w:val="22"/>
                <w:szCs w:val="22"/>
                <w:lang w:val="fr-FR"/>
              </w:rPr>
              <w:t xml:space="preserve">Trois </w:t>
            </w:r>
            <w:r w:rsidR="00F11158" w:rsidRPr="00636AAF">
              <w:rPr>
                <w:rFonts w:ascii="Times New Roman" w:eastAsia="Book Antiqua" w:hAnsi="Times New Roman"/>
                <w:sz w:val="22"/>
                <w:szCs w:val="22"/>
                <w:lang w:val="fr-FR"/>
              </w:rPr>
              <w:t xml:space="preserve">semaines à partir de la </w:t>
            </w:r>
            <w:r>
              <w:rPr>
                <w:rFonts w:ascii="Times New Roman" w:eastAsia="Book Antiqua" w:hAnsi="Times New Roman"/>
                <w:sz w:val="22"/>
                <w:szCs w:val="22"/>
                <w:lang w:val="fr-FR"/>
              </w:rPr>
              <w:t>validation du rapport de démarrage</w:t>
            </w:r>
          </w:p>
        </w:tc>
        <w:tc>
          <w:tcPr>
            <w:tcW w:w="3192" w:type="dxa"/>
            <w:tcBorders>
              <w:top w:val="nil"/>
              <w:left w:val="nil"/>
              <w:bottom w:val="single" w:sz="4" w:space="0" w:color="auto"/>
              <w:right w:val="single" w:sz="4" w:space="0" w:color="auto"/>
            </w:tcBorders>
            <w:shd w:val="clear" w:color="auto" w:fill="auto"/>
            <w:vAlign w:val="center"/>
            <w:hideMark/>
          </w:tcPr>
          <w:p w14:paraId="742F43E0" w14:textId="618BB78E" w:rsidR="00F11158" w:rsidRPr="00636AAF" w:rsidRDefault="00F11158" w:rsidP="00F11158">
            <w:pPr>
              <w:jc w:val="center"/>
              <w:rPr>
                <w:rFonts w:ascii="Times New Roman" w:hAnsi="Times New Roman"/>
                <w:color w:val="000000"/>
                <w:sz w:val="22"/>
                <w:szCs w:val="22"/>
                <w:lang w:val="fr-FR" w:eastAsia="fr-FR"/>
              </w:rPr>
            </w:pPr>
            <w:r w:rsidRPr="00636AAF">
              <w:rPr>
                <w:rFonts w:ascii="Times New Roman" w:hAnsi="Times New Roman"/>
                <w:color w:val="000000"/>
                <w:sz w:val="22"/>
                <w:szCs w:val="22"/>
                <w:lang w:eastAsia="fr-FR"/>
              </w:rPr>
              <w:t>40%</w:t>
            </w:r>
          </w:p>
        </w:tc>
      </w:tr>
      <w:tr w:rsidR="00F11158" w:rsidRPr="004E1C80" w14:paraId="17A54F0A" w14:textId="77777777" w:rsidTr="00917923">
        <w:trPr>
          <w:trHeight w:val="458"/>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7AF617D3" w14:textId="20554C41" w:rsidR="00F11158" w:rsidRPr="00636AAF" w:rsidRDefault="00F11158" w:rsidP="00F11158">
            <w:pPr>
              <w:rPr>
                <w:rFonts w:ascii="Times New Roman" w:hAnsi="Times New Roman"/>
                <w:color w:val="000000"/>
                <w:sz w:val="22"/>
                <w:szCs w:val="22"/>
                <w:lang w:val="fr-FR" w:eastAsia="fr-FR"/>
              </w:rPr>
            </w:pPr>
            <w:r w:rsidRPr="00636AAF">
              <w:rPr>
                <w:rFonts w:ascii="Times New Roman" w:hAnsi="Times New Roman"/>
                <w:color w:val="000000"/>
                <w:sz w:val="22"/>
                <w:szCs w:val="22"/>
                <w:lang w:val="fr-FR" w:eastAsia="fr-FR"/>
              </w:rPr>
              <w:t>3</w:t>
            </w:r>
            <w:r w:rsidRPr="00636AAF">
              <w:rPr>
                <w:rFonts w:ascii="Times New Roman" w:hAnsi="Times New Roman"/>
                <w:color w:val="000000"/>
                <w:sz w:val="22"/>
                <w:szCs w:val="22"/>
                <w:vertAlign w:val="superscript"/>
                <w:lang w:val="fr-FR" w:eastAsia="fr-FR"/>
              </w:rPr>
              <w:t>ème</w:t>
            </w:r>
            <w:r w:rsidRPr="00636AAF">
              <w:rPr>
                <w:rFonts w:ascii="Times New Roman" w:hAnsi="Times New Roman"/>
                <w:color w:val="000000"/>
                <w:sz w:val="22"/>
                <w:szCs w:val="22"/>
                <w:lang w:val="fr-FR" w:eastAsia="fr-FR"/>
              </w:rPr>
              <w:t xml:space="preserve"> Tranche</w:t>
            </w:r>
            <w:r w:rsidR="006A3D01">
              <w:rPr>
                <w:rFonts w:ascii="Times New Roman" w:hAnsi="Times New Roman"/>
                <w:color w:val="000000"/>
                <w:sz w:val="22"/>
                <w:szCs w:val="22"/>
                <w:lang w:val="fr-FR" w:eastAsia="fr-FR"/>
              </w:rPr>
              <w:t xml:space="preserve"> </w:t>
            </w:r>
            <w:r w:rsidRPr="00636AAF">
              <w:rPr>
                <w:rFonts w:ascii="Times New Roman" w:hAnsi="Times New Roman"/>
                <w:color w:val="000000"/>
                <w:sz w:val="22"/>
                <w:szCs w:val="22"/>
                <w:lang w:val="fr-FR" w:eastAsia="fr-FR"/>
              </w:rPr>
              <w:t xml:space="preserve">: Rapport final </w:t>
            </w:r>
            <w:r w:rsidR="006A3D01" w:rsidRPr="006A3D01">
              <w:rPr>
                <w:rFonts w:ascii="Times New Roman" w:hAnsi="Times New Roman"/>
                <w:color w:val="000000"/>
                <w:sz w:val="22"/>
                <w:szCs w:val="22"/>
                <w:lang w:val="fr-FR" w:eastAsia="fr-FR"/>
              </w:rPr>
              <w:t>incluant les observations des parties prenantes</w:t>
            </w:r>
          </w:p>
        </w:tc>
        <w:tc>
          <w:tcPr>
            <w:tcW w:w="2322" w:type="dxa"/>
            <w:tcBorders>
              <w:top w:val="nil"/>
              <w:left w:val="nil"/>
              <w:bottom w:val="single" w:sz="4" w:space="0" w:color="auto"/>
              <w:right w:val="single" w:sz="4" w:space="0" w:color="auto"/>
            </w:tcBorders>
            <w:shd w:val="clear" w:color="auto" w:fill="auto"/>
            <w:vAlign w:val="center"/>
            <w:hideMark/>
          </w:tcPr>
          <w:p w14:paraId="4DFCE39A" w14:textId="06E60E98" w:rsidR="00F11158" w:rsidRPr="00636AAF" w:rsidRDefault="006A3D01" w:rsidP="00F11158">
            <w:pPr>
              <w:rPr>
                <w:rFonts w:ascii="Times New Roman" w:hAnsi="Times New Roman"/>
                <w:color w:val="000000"/>
                <w:sz w:val="22"/>
                <w:szCs w:val="22"/>
                <w:lang w:val="fr-FR" w:eastAsia="fr-FR"/>
              </w:rPr>
            </w:pPr>
            <w:r>
              <w:rPr>
                <w:rFonts w:ascii="Times New Roman" w:hAnsi="Times New Roman"/>
                <w:color w:val="000000"/>
                <w:sz w:val="22"/>
                <w:szCs w:val="22"/>
                <w:lang w:val="fr-FR" w:eastAsia="fr-FR"/>
              </w:rPr>
              <w:t>Une</w:t>
            </w:r>
            <w:r w:rsidR="008902BB">
              <w:rPr>
                <w:rFonts w:ascii="Times New Roman" w:hAnsi="Times New Roman"/>
                <w:color w:val="000000"/>
                <w:sz w:val="22"/>
                <w:szCs w:val="22"/>
                <w:lang w:val="fr-FR" w:eastAsia="fr-FR"/>
              </w:rPr>
              <w:t xml:space="preserve"> semaine après la validation du rapport provisoire</w:t>
            </w:r>
            <w:r w:rsidR="00F11158" w:rsidRPr="00636AAF">
              <w:rPr>
                <w:rFonts w:ascii="Times New Roman" w:hAnsi="Times New Roman"/>
                <w:color w:val="000000"/>
                <w:sz w:val="22"/>
                <w:szCs w:val="22"/>
                <w:lang w:val="fr-FR" w:eastAsia="fr-FR"/>
              </w:rPr>
              <w:t xml:space="preserve"> </w:t>
            </w:r>
          </w:p>
        </w:tc>
        <w:tc>
          <w:tcPr>
            <w:tcW w:w="3192" w:type="dxa"/>
            <w:tcBorders>
              <w:top w:val="nil"/>
              <w:left w:val="nil"/>
              <w:bottom w:val="single" w:sz="4" w:space="0" w:color="auto"/>
              <w:right w:val="single" w:sz="4" w:space="0" w:color="auto"/>
            </w:tcBorders>
            <w:shd w:val="clear" w:color="auto" w:fill="auto"/>
            <w:vAlign w:val="center"/>
            <w:hideMark/>
          </w:tcPr>
          <w:p w14:paraId="79B45EC9" w14:textId="480DAE8F" w:rsidR="00F11158" w:rsidRPr="00636AAF" w:rsidRDefault="00F11158" w:rsidP="00F11158">
            <w:pPr>
              <w:jc w:val="center"/>
              <w:rPr>
                <w:rFonts w:ascii="Times New Roman" w:hAnsi="Times New Roman"/>
                <w:color w:val="000000"/>
                <w:sz w:val="22"/>
                <w:szCs w:val="22"/>
                <w:lang w:val="fr-FR" w:eastAsia="fr-FR"/>
              </w:rPr>
            </w:pPr>
            <w:r w:rsidRPr="00636AAF">
              <w:rPr>
                <w:rFonts w:ascii="Times New Roman" w:hAnsi="Times New Roman"/>
                <w:color w:val="000000"/>
                <w:sz w:val="22"/>
                <w:szCs w:val="22"/>
                <w:lang w:eastAsia="fr-FR"/>
              </w:rPr>
              <w:t>40%</w:t>
            </w:r>
          </w:p>
        </w:tc>
      </w:tr>
      <w:tr w:rsidR="00F11158" w:rsidRPr="004E1C80" w14:paraId="73A296F9" w14:textId="77777777" w:rsidTr="00917923">
        <w:trPr>
          <w:trHeight w:val="458"/>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3BD5FC96" w14:textId="77777777" w:rsidR="00F11158" w:rsidRPr="00636AAF" w:rsidRDefault="00F11158" w:rsidP="00F11158">
            <w:pPr>
              <w:rPr>
                <w:rFonts w:ascii="Times New Roman" w:hAnsi="Times New Roman"/>
                <w:b/>
                <w:bCs/>
                <w:color w:val="000000"/>
                <w:szCs w:val="20"/>
                <w:lang w:val="fr-FR" w:eastAsia="fr-FR"/>
              </w:rPr>
            </w:pPr>
            <w:r w:rsidRPr="00636AAF">
              <w:rPr>
                <w:rFonts w:ascii="Times New Roman" w:hAnsi="Times New Roman"/>
                <w:b/>
                <w:bCs/>
                <w:color w:val="000000"/>
                <w:szCs w:val="20"/>
                <w:lang w:eastAsia="fr-FR"/>
              </w:rPr>
              <w:t>TOTAL</w:t>
            </w:r>
          </w:p>
        </w:tc>
        <w:tc>
          <w:tcPr>
            <w:tcW w:w="2322" w:type="dxa"/>
            <w:tcBorders>
              <w:top w:val="nil"/>
              <w:left w:val="nil"/>
              <w:bottom w:val="single" w:sz="4" w:space="0" w:color="auto"/>
              <w:right w:val="single" w:sz="4" w:space="0" w:color="auto"/>
            </w:tcBorders>
            <w:shd w:val="clear" w:color="auto" w:fill="auto"/>
            <w:vAlign w:val="center"/>
            <w:hideMark/>
          </w:tcPr>
          <w:p w14:paraId="1B47EB0C" w14:textId="77777777" w:rsidR="00F11158" w:rsidRPr="00636AAF" w:rsidRDefault="00F11158" w:rsidP="00F11158">
            <w:pPr>
              <w:rPr>
                <w:rFonts w:ascii="Times New Roman" w:hAnsi="Times New Roman"/>
                <w:b/>
                <w:bCs/>
                <w:color w:val="000000"/>
                <w:szCs w:val="20"/>
                <w:lang w:val="fr-FR" w:eastAsia="fr-FR"/>
              </w:rPr>
            </w:pPr>
            <w:r w:rsidRPr="00636AAF">
              <w:rPr>
                <w:rFonts w:ascii="Times New Roman" w:hAnsi="Times New Roman"/>
                <w:b/>
                <w:bCs/>
                <w:color w:val="000000"/>
                <w:szCs w:val="20"/>
                <w:lang w:val="fr-FR" w:eastAsia="fr-FR"/>
              </w:rPr>
              <w:t> </w:t>
            </w:r>
          </w:p>
        </w:tc>
        <w:tc>
          <w:tcPr>
            <w:tcW w:w="3192" w:type="dxa"/>
            <w:tcBorders>
              <w:top w:val="nil"/>
              <w:left w:val="nil"/>
              <w:bottom w:val="single" w:sz="4" w:space="0" w:color="auto"/>
              <w:right w:val="single" w:sz="4" w:space="0" w:color="auto"/>
            </w:tcBorders>
            <w:shd w:val="clear" w:color="auto" w:fill="auto"/>
            <w:vAlign w:val="center"/>
            <w:hideMark/>
          </w:tcPr>
          <w:p w14:paraId="3110FC0F" w14:textId="77777777" w:rsidR="00F11158" w:rsidRPr="00636AAF" w:rsidRDefault="00F11158" w:rsidP="00F11158">
            <w:pPr>
              <w:jc w:val="center"/>
              <w:rPr>
                <w:rFonts w:ascii="Times New Roman" w:hAnsi="Times New Roman"/>
                <w:b/>
                <w:bCs/>
                <w:color w:val="000000"/>
                <w:szCs w:val="20"/>
                <w:lang w:val="fr-FR" w:eastAsia="fr-FR"/>
              </w:rPr>
            </w:pPr>
            <w:r w:rsidRPr="00636AAF">
              <w:rPr>
                <w:rFonts w:ascii="Times New Roman" w:hAnsi="Times New Roman"/>
                <w:b/>
                <w:bCs/>
                <w:color w:val="000000"/>
                <w:szCs w:val="20"/>
                <w:lang w:eastAsia="fr-FR"/>
              </w:rPr>
              <w:t>100%</w:t>
            </w:r>
          </w:p>
        </w:tc>
      </w:tr>
    </w:tbl>
    <w:p w14:paraId="3F86D242" w14:textId="77777777" w:rsidR="00E51275" w:rsidRPr="00636AAF" w:rsidRDefault="00E51275" w:rsidP="00E51275">
      <w:pPr>
        <w:rPr>
          <w:rFonts w:ascii="Times New Roman" w:hAnsi="Times New Roman"/>
          <w:lang w:val="fr-FR"/>
        </w:rPr>
      </w:pPr>
    </w:p>
    <w:p w14:paraId="323CF4EF" w14:textId="77777777" w:rsidR="00E51275" w:rsidRPr="00636AAF" w:rsidRDefault="00E51275" w:rsidP="00E51275">
      <w:pPr>
        <w:rPr>
          <w:rFonts w:ascii="Times New Roman" w:hAnsi="Times New Roman"/>
          <w:lang w:val="fr-FR"/>
        </w:rPr>
      </w:pPr>
    </w:p>
    <w:tbl>
      <w:tblPr>
        <w:tblW w:w="1011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115"/>
      </w:tblGrid>
      <w:tr w:rsidR="002B0F57" w:rsidRPr="002B0F57" w14:paraId="0654E4A8" w14:textId="77777777" w:rsidTr="00486C20">
        <w:trPr>
          <w:trHeight w:val="309"/>
        </w:trPr>
        <w:tc>
          <w:tcPr>
            <w:tcW w:w="10115" w:type="dxa"/>
            <w:shd w:val="clear" w:color="auto" w:fill="ACB9CA" w:themeFill="text2" w:themeFillTint="66"/>
            <w:vAlign w:val="center"/>
          </w:tcPr>
          <w:p w14:paraId="76F3E995" w14:textId="5AA9FAE7" w:rsidR="002B0F57" w:rsidRPr="00475D2B" w:rsidRDefault="002B0F57" w:rsidP="002B0F57">
            <w:pPr>
              <w:spacing w:after="160" w:line="259" w:lineRule="auto"/>
              <w:rPr>
                <w:rFonts w:ascii="Times New Roman" w:eastAsia="Arial" w:hAnsi="Times New Roman"/>
                <w:b/>
                <w:bCs/>
                <w:sz w:val="22"/>
                <w:szCs w:val="22"/>
                <w:lang w:val="fr-FR" w:eastAsia="fr-FR"/>
              </w:rPr>
            </w:pPr>
            <w:r w:rsidRPr="00475D2B">
              <w:rPr>
                <w:rFonts w:ascii="Times New Roman" w:eastAsia="Arial" w:hAnsi="Times New Roman"/>
                <w:b/>
                <w:bCs/>
                <w:sz w:val="22"/>
                <w:szCs w:val="22"/>
                <w:lang w:val="fr-FR" w:eastAsia="fr-FR"/>
              </w:rPr>
              <w:t xml:space="preserve">        </w:t>
            </w:r>
            <w:r w:rsidR="00934298" w:rsidRPr="00475D2B">
              <w:rPr>
                <w:rFonts w:ascii="Times New Roman" w:eastAsia="Arial" w:hAnsi="Times New Roman"/>
                <w:b/>
                <w:bCs/>
                <w:sz w:val="22"/>
                <w:szCs w:val="22"/>
                <w:lang w:val="fr-FR" w:eastAsia="fr-FR"/>
              </w:rPr>
              <w:t xml:space="preserve">XII. </w:t>
            </w:r>
            <w:r w:rsidRPr="00475D2B">
              <w:rPr>
                <w:rFonts w:ascii="Times New Roman" w:eastAsia="Arial" w:hAnsi="Times New Roman"/>
                <w:b/>
                <w:bCs/>
                <w:sz w:val="22"/>
                <w:szCs w:val="22"/>
                <w:lang w:val="fr-FR" w:eastAsia="fr-FR"/>
              </w:rPr>
              <w:t>Soumission</w:t>
            </w:r>
          </w:p>
        </w:tc>
      </w:tr>
      <w:tr w:rsidR="002B0F57" w:rsidRPr="00C20AD3" w:rsidDel="00867B2A" w14:paraId="1F143A0B" w14:textId="77777777" w:rsidTr="00486C20">
        <w:trPr>
          <w:trHeight w:val="309"/>
        </w:trPr>
        <w:tc>
          <w:tcPr>
            <w:tcW w:w="10115" w:type="dxa"/>
            <w:shd w:val="clear" w:color="auto" w:fill="auto"/>
            <w:vAlign w:val="center"/>
          </w:tcPr>
          <w:p w14:paraId="01D4A753" w14:textId="77777777" w:rsidR="002B0F57" w:rsidRPr="00475D2B" w:rsidRDefault="002B0F57" w:rsidP="002B0F57">
            <w:pPr>
              <w:spacing w:after="120"/>
              <w:jc w:val="both"/>
              <w:rPr>
                <w:rFonts w:ascii="Times New Roman" w:eastAsia="Arial" w:hAnsi="Times New Roman"/>
                <w:sz w:val="22"/>
                <w:szCs w:val="22"/>
                <w:lang w:val="fr-FR" w:eastAsia="fr-FR"/>
              </w:rPr>
            </w:pPr>
            <w:r w:rsidRPr="00475D2B">
              <w:rPr>
                <w:rFonts w:ascii="Times New Roman" w:eastAsia="Arial" w:hAnsi="Times New Roman"/>
                <w:sz w:val="22"/>
                <w:szCs w:val="22"/>
                <w:lang w:val="fr-FR" w:eastAsia="fr-FR"/>
              </w:rPr>
              <w:t>Les cabinets intéressés peuvent soumettre une proposition technique et une proposition financière en Français.</w:t>
            </w:r>
          </w:p>
          <w:p w14:paraId="5623C7A9" w14:textId="77777777" w:rsidR="002B0F57" w:rsidRPr="00475D2B" w:rsidRDefault="002B0F57" w:rsidP="002B0F57">
            <w:pPr>
              <w:spacing w:after="120"/>
              <w:jc w:val="both"/>
              <w:rPr>
                <w:rFonts w:ascii="Times New Roman" w:eastAsia="Arial" w:hAnsi="Times New Roman"/>
                <w:sz w:val="22"/>
                <w:szCs w:val="22"/>
                <w:lang w:val="fr-FR" w:eastAsia="fr-FR"/>
              </w:rPr>
            </w:pPr>
            <w:r w:rsidRPr="00475D2B">
              <w:rPr>
                <w:rFonts w:ascii="Times New Roman" w:eastAsia="Arial" w:hAnsi="Times New Roman"/>
                <w:sz w:val="22"/>
                <w:szCs w:val="22"/>
                <w:lang w:val="fr-FR" w:eastAsia="fr-FR"/>
              </w:rPr>
              <w:t xml:space="preserve">La proposition technique doit contenir au minimum : </w:t>
            </w:r>
          </w:p>
          <w:p w14:paraId="35AF7431" w14:textId="77777777" w:rsidR="002B0F57" w:rsidRPr="00475D2B" w:rsidRDefault="002B0F57" w:rsidP="002B0F57">
            <w:pPr>
              <w:numPr>
                <w:ilvl w:val="0"/>
                <w:numId w:val="11"/>
              </w:numPr>
              <w:spacing w:after="60" w:line="259" w:lineRule="auto"/>
              <w:ind w:left="714" w:hanging="357"/>
              <w:jc w:val="both"/>
              <w:rPr>
                <w:rFonts w:ascii="Times New Roman" w:eastAsia="Arial" w:hAnsi="Times New Roman"/>
                <w:sz w:val="22"/>
                <w:szCs w:val="22"/>
                <w:lang w:val="fr-FR" w:eastAsia="fr-FR"/>
              </w:rPr>
            </w:pPr>
            <w:r w:rsidRPr="00475D2B">
              <w:rPr>
                <w:rFonts w:ascii="Times New Roman" w:eastAsia="Arial" w:hAnsi="Times New Roman"/>
                <w:sz w:val="22"/>
                <w:szCs w:val="22"/>
                <w:lang w:val="fr-FR" w:eastAsia="fr-FR"/>
              </w:rPr>
              <w:t>Une lettre de motivation assortie de la compréhension de la mission, des travaux similaires effectués par le Cabinet et/ou les membres de son équipe, en lien avec la mission ;</w:t>
            </w:r>
          </w:p>
          <w:p w14:paraId="27094575" w14:textId="77777777" w:rsidR="002B0F57" w:rsidRPr="00475D2B" w:rsidRDefault="002B0F57" w:rsidP="002B0F57">
            <w:pPr>
              <w:numPr>
                <w:ilvl w:val="0"/>
                <w:numId w:val="11"/>
              </w:numPr>
              <w:spacing w:after="60" w:line="259" w:lineRule="auto"/>
              <w:ind w:left="714" w:hanging="357"/>
              <w:jc w:val="both"/>
              <w:rPr>
                <w:rFonts w:ascii="Times New Roman" w:eastAsia="Arial" w:hAnsi="Times New Roman"/>
                <w:sz w:val="22"/>
                <w:szCs w:val="22"/>
                <w:lang w:val="fr-FR" w:eastAsia="fr-FR"/>
              </w:rPr>
            </w:pPr>
            <w:r w:rsidRPr="00475D2B">
              <w:rPr>
                <w:rFonts w:ascii="Times New Roman" w:eastAsia="Arial" w:hAnsi="Times New Roman"/>
                <w:sz w:val="22"/>
                <w:szCs w:val="22"/>
                <w:lang w:val="fr-FR" w:eastAsia="fr-FR"/>
              </w:rPr>
              <w:t>Les commentaires et suggestions sur les Termes de référence ;</w:t>
            </w:r>
          </w:p>
          <w:p w14:paraId="29BA6230" w14:textId="77777777" w:rsidR="002B0F57" w:rsidRPr="00475D2B" w:rsidRDefault="002B0F57" w:rsidP="002B0F57">
            <w:pPr>
              <w:numPr>
                <w:ilvl w:val="0"/>
                <w:numId w:val="11"/>
              </w:numPr>
              <w:spacing w:after="60" w:line="259" w:lineRule="auto"/>
              <w:ind w:left="714" w:hanging="357"/>
              <w:jc w:val="both"/>
              <w:rPr>
                <w:rFonts w:ascii="Times New Roman" w:eastAsia="Arial" w:hAnsi="Times New Roman"/>
                <w:sz w:val="22"/>
                <w:szCs w:val="22"/>
                <w:lang w:val="fr-FR" w:eastAsia="fr-FR"/>
              </w:rPr>
            </w:pPr>
            <w:r w:rsidRPr="00475D2B">
              <w:rPr>
                <w:rFonts w:ascii="Times New Roman" w:eastAsia="Arial" w:hAnsi="Times New Roman"/>
                <w:sz w:val="22"/>
                <w:szCs w:val="22"/>
                <w:lang w:val="fr-FR" w:eastAsia="fr-FR"/>
              </w:rPr>
              <w:t xml:space="preserve">Une Note Méthodologique assortie d’un plan d’exécution de la mission, avec des dates de début et de fin d’intervention pour chaque membre de l’équipe ainsi que le délai indicatif pour toutes les tâches et les livrables (5-10 pages) ; </w:t>
            </w:r>
          </w:p>
          <w:p w14:paraId="6E558641" w14:textId="77777777" w:rsidR="002B0F57" w:rsidRPr="00475D2B" w:rsidRDefault="002B0F57" w:rsidP="002B0F57">
            <w:pPr>
              <w:numPr>
                <w:ilvl w:val="0"/>
                <w:numId w:val="11"/>
              </w:numPr>
              <w:spacing w:after="60" w:line="259" w:lineRule="auto"/>
              <w:ind w:left="714" w:hanging="357"/>
              <w:jc w:val="both"/>
              <w:rPr>
                <w:rFonts w:ascii="Times New Roman" w:eastAsia="Arial" w:hAnsi="Times New Roman"/>
                <w:sz w:val="22"/>
                <w:szCs w:val="22"/>
                <w:lang w:val="fr-FR" w:eastAsia="fr-FR"/>
              </w:rPr>
            </w:pPr>
            <w:r w:rsidRPr="00475D2B">
              <w:rPr>
                <w:rFonts w:ascii="Times New Roman" w:eastAsia="Arial" w:hAnsi="Times New Roman"/>
                <w:sz w:val="22"/>
                <w:szCs w:val="22"/>
                <w:lang w:val="fr-FR" w:eastAsia="fr-FR"/>
              </w:rPr>
              <w:t>Les dossiers juridiques et administratifs de présentation du Cabinet ;</w:t>
            </w:r>
          </w:p>
          <w:p w14:paraId="693E808F" w14:textId="77777777" w:rsidR="002B0F57" w:rsidRPr="00475D2B" w:rsidRDefault="002B0F57" w:rsidP="00471918">
            <w:pPr>
              <w:numPr>
                <w:ilvl w:val="0"/>
                <w:numId w:val="11"/>
              </w:numPr>
              <w:spacing w:after="60" w:line="259" w:lineRule="auto"/>
              <w:ind w:left="714" w:hanging="357"/>
              <w:jc w:val="both"/>
              <w:rPr>
                <w:rFonts w:ascii="Times New Roman" w:eastAsia="Arial" w:hAnsi="Times New Roman"/>
                <w:sz w:val="22"/>
                <w:szCs w:val="22"/>
                <w:lang w:val="fr-FR" w:eastAsia="fr-FR"/>
              </w:rPr>
            </w:pPr>
            <w:r w:rsidRPr="00475D2B">
              <w:rPr>
                <w:rFonts w:ascii="Times New Roman" w:eastAsia="Arial" w:hAnsi="Times New Roman"/>
                <w:sz w:val="22"/>
                <w:szCs w:val="22"/>
                <w:lang w:val="fr-FR" w:eastAsia="fr-FR"/>
              </w:rPr>
              <w:t>La présentation de l'équipe chargée de la réalisation de la mission et les CV de ses membres ;</w:t>
            </w:r>
          </w:p>
          <w:p w14:paraId="0F327DE4" w14:textId="38D89E52" w:rsidR="00471918" w:rsidRPr="00471918" w:rsidDel="00867B2A" w:rsidRDefault="00471918" w:rsidP="00471918">
            <w:pPr>
              <w:spacing w:after="60" w:line="259" w:lineRule="auto"/>
              <w:ind w:left="714"/>
              <w:jc w:val="both"/>
              <w:rPr>
                <w:rFonts w:ascii="Arial Italic" w:eastAsia="Arial" w:hAnsi="Arial Italic" w:cs="Arial"/>
                <w:szCs w:val="20"/>
                <w:lang w:val="fr-FR" w:eastAsia="fr-FR"/>
              </w:rPr>
            </w:pPr>
          </w:p>
        </w:tc>
      </w:tr>
      <w:tr w:rsidR="002B0F57" w:rsidRPr="002B0F57" w14:paraId="4293C6DA" w14:textId="77777777" w:rsidTr="00486C20">
        <w:trPr>
          <w:cantSplit/>
          <w:trHeight w:val="1786"/>
        </w:trPr>
        <w:tc>
          <w:tcPr>
            <w:tcW w:w="10115" w:type="dxa"/>
          </w:tcPr>
          <w:p w14:paraId="7C165FDE" w14:textId="77777777" w:rsidR="00D4110A" w:rsidRDefault="00D4110A" w:rsidP="002B0F57">
            <w:pPr>
              <w:jc w:val="both"/>
              <w:rPr>
                <w:rFonts w:ascii="Arial Italic" w:eastAsia="Arial" w:hAnsi="Arial Italic" w:cs="Arial"/>
                <w:szCs w:val="20"/>
                <w:lang w:val="fr-FR" w:eastAsia="fr-FR"/>
              </w:rPr>
            </w:pPr>
          </w:p>
          <w:p w14:paraId="660383E5"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La proposition financière doit être présentée conformément au tableau ci-dessous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370"/>
              <w:gridCol w:w="1408"/>
              <w:gridCol w:w="1568"/>
              <w:gridCol w:w="1947"/>
            </w:tblGrid>
            <w:tr w:rsidR="002B0F57" w:rsidRPr="002B0F57" w14:paraId="44543D11" w14:textId="77777777" w:rsidTr="005F601C">
              <w:tc>
                <w:tcPr>
                  <w:tcW w:w="596" w:type="dxa"/>
                  <w:shd w:val="clear" w:color="auto" w:fill="auto"/>
                </w:tcPr>
                <w:p w14:paraId="2FE7E878"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No</w:t>
                  </w:r>
                </w:p>
              </w:tc>
              <w:tc>
                <w:tcPr>
                  <w:tcW w:w="4370" w:type="dxa"/>
                  <w:shd w:val="clear" w:color="auto" w:fill="auto"/>
                </w:tcPr>
                <w:p w14:paraId="6ECE1C3B"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Rubriques</w:t>
                  </w:r>
                </w:p>
              </w:tc>
              <w:tc>
                <w:tcPr>
                  <w:tcW w:w="1408" w:type="dxa"/>
                  <w:shd w:val="clear" w:color="auto" w:fill="auto"/>
                </w:tcPr>
                <w:p w14:paraId="741DFF10"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Quantité</w:t>
                  </w:r>
                </w:p>
              </w:tc>
              <w:tc>
                <w:tcPr>
                  <w:tcW w:w="1568" w:type="dxa"/>
                  <w:shd w:val="clear" w:color="auto" w:fill="auto"/>
                </w:tcPr>
                <w:p w14:paraId="3DCEFDED"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 xml:space="preserve">Prix unitaire </w:t>
                  </w:r>
                </w:p>
              </w:tc>
              <w:tc>
                <w:tcPr>
                  <w:tcW w:w="1947" w:type="dxa"/>
                  <w:shd w:val="clear" w:color="auto" w:fill="auto"/>
                </w:tcPr>
                <w:p w14:paraId="48F04357"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Coût total</w:t>
                  </w:r>
                </w:p>
              </w:tc>
            </w:tr>
            <w:tr w:rsidR="002B0F57" w:rsidRPr="002B0F57" w14:paraId="509F629A" w14:textId="77777777" w:rsidTr="005F601C">
              <w:tc>
                <w:tcPr>
                  <w:tcW w:w="596" w:type="dxa"/>
                  <w:shd w:val="clear" w:color="auto" w:fill="auto"/>
                </w:tcPr>
                <w:p w14:paraId="6EB7948F"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1</w:t>
                  </w:r>
                </w:p>
              </w:tc>
              <w:tc>
                <w:tcPr>
                  <w:tcW w:w="4370" w:type="dxa"/>
                  <w:shd w:val="clear" w:color="auto" w:fill="auto"/>
                </w:tcPr>
                <w:p w14:paraId="13CB148F"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Honoraires</w:t>
                  </w:r>
                </w:p>
              </w:tc>
              <w:tc>
                <w:tcPr>
                  <w:tcW w:w="1408" w:type="dxa"/>
                  <w:shd w:val="clear" w:color="auto" w:fill="auto"/>
                </w:tcPr>
                <w:p w14:paraId="70E066EC" w14:textId="77777777" w:rsidR="002B0F57" w:rsidRPr="002B0F57" w:rsidRDefault="002B0F57" w:rsidP="002B0F57">
                  <w:pPr>
                    <w:jc w:val="both"/>
                    <w:rPr>
                      <w:rFonts w:ascii="Arial Italic" w:eastAsia="Arial" w:hAnsi="Arial Italic" w:cs="Arial"/>
                      <w:szCs w:val="20"/>
                      <w:lang w:val="fr-FR" w:eastAsia="fr-FR"/>
                    </w:rPr>
                  </w:pPr>
                </w:p>
              </w:tc>
              <w:tc>
                <w:tcPr>
                  <w:tcW w:w="1568" w:type="dxa"/>
                  <w:shd w:val="clear" w:color="auto" w:fill="auto"/>
                </w:tcPr>
                <w:p w14:paraId="6BD955AE" w14:textId="77777777" w:rsidR="002B0F57" w:rsidRPr="002B0F57" w:rsidRDefault="002B0F57" w:rsidP="002B0F57">
                  <w:pPr>
                    <w:jc w:val="both"/>
                    <w:rPr>
                      <w:rFonts w:ascii="Arial Italic" w:eastAsia="Arial" w:hAnsi="Arial Italic" w:cs="Arial"/>
                      <w:szCs w:val="20"/>
                      <w:lang w:val="fr-FR" w:eastAsia="fr-FR"/>
                    </w:rPr>
                  </w:pPr>
                </w:p>
              </w:tc>
              <w:tc>
                <w:tcPr>
                  <w:tcW w:w="1947" w:type="dxa"/>
                  <w:shd w:val="clear" w:color="auto" w:fill="auto"/>
                </w:tcPr>
                <w:p w14:paraId="0BB8EE6C" w14:textId="77777777" w:rsidR="002B0F57" w:rsidRPr="002B0F57" w:rsidRDefault="002B0F57" w:rsidP="002B0F57">
                  <w:pPr>
                    <w:jc w:val="both"/>
                    <w:rPr>
                      <w:rFonts w:ascii="Arial Italic" w:eastAsia="Arial" w:hAnsi="Arial Italic" w:cs="Arial"/>
                      <w:szCs w:val="20"/>
                      <w:lang w:val="fr-FR" w:eastAsia="fr-FR"/>
                    </w:rPr>
                  </w:pPr>
                </w:p>
              </w:tc>
            </w:tr>
            <w:tr w:rsidR="002B0F57" w:rsidRPr="002B0F57" w14:paraId="18B7A68F" w14:textId="77777777" w:rsidTr="005F601C">
              <w:tc>
                <w:tcPr>
                  <w:tcW w:w="596" w:type="dxa"/>
                  <w:shd w:val="clear" w:color="auto" w:fill="auto"/>
                </w:tcPr>
                <w:p w14:paraId="0D967EB9"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2</w:t>
                  </w:r>
                </w:p>
              </w:tc>
              <w:tc>
                <w:tcPr>
                  <w:tcW w:w="4370" w:type="dxa"/>
                  <w:shd w:val="clear" w:color="auto" w:fill="auto"/>
                </w:tcPr>
                <w:p w14:paraId="61882B57"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Indemnités journalières (si applicable)</w:t>
                  </w:r>
                </w:p>
              </w:tc>
              <w:tc>
                <w:tcPr>
                  <w:tcW w:w="1408" w:type="dxa"/>
                  <w:shd w:val="clear" w:color="auto" w:fill="auto"/>
                </w:tcPr>
                <w:p w14:paraId="3FF381EC" w14:textId="77777777" w:rsidR="002B0F57" w:rsidRPr="002B0F57" w:rsidRDefault="002B0F57" w:rsidP="002B0F57">
                  <w:pPr>
                    <w:jc w:val="both"/>
                    <w:rPr>
                      <w:rFonts w:ascii="Arial Italic" w:eastAsia="Arial" w:hAnsi="Arial Italic" w:cs="Arial"/>
                      <w:szCs w:val="20"/>
                      <w:lang w:val="fr-FR" w:eastAsia="fr-FR"/>
                    </w:rPr>
                  </w:pPr>
                </w:p>
              </w:tc>
              <w:tc>
                <w:tcPr>
                  <w:tcW w:w="1568" w:type="dxa"/>
                  <w:shd w:val="clear" w:color="auto" w:fill="auto"/>
                </w:tcPr>
                <w:p w14:paraId="7BCC01FD" w14:textId="77777777" w:rsidR="002B0F57" w:rsidRPr="002B0F57" w:rsidRDefault="002B0F57" w:rsidP="002B0F57">
                  <w:pPr>
                    <w:jc w:val="both"/>
                    <w:rPr>
                      <w:rFonts w:ascii="Arial Italic" w:eastAsia="Arial" w:hAnsi="Arial Italic" w:cs="Arial"/>
                      <w:szCs w:val="20"/>
                      <w:lang w:val="fr-FR" w:eastAsia="fr-FR"/>
                    </w:rPr>
                  </w:pPr>
                </w:p>
              </w:tc>
              <w:tc>
                <w:tcPr>
                  <w:tcW w:w="1947" w:type="dxa"/>
                  <w:shd w:val="clear" w:color="auto" w:fill="auto"/>
                </w:tcPr>
                <w:p w14:paraId="5C753D25" w14:textId="77777777" w:rsidR="002B0F57" w:rsidRPr="002B0F57" w:rsidRDefault="002B0F57" w:rsidP="002B0F57">
                  <w:pPr>
                    <w:jc w:val="both"/>
                    <w:rPr>
                      <w:rFonts w:ascii="Arial Italic" w:eastAsia="Arial" w:hAnsi="Arial Italic" w:cs="Arial"/>
                      <w:szCs w:val="20"/>
                      <w:lang w:val="fr-FR" w:eastAsia="fr-FR"/>
                    </w:rPr>
                  </w:pPr>
                </w:p>
              </w:tc>
            </w:tr>
            <w:tr w:rsidR="002B0F57" w:rsidRPr="002B0F57" w14:paraId="4B059F52" w14:textId="77777777" w:rsidTr="005F601C">
              <w:tc>
                <w:tcPr>
                  <w:tcW w:w="596" w:type="dxa"/>
                  <w:shd w:val="clear" w:color="auto" w:fill="auto"/>
                </w:tcPr>
                <w:p w14:paraId="587D87ED"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3</w:t>
                  </w:r>
                </w:p>
              </w:tc>
              <w:tc>
                <w:tcPr>
                  <w:tcW w:w="4370" w:type="dxa"/>
                  <w:shd w:val="clear" w:color="auto" w:fill="auto"/>
                </w:tcPr>
                <w:p w14:paraId="62D46FFA"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Logistique (si applicable)</w:t>
                  </w:r>
                </w:p>
              </w:tc>
              <w:tc>
                <w:tcPr>
                  <w:tcW w:w="1408" w:type="dxa"/>
                  <w:shd w:val="clear" w:color="auto" w:fill="auto"/>
                </w:tcPr>
                <w:p w14:paraId="0AD8C4B5" w14:textId="77777777" w:rsidR="002B0F57" w:rsidRPr="002B0F57" w:rsidRDefault="002B0F57" w:rsidP="002B0F57">
                  <w:pPr>
                    <w:jc w:val="both"/>
                    <w:rPr>
                      <w:rFonts w:ascii="Arial Italic" w:eastAsia="Arial" w:hAnsi="Arial Italic" w:cs="Arial"/>
                      <w:szCs w:val="20"/>
                      <w:lang w:val="fr-FR" w:eastAsia="fr-FR"/>
                    </w:rPr>
                  </w:pPr>
                </w:p>
              </w:tc>
              <w:tc>
                <w:tcPr>
                  <w:tcW w:w="1568" w:type="dxa"/>
                  <w:shd w:val="clear" w:color="auto" w:fill="auto"/>
                </w:tcPr>
                <w:p w14:paraId="38FF0309" w14:textId="77777777" w:rsidR="002B0F57" w:rsidRPr="002B0F57" w:rsidRDefault="002B0F57" w:rsidP="002B0F57">
                  <w:pPr>
                    <w:jc w:val="both"/>
                    <w:rPr>
                      <w:rFonts w:ascii="Arial Italic" w:eastAsia="Arial" w:hAnsi="Arial Italic" w:cs="Arial"/>
                      <w:szCs w:val="20"/>
                      <w:lang w:val="fr-FR" w:eastAsia="fr-FR"/>
                    </w:rPr>
                  </w:pPr>
                </w:p>
              </w:tc>
              <w:tc>
                <w:tcPr>
                  <w:tcW w:w="1947" w:type="dxa"/>
                  <w:shd w:val="clear" w:color="auto" w:fill="auto"/>
                </w:tcPr>
                <w:p w14:paraId="2A243B59" w14:textId="77777777" w:rsidR="002B0F57" w:rsidRPr="002B0F57" w:rsidRDefault="002B0F57" w:rsidP="002B0F57">
                  <w:pPr>
                    <w:jc w:val="both"/>
                    <w:rPr>
                      <w:rFonts w:ascii="Arial Italic" w:eastAsia="Arial" w:hAnsi="Arial Italic" w:cs="Arial"/>
                      <w:szCs w:val="20"/>
                      <w:lang w:val="fr-FR" w:eastAsia="fr-FR"/>
                    </w:rPr>
                  </w:pPr>
                </w:p>
              </w:tc>
            </w:tr>
            <w:tr w:rsidR="002B0F57" w:rsidRPr="00C20AD3" w14:paraId="48BBB3B9" w14:textId="77777777" w:rsidTr="005F601C">
              <w:tc>
                <w:tcPr>
                  <w:tcW w:w="596" w:type="dxa"/>
                  <w:shd w:val="clear" w:color="auto" w:fill="auto"/>
                </w:tcPr>
                <w:p w14:paraId="31BDEC66"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4</w:t>
                  </w:r>
                </w:p>
              </w:tc>
              <w:tc>
                <w:tcPr>
                  <w:tcW w:w="4370" w:type="dxa"/>
                  <w:shd w:val="clear" w:color="auto" w:fill="auto"/>
                </w:tcPr>
                <w:p w14:paraId="5E22D633"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Toutes autres dépenses pertinentes (si applicable)</w:t>
                  </w:r>
                </w:p>
              </w:tc>
              <w:tc>
                <w:tcPr>
                  <w:tcW w:w="1408" w:type="dxa"/>
                  <w:shd w:val="clear" w:color="auto" w:fill="auto"/>
                </w:tcPr>
                <w:p w14:paraId="798057DD" w14:textId="77777777" w:rsidR="002B0F57" w:rsidRPr="002B0F57" w:rsidRDefault="002B0F57" w:rsidP="002B0F57">
                  <w:pPr>
                    <w:jc w:val="both"/>
                    <w:rPr>
                      <w:rFonts w:ascii="Arial Italic" w:eastAsia="Arial" w:hAnsi="Arial Italic" w:cs="Arial"/>
                      <w:szCs w:val="20"/>
                      <w:lang w:val="fr-FR" w:eastAsia="fr-FR"/>
                    </w:rPr>
                  </w:pPr>
                </w:p>
              </w:tc>
              <w:tc>
                <w:tcPr>
                  <w:tcW w:w="1568" w:type="dxa"/>
                  <w:shd w:val="clear" w:color="auto" w:fill="auto"/>
                </w:tcPr>
                <w:p w14:paraId="4BB7A45B" w14:textId="77777777" w:rsidR="002B0F57" w:rsidRPr="002B0F57" w:rsidRDefault="002B0F57" w:rsidP="002B0F57">
                  <w:pPr>
                    <w:jc w:val="both"/>
                    <w:rPr>
                      <w:rFonts w:ascii="Arial Italic" w:eastAsia="Arial" w:hAnsi="Arial Italic" w:cs="Arial"/>
                      <w:szCs w:val="20"/>
                      <w:lang w:val="fr-FR" w:eastAsia="fr-FR"/>
                    </w:rPr>
                  </w:pPr>
                </w:p>
              </w:tc>
              <w:tc>
                <w:tcPr>
                  <w:tcW w:w="1947" w:type="dxa"/>
                  <w:shd w:val="clear" w:color="auto" w:fill="auto"/>
                </w:tcPr>
                <w:p w14:paraId="5F2926A0" w14:textId="77777777" w:rsidR="002B0F57" w:rsidRPr="002B0F57" w:rsidRDefault="002B0F57" w:rsidP="002B0F57">
                  <w:pPr>
                    <w:jc w:val="both"/>
                    <w:rPr>
                      <w:rFonts w:ascii="Arial Italic" w:eastAsia="Arial" w:hAnsi="Arial Italic" w:cs="Arial"/>
                      <w:szCs w:val="20"/>
                      <w:lang w:val="fr-FR" w:eastAsia="fr-FR"/>
                    </w:rPr>
                  </w:pPr>
                </w:p>
              </w:tc>
            </w:tr>
            <w:tr w:rsidR="002B0F57" w:rsidRPr="002B0F57" w14:paraId="25476DFA" w14:textId="77777777" w:rsidTr="005F601C">
              <w:tc>
                <w:tcPr>
                  <w:tcW w:w="596" w:type="dxa"/>
                  <w:shd w:val="clear" w:color="auto" w:fill="auto"/>
                </w:tcPr>
                <w:p w14:paraId="63EA93C0"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5</w:t>
                  </w:r>
                </w:p>
              </w:tc>
              <w:tc>
                <w:tcPr>
                  <w:tcW w:w="4370" w:type="dxa"/>
                  <w:shd w:val="clear" w:color="auto" w:fill="auto"/>
                </w:tcPr>
                <w:p w14:paraId="39331AE5" w14:textId="77777777" w:rsidR="002B0F57" w:rsidRPr="002B0F57" w:rsidRDefault="002B0F57" w:rsidP="002B0F57">
                  <w:pPr>
                    <w:jc w:val="both"/>
                    <w:rPr>
                      <w:rFonts w:ascii="Arial Italic" w:eastAsia="Arial" w:hAnsi="Arial Italic" w:cs="Arial"/>
                      <w:szCs w:val="20"/>
                      <w:lang w:val="fr-FR" w:eastAsia="fr-FR"/>
                    </w:rPr>
                  </w:pPr>
                  <w:r w:rsidRPr="002B0F57">
                    <w:rPr>
                      <w:rFonts w:ascii="Arial Italic" w:eastAsia="Arial" w:hAnsi="Arial Italic" w:cs="Arial"/>
                      <w:szCs w:val="20"/>
                      <w:lang w:val="fr-FR" w:eastAsia="fr-FR"/>
                    </w:rPr>
                    <w:t>Total</w:t>
                  </w:r>
                </w:p>
              </w:tc>
              <w:tc>
                <w:tcPr>
                  <w:tcW w:w="1408" w:type="dxa"/>
                  <w:shd w:val="clear" w:color="auto" w:fill="auto"/>
                </w:tcPr>
                <w:p w14:paraId="789B9D7A" w14:textId="77777777" w:rsidR="002B0F57" w:rsidRPr="002B0F57" w:rsidRDefault="002B0F57" w:rsidP="002B0F57">
                  <w:pPr>
                    <w:jc w:val="both"/>
                    <w:rPr>
                      <w:rFonts w:ascii="Arial Italic" w:eastAsia="Arial" w:hAnsi="Arial Italic" w:cs="Arial"/>
                      <w:szCs w:val="20"/>
                      <w:lang w:val="fr-FR" w:eastAsia="fr-FR"/>
                    </w:rPr>
                  </w:pPr>
                </w:p>
              </w:tc>
              <w:tc>
                <w:tcPr>
                  <w:tcW w:w="1568" w:type="dxa"/>
                  <w:shd w:val="clear" w:color="auto" w:fill="auto"/>
                </w:tcPr>
                <w:p w14:paraId="04F54CCE" w14:textId="77777777" w:rsidR="002B0F57" w:rsidRPr="002B0F57" w:rsidRDefault="002B0F57" w:rsidP="002B0F57">
                  <w:pPr>
                    <w:jc w:val="both"/>
                    <w:rPr>
                      <w:rFonts w:ascii="Arial Italic" w:eastAsia="Arial" w:hAnsi="Arial Italic" w:cs="Arial"/>
                      <w:szCs w:val="20"/>
                      <w:lang w:val="fr-FR" w:eastAsia="fr-FR"/>
                    </w:rPr>
                  </w:pPr>
                </w:p>
              </w:tc>
              <w:tc>
                <w:tcPr>
                  <w:tcW w:w="1947" w:type="dxa"/>
                  <w:shd w:val="clear" w:color="auto" w:fill="auto"/>
                </w:tcPr>
                <w:p w14:paraId="51903B80" w14:textId="77777777" w:rsidR="002B0F57" w:rsidRPr="002B0F57" w:rsidRDefault="002B0F57" w:rsidP="002B0F57">
                  <w:pPr>
                    <w:jc w:val="both"/>
                    <w:rPr>
                      <w:rFonts w:ascii="Arial Italic" w:eastAsia="Arial" w:hAnsi="Arial Italic" w:cs="Arial"/>
                      <w:szCs w:val="20"/>
                      <w:lang w:val="fr-FR" w:eastAsia="fr-FR"/>
                    </w:rPr>
                  </w:pPr>
                </w:p>
              </w:tc>
            </w:tr>
          </w:tbl>
          <w:p w14:paraId="4052C671" w14:textId="77777777" w:rsidR="002B0F57" w:rsidRPr="002B0F57" w:rsidRDefault="002B0F57" w:rsidP="002B0F57">
            <w:pPr>
              <w:spacing w:after="160" w:line="259" w:lineRule="auto"/>
              <w:jc w:val="both"/>
              <w:rPr>
                <w:rFonts w:ascii="Arial Italic" w:eastAsia="Arial" w:hAnsi="Arial Italic" w:cs="Arial"/>
                <w:szCs w:val="20"/>
                <w:lang w:val="fr-FR" w:eastAsia="fr-FR"/>
              </w:rPr>
            </w:pPr>
          </w:p>
        </w:tc>
      </w:tr>
    </w:tbl>
    <w:p w14:paraId="3323C087" w14:textId="77777777" w:rsidR="00E51275" w:rsidRPr="00636AAF" w:rsidRDefault="00E51275" w:rsidP="00E51275">
      <w:pPr>
        <w:rPr>
          <w:rFonts w:ascii="Times New Roman" w:hAnsi="Times New Roman"/>
          <w:lang w:val="fr-FR"/>
        </w:rPr>
      </w:pPr>
    </w:p>
    <w:bookmarkEnd w:id="0"/>
    <w:p w14:paraId="2698C657" w14:textId="379F6E29" w:rsidR="00266E61" w:rsidRPr="00636AAF" w:rsidRDefault="00266E61">
      <w:pPr>
        <w:spacing w:after="160" w:line="259" w:lineRule="auto"/>
        <w:rPr>
          <w:rFonts w:ascii="Times New Roman" w:hAnsi="Times New Roman"/>
          <w:lang w:val="fr-FR"/>
        </w:rPr>
      </w:pPr>
    </w:p>
    <w:sectPr w:rsidR="00266E61" w:rsidRPr="00636A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8C18" w14:textId="77777777" w:rsidR="00155362" w:rsidRDefault="00155362" w:rsidP="00934298">
      <w:r>
        <w:separator/>
      </w:r>
    </w:p>
  </w:endnote>
  <w:endnote w:type="continuationSeparator" w:id="0">
    <w:p w14:paraId="5F5364E1" w14:textId="77777777" w:rsidR="00155362" w:rsidRDefault="00155362" w:rsidP="0093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Ital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545588"/>
      <w:docPartObj>
        <w:docPartGallery w:val="Page Numbers (Bottom of Page)"/>
        <w:docPartUnique/>
      </w:docPartObj>
    </w:sdtPr>
    <w:sdtEndPr/>
    <w:sdtContent>
      <w:p w14:paraId="2E5D3598" w14:textId="032AABA4" w:rsidR="00934298" w:rsidRDefault="00934298">
        <w:pPr>
          <w:pStyle w:val="Pieddepage"/>
          <w:jc w:val="right"/>
        </w:pPr>
        <w:r>
          <w:fldChar w:fldCharType="begin"/>
        </w:r>
        <w:r>
          <w:instrText>PAGE   \* MERGEFORMAT</w:instrText>
        </w:r>
        <w:r>
          <w:fldChar w:fldCharType="separate"/>
        </w:r>
        <w:r w:rsidR="00D125C7" w:rsidRPr="00D125C7">
          <w:rPr>
            <w:noProof/>
            <w:lang w:val="fr-FR"/>
          </w:rPr>
          <w:t>2</w:t>
        </w:r>
        <w:r>
          <w:fldChar w:fldCharType="end"/>
        </w:r>
      </w:p>
    </w:sdtContent>
  </w:sdt>
  <w:p w14:paraId="4F5D81E7" w14:textId="77777777" w:rsidR="00934298" w:rsidRDefault="009342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A476" w14:textId="77777777" w:rsidR="00155362" w:rsidRDefault="00155362" w:rsidP="00934298">
      <w:r>
        <w:separator/>
      </w:r>
    </w:p>
  </w:footnote>
  <w:footnote w:type="continuationSeparator" w:id="0">
    <w:p w14:paraId="38EBB38F" w14:textId="77777777" w:rsidR="00155362" w:rsidRDefault="00155362" w:rsidP="0093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B68"/>
    <w:multiLevelType w:val="hybridMultilevel"/>
    <w:tmpl w:val="63482FD6"/>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C0719D"/>
    <w:multiLevelType w:val="hybridMultilevel"/>
    <w:tmpl w:val="36B2B4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F91D0A"/>
    <w:multiLevelType w:val="hybridMultilevel"/>
    <w:tmpl w:val="34864F0E"/>
    <w:lvl w:ilvl="0" w:tplc="8460D65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FB156E"/>
    <w:multiLevelType w:val="hybridMultilevel"/>
    <w:tmpl w:val="3A00A278"/>
    <w:lvl w:ilvl="0" w:tplc="7818C66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99705E"/>
    <w:multiLevelType w:val="hybridMultilevel"/>
    <w:tmpl w:val="06621BDC"/>
    <w:lvl w:ilvl="0" w:tplc="040C0005">
      <w:start w:val="1"/>
      <w:numFmt w:val="bullet"/>
      <w:lvlText w:val=""/>
      <w:lvlJc w:val="left"/>
      <w:pPr>
        <w:ind w:left="360" w:hanging="360"/>
      </w:pPr>
      <w:rPr>
        <w:rFonts w:ascii="Wingdings" w:hAnsi="Wingdings" w:hint="default"/>
        <w:sz w:val="18"/>
        <w:szCs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89E0E9C"/>
    <w:multiLevelType w:val="hybridMultilevel"/>
    <w:tmpl w:val="66DCA0A0"/>
    <w:lvl w:ilvl="0" w:tplc="09323A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54331D"/>
    <w:multiLevelType w:val="hybridMultilevel"/>
    <w:tmpl w:val="26029D0A"/>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C2284A"/>
    <w:multiLevelType w:val="hybridMultilevel"/>
    <w:tmpl w:val="CC542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4667B5"/>
    <w:multiLevelType w:val="hybridMultilevel"/>
    <w:tmpl w:val="B896D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7574BE"/>
    <w:multiLevelType w:val="hybridMultilevel"/>
    <w:tmpl w:val="B97C5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6854EA"/>
    <w:multiLevelType w:val="hybridMultilevel"/>
    <w:tmpl w:val="40AA3272"/>
    <w:lvl w:ilvl="0" w:tplc="AA8C53C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6E337C"/>
    <w:multiLevelType w:val="hybridMultilevel"/>
    <w:tmpl w:val="D7161C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5"/>
  </w:num>
  <w:num w:numId="6">
    <w:abstractNumId w:val="0"/>
  </w:num>
  <w:num w:numId="7">
    <w:abstractNumId w:val="12"/>
  </w:num>
  <w:num w:numId="8">
    <w:abstractNumId w:val="3"/>
  </w:num>
  <w:num w:numId="9">
    <w:abstractNumId w:val="4"/>
  </w:num>
  <w:num w:numId="10">
    <w:abstractNumId w:val="1"/>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275"/>
    <w:rsid w:val="00013A1D"/>
    <w:rsid w:val="000143FC"/>
    <w:rsid w:val="000248D9"/>
    <w:rsid w:val="0003531E"/>
    <w:rsid w:val="00045C0A"/>
    <w:rsid w:val="00071C4D"/>
    <w:rsid w:val="00093585"/>
    <w:rsid w:val="00093784"/>
    <w:rsid w:val="000A3676"/>
    <w:rsid w:val="000A716C"/>
    <w:rsid w:val="000B129F"/>
    <w:rsid w:val="000B2E6D"/>
    <w:rsid w:val="000C50E7"/>
    <w:rsid w:val="000D3977"/>
    <w:rsid w:val="000E672B"/>
    <w:rsid w:val="000F2578"/>
    <w:rsid w:val="001108B4"/>
    <w:rsid w:val="00112819"/>
    <w:rsid w:val="0014161F"/>
    <w:rsid w:val="0014656D"/>
    <w:rsid w:val="00151125"/>
    <w:rsid w:val="001528AD"/>
    <w:rsid w:val="00153396"/>
    <w:rsid w:val="00153A1B"/>
    <w:rsid w:val="00155362"/>
    <w:rsid w:val="00163F97"/>
    <w:rsid w:val="00171578"/>
    <w:rsid w:val="00172F05"/>
    <w:rsid w:val="001949D2"/>
    <w:rsid w:val="001977F6"/>
    <w:rsid w:val="001A31AD"/>
    <w:rsid w:val="001B1DCB"/>
    <w:rsid w:val="001B45E7"/>
    <w:rsid w:val="001D5ACA"/>
    <w:rsid w:val="001E0BEF"/>
    <w:rsid w:val="001F444C"/>
    <w:rsid w:val="00227013"/>
    <w:rsid w:val="002376C5"/>
    <w:rsid w:val="002469A3"/>
    <w:rsid w:val="00266E61"/>
    <w:rsid w:val="002711BE"/>
    <w:rsid w:val="00292E44"/>
    <w:rsid w:val="002B0F57"/>
    <w:rsid w:val="002C1FBF"/>
    <w:rsid w:val="002D5D29"/>
    <w:rsid w:val="002F0724"/>
    <w:rsid w:val="00305CAA"/>
    <w:rsid w:val="003062E9"/>
    <w:rsid w:val="00310B2B"/>
    <w:rsid w:val="00312C12"/>
    <w:rsid w:val="00313F62"/>
    <w:rsid w:val="003445D2"/>
    <w:rsid w:val="0035052E"/>
    <w:rsid w:val="00354558"/>
    <w:rsid w:val="003A6444"/>
    <w:rsid w:val="003B3A79"/>
    <w:rsid w:val="003D5BCA"/>
    <w:rsid w:val="003F372A"/>
    <w:rsid w:val="00440198"/>
    <w:rsid w:val="00446D26"/>
    <w:rsid w:val="00454EBD"/>
    <w:rsid w:val="00471918"/>
    <w:rsid w:val="00474CA9"/>
    <w:rsid w:val="00475D2B"/>
    <w:rsid w:val="0048572A"/>
    <w:rsid w:val="00485864"/>
    <w:rsid w:val="00486C20"/>
    <w:rsid w:val="004C384E"/>
    <w:rsid w:val="004C7761"/>
    <w:rsid w:val="004E1C80"/>
    <w:rsid w:val="00502B5E"/>
    <w:rsid w:val="00502B86"/>
    <w:rsid w:val="00521FA8"/>
    <w:rsid w:val="00534E0D"/>
    <w:rsid w:val="00544663"/>
    <w:rsid w:val="005640BC"/>
    <w:rsid w:val="00570F46"/>
    <w:rsid w:val="005731A7"/>
    <w:rsid w:val="005B023E"/>
    <w:rsid w:val="005D14DA"/>
    <w:rsid w:val="005D3A87"/>
    <w:rsid w:val="005E1D0C"/>
    <w:rsid w:val="005E3C5D"/>
    <w:rsid w:val="005E623F"/>
    <w:rsid w:val="00605D99"/>
    <w:rsid w:val="00614AD5"/>
    <w:rsid w:val="00627D6B"/>
    <w:rsid w:val="0063552F"/>
    <w:rsid w:val="00636AAF"/>
    <w:rsid w:val="0064161D"/>
    <w:rsid w:val="0064724C"/>
    <w:rsid w:val="00651F0B"/>
    <w:rsid w:val="00654B12"/>
    <w:rsid w:val="00664868"/>
    <w:rsid w:val="0069626E"/>
    <w:rsid w:val="006A3D01"/>
    <w:rsid w:val="006C0FC2"/>
    <w:rsid w:val="006C4076"/>
    <w:rsid w:val="006E220B"/>
    <w:rsid w:val="006E6319"/>
    <w:rsid w:val="007058BE"/>
    <w:rsid w:val="00723029"/>
    <w:rsid w:val="007235CA"/>
    <w:rsid w:val="007673C0"/>
    <w:rsid w:val="00781B7B"/>
    <w:rsid w:val="00791A4E"/>
    <w:rsid w:val="00792F3F"/>
    <w:rsid w:val="007B08A3"/>
    <w:rsid w:val="007D4F4D"/>
    <w:rsid w:val="007D6C06"/>
    <w:rsid w:val="007E40A6"/>
    <w:rsid w:val="007E6C75"/>
    <w:rsid w:val="007F18A4"/>
    <w:rsid w:val="008214DF"/>
    <w:rsid w:val="0082697E"/>
    <w:rsid w:val="0083423F"/>
    <w:rsid w:val="008435BE"/>
    <w:rsid w:val="0084747D"/>
    <w:rsid w:val="0084777A"/>
    <w:rsid w:val="0085498F"/>
    <w:rsid w:val="00856912"/>
    <w:rsid w:val="00880920"/>
    <w:rsid w:val="008902BB"/>
    <w:rsid w:val="00897D4A"/>
    <w:rsid w:val="008A5D8F"/>
    <w:rsid w:val="008F3B8A"/>
    <w:rsid w:val="008F6B6D"/>
    <w:rsid w:val="0090234F"/>
    <w:rsid w:val="00917923"/>
    <w:rsid w:val="00934298"/>
    <w:rsid w:val="0093431D"/>
    <w:rsid w:val="00937C3F"/>
    <w:rsid w:val="00957A22"/>
    <w:rsid w:val="00964B5B"/>
    <w:rsid w:val="00971CDD"/>
    <w:rsid w:val="0097736F"/>
    <w:rsid w:val="00991845"/>
    <w:rsid w:val="009A2A41"/>
    <w:rsid w:val="009B7B3A"/>
    <w:rsid w:val="009D7D02"/>
    <w:rsid w:val="009E5608"/>
    <w:rsid w:val="00A173F4"/>
    <w:rsid w:val="00A5087B"/>
    <w:rsid w:val="00A5221C"/>
    <w:rsid w:val="00A62E98"/>
    <w:rsid w:val="00AC388F"/>
    <w:rsid w:val="00AC54A6"/>
    <w:rsid w:val="00AD4785"/>
    <w:rsid w:val="00AE4784"/>
    <w:rsid w:val="00B0560B"/>
    <w:rsid w:val="00B17A05"/>
    <w:rsid w:val="00B45E23"/>
    <w:rsid w:val="00B660EF"/>
    <w:rsid w:val="00B671AA"/>
    <w:rsid w:val="00B755D3"/>
    <w:rsid w:val="00B91D51"/>
    <w:rsid w:val="00BA30AF"/>
    <w:rsid w:val="00BB0058"/>
    <w:rsid w:val="00BB11FB"/>
    <w:rsid w:val="00BC0B6D"/>
    <w:rsid w:val="00BC1995"/>
    <w:rsid w:val="00BC308A"/>
    <w:rsid w:val="00BC6C22"/>
    <w:rsid w:val="00BE3B35"/>
    <w:rsid w:val="00BF00C9"/>
    <w:rsid w:val="00C20AD3"/>
    <w:rsid w:val="00C33E01"/>
    <w:rsid w:val="00C95BB1"/>
    <w:rsid w:val="00CF7D3C"/>
    <w:rsid w:val="00D07DB3"/>
    <w:rsid w:val="00D125C7"/>
    <w:rsid w:val="00D3144A"/>
    <w:rsid w:val="00D40D88"/>
    <w:rsid w:val="00D4110A"/>
    <w:rsid w:val="00D701D3"/>
    <w:rsid w:val="00D72750"/>
    <w:rsid w:val="00D817A1"/>
    <w:rsid w:val="00D8221C"/>
    <w:rsid w:val="00DA004F"/>
    <w:rsid w:val="00DC5249"/>
    <w:rsid w:val="00DE51FF"/>
    <w:rsid w:val="00DE667B"/>
    <w:rsid w:val="00DF414B"/>
    <w:rsid w:val="00E42F73"/>
    <w:rsid w:val="00E4598E"/>
    <w:rsid w:val="00E500B0"/>
    <w:rsid w:val="00E51275"/>
    <w:rsid w:val="00E537F8"/>
    <w:rsid w:val="00E548E4"/>
    <w:rsid w:val="00E6155C"/>
    <w:rsid w:val="00E63335"/>
    <w:rsid w:val="00E91EED"/>
    <w:rsid w:val="00E97844"/>
    <w:rsid w:val="00EB5F9A"/>
    <w:rsid w:val="00ED46A8"/>
    <w:rsid w:val="00F00625"/>
    <w:rsid w:val="00F03F74"/>
    <w:rsid w:val="00F10A86"/>
    <w:rsid w:val="00F11158"/>
    <w:rsid w:val="00F142F3"/>
    <w:rsid w:val="00F27D24"/>
    <w:rsid w:val="00F35919"/>
    <w:rsid w:val="00F54FEE"/>
    <w:rsid w:val="00F5609D"/>
    <w:rsid w:val="00F709AB"/>
    <w:rsid w:val="00FD2233"/>
    <w:rsid w:val="00FD22D9"/>
    <w:rsid w:val="00FF6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5245"/>
  <w15:docId w15:val="{CD3137BE-9B62-4F77-8698-DDA5FABE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761"/>
    <w:pPr>
      <w:spacing w:after="0" w:line="240" w:lineRule="auto"/>
    </w:pPr>
    <w:rPr>
      <w:rFonts w:ascii="Arial" w:eastAsia="Times New Roman" w:hAnsi="Arial" w:cs="Times New Roman"/>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bulleted list),Bullet 1 List,FooterText,Paragraphe de liste1,Lettre d'introduction,Paragrafo elenco,List Paragraph1,1st level - Bullet List Paragraph,Medium Grid 1 - Accent 21,Main numbered paragraph,Ha"/>
    <w:basedOn w:val="Normal"/>
    <w:link w:val="ParagraphedelisteCar"/>
    <w:uiPriority w:val="34"/>
    <w:qFormat/>
    <w:rsid w:val="00E51275"/>
    <w:pPr>
      <w:spacing w:after="200" w:line="276" w:lineRule="auto"/>
      <w:ind w:left="720"/>
      <w:contextualSpacing/>
    </w:pPr>
    <w:rPr>
      <w:rFonts w:ascii="Calibri" w:eastAsia="Calibri" w:hAnsi="Calibri"/>
      <w:sz w:val="22"/>
      <w:szCs w:val="22"/>
      <w:lang w:val="fr-FR"/>
    </w:rPr>
  </w:style>
  <w:style w:type="paragraph" w:customStyle="1" w:styleId="BankNormal">
    <w:name w:val="BankNormal"/>
    <w:basedOn w:val="Normal"/>
    <w:rsid w:val="00E51275"/>
    <w:pPr>
      <w:spacing w:after="240"/>
    </w:pPr>
    <w:rPr>
      <w:rFonts w:ascii="Times New Roman" w:hAnsi="Times New Roman"/>
      <w:sz w:val="24"/>
      <w:szCs w:val="20"/>
    </w:rPr>
  </w:style>
  <w:style w:type="character" w:customStyle="1" w:styleId="sectiontitle">
    <w:name w:val="section_title"/>
    <w:rsid w:val="00964B5B"/>
    <w:rPr>
      <w:rFonts w:ascii="Arial" w:eastAsia="Arial" w:hAnsi="Arial" w:cs="Arial"/>
      <w:color w:val="395F97"/>
      <w:sz w:val="48"/>
      <w:szCs w:val="48"/>
    </w:rPr>
  </w:style>
  <w:style w:type="character" w:customStyle="1" w:styleId="section">
    <w:name w:val="section"/>
    <w:rsid w:val="00964B5B"/>
    <w:rPr>
      <w:rFonts w:ascii="Arial" w:eastAsia="Arial" w:hAnsi="Arial" w:cs="Arial"/>
      <w:color w:val="000000"/>
      <w:sz w:val="24"/>
      <w:szCs w:val="24"/>
    </w:rPr>
  </w:style>
  <w:style w:type="character" w:customStyle="1" w:styleId="sectionsubtitle">
    <w:name w:val="section_subtitle"/>
    <w:rsid w:val="00964B5B"/>
    <w:rPr>
      <w:rFonts w:ascii="Arial" w:eastAsia="Arial" w:hAnsi="Arial" w:cs="Arial"/>
      <w:color w:val="395F97"/>
      <w:sz w:val="32"/>
      <w:szCs w:val="32"/>
    </w:rPr>
  </w:style>
  <w:style w:type="paragraph" w:customStyle="1" w:styleId="Default">
    <w:name w:val="Default"/>
    <w:rsid w:val="00454E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aliases w:val="Bullets Car,List Paragraph (bulleted list) Car,Bullet 1 List Car,FooterText Car,Paragraphe de liste1 Car,Lettre d'introduction Car,Paragrafo elenco Car,List Paragraph1 Car,1st level - Bullet List Paragraph Car,Ha Car"/>
    <w:link w:val="Paragraphedeliste"/>
    <w:uiPriority w:val="34"/>
    <w:locked/>
    <w:rsid w:val="0064724C"/>
    <w:rPr>
      <w:rFonts w:ascii="Calibri" w:eastAsia="Calibri" w:hAnsi="Calibri" w:cs="Times New Roman"/>
    </w:rPr>
  </w:style>
  <w:style w:type="character" w:styleId="Marquedecommentaire">
    <w:name w:val="annotation reference"/>
    <w:basedOn w:val="Policepardfaut"/>
    <w:uiPriority w:val="99"/>
    <w:semiHidden/>
    <w:unhideWhenUsed/>
    <w:rsid w:val="00D8221C"/>
    <w:rPr>
      <w:sz w:val="16"/>
      <w:szCs w:val="16"/>
    </w:rPr>
  </w:style>
  <w:style w:type="paragraph" w:styleId="Commentaire">
    <w:name w:val="annotation text"/>
    <w:basedOn w:val="Normal"/>
    <w:link w:val="CommentaireCar"/>
    <w:uiPriority w:val="99"/>
    <w:semiHidden/>
    <w:unhideWhenUsed/>
    <w:rsid w:val="00D8221C"/>
    <w:rPr>
      <w:szCs w:val="20"/>
    </w:rPr>
  </w:style>
  <w:style w:type="character" w:customStyle="1" w:styleId="CommentaireCar">
    <w:name w:val="Commentaire Car"/>
    <w:basedOn w:val="Policepardfaut"/>
    <w:link w:val="Commentaire"/>
    <w:uiPriority w:val="99"/>
    <w:semiHidden/>
    <w:rsid w:val="00D8221C"/>
    <w:rPr>
      <w:rFonts w:ascii="Arial" w:eastAsia="Times New Roman" w:hAnsi="Arial"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8221C"/>
    <w:rPr>
      <w:b/>
      <w:bCs/>
    </w:rPr>
  </w:style>
  <w:style w:type="character" w:customStyle="1" w:styleId="ObjetducommentaireCar">
    <w:name w:val="Objet du commentaire Car"/>
    <w:basedOn w:val="CommentaireCar"/>
    <w:link w:val="Objetducommentaire"/>
    <w:uiPriority w:val="99"/>
    <w:semiHidden/>
    <w:rsid w:val="00D8221C"/>
    <w:rPr>
      <w:rFonts w:ascii="Arial" w:eastAsia="Times New Roman" w:hAnsi="Arial" w:cs="Times New Roman"/>
      <w:b/>
      <w:bCs/>
      <w:sz w:val="20"/>
      <w:szCs w:val="20"/>
      <w:lang w:val="en-US"/>
    </w:rPr>
  </w:style>
  <w:style w:type="paragraph" w:styleId="Rvision">
    <w:name w:val="Revision"/>
    <w:hidden/>
    <w:uiPriority w:val="99"/>
    <w:semiHidden/>
    <w:rsid w:val="00502B86"/>
    <w:pPr>
      <w:spacing w:after="0" w:line="240" w:lineRule="auto"/>
    </w:pPr>
    <w:rPr>
      <w:rFonts w:ascii="Arial" w:eastAsia="Times New Roman" w:hAnsi="Arial" w:cs="Times New Roman"/>
      <w:sz w:val="20"/>
      <w:szCs w:val="24"/>
      <w:lang w:val="en-US"/>
    </w:rPr>
  </w:style>
  <w:style w:type="paragraph" w:styleId="En-tte">
    <w:name w:val="header"/>
    <w:basedOn w:val="Normal"/>
    <w:link w:val="En-tteCar"/>
    <w:uiPriority w:val="99"/>
    <w:rsid w:val="00934298"/>
    <w:pPr>
      <w:tabs>
        <w:tab w:val="center" w:pos="4536"/>
        <w:tab w:val="right" w:pos="9072"/>
      </w:tabs>
    </w:pPr>
    <w:rPr>
      <w:rFonts w:ascii="Calibri" w:eastAsia="Calibri" w:hAnsi="Calibri"/>
      <w:sz w:val="22"/>
      <w:szCs w:val="22"/>
      <w:lang w:val="fr-FR"/>
    </w:rPr>
  </w:style>
  <w:style w:type="character" w:customStyle="1" w:styleId="En-tteCar">
    <w:name w:val="En-tête Car"/>
    <w:basedOn w:val="Policepardfaut"/>
    <w:link w:val="En-tte"/>
    <w:uiPriority w:val="99"/>
    <w:rsid w:val="00934298"/>
    <w:rPr>
      <w:rFonts w:ascii="Calibri" w:eastAsia="Calibri" w:hAnsi="Calibri" w:cs="Times New Roman"/>
    </w:rPr>
  </w:style>
  <w:style w:type="paragraph" w:styleId="Pieddepage">
    <w:name w:val="footer"/>
    <w:basedOn w:val="Normal"/>
    <w:link w:val="PieddepageCar"/>
    <w:uiPriority w:val="99"/>
    <w:unhideWhenUsed/>
    <w:rsid w:val="00934298"/>
    <w:pPr>
      <w:tabs>
        <w:tab w:val="center" w:pos="4536"/>
        <w:tab w:val="right" w:pos="9072"/>
      </w:tabs>
    </w:pPr>
  </w:style>
  <w:style w:type="character" w:customStyle="1" w:styleId="PieddepageCar">
    <w:name w:val="Pied de page Car"/>
    <w:basedOn w:val="Policepardfaut"/>
    <w:link w:val="Pieddepage"/>
    <w:uiPriority w:val="99"/>
    <w:rsid w:val="00934298"/>
    <w:rPr>
      <w:rFonts w:ascii="Arial" w:eastAsia="Times New Roman" w:hAnsi="Arial" w:cs="Times New Roman"/>
      <w:sz w:val="20"/>
      <w:szCs w:val="24"/>
      <w:lang w:val="en-US"/>
    </w:rPr>
  </w:style>
  <w:style w:type="character" w:styleId="Lienhypertexte">
    <w:name w:val="Hyperlink"/>
    <w:uiPriority w:val="99"/>
    <w:unhideWhenUsed/>
    <w:rsid w:val="00D411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2595</Words>
  <Characters>14278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Ouedraogo</dc:creator>
  <cp:lastModifiedBy>Mamadou Dioulde Bah</cp:lastModifiedBy>
  <cp:revision>2</cp:revision>
  <dcterms:created xsi:type="dcterms:W3CDTF">2022-03-23T12:41:00Z</dcterms:created>
  <dcterms:modified xsi:type="dcterms:W3CDTF">2022-03-23T12:41:00Z</dcterms:modified>
</cp:coreProperties>
</file>