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C176" w14:textId="77777777" w:rsidR="00A13C37" w:rsidRPr="00B62D71" w:rsidRDefault="00E70CAA" w:rsidP="00A13C37">
      <w:pPr>
        <w:jc w:val="right"/>
        <w:rPr>
          <w:rFonts w:ascii="Calibri" w:hAnsi="Calibri" w:cs="Calibri"/>
          <w:b/>
          <w:sz w:val="32"/>
          <w:szCs w:val="32"/>
        </w:rPr>
      </w:pPr>
      <w:r>
        <w:rPr>
          <w:rFonts w:ascii="Calibri" w:hAnsi="Calibri" w:cs="Calibri"/>
          <w:b/>
          <w:noProof/>
          <w:lang w:val="en-GB" w:eastAsia="en-GB"/>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324BF83" w14:textId="0AF91D47" w:rsidR="002B425D" w:rsidRPr="00B62D71" w:rsidRDefault="00E70CAA">
      <w:pPr>
        <w:jc w:val="right"/>
        <w:rPr>
          <w:rFonts w:ascii="Calibri" w:hAnsi="Calibri" w:cs="Calibri"/>
          <w:lang w:val="en-GB"/>
        </w:rPr>
      </w:pPr>
      <w:r>
        <w:rPr>
          <w:rFonts w:ascii="Calibri" w:hAnsi="Calibri" w:cs="Calibri"/>
          <w:noProof/>
          <w:lang w:val="en-GB" w:eastAsia="en-GB"/>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1295CD4D" w14:textId="77777777" w:rsidTr="00EB486B">
        <w:trPr>
          <w:trHeight w:val="405"/>
        </w:trPr>
        <w:tc>
          <w:tcPr>
            <w:tcW w:w="9438" w:type="dxa"/>
          </w:tcPr>
          <w:p w14:paraId="23D3E21A" w14:textId="77777777" w:rsidR="000E4019" w:rsidRPr="00B62D71" w:rsidRDefault="000E4019" w:rsidP="00EB486B">
            <w:pPr>
              <w:ind w:right="-138"/>
              <w:jc w:val="center"/>
              <w:rPr>
                <w:rFonts w:ascii="Calibri" w:hAnsi="Calibri" w:cs="Calibri"/>
                <w:b/>
                <w:sz w:val="32"/>
                <w:szCs w:val="32"/>
              </w:rPr>
            </w:pPr>
          </w:p>
        </w:tc>
      </w:tr>
    </w:tbl>
    <w:p w14:paraId="17F1ABE3"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38546196"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5ECFF941" w14:textId="77777777" w:rsidTr="0AF161BA">
        <w:trPr>
          <w:cantSplit/>
        </w:trPr>
        <w:tc>
          <w:tcPr>
            <w:tcW w:w="5400" w:type="dxa"/>
            <w:vMerge w:val="restart"/>
          </w:tcPr>
          <w:p w14:paraId="18307742" w14:textId="77777777" w:rsidR="00B41B3B" w:rsidRPr="00B62D71" w:rsidRDefault="00B41B3B" w:rsidP="00BA0E6E">
            <w:pPr>
              <w:jc w:val="center"/>
              <w:rPr>
                <w:rFonts w:ascii="Calibri" w:hAnsi="Calibri" w:cs="Calibri"/>
                <w:color w:val="FF0000"/>
                <w:sz w:val="22"/>
                <w:szCs w:val="22"/>
              </w:rPr>
            </w:pPr>
          </w:p>
          <w:p w14:paraId="165BE88F"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EF577A9" w14:textId="77777777" w:rsidR="00E70CAA" w:rsidRPr="00B62D71" w:rsidRDefault="00E70CAA" w:rsidP="003749FA">
            <w:pPr>
              <w:jc w:val="center"/>
              <w:rPr>
                <w:rFonts w:ascii="Calibri" w:hAnsi="Calibri" w:cs="Calibri"/>
                <w:color w:val="FF0000"/>
                <w:sz w:val="22"/>
                <w:szCs w:val="22"/>
              </w:rPr>
            </w:pPr>
          </w:p>
        </w:tc>
        <w:tc>
          <w:tcPr>
            <w:tcW w:w="3960" w:type="dxa"/>
          </w:tcPr>
          <w:p w14:paraId="09FC73B4" w14:textId="77777777" w:rsidR="00B41B3B" w:rsidRPr="00B62D71" w:rsidRDefault="00B41B3B">
            <w:pPr>
              <w:rPr>
                <w:rFonts w:ascii="Calibri" w:hAnsi="Calibri" w:cs="Calibri"/>
                <w:color w:val="FF0000"/>
                <w:sz w:val="22"/>
                <w:szCs w:val="22"/>
              </w:rPr>
            </w:pPr>
          </w:p>
          <w:p w14:paraId="34EF63AF" w14:textId="6F71EF2C"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2-05-01T00:00:00Z">
                  <w:dateFormat w:val="MMMM d, yyyy"/>
                  <w:lid w:val="en-US"/>
                  <w:storeMappedDataAs w:val="dateTime"/>
                  <w:calendar w:val="gregorian"/>
                </w:date>
              </w:sdtPr>
              <w:sdtEndPr/>
              <w:sdtContent>
                <w:r w:rsidR="00A32F27">
                  <w:rPr>
                    <w:rFonts w:ascii="Calibri" w:hAnsi="Calibri" w:cs="Calibri"/>
                    <w:color w:val="FF0000"/>
                    <w:sz w:val="22"/>
                    <w:szCs w:val="22"/>
                  </w:rPr>
                  <w:t>May 1, 2022</w:t>
                </w:r>
              </w:sdtContent>
            </w:sdt>
          </w:p>
        </w:tc>
      </w:tr>
      <w:tr w:rsidR="002B425D" w:rsidRPr="00B62D71" w14:paraId="40BCCDBD" w14:textId="77777777" w:rsidTr="0AF161BA">
        <w:trPr>
          <w:cantSplit/>
          <w:trHeight w:val="460"/>
        </w:trPr>
        <w:tc>
          <w:tcPr>
            <w:tcW w:w="5400" w:type="dxa"/>
            <w:vMerge/>
          </w:tcPr>
          <w:p w14:paraId="6B9A13CB"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10F64324" w14:textId="77777777" w:rsidR="00B41B3B" w:rsidRPr="00B62D71" w:rsidRDefault="00B41B3B">
            <w:pPr>
              <w:rPr>
                <w:rFonts w:ascii="Calibri" w:hAnsi="Calibri" w:cs="Calibri"/>
                <w:color w:val="FF0000"/>
                <w:sz w:val="22"/>
                <w:szCs w:val="22"/>
              </w:rPr>
            </w:pPr>
          </w:p>
          <w:p w14:paraId="527A813C" w14:textId="26EDE4AC" w:rsidR="002B425D" w:rsidRPr="00B62D71" w:rsidRDefault="002B425D" w:rsidP="003749FA">
            <w:pPr>
              <w:rPr>
                <w:rFonts w:ascii="Calibri" w:hAnsi="Calibri" w:cs="Calibri"/>
                <w:color w:val="FF0000"/>
                <w:sz w:val="22"/>
                <w:szCs w:val="22"/>
              </w:rPr>
            </w:pPr>
            <w:r w:rsidRPr="0AF161BA">
              <w:rPr>
                <w:rFonts w:ascii="Calibri" w:hAnsi="Calibri" w:cs="Calibri"/>
                <w:color w:val="FF0000"/>
                <w:sz w:val="22"/>
                <w:szCs w:val="22"/>
              </w:rPr>
              <w:t xml:space="preserve">REFERENCE: </w:t>
            </w:r>
            <w:r w:rsidR="000E26E6" w:rsidRPr="0AF161BA">
              <w:rPr>
                <w:rFonts w:ascii="Calibri" w:hAnsi="Calibri" w:cs="Calibri"/>
                <w:color w:val="FF0000"/>
                <w:sz w:val="22"/>
                <w:szCs w:val="22"/>
              </w:rPr>
              <w:t>RFP/2022/13</w:t>
            </w:r>
          </w:p>
        </w:tc>
      </w:tr>
    </w:tbl>
    <w:p w14:paraId="262D9790" w14:textId="77777777" w:rsidR="002B425D" w:rsidRPr="00B62D71" w:rsidRDefault="002B425D">
      <w:pPr>
        <w:rPr>
          <w:rFonts w:ascii="Calibri" w:hAnsi="Calibri" w:cs="Calibri"/>
          <w:color w:val="FF0000"/>
          <w:sz w:val="22"/>
          <w:szCs w:val="22"/>
        </w:rPr>
      </w:pPr>
    </w:p>
    <w:p w14:paraId="3E1C493A" w14:textId="77777777" w:rsidR="009B6742" w:rsidRPr="00B62D71" w:rsidRDefault="009B6742">
      <w:pPr>
        <w:rPr>
          <w:rFonts w:ascii="Calibri" w:hAnsi="Calibri" w:cs="Calibri"/>
          <w:sz w:val="22"/>
          <w:szCs w:val="22"/>
        </w:rPr>
      </w:pPr>
    </w:p>
    <w:p w14:paraId="416B3163" w14:textId="42204BD1" w:rsidR="002B425D" w:rsidRPr="00B62D71" w:rsidRDefault="002B425D" w:rsidP="00911EC0">
      <w:pPr>
        <w:rPr>
          <w:rFonts w:ascii="Calibri" w:hAnsi="Calibri" w:cs="Calibri"/>
          <w:sz w:val="22"/>
          <w:szCs w:val="22"/>
        </w:rPr>
      </w:pPr>
      <w:r w:rsidRPr="00B62D71">
        <w:rPr>
          <w:rFonts w:ascii="Calibri" w:hAnsi="Calibri" w:cs="Calibri"/>
          <w:sz w:val="22"/>
          <w:szCs w:val="22"/>
        </w:rPr>
        <w:t>Dear Sir / Madam:</w:t>
      </w:r>
    </w:p>
    <w:p w14:paraId="48527190" w14:textId="77777777" w:rsidR="009B6742" w:rsidRPr="00B62D71" w:rsidRDefault="009B6742">
      <w:pPr>
        <w:rPr>
          <w:rFonts w:ascii="Calibri" w:hAnsi="Calibri" w:cs="Calibri"/>
          <w:sz w:val="22"/>
          <w:szCs w:val="22"/>
        </w:rPr>
      </w:pPr>
    </w:p>
    <w:p w14:paraId="28C06F0E" w14:textId="755AAD86" w:rsidR="00742337" w:rsidRPr="00B62D71" w:rsidRDefault="009B6742" w:rsidP="00260C8F">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260C8F" w:rsidRPr="00260C8F">
        <w:rPr>
          <w:rFonts w:ascii="Calibri" w:hAnsi="Calibri" w:cs="Calibri"/>
          <w:b/>
          <w:bCs/>
          <w:sz w:val="22"/>
          <w:szCs w:val="22"/>
        </w:rPr>
        <w:t>Design</w:t>
      </w:r>
      <w:r w:rsidR="00260C8F">
        <w:rPr>
          <w:rFonts w:ascii="Calibri" w:hAnsi="Calibri" w:cs="Calibri"/>
          <w:b/>
          <w:bCs/>
          <w:sz w:val="22"/>
          <w:szCs w:val="22"/>
        </w:rPr>
        <w:t>ing</w:t>
      </w:r>
      <w:r w:rsidR="00260C8F" w:rsidRPr="00260C8F">
        <w:rPr>
          <w:rFonts w:ascii="Calibri" w:hAnsi="Calibri" w:cs="Calibri"/>
          <w:b/>
          <w:bCs/>
          <w:sz w:val="22"/>
          <w:szCs w:val="22"/>
        </w:rPr>
        <w:t xml:space="preserve"> and Print</w:t>
      </w:r>
      <w:r w:rsidR="00260C8F">
        <w:rPr>
          <w:rFonts w:ascii="Calibri" w:hAnsi="Calibri" w:cs="Calibri"/>
          <w:b/>
          <w:bCs/>
          <w:sz w:val="22"/>
          <w:szCs w:val="22"/>
        </w:rPr>
        <w:t>ing</w:t>
      </w:r>
      <w:r w:rsidR="00260C8F" w:rsidRPr="00260C8F">
        <w:rPr>
          <w:rFonts w:ascii="Calibri" w:hAnsi="Calibri" w:cs="Calibri"/>
          <w:b/>
          <w:bCs/>
          <w:sz w:val="22"/>
          <w:szCs w:val="22"/>
        </w:rPr>
        <w:t xml:space="preserve"> </w:t>
      </w:r>
      <w:r w:rsidR="00260C8F">
        <w:rPr>
          <w:rFonts w:ascii="Calibri" w:hAnsi="Calibri" w:cs="Calibri"/>
          <w:b/>
          <w:bCs/>
          <w:sz w:val="22"/>
          <w:szCs w:val="22"/>
        </w:rPr>
        <w:t>of</w:t>
      </w:r>
      <w:r w:rsidR="00260C8F" w:rsidRPr="00260C8F">
        <w:rPr>
          <w:rFonts w:ascii="Calibri" w:hAnsi="Calibri" w:cs="Calibri"/>
          <w:b/>
          <w:bCs/>
          <w:sz w:val="22"/>
          <w:szCs w:val="22"/>
        </w:rPr>
        <w:t xml:space="preserve"> the Jordan Voluntary National Review (VNR)  </w:t>
      </w:r>
    </w:p>
    <w:p w14:paraId="485D9D35"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4A64E387" w14:textId="77777777" w:rsidR="000E4019" w:rsidRPr="00B62D71" w:rsidRDefault="000E4019" w:rsidP="000E4019">
      <w:pPr>
        <w:ind w:firstLine="720"/>
        <w:outlineLvl w:val="0"/>
        <w:rPr>
          <w:rFonts w:ascii="Calibri" w:hAnsi="Calibri" w:cs="Calibri"/>
          <w:sz w:val="22"/>
          <w:szCs w:val="22"/>
        </w:rPr>
      </w:pPr>
    </w:p>
    <w:p w14:paraId="4A1AC119" w14:textId="4066D3CE" w:rsidR="0047223E" w:rsidRPr="00B62D71" w:rsidRDefault="0047223E" w:rsidP="0047223E">
      <w:pPr>
        <w:ind w:firstLine="720"/>
        <w:outlineLvl w:val="0"/>
        <w:rPr>
          <w:rFonts w:ascii="Calibri" w:hAnsi="Calibri" w:cs="Calibri"/>
          <w:sz w:val="22"/>
          <w:szCs w:val="22"/>
        </w:rPr>
      </w:pPr>
      <w:r w:rsidRPr="00862E65">
        <w:rPr>
          <w:rFonts w:ascii="Calibri" w:hAnsi="Calibri" w:cs="Calibri"/>
          <w:b/>
          <w:bCs/>
          <w:color w:val="FF0000"/>
          <w:sz w:val="22"/>
          <w:szCs w:val="22"/>
          <w:u w:val="single"/>
        </w:rPr>
        <w:t>Proposals</w:t>
      </w:r>
      <w:r>
        <w:rPr>
          <w:rFonts w:ascii="Calibri" w:hAnsi="Calibri" w:cs="Calibri"/>
          <w:b/>
          <w:bCs/>
          <w:color w:val="FF0000"/>
          <w:sz w:val="22"/>
          <w:szCs w:val="22"/>
          <w:u w:val="single"/>
        </w:rPr>
        <w:t xml:space="preserve"> (technical and financial) </w:t>
      </w:r>
      <w:r w:rsidRPr="00862E65">
        <w:rPr>
          <w:rFonts w:ascii="Calibri" w:hAnsi="Calibri" w:cs="Calibri"/>
          <w:color w:val="FF0000"/>
          <w:sz w:val="22"/>
          <w:szCs w:val="22"/>
        </w:rPr>
        <w:t>may</w:t>
      </w:r>
      <w:r w:rsidRPr="00B62D71">
        <w:rPr>
          <w:rFonts w:ascii="Calibri" w:hAnsi="Calibri" w:cs="Calibri"/>
          <w:sz w:val="22"/>
          <w:szCs w:val="22"/>
        </w:rPr>
        <w:t xml:space="preserve"> be submitted on or before </w:t>
      </w:r>
      <w:sdt>
        <w:sdtPr>
          <w:rPr>
            <w:rFonts w:ascii="Calibri" w:hAnsi="Calibri" w:cs="Calibri"/>
            <w:b/>
            <w:bCs/>
            <w:sz w:val="22"/>
            <w:szCs w:val="22"/>
          </w:rPr>
          <w:id w:val="1732731567"/>
          <w:placeholder>
            <w:docPart w:val="25475D1FF7154CB9BC4E8D234919F3EE"/>
          </w:placeholder>
          <w:date w:fullDate="2022-05-10T00:00:00Z">
            <w:dateFormat w:val="dddd, MMMM dd, yyyy"/>
            <w:lid w:val="en-US"/>
            <w:storeMappedDataAs w:val="dateTime"/>
            <w:calendar w:val="gregorian"/>
          </w:date>
        </w:sdtPr>
        <w:sdtEndPr/>
        <w:sdtContent>
          <w:r w:rsidR="008624B2">
            <w:rPr>
              <w:rFonts w:ascii="Calibri" w:hAnsi="Calibri" w:cs="Calibri"/>
              <w:b/>
              <w:bCs/>
              <w:sz w:val="22"/>
              <w:szCs w:val="22"/>
            </w:rPr>
            <w:t>Tuesday, May 10, 2022</w:t>
          </w:r>
        </w:sdtContent>
      </w:sdt>
      <w:r>
        <w:rPr>
          <w:rFonts w:ascii="Calibri" w:hAnsi="Calibri" w:cs="Calibri"/>
          <w:b/>
          <w:bCs/>
          <w:sz w:val="22"/>
          <w:szCs w:val="22"/>
        </w:rPr>
        <w:t xml:space="preserve"> at </w:t>
      </w:r>
      <w:r w:rsidR="00910D8F">
        <w:rPr>
          <w:rFonts w:ascii="Calibri" w:hAnsi="Calibri" w:cs="Calibri"/>
          <w:b/>
          <w:bCs/>
          <w:sz w:val="22"/>
          <w:szCs w:val="22"/>
        </w:rPr>
        <w:t>12pm</w:t>
      </w:r>
      <w:r>
        <w:rPr>
          <w:rFonts w:ascii="Calibri" w:hAnsi="Calibri" w:cs="Calibri"/>
          <w:b/>
          <w:bCs/>
          <w:sz w:val="22"/>
          <w:szCs w:val="22"/>
        </w:rPr>
        <w:t xml:space="preserve"> </w:t>
      </w:r>
      <w:r w:rsidR="00911EC0">
        <w:rPr>
          <w:rFonts w:ascii="Calibri" w:hAnsi="Calibri" w:cs="Calibri"/>
          <w:b/>
          <w:bCs/>
          <w:sz w:val="22"/>
          <w:szCs w:val="22"/>
        </w:rPr>
        <w:t>(Jordan time GMT+</w:t>
      </w:r>
      <w:proofErr w:type="gramStart"/>
      <w:r w:rsidR="00911EC0">
        <w:rPr>
          <w:rFonts w:ascii="Calibri" w:hAnsi="Calibri" w:cs="Calibri"/>
          <w:b/>
          <w:bCs/>
          <w:sz w:val="22"/>
          <w:szCs w:val="22"/>
        </w:rPr>
        <w:t>3)</w:t>
      </w:r>
      <w:r w:rsidRPr="00B62D71">
        <w:rPr>
          <w:rFonts w:ascii="Calibri" w:hAnsi="Calibri" w:cs="Calibri"/>
          <w:sz w:val="22"/>
          <w:szCs w:val="22"/>
        </w:rPr>
        <w:t>and</w:t>
      </w:r>
      <w:proofErr w:type="gramEnd"/>
      <w:r w:rsidRPr="00B62D71">
        <w:rPr>
          <w:rFonts w:ascii="Calibri" w:hAnsi="Calibri" w:cs="Calibri"/>
          <w:sz w:val="22"/>
          <w:szCs w:val="22"/>
        </w:rPr>
        <w:t xml:space="preserve"> via </w:t>
      </w:r>
      <w:r>
        <w:rPr>
          <w:rFonts w:ascii="Calibri" w:hAnsi="Calibri" w:cs="Calibri"/>
          <w:sz w:val="22"/>
          <w:szCs w:val="22"/>
        </w:rPr>
        <w:t xml:space="preserve">email </w:t>
      </w:r>
      <w:r w:rsidRPr="00B62D71">
        <w:rPr>
          <w:rFonts w:ascii="Calibri" w:hAnsi="Calibri" w:cs="Calibri"/>
          <w:sz w:val="22"/>
          <w:szCs w:val="22"/>
        </w:rPr>
        <w:t xml:space="preserve">to the </w:t>
      </w:r>
      <w:r>
        <w:rPr>
          <w:rFonts w:ascii="Calibri" w:hAnsi="Calibri" w:cs="Calibri"/>
          <w:sz w:val="22"/>
          <w:szCs w:val="22"/>
        </w:rPr>
        <w:t xml:space="preserve">following address: </w:t>
      </w:r>
    </w:p>
    <w:p w14:paraId="7F6EB372" w14:textId="77777777" w:rsidR="0047223E" w:rsidRPr="00B62D71" w:rsidRDefault="0047223E" w:rsidP="0047223E">
      <w:pPr>
        <w:ind w:firstLine="720"/>
        <w:outlineLvl w:val="0"/>
        <w:rPr>
          <w:rFonts w:ascii="Calibri" w:hAnsi="Calibri" w:cs="Calibri"/>
          <w:sz w:val="22"/>
          <w:szCs w:val="22"/>
        </w:rPr>
      </w:pPr>
    </w:p>
    <w:p w14:paraId="54E714AC" w14:textId="77777777" w:rsidR="0047223E" w:rsidRPr="00B62D71" w:rsidRDefault="0047223E" w:rsidP="0047223E">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B6DFF65B70D34B41BD281AC4DB66F27A"/>
        </w:placeholder>
        <w:text/>
      </w:sdtPr>
      <w:sdtEndPr/>
      <w:sdtContent>
        <w:p w14:paraId="4010F8DB" w14:textId="77777777" w:rsidR="0047223E" w:rsidRDefault="0047223E" w:rsidP="0047223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6627B263" w14:textId="77777777" w:rsidR="0047223E" w:rsidRDefault="0047223E" w:rsidP="0047223E">
      <w:pPr>
        <w:rPr>
          <w:rFonts w:ascii="Calibri" w:hAnsi="Calibri" w:cs="Calibri"/>
          <w:color w:val="FF0000"/>
          <w:sz w:val="22"/>
          <w:szCs w:val="22"/>
        </w:rPr>
      </w:pPr>
    </w:p>
    <w:p w14:paraId="1BF36F16" w14:textId="77777777" w:rsidR="0047223E" w:rsidRPr="00862E65" w:rsidRDefault="0047223E" w:rsidP="0047223E">
      <w:pPr>
        <w:rPr>
          <w:rFonts w:ascii="Calibri" w:hAnsi="Calibri" w:cs="Calibri"/>
          <w:b/>
          <w:bCs/>
          <w:color w:val="FF0000"/>
          <w:sz w:val="22"/>
          <w:szCs w:val="22"/>
        </w:rPr>
      </w:pPr>
      <w:r>
        <w:rPr>
          <w:rFonts w:ascii="Calibri" w:hAnsi="Calibri" w:cs="Calibri"/>
          <w:b/>
          <w:bCs/>
          <w:color w:val="FF0000"/>
          <w:sz w:val="22"/>
          <w:szCs w:val="22"/>
        </w:rPr>
        <w:t xml:space="preserve">Financial offer should be in a separate file password protected. </w:t>
      </w:r>
    </w:p>
    <w:p w14:paraId="64F960C7" w14:textId="77777777" w:rsidR="0047223E" w:rsidRPr="009E1C14" w:rsidRDefault="0047223E" w:rsidP="0047223E">
      <w:pPr>
        <w:outlineLvl w:val="0"/>
        <w:rPr>
          <w:rFonts w:ascii="Calibri" w:hAnsi="Calibri" w:cs="Calibri"/>
          <w:b/>
          <w:i/>
          <w:color w:val="000000" w:themeColor="text1"/>
          <w:sz w:val="22"/>
          <w:szCs w:val="22"/>
        </w:rPr>
      </w:pPr>
    </w:p>
    <w:p w14:paraId="5C462188" w14:textId="34C7A75A" w:rsidR="00425637" w:rsidRPr="00B62D71" w:rsidRDefault="005F7E3D" w:rsidP="00B23EE8">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B23EE8">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B23EE8">
            <w:rPr>
              <w:rFonts w:ascii="Calibri" w:hAnsi="Calibri" w:cs="Calibri"/>
              <w:sz w:val="22"/>
              <w:szCs w:val="22"/>
            </w:rPr>
            <w:t xml:space="preserve">90 days </w:t>
          </w:r>
        </w:sdtContent>
      </w:sdt>
    </w:p>
    <w:p w14:paraId="098151E0" w14:textId="77777777" w:rsidR="00425637" w:rsidRPr="00B62D71" w:rsidRDefault="00425637" w:rsidP="000E4019">
      <w:pPr>
        <w:jc w:val="both"/>
        <w:rPr>
          <w:rFonts w:ascii="Calibri" w:hAnsi="Calibri" w:cs="Calibri"/>
          <w:sz w:val="22"/>
          <w:szCs w:val="22"/>
        </w:rPr>
      </w:pPr>
    </w:p>
    <w:p w14:paraId="412EAE54"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36E2AFF2"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3184B22E"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4AB44B54" w14:textId="77777777" w:rsidR="00437CF9" w:rsidRPr="00437CF9" w:rsidRDefault="00437CF9" w:rsidP="00437CF9">
      <w:pPr>
        <w:rPr>
          <w:rFonts w:ascii="Calibri" w:hAnsi="Calibri" w:cs="Calibri"/>
          <w:sz w:val="22"/>
          <w:szCs w:val="22"/>
        </w:rPr>
      </w:pPr>
    </w:p>
    <w:p w14:paraId="01BAAD5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71986B38" w14:textId="77777777" w:rsidR="00437CF9" w:rsidRPr="00437CF9" w:rsidRDefault="00437CF9" w:rsidP="00437CF9">
      <w:pPr>
        <w:rPr>
          <w:rFonts w:ascii="Calibri" w:hAnsi="Calibri" w:cs="Calibri"/>
          <w:sz w:val="22"/>
          <w:szCs w:val="22"/>
        </w:rPr>
      </w:pPr>
    </w:p>
    <w:p w14:paraId="7F563F4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1435C7"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2AC661FB" w14:textId="77777777" w:rsidR="00437CF9" w:rsidRPr="00437CF9" w:rsidRDefault="00437CF9" w:rsidP="00437CF9">
      <w:pPr>
        <w:ind w:firstLine="720"/>
        <w:jc w:val="both"/>
        <w:rPr>
          <w:rFonts w:ascii="Calibri" w:hAnsi="Calibri" w:cs="Calibri"/>
          <w:sz w:val="22"/>
          <w:szCs w:val="22"/>
        </w:rPr>
      </w:pPr>
    </w:p>
    <w:p w14:paraId="17A9B646"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1435C7">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64C257F8" w14:textId="77777777" w:rsidR="00BD3609" w:rsidRPr="00437CF9" w:rsidRDefault="00BD3609" w:rsidP="00437CF9">
      <w:pPr>
        <w:jc w:val="both"/>
        <w:rPr>
          <w:rStyle w:val="Strong"/>
          <w:rFonts w:ascii="Calibri" w:hAnsi="Calibri" w:cs="Calibri"/>
          <w:b w:val="0"/>
          <w:iCs/>
          <w:sz w:val="22"/>
          <w:szCs w:val="22"/>
        </w:rPr>
      </w:pPr>
    </w:p>
    <w:p w14:paraId="0EB5BC4F"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D05D5CC" w14:textId="77777777" w:rsidR="00437CF9" w:rsidRPr="00437CF9" w:rsidRDefault="00437CF9" w:rsidP="00437CF9">
      <w:pPr>
        <w:ind w:firstLine="720"/>
        <w:rPr>
          <w:rFonts w:ascii="Calibri" w:hAnsi="Calibri" w:cs="Calibri"/>
          <w:sz w:val="22"/>
          <w:szCs w:val="22"/>
        </w:rPr>
      </w:pPr>
    </w:p>
    <w:p w14:paraId="13E7EEAB"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43BBDDD4" w14:textId="77777777" w:rsidR="00437CF9" w:rsidRPr="00437CF9" w:rsidRDefault="00437CF9" w:rsidP="00437CF9">
      <w:pPr>
        <w:ind w:firstLine="720"/>
        <w:jc w:val="both"/>
        <w:rPr>
          <w:rFonts w:ascii="Calibri" w:hAnsi="Calibri" w:cs="Calibri"/>
          <w:sz w:val="22"/>
          <w:szCs w:val="22"/>
        </w:rPr>
      </w:pPr>
    </w:p>
    <w:p w14:paraId="1939E157"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5C86797B" w14:textId="77777777" w:rsidR="00437CF9" w:rsidRPr="0069364E" w:rsidRDefault="00765E69" w:rsidP="00437CF9">
      <w:pPr>
        <w:jc w:val="both"/>
        <w:rPr>
          <w:rStyle w:val="Strong"/>
          <w:rFonts w:asciiTheme="minorHAnsi" w:hAnsiTheme="minorHAnsi" w:cstheme="minorHAnsi"/>
          <w:b w:val="0"/>
          <w:bCs w:val="0"/>
          <w:iCs/>
          <w:snapToGrid w:val="0"/>
          <w:sz w:val="22"/>
          <w:szCs w:val="22"/>
        </w:rPr>
      </w:pPr>
      <w:hyperlink r:id="rId14" w:history="1">
        <w:r w:rsidR="0069364E" w:rsidRPr="00FA71C2">
          <w:rPr>
            <w:rStyle w:val="Hyperlink"/>
            <w:rFonts w:asciiTheme="minorHAnsi" w:hAnsiTheme="minorHAnsi" w:cstheme="minorHAnsi"/>
            <w:sz w:val="22"/>
            <w:szCs w:val="22"/>
          </w:rPr>
          <w:t>http://www.undp.org/content/undp/en/home/operations/procurement/business/protest-and-sanctions.html</w:t>
        </w:r>
      </w:hyperlink>
      <w:r w:rsidR="0069364E">
        <w:rPr>
          <w:rFonts w:asciiTheme="minorHAnsi" w:hAnsiTheme="minorHAnsi" w:cstheme="minorHAnsi"/>
          <w:color w:val="000000"/>
          <w:sz w:val="22"/>
          <w:szCs w:val="22"/>
        </w:rPr>
        <w:t xml:space="preserve"> </w:t>
      </w:r>
    </w:p>
    <w:p w14:paraId="2DEF4A56"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5003993C" w14:textId="77777777" w:rsidR="00D50953" w:rsidRPr="00437CF9" w:rsidRDefault="00D50953" w:rsidP="00437CF9">
      <w:pPr>
        <w:jc w:val="both"/>
        <w:rPr>
          <w:rFonts w:ascii="Calibri" w:hAnsi="Calibri" w:cs="Calibri"/>
          <w:sz w:val="22"/>
          <w:szCs w:val="22"/>
        </w:rPr>
      </w:pPr>
    </w:p>
    <w:p w14:paraId="351A8464" w14:textId="77777777" w:rsidR="00437CF9" w:rsidRPr="00437CF9" w:rsidRDefault="00437CF9" w:rsidP="0069364E">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w:t>
      </w:r>
      <w:r w:rsidR="0069364E">
        <w:rPr>
          <w:rFonts w:ascii="Calibri" w:hAnsi="Calibri" w:cs="Calibri"/>
          <w:sz w:val="22"/>
          <w:szCs w:val="22"/>
        </w:rPr>
        <w:t xml:space="preserve">the UN Supplier Code of Conduct </w:t>
      </w:r>
      <w:r w:rsidRPr="00437CF9">
        <w:rPr>
          <w:rFonts w:ascii="Calibri" w:hAnsi="Calibri" w:cs="Calibri"/>
          <w:sz w:val="22"/>
          <w:szCs w:val="22"/>
        </w:rPr>
        <w:t>found in this link :</w:t>
      </w:r>
      <w:r w:rsidR="0069364E" w:rsidRPr="0069364E">
        <w:t xml:space="preserve"> </w:t>
      </w:r>
      <w:hyperlink r:id="rId15" w:history="1">
        <w:r w:rsidR="0069364E" w:rsidRPr="0069364E">
          <w:rPr>
            <w:rStyle w:val="Hyperlink"/>
            <w:rFonts w:ascii="Calibri" w:hAnsi="Calibri" w:cs="Calibri"/>
            <w:sz w:val="22"/>
            <w:szCs w:val="22"/>
          </w:rPr>
          <w:t>https://www.un.org/Depts/ptd/sites/www.un.org.Depts.ptd/files/files/attachment/page/pdf/unscc/conduct_english.pdf</w:t>
        </w:r>
      </w:hyperlink>
    </w:p>
    <w:p w14:paraId="5555B1E4" w14:textId="77777777" w:rsidR="00437CF9" w:rsidRPr="00437CF9" w:rsidRDefault="00437CF9" w:rsidP="00437CF9">
      <w:pPr>
        <w:rPr>
          <w:rFonts w:ascii="Calibri" w:hAnsi="Calibri" w:cs="Calibri"/>
          <w:sz w:val="22"/>
          <w:szCs w:val="22"/>
        </w:rPr>
      </w:pPr>
    </w:p>
    <w:p w14:paraId="53964F32"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4869030F" w14:textId="77777777" w:rsidR="00EE7C60" w:rsidRDefault="00EE7C60" w:rsidP="00EE7C60">
      <w:pPr>
        <w:ind w:left="720"/>
        <w:rPr>
          <w:rStyle w:val="Strong"/>
          <w:rFonts w:ascii="Calibri" w:hAnsi="Calibri" w:cs="Calibri"/>
          <w:b w:val="0"/>
          <w:iCs/>
          <w:sz w:val="22"/>
          <w:szCs w:val="22"/>
        </w:rPr>
      </w:pPr>
    </w:p>
    <w:p w14:paraId="7FA744BD" w14:textId="77777777" w:rsidR="00EE7C60" w:rsidRPr="00437CF9" w:rsidRDefault="00EE7C60" w:rsidP="00EE7C60">
      <w:pPr>
        <w:ind w:left="720"/>
        <w:rPr>
          <w:rStyle w:val="Strong"/>
          <w:rFonts w:ascii="Calibri" w:hAnsi="Calibri" w:cs="Calibri"/>
          <w:b w:val="0"/>
          <w:iCs/>
          <w:sz w:val="22"/>
          <w:szCs w:val="22"/>
        </w:rPr>
      </w:pPr>
    </w:p>
    <w:p w14:paraId="4F051540" w14:textId="77777777" w:rsidR="00437CF9" w:rsidRPr="00437CF9" w:rsidRDefault="00437CF9" w:rsidP="00437CF9">
      <w:pPr>
        <w:jc w:val="both"/>
        <w:rPr>
          <w:rStyle w:val="Strong"/>
          <w:rFonts w:ascii="Calibri" w:hAnsi="Calibri" w:cs="Calibri"/>
          <w:b w:val="0"/>
          <w:iCs/>
          <w:sz w:val="22"/>
          <w:szCs w:val="22"/>
        </w:rPr>
      </w:pPr>
    </w:p>
    <w:p w14:paraId="110D0534" w14:textId="77323512"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7083E025" w14:textId="77777777" w:rsidR="0047223E" w:rsidRDefault="0047223E" w:rsidP="0047223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Nahla </w:t>
      </w:r>
      <w:proofErr w:type="spellStart"/>
      <w:r>
        <w:rPr>
          <w:rFonts w:ascii="Calibri" w:hAnsi="Calibri" w:cs="Calibri"/>
          <w:i/>
          <w:iCs/>
          <w:snapToGrid w:val="0"/>
          <w:color w:val="000000" w:themeColor="text1"/>
          <w:sz w:val="22"/>
          <w:szCs w:val="22"/>
        </w:rPr>
        <w:t>Soussou</w:t>
      </w:r>
      <w:proofErr w:type="spellEnd"/>
    </w:p>
    <w:p w14:paraId="0E3AE6C7" w14:textId="77777777" w:rsidR="0047223E" w:rsidRPr="009E1C14" w:rsidRDefault="0047223E" w:rsidP="0047223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Procurement and ICT Analyst </w:t>
      </w:r>
    </w:p>
    <w:p w14:paraId="148F9386" w14:textId="0A2004D4" w:rsidR="00BB13AA" w:rsidRPr="00B62D71" w:rsidRDefault="00437CF9" w:rsidP="0047223E">
      <w:pPr>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31B27A9" w14:textId="77777777" w:rsidR="00061CE4" w:rsidRPr="00B62D71" w:rsidRDefault="00061CE4" w:rsidP="00061CE4">
      <w:pPr>
        <w:rPr>
          <w:rFonts w:ascii="Calibri" w:hAnsi="Calibri" w:cs="Calibri"/>
          <w:b/>
          <w:sz w:val="28"/>
        </w:rPr>
      </w:pPr>
    </w:p>
    <w:p w14:paraId="23CD7023"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1B53BE37"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DB7701" w:rsidRPr="0021187D" w14:paraId="76DF4144" w14:textId="77777777" w:rsidTr="0047223E">
        <w:tc>
          <w:tcPr>
            <w:tcW w:w="1916" w:type="dxa"/>
            <w:shd w:val="clear" w:color="auto" w:fill="auto"/>
          </w:tcPr>
          <w:p w14:paraId="76B5131A" w14:textId="77777777" w:rsidR="00DB7701" w:rsidRPr="0021187D" w:rsidRDefault="00DB7701" w:rsidP="00D85C6C">
            <w:pPr>
              <w:rPr>
                <w:rFonts w:ascii="Calibri" w:hAnsi="Calibri" w:cs="Calibri"/>
                <w:bCs/>
                <w:sz w:val="22"/>
                <w:szCs w:val="22"/>
              </w:rPr>
            </w:pPr>
          </w:p>
          <w:p w14:paraId="1BAAC575"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34" w:type="dxa"/>
            <w:shd w:val="clear" w:color="auto" w:fill="auto"/>
          </w:tcPr>
          <w:p w14:paraId="3B7AF394" w14:textId="62482C28" w:rsidR="00D30080" w:rsidRPr="0047223E" w:rsidRDefault="00910D8F" w:rsidP="00911EC0">
            <w:pPr>
              <w:rPr>
                <w:rFonts w:ascii="Calibri" w:hAnsi="Calibri" w:cs="Calibri"/>
                <w:bCs/>
                <w:sz w:val="22"/>
                <w:szCs w:val="22"/>
              </w:rPr>
            </w:pPr>
            <w:r w:rsidRPr="00910D8F">
              <w:rPr>
                <w:rFonts w:ascii="Calibri" w:hAnsi="Calibri" w:cs="Calibri"/>
                <w:bCs/>
                <w:sz w:val="22"/>
                <w:szCs w:val="22"/>
              </w:rPr>
              <w:t xml:space="preserve">Designing and Printing of the Jordan Voluntary National Review (VNR)  </w:t>
            </w:r>
          </w:p>
        </w:tc>
      </w:tr>
      <w:tr w:rsidR="00DB7701" w:rsidRPr="0021187D" w14:paraId="79335157" w14:textId="77777777" w:rsidTr="0047223E">
        <w:tc>
          <w:tcPr>
            <w:tcW w:w="1916" w:type="dxa"/>
            <w:shd w:val="clear" w:color="auto" w:fill="auto"/>
          </w:tcPr>
          <w:p w14:paraId="6DD7C476" w14:textId="3D76B9A8"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434" w:type="dxa"/>
            <w:shd w:val="clear" w:color="auto" w:fill="auto"/>
          </w:tcPr>
          <w:p w14:paraId="48BC41C0" w14:textId="6AEEEFEF" w:rsidR="00FD76E1" w:rsidRPr="009E1C14" w:rsidRDefault="00D30080"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NA</w:t>
            </w:r>
          </w:p>
        </w:tc>
      </w:tr>
      <w:tr w:rsidR="0047223E" w:rsidRPr="0021187D" w14:paraId="25966526" w14:textId="77777777" w:rsidTr="0047223E">
        <w:tc>
          <w:tcPr>
            <w:tcW w:w="1916" w:type="dxa"/>
            <w:shd w:val="clear" w:color="auto" w:fill="auto"/>
          </w:tcPr>
          <w:p w14:paraId="40C47AB4" w14:textId="77777777" w:rsidR="0047223E" w:rsidRPr="0021187D" w:rsidRDefault="0047223E" w:rsidP="0047223E">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1"/>
            </w:r>
          </w:p>
        </w:tc>
        <w:tc>
          <w:tcPr>
            <w:tcW w:w="7434" w:type="dxa"/>
            <w:shd w:val="clear" w:color="auto" w:fill="auto"/>
          </w:tcPr>
          <w:p w14:paraId="11DEA616" w14:textId="63C62F3C" w:rsidR="0047223E" w:rsidRPr="0047223E" w:rsidRDefault="0047223E" w:rsidP="0047223E">
            <w:pPr>
              <w:rPr>
                <w:rFonts w:ascii="Calibri" w:hAnsi="Calibri" w:cs="Calibri"/>
                <w:bCs/>
                <w:sz w:val="22"/>
                <w:szCs w:val="22"/>
              </w:rPr>
            </w:pPr>
            <w:r w:rsidRPr="0047223E">
              <w:rPr>
                <w:rFonts w:ascii="Calibri" w:hAnsi="Calibri" w:cs="Calibri"/>
                <w:bCs/>
                <w:sz w:val="22"/>
                <w:szCs w:val="22"/>
              </w:rPr>
              <w:t>Refer to the TORs</w:t>
            </w:r>
          </w:p>
        </w:tc>
      </w:tr>
      <w:tr w:rsidR="0047223E" w:rsidRPr="0021187D" w14:paraId="0830638A" w14:textId="77777777" w:rsidTr="0047223E">
        <w:tc>
          <w:tcPr>
            <w:tcW w:w="1916" w:type="dxa"/>
            <w:shd w:val="clear" w:color="auto" w:fill="auto"/>
          </w:tcPr>
          <w:p w14:paraId="15B31D67"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7434" w:type="dxa"/>
            <w:shd w:val="clear" w:color="auto" w:fill="auto"/>
          </w:tcPr>
          <w:p w14:paraId="22BEAE45" w14:textId="572CA249" w:rsidR="0047223E" w:rsidRPr="0047223E" w:rsidRDefault="0047223E" w:rsidP="0047223E">
            <w:pPr>
              <w:jc w:val="both"/>
              <w:rPr>
                <w:rFonts w:ascii="Calibri" w:hAnsi="Calibri" w:cs="Calibri"/>
                <w:bCs/>
                <w:sz w:val="22"/>
                <w:szCs w:val="22"/>
              </w:rPr>
            </w:pPr>
            <w:r w:rsidRPr="0047223E">
              <w:rPr>
                <w:rFonts w:ascii="Calibri" w:hAnsi="Calibri" w:cs="Calibri"/>
                <w:bCs/>
                <w:sz w:val="22"/>
                <w:szCs w:val="22"/>
              </w:rPr>
              <w:t>Refer to the TORs</w:t>
            </w:r>
          </w:p>
        </w:tc>
      </w:tr>
      <w:tr w:rsidR="0047223E" w:rsidRPr="0021187D" w14:paraId="2FF9CE93" w14:textId="77777777" w:rsidTr="0047223E">
        <w:tc>
          <w:tcPr>
            <w:tcW w:w="1916" w:type="dxa"/>
            <w:shd w:val="clear" w:color="auto" w:fill="auto"/>
          </w:tcPr>
          <w:p w14:paraId="436749C6"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434" w:type="dxa"/>
            <w:shd w:val="clear" w:color="auto" w:fill="auto"/>
          </w:tcPr>
          <w:p w14:paraId="6C526501" w14:textId="2AFFB00A" w:rsidR="0047223E" w:rsidRPr="0047223E" w:rsidRDefault="00DA0026" w:rsidP="0047223E">
            <w:pPr>
              <w:jc w:val="both"/>
              <w:rPr>
                <w:rFonts w:ascii="Calibri" w:hAnsi="Calibri" w:cs="Calibri"/>
                <w:bCs/>
                <w:sz w:val="22"/>
                <w:szCs w:val="22"/>
              </w:rPr>
            </w:pPr>
            <w:proofErr w:type="spellStart"/>
            <w:r w:rsidRPr="00DA0026">
              <w:rPr>
                <w:rFonts w:ascii="Calibri" w:hAnsi="Calibri" w:cs="Calibri"/>
                <w:bCs/>
                <w:sz w:val="22"/>
                <w:szCs w:val="22"/>
              </w:rPr>
              <w:t>Programme</w:t>
            </w:r>
            <w:proofErr w:type="spellEnd"/>
            <w:r w:rsidRPr="00DA0026">
              <w:rPr>
                <w:rFonts w:ascii="Calibri" w:hAnsi="Calibri" w:cs="Calibri"/>
                <w:bCs/>
                <w:sz w:val="22"/>
                <w:szCs w:val="22"/>
              </w:rPr>
              <w:t xml:space="preserve"> Specialist</w:t>
            </w:r>
          </w:p>
        </w:tc>
      </w:tr>
      <w:tr w:rsidR="0047223E" w:rsidRPr="0021187D" w14:paraId="517B8AFD" w14:textId="77777777" w:rsidTr="0047223E">
        <w:tc>
          <w:tcPr>
            <w:tcW w:w="1916" w:type="dxa"/>
            <w:shd w:val="clear" w:color="auto" w:fill="auto"/>
          </w:tcPr>
          <w:p w14:paraId="1D76B6F2"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Frequency of Reporting</w:t>
            </w:r>
          </w:p>
        </w:tc>
        <w:tc>
          <w:tcPr>
            <w:tcW w:w="7434" w:type="dxa"/>
            <w:shd w:val="clear" w:color="auto" w:fill="auto"/>
          </w:tcPr>
          <w:p w14:paraId="6E5517B6" w14:textId="3A2A09A4" w:rsidR="0047223E" w:rsidRPr="0047223E" w:rsidRDefault="0047223E" w:rsidP="0047223E">
            <w:pPr>
              <w:jc w:val="both"/>
              <w:rPr>
                <w:rFonts w:ascii="Calibri" w:hAnsi="Calibri" w:cs="Calibri"/>
                <w:bCs/>
                <w:sz w:val="22"/>
                <w:szCs w:val="22"/>
              </w:rPr>
            </w:pPr>
            <w:r w:rsidRPr="0047223E">
              <w:rPr>
                <w:rFonts w:ascii="Calibri" w:hAnsi="Calibri" w:cs="Calibri"/>
                <w:bCs/>
                <w:sz w:val="22"/>
                <w:szCs w:val="22"/>
              </w:rPr>
              <w:t>Refer to the TORs</w:t>
            </w:r>
          </w:p>
        </w:tc>
      </w:tr>
      <w:tr w:rsidR="0047223E" w:rsidRPr="0021187D" w14:paraId="337C9CE3" w14:textId="77777777" w:rsidTr="0047223E">
        <w:tc>
          <w:tcPr>
            <w:tcW w:w="1916" w:type="dxa"/>
            <w:shd w:val="clear" w:color="auto" w:fill="auto"/>
          </w:tcPr>
          <w:p w14:paraId="0B8FFF14" w14:textId="77777777" w:rsidR="0047223E" w:rsidRPr="0021187D" w:rsidRDefault="0047223E" w:rsidP="0047223E">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434" w:type="dxa"/>
            <w:shd w:val="clear" w:color="auto" w:fill="auto"/>
          </w:tcPr>
          <w:p w14:paraId="69A67FAA" w14:textId="79C09D5C" w:rsidR="0047223E" w:rsidRPr="0021187D" w:rsidRDefault="0047223E" w:rsidP="0047223E">
            <w:pPr>
              <w:jc w:val="both"/>
              <w:rPr>
                <w:rFonts w:ascii="Calibri" w:hAnsi="Calibri" w:cs="Calibri"/>
                <w:bCs/>
                <w:sz w:val="22"/>
                <w:szCs w:val="22"/>
              </w:rPr>
            </w:pPr>
            <w:r w:rsidRPr="0047223E">
              <w:rPr>
                <w:rFonts w:ascii="Calibri" w:hAnsi="Calibri" w:cs="Calibri"/>
                <w:bCs/>
                <w:sz w:val="22"/>
                <w:szCs w:val="22"/>
              </w:rPr>
              <w:t>Refer to the TORs</w:t>
            </w:r>
          </w:p>
        </w:tc>
      </w:tr>
      <w:tr w:rsidR="0047223E" w:rsidRPr="0021187D" w14:paraId="67CBA9D7" w14:textId="77777777" w:rsidTr="0047223E">
        <w:tc>
          <w:tcPr>
            <w:tcW w:w="1916" w:type="dxa"/>
            <w:shd w:val="clear" w:color="auto" w:fill="auto"/>
          </w:tcPr>
          <w:p w14:paraId="4E9B7B2B" w14:textId="77777777" w:rsidR="0047223E" w:rsidRDefault="0047223E" w:rsidP="0047223E">
            <w:pPr>
              <w:rPr>
                <w:rFonts w:ascii="Calibri" w:hAnsi="Calibri" w:cs="Calibri"/>
                <w:bCs/>
                <w:sz w:val="22"/>
                <w:szCs w:val="22"/>
              </w:rPr>
            </w:pPr>
          </w:p>
          <w:p w14:paraId="3DD0FE22"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Location of work</w:t>
            </w:r>
          </w:p>
        </w:tc>
        <w:tc>
          <w:tcPr>
            <w:tcW w:w="7434" w:type="dxa"/>
            <w:shd w:val="clear" w:color="auto" w:fill="auto"/>
          </w:tcPr>
          <w:p w14:paraId="15B22C34" w14:textId="4AD4F245" w:rsidR="0047223E" w:rsidRPr="0021187D"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0B7D76">
                  <w:rPr>
                    <w:rFonts w:ascii="Arial Unicode MS" w:hAnsi="Arial Unicode MS" w:cs="Calibri"/>
                    <w:snapToGrid w:val="0"/>
                    <w:sz w:val="22"/>
                    <w:szCs w:val="22"/>
                  </w:rPr>
                  <w:t>☒</w:t>
                </w:r>
              </w:sdtContent>
            </w:sdt>
            <w:r w:rsidR="0047223E">
              <w:rPr>
                <w:rFonts w:ascii="Calibri" w:hAnsi="Calibri" w:cs="Calibri"/>
                <w:snapToGrid w:val="0"/>
                <w:sz w:val="22"/>
                <w:szCs w:val="22"/>
              </w:rPr>
              <w:t xml:space="preserve"> </w:t>
            </w:r>
            <w:r w:rsidR="000B7D76">
              <w:rPr>
                <w:rFonts w:ascii="Calibri" w:hAnsi="Calibri" w:cs="Calibri"/>
                <w:snapToGrid w:val="0"/>
                <w:sz w:val="22"/>
                <w:szCs w:val="22"/>
              </w:rPr>
              <w:t>Ministry of MOPIC</w:t>
            </w:r>
          </w:p>
          <w:p w14:paraId="6F56962A" w14:textId="3F57A69D" w:rsidR="0047223E" w:rsidRPr="0021187D"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napToGrid w:val="0"/>
                    <w:sz w:val="22"/>
                    <w:szCs w:val="22"/>
                  </w:rPr>
                  <w:t>☒</w:t>
                </w:r>
              </w:sdtContent>
            </w:sdt>
            <w:r w:rsidR="0047223E">
              <w:rPr>
                <w:rFonts w:ascii="Calibri" w:hAnsi="Calibri" w:cs="Calibri"/>
                <w:snapToGrid w:val="0"/>
                <w:sz w:val="22"/>
                <w:szCs w:val="22"/>
              </w:rPr>
              <w:t xml:space="preserve"> </w:t>
            </w:r>
            <w:r w:rsidR="0047223E" w:rsidRPr="0021187D">
              <w:rPr>
                <w:rFonts w:ascii="Calibri" w:hAnsi="Calibri" w:cs="Calibri"/>
                <w:snapToGrid w:val="0"/>
                <w:sz w:val="22"/>
                <w:szCs w:val="22"/>
              </w:rPr>
              <w:t>At Contractor’s Location</w:t>
            </w:r>
            <w:r w:rsidR="0047223E">
              <w:rPr>
                <w:rFonts w:ascii="Calibri" w:hAnsi="Calibri" w:cs="Calibri"/>
                <w:snapToGrid w:val="0"/>
                <w:sz w:val="22"/>
                <w:szCs w:val="22"/>
              </w:rPr>
              <w:t xml:space="preserve">, </w:t>
            </w:r>
          </w:p>
        </w:tc>
      </w:tr>
      <w:tr w:rsidR="0047223E" w:rsidRPr="0021187D" w14:paraId="25488F3B" w14:textId="77777777" w:rsidTr="0047223E">
        <w:tc>
          <w:tcPr>
            <w:tcW w:w="1916" w:type="dxa"/>
            <w:shd w:val="clear" w:color="auto" w:fill="auto"/>
          </w:tcPr>
          <w:p w14:paraId="0B3F7C31" w14:textId="77777777" w:rsidR="0047223E" w:rsidRPr="0021187D" w:rsidRDefault="0047223E" w:rsidP="0047223E">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434" w:type="dxa"/>
            <w:shd w:val="clear" w:color="auto" w:fill="auto"/>
          </w:tcPr>
          <w:p w14:paraId="1D8C2A89" w14:textId="320E6971" w:rsidR="0047223E" w:rsidRPr="0021187D" w:rsidRDefault="000B7D76" w:rsidP="0047223E">
            <w:pPr>
              <w:jc w:val="both"/>
              <w:rPr>
                <w:rFonts w:ascii="Calibri" w:hAnsi="Calibri" w:cs="Calibri"/>
                <w:bCs/>
                <w:sz w:val="22"/>
                <w:szCs w:val="22"/>
              </w:rPr>
            </w:pPr>
            <w:r>
              <w:rPr>
                <w:rFonts w:ascii="Calibri" w:hAnsi="Calibri" w:cs="Calibri"/>
                <w:bCs/>
                <w:sz w:val="22"/>
                <w:szCs w:val="22"/>
              </w:rPr>
              <w:t>Three</w:t>
            </w:r>
            <w:r w:rsidR="0047223E">
              <w:rPr>
                <w:rFonts w:ascii="Calibri" w:hAnsi="Calibri" w:cs="Calibri"/>
                <w:bCs/>
                <w:sz w:val="22"/>
                <w:szCs w:val="22"/>
              </w:rPr>
              <w:t xml:space="preserve"> months</w:t>
            </w:r>
          </w:p>
        </w:tc>
      </w:tr>
      <w:tr w:rsidR="0047223E" w:rsidRPr="0021187D" w14:paraId="78E91691" w14:textId="77777777" w:rsidTr="0047223E">
        <w:tc>
          <w:tcPr>
            <w:tcW w:w="1916" w:type="dxa"/>
            <w:shd w:val="clear" w:color="auto" w:fill="auto"/>
          </w:tcPr>
          <w:p w14:paraId="6BAB8C85" w14:textId="77777777" w:rsidR="0047223E" w:rsidRPr="0021187D" w:rsidRDefault="0047223E" w:rsidP="0047223E">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4" w:type="dxa"/>
            <w:shd w:val="clear" w:color="auto" w:fill="auto"/>
          </w:tcPr>
          <w:p w14:paraId="2F3AAC19" w14:textId="0E404F1F" w:rsidR="0047223E" w:rsidRPr="0021187D" w:rsidRDefault="00B948F2" w:rsidP="0047223E">
            <w:pPr>
              <w:jc w:val="both"/>
              <w:rPr>
                <w:rFonts w:ascii="Calibri" w:hAnsi="Calibri" w:cs="Calibri"/>
                <w:bCs/>
                <w:sz w:val="22"/>
                <w:szCs w:val="22"/>
              </w:rPr>
            </w:pPr>
            <w:r>
              <w:rPr>
                <w:rFonts w:ascii="Calibri" w:hAnsi="Calibri" w:cs="Calibri"/>
                <w:bCs/>
                <w:sz w:val="22"/>
                <w:szCs w:val="22"/>
              </w:rPr>
              <w:t>May</w:t>
            </w:r>
            <w:r w:rsidR="0047223E">
              <w:rPr>
                <w:rFonts w:ascii="Calibri" w:hAnsi="Calibri" w:cs="Calibri"/>
                <w:bCs/>
                <w:sz w:val="22"/>
                <w:szCs w:val="22"/>
              </w:rPr>
              <w:t xml:space="preserve"> 2022</w:t>
            </w:r>
          </w:p>
        </w:tc>
      </w:tr>
      <w:tr w:rsidR="0047223E" w:rsidRPr="0021187D" w14:paraId="6225E8AB" w14:textId="77777777" w:rsidTr="0047223E">
        <w:tc>
          <w:tcPr>
            <w:tcW w:w="1916" w:type="dxa"/>
            <w:shd w:val="clear" w:color="auto" w:fill="auto"/>
          </w:tcPr>
          <w:p w14:paraId="2113B090" w14:textId="77777777" w:rsidR="0047223E" w:rsidRPr="0021187D" w:rsidRDefault="0047223E" w:rsidP="0047223E">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434" w:type="dxa"/>
            <w:shd w:val="clear" w:color="auto" w:fill="auto"/>
          </w:tcPr>
          <w:p w14:paraId="0B694FC5" w14:textId="6778993E" w:rsidR="0047223E" w:rsidRPr="0021187D" w:rsidRDefault="000B7D76" w:rsidP="0047223E">
            <w:pPr>
              <w:jc w:val="both"/>
              <w:rPr>
                <w:rFonts w:ascii="Calibri" w:hAnsi="Calibri" w:cs="Calibri"/>
                <w:bCs/>
                <w:sz w:val="22"/>
                <w:szCs w:val="22"/>
              </w:rPr>
            </w:pPr>
            <w:r>
              <w:rPr>
                <w:rFonts w:ascii="Calibri" w:hAnsi="Calibri" w:cs="Calibri"/>
                <w:bCs/>
                <w:sz w:val="22"/>
                <w:szCs w:val="22"/>
              </w:rPr>
              <w:t>Three</w:t>
            </w:r>
            <w:r w:rsidR="00DA0026">
              <w:rPr>
                <w:rFonts w:ascii="Calibri" w:hAnsi="Calibri" w:cs="Calibri"/>
                <w:bCs/>
                <w:sz w:val="22"/>
                <w:szCs w:val="22"/>
              </w:rPr>
              <w:t xml:space="preserve"> months from signing contract</w:t>
            </w:r>
            <w:r w:rsidR="0047223E">
              <w:rPr>
                <w:rFonts w:ascii="Calibri" w:hAnsi="Calibri" w:cs="Calibri"/>
                <w:bCs/>
                <w:sz w:val="22"/>
                <w:szCs w:val="22"/>
              </w:rPr>
              <w:t xml:space="preserve"> </w:t>
            </w:r>
          </w:p>
        </w:tc>
      </w:tr>
      <w:tr w:rsidR="0047223E" w:rsidRPr="0021187D" w14:paraId="515491B7" w14:textId="77777777" w:rsidTr="0047223E">
        <w:tc>
          <w:tcPr>
            <w:tcW w:w="1916" w:type="dxa"/>
            <w:shd w:val="clear" w:color="auto" w:fill="auto"/>
          </w:tcPr>
          <w:p w14:paraId="635BD97C" w14:textId="77777777" w:rsidR="0047223E" w:rsidRPr="0021187D" w:rsidRDefault="0047223E" w:rsidP="0047223E">
            <w:pPr>
              <w:rPr>
                <w:rFonts w:ascii="Calibri" w:hAnsi="Calibri" w:cs="Calibri"/>
                <w:bCs/>
                <w:sz w:val="22"/>
                <w:szCs w:val="22"/>
              </w:rPr>
            </w:pPr>
          </w:p>
          <w:p w14:paraId="55B3636E"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 xml:space="preserve">Travels Expected </w:t>
            </w:r>
          </w:p>
        </w:tc>
        <w:tc>
          <w:tcPr>
            <w:tcW w:w="7434" w:type="dxa"/>
            <w:shd w:val="clear" w:color="auto" w:fill="auto"/>
          </w:tcPr>
          <w:p w14:paraId="5DFA56B0" w14:textId="1ABAF1BD" w:rsidR="0047223E" w:rsidRPr="0021187D" w:rsidRDefault="0047223E" w:rsidP="0047223E">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47223E" w:rsidRPr="0021187D" w14:paraId="4F6D86AA" w14:textId="77777777" w:rsidTr="004C51A7">
              <w:tc>
                <w:tcPr>
                  <w:tcW w:w="1460" w:type="dxa"/>
                  <w:shd w:val="clear" w:color="auto" w:fill="auto"/>
                </w:tcPr>
                <w:p w14:paraId="67DC9512" w14:textId="77777777" w:rsidR="0047223E" w:rsidRPr="004C51A7" w:rsidRDefault="0047223E" w:rsidP="0047223E">
                  <w:pPr>
                    <w:jc w:val="center"/>
                    <w:rPr>
                      <w:rFonts w:ascii="Calibri" w:hAnsi="Calibri" w:cs="Calibri"/>
                      <w:b/>
                      <w:bCs/>
                    </w:rPr>
                  </w:pPr>
                </w:p>
                <w:p w14:paraId="144FCC67" w14:textId="77777777" w:rsidR="0047223E" w:rsidRPr="004C51A7" w:rsidRDefault="0047223E" w:rsidP="0047223E">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54613E5E" w14:textId="77777777" w:rsidR="0047223E" w:rsidRDefault="0047223E" w:rsidP="0047223E">
                  <w:pPr>
                    <w:jc w:val="center"/>
                    <w:rPr>
                      <w:rFonts w:ascii="Calibri" w:hAnsi="Calibri" w:cs="Calibri"/>
                      <w:b/>
                      <w:bCs/>
                    </w:rPr>
                  </w:pPr>
                </w:p>
                <w:p w14:paraId="31A289C5" w14:textId="77777777" w:rsidR="0047223E" w:rsidRPr="004C51A7" w:rsidRDefault="0047223E" w:rsidP="0047223E">
                  <w:pPr>
                    <w:jc w:val="center"/>
                    <w:rPr>
                      <w:rFonts w:ascii="Calibri" w:hAnsi="Calibri" w:cs="Calibri"/>
                      <w:b/>
                      <w:bCs/>
                    </w:rPr>
                  </w:pPr>
                  <w:r w:rsidRPr="004C51A7">
                    <w:rPr>
                      <w:rFonts w:ascii="Calibri" w:hAnsi="Calibri" w:cs="Calibri"/>
                      <w:b/>
                      <w:bCs/>
                    </w:rPr>
                    <w:t>Estimated Duration</w:t>
                  </w:r>
                </w:p>
              </w:tc>
              <w:tc>
                <w:tcPr>
                  <w:tcW w:w="1785" w:type="dxa"/>
                </w:tcPr>
                <w:p w14:paraId="438C1A71" w14:textId="77777777" w:rsidR="0047223E" w:rsidRPr="004C51A7" w:rsidRDefault="0047223E" w:rsidP="0047223E">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70DF2CA7" w14:textId="77777777" w:rsidR="0047223E" w:rsidRPr="004C51A7" w:rsidRDefault="0047223E" w:rsidP="0047223E">
                  <w:pPr>
                    <w:jc w:val="center"/>
                    <w:rPr>
                      <w:rFonts w:ascii="Calibri" w:hAnsi="Calibri" w:cs="Calibri"/>
                      <w:b/>
                      <w:bCs/>
                    </w:rPr>
                  </w:pPr>
                </w:p>
                <w:p w14:paraId="3CC0E713" w14:textId="77777777" w:rsidR="0047223E" w:rsidRPr="004C51A7" w:rsidRDefault="0047223E" w:rsidP="0047223E">
                  <w:pPr>
                    <w:jc w:val="center"/>
                    <w:rPr>
                      <w:rFonts w:ascii="Calibri" w:hAnsi="Calibri" w:cs="Calibri"/>
                      <w:b/>
                      <w:bCs/>
                    </w:rPr>
                  </w:pPr>
                  <w:r w:rsidRPr="004C51A7">
                    <w:rPr>
                      <w:rFonts w:ascii="Calibri" w:hAnsi="Calibri" w:cs="Calibri"/>
                      <w:b/>
                      <w:bCs/>
                    </w:rPr>
                    <w:t>Target Date/s</w:t>
                  </w:r>
                </w:p>
              </w:tc>
            </w:tr>
            <w:tr w:rsidR="0047223E" w:rsidRPr="0021187D" w14:paraId="3FCA06CB" w14:textId="77777777" w:rsidTr="004C51A7">
              <w:tc>
                <w:tcPr>
                  <w:tcW w:w="1460" w:type="dxa"/>
                  <w:shd w:val="clear" w:color="auto" w:fill="auto"/>
                </w:tcPr>
                <w:p w14:paraId="37D3FB87" w14:textId="77777777" w:rsidR="0047223E" w:rsidRPr="004C51A7" w:rsidRDefault="0047223E" w:rsidP="0047223E">
                  <w:pPr>
                    <w:jc w:val="both"/>
                    <w:rPr>
                      <w:rFonts w:ascii="Calibri" w:hAnsi="Calibri" w:cs="Calibri"/>
                      <w:bCs/>
                    </w:rPr>
                  </w:pPr>
                </w:p>
              </w:tc>
              <w:tc>
                <w:tcPr>
                  <w:tcW w:w="1952" w:type="dxa"/>
                  <w:shd w:val="clear" w:color="auto" w:fill="auto"/>
                </w:tcPr>
                <w:p w14:paraId="5A6546BA" w14:textId="77777777" w:rsidR="0047223E" w:rsidRPr="004C51A7" w:rsidRDefault="0047223E" w:rsidP="0047223E">
                  <w:pPr>
                    <w:jc w:val="both"/>
                    <w:rPr>
                      <w:rFonts w:ascii="Calibri" w:hAnsi="Calibri" w:cs="Calibri"/>
                      <w:bCs/>
                    </w:rPr>
                  </w:pPr>
                </w:p>
              </w:tc>
              <w:tc>
                <w:tcPr>
                  <w:tcW w:w="1785" w:type="dxa"/>
                </w:tcPr>
                <w:p w14:paraId="7A5741DB" w14:textId="77777777" w:rsidR="0047223E" w:rsidRPr="004C51A7" w:rsidRDefault="0047223E" w:rsidP="0047223E">
                  <w:pPr>
                    <w:jc w:val="both"/>
                    <w:rPr>
                      <w:rFonts w:ascii="Calibri" w:hAnsi="Calibri" w:cs="Calibri"/>
                      <w:bCs/>
                    </w:rPr>
                  </w:pPr>
                </w:p>
              </w:tc>
              <w:tc>
                <w:tcPr>
                  <w:tcW w:w="1345" w:type="dxa"/>
                  <w:shd w:val="clear" w:color="auto" w:fill="auto"/>
                </w:tcPr>
                <w:p w14:paraId="00866B2B" w14:textId="77777777" w:rsidR="0047223E" w:rsidRPr="004C51A7" w:rsidRDefault="0047223E" w:rsidP="0047223E">
                  <w:pPr>
                    <w:jc w:val="both"/>
                    <w:rPr>
                      <w:rFonts w:ascii="Calibri" w:hAnsi="Calibri" w:cs="Calibri"/>
                      <w:bCs/>
                    </w:rPr>
                  </w:pPr>
                </w:p>
              </w:tc>
            </w:tr>
            <w:tr w:rsidR="0047223E" w:rsidRPr="0021187D" w14:paraId="0F5F73CF" w14:textId="77777777" w:rsidTr="004C51A7">
              <w:tc>
                <w:tcPr>
                  <w:tcW w:w="1460" w:type="dxa"/>
                  <w:shd w:val="clear" w:color="auto" w:fill="auto"/>
                </w:tcPr>
                <w:p w14:paraId="44738019" w14:textId="77777777" w:rsidR="0047223E" w:rsidRPr="004C51A7" w:rsidRDefault="0047223E" w:rsidP="0047223E">
                  <w:pPr>
                    <w:jc w:val="both"/>
                    <w:rPr>
                      <w:rFonts w:ascii="Calibri" w:hAnsi="Calibri" w:cs="Calibri"/>
                      <w:bCs/>
                    </w:rPr>
                  </w:pPr>
                </w:p>
              </w:tc>
              <w:tc>
                <w:tcPr>
                  <w:tcW w:w="1952" w:type="dxa"/>
                  <w:shd w:val="clear" w:color="auto" w:fill="auto"/>
                </w:tcPr>
                <w:p w14:paraId="1E062908" w14:textId="77777777" w:rsidR="0047223E" w:rsidRPr="004C51A7" w:rsidRDefault="0047223E" w:rsidP="0047223E">
                  <w:pPr>
                    <w:jc w:val="both"/>
                    <w:rPr>
                      <w:rFonts w:ascii="Calibri" w:hAnsi="Calibri" w:cs="Calibri"/>
                      <w:bCs/>
                    </w:rPr>
                  </w:pPr>
                </w:p>
              </w:tc>
              <w:tc>
                <w:tcPr>
                  <w:tcW w:w="1785" w:type="dxa"/>
                </w:tcPr>
                <w:p w14:paraId="6D60EB99" w14:textId="77777777" w:rsidR="0047223E" w:rsidRPr="004C51A7" w:rsidRDefault="0047223E" w:rsidP="0047223E">
                  <w:pPr>
                    <w:jc w:val="both"/>
                    <w:rPr>
                      <w:rFonts w:ascii="Calibri" w:hAnsi="Calibri" w:cs="Calibri"/>
                      <w:bCs/>
                    </w:rPr>
                  </w:pPr>
                </w:p>
              </w:tc>
              <w:tc>
                <w:tcPr>
                  <w:tcW w:w="1345" w:type="dxa"/>
                  <w:shd w:val="clear" w:color="auto" w:fill="auto"/>
                </w:tcPr>
                <w:p w14:paraId="3A3B48AA" w14:textId="77777777" w:rsidR="0047223E" w:rsidRPr="004C51A7" w:rsidRDefault="0047223E" w:rsidP="0047223E">
                  <w:pPr>
                    <w:jc w:val="both"/>
                    <w:rPr>
                      <w:rFonts w:ascii="Calibri" w:hAnsi="Calibri" w:cs="Calibri"/>
                      <w:bCs/>
                    </w:rPr>
                  </w:pPr>
                </w:p>
              </w:tc>
            </w:tr>
            <w:tr w:rsidR="0047223E" w:rsidRPr="0021187D" w14:paraId="28F88F75" w14:textId="77777777" w:rsidTr="004C51A7">
              <w:tc>
                <w:tcPr>
                  <w:tcW w:w="1460" w:type="dxa"/>
                  <w:shd w:val="clear" w:color="auto" w:fill="auto"/>
                </w:tcPr>
                <w:p w14:paraId="5BEA7BB4" w14:textId="77777777" w:rsidR="0047223E" w:rsidRPr="004C51A7" w:rsidRDefault="0047223E" w:rsidP="0047223E">
                  <w:pPr>
                    <w:jc w:val="both"/>
                    <w:rPr>
                      <w:rFonts w:ascii="Calibri" w:hAnsi="Calibri" w:cs="Calibri"/>
                      <w:bCs/>
                    </w:rPr>
                  </w:pPr>
                </w:p>
              </w:tc>
              <w:tc>
                <w:tcPr>
                  <w:tcW w:w="1952" w:type="dxa"/>
                  <w:shd w:val="clear" w:color="auto" w:fill="auto"/>
                </w:tcPr>
                <w:p w14:paraId="4D988860" w14:textId="77777777" w:rsidR="0047223E" w:rsidRPr="004C51A7" w:rsidRDefault="0047223E" w:rsidP="0047223E">
                  <w:pPr>
                    <w:jc w:val="both"/>
                    <w:rPr>
                      <w:rFonts w:ascii="Calibri" w:hAnsi="Calibri" w:cs="Calibri"/>
                      <w:bCs/>
                    </w:rPr>
                  </w:pPr>
                </w:p>
              </w:tc>
              <w:tc>
                <w:tcPr>
                  <w:tcW w:w="1785" w:type="dxa"/>
                </w:tcPr>
                <w:p w14:paraId="6FB49880" w14:textId="77777777" w:rsidR="0047223E" w:rsidRPr="004C51A7" w:rsidRDefault="0047223E" w:rsidP="0047223E">
                  <w:pPr>
                    <w:jc w:val="both"/>
                    <w:rPr>
                      <w:rFonts w:ascii="Calibri" w:hAnsi="Calibri" w:cs="Calibri"/>
                      <w:bCs/>
                    </w:rPr>
                  </w:pPr>
                </w:p>
              </w:tc>
              <w:tc>
                <w:tcPr>
                  <w:tcW w:w="1345" w:type="dxa"/>
                  <w:shd w:val="clear" w:color="auto" w:fill="auto"/>
                </w:tcPr>
                <w:p w14:paraId="7E4B473B" w14:textId="77777777" w:rsidR="0047223E" w:rsidRPr="004C51A7" w:rsidRDefault="0047223E" w:rsidP="0047223E">
                  <w:pPr>
                    <w:jc w:val="both"/>
                    <w:rPr>
                      <w:rFonts w:ascii="Calibri" w:hAnsi="Calibri" w:cs="Calibri"/>
                      <w:bCs/>
                    </w:rPr>
                  </w:pPr>
                </w:p>
              </w:tc>
            </w:tr>
          </w:tbl>
          <w:p w14:paraId="62A43A11" w14:textId="77777777" w:rsidR="0047223E" w:rsidRPr="0021187D" w:rsidRDefault="0047223E" w:rsidP="0047223E">
            <w:pPr>
              <w:jc w:val="both"/>
              <w:rPr>
                <w:rFonts w:ascii="Calibri" w:hAnsi="Calibri" w:cs="Calibri"/>
                <w:bCs/>
                <w:sz w:val="22"/>
                <w:szCs w:val="22"/>
              </w:rPr>
            </w:pPr>
          </w:p>
        </w:tc>
      </w:tr>
      <w:tr w:rsidR="0047223E" w:rsidRPr="00E933A8" w14:paraId="3D36AB2B" w14:textId="77777777" w:rsidTr="0047223E">
        <w:tblPrEx>
          <w:tblLook w:val="0000" w:firstRow="0" w:lastRow="0" w:firstColumn="0" w:lastColumn="0" w:noHBand="0" w:noVBand="0"/>
        </w:tblPrEx>
        <w:tc>
          <w:tcPr>
            <w:tcW w:w="1916" w:type="dxa"/>
          </w:tcPr>
          <w:p w14:paraId="3466F6C4" w14:textId="77777777" w:rsidR="0047223E" w:rsidRDefault="0047223E" w:rsidP="0047223E">
            <w:pPr>
              <w:rPr>
                <w:rFonts w:ascii="Calibri" w:hAnsi="Calibri" w:cs="Calibri"/>
                <w:sz w:val="22"/>
                <w:szCs w:val="22"/>
              </w:rPr>
            </w:pPr>
          </w:p>
          <w:p w14:paraId="6D159C82" w14:textId="77777777" w:rsidR="0047223E" w:rsidRDefault="0047223E" w:rsidP="0047223E">
            <w:pPr>
              <w:rPr>
                <w:rFonts w:ascii="Calibri" w:hAnsi="Calibri" w:cs="Calibri"/>
                <w:sz w:val="22"/>
                <w:szCs w:val="22"/>
              </w:rPr>
            </w:pPr>
            <w:r>
              <w:rPr>
                <w:rFonts w:ascii="Calibri" w:hAnsi="Calibri" w:cs="Calibri"/>
                <w:sz w:val="22"/>
                <w:szCs w:val="22"/>
              </w:rPr>
              <w:t xml:space="preserve">Special Security Requirements </w:t>
            </w:r>
          </w:p>
        </w:tc>
        <w:tc>
          <w:tcPr>
            <w:tcW w:w="7434" w:type="dxa"/>
          </w:tcPr>
          <w:p w14:paraId="71222939" w14:textId="77777777" w:rsidR="0047223E" w:rsidRDefault="0047223E" w:rsidP="0047223E">
            <w:pPr>
              <w:ind w:left="432"/>
              <w:rPr>
                <w:rFonts w:ascii="Calibri" w:hAnsi="Calibri" w:cs="Calibri"/>
                <w:sz w:val="22"/>
                <w:szCs w:val="22"/>
              </w:rPr>
            </w:pPr>
          </w:p>
          <w:p w14:paraId="4694759B" w14:textId="7D21F4D8" w:rsidR="0047223E" w:rsidRDefault="00765E69" w:rsidP="0047223E">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Security Clearance from UN prior to travelling</w:t>
            </w:r>
          </w:p>
          <w:p w14:paraId="407AAC74" w14:textId="39B48E74" w:rsidR="0047223E" w:rsidRPr="008C23C9" w:rsidRDefault="00765E69" w:rsidP="0047223E">
            <w:pPr>
              <w:rPr>
                <w:rFonts w:ascii="Calibri" w:hAnsi="Calibri" w:cs="Calibri"/>
                <w:sz w:val="22"/>
                <w:szCs w:val="22"/>
              </w:rPr>
            </w:pPr>
            <w:sdt>
              <w:sdtPr>
                <w:rPr>
                  <w:rFonts w:ascii="Calibri" w:hAnsi="Calibri" w:cs="Calibri"/>
                  <w:snapToGrid w:val="0"/>
                  <w:sz w:val="22"/>
                  <w:szCs w:val="22"/>
                </w:rPr>
                <w:id w:val="485754126"/>
                <w:showingPlcHdr/>
                <w:text/>
              </w:sdtPr>
              <w:sdtEndPr/>
              <w:sdtContent>
                <w:r w:rsidR="0047223E">
                  <w:rPr>
                    <w:rFonts w:ascii="Calibri" w:hAnsi="Calibri" w:cs="Calibri"/>
                    <w:snapToGrid w:val="0"/>
                    <w:sz w:val="22"/>
                    <w:szCs w:val="22"/>
                  </w:rPr>
                  <w:t xml:space="preserve">     </w:t>
                </w:r>
              </w:sdtContent>
            </w:sdt>
          </w:p>
        </w:tc>
      </w:tr>
      <w:tr w:rsidR="0047223E" w:rsidRPr="00E933A8" w14:paraId="4550A7D0" w14:textId="77777777" w:rsidTr="0047223E">
        <w:tblPrEx>
          <w:tblLook w:val="0000" w:firstRow="0" w:lastRow="0" w:firstColumn="0" w:lastColumn="0" w:noHBand="0" w:noVBand="0"/>
        </w:tblPrEx>
        <w:tc>
          <w:tcPr>
            <w:tcW w:w="1916" w:type="dxa"/>
          </w:tcPr>
          <w:p w14:paraId="75515FF8" w14:textId="77777777" w:rsidR="0047223E" w:rsidRDefault="0047223E" w:rsidP="0047223E">
            <w:pPr>
              <w:rPr>
                <w:rFonts w:ascii="Calibri" w:hAnsi="Calibri" w:cs="Calibri"/>
                <w:sz w:val="22"/>
                <w:szCs w:val="22"/>
              </w:rPr>
            </w:pPr>
          </w:p>
          <w:p w14:paraId="4DDB94A5" w14:textId="77777777" w:rsidR="0047223E" w:rsidRDefault="0047223E" w:rsidP="0047223E">
            <w:pPr>
              <w:rPr>
                <w:rFonts w:ascii="Calibri" w:hAnsi="Calibri" w:cs="Calibri"/>
                <w:sz w:val="22"/>
                <w:szCs w:val="22"/>
              </w:rPr>
            </w:pPr>
            <w:r>
              <w:rPr>
                <w:rFonts w:ascii="Calibri" w:hAnsi="Calibri" w:cs="Calibri"/>
                <w:sz w:val="22"/>
                <w:szCs w:val="22"/>
              </w:rPr>
              <w:lastRenderedPageBreak/>
              <w:t>Facilities to be Provided by UNDP (i.e., must be excluded from Price Proposal)</w:t>
            </w:r>
          </w:p>
        </w:tc>
        <w:tc>
          <w:tcPr>
            <w:tcW w:w="7434" w:type="dxa"/>
          </w:tcPr>
          <w:p w14:paraId="7BE258FA" w14:textId="77777777" w:rsidR="0047223E" w:rsidRDefault="0047223E" w:rsidP="0047223E">
            <w:pPr>
              <w:ind w:left="432"/>
              <w:rPr>
                <w:rFonts w:ascii="Calibri" w:hAnsi="Calibri" w:cs="Calibri"/>
                <w:sz w:val="22"/>
                <w:szCs w:val="22"/>
              </w:rPr>
            </w:pPr>
          </w:p>
          <w:p w14:paraId="357C6343" w14:textId="12C16137" w:rsidR="0047223E" w:rsidRDefault="00765E69" w:rsidP="0047223E">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Office space and facilities</w:t>
            </w:r>
          </w:p>
          <w:p w14:paraId="7FF8BF4D" w14:textId="25E2DFEE" w:rsidR="0047223E" w:rsidRDefault="00765E69" w:rsidP="0047223E">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Land Transportation</w:t>
            </w:r>
          </w:p>
          <w:p w14:paraId="04CFF57F" w14:textId="7235C0BE" w:rsidR="0047223E" w:rsidRDefault="00765E69" w:rsidP="0047223E">
            <w:pPr>
              <w:rPr>
                <w:rFonts w:ascii="Calibri" w:hAnsi="Calibri" w:cs="Calibri"/>
                <w:sz w:val="22"/>
                <w:szCs w:val="22"/>
              </w:rPr>
            </w:pPr>
            <w:sdt>
              <w:sdtPr>
                <w:rPr>
                  <w:rFonts w:ascii="Calibri" w:hAnsi="Calibri" w:cs="Calibri"/>
                  <w:snapToGrid w:val="0"/>
                  <w:sz w:val="22"/>
                  <w:szCs w:val="22"/>
                </w:rPr>
                <w:id w:val="459531863"/>
                <w:showingPlcHdr/>
                <w:text/>
              </w:sdtPr>
              <w:sdtEndPr/>
              <w:sdtContent>
                <w:r w:rsidR="0047223E">
                  <w:rPr>
                    <w:rFonts w:ascii="Calibri" w:hAnsi="Calibri" w:cs="Calibri"/>
                    <w:snapToGrid w:val="0"/>
                    <w:sz w:val="22"/>
                    <w:szCs w:val="22"/>
                  </w:rPr>
                  <w:t xml:space="preserve">     </w:t>
                </w:r>
              </w:sdtContent>
            </w:sdt>
          </w:p>
          <w:p w14:paraId="3909BAD1" w14:textId="77777777" w:rsidR="0047223E" w:rsidRDefault="0047223E" w:rsidP="0047223E">
            <w:pPr>
              <w:ind w:left="432"/>
              <w:rPr>
                <w:rFonts w:ascii="Calibri" w:hAnsi="Calibri" w:cs="Calibri"/>
                <w:sz w:val="22"/>
                <w:szCs w:val="22"/>
              </w:rPr>
            </w:pPr>
          </w:p>
        </w:tc>
      </w:tr>
      <w:tr w:rsidR="0047223E" w:rsidRPr="00E933A8" w14:paraId="36A4FFDF" w14:textId="77777777" w:rsidTr="0047223E">
        <w:tblPrEx>
          <w:tblLook w:val="0000" w:firstRow="0" w:lastRow="0" w:firstColumn="0" w:lastColumn="0" w:noHBand="0" w:noVBand="0"/>
        </w:tblPrEx>
        <w:tc>
          <w:tcPr>
            <w:tcW w:w="1916" w:type="dxa"/>
          </w:tcPr>
          <w:p w14:paraId="42429FC5" w14:textId="77777777" w:rsidR="0047223E" w:rsidRPr="00E933A8" w:rsidRDefault="0047223E" w:rsidP="0047223E">
            <w:pPr>
              <w:rPr>
                <w:rFonts w:ascii="Calibri" w:hAnsi="Calibri" w:cs="Calibri"/>
                <w:sz w:val="22"/>
                <w:szCs w:val="22"/>
              </w:rPr>
            </w:pPr>
            <w:r>
              <w:rPr>
                <w:rFonts w:ascii="Calibri" w:hAnsi="Calibri" w:cs="Calibri"/>
                <w:sz w:val="22"/>
                <w:szCs w:val="22"/>
              </w:rPr>
              <w:lastRenderedPageBreak/>
              <w:t>Implementation Schedule indicating breakdown and timing of activities/sub-activities</w:t>
            </w:r>
          </w:p>
        </w:tc>
        <w:tc>
          <w:tcPr>
            <w:tcW w:w="7434" w:type="dxa"/>
          </w:tcPr>
          <w:p w14:paraId="10F80DCE" w14:textId="77777777" w:rsidR="0047223E" w:rsidRDefault="0047223E" w:rsidP="0047223E">
            <w:pPr>
              <w:ind w:left="432"/>
              <w:rPr>
                <w:rFonts w:ascii="Calibri" w:hAnsi="Calibri" w:cs="Calibri"/>
                <w:sz w:val="22"/>
                <w:szCs w:val="22"/>
              </w:rPr>
            </w:pPr>
          </w:p>
          <w:p w14:paraId="17364505" w14:textId="5E82F902" w:rsidR="0047223E" w:rsidRDefault="00765E69" w:rsidP="0047223E">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Required</w:t>
            </w:r>
          </w:p>
          <w:p w14:paraId="1802989A" w14:textId="62CAC866" w:rsidR="0047223E" w:rsidRPr="00E933A8" w:rsidRDefault="0047223E" w:rsidP="0047223E">
            <w:pPr>
              <w:rPr>
                <w:rFonts w:ascii="Calibri" w:hAnsi="Calibri" w:cs="Calibri"/>
                <w:sz w:val="22"/>
                <w:szCs w:val="22"/>
              </w:rPr>
            </w:pPr>
          </w:p>
        </w:tc>
      </w:tr>
      <w:tr w:rsidR="0047223E" w:rsidRPr="00E933A8" w14:paraId="47C3B778" w14:textId="77777777" w:rsidTr="0047223E">
        <w:tblPrEx>
          <w:tblLook w:val="0000" w:firstRow="0" w:lastRow="0" w:firstColumn="0" w:lastColumn="0" w:noHBand="0" w:noVBand="0"/>
        </w:tblPrEx>
        <w:tc>
          <w:tcPr>
            <w:tcW w:w="1916" w:type="dxa"/>
          </w:tcPr>
          <w:p w14:paraId="72F8E321" w14:textId="77777777" w:rsidR="0047223E" w:rsidRPr="00E933A8" w:rsidRDefault="0047223E" w:rsidP="0047223E">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34" w:type="dxa"/>
          </w:tcPr>
          <w:p w14:paraId="512E5004" w14:textId="77777777" w:rsidR="0047223E" w:rsidRDefault="0047223E" w:rsidP="0047223E">
            <w:pPr>
              <w:ind w:left="432"/>
              <w:rPr>
                <w:rFonts w:ascii="Calibri" w:hAnsi="Calibri" w:cs="Calibri"/>
                <w:sz w:val="22"/>
                <w:szCs w:val="22"/>
              </w:rPr>
            </w:pPr>
          </w:p>
          <w:p w14:paraId="78C079FF" w14:textId="74DE3CD7" w:rsidR="0047223E" w:rsidRDefault="00765E69" w:rsidP="0047223E">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Required</w:t>
            </w:r>
          </w:p>
          <w:p w14:paraId="0B1535F5" w14:textId="46EE8237" w:rsidR="0047223E" w:rsidRPr="00E933A8" w:rsidRDefault="0047223E" w:rsidP="0047223E">
            <w:pPr>
              <w:rPr>
                <w:rFonts w:ascii="Calibri" w:hAnsi="Calibri" w:cs="Calibri"/>
                <w:sz w:val="22"/>
                <w:szCs w:val="22"/>
              </w:rPr>
            </w:pPr>
          </w:p>
        </w:tc>
      </w:tr>
      <w:tr w:rsidR="0047223E" w:rsidRPr="0021187D" w14:paraId="79344730" w14:textId="77777777" w:rsidTr="0047223E">
        <w:tc>
          <w:tcPr>
            <w:tcW w:w="1916" w:type="dxa"/>
            <w:shd w:val="clear" w:color="auto" w:fill="auto"/>
          </w:tcPr>
          <w:p w14:paraId="3A624AAA" w14:textId="77777777" w:rsidR="0047223E" w:rsidRDefault="0047223E" w:rsidP="0047223E">
            <w:pPr>
              <w:rPr>
                <w:rFonts w:ascii="Calibri" w:hAnsi="Calibri" w:cs="Calibri"/>
                <w:bCs/>
                <w:sz w:val="22"/>
                <w:szCs w:val="22"/>
              </w:rPr>
            </w:pPr>
          </w:p>
          <w:p w14:paraId="67D72DF4"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434" w:type="dxa"/>
            <w:shd w:val="clear" w:color="auto" w:fill="auto"/>
          </w:tcPr>
          <w:p w14:paraId="450ACD72" w14:textId="77777777" w:rsidR="0047223E" w:rsidRPr="0021187D" w:rsidRDefault="0047223E" w:rsidP="0047223E">
            <w:pPr>
              <w:jc w:val="both"/>
              <w:rPr>
                <w:rFonts w:ascii="Calibri" w:hAnsi="Calibri" w:cs="Calibri"/>
                <w:bCs/>
                <w:sz w:val="22"/>
                <w:szCs w:val="22"/>
              </w:rPr>
            </w:pPr>
          </w:p>
          <w:p w14:paraId="4A786628" w14:textId="6668D765" w:rsidR="0047223E"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Arial Unicode MS"/>
                  <w14:uncheckedState w14:val="2610" w14:font="Arial Unicode MS"/>
                </w14:checkbox>
              </w:sdtPr>
              <w:sdtEndPr/>
              <w:sdtContent>
                <w:r w:rsidR="000B7D76">
                  <w:rPr>
                    <w:rFonts w:ascii="Arial Unicode MS" w:hAnsi="Arial Unicode MS" w:cs="Calibri"/>
                    <w:snapToGrid w:val="0"/>
                    <w:sz w:val="22"/>
                    <w:szCs w:val="22"/>
                  </w:rPr>
                  <w:t>☐</w:t>
                </w:r>
              </w:sdtContent>
            </w:sdt>
            <w:r w:rsidR="0047223E">
              <w:rPr>
                <w:rFonts w:ascii="Calibri" w:hAnsi="Calibri" w:cs="Calibri"/>
                <w:snapToGrid w:val="0"/>
                <w:sz w:val="22"/>
                <w:szCs w:val="22"/>
              </w:rPr>
              <w:t xml:space="preserve"> United States Dollars</w:t>
            </w:r>
            <w:r w:rsidR="00911EC0">
              <w:rPr>
                <w:rFonts w:ascii="Calibri" w:hAnsi="Calibri" w:cs="Calibri"/>
                <w:snapToGrid w:val="0"/>
                <w:sz w:val="22"/>
                <w:szCs w:val="22"/>
              </w:rPr>
              <w:t xml:space="preserve"> </w:t>
            </w:r>
          </w:p>
          <w:p w14:paraId="3121CFF9" w14:textId="353AB315" w:rsidR="0047223E" w:rsidRPr="003D08FE"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0B7D76">
                  <w:rPr>
                    <w:rFonts w:ascii="Arial Unicode MS" w:hAnsi="Arial Unicode MS" w:cs="Calibri"/>
                    <w:snapToGrid w:val="0"/>
                    <w:sz w:val="22"/>
                    <w:szCs w:val="22"/>
                  </w:rPr>
                  <w:t>☒</w:t>
                </w:r>
              </w:sdtContent>
            </w:sdt>
            <w:r w:rsidR="0047223E">
              <w:rPr>
                <w:rFonts w:ascii="Calibri" w:hAnsi="Calibri" w:cs="Calibri"/>
                <w:snapToGrid w:val="0"/>
                <w:sz w:val="22"/>
                <w:szCs w:val="22"/>
              </w:rPr>
              <w:t xml:space="preserve"> Local Currency (JOD)</w:t>
            </w:r>
          </w:p>
        </w:tc>
      </w:tr>
      <w:tr w:rsidR="0047223E" w:rsidRPr="00E933A8" w14:paraId="52775B2A" w14:textId="77777777" w:rsidTr="0047223E">
        <w:tblPrEx>
          <w:tblLook w:val="0000" w:firstRow="0" w:lastRow="0" w:firstColumn="0" w:lastColumn="0" w:noHBand="0" w:noVBand="0"/>
        </w:tblPrEx>
        <w:tc>
          <w:tcPr>
            <w:tcW w:w="1916" w:type="dxa"/>
          </w:tcPr>
          <w:p w14:paraId="659C046E" w14:textId="77777777" w:rsidR="0047223E" w:rsidRPr="00E933A8" w:rsidRDefault="0047223E" w:rsidP="0047223E">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434" w:type="dxa"/>
          </w:tcPr>
          <w:p w14:paraId="600C49C8" w14:textId="0B1678BF" w:rsidR="0047223E" w:rsidRPr="00E933A8" w:rsidRDefault="00765E69" w:rsidP="0047223E">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w:t>
            </w:r>
            <w:r w:rsidR="0047223E" w:rsidRPr="00E933A8">
              <w:rPr>
                <w:rFonts w:ascii="Calibri" w:hAnsi="Calibri" w:cs="Calibri"/>
                <w:sz w:val="22"/>
                <w:szCs w:val="22"/>
              </w:rPr>
              <w:t>must be exclusive of VAT and other applicable indirect taxes</w:t>
            </w:r>
          </w:p>
        </w:tc>
      </w:tr>
      <w:tr w:rsidR="0047223E" w:rsidRPr="0021187D" w14:paraId="30AB6CC4" w14:textId="77777777" w:rsidTr="0047223E">
        <w:tc>
          <w:tcPr>
            <w:tcW w:w="1916" w:type="dxa"/>
            <w:shd w:val="clear" w:color="auto" w:fill="auto"/>
          </w:tcPr>
          <w:p w14:paraId="47F14E79" w14:textId="77777777" w:rsidR="0047223E" w:rsidRDefault="0047223E" w:rsidP="0047223E">
            <w:pPr>
              <w:rPr>
                <w:rFonts w:ascii="Calibri" w:hAnsi="Calibri" w:cs="Calibri"/>
                <w:bCs/>
                <w:sz w:val="22"/>
                <w:szCs w:val="22"/>
              </w:rPr>
            </w:pPr>
          </w:p>
          <w:p w14:paraId="0F5C473C" w14:textId="77777777" w:rsidR="0047223E" w:rsidRPr="0021187D" w:rsidRDefault="0047223E" w:rsidP="0047223E">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434" w:type="dxa"/>
            <w:shd w:val="clear" w:color="auto" w:fill="auto"/>
          </w:tcPr>
          <w:p w14:paraId="62258304" w14:textId="77777777" w:rsidR="0047223E" w:rsidRDefault="0047223E" w:rsidP="0047223E">
            <w:pPr>
              <w:rPr>
                <w:rFonts w:ascii="Calibri" w:hAnsi="Calibri" w:cs="Calibri"/>
                <w:iCs/>
                <w:sz w:val="22"/>
                <w:szCs w:val="22"/>
              </w:rPr>
            </w:pPr>
          </w:p>
          <w:p w14:paraId="6CFE07FE" w14:textId="05DF75AB" w:rsidR="0047223E" w:rsidRPr="00074C9B" w:rsidRDefault="00765E69" w:rsidP="0047223E">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iCs/>
                    <w:sz w:val="22"/>
                    <w:szCs w:val="22"/>
                  </w:rPr>
                  <w:t>☒</w:t>
                </w:r>
              </w:sdtContent>
            </w:sdt>
            <w:r w:rsidR="0047223E">
              <w:rPr>
                <w:rFonts w:ascii="Calibri" w:hAnsi="Calibri" w:cs="Calibri"/>
                <w:iCs/>
                <w:sz w:val="22"/>
                <w:szCs w:val="22"/>
              </w:rPr>
              <w:t xml:space="preserve"> </w:t>
            </w:r>
            <w:r w:rsidR="0047223E" w:rsidRPr="00074C9B">
              <w:rPr>
                <w:rFonts w:ascii="Calibri" w:hAnsi="Calibri" w:cs="Calibri"/>
                <w:iCs/>
                <w:sz w:val="22"/>
                <w:szCs w:val="22"/>
              </w:rPr>
              <w:t>90 days</w:t>
            </w:r>
            <w:r w:rsidR="0047223E" w:rsidRPr="00074C9B">
              <w:rPr>
                <w:rFonts w:ascii="Calibri" w:hAnsi="Calibri" w:cs="Calibri"/>
                <w:iCs/>
                <w:sz w:val="22"/>
                <w:szCs w:val="22"/>
              </w:rPr>
              <w:tab/>
            </w:r>
          </w:p>
          <w:p w14:paraId="663AA534" w14:textId="77777777" w:rsidR="0047223E" w:rsidRDefault="0047223E" w:rsidP="0047223E">
            <w:pPr>
              <w:jc w:val="both"/>
              <w:rPr>
                <w:rFonts w:ascii="Calibri" w:hAnsi="Calibri" w:cs="Calibri"/>
                <w:iCs/>
                <w:sz w:val="22"/>
                <w:szCs w:val="22"/>
              </w:rPr>
            </w:pPr>
          </w:p>
          <w:p w14:paraId="72E0AF21" w14:textId="77777777" w:rsidR="0047223E" w:rsidRPr="00E86504" w:rsidRDefault="0047223E" w:rsidP="0047223E">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47223E" w:rsidRPr="00E933A8" w14:paraId="13396A96" w14:textId="77777777" w:rsidTr="0047223E">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3B7864B5" w14:textId="77777777" w:rsidR="0047223E" w:rsidRDefault="0047223E" w:rsidP="0047223E">
            <w:pPr>
              <w:rPr>
                <w:rFonts w:ascii="Calibri" w:hAnsi="Calibri" w:cs="Calibri"/>
                <w:sz w:val="22"/>
                <w:szCs w:val="22"/>
              </w:rPr>
            </w:pPr>
          </w:p>
          <w:p w14:paraId="14BC54DD" w14:textId="77777777" w:rsidR="0047223E" w:rsidRPr="00E933A8" w:rsidRDefault="0047223E" w:rsidP="0047223E">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18106559" w14:textId="77777777" w:rsidR="0047223E" w:rsidRDefault="0047223E" w:rsidP="0047223E">
            <w:pPr>
              <w:ind w:left="432" w:hanging="360"/>
              <w:rPr>
                <w:rFonts w:ascii="Calibri" w:hAnsi="Calibri" w:cs="Calibri"/>
                <w:iCs/>
                <w:sz w:val="22"/>
                <w:szCs w:val="22"/>
              </w:rPr>
            </w:pPr>
          </w:p>
          <w:p w14:paraId="480CD09D" w14:textId="49FA1235" w:rsidR="0047223E" w:rsidRPr="00074C9B" w:rsidRDefault="00765E69" w:rsidP="0047223E">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iCs/>
                    <w:sz w:val="22"/>
                    <w:szCs w:val="22"/>
                  </w:rPr>
                  <w:t>☒</w:t>
                </w:r>
              </w:sdtContent>
            </w:sdt>
            <w:r w:rsidR="0047223E">
              <w:rPr>
                <w:rFonts w:ascii="Calibri" w:hAnsi="Calibri" w:cs="Calibri"/>
                <w:iCs/>
                <w:sz w:val="22"/>
                <w:szCs w:val="22"/>
              </w:rPr>
              <w:t xml:space="preserve"> </w:t>
            </w:r>
            <w:r w:rsidR="0047223E" w:rsidRPr="00074C9B">
              <w:rPr>
                <w:rFonts w:ascii="Calibri" w:hAnsi="Calibri" w:cs="Calibri"/>
                <w:iCs/>
                <w:sz w:val="22"/>
                <w:szCs w:val="22"/>
              </w:rPr>
              <w:t>Not permitted</w:t>
            </w:r>
          </w:p>
          <w:p w14:paraId="2EABE33D" w14:textId="6CB7158E" w:rsidR="0047223E" w:rsidRPr="00074C9B" w:rsidRDefault="0047223E" w:rsidP="0047223E">
            <w:pPr>
              <w:ind w:left="432" w:hanging="360"/>
              <w:rPr>
                <w:rFonts w:ascii="Calibri" w:hAnsi="Calibri" w:cs="Calibri"/>
                <w:iCs/>
                <w:sz w:val="22"/>
                <w:szCs w:val="22"/>
              </w:rPr>
            </w:pPr>
          </w:p>
        </w:tc>
      </w:tr>
      <w:tr w:rsidR="0047223E" w:rsidRPr="0021187D" w14:paraId="2B9AD34B" w14:textId="77777777" w:rsidTr="0047223E">
        <w:tc>
          <w:tcPr>
            <w:tcW w:w="1916" w:type="dxa"/>
            <w:shd w:val="clear" w:color="auto" w:fill="auto"/>
          </w:tcPr>
          <w:p w14:paraId="1CBAC4A7" w14:textId="77777777" w:rsidR="0047223E" w:rsidRDefault="0047223E" w:rsidP="0047223E">
            <w:pPr>
              <w:rPr>
                <w:rFonts w:ascii="Calibri" w:hAnsi="Calibri" w:cs="Calibri"/>
                <w:bCs/>
                <w:sz w:val="22"/>
                <w:szCs w:val="22"/>
              </w:rPr>
            </w:pPr>
          </w:p>
          <w:p w14:paraId="4416EB12"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7434" w:type="dxa"/>
            <w:shd w:val="clear" w:color="auto" w:fill="auto"/>
          </w:tcPr>
          <w:p w14:paraId="23813B8D" w14:textId="36BA8C05" w:rsidR="0047223E" w:rsidRDefault="0047223E" w:rsidP="0047223E">
            <w:pPr>
              <w:jc w:val="both"/>
              <w:rPr>
                <w:rFonts w:ascii="Calibri" w:hAnsi="Calibri" w:cs="Calibri"/>
                <w:bCs/>
                <w:sz w:val="22"/>
                <w:szCs w:val="22"/>
              </w:rPr>
            </w:pPr>
          </w:p>
          <w:tbl>
            <w:tblPr>
              <w:tblStyle w:val="TableGrid"/>
              <w:tblW w:w="6824" w:type="dxa"/>
              <w:jc w:val="center"/>
              <w:tblLook w:val="04A0" w:firstRow="1" w:lastRow="0" w:firstColumn="1" w:lastColumn="0" w:noHBand="0" w:noVBand="1"/>
            </w:tblPr>
            <w:tblGrid>
              <w:gridCol w:w="3825"/>
              <w:gridCol w:w="1136"/>
              <w:gridCol w:w="1863"/>
            </w:tblGrid>
            <w:tr w:rsidR="00115F66" w:rsidRPr="0005681A" w14:paraId="58E82821" w14:textId="517FA7CB" w:rsidTr="00115F66">
              <w:trPr>
                <w:jc w:val="center"/>
              </w:trPr>
              <w:tc>
                <w:tcPr>
                  <w:tcW w:w="2803" w:type="pct"/>
                </w:tcPr>
                <w:p w14:paraId="18060FD7" w14:textId="77777777" w:rsidR="00115F66" w:rsidRPr="0005681A" w:rsidRDefault="00115F66" w:rsidP="00911EC0">
                  <w:pPr>
                    <w:pStyle w:val="ListParagraph"/>
                    <w:ind w:left="0"/>
                    <w:jc w:val="center"/>
                    <w:rPr>
                      <w:rFonts w:asciiTheme="minorHAnsi" w:hAnsiTheme="minorHAnsi" w:cstheme="minorHAnsi"/>
                      <w:b/>
                      <w:bCs/>
                      <w:lang w:val="en-GB"/>
                    </w:rPr>
                  </w:pPr>
                  <w:r w:rsidRPr="0005681A">
                    <w:rPr>
                      <w:rFonts w:asciiTheme="minorHAnsi" w:hAnsiTheme="minorHAnsi" w:cstheme="minorHAnsi"/>
                      <w:b/>
                      <w:bCs/>
                      <w:lang w:val="en-GB"/>
                    </w:rPr>
                    <w:t xml:space="preserve">Deliverable </w:t>
                  </w:r>
                </w:p>
              </w:tc>
              <w:tc>
                <w:tcPr>
                  <w:tcW w:w="832" w:type="pct"/>
                </w:tcPr>
                <w:p w14:paraId="3B9A6074" w14:textId="4647189E" w:rsidR="00115F66" w:rsidRPr="007D5120" w:rsidRDefault="00115F66" w:rsidP="00911EC0">
                  <w:pPr>
                    <w:pStyle w:val="ListParagraph"/>
                    <w:ind w:left="0"/>
                    <w:jc w:val="center"/>
                    <w:rPr>
                      <w:rFonts w:asciiTheme="minorHAnsi" w:hAnsiTheme="minorHAnsi" w:cstheme="minorHAnsi"/>
                      <w:b/>
                      <w:bCs/>
                      <w:lang w:val="en-GB"/>
                    </w:rPr>
                  </w:pPr>
                  <w:r w:rsidRPr="007D5120">
                    <w:rPr>
                      <w:rFonts w:asciiTheme="minorHAnsi" w:hAnsiTheme="minorHAnsi" w:cstheme="minorHAnsi"/>
                      <w:b/>
                      <w:bCs/>
                      <w:lang w:val="en-GB"/>
                    </w:rPr>
                    <w:t xml:space="preserve">Estimated timeline (from signing the </w:t>
                  </w:r>
                  <w:r w:rsidRPr="007D5120">
                    <w:rPr>
                      <w:rFonts w:asciiTheme="minorHAnsi" w:hAnsiTheme="minorHAnsi" w:cstheme="minorHAnsi"/>
                      <w:b/>
                      <w:bCs/>
                      <w:lang w:val="en-GB"/>
                    </w:rPr>
                    <w:lastRenderedPageBreak/>
                    <w:t>contract)</w:t>
                  </w:r>
                </w:p>
              </w:tc>
              <w:tc>
                <w:tcPr>
                  <w:tcW w:w="1364" w:type="pct"/>
                </w:tcPr>
                <w:p w14:paraId="05B3E551" w14:textId="77777777" w:rsidR="00115F66" w:rsidRDefault="00115F66" w:rsidP="00046C08">
                  <w:pPr>
                    <w:pStyle w:val="ListParagraph"/>
                    <w:ind w:left="0"/>
                    <w:rPr>
                      <w:rFonts w:ascii="Calibri" w:hAnsi="Calibri" w:cs="Calibri"/>
                      <w:bCs/>
                      <w:szCs w:val="22"/>
                    </w:rPr>
                  </w:pPr>
                  <w:r w:rsidRPr="0021187D">
                    <w:rPr>
                      <w:rFonts w:ascii="Calibri" w:hAnsi="Calibri" w:cs="Calibri"/>
                      <w:bCs/>
                      <w:szCs w:val="22"/>
                    </w:rPr>
                    <w:lastRenderedPageBreak/>
                    <w:t xml:space="preserve">Condition for </w:t>
                  </w:r>
                </w:p>
                <w:p w14:paraId="29550890" w14:textId="7B018E10" w:rsidR="00115F66" w:rsidRPr="0005681A" w:rsidRDefault="00115F66" w:rsidP="00046C08">
                  <w:pPr>
                    <w:pStyle w:val="ListParagraph"/>
                    <w:ind w:left="0"/>
                    <w:rPr>
                      <w:rFonts w:asciiTheme="minorHAnsi" w:hAnsiTheme="minorHAnsi" w:cstheme="minorHAnsi"/>
                      <w:b/>
                      <w:bCs/>
                      <w:lang w:val="en-GB"/>
                    </w:rPr>
                  </w:pPr>
                  <w:r w:rsidRPr="0021187D">
                    <w:rPr>
                      <w:rFonts w:ascii="Calibri" w:hAnsi="Calibri" w:cs="Calibri"/>
                      <w:bCs/>
                      <w:szCs w:val="22"/>
                    </w:rPr>
                    <w:t>Payment Release</w:t>
                  </w:r>
                </w:p>
              </w:tc>
            </w:tr>
            <w:tr w:rsidR="00115F66" w:rsidRPr="0005681A" w14:paraId="77CD6913" w14:textId="3E3652C8"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18FD799C" w14:textId="6593FE8D" w:rsidR="00115F66" w:rsidRPr="00FA3C33" w:rsidRDefault="00115F66" w:rsidP="007D5120">
                  <w:pPr>
                    <w:pStyle w:val="ListParagraph"/>
                    <w:ind w:left="0"/>
                    <w:rPr>
                      <w:rFonts w:ascii="Calibri" w:hAnsi="Calibri" w:cs="Calibri"/>
                      <w:bCs/>
                      <w:kern w:val="0"/>
                      <w:sz w:val="20"/>
                      <w:szCs w:val="20"/>
                    </w:rPr>
                  </w:pPr>
                  <w:r w:rsidRPr="00FA3C33">
                    <w:rPr>
                      <w:rFonts w:ascii="Calibri" w:hAnsi="Calibri" w:cs="Calibri"/>
                      <w:bCs/>
                      <w:kern w:val="0"/>
                      <w:sz w:val="20"/>
                      <w:szCs w:val="20"/>
                    </w:rPr>
                    <w:t>First draft of Initial design, layout, formatting and branding of the VNR</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4F2F18A8" w14:textId="021D5430" w:rsidR="00115F66" w:rsidRPr="007D5120" w:rsidRDefault="00115F66" w:rsidP="007D5120">
                  <w:pPr>
                    <w:pStyle w:val="ListParagraph"/>
                    <w:ind w:left="0"/>
                    <w:rPr>
                      <w:rFonts w:ascii="Calibri" w:hAnsi="Calibri" w:cs="Calibri"/>
                      <w:bCs/>
                      <w:kern w:val="0"/>
                      <w:sz w:val="20"/>
                      <w:szCs w:val="20"/>
                    </w:rPr>
                  </w:pPr>
                  <w:r w:rsidRPr="007D5120">
                    <w:rPr>
                      <w:rFonts w:ascii="Calibri" w:hAnsi="Calibri" w:cs="Calibri"/>
                      <w:bCs/>
                      <w:kern w:val="0"/>
                      <w:sz w:val="20"/>
                      <w:szCs w:val="20"/>
                    </w:rPr>
                    <w:t>10 days</w:t>
                  </w:r>
                </w:p>
              </w:tc>
              <w:tc>
                <w:tcPr>
                  <w:tcW w:w="1364" w:type="pct"/>
                  <w:vMerge w:val="restart"/>
                </w:tcPr>
                <w:p w14:paraId="296F2232" w14:textId="77777777" w:rsidR="00115F66" w:rsidRPr="00C04586" w:rsidRDefault="00115F66" w:rsidP="007D5120">
                  <w:pPr>
                    <w:rPr>
                      <w:rFonts w:ascii="Calibri" w:hAnsi="Calibri" w:cs="Calibri"/>
                      <w:bCs/>
                    </w:rPr>
                  </w:pPr>
                  <w:r w:rsidRPr="00C04586">
                    <w:rPr>
                      <w:rFonts w:ascii="Calibri" w:hAnsi="Calibri" w:cs="Calibri"/>
                      <w:bCs/>
                    </w:rPr>
                    <w:t>Within thirty (30) days from the date of meeting the following conditions:</w:t>
                  </w:r>
                </w:p>
                <w:p w14:paraId="277F9A67" w14:textId="5BEB23DE" w:rsidR="00115F66" w:rsidRPr="00C04586" w:rsidRDefault="00115F66" w:rsidP="007D5120">
                  <w:pPr>
                    <w:numPr>
                      <w:ilvl w:val="0"/>
                      <w:numId w:val="25"/>
                    </w:numPr>
                    <w:ind w:left="381"/>
                    <w:rPr>
                      <w:rFonts w:ascii="Calibri" w:hAnsi="Calibri" w:cs="Calibri"/>
                      <w:bCs/>
                    </w:rPr>
                  </w:pPr>
                  <w:r w:rsidRPr="00C04586">
                    <w:rPr>
                      <w:rFonts w:ascii="Calibri" w:hAnsi="Calibri" w:cs="Calibri"/>
                      <w:bCs/>
                    </w:rPr>
                    <w:t>UNDP’s written acceptance (i.e., not mere receipt) of the quality of the outputs; and</w:t>
                  </w:r>
                </w:p>
                <w:p w14:paraId="45128DA9" w14:textId="65532AC5" w:rsidR="00115F66" w:rsidRPr="0005681A" w:rsidRDefault="00115F66" w:rsidP="007D5120">
                  <w:pPr>
                    <w:pStyle w:val="ListParagraph"/>
                    <w:tabs>
                      <w:tab w:val="left" w:pos="1204"/>
                    </w:tabs>
                    <w:ind w:left="0"/>
                    <w:rPr>
                      <w:rFonts w:cstheme="minorHAnsi"/>
                      <w:lang w:val="en-GB"/>
                    </w:rPr>
                  </w:pPr>
                  <w:r w:rsidRPr="00C04586">
                    <w:rPr>
                      <w:rFonts w:ascii="Calibri" w:hAnsi="Calibri" w:cs="Calibri"/>
                      <w:bCs/>
                    </w:rPr>
                    <w:t>Receipt of invoice from the Service Provider</w:t>
                  </w:r>
                </w:p>
              </w:tc>
            </w:tr>
            <w:tr w:rsidR="00115F66" w:rsidRPr="0005681A" w14:paraId="42C6D600" w14:textId="1D747A03"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3A97CACF" w14:textId="0C2A5D65" w:rsidR="00115F66" w:rsidRPr="00FA3C33" w:rsidRDefault="00115F66" w:rsidP="007D5120">
                  <w:pPr>
                    <w:pStyle w:val="ListParagraph"/>
                    <w:ind w:left="0"/>
                    <w:rPr>
                      <w:rFonts w:ascii="Calibri" w:hAnsi="Calibri" w:cs="Calibri"/>
                      <w:bCs/>
                      <w:kern w:val="0"/>
                      <w:sz w:val="20"/>
                      <w:szCs w:val="20"/>
                    </w:rPr>
                  </w:pPr>
                  <w:r w:rsidRPr="00FA3C33">
                    <w:rPr>
                      <w:rFonts w:ascii="Calibri" w:hAnsi="Calibri" w:cs="Calibri"/>
                      <w:bCs/>
                      <w:kern w:val="0"/>
                      <w:sz w:val="20"/>
                      <w:szCs w:val="20"/>
                    </w:rPr>
                    <w:t xml:space="preserve">Design and branding of Main Messages document </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6C4C3CD7" w14:textId="3A33743A" w:rsidR="00115F66" w:rsidRPr="007D5120" w:rsidRDefault="00115F66" w:rsidP="007D5120">
                  <w:pPr>
                    <w:pStyle w:val="ListParagraph"/>
                    <w:ind w:left="0"/>
                    <w:rPr>
                      <w:rFonts w:ascii="Calibri" w:hAnsi="Calibri" w:cs="Calibri"/>
                      <w:bCs/>
                      <w:kern w:val="0"/>
                      <w:sz w:val="20"/>
                      <w:szCs w:val="20"/>
                    </w:rPr>
                  </w:pPr>
                  <w:r w:rsidRPr="007D5120">
                    <w:rPr>
                      <w:rFonts w:ascii="Calibri" w:hAnsi="Calibri" w:cs="Calibri"/>
                      <w:bCs/>
                      <w:kern w:val="0"/>
                      <w:sz w:val="20"/>
                      <w:szCs w:val="20"/>
                    </w:rPr>
                    <w:t xml:space="preserve">12 days </w:t>
                  </w:r>
                </w:p>
              </w:tc>
              <w:tc>
                <w:tcPr>
                  <w:tcW w:w="1364" w:type="pct"/>
                  <w:vMerge/>
                </w:tcPr>
                <w:p w14:paraId="18797832" w14:textId="77777777" w:rsidR="00115F66" w:rsidRPr="0005681A" w:rsidRDefault="00115F66" w:rsidP="007D5120">
                  <w:pPr>
                    <w:pStyle w:val="ListParagraph"/>
                    <w:ind w:left="0"/>
                    <w:rPr>
                      <w:rFonts w:cstheme="minorHAnsi"/>
                      <w:lang w:val="en-GB"/>
                    </w:rPr>
                  </w:pPr>
                </w:p>
              </w:tc>
            </w:tr>
            <w:tr w:rsidR="00115F66" w:rsidRPr="0005681A" w14:paraId="0B14C932" w14:textId="51C34D6B"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08A24B59" w14:textId="4E2D774A" w:rsidR="00115F66" w:rsidRPr="00FA3C33" w:rsidRDefault="00115F66" w:rsidP="007D5120">
                  <w:pPr>
                    <w:pStyle w:val="ListParagraph"/>
                    <w:ind w:left="0"/>
                    <w:rPr>
                      <w:rFonts w:ascii="Calibri" w:hAnsi="Calibri" w:cs="Calibri"/>
                      <w:bCs/>
                      <w:kern w:val="0"/>
                      <w:sz w:val="20"/>
                      <w:szCs w:val="20"/>
                    </w:rPr>
                  </w:pPr>
                  <w:r w:rsidRPr="00FA3C33">
                    <w:rPr>
                      <w:rFonts w:ascii="Calibri" w:hAnsi="Calibri" w:cs="Calibri"/>
                      <w:bCs/>
                      <w:kern w:val="0"/>
                      <w:sz w:val="20"/>
                      <w:szCs w:val="20"/>
                    </w:rPr>
                    <w:t>Present a social media engagement strategy and recommendations for selected media channels (Facebook posts and tweets, radio, etc.)</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55315758" w14:textId="62FEB727" w:rsidR="00115F66" w:rsidRPr="007D5120" w:rsidRDefault="00115F66" w:rsidP="007D5120">
                  <w:pPr>
                    <w:pStyle w:val="ListParagraph"/>
                    <w:ind w:left="0"/>
                    <w:rPr>
                      <w:rFonts w:ascii="Calibri" w:hAnsi="Calibri" w:cs="Calibri"/>
                      <w:bCs/>
                    </w:rPr>
                  </w:pPr>
                  <w:r w:rsidRPr="007D5120">
                    <w:rPr>
                      <w:rFonts w:ascii="Calibri" w:hAnsi="Calibri" w:cs="Calibri"/>
                      <w:bCs/>
                    </w:rPr>
                    <w:t xml:space="preserve">20 days </w:t>
                  </w:r>
                </w:p>
              </w:tc>
              <w:tc>
                <w:tcPr>
                  <w:tcW w:w="1364" w:type="pct"/>
                  <w:vMerge/>
                </w:tcPr>
                <w:p w14:paraId="4C7DDF3B" w14:textId="77777777" w:rsidR="00115F66" w:rsidRPr="0005681A" w:rsidRDefault="00115F66" w:rsidP="007D5120">
                  <w:pPr>
                    <w:pStyle w:val="ListParagraph"/>
                    <w:ind w:left="0"/>
                    <w:rPr>
                      <w:rFonts w:cstheme="minorHAnsi"/>
                      <w:lang w:val="en-GB"/>
                    </w:rPr>
                  </w:pPr>
                </w:p>
              </w:tc>
            </w:tr>
            <w:tr w:rsidR="00115F66" w:rsidRPr="0005681A" w14:paraId="7ECAF7DF" w14:textId="624D6FAF"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7CD41277" w14:textId="3F1046F6" w:rsidR="00115F66" w:rsidRPr="00FA3C33" w:rsidRDefault="00115F66" w:rsidP="007D5120">
                  <w:pPr>
                    <w:pStyle w:val="ListParagraph"/>
                    <w:ind w:left="0"/>
                    <w:rPr>
                      <w:rFonts w:ascii="Calibri" w:hAnsi="Calibri" w:cs="Calibri"/>
                      <w:bCs/>
                      <w:kern w:val="0"/>
                      <w:sz w:val="20"/>
                      <w:szCs w:val="20"/>
                    </w:rPr>
                  </w:pPr>
                  <w:r w:rsidRPr="00FA3C33">
                    <w:rPr>
                      <w:rFonts w:ascii="Calibri" w:hAnsi="Calibri" w:cs="Calibri"/>
                      <w:bCs/>
                      <w:kern w:val="0"/>
                      <w:sz w:val="20"/>
                      <w:szCs w:val="20"/>
                    </w:rPr>
                    <w:t>Production of video material and any other presentations to be submitted for the HLPF as specified in the “Duties and Responsibilities” section in this TOR</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6ED55B62" w14:textId="60C53B18" w:rsidR="00115F66" w:rsidRPr="007D5120" w:rsidRDefault="00115F66" w:rsidP="007D5120">
                  <w:pPr>
                    <w:pStyle w:val="ListParagraph"/>
                    <w:ind w:left="0"/>
                    <w:rPr>
                      <w:rFonts w:ascii="Calibri" w:hAnsi="Calibri" w:cs="Calibri"/>
                      <w:bCs/>
                    </w:rPr>
                  </w:pPr>
                  <w:r w:rsidRPr="007D5120">
                    <w:rPr>
                      <w:rFonts w:ascii="Calibri" w:hAnsi="Calibri" w:cs="Calibri"/>
                      <w:bCs/>
                    </w:rPr>
                    <w:t xml:space="preserve">45 days </w:t>
                  </w:r>
                </w:p>
              </w:tc>
              <w:tc>
                <w:tcPr>
                  <w:tcW w:w="1364" w:type="pct"/>
                  <w:vMerge/>
                </w:tcPr>
                <w:p w14:paraId="4FC272A0" w14:textId="77777777" w:rsidR="00115F66" w:rsidRPr="0005681A" w:rsidRDefault="00115F66" w:rsidP="007D5120">
                  <w:pPr>
                    <w:pStyle w:val="ListParagraph"/>
                    <w:ind w:left="0"/>
                    <w:rPr>
                      <w:rFonts w:cstheme="minorHAnsi"/>
                      <w:lang w:val="en-GB"/>
                    </w:rPr>
                  </w:pPr>
                </w:p>
              </w:tc>
            </w:tr>
            <w:tr w:rsidR="00115F66" w:rsidRPr="0005681A" w14:paraId="59560895" w14:textId="3FF11CB9"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3690CBCD" w14:textId="1EAC34F6" w:rsidR="00115F66" w:rsidRPr="00FA3C33" w:rsidRDefault="00115F66" w:rsidP="007D5120">
                  <w:pPr>
                    <w:pStyle w:val="ListParagraph"/>
                    <w:ind w:left="0"/>
                    <w:rPr>
                      <w:rFonts w:ascii="Calibri" w:hAnsi="Calibri" w:cs="Calibri"/>
                      <w:bCs/>
                    </w:rPr>
                  </w:pPr>
                  <w:r w:rsidRPr="00FA3C33">
                    <w:rPr>
                      <w:rFonts w:ascii="Calibri" w:hAnsi="Calibri" w:cs="Calibri"/>
                      <w:bCs/>
                    </w:rPr>
                    <w:t> Final Draft of VNR report in English</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6BE74519" w14:textId="0978DF17" w:rsidR="00115F66" w:rsidRPr="00FA3C33" w:rsidRDefault="00115F66" w:rsidP="007D5120">
                  <w:pPr>
                    <w:pStyle w:val="ListParagraph"/>
                    <w:ind w:left="0"/>
                    <w:rPr>
                      <w:rFonts w:ascii="Calibri" w:hAnsi="Calibri" w:cs="Calibri"/>
                      <w:bCs/>
                    </w:rPr>
                  </w:pPr>
                  <w:r w:rsidRPr="007D5120">
                    <w:rPr>
                      <w:rFonts w:ascii="Calibri" w:hAnsi="Calibri" w:cs="Calibri"/>
                      <w:bCs/>
                    </w:rPr>
                    <w:t xml:space="preserve">50 days </w:t>
                  </w:r>
                </w:p>
              </w:tc>
              <w:tc>
                <w:tcPr>
                  <w:tcW w:w="1364" w:type="pct"/>
                  <w:vMerge/>
                </w:tcPr>
                <w:p w14:paraId="1FE7B263" w14:textId="77777777" w:rsidR="00115F66" w:rsidRPr="0005681A" w:rsidRDefault="00115F66" w:rsidP="007D5120">
                  <w:pPr>
                    <w:pStyle w:val="ListParagraph"/>
                    <w:ind w:left="0"/>
                    <w:rPr>
                      <w:rFonts w:cstheme="minorHAnsi"/>
                      <w:lang w:val="en-GB"/>
                    </w:rPr>
                  </w:pPr>
                </w:p>
              </w:tc>
            </w:tr>
            <w:tr w:rsidR="00115F66" w:rsidRPr="0005681A" w14:paraId="1485A953" w14:textId="77777777"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60F7BDC8" w14:textId="4F789583" w:rsidR="00115F66" w:rsidRPr="00FA3C33" w:rsidRDefault="00115F66" w:rsidP="007D5120">
                  <w:pPr>
                    <w:pStyle w:val="ListParagraph"/>
                    <w:ind w:left="0"/>
                    <w:rPr>
                      <w:rFonts w:ascii="Calibri" w:hAnsi="Calibri" w:cs="Calibri"/>
                      <w:bCs/>
                    </w:rPr>
                  </w:pPr>
                  <w:r w:rsidRPr="00FA3C33">
                    <w:rPr>
                      <w:rFonts w:ascii="Calibri" w:hAnsi="Calibri" w:cs="Calibri"/>
                      <w:bCs/>
                    </w:rPr>
                    <w:t>Production of VNR report in English as specified in the “Duties and Responsibilities” section in this TOR</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1B3897AC" w14:textId="7D1320E3" w:rsidR="00115F66" w:rsidRPr="00FA3C33" w:rsidRDefault="00115F66" w:rsidP="007D5120">
                  <w:pPr>
                    <w:pStyle w:val="ListParagraph"/>
                    <w:ind w:left="0"/>
                    <w:rPr>
                      <w:rFonts w:ascii="Calibri" w:hAnsi="Calibri" w:cs="Calibri"/>
                      <w:bCs/>
                    </w:rPr>
                  </w:pPr>
                  <w:r w:rsidRPr="007D5120">
                    <w:rPr>
                      <w:rFonts w:ascii="Calibri" w:hAnsi="Calibri" w:cs="Calibri"/>
                      <w:bCs/>
                    </w:rPr>
                    <w:t xml:space="preserve">60 </w:t>
                  </w:r>
                  <w:proofErr w:type="gramStart"/>
                  <w:r w:rsidRPr="007D5120">
                    <w:rPr>
                      <w:rFonts w:ascii="Calibri" w:hAnsi="Calibri" w:cs="Calibri"/>
                      <w:bCs/>
                    </w:rPr>
                    <w:t>day</w:t>
                  </w:r>
                  <w:proofErr w:type="gramEnd"/>
                </w:p>
              </w:tc>
              <w:tc>
                <w:tcPr>
                  <w:tcW w:w="1364" w:type="pct"/>
                  <w:vMerge/>
                </w:tcPr>
                <w:p w14:paraId="7E86CD79" w14:textId="77777777" w:rsidR="00115F66" w:rsidRPr="0005681A" w:rsidRDefault="00115F66" w:rsidP="007D5120">
                  <w:pPr>
                    <w:pStyle w:val="ListParagraph"/>
                    <w:ind w:left="0"/>
                    <w:rPr>
                      <w:rFonts w:cstheme="minorHAnsi"/>
                      <w:lang w:val="en-GB"/>
                    </w:rPr>
                  </w:pPr>
                </w:p>
              </w:tc>
            </w:tr>
            <w:tr w:rsidR="00115F66" w:rsidRPr="0005681A" w14:paraId="78A06B80" w14:textId="77777777"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4F609CF2" w14:textId="600C9BC1" w:rsidR="00115F66" w:rsidRPr="00FA3C33" w:rsidRDefault="00115F66" w:rsidP="007D5120">
                  <w:pPr>
                    <w:pStyle w:val="ListParagraph"/>
                    <w:ind w:left="0"/>
                    <w:rPr>
                      <w:rFonts w:ascii="Calibri" w:hAnsi="Calibri" w:cs="Calibri"/>
                      <w:bCs/>
                    </w:rPr>
                  </w:pPr>
                  <w:r w:rsidRPr="00FA3C33">
                    <w:rPr>
                      <w:rFonts w:ascii="Calibri" w:hAnsi="Calibri" w:cs="Calibri"/>
                      <w:bCs/>
                    </w:rPr>
                    <w:t> Final Draft of VNR report in Arabic</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4871D837" w14:textId="61E192C2" w:rsidR="00115F66" w:rsidRPr="00FA3C33" w:rsidRDefault="00115F66" w:rsidP="007D5120">
                  <w:pPr>
                    <w:pStyle w:val="ListParagraph"/>
                    <w:ind w:left="0"/>
                    <w:rPr>
                      <w:rFonts w:ascii="Calibri" w:hAnsi="Calibri" w:cs="Calibri"/>
                      <w:bCs/>
                    </w:rPr>
                  </w:pPr>
                  <w:r w:rsidRPr="007D5120">
                    <w:rPr>
                      <w:rFonts w:ascii="Calibri" w:hAnsi="Calibri" w:cs="Calibri"/>
                      <w:bCs/>
                    </w:rPr>
                    <w:t xml:space="preserve">65 days </w:t>
                  </w:r>
                </w:p>
              </w:tc>
              <w:tc>
                <w:tcPr>
                  <w:tcW w:w="1364" w:type="pct"/>
                  <w:vMerge/>
                </w:tcPr>
                <w:p w14:paraId="2834474F" w14:textId="77777777" w:rsidR="00115F66" w:rsidRPr="0005681A" w:rsidRDefault="00115F66" w:rsidP="007D5120">
                  <w:pPr>
                    <w:pStyle w:val="ListParagraph"/>
                    <w:ind w:left="0"/>
                    <w:rPr>
                      <w:rFonts w:cstheme="minorHAnsi"/>
                      <w:lang w:val="en-GB"/>
                    </w:rPr>
                  </w:pPr>
                </w:p>
              </w:tc>
            </w:tr>
            <w:tr w:rsidR="00115F66" w:rsidRPr="0005681A" w14:paraId="129DAA42" w14:textId="77777777" w:rsidTr="00115F66">
              <w:trPr>
                <w:jc w:val="center"/>
              </w:trPr>
              <w:tc>
                <w:tcPr>
                  <w:tcW w:w="2803" w:type="pct"/>
                  <w:tcBorders>
                    <w:top w:val="outset" w:sz="6" w:space="0" w:color="auto"/>
                    <w:left w:val="outset" w:sz="6" w:space="0" w:color="auto"/>
                    <w:bottom w:val="outset" w:sz="6" w:space="0" w:color="auto"/>
                    <w:right w:val="outset" w:sz="6" w:space="0" w:color="auto"/>
                  </w:tcBorders>
                  <w:shd w:val="clear" w:color="auto" w:fill="auto"/>
                </w:tcPr>
                <w:p w14:paraId="089B5F69" w14:textId="5EC01ACC" w:rsidR="00115F66" w:rsidRPr="00FA3C33" w:rsidRDefault="00115F66" w:rsidP="007D5120">
                  <w:pPr>
                    <w:pStyle w:val="ListParagraph"/>
                    <w:ind w:left="0"/>
                    <w:rPr>
                      <w:rFonts w:ascii="Calibri" w:hAnsi="Calibri" w:cs="Calibri"/>
                      <w:bCs/>
                    </w:rPr>
                  </w:pPr>
                  <w:r w:rsidRPr="00FA3C33">
                    <w:rPr>
                      <w:rFonts w:ascii="Calibri" w:hAnsi="Calibri" w:cs="Calibri"/>
                      <w:bCs/>
                    </w:rPr>
                    <w:t>Production of VNR report in Arabic as specified in the “Duties and Responsibilities” section in this TOR</w:t>
                  </w:r>
                </w:p>
              </w:tc>
              <w:tc>
                <w:tcPr>
                  <w:tcW w:w="832" w:type="pct"/>
                  <w:tcBorders>
                    <w:top w:val="outset" w:sz="6" w:space="0" w:color="auto"/>
                    <w:left w:val="outset" w:sz="6" w:space="0" w:color="auto"/>
                    <w:bottom w:val="outset" w:sz="6" w:space="0" w:color="auto"/>
                    <w:right w:val="outset" w:sz="6" w:space="0" w:color="auto"/>
                  </w:tcBorders>
                  <w:shd w:val="clear" w:color="auto" w:fill="auto"/>
                </w:tcPr>
                <w:p w14:paraId="4BA7FC10" w14:textId="25C804B4" w:rsidR="00115F66" w:rsidRPr="00FA3C33" w:rsidRDefault="00115F66" w:rsidP="007D5120">
                  <w:pPr>
                    <w:pStyle w:val="ListParagraph"/>
                    <w:ind w:left="0"/>
                    <w:rPr>
                      <w:rFonts w:ascii="Calibri" w:hAnsi="Calibri" w:cs="Calibri"/>
                      <w:bCs/>
                    </w:rPr>
                  </w:pPr>
                  <w:r w:rsidRPr="007D5120">
                    <w:rPr>
                      <w:rFonts w:ascii="Calibri" w:hAnsi="Calibri" w:cs="Calibri"/>
                      <w:bCs/>
                    </w:rPr>
                    <w:t xml:space="preserve">75 days </w:t>
                  </w:r>
                </w:p>
              </w:tc>
              <w:tc>
                <w:tcPr>
                  <w:tcW w:w="1364" w:type="pct"/>
                  <w:vMerge/>
                </w:tcPr>
                <w:p w14:paraId="211A8CF0" w14:textId="77777777" w:rsidR="00115F66" w:rsidRPr="0005681A" w:rsidRDefault="00115F66" w:rsidP="007D5120">
                  <w:pPr>
                    <w:pStyle w:val="ListParagraph"/>
                    <w:ind w:left="0"/>
                    <w:rPr>
                      <w:rFonts w:cstheme="minorHAnsi"/>
                      <w:lang w:val="en-GB"/>
                    </w:rPr>
                  </w:pPr>
                </w:p>
              </w:tc>
            </w:tr>
            <w:tr w:rsidR="00115F66" w:rsidRPr="0005681A" w14:paraId="0098E572" w14:textId="77777777" w:rsidTr="00115F66">
              <w:trPr>
                <w:jc w:val="center"/>
              </w:trPr>
              <w:tc>
                <w:tcPr>
                  <w:tcW w:w="5000" w:type="pct"/>
                  <w:gridSpan w:val="3"/>
                  <w:tcBorders>
                    <w:top w:val="outset" w:sz="6" w:space="0" w:color="auto"/>
                    <w:left w:val="outset" w:sz="6" w:space="0" w:color="auto"/>
                    <w:bottom w:val="outset" w:sz="6" w:space="0" w:color="auto"/>
                  </w:tcBorders>
                  <w:shd w:val="clear" w:color="auto" w:fill="auto"/>
                </w:tcPr>
                <w:p w14:paraId="51D55332" w14:textId="77777777" w:rsidR="00115F66" w:rsidRDefault="00115F66" w:rsidP="007D5120">
                  <w:pPr>
                    <w:pStyle w:val="ListParagraph"/>
                    <w:ind w:left="0"/>
                    <w:rPr>
                      <w:rFonts w:ascii="Calibri" w:hAnsi="Calibri" w:cs="Calibri"/>
                      <w:bCs/>
                    </w:rPr>
                  </w:pPr>
                </w:p>
                <w:p w14:paraId="3679FAD7" w14:textId="1A71EA80" w:rsidR="00115F66" w:rsidRPr="0005681A" w:rsidRDefault="00115F66" w:rsidP="007D5120">
                  <w:pPr>
                    <w:pStyle w:val="ListParagraph"/>
                    <w:ind w:left="0"/>
                    <w:rPr>
                      <w:rFonts w:cstheme="minorHAnsi"/>
                      <w:lang w:val="en-GB"/>
                    </w:rPr>
                  </w:pPr>
                  <w:r w:rsidRPr="00115F66">
                    <w:rPr>
                      <w:rFonts w:ascii="Calibri" w:hAnsi="Calibri" w:cs="Calibri"/>
                      <w:b/>
                      <w:color w:val="FF0000"/>
                    </w:rPr>
                    <w:t>Payment</w:t>
                  </w:r>
                  <w:r>
                    <w:rPr>
                      <w:rFonts w:ascii="Calibri" w:hAnsi="Calibri" w:cs="Calibri"/>
                      <w:bCs/>
                    </w:rPr>
                    <w:t xml:space="preserve">: </w:t>
                  </w:r>
                  <w:r w:rsidRPr="00115F66">
                    <w:rPr>
                      <w:rFonts w:ascii="Calibri" w:hAnsi="Calibri" w:cs="Calibri"/>
                      <w:bCs/>
                    </w:rPr>
                    <w:t xml:space="preserve">100% of the payment upon completing all </w:t>
                  </w:r>
                  <w:r>
                    <w:rPr>
                      <w:rFonts w:ascii="Calibri" w:hAnsi="Calibri" w:cs="Calibri"/>
                      <w:bCs/>
                    </w:rPr>
                    <w:t xml:space="preserve">above </w:t>
                  </w:r>
                  <w:r w:rsidRPr="00115F66">
                    <w:rPr>
                      <w:rFonts w:ascii="Calibri" w:hAnsi="Calibri" w:cs="Calibri"/>
                      <w:bCs/>
                    </w:rPr>
                    <w:t xml:space="preserve">deliverables   </w:t>
                  </w:r>
                </w:p>
              </w:tc>
            </w:tr>
          </w:tbl>
          <w:p w14:paraId="3ADC2C43" w14:textId="77777777" w:rsidR="0047223E" w:rsidRPr="0021187D" w:rsidRDefault="0047223E" w:rsidP="0047223E">
            <w:pPr>
              <w:jc w:val="both"/>
              <w:rPr>
                <w:rFonts w:ascii="Calibri" w:hAnsi="Calibri" w:cs="Calibri"/>
                <w:bCs/>
                <w:sz w:val="22"/>
                <w:szCs w:val="22"/>
              </w:rPr>
            </w:pPr>
          </w:p>
        </w:tc>
      </w:tr>
      <w:tr w:rsidR="0047223E" w:rsidRPr="0021187D" w14:paraId="02AA02BC" w14:textId="77777777" w:rsidTr="0047223E">
        <w:tc>
          <w:tcPr>
            <w:tcW w:w="1916" w:type="dxa"/>
            <w:shd w:val="clear" w:color="auto" w:fill="auto"/>
          </w:tcPr>
          <w:p w14:paraId="6DA8ACA0" w14:textId="77777777" w:rsidR="0047223E" w:rsidRPr="0021187D" w:rsidRDefault="0047223E" w:rsidP="0047223E">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434" w:type="dxa"/>
            <w:shd w:val="clear" w:color="auto" w:fill="auto"/>
          </w:tcPr>
          <w:p w14:paraId="65FBA9B2" w14:textId="198D849F" w:rsidR="0047223E" w:rsidRPr="0021187D" w:rsidRDefault="008E2B66" w:rsidP="0047223E">
            <w:pPr>
              <w:jc w:val="both"/>
              <w:rPr>
                <w:rFonts w:ascii="Calibri" w:hAnsi="Calibri" w:cs="Calibri"/>
                <w:bCs/>
                <w:sz w:val="22"/>
                <w:szCs w:val="22"/>
              </w:rPr>
            </w:pPr>
            <w:proofErr w:type="spellStart"/>
            <w:r w:rsidRPr="008E2B66">
              <w:rPr>
                <w:rFonts w:ascii="Calibri" w:hAnsi="Calibri" w:cs="Calibri"/>
                <w:bCs/>
                <w:i/>
                <w:color w:val="FF0000"/>
                <w:sz w:val="22"/>
                <w:szCs w:val="22"/>
              </w:rPr>
              <w:t>Programme</w:t>
            </w:r>
            <w:proofErr w:type="spellEnd"/>
            <w:r w:rsidRPr="008E2B66">
              <w:rPr>
                <w:rFonts w:ascii="Calibri" w:hAnsi="Calibri" w:cs="Calibri"/>
                <w:bCs/>
                <w:i/>
                <w:color w:val="FF0000"/>
                <w:sz w:val="22"/>
                <w:szCs w:val="22"/>
              </w:rPr>
              <w:t xml:space="preserve"> Specialist</w:t>
            </w:r>
          </w:p>
        </w:tc>
      </w:tr>
      <w:tr w:rsidR="0047223E" w:rsidRPr="0021187D" w14:paraId="4D135469" w14:textId="77777777" w:rsidTr="0047223E">
        <w:tc>
          <w:tcPr>
            <w:tcW w:w="1916" w:type="dxa"/>
            <w:shd w:val="clear" w:color="auto" w:fill="auto"/>
          </w:tcPr>
          <w:p w14:paraId="4F379D72" w14:textId="77777777" w:rsidR="0047223E" w:rsidRPr="0021187D" w:rsidRDefault="0047223E" w:rsidP="0047223E">
            <w:pPr>
              <w:rPr>
                <w:rFonts w:ascii="Calibri" w:hAnsi="Calibri" w:cs="Calibri"/>
                <w:bCs/>
                <w:sz w:val="22"/>
                <w:szCs w:val="22"/>
              </w:rPr>
            </w:pPr>
          </w:p>
          <w:p w14:paraId="239FEC45"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Type of Contract to be Signed</w:t>
            </w:r>
          </w:p>
        </w:tc>
        <w:tc>
          <w:tcPr>
            <w:tcW w:w="7434" w:type="dxa"/>
            <w:shd w:val="clear" w:color="auto" w:fill="auto"/>
          </w:tcPr>
          <w:p w14:paraId="4937D2FB" w14:textId="77777777" w:rsidR="0047223E" w:rsidRPr="0021187D" w:rsidRDefault="0047223E" w:rsidP="0047223E">
            <w:pPr>
              <w:jc w:val="both"/>
              <w:rPr>
                <w:rFonts w:ascii="Calibri" w:hAnsi="Calibri" w:cs="Calibri"/>
                <w:bCs/>
                <w:sz w:val="22"/>
                <w:szCs w:val="22"/>
              </w:rPr>
            </w:pPr>
          </w:p>
          <w:p w14:paraId="608E45A9" w14:textId="4C5B9E96" w:rsidR="0047223E" w:rsidRPr="0021187D"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napToGrid w:val="0"/>
                    <w:sz w:val="22"/>
                    <w:szCs w:val="22"/>
                  </w:rPr>
                  <w:t>☒</w:t>
                </w:r>
              </w:sdtContent>
            </w:sdt>
            <w:r w:rsidR="0047223E">
              <w:rPr>
                <w:rFonts w:ascii="Calibri" w:hAnsi="Calibri" w:cs="Calibri"/>
                <w:snapToGrid w:val="0"/>
                <w:sz w:val="22"/>
                <w:szCs w:val="22"/>
              </w:rPr>
              <w:t xml:space="preserve"> </w:t>
            </w:r>
            <w:r w:rsidR="0047223E" w:rsidRPr="0002788F">
              <w:rPr>
                <w:rFonts w:asciiTheme="minorHAnsi" w:hAnsiTheme="minorHAnsi" w:cstheme="minorHAnsi"/>
                <w:snapToGrid w:val="0"/>
                <w:sz w:val="22"/>
                <w:szCs w:val="22"/>
              </w:rPr>
              <w:t>Contract Face sheet</w:t>
            </w:r>
          </w:p>
        </w:tc>
      </w:tr>
      <w:tr w:rsidR="0047223E" w:rsidRPr="0021187D" w14:paraId="277C74CF" w14:textId="77777777" w:rsidTr="0047223E">
        <w:tc>
          <w:tcPr>
            <w:tcW w:w="1916" w:type="dxa"/>
            <w:shd w:val="clear" w:color="auto" w:fill="auto"/>
          </w:tcPr>
          <w:p w14:paraId="799A2F2F" w14:textId="77777777" w:rsidR="0047223E" w:rsidRPr="0021187D" w:rsidRDefault="0047223E" w:rsidP="0047223E">
            <w:pPr>
              <w:rPr>
                <w:rFonts w:ascii="Calibri" w:hAnsi="Calibri" w:cs="Calibri"/>
                <w:bCs/>
                <w:sz w:val="22"/>
                <w:szCs w:val="22"/>
              </w:rPr>
            </w:pPr>
          </w:p>
          <w:p w14:paraId="2B11259F" w14:textId="77777777" w:rsidR="0047223E" w:rsidRPr="0021187D" w:rsidRDefault="0047223E" w:rsidP="0047223E">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4BDD0EDE" w14:textId="77777777" w:rsidR="0047223E" w:rsidRPr="0021187D" w:rsidRDefault="0047223E" w:rsidP="0047223E">
            <w:pPr>
              <w:pStyle w:val="BankNormal"/>
              <w:spacing w:after="0"/>
              <w:ind w:left="342"/>
              <w:jc w:val="both"/>
              <w:rPr>
                <w:rFonts w:ascii="Calibri" w:hAnsi="Calibri" w:cs="Calibri"/>
                <w:snapToGrid w:val="0"/>
                <w:sz w:val="22"/>
                <w:szCs w:val="22"/>
              </w:rPr>
            </w:pPr>
          </w:p>
          <w:p w14:paraId="7A9026C6" w14:textId="77777777" w:rsidR="0047223E" w:rsidRPr="0021187D" w:rsidRDefault="00765E69" w:rsidP="0047223E">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7223E">
                  <w:rPr>
                    <w:rFonts w:ascii="MS Gothic" w:eastAsia="MS Gothic" w:hAnsi="MS Gothic" w:cs="Calibri" w:hint="eastAsia"/>
                    <w:snapToGrid w:val="0"/>
                    <w:sz w:val="22"/>
                    <w:szCs w:val="22"/>
                  </w:rPr>
                  <w:t>☐</w:t>
                </w:r>
              </w:sdtContent>
            </w:sdt>
            <w:r w:rsidR="0047223E">
              <w:rPr>
                <w:rFonts w:ascii="Calibri" w:hAnsi="Calibri" w:cs="Calibri"/>
                <w:snapToGrid w:val="0"/>
                <w:sz w:val="22"/>
                <w:szCs w:val="22"/>
              </w:rPr>
              <w:t xml:space="preserve"> </w:t>
            </w:r>
            <w:r w:rsidR="0047223E" w:rsidRPr="0021187D">
              <w:rPr>
                <w:rFonts w:ascii="Calibri" w:hAnsi="Calibri" w:cs="Calibri"/>
                <w:snapToGrid w:val="0"/>
                <w:sz w:val="22"/>
                <w:szCs w:val="22"/>
              </w:rPr>
              <w:t>Lowest Price</w:t>
            </w:r>
            <w:r w:rsidR="0047223E">
              <w:rPr>
                <w:rFonts w:ascii="Calibri" w:hAnsi="Calibri" w:cs="Calibri"/>
                <w:snapToGrid w:val="0"/>
                <w:sz w:val="22"/>
                <w:szCs w:val="22"/>
              </w:rPr>
              <w:t xml:space="preserve"> Quote among technically responsive offers</w:t>
            </w:r>
          </w:p>
          <w:p w14:paraId="072C68C1" w14:textId="065FD26B" w:rsidR="0047223E" w:rsidRPr="00B346B2" w:rsidRDefault="00765E69" w:rsidP="0047223E">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napToGrid w:val="0"/>
                    <w:sz w:val="22"/>
                    <w:szCs w:val="22"/>
                  </w:rPr>
                  <w:t>☒</w:t>
                </w:r>
              </w:sdtContent>
            </w:sdt>
            <w:r w:rsidR="0047223E">
              <w:rPr>
                <w:rFonts w:ascii="Calibri" w:hAnsi="Calibri" w:cs="Calibri"/>
                <w:snapToGrid w:val="0"/>
                <w:sz w:val="22"/>
                <w:szCs w:val="22"/>
              </w:rPr>
              <w:t xml:space="preserve"> Highest </w:t>
            </w:r>
            <w:r w:rsidR="0047223E" w:rsidRPr="0021187D">
              <w:rPr>
                <w:rFonts w:ascii="Calibri" w:hAnsi="Calibri" w:cs="Calibri"/>
                <w:snapToGrid w:val="0"/>
                <w:sz w:val="22"/>
                <w:szCs w:val="22"/>
              </w:rPr>
              <w:t>Combined Scor</w:t>
            </w:r>
            <w:r w:rsidR="0047223E">
              <w:rPr>
                <w:rFonts w:ascii="Calibri" w:hAnsi="Calibri" w:cs="Calibri"/>
                <w:snapToGrid w:val="0"/>
                <w:sz w:val="22"/>
                <w:szCs w:val="22"/>
              </w:rPr>
              <w:t xml:space="preserve">e (based on the </w:t>
            </w:r>
            <w:r w:rsidR="0047223E" w:rsidRPr="0021187D">
              <w:rPr>
                <w:rFonts w:ascii="Calibri" w:hAnsi="Calibri" w:cs="Calibri"/>
                <w:snapToGrid w:val="0"/>
                <w:sz w:val="22"/>
                <w:szCs w:val="22"/>
              </w:rPr>
              <w:t xml:space="preserve">70% </w:t>
            </w:r>
            <w:r w:rsidR="0047223E">
              <w:rPr>
                <w:rFonts w:ascii="Calibri" w:hAnsi="Calibri" w:cs="Calibri"/>
                <w:snapToGrid w:val="0"/>
                <w:sz w:val="22"/>
                <w:szCs w:val="22"/>
              </w:rPr>
              <w:t xml:space="preserve">technical offer and </w:t>
            </w:r>
            <w:r w:rsidR="0047223E" w:rsidRPr="0021187D">
              <w:rPr>
                <w:rFonts w:ascii="Calibri" w:hAnsi="Calibri" w:cs="Calibri"/>
                <w:snapToGrid w:val="0"/>
                <w:sz w:val="22"/>
                <w:szCs w:val="22"/>
              </w:rPr>
              <w:t>30%</w:t>
            </w:r>
            <w:r w:rsidR="0047223E">
              <w:rPr>
                <w:rFonts w:ascii="Calibri" w:hAnsi="Calibri" w:cs="Calibri"/>
                <w:snapToGrid w:val="0"/>
                <w:sz w:val="22"/>
                <w:szCs w:val="22"/>
              </w:rPr>
              <w:t xml:space="preserve"> price weight distribution</w:t>
            </w:r>
            <w:r w:rsidR="0047223E" w:rsidRPr="0021187D">
              <w:rPr>
                <w:rFonts w:ascii="Calibri" w:hAnsi="Calibri" w:cs="Calibri"/>
                <w:snapToGrid w:val="0"/>
                <w:sz w:val="22"/>
                <w:szCs w:val="22"/>
              </w:rPr>
              <w:t>)</w:t>
            </w:r>
            <w:r w:rsidR="0047223E">
              <w:rPr>
                <w:rFonts w:ascii="Calibri" w:hAnsi="Calibri" w:cs="Calibri"/>
                <w:sz w:val="22"/>
                <w:szCs w:val="22"/>
              </w:rPr>
              <w:t xml:space="preserve"> </w:t>
            </w:r>
          </w:p>
          <w:p w14:paraId="4DBB5A1A" w14:textId="3E638082" w:rsidR="0047223E" w:rsidRPr="0021187D" w:rsidRDefault="00765E69" w:rsidP="0047223E">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Full acceptance of the UNDP Contract General Terms and </w:t>
            </w:r>
            <w:r w:rsidR="0047223E" w:rsidRPr="00BE4871">
              <w:rPr>
                <w:rFonts w:ascii="Calibri" w:hAnsi="Calibri" w:cs="Calibri"/>
                <w:sz w:val="22"/>
                <w:szCs w:val="22"/>
              </w:rPr>
              <w:t xml:space="preserve">Conditions </w:t>
            </w:r>
            <w:r w:rsidR="0047223E">
              <w:rPr>
                <w:rFonts w:ascii="Calibri" w:hAnsi="Calibri" w:cs="Calibri"/>
                <w:sz w:val="22"/>
                <w:szCs w:val="22"/>
              </w:rPr>
              <w:t>(GTC).  T</w:t>
            </w:r>
            <w:r w:rsidR="0047223E" w:rsidRPr="00705FAF">
              <w:rPr>
                <w:rFonts w:ascii="Calibri" w:hAnsi="Calibri" w:cs="Calibri"/>
                <w:sz w:val="22"/>
                <w:szCs w:val="22"/>
              </w:rPr>
              <w:t>his is a mandatory criterion and cannot be deleted regardless of the nature of services required</w:t>
            </w:r>
            <w:r w:rsidR="0047223E">
              <w:rPr>
                <w:rFonts w:ascii="Calibri" w:hAnsi="Calibri" w:cs="Calibri"/>
                <w:sz w:val="22"/>
                <w:szCs w:val="22"/>
              </w:rPr>
              <w:t>.  Non-acceptance of the GTC may be grounds for the rejection of the Proposal.</w:t>
            </w:r>
          </w:p>
        </w:tc>
      </w:tr>
      <w:tr w:rsidR="0047223E" w:rsidRPr="0021187D" w14:paraId="038A63EA" w14:textId="77777777" w:rsidTr="0047223E">
        <w:tc>
          <w:tcPr>
            <w:tcW w:w="1916" w:type="dxa"/>
            <w:shd w:val="clear" w:color="auto" w:fill="auto"/>
          </w:tcPr>
          <w:p w14:paraId="6C99E91C" w14:textId="77777777" w:rsidR="0047223E" w:rsidRDefault="0047223E" w:rsidP="0047223E">
            <w:pPr>
              <w:rPr>
                <w:rFonts w:ascii="Calibri" w:hAnsi="Calibri" w:cs="Calibri"/>
                <w:bCs/>
                <w:sz w:val="22"/>
                <w:szCs w:val="22"/>
              </w:rPr>
            </w:pPr>
          </w:p>
          <w:p w14:paraId="6790D50D" w14:textId="77777777" w:rsidR="0047223E" w:rsidRDefault="0047223E" w:rsidP="0047223E">
            <w:pPr>
              <w:rPr>
                <w:rFonts w:ascii="Calibri" w:hAnsi="Calibri" w:cs="Calibri"/>
                <w:bCs/>
                <w:sz w:val="22"/>
                <w:szCs w:val="22"/>
              </w:rPr>
            </w:pPr>
            <w:r>
              <w:rPr>
                <w:rFonts w:ascii="Calibri" w:hAnsi="Calibri" w:cs="Calibri"/>
                <w:bCs/>
                <w:sz w:val="22"/>
                <w:szCs w:val="22"/>
              </w:rPr>
              <w:t xml:space="preserve">Criteria for the Assessment of Proposal </w:t>
            </w:r>
          </w:p>
        </w:tc>
        <w:tc>
          <w:tcPr>
            <w:tcW w:w="7434" w:type="dxa"/>
            <w:shd w:val="clear" w:color="auto" w:fill="auto"/>
          </w:tcPr>
          <w:p w14:paraId="3A4A338E" w14:textId="77777777" w:rsidR="0047223E" w:rsidRDefault="0047223E" w:rsidP="0047223E">
            <w:pPr>
              <w:pStyle w:val="BankNormal"/>
              <w:spacing w:after="0"/>
              <w:ind w:left="342"/>
              <w:jc w:val="both"/>
              <w:rPr>
                <w:rFonts w:ascii="Calibri" w:hAnsi="Calibri" w:cs="Calibri"/>
                <w:snapToGrid w:val="0"/>
                <w:sz w:val="22"/>
                <w:szCs w:val="22"/>
              </w:rPr>
            </w:pPr>
          </w:p>
          <w:p w14:paraId="4BA8B4A3" w14:textId="77777777" w:rsidR="0047223E" w:rsidRPr="005A5E1D" w:rsidRDefault="0047223E" w:rsidP="0047223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3E4FD4A5" w14:textId="6E167617" w:rsidR="00897856" w:rsidRPr="00897856" w:rsidRDefault="00765E69" w:rsidP="00897856">
            <w:pPr>
              <w:pStyle w:val="BankNormal"/>
              <w:rPr>
                <w:rFonts w:ascii="Calibri" w:hAnsi="Calibri" w:cs="Calibri"/>
                <w:snapToGrid w:val="0"/>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47223E">
                  <w:rPr>
                    <w:rFonts w:ascii="Arial Unicode MS" w:eastAsia="Arial Unicode MS" w:hAnsi="Arial Unicode MS" w:cs="Arial Unicode MS" w:hint="eastAsia"/>
                    <w:snapToGrid w:val="0"/>
                    <w:sz w:val="22"/>
                    <w:szCs w:val="22"/>
                  </w:rPr>
                  <w:t>☒</w:t>
                </w:r>
              </w:sdtContent>
            </w:sdt>
            <w:r w:rsidR="0047223E">
              <w:rPr>
                <w:rFonts w:ascii="Calibri" w:hAnsi="Calibri" w:cs="Calibri"/>
                <w:snapToGrid w:val="0"/>
                <w:sz w:val="22"/>
                <w:szCs w:val="22"/>
              </w:rPr>
              <w:t xml:space="preserve"> </w:t>
            </w:r>
            <w:r w:rsidR="008668CF" w:rsidRPr="008668CF">
              <w:rPr>
                <w:rFonts w:ascii="Calibri" w:hAnsi="Calibri" w:cs="Calibri"/>
                <w:snapToGrid w:val="0"/>
                <w:sz w:val="22"/>
                <w:szCs w:val="22"/>
              </w:rPr>
              <w:t xml:space="preserve">Expertise of the Firm </w:t>
            </w:r>
            <w:r w:rsidR="00B36F45">
              <w:rPr>
                <w:rFonts w:ascii="Calibri" w:hAnsi="Calibri" w:cs="Calibri"/>
                <w:snapToGrid w:val="0"/>
                <w:sz w:val="22"/>
                <w:szCs w:val="22"/>
              </w:rPr>
              <w:t>(</w:t>
            </w:r>
            <w:r w:rsidR="000D0ADC">
              <w:rPr>
                <w:rFonts w:ascii="Calibri" w:hAnsi="Calibri" w:cs="Calibri"/>
                <w:snapToGrid w:val="0"/>
                <w:sz w:val="22"/>
                <w:szCs w:val="22"/>
              </w:rPr>
              <w:t>30 points</w:t>
            </w:r>
            <w:r w:rsidR="00F045E2">
              <w:rPr>
                <w:rFonts w:ascii="Calibri" w:hAnsi="Calibri" w:cs="Calibri"/>
                <w:snapToGrid w:val="0"/>
                <w:sz w:val="22"/>
                <w:szCs w:val="22"/>
              </w:rPr>
              <w:t>)</w:t>
            </w:r>
          </w:p>
          <w:p w14:paraId="00E82592" w14:textId="5635DDF7" w:rsidR="000D0ADC" w:rsidRDefault="00765E69" w:rsidP="000D0ADC">
            <w:pPr>
              <w:numPr>
                <w:ilvl w:val="0"/>
                <w:numId w:val="28"/>
              </w:numPr>
              <w:spacing w:line="293" w:lineRule="atLeast"/>
              <w:ind w:left="0" w:hanging="659"/>
              <w:textAlignment w:val="baseline"/>
              <w:rPr>
                <w:rFonts w:ascii="Calibri" w:hAnsi="Calibri" w:cs="Calibri"/>
                <w:sz w:val="24"/>
                <w:szCs w:val="24"/>
              </w:rPr>
            </w:pPr>
            <w:sdt>
              <w:sdtPr>
                <w:rPr>
                  <w:rFonts w:ascii="Calibri" w:hAnsi="Calibri" w:cs="Calibri"/>
                  <w:snapToGrid w:val="0"/>
                  <w:sz w:val="22"/>
                  <w:szCs w:val="22"/>
                </w:rPr>
                <w:id w:val="-686837433"/>
                <w14:checkbox>
                  <w14:checked w14:val="1"/>
                  <w14:checkedState w14:val="2612" w14:font="Arial Unicode MS"/>
                  <w14:uncheckedState w14:val="2610" w14:font="Arial Unicode MS"/>
                </w14:checkbox>
              </w:sdtPr>
              <w:sdtEndPr/>
              <w:sdtContent>
                <w:r w:rsidR="000D0ADC">
                  <w:rPr>
                    <w:rFonts w:ascii="Arial Unicode MS" w:eastAsia="Arial Unicode MS" w:hAnsi="Arial Unicode MS" w:cs="Arial Unicode MS" w:hint="eastAsia"/>
                    <w:snapToGrid w:val="0"/>
                    <w:sz w:val="22"/>
                    <w:szCs w:val="22"/>
                  </w:rPr>
                  <w:t>☒</w:t>
                </w:r>
              </w:sdtContent>
            </w:sdt>
            <w:r w:rsidR="00897856">
              <w:rPr>
                <w:rFonts w:ascii="Calibri" w:hAnsi="Calibri" w:cs="Calibri"/>
                <w:snapToGrid w:val="0"/>
                <w:sz w:val="22"/>
                <w:szCs w:val="22"/>
              </w:rPr>
              <w:t xml:space="preserve"> </w:t>
            </w:r>
            <w:r w:rsidR="000D0ADC" w:rsidRPr="000D0ADC">
              <w:rPr>
                <w:rFonts w:ascii="Calibri" w:hAnsi="Calibri" w:cs="Calibri"/>
                <w:sz w:val="24"/>
                <w:szCs w:val="24"/>
              </w:rPr>
              <w:t>Demonstrated experience working with global audiences;</w:t>
            </w:r>
            <w:r w:rsidR="000D0ADC" w:rsidRPr="000D0ADC">
              <w:rPr>
                <w:rFonts w:ascii="Calibri" w:hAnsi="Calibri" w:cs="Calibri"/>
                <w:b/>
                <w:bCs/>
                <w:sz w:val="24"/>
                <w:szCs w:val="24"/>
                <w:bdr w:val="none" w:sz="0" w:space="0" w:color="auto" w:frame="1"/>
              </w:rPr>
              <w:t xml:space="preserve"> 20</w:t>
            </w:r>
            <w:r w:rsidR="000D0ADC">
              <w:rPr>
                <w:rFonts w:ascii="Calibri" w:hAnsi="Calibri" w:cs="Calibri"/>
                <w:b/>
                <w:bCs/>
                <w:sz w:val="24"/>
                <w:szCs w:val="24"/>
                <w:bdr w:val="none" w:sz="0" w:space="0" w:color="auto" w:frame="1"/>
              </w:rPr>
              <w:t xml:space="preserve"> points </w:t>
            </w:r>
          </w:p>
          <w:p w14:paraId="2631FCAE" w14:textId="0DF13D7A" w:rsidR="00B36F45" w:rsidRPr="0091704C" w:rsidRDefault="00765E69" w:rsidP="000D0ADC">
            <w:pPr>
              <w:numPr>
                <w:ilvl w:val="0"/>
                <w:numId w:val="28"/>
              </w:numPr>
              <w:spacing w:line="293" w:lineRule="atLeast"/>
              <w:ind w:left="0" w:hanging="659"/>
              <w:textAlignment w:val="baseline"/>
              <w:rPr>
                <w:rFonts w:ascii="Calibri" w:hAnsi="Calibri" w:cs="Calibri"/>
                <w:b/>
                <w:bCs/>
                <w:snapToGrid w:val="0"/>
                <w:sz w:val="22"/>
                <w:szCs w:val="22"/>
              </w:rPr>
            </w:pPr>
            <w:sdt>
              <w:sdtPr>
                <w:rPr>
                  <w:rFonts w:ascii="Calibri" w:hAnsi="Calibri" w:cs="Calibri"/>
                  <w:snapToGrid w:val="0"/>
                  <w:sz w:val="22"/>
                  <w:szCs w:val="22"/>
                </w:rPr>
                <w:id w:val="-1743090998"/>
                <w14:checkbox>
                  <w14:checked w14:val="1"/>
                  <w14:checkedState w14:val="2612" w14:font="Arial Unicode MS"/>
                  <w14:uncheckedState w14:val="2610" w14:font="Arial Unicode MS"/>
                </w14:checkbox>
              </w:sdtPr>
              <w:sdtEndPr/>
              <w:sdtContent>
                <w:r w:rsidR="000D0ADC">
                  <w:rPr>
                    <w:rFonts w:ascii="Segoe UI Symbol" w:eastAsia="Arial Unicode MS" w:hAnsi="Segoe UI Symbol" w:cs="Segoe UI Symbol"/>
                    <w:snapToGrid w:val="0"/>
                    <w:sz w:val="22"/>
                    <w:szCs w:val="22"/>
                  </w:rPr>
                  <w:t>☒</w:t>
                </w:r>
              </w:sdtContent>
            </w:sdt>
            <w:r w:rsidR="000D0ADC" w:rsidRPr="000D0ADC">
              <w:rPr>
                <w:rFonts w:ascii="Calibri" w:hAnsi="Calibri" w:cs="Calibri"/>
                <w:sz w:val="24"/>
                <w:szCs w:val="24"/>
              </w:rPr>
              <w:t xml:space="preserve"> Demonstrated experience in data visualization and infographics and Proven experience in drafting high quality assessments and reports; </w:t>
            </w:r>
            <w:r w:rsidR="000D0ADC" w:rsidRPr="000D0ADC">
              <w:rPr>
                <w:rFonts w:ascii="Calibri" w:hAnsi="Calibri" w:cs="Calibri"/>
                <w:b/>
                <w:bCs/>
                <w:sz w:val="24"/>
                <w:szCs w:val="24"/>
              </w:rPr>
              <w:t xml:space="preserve">20 points </w:t>
            </w:r>
          </w:p>
          <w:p w14:paraId="046287AB" w14:textId="1129FB03" w:rsidR="0047223E" w:rsidRPr="005A5E1D" w:rsidRDefault="0047223E" w:rsidP="0047223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2FB6424" w14:textId="77777777" w:rsidR="0047223E" w:rsidRDefault="0047223E" w:rsidP="0047223E">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46957FE2" w14:textId="77777777" w:rsidR="006D497C" w:rsidRDefault="006D497C" w:rsidP="006D497C">
            <w:pPr>
              <w:pStyle w:val="BankNormal"/>
              <w:spacing w:after="0"/>
              <w:jc w:val="both"/>
              <w:rPr>
                <w:rFonts w:asciiTheme="minorHAnsi" w:hAnsiTheme="minorHAnsi" w:cstheme="minorHAnsi"/>
                <w:snapToGrid w:val="0"/>
                <w:sz w:val="16"/>
                <w:szCs w:val="16"/>
              </w:rPr>
            </w:pPr>
            <w:r w:rsidRPr="0002788F">
              <w:rPr>
                <w:rFonts w:asciiTheme="minorHAnsi" w:eastAsia="Calibri" w:hAnsiTheme="minorHAnsi" w:cstheme="minorHAnsi"/>
                <w:i/>
              </w:rPr>
              <w:t>Please note- scores less than 49, will not be technically qualified to go to the next level of financial evaluation</w:t>
            </w:r>
          </w:p>
          <w:p w14:paraId="113D9BB0" w14:textId="77777777" w:rsidR="0047223E" w:rsidRPr="00C424F4" w:rsidRDefault="0047223E" w:rsidP="0047223E">
            <w:pPr>
              <w:pStyle w:val="BankNormal"/>
              <w:spacing w:after="0"/>
              <w:jc w:val="both"/>
              <w:rPr>
                <w:rFonts w:ascii="Calibri" w:hAnsi="Calibri" w:cs="Calibri"/>
                <w:snapToGrid w:val="0"/>
                <w:sz w:val="22"/>
                <w:szCs w:val="22"/>
              </w:rPr>
            </w:pPr>
          </w:p>
        </w:tc>
      </w:tr>
      <w:tr w:rsidR="0047223E" w:rsidRPr="0021187D" w14:paraId="2E4A17E4" w14:textId="77777777" w:rsidTr="0047223E">
        <w:tc>
          <w:tcPr>
            <w:tcW w:w="1916" w:type="dxa"/>
            <w:shd w:val="clear" w:color="auto" w:fill="auto"/>
          </w:tcPr>
          <w:p w14:paraId="6F27CB97" w14:textId="77777777" w:rsidR="0047223E" w:rsidRPr="00063E98" w:rsidRDefault="0047223E" w:rsidP="0047223E">
            <w:pPr>
              <w:pStyle w:val="BankNormal"/>
              <w:tabs>
                <w:tab w:val="left" w:pos="5686"/>
                <w:tab w:val="right" w:pos="7218"/>
              </w:tabs>
              <w:spacing w:after="0"/>
              <w:rPr>
                <w:rFonts w:ascii="Calibri" w:hAnsi="Calibri" w:cs="Calibri"/>
                <w:bCs/>
                <w:sz w:val="22"/>
                <w:szCs w:val="22"/>
                <w:lang w:val="en-GB"/>
              </w:rPr>
            </w:pPr>
          </w:p>
          <w:p w14:paraId="64BA59E9" w14:textId="77777777" w:rsidR="0047223E" w:rsidRPr="00063E98" w:rsidRDefault="0047223E" w:rsidP="0047223E">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5C183BCD" w14:textId="77777777" w:rsidR="0047223E" w:rsidRPr="00063E98" w:rsidRDefault="0047223E" w:rsidP="0047223E">
            <w:pPr>
              <w:pStyle w:val="BankNormal"/>
              <w:tabs>
                <w:tab w:val="left" w:pos="342"/>
                <w:tab w:val="right" w:pos="7218"/>
              </w:tabs>
              <w:spacing w:after="0"/>
              <w:ind w:left="378"/>
              <w:rPr>
                <w:rFonts w:ascii="Calibri" w:hAnsi="Calibri" w:cs="Calibri"/>
                <w:sz w:val="22"/>
                <w:szCs w:val="22"/>
                <w:lang w:val="en-GB"/>
              </w:rPr>
            </w:pPr>
          </w:p>
          <w:p w14:paraId="28BB007D" w14:textId="41119772" w:rsidR="0047223E" w:rsidRPr="00063E98" w:rsidRDefault="00765E69" w:rsidP="0047223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6D497C">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w:t>
            </w:r>
            <w:r w:rsidR="0047223E" w:rsidRPr="00063E98">
              <w:rPr>
                <w:rFonts w:ascii="Calibri" w:hAnsi="Calibri" w:cs="Calibri"/>
                <w:sz w:val="22"/>
                <w:szCs w:val="22"/>
              </w:rPr>
              <w:t>One and only one Service Provider</w:t>
            </w:r>
          </w:p>
          <w:p w14:paraId="290E8D29" w14:textId="77777777" w:rsidR="0047223E" w:rsidRPr="00063E98" w:rsidRDefault="00765E69" w:rsidP="0047223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47223E">
                  <w:rPr>
                    <w:rFonts w:ascii="MS Gothic" w:eastAsia="MS Gothic" w:hAnsi="MS Gothic" w:cs="Calibri" w:hint="eastAsia"/>
                    <w:sz w:val="22"/>
                    <w:szCs w:val="22"/>
                  </w:rPr>
                  <w:t>☐</w:t>
                </w:r>
              </w:sdtContent>
            </w:sdt>
            <w:r w:rsidR="0047223E">
              <w:rPr>
                <w:rFonts w:ascii="Calibri" w:hAnsi="Calibri" w:cs="Calibri"/>
                <w:sz w:val="22"/>
                <w:szCs w:val="22"/>
              </w:rPr>
              <w:t xml:space="preserve"> </w:t>
            </w:r>
            <w:r w:rsidR="0047223E" w:rsidRPr="00063E98">
              <w:rPr>
                <w:rFonts w:ascii="Calibri" w:hAnsi="Calibri" w:cs="Calibri"/>
                <w:sz w:val="22"/>
                <w:szCs w:val="22"/>
              </w:rPr>
              <w:t>One or more Service Provider</w:t>
            </w:r>
            <w:r w:rsidR="0047223E">
              <w:rPr>
                <w:rFonts w:ascii="Calibri" w:hAnsi="Calibri" w:cs="Calibri"/>
                <w:sz w:val="22"/>
                <w:szCs w:val="22"/>
              </w:rPr>
              <w:t>s</w:t>
            </w:r>
            <w:r w:rsidR="0047223E" w:rsidRPr="00063E98">
              <w:rPr>
                <w:rFonts w:ascii="Calibri" w:hAnsi="Calibri" w:cs="Calibri"/>
                <w:sz w:val="22"/>
                <w:szCs w:val="22"/>
              </w:rPr>
              <w:t xml:space="preserve">, </w:t>
            </w:r>
            <w:r w:rsidR="0047223E" w:rsidRPr="00063E98">
              <w:rPr>
                <w:rFonts w:ascii="Calibri" w:hAnsi="Calibri" w:cs="Calibri"/>
                <w:sz w:val="22"/>
                <w:szCs w:val="22"/>
                <w:lang w:val="en-GB"/>
              </w:rPr>
              <w:t>depending on the following factors</w:t>
            </w:r>
            <w:proofErr w:type="gramStart"/>
            <w:r w:rsidR="0047223E" w:rsidRPr="00063E98">
              <w:rPr>
                <w:rFonts w:ascii="Calibri" w:hAnsi="Calibri" w:cs="Calibri"/>
                <w:sz w:val="22"/>
                <w:szCs w:val="22"/>
                <w:lang w:val="en-GB"/>
              </w:rPr>
              <w:t xml:space="preserve">:  </w:t>
            </w:r>
            <w:r w:rsidR="0047223E" w:rsidRPr="00063E98">
              <w:rPr>
                <w:rFonts w:ascii="Calibri" w:hAnsi="Calibri" w:cs="Calibri"/>
                <w:i/>
                <w:color w:val="FF0000"/>
                <w:sz w:val="22"/>
                <w:szCs w:val="22"/>
                <w:lang w:val="en-GB"/>
              </w:rPr>
              <w:t>[</w:t>
            </w:r>
            <w:proofErr w:type="gramEnd"/>
            <w:r w:rsidR="0047223E" w:rsidRPr="00063E98">
              <w:rPr>
                <w:rFonts w:ascii="Calibri" w:hAnsi="Calibri" w:cs="Calibri"/>
                <w:i/>
                <w:color w:val="FF0000"/>
                <w:sz w:val="22"/>
                <w:szCs w:val="22"/>
                <w:lang w:val="en-GB"/>
              </w:rPr>
              <w:t xml:space="preserve">Clarify fully how and why will this be achieved.  </w:t>
            </w:r>
            <w:r w:rsidR="0047223E" w:rsidRPr="00063E98">
              <w:rPr>
                <w:rFonts w:ascii="Calibri" w:hAnsi="Calibri" w:cs="Calibri"/>
                <w:i/>
                <w:color w:val="FF0000"/>
                <w:sz w:val="22"/>
                <w:szCs w:val="22"/>
                <w:u w:val="single"/>
                <w:lang w:val="en-GB"/>
              </w:rPr>
              <w:t>Please do not choose this option without indicating the parameters for awarding to multiple Service Providers</w:t>
            </w:r>
            <w:r w:rsidR="0047223E" w:rsidRPr="00063E98">
              <w:rPr>
                <w:rFonts w:ascii="Calibri" w:hAnsi="Calibri" w:cs="Calibri"/>
                <w:i/>
                <w:color w:val="FF0000"/>
                <w:sz w:val="22"/>
                <w:szCs w:val="22"/>
                <w:lang w:val="en-GB"/>
              </w:rPr>
              <w:t>]</w:t>
            </w:r>
          </w:p>
        </w:tc>
      </w:tr>
      <w:tr w:rsidR="0047223E" w:rsidRPr="0021187D" w14:paraId="6CE54408" w14:textId="77777777" w:rsidTr="0047223E">
        <w:tc>
          <w:tcPr>
            <w:tcW w:w="1916" w:type="dxa"/>
            <w:shd w:val="clear" w:color="auto" w:fill="auto"/>
          </w:tcPr>
          <w:p w14:paraId="6B834FEE" w14:textId="77777777" w:rsidR="0047223E" w:rsidRPr="00063E98" w:rsidRDefault="0047223E" w:rsidP="0047223E">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4"/>
            </w:r>
          </w:p>
        </w:tc>
        <w:tc>
          <w:tcPr>
            <w:tcW w:w="7434" w:type="dxa"/>
            <w:shd w:val="clear" w:color="auto" w:fill="auto"/>
          </w:tcPr>
          <w:p w14:paraId="3BD2E75C" w14:textId="2400F8FD" w:rsidR="0047223E" w:rsidRPr="00A12B17" w:rsidRDefault="00765E69" w:rsidP="0047223E">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6D497C">
                  <w:rPr>
                    <w:rFonts w:ascii="MS Gothic" w:eastAsia="MS Gothic" w:hAnsi="MS Gothic" w:cs="Calibri" w:hint="eastAsia"/>
                    <w:snapToGrid w:val="0"/>
                    <w:sz w:val="22"/>
                    <w:szCs w:val="22"/>
                  </w:rPr>
                  <w:t>☒</w:t>
                </w:r>
              </w:sdtContent>
            </w:sdt>
            <w:r w:rsidR="0047223E" w:rsidRPr="00A12B17">
              <w:rPr>
                <w:rFonts w:ascii="Calibri" w:hAnsi="Calibri" w:cs="Calibri"/>
                <w:snapToGrid w:val="0"/>
                <w:sz w:val="22"/>
                <w:szCs w:val="22"/>
              </w:rPr>
              <w:t xml:space="preserve"> </w:t>
            </w:r>
            <w:r w:rsidR="0047223E" w:rsidRPr="00A12B17">
              <w:rPr>
                <w:rFonts w:ascii="Calibri" w:hAnsi="Calibri" w:cs="Arial"/>
                <w:color w:val="0A0A0A"/>
                <w:spacing w:val="8"/>
                <w:sz w:val="22"/>
                <w:szCs w:val="22"/>
              </w:rPr>
              <w:t>General Terms and Conditions for de minimi</w:t>
            </w:r>
            <w:r w:rsidR="0047223E">
              <w:rPr>
                <w:rFonts w:ascii="Calibri" w:hAnsi="Calibri" w:cs="Arial"/>
                <w:color w:val="0A0A0A"/>
                <w:spacing w:val="8"/>
                <w:sz w:val="22"/>
                <w:szCs w:val="22"/>
              </w:rPr>
              <w:t>s</w:t>
            </w:r>
            <w:r w:rsidR="0047223E" w:rsidRPr="00A12B17">
              <w:rPr>
                <w:rFonts w:ascii="Calibri" w:hAnsi="Calibri" w:cs="Arial"/>
                <w:color w:val="0A0A0A"/>
                <w:spacing w:val="8"/>
                <w:sz w:val="22"/>
                <w:szCs w:val="22"/>
              </w:rPr>
              <w:t xml:space="preserve"> contracts (services only, less than $50,000)</w:t>
            </w:r>
          </w:p>
          <w:p w14:paraId="25028AF7" w14:textId="77777777" w:rsidR="0047223E" w:rsidRPr="00A12B17" w:rsidRDefault="0047223E" w:rsidP="0047223E">
            <w:pPr>
              <w:shd w:val="clear" w:color="auto" w:fill="FEFEFE"/>
              <w:rPr>
                <w:rFonts w:ascii="Calibri" w:hAnsi="Calibri" w:cs="Arial"/>
                <w:color w:val="0A0A0A"/>
                <w:spacing w:val="8"/>
                <w:sz w:val="22"/>
                <w:szCs w:val="22"/>
              </w:rPr>
            </w:pPr>
          </w:p>
          <w:p w14:paraId="6D99F7B3" w14:textId="77777777" w:rsidR="0047223E" w:rsidRPr="00A12B17" w:rsidRDefault="0047223E" w:rsidP="0047223E">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46C0834A" w14:textId="77777777" w:rsidR="0047223E" w:rsidRPr="00A12B17" w:rsidRDefault="00765E69" w:rsidP="0047223E">
            <w:pPr>
              <w:shd w:val="clear" w:color="auto" w:fill="FEFEFE"/>
              <w:rPr>
                <w:rFonts w:ascii="Calibri" w:hAnsi="Calibri" w:cs="Arial"/>
                <w:color w:val="0A0A0A"/>
                <w:spacing w:val="8"/>
                <w:sz w:val="22"/>
                <w:szCs w:val="22"/>
              </w:rPr>
            </w:pPr>
            <w:hyperlink r:id="rId16" w:history="1">
              <w:r w:rsidR="0047223E" w:rsidRPr="00A12B17">
                <w:rPr>
                  <w:rStyle w:val="Hyperlink"/>
                  <w:rFonts w:ascii="Calibri" w:hAnsi="Calibri" w:cs="Arial"/>
                  <w:spacing w:val="8"/>
                  <w:sz w:val="22"/>
                  <w:szCs w:val="22"/>
                </w:rPr>
                <w:t>http://www.undp.org/content/undp/en/home/procurement/business/how-we-buy.html</w:t>
              </w:r>
            </w:hyperlink>
            <w:r w:rsidR="0047223E" w:rsidRPr="00A12B17">
              <w:rPr>
                <w:rFonts w:ascii="Calibri" w:hAnsi="Calibri" w:cs="Arial"/>
                <w:color w:val="0A0A0A"/>
                <w:spacing w:val="8"/>
                <w:sz w:val="22"/>
                <w:szCs w:val="22"/>
              </w:rPr>
              <w:t xml:space="preserve"> </w:t>
            </w:r>
          </w:p>
          <w:p w14:paraId="6279920F" w14:textId="77777777" w:rsidR="0047223E" w:rsidRPr="00063E98" w:rsidRDefault="0047223E" w:rsidP="0047223E">
            <w:pPr>
              <w:pStyle w:val="BankNormal"/>
              <w:tabs>
                <w:tab w:val="left" w:pos="342"/>
                <w:tab w:val="right" w:pos="7218"/>
              </w:tabs>
              <w:spacing w:after="0"/>
              <w:ind w:left="378"/>
              <w:rPr>
                <w:rFonts w:ascii="Calibri" w:hAnsi="Calibri" w:cs="Calibri"/>
                <w:sz w:val="22"/>
                <w:szCs w:val="22"/>
                <w:lang w:val="en-GB"/>
              </w:rPr>
            </w:pPr>
          </w:p>
        </w:tc>
      </w:tr>
      <w:tr w:rsidR="0047223E" w:rsidRPr="00E933A8" w14:paraId="5DE6387C" w14:textId="77777777" w:rsidTr="0047223E">
        <w:tblPrEx>
          <w:tblLook w:val="0000" w:firstRow="0" w:lastRow="0" w:firstColumn="0" w:lastColumn="0" w:noHBand="0" w:noVBand="0"/>
        </w:tblPrEx>
        <w:trPr>
          <w:cantSplit/>
          <w:trHeight w:val="460"/>
        </w:trPr>
        <w:tc>
          <w:tcPr>
            <w:tcW w:w="1916" w:type="dxa"/>
          </w:tcPr>
          <w:p w14:paraId="326FC70A" w14:textId="77777777" w:rsidR="0047223E" w:rsidRPr="00E933A8" w:rsidRDefault="0047223E" w:rsidP="0047223E">
            <w:pPr>
              <w:rPr>
                <w:rFonts w:ascii="Calibri" w:hAnsi="Calibri" w:cs="Calibri"/>
                <w:sz w:val="22"/>
                <w:szCs w:val="22"/>
              </w:rPr>
            </w:pPr>
          </w:p>
          <w:p w14:paraId="0533A646" w14:textId="77777777" w:rsidR="0047223E" w:rsidRPr="00E933A8" w:rsidRDefault="0047223E" w:rsidP="0047223E">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5"/>
            </w:r>
          </w:p>
        </w:tc>
        <w:tc>
          <w:tcPr>
            <w:tcW w:w="7434" w:type="dxa"/>
          </w:tcPr>
          <w:p w14:paraId="75AEF240" w14:textId="77777777" w:rsidR="0047223E" w:rsidRPr="00E933A8" w:rsidRDefault="0047223E" w:rsidP="0047223E">
            <w:pPr>
              <w:ind w:left="342"/>
              <w:rPr>
                <w:rFonts w:ascii="Calibri" w:hAnsi="Calibri" w:cs="Calibri"/>
                <w:sz w:val="22"/>
                <w:szCs w:val="22"/>
              </w:rPr>
            </w:pPr>
          </w:p>
          <w:p w14:paraId="53907ED4" w14:textId="5B61754F" w:rsidR="0047223E" w:rsidRPr="00E933A8" w:rsidRDefault="00765E69" w:rsidP="0047223E">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6D497C">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w:t>
            </w:r>
            <w:r w:rsidR="0047223E" w:rsidRPr="00E933A8">
              <w:rPr>
                <w:rFonts w:ascii="Calibri" w:hAnsi="Calibri" w:cs="Calibri"/>
                <w:sz w:val="22"/>
                <w:szCs w:val="22"/>
              </w:rPr>
              <w:t xml:space="preserve">Form for Submission of </w:t>
            </w:r>
            <w:r w:rsidR="0047223E">
              <w:rPr>
                <w:rFonts w:ascii="Calibri" w:hAnsi="Calibri" w:cs="Calibri"/>
                <w:sz w:val="22"/>
                <w:szCs w:val="22"/>
              </w:rPr>
              <w:t>Proposal</w:t>
            </w:r>
            <w:r w:rsidR="0047223E" w:rsidRPr="00E933A8">
              <w:rPr>
                <w:rFonts w:ascii="Calibri" w:hAnsi="Calibri" w:cs="Calibri"/>
                <w:sz w:val="22"/>
                <w:szCs w:val="22"/>
              </w:rPr>
              <w:t xml:space="preserve"> (Annex </w:t>
            </w:r>
            <w:r w:rsidR="0047223E">
              <w:rPr>
                <w:rFonts w:ascii="Calibri" w:hAnsi="Calibri" w:cs="Calibri"/>
                <w:sz w:val="22"/>
                <w:szCs w:val="22"/>
              </w:rPr>
              <w:t>2</w:t>
            </w:r>
            <w:r w:rsidR="0047223E" w:rsidRPr="00E933A8">
              <w:rPr>
                <w:rFonts w:ascii="Calibri" w:hAnsi="Calibri" w:cs="Calibri"/>
                <w:sz w:val="22"/>
                <w:szCs w:val="22"/>
              </w:rPr>
              <w:t>)</w:t>
            </w:r>
          </w:p>
          <w:p w14:paraId="695E7556" w14:textId="0A66B9A9" w:rsidR="0047223E" w:rsidRPr="00A378C4" w:rsidRDefault="00765E69" w:rsidP="0047223E">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6D497C">
                  <w:rPr>
                    <w:rFonts w:ascii="Arial Unicode MS" w:eastAsia="Arial Unicode MS" w:hAnsi="Arial Unicode MS" w:cs="Arial Unicode MS" w:hint="eastAsia"/>
                    <w:sz w:val="22"/>
                    <w:szCs w:val="22"/>
                  </w:rPr>
                  <w:t>☒</w:t>
                </w:r>
              </w:sdtContent>
            </w:sdt>
            <w:r w:rsidR="0047223E">
              <w:rPr>
                <w:rFonts w:ascii="Calibri" w:hAnsi="Calibri" w:cs="Calibri"/>
                <w:sz w:val="22"/>
                <w:szCs w:val="22"/>
              </w:rPr>
              <w:t xml:space="preserve"> Detailed TOR </w:t>
            </w:r>
            <w:r w:rsidR="0047223E" w:rsidRPr="00A378C4">
              <w:rPr>
                <w:rFonts w:ascii="Calibri" w:hAnsi="Calibri" w:cs="Calibri"/>
                <w:i/>
                <w:color w:val="FF0000"/>
                <w:sz w:val="22"/>
                <w:szCs w:val="22"/>
              </w:rPr>
              <w:t>[optional if this form has been accomplished comprehensively]</w:t>
            </w:r>
          </w:p>
          <w:p w14:paraId="67C85AC7" w14:textId="77777777" w:rsidR="0047223E" w:rsidRPr="009E3B0B" w:rsidRDefault="00765E69" w:rsidP="0047223E">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7223E">
                  <w:rPr>
                    <w:rFonts w:ascii="MS Gothic" w:eastAsia="MS Gothic" w:hAnsi="MS Gothic" w:cs="Calibri" w:hint="eastAsia"/>
                    <w:sz w:val="22"/>
                    <w:szCs w:val="22"/>
                  </w:rPr>
                  <w:t>☐</w:t>
                </w:r>
              </w:sdtContent>
            </w:sdt>
            <w:r w:rsidR="0047223E">
              <w:rPr>
                <w:rFonts w:ascii="Calibri" w:hAnsi="Calibri" w:cs="Calibri"/>
                <w:sz w:val="22"/>
                <w:szCs w:val="22"/>
              </w:rPr>
              <w:t xml:space="preserve"> Others</w:t>
            </w:r>
            <w:r w:rsidR="0047223E">
              <w:rPr>
                <w:rStyle w:val="FootnoteReference"/>
                <w:rFonts w:ascii="Calibri" w:hAnsi="Calibri" w:cs="Calibri"/>
                <w:sz w:val="22"/>
                <w:szCs w:val="22"/>
              </w:rPr>
              <w:footnoteReference w:id="6"/>
            </w:r>
            <w:r w:rsidR="0047223E">
              <w:rPr>
                <w:rFonts w:ascii="Calibri" w:hAnsi="Calibri" w:cs="Calibri"/>
                <w:sz w:val="22"/>
                <w:szCs w:val="22"/>
              </w:rPr>
              <w:t xml:space="preserve"> </w:t>
            </w:r>
            <w:r w:rsidR="0047223E"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7223E" w:rsidRPr="00445EEC">
                  <w:rPr>
                    <w:rFonts w:ascii="Calibri" w:hAnsi="Calibri" w:cs="Calibri"/>
                    <w:i/>
                    <w:snapToGrid w:val="0"/>
                    <w:color w:val="000000" w:themeColor="text1"/>
                    <w:sz w:val="22"/>
                    <w:szCs w:val="22"/>
                  </w:rPr>
                  <w:t>[pls. specify]</w:t>
                </w:r>
              </w:sdtContent>
            </w:sdt>
          </w:p>
        </w:tc>
      </w:tr>
      <w:tr w:rsidR="0047223E" w:rsidRPr="00E933A8" w14:paraId="3A372402" w14:textId="77777777" w:rsidTr="0047223E">
        <w:tblPrEx>
          <w:tblLook w:val="0000" w:firstRow="0" w:lastRow="0" w:firstColumn="0" w:lastColumn="0" w:noHBand="0" w:noVBand="0"/>
        </w:tblPrEx>
        <w:trPr>
          <w:cantSplit/>
          <w:trHeight w:val="460"/>
        </w:trPr>
        <w:tc>
          <w:tcPr>
            <w:tcW w:w="1916" w:type="dxa"/>
          </w:tcPr>
          <w:p w14:paraId="6411D7AB" w14:textId="77777777" w:rsidR="0047223E" w:rsidRPr="00E933A8" w:rsidRDefault="0047223E" w:rsidP="0047223E">
            <w:pPr>
              <w:rPr>
                <w:rFonts w:ascii="Calibri" w:hAnsi="Calibri" w:cs="Calibri"/>
                <w:sz w:val="22"/>
                <w:szCs w:val="22"/>
              </w:rPr>
            </w:pPr>
          </w:p>
          <w:p w14:paraId="1B8BA72C" w14:textId="77777777" w:rsidR="0047223E" w:rsidRPr="00E933A8" w:rsidRDefault="0047223E" w:rsidP="0047223E">
            <w:pPr>
              <w:rPr>
                <w:rFonts w:ascii="Calibri" w:hAnsi="Calibri" w:cs="Calibri"/>
                <w:sz w:val="22"/>
                <w:szCs w:val="22"/>
              </w:rPr>
            </w:pPr>
            <w:r w:rsidRPr="00E933A8">
              <w:rPr>
                <w:rFonts w:ascii="Calibri" w:hAnsi="Calibri" w:cs="Calibri"/>
                <w:sz w:val="22"/>
                <w:szCs w:val="22"/>
              </w:rPr>
              <w:t>Contact Person for Inquiries</w:t>
            </w:r>
          </w:p>
          <w:p w14:paraId="5798F39D" w14:textId="77777777" w:rsidR="0047223E" w:rsidRPr="00E933A8" w:rsidRDefault="0047223E" w:rsidP="0047223E">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7434" w:type="dxa"/>
          </w:tcPr>
          <w:p w14:paraId="5C7975AD" w14:textId="77777777" w:rsidR="0047223E" w:rsidRPr="00E933A8" w:rsidRDefault="0047223E" w:rsidP="0047223E">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3AA45433" w14:textId="50B61DCE" w:rsidR="0047223E" w:rsidRDefault="006D497C" w:rsidP="0047223E">
                <w:pPr>
                  <w:rPr>
                    <w:rFonts w:ascii="Calibri" w:hAnsi="Calibri" w:cs="Calibri"/>
                    <w:i/>
                    <w:color w:val="000000" w:themeColor="text1"/>
                    <w:sz w:val="22"/>
                    <w:szCs w:val="22"/>
                  </w:rPr>
                </w:pPr>
                <w:r>
                  <w:rPr>
                    <w:rFonts w:ascii="Calibri" w:hAnsi="Calibri" w:cs="Calibri"/>
                    <w:i/>
                    <w:color w:val="000000" w:themeColor="text1"/>
                    <w:sz w:val="22"/>
                    <w:szCs w:val="22"/>
                  </w:rPr>
                  <w:t xml:space="preserve">Nahla </w:t>
                </w:r>
                <w:proofErr w:type="spellStart"/>
                <w:r>
                  <w:rPr>
                    <w:rFonts w:ascii="Calibri" w:hAnsi="Calibri" w:cs="Calibri"/>
                    <w:i/>
                    <w:color w:val="000000" w:themeColor="text1"/>
                    <w:sz w:val="22"/>
                    <w:szCs w:val="22"/>
                  </w:rPr>
                  <w:t>Soussou</w:t>
                </w:r>
                <w:proofErr w:type="spellEnd"/>
              </w:p>
            </w:sdtContent>
          </w:sdt>
          <w:p w14:paraId="4D3F0703" w14:textId="03B92862" w:rsidR="0047223E" w:rsidRPr="00445EEC" w:rsidRDefault="0047223E" w:rsidP="0047223E">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6D497C">
                  <w:rPr>
                    <w:rFonts w:ascii="Calibri" w:hAnsi="Calibri" w:cs="Calibri"/>
                    <w:i/>
                    <w:color w:val="000000" w:themeColor="text1"/>
                    <w:sz w:val="22"/>
                    <w:szCs w:val="22"/>
                  </w:rPr>
                  <w:t>Procurement and ICT Analyst</w:t>
                </w:r>
              </w:sdtContent>
            </w:sdt>
          </w:p>
          <w:sdt>
            <w:sdtPr>
              <w:rPr>
                <w:rFonts w:ascii="Calibri" w:hAnsi="Calibri" w:cs="Calibri"/>
                <w:i/>
                <w:color w:val="FF0000"/>
                <w:sz w:val="22"/>
                <w:szCs w:val="22"/>
              </w:rPr>
              <w:id w:val="1470627282"/>
              <w:text/>
            </w:sdtPr>
            <w:sdtEndPr/>
            <w:sdtContent>
              <w:p w14:paraId="05FCD9CE" w14:textId="5D596B31" w:rsidR="0047223E" w:rsidRPr="00445EEC" w:rsidRDefault="006D497C" w:rsidP="0047223E">
                <w:pPr>
                  <w:rPr>
                    <w:rFonts w:ascii="Calibri" w:hAnsi="Calibri" w:cs="Calibri"/>
                    <w:i/>
                    <w:color w:val="000000" w:themeColor="text1"/>
                    <w:sz w:val="22"/>
                    <w:szCs w:val="22"/>
                  </w:rPr>
                </w:pPr>
                <w:r>
                  <w:rPr>
                    <w:rFonts w:ascii="Calibri" w:hAnsi="Calibri" w:cs="Calibri"/>
                    <w:i/>
                    <w:color w:val="FF0000"/>
                    <w:sz w:val="22"/>
                    <w:szCs w:val="22"/>
                  </w:rPr>
                  <w:t>Nahla.soussou@undp.org</w:t>
                </w:r>
              </w:p>
            </w:sdtContent>
          </w:sdt>
          <w:p w14:paraId="503C73E6" w14:textId="77777777" w:rsidR="0047223E" w:rsidRPr="00E933A8" w:rsidRDefault="0047223E" w:rsidP="0047223E">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47223E" w:rsidRPr="00E933A8" w14:paraId="0CA2425A" w14:textId="77777777" w:rsidTr="0047223E">
        <w:tblPrEx>
          <w:tblLook w:val="0000" w:firstRow="0" w:lastRow="0" w:firstColumn="0" w:lastColumn="0" w:noHBand="0" w:noVBand="0"/>
        </w:tblPrEx>
        <w:trPr>
          <w:cantSplit/>
          <w:trHeight w:val="460"/>
        </w:trPr>
        <w:tc>
          <w:tcPr>
            <w:tcW w:w="1916" w:type="dxa"/>
          </w:tcPr>
          <w:p w14:paraId="706D3851" w14:textId="77777777" w:rsidR="0047223E" w:rsidRDefault="0047223E" w:rsidP="0047223E">
            <w:pPr>
              <w:rPr>
                <w:rFonts w:ascii="Calibri" w:hAnsi="Calibri" w:cs="Calibri"/>
                <w:sz w:val="22"/>
                <w:szCs w:val="22"/>
              </w:rPr>
            </w:pPr>
          </w:p>
          <w:p w14:paraId="2916623B" w14:textId="77777777" w:rsidR="0047223E" w:rsidRPr="00E933A8" w:rsidRDefault="0047223E" w:rsidP="0047223E">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434" w:type="dxa"/>
          </w:tcPr>
          <w:p w14:paraId="5AC32D00" w14:textId="634BFC9D" w:rsidR="0047223E" w:rsidRPr="00E933A8" w:rsidRDefault="006D497C" w:rsidP="0047223E">
            <w:pPr>
              <w:rPr>
                <w:rFonts w:ascii="Calibri" w:hAnsi="Calibri" w:cs="Calibri"/>
                <w:sz w:val="22"/>
                <w:szCs w:val="22"/>
              </w:rPr>
            </w:pPr>
            <w:r w:rsidRPr="006D497C">
              <w:rPr>
                <w:rFonts w:ascii="Calibri" w:hAnsi="Calibri" w:cs="Calibri"/>
                <w:sz w:val="22"/>
                <w:szCs w:val="22"/>
              </w:rPr>
              <w:t>Please provide reference list including company name, project, contact person, email of contact person and telephone</w:t>
            </w:r>
          </w:p>
        </w:tc>
      </w:tr>
    </w:tbl>
    <w:p w14:paraId="47D83902" w14:textId="77777777" w:rsidR="00535884" w:rsidRDefault="00535884" w:rsidP="00535884">
      <w:r>
        <w:br w:type="page"/>
      </w:r>
    </w:p>
    <w:p w14:paraId="4D0FD20D"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72FA0BC5" w14:textId="77777777" w:rsidR="00430F40" w:rsidRPr="00B62D71" w:rsidRDefault="00430F40" w:rsidP="00430F40">
      <w:pPr>
        <w:jc w:val="right"/>
        <w:rPr>
          <w:rFonts w:ascii="Calibri" w:hAnsi="Calibri" w:cs="Calibri"/>
          <w:sz w:val="22"/>
          <w:szCs w:val="22"/>
        </w:rPr>
      </w:pPr>
    </w:p>
    <w:p w14:paraId="7DA2769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F00019"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7478CF07" w14:textId="77777777" w:rsidR="002A7F13" w:rsidRDefault="002A7F13" w:rsidP="00BA0E6E">
      <w:pPr>
        <w:jc w:val="center"/>
        <w:rPr>
          <w:rFonts w:ascii="Calibri" w:hAnsi="Calibri" w:cs="Calibri"/>
          <w:b/>
          <w:i/>
          <w:color w:val="FF0000"/>
          <w:sz w:val="22"/>
          <w:szCs w:val="22"/>
        </w:rPr>
      </w:pPr>
    </w:p>
    <w:p w14:paraId="59AB38C7"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64BE4BF" w14:textId="77777777" w:rsidR="006D6297" w:rsidRDefault="006D6297" w:rsidP="00BA0E6E">
      <w:pPr>
        <w:pBdr>
          <w:bottom w:val="single" w:sz="6" w:space="1" w:color="auto"/>
        </w:pBdr>
        <w:jc w:val="center"/>
        <w:rPr>
          <w:rFonts w:ascii="Calibri" w:hAnsi="Calibri" w:cs="Calibri"/>
          <w:b/>
          <w:sz w:val="22"/>
          <w:szCs w:val="22"/>
        </w:rPr>
      </w:pPr>
    </w:p>
    <w:p w14:paraId="08936342" w14:textId="77777777" w:rsidR="004A4833" w:rsidRPr="004A4833" w:rsidRDefault="004A4833" w:rsidP="00BA0E6E">
      <w:pPr>
        <w:jc w:val="center"/>
        <w:rPr>
          <w:rFonts w:ascii="Calibri" w:hAnsi="Calibri" w:cs="Calibri"/>
          <w:b/>
          <w:sz w:val="22"/>
          <w:szCs w:val="22"/>
        </w:rPr>
      </w:pPr>
    </w:p>
    <w:p w14:paraId="195395B9"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36A39D45"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3DD52959"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35A00789"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574DE231" w14:textId="77777777" w:rsidR="004A4833" w:rsidRPr="004A4833" w:rsidRDefault="004A4833" w:rsidP="004A4833">
      <w:pPr>
        <w:rPr>
          <w:rFonts w:ascii="Calibri" w:hAnsi="Calibri" w:cs="Calibri"/>
          <w:sz w:val="22"/>
          <w:szCs w:val="22"/>
          <w:lang w:val="en-GB"/>
        </w:rPr>
      </w:pPr>
    </w:p>
    <w:p w14:paraId="61EB6051"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1DDB008F" w14:textId="77777777" w:rsidR="004A4833" w:rsidRPr="004A4833" w:rsidRDefault="004A4833" w:rsidP="004A4833">
      <w:pPr>
        <w:rPr>
          <w:rFonts w:ascii="Calibri" w:hAnsi="Calibri" w:cs="Calibri"/>
          <w:sz w:val="22"/>
          <w:szCs w:val="22"/>
          <w:lang w:val="en-GB"/>
        </w:rPr>
      </w:pPr>
    </w:p>
    <w:p w14:paraId="75B12E76"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29504DC5" w14:textId="77777777" w:rsidR="00F83245" w:rsidRDefault="00F83245" w:rsidP="00F83245">
      <w:pPr>
        <w:spacing w:before="120"/>
        <w:ind w:right="630" w:firstLine="720"/>
        <w:jc w:val="both"/>
        <w:rPr>
          <w:snapToGrid w:val="0"/>
          <w:sz w:val="22"/>
          <w:szCs w:val="22"/>
        </w:rPr>
      </w:pPr>
    </w:p>
    <w:p w14:paraId="08C43D6F"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B758E02" w14:textId="77777777" w:rsidR="00990EA2" w:rsidRDefault="00990EA2" w:rsidP="00540B3F">
      <w:pPr>
        <w:pStyle w:val="ListParagraph"/>
        <w:spacing w:line="240" w:lineRule="auto"/>
        <w:ind w:left="630"/>
        <w:rPr>
          <w:rFonts w:ascii="Calibri" w:hAnsi="Calibri" w:cs="Calibri"/>
          <w:b/>
          <w:snapToGrid w:val="0"/>
        </w:rPr>
      </w:pPr>
    </w:p>
    <w:p w14:paraId="17D5D5E5"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017B6CB7"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770656A2"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3680DC"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 xml:space="preserve">nature of business, field of expertise, licenses, certifications, </w:t>
      </w:r>
      <w:proofErr w:type="gramStart"/>
      <w:r w:rsidR="00540B3F" w:rsidRPr="008871D8">
        <w:rPr>
          <w:rFonts w:ascii="Calibri" w:hAnsi="Calibri" w:cs="Calibri"/>
          <w:i/>
          <w:snapToGrid w:val="0"/>
          <w:sz w:val="20"/>
          <w:szCs w:val="20"/>
        </w:rPr>
        <w:t>accreditations;</w:t>
      </w:r>
      <w:proofErr w:type="gramEnd"/>
    </w:p>
    <w:p w14:paraId="4AFA4E9D"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7FA6BCF1"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3AAB5692"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00540B3F" w:rsidRPr="008871D8">
        <w:rPr>
          <w:rFonts w:ascii="Calibri" w:hAnsi="Calibri" w:cs="Calibri"/>
          <w:i/>
          <w:snapToGrid w:val="0"/>
          <w:sz w:val="20"/>
          <w:szCs w:val="20"/>
        </w:rPr>
        <w:t>;</w:t>
      </w:r>
      <w:proofErr w:type="gramEnd"/>
    </w:p>
    <w:p w14:paraId="5A2503F7"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9160E45"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3E2E4A5A"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10E73E02"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12428801"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1D684776"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546EA8E6" w14:textId="77777777" w:rsidTr="00BD3609">
        <w:tc>
          <w:tcPr>
            <w:tcW w:w="8910" w:type="dxa"/>
            <w:tcBorders>
              <w:top w:val="single" w:sz="4" w:space="0" w:color="auto"/>
              <w:bottom w:val="single" w:sz="4" w:space="0" w:color="auto"/>
            </w:tcBorders>
          </w:tcPr>
          <w:p w14:paraId="448A3D14" w14:textId="77777777" w:rsidR="00F83245" w:rsidRDefault="00F83245" w:rsidP="00B62D71">
            <w:pPr>
              <w:rPr>
                <w:rFonts w:ascii="Calibri" w:hAnsi="Calibri" w:cs="Calibri"/>
                <w:b/>
                <w:bCs/>
                <w:lang w:val="en-CA"/>
              </w:rPr>
            </w:pPr>
          </w:p>
          <w:p w14:paraId="0655FF7C"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2C36FC02" w14:textId="77777777" w:rsidR="00C63D10" w:rsidRPr="00F83245" w:rsidRDefault="00C63D10" w:rsidP="005E5912">
            <w:pPr>
              <w:pStyle w:val="BodyText2"/>
              <w:spacing w:after="0" w:line="240" w:lineRule="auto"/>
              <w:rPr>
                <w:rFonts w:ascii="Calibri" w:hAnsi="Calibri" w:cs="Calibri"/>
                <w:b/>
                <w:bCs/>
                <w:lang w:val="en-CA"/>
              </w:rPr>
            </w:pPr>
          </w:p>
        </w:tc>
      </w:tr>
    </w:tbl>
    <w:p w14:paraId="34526708" w14:textId="77777777" w:rsidR="00F83245" w:rsidRDefault="00F83245" w:rsidP="00F83245">
      <w:pPr>
        <w:rPr>
          <w:rFonts w:ascii="Calibri" w:hAnsi="Calibri" w:cs="Calibri"/>
          <w:b/>
          <w:lang w:val="en-CA"/>
        </w:rPr>
      </w:pPr>
    </w:p>
    <w:p w14:paraId="584771D3"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47E69646" w14:textId="77777777" w:rsidR="005E5912" w:rsidRPr="00C63D10" w:rsidRDefault="005E5912" w:rsidP="005E5912">
      <w:pPr>
        <w:pStyle w:val="BodyText2"/>
        <w:spacing w:after="0" w:line="240" w:lineRule="auto"/>
        <w:ind w:left="540"/>
        <w:rPr>
          <w:rFonts w:ascii="Calibri" w:hAnsi="Calibri" w:cs="Calibri"/>
          <w:b/>
          <w:sz w:val="20"/>
          <w:lang w:val="en-CA"/>
        </w:rPr>
      </w:pPr>
    </w:p>
    <w:p w14:paraId="741FE779"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07000A51"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2798748F"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1EBC4F18"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39330796"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75B6E459"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046328E4"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B245E5C" w14:textId="77777777" w:rsidR="004056ED" w:rsidRPr="00F83245" w:rsidRDefault="004056ED" w:rsidP="00F83245">
      <w:pPr>
        <w:rPr>
          <w:rFonts w:ascii="Calibri" w:hAnsi="Calibri" w:cs="Calibri"/>
          <w:b/>
          <w:lang w:val="en-CA"/>
        </w:rPr>
      </w:pPr>
    </w:p>
    <w:p w14:paraId="6D44DDB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05FA9DB6"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48D05D43" w14:textId="77777777" w:rsidTr="00BD3609">
        <w:tc>
          <w:tcPr>
            <w:tcW w:w="990" w:type="dxa"/>
          </w:tcPr>
          <w:p w14:paraId="7A80F5B4" w14:textId="77777777" w:rsidR="00F83245" w:rsidRPr="002E3F79" w:rsidRDefault="00F83245" w:rsidP="00BD3609">
            <w:pPr>
              <w:jc w:val="center"/>
              <w:rPr>
                <w:rFonts w:ascii="Calibri" w:eastAsia="Calibri" w:hAnsi="Calibri" w:cs="Calibri"/>
                <w:b/>
                <w:snapToGrid w:val="0"/>
              </w:rPr>
            </w:pPr>
          </w:p>
        </w:tc>
        <w:tc>
          <w:tcPr>
            <w:tcW w:w="3510" w:type="dxa"/>
          </w:tcPr>
          <w:p w14:paraId="405EE923"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1422A92D"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10C0E570"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532EB51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41E6A839"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5F85B97" w14:textId="77777777" w:rsidTr="00BD3609">
        <w:tc>
          <w:tcPr>
            <w:tcW w:w="990" w:type="dxa"/>
          </w:tcPr>
          <w:p w14:paraId="7C96A2E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39F4C11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7DA0D10B"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1D808198" w14:textId="77777777" w:rsidR="00F83245" w:rsidRPr="002E3F79" w:rsidRDefault="00F83245" w:rsidP="00B62D71">
            <w:pPr>
              <w:rPr>
                <w:rFonts w:ascii="Calibri" w:eastAsia="Calibri" w:hAnsi="Calibri" w:cs="Calibri"/>
                <w:snapToGrid w:val="0"/>
              </w:rPr>
            </w:pPr>
          </w:p>
        </w:tc>
      </w:tr>
      <w:tr w:rsidR="00F83245" w:rsidRPr="002E3F79" w14:paraId="266D73EE" w14:textId="77777777" w:rsidTr="00BD3609">
        <w:tc>
          <w:tcPr>
            <w:tcW w:w="990" w:type="dxa"/>
          </w:tcPr>
          <w:p w14:paraId="03DE929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CAB53F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23C04C9F" w14:textId="77777777" w:rsidR="00F83245" w:rsidRPr="002E3F79" w:rsidRDefault="00F83245" w:rsidP="00B62D71">
            <w:pPr>
              <w:rPr>
                <w:rFonts w:ascii="Calibri" w:eastAsia="Calibri" w:hAnsi="Calibri" w:cs="Calibri"/>
                <w:snapToGrid w:val="0"/>
              </w:rPr>
            </w:pPr>
          </w:p>
        </w:tc>
        <w:tc>
          <w:tcPr>
            <w:tcW w:w="1458" w:type="dxa"/>
          </w:tcPr>
          <w:p w14:paraId="23484435" w14:textId="77777777" w:rsidR="00F83245" w:rsidRPr="002E3F79" w:rsidRDefault="00F83245" w:rsidP="00B62D71">
            <w:pPr>
              <w:rPr>
                <w:rFonts w:ascii="Calibri" w:eastAsia="Calibri" w:hAnsi="Calibri" w:cs="Calibri"/>
                <w:snapToGrid w:val="0"/>
              </w:rPr>
            </w:pPr>
          </w:p>
        </w:tc>
      </w:tr>
      <w:tr w:rsidR="00F83245" w:rsidRPr="002E3F79" w14:paraId="30DE2D09" w14:textId="77777777" w:rsidTr="00BD3609">
        <w:tc>
          <w:tcPr>
            <w:tcW w:w="990" w:type="dxa"/>
          </w:tcPr>
          <w:p w14:paraId="500540A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748E6D0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16F8C8DC" w14:textId="77777777" w:rsidR="00F83245" w:rsidRPr="002E3F79" w:rsidRDefault="00F83245" w:rsidP="00B62D71">
            <w:pPr>
              <w:rPr>
                <w:rFonts w:ascii="Calibri" w:eastAsia="Calibri" w:hAnsi="Calibri" w:cs="Calibri"/>
                <w:snapToGrid w:val="0"/>
              </w:rPr>
            </w:pPr>
          </w:p>
        </w:tc>
        <w:tc>
          <w:tcPr>
            <w:tcW w:w="1458" w:type="dxa"/>
          </w:tcPr>
          <w:p w14:paraId="613E5F62" w14:textId="77777777" w:rsidR="00F83245" w:rsidRPr="002E3F79" w:rsidRDefault="00F83245" w:rsidP="00B62D71">
            <w:pPr>
              <w:rPr>
                <w:rFonts w:ascii="Calibri" w:eastAsia="Calibri" w:hAnsi="Calibri" w:cs="Calibri"/>
                <w:snapToGrid w:val="0"/>
              </w:rPr>
            </w:pPr>
          </w:p>
        </w:tc>
      </w:tr>
      <w:tr w:rsidR="00F83245" w:rsidRPr="002E3F79" w14:paraId="57A23CFF" w14:textId="77777777" w:rsidTr="00BD3609">
        <w:tc>
          <w:tcPr>
            <w:tcW w:w="990" w:type="dxa"/>
          </w:tcPr>
          <w:p w14:paraId="56728477" w14:textId="77777777" w:rsidR="00F83245" w:rsidRPr="002E3F79" w:rsidRDefault="00F83245" w:rsidP="00B62D71">
            <w:pPr>
              <w:rPr>
                <w:rFonts w:ascii="Calibri" w:eastAsia="Calibri" w:hAnsi="Calibri" w:cs="Calibri"/>
                <w:snapToGrid w:val="0"/>
              </w:rPr>
            </w:pPr>
          </w:p>
        </w:tc>
        <w:tc>
          <w:tcPr>
            <w:tcW w:w="3510" w:type="dxa"/>
          </w:tcPr>
          <w:p w14:paraId="0250AD0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C0B0A0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7E8BE377" w14:textId="77777777" w:rsidR="00F83245" w:rsidRPr="002E3F79" w:rsidRDefault="00F83245" w:rsidP="00B62D71">
            <w:pPr>
              <w:rPr>
                <w:rFonts w:ascii="Calibri" w:eastAsia="Calibri" w:hAnsi="Calibri" w:cs="Calibri"/>
                <w:snapToGrid w:val="0"/>
              </w:rPr>
            </w:pPr>
          </w:p>
        </w:tc>
      </w:tr>
    </w:tbl>
    <w:p w14:paraId="060AEAB7"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BDB2D6B" w14:textId="77777777" w:rsidR="00F83245" w:rsidRPr="00F83245" w:rsidRDefault="00F83245" w:rsidP="00F83245">
      <w:pPr>
        <w:pStyle w:val="ListParagraph"/>
        <w:widowControl/>
        <w:overflowPunct/>
        <w:adjustRightInd/>
        <w:ind w:left="0"/>
        <w:rPr>
          <w:rFonts w:ascii="Calibri" w:hAnsi="Calibri" w:cs="Calibri"/>
          <w:b/>
          <w:snapToGrid w:val="0"/>
        </w:rPr>
      </w:pPr>
    </w:p>
    <w:p w14:paraId="526A51E3" w14:textId="77777777"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proofErr w:type="gramEnd"/>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2EA92DA5" w14:textId="77777777" w:rsidTr="00BD3609">
        <w:tc>
          <w:tcPr>
            <w:tcW w:w="3510" w:type="dxa"/>
          </w:tcPr>
          <w:p w14:paraId="53D46095"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58A1C4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E6BBC10"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361A9DB6"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621182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101A9579" w14:textId="77777777" w:rsidTr="00BD3609">
        <w:tc>
          <w:tcPr>
            <w:tcW w:w="3510" w:type="dxa"/>
          </w:tcPr>
          <w:p w14:paraId="2B48EEBB"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27FB42F8" w14:textId="77777777" w:rsidR="00F83245" w:rsidRPr="002E3F79" w:rsidRDefault="00F83245" w:rsidP="00B62D71">
            <w:pPr>
              <w:rPr>
                <w:rFonts w:ascii="Calibri" w:eastAsia="Calibri" w:hAnsi="Calibri" w:cs="Calibri"/>
                <w:snapToGrid w:val="0"/>
              </w:rPr>
            </w:pPr>
          </w:p>
        </w:tc>
        <w:tc>
          <w:tcPr>
            <w:tcW w:w="1571" w:type="dxa"/>
          </w:tcPr>
          <w:p w14:paraId="6D44DF0F" w14:textId="77777777" w:rsidR="00F83245" w:rsidRPr="002E3F79" w:rsidRDefault="00F83245" w:rsidP="00B62D71">
            <w:pPr>
              <w:rPr>
                <w:rFonts w:ascii="Calibri" w:eastAsia="Calibri" w:hAnsi="Calibri" w:cs="Calibri"/>
                <w:snapToGrid w:val="0"/>
              </w:rPr>
            </w:pPr>
          </w:p>
        </w:tc>
        <w:tc>
          <w:tcPr>
            <w:tcW w:w="1129" w:type="dxa"/>
          </w:tcPr>
          <w:p w14:paraId="062E40C8" w14:textId="77777777" w:rsidR="00F83245" w:rsidRPr="002E3F79" w:rsidRDefault="00F83245" w:rsidP="00B62D71">
            <w:pPr>
              <w:rPr>
                <w:rFonts w:ascii="Calibri" w:eastAsia="Calibri" w:hAnsi="Calibri" w:cs="Calibri"/>
                <w:snapToGrid w:val="0"/>
              </w:rPr>
            </w:pPr>
          </w:p>
        </w:tc>
        <w:tc>
          <w:tcPr>
            <w:tcW w:w="1350" w:type="dxa"/>
          </w:tcPr>
          <w:p w14:paraId="3777F5B9" w14:textId="77777777" w:rsidR="00F83245" w:rsidRPr="002E3F79" w:rsidRDefault="00F83245" w:rsidP="00B62D71">
            <w:pPr>
              <w:rPr>
                <w:rFonts w:ascii="Calibri" w:eastAsia="Calibri" w:hAnsi="Calibri" w:cs="Calibri"/>
                <w:snapToGrid w:val="0"/>
              </w:rPr>
            </w:pPr>
          </w:p>
        </w:tc>
      </w:tr>
      <w:tr w:rsidR="00F83245" w:rsidRPr="002E3F79" w14:paraId="61C1EA3E" w14:textId="77777777" w:rsidTr="00BD3609">
        <w:tc>
          <w:tcPr>
            <w:tcW w:w="3510" w:type="dxa"/>
          </w:tcPr>
          <w:p w14:paraId="66E4FF9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A2D8237" w14:textId="77777777" w:rsidR="00F83245" w:rsidRPr="002E3F79" w:rsidRDefault="00F83245" w:rsidP="00B62D71">
            <w:pPr>
              <w:rPr>
                <w:rFonts w:ascii="Calibri" w:eastAsia="Calibri" w:hAnsi="Calibri" w:cs="Calibri"/>
                <w:snapToGrid w:val="0"/>
              </w:rPr>
            </w:pPr>
          </w:p>
        </w:tc>
        <w:tc>
          <w:tcPr>
            <w:tcW w:w="1571" w:type="dxa"/>
          </w:tcPr>
          <w:p w14:paraId="3EE973B0" w14:textId="77777777" w:rsidR="00F83245" w:rsidRPr="002E3F79" w:rsidRDefault="00F83245" w:rsidP="00B62D71">
            <w:pPr>
              <w:rPr>
                <w:rFonts w:ascii="Calibri" w:eastAsia="Calibri" w:hAnsi="Calibri" w:cs="Calibri"/>
                <w:snapToGrid w:val="0"/>
              </w:rPr>
            </w:pPr>
          </w:p>
        </w:tc>
        <w:tc>
          <w:tcPr>
            <w:tcW w:w="1129" w:type="dxa"/>
          </w:tcPr>
          <w:p w14:paraId="1D07FC95" w14:textId="77777777" w:rsidR="00F83245" w:rsidRPr="002E3F79" w:rsidRDefault="00F83245" w:rsidP="00B62D71">
            <w:pPr>
              <w:rPr>
                <w:rFonts w:ascii="Calibri" w:eastAsia="Calibri" w:hAnsi="Calibri" w:cs="Calibri"/>
                <w:snapToGrid w:val="0"/>
              </w:rPr>
            </w:pPr>
          </w:p>
        </w:tc>
        <w:tc>
          <w:tcPr>
            <w:tcW w:w="1350" w:type="dxa"/>
          </w:tcPr>
          <w:p w14:paraId="5671AB35" w14:textId="77777777" w:rsidR="00F83245" w:rsidRPr="002E3F79" w:rsidRDefault="00F83245" w:rsidP="00B62D71">
            <w:pPr>
              <w:rPr>
                <w:rFonts w:ascii="Calibri" w:eastAsia="Calibri" w:hAnsi="Calibri" w:cs="Calibri"/>
                <w:snapToGrid w:val="0"/>
              </w:rPr>
            </w:pPr>
          </w:p>
        </w:tc>
      </w:tr>
      <w:tr w:rsidR="00F83245" w:rsidRPr="002E3F79" w14:paraId="7A97E4E5" w14:textId="77777777" w:rsidTr="00BD3609">
        <w:tc>
          <w:tcPr>
            <w:tcW w:w="3510" w:type="dxa"/>
          </w:tcPr>
          <w:p w14:paraId="67442C2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D5DE580" w14:textId="77777777" w:rsidR="00F83245" w:rsidRPr="002E3F79" w:rsidRDefault="00F83245" w:rsidP="00B62D71">
            <w:pPr>
              <w:rPr>
                <w:rFonts w:ascii="Calibri" w:eastAsia="Calibri" w:hAnsi="Calibri" w:cs="Calibri"/>
                <w:snapToGrid w:val="0"/>
              </w:rPr>
            </w:pPr>
          </w:p>
        </w:tc>
        <w:tc>
          <w:tcPr>
            <w:tcW w:w="1571" w:type="dxa"/>
          </w:tcPr>
          <w:p w14:paraId="563A2E79" w14:textId="77777777" w:rsidR="00F83245" w:rsidRPr="002E3F79" w:rsidRDefault="00F83245" w:rsidP="00B62D71">
            <w:pPr>
              <w:rPr>
                <w:rFonts w:ascii="Calibri" w:eastAsia="Calibri" w:hAnsi="Calibri" w:cs="Calibri"/>
                <w:snapToGrid w:val="0"/>
              </w:rPr>
            </w:pPr>
          </w:p>
        </w:tc>
        <w:tc>
          <w:tcPr>
            <w:tcW w:w="1129" w:type="dxa"/>
          </w:tcPr>
          <w:p w14:paraId="1115C308" w14:textId="77777777" w:rsidR="00F83245" w:rsidRPr="002E3F79" w:rsidRDefault="00F83245" w:rsidP="00B62D71">
            <w:pPr>
              <w:rPr>
                <w:rFonts w:ascii="Calibri" w:eastAsia="Calibri" w:hAnsi="Calibri" w:cs="Calibri"/>
                <w:snapToGrid w:val="0"/>
              </w:rPr>
            </w:pPr>
          </w:p>
        </w:tc>
        <w:tc>
          <w:tcPr>
            <w:tcW w:w="1350" w:type="dxa"/>
          </w:tcPr>
          <w:p w14:paraId="0AE7D30A" w14:textId="77777777" w:rsidR="00F83245" w:rsidRPr="002E3F79" w:rsidRDefault="00F83245" w:rsidP="00B62D71">
            <w:pPr>
              <w:rPr>
                <w:rFonts w:ascii="Calibri" w:eastAsia="Calibri" w:hAnsi="Calibri" w:cs="Calibri"/>
                <w:snapToGrid w:val="0"/>
              </w:rPr>
            </w:pPr>
          </w:p>
        </w:tc>
      </w:tr>
      <w:tr w:rsidR="00F83245" w:rsidRPr="002E3F79" w14:paraId="710FA62C" w14:textId="77777777" w:rsidTr="00BD3609">
        <w:tc>
          <w:tcPr>
            <w:tcW w:w="3510" w:type="dxa"/>
          </w:tcPr>
          <w:p w14:paraId="3035233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1950945" w14:textId="77777777" w:rsidR="00F83245" w:rsidRPr="002E3F79" w:rsidRDefault="00F83245" w:rsidP="00B62D71">
            <w:pPr>
              <w:rPr>
                <w:rFonts w:ascii="Calibri" w:eastAsia="Calibri" w:hAnsi="Calibri" w:cs="Calibri"/>
                <w:snapToGrid w:val="0"/>
              </w:rPr>
            </w:pPr>
          </w:p>
        </w:tc>
        <w:tc>
          <w:tcPr>
            <w:tcW w:w="1571" w:type="dxa"/>
          </w:tcPr>
          <w:p w14:paraId="4D913B16" w14:textId="77777777" w:rsidR="00F83245" w:rsidRPr="002E3F79" w:rsidRDefault="00F83245" w:rsidP="00B62D71">
            <w:pPr>
              <w:rPr>
                <w:rFonts w:ascii="Calibri" w:eastAsia="Calibri" w:hAnsi="Calibri" w:cs="Calibri"/>
                <w:snapToGrid w:val="0"/>
              </w:rPr>
            </w:pPr>
          </w:p>
        </w:tc>
        <w:tc>
          <w:tcPr>
            <w:tcW w:w="1129" w:type="dxa"/>
          </w:tcPr>
          <w:p w14:paraId="57949C79" w14:textId="77777777" w:rsidR="00F83245" w:rsidRPr="002E3F79" w:rsidRDefault="00F83245" w:rsidP="00B62D71">
            <w:pPr>
              <w:rPr>
                <w:rFonts w:ascii="Calibri" w:eastAsia="Calibri" w:hAnsi="Calibri" w:cs="Calibri"/>
                <w:snapToGrid w:val="0"/>
              </w:rPr>
            </w:pPr>
          </w:p>
        </w:tc>
        <w:tc>
          <w:tcPr>
            <w:tcW w:w="1350" w:type="dxa"/>
          </w:tcPr>
          <w:p w14:paraId="7B43BF52" w14:textId="77777777" w:rsidR="00F83245" w:rsidRPr="002E3F79" w:rsidRDefault="00F83245" w:rsidP="00B62D71">
            <w:pPr>
              <w:rPr>
                <w:rFonts w:ascii="Calibri" w:eastAsia="Calibri" w:hAnsi="Calibri" w:cs="Calibri"/>
                <w:snapToGrid w:val="0"/>
              </w:rPr>
            </w:pPr>
          </w:p>
        </w:tc>
      </w:tr>
      <w:tr w:rsidR="00F83245" w:rsidRPr="002E3F79" w14:paraId="24B457C9" w14:textId="77777777" w:rsidTr="00BD3609">
        <w:tc>
          <w:tcPr>
            <w:tcW w:w="3510" w:type="dxa"/>
          </w:tcPr>
          <w:p w14:paraId="0066C9B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02554255" w14:textId="77777777" w:rsidR="00F83245" w:rsidRPr="002E3F79" w:rsidRDefault="00F83245" w:rsidP="00B62D71">
            <w:pPr>
              <w:rPr>
                <w:rFonts w:ascii="Calibri" w:eastAsia="Calibri" w:hAnsi="Calibri" w:cs="Calibri"/>
                <w:snapToGrid w:val="0"/>
              </w:rPr>
            </w:pPr>
          </w:p>
        </w:tc>
        <w:tc>
          <w:tcPr>
            <w:tcW w:w="1571" w:type="dxa"/>
          </w:tcPr>
          <w:p w14:paraId="1BDE69FC" w14:textId="77777777" w:rsidR="00F83245" w:rsidRPr="002E3F79" w:rsidRDefault="00F83245" w:rsidP="00B62D71">
            <w:pPr>
              <w:rPr>
                <w:rFonts w:ascii="Calibri" w:eastAsia="Calibri" w:hAnsi="Calibri" w:cs="Calibri"/>
                <w:snapToGrid w:val="0"/>
              </w:rPr>
            </w:pPr>
          </w:p>
        </w:tc>
        <w:tc>
          <w:tcPr>
            <w:tcW w:w="1129" w:type="dxa"/>
          </w:tcPr>
          <w:p w14:paraId="3E94A5C1" w14:textId="77777777" w:rsidR="00F83245" w:rsidRPr="002E3F79" w:rsidRDefault="00F83245" w:rsidP="00B62D71">
            <w:pPr>
              <w:rPr>
                <w:rFonts w:ascii="Calibri" w:eastAsia="Calibri" w:hAnsi="Calibri" w:cs="Calibri"/>
                <w:snapToGrid w:val="0"/>
              </w:rPr>
            </w:pPr>
          </w:p>
        </w:tc>
        <w:tc>
          <w:tcPr>
            <w:tcW w:w="1350" w:type="dxa"/>
          </w:tcPr>
          <w:p w14:paraId="67A7A00F" w14:textId="77777777" w:rsidR="00F83245" w:rsidRPr="002E3F79" w:rsidRDefault="00F83245" w:rsidP="00B62D71">
            <w:pPr>
              <w:rPr>
                <w:rFonts w:ascii="Calibri" w:eastAsia="Calibri" w:hAnsi="Calibri" w:cs="Calibri"/>
                <w:snapToGrid w:val="0"/>
              </w:rPr>
            </w:pPr>
          </w:p>
        </w:tc>
      </w:tr>
      <w:tr w:rsidR="00F83245" w:rsidRPr="002E3F79" w14:paraId="19683F57" w14:textId="77777777" w:rsidTr="00BD3609">
        <w:tc>
          <w:tcPr>
            <w:tcW w:w="3510" w:type="dxa"/>
          </w:tcPr>
          <w:p w14:paraId="359888EC"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37C9837A" w14:textId="77777777" w:rsidR="00F83245" w:rsidRPr="002E3F79" w:rsidRDefault="00F83245" w:rsidP="00B62D71">
            <w:pPr>
              <w:rPr>
                <w:rFonts w:ascii="Calibri" w:eastAsia="Calibri" w:hAnsi="Calibri" w:cs="Calibri"/>
                <w:snapToGrid w:val="0"/>
              </w:rPr>
            </w:pPr>
          </w:p>
        </w:tc>
        <w:tc>
          <w:tcPr>
            <w:tcW w:w="1571" w:type="dxa"/>
          </w:tcPr>
          <w:p w14:paraId="48C5AC92" w14:textId="77777777" w:rsidR="00F83245" w:rsidRPr="002E3F79" w:rsidRDefault="00F83245" w:rsidP="00B62D71">
            <w:pPr>
              <w:rPr>
                <w:rFonts w:ascii="Calibri" w:eastAsia="Calibri" w:hAnsi="Calibri" w:cs="Calibri"/>
                <w:snapToGrid w:val="0"/>
              </w:rPr>
            </w:pPr>
          </w:p>
        </w:tc>
        <w:tc>
          <w:tcPr>
            <w:tcW w:w="1129" w:type="dxa"/>
          </w:tcPr>
          <w:p w14:paraId="627A414B" w14:textId="77777777" w:rsidR="00F83245" w:rsidRPr="002E3F79" w:rsidRDefault="00F83245" w:rsidP="00B62D71">
            <w:pPr>
              <w:rPr>
                <w:rFonts w:ascii="Calibri" w:eastAsia="Calibri" w:hAnsi="Calibri" w:cs="Calibri"/>
                <w:snapToGrid w:val="0"/>
              </w:rPr>
            </w:pPr>
          </w:p>
        </w:tc>
        <w:tc>
          <w:tcPr>
            <w:tcW w:w="1350" w:type="dxa"/>
          </w:tcPr>
          <w:p w14:paraId="0727B570" w14:textId="77777777" w:rsidR="00F83245" w:rsidRPr="002E3F79" w:rsidRDefault="00F83245" w:rsidP="00B62D71">
            <w:pPr>
              <w:rPr>
                <w:rFonts w:ascii="Calibri" w:eastAsia="Calibri" w:hAnsi="Calibri" w:cs="Calibri"/>
                <w:snapToGrid w:val="0"/>
              </w:rPr>
            </w:pPr>
          </w:p>
        </w:tc>
      </w:tr>
      <w:tr w:rsidR="00F83245" w:rsidRPr="002E3F79" w14:paraId="08DEE5D4" w14:textId="77777777" w:rsidTr="00BD3609">
        <w:tc>
          <w:tcPr>
            <w:tcW w:w="3510" w:type="dxa"/>
          </w:tcPr>
          <w:p w14:paraId="4F52A22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302493AE" w14:textId="77777777" w:rsidR="00F83245" w:rsidRPr="002E3F79" w:rsidRDefault="00F83245" w:rsidP="00B62D71">
            <w:pPr>
              <w:rPr>
                <w:rFonts w:ascii="Calibri" w:eastAsia="Calibri" w:hAnsi="Calibri" w:cs="Calibri"/>
                <w:snapToGrid w:val="0"/>
              </w:rPr>
            </w:pPr>
          </w:p>
        </w:tc>
        <w:tc>
          <w:tcPr>
            <w:tcW w:w="1571" w:type="dxa"/>
          </w:tcPr>
          <w:p w14:paraId="0642534E" w14:textId="77777777" w:rsidR="00F83245" w:rsidRPr="002E3F79" w:rsidRDefault="00F83245" w:rsidP="00B62D71">
            <w:pPr>
              <w:rPr>
                <w:rFonts w:ascii="Calibri" w:eastAsia="Calibri" w:hAnsi="Calibri" w:cs="Calibri"/>
                <w:snapToGrid w:val="0"/>
              </w:rPr>
            </w:pPr>
          </w:p>
        </w:tc>
        <w:tc>
          <w:tcPr>
            <w:tcW w:w="1129" w:type="dxa"/>
          </w:tcPr>
          <w:p w14:paraId="398289B0" w14:textId="77777777" w:rsidR="00F83245" w:rsidRPr="002E3F79" w:rsidRDefault="00F83245" w:rsidP="00B62D71">
            <w:pPr>
              <w:rPr>
                <w:rFonts w:ascii="Calibri" w:eastAsia="Calibri" w:hAnsi="Calibri" w:cs="Calibri"/>
                <w:snapToGrid w:val="0"/>
              </w:rPr>
            </w:pPr>
          </w:p>
        </w:tc>
        <w:tc>
          <w:tcPr>
            <w:tcW w:w="1350" w:type="dxa"/>
          </w:tcPr>
          <w:p w14:paraId="5FE9012C" w14:textId="77777777" w:rsidR="00F83245" w:rsidRPr="002E3F79" w:rsidRDefault="00F83245" w:rsidP="00B62D71">
            <w:pPr>
              <w:rPr>
                <w:rFonts w:ascii="Calibri" w:eastAsia="Calibri" w:hAnsi="Calibri" w:cs="Calibri"/>
                <w:snapToGrid w:val="0"/>
              </w:rPr>
            </w:pPr>
          </w:p>
        </w:tc>
      </w:tr>
      <w:tr w:rsidR="00F83245" w:rsidRPr="002E3F79" w14:paraId="3168842A" w14:textId="77777777" w:rsidTr="00BD3609">
        <w:tc>
          <w:tcPr>
            <w:tcW w:w="3510" w:type="dxa"/>
          </w:tcPr>
          <w:p w14:paraId="6A23BE9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7854B3F9" w14:textId="77777777" w:rsidR="00F83245" w:rsidRPr="002E3F79" w:rsidRDefault="00F83245" w:rsidP="00B62D71">
            <w:pPr>
              <w:rPr>
                <w:rFonts w:ascii="Calibri" w:eastAsia="Calibri" w:hAnsi="Calibri" w:cs="Calibri"/>
                <w:snapToGrid w:val="0"/>
              </w:rPr>
            </w:pPr>
          </w:p>
        </w:tc>
        <w:tc>
          <w:tcPr>
            <w:tcW w:w="1571" w:type="dxa"/>
          </w:tcPr>
          <w:p w14:paraId="64894BF8" w14:textId="77777777" w:rsidR="00F83245" w:rsidRPr="002E3F79" w:rsidRDefault="00F83245" w:rsidP="00B62D71">
            <w:pPr>
              <w:rPr>
                <w:rFonts w:ascii="Calibri" w:eastAsia="Calibri" w:hAnsi="Calibri" w:cs="Calibri"/>
                <w:snapToGrid w:val="0"/>
              </w:rPr>
            </w:pPr>
          </w:p>
        </w:tc>
        <w:tc>
          <w:tcPr>
            <w:tcW w:w="1129" w:type="dxa"/>
          </w:tcPr>
          <w:p w14:paraId="02345452" w14:textId="77777777" w:rsidR="00F83245" w:rsidRPr="002E3F79" w:rsidRDefault="00F83245" w:rsidP="00B62D71">
            <w:pPr>
              <w:rPr>
                <w:rFonts w:ascii="Calibri" w:eastAsia="Calibri" w:hAnsi="Calibri" w:cs="Calibri"/>
                <w:snapToGrid w:val="0"/>
              </w:rPr>
            </w:pPr>
          </w:p>
        </w:tc>
        <w:tc>
          <w:tcPr>
            <w:tcW w:w="1350" w:type="dxa"/>
          </w:tcPr>
          <w:p w14:paraId="2C937E7E" w14:textId="77777777" w:rsidR="00F83245" w:rsidRPr="002E3F79" w:rsidRDefault="00F83245" w:rsidP="00B62D71">
            <w:pPr>
              <w:rPr>
                <w:rFonts w:ascii="Calibri" w:eastAsia="Calibri" w:hAnsi="Calibri" w:cs="Calibri"/>
                <w:snapToGrid w:val="0"/>
              </w:rPr>
            </w:pPr>
          </w:p>
        </w:tc>
      </w:tr>
      <w:tr w:rsidR="00F83245" w:rsidRPr="002E3F79" w14:paraId="064C021C" w14:textId="77777777" w:rsidTr="00BD3609">
        <w:tc>
          <w:tcPr>
            <w:tcW w:w="3510" w:type="dxa"/>
          </w:tcPr>
          <w:p w14:paraId="11A3085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682C2B9" w14:textId="77777777" w:rsidR="00F83245" w:rsidRPr="002E3F79" w:rsidRDefault="00F83245" w:rsidP="00B62D71">
            <w:pPr>
              <w:rPr>
                <w:rFonts w:ascii="Calibri" w:eastAsia="Calibri" w:hAnsi="Calibri" w:cs="Calibri"/>
                <w:snapToGrid w:val="0"/>
              </w:rPr>
            </w:pPr>
          </w:p>
        </w:tc>
        <w:tc>
          <w:tcPr>
            <w:tcW w:w="1571" w:type="dxa"/>
          </w:tcPr>
          <w:p w14:paraId="51750EFE" w14:textId="77777777" w:rsidR="00F83245" w:rsidRPr="002E3F79" w:rsidRDefault="00F83245" w:rsidP="00B62D71">
            <w:pPr>
              <w:rPr>
                <w:rFonts w:ascii="Calibri" w:eastAsia="Calibri" w:hAnsi="Calibri" w:cs="Calibri"/>
                <w:snapToGrid w:val="0"/>
              </w:rPr>
            </w:pPr>
          </w:p>
        </w:tc>
        <w:tc>
          <w:tcPr>
            <w:tcW w:w="1129" w:type="dxa"/>
          </w:tcPr>
          <w:p w14:paraId="12CD13AC" w14:textId="77777777" w:rsidR="00F83245" w:rsidRPr="002E3F79" w:rsidRDefault="00F83245" w:rsidP="00B62D71">
            <w:pPr>
              <w:rPr>
                <w:rFonts w:ascii="Calibri" w:eastAsia="Calibri" w:hAnsi="Calibri" w:cs="Calibri"/>
                <w:snapToGrid w:val="0"/>
              </w:rPr>
            </w:pPr>
          </w:p>
        </w:tc>
        <w:tc>
          <w:tcPr>
            <w:tcW w:w="1350" w:type="dxa"/>
          </w:tcPr>
          <w:p w14:paraId="60786874" w14:textId="77777777" w:rsidR="00F83245" w:rsidRPr="002E3F79" w:rsidRDefault="00F83245" w:rsidP="00B62D71">
            <w:pPr>
              <w:rPr>
                <w:rFonts w:ascii="Calibri" w:eastAsia="Calibri" w:hAnsi="Calibri" w:cs="Calibri"/>
                <w:snapToGrid w:val="0"/>
              </w:rPr>
            </w:pPr>
          </w:p>
        </w:tc>
      </w:tr>
      <w:tr w:rsidR="00F83245" w:rsidRPr="002E3F79" w14:paraId="1E94D416" w14:textId="77777777" w:rsidTr="00BD3609">
        <w:tc>
          <w:tcPr>
            <w:tcW w:w="3510" w:type="dxa"/>
          </w:tcPr>
          <w:p w14:paraId="2CF9A91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0D8A4B0" w14:textId="77777777" w:rsidR="00F83245" w:rsidRPr="002E3F79" w:rsidRDefault="00F83245" w:rsidP="00B62D71">
            <w:pPr>
              <w:rPr>
                <w:rFonts w:ascii="Calibri" w:eastAsia="Calibri" w:hAnsi="Calibri" w:cs="Calibri"/>
                <w:snapToGrid w:val="0"/>
              </w:rPr>
            </w:pPr>
          </w:p>
        </w:tc>
        <w:tc>
          <w:tcPr>
            <w:tcW w:w="1571" w:type="dxa"/>
          </w:tcPr>
          <w:p w14:paraId="12329270" w14:textId="77777777" w:rsidR="00F83245" w:rsidRPr="002E3F79" w:rsidRDefault="00F83245" w:rsidP="00B62D71">
            <w:pPr>
              <w:rPr>
                <w:rFonts w:ascii="Calibri" w:eastAsia="Calibri" w:hAnsi="Calibri" w:cs="Calibri"/>
                <w:snapToGrid w:val="0"/>
              </w:rPr>
            </w:pPr>
          </w:p>
        </w:tc>
        <w:tc>
          <w:tcPr>
            <w:tcW w:w="1129" w:type="dxa"/>
          </w:tcPr>
          <w:p w14:paraId="39288365" w14:textId="77777777" w:rsidR="00F83245" w:rsidRPr="002E3F79" w:rsidRDefault="00F83245" w:rsidP="00B62D71">
            <w:pPr>
              <w:rPr>
                <w:rFonts w:ascii="Calibri" w:eastAsia="Calibri" w:hAnsi="Calibri" w:cs="Calibri"/>
                <w:snapToGrid w:val="0"/>
              </w:rPr>
            </w:pPr>
          </w:p>
        </w:tc>
        <w:tc>
          <w:tcPr>
            <w:tcW w:w="1350" w:type="dxa"/>
          </w:tcPr>
          <w:p w14:paraId="62457B37" w14:textId="77777777" w:rsidR="00F83245" w:rsidRPr="002E3F79" w:rsidRDefault="00F83245" w:rsidP="00B62D71">
            <w:pPr>
              <w:rPr>
                <w:rFonts w:ascii="Calibri" w:eastAsia="Calibri" w:hAnsi="Calibri" w:cs="Calibri"/>
                <w:snapToGrid w:val="0"/>
              </w:rPr>
            </w:pPr>
          </w:p>
        </w:tc>
      </w:tr>
      <w:tr w:rsidR="00F83245" w:rsidRPr="002E3F79" w14:paraId="4657EE2B" w14:textId="77777777" w:rsidTr="00BD3609">
        <w:trPr>
          <w:trHeight w:val="251"/>
        </w:trPr>
        <w:tc>
          <w:tcPr>
            <w:tcW w:w="3510" w:type="dxa"/>
          </w:tcPr>
          <w:p w14:paraId="4E990112"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ECAE867" w14:textId="77777777" w:rsidR="00F83245" w:rsidRPr="002E3F79" w:rsidRDefault="00F83245" w:rsidP="00B62D71">
            <w:pPr>
              <w:rPr>
                <w:rFonts w:ascii="Calibri" w:eastAsia="Calibri" w:hAnsi="Calibri" w:cs="Calibri"/>
                <w:snapToGrid w:val="0"/>
              </w:rPr>
            </w:pPr>
          </w:p>
        </w:tc>
        <w:tc>
          <w:tcPr>
            <w:tcW w:w="1571" w:type="dxa"/>
          </w:tcPr>
          <w:p w14:paraId="2942A198" w14:textId="77777777" w:rsidR="00F83245" w:rsidRPr="002E3F79" w:rsidRDefault="00F83245" w:rsidP="00B62D71">
            <w:pPr>
              <w:rPr>
                <w:rFonts w:ascii="Calibri" w:eastAsia="Calibri" w:hAnsi="Calibri" w:cs="Calibri"/>
                <w:snapToGrid w:val="0"/>
              </w:rPr>
            </w:pPr>
          </w:p>
        </w:tc>
        <w:tc>
          <w:tcPr>
            <w:tcW w:w="1129" w:type="dxa"/>
          </w:tcPr>
          <w:p w14:paraId="7C3E0674" w14:textId="77777777" w:rsidR="00F83245" w:rsidRPr="002E3F79" w:rsidRDefault="00F83245" w:rsidP="00B62D71">
            <w:pPr>
              <w:rPr>
                <w:rFonts w:ascii="Calibri" w:eastAsia="Calibri" w:hAnsi="Calibri" w:cs="Calibri"/>
                <w:snapToGrid w:val="0"/>
              </w:rPr>
            </w:pPr>
          </w:p>
        </w:tc>
        <w:tc>
          <w:tcPr>
            <w:tcW w:w="1350" w:type="dxa"/>
          </w:tcPr>
          <w:p w14:paraId="728A7FDB" w14:textId="77777777" w:rsidR="00F83245" w:rsidRPr="002E3F79" w:rsidRDefault="00F83245" w:rsidP="00B62D71">
            <w:pPr>
              <w:rPr>
                <w:rFonts w:ascii="Calibri" w:eastAsia="Calibri" w:hAnsi="Calibri" w:cs="Calibri"/>
                <w:snapToGrid w:val="0"/>
              </w:rPr>
            </w:pPr>
          </w:p>
        </w:tc>
      </w:tr>
      <w:tr w:rsidR="00F83245" w:rsidRPr="002E3F79" w14:paraId="07DB94AE" w14:textId="77777777" w:rsidTr="00BD3609">
        <w:trPr>
          <w:trHeight w:val="251"/>
        </w:trPr>
        <w:tc>
          <w:tcPr>
            <w:tcW w:w="3510" w:type="dxa"/>
          </w:tcPr>
          <w:p w14:paraId="3658B9F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04E32A7A" w14:textId="77777777" w:rsidR="00F83245" w:rsidRPr="002E3F79" w:rsidRDefault="00F83245" w:rsidP="00B62D71">
            <w:pPr>
              <w:rPr>
                <w:rFonts w:ascii="Calibri" w:eastAsia="Calibri" w:hAnsi="Calibri" w:cs="Calibri"/>
                <w:snapToGrid w:val="0"/>
              </w:rPr>
            </w:pPr>
          </w:p>
        </w:tc>
        <w:tc>
          <w:tcPr>
            <w:tcW w:w="1571" w:type="dxa"/>
          </w:tcPr>
          <w:p w14:paraId="19E13375" w14:textId="77777777" w:rsidR="00F83245" w:rsidRPr="002E3F79" w:rsidRDefault="00F83245" w:rsidP="00B62D71">
            <w:pPr>
              <w:rPr>
                <w:rFonts w:ascii="Calibri" w:eastAsia="Calibri" w:hAnsi="Calibri" w:cs="Calibri"/>
                <w:snapToGrid w:val="0"/>
              </w:rPr>
            </w:pPr>
          </w:p>
        </w:tc>
        <w:tc>
          <w:tcPr>
            <w:tcW w:w="1129" w:type="dxa"/>
          </w:tcPr>
          <w:p w14:paraId="6F7FDEA0" w14:textId="77777777" w:rsidR="00F83245" w:rsidRPr="002E3F79" w:rsidRDefault="00F83245" w:rsidP="00B62D71">
            <w:pPr>
              <w:rPr>
                <w:rFonts w:ascii="Calibri" w:eastAsia="Calibri" w:hAnsi="Calibri" w:cs="Calibri"/>
                <w:snapToGrid w:val="0"/>
              </w:rPr>
            </w:pPr>
          </w:p>
        </w:tc>
        <w:tc>
          <w:tcPr>
            <w:tcW w:w="1350" w:type="dxa"/>
          </w:tcPr>
          <w:p w14:paraId="178C9923" w14:textId="77777777" w:rsidR="00F83245" w:rsidRPr="002E3F79" w:rsidRDefault="00F83245" w:rsidP="00B62D71">
            <w:pPr>
              <w:rPr>
                <w:rFonts w:ascii="Calibri" w:eastAsia="Calibri" w:hAnsi="Calibri" w:cs="Calibri"/>
                <w:snapToGrid w:val="0"/>
              </w:rPr>
            </w:pPr>
          </w:p>
        </w:tc>
      </w:tr>
      <w:tr w:rsidR="00F83245" w:rsidRPr="002E3F79" w14:paraId="212727D6" w14:textId="77777777" w:rsidTr="00BD3609">
        <w:trPr>
          <w:trHeight w:val="251"/>
        </w:trPr>
        <w:tc>
          <w:tcPr>
            <w:tcW w:w="3510" w:type="dxa"/>
          </w:tcPr>
          <w:p w14:paraId="0DE39D3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701253AA" w14:textId="77777777" w:rsidR="00F83245" w:rsidRPr="002E3F79" w:rsidRDefault="00F83245" w:rsidP="00B62D71">
            <w:pPr>
              <w:rPr>
                <w:rFonts w:ascii="Calibri" w:eastAsia="Calibri" w:hAnsi="Calibri" w:cs="Calibri"/>
                <w:snapToGrid w:val="0"/>
              </w:rPr>
            </w:pPr>
          </w:p>
        </w:tc>
        <w:tc>
          <w:tcPr>
            <w:tcW w:w="1571" w:type="dxa"/>
          </w:tcPr>
          <w:p w14:paraId="0A208C0F" w14:textId="77777777" w:rsidR="00F83245" w:rsidRPr="002E3F79" w:rsidRDefault="00F83245" w:rsidP="00B62D71">
            <w:pPr>
              <w:rPr>
                <w:rFonts w:ascii="Calibri" w:eastAsia="Calibri" w:hAnsi="Calibri" w:cs="Calibri"/>
                <w:snapToGrid w:val="0"/>
              </w:rPr>
            </w:pPr>
          </w:p>
        </w:tc>
        <w:tc>
          <w:tcPr>
            <w:tcW w:w="1129" w:type="dxa"/>
          </w:tcPr>
          <w:p w14:paraId="1DA9D320" w14:textId="77777777" w:rsidR="00F83245" w:rsidRPr="002E3F79" w:rsidRDefault="00F83245" w:rsidP="00B62D71">
            <w:pPr>
              <w:rPr>
                <w:rFonts w:ascii="Calibri" w:eastAsia="Calibri" w:hAnsi="Calibri" w:cs="Calibri"/>
                <w:snapToGrid w:val="0"/>
              </w:rPr>
            </w:pPr>
          </w:p>
        </w:tc>
        <w:tc>
          <w:tcPr>
            <w:tcW w:w="1350" w:type="dxa"/>
          </w:tcPr>
          <w:p w14:paraId="17152488" w14:textId="77777777" w:rsidR="00F83245" w:rsidRPr="002E3F79" w:rsidRDefault="00F83245" w:rsidP="00B62D71">
            <w:pPr>
              <w:rPr>
                <w:rFonts w:ascii="Calibri" w:eastAsia="Calibri" w:hAnsi="Calibri" w:cs="Calibri"/>
                <w:snapToGrid w:val="0"/>
              </w:rPr>
            </w:pPr>
          </w:p>
        </w:tc>
      </w:tr>
      <w:tr w:rsidR="00F83245" w:rsidRPr="002E3F79" w14:paraId="5771745B" w14:textId="77777777" w:rsidTr="00BD3609">
        <w:trPr>
          <w:trHeight w:val="251"/>
        </w:trPr>
        <w:tc>
          <w:tcPr>
            <w:tcW w:w="3510" w:type="dxa"/>
          </w:tcPr>
          <w:p w14:paraId="762FF9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986B5DA" w14:textId="77777777" w:rsidR="00F83245" w:rsidRPr="002E3F79" w:rsidRDefault="00F83245" w:rsidP="00B62D71">
            <w:pPr>
              <w:rPr>
                <w:rFonts w:ascii="Calibri" w:eastAsia="Calibri" w:hAnsi="Calibri" w:cs="Calibri"/>
                <w:snapToGrid w:val="0"/>
              </w:rPr>
            </w:pPr>
          </w:p>
        </w:tc>
        <w:tc>
          <w:tcPr>
            <w:tcW w:w="1571" w:type="dxa"/>
          </w:tcPr>
          <w:p w14:paraId="2FFB3540" w14:textId="77777777" w:rsidR="00F83245" w:rsidRPr="002E3F79" w:rsidRDefault="00F83245" w:rsidP="00B62D71">
            <w:pPr>
              <w:rPr>
                <w:rFonts w:ascii="Calibri" w:eastAsia="Calibri" w:hAnsi="Calibri" w:cs="Calibri"/>
                <w:snapToGrid w:val="0"/>
              </w:rPr>
            </w:pPr>
          </w:p>
        </w:tc>
        <w:tc>
          <w:tcPr>
            <w:tcW w:w="1129" w:type="dxa"/>
          </w:tcPr>
          <w:p w14:paraId="5336B5E9" w14:textId="77777777" w:rsidR="00F83245" w:rsidRPr="002E3F79" w:rsidRDefault="00F83245" w:rsidP="00B62D71">
            <w:pPr>
              <w:rPr>
                <w:rFonts w:ascii="Calibri" w:eastAsia="Calibri" w:hAnsi="Calibri" w:cs="Calibri"/>
                <w:snapToGrid w:val="0"/>
              </w:rPr>
            </w:pPr>
          </w:p>
        </w:tc>
        <w:tc>
          <w:tcPr>
            <w:tcW w:w="1350" w:type="dxa"/>
          </w:tcPr>
          <w:p w14:paraId="74ED876E" w14:textId="77777777" w:rsidR="00F83245" w:rsidRPr="002E3F79" w:rsidRDefault="00F83245" w:rsidP="00B62D71">
            <w:pPr>
              <w:rPr>
                <w:rFonts w:ascii="Calibri" w:eastAsia="Calibri" w:hAnsi="Calibri" w:cs="Calibri"/>
                <w:snapToGrid w:val="0"/>
              </w:rPr>
            </w:pPr>
          </w:p>
        </w:tc>
      </w:tr>
      <w:tr w:rsidR="00F83245" w:rsidRPr="002E3F79" w14:paraId="7734F493" w14:textId="77777777" w:rsidTr="00BD3609">
        <w:trPr>
          <w:trHeight w:val="251"/>
        </w:trPr>
        <w:tc>
          <w:tcPr>
            <w:tcW w:w="3510" w:type="dxa"/>
          </w:tcPr>
          <w:p w14:paraId="3689A86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5A0DDC4B" w14:textId="77777777" w:rsidR="00F83245" w:rsidRPr="002E3F79" w:rsidRDefault="00F83245" w:rsidP="00B62D71">
            <w:pPr>
              <w:rPr>
                <w:rFonts w:ascii="Calibri" w:eastAsia="Calibri" w:hAnsi="Calibri" w:cs="Calibri"/>
                <w:snapToGrid w:val="0"/>
              </w:rPr>
            </w:pPr>
          </w:p>
        </w:tc>
        <w:tc>
          <w:tcPr>
            <w:tcW w:w="1571" w:type="dxa"/>
          </w:tcPr>
          <w:p w14:paraId="60C90C86" w14:textId="77777777" w:rsidR="00F83245" w:rsidRPr="002E3F79" w:rsidRDefault="00F83245" w:rsidP="00B62D71">
            <w:pPr>
              <w:rPr>
                <w:rFonts w:ascii="Calibri" w:eastAsia="Calibri" w:hAnsi="Calibri" w:cs="Calibri"/>
                <w:snapToGrid w:val="0"/>
              </w:rPr>
            </w:pPr>
          </w:p>
        </w:tc>
        <w:tc>
          <w:tcPr>
            <w:tcW w:w="1129" w:type="dxa"/>
          </w:tcPr>
          <w:p w14:paraId="1BF2645F" w14:textId="77777777" w:rsidR="00F83245" w:rsidRPr="002E3F79" w:rsidRDefault="00F83245" w:rsidP="00B62D71">
            <w:pPr>
              <w:rPr>
                <w:rFonts w:ascii="Calibri" w:eastAsia="Calibri" w:hAnsi="Calibri" w:cs="Calibri"/>
                <w:snapToGrid w:val="0"/>
              </w:rPr>
            </w:pPr>
          </w:p>
        </w:tc>
        <w:tc>
          <w:tcPr>
            <w:tcW w:w="1350" w:type="dxa"/>
          </w:tcPr>
          <w:p w14:paraId="3D01555F" w14:textId="77777777" w:rsidR="00F83245" w:rsidRPr="002E3F79" w:rsidRDefault="00F83245" w:rsidP="00B62D71">
            <w:pPr>
              <w:rPr>
                <w:rFonts w:ascii="Calibri" w:eastAsia="Calibri" w:hAnsi="Calibri" w:cs="Calibri"/>
                <w:snapToGrid w:val="0"/>
              </w:rPr>
            </w:pPr>
          </w:p>
        </w:tc>
      </w:tr>
      <w:tr w:rsidR="00F83245" w:rsidRPr="002E3F79" w14:paraId="4F5B61B0" w14:textId="77777777" w:rsidTr="00BD3609">
        <w:trPr>
          <w:trHeight w:val="251"/>
        </w:trPr>
        <w:tc>
          <w:tcPr>
            <w:tcW w:w="3510" w:type="dxa"/>
          </w:tcPr>
          <w:p w14:paraId="4597AE2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700E6A8" w14:textId="77777777" w:rsidR="00F83245" w:rsidRPr="002E3F79" w:rsidRDefault="00F83245" w:rsidP="00B62D71">
            <w:pPr>
              <w:rPr>
                <w:rFonts w:ascii="Calibri" w:eastAsia="Calibri" w:hAnsi="Calibri" w:cs="Calibri"/>
                <w:snapToGrid w:val="0"/>
              </w:rPr>
            </w:pPr>
          </w:p>
        </w:tc>
        <w:tc>
          <w:tcPr>
            <w:tcW w:w="1571" w:type="dxa"/>
          </w:tcPr>
          <w:p w14:paraId="289DA8BA" w14:textId="77777777" w:rsidR="00F83245" w:rsidRPr="002E3F79" w:rsidRDefault="00F83245" w:rsidP="00B62D71">
            <w:pPr>
              <w:rPr>
                <w:rFonts w:ascii="Calibri" w:eastAsia="Calibri" w:hAnsi="Calibri" w:cs="Calibri"/>
                <w:snapToGrid w:val="0"/>
              </w:rPr>
            </w:pPr>
          </w:p>
        </w:tc>
        <w:tc>
          <w:tcPr>
            <w:tcW w:w="1129" w:type="dxa"/>
          </w:tcPr>
          <w:p w14:paraId="435EBE6A" w14:textId="77777777" w:rsidR="00F83245" w:rsidRPr="002E3F79" w:rsidRDefault="00F83245" w:rsidP="00B62D71">
            <w:pPr>
              <w:rPr>
                <w:rFonts w:ascii="Calibri" w:eastAsia="Calibri" w:hAnsi="Calibri" w:cs="Calibri"/>
                <w:snapToGrid w:val="0"/>
              </w:rPr>
            </w:pPr>
          </w:p>
        </w:tc>
        <w:tc>
          <w:tcPr>
            <w:tcW w:w="1350" w:type="dxa"/>
          </w:tcPr>
          <w:p w14:paraId="24BBAFFE" w14:textId="77777777" w:rsidR="00F83245" w:rsidRPr="002E3F79" w:rsidRDefault="00F83245" w:rsidP="00B62D71">
            <w:pPr>
              <w:rPr>
                <w:rFonts w:ascii="Calibri" w:eastAsia="Calibri" w:hAnsi="Calibri" w:cs="Calibri"/>
                <w:snapToGrid w:val="0"/>
              </w:rPr>
            </w:pPr>
          </w:p>
        </w:tc>
      </w:tr>
      <w:tr w:rsidR="00F83245" w:rsidRPr="002E3F79" w14:paraId="5762D1A3" w14:textId="77777777" w:rsidTr="00BD3609">
        <w:trPr>
          <w:trHeight w:val="251"/>
        </w:trPr>
        <w:tc>
          <w:tcPr>
            <w:tcW w:w="3510" w:type="dxa"/>
          </w:tcPr>
          <w:p w14:paraId="7FBF828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0FFCDA8" w14:textId="77777777" w:rsidR="00F83245" w:rsidRPr="002E3F79" w:rsidRDefault="00F83245" w:rsidP="00B62D71">
            <w:pPr>
              <w:rPr>
                <w:rFonts w:ascii="Calibri" w:eastAsia="Calibri" w:hAnsi="Calibri" w:cs="Calibri"/>
                <w:snapToGrid w:val="0"/>
              </w:rPr>
            </w:pPr>
          </w:p>
        </w:tc>
        <w:tc>
          <w:tcPr>
            <w:tcW w:w="1571" w:type="dxa"/>
          </w:tcPr>
          <w:p w14:paraId="2081AB08" w14:textId="77777777" w:rsidR="00F83245" w:rsidRPr="002E3F79" w:rsidRDefault="00F83245" w:rsidP="00B62D71">
            <w:pPr>
              <w:rPr>
                <w:rFonts w:ascii="Calibri" w:eastAsia="Calibri" w:hAnsi="Calibri" w:cs="Calibri"/>
                <w:snapToGrid w:val="0"/>
              </w:rPr>
            </w:pPr>
          </w:p>
        </w:tc>
        <w:tc>
          <w:tcPr>
            <w:tcW w:w="1129" w:type="dxa"/>
          </w:tcPr>
          <w:p w14:paraId="298B1545" w14:textId="77777777" w:rsidR="00F83245" w:rsidRPr="002E3F79" w:rsidRDefault="00F83245" w:rsidP="00B62D71">
            <w:pPr>
              <w:rPr>
                <w:rFonts w:ascii="Calibri" w:eastAsia="Calibri" w:hAnsi="Calibri" w:cs="Calibri"/>
                <w:snapToGrid w:val="0"/>
              </w:rPr>
            </w:pPr>
          </w:p>
        </w:tc>
        <w:tc>
          <w:tcPr>
            <w:tcW w:w="1350" w:type="dxa"/>
          </w:tcPr>
          <w:p w14:paraId="57BBB6DB" w14:textId="77777777" w:rsidR="00F83245" w:rsidRPr="002E3F79" w:rsidRDefault="00F83245" w:rsidP="00B62D71">
            <w:pPr>
              <w:rPr>
                <w:rFonts w:ascii="Calibri" w:eastAsia="Calibri" w:hAnsi="Calibri" w:cs="Calibri"/>
                <w:snapToGrid w:val="0"/>
              </w:rPr>
            </w:pPr>
          </w:p>
        </w:tc>
      </w:tr>
      <w:tr w:rsidR="00F83245" w:rsidRPr="002E3F79" w14:paraId="45042432" w14:textId="77777777" w:rsidTr="00BD3609">
        <w:trPr>
          <w:trHeight w:val="251"/>
        </w:trPr>
        <w:tc>
          <w:tcPr>
            <w:tcW w:w="3510" w:type="dxa"/>
          </w:tcPr>
          <w:p w14:paraId="05115181"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04707BF0" w14:textId="77777777" w:rsidR="00F83245" w:rsidRPr="002E3F79" w:rsidRDefault="00F83245" w:rsidP="00B62D71">
            <w:pPr>
              <w:rPr>
                <w:rFonts w:ascii="Calibri" w:eastAsia="Calibri" w:hAnsi="Calibri" w:cs="Calibri"/>
                <w:snapToGrid w:val="0"/>
              </w:rPr>
            </w:pPr>
          </w:p>
        </w:tc>
        <w:tc>
          <w:tcPr>
            <w:tcW w:w="1571" w:type="dxa"/>
          </w:tcPr>
          <w:p w14:paraId="6A4F50E5" w14:textId="77777777" w:rsidR="00F83245" w:rsidRPr="002E3F79" w:rsidRDefault="00F83245" w:rsidP="00B62D71">
            <w:pPr>
              <w:rPr>
                <w:rFonts w:ascii="Calibri" w:eastAsia="Calibri" w:hAnsi="Calibri" w:cs="Calibri"/>
                <w:snapToGrid w:val="0"/>
              </w:rPr>
            </w:pPr>
          </w:p>
        </w:tc>
        <w:tc>
          <w:tcPr>
            <w:tcW w:w="1129" w:type="dxa"/>
          </w:tcPr>
          <w:p w14:paraId="7FDF4F8F" w14:textId="77777777" w:rsidR="00F83245" w:rsidRPr="002E3F79" w:rsidRDefault="00F83245" w:rsidP="00B62D71">
            <w:pPr>
              <w:rPr>
                <w:rFonts w:ascii="Calibri" w:eastAsia="Calibri" w:hAnsi="Calibri" w:cs="Calibri"/>
                <w:snapToGrid w:val="0"/>
              </w:rPr>
            </w:pPr>
          </w:p>
        </w:tc>
        <w:tc>
          <w:tcPr>
            <w:tcW w:w="1350" w:type="dxa"/>
          </w:tcPr>
          <w:p w14:paraId="34FC1025" w14:textId="77777777" w:rsidR="00F83245" w:rsidRPr="002E3F79" w:rsidRDefault="00F83245" w:rsidP="00B62D71">
            <w:pPr>
              <w:rPr>
                <w:rFonts w:ascii="Calibri" w:eastAsia="Calibri" w:hAnsi="Calibri" w:cs="Calibri"/>
                <w:snapToGrid w:val="0"/>
              </w:rPr>
            </w:pPr>
          </w:p>
        </w:tc>
      </w:tr>
    </w:tbl>
    <w:p w14:paraId="4AED7A50" w14:textId="77777777" w:rsidR="00F41417" w:rsidRPr="00EB486B" w:rsidRDefault="00F41417" w:rsidP="006D6297">
      <w:pPr>
        <w:rPr>
          <w:sz w:val="22"/>
          <w:szCs w:val="22"/>
        </w:rPr>
      </w:pPr>
    </w:p>
    <w:p w14:paraId="137A3B56"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534317C6" w14:textId="77777777" w:rsidR="00686142" w:rsidRPr="00EB486B" w:rsidRDefault="00686142" w:rsidP="008A2DD6">
      <w:pPr>
        <w:ind w:left="4320"/>
        <w:rPr>
          <w:i/>
          <w:sz w:val="22"/>
          <w:szCs w:val="22"/>
        </w:rPr>
      </w:pPr>
      <w:r w:rsidRPr="00EB486B">
        <w:rPr>
          <w:i/>
          <w:sz w:val="22"/>
          <w:szCs w:val="22"/>
        </w:rPr>
        <w:t>[Designation]</w:t>
      </w:r>
    </w:p>
    <w:p w14:paraId="4FF3F659" w14:textId="77777777" w:rsidR="00686142" w:rsidRPr="00EB486B" w:rsidRDefault="00686142" w:rsidP="008A2DD6">
      <w:pPr>
        <w:ind w:left="4320"/>
        <w:rPr>
          <w:i/>
          <w:sz w:val="22"/>
          <w:szCs w:val="22"/>
        </w:rPr>
      </w:pPr>
      <w:r w:rsidRPr="00EB486B">
        <w:rPr>
          <w:i/>
          <w:sz w:val="22"/>
          <w:szCs w:val="22"/>
        </w:rPr>
        <w:t>[Date]</w:t>
      </w:r>
    </w:p>
    <w:sectPr w:rsidR="00686142" w:rsidRPr="00EB486B"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3FE7" w14:textId="77777777" w:rsidR="00765E69" w:rsidRDefault="00765E69">
      <w:r>
        <w:separator/>
      </w:r>
    </w:p>
  </w:endnote>
  <w:endnote w:type="continuationSeparator" w:id="0">
    <w:p w14:paraId="42369635" w14:textId="77777777" w:rsidR="00765E69" w:rsidRDefault="0076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91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C1523E" w:rsidRDefault="00C15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C7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1E9">
      <w:rPr>
        <w:rStyle w:val="PageNumber"/>
        <w:noProof/>
      </w:rPr>
      <w:t>5</w:t>
    </w:r>
    <w:r>
      <w:rPr>
        <w:rStyle w:val="PageNumber"/>
      </w:rPr>
      <w:fldChar w:fldCharType="end"/>
    </w:r>
  </w:p>
  <w:p w14:paraId="5AF5381E" w14:textId="77777777" w:rsidR="00C1523E" w:rsidRDefault="00C152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6B75" w14:textId="77777777" w:rsidR="00765E69" w:rsidRDefault="00765E69">
      <w:r>
        <w:separator/>
      </w:r>
    </w:p>
  </w:footnote>
  <w:footnote w:type="continuationSeparator" w:id="0">
    <w:p w14:paraId="164635FB" w14:textId="77777777" w:rsidR="00765E69" w:rsidRDefault="00765E69">
      <w:r>
        <w:continuationSeparator/>
      </w:r>
    </w:p>
  </w:footnote>
  <w:footnote w:id="1">
    <w:p w14:paraId="7CBDB630" w14:textId="1705C87A" w:rsidR="0047223E" w:rsidRDefault="0047223E">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r>
        <w:rPr>
          <w:i/>
        </w:rPr>
        <w:t xml:space="preserve"> </w:t>
      </w:r>
    </w:p>
  </w:footnote>
  <w:footnote w:id="2">
    <w:p w14:paraId="15034B26" w14:textId="77777777" w:rsidR="0047223E" w:rsidRPr="006C1245" w:rsidRDefault="0047223E"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3A66A016" w14:textId="77777777" w:rsidR="0047223E" w:rsidRPr="00074C9B" w:rsidRDefault="0047223E">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2058787" w14:textId="77777777" w:rsidR="0047223E" w:rsidRPr="007F6174" w:rsidRDefault="0047223E" w:rsidP="00C152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392D25A7" w14:textId="77777777" w:rsidR="0047223E" w:rsidRPr="006C0BCE" w:rsidRDefault="0047223E">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140A48D1" w14:textId="77777777" w:rsidR="0047223E" w:rsidRDefault="0047223E">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99848E6" w14:textId="77777777" w:rsidR="0047223E" w:rsidRPr="00183891" w:rsidRDefault="0047223E"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12318AA1" w14:textId="77777777" w:rsidR="00C1523E" w:rsidRPr="00CF14DB" w:rsidRDefault="00C1523E"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11A00B9F" w14:textId="77777777" w:rsidR="00C1523E" w:rsidRPr="007E6019" w:rsidRDefault="00C1523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CC62508"/>
    <w:multiLevelType w:val="multilevel"/>
    <w:tmpl w:val="CEAC1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6"/>
  </w:num>
  <w:num w:numId="5">
    <w:abstractNumId w:val="27"/>
  </w:num>
  <w:num w:numId="6">
    <w:abstractNumId w:val="4"/>
  </w:num>
  <w:num w:numId="7">
    <w:abstractNumId w:val="6"/>
  </w:num>
  <w:num w:numId="8">
    <w:abstractNumId w:val="9"/>
  </w:num>
  <w:num w:numId="9">
    <w:abstractNumId w:val="13"/>
  </w:num>
  <w:num w:numId="10">
    <w:abstractNumId w:val="24"/>
  </w:num>
  <w:num w:numId="11">
    <w:abstractNumId w:val="23"/>
  </w:num>
  <w:num w:numId="12">
    <w:abstractNumId w:val="15"/>
  </w:num>
  <w:num w:numId="13">
    <w:abstractNumId w:val="21"/>
  </w:num>
  <w:num w:numId="14">
    <w:abstractNumId w:val="25"/>
  </w:num>
  <w:num w:numId="15">
    <w:abstractNumId w:val="11"/>
  </w:num>
  <w:num w:numId="16">
    <w:abstractNumId w:val="20"/>
  </w:num>
  <w:num w:numId="17">
    <w:abstractNumId w:val="8"/>
  </w:num>
  <w:num w:numId="18">
    <w:abstractNumId w:val="16"/>
  </w:num>
  <w:num w:numId="19">
    <w:abstractNumId w:val="2"/>
  </w:num>
  <w:num w:numId="20">
    <w:abstractNumId w:val="19"/>
  </w:num>
  <w:num w:numId="21">
    <w:abstractNumId w:val="17"/>
  </w:num>
  <w:num w:numId="22">
    <w:abstractNumId w:val="22"/>
  </w:num>
  <w:num w:numId="23">
    <w:abstractNumId w:val="1"/>
  </w:num>
  <w:num w:numId="24">
    <w:abstractNumId w:val="14"/>
  </w:num>
  <w:num w:numId="25">
    <w:abstractNumId w:val="3"/>
  </w:num>
  <w:num w:numId="26">
    <w:abstractNumId w:val="0"/>
  </w:num>
  <w:num w:numId="27">
    <w:abstractNumId w:val="7"/>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788"/>
    <w:rsid w:val="000009AC"/>
    <w:rsid w:val="000036A0"/>
    <w:rsid w:val="00005870"/>
    <w:rsid w:val="00007C5C"/>
    <w:rsid w:val="00014DD0"/>
    <w:rsid w:val="00022A6E"/>
    <w:rsid w:val="0002794E"/>
    <w:rsid w:val="00040E3E"/>
    <w:rsid w:val="00040FE4"/>
    <w:rsid w:val="0004353B"/>
    <w:rsid w:val="000449CE"/>
    <w:rsid w:val="00046C08"/>
    <w:rsid w:val="00054006"/>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B7D76"/>
    <w:rsid w:val="000D0ADC"/>
    <w:rsid w:val="000D414E"/>
    <w:rsid w:val="000E26E6"/>
    <w:rsid w:val="000E4019"/>
    <w:rsid w:val="000E4D2B"/>
    <w:rsid w:val="000F2AB3"/>
    <w:rsid w:val="000F32BE"/>
    <w:rsid w:val="00101814"/>
    <w:rsid w:val="00101929"/>
    <w:rsid w:val="00102ABA"/>
    <w:rsid w:val="00105E94"/>
    <w:rsid w:val="00115F66"/>
    <w:rsid w:val="001417B6"/>
    <w:rsid w:val="001435C7"/>
    <w:rsid w:val="00144912"/>
    <w:rsid w:val="001542CF"/>
    <w:rsid w:val="0016135C"/>
    <w:rsid w:val="00163CAD"/>
    <w:rsid w:val="00165692"/>
    <w:rsid w:val="00166BA4"/>
    <w:rsid w:val="001677B8"/>
    <w:rsid w:val="0017623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0C8F"/>
    <w:rsid w:val="002618B3"/>
    <w:rsid w:val="00262445"/>
    <w:rsid w:val="002637BD"/>
    <w:rsid w:val="00264E2F"/>
    <w:rsid w:val="00265D58"/>
    <w:rsid w:val="002702E5"/>
    <w:rsid w:val="002726B1"/>
    <w:rsid w:val="00285BE0"/>
    <w:rsid w:val="00287221"/>
    <w:rsid w:val="0029290F"/>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3DAB"/>
    <w:rsid w:val="003D44BB"/>
    <w:rsid w:val="003E55F5"/>
    <w:rsid w:val="003E651B"/>
    <w:rsid w:val="003F4FA6"/>
    <w:rsid w:val="003F62E0"/>
    <w:rsid w:val="00402AF2"/>
    <w:rsid w:val="004056ED"/>
    <w:rsid w:val="00415797"/>
    <w:rsid w:val="00425637"/>
    <w:rsid w:val="00430F40"/>
    <w:rsid w:val="00436E0E"/>
    <w:rsid w:val="00437CF9"/>
    <w:rsid w:val="0044074E"/>
    <w:rsid w:val="00445EEC"/>
    <w:rsid w:val="0044683B"/>
    <w:rsid w:val="00450F73"/>
    <w:rsid w:val="004549B5"/>
    <w:rsid w:val="00456B7D"/>
    <w:rsid w:val="0046463F"/>
    <w:rsid w:val="004671F1"/>
    <w:rsid w:val="0047223E"/>
    <w:rsid w:val="00472A63"/>
    <w:rsid w:val="004778D3"/>
    <w:rsid w:val="00482DA3"/>
    <w:rsid w:val="00483CA8"/>
    <w:rsid w:val="00495004"/>
    <w:rsid w:val="00497ECD"/>
    <w:rsid w:val="004A0210"/>
    <w:rsid w:val="004A1801"/>
    <w:rsid w:val="004A4833"/>
    <w:rsid w:val="004A4F25"/>
    <w:rsid w:val="004A6CC8"/>
    <w:rsid w:val="004A7BC4"/>
    <w:rsid w:val="004B2B40"/>
    <w:rsid w:val="004B5AC1"/>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0A8C"/>
    <w:rsid w:val="005A50DB"/>
    <w:rsid w:val="005A5E1D"/>
    <w:rsid w:val="005B0BCD"/>
    <w:rsid w:val="005B2C12"/>
    <w:rsid w:val="005B4DA5"/>
    <w:rsid w:val="005C726D"/>
    <w:rsid w:val="005E3895"/>
    <w:rsid w:val="005E5912"/>
    <w:rsid w:val="005F25FD"/>
    <w:rsid w:val="005F7E3D"/>
    <w:rsid w:val="00605F27"/>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9364E"/>
    <w:rsid w:val="006A3010"/>
    <w:rsid w:val="006A4B36"/>
    <w:rsid w:val="006B11F3"/>
    <w:rsid w:val="006B2A62"/>
    <w:rsid w:val="006B6130"/>
    <w:rsid w:val="006C0BCE"/>
    <w:rsid w:val="006C1245"/>
    <w:rsid w:val="006C1333"/>
    <w:rsid w:val="006D497C"/>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42337"/>
    <w:rsid w:val="00763ACC"/>
    <w:rsid w:val="007641F1"/>
    <w:rsid w:val="00765E69"/>
    <w:rsid w:val="007733B5"/>
    <w:rsid w:val="00773D02"/>
    <w:rsid w:val="00780BCC"/>
    <w:rsid w:val="00785B9B"/>
    <w:rsid w:val="007876CD"/>
    <w:rsid w:val="00794EA2"/>
    <w:rsid w:val="007A0B0E"/>
    <w:rsid w:val="007A3F8D"/>
    <w:rsid w:val="007A77C7"/>
    <w:rsid w:val="007A7C81"/>
    <w:rsid w:val="007B11E6"/>
    <w:rsid w:val="007B5255"/>
    <w:rsid w:val="007B55BD"/>
    <w:rsid w:val="007C0E90"/>
    <w:rsid w:val="007C2D07"/>
    <w:rsid w:val="007C70BD"/>
    <w:rsid w:val="007D0C44"/>
    <w:rsid w:val="007D2912"/>
    <w:rsid w:val="007D29FF"/>
    <w:rsid w:val="007D2AD8"/>
    <w:rsid w:val="007D5120"/>
    <w:rsid w:val="007E03DA"/>
    <w:rsid w:val="007E6019"/>
    <w:rsid w:val="007F0F39"/>
    <w:rsid w:val="007F6174"/>
    <w:rsid w:val="007F69D1"/>
    <w:rsid w:val="00802CF9"/>
    <w:rsid w:val="00803434"/>
    <w:rsid w:val="008040D2"/>
    <w:rsid w:val="00836CF5"/>
    <w:rsid w:val="008419F2"/>
    <w:rsid w:val="008428B1"/>
    <w:rsid w:val="0084315A"/>
    <w:rsid w:val="00843C89"/>
    <w:rsid w:val="00844CE5"/>
    <w:rsid w:val="008624B2"/>
    <w:rsid w:val="00863CF6"/>
    <w:rsid w:val="008668CF"/>
    <w:rsid w:val="0088197A"/>
    <w:rsid w:val="008870C6"/>
    <w:rsid w:val="008871D8"/>
    <w:rsid w:val="00893913"/>
    <w:rsid w:val="00897856"/>
    <w:rsid w:val="008A2DD6"/>
    <w:rsid w:val="008B4A92"/>
    <w:rsid w:val="008B6703"/>
    <w:rsid w:val="008B768B"/>
    <w:rsid w:val="008C23C9"/>
    <w:rsid w:val="008D1A45"/>
    <w:rsid w:val="008D4B00"/>
    <w:rsid w:val="008E165D"/>
    <w:rsid w:val="008E29C8"/>
    <w:rsid w:val="008E2B66"/>
    <w:rsid w:val="008E47C1"/>
    <w:rsid w:val="008E68BB"/>
    <w:rsid w:val="008F16D4"/>
    <w:rsid w:val="0090630F"/>
    <w:rsid w:val="009073A8"/>
    <w:rsid w:val="00910D8F"/>
    <w:rsid w:val="00911A53"/>
    <w:rsid w:val="00911EC0"/>
    <w:rsid w:val="00916BF0"/>
    <w:rsid w:val="0091704C"/>
    <w:rsid w:val="00921846"/>
    <w:rsid w:val="00921894"/>
    <w:rsid w:val="00922803"/>
    <w:rsid w:val="00925857"/>
    <w:rsid w:val="00937406"/>
    <w:rsid w:val="00937F33"/>
    <w:rsid w:val="0094464B"/>
    <w:rsid w:val="00946AB0"/>
    <w:rsid w:val="009607C5"/>
    <w:rsid w:val="00964A52"/>
    <w:rsid w:val="00965D70"/>
    <w:rsid w:val="00966EFA"/>
    <w:rsid w:val="00974FAA"/>
    <w:rsid w:val="00990EA2"/>
    <w:rsid w:val="0099399B"/>
    <w:rsid w:val="009A4EBB"/>
    <w:rsid w:val="009B0D95"/>
    <w:rsid w:val="009B4ED3"/>
    <w:rsid w:val="009B512F"/>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2F27"/>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E7ACC"/>
    <w:rsid w:val="00AF0C77"/>
    <w:rsid w:val="00AF660C"/>
    <w:rsid w:val="00AF7619"/>
    <w:rsid w:val="00B12521"/>
    <w:rsid w:val="00B231F2"/>
    <w:rsid w:val="00B23EE8"/>
    <w:rsid w:val="00B346B2"/>
    <w:rsid w:val="00B36F45"/>
    <w:rsid w:val="00B371A4"/>
    <w:rsid w:val="00B41B3B"/>
    <w:rsid w:val="00B62D71"/>
    <w:rsid w:val="00B70E0D"/>
    <w:rsid w:val="00B70FA8"/>
    <w:rsid w:val="00B7194B"/>
    <w:rsid w:val="00B7445D"/>
    <w:rsid w:val="00B81864"/>
    <w:rsid w:val="00B85ECE"/>
    <w:rsid w:val="00B93551"/>
    <w:rsid w:val="00B9379D"/>
    <w:rsid w:val="00B948F2"/>
    <w:rsid w:val="00BA0E6E"/>
    <w:rsid w:val="00BA4792"/>
    <w:rsid w:val="00BA5DC1"/>
    <w:rsid w:val="00BA6DC4"/>
    <w:rsid w:val="00BB13AA"/>
    <w:rsid w:val="00BD1112"/>
    <w:rsid w:val="00BD3609"/>
    <w:rsid w:val="00BE45B5"/>
    <w:rsid w:val="00BE4871"/>
    <w:rsid w:val="00BE6322"/>
    <w:rsid w:val="00BF18F3"/>
    <w:rsid w:val="00BF29AB"/>
    <w:rsid w:val="00BF6CB0"/>
    <w:rsid w:val="00C01190"/>
    <w:rsid w:val="00C04586"/>
    <w:rsid w:val="00C075DF"/>
    <w:rsid w:val="00C07889"/>
    <w:rsid w:val="00C1523E"/>
    <w:rsid w:val="00C25682"/>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D01E9"/>
    <w:rsid w:val="00CE0C7D"/>
    <w:rsid w:val="00CF14DB"/>
    <w:rsid w:val="00CF3BAE"/>
    <w:rsid w:val="00CF7E42"/>
    <w:rsid w:val="00D02D74"/>
    <w:rsid w:val="00D03B98"/>
    <w:rsid w:val="00D03D27"/>
    <w:rsid w:val="00D164C7"/>
    <w:rsid w:val="00D16C58"/>
    <w:rsid w:val="00D30080"/>
    <w:rsid w:val="00D30D46"/>
    <w:rsid w:val="00D31E34"/>
    <w:rsid w:val="00D36616"/>
    <w:rsid w:val="00D47DB2"/>
    <w:rsid w:val="00D50953"/>
    <w:rsid w:val="00D54767"/>
    <w:rsid w:val="00D60311"/>
    <w:rsid w:val="00D63BD1"/>
    <w:rsid w:val="00D70002"/>
    <w:rsid w:val="00D731AB"/>
    <w:rsid w:val="00D83728"/>
    <w:rsid w:val="00D85C6C"/>
    <w:rsid w:val="00D932BE"/>
    <w:rsid w:val="00D95AF2"/>
    <w:rsid w:val="00DA0026"/>
    <w:rsid w:val="00DB21ED"/>
    <w:rsid w:val="00DB7701"/>
    <w:rsid w:val="00DC0535"/>
    <w:rsid w:val="00DC45EC"/>
    <w:rsid w:val="00DC6D66"/>
    <w:rsid w:val="00DD4681"/>
    <w:rsid w:val="00DD4CAC"/>
    <w:rsid w:val="00DD699E"/>
    <w:rsid w:val="00DE47CB"/>
    <w:rsid w:val="00DE6745"/>
    <w:rsid w:val="00DF5222"/>
    <w:rsid w:val="00E07A6D"/>
    <w:rsid w:val="00E145E4"/>
    <w:rsid w:val="00E1483A"/>
    <w:rsid w:val="00E14C97"/>
    <w:rsid w:val="00E164E8"/>
    <w:rsid w:val="00E1709D"/>
    <w:rsid w:val="00E21171"/>
    <w:rsid w:val="00E32D00"/>
    <w:rsid w:val="00E4416E"/>
    <w:rsid w:val="00E50E3D"/>
    <w:rsid w:val="00E5182B"/>
    <w:rsid w:val="00E552FC"/>
    <w:rsid w:val="00E559B4"/>
    <w:rsid w:val="00E66B56"/>
    <w:rsid w:val="00E66F9C"/>
    <w:rsid w:val="00E70CAA"/>
    <w:rsid w:val="00E84378"/>
    <w:rsid w:val="00E86504"/>
    <w:rsid w:val="00E9017B"/>
    <w:rsid w:val="00E92F9E"/>
    <w:rsid w:val="00E960B3"/>
    <w:rsid w:val="00EA69C7"/>
    <w:rsid w:val="00EB4053"/>
    <w:rsid w:val="00EB486B"/>
    <w:rsid w:val="00EB6A74"/>
    <w:rsid w:val="00ED1734"/>
    <w:rsid w:val="00ED1B74"/>
    <w:rsid w:val="00ED70B2"/>
    <w:rsid w:val="00EE36F3"/>
    <w:rsid w:val="00EE6A55"/>
    <w:rsid w:val="00EE7C60"/>
    <w:rsid w:val="00F00019"/>
    <w:rsid w:val="00F02BA4"/>
    <w:rsid w:val="00F037E2"/>
    <w:rsid w:val="00F045E2"/>
    <w:rsid w:val="00F14EA1"/>
    <w:rsid w:val="00F200DB"/>
    <w:rsid w:val="00F20245"/>
    <w:rsid w:val="00F348F9"/>
    <w:rsid w:val="00F35C1E"/>
    <w:rsid w:val="00F41417"/>
    <w:rsid w:val="00F44C7C"/>
    <w:rsid w:val="00F5623F"/>
    <w:rsid w:val="00F63DC6"/>
    <w:rsid w:val="00F81EA6"/>
    <w:rsid w:val="00F83245"/>
    <w:rsid w:val="00F84374"/>
    <w:rsid w:val="00FA3C33"/>
    <w:rsid w:val="00FA7755"/>
    <w:rsid w:val="00FB0919"/>
    <w:rsid w:val="00FC0645"/>
    <w:rsid w:val="00FC077D"/>
    <w:rsid w:val="00FC647D"/>
    <w:rsid w:val="00FD76E1"/>
    <w:rsid w:val="00FF6995"/>
    <w:rsid w:val="0AF16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Bullets,Akapit z listą BS,List Square,WB Para,Lapis Bulleted List,Dot pt,F5 List Paragraph,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character" w:customStyle="1" w:styleId="ListParagraphChar">
    <w:name w:val="List Paragraph Char"/>
    <w:aliases w:val="List Paragraph1 Char,List Paragraph (numbered (a)) Char,Bullets Char,Akapit z listą BS Char,List Square Char,WB Para Char,Lapis Bulleted List Char,Dot pt Char,F5 List Paragraph Char,List Paragraph Char Char Char Char,Bullet 1 Char"/>
    <w:link w:val="ListParagraph"/>
    <w:uiPriority w:val="34"/>
    <w:qFormat/>
    <w:locked/>
    <w:rsid w:val="00911EC0"/>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022967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business/protest-and-san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25475D1FF7154CB9BC4E8D234919F3EE"/>
        <w:category>
          <w:name w:val="General"/>
          <w:gallery w:val="placeholder"/>
        </w:category>
        <w:types>
          <w:type w:val="bbPlcHdr"/>
        </w:types>
        <w:behaviors>
          <w:behavior w:val="content"/>
        </w:behaviors>
        <w:guid w:val="{1E69DCFC-4339-4842-96DB-93D5AB9794BF}"/>
      </w:docPartPr>
      <w:docPartBody>
        <w:p w:rsidR="00725949" w:rsidRDefault="00000788" w:rsidP="00000788">
          <w:pPr>
            <w:pStyle w:val="25475D1FF7154CB9BC4E8D234919F3EE"/>
          </w:pPr>
          <w:r w:rsidRPr="009E1C14">
            <w:rPr>
              <w:rFonts w:ascii="Calibri" w:hAnsi="Calibri" w:cs="Calibri"/>
              <w:b/>
              <w:i/>
              <w:color w:val="000000" w:themeColor="text1"/>
            </w:rPr>
            <w:t>[indicate the deadline for submission]</w:t>
          </w:r>
        </w:p>
      </w:docPartBody>
    </w:docPart>
    <w:docPart>
      <w:docPartPr>
        <w:name w:val="B6DFF65B70D34B41BD281AC4DB66F27A"/>
        <w:category>
          <w:name w:val="General"/>
          <w:gallery w:val="placeholder"/>
        </w:category>
        <w:types>
          <w:type w:val="bbPlcHdr"/>
        </w:types>
        <w:behaviors>
          <w:behavior w:val="content"/>
        </w:behaviors>
        <w:guid w:val="{ED293939-3B21-470A-AB60-C951F94073EA}"/>
      </w:docPartPr>
      <w:docPartBody>
        <w:p w:rsidR="00725949" w:rsidRDefault="00000788" w:rsidP="00000788">
          <w:pPr>
            <w:pStyle w:val="B6DFF65B70D34B41BD281AC4DB66F27A"/>
          </w:pPr>
          <w:r>
            <w:rPr>
              <w:rFonts w:ascii="Calibri" w:hAnsi="Calibri" w:cs="Calibri"/>
              <w:b/>
              <w:i/>
              <w:color w:val="000000" w:themeColor="text1"/>
            </w:rPr>
            <w:t>[insert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00788"/>
    <w:rsid w:val="00153C6D"/>
    <w:rsid w:val="00375583"/>
    <w:rsid w:val="004D6E27"/>
    <w:rsid w:val="004F43A5"/>
    <w:rsid w:val="00725949"/>
    <w:rsid w:val="00817C47"/>
    <w:rsid w:val="00981313"/>
    <w:rsid w:val="00A849B3"/>
    <w:rsid w:val="00AF7D52"/>
    <w:rsid w:val="00B96D9B"/>
    <w:rsid w:val="00C64656"/>
    <w:rsid w:val="00D30AB7"/>
    <w:rsid w:val="00D932BE"/>
    <w:rsid w:val="00DA1541"/>
    <w:rsid w:val="00E71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25475D1FF7154CB9BC4E8D234919F3EE">
    <w:name w:val="25475D1FF7154CB9BC4E8D234919F3EE"/>
    <w:rsid w:val="00000788"/>
    <w:pPr>
      <w:spacing w:after="160" w:line="259" w:lineRule="auto"/>
    </w:pPr>
  </w:style>
  <w:style w:type="paragraph" w:customStyle="1" w:styleId="B6DFF65B70D34B41BD281AC4DB66F27A">
    <w:name w:val="B6DFF65B70D34B41BD281AC4DB66F27A"/>
    <w:rsid w:val="00000788"/>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UNITOOLTS-325-402</_dlc_DocId>
    <_dlc_DocIdUrl xmlns="bf4c0e24-4363-4a2c-98c4-ba38f29833df">
      <Url>https://intranet.undp.org/unit/oolts/oso/psu/_layouts/15/DocIdRedir.aspx?ID=UNITOOLTS-325-402</Url>
      <Description>UNITOOLTS-325-402</Description>
    </_dlc_DocIdUrl>
    <Category xmlns="80865120-1096-435a-981f-59a31bfae047">Solicitation Documents</Category>
    <Language xmlns="80865120-1096-435a-981f-59a31bfae047">English</Langu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18B33-17C8-AA44-AB07-E3DC7425DFFC}">
  <ds:schemaRefs>
    <ds:schemaRef ds:uri="http://schemas.openxmlformats.org/officeDocument/2006/bibliography"/>
  </ds:schemaRefs>
</ds:datastoreItem>
</file>

<file path=customXml/itemProps2.xml><?xml version="1.0" encoding="utf-8"?>
<ds:datastoreItem xmlns:ds="http://schemas.openxmlformats.org/officeDocument/2006/customXml" ds:itemID="{336545EC-8B2F-4C71-B4FA-65CCAF1D9F0D}">
  <ds:schemaRefs>
    <ds:schemaRef ds:uri="http://schemas.microsoft.com/sharepoint/events"/>
  </ds:schemaRefs>
</ds:datastoreItem>
</file>

<file path=customXml/itemProps3.xml><?xml version="1.0" encoding="utf-8"?>
<ds:datastoreItem xmlns:ds="http://schemas.openxmlformats.org/officeDocument/2006/customXml" ds:itemID="{C0CA1993-7BF8-434E-B7AA-3E064E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2032</Words>
  <Characters>11587</Characters>
  <Application>Microsoft Office Word</Application>
  <DocSecurity>0</DocSecurity>
  <Lines>96</Lines>
  <Paragraphs>27</Paragraphs>
  <ScaleCrop>false</ScaleCrop>
  <Company>UNDP</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ITSupport jo</cp:lastModifiedBy>
  <cp:revision>5</cp:revision>
  <cp:lastPrinted>2012-05-01T18:15:00Z</cp:lastPrinted>
  <dcterms:created xsi:type="dcterms:W3CDTF">2022-05-01T09:04:00Z</dcterms:created>
  <dcterms:modified xsi:type="dcterms:W3CDTF">2022-05-01T09:48:00Z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ies>
</file>