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8" w:type="dxa"/>
          <w:left w:w="8" w:type="dxa"/>
          <w:bottom w:w="8" w:type="dxa"/>
          <w:right w:w="8" w:type="dxa"/>
        </w:tblCellMar>
        <w:tblLook w:val="04A0" w:firstRow="1" w:lastRow="0" w:firstColumn="1" w:lastColumn="0" w:noHBand="0" w:noVBand="1"/>
      </w:tblPr>
      <w:tblGrid>
        <w:gridCol w:w="9360"/>
      </w:tblGrid>
      <w:tr w:rsidR="00144D3A" w:rsidRPr="00C5178A" w14:paraId="37977EFD" w14:textId="77777777" w:rsidTr="00144D3A">
        <w:tc>
          <w:tcPr>
            <w:tcW w:w="0" w:type="auto"/>
            <w:shd w:val="clear" w:color="auto" w:fill="auto"/>
            <w:hideMark/>
          </w:tcPr>
          <w:p w14:paraId="23C934D3" w14:textId="78FC3DFE" w:rsidR="000A5FF4" w:rsidRPr="00C5178A" w:rsidRDefault="000A5FF4" w:rsidP="000A5FF4">
            <w:pPr>
              <w:spacing w:after="0" w:line="240" w:lineRule="auto"/>
              <w:jc w:val="center"/>
              <w:textAlignment w:val="baseline"/>
              <w:outlineLvl w:val="2"/>
              <w:rPr>
                <w:rFonts w:eastAsia="Times New Roman" w:cstheme="minorHAnsi"/>
                <w:b/>
                <w:bCs/>
                <w:color w:val="333333"/>
                <w:sz w:val="36"/>
                <w:szCs w:val="36"/>
              </w:rPr>
            </w:pPr>
            <w:r w:rsidRPr="00C5178A">
              <w:rPr>
                <w:rFonts w:eastAsia="Times New Roman" w:cstheme="minorHAnsi"/>
                <w:b/>
                <w:bCs/>
                <w:color w:val="333333"/>
                <w:sz w:val="36"/>
                <w:szCs w:val="36"/>
              </w:rPr>
              <w:t>Terms of Reference</w:t>
            </w:r>
          </w:p>
          <w:p w14:paraId="3600E505" w14:textId="337828FD" w:rsidR="00144D3A" w:rsidRPr="00C5178A" w:rsidRDefault="00144D3A" w:rsidP="00103CC7">
            <w:pPr>
              <w:spacing w:after="0" w:line="240" w:lineRule="auto"/>
              <w:textAlignment w:val="baseline"/>
              <w:outlineLvl w:val="2"/>
              <w:rPr>
                <w:rFonts w:eastAsia="Times New Roman" w:cstheme="minorHAnsi"/>
                <w:b/>
                <w:bCs/>
                <w:color w:val="333333"/>
                <w:sz w:val="36"/>
                <w:szCs w:val="36"/>
              </w:rPr>
            </w:pPr>
            <w:r w:rsidRPr="00C5178A">
              <w:rPr>
                <w:rFonts w:eastAsia="Times New Roman" w:cstheme="minorHAnsi"/>
                <w:b/>
                <w:bCs/>
                <w:color w:val="333333"/>
                <w:sz w:val="36"/>
                <w:szCs w:val="36"/>
              </w:rPr>
              <w:t xml:space="preserve"> Design and Print for the Jordan Voluntary National Review (VNR) </w:t>
            </w:r>
          </w:p>
          <w:p w14:paraId="67941932" w14:textId="48E8C6C1" w:rsidR="00103CC7" w:rsidRPr="00C5178A" w:rsidRDefault="00103CC7" w:rsidP="00103CC7">
            <w:pPr>
              <w:spacing w:after="0" w:line="240" w:lineRule="auto"/>
              <w:textAlignment w:val="baseline"/>
              <w:outlineLvl w:val="2"/>
              <w:rPr>
                <w:rFonts w:eastAsia="Times New Roman" w:cstheme="minorHAnsi"/>
                <w:b/>
                <w:bCs/>
                <w:color w:val="333333"/>
                <w:sz w:val="16"/>
                <w:szCs w:val="16"/>
              </w:rPr>
            </w:pPr>
          </w:p>
        </w:tc>
      </w:tr>
    </w:tbl>
    <w:p w14:paraId="4B28E7D6" w14:textId="77777777" w:rsidR="00144D3A" w:rsidRPr="00C5178A" w:rsidRDefault="00144D3A" w:rsidP="00144D3A">
      <w:pPr>
        <w:spacing w:after="0" w:line="240" w:lineRule="auto"/>
        <w:textAlignment w:val="baseline"/>
        <w:rPr>
          <w:rFonts w:eastAsia="Times New Roman" w:cstheme="minorHAnsi"/>
          <w:vanish/>
          <w:color w:val="666666"/>
          <w:sz w:val="20"/>
          <w:szCs w:val="20"/>
        </w:rPr>
      </w:pPr>
    </w:p>
    <w:tbl>
      <w:tblPr>
        <w:tblW w:w="0" w:type="auto"/>
        <w:tblCellMar>
          <w:top w:w="8" w:type="dxa"/>
          <w:left w:w="8" w:type="dxa"/>
          <w:bottom w:w="8" w:type="dxa"/>
          <w:right w:w="8" w:type="dxa"/>
        </w:tblCellMar>
        <w:tblLook w:val="04A0" w:firstRow="1" w:lastRow="0" w:firstColumn="1" w:lastColumn="0" w:noHBand="0" w:noVBand="1"/>
      </w:tblPr>
      <w:tblGrid>
        <w:gridCol w:w="9360"/>
      </w:tblGrid>
      <w:tr w:rsidR="00144D3A" w:rsidRPr="00C5178A" w14:paraId="514D94C4" w14:textId="77777777" w:rsidTr="00144D3A">
        <w:tc>
          <w:tcPr>
            <w:tcW w:w="0" w:type="auto"/>
            <w:shd w:val="clear" w:color="auto" w:fill="auto"/>
            <w:hideMark/>
          </w:tcPr>
          <w:p w14:paraId="7B52D0CF" w14:textId="77777777" w:rsidR="00144D3A" w:rsidRPr="00C5178A" w:rsidRDefault="00144D3A" w:rsidP="00144D3A">
            <w:pPr>
              <w:spacing w:after="0" w:line="240" w:lineRule="auto"/>
              <w:rPr>
                <w:rFonts w:eastAsia="Times New Roman" w:cstheme="minorHAnsi"/>
                <w:sz w:val="20"/>
                <w:szCs w:val="20"/>
              </w:rPr>
            </w:pPr>
          </w:p>
          <w:p w14:paraId="29482F5C" w14:textId="5B5EAE8E" w:rsidR="00144D3A" w:rsidRPr="00C5178A" w:rsidRDefault="00103CC7" w:rsidP="00103CC7">
            <w:pPr>
              <w:spacing w:before="45" w:after="45" w:line="240" w:lineRule="auto"/>
              <w:textAlignment w:val="baseline"/>
              <w:outlineLvl w:val="4"/>
              <w:rPr>
                <w:rFonts w:eastAsia="Times New Roman" w:cstheme="minorHAnsi"/>
                <w:b/>
                <w:bCs/>
                <w:color w:val="0055AA"/>
                <w:sz w:val="24"/>
                <w:szCs w:val="24"/>
              </w:rPr>
            </w:pPr>
            <w:r w:rsidRPr="00C5178A">
              <w:rPr>
                <w:rFonts w:eastAsia="Times New Roman" w:cstheme="minorHAnsi"/>
                <w:b/>
                <w:bCs/>
                <w:color w:val="0055AA"/>
                <w:sz w:val="24"/>
                <w:szCs w:val="24"/>
              </w:rPr>
              <w:t>Background</w:t>
            </w:r>
          </w:p>
        </w:tc>
      </w:tr>
      <w:tr w:rsidR="00144D3A" w:rsidRPr="00C5178A" w14:paraId="6C13BFBE" w14:textId="77777777" w:rsidTr="00144D3A">
        <w:tc>
          <w:tcPr>
            <w:tcW w:w="0" w:type="auto"/>
            <w:shd w:val="clear" w:color="auto" w:fill="auto"/>
            <w:hideMark/>
          </w:tcPr>
          <w:p w14:paraId="285113D2" w14:textId="77777777" w:rsidR="00212E41" w:rsidRPr="00C5178A" w:rsidRDefault="00B5691B" w:rsidP="001A1588">
            <w:pPr>
              <w:jc w:val="both"/>
              <w:rPr>
                <w:rFonts w:cstheme="minorHAnsi"/>
                <w:bCs/>
                <w:sz w:val="24"/>
                <w:szCs w:val="24"/>
              </w:rPr>
            </w:pPr>
            <w:r w:rsidRPr="00C5178A">
              <w:rPr>
                <w:rFonts w:cstheme="minorHAnsi"/>
                <w:bCs/>
                <w:sz w:val="24"/>
                <w:szCs w:val="24"/>
              </w:rPr>
              <w:t xml:space="preserve">As part of the </w:t>
            </w:r>
            <w:r w:rsidR="00212E41" w:rsidRPr="00C5178A">
              <w:rPr>
                <w:rFonts w:cstheme="minorHAnsi"/>
                <w:bCs/>
                <w:sz w:val="24"/>
                <w:szCs w:val="24"/>
              </w:rPr>
              <w:t xml:space="preserve">Government of Jordan </w:t>
            </w:r>
            <w:r w:rsidR="00FB383F" w:rsidRPr="00C5178A">
              <w:rPr>
                <w:rFonts w:cstheme="minorHAnsi"/>
                <w:bCs/>
                <w:sz w:val="24"/>
                <w:szCs w:val="24"/>
              </w:rPr>
              <w:t xml:space="preserve">commitment </w:t>
            </w:r>
            <w:r w:rsidR="00212E41" w:rsidRPr="00C5178A">
              <w:rPr>
                <w:rFonts w:cstheme="minorHAnsi"/>
                <w:bCs/>
                <w:sz w:val="24"/>
                <w:szCs w:val="24"/>
              </w:rPr>
              <w:t xml:space="preserve">to achieving the Sustainable Development Goals by </w:t>
            </w:r>
            <w:r w:rsidR="00FB383F" w:rsidRPr="00C5178A">
              <w:rPr>
                <w:rFonts w:cstheme="minorHAnsi"/>
                <w:bCs/>
                <w:sz w:val="24"/>
                <w:szCs w:val="24"/>
              </w:rPr>
              <w:t>2030, it</w:t>
            </w:r>
            <w:r w:rsidR="00212E41" w:rsidRPr="00C5178A">
              <w:rPr>
                <w:rFonts w:cstheme="minorHAnsi"/>
                <w:bCs/>
                <w:sz w:val="24"/>
                <w:szCs w:val="24"/>
              </w:rPr>
              <w:t xml:space="preserve"> submitted its first Voluntary National Review (VNR) to the High-level Political Forum on Sustainable Development (HLPF) in 2017 and is preparing to submit its second VNR in 2022. The 2017 VNR included an ambitious roadmap for Jordan including prioritizing and mapping of SDG goals, targets and indicators, of mainstreaming SDGs into national and sub-national development strategies, plans and budgets, strengthening monitoring and evaluation and data availability. While the Government has made commendable progress in many areas despite the many challenges Jordan is facing, much remains to be done. </w:t>
            </w:r>
          </w:p>
          <w:p w14:paraId="4972395A" w14:textId="77777777" w:rsidR="00212E41" w:rsidRPr="00C5178A" w:rsidRDefault="00212E41" w:rsidP="001A1588">
            <w:pPr>
              <w:jc w:val="both"/>
              <w:rPr>
                <w:rFonts w:cstheme="minorHAnsi"/>
                <w:bCs/>
                <w:sz w:val="24"/>
                <w:szCs w:val="24"/>
              </w:rPr>
            </w:pPr>
            <w:r w:rsidRPr="00C5178A">
              <w:rPr>
                <w:rFonts w:cstheme="minorHAnsi"/>
                <w:bCs/>
                <w:sz w:val="24"/>
                <w:szCs w:val="24"/>
              </w:rPr>
              <w:t>The process of preparing the 2022 VNR therefore provides an important opportunity to take stock, to review ambitions for 2030 in the context of the impact of COVID-19 and other shocks and to set out a revised plan of action to accelerate progress towards the SDGs. The process provides entry points to make stronger linkages between various reform efforts and strategy development processes including the Government’s Indicative Executive Program 2021-2024 and those being led by the Reform Secretariat at the Ministry of Planning and International Cooperation (MoPIC) on the green recovery strategy and to ensure that the 2030 Agenda and the SDGs are at the core of these efforts.</w:t>
            </w:r>
          </w:p>
          <w:p w14:paraId="3E0F1846" w14:textId="77777777" w:rsidR="00212E41" w:rsidRPr="00C5178A" w:rsidRDefault="00212E41" w:rsidP="001A1588">
            <w:pPr>
              <w:jc w:val="both"/>
              <w:rPr>
                <w:rFonts w:cstheme="minorHAnsi"/>
                <w:bCs/>
                <w:sz w:val="24"/>
                <w:szCs w:val="24"/>
              </w:rPr>
            </w:pPr>
            <w:r w:rsidRPr="00C5178A">
              <w:rPr>
                <w:rFonts w:cstheme="minorHAnsi"/>
                <w:bCs/>
                <w:sz w:val="24"/>
                <w:szCs w:val="24"/>
              </w:rPr>
              <w:t>The VNR is also an opportunity to raise awareness on the 2030 Agenda and its ambition of an interconnected development agenda and leaving no one behind engaging the whole of government, civil society and development partners.</w:t>
            </w:r>
          </w:p>
          <w:p w14:paraId="2E2211DB" w14:textId="5A5B7133" w:rsidR="00144D3A" w:rsidRPr="00C5178A" w:rsidRDefault="00760D2D" w:rsidP="001A1588">
            <w:pPr>
              <w:jc w:val="both"/>
              <w:rPr>
                <w:rFonts w:cstheme="minorHAnsi"/>
                <w:bCs/>
                <w:sz w:val="24"/>
                <w:szCs w:val="24"/>
              </w:rPr>
            </w:pPr>
            <w:r w:rsidRPr="00C5178A">
              <w:rPr>
                <w:rFonts w:cstheme="minorHAnsi"/>
                <w:bCs/>
                <w:sz w:val="24"/>
                <w:szCs w:val="24"/>
              </w:rPr>
              <w:t xml:space="preserve">Jordan Country Office UNDP would like to procure the services of a company to design and </w:t>
            </w:r>
            <w:r w:rsidR="005D5813" w:rsidRPr="00C5178A">
              <w:rPr>
                <w:rFonts w:cstheme="minorHAnsi"/>
                <w:bCs/>
                <w:sz w:val="24"/>
                <w:szCs w:val="24"/>
              </w:rPr>
              <w:t>publish</w:t>
            </w:r>
            <w:r w:rsidRPr="00C5178A">
              <w:rPr>
                <w:rFonts w:cstheme="minorHAnsi"/>
                <w:bCs/>
                <w:sz w:val="24"/>
                <w:szCs w:val="24"/>
              </w:rPr>
              <w:t xml:space="preserve"> </w:t>
            </w:r>
            <w:r w:rsidR="005D5813" w:rsidRPr="00C5178A">
              <w:rPr>
                <w:rFonts w:cstheme="minorHAnsi"/>
                <w:bCs/>
                <w:sz w:val="24"/>
                <w:szCs w:val="24"/>
              </w:rPr>
              <w:t>the 2022 VNR</w:t>
            </w:r>
            <w:r w:rsidRPr="00C5178A">
              <w:rPr>
                <w:rFonts w:cstheme="minorHAnsi"/>
                <w:bCs/>
                <w:sz w:val="24"/>
                <w:szCs w:val="24"/>
              </w:rPr>
              <w:t>, panels exhibition</w:t>
            </w:r>
            <w:r w:rsidR="005D5813" w:rsidRPr="00C5178A">
              <w:rPr>
                <w:rFonts w:cstheme="minorHAnsi"/>
                <w:bCs/>
                <w:sz w:val="24"/>
                <w:szCs w:val="24"/>
              </w:rPr>
              <w:t xml:space="preserve"> </w:t>
            </w:r>
            <w:r w:rsidR="00663B51" w:rsidRPr="00C5178A">
              <w:rPr>
                <w:rFonts w:cstheme="minorHAnsi"/>
                <w:bCs/>
                <w:sz w:val="24"/>
                <w:szCs w:val="24"/>
              </w:rPr>
              <w:t>in NY</w:t>
            </w:r>
            <w:r w:rsidRPr="00C5178A">
              <w:rPr>
                <w:rFonts w:cstheme="minorHAnsi"/>
                <w:bCs/>
                <w:sz w:val="24"/>
                <w:szCs w:val="24"/>
              </w:rPr>
              <w:t xml:space="preserve">, and social media campaigns materials to support communicate </w:t>
            </w:r>
            <w:r w:rsidR="00663B51" w:rsidRPr="00C5178A">
              <w:rPr>
                <w:rFonts w:cstheme="minorHAnsi"/>
                <w:bCs/>
                <w:sz w:val="24"/>
                <w:szCs w:val="24"/>
              </w:rPr>
              <w:t>VNR</w:t>
            </w:r>
            <w:r w:rsidRPr="00C5178A">
              <w:rPr>
                <w:rFonts w:cstheme="minorHAnsi"/>
                <w:bCs/>
                <w:sz w:val="24"/>
                <w:szCs w:val="24"/>
              </w:rPr>
              <w:t xml:space="preserve"> results and developmental impact.</w:t>
            </w:r>
          </w:p>
        </w:tc>
      </w:tr>
      <w:tr w:rsidR="00144D3A" w:rsidRPr="00C5178A" w14:paraId="5AA1F2C0" w14:textId="77777777" w:rsidTr="00144D3A">
        <w:tc>
          <w:tcPr>
            <w:tcW w:w="0" w:type="auto"/>
            <w:shd w:val="clear" w:color="auto" w:fill="auto"/>
            <w:hideMark/>
          </w:tcPr>
          <w:p w14:paraId="11C8AD02" w14:textId="21E1452C" w:rsidR="00144D3A" w:rsidRPr="00C5178A" w:rsidRDefault="00103CC7" w:rsidP="001A1588">
            <w:pPr>
              <w:spacing w:before="45" w:after="45" w:line="240" w:lineRule="auto"/>
              <w:jc w:val="both"/>
              <w:textAlignment w:val="baseline"/>
              <w:outlineLvl w:val="4"/>
              <w:rPr>
                <w:rFonts w:eastAsia="Times New Roman" w:cstheme="minorHAnsi"/>
                <w:b/>
                <w:bCs/>
                <w:color w:val="0055AA"/>
                <w:sz w:val="24"/>
                <w:szCs w:val="24"/>
              </w:rPr>
            </w:pPr>
            <w:r w:rsidRPr="00C5178A">
              <w:rPr>
                <w:rFonts w:eastAsia="Times New Roman" w:cstheme="minorHAnsi"/>
                <w:b/>
                <w:bCs/>
                <w:color w:val="0055AA"/>
                <w:sz w:val="24"/>
                <w:szCs w:val="24"/>
              </w:rPr>
              <w:t>Duties and Responsibilities</w:t>
            </w:r>
          </w:p>
        </w:tc>
      </w:tr>
      <w:tr w:rsidR="00144D3A" w:rsidRPr="00C5178A" w14:paraId="3F3770AA" w14:textId="77777777" w:rsidTr="00144D3A">
        <w:tc>
          <w:tcPr>
            <w:tcW w:w="0" w:type="auto"/>
            <w:shd w:val="clear" w:color="auto" w:fill="auto"/>
            <w:hideMark/>
          </w:tcPr>
          <w:p w14:paraId="11EAA577"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t>SCOPE OF WORK, RESPONSIBILITIES AND DESCRIPTION OF THE</w:t>
            </w:r>
            <w:r w:rsidR="00203042" w:rsidRPr="00C5178A">
              <w:rPr>
                <w:rFonts w:eastAsia="Times New Roman" w:cstheme="minorHAnsi"/>
                <w:b/>
                <w:bCs/>
                <w:sz w:val="24"/>
                <w:szCs w:val="24"/>
                <w:bdr w:val="none" w:sz="0" w:space="0" w:color="auto" w:frame="1"/>
              </w:rPr>
              <w:t xml:space="preserve"> </w:t>
            </w:r>
            <w:r w:rsidRPr="00C5178A">
              <w:rPr>
                <w:rFonts w:eastAsia="Times New Roman" w:cstheme="minorHAnsi"/>
                <w:b/>
                <w:bCs/>
                <w:sz w:val="24"/>
                <w:szCs w:val="24"/>
                <w:bdr w:val="none" w:sz="0" w:space="0" w:color="auto" w:frame="1"/>
              </w:rPr>
              <w:t>WORK</w:t>
            </w:r>
          </w:p>
          <w:p w14:paraId="71DA876A" w14:textId="17360DC4" w:rsidR="00144D3A" w:rsidRPr="00C5178A" w:rsidRDefault="00C320B3" w:rsidP="001A1588">
            <w:pPr>
              <w:numPr>
                <w:ilvl w:val="0"/>
                <w:numId w:val="2"/>
              </w:num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t>A VNR report to showcase results;</w:t>
            </w:r>
            <w:r w:rsidR="00207CA0" w:rsidRPr="00C5178A">
              <w:rPr>
                <w:rFonts w:eastAsia="Times New Roman" w:cstheme="minorHAnsi"/>
                <w:b/>
                <w:bCs/>
                <w:sz w:val="24"/>
                <w:szCs w:val="24"/>
                <w:bdr w:val="none" w:sz="0" w:space="0" w:color="auto" w:frame="1"/>
              </w:rPr>
              <w:t xml:space="preserve"> </w:t>
            </w:r>
            <w:r w:rsidRPr="00C5178A">
              <w:rPr>
                <w:rFonts w:eastAsia="Times New Roman" w:cstheme="minorHAnsi"/>
                <w:b/>
                <w:bCs/>
                <w:sz w:val="24"/>
                <w:szCs w:val="24"/>
                <w:bdr w:val="none" w:sz="0" w:space="0" w:color="auto" w:frame="1"/>
              </w:rPr>
              <w:t>Design, layout and formatting</w:t>
            </w:r>
            <w:r w:rsidR="0019341D" w:rsidRPr="00C5178A">
              <w:rPr>
                <w:rFonts w:eastAsia="Times New Roman" w:cstheme="minorHAnsi"/>
                <w:b/>
                <w:bCs/>
                <w:sz w:val="24"/>
                <w:szCs w:val="24"/>
                <w:bdr w:val="none" w:sz="0" w:space="0" w:color="auto" w:frame="1"/>
              </w:rPr>
              <w:t xml:space="preserve"> up to </w:t>
            </w:r>
            <w:r w:rsidR="008D569A" w:rsidRPr="00C5178A">
              <w:rPr>
                <w:rFonts w:eastAsia="Times New Roman" w:cstheme="minorHAnsi"/>
                <w:b/>
                <w:bCs/>
                <w:sz w:val="24"/>
                <w:szCs w:val="24"/>
                <w:bdr w:val="none" w:sz="0" w:space="0" w:color="auto" w:frame="1"/>
              </w:rPr>
              <w:t>160</w:t>
            </w:r>
            <w:r w:rsidR="000E4AF9" w:rsidRPr="00C5178A">
              <w:rPr>
                <w:rFonts w:eastAsia="Times New Roman" w:cstheme="minorHAnsi"/>
                <w:b/>
                <w:bCs/>
                <w:sz w:val="24"/>
                <w:szCs w:val="24"/>
                <w:bdr w:val="none" w:sz="0" w:space="0" w:color="auto" w:frame="1"/>
              </w:rPr>
              <w:t xml:space="preserve"> pages</w:t>
            </w:r>
            <w:r w:rsidR="0019341D" w:rsidRPr="00C5178A">
              <w:rPr>
                <w:rFonts w:eastAsia="Times New Roman" w:cstheme="minorHAnsi"/>
                <w:b/>
                <w:bCs/>
                <w:sz w:val="24"/>
                <w:szCs w:val="24"/>
                <w:bdr w:val="none" w:sz="0" w:space="0" w:color="auto" w:frame="1"/>
              </w:rPr>
              <w:t xml:space="preserve"> </w:t>
            </w:r>
            <w:r w:rsidR="005F2F80" w:rsidRPr="00C5178A">
              <w:rPr>
                <w:rFonts w:eastAsia="Times New Roman" w:cstheme="minorHAnsi"/>
                <w:b/>
                <w:bCs/>
                <w:sz w:val="24"/>
                <w:szCs w:val="24"/>
                <w:bdr w:val="none" w:sz="0" w:space="0" w:color="auto" w:frame="1"/>
              </w:rPr>
              <w:t xml:space="preserve">in two languages Arabic and English </w:t>
            </w:r>
            <w:r w:rsidR="00BA0FA6" w:rsidRPr="00C5178A">
              <w:rPr>
                <w:rFonts w:eastAsia="Times New Roman" w:cstheme="minorHAnsi"/>
                <w:b/>
                <w:bCs/>
                <w:sz w:val="24"/>
                <w:szCs w:val="24"/>
                <w:bdr w:val="none" w:sz="0" w:space="0" w:color="auto" w:frame="1"/>
              </w:rPr>
              <w:t>(160 for each)</w:t>
            </w:r>
          </w:p>
          <w:p w14:paraId="6789EEC2" w14:textId="77777777" w:rsidR="00144D3A" w:rsidRPr="00C5178A" w:rsidRDefault="00144D3A"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Design and layout, formatting including cover;</w:t>
            </w:r>
            <w:r w:rsidR="00207CA0" w:rsidRPr="00C5178A">
              <w:rPr>
                <w:rFonts w:eastAsia="Times New Roman" w:cstheme="minorHAnsi"/>
                <w:sz w:val="24"/>
                <w:szCs w:val="24"/>
              </w:rPr>
              <w:t xml:space="preserve"> based on reviews of other countries’ VNR reports </w:t>
            </w:r>
          </w:p>
          <w:p w14:paraId="31996F0E" w14:textId="77777777" w:rsidR="0083029F" w:rsidRPr="00C5178A" w:rsidRDefault="0083029F"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Develop a brand identity</w:t>
            </w:r>
            <w:r w:rsidR="00A5679A" w:rsidRPr="00C5178A">
              <w:rPr>
                <w:rFonts w:eastAsia="Times New Roman" w:cstheme="minorHAnsi"/>
                <w:sz w:val="24"/>
                <w:szCs w:val="24"/>
              </w:rPr>
              <w:t xml:space="preserve"> for the VNR</w:t>
            </w:r>
            <w:r w:rsidR="00207CA0" w:rsidRPr="00C5178A">
              <w:rPr>
                <w:rFonts w:eastAsia="Times New Roman" w:cstheme="minorHAnsi"/>
                <w:sz w:val="24"/>
                <w:szCs w:val="24"/>
              </w:rPr>
              <w:t xml:space="preserve"> and any other related documents and messages to be submitted to the HLPF 2022</w:t>
            </w:r>
          </w:p>
          <w:p w14:paraId="6646391C" w14:textId="445C91DA" w:rsidR="00144D3A" w:rsidRPr="00C5178A" w:rsidRDefault="00144D3A"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lastRenderedPageBreak/>
              <w:t xml:space="preserve">Design and production of </w:t>
            </w:r>
            <w:r w:rsidR="003A0833" w:rsidRPr="00C5178A">
              <w:rPr>
                <w:rFonts w:eastAsia="Times New Roman" w:cstheme="minorHAnsi"/>
                <w:sz w:val="24"/>
                <w:szCs w:val="24"/>
              </w:rPr>
              <w:t xml:space="preserve">as needed </w:t>
            </w:r>
            <w:r w:rsidR="00322A0A" w:rsidRPr="00C5178A">
              <w:rPr>
                <w:rFonts w:eastAsia="Times New Roman" w:cstheme="minorHAnsi"/>
                <w:sz w:val="24"/>
                <w:szCs w:val="24"/>
              </w:rPr>
              <w:t xml:space="preserve">data visualization and </w:t>
            </w:r>
            <w:r w:rsidRPr="00C5178A">
              <w:rPr>
                <w:rFonts w:eastAsia="Times New Roman" w:cstheme="minorHAnsi"/>
                <w:sz w:val="24"/>
                <w:szCs w:val="24"/>
              </w:rPr>
              <w:t xml:space="preserve">graphic elements, </w:t>
            </w:r>
            <w:r w:rsidR="00322A0A" w:rsidRPr="00C5178A">
              <w:rPr>
                <w:rFonts w:eastAsia="Times New Roman" w:cstheme="minorHAnsi"/>
                <w:sz w:val="24"/>
                <w:szCs w:val="24"/>
              </w:rPr>
              <w:t xml:space="preserve">Info graphics, </w:t>
            </w:r>
            <w:r w:rsidRPr="00C5178A">
              <w:rPr>
                <w:rFonts w:eastAsia="Times New Roman" w:cstheme="minorHAnsi"/>
                <w:sz w:val="24"/>
                <w:szCs w:val="24"/>
              </w:rPr>
              <w:t xml:space="preserve">boxes, charts, title pages, </w:t>
            </w:r>
            <w:r w:rsidR="003A0833" w:rsidRPr="00C5178A">
              <w:rPr>
                <w:rFonts w:eastAsia="Times New Roman" w:cstheme="minorHAnsi"/>
                <w:sz w:val="24"/>
                <w:szCs w:val="24"/>
              </w:rPr>
              <w:t xml:space="preserve">photos, </w:t>
            </w:r>
            <w:r w:rsidRPr="00C5178A">
              <w:rPr>
                <w:rFonts w:eastAsia="Times New Roman" w:cstheme="minorHAnsi"/>
                <w:sz w:val="24"/>
                <w:szCs w:val="24"/>
              </w:rPr>
              <w:t>etc.</w:t>
            </w:r>
            <w:r w:rsidR="00207CA0" w:rsidRPr="00C5178A">
              <w:rPr>
                <w:rFonts w:eastAsia="Times New Roman" w:cstheme="minorHAnsi"/>
                <w:sz w:val="24"/>
                <w:szCs w:val="24"/>
              </w:rPr>
              <w:t xml:space="preserve"> to reflect data and information available in the report, in an </w:t>
            </w:r>
            <w:r w:rsidR="003A0833" w:rsidRPr="00C5178A">
              <w:rPr>
                <w:rFonts w:eastAsia="Times New Roman" w:cstheme="minorHAnsi"/>
                <w:sz w:val="24"/>
                <w:szCs w:val="24"/>
              </w:rPr>
              <w:t>attractive format and presentation.</w:t>
            </w:r>
          </w:p>
          <w:p w14:paraId="6485E416" w14:textId="6CA9309D" w:rsidR="00144D3A" w:rsidRPr="00C5178A" w:rsidRDefault="00322A0A"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 xml:space="preserve">Production of final VNR digital copy </w:t>
            </w:r>
            <w:r w:rsidR="003A0833" w:rsidRPr="00C5178A">
              <w:rPr>
                <w:rFonts w:eastAsia="Times New Roman" w:cstheme="minorHAnsi"/>
                <w:sz w:val="24"/>
                <w:szCs w:val="24"/>
              </w:rPr>
              <w:t>ready for print, with all related production source files.</w:t>
            </w:r>
          </w:p>
          <w:p w14:paraId="3DAD0D87" w14:textId="566C5D93" w:rsidR="003A0833" w:rsidRPr="00C5178A" w:rsidRDefault="003A0833"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Support the formatting, design and branding of any other presentations and documents that will be made to the HLPF (up to 10 products)</w:t>
            </w:r>
          </w:p>
          <w:p w14:paraId="7F8C0C69" w14:textId="77777777" w:rsidR="00684A65" w:rsidRPr="00C5178A" w:rsidRDefault="00684A65" w:rsidP="001A1588">
            <w:pPr>
              <w:spacing w:after="0" w:line="293" w:lineRule="atLeast"/>
              <w:ind w:left="1157"/>
              <w:jc w:val="both"/>
              <w:textAlignment w:val="baseline"/>
              <w:rPr>
                <w:rFonts w:eastAsia="Times New Roman" w:cstheme="minorHAnsi"/>
                <w:sz w:val="24"/>
                <w:szCs w:val="24"/>
              </w:rPr>
            </w:pPr>
          </w:p>
          <w:p w14:paraId="3AC511FB" w14:textId="77777777" w:rsidR="00AC7D13" w:rsidRPr="00C5178A" w:rsidRDefault="000C0709" w:rsidP="001A1588">
            <w:pPr>
              <w:numPr>
                <w:ilvl w:val="0"/>
                <w:numId w:val="2"/>
              </w:numPr>
              <w:spacing w:after="0" w:line="293" w:lineRule="atLeast"/>
              <w:jc w:val="both"/>
              <w:textAlignment w:val="baseline"/>
              <w:rPr>
                <w:rFonts w:eastAsia="Times New Roman" w:cstheme="minorHAnsi"/>
                <w:b/>
                <w:bCs/>
                <w:sz w:val="24"/>
                <w:szCs w:val="24"/>
                <w:bdr w:val="none" w:sz="0" w:space="0" w:color="auto" w:frame="1"/>
              </w:rPr>
            </w:pPr>
            <w:r w:rsidRPr="00C5178A">
              <w:rPr>
                <w:rFonts w:eastAsia="Times New Roman" w:cstheme="minorHAnsi"/>
                <w:b/>
                <w:bCs/>
                <w:sz w:val="24"/>
                <w:szCs w:val="24"/>
                <w:bdr w:val="none" w:sz="0" w:space="0" w:color="auto" w:frame="1"/>
              </w:rPr>
              <w:t xml:space="preserve">Video production and </w:t>
            </w:r>
            <w:r w:rsidR="002215F9" w:rsidRPr="00C5178A">
              <w:rPr>
                <w:rFonts w:eastAsia="Times New Roman" w:cstheme="minorHAnsi"/>
                <w:b/>
                <w:bCs/>
                <w:sz w:val="24"/>
                <w:szCs w:val="24"/>
                <w:bdr w:val="none" w:sz="0" w:space="0" w:color="auto" w:frame="1"/>
              </w:rPr>
              <w:t>S</w:t>
            </w:r>
            <w:r w:rsidR="007852B5" w:rsidRPr="00C5178A">
              <w:rPr>
                <w:rFonts w:eastAsia="Times New Roman" w:cstheme="minorHAnsi"/>
                <w:b/>
                <w:bCs/>
                <w:sz w:val="24"/>
                <w:szCs w:val="24"/>
                <w:bdr w:val="none" w:sz="0" w:space="0" w:color="auto" w:frame="1"/>
              </w:rPr>
              <w:t xml:space="preserve">ocial </w:t>
            </w:r>
            <w:r w:rsidR="002215F9" w:rsidRPr="00C5178A">
              <w:rPr>
                <w:rFonts w:eastAsia="Times New Roman" w:cstheme="minorHAnsi"/>
                <w:b/>
                <w:bCs/>
                <w:sz w:val="24"/>
                <w:szCs w:val="24"/>
                <w:bdr w:val="none" w:sz="0" w:space="0" w:color="auto" w:frame="1"/>
              </w:rPr>
              <w:t>M</w:t>
            </w:r>
            <w:r w:rsidR="007852B5" w:rsidRPr="00C5178A">
              <w:rPr>
                <w:rFonts w:eastAsia="Times New Roman" w:cstheme="minorHAnsi"/>
                <w:b/>
                <w:bCs/>
                <w:sz w:val="24"/>
                <w:szCs w:val="24"/>
                <w:bdr w:val="none" w:sz="0" w:space="0" w:color="auto" w:frame="1"/>
              </w:rPr>
              <w:t>edia</w:t>
            </w:r>
            <w:r w:rsidR="002215F9" w:rsidRPr="00C5178A">
              <w:rPr>
                <w:rFonts w:eastAsia="Times New Roman" w:cstheme="minorHAnsi"/>
                <w:b/>
                <w:bCs/>
                <w:sz w:val="24"/>
                <w:szCs w:val="24"/>
                <w:bdr w:val="none" w:sz="0" w:space="0" w:color="auto" w:frame="1"/>
              </w:rPr>
              <w:t xml:space="preserve"> production</w:t>
            </w:r>
          </w:p>
          <w:p w14:paraId="354F8B26" w14:textId="1ABB7D48" w:rsidR="00207CA0" w:rsidRPr="00C5178A" w:rsidRDefault="00207CA0"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Review VNR presentations and videos prepared by other coun</w:t>
            </w:r>
            <w:r w:rsidR="003A0833" w:rsidRPr="00C5178A">
              <w:rPr>
                <w:rFonts w:eastAsia="Times New Roman" w:cstheme="minorHAnsi"/>
                <w:sz w:val="24"/>
                <w:szCs w:val="24"/>
              </w:rPr>
              <w:t>tries for innovative approaches, and present ideas for the video content</w:t>
            </w:r>
            <w:r w:rsidR="00473EC6" w:rsidRPr="00C5178A">
              <w:rPr>
                <w:rFonts w:eastAsia="Times New Roman" w:cstheme="minorHAnsi"/>
                <w:sz w:val="24"/>
                <w:szCs w:val="24"/>
              </w:rPr>
              <w:t xml:space="preserve"> and production.</w:t>
            </w:r>
          </w:p>
          <w:p w14:paraId="4799F6CA" w14:textId="5DE0CBF8" w:rsidR="00BA3F8C" w:rsidRPr="00C5178A" w:rsidRDefault="003A0833"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 xml:space="preserve">3-4 </w:t>
            </w:r>
            <w:r w:rsidR="000A6709" w:rsidRPr="00C5178A">
              <w:rPr>
                <w:rFonts w:eastAsia="Times New Roman" w:cstheme="minorHAnsi"/>
                <w:sz w:val="24"/>
                <w:szCs w:val="24"/>
              </w:rPr>
              <w:t>minute</w:t>
            </w:r>
            <w:r w:rsidRPr="00C5178A">
              <w:rPr>
                <w:rFonts w:eastAsia="Times New Roman" w:cstheme="minorHAnsi"/>
                <w:sz w:val="24"/>
                <w:szCs w:val="24"/>
              </w:rPr>
              <w:t>s</w:t>
            </w:r>
            <w:r w:rsidR="000A6709" w:rsidRPr="00C5178A">
              <w:rPr>
                <w:rFonts w:eastAsia="Times New Roman" w:cstheme="minorHAnsi"/>
                <w:sz w:val="24"/>
                <w:szCs w:val="24"/>
              </w:rPr>
              <w:t xml:space="preserve"> </w:t>
            </w:r>
            <w:r w:rsidR="00BA3F8C" w:rsidRPr="00C5178A">
              <w:rPr>
                <w:rFonts w:eastAsia="Times New Roman" w:cstheme="minorHAnsi"/>
                <w:sz w:val="24"/>
                <w:szCs w:val="24"/>
              </w:rPr>
              <w:t xml:space="preserve">Video </w:t>
            </w:r>
            <w:r w:rsidR="000A6709" w:rsidRPr="00C5178A">
              <w:rPr>
                <w:rFonts w:eastAsia="Times New Roman" w:cstheme="minorHAnsi"/>
                <w:sz w:val="24"/>
                <w:szCs w:val="24"/>
              </w:rPr>
              <w:t>on the report</w:t>
            </w:r>
            <w:r w:rsidR="001673B1" w:rsidRPr="00C5178A">
              <w:rPr>
                <w:rFonts w:eastAsia="Times New Roman" w:cstheme="minorHAnsi"/>
                <w:sz w:val="24"/>
                <w:szCs w:val="24"/>
              </w:rPr>
              <w:t xml:space="preserve"> and</w:t>
            </w:r>
            <w:r w:rsidR="005F2F80" w:rsidRPr="00C5178A">
              <w:rPr>
                <w:rFonts w:eastAsia="Times New Roman" w:cstheme="minorHAnsi"/>
                <w:sz w:val="24"/>
                <w:szCs w:val="24"/>
              </w:rPr>
              <w:t xml:space="preserve"> </w:t>
            </w:r>
            <w:r w:rsidR="001673B1" w:rsidRPr="00C5178A">
              <w:rPr>
                <w:rFonts w:eastAsia="Times New Roman" w:cstheme="minorHAnsi"/>
                <w:sz w:val="24"/>
                <w:szCs w:val="24"/>
              </w:rPr>
              <w:t>VNR preparation</w:t>
            </w:r>
            <w:r w:rsidR="0060055D" w:rsidRPr="00C5178A">
              <w:rPr>
                <w:rFonts w:eastAsia="Times New Roman" w:cstheme="minorHAnsi"/>
                <w:sz w:val="24"/>
                <w:szCs w:val="24"/>
              </w:rPr>
              <w:t xml:space="preserve"> process.</w:t>
            </w:r>
          </w:p>
          <w:p w14:paraId="789D6FE2" w14:textId="06215673" w:rsidR="00AA1ECD" w:rsidRPr="00C5178A" w:rsidRDefault="00AA1ECD"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Propose</w:t>
            </w:r>
            <w:r w:rsidR="00473EC6" w:rsidRPr="00C5178A">
              <w:rPr>
                <w:rFonts w:eastAsia="Times New Roman" w:cstheme="minorHAnsi"/>
                <w:sz w:val="24"/>
                <w:szCs w:val="24"/>
              </w:rPr>
              <w:t xml:space="preserve"> and design</w:t>
            </w:r>
            <w:r w:rsidRPr="00C5178A">
              <w:rPr>
                <w:rFonts w:eastAsia="Times New Roman" w:cstheme="minorHAnsi"/>
                <w:sz w:val="24"/>
                <w:szCs w:val="24"/>
              </w:rPr>
              <w:t xml:space="preserve"> </w:t>
            </w:r>
            <w:r w:rsidR="00473EC6" w:rsidRPr="00C5178A">
              <w:rPr>
                <w:rFonts w:eastAsia="Times New Roman" w:cstheme="minorHAnsi"/>
                <w:sz w:val="24"/>
                <w:szCs w:val="24"/>
              </w:rPr>
              <w:t>as needed media engagement massages for selected media channels (Facebook posts and tweets, radio, etc.)</w:t>
            </w:r>
            <w:r w:rsidR="00207CA0" w:rsidRPr="00C5178A">
              <w:rPr>
                <w:rFonts w:eastAsia="Times New Roman" w:cstheme="minorHAnsi"/>
                <w:sz w:val="24"/>
                <w:szCs w:val="24"/>
              </w:rPr>
              <w:t xml:space="preserve"> </w:t>
            </w:r>
          </w:p>
          <w:p w14:paraId="6D57EE9F" w14:textId="5CDD06E0" w:rsidR="00997467" w:rsidRPr="00C5178A" w:rsidRDefault="002F7449" w:rsidP="001A1588">
            <w:pPr>
              <w:numPr>
                <w:ilvl w:val="0"/>
                <w:numId w:val="27"/>
              </w:numPr>
              <w:tabs>
                <w:tab w:val="clear" w:pos="720"/>
              </w:tabs>
              <w:spacing w:after="0" w:line="293" w:lineRule="atLeast"/>
              <w:ind w:left="1157"/>
              <w:jc w:val="both"/>
              <w:textAlignment w:val="baseline"/>
              <w:rPr>
                <w:rFonts w:eastAsia="Times New Roman" w:cstheme="minorHAnsi"/>
                <w:sz w:val="24"/>
                <w:szCs w:val="24"/>
              </w:rPr>
            </w:pPr>
            <w:r w:rsidRPr="00C5178A">
              <w:rPr>
                <w:rFonts w:eastAsia="Times New Roman" w:cstheme="minorHAnsi"/>
                <w:sz w:val="24"/>
                <w:szCs w:val="24"/>
              </w:rPr>
              <w:t xml:space="preserve">Design and </w:t>
            </w:r>
            <w:r w:rsidR="00997467" w:rsidRPr="00C5178A">
              <w:rPr>
                <w:rFonts w:eastAsia="Times New Roman" w:cstheme="minorHAnsi"/>
                <w:sz w:val="24"/>
                <w:szCs w:val="24"/>
              </w:rPr>
              <w:t>production of posters/paper</w:t>
            </w:r>
            <w:r w:rsidR="003A642D" w:rsidRPr="00C5178A">
              <w:rPr>
                <w:rFonts w:eastAsia="Times New Roman" w:cstheme="minorHAnsi"/>
                <w:sz w:val="24"/>
                <w:szCs w:val="24"/>
              </w:rPr>
              <w:t xml:space="preserve"> (up to </w:t>
            </w:r>
            <w:r w:rsidR="00473EC6" w:rsidRPr="00C5178A">
              <w:rPr>
                <w:rFonts w:eastAsia="Times New Roman" w:cstheme="minorHAnsi"/>
                <w:sz w:val="24"/>
                <w:szCs w:val="24"/>
              </w:rPr>
              <w:t>10</w:t>
            </w:r>
            <w:r w:rsidR="003A642D" w:rsidRPr="00C5178A">
              <w:rPr>
                <w:rFonts w:eastAsia="Times New Roman" w:cstheme="minorHAnsi"/>
                <w:sz w:val="24"/>
                <w:szCs w:val="24"/>
              </w:rPr>
              <w:t>)</w:t>
            </w:r>
          </w:p>
          <w:p w14:paraId="2C805317" w14:textId="77777777" w:rsidR="0060055D" w:rsidRPr="00C5178A" w:rsidRDefault="0060055D" w:rsidP="001A1588">
            <w:pPr>
              <w:spacing w:after="0" w:line="293" w:lineRule="atLeast"/>
              <w:ind w:left="1157"/>
              <w:jc w:val="both"/>
              <w:textAlignment w:val="baseline"/>
              <w:rPr>
                <w:rFonts w:eastAsia="Times New Roman" w:cstheme="minorHAnsi"/>
                <w:sz w:val="24"/>
                <w:szCs w:val="24"/>
              </w:rPr>
            </w:pPr>
          </w:p>
          <w:p w14:paraId="5200719F" w14:textId="2304A55A" w:rsidR="000F02D5" w:rsidRPr="00C5178A" w:rsidRDefault="000F02D5" w:rsidP="001A1588">
            <w:pPr>
              <w:spacing w:before="45" w:after="45" w:line="240" w:lineRule="auto"/>
              <w:jc w:val="both"/>
              <w:textAlignment w:val="baseline"/>
              <w:outlineLvl w:val="4"/>
              <w:rPr>
                <w:rFonts w:eastAsia="Times New Roman" w:cstheme="minorHAnsi"/>
                <w:b/>
                <w:bCs/>
                <w:color w:val="0055AA"/>
                <w:sz w:val="24"/>
                <w:szCs w:val="24"/>
              </w:rPr>
            </w:pPr>
            <w:r w:rsidRPr="00C5178A">
              <w:rPr>
                <w:rFonts w:eastAsia="Times New Roman" w:cstheme="minorHAnsi"/>
                <w:b/>
                <w:bCs/>
                <w:color w:val="0055AA"/>
                <w:sz w:val="24"/>
                <w:szCs w:val="24"/>
              </w:rPr>
              <w:t>Intellectual Property</w:t>
            </w:r>
          </w:p>
          <w:p w14:paraId="7613B98C" w14:textId="77777777" w:rsidR="000F02D5" w:rsidRPr="00C5178A" w:rsidRDefault="000F02D5" w:rsidP="001A1588">
            <w:pPr>
              <w:spacing w:after="0" w:line="293" w:lineRule="atLeast"/>
              <w:jc w:val="both"/>
              <w:textAlignment w:val="baseline"/>
              <w:rPr>
                <w:rFonts w:cstheme="minorHAnsi"/>
                <w:bCs/>
                <w:sz w:val="24"/>
                <w:szCs w:val="24"/>
              </w:rPr>
            </w:pPr>
            <w:r w:rsidRPr="00C5178A">
              <w:rPr>
                <w:rFonts w:cstheme="minorHAnsi"/>
                <w:bCs/>
                <w:sz w:val="24"/>
                <w:szCs w:val="24"/>
              </w:rPr>
              <w:t xml:space="preserve">All information and production of video pertaining to the assignments, as well as, outputs produced under this contract shall remain the property of </w:t>
            </w:r>
            <w:r w:rsidR="00566F37" w:rsidRPr="00C5178A">
              <w:rPr>
                <w:rFonts w:cstheme="minorHAnsi"/>
                <w:bCs/>
                <w:sz w:val="24"/>
                <w:szCs w:val="24"/>
              </w:rPr>
              <w:t>MOPIC</w:t>
            </w:r>
            <w:r w:rsidRPr="00C5178A">
              <w:rPr>
                <w:rFonts w:cstheme="minorHAnsi"/>
                <w:bCs/>
                <w:sz w:val="24"/>
                <w:szCs w:val="24"/>
              </w:rPr>
              <w:t xml:space="preserve"> who shall have exclusive rights over their use. The products shall not be disclosed to the public nor used in whatever format without written permission of </w:t>
            </w:r>
            <w:r w:rsidR="00566F37" w:rsidRPr="00C5178A">
              <w:rPr>
                <w:rFonts w:cstheme="minorHAnsi"/>
                <w:bCs/>
                <w:sz w:val="24"/>
                <w:szCs w:val="24"/>
              </w:rPr>
              <w:t>MOPIC</w:t>
            </w:r>
            <w:r w:rsidRPr="00C5178A">
              <w:rPr>
                <w:rFonts w:cstheme="minorHAnsi"/>
                <w:bCs/>
                <w:sz w:val="24"/>
                <w:szCs w:val="24"/>
              </w:rPr>
              <w:t xml:space="preserve"> in line with the national and International Copyright Laws.</w:t>
            </w:r>
          </w:p>
          <w:p w14:paraId="6DC2396D" w14:textId="77777777" w:rsidR="000C0709" w:rsidRPr="00C5178A" w:rsidRDefault="000C0709" w:rsidP="001A1588">
            <w:pPr>
              <w:spacing w:after="0" w:line="293" w:lineRule="atLeast"/>
              <w:jc w:val="both"/>
              <w:textAlignment w:val="baseline"/>
              <w:rPr>
                <w:rFonts w:eastAsia="Times New Roman" w:cstheme="minorHAnsi"/>
                <w:b/>
                <w:bCs/>
                <w:sz w:val="24"/>
                <w:szCs w:val="24"/>
                <w:bdr w:val="none" w:sz="0" w:space="0" w:color="auto" w:frame="1"/>
              </w:rPr>
            </w:pPr>
          </w:p>
          <w:p w14:paraId="4F21F751" w14:textId="09FDDEE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t>Timeline</w:t>
            </w:r>
            <w:r w:rsidR="00103CC7" w:rsidRPr="00C5178A">
              <w:rPr>
                <w:rFonts w:eastAsia="Times New Roman" w:cstheme="minorHAnsi"/>
                <w:b/>
                <w:bCs/>
                <w:sz w:val="24"/>
                <w:szCs w:val="24"/>
                <w:bdr w:val="none" w:sz="0" w:space="0" w:color="auto" w:frame="1"/>
              </w:rPr>
              <w:t>:</w:t>
            </w:r>
            <w:r w:rsidRPr="00C5178A">
              <w:rPr>
                <w:rFonts w:eastAsia="Times New Roman" w:cstheme="minorHAnsi"/>
                <w:b/>
                <w:bCs/>
                <w:sz w:val="24"/>
                <w:szCs w:val="24"/>
                <w:bdr w:val="none" w:sz="0" w:space="0" w:color="auto" w:frame="1"/>
              </w:rPr>
              <w:t xml:space="preserve"> </w:t>
            </w:r>
            <w:r w:rsidR="00103CC7" w:rsidRPr="00C5178A">
              <w:rPr>
                <w:rFonts w:eastAsia="Times New Roman" w:cstheme="minorHAnsi"/>
                <w:b/>
                <w:bCs/>
                <w:sz w:val="24"/>
                <w:szCs w:val="24"/>
                <w:bdr w:val="none" w:sz="0" w:space="0" w:color="auto" w:frame="1"/>
              </w:rPr>
              <w:t>12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6383"/>
              <w:gridCol w:w="2510"/>
            </w:tblGrid>
            <w:tr w:rsidR="003A642D" w:rsidRPr="00C5178A" w14:paraId="12038EC7" w14:textId="77777777" w:rsidTr="00A578B6">
              <w:tc>
                <w:tcPr>
                  <w:tcW w:w="442" w:type="dxa"/>
                </w:tcPr>
                <w:p w14:paraId="48F2FBC8" w14:textId="77777777" w:rsidR="003A642D" w:rsidRPr="00C5178A" w:rsidRDefault="003A642D" w:rsidP="001A1588">
                  <w:pPr>
                    <w:spacing w:after="0" w:line="293" w:lineRule="atLeast"/>
                    <w:jc w:val="both"/>
                    <w:textAlignment w:val="baseline"/>
                    <w:rPr>
                      <w:rFonts w:eastAsia="Times New Roman" w:cstheme="minorHAnsi"/>
                      <w:sz w:val="24"/>
                      <w:szCs w:val="24"/>
                      <w:highlight w:val="yellow"/>
                    </w:rPr>
                  </w:pPr>
                </w:p>
              </w:tc>
              <w:tc>
                <w:tcPr>
                  <w:tcW w:w="6390" w:type="dxa"/>
                  <w:shd w:val="clear" w:color="auto" w:fill="auto"/>
                  <w:hideMark/>
                </w:tcPr>
                <w:p w14:paraId="6519CDD8" w14:textId="68F2E2C8"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Deliverable</w:t>
                  </w:r>
                </w:p>
              </w:tc>
              <w:tc>
                <w:tcPr>
                  <w:tcW w:w="2512" w:type="dxa"/>
                  <w:shd w:val="clear" w:color="auto" w:fill="auto"/>
                  <w:hideMark/>
                </w:tcPr>
                <w:p w14:paraId="29FAB521" w14:textId="4334618C"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Estimated timeline (from signing the contract)</w:t>
                  </w:r>
                </w:p>
              </w:tc>
            </w:tr>
            <w:tr w:rsidR="003A642D" w:rsidRPr="00C5178A" w14:paraId="0CCBE2B5" w14:textId="77777777" w:rsidTr="00A578B6">
              <w:tc>
                <w:tcPr>
                  <w:tcW w:w="442" w:type="dxa"/>
                </w:tcPr>
                <w:p w14:paraId="52377028" w14:textId="36266D87"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1</w:t>
                  </w:r>
                </w:p>
              </w:tc>
              <w:tc>
                <w:tcPr>
                  <w:tcW w:w="6390" w:type="dxa"/>
                  <w:shd w:val="clear" w:color="auto" w:fill="auto"/>
                  <w:hideMark/>
                </w:tcPr>
                <w:p w14:paraId="28B8B33C" w14:textId="002926A2" w:rsidR="003A642D" w:rsidRPr="00C5178A" w:rsidRDefault="003A0833"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First draft of </w:t>
                  </w:r>
                  <w:r w:rsidR="003A642D" w:rsidRPr="00C5178A">
                    <w:rPr>
                      <w:rFonts w:eastAsia="Times New Roman" w:cstheme="minorHAnsi"/>
                      <w:sz w:val="24"/>
                      <w:szCs w:val="24"/>
                    </w:rPr>
                    <w:t xml:space="preserve">Initial design, layout, formatting and branding </w:t>
                  </w:r>
                  <w:r w:rsidRPr="00C5178A">
                    <w:rPr>
                      <w:rFonts w:eastAsia="Times New Roman" w:cstheme="minorHAnsi"/>
                      <w:sz w:val="24"/>
                      <w:szCs w:val="24"/>
                    </w:rPr>
                    <w:t>of the VNR</w:t>
                  </w:r>
                </w:p>
              </w:tc>
              <w:tc>
                <w:tcPr>
                  <w:tcW w:w="2512" w:type="dxa"/>
                  <w:shd w:val="clear" w:color="auto" w:fill="auto"/>
                  <w:hideMark/>
                </w:tcPr>
                <w:p w14:paraId="50C0BAD2" w14:textId="1516AF7A" w:rsidR="003A642D" w:rsidRPr="00C5178A" w:rsidRDefault="003A642D"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10 days</w:t>
                  </w:r>
                  <w:r w:rsidR="003A0833" w:rsidRPr="00C5178A">
                    <w:rPr>
                      <w:rFonts w:eastAsia="Times New Roman" w:cstheme="minorHAnsi"/>
                      <w:sz w:val="24"/>
                      <w:szCs w:val="24"/>
                    </w:rPr>
                    <w:t xml:space="preserve"> </w:t>
                  </w:r>
                </w:p>
              </w:tc>
            </w:tr>
            <w:tr w:rsidR="003A642D" w:rsidRPr="00C5178A" w14:paraId="34EB8465" w14:textId="77777777" w:rsidTr="00A578B6">
              <w:tc>
                <w:tcPr>
                  <w:tcW w:w="442" w:type="dxa"/>
                </w:tcPr>
                <w:p w14:paraId="498DA6EC" w14:textId="7B44A184"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2</w:t>
                  </w:r>
                </w:p>
              </w:tc>
              <w:tc>
                <w:tcPr>
                  <w:tcW w:w="6390" w:type="dxa"/>
                  <w:shd w:val="clear" w:color="auto" w:fill="auto"/>
                  <w:hideMark/>
                </w:tcPr>
                <w:p w14:paraId="04C4FA1F" w14:textId="33D69136"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Design and branding of Main Messages document </w:t>
                  </w:r>
                </w:p>
              </w:tc>
              <w:tc>
                <w:tcPr>
                  <w:tcW w:w="2512" w:type="dxa"/>
                  <w:shd w:val="clear" w:color="auto" w:fill="auto"/>
                </w:tcPr>
                <w:p w14:paraId="13BC2BDD" w14:textId="2256AAAC" w:rsidR="003A642D" w:rsidRPr="00C5178A" w:rsidRDefault="00473EC6"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12</w:t>
                  </w:r>
                  <w:r w:rsidR="003A0833" w:rsidRPr="00C5178A">
                    <w:rPr>
                      <w:rFonts w:eastAsia="Times New Roman" w:cstheme="minorHAnsi"/>
                      <w:sz w:val="24"/>
                      <w:szCs w:val="24"/>
                    </w:rPr>
                    <w:t xml:space="preserve"> days</w:t>
                  </w:r>
                  <w:r w:rsidRPr="00C5178A">
                    <w:rPr>
                      <w:rFonts w:eastAsia="Times New Roman" w:cstheme="minorHAnsi"/>
                      <w:sz w:val="24"/>
                      <w:szCs w:val="24"/>
                    </w:rPr>
                    <w:t xml:space="preserve"> </w:t>
                  </w:r>
                </w:p>
              </w:tc>
            </w:tr>
            <w:tr w:rsidR="003A642D" w:rsidRPr="00C5178A" w14:paraId="43B1DC89" w14:textId="77777777" w:rsidTr="00A578B6">
              <w:tc>
                <w:tcPr>
                  <w:tcW w:w="442" w:type="dxa"/>
                </w:tcPr>
                <w:p w14:paraId="53621562" w14:textId="12F53E1E"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3</w:t>
                  </w:r>
                </w:p>
              </w:tc>
              <w:tc>
                <w:tcPr>
                  <w:tcW w:w="6390" w:type="dxa"/>
                  <w:shd w:val="clear" w:color="auto" w:fill="auto"/>
                </w:tcPr>
                <w:p w14:paraId="4A42D8A1" w14:textId="10891DB7"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Present a social media engagement strategy and recommendation</w:t>
                  </w:r>
                  <w:r w:rsidR="003A0833" w:rsidRPr="00C5178A">
                    <w:rPr>
                      <w:rFonts w:eastAsia="Times New Roman" w:cstheme="minorHAnsi"/>
                      <w:sz w:val="24"/>
                      <w:szCs w:val="24"/>
                    </w:rPr>
                    <w:t xml:space="preserve">s for </w:t>
                  </w:r>
                  <w:r w:rsidR="00473EC6" w:rsidRPr="00C5178A">
                    <w:rPr>
                      <w:rFonts w:eastAsia="Times New Roman" w:cstheme="minorHAnsi"/>
                      <w:sz w:val="24"/>
                      <w:szCs w:val="24"/>
                    </w:rPr>
                    <w:t>selected</w:t>
                  </w:r>
                  <w:r w:rsidR="003A0833" w:rsidRPr="00C5178A">
                    <w:rPr>
                      <w:rFonts w:eastAsia="Times New Roman" w:cstheme="minorHAnsi"/>
                      <w:sz w:val="24"/>
                      <w:szCs w:val="24"/>
                    </w:rPr>
                    <w:t xml:space="preserve"> media channels (Facebook posts and tweets, radio, </w:t>
                  </w:r>
                  <w:r w:rsidR="004D091E" w:rsidRPr="00C5178A">
                    <w:rPr>
                      <w:rFonts w:eastAsia="Times New Roman" w:cstheme="minorHAnsi"/>
                      <w:sz w:val="24"/>
                      <w:szCs w:val="24"/>
                    </w:rPr>
                    <w:t>etc.</w:t>
                  </w:r>
                  <w:r w:rsidR="003A0833" w:rsidRPr="00C5178A">
                    <w:rPr>
                      <w:rFonts w:eastAsia="Times New Roman" w:cstheme="minorHAnsi"/>
                      <w:sz w:val="24"/>
                      <w:szCs w:val="24"/>
                    </w:rPr>
                    <w:t>)</w:t>
                  </w:r>
                </w:p>
              </w:tc>
              <w:tc>
                <w:tcPr>
                  <w:tcW w:w="2512" w:type="dxa"/>
                  <w:shd w:val="clear" w:color="auto" w:fill="auto"/>
                </w:tcPr>
                <w:p w14:paraId="017D6C56" w14:textId="71DE49AB" w:rsidR="003A642D" w:rsidRPr="00C5178A" w:rsidRDefault="003A0833"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20 days</w:t>
                  </w:r>
                  <w:r w:rsidR="004D091E" w:rsidRPr="00C5178A">
                    <w:rPr>
                      <w:rFonts w:eastAsia="Times New Roman" w:cstheme="minorHAnsi"/>
                      <w:sz w:val="24"/>
                      <w:szCs w:val="24"/>
                    </w:rPr>
                    <w:t xml:space="preserve"> </w:t>
                  </w:r>
                </w:p>
              </w:tc>
            </w:tr>
            <w:tr w:rsidR="003A642D" w:rsidRPr="00C5178A" w14:paraId="522FA033" w14:textId="77777777" w:rsidTr="00A578B6">
              <w:tc>
                <w:tcPr>
                  <w:tcW w:w="442" w:type="dxa"/>
                </w:tcPr>
                <w:p w14:paraId="307C932A" w14:textId="60D62DFB" w:rsidR="003A642D"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4</w:t>
                  </w:r>
                </w:p>
              </w:tc>
              <w:tc>
                <w:tcPr>
                  <w:tcW w:w="6390" w:type="dxa"/>
                  <w:shd w:val="clear" w:color="auto" w:fill="auto"/>
                </w:tcPr>
                <w:p w14:paraId="2FACDD88" w14:textId="2FDF9C51" w:rsidR="003A642D"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Production of video material and any other presentations to be submitted for the HLPF as specified in the “Duties and Responsibilities” section in this TOR</w:t>
                  </w:r>
                </w:p>
              </w:tc>
              <w:tc>
                <w:tcPr>
                  <w:tcW w:w="2512" w:type="dxa"/>
                  <w:shd w:val="clear" w:color="auto" w:fill="auto"/>
                </w:tcPr>
                <w:p w14:paraId="15BB6C1F" w14:textId="77BD265F" w:rsidR="003A642D" w:rsidRPr="00C5178A" w:rsidRDefault="008B097F"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 xml:space="preserve">45 days </w:t>
                  </w:r>
                </w:p>
              </w:tc>
            </w:tr>
            <w:tr w:rsidR="008B097F" w:rsidRPr="00C5178A" w14:paraId="58E2DAF0" w14:textId="77777777" w:rsidTr="00A578B6">
              <w:tc>
                <w:tcPr>
                  <w:tcW w:w="442" w:type="dxa"/>
                </w:tcPr>
                <w:p w14:paraId="2C60F3CD" w14:textId="13AEDC04"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5</w:t>
                  </w:r>
                </w:p>
              </w:tc>
              <w:tc>
                <w:tcPr>
                  <w:tcW w:w="6390" w:type="dxa"/>
                  <w:shd w:val="clear" w:color="auto" w:fill="auto"/>
                </w:tcPr>
                <w:p w14:paraId="1E75DA83" w14:textId="0F8840FE"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Final Draft of VNR report in English</w:t>
                  </w:r>
                </w:p>
              </w:tc>
              <w:tc>
                <w:tcPr>
                  <w:tcW w:w="2512" w:type="dxa"/>
                  <w:shd w:val="clear" w:color="auto" w:fill="auto"/>
                </w:tcPr>
                <w:p w14:paraId="2A4CA1AB" w14:textId="2E75F117" w:rsidR="008B097F" w:rsidRPr="00C5178A" w:rsidRDefault="008B097F"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 xml:space="preserve">50 days </w:t>
                  </w:r>
                </w:p>
              </w:tc>
            </w:tr>
            <w:tr w:rsidR="008B097F" w:rsidRPr="00C5178A" w14:paraId="3DC24388" w14:textId="77777777" w:rsidTr="00A578B6">
              <w:tc>
                <w:tcPr>
                  <w:tcW w:w="442" w:type="dxa"/>
                </w:tcPr>
                <w:p w14:paraId="11F5FD69" w14:textId="363B3329"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6</w:t>
                  </w:r>
                </w:p>
              </w:tc>
              <w:tc>
                <w:tcPr>
                  <w:tcW w:w="6390" w:type="dxa"/>
                  <w:shd w:val="clear" w:color="auto" w:fill="auto"/>
                </w:tcPr>
                <w:p w14:paraId="25075EEB" w14:textId="5DF224C5"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Production of VNR report</w:t>
                  </w:r>
                  <w:r w:rsidR="00FD7DA8" w:rsidRPr="00C5178A">
                    <w:rPr>
                      <w:rFonts w:eastAsia="Times New Roman" w:cstheme="minorHAnsi"/>
                      <w:sz w:val="24"/>
                      <w:szCs w:val="24"/>
                    </w:rPr>
                    <w:t xml:space="preserve"> in English</w:t>
                  </w:r>
                  <w:r w:rsidRPr="00C5178A">
                    <w:rPr>
                      <w:rFonts w:eastAsia="Times New Roman" w:cstheme="minorHAnsi"/>
                      <w:sz w:val="24"/>
                      <w:szCs w:val="24"/>
                    </w:rPr>
                    <w:t xml:space="preserve"> as specified in the “Duties and Responsibilities” section in this TOR</w:t>
                  </w:r>
                </w:p>
              </w:tc>
              <w:tc>
                <w:tcPr>
                  <w:tcW w:w="2512" w:type="dxa"/>
                  <w:shd w:val="clear" w:color="auto" w:fill="auto"/>
                </w:tcPr>
                <w:p w14:paraId="26D11292" w14:textId="7DAECC74" w:rsidR="008B097F" w:rsidRPr="00C5178A" w:rsidRDefault="008B097F"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 xml:space="preserve">60 days </w:t>
                  </w:r>
                </w:p>
              </w:tc>
            </w:tr>
            <w:tr w:rsidR="008B097F" w:rsidRPr="00C5178A" w14:paraId="028C2253" w14:textId="77777777" w:rsidTr="00A578B6">
              <w:tc>
                <w:tcPr>
                  <w:tcW w:w="442" w:type="dxa"/>
                </w:tcPr>
                <w:p w14:paraId="4A1F43AC" w14:textId="4E6E37C1"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7</w:t>
                  </w:r>
                </w:p>
              </w:tc>
              <w:tc>
                <w:tcPr>
                  <w:tcW w:w="6390" w:type="dxa"/>
                  <w:shd w:val="clear" w:color="auto" w:fill="auto"/>
                </w:tcPr>
                <w:p w14:paraId="2C73F048" w14:textId="79F88662"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 Final Draft of VNR report in </w:t>
                  </w:r>
                  <w:r w:rsidR="006B0253" w:rsidRPr="00C5178A">
                    <w:rPr>
                      <w:rFonts w:eastAsia="Times New Roman" w:cstheme="minorHAnsi"/>
                      <w:sz w:val="24"/>
                      <w:szCs w:val="24"/>
                    </w:rPr>
                    <w:t>Arabic</w:t>
                  </w:r>
                </w:p>
              </w:tc>
              <w:tc>
                <w:tcPr>
                  <w:tcW w:w="2512" w:type="dxa"/>
                  <w:shd w:val="clear" w:color="auto" w:fill="auto"/>
                </w:tcPr>
                <w:p w14:paraId="76D5C8FA" w14:textId="35E67AD2" w:rsidR="008B097F" w:rsidRPr="00C5178A" w:rsidRDefault="008208A9"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65</w:t>
                  </w:r>
                  <w:r w:rsidR="008B097F" w:rsidRPr="00C5178A">
                    <w:rPr>
                      <w:rFonts w:eastAsia="Times New Roman" w:cstheme="minorHAnsi"/>
                      <w:sz w:val="24"/>
                      <w:szCs w:val="24"/>
                    </w:rPr>
                    <w:t xml:space="preserve"> days </w:t>
                  </w:r>
                </w:p>
              </w:tc>
            </w:tr>
            <w:tr w:rsidR="008B097F" w:rsidRPr="00C5178A" w14:paraId="3358D956" w14:textId="77777777" w:rsidTr="00A578B6">
              <w:tc>
                <w:tcPr>
                  <w:tcW w:w="442" w:type="dxa"/>
                </w:tcPr>
                <w:p w14:paraId="550D753C" w14:textId="7786CE07" w:rsidR="008B097F" w:rsidRPr="00C5178A" w:rsidRDefault="006B0253"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8</w:t>
                  </w:r>
                </w:p>
              </w:tc>
              <w:tc>
                <w:tcPr>
                  <w:tcW w:w="6390" w:type="dxa"/>
                  <w:shd w:val="clear" w:color="auto" w:fill="auto"/>
                </w:tcPr>
                <w:p w14:paraId="005769A7" w14:textId="32E8088F" w:rsidR="008B097F" w:rsidRPr="00C5178A" w:rsidRDefault="008B097F"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Production of VNR report</w:t>
                  </w:r>
                  <w:r w:rsidR="00FD7DA8" w:rsidRPr="00C5178A">
                    <w:rPr>
                      <w:rFonts w:eastAsia="Times New Roman" w:cstheme="minorHAnsi"/>
                      <w:sz w:val="24"/>
                      <w:szCs w:val="24"/>
                    </w:rPr>
                    <w:t xml:space="preserve"> in </w:t>
                  </w:r>
                  <w:r w:rsidR="00103CC7" w:rsidRPr="00C5178A">
                    <w:rPr>
                      <w:rFonts w:eastAsia="Times New Roman" w:cstheme="minorHAnsi"/>
                      <w:sz w:val="24"/>
                      <w:szCs w:val="24"/>
                    </w:rPr>
                    <w:t>Arabic</w:t>
                  </w:r>
                  <w:r w:rsidRPr="00C5178A">
                    <w:rPr>
                      <w:rFonts w:eastAsia="Times New Roman" w:cstheme="minorHAnsi"/>
                      <w:sz w:val="24"/>
                      <w:szCs w:val="24"/>
                    </w:rPr>
                    <w:t xml:space="preserve"> as specified in the “Duties and Responsibilities” section in this TOR</w:t>
                  </w:r>
                </w:p>
              </w:tc>
              <w:tc>
                <w:tcPr>
                  <w:tcW w:w="2512" w:type="dxa"/>
                  <w:shd w:val="clear" w:color="auto" w:fill="auto"/>
                </w:tcPr>
                <w:p w14:paraId="347CD089" w14:textId="6602ADB8" w:rsidR="008B097F" w:rsidRPr="00C5178A" w:rsidRDefault="006B0253" w:rsidP="00BF1D60">
                  <w:pPr>
                    <w:spacing w:after="0" w:line="293" w:lineRule="atLeast"/>
                    <w:jc w:val="center"/>
                    <w:textAlignment w:val="baseline"/>
                    <w:rPr>
                      <w:rFonts w:eastAsia="Times New Roman" w:cstheme="minorHAnsi"/>
                      <w:sz w:val="24"/>
                      <w:szCs w:val="24"/>
                    </w:rPr>
                  </w:pPr>
                  <w:r w:rsidRPr="00C5178A">
                    <w:rPr>
                      <w:rFonts w:eastAsia="Times New Roman" w:cstheme="minorHAnsi"/>
                      <w:sz w:val="24"/>
                      <w:szCs w:val="24"/>
                    </w:rPr>
                    <w:t>75</w:t>
                  </w:r>
                  <w:r w:rsidR="008B097F" w:rsidRPr="00C5178A">
                    <w:rPr>
                      <w:rFonts w:eastAsia="Times New Roman" w:cstheme="minorHAnsi"/>
                      <w:sz w:val="24"/>
                      <w:szCs w:val="24"/>
                    </w:rPr>
                    <w:t xml:space="preserve"> days </w:t>
                  </w:r>
                </w:p>
              </w:tc>
            </w:tr>
          </w:tbl>
          <w:p w14:paraId="1018278B"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t>Payment will be done as following:</w:t>
            </w:r>
          </w:p>
          <w:p w14:paraId="02457F76" w14:textId="236C2A05" w:rsidR="00144D3A" w:rsidRPr="00C5178A" w:rsidRDefault="003A642D"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100% </w:t>
            </w:r>
            <w:r w:rsidR="00144D3A" w:rsidRPr="00C5178A">
              <w:rPr>
                <w:rFonts w:eastAsia="Times New Roman" w:cstheme="minorHAnsi"/>
                <w:sz w:val="24"/>
                <w:szCs w:val="24"/>
              </w:rPr>
              <w:t>of the payment</w:t>
            </w:r>
            <w:r w:rsidRPr="00C5178A">
              <w:rPr>
                <w:rFonts w:eastAsia="Times New Roman" w:cstheme="minorHAnsi"/>
                <w:sz w:val="24"/>
                <w:szCs w:val="24"/>
              </w:rPr>
              <w:t xml:space="preserve"> upon completing all deliverables</w:t>
            </w:r>
            <w:r w:rsidR="00144D3A" w:rsidRPr="00C5178A">
              <w:rPr>
                <w:rFonts w:eastAsia="Times New Roman" w:cstheme="minorHAnsi"/>
                <w:sz w:val="24"/>
                <w:szCs w:val="24"/>
              </w:rPr>
              <w:t>   </w:t>
            </w:r>
          </w:p>
        </w:tc>
      </w:tr>
      <w:tr w:rsidR="00144D3A" w:rsidRPr="00C5178A" w14:paraId="1BD7693C" w14:textId="77777777" w:rsidTr="003A642D">
        <w:trPr>
          <w:trHeight w:val="72"/>
        </w:trPr>
        <w:tc>
          <w:tcPr>
            <w:tcW w:w="0" w:type="auto"/>
            <w:shd w:val="clear" w:color="auto" w:fill="auto"/>
            <w:hideMark/>
          </w:tcPr>
          <w:p w14:paraId="6BC34A00" w14:textId="77777777" w:rsidR="00D9723C" w:rsidRPr="00C5178A" w:rsidRDefault="00D9723C" w:rsidP="00144D3A">
            <w:pPr>
              <w:spacing w:after="0" w:line="240" w:lineRule="auto"/>
              <w:rPr>
                <w:rFonts w:eastAsia="Times New Roman" w:cstheme="minorHAnsi"/>
                <w:sz w:val="20"/>
                <w:szCs w:val="20"/>
              </w:rPr>
            </w:pPr>
          </w:p>
          <w:p w14:paraId="09C313B3" w14:textId="1DFB49F6" w:rsidR="00144D3A" w:rsidRPr="00C5178A" w:rsidRDefault="00144D3A" w:rsidP="003A642D">
            <w:pPr>
              <w:spacing w:before="45" w:after="45" w:line="240" w:lineRule="auto"/>
              <w:textAlignment w:val="baseline"/>
              <w:outlineLvl w:val="4"/>
              <w:rPr>
                <w:rFonts w:eastAsia="Times New Roman" w:cstheme="minorHAnsi"/>
                <w:b/>
                <w:bCs/>
                <w:color w:val="0055AA"/>
                <w:sz w:val="24"/>
                <w:szCs w:val="24"/>
              </w:rPr>
            </w:pPr>
            <w:r w:rsidRPr="00270143">
              <w:rPr>
                <w:rFonts w:eastAsia="Times New Roman" w:cstheme="minorHAnsi"/>
                <w:b/>
                <w:bCs/>
                <w:color w:val="0055AA"/>
                <w:sz w:val="24"/>
                <w:szCs w:val="24"/>
              </w:rPr>
              <w:lastRenderedPageBreak/>
              <w:t>Competencies</w:t>
            </w:r>
          </w:p>
        </w:tc>
      </w:tr>
      <w:tr w:rsidR="00144D3A" w:rsidRPr="00C5178A" w14:paraId="2BDDA0D0" w14:textId="77777777" w:rsidTr="00144D3A">
        <w:tc>
          <w:tcPr>
            <w:tcW w:w="0" w:type="auto"/>
            <w:shd w:val="clear" w:color="auto" w:fill="auto"/>
            <w:hideMark/>
          </w:tcPr>
          <w:p w14:paraId="31ECE6E8"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lastRenderedPageBreak/>
              <w:t>Functional competencies:</w:t>
            </w:r>
          </w:p>
          <w:p w14:paraId="68633064" w14:textId="77777777" w:rsidR="00760CA2" w:rsidRPr="00C5178A" w:rsidRDefault="00144D3A"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sz w:val="24"/>
                <w:szCs w:val="24"/>
              </w:rPr>
              <w:t>Excellent communication skills with the ability to propose designs that convey messages that are creative, compelling and generate the reflection on the topics covered.</w:t>
            </w:r>
            <w:r w:rsidR="00760CA2" w:rsidRPr="00C5178A">
              <w:rPr>
                <w:rFonts w:eastAsia="Times New Roman" w:cstheme="minorHAnsi"/>
                <w:color w:val="666666"/>
                <w:sz w:val="24"/>
                <w:szCs w:val="24"/>
              </w:rPr>
              <w:t xml:space="preserve"> </w:t>
            </w:r>
          </w:p>
          <w:p w14:paraId="40444B90" w14:textId="77777777" w:rsidR="00144D3A" w:rsidRPr="00C5178A" w:rsidRDefault="00760CA2"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Excellent graphic design and creative skills</w:t>
            </w:r>
          </w:p>
          <w:p w14:paraId="1713A7FC" w14:textId="77777777" w:rsidR="00144D3A" w:rsidRPr="00C5178A" w:rsidRDefault="00841BC4"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Excellent time management (timely delivery of products) and attention to detail.</w:t>
            </w:r>
          </w:p>
          <w:p w14:paraId="68202BC3"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Flexible, collaborative attitude with proven experience working </w:t>
            </w:r>
            <w:r w:rsidR="00DF5861" w:rsidRPr="00C5178A">
              <w:rPr>
                <w:rFonts w:eastAsia="Times New Roman" w:cstheme="minorHAnsi"/>
                <w:sz w:val="24"/>
                <w:szCs w:val="24"/>
              </w:rPr>
              <w:t>with</w:t>
            </w:r>
            <w:r w:rsidRPr="00C5178A">
              <w:rPr>
                <w:rFonts w:eastAsia="Times New Roman" w:cstheme="minorHAnsi"/>
                <w:sz w:val="24"/>
                <w:szCs w:val="24"/>
              </w:rPr>
              <w:t xml:space="preserve"> a team.</w:t>
            </w:r>
          </w:p>
          <w:p w14:paraId="353BC10A"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High level of commitment to solve issues as they arise.</w:t>
            </w:r>
          </w:p>
          <w:p w14:paraId="5069775F" w14:textId="77777777" w:rsidR="004F6F64" w:rsidRPr="00C5178A" w:rsidRDefault="004F6F64"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Proficiency in design software</w:t>
            </w:r>
          </w:p>
          <w:p w14:paraId="79155013" w14:textId="77777777" w:rsidR="004F6F64" w:rsidRPr="00C5178A" w:rsidRDefault="004F6F64"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Experience in development of statistics, charts, and social networking</w:t>
            </w:r>
          </w:p>
          <w:p w14:paraId="41ADDD91" w14:textId="77777777" w:rsidR="004F6F64" w:rsidRPr="00C5178A" w:rsidRDefault="00423594"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A</w:t>
            </w:r>
            <w:r w:rsidR="004F6F64" w:rsidRPr="00C5178A">
              <w:rPr>
                <w:rFonts w:eastAsia="Times New Roman" w:cstheme="minorHAnsi"/>
                <w:color w:val="666666"/>
                <w:sz w:val="24"/>
                <w:szCs w:val="24"/>
              </w:rPr>
              <w:t>bility to handle and interpret data</w:t>
            </w:r>
          </w:p>
          <w:p w14:paraId="4619D679" w14:textId="77777777" w:rsidR="009076EA" w:rsidRPr="00C5178A" w:rsidRDefault="004F6F64"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Creative and proactive</w:t>
            </w:r>
            <w:r w:rsidR="009076EA" w:rsidRPr="00C5178A">
              <w:rPr>
                <w:rFonts w:eastAsia="Times New Roman" w:cstheme="minorHAnsi"/>
                <w:color w:val="666666"/>
                <w:sz w:val="24"/>
                <w:szCs w:val="24"/>
              </w:rPr>
              <w:t xml:space="preserve"> </w:t>
            </w:r>
          </w:p>
          <w:p w14:paraId="6845AEC8" w14:textId="77777777" w:rsidR="004F6F64" w:rsidRPr="00C5178A" w:rsidRDefault="009076EA"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 xml:space="preserve">Ability to translate technical information in creative products; </w:t>
            </w:r>
          </w:p>
          <w:p w14:paraId="544F0BCB" w14:textId="77777777" w:rsidR="004F6F64" w:rsidRPr="00C5178A" w:rsidRDefault="004F6F64" w:rsidP="001A1588">
            <w:pPr>
              <w:numPr>
                <w:ilvl w:val="0"/>
                <w:numId w:val="15"/>
              </w:numPr>
              <w:spacing w:after="0" w:line="293" w:lineRule="atLeast"/>
              <w:jc w:val="both"/>
              <w:textAlignment w:val="baseline"/>
              <w:rPr>
                <w:rFonts w:eastAsia="Times New Roman" w:cstheme="minorHAnsi"/>
                <w:color w:val="666666"/>
                <w:sz w:val="24"/>
                <w:szCs w:val="24"/>
              </w:rPr>
            </w:pPr>
            <w:r w:rsidRPr="00C5178A">
              <w:rPr>
                <w:rFonts w:eastAsia="Times New Roman" w:cstheme="minorHAnsi"/>
                <w:color w:val="666666"/>
                <w:sz w:val="24"/>
                <w:szCs w:val="24"/>
              </w:rPr>
              <w:t>Respect for the principles of the United Nations Charter and the UNDP Statement of Purpose</w:t>
            </w:r>
          </w:p>
          <w:p w14:paraId="77843C1D" w14:textId="77777777" w:rsidR="00144D3A" w:rsidRPr="00C5178A" w:rsidRDefault="00144D3A" w:rsidP="001A1588">
            <w:pPr>
              <w:spacing w:after="0" w:line="293" w:lineRule="atLeast"/>
              <w:jc w:val="both"/>
              <w:textAlignment w:val="baseline"/>
              <w:rPr>
                <w:rFonts w:eastAsia="Times New Roman" w:cstheme="minorHAnsi"/>
                <w:sz w:val="24"/>
                <w:szCs w:val="24"/>
              </w:rPr>
            </w:pPr>
          </w:p>
          <w:p w14:paraId="27032EC8"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b/>
                <w:bCs/>
                <w:sz w:val="24"/>
                <w:szCs w:val="24"/>
                <w:bdr w:val="none" w:sz="0" w:space="0" w:color="auto" w:frame="1"/>
              </w:rPr>
              <w:t>Core competencies:</w:t>
            </w:r>
          </w:p>
          <w:p w14:paraId="40266714"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Demonstrate integrity by modeling values and UN ethical standards.</w:t>
            </w:r>
          </w:p>
          <w:p w14:paraId="1C4D3B7E"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Demonstrate culture, gender, religion, nationality, disability and age sensibility.</w:t>
            </w:r>
          </w:p>
          <w:p w14:paraId="59F0005A"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Share own knowledge and experience.</w:t>
            </w:r>
          </w:p>
          <w:p w14:paraId="674A63A5" w14:textId="77777777" w:rsidR="00144D3A" w:rsidRPr="00C5178A" w:rsidRDefault="00144D3A" w:rsidP="001A1588">
            <w:pPr>
              <w:numPr>
                <w:ilvl w:val="0"/>
                <w:numId w:val="15"/>
              </w:num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Constructive and enthusiastic approach to scope of work rendered.</w:t>
            </w:r>
          </w:p>
        </w:tc>
      </w:tr>
      <w:tr w:rsidR="00144D3A" w:rsidRPr="00C5178A" w14:paraId="2CC34A69" w14:textId="77777777" w:rsidTr="00144D3A">
        <w:tc>
          <w:tcPr>
            <w:tcW w:w="0" w:type="auto"/>
            <w:shd w:val="clear" w:color="auto" w:fill="auto"/>
            <w:hideMark/>
          </w:tcPr>
          <w:p w14:paraId="62099400" w14:textId="77777777" w:rsidR="00DA7A3D" w:rsidRPr="00F836B4" w:rsidRDefault="00DA7A3D" w:rsidP="00DA7A3D">
            <w:pPr>
              <w:spacing w:before="45" w:after="45" w:line="240" w:lineRule="auto"/>
              <w:textAlignment w:val="baseline"/>
              <w:outlineLvl w:val="4"/>
              <w:rPr>
                <w:rFonts w:eastAsia="Times New Roman" w:cstheme="minorHAnsi"/>
                <w:b/>
                <w:bCs/>
                <w:sz w:val="24"/>
                <w:szCs w:val="24"/>
              </w:rPr>
            </w:pPr>
          </w:p>
          <w:p w14:paraId="52694D32" w14:textId="544EA6CF" w:rsidR="00144D3A" w:rsidRPr="00F836B4" w:rsidRDefault="00DA7A3D" w:rsidP="00DA7A3D">
            <w:pPr>
              <w:spacing w:before="45" w:after="45" w:line="240" w:lineRule="auto"/>
              <w:textAlignment w:val="baseline"/>
              <w:outlineLvl w:val="4"/>
              <w:rPr>
                <w:rFonts w:eastAsia="Times New Roman" w:cstheme="minorHAnsi"/>
                <w:b/>
                <w:bCs/>
                <w:sz w:val="24"/>
                <w:szCs w:val="24"/>
              </w:rPr>
            </w:pPr>
            <w:r w:rsidRPr="00270143">
              <w:rPr>
                <w:rFonts w:eastAsia="Times New Roman" w:cstheme="minorHAnsi"/>
                <w:b/>
                <w:bCs/>
                <w:color w:val="0055AA"/>
                <w:sz w:val="24"/>
                <w:szCs w:val="24"/>
              </w:rPr>
              <w:t>Qualifications of the successful provider</w:t>
            </w:r>
          </w:p>
        </w:tc>
      </w:tr>
      <w:tr w:rsidR="00144D3A" w:rsidRPr="00C5178A" w14:paraId="461EE8A0" w14:textId="77777777" w:rsidTr="00144D3A">
        <w:tc>
          <w:tcPr>
            <w:tcW w:w="0" w:type="auto"/>
            <w:shd w:val="clear" w:color="auto" w:fill="auto"/>
            <w:hideMark/>
          </w:tcPr>
          <w:p w14:paraId="5B0A706A"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Experience:</w:t>
            </w:r>
          </w:p>
          <w:p w14:paraId="3A877D48" w14:textId="77777777" w:rsidR="00144D3A" w:rsidRPr="00C5178A" w:rsidRDefault="00144D3A" w:rsidP="001A1588">
            <w:pPr>
              <w:numPr>
                <w:ilvl w:val="0"/>
                <w:numId w:val="17"/>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 xml:space="preserve">At least </w:t>
            </w:r>
            <w:r w:rsidR="00DD1EA0" w:rsidRPr="00C5178A">
              <w:rPr>
                <w:rFonts w:eastAsia="Times New Roman" w:cstheme="minorHAnsi"/>
                <w:sz w:val="24"/>
                <w:szCs w:val="24"/>
              </w:rPr>
              <w:t>10</w:t>
            </w:r>
            <w:r w:rsidRPr="00C5178A">
              <w:rPr>
                <w:rFonts w:eastAsia="Times New Roman" w:cstheme="minorHAnsi"/>
                <w:sz w:val="24"/>
                <w:szCs w:val="24"/>
              </w:rPr>
              <w:t xml:space="preserve"> years of relevant experience in graphic design with specific focus on reports and </w:t>
            </w:r>
            <w:r w:rsidR="0060055D" w:rsidRPr="00C5178A">
              <w:rPr>
                <w:rFonts w:eastAsia="Times New Roman" w:cstheme="minorHAnsi"/>
                <w:sz w:val="24"/>
                <w:szCs w:val="24"/>
              </w:rPr>
              <w:t>info graphics</w:t>
            </w:r>
            <w:r w:rsidRPr="00C5178A">
              <w:rPr>
                <w:rFonts w:eastAsia="Times New Roman" w:cstheme="minorHAnsi"/>
                <w:sz w:val="24"/>
                <w:szCs w:val="24"/>
              </w:rPr>
              <w:t xml:space="preserve"> is </w:t>
            </w:r>
            <w:r w:rsidR="0060055D" w:rsidRPr="00C5178A">
              <w:rPr>
                <w:rFonts w:eastAsia="Times New Roman" w:cstheme="minorHAnsi"/>
                <w:sz w:val="24"/>
                <w:szCs w:val="24"/>
              </w:rPr>
              <w:t>required</w:t>
            </w:r>
          </w:p>
          <w:p w14:paraId="7ADE06C6" w14:textId="358046D2" w:rsidR="00144D3A" w:rsidRPr="00C5178A" w:rsidRDefault="00144D3A" w:rsidP="001A1588">
            <w:pPr>
              <w:numPr>
                <w:ilvl w:val="0"/>
                <w:numId w:val="17"/>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Demonstrated experience working with and creating materials for multilingual global audiences is required</w:t>
            </w:r>
            <w:r w:rsidR="0060055D" w:rsidRPr="00C5178A">
              <w:rPr>
                <w:rFonts w:eastAsia="Times New Roman" w:cstheme="minorHAnsi"/>
                <w:sz w:val="24"/>
                <w:szCs w:val="24"/>
              </w:rPr>
              <w:t xml:space="preserve"> </w:t>
            </w:r>
          </w:p>
          <w:p w14:paraId="32B6CF0B" w14:textId="77777777" w:rsidR="00144D3A" w:rsidRPr="00C5178A" w:rsidRDefault="00144D3A" w:rsidP="001A1588">
            <w:pPr>
              <w:numPr>
                <w:ilvl w:val="0"/>
                <w:numId w:val="17"/>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Demonstrated experience in data visualization and infographics is required.</w:t>
            </w:r>
          </w:p>
          <w:p w14:paraId="2A31AF3D"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w:t>
            </w:r>
          </w:p>
          <w:p w14:paraId="4F1C939F" w14:textId="13AD7F59" w:rsidR="00144D3A" w:rsidRPr="00C5178A" w:rsidRDefault="00C558AB" w:rsidP="001A1588">
            <w:pPr>
              <w:spacing w:after="0" w:line="293" w:lineRule="atLeast"/>
              <w:jc w:val="both"/>
              <w:textAlignment w:val="baseline"/>
              <w:rPr>
                <w:rFonts w:eastAsia="Times New Roman" w:cstheme="minorHAnsi"/>
                <w:b/>
                <w:bCs/>
                <w:sz w:val="24"/>
                <w:szCs w:val="24"/>
                <w:bdr w:val="none" w:sz="0" w:space="0" w:color="auto" w:frame="1"/>
              </w:rPr>
            </w:pPr>
            <w:r w:rsidRPr="00C5178A">
              <w:rPr>
                <w:rFonts w:eastAsia="Times New Roman" w:cstheme="minorHAnsi"/>
                <w:b/>
                <w:bCs/>
                <w:sz w:val="24"/>
                <w:szCs w:val="24"/>
                <w:bdr w:val="none" w:sz="0" w:space="0" w:color="auto" w:frame="1"/>
              </w:rPr>
              <w:t>The below documents should be submitted</w:t>
            </w:r>
            <w:r w:rsidR="00F4453A" w:rsidRPr="00C5178A">
              <w:rPr>
                <w:rFonts w:eastAsia="Times New Roman" w:cstheme="minorHAnsi"/>
                <w:b/>
                <w:bCs/>
                <w:sz w:val="24"/>
                <w:szCs w:val="24"/>
                <w:bdr w:val="none" w:sz="0" w:space="0" w:color="auto" w:frame="1"/>
              </w:rPr>
              <w:t xml:space="preserve">. Only </w:t>
            </w:r>
            <w:r w:rsidR="00C5178A" w:rsidRPr="00C5178A">
              <w:rPr>
                <w:rFonts w:eastAsia="Times New Roman" w:cstheme="minorHAnsi"/>
                <w:b/>
                <w:bCs/>
                <w:sz w:val="24"/>
                <w:szCs w:val="24"/>
                <w:bdr w:val="none" w:sz="0" w:space="0" w:color="auto" w:frame="1"/>
              </w:rPr>
              <w:t>offers containing</w:t>
            </w:r>
            <w:r w:rsidR="00F4453A" w:rsidRPr="00C5178A">
              <w:rPr>
                <w:rFonts w:eastAsia="Times New Roman" w:cstheme="minorHAnsi"/>
                <w:b/>
                <w:bCs/>
                <w:sz w:val="24"/>
                <w:szCs w:val="24"/>
                <w:bdr w:val="none" w:sz="0" w:space="0" w:color="auto" w:frame="1"/>
              </w:rPr>
              <w:t xml:space="preserve"> the below </w:t>
            </w:r>
            <w:r w:rsidR="00C5178A" w:rsidRPr="00C5178A">
              <w:rPr>
                <w:rFonts w:eastAsia="Times New Roman" w:cstheme="minorHAnsi"/>
                <w:b/>
                <w:bCs/>
                <w:sz w:val="24"/>
                <w:szCs w:val="24"/>
                <w:bdr w:val="none" w:sz="0" w:space="0" w:color="auto" w:frame="1"/>
              </w:rPr>
              <w:t>documents</w:t>
            </w:r>
            <w:r w:rsidR="00F4453A" w:rsidRPr="00C5178A">
              <w:rPr>
                <w:rFonts w:eastAsia="Times New Roman" w:cstheme="minorHAnsi"/>
                <w:b/>
                <w:bCs/>
                <w:sz w:val="24"/>
                <w:szCs w:val="24"/>
                <w:bdr w:val="none" w:sz="0" w:space="0" w:color="auto" w:frame="1"/>
              </w:rPr>
              <w:t xml:space="preserve"> will be considered</w:t>
            </w:r>
            <w:r w:rsidR="00C5178A" w:rsidRPr="00C5178A">
              <w:rPr>
                <w:rFonts w:eastAsia="Times New Roman" w:cstheme="minorHAnsi"/>
                <w:b/>
                <w:bCs/>
                <w:sz w:val="24"/>
                <w:szCs w:val="24"/>
                <w:bdr w:val="none" w:sz="0" w:space="0" w:color="auto" w:frame="1"/>
              </w:rPr>
              <w:t xml:space="preserve">. </w:t>
            </w:r>
          </w:p>
          <w:p w14:paraId="01FB386D" w14:textId="77777777" w:rsidR="00C5178A" w:rsidRPr="00C5178A" w:rsidRDefault="00C5178A" w:rsidP="001A1588">
            <w:pPr>
              <w:spacing w:after="0" w:line="293" w:lineRule="atLeast"/>
              <w:jc w:val="both"/>
              <w:textAlignment w:val="baseline"/>
              <w:rPr>
                <w:rFonts w:eastAsia="Times New Roman" w:cstheme="minorHAnsi"/>
                <w:sz w:val="24"/>
                <w:szCs w:val="24"/>
              </w:rPr>
            </w:pPr>
          </w:p>
          <w:p w14:paraId="74FF089E" w14:textId="77777777" w:rsidR="00520363" w:rsidRDefault="007B7386" w:rsidP="00110E3D">
            <w:pPr>
              <w:pStyle w:val="ListParagraph"/>
              <w:numPr>
                <w:ilvl w:val="0"/>
                <w:numId w:val="30"/>
              </w:numPr>
              <w:spacing w:after="0" w:line="293" w:lineRule="atLeast"/>
              <w:jc w:val="both"/>
              <w:textAlignment w:val="baseline"/>
              <w:rPr>
                <w:rFonts w:eastAsia="Times New Roman" w:cstheme="minorHAnsi"/>
                <w:sz w:val="24"/>
                <w:szCs w:val="24"/>
              </w:rPr>
            </w:pPr>
            <w:r w:rsidRPr="00110E3D">
              <w:rPr>
                <w:rFonts w:eastAsia="Times New Roman" w:cstheme="minorHAnsi"/>
                <w:sz w:val="24"/>
                <w:szCs w:val="24"/>
              </w:rPr>
              <w:t xml:space="preserve">The Service Provider must describe and explain how and why they are the best entity that can deliver the requirements of UNDP by indicating the </w:t>
            </w:r>
            <w:r w:rsidR="00110E3D" w:rsidRPr="00110E3D">
              <w:rPr>
                <w:rFonts w:eastAsia="Times New Roman" w:cstheme="minorHAnsi"/>
                <w:sz w:val="24"/>
                <w:szCs w:val="24"/>
              </w:rPr>
              <w:t>following:</w:t>
            </w:r>
            <w:r w:rsidRPr="00110E3D">
              <w:rPr>
                <w:rFonts w:eastAsia="Times New Roman" w:cstheme="minorHAnsi"/>
                <w:sz w:val="24"/>
                <w:szCs w:val="24"/>
              </w:rPr>
              <w:t xml:space="preserve"> </w:t>
            </w:r>
          </w:p>
          <w:p w14:paraId="2DECFA15" w14:textId="733A7457" w:rsid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t xml:space="preserve">Profile – describing the nature of business, field of expertise, licenses, certifications, </w:t>
            </w:r>
            <w:r w:rsidR="005537D5" w:rsidRPr="00520363">
              <w:rPr>
                <w:rFonts w:eastAsia="Times New Roman" w:cstheme="minorHAnsi"/>
                <w:sz w:val="24"/>
                <w:szCs w:val="24"/>
              </w:rPr>
              <w:t>accreditations.</w:t>
            </w:r>
          </w:p>
          <w:p w14:paraId="5712179A" w14:textId="77777777" w:rsid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t>Business Licenses – Registration Papers, Tax Payment Certification, etc.</w:t>
            </w:r>
          </w:p>
          <w:p w14:paraId="5975C3E9" w14:textId="77777777" w:rsid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t>Latest Audited Financial Statement – income statement and balance sheet to indicate Its financial stability, liquidity, credit standing, and market reputation, etc. ;</w:t>
            </w:r>
          </w:p>
          <w:p w14:paraId="3C150EED" w14:textId="77777777" w:rsid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lastRenderedPageBreak/>
              <w:t>Track Record – list of clients for similar services as those required by UNDP, indicating description of contract scope, contract duration, contract value, contact references;</w:t>
            </w:r>
          </w:p>
          <w:p w14:paraId="032D9C31" w14:textId="77777777" w:rsid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t xml:space="preserve">Certificates and Accreditation – including Quality Certificates, Patent Registrations, Environmental Sustainability Certificates, etc.  </w:t>
            </w:r>
          </w:p>
          <w:p w14:paraId="2B467313" w14:textId="351BB64E" w:rsidR="007B7386" w:rsidRPr="00520363" w:rsidRDefault="007B7386" w:rsidP="00520363">
            <w:pPr>
              <w:pStyle w:val="ListParagraph"/>
              <w:numPr>
                <w:ilvl w:val="1"/>
                <w:numId w:val="17"/>
              </w:numPr>
              <w:spacing w:after="0" w:line="293" w:lineRule="atLeast"/>
              <w:jc w:val="both"/>
              <w:textAlignment w:val="baseline"/>
              <w:rPr>
                <w:rFonts w:eastAsia="Times New Roman" w:cstheme="minorHAnsi"/>
                <w:sz w:val="24"/>
                <w:szCs w:val="24"/>
              </w:rPr>
            </w:pPr>
            <w:r w:rsidRPr="00520363">
              <w:rPr>
                <w:rFonts w:eastAsia="Times New Roman" w:cstheme="minorHAnsi"/>
                <w:sz w:val="24"/>
                <w:szCs w:val="24"/>
              </w:rPr>
              <w:t>Written Self-Declaration that the company is not in the UN Security Council 1267/1989 List, UN Procurement Division List or Other UN Ineligibility List.</w:t>
            </w:r>
          </w:p>
          <w:p w14:paraId="297307B3" w14:textId="77777777" w:rsidR="00144D3A" w:rsidRPr="00C5178A" w:rsidRDefault="00476023" w:rsidP="001A1588">
            <w:pPr>
              <w:numPr>
                <w:ilvl w:val="0"/>
                <w:numId w:val="19"/>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Personnel involved</w:t>
            </w:r>
            <w:r w:rsidR="0097324B" w:rsidRPr="00C5178A">
              <w:rPr>
                <w:rFonts w:eastAsia="Times New Roman" w:cstheme="minorHAnsi"/>
                <w:sz w:val="24"/>
                <w:szCs w:val="24"/>
              </w:rPr>
              <w:t xml:space="preserve"> in the work </w:t>
            </w:r>
            <w:r w:rsidR="00144D3A" w:rsidRPr="00C5178A">
              <w:rPr>
                <w:rFonts w:eastAsia="Times New Roman" w:cstheme="minorHAnsi"/>
                <w:sz w:val="24"/>
                <w:szCs w:val="24"/>
              </w:rPr>
              <w:t>CV</w:t>
            </w:r>
            <w:r w:rsidR="0097324B" w:rsidRPr="00C5178A">
              <w:rPr>
                <w:rFonts w:eastAsia="Times New Roman" w:cstheme="minorHAnsi"/>
                <w:sz w:val="24"/>
                <w:szCs w:val="24"/>
              </w:rPr>
              <w:t>s</w:t>
            </w:r>
            <w:r w:rsidR="00144D3A" w:rsidRPr="00C5178A">
              <w:rPr>
                <w:rFonts w:eastAsia="Times New Roman" w:cstheme="minorHAnsi"/>
                <w:sz w:val="24"/>
                <w:szCs w:val="24"/>
              </w:rPr>
              <w:t xml:space="preserve">, indicating all past experience from similar projects </w:t>
            </w:r>
          </w:p>
          <w:p w14:paraId="3CFB219D" w14:textId="77777777" w:rsidR="00144D3A" w:rsidRPr="00C5178A" w:rsidRDefault="00144D3A" w:rsidP="001A1588">
            <w:pPr>
              <w:numPr>
                <w:ilvl w:val="0"/>
                <w:numId w:val="19"/>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 xml:space="preserve">5 examples of previous work including: 3 reports, 2 examples of data </w:t>
            </w:r>
            <w:r w:rsidR="00476023" w:rsidRPr="00C5178A">
              <w:rPr>
                <w:rFonts w:eastAsia="Times New Roman" w:cstheme="minorHAnsi"/>
                <w:sz w:val="24"/>
                <w:szCs w:val="24"/>
              </w:rPr>
              <w:t>visualization.</w:t>
            </w:r>
          </w:p>
          <w:p w14:paraId="094557BC" w14:textId="77777777" w:rsidR="00144D3A" w:rsidRPr="00C5178A" w:rsidRDefault="00144D3A" w:rsidP="001A1588">
            <w:pPr>
              <w:numPr>
                <w:ilvl w:val="0"/>
                <w:numId w:val="19"/>
              </w:numPr>
              <w:spacing w:after="0" w:line="293" w:lineRule="atLeast"/>
              <w:ind w:left="1470"/>
              <w:jc w:val="both"/>
              <w:textAlignment w:val="baseline"/>
              <w:rPr>
                <w:rFonts w:eastAsia="Times New Roman" w:cstheme="minorHAnsi"/>
                <w:sz w:val="24"/>
                <w:szCs w:val="24"/>
              </w:rPr>
            </w:pPr>
            <w:r w:rsidRPr="00C5178A">
              <w:rPr>
                <w:rFonts w:eastAsia="Times New Roman" w:cstheme="minorHAnsi"/>
                <w:sz w:val="24"/>
                <w:szCs w:val="24"/>
              </w:rPr>
              <w:t> Workplan</w:t>
            </w:r>
          </w:p>
          <w:p w14:paraId="070D605A"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Shortlisted </w:t>
            </w:r>
            <w:r w:rsidR="0060055D" w:rsidRPr="00C5178A">
              <w:rPr>
                <w:rFonts w:eastAsia="Times New Roman" w:cstheme="minorHAnsi"/>
                <w:sz w:val="24"/>
                <w:szCs w:val="24"/>
              </w:rPr>
              <w:t>companies</w:t>
            </w:r>
            <w:r w:rsidRPr="00C5178A">
              <w:rPr>
                <w:rFonts w:eastAsia="Times New Roman" w:cstheme="minorHAnsi"/>
                <w:sz w:val="24"/>
                <w:szCs w:val="24"/>
              </w:rPr>
              <w:t xml:space="preserve"> (</w:t>
            </w:r>
            <w:r w:rsidRPr="00C5178A">
              <w:rPr>
                <w:rFonts w:eastAsia="Times New Roman" w:cstheme="minorHAnsi"/>
                <w:b/>
                <w:bCs/>
                <w:sz w:val="24"/>
                <w:szCs w:val="24"/>
                <w:bdr w:val="none" w:sz="0" w:space="0" w:color="auto" w:frame="1"/>
              </w:rPr>
              <w:t>ONLY</w:t>
            </w:r>
            <w:r w:rsidRPr="00C5178A">
              <w:rPr>
                <w:rFonts w:eastAsia="Times New Roman" w:cstheme="minorHAnsi"/>
                <w:sz w:val="24"/>
                <w:szCs w:val="24"/>
              </w:rPr>
              <w:t>) will be requested to submit a </w:t>
            </w:r>
            <w:r w:rsidRPr="00C5178A">
              <w:rPr>
                <w:rFonts w:eastAsia="Times New Roman" w:cstheme="minorHAnsi"/>
                <w:b/>
                <w:bCs/>
                <w:sz w:val="24"/>
                <w:szCs w:val="24"/>
                <w:bdr w:val="none" w:sz="0" w:space="0" w:color="auto" w:frame="1"/>
              </w:rPr>
              <w:t>Financial Proposal.</w:t>
            </w:r>
          </w:p>
          <w:p w14:paraId="629A0AD0" w14:textId="77777777" w:rsidR="00270143" w:rsidRDefault="00270143" w:rsidP="00270143">
            <w:pPr>
              <w:spacing w:after="0" w:line="293" w:lineRule="atLeast"/>
              <w:jc w:val="both"/>
              <w:textAlignment w:val="baseline"/>
              <w:rPr>
                <w:rFonts w:eastAsia="Times New Roman" w:cstheme="minorHAnsi"/>
                <w:sz w:val="24"/>
                <w:szCs w:val="24"/>
              </w:rPr>
            </w:pPr>
          </w:p>
          <w:p w14:paraId="502C3D7E" w14:textId="05993BDC" w:rsidR="00144D3A" w:rsidRPr="00C5178A" w:rsidRDefault="00144D3A" w:rsidP="00270143">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The financial proposal shall specify a </w:t>
            </w:r>
            <w:r w:rsidRPr="00C5178A">
              <w:rPr>
                <w:rFonts w:eastAsia="Times New Roman" w:cstheme="minorHAnsi"/>
                <w:b/>
                <w:bCs/>
                <w:sz w:val="24"/>
                <w:szCs w:val="24"/>
                <w:bdr w:val="none" w:sz="0" w:space="0" w:color="auto" w:frame="1"/>
              </w:rPr>
              <w:t>total lump sum amount</w:t>
            </w:r>
            <w:r w:rsidR="003D7276">
              <w:rPr>
                <w:rFonts w:eastAsia="Times New Roman" w:cstheme="minorHAnsi"/>
                <w:b/>
                <w:bCs/>
                <w:sz w:val="24"/>
                <w:szCs w:val="24"/>
                <w:bdr w:val="none" w:sz="0" w:space="0" w:color="auto" w:frame="1"/>
              </w:rPr>
              <w:t xml:space="preserve"> </w:t>
            </w:r>
            <w:r w:rsidRPr="00C5178A">
              <w:rPr>
                <w:rFonts w:eastAsia="Times New Roman" w:cstheme="minorHAnsi"/>
                <w:b/>
                <w:bCs/>
                <w:sz w:val="24"/>
                <w:szCs w:val="24"/>
                <w:bdr w:val="none" w:sz="0" w:space="0" w:color="auto" w:frame="1"/>
              </w:rPr>
              <w:t>Evaluation process</w:t>
            </w:r>
            <w:r w:rsidR="00103CC7" w:rsidRPr="00C5178A">
              <w:rPr>
                <w:rFonts w:eastAsia="Times New Roman" w:cstheme="minorHAnsi"/>
                <w:b/>
                <w:bCs/>
                <w:sz w:val="24"/>
                <w:szCs w:val="24"/>
                <w:bdr w:val="none" w:sz="0" w:space="0" w:color="auto" w:frame="1"/>
              </w:rPr>
              <w:tab/>
            </w:r>
          </w:p>
          <w:p w14:paraId="3A7B80E0" w14:textId="77777777" w:rsidR="00FD1420" w:rsidRPr="00F5134C" w:rsidRDefault="00FD1420" w:rsidP="00FD1420">
            <w:pPr>
              <w:spacing w:before="45" w:after="45" w:line="240" w:lineRule="auto"/>
              <w:textAlignment w:val="baseline"/>
              <w:outlineLvl w:val="4"/>
              <w:rPr>
                <w:rFonts w:eastAsia="Times New Roman" w:cstheme="minorHAnsi"/>
                <w:b/>
                <w:bCs/>
                <w:color w:val="0055AA"/>
                <w:sz w:val="24"/>
                <w:szCs w:val="24"/>
              </w:rPr>
            </w:pPr>
            <w:r w:rsidRPr="00270143">
              <w:rPr>
                <w:rFonts w:eastAsia="Times New Roman" w:cstheme="minorHAnsi"/>
                <w:b/>
                <w:bCs/>
                <w:color w:val="0055AA"/>
                <w:sz w:val="24"/>
                <w:szCs w:val="24"/>
              </w:rPr>
              <w:t xml:space="preserve">Proposal’s evaluation matrix </w:t>
            </w:r>
          </w:p>
          <w:p w14:paraId="2F0BDC61" w14:textId="77777777" w:rsidR="00FD1420" w:rsidRPr="00F5134C" w:rsidRDefault="00FD1420" w:rsidP="00FD1420">
            <w:pPr>
              <w:spacing w:after="0" w:line="240" w:lineRule="auto"/>
              <w:jc w:val="both"/>
              <w:rPr>
                <w:rFonts w:eastAsia="Times New Roman" w:cstheme="minorHAnsi"/>
                <w:color w:val="000000" w:themeColor="text1"/>
              </w:rPr>
            </w:pPr>
          </w:p>
          <w:p w14:paraId="75124842" w14:textId="77777777" w:rsidR="00FD1420" w:rsidRPr="00F5134C" w:rsidRDefault="00FD1420" w:rsidP="00FD1420">
            <w:pPr>
              <w:spacing w:after="0" w:line="240" w:lineRule="auto"/>
            </w:pPr>
            <w:r w:rsidRPr="00F5134C">
              <w:t>Technical Proposal Percentage: 70% as follows:</w:t>
            </w:r>
          </w:p>
          <w:p w14:paraId="596AEFB4" w14:textId="77777777" w:rsidR="00FD1420" w:rsidRPr="00F5134C" w:rsidRDefault="00FD1420" w:rsidP="00FD1420">
            <w:pPr>
              <w:spacing w:after="0" w:line="240" w:lineRule="auto"/>
              <w:jc w:val="both"/>
              <w:rPr>
                <w:rFonts w:eastAsia="Times New Roman" w:cstheme="minorHAnsi"/>
                <w:color w:val="000000" w:themeColor="text1"/>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
              <w:gridCol w:w="7049"/>
              <w:gridCol w:w="1280"/>
            </w:tblGrid>
            <w:tr w:rsidR="00FD1420" w:rsidRPr="00F5134C" w14:paraId="71B1C57C" w14:textId="77777777" w:rsidTr="00FD1420">
              <w:trPr>
                <w:trHeight w:hRule="exact" w:val="774"/>
              </w:trPr>
              <w:tc>
                <w:tcPr>
                  <w:tcW w:w="7939" w:type="dxa"/>
                  <w:gridSpan w:val="2"/>
                  <w:tcBorders>
                    <w:top w:val="single" w:sz="4" w:space="0" w:color="auto"/>
                    <w:left w:val="single" w:sz="4" w:space="0" w:color="auto"/>
                    <w:bottom w:val="single" w:sz="4" w:space="0" w:color="auto"/>
                    <w:right w:val="single" w:sz="4" w:space="0" w:color="auto"/>
                  </w:tcBorders>
                </w:tcPr>
                <w:p w14:paraId="767AC399" w14:textId="77777777" w:rsidR="00FD1420" w:rsidRPr="00F5134C" w:rsidRDefault="00FD1420" w:rsidP="00FD1420">
                  <w:pPr>
                    <w:widowControl w:val="0"/>
                    <w:spacing w:after="0" w:line="240" w:lineRule="auto"/>
                    <w:ind w:left="95"/>
                    <w:rPr>
                      <w:rFonts w:eastAsia="Calibri" w:cstheme="minorHAnsi"/>
                    </w:rPr>
                  </w:pPr>
                  <w:r w:rsidRPr="00F5134C">
                    <w:rPr>
                      <w:rFonts w:eastAsia="Calibri" w:cstheme="minorHAnsi"/>
                    </w:rPr>
                    <w:t>S</w:t>
                  </w:r>
                  <w:r w:rsidRPr="00F5134C">
                    <w:rPr>
                      <w:rFonts w:eastAsia="Calibri" w:cstheme="minorHAnsi"/>
                      <w:spacing w:val="1"/>
                    </w:rPr>
                    <w:t>u</w:t>
                  </w:r>
                  <w:r w:rsidRPr="00F5134C">
                    <w:rPr>
                      <w:rFonts w:eastAsia="Calibri" w:cstheme="minorHAnsi"/>
                    </w:rPr>
                    <w:t>mmary</w:t>
                  </w:r>
                  <w:r w:rsidRPr="00F5134C">
                    <w:rPr>
                      <w:rFonts w:eastAsia="Calibri" w:cstheme="minorHAnsi"/>
                      <w:spacing w:val="-4"/>
                    </w:rPr>
                    <w:t xml:space="preserve"> </w:t>
                  </w:r>
                  <w:r w:rsidRPr="00F5134C">
                    <w:rPr>
                      <w:rFonts w:eastAsia="Calibri" w:cstheme="minorHAnsi"/>
                      <w:spacing w:val="-2"/>
                    </w:rPr>
                    <w:t>o</w:t>
                  </w:r>
                  <w:r w:rsidRPr="00F5134C">
                    <w:rPr>
                      <w:rFonts w:eastAsia="Calibri" w:cstheme="minorHAnsi"/>
                    </w:rPr>
                    <w:t>f</w:t>
                  </w:r>
                  <w:r w:rsidRPr="00F5134C">
                    <w:rPr>
                      <w:rFonts w:eastAsia="Calibri" w:cstheme="minorHAnsi"/>
                      <w:spacing w:val="-2"/>
                    </w:rPr>
                    <w:t xml:space="preserve"> T</w:t>
                  </w:r>
                  <w:r w:rsidRPr="00F5134C">
                    <w:rPr>
                      <w:rFonts w:eastAsia="Calibri" w:cstheme="minorHAnsi"/>
                    </w:rPr>
                    <w:t>echni</w:t>
                  </w:r>
                  <w:r w:rsidRPr="00F5134C">
                    <w:rPr>
                      <w:rFonts w:eastAsia="Calibri" w:cstheme="minorHAnsi"/>
                      <w:spacing w:val="-1"/>
                    </w:rPr>
                    <w:t>c</w:t>
                  </w:r>
                  <w:r w:rsidRPr="00F5134C">
                    <w:rPr>
                      <w:rFonts w:eastAsia="Calibri" w:cstheme="minorHAnsi"/>
                    </w:rPr>
                    <w:t>al</w:t>
                  </w:r>
                  <w:r w:rsidRPr="00F5134C">
                    <w:rPr>
                      <w:rFonts w:eastAsia="Calibri" w:cstheme="minorHAnsi"/>
                      <w:spacing w:val="-6"/>
                    </w:rPr>
                    <w:t xml:space="preserve"> </w:t>
                  </w:r>
                  <w:r w:rsidRPr="00F5134C">
                    <w:rPr>
                      <w:rFonts w:eastAsia="Calibri" w:cstheme="minorHAnsi"/>
                    </w:rPr>
                    <w:t>P</w:t>
                  </w:r>
                  <w:r w:rsidRPr="00F5134C">
                    <w:rPr>
                      <w:rFonts w:eastAsia="Calibri" w:cstheme="minorHAnsi"/>
                      <w:spacing w:val="-2"/>
                    </w:rPr>
                    <w:t>r</w:t>
                  </w:r>
                  <w:r w:rsidRPr="00F5134C">
                    <w:rPr>
                      <w:rFonts w:eastAsia="Calibri" w:cstheme="minorHAnsi"/>
                    </w:rPr>
                    <w:t>o</w:t>
                  </w:r>
                  <w:r w:rsidRPr="00F5134C">
                    <w:rPr>
                      <w:rFonts w:eastAsia="Calibri" w:cstheme="minorHAnsi"/>
                      <w:spacing w:val="1"/>
                    </w:rPr>
                    <w:t>p</w:t>
                  </w:r>
                  <w:r w:rsidRPr="00F5134C">
                    <w:rPr>
                      <w:rFonts w:eastAsia="Calibri" w:cstheme="minorHAnsi"/>
                    </w:rPr>
                    <w:t>osal</w:t>
                  </w:r>
                  <w:r w:rsidRPr="00F5134C">
                    <w:rPr>
                      <w:rFonts w:eastAsia="Calibri" w:cstheme="minorHAnsi"/>
                      <w:spacing w:val="-5"/>
                    </w:rPr>
                    <w:t xml:space="preserve"> </w:t>
                  </w:r>
                  <w:r w:rsidRPr="00F5134C">
                    <w:rPr>
                      <w:rFonts w:eastAsia="Calibri" w:cstheme="minorHAnsi"/>
                    </w:rPr>
                    <w:t>Eval</w:t>
                  </w:r>
                  <w:r w:rsidRPr="00F5134C">
                    <w:rPr>
                      <w:rFonts w:eastAsia="Calibri" w:cstheme="minorHAnsi"/>
                      <w:spacing w:val="1"/>
                    </w:rPr>
                    <w:t>u</w:t>
                  </w:r>
                  <w:r w:rsidRPr="00F5134C">
                    <w:rPr>
                      <w:rFonts w:eastAsia="Calibri" w:cstheme="minorHAnsi"/>
                      <w:spacing w:val="-3"/>
                    </w:rPr>
                    <w:t>a</w:t>
                  </w:r>
                  <w:r w:rsidRPr="00F5134C">
                    <w:rPr>
                      <w:rFonts w:eastAsia="Calibri" w:cstheme="minorHAnsi"/>
                    </w:rPr>
                    <w:t>tion</w:t>
                  </w:r>
                </w:p>
              </w:tc>
              <w:tc>
                <w:tcPr>
                  <w:tcW w:w="1113" w:type="dxa"/>
                  <w:tcBorders>
                    <w:top w:val="single" w:sz="4" w:space="0" w:color="auto"/>
                    <w:left w:val="single" w:sz="4" w:space="0" w:color="auto"/>
                    <w:bottom w:val="single" w:sz="4" w:space="0" w:color="auto"/>
                    <w:right w:val="single" w:sz="4" w:space="0" w:color="auto"/>
                  </w:tcBorders>
                </w:tcPr>
                <w:p w14:paraId="5EAEC468" w14:textId="77777777" w:rsidR="00FD1420" w:rsidRPr="00F5134C" w:rsidRDefault="00FD1420" w:rsidP="00FD1420">
                  <w:pPr>
                    <w:widowControl w:val="0"/>
                    <w:spacing w:after="0" w:line="277" w:lineRule="auto"/>
                    <w:ind w:left="97" w:right="524"/>
                    <w:rPr>
                      <w:rFonts w:eastAsia="Calibri" w:cstheme="minorHAnsi"/>
                    </w:rPr>
                  </w:pPr>
                  <w:r w:rsidRPr="00F5134C">
                    <w:rPr>
                      <w:rFonts w:eastAsia="Calibri" w:cstheme="minorHAnsi"/>
                    </w:rPr>
                    <w:t>Score</w:t>
                  </w:r>
                  <w:r>
                    <w:rPr>
                      <w:rFonts w:eastAsia="Calibri" w:cstheme="minorHAnsi"/>
                    </w:rPr>
                    <w:t xml:space="preserve"> Weight</w:t>
                  </w:r>
                </w:p>
              </w:tc>
            </w:tr>
            <w:tr w:rsidR="00FD1420" w:rsidRPr="00F5134C" w14:paraId="2718F313" w14:textId="77777777" w:rsidTr="00FD1420">
              <w:trPr>
                <w:trHeight w:hRule="exact" w:val="722"/>
              </w:trPr>
              <w:tc>
                <w:tcPr>
                  <w:tcW w:w="741" w:type="dxa"/>
                  <w:tcBorders>
                    <w:top w:val="single" w:sz="4" w:space="0" w:color="auto"/>
                    <w:left w:val="single" w:sz="4" w:space="0" w:color="auto"/>
                    <w:bottom w:val="single" w:sz="4" w:space="0" w:color="auto"/>
                    <w:right w:val="single" w:sz="4" w:space="0" w:color="auto"/>
                  </w:tcBorders>
                </w:tcPr>
                <w:p w14:paraId="4BF221FA" w14:textId="77777777" w:rsidR="00FD1420" w:rsidRPr="00F5134C" w:rsidRDefault="00FD1420" w:rsidP="00FD1420">
                  <w:pPr>
                    <w:widowControl w:val="0"/>
                    <w:spacing w:after="0" w:line="240" w:lineRule="auto"/>
                    <w:ind w:left="95"/>
                    <w:rPr>
                      <w:rFonts w:eastAsia="Arial" w:cstheme="minorHAnsi"/>
                    </w:rPr>
                  </w:pPr>
                  <w:r w:rsidRPr="00F5134C">
                    <w:rPr>
                      <w:rFonts w:eastAsia="Arial" w:cstheme="minorHAnsi"/>
                    </w:rPr>
                    <w:t>1.</w:t>
                  </w:r>
                </w:p>
              </w:tc>
              <w:tc>
                <w:tcPr>
                  <w:tcW w:w="7198" w:type="dxa"/>
                  <w:tcBorders>
                    <w:top w:val="single" w:sz="4" w:space="0" w:color="auto"/>
                    <w:left w:val="single" w:sz="4" w:space="0" w:color="auto"/>
                    <w:bottom w:val="single" w:sz="4" w:space="0" w:color="auto"/>
                    <w:right w:val="single" w:sz="4" w:space="0" w:color="auto"/>
                  </w:tcBorders>
                </w:tcPr>
                <w:p w14:paraId="230E5E72" w14:textId="0AE179F0" w:rsidR="00FD1420" w:rsidRPr="00F5134C" w:rsidRDefault="00FD1420" w:rsidP="00FD1420">
                  <w:pPr>
                    <w:widowControl w:val="0"/>
                    <w:spacing w:after="0" w:line="292" w:lineRule="exact"/>
                    <w:ind w:left="95"/>
                    <w:rPr>
                      <w:rFonts w:eastAsia="Calibri" w:cstheme="minorHAnsi"/>
                    </w:rPr>
                  </w:pPr>
                  <w:r w:rsidRPr="00F14629">
                    <w:rPr>
                      <w:rFonts w:eastAsia="Times New Roman" w:cstheme="minorHAnsi"/>
                    </w:rPr>
                    <w:t xml:space="preserve">At least </w:t>
                  </w:r>
                  <w:r w:rsidR="005B3D25">
                    <w:rPr>
                      <w:rFonts w:eastAsia="Times New Roman" w:cstheme="minorHAnsi"/>
                    </w:rPr>
                    <w:t xml:space="preserve">7 </w:t>
                  </w:r>
                  <w:r w:rsidRPr="00F14629">
                    <w:rPr>
                      <w:rFonts w:eastAsia="Times New Roman" w:cstheme="minorHAnsi"/>
                    </w:rPr>
                    <w:t>years of relevant experience in graphic design with specific focus on reports and infographics</w:t>
                  </w:r>
                </w:p>
              </w:tc>
              <w:tc>
                <w:tcPr>
                  <w:tcW w:w="1113" w:type="dxa"/>
                  <w:tcBorders>
                    <w:top w:val="single" w:sz="4" w:space="0" w:color="auto"/>
                    <w:left w:val="single" w:sz="4" w:space="0" w:color="auto"/>
                    <w:bottom w:val="single" w:sz="4" w:space="0" w:color="auto"/>
                    <w:right w:val="single" w:sz="4" w:space="0" w:color="auto"/>
                  </w:tcBorders>
                </w:tcPr>
                <w:p w14:paraId="794A0118" w14:textId="77777777" w:rsidR="00FD1420" w:rsidRPr="00F5134C" w:rsidRDefault="00FD1420" w:rsidP="00FD1420">
                  <w:pPr>
                    <w:widowControl w:val="0"/>
                    <w:spacing w:after="0" w:line="292" w:lineRule="exact"/>
                    <w:ind w:left="97"/>
                    <w:rPr>
                      <w:rFonts w:eastAsia="Calibri" w:cstheme="minorHAnsi"/>
                    </w:rPr>
                  </w:pPr>
                  <w:r>
                    <w:rPr>
                      <w:rFonts w:eastAsia="Calibri" w:cstheme="minorHAnsi"/>
                    </w:rPr>
                    <w:t>30</w:t>
                  </w:r>
                  <w:r w:rsidRPr="00F5134C">
                    <w:rPr>
                      <w:rFonts w:eastAsia="Calibri" w:cstheme="minorHAnsi"/>
                    </w:rPr>
                    <w:t>%</w:t>
                  </w:r>
                </w:p>
              </w:tc>
            </w:tr>
            <w:tr w:rsidR="00FD1420" w:rsidRPr="00F5134C" w14:paraId="415E51B6" w14:textId="77777777" w:rsidTr="00FD1420">
              <w:trPr>
                <w:trHeight w:hRule="exact" w:val="857"/>
              </w:trPr>
              <w:tc>
                <w:tcPr>
                  <w:tcW w:w="741" w:type="dxa"/>
                  <w:tcBorders>
                    <w:top w:val="single" w:sz="4" w:space="0" w:color="auto"/>
                    <w:left w:val="single" w:sz="4" w:space="0" w:color="auto"/>
                    <w:bottom w:val="single" w:sz="4" w:space="0" w:color="auto"/>
                    <w:right w:val="single" w:sz="4" w:space="0" w:color="auto"/>
                  </w:tcBorders>
                </w:tcPr>
                <w:p w14:paraId="0331F566" w14:textId="77777777" w:rsidR="00FD1420" w:rsidRPr="00F5134C" w:rsidRDefault="00FD1420" w:rsidP="00FD1420">
                  <w:pPr>
                    <w:widowControl w:val="0"/>
                    <w:spacing w:after="0" w:line="240" w:lineRule="auto"/>
                    <w:ind w:left="95"/>
                    <w:rPr>
                      <w:rFonts w:eastAsia="Arial" w:cstheme="minorHAnsi"/>
                    </w:rPr>
                  </w:pPr>
                  <w:r w:rsidRPr="00F5134C">
                    <w:rPr>
                      <w:rFonts w:eastAsia="Arial" w:cstheme="minorHAnsi"/>
                    </w:rPr>
                    <w:t>2.</w:t>
                  </w:r>
                </w:p>
              </w:tc>
              <w:tc>
                <w:tcPr>
                  <w:tcW w:w="7198" w:type="dxa"/>
                  <w:tcBorders>
                    <w:top w:val="single" w:sz="4" w:space="0" w:color="auto"/>
                    <w:left w:val="single" w:sz="4" w:space="0" w:color="auto"/>
                    <w:bottom w:val="single" w:sz="4" w:space="0" w:color="auto"/>
                    <w:right w:val="single" w:sz="4" w:space="0" w:color="auto"/>
                  </w:tcBorders>
                </w:tcPr>
                <w:p w14:paraId="4C40EB66" w14:textId="6F68EB7D" w:rsidR="00FD1420" w:rsidRPr="00F5134C" w:rsidRDefault="00FD1420" w:rsidP="00960C71">
                  <w:pPr>
                    <w:widowControl w:val="0"/>
                    <w:spacing w:after="0" w:line="240" w:lineRule="auto"/>
                    <w:ind w:left="95" w:right="1712"/>
                    <w:rPr>
                      <w:rFonts w:eastAsia="Calibri" w:cstheme="minorHAnsi"/>
                    </w:rPr>
                  </w:pPr>
                  <w:r w:rsidRPr="00C5178A">
                    <w:rPr>
                      <w:rFonts w:eastAsia="Times New Roman" w:cstheme="minorHAnsi"/>
                      <w:sz w:val="24"/>
                      <w:szCs w:val="24"/>
                    </w:rPr>
                    <w:t xml:space="preserve">Demonstrated experience working with </w:t>
                  </w:r>
                  <w:r w:rsidR="00960C71">
                    <w:rPr>
                      <w:rFonts w:eastAsia="Times New Roman" w:cstheme="minorHAnsi"/>
                      <w:sz w:val="24"/>
                      <w:szCs w:val="24"/>
                    </w:rPr>
                    <w:t xml:space="preserve">various </w:t>
                  </w:r>
                  <w:r w:rsidRPr="00C5178A">
                    <w:rPr>
                      <w:rFonts w:eastAsia="Times New Roman" w:cstheme="minorHAnsi"/>
                      <w:sz w:val="24"/>
                      <w:szCs w:val="24"/>
                    </w:rPr>
                    <w:t>audiences</w:t>
                  </w:r>
                  <w:r w:rsidR="00960C71">
                    <w:rPr>
                      <w:rFonts w:eastAsia="Times New Roman" w:cstheme="minorHAnsi"/>
                      <w:sz w:val="24"/>
                      <w:szCs w:val="24"/>
                    </w:rPr>
                    <w:t xml:space="preserve"> at the global, regional and national levels – working with global audiences is an advantage</w:t>
                  </w:r>
                </w:p>
              </w:tc>
              <w:tc>
                <w:tcPr>
                  <w:tcW w:w="1113" w:type="dxa"/>
                  <w:tcBorders>
                    <w:top w:val="single" w:sz="4" w:space="0" w:color="auto"/>
                    <w:left w:val="single" w:sz="4" w:space="0" w:color="auto"/>
                    <w:bottom w:val="single" w:sz="4" w:space="0" w:color="auto"/>
                    <w:right w:val="single" w:sz="4" w:space="0" w:color="auto"/>
                  </w:tcBorders>
                </w:tcPr>
                <w:p w14:paraId="7193778D" w14:textId="15837A1E" w:rsidR="00FD1420" w:rsidRPr="00F5134C" w:rsidRDefault="00CE7590" w:rsidP="00FD1420">
                  <w:pPr>
                    <w:widowControl w:val="0"/>
                    <w:spacing w:after="0" w:line="240" w:lineRule="auto"/>
                    <w:ind w:left="97"/>
                    <w:rPr>
                      <w:rFonts w:eastAsia="Calibri" w:cstheme="minorHAnsi"/>
                    </w:rPr>
                  </w:pPr>
                  <w:r>
                    <w:rPr>
                      <w:rFonts w:eastAsia="Calibri" w:cstheme="minorHAnsi"/>
                    </w:rPr>
                    <w:t>20</w:t>
                  </w:r>
                  <w:r w:rsidR="00FD1420" w:rsidRPr="00F5134C">
                    <w:rPr>
                      <w:rFonts w:eastAsia="Calibri" w:cstheme="minorHAnsi"/>
                    </w:rPr>
                    <w:t>%</w:t>
                  </w:r>
                </w:p>
              </w:tc>
            </w:tr>
            <w:tr w:rsidR="00FD1420" w:rsidRPr="00F5134C" w14:paraId="3DD550EC" w14:textId="77777777" w:rsidTr="00FD1420">
              <w:trPr>
                <w:trHeight w:hRule="exact" w:val="948"/>
              </w:trPr>
              <w:tc>
                <w:tcPr>
                  <w:tcW w:w="741" w:type="dxa"/>
                  <w:tcBorders>
                    <w:top w:val="single" w:sz="4" w:space="0" w:color="auto"/>
                    <w:left w:val="single" w:sz="4" w:space="0" w:color="auto"/>
                    <w:bottom w:val="single" w:sz="4" w:space="0" w:color="auto"/>
                    <w:right w:val="single" w:sz="4" w:space="0" w:color="auto"/>
                  </w:tcBorders>
                </w:tcPr>
                <w:p w14:paraId="5A7185C3" w14:textId="77777777" w:rsidR="00FD1420" w:rsidRPr="00F5134C" w:rsidRDefault="00FD1420" w:rsidP="00FD1420">
                  <w:pPr>
                    <w:widowControl w:val="0"/>
                    <w:spacing w:after="0" w:line="240" w:lineRule="auto"/>
                    <w:ind w:left="95"/>
                    <w:rPr>
                      <w:rFonts w:eastAsia="Arial" w:cstheme="minorHAnsi"/>
                    </w:rPr>
                  </w:pPr>
                  <w:r w:rsidRPr="00F5134C">
                    <w:rPr>
                      <w:rFonts w:eastAsia="Arial" w:cstheme="minorHAnsi"/>
                    </w:rPr>
                    <w:t>3.</w:t>
                  </w:r>
                </w:p>
              </w:tc>
              <w:tc>
                <w:tcPr>
                  <w:tcW w:w="7198" w:type="dxa"/>
                  <w:tcBorders>
                    <w:top w:val="single" w:sz="4" w:space="0" w:color="auto"/>
                    <w:left w:val="single" w:sz="4" w:space="0" w:color="auto"/>
                    <w:bottom w:val="single" w:sz="4" w:space="0" w:color="auto"/>
                    <w:right w:val="single" w:sz="4" w:space="0" w:color="auto"/>
                  </w:tcBorders>
                </w:tcPr>
                <w:p w14:paraId="50257117" w14:textId="77777777" w:rsidR="00FD1420" w:rsidRPr="00F5134C" w:rsidRDefault="00FD1420" w:rsidP="00FD1420">
                  <w:pPr>
                    <w:widowControl w:val="0"/>
                    <w:spacing w:after="0" w:line="240" w:lineRule="auto"/>
                    <w:ind w:left="95" w:right="248"/>
                    <w:rPr>
                      <w:rFonts w:eastAsia="Calibri" w:cstheme="minorHAnsi"/>
                    </w:rPr>
                  </w:pPr>
                  <w:r w:rsidRPr="00C5178A">
                    <w:rPr>
                      <w:rFonts w:eastAsia="Times New Roman" w:cstheme="minorHAnsi"/>
                      <w:sz w:val="24"/>
                      <w:szCs w:val="24"/>
                    </w:rPr>
                    <w:t>Demonstrated experience in data visualization and infographics and Proven experience in drafting high quality assessments and reports  </w:t>
                  </w:r>
                </w:p>
              </w:tc>
              <w:tc>
                <w:tcPr>
                  <w:tcW w:w="1113" w:type="dxa"/>
                  <w:tcBorders>
                    <w:top w:val="single" w:sz="4" w:space="0" w:color="auto"/>
                    <w:left w:val="single" w:sz="4" w:space="0" w:color="auto"/>
                    <w:bottom w:val="single" w:sz="4" w:space="0" w:color="auto"/>
                    <w:right w:val="single" w:sz="4" w:space="0" w:color="auto"/>
                  </w:tcBorders>
                </w:tcPr>
                <w:p w14:paraId="477064BC" w14:textId="77777777" w:rsidR="00FD1420" w:rsidRPr="00F5134C" w:rsidRDefault="00FD1420" w:rsidP="00FD1420">
                  <w:pPr>
                    <w:widowControl w:val="0"/>
                    <w:spacing w:after="0" w:line="240" w:lineRule="auto"/>
                    <w:ind w:left="97"/>
                    <w:rPr>
                      <w:rFonts w:eastAsia="Calibri" w:cstheme="minorHAnsi"/>
                    </w:rPr>
                  </w:pPr>
                  <w:r w:rsidRPr="00F5134C">
                    <w:rPr>
                      <w:rFonts w:eastAsia="Calibri" w:cstheme="minorHAnsi"/>
                    </w:rPr>
                    <w:t>20%</w:t>
                  </w:r>
                </w:p>
              </w:tc>
            </w:tr>
            <w:tr w:rsidR="00FD1420" w:rsidRPr="00F5134C" w14:paraId="27B9F5EB" w14:textId="77777777" w:rsidTr="00FD1420">
              <w:trPr>
                <w:trHeight w:hRule="exact" w:val="434"/>
              </w:trPr>
              <w:tc>
                <w:tcPr>
                  <w:tcW w:w="7939" w:type="dxa"/>
                  <w:gridSpan w:val="2"/>
                  <w:tcBorders>
                    <w:top w:val="single" w:sz="4" w:space="0" w:color="auto"/>
                    <w:left w:val="single" w:sz="4" w:space="0" w:color="auto"/>
                    <w:bottom w:val="single" w:sz="4" w:space="0" w:color="auto"/>
                    <w:right w:val="single" w:sz="4" w:space="0" w:color="auto"/>
                  </w:tcBorders>
                </w:tcPr>
                <w:p w14:paraId="3B8E324B" w14:textId="77777777" w:rsidR="00FD1420" w:rsidRPr="00F5134C" w:rsidRDefault="00FD1420" w:rsidP="00FD1420">
                  <w:pPr>
                    <w:widowControl w:val="0"/>
                    <w:spacing w:before="1" w:after="0" w:line="120" w:lineRule="exact"/>
                    <w:rPr>
                      <w:rFonts w:cstheme="minorHAnsi"/>
                    </w:rPr>
                  </w:pPr>
                </w:p>
                <w:p w14:paraId="592C48CD" w14:textId="77777777" w:rsidR="00FD1420" w:rsidRPr="00F5134C" w:rsidRDefault="00FD1420" w:rsidP="00FD1420">
                  <w:pPr>
                    <w:widowControl w:val="0"/>
                    <w:spacing w:after="0" w:line="292" w:lineRule="exact"/>
                    <w:ind w:left="95"/>
                    <w:rPr>
                      <w:rFonts w:eastAsia="Calibri" w:cstheme="minorHAnsi"/>
                    </w:rPr>
                  </w:pPr>
                  <w:r w:rsidRPr="00F5134C">
                    <w:rPr>
                      <w:rFonts w:eastAsia="Calibri" w:cstheme="minorHAnsi"/>
                    </w:rPr>
                    <w:t>T</w:t>
                  </w:r>
                  <w:r w:rsidRPr="00F5134C">
                    <w:rPr>
                      <w:rFonts w:eastAsia="Calibri" w:cstheme="minorHAnsi"/>
                      <w:spacing w:val="1"/>
                    </w:rPr>
                    <w:t>o</w:t>
                  </w:r>
                  <w:r w:rsidRPr="00F5134C">
                    <w:rPr>
                      <w:rFonts w:eastAsia="Calibri" w:cstheme="minorHAnsi"/>
                    </w:rPr>
                    <w:t>tal</w:t>
                  </w:r>
                </w:p>
              </w:tc>
              <w:tc>
                <w:tcPr>
                  <w:tcW w:w="1113" w:type="dxa"/>
                  <w:tcBorders>
                    <w:top w:val="single" w:sz="4" w:space="0" w:color="auto"/>
                    <w:left w:val="single" w:sz="4" w:space="0" w:color="auto"/>
                    <w:bottom w:val="single" w:sz="4" w:space="0" w:color="auto"/>
                    <w:right w:val="single" w:sz="4" w:space="0" w:color="auto"/>
                  </w:tcBorders>
                </w:tcPr>
                <w:p w14:paraId="12F1CD59" w14:textId="77777777" w:rsidR="00FD1420" w:rsidRPr="00F5134C" w:rsidRDefault="00FD1420" w:rsidP="00FD1420">
                  <w:pPr>
                    <w:widowControl w:val="0"/>
                    <w:spacing w:before="1" w:after="0" w:line="120" w:lineRule="exact"/>
                    <w:rPr>
                      <w:rFonts w:cstheme="minorHAnsi"/>
                    </w:rPr>
                  </w:pPr>
                </w:p>
                <w:p w14:paraId="615F7FE2" w14:textId="77777777" w:rsidR="00FD1420" w:rsidRPr="00F5134C" w:rsidRDefault="00FD1420" w:rsidP="00FD1420">
                  <w:pPr>
                    <w:widowControl w:val="0"/>
                    <w:spacing w:after="0" w:line="292" w:lineRule="exact"/>
                    <w:ind w:left="87"/>
                    <w:rPr>
                      <w:rFonts w:eastAsia="Calibri" w:cstheme="minorHAnsi"/>
                    </w:rPr>
                  </w:pPr>
                  <w:r w:rsidRPr="00F5134C">
                    <w:rPr>
                      <w:rFonts w:eastAsia="Calibri" w:cstheme="minorHAnsi"/>
                    </w:rPr>
                    <w:t>70%</w:t>
                  </w:r>
                </w:p>
              </w:tc>
            </w:tr>
          </w:tbl>
          <w:p w14:paraId="241BF2AB" w14:textId="77777777" w:rsidR="00FD1420" w:rsidRPr="00F5134C" w:rsidRDefault="00FD1420" w:rsidP="00FD1420">
            <w:pPr>
              <w:spacing w:after="0" w:line="240" w:lineRule="auto"/>
              <w:rPr>
                <w:sz w:val="24"/>
                <w:szCs w:val="24"/>
              </w:rPr>
            </w:pPr>
          </w:p>
          <w:p w14:paraId="5F3949BC" w14:textId="77777777" w:rsidR="00FD1420" w:rsidRPr="00F5134C" w:rsidRDefault="00FD1420" w:rsidP="00FD1420">
            <w:pPr>
              <w:spacing w:after="0" w:line="240" w:lineRule="auto"/>
            </w:pPr>
            <w:r w:rsidRPr="00F5134C">
              <w:t>Financial Proposal Percentage: 30%</w:t>
            </w:r>
          </w:p>
          <w:p w14:paraId="1541A754" w14:textId="77777777" w:rsidR="00FD1420" w:rsidRDefault="00FD1420" w:rsidP="001A1588">
            <w:pPr>
              <w:spacing w:after="0" w:line="293" w:lineRule="atLeast"/>
              <w:jc w:val="both"/>
              <w:textAlignment w:val="baseline"/>
              <w:rPr>
                <w:rFonts w:eastAsia="Times New Roman" w:cstheme="minorHAnsi"/>
                <w:sz w:val="24"/>
                <w:szCs w:val="24"/>
              </w:rPr>
            </w:pPr>
          </w:p>
          <w:p w14:paraId="5E6E486D" w14:textId="60933CD0" w:rsidR="00144D3A" w:rsidRPr="00C5178A" w:rsidRDefault="00144D3A" w:rsidP="001A1588">
            <w:pPr>
              <w:spacing w:after="0" w:line="293" w:lineRule="atLeast"/>
              <w:jc w:val="both"/>
              <w:textAlignment w:val="baseline"/>
              <w:rPr>
                <w:rFonts w:eastAsia="Times New Roman" w:cstheme="minorHAnsi"/>
                <w:sz w:val="24"/>
                <w:szCs w:val="24"/>
              </w:rPr>
            </w:pPr>
          </w:p>
          <w:p w14:paraId="47DD7675" w14:textId="77777777" w:rsidR="00144D3A" w:rsidRPr="00354256" w:rsidRDefault="00144D3A" w:rsidP="001A1588">
            <w:pPr>
              <w:spacing w:after="0" w:line="293" w:lineRule="atLeast"/>
              <w:jc w:val="both"/>
              <w:textAlignment w:val="baseline"/>
              <w:rPr>
                <w:rFonts w:eastAsia="Times New Roman" w:cstheme="minorHAnsi"/>
                <w:b/>
                <w:bCs/>
                <w:color w:val="0055AA"/>
                <w:sz w:val="24"/>
                <w:szCs w:val="24"/>
              </w:rPr>
            </w:pPr>
            <w:r w:rsidRPr="00354256">
              <w:rPr>
                <w:rFonts w:eastAsia="Times New Roman" w:cstheme="minorHAnsi"/>
                <w:b/>
                <w:bCs/>
                <w:color w:val="0055AA"/>
                <w:sz w:val="24"/>
                <w:szCs w:val="24"/>
              </w:rPr>
              <w:t>Contract Award</w:t>
            </w:r>
          </w:p>
          <w:p w14:paraId="16163FD2" w14:textId="77777777" w:rsidR="00144D3A" w:rsidRPr="00C5178A" w:rsidRDefault="00F2343C" w:rsidP="001A1588">
            <w:pPr>
              <w:spacing w:after="0" w:line="293" w:lineRule="atLeast"/>
              <w:jc w:val="both"/>
              <w:textAlignment w:val="baseline"/>
              <w:rPr>
                <w:rFonts w:eastAsia="Times New Roman" w:cstheme="minorHAnsi"/>
                <w:sz w:val="24"/>
                <w:szCs w:val="24"/>
                <w:rtl/>
              </w:rPr>
            </w:pPr>
            <w:r w:rsidRPr="00C5178A">
              <w:rPr>
                <w:rFonts w:eastAsia="Times New Roman" w:cstheme="minorHAnsi"/>
                <w:sz w:val="24"/>
                <w:szCs w:val="24"/>
              </w:rPr>
              <w:t xml:space="preserve">Companies </w:t>
            </w:r>
            <w:r w:rsidR="00144D3A" w:rsidRPr="00C5178A">
              <w:rPr>
                <w:rFonts w:eastAsia="Times New Roman" w:cstheme="minorHAnsi"/>
                <w:sz w:val="24"/>
                <w:szCs w:val="24"/>
              </w:rPr>
              <w:t>obtaining the highest combined scores in the combined score of Technical and Financial evaluation will be considered technically qualified and will be offered to enter into contract with UNDP.</w:t>
            </w:r>
          </w:p>
          <w:p w14:paraId="6E9B228B" w14:textId="77777777" w:rsidR="00F10F00" w:rsidRPr="00C5178A" w:rsidRDefault="00F10F00" w:rsidP="001A1588">
            <w:pPr>
              <w:spacing w:after="0" w:line="293" w:lineRule="atLeast"/>
              <w:jc w:val="both"/>
              <w:textAlignment w:val="baseline"/>
              <w:rPr>
                <w:rFonts w:eastAsia="Times New Roman" w:cstheme="minorHAnsi"/>
                <w:sz w:val="24"/>
                <w:szCs w:val="24"/>
              </w:rPr>
            </w:pPr>
          </w:p>
          <w:p w14:paraId="508924BB" w14:textId="77777777" w:rsidR="00144D3A" w:rsidRPr="00354256" w:rsidRDefault="00144D3A" w:rsidP="001A1588">
            <w:pPr>
              <w:spacing w:after="0" w:line="293" w:lineRule="atLeast"/>
              <w:jc w:val="both"/>
              <w:textAlignment w:val="baseline"/>
              <w:rPr>
                <w:rFonts w:eastAsia="Times New Roman" w:cstheme="minorHAnsi"/>
                <w:b/>
                <w:bCs/>
                <w:color w:val="0055AA"/>
                <w:sz w:val="24"/>
                <w:szCs w:val="24"/>
              </w:rPr>
            </w:pPr>
            <w:r w:rsidRPr="00354256">
              <w:rPr>
                <w:rFonts w:eastAsia="Times New Roman" w:cstheme="minorHAnsi"/>
                <w:b/>
                <w:bCs/>
                <w:color w:val="0055AA"/>
                <w:sz w:val="24"/>
                <w:szCs w:val="24"/>
              </w:rPr>
              <w:t>Institutional arrangement</w:t>
            </w:r>
          </w:p>
          <w:p w14:paraId="38530C0D" w14:textId="12D78035"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xml:space="preserve">The </w:t>
            </w:r>
            <w:r w:rsidR="00F2343C" w:rsidRPr="00C5178A">
              <w:rPr>
                <w:rFonts w:eastAsia="Times New Roman" w:cstheme="minorHAnsi"/>
                <w:sz w:val="24"/>
                <w:szCs w:val="24"/>
              </w:rPr>
              <w:t>company</w:t>
            </w:r>
            <w:r w:rsidRPr="00C5178A">
              <w:rPr>
                <w:rFonts w:eastAsia="Times New Roman" w:cstheme="minorHAnsi"/>
                <w:sz w:val="24"/>
                <w:szCs w:val="24"/>
              </w:rPr>
              <w:t xml:space="preserve"> will work under the guidance and direct supervision of </w:t>
            </w:r>
            <w:r w:rsidR="00354256" w:rsidRPr="00354256">
              <w:rPr>
                <w:rFonts w:eastAsia="Times New Roman" w:cstheme="minorHAnsi"/>
                <w:sz w:val="24"/>
                <w:szCs w:val="24"/>
              </w:rPr>
              <w:t xml:space="preserve">UNDP and the </w:t>
            </w:r>
            <w:r w:rsidR="00F92D23" w:rsidRPr="00C5178A">
              <w:rPr>
                <w:rFonts w:eastAsia="Times New Roman" w:cstheme="minorHAnsi"/>
                <w:sz w:val="24"/>
                <w:szCs w:val="24"/>
              </w:rPr>
              <w:t xml:space="preserve">Ministry </w:t>
            </w:r>
            <w:r w:rsidR="00A578B6">
              <w:rPr>
                <w:rFonts w:eastAsia="Times New Roman" w:cstheme="minorHAnsi"/>
                <w:sz w:val="24"/>
                <w:szCs w:val="24"/>
              </w:rPr>
              <w:t>o</w:t>
            </w:r>
            <w:r w:rsidR="00F92D23" w:rsidRPr="00C5178A">
              <w:rPr>
                <w:rFonts w:eastAsia="Times New Roman" w:cstheme="minorHAnsi"/>
                <w:sz w:val="24"/>
                <w:szCs w:val="24"/>
              </w:rPr>
              <w:t xml:space="preserve">f Planning and International Cooperation- Jordan </w:t>
            </w:r>
            <w:r w:rsidRPr="00C5178A">
              <w:rPr>
                <w:rFonts w:eastAsia="Times New Roman" w:cstheme="minorHAnsi"/>
                <w:sz w:val="24"/>
                <w:szCs w:val="24"/>
              </w:rPr>
              <w:t>and will be responsible for the fulfilment of the deliverables as specified above.</w:t>
            </w:r>
          </w:p>
          <w:p w14:paraId="65021AB3"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lastRenderedPageBreak/>
              <w:t xml:space="preserve">The </w:t>
            </w:r>
            <w:r w:rsidR="00C827DB" w:rsidRPr="00C5178A">
              <w:rPr>
                <w:rFonts w:eastAsia="Times New Roman" w:cstheme="minorHAnsi"/>
                <w:sz w:val="24"/>
                <w:szCs w:val="24"/>
              </w:rPr>
              <w:t>company</w:t>
            </w:r>
            <w:r w:rsidRPr="00C5178A">
              <w:rPr>
                <w:rFonts w:eastAsia="Times New Roman" w:cstheme="minorHAnsi"/>
                <w:sz w:val="24"/>
                <w:szCs w:val="24"/>
              </w:rPr>
              <w:t xml:space="preserve"> will be responsible for providing </w:t>
            </w:r>
            <w:r w:rsidR="00C827DB" w:rsidRPr="00C5178A">
              <w:rPr>
                <w:rFonts w:eastAsia="Times New Roman" w:cstheme="minorHAnsi"/>
                <w:sz w:val="24"/>
                <w:szCs w:val="24"/>
              </w:rPr>
              <w:t xml:space="preserve">the needed IT equipment needed to </w:t>
            </w:r>
            <w:r w:rsidR="00F10F00" w:rsidRPr="00C5178A">
              <w:rPr>
                <w:rFonts w:eastAsia="Times New Roman" w:cstheme="minorHAnsi"/>
                <w:sz w:val="24"/>
                <w:szCs w:val="24"/>
              </w:rPr>
              <w:t>finalize</w:t>
            </w:r>
            <w:r w:rsidR="00C827DB" w:rsidRPr="00C5178A">
              <w:rPr>
                <w:rFonts w:eastAsia="Times New Roman" w:cstheme="minorHAnsi"/>
                <w:sz w:val="24"/>
                <w:szCs w:val="24"/>
              </w:rPr>
              <w:t xml:space="preserve"> the assignment.</w:t>
            </w:r>
          </w:p>
          <w:p w14:paraId="1CC725E9" w14:textId="77777777" w:rsidR="00144D3A" w:rsidRPr="00C5178A" w:rsidRDefault="00144D3A" w:rsidP="001A1588">
            <w:pPr>
              <w:spacing w:after="0" w:line="293" w:lineRule="atLeast"/>
              <w:jc w:val="both"/>
              <w:textAlignment w:val="baseline"/>
              <w:rPr>
                <w:rFonts w:eastAsia="Times New Roman" w:cstheme="minorHAnsi"/>
                <w:sz w:val="24"/>
                <w:szCs w:val="24"/>
              </w:rPr>
            </w:pPr>
            <w:r w:rsidRPr="00C5178A">
              <w:rPr>
                <w:rFonts w:eastAsia="Times New Roman" w:cstheme="minorHAnsi"/>
                <w:sz w:val="24"/>
                <w:szCs w:val="24"/>
              </w:rPr>
              <w:t> </w:t>
            </w:r>
          </w:p>
          <w:p w14:paraId="1F06302A" w14:textId="77777777" w:rsidR="00144D3A" w:rsidRPr="00354256" w:rsidRDefault="00144D3A" w:rsidP="001A1588">
            <w:pPr>
              <w:spacing w:after="0" w:line="293" w:lineRule="atLeast"/>
              <w:jc w:val="both"/>
              <w:textAlignment w:val="baseline"/>
              <w:rPr>
                <w:rFonts w:eastAsia="Times New Roman" w:cstheme="minorHAnsi"/>
                <w:b/>
                <w:bCs/>
                <w:color w:val="0055AA"/>
                <w:sz w:val="24"/>
                <w:szCs w:val="24"/>
              </w:rPr>
            </w:pPr>
            <w:r w:rsidRPr="00354256">
              <w:rPr>
                <w:rFonts w:eastAsia="Times New Roman" w:cstheme="minorHAnsi"/>
                <w:b/>
                <w:bCs/>
                <w:color w:val="0055AA"/>
                <w:sz w:val="24"/>
                <w:szCs w:val="24"/>
              </w:rPr>
              <w:t>Payment modality</w:t>
            </w:r>
          </w:p>
          <w:p w14:paraId="4B7290E7" w14:textId="1B299E09" w:rsidR="00144D3A" w:rsidRPr="00303BCE" w:rsidRDefault="00BA62AE" w:rsidP="00303BCE">
            <w:pPr>
              <w:numPr>
                <w:ilvl w:val="0"/>
                <w:numId w:val="25"/>
              </w:numPr>
              <w:spacing w:after="0" w:line="293" w:lineRule="atLeast"/>
              <w:textAlignment w:val="baseline"/>
              <w:rPr>
                <w:rFonts w:eastAsia="Times New Roman" w:cstheme="minorHAnsi"/>
                <w:sz w:val="24"/>
                <w:szCs w:val="24"/>
              </w:rPr>
            </w:pPr>
            <w:r w:rsidRPr="00303BCE">
              <w:rPr>
                <w:rFonts w:eastAsia="Times New Roman" w:cstheme="minorHAnsi"/>
                <w:sz w:val="24"/>
                <w:szCs w:val="24"/>
              </w:rPr>
              <w:t xml:space="preserve">100% of the payment upon completing all deliverables   </w:t>
            </w:r>
            <w:r w:rsidR="00144D3A" w:rsidRPr="00303BCE">
              <w:rPr>
                <w:rFonts w:eastAsia="Times New Roman" w:cstheme="minorHAnsi"/>
                <w:sz w:val="24"/>
                <w:szCs w:val="24"/>
              </w:rPr>
              <w:t>. </w:t>
            </w:r>
          </w:p>
          <w:p w14:paraId="052DB900" w14:textId="77777777" w:rsidR="00144D3A" w:rsidRPr="00C5178A" w:rsidRDefault="00144D3A" w:rsidP="001A1588">
            <w:pPr>
              <w:spacing w:after="0" w:line="293" w:lineRule="atLeast"/>
              <w:jc w:val="both"/>
              <w:textAlignment w:val="baseline"/>
              <w:rPr>
                <w:rFonts w:eastAsia="Times New Roman" w:cstheme="minorHAnsi"/>
                <w:sz w:val="24"/>
                <w:szCs w:val="24"/>
              </w:rPr>
            </w:pPr>
          </w:p>
        </w:tc>
      </w:tr>
      <w:tr w:rsidR="00144D3A" w:rsidRPr="00C5178A" w14:paraId="674DFA71" w14:textId="77777777" w:rsidTr="00144D3A">
        <w:tc>
          <w:tcPr>
            <w:tcW w:w="0" w:type="auto"/>
            <w:shd w:val="clear" w:color="auto" w:fill="auto"/>
            <w:hideMark/>
          </w:tcPr>
          <w:p w14:paraId="2ACF21BC" w14:textId="77777777" w:rsidR="00144D3A" w:rsidRPr="00C5178A" w:rsidRDefault="00144D3A" w:rsidP="00144D3A">
            <w:pPr>
              <w:spacing w:after="0" w:line="240" w:lineRule="auto"/>
              <w:rPr>
                <w:rFonts w:eastAsia="Times New Roman" w:cstheme="minorHAnsi"/>
                <w:sz w:val="24"/>
                <w:szCs w:val="24"/>
              </w:rPr>
            </w:pPr>
          </w:p>
        </w:tc>
      </w:tr>
    </w:tbl>
    <w:p w14:paraId="358DB664" w14:textId="77777777" w:rsidR="00144D3A" w:rsidRPr="00C5178A" w:rsidRDefault="00144D3A" w:rsidP="00144D3A">
      <w:pPr>
        <w:spacing w:after="0" w:line="240" w:lineRule="auto"/>
        <w:textAlignment w:val="baseline"/>
        <w:rPr>
          <w:rFonts w:eastAsia="Times New Roman" w:cstheme="minorHAnsi"/>
          <w:color w:val="666666"/>
          <w:sz w:val="24"/>
          <w:szCs w:val="24"/>
        </w:rPr>
      </w:pPr>
    </w:p>
    <w:p w14:paraId="189ADF0A" w14:textId="77777777" w:rsidR="00E62E52" w:rsidRPr="00C5178A" w:rsidRDefault="008B70F4" w:rsidP="00144D3A">
      <w:pPr>
        <w:rPr>
          <w:rFonts w:cstheme="minorHAnsi"/>
        </w:rPr>
      </w:pPr>
      <w:r w:rsidRPr="00C5178A">
        <w:rPr>
          <w:rFonts w:cstheme="minorHAnsi"/>
          <w:sz w:val="28"/>
          <w:szCs w:val="28"/>
        </w:rPr>
        <w:t xml:space="preserve">                                                     </w:t>
      </w:r>
      <w:r w:rsidRPr="00C5178A">
        <w:rPr>
          <w:rFonts w:cstheme="minorHAnsi"/>
        </w:rPr>
        <w:t xml:space="preserve">                                                                                                 </w:t>
      </w:r>
    </w:p>
    <w:sectPr w:rsidR="00E62E52" w:rsidRPr="00C5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CD6"/>
    <w:multiLevelType w:val="multilevel"/>
    <w:tmpl w:val="B046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926E0"/>
    <w:multiLevelType w:val="multilevel"/>
    <w:tmpl w:val="520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720E1"/>
    <w:multiLevelType w:val="multilevel"/>
    <w:tmpl w:val="3034A0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F7029"/>
    <w:multiLevelType w:val="multilevel"/>
    <w:tmpl w:val="3FF6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1153E"/>
    <w:multiLevelType w:val="multilevel"/>
    <w:tmpl w:val="1D3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A339B"/>
    <w:multiLevelType w:val="multilevel"/>
    <w:tmpl w:val="F85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826A7"/>
    <w:multiLevelType w:val="multilevel"/>
    <w:tmpl w:val="3034A0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22ED2"/>
    <w:multiLevelType w:val="multilevel"/>
    <w:tmpl w:val="B2E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0047AE"/>
    <w:multiLevelType w:val="multilevel"/>
    <w:tmpl w:val="489E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1A77"/>
    <w:multiLevelType w:val="multilevel"/>
    <w:tmpl w:val="E88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C1D3B"/>
    <w:multiLevelType w:val="multilevel"/>
    <w:tmpl w:val="115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7499B"/>
    <w:multiLevelType w:val="multilevel"/>
    <w:tmpl w:val="E9A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73953"/>
    <w:multiLevelType w:val="multilevel"/>
    <w:tmpl w:val="AD14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362B8"/>
    <w:multiLevelType w:val="multilevel"/>
    <w:tmpl w:val="F55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042A2F"/>
    <w:multiLevelType w:val="multilevel"/>
    <w:tmpl w:val="121A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EE0479"/>
    <w:multiLevelType w:val="multilevel"/>
    <w:tmpl w:val="8D18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9A610C"/>
    <w:multiLevelType w:val="multilevel"/>
    <w:tmpl w:val="9E4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21083"/>
    <w:multiLevelType w:val="multilevel"/>
    <w:tmpl w:val="2BC2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FA3525"/>
    <w:multiLevelType w:val="multilevel"/>
    <w:tmpl w:val="0BC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122BC"/>
    <w:multiLevelType w:val="multilevel"/>
    <w:tmpl w:val="3CB424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C0375"/>
    <w:multiLevelType w:val="multilevel"/>
    <w:tmpl w:val="996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766227"/>
    <w:multiLevelType w:val="multilevel"/>
    <w:tmpl w:val="81A4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61029"/>
    <w:multiLevelType w:val="multilevel"/>
    <w:tmpl w:val="2D78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114B7"/>
    <w:multiLevelType w:val="multilevel"/>
    <w:tmpl w:val="C8CA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460DB"/>
    <w:multiLevelType w:val="multilevel"/>
    <w:tmpl w:val="DA1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C62508"/>
    <w:multiLevelType w:val="multilevel"/>
    <w:tmpl w:val="CEA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FA7435"/>
    <w:multiLevelType w:val="multilevel"/>
    <w:tmpl w:val="EAEE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01128"/>
    <w:multiLevelType w:val="multilevel"/>
    <w:tmpl w:val="C35E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C56895"/>
    <w:multiLevelType w:val="multilevel"/>
    <w:tmpl w:val="E87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D52A8"/>
    <w:multiLevelType w:val="hybridMultilevel"/>
    <w:tmpl w:val="6EF2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20"/>
  </w:num>
  <w:num w:numId="5">
    <w:abstractNumId w:val="21"/>
  </w:num>
  <w:num w:numId="6">
    <w:abstractNumId w:val="23"/>
  </w:num>
  <w:num w:numId="7">
    <w:abstractNumId w:val="4"/>
  </w:num>
  <w:num w:numId="8">
    <w:abstractNumId w:val="13"/>
  </w:num>
  <w:num w:numId="9">
    <w:abstractNumId w:val="0"/>
  </w:num>
  <w:num w:numId="10">
    <w:abstractNumId w:val="11"/>
  </w:num>
  <w:num w:numId="11">
    <w:abstractNumId w:val="12"/>
  </w:num>
  <w:num w:numId="12">
    <w:abstractNumId w:val="14"/>
  </w:num>
  <w:num w:numId="13">
    <w:abstractNumId w:val="8"/>
  </w:num>
  <w:num w:numId="14">
    <w:abstractNumId w:val="17"/>
  </w:num>
  <w:num w:numId="15">
    <w:abstractNumId w:val="16"/>
  </w:num>
  <w:num w:numId="16">
    <w:abstractNumId w:val="27"/>
  </w:num>
  <w:num w:numId="17">
    <w:abstractNumId w:val="19"/>
  </w:num>
  <w:num w:numId="18">
    <w:abstractNumId w:val="22"/>
  </w:num>
  <w:num w:numId="19">
    <w:abstractNumId w:val="5"/>
  </w:num>
  <w:num w:numId="20">
    <w:abstractNumId w:val="7"/>
  </w:num>
  <w:num w:numId="21">
    <w:abstractNumId w:val="24"/>
  </w:num>
  <w:num w:numId="22">
    <w:abstractNumId w:val="3"/>
  </w:num>
  <w:num w:numId="23">
    <w:abstractNumId w:val="28"/>
  </w:num>
  <w:num w:numId="24">
    <w:abstractNumId w:val="25"/>
  </w:num>
  <w:num w:numId="25">
    <w:abstractNumId w:val="9"/>
  </w:num>
  <w:num w:numId="26">
    <w:abstractNumId w:val="26"/>
  </w:num>
  <w:num w:numId="27">
    <w:abstractNumId w:val="2"/>
  </w:num>
  <w:num w:numId="28">
    <w:abstractNumId w:val="6"/>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3A"/>
    <w:rsid w:val="000A5FF4"/>
    <w:rsid w:val="000A6709"/>
    <w:rsid w:val="000C0709"/>
    <w:rsid w:val="000C66BD"/>
    <w:rsid w:val="000E4AF9"/>
    <w:rsid w:val="000F02D5"/>
    <w:rsid w:val="00103CC7"/>
    <w:rsid w:val="00110E3D"/>
    <w:rsid w:val="00111B9E"/>
    <w:rsid w:val="00114ED0"/>
    <w:rsid w:val="00144D3A"/>
    <w:rsid w:val="001673B1"/>
    <w:rsid w:val="0019341D"/>
    <w:rsid w:val="001A1588"/>
    <w:rsid w:val="001C0FFA"/>
    <w:rsid w:val="001F557A"/>
    <w:rsid w:val="00203042"/>
    <w:rsid w:val="00207CA0"/>
    <w:rsid w:val="00212E41"/>
    <w:rsid w:val="002215F9"/>
    <w:rsid w:val="00244ED8"/>
    <w:rsid w:val="00252875"/>
    <w:rsid w:val="00270143"/>
    <w:rsid w:val="002E54AC"/>
    <w:rsid w:val="002F7449"/>
    <w:rsid w:val="00303BCE"/>
    <w:rsid w:val="00304C8A"/>
    <w:rsid w:val="00322A0A"/>
    <w:rsid w:val="00354256"/>
    <w:rsid w:val="0037342E"/>
    <w:rsid w:val="003979AC"/>
    <w:rsid w:val="003A0833"/>
    <w:rsid w:val="003A642D"/>
    <w:rsid w:val="003D2633"/>
    <w:rsid w:val="003D7276"/>
    <w:rsid w:val="003E5D0B"/>
    <w:rsid w:val="004166B1"/>
    <w:rsid w:val="00423594"/>
    <w:rsid w:val="00455B9B"/>
    <w:rsid w:val="0046116B"/>
    <w:rsid w:val="004739AB"/>
    <w:rsid w:val="00473EC6"/>
    <w:rsid w:val="00476023"/>
    <w:rsid w:val="004D091E"/>
    <w:rsid w:val="004F6F64"/>
    <w:rsid w:val="00501FC9"/>
    <w:rsid w:val="00506E53"/>
    <w:rsid w:val="00520363"/>
    <w:rsid w:val="005530C2"/>
    <w:rsid w:val="005537D5"/>
    <w:rsid w:val="00566F37"/>
    <w:rsid w:val="00571249"/>
    <w:rsid w:val="005A656A"/>
    <w:rsid w:val="005B3A9D"/>
    <w:rsid w:val="005B3D25"/>
    <w:rsid w:val="005B65F2"/>
    <w:rsid w:val="005D5813"/>
    <w:rsid w:val="005E2324"/>
    <w:rsid w:val="005F2F80"/>
    <w:rsid w:val="005F3A2A"/>
    <w:rsid w:val="0060055D"/>
    <w:rsid w:val="00623B6D"/>
    <w:rsid w:val="00663B51"/>
    <w:rsid w:val="00683D0B"/>
    <w:rsid w:val="00684A65"/>
    <w:rsid w:val="006B0253"/>
    <w:rsid w:val="006E768C"/>
    <w:rsid w:val="00760CA2"/>
    <w:rsid w:val="00760D2D"/>
    <w:rsid w:val="00761CA4"/>
    <w:rsid w:val="007852B5"/>
    <w:rsid w:val="0079338F"/>
    <w:rsid w:val="007A0D48"/>
    <w:rsid w:val="007A43CE"/>
    <w:rsid w:val="007B7386"/>
    <w:rsid w:val="007F533B"/>
    <w:rsid w:val="008208A9"/>
    <w:rsid w:val="0083029F"/>
    <w:rsid w:val="00832C9F"/>
    <w:rsid w:val="00841BC4"/>
    <w:rsid w:val="008B097F"/>
    <w:rsid w:val="008B665B"/>
    <w:rsid w:val="008B70F4"/>
    <w:rsid w:val="008D569A"/>
    <w:rsid w:val="009076EA"/>
    <w:rsid w:val="00960C71"/>
    <w:rsid w:val="0097324B"/>
    <w:rsid w:val="00997467"/>
    <w:rsid w:val="009F31A8"/>
    <w:rsid w:val="00A125B4"/>
    <w:rsid w:val="00A5679A"/>
    <w:rsid w:val="00A578B6"/>
    <w:rsid w:val="00A848FD"/>
    <w:rsid w:val="00AA1ECD"/>
    <w:rsid w:val="00AC7D13"/>
    <w:rsid w:val="00AD77B4"/>
    <w:rsid w:val="00AF230A"/>
    <w:rsid w:val="00B03809"/>
    <w:rsid w:val="00B13FC1"/>
    <w:rsid w:val="00B5691B"/>
    <w:rsid w:val="00BA0FA6"/>
    <w:rsid w:val="00BA3F8C"/>
    <w:rsid w:val="00BA62AE"/>
    <w:rsid w:val="00BC1551"/>
    <w:rsid w:val="00BF1D60"/>
    <w:rsid w:val="00C320B3"/>
    <w:rsid w:val="00C45C68"/>
    <w:rsid w:val="00C47FC9"/>
    <w:rsid w:val="00C5178A"/>
    <w:rsid w:val="00C52564"/>
    <w:rsid w:val="00C558AB"/>
    <w:rsid w:val="00C827DB"/>
    <w:rsid w:val="00C96B19"/>
    <w:rsid w:val="00CE7590"/>
    <w:rsid w:val="00CE75FF"/>
    <w:rsid w:val="00D1599A"/>
    <w:rsid w:val="00D67E87"/>
    <w:rsid w:val="00D94A4F"/>
    <w:rsid w:val="00D9723C"/>
    <w:rsid w:val="00DA0285"/>
    <w:rsid w:val="00DA7A3D"/>
    <w:rsid w:val="00DD1EA0"/>
    <w:rsid w:val="00DE0281"/>
    <w:rsid w:val="00DF4E06"/>
    <w:rsid w:val="00DF5861"/>
    <w:rsid w:val="00E00A95"/>
    <w:rsid w:val="00E53E0A"/>
    <w:rsid w:val="00E62E52"/>
    <w:rsid w:val="00E672E4"/>
    <w:rsid w:val="00E724FF"/>
    <w:rsid w:val="00EB675C"/>
    <w:rsid w:val="00ED56B5"/>
    <w:rsid w:val="00EE5B89"/>
    <w:rsid w:val="00F07A86"/>
    <w:rsid w:val="00F10F00"/>
    <w:rsid w:val="00F119FC"/>
    <w:rsid w:val="00F14629"/>
    <w:rsid w:val="00F2343C"/>
    <w:rsid w:val="00F24881"/>
    <w:rsid w:val="00F4453A"/>
    <w:rsid w:val="00F5134C"/>
    <w:rsid w:val="00F6211A"/>
    <w:rsid w:val="00F804BC"/>
    <w:rsid w:val="00F836B4"/>
    <w:rsid w:val="00F92D23"/>
    <w:rsid w:val="00FB383F"/>
    <w:rsid w:val="00FC36B1"/>
    <w:rsid w:val="00FD1420"/>
    <w:rsid w:val="00FD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5C79"/>
  <w15:docId w15:val="{2B7E9E6C-6609-44DD-A43A-AFB91936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4D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44D3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4D3A"/>
    <w:rPr>
      <w:b/>
      <w:bCs/>
    </w:rPr>
  </w:style>
  <w:style w:type="character" w:customStyle="1" w:styleId="Heading3Char">
    <w:name w:val="Heading 3 Char"/>
    <w:basedOn w:val="DefaultParagraphFont"/>
    <w:link w:val="Heading3"/>
    <w:uiPriority w:val="9"/>
    <w:rsid w:val="00144D3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44D3A"/>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4D3A"/>
    <w:rPr>
      <w:i/>
      <w:iCs/>
    </w:rPr>
  </w:style>
  <w:style w:type="character" w:styleId="Hyperlink">
    <w:name w:val="Hyperlink"/>
    <w:basedOn w:val="DefaultParagraphFont"/>
    <w:uiPriority w:val="99"/>
    <w:semiHidden/>
    <w:unhideWhenUsed/>
    <w:rsid w:val="00144D3A"/>
    <w:rPr>
      <w:color w:val="0000FF"/>
      <w:u w:val="single"/>
    </w:rPr>
  </w:style>
  <w:style w:type="character" w:styleId="CommentReference">
    <w:name w:val="annotation reference"/>
    <w:basedOn w:val="DefaultParagraphFont"/>
    <w:uiPriority w:val="99"/>
    <w:semiHidden/>
    <w:unhideWhenUsed/>
    <w:rsid w:val="001673B1"/>
    <w:rPr>
      <w:sz w:val="16"/>
      <w:szCs w:val="16"/>
    </w:rPr>
  </w:style>
  <w:style w:type="paragraph" w:styleId="CommentText">
    <w:name w:val="annotation text"/>
    <w:basedOn w:val="Normal"/>
    <w:link w:val="CommentTextChar"/>
    <w:uiPriority w:val="99"/>
    <w:unhideWhenUsed/>
    <w:rsid w:val="001673B1"/>
    <w:pPr>
      <w:spacing w:line="240" w:lineRule="auto"/>
    </w:pPr>
    <w:rPr>
      <w:sz w:val="20"/>
      <w:szCs w:val="20"/>
    </w:rPr>
  </w:style>
  <w:style w:type="character" w:customStyle="1" w:styleId="CommentTextChar">
    <w:name w:val="Comment Text Char"/>
    <w:basedOn w:val="DefaultParagraphFont"/>
    <w:link w:val="CommentText"/>
    <w:uiPriority w:val="99"/>
    <w:rsid w:val="001673B1"/>
    <w:rPr>
      <w:sz w:val="20"/>
      <w:szCs w:val="20"/>
    </w:rPr>
  </w:style>
  <w:style w:type="paragraph" w:styleId="CommentSubject">
    <w:name w:val="annotation subject"/>
    <w:basedOn w:val="CommentText"/>
    <w:next w:val="CommentText"/>
    <w:link w:val="CommentSubjectChar"/>
    <w:uiPriority w:val="99"/>
    <w:semiHidden/>
    <w:unhideWhenUsed/>
    <w:rsid w:val="001673B1"/>
    <w:rPr>
      <w:b/>
      <w:bCs/>
    </w:rPr>
  </w:style>
  <w:style w:type="character" w:customStyle="1" w:styleId="CommentSubjectChar">
    <w:name w:val="Comment Subject Char"/>
    <w:basedOn w:val="CommentTextChar"/>
    <w:link w:val="CommentSubject"/>
    <w:uiPriority w:val="99"/>
    <w:semiHidden/>
    <w:rsid w:val="001673B1"/>
    <w:rPr>
      <w:b/>
      <w:bCs/>
      <w:sz w:val="20"/>
      <w:szCs w:val="20"/>
    </w:rPr>
  </w:style>
  <w:style w:type="paragraph" w:styleId="BalloonText">
    <w:name w:val="Balloon Text"/>
    <w:basedOn w:val="Normal"/>
    <w:link w:val="BalloonTextChar"/>
    <w:uiPriority w:val="99"/>
    <w:semiHidden/>
    <w:unhideWhenUsed/>
    <w:rsid w:val="0020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A0"/>
    <w:rPr>
      <w:rFonts w:ascii="Tahoma" w:hAnsi="Tahoma" w:cs="Tahoma"/>
      <w:sz w:val="16"/>
      <w:szCs w:val="16"/>
    </w:rPr>
  </w:style>
  <w:style w:type="paragraph" w:styleId="ListParagraph">
    <w:name w:val="List Paragraph"/>
    <w:basedOn w:val="Normal"/>
    <w:uiPriority w:val="34"/>
    <w:qFormat/>
    <w:rsid w:val="00110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269">
      <w:bodyDiv w:val="1"/>
      <w:marLeft w:val="0"/>
      <w:marRight w:val="0"/>
      <w:marTop w:val="0"/>
      <w:marBottom w:val="0"/>
      <w:divBdr>
        <w:top w:val="none" w:sz="0" w:space="0" w:color="auto"/>
        <w:left w:val="none" w:sz="0" w:space="0" w:color="auto"/>
        <w:bottom w:val="none" w:sz="0" w:space="0" w:color="auto"/>
        <w:right w:val="none" w:sz="0" w:space="0" w:color="auto"/>
      </w:divBdr>
      <w:divsChild>
        <w:div w:id="74907804">
          <w:marLeft w:val="0"/>
          <w:marRight w:val="0"/>
          <w:marTop w:val="0"/>
          <w:marBottom w:val="0"/>
          <w:divBdr>
            <w:top w:val="none" w:sz="0" w:space="0" w:color="auto"/>
            <w:left w:val="none" w:sz="0" w:space="0" w:color="auto"/>
            <w:bottom w:val="none" w:sz="0" w:space="0" w:color="auto"/>
            <w:right w:val="none" w:sz="0" w:space="0" w:color="auto"/>
          </w:divBdr>
          <w:divsChild>
            <w:div w:id="1835605391">
              <w:marLeft w:val="0"/>
              <w:marRight w:val="0"/>
              <w:marTop w:val="0"/>
              <w:marBottom w:val="0"/>
              <w:divBdr>
                <w:top w:val="none" w:sz="0" w:space="0" w:color="auto"/>
                <w:left w:val="none" w:sz="0" w:space="0" w:color="auto"/>
                <w:bottom w:val="none" w:sz="0" w:space="0" w:color="auto"/>
                <w:right w:val="none" w:sz="0" w:space="0" w:color="auto"/>
              </w:divBdr>
              <w:divsChild>
                <w:div w:id="213420766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271520729">
          <w:marLeft w:val="0"/>
          <w:marRight w:val="0"/>
          <w:marTop w:val="525"/>
          <w:marBottom w:val="0"/>
          <w:divBdr>
            <w:top w:val="none" w:sz="0" w:space="0" w:color="auto"/>
            <w:left w:val="none" w:sz="0" w:space="0" w:color="auto"/>
            <w:bottom w:val="none" w:sz="0" w:space="0" w:color="auto"/>
            <w:right w:val="none" w:sz="0" w:space="0" w:color="auto"/>
          </w:divBdr>
          <w:divsChild>
            <w:div w:id="647899860">
              <w:marLeft w:val="0"/>
              <w:marRight w:val="0"/>
              <w:marTop w:val="0"/>
              <w:marBottom w:val="0"/>
              <w:divBdr>
                <w:top w:val="none" w:sz="0" w:space="0" w:color="auto"/>
                <w:left w:val="none" w:sz="0" w:space="0" w:color="auto"/>
                <w:bottom w:val="none" w:sz="0" w:space="0" w:color="auto"/>
                <w:right w:val="none" w:sz="0" w:space="0" w:color="auto"/>
              </w:divBdr>
              <w:divsChild>
                <w:div w:id="2019115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33462101">
      <w:bodyDiv w:val="1"/>
      <w:marLeft w:val="0"/>
      <w:marRight w:val="0"/>
      <w:marTop w:val="0"/>
      <w:marBottom w:val="0"/>
      <w:divBdr>
        <w:top w:val="none" w:sz="0" w:space="0" w:color="auto"/>
        <w:left w:val="none" w:sz="0" w:space="0" w:color="auto"/>
        <w:bottom w:val="none" w:sz="0" w:space="0" w:color="auto"/>
        <w:right w:val="none" w:sz="0" w:space="0" w:color="auto"/>
      </w:divBdr>
    </w:div>
    <w:div w:id="19913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D663-A9D6-4642-9E40-9FCEC560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Majida Alassaf</dc:creator>
  <cp:keywords/>
  <dc:description/>
  <cp:lastModifiedBy>ITSupport jo</cp:lastModifiedBy>
  <cp:revision>3</cp:revision>
  <dcterms:created xsi:type="dcterms:W3CDTF">2022-05-01T09:06:00Z</dcterms:created>
  <dcterms:modified xsi:type="dcterms:W3CDTF">2022-05-01T09:48:00Z</dcterms:modified>
</cp:coreProperties>
</file>