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C07B" w14:textId="7B6B13FF" w:rsidR="00C470B4" w:rsidRPr="00B772BF" w:rsidRDefault="00C470B4" w:rsidP="00B772BF">
      <w:pPr>
        <w:jc w:val="center"/>
        <w:rPr>
          <w:rFonts w:ascii="Segoe UI" w:eastAsiaTheme="minorEastAsia" w:hAnsi="Segoe UI" w:cs="Segoe UI"/>
          <w:b/>
          <w:bCs/>
          <w:sz w:val="24"/>
          <w:szCs w:val="24"/>
          <w:lang w:val="en-GB"/>
        </w:rPr>
      </w:pPr>
      <w:r w:rsidRPr="00B772BF">
        <w:rPr>
          <w:rFonts w:ascii="Segoe UI" w:eastAsiaTheme="minorEastAsia" w:hAnsi="Segoe UI" w:cs="Segoe UI"/>
          <w:b/>
          <w:bCs/>
          <w:sz w:val="24"/>
          <w:szCs w:val="24"/>
          <w:lang w:val="en-GB"/>
        </w:rPr>
        <w:t xml:space="preserve">PRILOG </w:t>
      </w:r>
      <w:r w:rsidR="00F6364A">
        <w:rPr>
          <w:rFonts w:ascii="Segoe UI" w:eastAsiaTheme="minorEastAsia" w:hAnsi="Segoe UI" w:cs="Segoe UI"/>
          <w:b/>
          <w:bCs/>
          <w:sz w:val="24"/>
          <w:szCs w:val="24"/>
          <w:lang w:val="en-GB"/>
        </w:rPr>
        <w:t>IX</w:t>
      </w:r>
      <w:r w:rsidRPr="00B772BF">
        <w:rPr>
          <w:rFonts w:ascii="Segoe UI" w:eastAsiaTheme="minorEastAsia" w:hAnsi="Segoe UI" w:cs="Segoe UI"/>
          <w:b/>
          <w:bCs/>
          <w:sz w:val="24"/>
          <w:szCs w:val="24"/>
          <w:lang w:val="en-GB"/>
        </w:rPr>
        <w:t>: OKVIRNI PROGRAM EDUKACIJE</w:t>
      </w:r>
    </w:p>
    <w:p w14:paraId="0439B370" w14:textId="081EE09F" w:rsidR="006810D0" w:rsidRPr="00B772BF" w:rsidRDefault="00C470B4" w:rsidP="00C470B4">
      <w:pPr>
        <w:jc w:val="both"/>
        <w:rPr>
          <w:rFonts w:ascii="Myriad Pro" w:eastAsiaTheme="minorEastAsia" w:hAnsi="Myriad Pro" w:cs="Segoe UI"/>
          <w:lang w:val="en-GB"/>
        </w:rPr>
      </w:pPr>
      <w:proofErr w:type="spellStart"/>
      <w:r w:rsidRPr="00B07D8B">
        <w:rPr>
          <w:rFonts w:ascii="Myriad Pro" w:eastAsiaTheme="minorEastAsia" w:hAnsi="Myriad Pro" w:cs="Segoe UI"/>
          <w:lang w:val="en-GB"/>
        </w:rPr>
        <w:t>Očekivano</w:t>
      </w:r>
      <w:proofErr w:type="spellEnd"/>
      <w:r w:rsidRPr="00B07D8B">
        <w:rPr>
          <w:rFonts w:ascii="Myriad Pro" w:eastAsiaTheme="minorEastAsia" w:hAnsi="Myriad Pro" w:cs="Segoe UI"/>
          <w:lang w:val="en-GB"/>
        </w:rPr>
        <w:t xml:space="preserve"> </w:t>
      </w:r>
      <w:proofErr w:type="spellStart"/>
      <w:r w:rsidRPr="00B07D8B">
        <w:rPr>
          <w:rFonts w:ascii="Myriad Pro" w:eastAsiaTheme="minorEastAsia" w:hAnsi="Myriad Pro" w:cs="Segoe UI"/>
          <w:lang w:val="en-GB"/>
        </w:rPr>
        <w:t>trajanje</w:t>
      </w:r>
      <w:proofErr w:type="spellEnd"/>
      <w:r w:rsidR="00FB3791" w:rsidRPr="00B07D8B">
        <w:rPr>
          <w:rFonts w:ascii="Myriad Pro" w:eastAsiaTheme="minorEastAsia" w:hAnsi="Myriad Pro" w:cs="Segoe UI"/>
          <w:lang w:val="en-GB"/>
        </w:rPr>
        <w:t xml:space="preserve"> </w:t>
      </w:r>
      <w:proofErr w:type="spellStart"/>
      <w:r w:rsidRPr="00B07D8B">
        <w:rPr>
          <w:rFonts w:ascii="Myriad Pro" w:eastAsiaTheme="minorEastAsia" w:hAnsi="Myriad Pro" w:cs="Segoe UI"/>
          <w:lang w:val="en-GB"/>
        </w:rPr>
        <w:t>programa</w:t>
      </w:r>
      <w:proofErr w:type="spellEnd"/>
      <w:r w:rsidRPr="00B07D8B">
        <w:rPr>
          <w:rFonts w:ascii="Myriad Pro" w:eastAsiaTheme="minorEastAsia" w:hAnsi="Myriad Pro" w:cs="Segoe UI"/>
          <w:lang w:val="en-GB"/>
        </w:rPr>
        <w:t xml:space="preserve"> </w:t>
      </w:r>
      <w:proofErr w:type="spellStart"/>
      <w:r w:rsidRPr="00B07D8B">
        <w:rPr>
          <w:rFonts w:ascii="Myriad Pro" w:eastAsiaTheme="minorEastAsia" w:hAnsi="Myriad Pro" w:cs="Segoe UI"/>
          <w:lang w:val="en-GB"/>
        </w:rPr>
        <w:t>edukacije</w:t>
      </w:r>
      <w:proofErr w:type="spellEnd"/>
      <w:r w:rsidRPr="00B07D8B">
        <w:rPr>
          <w:rFonts w:ascii="Myriad Pro" w:eastAsiaTheme="minorEastAsia" w:hAnsi="Myriad Pro" w:cs="Segoe UI"/>
          <w:lang w:val="en-GB"/>
        </w:rPr>
        <w:t xml:space="preserve"> je </w:t>
      </w:r>
      <w:proofErr w:type="spellStart"/>
      <w:proofErr w:type="gramStart"/>
      <w:r w:rsidRPr="009F51B7">
        <w:rPr>
          <w:rFonts w:ascii="Myriad Pro" w:eastAsiaTheme="minorEastAsia" w:hAnsi="Myriad Pro" w:cs="Segoe UI"/>
          <w:b/>
          <w:bCs/>
          <w:lang w:val="en-GB"/>
        </w:rPr>
        <w:t>minimalno</w:t>
      </w:r>
      <w:proofErr w:type="spellEnd"/>
      <w:r w:rsidRPr="009F51B7">
        <w:rPr>
          <w:rFonts w:ascii="Myriad Pro" w:eastAsiaTheme="minorEastAsia" w:hAnsi="Myriad Pro" w:cs="Segoe UI"/>
          <w:b/>
          <w:bCs/>
          <w:lang w:val="en-GB"/>
        </w:rPr>
        <w:t xml:space="preserve">  </w:t>
      </w:r>
      <w:r w:rsidR="002B3522" w:rsidRPr="009F51B7">
        <w:rPr>
          <w:rFonts w:ascii="Myriad Pro" w:eastAsiaTheme="minorEastAsia" w:hAnsi="Myriad Pro" w:cs="Segoe UI"/>
          <w:b/>
          <w:bCs/>
          <w:lang w:val="en-GB"/>
        </w:rPr>
        <w:t>6</w:t>
      </w:r>
      <w:r w:rsidRPr="009F51B7">
        <w:rPr>
          <w:rFonts w:ascii="Myriad Pro" w:eastAsiaTheme="minorEastAsia" w:hAnsi="Myriad Pro" w:cs="Segoe UI"/>
          <w:b/>
          <w:bCs/>
          <w:lang w:val="en-GB"/>
        </w:rPr>
        <w:t>0</w:t>
      </w:r>
      <w:proofErr w:type="gramEnd"/>
      <w:r w:rsidRPr="009F51B7">
        <w:rPr>
          <w:rFonts w:ascii="Myriad Pro" w:eastAsiaTheme="minorEastAsia" w:hAnsi="Myriad Pro" w:cs="Segoe UI"/>
          <w:b/>
          <w:bCs/>
          <w:lang w:val="en-GB"/>
        </w:rPr>
        <w:t xml:space="preserve"> </w:t>
      </w:r>
      <w:proofErr w:type="spellStart"/>
      <w:r w:rsidRPr="009F51B7">
        <w:rPr>
          <w:rFonts w:ascii="Myriad Pro" w:eastAsiaTheme="minorEastAsia" w:hAnsi="Myriad Pro" w:cs="Segoe UI"/>
          <w:b/>
          <w:bCs/>
          <w:lang w:val="en-GB"/>
        </w:rPr>
        <w:t>radnih</w:t>
      </w:r>
      <w:proofErr w:type="spellEnd"/>
      <w:r w:rsidRPr="009F51B7">
        <w:rPr>
          <w:rFonts w:ascii="Myriad Pro" w:eastAsiaTheme="minorEastAsia" w:hAnsi="Myriad Pro" w:cs="Segoe UI"/>
          <w:b/>
          <w:bCs/>
          <w:lang w:val="en-GB"/>
        </w:rPr>
        <w:t xml:space="preserve"> sati</w:t>
      </w:r>
      <w:r w:rsidRPr="00B07D8B">
        <w:rPr>
          <w:rFonts w:ascii="Myriad Pro" w:eastAsiaTheme="minorEastAsia" w:hAnsi="Myriad Pro" w:cs="Segoe UI"/>
          <w:lang w:val="en-GB"/>
        </w:rPr>
        <w:t xml:space="preserve"> </w:t>
      </w:r>
      <w:proofErr w:type="spellStart"/>
      <w:r w:rsidRPr="00B07D8B">
        <w:rPr>
          <w:rFonts w:ascii="Myriad Pro" w:eastAsiaTheme="minorEastAsia" w:hAnsi="Myriad Pro" w:cs="Segoe UI"/>
          <w:lang w:val="en-GB"/>
        </w:rPr>
        <w:t>raspoređenih</w:t>
      </w:r>
      <w:proofErr w:type="spellEnd"/>
      <w:r w:rsidRPr="00B07D8B">
        <w:rPr>
          <w:rFonts w:ascii="Myriad Pro" w:eastAsiaTheme="minorEastAsia" w:hAnsi="Myriad Pro" w:cs="Segoe UI"/>
          <w:lang w:val="en-GB"/>
        </w:rPr>
        <w:t xml:space="preserve"> u period d</w:t>
      </w:r>
      <w:r w:rsidR="002A7212" w:rsidRPr="00B07D8B">
        <w:rPr>
          <w:rFonts w:ascii="Myriad Pro" w:eastAsiaTheme="minorEastAsia" w:hAnsi="Myriad Pro" w:cs="Segoe UI"/>
          <w:lang w:val="en-GB"/>
        </w:rPr>
        <w:t>o</w:t>
      </w:r>
      <w:r w:rsidRPr="00B07D8B">
        <w:rPr>
          <w:rFonts w:ascii="Myriad Pro" w:eastAsiaTheme="minorEastAsia" w:hAnsi="Myriad Pro" w:cs="Segoe UI"/>
          <w:lang w:val="en-GB"/>
        </w:rPr>
        <w:t xml:space="preserve"> </w:t>
      </w:r>
      <w:proofErr w:type="spellStart"/>
      <w:r w:rsidR="006810D0" w:rsidRPr="009F51B7">
        <w:rPr>
          <w:rFonts w:ascii="Myriad Pro" w:eastAsiaTheme="minorEastAsia" w:hAnsi="Myriad Pro" w:cs="Segoe UI"/>
          <w:b/>
          <w:bCs/>
          <w:lang w:val="en-GB"/>
        </w:rPr>
        <w:t>maksimalno</w:t>
      </w:r>
      <w:proofErr w:type="spellEnd"/>
      <w:r w:rsidR="006810D0" w:rsidRPr="009F51B7">
        <w:rPr>
          <w:rFonts w:ascii="Myriad Pro" w:eastAsiaTheme="minorEastAsia" w:hAnsi="Myriad Pro" w:cs="Segoe UI"/>
          <w:b/>
          <w:bCs/>
          <w:lang w:val="en-GB"/>
        </w:rPr>
        <w:t xml:space="preserve"> </w:t>
      </w:r>
      <w:r w:rsidRPr="009F51B7">
        <w:rPr>
          <w:rFonts w:ascii="Myriad Pro" w:eastAsiaTheme="minorEastAsia" w:hAnsi="Myriad Pro" w:cs="Segoe UI"/>
          <w:b/>
          <w:bCs/>
          <w:lang w:val="en-GB"/>
        </w:rPr>
        <w:t xml:space="preserve">tri </w:t>
      </w:r>
      <w:proofErr w:type="spellStart"/>
      <w:r w:rsidRPr="009F51B7">
        <w:rPr>
          <w:rFonts w:ascii="Myriad Pro" w:eastAsiaTheme="minorEastAsia" w:hAnsi="Myriad Pro" w:cs="Segoe UI"/>
          <w:b/>
          <w:bCs/>
          <w:lang w:val="en-GB"/>
        </w:rPr>
        <w:t>mjeseca</w:t>
      </w:r>
      <w:proofErr w:type="spellEnd"/>
      <w:r w:rsidRPr="00B07D8B">
        <w:rPr>
          <w:rFonts w:ascii="Myriad Pro" w:eastAsiaTheme="minorEastAsia" w:hAnsi="Myriad Pro" w:cs="Segoe UI"/>
          <w:lang w:val="en-GB"/>
        </w:rPr>
        <w:t>.</w:t>
      </w:r>
    </w:p>
    <w:p w14:paraId="4F7BF3CC" w14:textId="56D62D4E" w:rsidR="001F51DA" w:rsidRDefault="00250FD3" w:rsidP="00C470B4">
      <w:pPr>
        <w:jc w:val="both"/>
        <w:rPr>
          <w:rFonts w:ascii="Myriad Pro" w:eastAsiaTheme="minorEastAsia" w:hAnsi="Myriad Pro" w:cs="Segoe UI"/>
          <w:lang w:val="fr-FR"/>
        </w:rPr>
      </w:pPr>
      <w:proofErr w:type="spellStart"/>
      <w:r>
        <w:rPr>
          <w:rFonts w:ascii="Myriad Pro" w:eastAsiaTheme="minorEastAsia" w:hAnsi="Myriad Pro" w:cs="Segoe UI"/>
          <w:lang w:val="fr-FR"/>
        </w:rPr>
        <w:t>P</w:t>
      </w:r>
      <w:r w:rsidR="001F51DA">
        <w:rPr>
          <w:rFonts w:ascii="Myriad Pro" w:eastAsiaTheme="minorEastAsia" w:hAnsi="Myriad Pro" w:cs="Segoe UI"/>
          <w:lang w:val="fr-FR"/>
        </w:rPr>
        <w:t>odnosi</w:t>
      </w:r>
      <w:r>
        <w:rPr>
          <w:rFonts w:ascii="Myriad Pro" w:eastAsiaTheme="minorEastAsia" w:hAnsi="Myriad Pro" w:cs="Segoe UI"/>
          <w:lang w:val="fr-FR"/>
        </w:rPr>
        <w:t>lac</w:t>
      </w:r>
      <w:proofErr w:type="spellEnd"/>
      <w:r>
        <w:rPr>
          <w:rFonts w:ascii="Myriad Pro" w:eastAsiaTheme="minorEastAsia" w:hAnsi="Myriad Pro" w:cs="Segoe UI"/>
          <w:lang w:val="fr-FR"/>
        </w:rPr>
        <w:t xml:space="preserve"> </w:t>
      </w:r>
      <w:proofErr w:type="spellStart"/>
      <w:r w:rsidR="001F51DA">
        <w:rPr>
          <w:rFonts w:ascii="Myriad Pro" w:eastAsiaTheme="minorEastAsia" w:hAnsi="Myriad Pro" w:cs="Segoe UI"/>
          <w:lang w:val="fr-FR"/>
        </w:rPr>
        <w:t>prijave</w:t>
      </w:r>
      <w:proofErr w:type="spellEnd"/>
      <w:r w:rsidR="001F51DA">
        <w:rPr>
          <w:rFonts w:ascii="Myriad Pro" w:eastAsiaTheme="minorEastAsia" w:hAnsi="Myriad Pro" w:cs="Segoe UI"/>
          <w:lang w:val="fr-FR"/>
        </w:rPr>
        <w:t xml:space="preserve"> </w:t>
      </w:r>
      <w:r>
        <w:rPr>
          <w:rFonts w:ascii="Myriad Pro" w:eastAsiaTheme="minorEastAsia" w:hAnsi="Myriad Pro" w:cs="Segoe UI"/>
          <w:lang w:val="fr-FR"/>
        </w:rPr>
        <w:t xml:space="preserve">u </w:t>
      </w:r>
      <w:proofErr w:type="spellStart"/>
      <w:r>
        <w:rPr>
          <w:rFonts w:ascii="Myriad Pro" w:eastAsiaTheme="minorEastAsia" w:hAnsi="Myriad Pro" w:cs="Segoe UI"/>
          <w:lang w:val="fr-FR"/>
        </w:rPr>
        <w:t>skl</w:t>
      </w:r>
      <w:r w:rsidR="0066034E">
        <w:rPr>
          <w:rFonts w:ascii="Myriad Pro" w:eastAsiaTheme="minorEastAsia" w:hAnsi="Myriad Pro" w:cs="Segoe UI"/>
          <w:lang w:val="fr-FR"/>
        </w:rPr>
        <w:t>a</w:t>
      </w:r>
      <w:r>
        <w:rPr>
          <w:rFonts w:ascii="Myriad Pro" w:eastAsiaTheme="minorEastAsia" w:hAnsi="Myriad Pro" w:cs="Segoe UI"/>
          <w:lang w:val="fr-FR"/>
        </w:rPr>
        <w:t>du</w:t>
      </w:r>
      <w:proofErr w:type="spellEnd"/>
      <w:r>
        <w:rPr>
          <w:rFonts w:ascii="Myriad Pro" w:eastAsiaTheme="minorEastAsia" w:hAnsi="Myriad Pro" w:cs="Segoe UI"/>
          <w:lang w:val="fr-FR"/>
        </w:rPr>
        <w:t xml:space="preserve"> sa </w:t>
      </w:r>
      <w:proofErr w:type="spellStart"/>
      <w:r>
        <w:rPr>
          <w:rFonts w:ascii="Myriad Pro" w:eastAsiaTheme="minorEastAsia" w:hAnsi="Myriad Pro" w:cs="Segoe UI"/>
          <w:lang w:val="fr-FR"/>
        </w:rPr>
        <w:t>svojom</w:t>
      </w:r>
      <w:proofErr w:type="spellEnd"/>
      <w:r>
        <w:rPr>
          <w:rFonts w:ascii="Myriad Pro" w:eastAsiaTheme="minorEastAsia" w:hAnsi="Myriad Pro" w:cs="Segoe UI"/>
          <w:lang w:val="fr-FR"/>
        </w:rPr>
        <w:t xml:space="preserve"> </w:t>
      </w:r>
      <w:proofErr w:type="spellStart"/>
      <w:r>
        <w:rPr>
          <w:rFonts w:ascii="Myriad Pro" w:eastAsiaTheme="minorEastAsia" w:hAnsi="Myriad Pro" w:cs="Segoe UI"/>
          <w:lang w:val="fr-FR"/>
        </w:rPr>
        <w:t>metodologijom</w:t>
      </w:r>
      <w:proofErr w:type="spellEnd"/>
      <w:r>
        <w:rPr>
          <w:rFonts w:ascii="Myriad Pro" w:eastAsiaTheme="minorEastAsia" w:hAnsi="Myriad Pro" w:cs="Segoe UI"/>
          <w:lang w:val="fr-FR"/>
        </w:rPr>
        <w:t xml:space="preserve"> rada </w:t>
      </w:r>
      <w:proofErr w:type="spellStart"/>
      <w:r>
        <w:rPr>
          <w:rFonts w:ascii="Myriad Pro" w:eastAsiaTheme="minorEastAsia" w:hAnsi="Myriad Pro" w:cs="Segoe UI"/>
          <w:lang w:val="fr-FR"/>
        </w:rPr>
        <w:t>predlaže</w:t>
      </w:r>
      <w:proofErr w:type="spellEnd"/>
      <w:r w:rsidR="0066034E">
        <w:rPr>
          <w:rFonts w:ascii="Myriad Pro" w:eastAsiaTheme="minorEastAsia" w:hAnsi="Myriad Pro" w:cs="Segoe UI"/>
          <w:lang w:val="fr-FR"/>
        </w:rPr>
        <w:t xml:space="preserve"> </w:t>
      </w:r>
      <w:proofErr w:type="spellStart"/>
      <w:r w:rsidR="0066034E">
        <w:rPr>
          <w:rFonts w:ascii="Myriad Pro" w:eastAsiaTheme="minorEastAsia" w:hAnsi="Myriad Pro" w:cs="Segoe UI"/>
          <w:lang w:val="fr-FR"/>
        </w:rPr>
        <w:t>vremenski</w:t>
      </w:r>
      <w:proofErr w:type="spellEnd"/>
      <w:r w:rsidR="0066034E">
        <w:rPr>
          <w:rFonts w:ascii="Myriad Pro" w:eastAsiaTheme="minorEastAsia" w:hAnsi="Myriad Pro" w:cs="Segoe UI"/>
          <w:lang w:val="fr-FR"/>
        </w:rPr>
        <w:t xml:space="preserve"> </w:t>
      </w:r>
      <w:proofErr w:type="spellStart"/>
      <w:r w:rsidR="0066034E">
        <w:rPr>
          <w:rFonts w:ascii="Myriad Pro" w:eastAsiaTheme="minorEastAsia" w:hAnsi="Myriad Pro" w:cs="Segoe UI"/>
          <w:lang w:val="fr-FR"/>
        </w:rPr>
        <w:t>okvir</w:t>
      </w:r>
      <w:proofErr w:type="spellEnd"/>
      <w:r w:rsidR="0066034E">
        <w:rPr>
          <w:rFonts w:ascii="Myriad Pro" w:eastAsiaTheme="minorEastAsia" w:hAnsi="Myriad Pro" w:cs="Segoe UI"/>
          <w:lang w:val="fr-FR"/>
        </w:rPr>
        <w:t xml:space="preserve"> </w:t>
      </w:r>
      <w:proofErr w:type="spellStart"/>
      <w:r w:rsidR="0066034E">
        <w:rPr>
          <w:rFonts w:ascii="Myriad Pro" w:eastAsiaTheme="minorEastAsia" w:hAnsi="Myriad Pro" w:cs="Segoe UI"/>
          <w:lang w:val="fr-FR"/>
        </w:rPr>
        <w:t>za</w:t>
      </w:r>
      <w:proofErr w:type="spellEnd"/>
      <w:r w:rsidR="0066034E">
        <w:rPr>
          <w:rFonts w:ascii="Myriad Pro" w:eastAsiaTheme="minorEastAsia" w:hAnsi="Myriad Pro" w:cs="Segoe UI"/>
          <w:lang w:val="fr-FR"/>
        </w:rPr>
        <w:t xml:space="preserve"> </w:t>
      </w:r>
      <w:proofErr w:type="spellStart"/>
      <w:r w:rsidR="0066034E">
        <w:rPr>
          <w:rFonts w:ascii="Myriad Pro" w:eastAsiaTheme="minorEastAsia" w:hAnsi="Myriad Pro" w:cs="Segoe UI"/>
          <w:lang w:val="fr-FR"/>
        </w:rPr>
        <w:t>izvođenje</w:t>
      </w:r>
      <w:proofErr w:type="spellEnd"/>
      <w:r w:rsidR="0066034E">
        <w:rPr>
          <w:rFonts w:ascii="Myriad Pro" w:eastAsiaTheme="minorEastAsia" w:hAnsi="Myriad Pro" w:cs="Segoe UI"/>
          <w:lang w:val="fr-FR"/>
        </w:rPr>
        <w:t xml:space="preserve"> </w:t>
      </w:r>
      <w:proofErr w:type="spellStart"/>
      <w:r w:rsidR="0066034E">
        <w:rPr>
          <w:rFonts w:ascii="Myriad Pro" w:eastAsiaTheme="minorEastAsia" w:hAnsi="Myriad Pro" w:cs="Segoe UI"/>
          <w:lang w:val="fr-FR"/>
        </w:rPr>
        <w:t>programa</w:t>
      </w:r>
      <w:proofErr w:type="spellEnd"/>
      <w:r w:rsidR="0066034E">
        <w:rPr>
          <w:rFonts w:ascii="Myriad Pro" w:eastAsiaTheme="minorEastAsia" w:hAnsi="Myriad Pro" w:cs="Segoe UI"/>
          <w:lang w:val="fr-FR"/>
        </w:rPr>
        <w:t xml:space="preserve"> </w:t>
      </w:r>
      <w:proofErr w:type="spellStart"/>
      <w:r w:rsidR="0066034E">
        <w:rPr>
          <w:rFonts w:ascii="Myriad Pro" w:eastAsiaTheme="minorEastAsia" w:hAnsi="Myriad Pro" w:cs="Segoe UI"/>
          <w:lang w:val="fr-FR"/>
        </w:rPr>
        <w:t>edukacije</w:t>
      </w:r>
      <w:proofErr w:type="spellEnd"/>
      <w:r w:rsidR="004F00CF">
        <w:rPr>
          <w:rFonts w:ascii="Myriad Pro" w:eastAsiaTheme="minorEastAsia" w:hAnsi="Myriad Pro" w:cs="Segoe UI"/>
          <w:lang w:val="fr-FR"/>
        </w:rPr>
        <w:t xml:space="preserve">, </w:t>
      </w:r>
      <w:proofErr w:type="spellStart"/>
      <w:r w:rsidR="004F00CF">
        <w:rPr>
          <w:rFonts w:ascii="Myriad Pro" w:eastAsiaTheme="minorEastAsia" w:hAnsi="Myriad Pro" w:cs="Segoe UI"/>
          <w:lang w:val="fr-FR"/>
        </w:rPr>
        <w:t>koji</w:t>
      </w:r>
      <w:proofErr w:type="spellEnd"/>
      <w:r w:rsidR="004F00CF">
        <w:rPr>
          <w:rFonts w:ascii="Myriad Pro" w:eastAsiaTheme="minorEastAsia" w:hAnsi="Myriad Pro" w:cs="Segoe UI"/>
          <w:lang w:val="fr-FR"/>
        </w:rPr>
        <w:t xml:space="preserve"> </w:t>
      </w:r>
      <w:proofErr w:type="spellStart"/>
      <w:r w:rsidR="00145922">
        <w:rPr>
          <w:rFonts w:ascii="Myriad Pro" w:eastAsiaTheme="minorEastAsia" w:hAnsi="Myriad Pro" w:cs="Segoe UI"/>
          <w:lang w:val="fr-FR"/>
        </w:rPr>
        <w:t>treba</w:t>
      </w:r>
      <w:proofErr w:type="spellEnd"/>
      <w:r w:rsidR="00145922">
        <w:rPr>
          <w:rFonts w:ascii="Myriad Pro" w:eastAsiaTheme="minorEastAsia" w:hAnsi="Myriad Pro" w:cs="Segoe UI"/>
          <w:lang w:val="fr-FR"/>
        </w:rPr>
        <w:t xml:space="preserve"> </w:t>
      </w:r>
      <w:proofErr w:type="spellStart"/>
      <w:r w:rsidR="00145922">
        <w:rPr>
          <w:rFonts w:ascii="Myriad Pro" w:eastAsiaTheme="minorEastAsia" w:hAnsi="Myriad Pro" w:cs="Segoe UI"/>
          <w:lang w:val="fr-FR"/>
        </w:rPr>
        <w:t>biti</w:t>
      </w:r>
      <w:proofErr w:type="spellEnd"/>
      <w:r w:rsidR="00145922">
        <w:rPr>
          <w:rFonts w:ascii="Myriad Pro" w:eastAsiaTheme="minorEastAsia" w:hAnsi="Myriad Pro" w:cs="Segoe UI"/>
          <w:lang w:val="fr-FR"/>
        </w:rPr>
        <w:t xml:space="preserve"> </w:t>
      </w:r>
      <w:proofErr w:type="spellStart"/>
      <w:r w:rsidR="00145922">
        <w:rPr>
          <w:rFonts w:ascii="Myriad Pro" w:eastAsiaTheme="minorEastAsia" w:hAnsi="Myriad Pro" w:cs="Segoe UI"/>
          <w:lang w:val="fr-FR"/>
        </w:rPr>
        <w:t>detaljno</w:t>
      </w:r>
      <w:proofErr w:type="spellEnd"/>
      <w:r w:rsidR="00145922">
        <w:rPr>
          <w:rFonts w:ascii="Myriad Pro" w:eastAsiaTheme="minorEastAsia" w:hAnsi="Myriad Pro" w:cs="Segoe UI"/>
          <w:lang w:val="fr-FR"/>
        </w:rPr>
        <w:t xml:space="preserve"> </w:t>
      </w:r>
      <w:proofErr w:type="spellStart"/>
      <w:r w:rsidR="00145922">
        <w:rPr>
          <w:rFonts w:ascii="Myriad Pro" w:eastAsiaTheme="minorEastAsia" w:hAnsi="Myriad Pro" w:cs="Segoe UI"/>
          <w:lang w:val="fr-FR"/>
        </w:rPr>
        <w:t>opisan</w:t>
      </w:r>
      <w:proofErr w:type="spellEnd"/>
      <w:r w:rsidR="00145922">
        <w:rPr>
          <w:rFonts w:ascii="Myriad Pro" w:eastAsiaTheme="minorEastAsia" w:hAnsi="Myriad Pro" w:cs="Segoe UI"/>
          <w:lang w:val="fr-FR"/>
        </w:rPr>
        <w:t xml:space="preserve"> u </w:t>
      </w:r>
      <w:proofErr w:type="spellStart"/>
      <w:r w:rsidR="00145922">
        <w:rPr>
          <w:rFonts w:ascii="Myriad Pro" w:eastAsiaTheme="minorEastAsia" w:hAnsi="Myriad Pro" w:cs="Segoe UI"/>
          <w:lang w:val="fr-FR"/>
        </w:rPr>
        <w:t>Obrascu</w:t>
      </w:r>
      <w:proofErr w:type="spellEnd"/>
      <w:r w:rsidR="00145922">
        <w:rPr>
          <w:rFonts w:ascii="Myriad Pro" w:eastAsiaTheme="minorEastAsia" w:hAnsi="Myriad Pro" w:cs="Segoe UI"/>
          <w:lang w:val="fr-FR"/>
        </w:rPr>
        <w:t xml:space="preserve"> </w:t>
      </w:r>
      <w:proofErr w:type="spellStart"/>
      <w:r w:rsidR="00145922">
        <w:rPr>
          <w:rFonts w:ascii="Myriad Pro" w:eastAsiaTheme="minorEastAsia" w:hAnsi="Myriad Pro" w:cs="Segoe UI"/>
          <w:lang w:val="fr-FR"/>
        </w:rPr>
        <w:t>prijave</w:t>
      </w:r>
      <w:proofErr w:type="spellEnd"/>
      <w:r w:rsidR="00145922">
        <w:rPr>
          <w:rFonts w:ascii="Myriad Pro" w:eastAsiaTheme="minorEastAsia" w:hAnsi="Myriad Pro" w:cs="Segoe UI"/>
          <w:lang w:val="fr-FR"/>
        </w:rPr>
        <w:t xml:space="preserve"> (</w:t>
      </w:r>
      <w:proofErr w:type="spellStart"/>
      <w:r w:rsidR="00145922">
        <w:rPr>
          <w:rFonts w:ascii="Myriad Pro" w:eastAsiaTheme="minorEastAsia" w:hAnsi="Myriad Pro" w:cs="Segoe UI"/>
          <w:lang w:val="fr-FR"/>
        </w:rPr>
        <w:t>Prilog</w:t>
      </w:r>
      <w:proofErr w:type="spellEnd"/>
      <w:r w:rsidR="00145922">
        <w:rPr>
          <w:rFonts w:ascii="Myriad Pro" w:eastAsiaTheme="minorEastAsia" w:hAnsi="Myriad Pro" w:cs="Segoe UI"/>
          <w:lang w:val="fr-FR"/>
        </w:rPr>
        <w:t xml:space="preserve"> I).</w:t>
      </w:r>
    </w:p>
    <w:p w14:paraId="0EFAF8B7" w14:textId="6144ADED" w:rsidR="00FB3791" w:rsidRPr="008746FE" w:rsidRDefault="00FB3791" w:rsidP="00C470B4">
      <w:pPr>
        <w:jc w:val="both"/>
        <w:rPr>
          <w:rFonts w:ascii="Myriad Pro" w:eastAsiaTheme="minorEastAsia" w:hAnsi="Myriad Pro" w:cs="Segoe UI"/>
          <w:lang w:val="fr-FR"/>
        </w:rPr>
      </w:pPr>
      <w:proofErr w:type="spellStart"/>
      <w:r w:rsidRPr="008746FE">
        <w:rPr>
          <w:rFonts w:ascii="Myriad Pro" w:eastAsiaTheme="minorEastAsia" w:hAnsi="Myriad Pro" w:cs="Segoe UI"/>
          <w:lang w:val="fr-FR"/>
        </w:rPr>
        <w:t>Minimalni</w:t>
      </w:r>
      <w:proofErr w:type="spellEnd"/>
      <w:r w:rsidRPr="008746FE">
        <w:rPr>
          <w:rFonts w:ascii="Myriad Pro" w:eastAsiaTheme="minorEastAsia" w:hAnsi="Myriad Pro" w:cs="Segoe UI"/>
          <w:lang w:val="fr-FR"/>
        </w:rPr>
        <w:t xml:space="preserve"> </w:t>
      </w:r>
      <w:proofErr w:type="spellStart"/>
      <w:r w:rsidRPr="008746FE">
        <w:rPr>
          <w:rFonts w:ascii="Myriad Pro" w:eastAsiaTheme="minorEastAsia" w:hAnsi="Myriad Pro" w:cs="Segoe UI"/>
          <w:lang w:val="fr-FR"/>
        </w:rPr>
        <w:t>očekivani</w:t>
      </w:r>
      <w:proofErr w:type="spellEnd"/>
      <w:r w:rsidRPr="008746FE">
        <w:rPr>
          <w:rFonts w:ascii="Myriad Pro" w:eastAsiaTheme="minorEastAsia" w:hAnsi="Myriad Pro" w:cs="Segoe UI"/>
          <w:lang w:val="fr-FR"/>
        </w:rPr>
        <w:t xml:space="preserve"> </w:t>
      </w:r>
      <w:proofErr w:type="spellStart"/>
      <w:r w:rsidRPr="008746FE">
        <w:rPr>
          <w:rFonts w:ascii="Myriad Pro" w:eastAsiaTheme="minorEastAsia" w:hAnsi="Myriad Pro" w:cs="Segoe UI"/>
          <w:lang w:val="fr-FR"/>
        </w:rPr>
        <w:t>broj</w:t>
      </w:r>
      <w:proofErr w:type="spellEnd"/>
      <w:r w:rsidRPr="008746FE">
        <w:rPr>
          <w:rFonts w:ascii="Myriad Pro" w:eastAsiaTheme="minorEastAsia" w:hAnsi="Myriad Pro" w:cs="Segoe UI"/>
          <w:lang w:val="fr-FR"/>
        </w:rPr>
        <w:t xml:space="preserve"> </w:t>
      </w:r>
      <w:proofErr w:type="spellStart"/>
      <w:r w:rsidR="007C257F" w:rsidRPr="008746FE">
        <w:rPr>
          <w:rFonts w:ascii="Myriad Pro" w:eastAsiaTheme="minorEastAsia" w:hAnsi="Myriad Pro" w:cs="Segoe UI"/>
          <w:lang w:val="fr-FR"/>
        </w:rPr>
        <w:t>u</w:t>
      </w:r>
      <w:r w:rsidRPr="008746FE">
        <w:rPr>
          <w:rFonts w:ascii="Myriad Pro" w:eastAsiaTheme="minorEastAsia" w:hAnsi="Myriad Pro" w:cs="Segoe UI"/>
          <w:lang w:val="fr-FR"/>
        </w:rPr>
        <w:t>česnika</w:t>
      </w:r>
      <w:proofErr w:type="spellEnd"/>
      <w:r w:rsidRPr="008746FE">
        <w:rPr>
          <w:rFonts w:ascii="Myriad Pro" w:eastAsiaTheme="minorEastAsia" w:hAnsi="Myriad Pro" w:cs="Segoe UI"/>
          <w:lang w:val="fr-FR"/>
        </w:rPr>
        <w:t xml:space="preserve"> je 20.</w:t>
      </w:r>
    </w:p>
    <w:p w14:paraId="78D691F7" w14:textId="4FDEFFE4" w:rsidR="00413BEB" w:rsidRPr="008746FE" w:rsidRDefault="00413BEB" w:rsidP="00C470B4">
      <w:pPr>
        <w:jc w:val="both"/>
        <w:rPr>
          <w:rFonts w:ascii="Myriad Pro" w:eastAsiaTheme="minorEastAsia" w:hAnsi="Myriad Pro" w:cs="Segoe UI"/>
          <w:lang w:val="fr-FR"/>
        </w:rPr>
      </w:pPr>
      <w:r w:rsidRPr="008746FE">
        <w:rPr>
          <w:rFonts w:ascii="Myriad Pro" w:eastAsiaTheme="minorEastAsia" w:hAnsi="Myriad Pro" w:cs="Segoe UI"/>
          <w:lang w:val="fr-FR"/>
        </w:rPr>
        <w:t xml:space="preserve">Program </w:t>
      </w:r>
      <w:proofErr w:type="spellStart"/>
      <w:r w:rsidRPr="008746FE">
        <w:rPr>
          <w:rFonts w:ascii="Myriad Pro" w:eastAsiaTheme="minorEastAsia" w:hAnsi="Myriad Pro" w:cs="Segoe UI"/>
          <w:lang w:val="fr-FR"/>
        </w:rPr>
        <w:t>edukacije</w:t>
      </w:r>
      <w:proofErr w:type="spellEnd"/>
      <w:r w:rsidRPr="008746FE">
        <w:rPr>
          <w:rFonts w:ascii="Myriad Pro" w:eastAsiaTheme="minorEastAsia" w:hAnsi="Myriad Pro" w:cs="Segoe UI"/>
          <w:lang w:val="fr-FR"/>
        </w:rPr>
        <w:t xml:space="preserve"> </w:t>
      </w:r>
      <w:proofErr w:type="spellStart"/>
      <w:r w:rsidRPr="008746FE">
        <w:rPr>
          <w:rFonts w:ascii="Myriad Pro" w:eastAsiaTheme="minorEastAsia" w:hAnsi="Myriad Pro" w:cs="Segoe UI"/>
          <w:lang w:val="fr-FR"/>
        </w:rPr>
        <w:t>mora</w:t>
      </w:r>
      <w:proofErr w:type="spellEnd"/>
      <w:r w:rsidR="000B7DEC" w:rsidRPr="008746FE">
        <w:rPr>
          <w:rFonts w:ascii="Myriad Pro" w:eastAsiaTheme="minorEastAsia" w:hAnsi="Myriad Pro" w:cs="Segoe UI"/>
          <w:lang w:val="fr-FR"/>
        </w:rPr>
        <w:t xml:space="preserve"> </w:t>
      </w:r>
      <w:proofErr w:type="spellStart"/>
      <w:r w:rsidRPr="008746FE">
        <w:rPr>
          <w:rFonts w:ascii="Myriad Pro" w:eastAsiaTheme="minorEastAsia" w:hAnsi="Myriad Pro" w:cs="Segoe UI"/>
          <w:lang w:val="fr-FR"/>
        </w:rPr>
        <w:t>uključivati</w:t>
      </w:r>
      <w:proofErr w:type="spellEnd"/>
      <w:r w:rsidRPr="008746FE">
        <w:rPr>
          <w:rFonts w:ascii="Myriad Pro" w:eastAsiaTheme="minorEastAsia" w:hAnsi="Myriad Pro" w:cs="Segoe UI"/>
          <w:lang w:val="fr-FR"/>
        </w:rPr>
        <w:t xml:space="preserve"> </w:t>
      </w:r>
      <w:proofErr w:type="spellStart"/>
      <w:r w:rsidRPr="008746FE">
        <w:rPr>
          <w:rFonts w:ascii="Myriad Pro" w:eastAsiaTheme="minorEastAsia" w:hAnsi="Myriad Pro" w:cs="Segoe UI"/>
          <w:lang w:val="fr-FR"/>
        </w:rPr>
        <w:t>minimalno</w:t>
      </w:r>
      <w:proofErr w:type="spellEnd"/>
      <w:r w:rsidRPr="008746FE">
        <w:rPr>
          <w:rFonts w:ascii="Myriad Pro" w:eastAsiaTheme="minorEastAsia" w:hAnsi="Myriad Pro" w:cs="Segoe UI"/>
          <w:lang w:val="fr-FR"/>
        </w:rPr>
        <w:t xml:space="preserve"> </w:t>
      </w:r>
      <w:proofErr w:type="spellStart"/>
      <w:r w:rsidRPr="008746FE">
        <w:rPr>
          <w:rFonts w:ascii="Myriad Pro" w:eastAsiaTheme="minorEastAsia" w:hAnsi="Myriad Pro" w:cs="Segoe UI"/>
          <w:lang w:val="fr-FR"/>
        </w:rPr>
        <w:t>sadržaje</w:t>
      </w:r>
      <w:proofErr w:type="spellEnd"/>
      <w:r w:rsidRPr="008746FE">
        <w:rPr>
          <w:rFonts w:ascii="Myriad Pro" w:eastAsiaTheme="minorEastAsia" w:hAnsi="Myriad Pro" w:cs="Segoe UI"/>
          <w:lang w:val="fr-FR"/>
        </w:rPr>
        <w:t xml:space="preserve"> </w:t>
      </w:r>
      <w:proofErr w:type="spellStart"/>
      <w:r w:rsidRPr="008746FE">
        <w:rPr>
          <w:rFonts w:ascii="Myriad Pro" w:eastAsiaTheme="minorEastAsia" w:hAnsi="Myriad Pro" w:cs="Segoe UI"/>
          <w:lang w:val="fr-FR"/>
        </w:rPr>
        <w:t>iz</w:t>
      </w:r>
      <w:proofErr w:type="spellEnd"/>
      <w:r w:rsidRPr="008746FE">
        <w:rPr>
          <w:rFonts w:ascii="Myriad Pro" w:eastAsiaTheme="minorEastAsia" w:hAnsi="Myriad Pro" w:cs="Segoe UI"/>
          <w:lang w:val="fr-FR"/>
        </w:rPr>
        <w:t xml:space="preserve"> </w:t>
      </w:r>
      <w:proofErr w:type="spellStart"/>
      <w:r w:rsidRPr="008746FE">
        <w:rPr>
          <w:rFonts w:ascii="Myriad Pro" w:eastAsiaTheme="minorEastAsia" w:hAnsi="Myriad Pro" w:cs="Segoe UI"/>
          <w:lang w:val="fr-FR"/>
        </w:rPr>
        <w:t>sljedećih</w:t>
      </w:r>
      <w:proofErr w:type="spellEnd"/>
      <w:r w:rsidRPr="008746FE">
        <w:rPr>
          <w:rFonts w:ascii="Myriad Pro" w:eastAsiaTheme="minorEastAsia" w:hAnsi="Myriad Pro" w:cs="Segoe UI"/>
          <w:lang w:val="fr-FR"/>
        </w:rPr>
        <w:t xml:space="preserve"> </w:t>
      </w:r>
      <w:proofErr w:type="spellStart"/>
      <w:proofErr w:type="gramStart"/>
      <w:r w:rsidRPr="008746FE">
        <w:rPr>
          <w:rFonts w:ascii="Myriad Pro" w:eastAsiaTheme="minorEastAsia" w:hAnsi="Myriad Pro" w:cs="Segoe UI"/>
          <w:lang w:val="fr-FR"/>
        </w:rPr>
        <w:t>obasti</w:t>
      </w:r>
      <w:proofErr w:type="spellEnd"/>
      <w:r w:rsidRPr="008746FE">
        <w:rPr>
          <w:rFonts w:ascii="Myriad Pro" w:eastAsiaTheme="minorEastAsia" w:hAnsi="Myriad Pro" w:cs="Segoe UI"/>
          <w:lang w:val="fr-FR"/>
        </w:rPr>
        <w:t>:</w:t>
      </w:r>
      <w:proofErr w:type="gramEnd"/>
    </w:p>
    <w:p w14:paraId="45C48DB9" w14:textId="4D48CEF1" w:rsidR="00C470B4" w:rsidRPr="00B772BF" w:rsidRDefault="00413BEB" w:rsidP="00B86CC6">
      <w:pPr>
        <w:spacing w:after="0" w:line="240" w:lineRule="auto"/>
        <w:jc w:val="both"/>
        <w:rPr>
          <w:rFonts w:ascii="Myriad Pro" w:eastAsiaTheme="minorEastAsia" w:hAnsi="Myriad Pro" w:cs="Segoe UI"/>
          <w:b/>
          <w:bCs/>
          <w:u w:val="single"/>
          <w:lang w:val="en-GB"/>
        </w:rPr>
      </w:pPr>
      <w:r w:rsidRPr="00B772BF">
        <w:rPr>
          <w:rFonts w:ascii="Myriad Pro" w:eastAsiaTheme="minorEastAsia" w:hAnsi="Myriad Pro" w:cs="Segoe UI"/>
          <w:b/>
          <w:bCs/>
          <w:u w:val="single"/>
          <w:lang w:val="en-GB"/>
        </w:rPr>
        <w:t>Oblast</w:t>
      </w:r>
      <w:r w:rsidR="00A761F7" w:rsidRPr="00B772BF">
        <w:rPr>
          <w:rFonts w:ascii="Myriad Pro" w:eastAsiaTheme="minorEastAsia" w:hAnsi="Myriad Pro" w:cs="Segoe UI"/>
          <w:b/>
          <w:bCs/>
          <w:u w:val="single"/>
          <w:lang w:val="en-GB"/>
        </w:rPr>
        <w:t xml:space="preserve"> 1:</w:t>
      </w:r>
      <w:r w:rsidR="00F51323" w:rsidRPr="00B772BF">
        <w:rPr>
          <w:rFonts w:ascii="Myriad Pro" w:eastAsiaTheme="minorEastAsia" w:hAnsi="Myriad Pro" w:cs="Segoe UI"/>
          <w:b/>
          <w:bCs/>
          <w:u w:val="single"/>
          <w:lang w:val="en-GB"/>
        </w:rPr>
        <w:t xml:space="preserve"> </w:t>
      </w:r>
      <w:proofErr w:type="spellStart"/>
      <w:r w:rsidR="00F51323" w:rsidRPr="00B772BF">
        <w:rPr>
          <w:rFonts w:ascii="Myriad Pro" w:eastAsiaTheme="minorEastAsia" w:hAnsi="Myriad Pro" w:cs="Segoe UI"/>
          <w:b/>
          <w:bCs/>
          <w:u w:val="single"/>
          <w:lang w:val="en-GB"/>
        </w:rPr>
        <w:t>Računovodstvo</w:t>
      </w:r>
      <w:proofErr w:type="spellEnd"/>
      <w:r w:rsidR="00F51323" w:rsidRPr="00B772BF">
        <w:rPr>
          <w:rFonts w:ascii="Myriad Pro" w:eastAsiaTheme="minorEastAsia" w:hAnsi="Myriad Pro" w:cs="Segoe UI"/>
          <w:b/>
          <w:bCs/>
          <w:u w:val="single"/>
          <w:lang w:val="en-GB"/>
        </w:rPr>
        <w:t xml:space="preserve"> </w:t>
      </w:r>
      <w:proofErr w:type="spellStart"/>
      <w:r w:rsidR="00686D8F" w:rsidRPr="00B772BF">
        <w:rPr>
          <w:rFonts w:ascii="Myriad Pro" w:eastAsiaTheme="minorEastAsia" w:hAnsi="Myriad Pro" w:cs="Segoe UI"/>
          <w:b/>
          <w:bCs/>
          <w:u w:val="single"/>
          <w:lang w:val="en-GB"/>
        </w:rPr>
        <w:t>i</w:t>
      </w:r>
      <w:proofErr w:type="spellEnd"/>
      <w:r w:rsidR="00F51323" w:rsidRPr="00B772BF">
        <w:rPr>
          <w:rFonts w:ascii="Myriad Pro" w:eastAsiaTheme="minorEastAsia" w:hAnsi="Myriad Pro" w:cs="Segoe UI"/>
          <w:b/>
          <w:bCs/>
          <w:u w:val="single"/>
          <w:lang w:val="en-GB"/>
        </w:rPr>
        <w:t xml:space="preserve"> </w:t>
      </w:r>
      <w:proofErr w:type="spellStart"/>
      <w:r w:rsidR="00F51323" w:rsidRPr="00B772BF">
        <w:rPr>
          <w:rFonts w:ascii="Myriad Pro" w:eastAsiaTheme="minorEastAsia" w:hAnsi="Myriad Pro" w:cs="Segoe UI"/>
          <w:b/>
          <w:bCs/>
          <w:u w:val="single"/>
          <w:lang w:val="en-GB"/>
        </w:rPr>
        <w:t>finansije</w:t>
      </w:r>
      <w:proofErr w:type="spellEnd"/>
    </w:p>
    <w:p w14:paraId="442BDAC3" w14:textId="77777777" w:rsidR="00F51323" w:rsidRPr="00B772BF" w:rsidRDefault="00F51323" w:rsidP="00B86CC6">
      <w:pPr>
        <w:spacing w:after="0" w:line="240" w:lineRule="auto"/>
        <w:jc w:val="both"/>
        <w:rPr>
          <w:rFonts w:ascii="Myriad Pro" w:eastAsiaTheme="minorEastAsia" w:hAnsi="Myriad Pro" w:cs="Segoe UI"/>
          <w:b/>
          <w:bCs/>
          <w:lang w:val="en-GB"/>
        </w:rPr>
      </w:pPr>
    </w:p>
    <w:p w14:paraId="1190A364" w14:textId="2B7B1B26" w:rsidR="00A761F7" w:rsidRPr="00B772BF" w:rsidRDefault="00A761F7" w:rsidP="00B86CC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yriad Pro" w:eastAsiaTheme="minorEastAsia" w:hAnsi="Myriad Pro" w:cs="Segoe UI"/>
          <w:b/>
          <w:bCs/>
          <w:lang w:val="en-GB"/>
        </w:rPr>
      </w:pPr>
      <w:proofErr w:type="spellStart"/>
      <w:r w:rsidRPr="00B772BF">
        <w:rPr>
          <w:rFonts w:ascii="Myriad Pro" w:eastAsiaTheme="minorEastAsia" w:hAnsi="Myriad Pro" w:cs="Segoe UI"/>
          <w:b/>
          <w:bCs/>
          <w:lang w:val="en-GB"/>
        </w:rPr>
        <w:t>Osnove</w:t>
      </w:r>
      <w:proofErr w:type="spellEnd"/>
      <w:r w:rsidRPr="00B772BF">
        <w:rPr>
          <w:rFonts w:ascii="Myriad Pro" w:eastAsiaTheme="minorEastAsia" w:hAnsi="Myriad Pro" w:cs="Segoe UI"/>
          <w:b/>
          <w:bCs/>
          <w:lang w:val="en-GB"/>
        </w:rPr>
        <w:t xml:space="preserve"> </w:t>
      </w:r>
      <w:proofErr w:type="spellStart"/>
      <w:r w:rsidRPr="00B772BF">
        <w:rPr>
          <w:rFonts w:ascii="Myriad Pro" w:eastAsiaTheme="minorEastAsia" w:hAnsi="Myriad Pro" w:cs="Segoe UI"/>
          <w:b/>
          <w:bCs/>
          <w:lang w:val="en-GB"/>
        </w:rPr>
        <w:t>računovodstva</w:t>
      </w:r>
      <w:proofErr w:type="spellEnd"/>
      <w:r w:rsidRPr="00B772BF">
        <w:rPr>
          <w:rFonts w:ascii="Myriad Pro" w:eastAsiaTheme="minorEastAsia" w:hAnsi="Myriad Pro" w:cs="Segoe UI"/>
          <w:b/>
          <w:bCs/>
          <w:lang w:val="en-GB"/>
        </w:rPr>
        <w:t xml:space="preserve"> </w:t>
      </w:r>
      <w:proofErr w:type="spellStart"/>
      <w:r w:rsidR="00686D8F" w:rsidRPr="00B772BF">
        <w:rPr>
          <w:rFonts w:ascii="Myriad Pro" w:eastAsiaTheme="minorEastAsia" w:hAnsi="Myriad Pro" w:cs="Segoe UI"/>
          <w:b/>
          <w:bCs/>
          <w:lang w:val="en-GB"/>
        </w:rPr>
        <w:t>i</w:t>
      </w:r>
      <w:proofErr w:type="spellEnd"/>
      <w:r w:rsidRPr="00B772BF">
        <w:rPr>
          <w:rFonts w:ascii="Myriad Pro" w:eastAsiaTheme="minorEastAsia" w:hAnsi="Myriad Pro" w:cs="Segoe UI"/>
          <w:b/>
          <w:bCs/>
          <w:lang w:val="en-GB"/>
        </w:rPr>
        <w:t xml:space="preserve"> </w:t>
      </w:r>
      <w:proofErr w:type="spellStart"/>
      <w:r w:rsidRPr="00B772BF">
        <w:rPr>
          <w:rFonts w:ascii="Myriad Pro" w:eastAsiaTheme="minorEastAsia" w:hAnsi="Myriad Pro" w:cs="Segoe UI"/>
          <w:b/>
          <w:bCs/>
          <w:lang w:val="en-GB"/>
        </w:rPr>
        <w:t>finansija</w:t>
      </w:r>
      <w:proofErr w:type="spellEnd"/>
    </w:p>
    <w:p w14:paraId="22EBBE77" w14:textId="77777777" w:rsidR="00B86CC6" w:rsidRPr="00B772BF" w:rsidRDefault="00A761F7" w:rsidP="00B86CC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yriad Pro" w:eastAsiaTheme="minorEastAsia" w:hAnsi="Myriad Pro" w:cs="Segoe UI"/>
          <w:b/>
          <w:bCs/>
          <w:lang w:val="en-GB"/>
        </w:rPr>
      </w:pPr>
      <w:proofErr w:type="spellStart"/>
      <w:r w:rsidRPr="00B772BF">
        <w:rPr>
          <w:rFonts w:ascii="Myriad Pro" w:eastAsiaTheme="minorEastAsia" w:hAnsi="Myriad Pro" w:cs="Segoe UI"/>
          <w:b/>
          <w:bCs/>
          <w:lang w:val="en-GB"/>
        </w:rPr>
        <w:t>Finansijski</w:t>
      </w:r>
      <w:proofErr w:type="spellEnd"/>
      <w:r w:rsidRPr="00B772BF">
        <w:rPr>
          <w:rFonts w:ascii="Myriad Pro" w:eastAsiaTheme="minorEastAsia" w:hAnsi="Myriad Pro" w:cs="Segoe UI"/>
          <w:b/>
          <w:bCs/>
          <w:lang w:val="en-GB"/>
        </w:rPr>
        <w:t xml:space="preserve"> </w:t>
      </w:r>
      <w:proofErr w:type="spellStart"/>
      <w:r w:rsidRPr="00B772BF">
        <w:rPr>
          <w:rFonts w:ascii="Myriad Pro" w:eastAsiaTheme="minorEastAsia" w:hAnsi="Myriad Pro" w:cs="Segoe UI"/>
          <w:b/>
          <w:bCs/>
          <w:lang w:val="en-GB"/>
        </w:rPr>
        <w:t>izvještaji</w:t>
      </w:r>
      <w:proofErr w:type="spellEnd"/>
      <w:r w:rsidRPr="00B772BF">
        <w:rPr>
          <w:rFonts w:ascii="Myriad Pro" w:eastAsiaTheme="minorEastAsia" w:hAnsi="Myriad Pro" w:cs="Segoe UI"/>
          <w:b/>
          <w:bCs/>
          <w:lang w:val="en-GB"/>
        </w:rPr>
        <w:t xml:space="preserve"> </w:t>
      </w:r>
    </w:p>
    <w:p w14:paraId="2A3F0266" w14:textId="77777777" w:rsidR="00B86CC6" w:rsidRPr="00B772BF" w:rsidRDefault="00A761F7" w:rsidP="00B86CC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yriad Pro" w:eastAsiaTheme="minorEastAsia" w:hAnsi="Myriad Pro" w:cs="Segoe UI"/>
          <w:b/>
          <w:bCs/>
          <w:lang w:val="en-GB"/>
        </w:rPr>
      </w:pPr>
      <w:proofErr w:type="spellStart"/>
      <w:r w:rsidRPr="00B772BF">
        <w:rPr>
          <w:rFonts w:ascii="Myriad Pro" w:eastAsiaTheme="minorEastAsia" w:hAnsi="Myriad Pro" w:cs="Segoe UI"/>
          <w:b/>
          <w:bCs/>
          <w:lang w:val="en-GB"/>
        </w:rPr>
        <w:t>Analiza</w:t>
      </w:r>
      <w:proofErr w:type="spellEnd"/>
      <w:r w:rsidRPr="00B772BF">
        <w:rPr>
          <w:rFonts w:ascii="Myriad Pro" w:eastAsiaTheme="minorEastAsia" w:hAnsi="Myriad Pro" w:cs="Segoe UI"/>
          <w:b/>
          <w:bCs/>
          <w:lang w:val="en-GB"/>
        </w:rPr>
        <w:t xml:space="preserve"> </w:t>
      </w:r>
      <w:proofErr w:type="spellStart"/>
      <w:r w:rsidRPr="00B772BF">
        <w:rPr>
          <w:rFonts w:ascii="Myriad Pro" w:eastAsiaTheme="minorEastAsia" w:hAnsi="Myriad Pro" w:cs="Segoe UI"/>
          <w:b/>
          <w:bCs/>
          <w:lang w:val="en-GB"/>
        </w:rPr>
        <w:t>finanasijskih</w:t>
      </w:r>
      <w:proofErr w:type="spellEnd"/>
      <w:r w:rsidRPr="00B772BF">
        <w:rPr>
          <w:rFonts w:ascii="Myriad Pro" w:eastAsiaTheme="minorEastAsia" w:hAnsi="Myriad Pro" w:cs="Segoe UI"/>
          <w:b/>
          <w:bCs/>
          <w:lang w:val="en-GB"/>
        </w:rPr>
        <w:t xml:space="preserve"> </w:t>
      </w:r>
      <w:proofErr w:type="spellStart"/>
      <w:r w:rsidRPr="00B772BF">
        <w:rPr>
          <w:rFonts w:ascii="Myriad Pro" w:eastAsiaTheme="minorEastAsia" w:hAnsi="Myriad Pro" w:cs="Segoe UI"/>
          <w:b/>
          <w:bCs/>
          <w:lang w:val="en-GB"/>
        </w:rPr>
        <w:t>izvještaja</w:t>
      </w:r>
      <w:proofErr w:type="spellEnd"/>
      <w:r w:rsidRPr="00B772BF">
        <w:rPr>
          <w:rFonts w:ascii="Myriad Pro" w:eastAsiaTheme="minorEastAsia" w:hAnsi="Myriad Pro" w:cs="Segoe UI"/>
          <w:b/>
          <w:bCs/>
          <w:lang w:val="en-GB"/>
        </w:rPr>
        <w:t xml:space="preserve"> </w:t>
      </w:r>
    </w:p>
    <w:p w14:paraId="171ADDA8" w14:textId="74A36812" w:rsidR="00A761F7" w:rsidRPr="00B772BF" w:rsidRDefault="00A761F7" w:rsidP="00B86CC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yriad Pro" w:eastAsiaTheme="minorEastAsia" w:hAnsi="Myriad Pro" w:cs="Segoe UI"/>
          <w:b/>
          <w:bCs/>
          <w:lang w:val="en-GB"/>
        </w:rPr>
      </w:pPr>
      <w:proofErr w:type="spellStart"/>
      <w:r w:rsidRPr="00B772BF">
        <w:rPr>
          <w:rFonts w:ascii="Myriad Pro" w:eastAsiaTheme="minorEastAsia" w:hAnsi="Myriad Pro" w:cs="Segoe UI"/>
          <w:b/>
          <w:bCs/>
          <w:lang w:val="en-GB"/>
        </w:rPr>
        <w:t>Metode</w:t>
      </w:r>
      <w:proofErr w:type="spellEnd"/>
      <w:r w:rsidRPr="00B772BF">
        <w:rPr>
          <w:rFonts w:ascii="Myriad Pro" w:eastAsiaTheme="minorEastAsia" w:hAnsi="Myriad Pro" w:cs="Segoe UI"/>
          <w:b/>
          <w:bCs/>
          <w:lang w:val="en-GB"/>
        </w:rPr>
        <w:t xml:space="preserve"> </w:t>
      </w:r>
      <w:proofErr w:type="spellStart"/>
      <w:r w:rsidRPr="00B772BF">
        <w:rPr>
          <w:rFonts w:ascii="Myriad Pro" w:eastAsiaTheme="minorEastAsia" w:hAnsi="Myriad Pro" w:cs="Segoe UI"/>
          <w:b/>
          <w:bCs/>
          <w:lang w:val="en-GB"/>
        </w:rPr>
        <w:t>finansijskog</w:t>
      </w:r>
      <w:proofErr w:type="spellEnd"/>
      <w:r w:rsidRPr="00B772BF">
        <w:rPr>
          <w:rFonts w:ascii="Myriad Pro" w:eastAsiaTheme="minorEastAsia" w:hAnsi="Myriad Pro" w:cs="Segoe UI"/>
          <w:b/>
          <w:bCs/>
          <w:lang w:val="en-GB"/>
        </w:rPr>
        <w:t xml:space="preserve"> </w:t>
      </w:r>
      <w:proofErr w:type="spellStart"/>
      <w:r w:rsidRPr="00B772BF">
        <w:rPr>
          <w:rFonts w:ascii="Myriad Pro" w:eastAsiaTheme="minorEastAsia" w:hAnsi="Myriad Pro" w:cs="Segoe UI"/>
          <w:b/>
          <w:bCs/>
          <w:lang w:val="en-GB"/>
        </w:rPr>
        <w:t>odlučivanja</w:t>
      </w:r>
      <w:proofErr w:type="spellEnd"/>
    </w:p>
    <w:p w14:paraId="098E2243" w14:textId="77777777" w:rsidR="00A761F7" w:rsidRPr="00B772BF" w:rsidRDefault="00A761F7" w:rsidP="00FB3791">
      <w:pPr>
        <w:jc w:val="both"/>
        <w:rPr>
          <w:rFonts w:ascii="Myriad Pro" w:eastAsiaTheme="minorEastAsia" w:hAnsi="Myriad Pro" w:cs="Segoe UI"/>
          <w:lang w:val="en-GB"/>
        </w:rPr>
      </w:pPr>
    </w:p>
    <w:p w14:paraId="57613F7D" w14:textId="3C680415" w:rsidR="00C470B4" w:rsidRPr="00B772BF" w:rsidRDefault="00413BEB" w:rsidP="00B86CC6">
      <w:pPr>
        <w:pStyle w:val="NoSpacing"/>
        <w:rPr>
          <w:rFonts w:ascii="Myriad Pro" w:eastAsiaTheme="minorEastAsia" w:hAnsi="Myriad Pro" w:cs="Segoe UI"/>
          <w:b/>
          <w:bCs/>
          <w:sz w:val="22"/>
          <w:szCs w:val="22"/>
          <w:u w:val="single"/>
          <w:lang w:val="en-GB"/>
        </w:rPr>
      </w:pPr>
      <w:r w:rsidRPr="00B772BF">
        <w:rPr>
          <w:rFonts w:ascii="Myriad Pro" w:eastAsiaTheme="minorEastAsia" w:hAnsi="Myriad Pro" w:cs="Segoe UI"/>
          <w:b/>
          <w:bCs/>
          <w:sz w:val="22"/>
          <w:szCs w:val="22"/>
          <w:u w:val="single"/>
          <w:lang w:val="en-GB"/>
        </w:rPr>
        <w:t>Oblast 2:</w:t>
      </w:r>
      <w:r w:rsidR="00F51323" w:rsidRPr="00B772BF">
        <w:rPr>
          <w:rFonts w:ascii="Myriad Pro" w:eastAsiaTheme="minorEastAsia" w:hAnsi="Myriad Pro" w:cs="Segoe UI"/>
          <w:b/>
          <w:bCs/>
          <w:sz w:val="22"/>
          <w:szCs w:val="22"/>
          <w:u w:val="single"/>
          <w:lang w:val="en-GB"/>
        </w:rPr>
        <w:t xml:space="preserve"> </w:t>
      </w:r>
      <w:proofErr w:type="spellStart"/>
      <w:r w:rsidR="00F51323" w:rsidRPr="00B772BF">
        <w:rPr>
          <w:rFonts w:ascii="Myriad Pro" w:eastAsiaTheme="minorEastAsia" w:hAnsi="Myriad Pro" w:cs="Segoe UI"/>
          <w:b/>
          <w:bCs/>
          <w:sz w:val="22"/>
          <w:szCs w:val="22"/>
          <w:u w:val="single"/>
          <w:lang w:val="en-GB"/>
        </w:rPr>
        <w:t>Poslovno</w:t>
      </w:r>
      <w:proofErr w:type="spellEnd"/>
      <w:r w:rsidR="00F51323" w:rsidRPr="00B772BF">
        <w:rPr>
          <w:rFonts w:ascii="Myriad Pro" w:eastAsiaTheme="minorEastAsia" w:hAnsi="Myriad Pro" w:cs="Segoe UI"/>
          <w:b/>
          <w:bCs/>
          <w:sz w:val="22"/>
          <w:szCs w:val="22"/>
          <w:u w:val="single"/>
          <w:lang w:val="en-GB"/>
        </w:rPr>
        <w:t xml:space="preserve"> </w:t>
      </w:r>
      <w:proofErr w:type="spellStart"/>
      <w:r w:rsidR="00F51323" w:rsidRPr="00B772BF">
        <w:rPr>
          <w:rFonts w:ascii="Myriad Pro" w:eastAsiaTheme="minorEastAsia" w:hAnsi="Myriad Pro" w:cs="Segoe UI"/>
          <w:b/>
          <w:bCs/>
          <w:sz w:val="22"/>
          <w:szCs w:val="22"/>
          <w:u w:val="single"/>
          <w:lang w:val="en-GB"/>
        </w:rPr>
        <w:t>planiranje</w:t>
      </w:r>
      <w:proofErr w:type="spellEnd"/>
      <w:r w:rsidR="00F51323" w:rsidRPr="00B772BF">
        <w:rPr>
          <w:rFonts w:ascii="Myriad Pro" w:eastAsiaTheme="minorEastAsia" w:hAnsi="Myriad Pro" w:cs="Segoe UI"/>
          <w:b/>
          <w:bCs/>
          <w:sz w:val="22"/>
          <w:szCs w:val="22"/>
          <w:u w:val="single"/>
          <w:lang w:val="en-GB"/>
        </w:rPr>
        <w:t xml:space="preserve"> (</w:t>
      </w:r>
      <w:proofErr w:type="spellStart"/>
      <w:r w:rsidR="008F0A3F">
        <w:rPr>
          <w:rFonts w:ascii="Myriad Pro" w:eastAsiaTheme="minorEastAsia" w:hAnsi="Myriad Pro" w:cs="Segoe UI"/>
          <w:b/>
          <w:bCs/>
          <w:sz w:val="22"/>
          <w:szCs w:val="22"/>
          <w:u w:val="single"/>
          <w:lang w:val="en-GB"/>
        </w:rPr>
        <w:t>N</w:t>
      </w:r>
      <w:r w:rsidR="00F51323" w:rsidRPr="00B772BF">
        <w:rPr>
          <w:rFonts w:ascii="Myriad Pro" w:eastAsiaTheme="minorEastAsia" w:hAnsi="Myriad Pro" w:cs="Segoe UI"/>
          <w:b/>
          <w:bCs/>
          <w:sz w:val="22"/>
          <w:szCs w:val="22"/>
          <w:u w:val="single"/>
          <w:lang w:val="en-GB"/>
        </w:rPr>
        <w:t>efinansijski</w:t>
      </w:r>
      <w:proofErr w:type="spellEnd"/>
      <w:r w:rsidR="00F51323" w:rsidRPr="00B772BF">
        <w:rPr>
          <w:rFonts w:ascii="Myriad Pro" w:eastAsiaTheme="minorEastAsia" w:hAnsi="Myriad Pro" w:cs="Segoe UI"/>
          <w:b/>
          <w:bCs/>
          <w:sz w:val="22"/>
          <w:szCs w:val="22"/>
          <w:u w:val="single"/>
          <w:lang w:val="en-GB"/>
        </w:rPr>
        <w:t xml:space="preserve"> </w:t>
      </w:r>
      <w:proofErr w:type="spellStart"/>
      <w:r w:rsidR="00F51323" w:rsidRPr="00B772BF">
        <w:rPr>
          <w:rFonts w:ascii="Myriad Pro" w:eastAsiaTheme="minorEastAsia" w:hAnsi="Myriad Pro" w:cs="Segoe UI"/>
          <w:b/>
          <w:bCs/>
          <w:sz w:val="22"/>
          <w:szCs w:val="22"/>
          <w:u w:val="single"/>
          <w:lang w:val="en-GB"/>
        </w:rPr>
        <w:t>aspekti</w:t>
      </w:r>
      <w:proofErr w:type="spellEnd"/>
      <w:r w:rsidR="00F51323" w:rsidRPr="00B772BF">
        <w:rPr>
          <w:rFonts w:ascii="Myriad Pro" w:eastAsiaTheme="minorEastAsia" w:hAnsi="Myriad Pro" w:cs="Segoe UI"/>
          <w:b/>
          <w:bCs/>
          <w:sz w:val="22"/>
          <w:szCs w:val="22"/>
          <w:u w:val="single"/>
          <w:lang w:val="en-GB"/>
        </w:rPr>
        <w:t>)</w:t>
      </w:r>
    </w:p>
    <w:p w14:paraId="3AEBC13B" w14:textId="0160C91B" w:rsidR="00F51323" w:rsidRPr="00B772BF" w:rsidRDefault="00F51323" w:rsidP="00B86CC6">
      <w:pPr>
        <w:pStyle w:val="NoSpacing"/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</w:pPr>
    </w:p>
    <w:p w14:paraId="790FCE06" w14:textId="4BDD325C" w:rsidR="00F51323" w:rsidRPr="00B772BF" w:rsidRDefault="00F51323" w:rsidP="00686D8F">
      <w:pPr>
        <w:pStyle w:val="NoSpacing"/>
        <w:numPr>
          <w:ilvl w:val="0"/>
          <w:numId w:val="12"/>
        </w:numPr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</w:pPr>
      <w:proofErr w:type="spellStart"/>
      <w:r w:rsidRPr="00B772BF"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  <w:t>Uvod</w:t>
      </w:r>
      <w:proofErr w:type="spellEnd"/>
      <w:r w:rsidRPr="00B772BF"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  <w:t xml:space="preserve"> u </w:t>
      </w:r>
      <w:proofErr w:type="spellStart"/>
      <w:r w:rsidRPr="00B772BF"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  <w:t>poslovno</w:t>
      </w:r>
      <w:proofErr w:type="spellEnd"/>
      <w:r w:rsidRPr="00B772BF"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  <w:t xml:space="preserve"> </w:t>
      </w:r>
      <w:proofErr w:type="spellStart"/>
      <w:r w:rsidRPr="00B772BF"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  <w:t>planiranje</w:t>
      </w:r>
      <w:proofErr w:type="spellEnd"/>
    </w:p>
    <w:p w14:paraId="7FE1BF3F" w14:textId="23C6CB21" w:rsidR="00F51323" w:rsidRPr="00B772BF" w:rsidRDefault="00F51323" w:rsidP="00001B34">
      <w:pPr>
        <w:pStyle w:val="NoSpacing"/>
        <w:numPr>
          <w:ilvl w:val="1"/>
          <w:numId w:val="14"/>
        </w:numPr>
        <w:rPr>
          <w:rFonts w:ascii="Myriad Pro" w:eastAsiaTheme="minorEastAsia" w:hAnsi="Myriad Pro" w:cs="Segoe UI"/>
          <w:sz w:val="22"/>
          <w:szCs w:val="22"/>
          <w:lang w:val="en-GB"/>
        </w:rPr>
      </w:pPr>
      <w:proofErr w:type="spellStart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>Šta</w:t>
      </w:r>
      <w:proofErr w:type="spellEnd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je </w:t>
      </w:r>
      <w:proofErr w:type="spellStart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>poslovno</w:t>
      </w:r>
      <w:proofErr w:type="spellEnd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>planiranje</w:t>
      </w:r>
      <w:proofErr w:type="spellEnd"/>
    </w:p>
    <w:p w14:paraId="28586D18" w14:textId="4B871121" w:rsidR="002A6732" w:rsidRPr="00B772BF" w:rsidRDefault="002A6732" w:rsidP="00001B34">
      <w:pPr>
        <w:pStyle w:val="NoSpacing"/>
        <w:numPr>
          <w:ilvl w:val="1"/>
          <w:numId w:val="14"/>
        </w:numPr>
        <w:rPr>
          <w:rFonts w:ascii="Myriad Pro" w:eastAsiaTheme="minorEastAsia" w:hAnsi="Myriad Pro" w:cs="Segoe UI"/>
          <w:sz w:val="22"/>
          <w:szCs w:val="22"/>
          <w:lang w:val="en-GB"/>
        </w:rPr>
      </w:pPr>
      <w:proofErr w:type="spellStart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>Namjena</w:t>
      </w:r>
      <w:proofErr w:type="spellEnd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="00956BC6">
        <w:rPr>
          <w:rFonts w:ascii="Myriad Pro" w:eastAsiaTheme="minorEastAsia" w:hAnsi="Myriad Pro" w:cs="Segoe UI"/>
          <w:sz w:val="22"/>
          <w:szCs w:val="22"/>
          <w:lang w:val="en-GB"/>
        </w:rPr>
        <w:t>i</w:t>
      </w:r>
      <w:proofErr w:type="spellEnd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>upotreba</w:t>
      </w:r>
      <w:proofErr w:type="spellEnd"/>
    </w:p>
    <w:p w14:paraId="04310FAE" w14:textId="2CCAA77D" w:rsidR="002A6732" w:rsidRPr="00B772BF" w:rsidRDefault="002A6732" w:rsidP="00686D8F">
      <w:pPr>
        <w:pStyle w:val="NoSpacing"/>
        <w:numPr>
          <w:ilvl w:val="0"/>
          <w:numId w:val="12"/>
        </w:numPr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</w:pPr>
      <w:proofErr w:type="spellStart"/>
      <w:r w:rsidRPr="00B772BF"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  <w:t>Prethodne</w:t>
      </w:r>
      <w:proofErr w:type="spellEnd"/>
      <w:r w:rsidRPr="00B772BF"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  <w:t xml:space="preserve"> </w:t>
      </w:r>
      <w:proofErr w:type="spellStart"/>
      <w:r w:rsidRPr="00B772BF"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  <w:t>aktivnosti</w:t>
      </w:r>
      <w:proofErr w:type="spellEnd"/>
      <w:r w:rsidRPr="00B772BF"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  <w:t xml:space="preserve"> </w:t>
      </w:r>
      <w:proofErr w:type="spellStart"/>
      <w:r w:rsidR="00413BEB" w:rsidRPr="00B772BF"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  <w:t>i</w:t>
      </w:r>
      <w:proofErr w:type="spellEnd"/>
      <w:r w:rsidRPr="00B772BF"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  <w:t xml:space="preserve"> </w:t>
      </w:r>
      <w:proofErr w:type="spellStart"/>
      <w:r w:rsidRPr="00B772BF"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  <w:t>potrebna</w:t>
      </w:r>
      <w:proofErr w:type="spellEnd"/>
      <w:r w:rsidRPr="00B772BF"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  <w:t xml:space="preserve"> </w:t>
      </w:r>
      <w:proofErr w:type="spellStart"/>
      <w:r w:rsidRPr="00B772BF"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  <w:t>dokumentacija</w:t>
      </w:r>
      <w:proofErr w:type="spellEnd"/>
      <w:r w:rsidRPr="00B772BF"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  <w:t xml:space="preserve"> za</w:t>
      </w:r>
      <w:r w:rsidR="00686D8F" w:rsidRPr="00B772BF"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  <w:t xml:space="preserve"> </w:t>
      </w:r>
      <w:proofErr w:type="spellStart"/>
      <w:r w:rsidRPr="00B772BF"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  <w:t>pripremu</w:t>
      </w:r>
      <w:proofErr w:type="spellEnd"/>
      <w:r w:rsidRPr="00B772BF"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  <w:t xml:space="preserve"> </w:t>
      </w:r>
      <w:proofErr w:type="spellStart"/>
      <w:r w:rsidRPr="00B772BF"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  <w:t>poslovnog</w:t>
      </w:r>
      <w:proofErr w:type="spellEnd"/>
      <w:r w:rsidRPr="00B772BF"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  <w:t xml:space="preserve"> plana</w:t>
      </w:r>
    </w:p>
    <w:p w14:paraId="47B27D32" w14:textId="711A94AE" w:rsidR="002A6732" w:rsidRPr="00B772BF" w:rsidRDefault="002A6732" w:rsidP="00001B34">
      <w:pPr>
        <w:pStyle w:val="NoSpacing"/>
        <w:numPr>
          <w:ilvl w:val="1"/>
          <w:numId w:val="14"/>
        </w:numPr>
        <w:rPr>
          <w:rFonts w:ascii="Myriad Pro" w:eastAsiaTheme="minorEastAsia" w:hAnsi="Myriad Pro" w:cs="Segoe UI"/>
          <w:sz w:val="22"/>
          <w:szCs w:val="22"/>
          <w:lang w:val="en-GB"/>
        </w:rPr>
      </w:pPr>
      <w:proofErr w:type="spellStart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>Tehnički</w:t>
      </w:r>
      <w:proofErr w:type="spellEnd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="00413BEB" w:rsidRPr="00B772BF">
        <w:rPr>
          <w:rFonts w:ascii="Myriad Pro" w:eastAsiaTheme="minorEastAsia" w:hAnsi="Myriad Pro" w:cs="Segoe UI"/>
          <w:sz w:val="22"/>
          <w:szCs w:val="22"/>
          <w:lang w:val="en-GB"/>
        </w:rPr>
        <w:t>i</w:t>
      </w:r>
      <w:proofErr w:type="spellEnd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>tehnološki</w:t>
      </w:r>
      <w:proofErr w:type="spellEnd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>opis</w:t>
      </w:r>
      <w:proofErr w:type="spellEnd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>prijedloga</w:t>
      </w:r>
      <w:proofErr w:type="spellEnd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>projekta</w:t>
      </w:r>
      <w:proofErr w:type="spellEnd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, </w:t>
      </w:r>
    </w:p>
    <w:p w14:paraId="550D3526" w14:textId="61F7BA24" w:rsidR="002A6732" w:rsidRDefault="002A6732" w:rsidP="00001B34">
      <w:pPr>
        <w:pStyle w:val="NoSpacing"/>
        <w:numPr>
          <w:ilvl w:val="1"/>
          <w:numId w:val="14"/>
        </w:numPr>
        <w:rPr>
          <w:rFonts w:ascii="Myriad Pro" w:eastAsiaTheme="minorEastAsia" w:hAnsi="Myriad Pro" w:cs="Segoe UI"/>
          <w:sz w:val="22"/>
          <w:szCs w:val="22"/>
          <w:lang w:val="en-GB"/>
        </w:rPr>
      </w:pPr>
      <w:proofErr w:type="spellStart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>Ključne</w:t>
      </w:r>
      <w:proofErr w:type="spellEnd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>informacije</w:t>
      </w:r>
      <w:proofErr w:type="spellEnd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(</w:t>
      </w:r>
      <w:proofErr w:type="spellStart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>cijene</w:t>
      </w:r>
      <w:proofErr w:type="spellEnd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>repromaterijala</w:t>
      </w:r>
      <w:proofErr w:type="spellEnd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>i</w:t>
      </w:r>
      <w:proofErr w:type="spellEnd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>proizvoda</w:t>
      </w:r>
      <w:proofErr w:type="spellEnd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, </w:t>
      </w:r>
      <w:proofErr w:type="spellStart"/>
      <w:r w:rsidR="000B7DEC" w:rsidRPr="00B772BF">
        <w:rPr>
          <w:rFonts w:ascii="Myriad Pro" w:eastAsiaTheme="minorEastAsia" w:hAnsi="Myriad Pro" w:cs="Segoe UI"/>
          <w:sz w:val="22"/>
          <w:szCs w:val="22"/>
          <w:lang w:val="en-GB"/>
        </w:rPr>
        <w:t>analiza</w:t>
      </w:r>
      <w:proofErr w:type="spellEnd"/>
      <w:r w:rsidR="000B7DEC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>tržišt</w:t>
      </w:r>
      <w:r w:rsidR="000B7DEC" w:rsidRPr="00B772BF">
        <w:rPr>
          <w:rFonts w:ascii="Myriad Pro" w:eastAsiaTheme="minorEastAsia" w:hAnsi="Myriad Pro" w:cs="Segoe UI"/>
          <w:sz w:val="22"/>
          <w:szCs w:val="22"/>
          <w:lang w:val="en-GB"/>
        </w:rPr>
        <w:t>a</w:t>
      </w:r>
      <w:proofErr w:type="spellEnd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, </w:t>
      </w:r>
      <w:proofErr w:type="spellStart"/>
      <w:r w:rsidR="000B7DEC" w:rsidRPr="00B772BF">
        <w:rPr>
          <w:rFonts w:ascii="Myriad Pro" w:eastAsiaTheme="minorEastAsia" w:hAnsi="Myriad Pro" w:cs="Segoe UI"/>
          <w:sz w:val="22"/>
          <w:szCs w:val="22"/>
          <w:lang w:val="en-GB"/>
        </w:rPr>
        <w:t>postojeći</w:t>
      </w:r>
      <w:proofErr w:type="spellEnd"/>
      <w:r w:rsidR="000B7DEC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="000B7DEC" w:rsidRPr="00B772BF">
        <w:rPr>
          <w:rFonts w:ascii="Myriad Pro" w:eastAsiaTheme="minorEastAsia" w:hAnsi="Myriad Pro" w:cs="Segoe UI"/>
          <w:sz w:val="22"/>
          <w:szCs w:val="22"/>
          <w:lang w:val="en-GB"/>
        </w:rPr>
        <w:t>i</w:t>
      </w:r>
      <w:proofErr w:type="spellEnd"/>
      <w:r w:rsidR="000B7DEC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="000B7DEC" w:rsidRPr="00B772BF">
        <w:rPr>
          <w:rFonts w:ascii="Myriad Pro" w:eastAsiaTheme="minorEastAsia" w:hAnsi="Myriad Pro" w:cs="Segoe UI"/>
          <w:sz w:val="22"/>
          <w:szCs w:val="22"/>
          <w:lang w:val="en-GB"/>
        </w:rPr>
        <w:t>potencijalni</w:t>
      </w:r>
      <w:proofErr w:type="spellEnd"/>
      <w:r w:rsidR="000B7DEC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>kanali</w:t>
      </w:r>
      <w:proofErr w:type="spellEnd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>prodaje</w:t>
      </w:r>
      <w:proofErr w:type="spellEnd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, </w:t>
      </w:r>
      <w:proofErr w:type="spellStart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>ljudski</w:t>
      </w:r>
      <w:proofErr w:type="spellEnd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>resursi</w:t>
      </w:r>
      <w:proofErr w:type="spellEnd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>…)</w:t>
      </w:r>
    </w:p>
    <w:p w14:paraId="6CE794FD" w14:textId="29B19741" w:rsidR="002A6732" w:rsidRPr="00B772BF" w:rsidRDefault="002A6732" w:rsidP="00C34F9E">
      <w:pPr>
        <w:pStyle w:val="NoSpacing"/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</w:pPr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ab/>
      </w:r>
      <w:proofErr w:type="spellStart"/>
      <w:r w:rsidRPr="00B772BF"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  <w:t>Sadržaj</w:t>
      </w:r>
      <w:proofErr w:type="spellEnd"/>
      <w:r w:rsidRPr="00B772BF"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  <w:t xml:space="preserve"> </w:t>
      </w:r>
      <w:proofErr w:type="spellStart"/>
      <w:r w:rsidRPr="00B772BF"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  <w:t>poslovnog</w:t>
      </w:r>
      <w:proofErr w:type="spellEnd"/>
      <w:r w:rsidRPr="00B772BF"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  <w:t xml:space="preserve"> plana</w:t>
      </w:r>
    </w:p>
    <w:p w14:paraId="11D60A49" w14:textId="77777777" w:rsidR="000B7DEC" w:rsidRPr="00B772BF" w:rsidRDefault="000B7DEC" w:rsidP="00B86CC6">
      <w:pPr>
        <w:pStyle w:val="NoSpacing"/>
        <w:rPr>
          <w:rFonts w:ascii="Myriad Pro" w:eastAsiaTheme="minorEastAsia" w:hAnsi="Myriad Pro" w:cs="Segoe UI"/>
          <w:b/>
          <w:bCs/>
          <w:sz w:val="22"/>
          <w:szCs w:val="22"/>
          <w:u w:val="single"/>
          <w:lang w:val="en-GB"/>
        </w:rPr>
      </w:pPr>
    </w:p>
    <w:p w14:paraId="73F32A25" w14:textId="273405FA" w:rsidR="00686D8F" w:rsidRPr="00B772BF" w:rsidRDefault="00413BEB" w:rsidP="00B86CC6">
      <w:pPr>
        <w:pStyle w:val="NoSpacing"/>
        <w:rPr>
          <w:rFonts w:ascii="Myriad Pro" w:eastAsiaTheme="minorEastAsia" w:hAnsi="Myriad Pro" w:cs="Segoe UI"/>
          <w:b/>
          <w:bCs/>
          <w:sz w:val="22"/>
          <w:szCs w:val="22"/>
          <w:u w:val="single"/>
          <w:lang w:val="en-GB"/>
        </w:rPr>
      </w:pPr>
      <w:r w:rsidRPr="00B772BF">
        <w:rPr>
          <w:rFonts w:ascii="Myriad Pro" w:eastAsiaTheme="minorEastAsia" w:hAnsi="Myriad Pro" w:cs="Segoe UI"/>
          <w:b/>
          <w:bCs/>
          <w:sz w:val="22"/>
          <w:szCs w:val="22"/>
          <w:u w:val="single"/>
          <w:lang w:val="en-GB"/>
        </w:rPr>
        <w:t>Oblast</w:t>
      </w:r>
      <w:r w:rsidR="00686D8F" w:rsidRPr="00B772BF">
        <w:rPr>
          <w:rFonts w:ascii="Myriad Pro" w:eastAsiaTheme="minorEastAsia" w:hAnsi="Myriad Pro" w:cs="Segoe UI"/>
          <w:b/>
          <w:bCs/>
          <w:sz w:val="22"/>
          <w:szCs w:val="22"/>
          <w:u w:val="single"/>
          <w:lang w:val="en-GB"/>
        </w:rPr>
        <w:t xml:space="preserve"> 3: </w:t>
      </w:r>
      <w:proofErr w:type="spellStart"/>
      <w:r w:rsidR="00686D8F" w:rsidRPr="00B772BF">
        <w:rPr>
          <w:rFonts w:ascii="Myriad Pro" w:eastAsiaTheme="minorEastAsia" w:hAnsi="Myriad Pro" w:cs="Segoe UI"/>
          <w:b/>
          <w:bCs/>
          <w:sz w:val="22"/>
          <w:szCs w:val="22"/>
          <w:u w:val="single"/>
          <w:lang w:val="en-GB"/>
        </w:rPr>
        <w:t>Razvoj</w:t>
      </w:r>
      <w:proofErr w:type="spellEnd"/>
      <w:r w:rsidR="00686D8F" w:rsidRPr="00B772BF">
        <w:rPr>
          <w:rFonts w:ascii="Myriad Pro" w:eastAsiaTheme="minorEastAsia" w:hAnsi="Myriad Pro" w:cs="Segoe UI"/>
          <w:b/>
          <w:bCs/>
          <w:sz w:val="22"/>
          <w:szCs w:val="22"/>
          <w:u w:val="single"/>
          <w:lang w:val="en-GB"/>
        </w:rPr>
        <w:t xml:space="preserve"> </w:t>
      </w:r>
      <w:proofErr w:type="spellStart"/>
      <w:r w:rsidR="00686D8F" w:rsidRPr="00B772BF">
        <w:rPr>
          <w:rFonts w:ascii="Myriad Pro" w:eastAsiaTheme="minorEastAsia" w:hAnsi="Myriad Pro" w:cs="Segoe UI"/>
          <w:b/>
          <w:bCs/>
          <w:sz w:val="22"/>
          <w:szCs w:val="22"/>
          <w:u w:val="single"/>
          <w:lang w:val="en-GB"/>
        </w:rPr>
        <w:t>poslovnog</w:t>
      </w:r>
      <w:proofErr w:type="spellEnd"/>
      <w:r w:rsidR="00686D8F" w:rsidRPr="00B772BF">
        <w:rPr>
          <w:rFonts w:ascii="Myriad Pro" w:eastAsiaTheme="minorEastAsia" w:hAnsi="Myriad Pro" w:cs="Segoe UI"/>
          <w:b/>
          <w:bCs/>
          <w:sz w:val="22"/>
          <w:szCs w:val="22"/>
          <w:u w:val="single"/>
          <w:lang w:val="en-GB"/>
        </w:rPr>
        <w:t xml:space="preserve"> plana (</w:t>
      </w:r>
      <w:proofErr w:type="spellStart"/>
      <w:r w:rsidR="00686D8F" w:rsidRPr="00B772BF">
        <w:rPr>
          <w:rFonts w:ascii="Myriad Pro" w:eastAsiaTheme="minorEastAsia" w:hAnsi="Myriad Pro" w:cs="Segoe UI"/>
          <w:b/>
          <w:bCs/>
          <w:sz w:val="22"/>
          <w:szCs w:val="22"/>
          <w:u w:val="single"/>
          <w:lang w:val="en-GB"/>
        </w:rPr>
        <w:t>Finansijski</w:t>
      </w:r>
      <w:proofErr w:type="spellEnd"/>
      <w:r w:rsidR="00686D8F" w:rsidRPr="00B772BF">
        <w:rPr>
          <w:rFonts w:ascii="Myriad Pro" w:eastAsiaTheme="minorEastAsia" w:hAnsi="Myriad Pro" w:cs="Segoe UI"/>
          <w:b/>
          <w:bCs/>
          <w:sz w:val="22"/>
          <w:szCs w:val="22"/>
          <w:u w:val="single"/>
          <w:lang w:val="en-GB"/>
        </w:rPr>
        <w:t xml:space="preserve"> </w:t>
      </w:r>
      <w:proofErr w:type="spellStart"/>
      <w:r w:rsidR="00686D8F" w:rsidRPr="00B772BF">
        <w:rPr>
          <w:rFonts w:ascii="Myriad Pro" w:eastAsiaTheme="minorEastAsia" w:hAnsi="Myriad Pro" w:cs="Segoe UI"/>
          <w:b/>
          <w:bCs/>
          <w:sz w:val="22"/>
          <w:szCs w:val="22"/>
          <w:u w:val="single"/>
          <w:lang w:val="en-GB"/>
        </w:rPr>
        <w:t>aspekti</w:t>
      </w:r>
      <w:proofErr w:type="spellEnd"/>
      <w:r w:rsidR="00686D8F" w:rsidRPr="00B772BF">
        <w:rPr>
          <w:rFonts w:ascii="Myriad Pro" w:eastAsiaTheme="minorEastAsia" w:hAnsi="Myriad Pro" w:cs="Segoe UI"/>
          <w:b/>
          <w:bCs/>
          <w:sz w:val="22"/>
          <w:szCs w:val="22"/>
          <w:u w:val="single"/>
          <w:lang w:val="en-GB"/>
        </w:rPr>
        <w:t>)</w:t>
      </w:r>
    </w:p>
    <w:p w14:paraId="062E3536" w14:textId="77777777" w:rsidR="00B86CC6" w:rsidRPr="00B772BF" w:rsidRDefault="00B86CC6" w:rsidP="00B86CC6">
      <w:pPr>
        <w:pStyle w:val="NoSpacing"/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</w:pPr>
    </w:p>
    <w:p w14:paraId="0BDA8867" w14:textId="1393BF43" w:rsidR="00686D8F" w:rsidRPr="00B772BF" w:rsidRDefault="00686D8F" w:rsidP="00686D8F">
      <w:pPr>
        <w:pStyle w:val="NoSpacing"/>
        <w:numPr>
          <w:ilvl w:val="0"/>
          <w:numId w:val="12"/>
        </w:numPr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</w:pPr>
      <w:proofErr w:type="spellStart"/>
      <w:r w:rsidRPr="00B772BF"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  <w:t>Prethodne</w:t>
      </w:r>
      <w:proofErr w:type="spellEnd"/>
      <w:r w:rsidRPr="00B772BF"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  <w:t xml:space="preserve"> </w:t>
      </w:r>
      <w:proofErr w:type="spellStart"/>
      <w:r w:rsidRPr="00B772BF"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  <w:t>aktivnosti</w:t>
      </w:r>
      <w:proofErr w:type="spellEnd"/>
      <w:r w:rsidRPr="00B772BF"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  <w:t xml:space="preserve"> </w:t>
      </w:r>
      <w:proofErr w:type="spellStart"/>
      <w:r w:rsidRPr="00B772BF"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  <w:t>i</w:t>
      </w:r>
      <w:proofErr w:type="spellEnd"/>
      <w:r w:rsidRPr="00B772BF"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  <w:t xml:space="preserve"> </w:t>
      </w:r>
      <w:proofErr w:type="spellStart"/>
      <w:r w:rsidRPr="00B772BF"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  <w:t>potrebne</w:t>
      </w:r>
      <w:proofErr w:type="spellEnd"/>
      <w:r w:rsidRPr="00B772BF"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  <w:t xml:space="preserve"> </w:t>
      </w:r>
      <w:proofErr w:type="spellStart"/>
      <w:r w:rsidRPr="00B772BF"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  <w:t>informacije</w:t>
      </w:r>
      <w:proofErr w:type="spellEnd"/>
      <w:r w:rsidRPr="00B772BF"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  <w:t xml:space="preserve"> za </w:t>
      </w:r>
      <w:proofErr w:type="spellStart"/>
      <w:r w:rsidRPr="00B772BF"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  <w:t>pripremu</w:t>
      </w:r>
      <w:proofErr w:type="spellEnd"/>
      <w:r w:rsidRPr="00B772BF"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  <w:t xml:space="preserve"> </w:t>
      </w:r>
      <w:proofErr w:type="spellStart"/>
      <w:r w:rsidRPr="00B772BF"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  <w:t>finansijskog</w:t>
      </w:r>
      <w:proofErr w:type="spellEnd"/>
      <w:r w:rsidRPr="00B772BF"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  <w:t xml:space="preserve"> </w:t>
      </w:r>
      <w:proofErr w:type="spellStart"/>
      <w:r w:rsidRPr="00B772BF"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  <w:t>dijela</w:t>
      </w:r>
      <w:proofErr w:type="spellEnd"/>
      <w:r w:rsidRPr="00B772BF"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  <w:t xml:space="preserve"> </w:t>
      </w:r>
      <w:proofErr w:type="spellStart"/>
      <w:r w:rsidRPr="00B772BF"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  <w:t>poslovnog</w:t>
      </w:r>
      <w:proofErr w:type="spellEnd"/>
      <w:r w:rsidRPr="00B772BF"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  <w:t xml:space="preserve"> plana</w:t>
      </w:r>
    </w:p>
    <w:p w14:paraId="7032DFBB" w14:textId="50444FF1" w:rsidR="00237B9D" w:rsidRPr="00B772BF" w:rsidRDefault="00686D8F" w:rsidP="00001B34">
      <w:pPr>
        <w:pStyle w:val="NoSpacing"/>
        <w:numPr>
          <w:ilvl w:val="1"/>
          <w:numId w:val="14"/>
        </w:numPr>
        <w:rPr>
          <w:rFonts w:ascii="Myriad Pro" w:eastAsiaTheme="minorEastAsia" w:hAnsi="Myriad Pro" w:cs="Segoe UI"/>
          <w:sz w:val="22"/>
          <w:szCs w:val="22"/>
          <w:lang w:val="en-GB"/>
        </w:rPr>
      </w:pPr>
      <w:proofErr w:type="spellStart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>Računovodstvene</w:t>
      </w:r>
      <w:proofErr w:type="spellEnd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="00956BC6">
        <w:rPr>
          <w:rFonts w:ascii="Myriad Pro" w:eastAsiaTheme="minorEastAsia" w:hAnsi="Myriad Pro" w:cs="Segoe UI"/>
          <w:sz w:val="22"/>
          <w:szCs w:val="22"/>
          <w:lang w:val="en-GB"/>
        </w:rPr>
        <w:t>i</w:t>
      </w:r>
      <w:proofErr w:type="spellEnd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>finansijske</w:t>
      </w:r>
      <w:proofErr w:type="spellEnd"/>
      <w:r w:rsidR="00237B9D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>informacije</w:t>
      </w:r>
      <w:proofErr w:type="spellEnd"/>
      <w:r w:rsidR="00B52FD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</w:p>
    <w:p w14:paraId="29C3F39B" w14:textId="6AB5F658" w:rsidR="00E1352E" w:rsidRPr="007C5277" w:rsidRDefault="007C5277" w:rsidP="00001B34">
      <w:pPr>
        <w:pStyle w:val="NoSpacing"/>
        <w:numPr>
          <w:ilvl w:val="1"/>
          <w:numId w:val="14"/>
        </w:numPr>
        <w:rPr>
          <w:rFonts w:ascii="Myriad Pro" w:eastAsiaTheme="minorEastAsia" w:hAnsi="Myriad Pro" w:cs="Segoe UI"/>
          <w:sz w:val="22"/>
          <w:szCs w:val="22"/>
          <w:lang w:val="en-GB"/>
        </w:rPr>
      </w:pPr>
      <w:proofErr w:type="spellStart"/>
      <w:r w:rsidRPr="007C5277">
        <w:rPr>
          <w:rFonts w:ascii="Myriad Pro" w:eastAsiaTheme="minorEastAsia" w:hAnsi="Myriad Pro" w:cs="Segoe UI"/>
          <w:sz w:val="22"/>
          <w:szCs w:val="22"/>
          <w:lang w:val="en-GB"/>
        </w:rPr>
        <w:t>Informacije</w:t>
      </w:r>
      <w:proofErr w:type="spellEnd"/>
      <w:r w:rsidRPr="007C5277">
        <w:rPr>
          <w:rFonts w:ascii="Myriad Pro" w:eastAsiaTheme="minorEastAsia" w:hAnsi="Myriad Pro" w:cs="Segoe UI"/>
          <w:sz w:val="22"/>
          <w:szCs w:val="22"/>
          <w:lang w:val="en-GB"/>
        </w:rPr>
        <w:t xml:space="preserve"> o </w:t>
      </w:r>
      <w:proofErr w:type="spellStart"/>
      <w:r w:rsidRPr="007C5277">
        <w:rPr>
          <w:rFonts w:ascii="Myriad Pro" w:eastAsiaTheme="minorEastAsia" w:hAnsi="Myriad Pro" w:cs="Segoe UI"/>
          <w:sz w:val="22"/>
          <w:szCs w:val="22"/>
          <w:lang w:val="en-GB"/>
        </w:rPr>
        <w:t>investiciji</w:t>
      </w:r>
      <w:proofErr w:type="spellEnd"/>
      <w:r w:rsidRPr="007C5277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r>
        <w:rPr>
          <w:rFonts w:ascii="Myriad Pro" w:eastAsiaTheme="minorEastAsia" w:hAnsi="Myriad Pro" w:cs="Segoe UI"/>
          <w:sz w:val="22"/>
          <w:szCs w:val="22"/>
          <w:lang w:val="en-GB"/>
        </w:rPr>
        <w:t>(</w:t>
      </w:r>
      <w:proofErr w:type="spellStart"/>
      <w:r>
        <w:rPr>
          <w:rFonts w:ascii="Myriad Pro" w:eastAsiaTheme="minorEastAsia" w:hAnsi="Myriad Pro" w:cs="Segoe UI"/>
          <w:sz w:val="22"/>
          <w:szCs w:val="22"/>
          <w:lang w:val="en-GB"/>
        </w:rPr>
        <w:t>stavke</w:t>
      </w:r>
      <w:proofErr w:type="spellEnd"/>
      <w:r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>
        <w:rPr>
          <w:rFonts w:ascii="Myriad Pro" w:eastAsiaTheme="minorEastAsia" w:hAnsi="Myriad Pro" w:cs="Segoe UI"/>
          <w:sz w:val="22"/>
          <w:szCs w:val="22"/>
          <w:lang w:val="en-GB"/>
        </w:rPr>
        <w:t>i</w:t>
      </w:r>
      <w:proofErr w:type="spellEnd"/>
      <w:r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>
        <w:rPr>
          <w:rFonts w:ascii="Myriad Pro" w:eastAsiaTheme="minorEastAsia" w:hAnsi="Myriad Pro" w:cs="Segoe UI"/>
          <w:sz w:val="22"/>
          <w:szCs w:val="22"/>
          <w:lang w:val="en-GB"/>
        </w:rPr>
        <w:t>vrijednosti</w:t>
      </w:r>
      <w:proofErr w:type="spellEnd"/>
      <w:r>
        <w:rPr>
          <w:rFonts w:ascii="Myriad Pro" w:eastAsiaTheme="minorEastAsia" w:hAnsi="Myriad Pro" w:cs="Segoe UI"/>
          <w:sz w:val="22"/>
          <w:szCs w:val="22"/>
          <w:lang w:val="en-GB"/>
        </w:rPr>
        <w:t>)</w:t>
      </w:r>
    </w:p>
    <w:p w14:paraId="0DD003CF" w14:textId="3528030E" w:rsidR="00686D8F" w:rsidRPr="00B772BF" w:rsidRDefault="00686D8F" w:rsidP="00F914BB">
      <w:pPr>
        <w:pStyle w:val="NoSpacing"/>
        <w:numPr>
          <w:ilvl w:val="0"/>
          <w:numId w:val="12"/>
        </w:numPr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</w:pPr>
      <w:proofErr w:type="spellStart"/>
      <w:r w:rsidRPr="00B772BF"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  <w:t>Finansij</w:t>
      </w:r>
      <w:r w:rsidR="00237B9D" w:rsidRPr="00B772BF"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  <w:t>s</w:t>
      </w:r>
      <w:r w:rsidRPr="00B772BF"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  <w:t>ki</w:t>
      </w:r>
      <w:proofErr w:type="spellEnd"/>
      <w:r w:rsidRPr="00B772BF"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  <w:t xml:space="preserve"> </w:t>
      </w:r>
      <w:proofErr w:type="spellStart"/>
      <w:r w:rsidRPr="00B772BF"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  <w:t>izračuni</w:t>
      </w:r>
      <w:proofErr w:type="spellEnd"/>
      <w:r w:rsidRPr="00B772BF"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  <w:t xml:space="preserve"> </w:t>
      </w:r>
    </w:p>
    <w:p w14:paraId="568DF5A4" w14:textId="77777777" w:rsidR="00237B9D" w:rsidRDefault="00237B9D" w:rsidP="00237B9D">
      <w:pPr>
        <w:pStyle w:val="NoSpacing"/>
        <w:ind w:left="720"/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</w:pPr>
    </w:p>
    <w:p w14:paraId="326D1E12" w14:textId="77777777" w:rsidR="008F0A3F" w:rsidRDefault="008F0A3F" w:rsidP="00237B9D">
      <w:pPr>
        <w:pStyle w:val="NoSpacing"/>
        <w:ind w:left="720"/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</w:pPr>
    </w:p>
    <w:p w14:paraId="0ABC16FB" w14:textId="77777777" w:rsidR="008F0A3F" w:rsidRDefault="008F0A3F" w:rsidP="00237B9D">
      <w:pPr>
        <w:pStyle w:val="NoSpacing"/>
        <w:ind w:left="720"/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</w:pPr>
    </w:p>
    <w:p w14:paraId="4C6E776B" w14:textId="77777777" w:rsidR="00C34F9E" w:rsidRDefault="00C34F9E" w:rsidP="00237B9D">
      <w:pPr>
        <w:pStyle w:val="NoSpacing"/>
        <w:ind w:left="720"/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</w:pPr>
    </w:p>
    <w:p w14:paraId="19440FB8" w14:textId="77777777" w:rsidR="00C34F9E" w:rsidRDefault="00C34F9E" w:rsidP="00237B9D">
      <w:pPr>
        <w:pStyle w:val="NoSpacing"/>
        <w:ind w:left="720"/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</w:pPr>
    </w:p>
    <w:p w14:paraId="3E475AEC" w14:textId="77777777" w:rsidR="00C34F9E" w:rsidRPr="00B772BF" w:rsidRDefault="00C34F9E" w:rsidP="00237B9D">
      <w:pPr>
        <w:pStyle w:val="NoSpacing"/>
        <w:ind w:left="720"/>
        <w:rPr>
          <w:rFonts w:ascii="Myriad Pro" w:eastAsiaTheme="minorEastAsia" w:hAnsi="Myriad Pro" w:cs="Segoe UI"/>
          <w:b/>
          <w:bCs/>
          <w:sz w:val="22"/>
          <w:szCs w:val="22"/>
          <w:lang w:val="en-GB"/>
        </w:rPr>
      </w:pPr>
    </w:p>
    <w:p w14:paraId="2206D2B6" w14:textId="483A5169" w:rsidR="008F0A3F" w:rsidRDefault="008F0A3F" w:rsidP="00F914BB">
      <w:pPr>
        <w:pStyle w:val="NoSpacing"/>
        <w:rPr>
          <w:rFonts w:ascii="Myriad Pro" w:eastAsiaTheme="minorEastAsia" w:hAnsi="Myriad Pro" w:cs="Segoe UI"/>
          <w:sz w:val="22"/>
          <w:szCs w:val="22"/>
          <w:lang w:val="en-GB"/>
        </w:rPr>
      </w:pPr>
      <w:proofErr w:type="spellStart"/>
      <w:r>
        <w:rPr>
          <w:rFonts w:ascii="Myriad Pro" w:eastAsiaTheme="minorEastAsia" w:hAnsi="Myriad Pro" w:cs="Segoe UI"/>
          <w:sz w:val="22"/>
          <w:szCs w:val="22"/>
          <w:lang w:val="en-GB"/>
        </w:rPr>
        <w:t>Napomena</w:t>
      </w:r>
      <w:proofErr w:type="spellEnd"/>
      <w:r>
        <w:rPr>
          <w:rFonts w:ascii="Myriad Pro" w:eastAsiaTheme="minorEastAsia" w:hAnsi="Myriad Pro" w:cs="Segoe UI"/>
          <w:sz w:val="22"/>
          <w:szCs w:val="22"/>
          <w:lang w:val="en-GB"/>
        </w:rPr>
        <w:t>:</w:t>
      </w:r>
    </w:p>
    <w:p w14:paraId="6033D3BA" w14:textId="00521126" w:rsidR="00237B9D" w:rsidRPr="00B772BF" w:rsidRDefault="00F914BB" w:rsidP="00F914BB">
      <w:pPr>
        <w:pStyle w:val="NoSpacing"/>
        <w:rPr>
          <w:rFonts w:ascii="Myriad Pro" w:eastAsiaTheme="minorEastAsia" w:hAnsi="Myriad Pro" w:cs="Segoe UI"/>
          <w:sz w:val="22"/>
          <w:szCs w:val="22"/>
          <w:lang w:val="en-GB"/>
        </w:rPr>
      </w:pPr>
      <w:proofErr w:type="spellStart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>Očekuje</w:t>
      </w:r>
      <w:proofErr w:type="spellEnd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se </w:t>
      </w:r>
      <w:proofErr w:type="spellStart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>izvođenje</w:t>
      </w:r>
      <w:proofErr w:type="spellEnd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>obuke</w:t>
      </w:r>
      <w:proofErr w:type="spellEnd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po </w:t>
      </w:r>
      <w:proofErr w:type="spellStart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>metodologiji</w:t>
      </w:r>
      <w:proofErr w:type="spellEnd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>koja</w:t>
      </w:r>
      <w:proofErr w:type="spellEnd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>će</w:t>
      </w:r>
      <w:proofErr w:type="spellEnd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>uključiti</w:t>
      </w:r>
      <w:proofErr w:type="spellEnd"/>
      <w:r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>dokazane</w:t>
      </w:r>
      <w:proofErr w:type="spellEnd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>tehnike</w:t>
      </w:r>
      <w:proofErr w:type="spellEnd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>učenja</w:t>
      </w:r>
      <w:proofErr w:type="spellEnd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>odraslih</w:t>
      </w:r>
      <w:proofErr w:type="spellEnd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>kako</w:t>
      </w:r>
      <w:proofErr w:type="spellEnd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bi se </w:t>
      </w:r>
      <w:proofErr w:type="spellStart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>osiguralo</w:t>
      </w:r>
      <w:proofErr w:type="spellEnd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>maksimalno</w:t>
      </w:r>
      <w:proofErr w:type="spellEnd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>razumijevanje</w:t>
      </w:r>
      <w:proofErr w:type="spellEnd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="00413BEB" w:rsidRPr="00B772BF">
        <w:rPr>
          <w:rFonts w:ascii="Myriad Pro" w:eastAsiaTheme="minorEastAsia" w:hAnsi="Myriad Pro" w:cs="Segoe UI"/>
          <w:sz w:val="22"/>
          <w:szCs w:val="22"/>
          <w:lang w:val="en-GB"/>
        </w:rPr>
        <w:t>i</w:t>
      </w:r>
      <w:proofErr w:type="spellEnd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>usvajanje</w:t>
      </w:r>
      <w:proofErr w:type="spellEnd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>novog</w:t>
      </w:r>
      <w:proofErr w:type="spellEnd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>znanja</w:t>
      </w:r>
      <w:proofErr w:type="spellEnd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. To </w:t>
      </w:r>
      <w:proofErr w:type="spellStart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>uključuje</w:t>
      </w:r>
      <w:proofErr w:type="spellEnd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>teoretske</w:t>
      </w:r>
      <w:proofErr w:type="spellEnd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>prezentacije</w:t>
      </w:r>
      <w:proofErr w:type="spellEnd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u </w:t>
      </w:r>
      <w:proofErr w:type="spellStart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>kombinaciji</w:t>
      </w:r>
      <w:proofErr w:type="spellEnd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>sa</w:t>
      </w:r>
      <w:proofErr w:type="spellEnd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>intenzivnim</w:t>
      </w:r>
      <w:proofErr w:type="spellEnd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>praktičnim</w:t>
      </w:r>
      <w:proofErr w:type="spellEnd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>vježbama</w:t>
      </w:r>
      <w:proofErr w:type="spellEnd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. </w:t>
      </w:r>
      <w:proofErr w:type="spellStart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>Mogu</w:t>
      </w:r>
      <w:proofErr w:type="spellEnd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se </w:t>
      </w:r>
      <w:proofErr w:type="spellStart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>koristiti</w:t>
      </w:r>
      <w:proofErr w:type="spellEnd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>studije</w:t>
      </w:r>
      <w:proofErr w:type="spellEnd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>slučaja</w:t>
      </w:r>
      <w:proofErr w:type="spellEnd"/>
      <w:r w:rsidR="008F0A3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="008F0A3F">
        <w:rPr>
          <w:rFonts w:ascii="Myriad Pro" w:eastAsiaTheme="minorEastAsia" w:hAnsi="Myriad Pro" w:cs="Segoe UI"/>
          <w:sz w:val="22"/>
          <w:szCs w:val="22"/>
          <w:lang w:val="en-GB"/>
        </w:rPr>
        <w:t>relevantne</w:t>
      </w:r>
      <w:proofErr w:type="spellEnd"/>
      <w:r w:rsidR="008F0A3F">
        <w:rPr>
          <w:rFonts w:ascii="Myriad Pro" w:eastAsiaTheme="minorEastAsia" w:hAnsi="Myriad Pro" w:cs="Segoe UI"/>
          <w:sz w:val="22"/>
          <w:szCs w:val="22"/>
          <w:lang w:val="en-GB"/>
        </w:rPr>
        <w:t xml:space="preserve"> za </w:t>
      </w:r>
      <w:proofErr w:type="spellStart"/>
      <w:r w:rsidR="008F0A3F">
        <w:rPr>
          <w:rFonts w:ascii="Myriad Pro" w:eastAsiaTheme="minorEastAsia" w:hAnsi="Myriad Pro" w:cs="Segoe UI"/>
          <w:sz w:val="22"/>
          <w:szCs w:val="22"/>
          <w:lang w:val="en-GB"/>
        </w:rPr>
        <w:t>poljoprivredno-prehrambeni</w:t>
      </w:r>
      <w:proofErr w:type="spellEnd"/>
      <w:r w:rsidR="008F0A3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="008F0A3F">
        <w:rPr>
          <w:rFonts w:ascii="Myriad Pro" w:eastAsiaTheme="minorEastAsia" w:hAnsi="Myriad Pro" w:cs="Segoe UI"/>
          <w:sz w:val="22"/>
          <w:szCs w:val="22"/>
          <w:lang w:val="en-GB"/>
        </w:rPr>
        <w:t>sektor</w:t>
      </w:r>
      <w:proofErr w:type="spellEnd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, </w:t>
      </w:r>
      <w:proofErr w:type="spellStart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>praktične</w:t>
      </w:r>
      <w:proofErr w:type="spellEnd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>simulacije</w:t>
      </w:r>
      <w:proofErr w:type="spellEnd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>izrade</w:t>
      </w:r>
      <w:proofErr w:type="spellEnd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>poslovnog</w:t>
      </w:r>
      <w:proofErr w:type="spellEnd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plana</w:t>
      </w:r>
      <w:r w:rsidR="000B7DEC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, </w:t>
      </w:r>
      <w:proofErr w:type="spellStart"/>
      <w:r w:rsidR="000B7DEC" w:rsidRPr="00B772BF">
        <w:rPr>
          <w:rFonts w:ascii="Myriad Pro" w:eastAsiaTheme="minorEastAsia" w:hAnsi="Myriad Pro" w:cs="Segoe UI"/>
          <w:sz w:val="22"/>
          <w:szCs w:val="22"/>
          <w:lang w:val="en-GB"/>
        </w:rPr>
        <w:t>terenske</w:t>
      </w:r>
      <w:proofErr w:type="spellEnd"/>
      <w:r w:rsidR="000B7DEC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="000B7DEC" w:rsidRPr="00B772BF">
        <w:rPr>
          <w:rFonts w:ascii="Myriad Pro" w:eastAsiaTheme="minorEastAsia" w:hAnsi="Myriad Pro" w:cs="Segoe UI"/>
          <w:sz w:val="22"/>
          <w:szCs w:val="22"/>
          <w:lang w:val="en-GB"/>
        </w:rPr>
        <w:t>posjete</w:t>
      </w:r>
      <w:proofErr w:type="spellEnd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>ili</w:t>
      </w:r>
      <w:proofErr w:type="spellEnd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>simulacije</w:t>
      </w:r>
      <w:proofErr w:type="spellEnd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>kroz</w:t>
      </w:r>
      <w:proofErr w:type="spellEnd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“</w:t>
      </w:r>
      <w:proofErr w:type="spellStart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>igre</w:t>
      </w:r>
      <w:proofErr w:type="spellEnd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>uloga</w:t>
      </w:r>
      <w:proofErr w:type="spellEnd"/>
      <w:r w:rsidR="00B70344" w:rsidRPr="00B772BF">
        <w:rPr>
          <w:rFonts w:ascii="Myriad Pro" w:eastAsiaTheme="minorEastAsia" w:hAnsi="Myriad Pro" w:cs="Segoe UI"/>
          <w:sz w:val="22"/>
          <w:szCs w:val="22"/>
          <w:lang w:val="en-GB"/>
        </w:rPr>
        <w:t>”</w:t>
      </w:r>
      <w:r w:rsidR="00151F62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, </w:t>
      </w:r>
      <w:proofErr w:type="spellStart"/>
      <w:r w:rsidR="00151F62" w:rsidRPr="00B772BF">
        <w:rPr>
          <w:rFonts w:ascii="Myriad Pro" w:eastAsiaTheme="minorEastAsia" w:hAnsi="Myriad Pro" w:cs="Segoe UI"/>
          <w:sz w:val="22"/>
          <w:szCs w:val="22"/>
          <w:lang w:val="en-GB"/>
        </w:rPr>
        <w:t>kombinacija</w:t>
      </w:r>
      <w:proofErr w:type="spellEnd"/>
      <w:r w:rsidR="00151F62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power point </w:t>
      </w:r>
      <w:proofErr w:type="spellStart"/>
      <w:r w:rsidR="00151F62" w:rsidRPr="00B772BF">
        <w:rPr>
          <w:rFonts w:ascii="Myriad Pro" w:eastAsiaTheme="minorEastAsia" w:hAnsi="Myriad Pro" w:cs="Segoe UI"/>
          <w:sz w:val="22"/>
          <w:szCs w:val="22"/>
          <w:lang w:val="en-GB"/>
        </w:rPr>
        <w:t>prezentacija</w:t>
      </w:r>
      <w:proofErr w:type="spellEnd"/>
      <w:r w:rsidR="00151F62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, </w:t>
      </w:r>
      <w:proofErr w:type="spellStart"/>
      <w:r w:rsidR="00151F62" w:rsidRPr="00B772BF">
        <w:rPr>
          <w:rFonts w:ascii="Myriad Pro" w:eastAsiaTheme="minorEastAsia" w:hAnsi="Myriad Pro" w:cs="Segoe UI"/>
          <w:sz w:val="22"/>
          <w:szCs w:val="22"/>
          <w:lang w:val="en-GB"/>
        </w:rPr>
        <w:t>interaktivnih</w:t>
      </w:r>
      <w:proofErr w:type="spellEnd"/>
      <w:r w:rsidR="00151F62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="00151F62" w:rsidRPr="00B772BF">
        <w:rPr>
          <w:rFonts w:ascii="Myriad Pro" w:eastAsiaTheme="minorEastAsia" w:hAnsi="Myriad Pro" w:cs="Segoe UI"/>
          <w:sz w:val="22"/>
          <w:szCs w:val="22"/>
          <w:lang w:val="en-GB"/>
        </w:rPr>
        <w:t>diskusija</w:t>
      </w:r>
      <w:proofErr w:type="spellEnd"/>
      <w:r w:rsidR="00151F62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, </w:t>
      </w:r>
      <w:proofErr w:type="spellStart"/>
      <w:r w:rsidR="00151F62" w:rsidRPr="00B772BF">
        <w:rPr>
          <w:rFonts w:ascii="Myriad Pro" w:eastAsiaTheme="minorEastAsia" w:hAnsi="Myriad Pro" w:cs="Segoe UI"/>
          <w:sz w:val="22"/>
          <w:szCs w:val="22"/>
          <w:lang w:val="en-GB"/>
        </w:rPr>
        <w:t>domaćih</w:t>
      </w:r>
      <w:proofErr w:type="spellEnd"/>
      <w:r w:rsidR="00151F62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="00151F62" w:rsidRPr="00B772BF">
        <w:rPr>
          <w:rFonts w:ascii="Myriad Pro" w:eastAsiaTheme="minorEastAsia" w:hAnsi="Myriad Pro" w:cs="Segoe UI"/>
          <w:sz w:val="22"/>
          <w:szCs w:val="22"/>
          <w:lang w:val="en-GB"/>
        </w:rPr>
        <w:t>zadataka</w:t>
      </w:r>
      <w:proofErr w:type="spellEnd"/>
      <w:r w:rsidR="00151F62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="00413BEB" w:rsidRPr="00B772BF">
        <w:rPr>
          <w:rFonts w:ascii="Myriad Pro" w:eastAsiaTheme="minorEastAsia" w:hAnsi="Myriad Pro" w:cs="Segoe UI"/>
          <w:sz w:val="22"/>
          <w:szCs w:val="22"/>
          <w:lang w:val="en-GB"/>
        </w:rPr>
        <w:t>i</w:t>
      </w:r>
      <w:proofErr w:type="spellEnd"/>
      <w:r w:rsidR="00151F62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="00151F62" w:rsidRPr="00B772BF">
        <w:rPr>
          <w:rFonts w:ascii="Myriad Pro" w:eastAsiaTheme="minorEastAsia" w:hAnsi="Myriad Pro" w:cs="Segoe UI"/>
          <w:sz w:val="22"/>
          <w:szCs w:val="22"/>
          <w:lang w:val="en-GB"/>
        </w:rPr>
        <w:t>praktičnih</w:t>
      </w:r>
      <w:proofErr w:type="spellEnd"/>
      <w:r w:rsidR="00151F62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="00151F62" w:rsidRPr="00B772BF">
        <w:rPr>
          <w:rFonts w:ascii="Myriad Pro" w:eastAsiaTheme="minorEastAsia" w:hAnsi="Myriad Pro" w:cs="Segoe UI"/>
          <w:sz w:val="22"/>
          <w:szCs w:val="22"/>
          <w:lang w:val="en-GB"/>
        </w:rPr>
        <w:t>vježbi</w:t>
      </w:r>
      <w:proofErr w:type="spellEnd"/>
      <w:r w:rsidR="00151F62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="00151F62" w:rsidRPr="00B772BF">
        <w:rPr>
          <w:rFonts w:ascii="Myriad Pro" w:eastAsiaTheme="minorEastAsia" w:hAnsi="Myriad Pro" w:cs="Segoe UI"/>
          <w:sz w:val="22"/>
          <w:szCs w:val="22"/>
          <w:lang w:val="en-GB"/>
        </w:rPr>
        <w:t>koristeći</w:t>
      </w:r>
      <w:proofErr w:type="spellEnd"/>
      <w:r w:rsidR="00151F62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Excel </w:t>
      </w:r>
      <w:proofErr w:type="spellStart"/>
      <w:r w:rsidR="00151F62" w:rsidRPr="00B772BF">
        <w:rPr>
          <w:rFonts w:ascii="Myriad Pro" w:eastAsiaTheme="minorEastAsia" w:hAnsi="Myriad Pro" w:cs="Segoe UI"/>
          <w:sz w:val="22"/>
          <w:szCs w:val="22"/>
          <w:lang w:val="en-GB"/>
        </w:rPr>
        <w:t>tabele</w:t>
      </w:r>
      <w:proofErr w:type="spellEnd"/>
      <w:r w:rsidR="00151F62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za </w:t>
      </w:r>
      <w:proofErr w:type="spellStart"/>
      <w:r w:rsidR="00151F62" w:rsidRPr="00B772BF">
        <w:rPr>
          <w:rFonts w:ascii="Myriad Pro" w:eastAsiaTheme="minorEastAsia" w:hAnsi="Myriad Pro" w:cs="Segoe UI"/>
          <w:sz w:val="22"/>
          <w:szCs w:val="22"/>
          <w:lang w:val="en-GB"/>
        </w:rPr>
        <w:t>izradu</w:t>
      </w:r>
      <w:proofErr w:type="spellEnd"/>
      <w:r w:rsidR="00151F62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="00151F62" w:rsidRPr="00B772BF">
        <w:rPr>
          <w:rFonts w:ascii="Myriad Pro" w:eastAsiaTheme="minorEastAsia" w:hAnsi="Myriad Pro" w:cs="Segoe UI"/>
          <w:sz w:val="22"/>
          <w:szCs w:val="22"/>
          <w:lang w:val="en-GB"/>
        </w:rPr>
        <w:t>finansijskih</w:t>
      </w:r>
      <w:proofErr w:type="spellEnd"/>
      <w:r w:rsidR="00151F62" w:rsidRPr="00B772BF">
        <w:rPr>
          <w:rFonts w:ascii="Myriad Pro" w:eastAsiaTheme="minorEastAsia" w:hAnsi="Myriad Pro" w:cs="Segoe UI"/>
          <w:sz w:val="22"/>
          <w:szCs w:val="22"/>
          <w:lang w:val="en-GB"/>
        </w:rPr>
        <w:t xml:space="preserve"> </w:t>
      </w:r>
      <w:proofErr w:type="spellStart"/>
      <w:r w:rsidR="00151F62" w:rsidRPr="00B772BF">
        <w:rPr>
          <w:rFonts w:ascii="Myriad Pro" w:eastAsiaTheme="minorEastAsia" w:hAnsi="Myriad Pro" w:cs="Segoe UI"/>
          <w:sz w:val="22"/>
          <w:szCs w:val="22"/>
          <w:lang w:val="en-GB"/>
        </w:rPr>
        <w:t>projekcij</w:t>
      </w:r>
      <w:r w:rsidR="000B7DEC" w:rsidRPr="00B772BF">
        <w:rPr>
          <w:rFonts w:ascii="Myriad Pro" w:eastAsiaTheme="minorEastAsia" w:hAnsi="Myriad Pro" w:cs="Segoe UI"/>
          <w:sz w:val="22"/>
          <w:szCs w:val="22"/>
          <w:lang w:val="en-GB"/>
        </w:rPr>
        <w:t>a</w:t>
      </w:r>
      <w:proofErr w:type="spellEnd"/>
      <w:r w:rsidR="000B7DEC" w:rsidRPr="00B772BF">
        <w:rPr>
          <w:rFonts w:ascii="Myriad Pro" w:eastAsiaTheme="minorEastAsia" w:hAnsi="Myriad Pro" w:cs="Segoe UI"/>
          <w:sz w:val="22"/>
          <w:szCs w:val="22"/>
          <w:lang w:val="en-GB"/>
        </w:rPr>
        <w:t>.</w:t>
      </w:r>
    </w:p>
    <w:p w14:paraId="0FA7689D" w14:textId="77777777" w:rsidR="00C470B4" w:rsidRPr="00B772BF" w:rsidRDefault="00C470B4" w:rsidP="00C470B4">
      <w:pPr>
        <w:pStyle w:val="NoSpacing"/>
        <w:rPr>
          <w:rFonts w:ascii="Myriad Pro" w:eastAsiaTheme="minorEastAsia" w:hAnsi="Myriad Pro" w:cs="Segoe UI"/>
          <w:sz w:val="22"/>
          <w:szCs w:val="22"/>
          <w:lang w:val="en-GB"/>
        </w:rPr>
      </w:pPr>
    </w:p>
    <w:p w14:paraId="604B0A63" w14:textId="77777777" w:rsidR="00C470B4" w:rsidRPr="00B772BF" w:rsidRDefault="00C470B4" w:rsidP="00C470B4">
      <w:pPr>
        <w:pStyle w:val="NoSpacing"/>
        <w:rPr>
          <w:rFonts w:ascii="Myriad Pro" w:eastAsiaTheme="minorEastAsia" w:hAnsi="Myriad Pro" w:cs="Segoe UI"/>
          <w:sz w:val="22"/>
          <w:szCs w:val="22"/>
          <w:lang w:val="en-GB"/>
        </w:rPr>
      </w:pPr>
    </w:p>
    <w:sectPr w:rsidR="00C470B4" w:rsidRPr="00B77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0C93"/>
    <w:multiLevelType w:val="hybridMultilevel"/>
    <w:tmpl w:val="A168BD28"/>
    <w:lvl w:ilvl="0" w:tplc="F04C1A92">
      <w:start w:val="19"/>
      <w:numFmt w:val="bullet"/>
      <w:lvlText w:val="-"/>
      <w:lvlJc w:val="left"/>
      <w:pPr>
        <w:ind w:left="1080" w:hanging="360"/>
      </w:pPr>
      <w:rPr>
        <w:rFonts w:ascii="Myriad Pro" w:eastAsiaTheme="minorEastAsia" w:hAnsi="Myriad Pro" w:cs="Segoe U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2144A"/>
    <w:multiLevelType w:val="hybridMultilevel"/>
    <w:tmpl w:val="CC50A9DA"/>
    <w:lvl w:ilvl="0" w:tplc="71AC40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F70F8"/>
    <w:multiLevelType w:val="hybridMultilevel"/>
    <w:tmpl w:val="4A32B5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223B46"/>
    <w:multiLevelType w:val="hybridMultilevel"/>
    <w:tmpl w:val="A8463020"/>
    <w:lvl w:ilvl="0" w:tplc="4C968D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1005F"/>
    <w:multiLevelType w:val="hybridMultilevel"/>
    <w:tmpl w:val="C44AC1BA"/>
    <w:lvl w:ilvl="0" w:tplc="08643F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4782C"/>
    <w:multiLevelType w:val="hybridMultilevel"/>
    <w:tmpl w:val="1ACA0B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B250B1"/>
    <w:multiLevelType w:val="hybridMultilevel"/>
    <w:tmpl w:val="442000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DF1657"/>
    <w:multiLevelType w:val="hybridMultilevel"/>
    <w:tmpl w:val="9A6E062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3DFD5658"/>
    <w:multiLevelType w:val="hybridMultilevel"/>
    <w:tmpl w:val="3BDE01E2"/>
    <w:lvl w:ilvl="0" w:tplc="4BB27A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12A26"/>
    <w:multiLevelType w:val="hybridMultilevel"/>
    <w:tmpl w:val="434AD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777CE7"/>
    <w:multiLevelType w:val="hybridMultilevel"/>
    <w:tmpl w:val="12464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015FA4"/>
    <w:multiLevelType w:val="hybridMultilevel"/>
    <w:tmpl w:val="DDD6F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90264E"/>
    <w:multiLevelType w:val="hybridMultilevel"/>
    <w:tmpl w:val="2D4C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540EB"/>
    <w:multiLevelType w:val="hybridMultilevel"/>
    <w:tmpl w:val="97A2CE88"/>
    <w:lvl w:ilvl="0" w:tplc="A650BE38">
      <w:start w:val="7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093279">
    <w:abstractNumId w:val="6"/>
  </w:num>
  <w:num w:numId="2" w16cid:durableId="731390632">
    <w:abstractNumId w:val="2"/>
  </w:num>
  <w:num w:numId="3" w16cid:durableId="172690591">
    <w:abstractNumId w:val="9"/>
  </w:num>
  <w:num w:numId="4" w16cid:durableId="309408222">
    <w:abstractNumId w:val="4"/>
  </w:num>
  <w:num w:numId="5" w16cid:durableId="1614362536">
    <w:abstractNumId w:val="3"/>
  </w:num>
  <w:num w:numId="6" w16cid:durableId="809832332">
    <w:abstractNumId w:val="11"/>
  </w:num>
  <w:num w:numId="7" w16cid:durableId="318774207">
    <w:abstractNumId w:val="10"/>
  </w:num>
  <w:num w:numId="8" w16cid:durableId="1005012947">
    <w:abstractNumId w:val="7"/>
  </w:num>
  <w:num w:numId="9" w16cid:durableId="1821342068">
    <w:abstractNumId w:val="5"/>
  </w:num>
  <w:num w:numId="10" w16cid:durableId="1562979324">
    <w:abstractNumId w:val="8"/>
  </w:num>
  <w:num w:numId="11" w16cid:durableId="1478297558">
    <w:abstractNumId w:val="1"/>
  </w:num>
  <w:num w:numId="12" w16cid:durableId="881819353">
    <w:abstractNumId w:val="12"/>
  </w:num>
  <w:num w:numId="13" w16cid:durableId="893388945">
    <w:abstractNumId w:val="0"/>
  </w:num>
  <w:num w:numId="14" w16cid:durableId="1535698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fyj7ETE/2fIrqJ6MXOEnN+6apmZCo+iqRAtoYAvzqbZJGtiMB5Vmcty9YmUa/Wtq3lLSorp4Njf2zKvdJKodA==" w:salt="Yhxoe1DJEkjDeju6irNzCw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0B4"/>
    <w:rsid w:val="00001B34"/>
    <w:rsid w:val="000627B8"/>
    <w:rsid w:val="000B7DEC"/>
    <w:rsid w:val="000D0BF8"/>
    <w:rsid w:val="00145922"/>
    <w:rsid w:val="00151F62"/>
    <w:rsid w:val="00185705"/>
    <w:rsid w:val="001F51DA"/>
    <w:rsid w:val="00237B9D"/>
    <w:rsid w:val="00250FD3"/>
    <w:rsid w:val="002A6732"/>
    <w:rsid w:val="002A7212"/>
    <w:rsid w:val="002B3522"/>
    <w:rsid w:val="00354B6A"/>
    <w:rsid w:val="003D5246"/>
    <w:rsid w:val="00413BEB"/>
    <w:rsid w:val="0043013C"/>
    <w:rsid w:val="004A28E1"/>
    <w:rsid w:val="004F00CF"/>
    <w:rsid w:val="00523F2A"/>
    <w:rsid w:val="00631733"/>
    <w:rsid w:val="0066034E"/>
    <w:rsid w:val="006810D0"/>
    <w:rsid w:val="00686D8F"/>
    <w:rsid w:val="006A23F7"/>
    <w:rsid w:val="006F3044"/>
    <w:rsid w:val="0071147B"/>
    <w:rsid w:val="00730AB9"/>
    <w:rsid w:val="007C257F"/>
    <w:rsid w:val="007C5277"/>
    <w:rsid w:val="008746FE"/>
    <w:rsid w:val="008F0A3F"/>
    <w:rsid w:val="00956BC6"/>
    <w:rsid w:val="009601B7"/>
    <w:rsid w:val="009B6B41"/>
    <w:rsid w:val="009F51B7"/>
    <w:rsid w:val="00A761F7"/>
    <w:rsid w:val="00B07D8B"/>
    <w:rsid w:val="00B52FDF"/>
    <w:rsid w:val="00B70344"/>
    <w:rsid w:val="00B772BF"/>
    <w:rsid w:val="00B86CC6"/>
    <w:rsid w:val="00BE1BAA"/>
    <w:rsid w:val="00C23A8B"/>
    <w:rsid w:val="00C34F9E"/>
    <w:rsid w:val="00C470B4"/>
    <w:rsid w:val="00C51B01"/>
    <w:rsid w:val="00C93AE3"/>
    <w:rsid w:val="00C94723"/>
    <w:rsid w:val="00D14C45"/>
    <w:rsid w:val="00DE0740"/>
    <w:rsid w:val="00DF39D0"/>
    <w:rsid w:val="00E1352E"/>
    <w:rsid w:val="00EA498B"/>
    <w:rsid w:val="00F12FB7"/>
    <w:rsid w:val="00F51323"/>
    <w:rsid w:val="00F6364A"/>
    <w:rsid w:val="00F914BB"/>
    <w:rsid w:val="00FB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AB359"/>
  <w15:chartTrackingRefBased/>
  <w15:docId w15:val="{271A95FB-088C-47B9-9C2A-930D6D2F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86CC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1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s-Latn-BA" w:eastAsia="bs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14BB"/>
    <w:rPr>
      <w:rFonts w:ascii="Courier New" w:eastAsia="Times New Roman" w:hAnsi="Courier New" w:cs="Courier New"/>
      <w:sz w:val="20"/>
      <w:szCs w:val="20"/>
      <w:lang w:val="bs-Latn-BA" w:eastAsia="bs-Latn-BA"/>
    </w:rPr>
  </w:style>
  <w:style w:type="character" w:customStyle="1" w:styleId="y2iqfc">
    <w:name w:val="y2iqfc"/>
    <w:basedOn w:val="DefaultParagraphFont"/>
    <w:rsid w:val="00F914BB"/>
  </w:style>
  <w:style w:type="character" w:styleId="CommentReference">
    <w:name w:val="annotation reference"/>
    <w:basedOn w:val="DefaultParagraphFont"/>
    <w:uiPriority w:val="99"/>
    <w:semiHidden/>
    <w:unhideWhenUsed/>
    <w:rsid w:val="00874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6F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0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2C3807C2F384D86333F40AB7E6DC8" ma:contentTypeVersion="11" ma:contentTypeDescription="Create a new document." ma:contentTypeScope="" ma:versionID="4ad02409d466a7ce8539a44cc3c063be">
  <xsd:schema xmlns:xsd="http://www.w3.org/2001/XMLSchema" xmlns:xs="http://www.w3.org/2001/XMLSchema" xmlns:p="http://schemas.microsoft.com/office/2006/metadata/properties" xmlns:ns2="de777af5-75c5-4059-8842-b3ca2d118c77" xmlns:ns3="8473b686-699c-4c82-a6c9-aace401bacaf" targetNamespace="http://schemas.microsoft.com/office/2006/metadata/properties" ma:root="true" ma:fieldsID="18bfeb1ba4e8b9225b10a534e70b9cef" ns2:_="" ns3:_="">
    <xsd:import namespace="de777af5-75c5-4059-8842-b3ca2d118c77"/>
    <xsd:import namespace="8473b686-699c-4c82-a6c9-aace401bac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3b686-699c-4c82-a6c9-aace401ba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32JKWRRJAUXM-366569894-18092</_dlc_DocId>
    <_dlc_DocIdUrl xmlns="de777af5-75c5-4059-8842-b3ca2d118c77">
      <Url>https://undp.sharepoint.com/teams/BIH/GS/_layouts/15/DocIdRedir.aspx?ID=32JKWRRJAUXM-366569894-18092</Url>
      <Description>32JKWRRJAUXM-366569894-18092</Description>
    </_dlc_DocIdUrl>
    <SharedWithUsers xmlns="de777af5-75c5-4059-8842-b3ca2d118c7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3EE9700-C014-41D3-AE1A-5AB99C645818}"/>
</file>

<file path=customXml/itemProps2.xml><?xml version="1.0" encoding="utf-8"?>
<ds:datastoreItem xmlns:ds="http://schemas.openxmlformats.org/officeDocument/2006/customXml" ds:itemID="{6894BB65-AED4-433D-888B-222E5C60F28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13E591-3D57-46E0-94FF-96B9BA36B9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2A93E6-4636-4835-AC22-68167AD29BF8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36d44f5b-1e8a-41b6-b861-358ef16860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Kurtovic</dc:creator>
  <cp:keywords/>
  <dc:description/>
  <cp:lastModifiedBy>Vesna Latic</cp:lastModifiedBy>
  <cp:revision>2</cp:revision>
  <dcterms:created xsi:type="dcterms:W3CDTF">2022-05-27T14:48:00Z</dcterms:created>
  <dcterms:modified xsi:type="dcterms:W3CDTF">2022-05-27T14:48:00Z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0x01010078C2C3807C2F384D86333F40AB7E6DC8</vt:lpwstr>
  </property>
  <property fmtid="{D5CDD505-2E9C-101B-9397-08002B2CF9AE}" pid="3" name="ComplianceAssetId">
    <vt:lpwstr/>
  </property>
  <property fmtid="{D5CDD505-2E9C-101B-9397-08002B2CF9AE}" pid="4" name="_dlc_DocIdItemGuid">
    <vt:lpwstr>a624605e-7b99-4c46-a2a3-724ddc842a55</vt:lpwstr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