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2D00" w14:textId="77777777" w:rsidR="00E316CF" w:rsidRPr="00E316CF" w:rsidRDefault="00E316CF" w:rsidP="00E316CF">
      <w:pPr>
        <w:jc w:val="center"/>
        <w:rPr>
          <w:b/>
          <w:sz w:val="32"/>
          <w:szCs w:val="32"/>
        </w:rPr>
      </w:pPr>
      <w:r w:rsidRPr="00E316CF">
        <w:rPr>
          <w:b/>
          <w:sz w:val="32"/>
          <w:szCs w:val="32"/>
        </w:rPr>
        <w:t>Termes de Référence</w:t>
      </w:r>
    </w:p>
    <w:p w14:paraId="6A990CC6" w14:textId="77777777" w:rsidR="00E316CF" w:rsidRPr="00F77D72" w:rsidRDefault="00E316CF" w:rsidP="00E316CF">
      <w:pPr>
        <w:spacing w:after="0"/>
        <w:jc w:val="center"/>
        <w:rPr>
          <w:rFonts w:cs="Arial"/>
          <w:b/>
          <w:bCs/>
          <w:caps/>
          <w:sz w:val="24"/>
          <w:szCs w:val="24"/>
        </w:rPr>
      </w:pPr>
      <w:r w:rsidRPr="00F77D72">
        <w:rPr>
          <w:rFonts w:cs="Arial"/>
          <w:b/>
          <w:bCs/>
          <w:caps/>
          <w:sz w:val="24"/>
          <w:szCs w:val="24"/>
        </w:rPr>
        <w:t>Consultant ELEVAGE</w:t>
      </w:r>
    </w:p>
    <w:p w14:paraId="0C8BF57B" w14:textId="77777777" w:rsidR="00E316CF" w:rsidRDefault="00E316CF" w:rsidP="00E316CF">
      <w:pPr>
        <w:spacing w:after="0"/>
        <w:jc w:val="center"/>
        <w:rPr>
          <w:rFonts w:cs="Arial"/>
          <w:b/>
          <w:bCs/>
          <w:caps/>
          <w:color w:val="365F91"/>
          <w:sz w:val="24"/>
          <w:szCs w:val="24"/>
        </w:rPr>
      </w:pPr>
      <w:r w:rsidRPr="00E316CF">
        <w:rPr>
          <w:rFonts w:cs="Arial"/>
          <w:b/>
          <w:bCs/>
          <w:caps/>
          <w:color w:val="365F91"/>
          <w:sz w:val="24"/>
          <w:szCs w:val="24"/>
        </w:rPr>
        <w:t xml:space="preserve">ETUDE DIAGNOSTIQUE </w:t>
      </w:r>
      <w:r>
        <w:rPr>
          <w:rFonts w:cs="Arial"/>
          <w:b/>
          <w:bCs/>
          <w:caps/>
          <w:color w:val="365F91"/>
          <w:sz w:val="24"/>
          <w:szCs w:val="24"/>
        </w:rPr>
        <w:t>POUR L’INTEGRATION DU COMMERCE</w:t>
      </w:r>
    </w:p>
    <w:p w14:paraId="7055293A" w14:textId="77777777" w:rsidR="00E316CF" w:rsidRPr="00E316CF" w:rsidRDefault="00E316CF" w:rsidP="00E316CF">
      <w:pPr>
        <w:spacing w:after="0"/>
        <w:jc w:val="center"/>
        <w:rPr>
          <w:rFonts w:cs="Arial"/>
          <w:b/>
          <w:bCs/>
          <w:caps/>
          <w:color w:val="365F91"/>
          <w:sz w:val="24"/>
          <w:szCs w:val="24"/>
        </w:rPr>
      </w:pPr>
      <w:r w:rsidRPr="00E316CF">
        <w:rPr>
          <w:rFonts w:cs="Arial"/>
          <w:b/>
          <w:bCs/>
          <w:caps/>
          <w:color w:val="365F91"/>
          <w:sz w:val="24"/>
          <w:szCs w:val="24"/>
        </w:rPr>
        <w:t>rEPUBLIQUE cENTRAFRICAINE</w:t>
      </w:r>
    </w:p>
    <w:p w14:paraId="0E1B8318" w14:textId="77777777" w:rsidR="00E316CF" w:rsidRPr="00E316CF" w:rsidRDefault="00E316CF" w:rsidP="00E316CF">
      <w:pPr>
        <w:spacing w:after="0"/>
        <w:jc w:val="center"/>
        <w:rPr>
          <w:rFonts w:cs="Arial"/>
          <w:b/>
          <w:bCs/>
          <w:caps/>
          <w:color w:val="365F91"/>
          <w:sz w:val="24"/>
          <w:szCs w:val="24"/>
        </w:rPr>
      </w:pPr>
      <w:r w:rsidRPr="00E316CF">
        <w:rPr>
          <w:rFonts w:cs="Arial"/>
          <w:b/>
          <w:bCs/>
          <w:caps/>
          <w:color w:val="365F91"/>
          <w:sz w:val="24"/>
          <w:szCs w:val="24"/>
        </w:rPr>
        <w:t>CADRE INTEGRE RENFORCE</w:t>
      </w:r>
    </w:p>
    <w:p w14:paraId="5080EE48" w14:textId="77777777" w:rsidR="00E316CF" w:rsidRPr="00E316CF" w:rsidRDefault="00E316CF" w:rsidP="00E316CF">
      <w:pPr>
        <w:jc w:val="center"/>
        <w:rPr>
          <w:rFonts w:cs="Arial"/>
          <w:b/>
          <w:bCs/>
          <w:caps/>
          <w:color w:val="365F91"/>
          <w:sz w:val="24"/>
          <w:szCs w:val="24"/>
        </w:rPr>
      </w:pPr>
    </w:p>
    <w:tbl>
      <w:tblPr>
        <w:tblW w:w="0" w:type="auto"/>
        <w:tblCellSpacing w:w="30" w:type="dxa"/>
        <w:tblLook w:val="04A0" w:firstRow="1" w:lastRow="0" w:firstColumn="1" w:lastColumn="0" w:noHBand="0" w:noVBand="1"/>
      </w:tblPr>
      <w:tblGrid>
        <w:gridCol w:w="4788"/>
        <w:gridCol w:w="4284"/>
      </w:tblGrid>
      <w:tr w:rsidR="00E316CF" w:rsidRPr="00187D07" w14:paraId="1C8519AA" w14:textId="77777777" w:rsidTr="00E316CF">
        <w:trPr>
          <w:tblCellSpacing w:w="30" w:type="dxa"/>
        </w:trPr>
        <w:tc>
          <w:tcPr>
            <w:tcW w:w="0" w:type="auto"/>
            <w:tcMar>
              <w:top w:w="15" w:type="dxa"/>
              <w:left w:w="15" w:type="dxa"/>
              <w:bottom w:w="15" w:type="dxa"/>
              <w:right w:w="15" w:type="dxa"/>
            </w:tcMar>
            <w:vAlign w:val="center"/>
            <w:hideMark/>
          </w:tcPr>
          <w:p w14:paraId="7D4233B1" w14:textId="77777777" w:rsidR="00E316CF" w:rsidRPr="00E316CF" w:rsidRDefault="00E316CF">
            <w:pPr>
              <w:spacing w:after="0"/>
              <w:rPr>
                <w:color w:val="333333"/>
                <w:sz w:val="24"/>
                <w:szCs w:val="24"/>
              </w:rPr>
            </w:pPr>
            <w:r w:rsidRPr="00E316CF">
              <w:rPr>
                <w:b/>
                <w:bCs/>
                <w:color w:val="333333"/>
                <w:sz w:val="24"/>
                <w:szCs w:val="24"/>
              </w:rPr>
              <w:t>Location :</w:t>
            </w:r>
          </w:p>
        </w:tc>
        <w:tc>
          <w:tcPr>
            <w:tcW w:w="4194" w:type="dxa"/>
            <w:tcMar>
              <w:top w:w="15" w:type="dxa"/>
              <w:left w:w="15" w:type="dxa"/>
              <w:bottom w:w="15" w:type="dxa"/>
              <w:right w:w="15" w:type="dxa"/>
            </w:tcMar>
            <w:vAlign w:val="center"/>
            <w:hideMark/>
          </w:tcPr>
          <w:p w14:paraId="6FC610F2" w14:textId="77777777" w:rsidR="00E316CF" w:rsidRPr="00E316CF" w:rsidRDefault="00E316CF">
            <w:pPr>
              <w:spacing w:after="0"/>
              <w:rPr>
                <w:color w:val="333333"/>
                <w:sz w:val="24"/>
                <w:szCs w:val="24"/>
                <w:lang w:val="en-US"/>
              </w:rPr>
            </w:pPr>
            <w:r w:rsidRPr="00E316CF">
              <w:rPr>
                <w:color w:val="333333"/>
                <w:sz w:val="24"/>
                <w:szCs w:val="24"/>
                <w:lang w:val="en-US"/>
              </w:rPr>
              <w:t>Countrybased; travelsmayberequiredwithin the country on specific sites</w:t>
            </w:r>
          </w:p>
        </w:tc>
      </w:tr>
      <w:tr w:rsidR="00E316CF" w:rsidRPr="00E316CF" w14:paraId="3B8DA915" w14:textId="77777777" w:rsidTr="00E316CF">
        <w:trPr>
          <w:tblCellSpacing w:w="30" w:type="dxa"/>
        </w:trPr>
        <w:tc>
          <w:tcPr>
            <w:tcW w:w="0" w:type="auto"/>
            <w:tcMar>
              <w:top w:w="15" w:type="dxa"/>
              <w:left w:w="15" w:type="dxa"/>
              <w:bottom w:w="15" w:type="dxa"/>
              <w:right w:w="15" w:type="dxa"/>
            </w:tcMar>
            <w:vAlign w:val="center"/>
            <w:hideMark/>
          </w:tcPr>
          <w:p w14:paraId="39364B13" w14:textId="77777777" w:rsidR="00E316CF" w:rsidRPr="00E316CF" w:rsidRDefault="00E316CF">
            <w:pPr>
              <w:spacing w:after="0"/>
              <w:rPr>
                <w:color w:val="333333"/>
                <w:sz w:val="24"/>
                <w:szCs w:val="24"/>
              </w:rPr>
            </w:pPr>
            <w:r w:rsidRPr="00E316CF">
              <w:rPr>
                <w:b/>
                <w:bCs/>
                <w:color w:val="333333"/>
                <w:sz w:val="24"/>
                <w:szCs w:val="24"/>
              </w:rPr>
              <w:t>Application Deadline :</w:t>
            </w:r>
          </w:p>
        </w:tc>
        <w:tc>
          <w:tcPr>
            <w:tcW w:w="4194" w:type="dxa"/>
            <w:tcMar>
              <w:top w:w="15" w:type="dxa"/>
              <w:left w:w="15" w:type="dxa"/>
              <w:bottom w:w="15" w:type="dxa"/>
              <w:right w:w="15" w:type="dxa"/>
            </w:tcMar>
            <w:vAlign w:val="center"/>
            <w:hideMark/>
          </w:tcPr>
          <w:p w14:paraId="72EAFA35" w14:textId="124B14D9" w:rsidR="00E316CF" w:rsidRPr="00E316CF" w:rsidRDefault="00187D07">
            <w:pPr>
              <w:spacing w:after="0"/>
              <w:rPr>
                <w:color w:val="333333"/>
                <w:sz w:val="24"/>
                <w:szCs w:val="24"/>
              </w:rPr>
            </w:pPr>
            <w:r>
              <w:rPr>
                <w:color w:val="333333"/>
                <w:sz w:val="24"/>
                <w:szCs w:val="24"/>
              </w:rPr>
              <w:t>15 juin</w:t>
            </w:r>
            <w:r w:rsidR="00BD2821">
              <w:rPr>
                <w:color w:val="333333"/>
                <w:sz w:val="24"/>
                <w:szCs w:val="24"/>
              </w:rPr>
              <w:t xml:space="preserve"> 2022</w:t>
            </w:r>
          </w:p>
        </w:tc>
      </w:tr>
      <w:tr w:rsidR="00E316CF" w:rsidRPr="00E316CF" w14:paraId="3B6C9767" w14:textId="77777777" w:rsidTr="00E316CF">
        <w:trPr>
          <w:tblCellSpacing w:w="30" w:type="dxa"/>
        </w:trPr>
        <w:tc>
          <w:tcPr>
            <w:tcW w:w="0" w:type="auto"/>
            <w:tcMar>
              <w:top w:w="15" w:type="dxa"/>
              <w:left w:w="15" w:type="dxa"/>
              <w:bottom w:w="15" w:type="dxa"/>
              <w:right w:w="15" w:type="dxa"/>
            </w:tcMar>
            <w:vAlign w:val="center"/>
            <w:hideMark/>
          </w:tcPr>
          <w:p w14:paraId="449C5EC6" w14:textId="77777777" w:rsidR="00E316CF" w:rsidRPr="00E316CF" w:rsidRDefault="00E316CF">
            <w:pPr>
              <w:spacing w:after="0"/>
              <w:rPr>
                <w:color w:val="333333"/>
                <w:sz w:val="24"/>
                <w:szCs w:val="24"/>
              </w:rPr>
            </w:pPr>
            <w:r w:rsidRPr="00E316CF">
              <w:rPr>
                <w:b/>
                <w:bCs/>
                <w:color w:val="333333"/>
                <w:sz w:val="24"/>
                <w:szCs w:val="24"/>
              </w:rPr>
              <w:t>Type of Contract :</w:t>
            </w:r>
          </w:p>
        </w:tc>
        <w:tc>
          <w:tcPr>
            <w:tcW w:w="4194" w:type="dxa"/>
            <w:tcMar>
              <w:top w:w="15" w:type="dxa"/>
              <w:left w:w="15" w:type="dxa"/>
              <w:bottom w:w="15" w:type="dxa"/>
              <w:right w:w="15" w:type="dxa"/>
            </w:tcMar>
            <w:vAlign w:val="center"/>
            <w:hideMark/>
          </w:tcPr>
          <w:p w14:paraId="3DECAB18" w14:textId="77777777" w:rsidR="00E316CF" w:rsidRPr="00E316CF" w:rsidRDefault="00E316CF">
            <w:pPr>
              <w:spacing w:after="0"/>
              <w:rPr>
                <w:color w:val="333333"/>
                <w:sz w:val="24"/>
                <w:szCs w:val="24"/>
              </w:rPr>
            </w:pPr>
            <w:r w:rsidRPr="00E316CF">
              <w:rPr>
                <w:color w:val="333333"/>
                <w:sz w:val="24"/>
                <w:szCs w:val="24"/>
              </w:rPr>
              <w:t>IndividualContract</w:t>
            </w:r>
          </w:p>
        </w:tc>
      </w:tr>
      <w:tr w:rsidR="00E316CF" w:rsidRPr="00E316CF" w14:paraId="7F213B35" w14:textId="77777777" w:rsidTr="00E316CF">
        <w:trPr>
          <w:trHeight w:val="265"/>
          <w:tblCellSpacing w:w="30" w:type="dxa"/>
        </w:trPr>
        <w:tc>
          <w:tcPr>
            <w:tcW w:w="0" w:type="auto"/>
            <w:tcMar>
              <w:top w:w="15" w:type="dxa"/>
              <w:left w:w="15" w:type="dxa"/>
              <w:bottom w:w="15" w:type="dxa"/>
              <w:right w:w="15" w:type="dxa"/>
            </w:tcMar>
            <w:vAlign w:val="center"/>
            <w:hideMark/>
          </w:tcPr>
          <w:p w14:paraId="4FF92288" w14:textId="77777777" w:rsidR="00E316CF" w:rsidRPr="00E316CF" w:rsidRDefault="00E316CF">
            <w:pPr>
              <w:spacing w:after="0"/>
              <w:rPr>
                <w:color w:val="333333"/>
                <w:sz w:val="24"/>
                <w:szCs w:val="24"/>
              </w:rPr>
            </w:pPr>
            <w:r w:rsidRPr="00E316CF">
              <w:rPr>
                <w:b/>
                <w:bCs/>
                <w:color w:val="333333"/>
                <w:sz w:val="24"/>
                <w:szCs w:val="24"/>
              </w:rPr>
              <w:t>Post Level :</w:t>
            </w:r>
          </w:p>
        </w:tc>
        <w:tc>
          <w:tcPr>
            <w:tcW w:w="4194" w:type="dxa"/>
            <w:tcMar>
              <w:top w:w="15" w:type="dxa"/>
              <w:left w:w="15" w:type="dxa"/>
              <w:bottom w:w="15" w:type="dxa"/>
              <w:right w:w="15" w:type="dxa"/>
            </w:tcMar>
            <w:vAlign w:val="center"/>
            <w:hideMark/>
          </w:tcPr>
          <w:p w14:paraId="23AEACA0" w14:textId="77777777" w:rsidR="00E316CF" w:rsidRPr="00E316CF" w:rsidRDefault="00E316CF">
            <w:pPr>
              <w:spacing w:after="0"/>
              <w:rPr>
                <w:color w:val="333333"/>
                <w:sz w:val="24"/>
                <w:szCs w:val="24"/>
              </w:rPr>
            </w:pPr>
            <w:r w:rsidRPr="00E316CF">
              <w:rPr>
                <w:color w:val="333333"/>
                <w:sz w:val="24"/>
                <w:szCs w:val="24"/>
              </w:rPr>
              <w:t>National Consultant</w:t>
            </w:r>
          </w:p>
        </w:tc>
      </w:tr>
      <w:tr w:rsidR="00E316CF" w:rsidRPr="00E316CF" w14:paraId="4351DB21" w14:textId="77777777" w:rsidTr="00E316CF">
        <w:trPr>
          <w:trHeight w:val="341"/>
          <w:tblCellSpacing w:w="30" w:type="dxa"/>
        </w:trPr>
        <w:tc>
          <w:tcPr>
            <w:tcW w:w="0" w:type="auto"/>
            <w:tcMar>
              <w:top w:w="15" w:type="dxa"/>
              <w:left w:w="15" w:type="dxa"/>
              <w:bottom w:w="15" w:type="dxa"/>
              <w:right w:w="15" w:type="dxa"/>
            </w:tcMar>
            <w:vAlign w:val="center"/>
            <w:hideMark/>
          </w:tcPr>
          <w:p w14:paraId="38E94C3A" w14:textId="77777777" w:rsidR="00E316CF" w:rsidRPr="00E316CF" w:rsidRDefault="00E316CF">
            <w:pPr>
              <w:spacing w:after="0"/>
              <w:rPr>
                <w:color w:val="333333"/>
                <w:sz w:val="24"/>
                <w:szCs w:val="24"/>
              </w:rPr>
            </w:pPr>
            <w:r w:rsidRPr="00E316CF">
              <w:rPr>
                <w:b/>
                <w:bCs/>
                <w:color w:val="333333"/>
                <w:sz w:val="24"/>
                <w:szCs w:val="24"/>
              </w:rPr>
              <w:t>LanguagesRequired :</w:t>
            </w:r>
          </w:p>
        </w:tc>
        <w:tc>
          <w:tcPr>
            <w:tcW w:w="4194" w:type="dxa"/>
            <w:tcMar>
              <w:top w:w="15" w:type="dxa"/>
              <w:left w:w="15" w:type="dxa"/>
              <w:bottom w:w="15" w:type="dxa"/>
              <w:right w:w="15" w:type="dxa"/>
            </w:tcMar>
            <w:vAlign w:val="center"/>
            <w:hideMark/>
          </w:tcPr>
          <w:p w14:paraId="691E1D2B" w14:textId="77777777" w:rsidR="00E316CF" w:rsidRPr="00E316CF" w:rsidRDefault="00E316CF">
            <w:pPr>
              <w:spacing w:after="0"/>
              <w:rPr>
                <w:color w:val="333333"/>
                <w:sz w:val="24"/>
                <w:szCs w:val="24"/>
              </w:rPr>
            </w:pPr>
            <w:r w:rsidRPr="00E316CF">
              <w:rPr>
                <w:color w:val="333333"/>
                <w:sz w:val="24"/>
                <w:szCs w:val="24"/>
              </w:rPr>
              <w:t xml:space="preserve">French   </w:t>
            </w:r>
          </w:p>
        </w:tc>
      </w:tr>
      <w:tr w:rsidR="00E316CF" w:rsidRPr="00E316CF" w14:paraId="5F8C73F3" w14:textId="77777777" w:rsidTr="00E316CF">
        <w:trPr>
          <w:tblCellSpacing w:w="30" w:type="dxa"/>
        </w:trPr>
        <w:tc>
          <w:tcPr>
            <w:tcW w:w="0" w:type="auto"/>
            <w:tcMar>
              <w:top w:w="15" w:type="dxa"/>
              <w:left w:w="15" w:type="dxa"/>
              <w:bottom w:w="15" w:type="dxa"/>
              <w:right w:w="15" w:type="dxa"/>
            </w:tcMar>
            <w:vAlign w:val="center"/>
            <w:hideMark/>
          </w:tcPr>
          <w:p w14:paraId="36505908" w14:textId="77777777" w:rsidR="00E316CF" w:rsidRPr="00E316CF" w:rsidRDefault="00E316CF">
            <w:pPr>
              <w:spacing w:after="0"/>
              <w:rPr>
                <w:color w:val="333333"/>
                <w:sz w:val="24"/>
                <w:szCs w:val="24"/>
                <w:lang w:val="en-US"/>
              </w:rPr>
            </w:pPr>
            <w:r w:rsidRPr="00E316CF">
              <w:rPr>
                <w:b/>
                <w:bCs/>
                <w:color w:val="333333"/>
                <w:sz w:val="24"/>
                <w:szCs w:val="24"/>
                <w:lang w:val="en-US"/>
              </w:rPr>
              <w:t>Starting Date :</w:t>
            </w:r>
            <w:r w:rsidRPr="00E316CF">
              <w:rPr>
                <w:color w:val="333333"/>
                <w:sz w:val="24"/>
                <w:szCs w:val="24"/>
                <w:lang w:val="en-US"/>
              </w:rPr>
              <w:br/>
              <w:t>(date when the selected candidate isexpected to start)</w:t>
            </w:r>
          </w:p>
        </w:tc>
        <w:tc>
          <w:tcPr>
            <w:tcW w:w="4194" w:type="dxa"/>
            <w:tcMar>
              <w:top w:w="15" w:type="dxa"/>
              <w:left w:w="15" w:type="dxa"/>
              <w:bottom w:w="15" w:type="dxa"/>
              <w:right w:w="15" w:type="dxa"/>
            </w:tcMar>
            <w:vAlign w:val="center"/>
            <w:hideMark/>
          </w:tcPr>
          <w:p w14:paraId="43744BCB" w14:textId="4FF2F584" w:rsidR="00E316CF" w:rsidRPr="00E316CF" w:rsidRDefault="00891357">
            <w:pPr>
              <w:spacing w:after="0"/>
              <w:rPr>
                <w:color w:val="333333"/>
                <w:sz w:val="24"/>
                <w:szCs w:val="24"/>
                <w:highlight w:val="yellow"/>
              </w:rPr>
            </w:pPr>
            <w:r w:rsidRPr="00BD2821">
              <w:rPr>
                <w:color w:val="333333"/>
                <w:sz w:val="24"/>
                <w:szCs w:val="24"/>
                <w:lang w:val="en-US"/>
              </w:rPr>
              <w:t xml:space="preserve"> </w:t>
            </w:r>
            <w:r w:rsidR="00BD2821" w:rsidRPr="00BD2821">
              <w:rPr>
                <w:color w:val="333333"/>
                <w:sz w:val="24"/>
                <w:szCs w:val="24"/>
              </w:rPr>
              <w:t>Juin 2022</w:t>
            </w:r>
          </w:p>
        </w:tc>
      </w:tr>
      <w:tr w:rsidR="00E316CF" w:rsidRPr="00E316CF" w14:paraId="6EF57583" w14:textId="77777777" w:rsidTr="00E316CF">
        <w:trPr>
          <w:tblCellSpacing w:w="30" w:type="dxa"/>
        </w:trPr>
        <w:tc>
          <w:tcPr>
            <w:tcW w:w="0" w:type="auto"/>
            <w:tcMar>
              <w:top w:w="15" w:type="dxa"/>
              <w:left w:w="15" w:type="dxa"/>
              <w:bottom w:w="15" w:type="dxa"/>
              <w:right w:w="15" w:type="dxa"/>
            </w:tcMar>
            <w:vAlign w:val="center"/>
            <w:hideMark/>
          </w:tcPr>
          <w:p w14:paraId="2A491CE0" w14:textId="77777777" w:rsidR="00E316CF" w:rsidRPr="00E316CF" w:rsidRDefault="00E316CF">
            <w:pPr>
              <w:spacing w:after="0"/>
              <w:rPr>
                <w:color w:val="333333"/>
                <w:sz w:val="24"/>
                <w:szCs w:val="24"/>
              </w:rPr>
            </w:pPr>
            <w:r w:rsidRPr="00E316CF">
              <w:rPr>
                <w:b/>
                <w:bCs/>
                <w:color w:val="333333"/>
                <w:sz w:val="24"/>
                <w:szCs w:val="24"/>
              </w:rPr>
              <w:t>Duration of Initial Contract :</w:t>
            </w:r>
          </w:p>
        </w:tc>
        <w:tc>
          <w:tcPr>
            <w:tcW w:w="4194" w:type="dxa"/>
            <w:tcMar>
              <w:top w:w="15" w:type="dxa"/>
              <w:left w:w="15" w:type="dxa"/>
              <w:bottom w:w="15" w:type="dxa"/>
              <w:right w:w="15" w:type="dxa"/>
            </w:tcMar>
            <w:vAlign w:val="center"/>
            <w:hideMark/>
          </w:tcPr>
          <w:p w14:paraId="51E590EB" w14:textId="7E85B627" w:rsidR="00E316CF" w:rsidRPr="00E316CF" w:rsidRDefault="00E316CF">
            <w:pPr>
              <w:spacing w:after="0"/>
              <w:rPr>
                <w:color w:val="333333"/>
                <w:sz w:val="24"/>
                <w:szCs w:val="24"/>
              </w:rPr>
            </w:pPr>
            <w:r w:rsidRPr="00E316CF">
              <w:rPr>
                <w:color w:val="333333"/>
                <w:sz w:val="24"/>
                <w:szCs w:val="24"/>
              </w:rPr>
              <w:t>9</w:t>
            </w:r>
            <w:r w:rsidR="00AE3800">
              <w:rPr>
                <w:color w:val="333333"/>
                <w:sz w:val="24"/>
                <w:szCs w:val="24"/>
              </w:rPr>
              <w:t xml:space="preserve"> </w:t>
            </w:r>
            <w:r w:rsidRPr="00E316CF">
              <w:rPr>
                <w:color w:val="333333"/>
                <w:sz w:val="24"/>
                <w:szCs w:val="24"/>
              </w:rPr>
              <w:t>weeks</w:t>
            </w:r>
          </w:p>
        </w:tc>
      </w:tr>
    </w:tbl>
    <w:p w14:paraId="59AA233E" w14:textId="77777777" w:rsidR="00E316CF" w:rsidRPr="00E316CF" w:rsidRDefault="00E316CF" w:rsidP="00E316CF">
      <w:pPr>
        <w:rPr>
          <w:rFonts w:cs="Arial"/>
          <w:b/>
          <w:bCs/>
          <w:sz w:val="24"/>
          <w:szCs w:val="24"/>
        </w:rPr>
      </w:pPr>
    </w:p>
    <w:p w14:paraId="6F16D6B7" w14:textId="77777777" w:rsidR="00E316CF" w:rsidRPr="00E316CF" w:rsidRDefault="00E316CF" w:rsidP="00E31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r w:rsidRPr="00E316CF">
        <w:rPr>
          <w:b/>
          <w:bCs/>
          <w:color w:val="000000"/>
          <w:sz w:val="24"/>
          <w:szCs w:val="24"/>
        </w:rPr>
        <w:t>I. Introduction et Contexte</w:t>
      </w:r>
    </w:p>
    <w:p w14:paraId="5A381879" w14:textId="051AE6D9" w:rsidR="00F77D72" w:rsidRPr="00F77D72" w:rsidRDefault="00F77D72" w:rsidP="00F77D72">
      <w:pPr>
        <w:jc w:val="both"/>
        <w:rPr>
          <w:rFonts w:asciiTheme="minorHAnsi" w:hAnsiTheme="minorHAnsi" w:cstheme="minorHAnsi"/>
          <w:color w:val="000000"/>
          <w:sz w:val="24"/>
          <w:szCs w:val="24"/>
        </w:rPr>
      </w:pPr>
      <w:r w:rsidRPr="00BE3459">
        <w:rPr>
          <w:rFonts w:asciiTheme="minorHAnsi" w:hAnsiTheme="minorHAnsi" w:cstheme="minorHAnsi"/>
          <w:sz w:val="24"/>
          <w:szCs w:val="24"/>
        </w:rPr>
        <w:t xml:space="preserve">La République Centrafricaine a, dans son Document de Stratégie de Réduction de Pauvreté de deuxième génération (2011-2015), réaffirmé son ambition de promouvoir la relance économique et l’intégration régionale. </w:t>
      </w:r>
      <w:r w:rsidRPr="00F77D72">
        <w:rPr>
          <w:rFonts w:asciiTheme="minorHAnsi" w:hAnsiTheme="minorHAnsi" w:cstheme="minorHAnsi"/>
          <w:color w:val="000000"/>
          <w:sz w:val="24"/>
          <w:szCs w:val="24"/>
        </w:rPr>
        <w:t xml:space="preserve"> Cette relance devrait s’appuyer sur des secteurs qui induisent (directement et indirectement) une amélioration importante et durable des revenus et une croissance créatrice d’emplois, portée par des investissements tant publics que privés.</w:t>
      </w:r>
    </w:p>
    <w:p w14:paraId="350FCCAC" w14:textId="77777777" w:rsidR="00E316CF" w:rsidRPr="00E316CF" w:rsidRDefault="00E316CF" w:rsidP="00E316CF">
      <w:pPr>
        <w:spacing w:after="0" w:line="288" w:lineRule="auto"/>
        <w:jc w:val="both"/>
        <w:rPr>
          <w:rFonts w:cs="Arial"/>
          <w:color w:val="000000"/>
          <w:sz w:val="24"/>
          <w:szCs w:val="24"/>
        </w:rPr>
      </w:pPr>
      <w:r w:rsidRPr="00E316CF">
        <w:rPr>
          <w:rFonts w:cs="Arial"/>
          <w:sz w:val="24"/>
          <w:szCs w:val="24"/>
        </w:rPr>
        <w:t xml:space="preserve">Dans cette optique,  il a été jugé nécessaire que l’Etude diagnostique pour l’intégration du commerce (EDIC) soit révisée pour prendre en compte les évolutions et </w:t>
      </w:r>
      <w:r w:rsidRPr="00E316CF">
        <w:rPr>
          <w:rFonts w:cs="Arial"/>
          <w:color w:val="000000"/>
          <w:sz w:val="24"/>
          <w:szCs w:val="24"/>
        </w:rPr>
        <w:t xml:space="preserve">changements enregistrés depuis sa première édition en 2006, et surtout définir les nouvelles priorités commerciales conformément aux orientations du DSRP II. La mise à jour de l’EDIC permettra de : i) mesurer les progrès réalisés en terme d’amélioration du cadre économique en général et du commerce en particulier ; ii) prendre en compte les nouvelles priorités nationales ; iii)  </w:t>
      </w:r>
      <w:r w:rsidRPr="00E316CF">
        <w:rPr>
          <w:rFonts w:cs="Arial"/>
          <w:sz w:val="24"/>
          <w:szCs w:val="24"/>
        </w:rPr>
        <w:t>disposer d’un document de base pour la mobilisation de l’appui des partenaires dans le cadre global de l’</w:t>
      </w:r>
      <w:r w:rsidRPr="00E316CF">
        <w:rPr>
          <w:rFonts w:cs="Arial"/>
          <w:i/>
          <w:sz w:val="24"/>
          <w:szCs w:val="24"/>
        </w:rPr>
        <w:t xml:space="preserve">Aide pour le Commerce </w:t>
      </w:r>
      <w:r w:rsidRPr="00E316CF">
        <w:rPr>
          <w:rFonts w:cs="Arial"/>
          <w:sz w:val="24"/>
          <w:szCs w:val="24"/>
        </w:rPr>
        <w:t>(APC).</w:t>
      </w:r>
    </w:p>
    <w:p w14:paraId="3A2BBFD9" w14:textId="77777777" w:rsidR="00E316CF" w:rsidRPr="00E316CF" w:rsidRDefault="00E316CF" w:rsidP="00E316CF">
      <w:pPr>
        <w:spacing w:after="0" w:line="288" w:lineRule="auto"/>
        <w:jc w:val="both"/>
        <w:rPr>
          <w:rFonts w:cs="Calibri"/>
          <w:sz w:val="24"/>
          <w:szCs w:val="24"/>
        </w:rPr>
      </w:pPr>
    </w:p>
    <w:p w14:paraId="3B6BA7BF" w14:textId="77777777" w:rsidR="00E316CF" w:rsidRPr="00E316CF" w:rsidRDefault="00E316CF" w:rsidP="00E316CF">
      <w:pPr>
        <w:spacing w:after="0" w:line="288" w:lineRule="auto"/>
        <w:jc w:val="both"/>
        <w:rPr>
          <w:rFonts w:cs="Calibri"/>
          <w:sz w:val="24"/>
          <w:szCs w:val="24"/>
        </w:rPr>
      </w:pPr>
      <w:r w:rsidRPr="00E316CF">
        <w:rPr>
          <w:rFonts w:cs="Calibri"/>
          <w:sz w:val="24"/>
          <w:szCs w:val="24"/>
        </w:rPr>
        <w:t xml:space="preserve">Le Gouvernement de la RCA a choisi de travailler avec le Programme des Nations Unies pour le développement  (PNUD) dans la mise à jour de l’EDIC. L’étude tiendra en comptes les lignes directrices adoptées par le Conseil du Cadre intégré renforcé (CIR) (disponible sur le site : </w:t>
      </w:r>
      <w:hyperlink r:id="rId7" w:history="1">
        <w:r w:rsidRPr="00E316CF">
          <w:rPr>
            <w:rStyle w:val="Lienhypertexte"/>
            <w:sz w:val="24"/>
            <w:szCs w:val="24"/>
          </w:rPr>
          <w:t>www.integratedframework.org</w:t>
        </w:r>
      </w:hyperlink>
      <w:r w:rsidRPr="00E316CF">
        <w:rPr>
          <w:sz w:val="24"/>
          <w:szCs w:val="24"/>
        </w:rPr>
        <w:t xml:space="preserve">) d’une part, et le contexte du pays de l’autre. L’étude comportera également l’identification des mesures prioritaires et des besoins d’assistance technique détaillés dans une Matrice des actions prioritaires. </w:t>
      </w:r>
    </w:p>
    <w:p w14:paraId="2C0F21E8" w14:textId="77777777" w:rsidR="00E316CF" w:rsidRPr="00E316CF" w:rsidRDefault="00E316CF" w:rsidP="00E316CF">
      <w:pPr>
        <w:pStyle w:val="yiv914641270msonormal"/>
        <w:spacing w:before="0" w:beforeAutospacing="0" w:after="0" w:afterAutospacing="0" w:line="276" w:lineRule="auto"/>
        <w:jc w:val="both"/>
        <w:rPr>
          <w:rFonts w:ascii="Calibri" w:hAnsi="Calibri" w:cs="Arial"/>
          <w:highlight w:val="yellow"/>
        </w:rPr>
      </w:pPr>
    </w:p>
    <w:p w14:paraId="5B947AC0" w14:textId="67A5124C" w:rsidR="00E316CF" w:rsidRPr="00E316CF" w:rsidRDefault="00E316CF" w:rsidP="00E316CF">
      <w:pPr>
        <w:pStyle w:val="yiv914641270msonormal"/>
        <w:spacing w:before="0" w:beforeAutospacing="0" w:after="0" w:afterAutospacing="0" w:line="276" w:lineRule="auto"/>
        <w:jc w:val="both"/>
        <w:rPr>
          <w:rFonts w:ascii="Calibri" w:hAnsi="Calibri" w:cs="Arial"/>
        </w:rPr>
      </w:pPr>
      <w:r w:rsidRPr="00E316CF">
        <w:rPr>
          <w:rFonts w:ascii="Calibri" w:hAnsi="Calibri" w:cs="Arial"/>
        </w:rPr>
        <w:t>Parmi les secteurs retenus pour analyse dans l’EDIC,l’élevage a été choisi</w:t>
      </w:r>
      <w:r w:rsidR="00867E10">
        <w:rPr>
          <w:rFonts w:ascii="Calibri" w:hAnsi="Calibri" w:cs="Arial"/>
        </w:rPr>
        <w:t xml:space="preserve"> </w:t>
      </w:r>
      <w:r w:rsidRPr="00E316CF">
        <w:rPr>
          <w:rFonts w:ascii="Calibri" w:hAnsi="Calibri" w:cs="Arial"/>
        </w:rPr>
        <w:t>compte tenu que de son importance stratégique dans le développement</w:t>
      </w:r>
      <w:r w:rsidR="00867E10">
        <w:rPr>
          <w:rFonts w:ascii="Calibri" w:hAnsi="Calibri" w:cs="Arial"/>
        </w:rPr>
        <w:t xml:space="preserve"> </w:t>
      </w:r>
      <w:r w:rsidRPr="00E316CF">
        <w:rPr>
          <w:rFonts w:ascii="Calibri" w:hAnsi="Calibri" w:cs="Arial"/>
        </w:rPr>
        <w:t xml:space="preserve">économique et social de la RCA. Les sous secteurs de l’élevage, de la pêche et de la chasse représentaient 40,8% du PIBA de la RCA en 2009. </w:t>
      </w:r>
    </w:p>
    <w:p w14:paraId="6A35FDCD" w14:textId="77777777" w:rsidR="00E316CF" w:rsidRPr="00E316CF" w:rsidRDefault="00E316CF" w:rsidP="00E316CF">
      <w:pPr>
        <w:jc w:val="both"/>
        <w:rPr>
          <w:rFonts w:cs="Calibri"/>
          <w:color w:val="000000"/>
          <w:sz w:val="24"/>
          <w:szCs w:val="24"/>
        </w:rPr>
      </w:pPr>
      <w:r w:rsidRPr="00E316CF">
        <w:rPr>
          <w:rFonts w:cs="Arial"/>
          <w:sz w:val="24"/>
          <w:szCs w:val="24"/>
        </w:rPr>
        <w:t xml:space="preserve">La RCA dispose </w:t>
      </w:r>
      <w:r w:rsidRPr="00E316CF">
        <w:rPr>
          <w:rFonts w:cs="Arial"/>
          <w:bCs/>
          <w:iCs/>
          <w:color w:val="000000"/>
          <w:sz w:val="24"/>
          <w:szCs w:val="24"/>
        </w:rPr>
        <w:t xml:space="preserve">d’atouts considérables pour le développement de l’élevage. </w:t>
      </w:r>
      <w:r w:rsidRPr="00E316CF">
        <w:rPr>
          <w:rFonts w:cs="Calibri"/>
          <w:color w:val="000000"/>
          <w:sz w:val="24"/>
          <w:szCs w:val="24"/>
        </w:rPr>
        <w:t>Sur une superficie totale de terres de pâturage et de parcours estimée à 16 millions d’hectares, seuls 9 millions d’hectares sont exploités pour un cheptel de 3,2 millions de têtes de bovins.</w:t>
      </w:r>
    </w:p>
    <w:p w14:paraId="34568A73" w14:textId="42BBD888" w:rsidR="00E316CF" w:rsidRPr="00E316CF" w:rsidRDefault="00E316CF" w:rsidP="00E31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color w:val="000000"/>
          <w:sz w:val="24"/>
          <w:szCs w:val="24"/>
        </w:rPr>
        <w:t>Les activités</w:t>
      </w:r>
      <w:r w:rsidR="00867E10">
        <w:rPr>
          <w:color w:val="000000"/>
          <w:sz w:val="24"/>
          <w:szCs w:val="24"/>
        </w:rPr>
        <w:t xml:space="preserve"> </w:t>
      </w:r>
      <w:r w:rsidRPr="00E316CF">
        <w:rPr>
          <w:color w:val="000000"/>
          <w:sz w:val="24"/>
          <w:szCs w:val="24"/>
        </w:rPr>
        <w:t>pastorales portent essentiellement sur l’élevage des volailles, ovins, caprins et bovins. Les systèmes de classification pourraient se classer comme suit : élevage transhumant ; élevages</w:t>
      </w:r>
      <w:r w:rsidR="00867E10">
        <w:rPr>
          <w:color w:val="000000"/>
          <w:sz w:val="24"/>
          <w:szCs w:val="24"/>
        </w:rPr>
        <w:t xml:space="preserve"> </w:t>
      </w:r>
      <w:r w:rsidRPr="00E316CF">
        <w:rPr>
          <w:color w:val="000000"/>
          <w:sz w:val="24"/>
          <w:szCs w:val="24"/>
        </w:rPr>
        <w:t>édentaire ; le petit élevage rural ; les grandes exploitations agricoles ou « </w:t>
      </w:r>
      <w:r w:rsidRPr="00E316CF">
        <w:rPr>
          <w:i/>
          <w:color w:val="000000"/>
          <w:sz w:val="24"/>
          <w:szCs w:val="24"/>
        </w:rPr>
        <w:t>ranching </w:t>
      </w:r>
      <w:r w:rsidRPr="00E316CF">
        <w:rPr>
          <w:color w:val="000000"/>
          <w:sz w:val="24"/>
          <w:szCs w:val="24"/>
        </w:rPr>
        <w:t xml:space="preserve">» ; petit élevage moderne. On estime à 35% la proportion des ménages ruraux qui se consacrent à l’élevage en RCA. </w:t>
      </w:r>
    </w:p>
    <w:p w14:paraId="770A239C" w14:textId="36F4849E" w:rsidR="00E316CF" w:rsidRPr="00E316CF" w:rsidRDefault="00E316CF" w:rsidP="00E31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color w:val="000000"/>
          <w:sz w:val="24"/>
          <w:szCs w:val="24"/>
        </w:rPr>
        <w:t>Les élevages ovin, bovin, porcin et avicole concernent 25.000 exploitations et couvrent une production de 46.000 tonnes de viande par an, soit une consommation annuelle de 15 kgs/ht/an. L’élevage bovin est prédominant avec plus de 3,129 millions de têtes, 2 millions de petits ruminants et 3 millions de volailles. Le sous-secteur de l’élevage</w:t>
      </w:r>
      <w:r w:rsidR="00867E10">
        <w:rPr>
          <w:color w:val="000000"/>
          <w:sz w:val="24"/>
          <w:szCs w:val="24"/>
        </w:rPr>
        <w:t xml:space="preserve"> </w:t>
      </w:r>
      <w:r w:rsidRPr="00E316CF">
        <w:rPr>
          <w:color w:val="000000"/>
          <w:sz w:val="24"/>
          <w:szCs w:val="24"/>
        </w:rPr>
        <w:t>génère jusqu’à 3 milliards de recettes d’exportation.</w:t>
      </w:r>
    </w:p>
    <w:p w14:paraId="5B04FC99" w14:textId="77777777" w:rsidR="00E316CF" w:rsidRPr="00E316CF" w:rsidRDefault="00E316CF" w:rsidP="00E31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color w:val="000000"/>
          <w:sz w:val="24"/>
          <w:szCs w:val="24"/>
        </w:rPr>
        <w:t>En dépit des conditions agro écologiques favorables et d’énormes potentialités en terres et bas fonds en République Centrafricaine, l’élevage fait face à des contraintes nombreuses, dont : l’insécurité aux frontières et sur les pistes de parcours ; la dégradationprogressive des pâturages ; la mauvaise qualité et ou l’inexistence de services vétérinaires ; les faibles capacités des éleveurs et des organisations professionnelles ; la concentration des troupeaux, etc. Par ailleurs, la question de l’insertion des femmes dans la chaine de valeur en RCA a été souvent éludée compte tenu des problèmes socio-politiques récurrents observés dans le pays. Compte tenu de la quasi prépondérance des femmes dans le secteur agricole et dans le pays, une approche genre constitue une dimension importante à promouvoir dans ce sous-secteur.</w:t>
      </w:r>
    </w:p>
    <w:p w14:paraId="695B6D32" w14:textId="77777777" w:rsidR="00E316CF" w:rsidRPr="00E316CF" w:rsidRDefault="00E316CF" w:rsidP="00E316CF">
      <w:pPr>
        <w:pStyle w:val="yiv914641270msonormal"/>
        <w:spacing w:before="0" w:beforeAutospacing="0" w:after="0" w:afterAutospacing="0" w:line="276" w:lineRule="auto"/>
        <w:jc w:val="both"/>
        <w:rPr>
          <w:rFonts w:ascii="Calibri" w:hAnsi="Calibri" w:cs="Arial"/>
        </w:rPr>
      </w:pPr>
      <w:r w:rsidRPr="00E316CF">
        <w:rPr>
          <w:rFonts w:ascii="Calibri" w:hAnsi="Calibri" w:cs="Arial"/>
        </w:rPr>
        <w:t xml:space="preserve">L’Agence Nationale de Développement de l’Elevage (ANDE) constitue la principale structure étatiquechargée de la promotion et du renforcement des activités pastorales en RCA. </w:t>
      </w:r>
    </w:p>
    <w:p w14:paraId="7378FB6A" w14:textId="77777777" w:rsidR="00E316CF" w:rsidRPr="00E316CF" w:rsidRDefault="00E316CF" w:rsidP="00E316CF">
      <w:pPr>
        <w:pStyle w:val="yiv914641270msonormal"/>
        <w:spacing w:before="0" w:beforeAutospacing="0" w:after="0" w:afterAutospacing="0" w:line="276" w:lineRule="auto"/>
        <w:jc w:val="both"/>
        <w:rPr>
          <w:rFonts w:ascii="Calibri" w:hAnsi="Calibri" w:cs="Arial"/>
        </w:rPr>
      </w:pPr>
    </w:p>
    <w:p w14:paraId="03521310" w14:textId="77777777" w:rsidR="00E316CF" w:rsidRPr="00E316CF" w:rsidRDefault="00E316CF" w:rsidP="00E316CF">
      <w:pPr>
        <w:pStyle w:val="yiv914641270msonormal"/>
        <w:spacing w:before="0" w:beforeAutospacing="0" w:after="0" w:afterAutospacing="0" w:line="276" w:lineRule="auto"/>
        <w:jc w:val="both"/>
        <w:rPr>
          <w:rFonts w:ascii="Calibri" w:hAnsi="Calibri" w:cs="Arial"/>
        </w:rPr>
      </w:pPr>
      <w:r w:rsidRPr="00E316CF">
        <w:rPr>
          <w:rFonts w:ascii="Calibri" w:hAnsi="Calibri" w:cs="Arial"/>
        </w:rPr>
        <w:t>Il existe également un Fonds Interprofessionnel de Développement de l’Elevage (FIDE), a été créé depuis 1994, dans le cadre du Programme de Développement de l’Elevage et de la Gestion des Parcours (PED-GP). Il a pour but de contribuer au financement des activités pastorales et au renforcement des capacités des acteurs du sous-secteur en RCA. Mais, les actions ont étéentravées par les crises politiques successives ainsi que par des problèmes de bonne gouvernance et de gestion financière.</w:t>
      </w:r>
    </w:p>
    <w:p w14:paraId="7EB20288" w14:textId="77777777" w:rsidR="00E316CF" w:rsidRPr="00E316CF" w:rsidRDefault="00E316CF" w:rsidP="00E31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p>
    <w:p w14:paraId="0E1824AE" w14:textId="141B7ABF" w:rsidR="00E316CF" w:rsidRPr="00E316CF" w:rsidRDefault="00E316CF" w:rsidP="00E316CF">
      <w:pPr>
        <w:pStyle w:val="yiv914641270msonormal"/>
        <w:spacing w:before="0" w:beforeAutospacing="0" w:after="0" w:afterAutospacing="0" w:line="276" w:lineRule="auto"/>
        <w:jc w:val="both"/>
        <w:rPr>
          <w:rFonts w:ascii="Calibri" w:hAnsi="Calibri" w:cs="Arial"/>
        </w:rPr>
      </w:pPr>
      <w:r w:rsidRPr="00E316CF">
        <w:rPr>
          <w:rFonts w:ascii="Calibri" w:hAnsi="Calibri" w:cs="Arial"/>
        </w:rPr>
        <w:t xml:space="preserve">Les principaux défis à relever pour le développement de l’élevage en RCA ont été cernés par les diverses études </w:t>
      </w:r>
      <w:r w:rsidR="00AE3800" w:rsidRPr="00E316CF">
        <w:rPr>
          <w:rFonts w:ascii="Calibri" w:hAnsi="Calibri" w:cs="Arial"/>
        </w:rPr>
        <w:t>et divers</w:t>
      </w:r>
      <w:r w:rsidRPr="00E316CF">
        <w:rPr>
          <w:rFonts w:ascii="Calibri" w:hAnsi="Calibri" w:cs="Arial"/>
        </w:rPr>
        <w:t xml:space="preserve"> autres documents stratégiques ; ils tournent autour des aspects suivants : </w:t>
      </w:r>
    </w:p>
    <w:p w14:paraId="4F43E8C6" w14:textId="1784C236" w:rsidR="00E316CF" w:rsidRPr="00E316CF" w:rsidRDefault="00E316CF" w:rsidP="00E316CF">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color w:val="000000"/>
          <w:sz w:val="24"/>
          <w:szCs w:val="24"/>
        </w:rPr>
      </w:pPr>
      <w:r w:rsidRPr="00E316CF">
        <w:rPr>
          <w:rFonts w:cs="Arial"/>
          <w:color w:val="000000"/>
          <w:sz w:val="24"/>
          <w:szCs w:val="24"/>
        </w:rPr>
        <w:t xml:space="preserve">L’amélioration du cadre institutionnel, notamment le recentrage des activités </w:t>
      </w:r>
      <w:r w:rsidR="00AE3800" w:rsidRPr="00E316CF">
        <w:rPr>
          <w:rFonts w:cs="Arial"/>
          <w:color w:val="000000"/>
          <w:sz w:val="24"/>
          <w:szCs w:val="24"/>
        </w:rPr>
        <w:t>de l’Etat</w:t>
      </w:r>
      <w:r w:rsidRPr="00E316CF">
        <w:rPr>
          <w:rFonts w:cs="Arial"/>
          <w:color w:val="000000"/>
          <w:sz w:val="24"/>
          <w:szCs w:val="24"/>
        </w:rPr>
        <w:t xml:space="preserve"> sur les activités plutôt administratives ; </w:t>
      </w:r>
    </w:p>
    <w:p w14:paraId="7B45CB4B" w14:textId="476EFF9E" w:rsidR="00E316CF" w:rsidRPr="00E316CF" w:rsidRDefault="00E316CF" w:rsidP="00E316CF">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color w:val="000000"/>
          <w:sz w:val="24"/>
          <w:szCs w:val="24"/>
        </w:rPr>
      </w:pPr>
      <w:r w:rsidRPr="00E316CF">
        <w:rPr>
          <w:rFonts w:cs="Arial"/>
          <w:color w:val="000000"/>
          <w:sz w:val="24"/>
          <w:szCs w:val="24"/>
        </w:rPr>
        <w:lastRenderedPageBreak/>
        <w:t xml:space="preserve">L’amélioration de la </w:t>
      </w:r>
      <w:r w:rsidR="00AE3800" w:rsidRPr="00E316CF">
        <w:rPr>
          <w:rFonts w:cs="Arial"/>
          <w:color w:val="000000"/>
          <w:sz w:val="24"/>
          <w:szCs w:val="24"/>
        </w:rPr>
        <w:t>productivité des systèmes de</w:t>
      </w:r>
      <w:r w:rsidRPr="00E316CF">
        <w:rPr>
          <w:rFonts w:cs="Arial"/>
          <w:color w:val="000000"/>
          <w:sz w:val="24"/>
          <w:szCs w:val="24"/>
        </w:rPr>
        <w:t xml:space="preserve">  production, en particulier en ce qui concerne la relance de l’élevage pastoral et la promotion de l’élevage bovin;</w:t>
      </w:r>
    </w:p>
    <w:p w14:paraId="3F94F482" w14:textId="77777777" w:rsidR="00E316CF" w:rsidRPr="00E316CF" w:rsidRDefault="00E316CF" w:rsidP="00E316CF">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color w:val="000000"/>
          <w:sz w:val="24"/>
          <w:szCs w:val="24"/>
        </w:rPr>
      </w:pPr>
      <w:r w:rsidRPr="00E316CF">
        <w:rPr>
          <w:rFonts w:cs="Arial"/>
          <w:color w:val="000000"/>
          <w:sz w:val="24"/>
          <w:szCs w:val="24"/>
        </w:rPr>
        <w:t>Le développement de la transformation, qui devra être plus orientée vers un niveau industriel plutôt qu’informel et artisanal, notamment en ce qui concerne les cuirs et peaux pour les besoins liés à l’exportation;</w:t>
      </w:r>
    </w:p>
    <w:p w14:paraId="5074E73B" w14:textId="42D2E651" w:rsidR="00E316CF" w:rsidRPr="00E316CF" w:rsidRDefault="00E316CF" w:rsidP="00E316CF">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color w:val="000000"/>
          <w:sz w:val="24"/>
          <w:szCs w:val="24"/>
        </w:rPr>
      </w:pPr>
      <w:r w:rsidRPr="00E316CF">
        <w:rPr>
          <w:rFonts w:cs="Arial"/>
          <w:color w:val="000000"/>
          <w:sz w:val="24"/>
          <w:szCs w:val="24"/>
        </w:rPr>
        <w:t xml:space="preserve">La mise en place de normes de qualité et de certification, intérieure et extérieure, pour le suivi, la traçabilité et la promotion </w:t>
      </w:r>
      <w:r w:rsidR="00AE3800" w:rsidRPr="00E316CF">
        <w:rPr>
          <w:rFonts w:cs="Arial"/>
          <w:color w:val="000000"/>
          <w:sz w:val="24"/>
          <w:szCs w:val="24"/>
        </w:rPr>
        <w:t>des exportations ;</w:t>
      </w:r>
    </w:p>
    <w:p w14:paraId="2FD7B1A1" w14:textId="77777777" w:rsidR="00E316CF" w:rsidRPr="00E316CF" w:rsidRDefault="00E316CF" w:rsidP="00E316CF">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color w:val="000000"/>
          <w:sz w:val="24"/>
          <w:szCs w:val="24"/>
        </w:rPr>
      </w:pPr>
      <w:r w:rsidRPr="00E316CF">
        <w:rPr>
          <w:rFonts w:cs="Arial"/>
          <w:color w:val="000000"/>
          <w:sz w:val="24"/>
          <w:szCs w:val="24"/>
        </w:rPr>
        <w:t>L’amélioration du fonctionnement des services d’appui à l’élevage et la promotion des organisations professionnelles de base.</w:t>
      </w:r>
    </w:p>
    <w:p w14:paraId="00C6363F" w14:textId="77777777" w:rsidR="00E316CF" w:rsidRPr="00E316CF" w:rsidRDefault="00E316CF" w:rsidP="00E316CF">
      <w:pPr>
        <w:pStyle w:val="yiv914641270msonormal"/>
        <w:spacing w:before="0" w:beforeAutospacing="0" w:after="0" w:afterAutospacing="0" w:line="276" w:lineRule="auto"/>
        <w:jc w:val="both"/>
        <w:rPr>
          <w:rFonts w:ascii="Calibri" w:hAnsi="Calibri" w:cs="Arial"/>
        </w:rPr>
      </w:pPr>
    </w:p>
    <w:p w14:paraId="4F1BD0AC" w14:textId="77777777" w:rsidR="00E316CF" w:rsidRPr="00E316CF" w:rsidRDefault="00E316CF" w:rsidP="00E316CF">
      <w:pPr>
        <w:jc w:val="both"/>
        <w:rPr>
          <w:rFonts w:cs="Arial"/>
          <w:b/>
          <w:bCs/>
          <w:sz w:val="24"/>
          <w:szCs w:val="24"/>
        </w:rPr>
      </w:pPr>
      <w:r w:rsidRPr="00E316CF">
        <w:rPr>
          <w:rFonts w:cs="Arial"/>
          <w:sz w:val="24"/>
          <w:szCs w:val="24"/>
          <w:lang w:eastAsia="fr-FR"/>
        </w:rPr>
        <w:t>Il s’agira de d’appliquer l</w:t>
      </w:r>
      <w:r w:rsidRPr="00E316CF">
        <w:rPr>
          <w:rFonts w:cs="Arial"/>
          <w:color w:val="000000"/>
          <w:sz w:val="24"/>
          <w:szCs w:val="24"/>
        </w:rPr>
        <w:t>’approche chaine de valeur, en particulier en ce qui concerne les sept axes d’intervention relatifs aux principales fonctions que sont : l’approvisionnement en intrants, la production, le stockage, la conservation, le conditionnement, la commercialisation et le financement des activités. Une attention particulière sera prêtée aux conditions de diversification devant aboutir à l’introduction de nouveaux produits comme les cuirs et peaux.L’Etude va contribuer à une meilleure connaissance du sous-secteur, en relation avec l’élimination ou à la réduction des contraintes observées au niveau de chacun des maillons de la filière et à créer en RCA les conditions d’une meilleure génération de la valeur ajoutée nationales pour l’élevage, en termes d’activités, de programmes et de projets spécifiques.</w:t>
      </w:r>
    </w:p>
    <w:p w14:paraId="792142C1" w14:textId="77777777" w:rsidR="00E316CF" w:rsidRPr="00E316CF" w:rsidRDefault="00E316CF" w:rsidP="00E316CF">
      <w:pPr>
        <w:pStyle w:val="yiv914641270msonormal"/>
        <w:spacing w:before="0" w:beforeAutospacing="0" w:after="0" w:afterAutospacing="0" w:line="276" w:lineRule="auto"/>
        <w:jc w:val="both"/>
        <w:rPr>
          <w:rFonts w:ascii="Calibri" w:hAnsi="Calibri" w:cs="Arial"/>
        </w:rPr>
      </w:pPr>
    </w:p>
    <w:p w14:paraId="0C0ADD7A" w14:textId="77777777" w:rsidR="00E316CF" w:rsidRPr="00E316CF" w:rsidRDefault="00E316CF" w:rsidP="00E316CF">
      <w:pPr>
        <w:jc w:val="both"/>
        <w:rPr>
          <w:rFonts w:cs="Calibri"/>
          <w:b/>
          <w:sz w:val="24"/>
          <w:szCs w:val="24"/>
        </w:rPr>
      </w:pPr>
      <w:r w:rsidRPr="00E316CF">
        <w:rPr>
          <w:rFonts w:cs="Calibri"/>
          <w:b/>
          <w:sz w:val="24"/>
          <w:szCs w:val="24"/>
        </w:rPr>
        <w:t xml:space="preserve">Prestations demandées </w:t>
      </w:r>
    </w:p>
    <w:p w14:paraId="17DF5270" w14:textId="77777777" w:rsidR="00E316CF" w:rsidRPr="00E316CF" w:rsidRDefault="00E316CF" w:rsidP="00E316CF">
      <w:pPr>
        <w:jc w:val="both"/>
        <w:rPr>
          <w:rFonts w:cs="Tahoma"/>
          <w:color w:val="000000"/>
          <w:sz w:val="24"/>
          <w:szCs w:val="24"/>
        </w:rPr>
      </w:pPr>
      <w:r w:rsidRPr="00E316CF">
        <w:rPr>
          <w:rFonts w:cs="Calibri"/>
          <w:sz w:val="24"/>
          <w:szCs w:val="24"/>
        </w:rPr>
        <w:t>Le consultant devra s’acquitter des tâches suivantes :</w:t>
      </w:r>
      <w:r w:rsidRPr="00E316CF">
        <w:rPr>
          <w:rFonts w:cs="Tahoma"/>
          <w:color w:val="000000"/>
          <w:sz w:val="24"/>
          <w:szCs w:val="24"/>
        </w:rPr>
        <w:t> </w:t>
      </w:r>
    </w:p>
    <w:p w14:paraId="6D6A403E" w14:textId="77777777" w:rsidR="00E316CF" w:rsidRPr="00E316CF" w:rsidRDefault="00E316CF" w:rsidP="00E31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color w:val="000000"/>
          <w:sz w:val="24"/>
          <w:szCs w:val="24"/>
        </w:rPr>
        <w:t>L’étude proposée aura pour objectif global de faire une analyse complète des différents maillons de chacune de la chaine de valeur de l’élevage et proposer des axes stratégiques de pertinents de son développement. Il convient de rappeler que les maillons et segments couvrent les étapes allant de la production à la mise en marché (y compris les principaux circuits de commercialisation, l’analyse quantitative des coûts et des marges de commercialisation), en passant par la conservation et /ou la transformation, le transport, la distribution, en somme une analyse de toutes les étapes identifiées dans la chaine de valeur.</w:t>
      </w:r>
    </w:p>
    <w:p w14:paraId="202F7526" w14:textId="77777777" w:rsidR="00E316CF" w:rsidRPr="00E316CF" w:rsidRDefault="00E316CF" w:rsidP="00E31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color w:val="000000"/>
          <w:sz w:val="24"/>
          <w:szCs w:val="24"/>
        </w:rPr>
        <w:t>Les objectifs spécifiques de la mission du Consultant seront les suivantes:</w:t>
      </w:r>
    </w:p>
    <w:p w14:paraId="57ADF890" w14:textId="393F3B2E" w:rsidR="00E316CF" w:rsidRPr="00E316CF" w:rsidRDefault="00E316CF" w:rsidP="00E316CF">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color w:val="000000"/>
          <w:sz w:val="24"/>
          <w:szCs w:val="24"/>
        </w:rPr>
      </w:pPr>
      <w:r w:rsidRPr="00E316CF">
        <w:rPr>
          <w:rFonts w:cs="Tahoma"/>
          <w:color w:val="000000"/>
          <w:sz w:val="24"/>
          <w:szCs w:val="24"/>
        </w:rPr>
        <w:t xml:space="preserve">Faire, </w:t>
      </w:r>
      <w:r w:rsidRPr="00E316CF">
        <w:rPr>
          <w:color w:val="000000"/>
          <w:sz w:val="24"/>
          <w:szCs w:val="24"/>
        </w:rPr>
        <w:t xml:space="preserve">sur la base d’informations quantitatives et </w:t>
      </w:r>
      <w:r w:rsidR="00AE3800" w:rsidRPr="00E316CF">
        <w:rPr>
          <w:color w:val="000000"/>
          <w:sz w:val="24"/>
          <w:szCs w:val="24"/>
        </w:rPr>
        <w:t>qualitatives,</w:t>
      </w:r>
      <w:r w:rsidR="00AE3800" w:rsidRPr="00E316CF">
        <w:rPr>
          <w:rFonts w:cs="Tahoma"/>
          <w:color w:val="000000"/>
          <w:sz w:val="24"/>
          <w:szCs w:val="24"/>
        </w:rPr>
        <w:t xml:space="preserve"> la</w:t>
      </w:r>
      <w:r w:rsidRPr="00E316CF">
        <w:rPr>
          <w:rFonts w:cs="Tahoma"/>
          <w:color w:val="000000"/>
          <w:sz w:val="24"/>
          <w:szCs w:val="24"/>
        </w:rPr>
        <w:t xml:space="preserve">   revue   complète de la   filière de l’élevage   en   vue   d’en   situer   les   forces   et   faiblesses et </w:t>
      </w:r>
      <w:r w:rsidRPr="00E316CF">
        <w:rPr>
          <w:color w:val="000000"/>
          <w:sz w:val="24"/>
          <w:szCs w:val="24"/>
        </w:rPr>
        <w:t xml:space="preserve">déterminer les facteurs affectant positivement et ou négativement sa </w:t>
      </w:r>
      <w:r w:rsidR="00BE3459" w:rsidRPr="00E316CF">
        <w:rPr>
          <w:color w:val="000000"/>
          <w:sz w:val="24"/>
          <w:szCs w:val="24"/>
        </w:rPr>
        <w:t>performance</w:t>
      </w:r>
      <w:r w:rsidR="00BE3459" w:rsidRPr="00E316CF">
        <w:rPr>
          <w:rFonts w:cs="Tahoma"/>
          <w:color w:val="000000"/>
          <w:sz w:val="24"/>
          <w:szCs w:val="24"/>
        </w:rPr>
        <w:t xml:space="preserve"> ;</w:t>
      </w:r>
    </w:p>
    <w:p w14:paraId="48258A46" w14:textId="77777777" w:rsidR="00E316CF" w:rsidRPr="00E316CF" w:rsidRDefault="00E316CF" w:rsidP="00E316CF">
      <w:pPr>
        <w:pStyle w:val="Paragraphedeliste"/>
        <w:numPr>
          <w:ilvl w:val="0"/>
          <w:numId w:val="2"/>
        </w:numPr>
        <w:ind w:left="360"/>
        <w:jc w:val="both"/>
        <w:rPr>
          <w:rFonts w:cs="Calibri"/>
          <w:sz w:val="24"/>
          <w:szCs w:val="24"/>
        </w:rPr>
      </w:pPr>
      <w:r w:rsidRPr="00E316CF">
        <w:rPr>
          <w:rFonts w:cs="Tahoma"/>
          <w:color w:val="000000"/>
          <w:sz w:val="24"/>
          <w:szCs w:val="24"/>
        </w:rPr>
        <w:t>Elaborer un schéma de la chaine de valeur de l’élevage, afin de faire ressortir : (i) les éléments commerciaux et non commerciaux pertinents, y compris les questions relatives aux normes et standards ; (ii) les sources de génération de valeur de chaque segment de la chaine de valeur ainsi identifiée ; (iii) la prise en compte des femmes et de l’emploi des jeunes au sein de chaque segment identifié de la chaine de la valeur des filières ;</w:t>
      </w:r>
    </w:p>
    <w:p w14:paraId="633670BA" w14:textId="77777777" w:rsidR="00E316CF" w:rsidRPr="00E316CF" w:rsidRDefault="00E316CF" w:rsidP="00E316CF">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sz w:val="24"/>
          <w:szCs w:val="24"/>
        </w:rPr>
      </w:pPr>
      <w:r w:rsidRPr="00E316CF">
        <w:rPr>
          <w:rFonts w:cs="Tahoma"/>
          <w:color w:val="000000"/>
          <w:sz w:val="24"/>
          <w:szCs w:val="24"/>
        </w:rPr>
        <w:t xml:space="preserve">Fournir un plan d’actions opérationnel et comportant  les  éléments  suivants  :  (i)  les  investissements  requis  pour  améliorer  la filière,   son   bon   fonctionnement   et   sa   compétitivité;   (ii)   les besoins d’assistance technique et de renforcement des capacités au profit des institutions et organisations impliquées dans la filière, </w:t>
      </w:r>
      <w:r w:rsidRPr="00E316CF">
        <w:rPr>
          <w:color w:val="000000"/>
          <w:sz w:val="24"/>
          <w:szCs w:val="24"/>
        </w:rPr>
        <w:t xml:space="preserve">en particulier en ce qui concerne le financement </w:t>
      </w:r>
      <w:r w:rsidRPr="00E316CF">
        <w:rPr>
          <w:color w:val="000000"/>
          <w:sz w:val="24"/>
          <w:szCs w:val="24"/>
        </w:rPr>
        <w:lastRenderedPageBreak/>
        <w:t>de la production, la commercialisation, la transformation locale et l'exportation des produits de l’élevage</w:t>
      </w:r>
      <w:r w:rsidRPr="00E316CF">
        <w:rPr>
          <w:rFonts w:cs="Tahoma"/>
          <w:color w:val="000000"/>
          <w:sz w:val="24"/>
          <w:szCs w:val="24"/>
        </w:rPr>
        <w:t xml:space="preserve">;   </w:t>
      </w:r>
      <w:r w:rsidRPr="00E316CF">
        <w:rPr>
          <w:rFonts w:cs="Calibri"/>
          <w:sz w:val="24"/>
          <w:szCs w:val="24"/>
        </w:rPr>
        <w:t xml:space="preserve">(iii) </w:t>
      </w:r>
      <w:r w:rsidRPr="00E316CF">
        <w:rPr>
          <w:color w:val="000000"/>
          <w:sz w:val="24"/>
          <w:szCs w:val="24"/>
        </w:rPr>
        <w:t>la mise à disposition de bonnes pratiques en matière de production, de stockage, de conditionnement, de transformation des produits issus de l’élevage pour la mise en consommation sur le marché local et éventuellement l'exportation sous régionale; (v) la prise en compte de tous services d’appui à la chaine de valeur de l’élevage ;</w:t>
      </w:r>
    </w:p>
    <w:p w14:paraId="3A8F6C7B" w14:textId="77777777" w:rsidR="00E316CF" w:rsidRPr="00E316CF" w:rsidRDefault="00E316CF" w:rsidP="00E316CF">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color w:val="000000"/>
          <w:sz w:val="24"/>
          <w:szCs w:val="24"/>
        </w:rPr>
      </w:pPr>
      <w:r w:rsidRPr="00E316CF">
        <w:rPr>
          <w:color w:val="000000"/>
          <w:sz w:val="24"/>
          <w:szCs w:val="24"/>
        </w:rPr>
        <w:t>Evaluer le marché de la République Centrafricaine (le marché domestique, le marché régional et celui international, le degré de couverture des besoins nationaux, les coûts ou marges, la distribution des revenus, la qualité, la sensibilité aux aléas climatiques et / ou économiques) ainsi que tous facteurs ayant une influence sur l’organisation et la performance du sous-secteur; une attention particulière sera accordée à l’identification de modalités pratiques d’insertion de ces filières et produits sélectionnés dans la chaine de valeur mondiale des produits concernés;</w:t>
      </w:r>
    </w:p>
    <w:p w14:paraId="2B418D84" w14:textId="77777777" w:rsidR="00E316CF" w:rsidRPr="00E316CF" w:rsidRDefault="00E316CF" w:rsidP="00E316CF">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Calibri"/>
          <w:sz w:val="24"/>
          <w:szCs w:val="24"/>
        </w:rPr>
      </w:pPr>
      <w:r w:rsidRPr="00E316CF">
        <w:rPr>
          <w:color w:val="000000"/>
          <w:sz w:val="24"/>
          <w:szCs w:val="24"/>
        </w:rPr>
        <w:t>Participer à l’organisation d’un un atelier de partage et de validation des résultats de l’étude avec les institutions concernées.</w:t>
      </w:r>
    </w:p>
    <w:p w14:paraId="0CDECAD6" w14:textId="77777777" w:rsidR="00E316CF" w:rsidRPr="00E316CF" w:rsidRDefault="00E316CF" w:rsidP="00E316CF">
      <w:pPr>
        <w:jc w:val="both"/>
        <w:rPr>
          <w:rFonts w:cs="Calibri"/>
          <w:b/>
          <w:sz w:val="24"/>
          <w:szCs w:val="24"/>
        </w:rPr>
      </w:pPr>
      <w:r w:rsidRPr="00E316CF">
        <w:rPr>
          <w:rFonts w:cs="Calibri"/>
          <w:b/>
          <w:sz w:val="24"/>
          <w:szCs w:val="24"/>
        </w:rPr>
        <w:t xml:space="preserve">Résultats attendus </w:t>
      </w:r>
    </w:p>
    <w:p w14:paraId="5A182AF7" w14:textId="77777777" w:rsidR="00E316CF" w:rsidRPr="00E316CF" w:rsidRDefault="00E316CF" w:rsidP="00E31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color w:val="000000"/>
          <w:sz w:val="24"/>
          <w:szCs w:val="24"/>
        </w:rPr>
        <w:t xml:space="preserve">Un </w:t>
      </w:r>
      <w:r w:rsidRPr="00E316CF">
        <w:rPr>
          <w:rFonts w:cs="Calibri"/>
          <w:sz w:val="24"/>
          <w:szCs w:val="24"/>
        </w:rPr>
        <w:t xml:space="preserve">Rapport d’analyse de 40 pages environ est produit selon la structure suivante et </w:t>
      </w:r>
      <w:r w:rsidRPr="00E316CF">
        <w:rPr>
          <w:color w:val="000000"/>
          <w:sz w:val="24"/>
          <w:szCs w:val="24"/>
        </w:rPr>
        <w:t>démontrant que</w:t>
      </w:r>
      <w:r w:rsidRPr="00E316CF">
        <w:rPr>
          <w:rFonts w:cs="Calibri"/>
          <w:sz w:val="24"/>
          <w:szCs w:val="24"/>
        </w:rPr>
        <w:t>:</w:t>
      </w:r>
    </w:p>
    <w:p w14:paraId="6C351A8C" w14:textId="77777777" w:rsidR="00E316CF" w:rsidRPr="00E316CF" w:rsidRDefault="00E316CF" w:rsidP="00E316CF">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color w:val="000000"/>
          <w:sz w:val="24"/>
          <w:szCs w:val="24"/>
        </w:rPr>
        <w:t>Le diagnostic complet de la filière Elevage en vue d’en situer les forces et faiblesses a été réalisé;</w:t>
      </w:r>
    </w:p>
    <w:p w14:paraId="4C485E60" w14:textId="45DE736F" w:rsidR="00E316CF" w:rsidRPr="00F77D72" w:rsidRDefault="00E316CF" w:rsidP="00E316CF">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sidRPr="00F77D72">
        <w:rPr>
          <w:sz w:val="24"/>
          <w:szCs w:val="24"/>
        </w:rPr>
        <w:t>Les divers segments et étapes de la chaine de valeur</w:t>
      </w:r>
      <w:r w:rsidRPr="00E316CF">
        <w:rPr>
          <w:color w:val="FF0000"/>
          <w:sz w:val="24"/>
          <w:szCs w:val="24"/>
        </w:rPr>
        <w:t xml:space="preserve"> </w:t>
      </w:r>
      <w:r w:rsidR="00F77D72" w:rsidRPr="00F77D72">
        <w:rPr>
          <w:color w:val="0070C0"/>
          <w:sz w:val="24"/>
          <w:szCs w:val="24"/>
        </w:rPr>
        <w:t>de la filière Elevage</w:t>
      </w:r>
      <w:r w:rsidR="00F77D72">
        <w:rPr>
          <w:color w:val="FF0000"/>
          <w:sz w:val="24"/>
          <w:szCs w:val="24"/>
        </w:rPr>
        <w:t xml:space="preserve"> </w:t>
      </w:r>
      <w:r w:rsidRPr="00F77D72">
        <w:rPr>
          <w:sz w:val="24"/>
          <w:szCs w:val="24"/>
        </w:rPr>
        <w:t>ont été clairement établi</w:t>
      </w:r>
      <w:r w:rsidR="00F77D72" w:rsidRPr="00F77D72">
        <w:rPr>
          <w:sz w:val="24"/>
          <w:szCs w:val="24"/>
        </w:rPr>
        <w:t>s et compris par les acteurs de la filière concernée</w:t>
      </w:r>
      <w:r w:rsidRPr="00F77D72">
        <w:rPr>
          <w:sz w:val="24"/>
          <w:szCs w:val="24"/>
        </w:rPr>
        <w:t>;</w:t>
      </w:r>
    </w:p>
    <w:p w14:paraId="0F5969E9" w14:textId="77777777" w:rsidR="00E316CF" w:rsidRPr="00F77D72" w:rsidRDefault="00E316CF" w:rsidP="00E316CF">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sidRPr="00F77D72">
        <w:rPr>
          <w:sz w:val="24"/>
          <w:szCs w:val="24"/>
        </w:rPr>
        <w:t>Les mécanismes d’insertion des femmes, de génération de revenus et de création d’emplois pour les jeunes sont bien identifiés et articulés dans les divers segments de la chaine de valeur de l’élevage;</w:t>
      </w:r>
    </w:p>
    <w:p w14:paraId="74D4DF0F" w14:textId="2E409256" w:rsidR="00E316CF" w:rsidRPr="00891357" w:rsidRDefault="00E316CF" w:rsidP="00151FCB">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jc w:val="both"/>
        <w:rPr>
          <w:rFonts w:cs="Calibri"/>
          <w:b/>
          <w:sz w:val="24"/>
          <w:szCs w:val="24"/>
          <w:highlight w:val="yellow"/>
        </w:rPr>
      </w:pPr>
      <w:r w:rsidRPr="00891357">
        <w:rPr>
          <w:sz w:val="24"/>
          <w:szCs w:val="24"/>
        </w:rPr>
        <w:t>Un plan d’action opérationnel et une Matrice d’actions sur</w:t>
      </w:r>
      <w:r w:rsidRPr="00891357">
        <w:rPr>
          <w:color w:val="FF0000"/>
          <w:sz w:val="24"/>
          <w:szCs w:val="24"/>
        </w:rPr>
        <w:t xml:space="preserve"> </w:t>
      </w:r>
      <w:r w:rsidR="00F77D72" w:rsidRPr="00891357">
        <w:rPr>
          <w:color w:val="0070C0"/>
          <w:sz w:val="24"/>
          <w:szCs w:val="24"/>
        </w:rPr>
        <w:t>la filière est élaborée</w:t>
      </w:r>
      <w:r w:rsidR="00F77D72" w:rsidRPr="00891357">
        <w:rPr>
          <w:color w:val="FF0000"/>
          <w:sz w:val="24"/>
          <w:szCs w:val="24"/>
        </w:rPr>
        <w:t xml:space="preserve"> </w:t>
      </w:r>
    </w:p>
    <w:p w14:paraId="257E34B8" w14:textId="77777777" w:rsidR="00E316CF" w:rsidRPr="00E316CF" w:rsidRDefault="00E316CF" w:rsidP="00E316CF">
      <w:pPr>
        <w:pStyle w:val="Paragraphedeliste"/>
        <w:spacing w:before="60" w:after="60" w:line="240" w:lineRule="auto"/>
        <w:ind w:left="0"/>
        <w:jc w:val="both"/>
        <w:rPr>
          <w:rFonts w:cs="Calibri"/>
          <w:b/>
          <w:sz w:val="24"/>
          <w:szCs w:val="24"/>
        </w:rPr>
      </w:pPr>
      <w:r w:rsidRPr="00E316CF">
        <w:rPr>
          <w:rFonts w:cs="Calibri"/>
          <w:b/>
          <w:sz w:val="24"/>
          <w:szCs w:val="24"/>
        </w:rPr>
        <w:t>Voyage</w:t>
      </w:r>
    </w:p>
    <w:p w14:paraId="75B92A77" w14:textId="38451A02" w:rsidR="00E316CF" w:rsidRPr="003D03E9" w:rsidRDefault="00E316CF" w:rsidP="00E316CF">
      <w:pPr>
        <w:jc w:val="both"/>
        <w:rPr>
          <w:rFonts w:cs="Calibri"/>
          <w:sz w:val="24"/>
          <w:szCs w:val="24"/>
        </w:rPr>
      </w:pPr>
      <w:r w:rsidRPr="003D03E9">
        <w:rPr>
          <w:rFonts w:cs="Calibri"/>
          <w:sz w:val="24"/>
          <w:szCs w:val="24"/>
        </w:rPr>
        <w:t xml:space="preserve">Le consultant sera basé à Bangui et pourra visiter, le cas échéant, </w:t>
      </w:r>
      <w:r w:rsidRPr="003D03E9">
        <w:rPr>
          <w:rFonts w:cs="Calibri"/>
          <w:color w:val="0070C0"/>
          <w:sz w:val="24"/>
          <w:szCs w:val="24"/>
        </w:rPr>
        <w:t xml:space="preserve">des zones </w:t>
      </w:r>
      <w:r w:rsidR="003D03E9" w:rsidRPr="003D03E9">
        <w:rPr>
          <w:rFonts w:cs="Calibri"/>
          <w:color w:val="0070C0"/>
          <w:sz w:val="24"/>
          <w:szCs w:val="24"/>
        </w:rPr>
        <w:t>d’élevage</w:t>
      </w:r>
      <w:r w:rsidR="003D03E9" w:rsidRPr="003D03E9">
        <w:rPr>
          <w:rFonts w:cs="Calibri"/>
          <w:sz w:val="24"/>
          <w:szCs w:val="24"/>
        </w:rPr>
        <w:t xml:space="preserve"> </w:t>
      </w:r>
      <w:r w:rsidRPr="003D03E9">
        <w:rPr>
          <w:rFonts w:cs="Calibri"/>
          <w:sz w:val="24"/>
          <w:szCs w:val="24"/>
        </w:rPr>
        <w:t xml:space="preserve">en RCA pour rédiger son rapport. La définition des sites sera faite en consultation avec les Ministères chargés de l’agriculture et du commerce et l’Equipe. La mission va durer au total 15 jours.  </w:t>
      </w:r>
    </w:p>
    <w:p w14:paraId="5B9F1D33" w14:textId="77777777" w:rsidR="00E316CF" w:rsidRPr="00E316CF" w:rsidRDefault="00E316CF" w:rsidP="00E316CF">
      <w:pPr>
        <w:spacing w:before="60" w:after="60" w:line="240" w:lineRule="auto"/>
        <w:ind w:left="720" w:hanging="720"/>
        <w:jc w:val="both"/>
        <w:rPr>
          <w:rFonts w:cs="Calibri"/>
          <w:b/>
          <w:sz w:val="24"/>
          <w:szCs w:val="24"/>
        </w:rPr>
      </w:pPr>
      <w:r w:rsidRPr="00E316CF">
        <w:rPr>
          <w:rFonts w:cs="Calibri"/>
          <w:b/>
          <w:sz w:val="24"/>
          <w:szCs w:val="24"/>
        </w:rPr>
        <w:t xml:space="preserve">Durée et délais envisagés </w:t>
      </w:r>
    </w:p>
    <w:p w14:paraId="0230250B" w14:textId="133C3DA9" w:rsidR="00E316CF" w:rsidRPr="00E316CF" w:rsidRDefault="00E316CF" w:rsidP="00E316CF">
      <w:pPr>
        <w:jc w:val="both"/>
        <w:rPr>
          <w:rFonts w:cs="Calibri"/>
          <w:sz w:val="24"/>
          <w:szCs w:val="24"/>
        </w:rPr>
      </w:pPr>
      <w:bookmarkStart w:id="0" w:name="_Hlk101705648"/>
      <w:r w:rsidRPr="00E316CF">
        <w:rPr>
          <w:rFonts w:cs="Calibri"/>
          <w:sz w:val="24"/>
          <w:szCs w:val="24"/>
        </w:rPr>
        <w:t>Le contrat de consultation s’étalera pendant</w:t>
      </w:r>
      <w:r w:rsidR="00712EFA">
        <w:rPr>
          <w:rFonts w:cs="Calibri"/>
          <w:sz w:val="24"/>
          <w:szCs w:val="24"/>
        </w:rPr>
        <w:t xml:space="preserve"> </w:t>
      </w:r>
      <w:r w:rsidRPr="00E316CF">
        <w:rPr>
          <w:rFonts w:cs="Calibri"/>
          <w:sz w:val="24"/>
          <w:szCs w:val="24"/>
        </w:rPr>
        <w:t>9 semaines à partir d</w:t>
      </w:r>
      <w:r w:rsidR="00867E10">
        <w:rPr>
          <w:rFonts w:cs="Calibri"/>
          <w:sz w:val="24"/>
          <w:szCs w:val="24"/>
        </w:rPr>
        <w:t>e Juin</w:t>
      </w:r>
      <w:r w:rsidR="00937CBF">
        <w:rPr>
          <w:rFonts w:cs="Calibri"/>
          <w:sz w:val="24"/>
          <w:szCs w:val="24"/>
        </w:rPr>
        <w:t xml:space="preserve"> 2022</w:t>
      </w:r>
      <w:r w:rsidRPr="00E316CF">
        <w:rPr>
          <w:rFonts w:cs="Calibri"/>
          <w:sz w:val="24"/>
          <w:szCs w:val="24"/>
        </w:rPr>
        <w:t>. Les jours effectifs de travail sont estimés à 35</w:t>
      </w:r>
      <w:bookmarkEnd w:id="0"/>
      <w:r w:rsidRPr="00E316CF">
        <w:rPr>
          <w:rFonts w:cs="Calibri"/>
          <w:sz w:val="24"/>
          <w:szCs w:val="24"/>
        </w:rPr>
        <w:t xml:space="preserve">. </w:t>
      </w:r>
    </w:p>
    <w:p w14:paraId="0C09BF9C" w14:textId="77777777" w:rsidR="00E316CF" w:rsidRPr="00E316CF" w:rsidRDefault="00E316CF" w:rsidP="00E316CF">
      <w:pPr>
        <w:jc w:val="both"/>
        <w:rPr>
          <w:rFonts w:cs="Calibri"/>
          <w:sz w:val="24"/>
          <w:szCs w:val="24"/>
        </w:rPr>
      </w:pPr>
      <w:r w:rsidRPr="00E316CF">
        <w:rPr>
          <w:rFonts w:cs="Calibri"/>
          <w:sz w:val="24"/>
          <w:szCs w:val="24"/>
        </w:rPr>
        <w:t xml:space="preserve">Un projet de rapport sera partagé avec le PNUD et le Chef d’équipe 3 semaines après de la mission au pays. </w:t>
      </w:r>
    </w:p>
    <w:p w14:paraId="6D088862" w14:textId="77777777" w:rsidR="00E316CF" w:rsidRPr="00E316CF" w:rsidRDefault="00E316CF" w:rsidP="00E316CF">
      <w:pPr>
        <w:jc w:val="both"/>
        <w:rPr>
          <w:rFonts w:cs="Calibri"/>
          <w:sz w:val="24"/>
          <w:szCs w:val="24"/>
        </w:rPr>
      </w:pPr>
      <w:r w:rsidRPr="00E316CF">
        <w:rPr>
          <w:rFonts w:cs="Calibri"/>
          <w:sz w:val="24"/>
          <w:szCs w:val="24"/>
        </w:rPr>
        <w:t>Le rapport final sera soumis au PNUD et au Chef d’équipe une semaine après de la réception des commentaires du PNUD et du Chef d’équipe.</w:t>
      </w:r>
    </w:p>
    <w:p w14:paraId="7B64F7B9" w14:textId="77777777" w:rsidR="00E316CF" w:rsidRPr="00E316CF" w:rsidRDefault="00E316CF" w:rsidP="00E316CF">
      <w:pPr>
        <w:spacing w:after="0"/>
        <w:jc w:val="both"/>
        <w:rPr>
          <w:rFonts w:cs="Calibri"/>
          <w:b/>
          <w:sz w:val="24"/>
          <w:szCs w:val="24"/>
        </w:rPr>
      </w:pPr>
      <w:r w:rsidRPr="00E316CF">
        <w:rPr>
          <w:rFonts w:cs="Calibri"/>
          <w:b/>
          <w:sz w:val="24"/>
          <w:szCs w:val="24"/>
        </w:rPr>
        <w:t>EDUCATION, EXPERIENCE ET COMPETENCES PROFESSIONNELLES</w:t>
      </w:r>
    </w:p>
    <w:p w14:paraId="6B8066EB" w14:textId="77777777" w:rsidR="00E316CF" w:rsidRPr="00E316CF" w:rsidRDefault="00E316CF" w:rsidP="00E316CF">
      <w:pPr>
        <w:spacing w:after="0"/>
        <w:jc w:val="both"/>
        <w:rPr>
          <w:rFonts w:cs="Calibri"/>
          <w:sz w:val="24"/>
          <w:szCs w:val="24"/>
        </w:rPr>
      </w:pPr>
    </w:p>
    <w:p w14:paraId="37F9492C" w14:textId="77777777" w:rsidR="00E316CF" w:rsidRPr="00E316CF" w:rsidRDefault="00E316CF" w:rsidP="00E316CF">
      <w:pPr>
        <w:pStyle w:val="Paragraphedeliste"/>
        <w:numPr>
          <w:ilvl w:val="0"/>
          <w:numId w:val="4"/>
        </w:numPr>
        <w:spacing w:before="120" w:after="120" w:line="288" w:lineRule="auto"/>
        <w:jc w:val="both"/>
        <w:rPr>
          <w:rFonts w:cs="Arial"/>
          <w:b/>
          <w:sz w:val="24"/>
          <w:szCs w:val="24"/>
          <w:u w:val="single"/>
        </w:rPr>
      </w:pPr>
      <w:r w:rsidRPr="00E316CF">
        <w:rPr>
          <w:rFonts w:cs="Arial"/>
          <w:b/>
          <w:sz w:val="24"/>
          <w:szCs w:val="24"/>
          <w:u w:val="single"/>
        </w:rPr>
        <w:t>Education</w:t>
      </w:r>
    </w:p>
    <w:p w14:paraId="7178E3F0" w14:textId="77777777" w:rsidR="00E316CF" w:rsidRPr="00E316CF" w:rsidRDefault="00E316CF" w:rsidP="00E316CF">
      <w:pPr>
        <w:pStyle w:val="Paragraphedeliste"/>
        <w:spacing w:before="120" w:after="120" w:line="288" w:lineRule="auto"/>
        <w:ind w:left="1080"/>
        <w:jc w:val="both"/>
        <w:rPr>
          <w:rFonts w:cs="Arial"/>
          <w:sz w:val="24"/>
          <w:szCs w:val="24"/>
          <w:u w:val="single"/>
        </w:rPr>
      </w:pPr>
    </w:p>
    <w:p w14:paraId="45CD6EEA" w14:textId="77777777" w:rsidR="00E316CF" w:rsidRPr="00E316CF" w:rsidRDefault="00E316CF" w:rsidP="00E316CF">
      <w:pPr>
        <w:pStyle w:val="Paragraphedelist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sidRPr="00E316CF">
        <w:rPr>
          <w:color w:val="000000"/>
          <w:sz w:val="24"/>
          <w:szCs w:val="24"/>
        </w:rPr>
        <w:t>Avoir un niveau de formation en agro- économie ou équivalent (au moins BAC+5 ou Master)</w:t>
      </w:r>
      <w:r w:rsidRPr="00E316CF">
        <w:rPr>
          <w:sz w:val="24"/>
          <w:szCs w:val="24"/>
        </w:rPr>
        <w:t>, avec option sur l’élaboration et la mise en œuvre des Politiques de Développement de l’élevage</w:t>
      </w:r>
    </w:p>
    <w:p w14:paraId="7524E33E" w14:textId="77777777" w:rsidR="00E316CF" w:rsidRPr="00E316CF" w:rsidRDefault="00E316CF" w:rsidP="00E316C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sz w:val="24"/>
          <w:szCs w:val="24"/>
        </w:rPr>
      </w:pPr>
    </w:p>
    <w:p w14:paraId="232EB25E" w14:textId="77777777" w:rsidR="00E316CF" w:rsidRPr="00E316CF" w:rsidRDefault="00E316CF" w:rsidP="00E316CF">
      <w:pPr>
        <w:pStyle w:val="Paragraphedeliste"/>
        <w:numPr>
          <w:ilvl w:val="0"/>
          <w:numId w:val="4"/>
        </w:numPr>
        <w:spacing w:before="120" w:after="120" w:line="288" w:lineRule="auto"/>
        <w:jc w:val="both"/>
        <w:rPr>
          <w:rFonts w:cs="Arial"/>
          <w:b/>
          <w:sz w:val="24"/>
          <w:szCs w:val="24"/>
          <w:u w:val="single"/>
        </w:rPr>
      </w:pPr>
      <w:r w:rsidRPr="00E316CF">
        <w:rPr>
          <w:rFonts w:cs="Arial"/>
          <w:b/>
          <w:sz w:val="24"/>
          <w:szCs w:val="24"/>
          <w:u w:val="single"/>
        </w:rPr>
        <w:t>Expérience</w:t>
      </w:r>
    </w:p>
    <w:p w14:paraId="517D88E7" w14:textId="77777777" w:rsidR="00E316CF" w:rsidRPr="00E316CF" w:rsidRDefault="00E316CF" w:rsidP="00E316CF">
      <w:pPr>
        <w:pStyle w:val="Paragraphedeliste"/>
        <w:spacing w:before="120" w:after="120" w:line="288" w:lineRule="auto"/>
        <w:ind w:left="1080"/>
        <w:jc w:val="both"/>
        <w:rPr>
          <w:rFonts w:cs="Arial"/>
          <w:sz w:val="24"/>
          <w:szCs w:val="24"/>
          <w:u w:val="single"/>
        </w:rPr>
      </w:pPr>
    </w:p>
    <w:p w14:paraId="57F9EE11" w14:textId="77777777" w:rsidR="00E316CF" w:rsidRPr="00E316CF" w:rsidRDefault="00E316CF" w:rsidP="00E316CF">
      <w:pPr>
        <w:pStyle w:val="Paragraphedelist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sz w:val="24"/>
          <w:szCs w:val="24"/>
        </w:rPr>
        <w:t>Avoir une expérience professionnelle pertinente</w:t>
      </w:r>
      <w:r w:rsidRPr="00E316CF">
        <w:rPr>
          <w:color w:val="000000"/>
          <w:sz w:val="24"/>
          <w:szCs w:val="24"/>
        </w:rPr>
        <w:t xml:space="preserve"> d’au moins 10 ans en entreprise agricole/agro-industrielle ou avoir travaillé avec le secteur privé dans le cadre de l’élevage et ou avec des producteurs ou associations de producteurs dans le domaine pastoral;</w:t>
      </w:r>
    </w:p>
    <w:p w14:paraId="2A2EEE73" w14:textId="77777777" w:rsidR="00E316CF" w:rsidRPr="00E316CF" w:rsidRDefault="00E316CF" w:rsidP="00E316CF">
      <w:pPr>
        <w:pStyle w:val="Paragraphedelist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color w:val="000000"/>
          <w:sz w:val="24"/>
          <w:szCs w:val="24"/>
        </w:rPr>
        <w:t>Avoir une bonne connaissance et qualification en analyse des chaines d’approvisionnement/chaines de valeur dans le domaine de l’élevage ;</w:t>
      </w:r>
    </w:p>
    <w:p w14:paraId="657E774F" w14:textId="77777777" w:rsidR="00E316CF" w:rsidRPr="00E316CF" w:rsidRDefault="00E316CF" w:rsidP="00E316CF">
      <w:pPr>
        <w:pStyle w:val="Paragraphedelist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color w:val="000000"/>
          <w:sz w:val="24"/>
          <w:szCs w:val="24"/>
        </w:rPr>
        <w:t>avoir une bonne connaissance de l’approche filière, de la commercialisation des marchés des produits de l’élevage et du financement;</w:t>
      </w:r>
    </w:p>
    <w:p w14:paraId="3FB4011E" w14:textId="77777777" w:rsidR="00E316CF" w:rsidRPr="00E316CF" w:rsidRDefault="00E316CF" w:rsidP="00E316CF">
      <w:pPr>
        <w:pStyle w:val="Paragraphedeliste"/>
        <w:numPr>
          <w:ilvl w:val="0"/>
          <w:numId w:val="5"/>
        </w:numPr>
        <w:spacing w:before="100" w:beforeAutospacing="1" w:after="120" w:line="240" w:lineRule="auto"/>
        <w:jc w:val="both"/>
        <w:rPr>
          <w:rFonts w:cs="Arial"/>
          <w:sz w:val="24"/>
          <w:szCs w:val="24"/>
        </w:rPr>
      </w:pPr>
      <w:r w:rsidRPr="00E316CF">
        <w:rPr>
          <w:rFonts w:cs="Arial"/>
          <w:sz w:val="24"/>
          <w:szCs w:val="24"/>
        </w:rPr>
        <w:t xml:space="preserve">Expérience avérée dans l’analyse du commerce international, la formulation des stratégies, programmes et politiques agricoles et leurs liens avec la réduction de la pauvreté; </w:t>
      </w:r>
    </w:p>
    <w:p w14:paraId="779BB98E" w14:textId="77777777" w:rsidR="00E316CF" w:rsidRPr="00E316CF" w:rsidRDefault="00E316CF" w:rsidP="00E316CF">
      <w:pPr>
        <w:pStyle w:val="Paragraphedeliste"/>
        <w:numPr>
          <w:ilvl w:val="0"/>
          <w:numId w:val="5"/>
        </w:numPr>
        <w:spacing w:before="100" w:beforeAutospacing="1" w:after="120" w:line="240" w:lineRule="auto"/>
        <w:jc w:val="both"/>
        <w:rPr>
          <w:rFonts w:cs="Arial"/>
          <w:sz w:val="24"/>
          <w:szCs w:val="24"/>
        </w:rPr>
      </w:pPr>
      <w:r w:rsidRPr="00E316CF">
        <w:rPr>
          <w:sz w:val="24"/>
          <w:szCs w:val="24"/>
        </w:rPr>
        <w:t>Connaissance dans les questions du système commercial multilatéral et de l’OMC ; </w:t>
      </w:r>
    </w:p>
    <w:p w14:paraId="2C2A7EBD" w14:textId="77777777" w:rsidR="00E316CF" w:rsidRPr="00E316CF" w:rsidRDefault="00E316CF" w:rsidP="00E316CF">
      <w:pPr>
        <w:pStyle w:val="Paragraphedelist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color w:val="000000"/>
          <w:sz w:val="24"/>
          <w:szCs w:val="24"/>
        </w:rPr>
        <w:t>Avoir une expérience en République Centrafricaine ou dans un pays africain serait un atout.</w:t>
      </w:r>
    </w:p>
    <w:p w14:paraId="754CDFC4" w14:textId="77777777" w:rsidR="00E316CF" w:rsidRPr="00E316CF" w:rsidRDefault="00E316CF" w:rsidP="00E316CF">
      <w:pPr>
        <w:pStyle w:val="Paragraphedeliste"/>
        <w:numPr>
          <w:ilvl w:val="0"/>
          <w:numId w:val="4"/>
        </w:numPr>
        <w:spacing w:before="120" w:after="120" w:line="288" w:lineRule="auto"/>
        <w:jc w:val="both"/>
        <w:rPr>
          <w:rFonts w:cs="Arial"/>
          <w:b/>
          <w:sz w:val="24"/>
          <w:szCs w:val="24"/>
          <w:u w:val="single"/>
        </w:rPr>
      </w:pPr>
      <w:r w:rsidRPr="00E316CF">
        <w:rPr>
          <w:rFonts w:cs="Arial"/>
          <w:b/>
          <w:sz w:val="24"/>
          <w:szCs w:val="24"/>
          <w:u w:val="single"/>
        </w:rPr>
        <w:t>Compétences:</w:t>
      </w:r>
    </w:p>
    <w:p w14:paraId="21314A81" w14:textId="77777777" w:rsidR="00E316CF" w:rsidRPr="00E316CF" w:rsidRDefault="00E316CF" w:rsidP="00E316CF">
      <w:pPr>
        <w:numPr>
          <w:ilvl w:val="0"/>
          <w:numId w:val="6"/>
        </w:numPr>
        <w:spacing w:before="100" w:beforeAutospacing="1" w:after="100" w:afterAutospacing="1" w:line="240" w:lineRule="auto"/>
        <w:jc w:val="both"/>
        <w:rPr>
          <w:color w:val="333333"/>
          <w:sz w:val="24"/>
          <w:szCs w:val="24"/>
        </w:rPr>
      </w:pPr>
      <w:r w:rsidRPr="00E316CF">
        <w:rPr>
          <w:color w:val="333333"/>
          <w:sz w:val="24"/>
          <w:szCs w:val="24"/>
        </w:rPr>
        <w:t xml:space="preserve">Excellentes capacités d’analyse et de synthèse </w:t>
      </w:r>
    </w:p>
    <w:p w14:paraId="7B040AB4" w14:textId="77777777" w:rsidR="00E316CF" w:rsidRPr="00E316CF" w:rsidRDefault="00E316CF" w:rsidP="00E316CF">
      <w:pPr>
        <w:numPr>
          <w:ilvl w:val="0"/>
          <w:numId w:val="6"/>
        </w:numPr>
        <w:spacing w:before="100" w:beforeAutospacing="1" w:after="100" w:afterAutospacing="1" w:line="240" w:lineRule="auto"/>
        <w:jc w:val="both"/>
        <w:rPr>
          <w:color w:val="333333"/>
          <w:sz w:val="24"/>
          <w:szCs w:val="24"/>
        </w:rPr>
      </w:pPr>
      <w:r w:rsidRPr="00E316CF">
        <w:rPr>
          <w:color w:val="333333"/>
          <w:sz w:val="24"/>
          <w:szCs w:val="24"/>
        </w:rPr>
        <w:t xml:space="preserve">Excellente capacité rédactionnelle en français </w:t>
      </w:r>
    </w:p>
    <w:p w14:paraId="651BA568" w14:textId="15963200" w:rsidR="00E316CF" w:rsidRDefault="00E316CF" w:rsidP="00E316CF">
      <w:pPr>
        <w:numPr>
          <w:ilvl w:val="0"/>
          <w:numId w:val="6"/>
        </w:numPr>
        <w:spacing w:before="100" w:beforeAutospacing="1" w:after="100" w:afterAutospacing="1" w:line="240" w:lineRule="auto"/>
        <w:jc w:val="both"/>
        <w:rPr>
          <w:color w:val="000000"/>
          <w:sz w:val="24"/>
          <w:szCs w:val="24"/>
        </w:rPr>
      </w:pPr>
      <w:r w:rsidRPr="00E316CF">
        <w:rPr>
          <w:color w:val="000000"/>
          <w:sz w:val="24"/>
          <w:szCs w:val="24"/>
        </w:rPr>
        <w:t>Bonne aptitude à travailler de façon autonome et en coordination avec des pairs et au sein d’une équipe pluridisciplinaire et ou multiculturelle.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701"/>
      </w:tblGrid>
      <w:tr w:rsidR="00EB6ED6" w:rsidRPr="00AC44BB" w14:paraId="236018F2" w14:textId="77777777" w:rsidTr="001A3F69">
        <w:trPr>
          <w:jc w:val="center"/>
        </w:trPr>
        <w:tc>
          <w:tcPr>
            <w:tcW w:w="8926" w:type="dxa"/>
            <w:shd w:val="clear" w:color="auto" w:fill="FFFF00"/>
          </w:tcPr>
          <w:p w14:paraId="0FB1107E" w14:textId="77777777" w:rsidR="00EB6ED6" w:rsidRPr="00AC44BB" w:rsidRDefault="00EB6ED6" w:rsidP="001A3F69">
            <w:pPr>
              <w:contextualSpacing/>
              <w:jc w:val="center"/>
              <w:rPr>
                <w:b/>
                <w:bCs/>
                <w:snapToGrid w:val="0"/>
                <w:lang w:eastAsia="fr-FR"/>
              </w:rPr>
            </w:pPr>
            <w:r w:rsidRPr="00AC44BB">
              <w:rPr>
                <w:rFonts w:cs="Calibri"/>
                <w:b/>
              </w:rPr>
              <w:t>Consultant(e) International(e)</w:t>
            </w:r>
          </w:p>
        </w:tc>
        <w:tc>
          <w:tcPr>
            <w:tcW w:w="1701" w:type="dxa"/>
            <w:shd w:val="clear" w:color="auto" w:fill="FFFF00"/>
          </w:tcPr>
          <w:p w14:paraId="16D2785C" w14:textId="77777777" w:rsidR="00EB6ED6" w:rsidRPr="00AC44BB" w:rsidRDefault="00EB6ED6" w:rsidP="001A3F69">
            <w:pPr>
              <w:contextualSpacing/>
              <w:jc w:val="center"/>
              <w:rPr>
                <w:b/>
                <w:lang w:eastAsia="fr-FR"/>
              </w:rPr>
            </w:pPr>
          </w:p>
        </w:tc>
      </w:tr>
      <w:tr w:rsidR="00EB6ED6" w:rsidRPr="00AC44BB" w14:paraId="4B0C3F0B" w14:textId="77777777" w:rsidTr="001A3F69">
        <w:trPr>
          <w:jc w:val="center"/>
        </w:trPr>
        <w:tc>
          <w:tcPr>
            <w:tcW w:w="8926" w:type="dxa"/>
            <w:shd w:val="clear" w:color="auto" w:fill="D9D9D9"/>
            <w:vAlign w:val="center"/>
          </w:tcPr>
          <w:p w14:paraId="38A9C63E" w14:textId="77777777" w:rsidR="00EB6ED6" w:rsidRPr="00AC44BB" w:rsidRDefault="00EB6ED6" w:rsidP="00EB6ED6">
            <w:pPr>
              <w:pStyle w:val="Paragraphedeliste"/>
              <w:numPr>
                <w:ilvl w:val="0"/>
                <w:numId w:val="9"/>
              </w:numPr>
              <w:spacing w:after="0" w:line="240" w:lineRule="auto"/>
              <w:jc w:val="both"/>
              <w:rPr>
                <w:b/>
                <w:bCs/>
                <w:snapToGrid w:val="0"/>
                <w:lang w:eastAsia="fr-FR"/>
              </w:rPr>
            </w:pPr>
            <w:r w:rsidRPr="00AC44BB">
              <w:rPr>
                <w:rFonts w:cs="Calibri"/>
                <w:b/>
                <w:bCs/>
              </w:rPr>
              <w:t>La compréhension des TdRs</w:t>
            </w:r>
          </w:p>
        </w:tc>
        <w:tc>
          <w:tcPr>
            <w:tcW w:w="1701" w:type="dxa"/>
            <w:shd w:val="clear" w:color="auto" w:fill="D9D9D9"/>
            <w:vAlign w:val="center"/>
          </w:tcPr>
          <w:p w14:paraId="6427198E" w14:textId="77777777" w:rsidR="00EB6ED6" w:rsidRPr="00AC44BB" w:rsidRDefault="00EB6ED6" w:rsidP="001A3F69">
            <w:pPr>
              <w:contextualSpacing/>
              <w:jc w:val="center"/>
              <w:rPr>
                <w:b/>
                <w:lang w:eastAsia="fr-FR"/>
              </w:rPr>
            </w:pPr>
            <w:r w:rsidRPr="00AC44BB">
              <w:rPr>
                <w:rFonts w:cs="Calibri"/>
                <w:b/>
                <w:bCs/>
                <w:lang w:eastAsia="rw-RW"/>
              </w:rPr>
              <w:t>15</w:t>
            </w:r>
          </w:p>
        </w:tc>
      </w:tr>
      <w:tr w:rsidR="00EB6ED6" w:rsidRPr="00AC44BB" w14:paraId="4B0E7B0C" w14:textId="77777777" w:rsidTr="001A3F69">
        <w:trPr>
          <w:jc w:val="center"/>
        </w:trPr>
        <w:tc>
          <w:tcPr>
            <w:tcW w:w="8926" w:type="dxa"/>
            <w:shd w:val="clear" w:color="auto" w:fill="D9D9D9"/>
            <w:vAlign w:val="center"/>
          </w:tcPr>
          <w:p w14:paraId="2FDB5666" w14:textId="77777777" w:rsidR="00EB6ED6" w:rsidRPr="00AC44BB" w:rsidRDefault="00EB6ED6" w:rsidP="00EB6ED6">
            <w:pPr>
              <w:pStyle w:val="Paragraphedeliste"/>
              <w:numPr>
                <w:ilvl w:val="0"/>
                <w:numId w:val="9"/>
              </w:numPr>
              <w:spacing w:after="0" w:line="240" w:lineRule="auto"/>
              <w:jc w:val="both"/>
              <w:rPr>
                <w:b/>
                <w:bCs/>
                <w:snapToGrid w:val="0"/>
                <w:lang w:eastAsia="fr-FR"/>
              </w:rPr>
            </w:pPr>
            <w:r w:rsidRPr="00AC44BB">
              <w:rPr>
                <w:rFonts w:cs="Calibri"/>
                <w:b/>
                <w:bCs/>
              </w:rPr>
              <w:t>La conformité du plan de travail et de la méthodologie proposée avec les termes de référence</w:t>
            </w:r>
          </w:p>
        </w:tc>
        <w:tc>
          <w:tcPr>
            <w:tcW w:w="1701" w:type="dxa"/>
            <w:shd w:val="clear" w:color="auto" w:fill="D9D9D9"/>
            <w:vAlign w:val="center"/>
          </w:tcPr>
          <w:p w14:paraId="0C8E52E3" w14:textId="77777777" w:rsidR="00EB6ED6" w:rsidRPr="00AC44BB" w:rsidRDefault="00EB6ED6" w:rsidP="001A3F69">
            <w:pPr>
              <w:contextualSpacing/>
              <w:jc w:val="center"/>
              <w:rPr>
                <w:b/>
                <w:lang w:eastAsia="fr-FR"/>
              </w:rPr>
            </w:pPr>
            <w:r w:rsidRPr="00AC44BB">
              <w:rPr>
                <w:rFonts w:cs="Calibri"/>
                <w:b/>
                <w:bCs/>
                <w:lang w:eastAsia="rw-RW"/>
              </w:rPr>
              <w:t>25</w:t>
            </w:r>
          </w:p>
        </w:tc>
      </w:tr>
      <w:tr w:rsidR="00EB6ED6" w:rsidRPr="00AC44BB" w14:paraId="1E4946C9" w14:textId="77777777" w:rsidTr="001A3F69">
        <w:trPr>
          <w:jc w:val="center"/>
        </w:trPr>
        <w:tc>
          <w:tcPr>
            <w:tcW w:w="8926" w:type="dxa"/>
            <w:shd w:val="clear" w:color="auto" w:fill="auto"/>
            <w:vAlign w:val="center"/>
          </w:tcPr>
          <w:p w14:paraId="05935820" w14:textId="77777777" w:rsidR="00EB6ED6" w:rsidRPr="00AC44BB" w:rsidRDefault="00EB6ED6" w:rsidP="00EB6ED6">
            <w:pPr>
              <w:pStyle w:val="Paragraphedeliste"/>
              <w:numPr>
                <w:ilvl w:val="1"/>
                <w:numId w:val="10"/>
              </w:numPr>
              <w:spacing w:after="0" w:line="240" w:lineRule="auto"/>
              <w:jc w:val="both"/>
              <w:rPr>
                <w:rFonts w:eastAsia="Symbol" w:cs="Calibri"/>
              </w:rPr>
            </w:pPr>
            <w:r w:rsidRPr="00AC44BB">
              <w:rPr>
                <w:rFonts w:eastAsia="Symbol" w:cs="Calibri"/>
              </w:rPr>
              <w:t xml:space="preserve">Approche méthodologique </w:t>
            </w:r>
          </w:p>
          <w:p w14:paraId="00A87229" w14:textId="77777777" w:rsidR="00EB6ED6" w:rsidRPr="00AC44BB" w:rsidRDefault="00EB6ED6" w:rsidP="00EB6ED6">
            <w:pPr>
              <w:pStyle w:val="Paragraphedeliste"/>
              <w:numPr>
                <w:ilvl w:val="0"/>
                <w:numId w:val="11"/>
              </w:numPr>
              <w:spacing w:after="0" w:line="240" w:lineRule="auto"/>
              <w:jc w:val="both"/>
              <w:rPr>
                <w:rFonts w:eastAsia="Arial" w:cs="Calibri"/>
              </w:rPr>
            </w:pPr>
            <w:r w:rsidRPr="00AC44BB">
              <w:rPr>
                <w:rFonts w:eastAsia="Arial" w:cs="Calibri"/>
              </w:rPr>
              <w:t xml:space="preserve">Compréhension de la mission ………………………………. 5 points </w:t>
            </w:r>
          </w:p>
          <w:p w14:paraId="59303AA7" w14:textId="77777777" w:rsidR="00EB6ED6" w:rsidRPr="00AC44BB" w:rsidRDefault="00EB6ED6" w:rsidP="00EB6ED6">
            <w:pPr>
              <w:pStyle w:val="Paragraphedeliste"/>
              <w:numPr>
                <w:ilvl w:val="0"/>
                <w:numId w:val="11"/>
              </w:numPr>
              <w:spacing w:after="0" w:line="240" w:lineRule="auto"/>
              <w:jc w:val="both"/>
              <w:rPr>
                <w:rFonts w:eastAsia="Arial" w:cs="Calibri"/>
              </w:rPr>
            </w:pPr>
            <w:r w:rsidRPr="00AC44BB">
              <w:rPr>
                <w:rFonts w:eastAsia="Arial" w:cs="Calibri"/>
              </w:rPr>
              <w:t xml:space="preserve">Clarté ………………………………………………………….………... 2 points </w:t>
            </w:r>
          </w:p>
          <w:p w14:paraId="2A46F582" w14:textId="77777777" w:rsidR="00EB6ED6" w:rsidRPr="00AC44BB" w:rsidRDefault="00EB6ED6" w:rsidP="00EB6ED6">
            <w:pPr>
              <w:pStyle w:val="Paragraphedeliste"/>
              <w:numPr>
                <w:ilvl w:val="0"/>
                <w:numId w:val="11"/>
              </w:numPr>
              <w:spacing w:after="0" w:line="240" w:lineRule="auto"/>
              <w:jc w:val="both"/>
              <w:rPr>
                <w:rFonts w:cs="Calibri"/>
                <w:b/>
                <w:bCs/>
              </w:rPr>
            </w:pPr>
            <w:r w:rsidRPr="00AC44BB">
              <w:rPr>
                <w:rFonts w:eastAsia="Arial" w:cs="Calibri"/>
              </w:rPr>
              <w:t>Cohérence de l’approche ……………………………………..  8 points</w:t>
            </w:r>
          </w:p>
        </w:tc>
        <w:tc>
          <w:tcPr>
            <w:tcW w:w="1701" w:type="dxa"/>
            <w:shd w:val="clear" w:color="auto" w:fill="auto"/>
            <w:vAlign w:val="center"/>
          </w:tcPr>
          <w:p w14:paraId="7F453D30" w14:textId="77777777" w:rsidR="00EB6ED6" w:rsidRPr="00AC44BB" w:rsidRDefault="00EB6ED6" w:rsidP="001A3F69">
            <w:pPr>
              <w:contextualSpacing/>
              <w:jc w:val="center"/>
              <w:rPr>
                <w:rFonts w:cs="Calibri"/>
                <w:b/>
                <w:bCs/>
                <w:lang w:eastAsia="rw-RW"/>
              </w:rPr>
            </w:pPr>
            <w:r w:rsidRPr="00AC44BB">
              <w:rPr>
                <w:rFonts w:cs="Calibri"/>
                <w:lang w:eastAsia="rw-RW"/>
              </w:rPr>
              <w:t>15</w:t>
            </w:r>
          </w:p>
        </w:tc>
      </w:tr>
      <w:tr w:rsidR="00EB6ED6" w:rsidRPr="00AC44BB" w14:paraId="1F06C971" w14:textId="77777777" w:rsidTr="001A3F69">
        <w:trPr>
          <w:jc w:val="center"/>
        </w:trPr>
        <w:tc>
          <w:tcPr>
            <w:tcW w:w="8926" w:type="dxa"/>
            <w:shd w:val="clear" w:color="auto" w:fill="auto"/>
            <w:vAlign w:val="center"/>
          </w:tcPr>
          <w:p w14:paraId="7C2D59AB" w14:textId="77777777" w:rsidR="00EB6ED6" w:rsidRPr="00AC44BB" w:rsidRDefault="00EB6ED6" w:rsidP="00EB6ED6">
            <w:pPr>
              <w:pStyle w:val="Paragraphedeliste"/>
              <w:numPr>
                <w:ilvl w:val="1"/>
                <w:numId w:val="10"/>
              </w:numPr>
              <w:spacing w:after="0" w:line="240" w:lineRule="auto"/>
              <w:ind w:left="731" w:hanging="425"/>
              <w:jc w:val="both"/>
              <w:rPr>
                <w:rFonts w:eastAsia="Symbol" w:cs="Calibri"/>
              </w:rPr>
            </w:pPr>
            <w:r w:rsidRPr="00AC44BB">
              <w:rPr>
                <w:rFonts w:eastAsia="Symbol" w:cs="Calibri"/>
              </w:rPr>
              <w:t xml:space="preserve">Plan de travail conforme à la méthodologie </w:t>
            </w:r>
          </w:p>
          <w:p w14:paraId="72D5EE5A" w14:textId="77777777" w:rsidR="00EB6ED6" w:rsidRPr="00AC44BB" w:rsidRDefault="00EB6ED6" w:rsidP="00EB6ED6">
            <w:pPr>
              <w:pStyle w:val="Paragraphedeliste"/>
              <w:numPr>
                <w:ilvl w:val="0"/>
                <w:numId w:val="11"/>
              </w:numPr>
              <w:spacing w:after="0" w:line="240" w:lineRule="auto"/>
              <w:jc w:val="both"/>
              <w:rPr>
                <w:rFonts w:eastAsia="Arial" w:cs="Calibri"/>
              </w:rPr>
            </w:pPr>
            <w:r w:rsidRPr="00AC44BB">
              <w:rPr>
                <w:rFonts w:eastAsia="Arial" w:cs="Calibri"/>
              </w:rPr>
              <w:t xml:space="preserve">Exhaustivité ………………………………………………………….. 5 points </w:t>
            </w:r>
          </w:p>
          <w:p w14:paraId="1425EF01" w14:textId="77777777" w:rsidR="00EB6ED6" w:rsidRPr="00AC44BB" w:rsidRDefault="00EB6ED6" w:rsidP="00EB6ED6">
            <w:pPr>
              <w:pStyle w:val="Paragraphedeliste"/>
              <w:numPr>
                <w:ilvl w:val="0"/>
                <w:numId w:val="11"/>
              </w:numPr>
              <w:spacing w:after="0" w:line="240" w:lineRule="auto"/>
              <w:jc w:val="both"/>
              <w:rPr>
                <w:rFonts w:eastAsia="Arial" w:cs="Calibri"/>
              </w:rPr>
            </w:pPr>
            <w:r w:rsidRPr="00AC44BB">
              <w:rPr>
                <w:rFonts w:eastAsia="Arial" w:cs="Calibri"/>
              </w:rPr>
              <w:t>Clarté ……………………………………………………………………  1 point</w:t>
            </w:r>
          </w:p>
          <w:p w14:paraId="0E4EBA08" w14:textId="77777777" w:rsidR="00EB6ED6" w:rsidRPr="00AC44BB" w:rsidRDefault="00EB6ED6" w:rsidP="00EB6ED6">
            <w:pPr>
              <w:pStyle w:val="Paragraphedeliste"/>
              <w:numPr>
                <w:ilvl w:val="0"/>
                <w:numId w:val="11"/>
              </w:numPr>
              <w:spacing w:after="0" w:line="240" w:lineRule="auto"/>
              <w:jc w:val="both"/>
              <w:rPr>
                <w:rFonts w:cs="Calibri"/>
                <w:b/>
                <w:bCs/>
              </w:rPr>
            </w:pPr>
            <w:r w:rsidRPr="00AC44BB">
              <w:rPr>
                <w:rFonts w:eastAsia="Arial" w:cs="Calibri"/>
              </w:rPr>
              <w:t>Cohérence ……………………………………………………………. 4 points</w:t>
            </w:r>
          </w:p>
        </w:tc>
        <w:tc>
          <w:tcPr>
            <w:tcW w:w="1701" w:type="dxa"/>
            <w:shd w:val="clear" w:color="auto" w:fill="auto"/>
            <w:vAlign w:val="center"/>
          </w:tcPr>
          <w:p w14:paraId="7D436F03" w14:textId="77777777" w:rsidR="00EB6ED6" w:rsidRPr="00AC44BB" w:rsidRDefault="00EB6ED6" w:rsidP="001A3F69">
            <w:pPr>
              <w:contextualSpacing/>
              <w:jc w:val="center"/>
              <w:rPr>
                <w:rFonts w:cs="Calibri"/>
                <w:b/>
                <w:bCs/>
                <w:lang w:eastAsia="rw-RW"/>
              </w:rPr>
            </w:pPr>
            <w:r w:rsidRPr="00AC44BB">
              <w:rPr>
                <w:rFonts w:cs="Calibri"/>
                <w:lang w:eastAsia="rw-RW"/>
              </w:rPr>
              <w:t>10</w:t>
            </w:r>
          </w:p>
        </w:tc>
      </w:tr>
      <w:tr w:rsidR="00EB6ED6" w:rsidRPr="00AC44BB" w14:paraId="28D64579" w14:textId="77777777" w:rsidTr="001A3F69">
        <w:trPr>
          <w:jc w:val="center"/>
        </w:trPr>
        <w:tc>
          <w:tcPr>
            <w:tcW w:w="8926" w:type="dxa"/>
            <w:shd w:val="clear" w:color="auto" w:fill="D9D9D9"/>
            <w:vAlign w:val="center"/>
          </w:tcPr>
          <w:p w14:paraId="626AB78F" w14:textId="77777777" w:rsidR="00EB6ED6" w:rsidRPr="00AC44BB" w:rsidRDefault="00EB6ED6" w:rsidP="00EB6ED6">
            <w:pPr>
              <w:pStyle w:val="Paragraphedeliste"/>
              <w:numPr>
                <w:ilvl w:val="0"/>
                <w:numId w:val="9"/>
              </w:numPr>
              <w:spacing w:after="0" w:line="240" w:lineRule="auto"/>
              <w:jc w:val="both"/>
              <w:rPr>
                <w:rFonts w:cs="Calibri"/>
                <w:b/>
                <w:bCs/>
              </w:rPr>
            </w:pPr>
            <w:r w:rsidRPr="00AC44BB">
              <w:rPr>
                <w:rFonts w:cs="Calibri"/>
                <w:b/>
                <w:bCs/>
              </w:rPr>
              <w:t>Qualifications et compétences</w:t>
            </w:r>
          </w:p>
        </w:tc>
        <w:tc>
          <w:tcPr>
            <w:tcW w:w="1701" w:type="dxa"/>
            <w:shd w:val="clear" w:color="auto" w:fill="D9D9D9"/>
            <w:vAlign w:val="center"/>
          </w:tcPr>
          <w:p w14:paraId="3310DC0A" w14:textId="77777777" w:rsidR="00EB6ED6" w:rsidRPr="00AC44BB" w:rsidRDefault="00EB6ED6" w:rsidP="001A3F69">
            <w:pPr>
              <w:contextualSpacing/>
              <w:jc w:val="center"/>
              <w:rPr>
                <w:rFonts w:cs="Calibri"/>
                <w:b/>
                <w:bCs/>
                <w:lang w:eastAsia="rw-RW"/>
              </w:rPr>
            </w:pPr>
            <w:r w:rsidRPr="00AC44BB">
              <w:rPr>
                <w:rFonts w:cs="Calibri"/>
                <w:b/>
                <w:bCs/>
                <w:lang w:eastAsia="rw-RW"/>
              </w:rPr>
              <w:t>50</w:t>
            </w:r>
          </w:p>
        </w:tc>
      </w:tr>
      <w:tr w:rsidR="00EB6ED6" w:rsidRPr="00AC44BB" w14:paraId="5EBD812B" w14:textId="77777777" w:rsidTr="001A3F69">
        <w:trPr>
          <w:jc w:val="center"/>
        </w:trPr>
        <w:tc>
          <w:tcPr>
            <w:tcW w:w="8926" w:type="dxa"/>
            <w:shd w:val="clear" w:color="auto" w:fill="auto"/>
            <w:vAlign w:val="center"/>
          </w:tcPr>
          <w:p w14:paraId="3F3404A1" w14:textId="77777777" w:rsidR="00EB6ED6" w:rsidRPr="00AC44BB" w:rsidRDefault="00EB6ED6" w:rsidP="00EB6ED6">
            <w:pPr>
              <w:pStyle w:val="Paragraphedeliste"/>
              <w:numPr>
                <w:ilvl w:val="1"/>
                <w:numId w:val="12"/>
              </w:numPr>
              <w:spacing w:after="0" w:line="240" w:lineRule="auto"/>
              <w:ind w:left="731"/>
              <w:jc w:val="both"/>
              <w:rPr>
                <w:rFonts w:eastAsia="Symbol" w:cs="Calibri"/>
              </w:rPr>
            </w:pPr>
            <w:r w:rsidRPr="00AC44BB">
              <w:rPr>
                <w:rFonts w:eastAsia="Symbol" w:cs="Calibri"/>
              </w:rPr>
              <w:t>Qualifications et expériences générales</w:t>
            </w:r>
          </w:p>
          <w:p w14:paraId="49A26DE1" w14:textId="199BBE6D" w:rsidR="00EB6ED6" w:rsidRPr="00EB6ED6" w:rsidRDefault="00EB6ED6" w:rsidP="00EB6ED6">
            <w:pPr>
              <w:pStyle w:val="Paragraphedelist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sidRPr="00AC44BB">
              <w:t xml:space="preserve">Diplôme d’études supérieures (au moins Bac+5) </w:t>
            </w:r>
            <w:r>
              <w:t xml:space="preserve">en </w:t>
            </w:r>
            <w:r w:rsidRPr="00E316CF">
              <w:rPr>
                <w:color w:val="000000"/>
                <w:sz w:val="24"/>
                <w:szCs w:val="24"/>
              </w:rPr>
              <w:t>formation en agro- économie ou équivalent (au moins BAC+5 ou Master)</w:t>
            </w:r>
            <w:r w:rsidRPr="00E316CF">
              <w:rPr>
                <w:sz w:val="24"/>
                <w:szCs w:val="24"/>
              </w:rPr>
              <w:t>, avec option sur l’élaboration et la mise en œuvre des Politiques de Développement de l’élevage</w:t>
            </w:r>
          </w:p>
          <w:p w14:paraId="775E1EF6" w14:textId="77777777" w:rsidR="00EB6ED6" w:rsidRPr="00AC44BB" w:rsidRDefault="00EB6ED6" w:rsidP="00EB6ED6">
            <w:pPr>
              <w:pStyle w:val="Listecouleur-Accent11"/>
              <w:numPr>
                <w:ilvl w:val="0"/>
                <w:numId w:val="13"/>
              </w:numPr>
              <w:contextualSpacing/>
              <w:rPr>
                <w:rFonts w:ascii="Calibri" w:hAnsi="Calibri" w:cs="Calibri"/>
                <w:sz w:val="22"/>
                <w:szCs w:val="22"/>
              </w:rPr>
            </w:pPr>
            <w:r w:rsidRPr="00AC44BB">
              <w:rPr>
                <w:rFonts w:ascii="Calibri" w:eastAsia="Symbol" w:hAnsi="Calibri" w:cs="Calibri"/>
                <w:sz w:val="22"/>
                <w:szCs w:val="22"/>
              </w:rPr>
              <w:t xml:space="preserve">Master 1  ………………… 7 points  </w:t>
            </w:r>
          </w:p>
          <w:p w14:paraId="70D6B57B" w14:textId="77777777" w:rsidR="00EB6ED6" w:rsidRPr="00AC44BB" w:rsidRDefault="00EB6ED6" w:rsidP="00EB6ED6">
            <w:pPr>
              <w:pStyle w:val="Listecouleur-Accent11"/>
              <w:numPr>
                <w:ilvl w:val="0"/>
                <w:numId w:val="13"/>
              </w:numPr>
              <w:contextualSpacing/>
              <w:rPr>
                <w:rFonts w:ascii="Calibri" w:hAnsi="Calibri" w:cs="Calibri"/>
                <w:sz w:val="22"/>
                <w:szCs w:val="22"/>
              </w:rPr>
            </w:pPr>
            <w:r w:rsidRPr="00AC44BB">
              <w:rPr>
                <w:rFonts w:ascii="Calibri" w:eastAsia="Symbol" w:hAnsi="Calibri" w:cs="Calibri"/>
                <w:sz w:val="22"/>
                <w:szCs w:val="22"/>
              </w:rPr>
              <w:t xml:space="preserve">Master 2 …………………. 10 points  </w:t>
            </w:r>
          </w:p>
          <w:p w14:paraId="77FD2219" w14:textId="77777777" w:rsidR="00EB6ED6" w:rsidRPr="00AC44BB" w:rsidRDefault="00EB6ED6" w:rsidP="00EB6ED6">
            <w:pPr>
              <w:pStyle w:val="Listecouleur-Accent11"/>
              <w:numPr>
                <w:ilvl w:val="0"/>
                <w:numId w:val="13"/>
              </w:numPr>
              <w:contextualSpacing/>
              <w:rPr>
                <w:rFonts w:cs="Calibri"/>
                <w:b/>
                <w:bCs/>
              </w:rPr>
            </w:pPr>
            <w:r w:rsidRPr="00AC44BB">
              <w:rPr>
                <w:rFonts w:ascii="Calibri" w:eastAsia="Symbol" w:hAnsi="Calibri" w:cs="Calibri"/>
                <w:sz w:val="22"/>
                <w:szCs w:val="22"/>
              </w:rPr>
              <w:t>Doctorat ……………….… 15 points</w:t>
            </w:r>
          </w:p>
        </w:tc>
        <w:tc>
          <w:tcPr>
            <w:tcW w:w="1701" w:type="dxa"/>
            <w:shd w:val="clear" w:color="auto" w:fill="auto"/>
            <w:vAlign w:val="center"/>
          </w:tcPr>
          <w:p w14:paraId="45120102" w14:textId="77777777" w:rsidR="00EB6ED6" w:rsidRPr="00AC44BB" w:rsidRDefault="00EB6ED6" w:rsidP="001A3F69">
            <w:pPr>
              <w:contextualSpacing/>
              <w:jc w:val="center"/>
              <w:rPr>
                <w:rFonts w:cs="Calibri"/>
                <w:b/>
                <w:bCs/>
                <w:lang w:eastAsia="rw-RW"/>
              </w:rPr>
            </w:pPr>
            <w:r w:rsidRPr="00AC44BB">
              <w:rPr>
                <w:rFonts w:cs="Calibri"/>
                <w:lang w:eastAsia="rw-RW"/>
              </w:rPr>
              <w:t>15</w:t>
            </w:r>
          </w:p>
        </w:tc>
      </w:tr>
      <w:tr w:rsidR="00EB6ED6" w:rsidRPr="00AC44BB" w14:paraId="6AF7AC76" w14:textId="77777777" w:rsidTr="001A3F69">
        <w:trPr>
          <w:jc w:val="center"/>
        </w:trPr>
        <w:tc>
          <w:tcPr>
            <w:tcW w:w="8926" w:type="dxa"/>
            <w:shd w:val="clear" w:color="auto" w:fill="auto"/>
            <w:vAlign w:val="center"/>
          </w:tcPr>
          <w:p w14:paraId="2711277D" w14:textId="79FB69CA" w:rsidR="00EB6ED6" w:rsidRPr="00AC44BB" w:rsidRDefault="00EB6ED6" w:rsidP="00EB6ED6">
            <w:pPr>
              <w:pStyle w:val="Paragraphedeliste"/>
              <w:numPr>
                <w:ilvl w:val="1"/>
                <w:numId w:val="12"/>
              </w:numPr>
              <w:spacing w:after="0" w:line="240" w:lineRule="auto"/>
              <w:ind w:left="731"/>
              <w:jc w:val="both"/>
            </w:pPr>
            <w:r w:rsidRPr="00AC44BB">
              <w:lastRenderedPageBreak/>
              <w:t xml:space="preserve">Au moins dix (10) années d’expérience </w:t>
            </w:r>
            <w:r w:rsidRPr="00E316CF">
              <w:rPr>
                <w:color w:val="000000"/>
                <w:sz w:val="24"/>
                <w:szCs w:val="24"/>
              </w:rPr>
              <w:t>en entreprise agricole/agro-industrielle ou avoir travaillé avec le secteur privé dans le cadre de l’élevage et ou avec des producteurs ou associations de producteurs dans le domaine pastoral</w:t>
            </w:r>
            <w:r w:rsidRPr="00AC44BB">
              <w:t>;</w:t>
            </w:r>
          </w:p>
          <w:p w14:paraId="5824AA38" w14:textId="77777777" w:rsidR="00EB6ED6" w:rsidRPr="00AC44BB" w:rsidRDefault="00EB6ED6" w:rsidP="00EB6ED6">
            <w:pPr>
              <w:pStyle w:val="Listecouleur-Accent11"/>
              <w:numPr>
                <w:ilvl w:val="0"/>
                <w:numId w:val="12"/>
              </w:numPr>
              <w:contextualSpacing/>
              <w:rPr>
                <w:rFonts w:ascii="Calibri" w:eastAsia="Symbol" w:hAnsi="Calibri" w:cs="Calibri"/>
                <w:sz w:val="22"/>
                <w:szCs w:val="22"/>
              </w:rPr>
            </w:pPr>
            <w:r w:rsidRPr="00AC44BB">
              <w:rPr>
                <w:rFonts w:ascii="Calibri" w:eastAsia="Symbol" w:hAnsi="Calibri" w:cs="Calibri"/>
                <w:sz w:val="22"/>
                <w:szCs w:val="22"/>
              </w:rPr>
              <w:t>Moins de 10 ans ……………………………….. 5 points</w:t>
            </w:r>
          </w:p>
          <w:p w14:paraId="11A30EF2" w14:textId="77777777" w:rsidR="00EB6ED6" w:rsidRPr="00AC44BB" w:rsidRDefault="00EB6ED6" w:rsidP="00EB6ED6">
            <w:pPr>
              <w:pStyle w:val="Listecouleur-Accent11"/>
              <w:numPr>
                <w:ilvl w:val="0"/>
                <w:numId w:val="12"/>
              </w:numPr>
              <w:contextualSpacing/>
              <w:rPr>
                <w:rFonts w:ascii="Calibri" w:eastAsia="Symbol" w:hAnsi="Calibri" w:cs="Calibri"/>
                <w:sz w:val="22"/>
                <w:szCs w:val="22"/>
              </w:rPr>
            </w:pPr>
            <w:r w:rsidRPr="00AC44BB">
              <w:rPr>
                <w:rFonts w:ascii="Calibri" w:eastAsia="Symbol" w:hAnsi="Calibri" w:cs="Calibri"/>
                <w:sz w:val="22"/>
                <w:szCs w:val="22"/>
              </w:rPr>
              <w:t>Egal à 10 ans …………………………………….. 15 points</w:t>
            </w:r>
          </w:p>
          <w:p w14:paraId="37812345" w14:textId="77777777" w:rsidR="00EB6ED6" w:rsidRPr="00AC44BB" w:rsidRDefault="00EB6ED6" w:rsidP="00EB6ED6">
            <w:pPr>
              <w:pStyle w:val="Listecouleur-Accent11"/>
              <w:numPr>
                <w:ilvl w:val="0"/>
                <w:numId w:val="12"/>
              </w:numPr>
              <w:contextualSpacing/>
              <w:rPr>
                <w:rFonts w:cs="Calibri"/>
                <w:b/>
                <w:bCs/>
              </w:rPr>
            </w:pPr>
            <w:r w:rsidRPr="00AC44BB">
              <w:rPr>
                <w:rFonts w:ascii="Calibri" w:eastAsia="Symbol" w:hAnsi="Calibri" w:cs="Calibri"/>
                <w:sz w:val="22"/>
                <w:szCs w:val="22"/>
              </w:rPr>
              <w:t>Plus de 10 ans …………………………………… 20 points</w:t>
            </w:r>
          </w:p>
        </w:tc>
        <w:tc>
          <w:tcPr>
            <w:tcW w:w="1701" w:type="dxa"/>
            <w:shd w:val="clear" w:color="auto" w:fill="auto"/>
            <w:vAlign w:val="center"/>
          </w:tcPr>
          <w:p w14:paraId="7032E13C" w14:textId="77777777" w:rsidR="00EB6ED6" w:rsidRPr="00AC44BB" w:rsidRDefault="00EB6ED6" w:rsidP="001A3F69">
            <w:pPr>
              <w:contextualSpacing/>
              <w:jc w:val="center"/>
              <w:rPr>
                <w:rFonts w:cs="Calibri"/>
                <w:lang w:eastAsia="rw-RW"/>
              </w:rPr>
            </w:pPr>
            <w:r w:rsidRPr="00AC44BB">
              <w:rPr>
                <w:rFonts w:cs="Calibri"/>
                <w:lang w:eastAsia="rw-RW"/>
              </w:rPr>
              <w:t>20</w:t>
            </w:r>
          </w:p>
        </w:tc>
      </w:tr>
      <w:tr w:rsidR="00EB6ED6" w:rsidRPr="00AC44BB" w14:paraId="74973C20" w14:textId="77777777" w:rsidTr="001A3F69">
        <w:trPr>
          <w:jc w:val="center"/>
        </w:trPr>
        <w:tc>
          <w:tcPr>
            <w:tcW w:w="8926" w:type="dxa"/>
            <w:shd w:val="clear" w:color="auto" w:fill="auto"/>
            <w:vAlign w:val="center"/>
          </w:tcPr>
          <w:p w14:paraId="3AA019D6" w14:textId="77777777" w:rsidR="00EB6ED6" w:rsidRPr="00AC44BB" w:rsidRDefault="00EB6ED6" w:rsidP="00EB6ED6">
            <w:pPr>
              <w:pStyle w:val="Paragraphedeliste"/>
              <w:numPr>
                <w:ilvl w:val="1"/>
                <w:numId w:val="14"/>
              </w:numPr>
              <w:spacing w:after="0" w:line="240" w:lineRule="auto"/>
              <w:ind w:left="738"/>
              <w:jc w:val="both"/>
            </w:pPr>
            <w:r w:rsidRPr="00AC44BB">
              <w:t>Expériences pertinentes pour la mission</w:t>
            </w:r>
          </w:p>
          <w:p w14:paraId="2B0C0108" w14:textId="77777777" w:rsidR="00EB6ED6" w:rsidRPr="00AC44BB" w:rsidRDefault="00EB6ED6" w:rsidP="00EB6ED6">
            <w:pPr>
              <w:pStyle w:val="Listecouleur-Accent11"/>
              <w:numPr>
                <w:ilvl w:val="0"/>
                <w:numId w:val="12"/>
              </w:numPr>
              <w:contextualSpacing/>
              <w:rPr>
                <w:rFonts w:ascii="Calibri" w:eastAsia="Symbol" w:hAnsi="Calibri" w:cs="Calibri"/>
                <w:sz w:val="22"/>
                <w:szCs w:val="22"/>
              </w:rPr>
            </w:pPr>
            <w:r w:rsidRPr="00AC44BB">
              <w:rPr>
                <w:rFonts w:ascii="Calibri" w:hAnsi="Calibri"/>
                <w:sz w:val="22"/>
                <w:szCs w:val="22"/>
              </w:rPr>
              <w:t xml:space="preserve">Une capacité d’analyse, et de planification stratégique, intégrant </w:t>
            </w:r>
            <w:r>
              <w:rPr>
                <w:rFonts w:ascii="Calibri" w:hAnsi="Calibri"/>
                <w:sz w:val="22"/>
                <w:szCs w:val="22"/>
              </w:rPr>
              <w:t>l’ouverture au commerce international</w:t>
            </w:r>
            <w:r w:rsidRPr="00AC44BB">
              <w:rPr>
                <w:rFonts w:ascii="Calibri" w:hAnsi="Calibri"/>
                <w:sz w:val="22"/>
                <w:szCs w:val="22"/>
              </w:rPr>
              <w:t xml:space="preserve"> </w:t>
            </w:r>
            <w:r w:rsidRPr="00AC44BB">
              <w:rPr>
                <w:rFonts w:ascii="Calibri" w:eastAsia="Symbol" w:hAnsi="Calibri" w:cs="Calibri"/>
                <w:sz w:val="22"/>
                <w:szCs w:val="22"/>
              </w:rPr>
              <w:t xml:space="preserve">…………………………………………………….. </w:t>
            </w:r>
            <w:r>
              <w:rPr>
                <w:rFonts w:ascii="Calibri" w:eastAsia="Symbol" w:hAnsi="Calibri" w:cs="Calibri"/>
                <w:sz w:val="22"/>
                <w:szCs w:val="22"/>
              </w:rPr>
              <w:t>………….</w:t>
            </w:r>
            <w:r w:rsidRPr="00AC44BB">
              <w:rPr>
                <w:rFonts w:ascii="Calibri" w:eastAsia="Symbol" w:hAnsi="Calibri" w:cs="Calibri"/>
                <w:sz w:val="22"/>
                <w:szCs w:val="22"/>
              </w:rPr>
              <w:t>5 points</w:t>
            </w:r>
          </w:p>
          <w:p w14:paraId="06906507" w14:textId="77777777" w:rsidR="00EB6ED6" w:rsidRPr="00AC44BB" w:rsidRDefault="00EB6ED6" w:rsidP="00EB6ED6">
            <w:pPr>
              <w:pStyle w:val="Listecouleur-Accent11"/>
              <w:numPr>
                <w:ilvl w:val="0"/>
                <w:numId w:val="12"/>
              </w:numPr>
              <w:contextualSpacing/>
              <w:rPr>
                <w:rFonts w:ascii="Calibri" w:eastAsia="Symbol" w:hAnsi="Calibri" w:cs="Calibri"/>
                <w:sz w:val="22"/>
                <w:szCs w:val="22"/>
              </w:rPr>
            </w:pPr>
            <w:r w:rsidRPr="00AC44BB">
              <w:rPr>
                <w:rFonts w:ascii="Calibri" w:hAnsi="Calibri"/>
                <w:sz w:val="22"/>
                <w:szCs w:val="22"/>
              </w:rPr>
              <w:t>Une expérience prouvée dans l’élaboration de</w:t>
            </w:r>
            <w:r>
              <w:rPr>
                <w:rFonts w:ascii="Calibri" w:hAnsi="Calibri"/>
                <w:sz w:val="22"/>
                <w:szCs w:val="22"/>
              </w:rPr>
              <w:t xml:space="preserve"> l’étude</w:t>
            </w:r>
            <w:r w:rsidRPr="00AC44BB">
              <w:rPr>
                <w:rFonts w:ascii="Calibri" w:hAnsi="Calibri"/>
                <w:sz w:val="22"/>
                <w:szCs w:val="22"/>
              </w:rPr>
              <w:t xml:space="preserve"> similaire …</w:t>
            </w:r>
            <w:r w:rsidRPr="00AC44BB">
              <w:rPr>
                <w:rFonts w:ascii="Calibri" w:eastAsia="Symbol" w:hAnsi="Calibri" w:cs="Calibri"/>
                <w:sz w:val="22"/>
                <w:szCs w:val="22"/>
              </w:rPr>
              <w:t>……</w:t>
            </w:r>
            <w:r>
              <w:rPr>
                <w:rFonts w:ascii="Calibri" w:eastAsia="Symbol" w:hAnsi="Calibri" w:cs="Calibri"/>
                <w:sz w:val="22"/>
                <w:szCs w:val="22"/>
              </w:rPr>
              <w:t>……</w:t>
            </w:r>
            <w:r w:rsidRPr="00AC44BB">
              <w:rPr>
                <w:rFonts w:ascii="Calibri" w:eastAsia="Symbol" w:hAnsi="Calibri" w:cs="Calibri"/>
                <w:sz w:val="22"/>
                <w:szCs w:val="22"/>
              </w:rPr>
              <w:t xml:space="preserve"> 5 points</w:t>
            </w:r>
          </w:p>
          <w:p w14:paraId="6C807E34" w14:textId="77777777" w:rsidR="00EB6ED6" w:rsidRPr="00DE617A" w:rsidRDefault="00EB6ED6" w:rsidP="00EB6ED6">
            <w:pPr>
              <w:pStyle w:val="Listecouleur-Accent11"/>
              <w:numPr>
                <w:ilvl w:val="0"/>
                <w:numId w:val="12"/>
              </w:numPr>
              <w:contextualSpacing/>
              <w:rPr>
                <w:rFonts w:ascii="Calibri" w:eastAsia="Symbol" w:hAnsi="Calibri" w:cs="Calibri"/>
                <w:sz w:val="22"/>
                <w:szCs w:val="22"/>
              </w:rPr>
            </w:pPr>
            <w:r w:rsidRPr="00AC44BB">
              <w:rPr>
                <w:rFonts w:ascii="Calibri" w:hAnsi="Calibri"/>
                <w:sz w:val="22"/>
                <w:szCs w:val="22"/>
              </w:rPr>
              <w:t xml:space="preserve">Une expérience </w:t>
            </w:r>
            <w:r>
              <w:rPr>
                <w:rFonts w:ascii="Calibri" w:hAnsi="Calibri"/>
                <w:sz w:val="22"/>
                <w:szCs w:val="22"/>
              </w:rPr>
              <w:t xml:space="preserve">sur </w:t>
            </w:r>
            <w:r w:rsidRPr="00372667">
              <w:rPr>
                <w:rFonts w:ascii="Times New Roman" w:hAnsi="Times New Roman"/>
              </w:rPr>
              <w:t>l’évolution des investissements dans le secteur du commerce et l’environnement des affaires en RCA</w:t>
            </w:r>
            <w:r>
              <w:rPr>
                <w:rFonts w:ascii="Times New Roman" w:hAnsi="Times New Roman"/>
              </w:rPr>
              <w:t>……………………………..</w:t>
            </w:r>
            <w:r w:rsidRPr="00AC44BB">
              <w:rPr>
                <w:rFonts w:ascii="Calibri" w:eastAsia="Symbol" w:hAnsi="Calibri" w:cs="Calibri"/>
                <w:sz w:val="22"/>
                <w:szCs w:val="22"/>
              </w:rPr>
              <w:t>2,5 points</w:t>
            </w:r>
          </w:p>
          <w:p w14:paraId="187687BB" w14:textId="77777777" w:rsidR="00EB6ED6" w:rsidRPr="00AC44BB" w:rsidRDefault="00EB6ED6" w:rsidP="00EB6ED6">
            <w:pPr>
              <w:pStyle w:val="Listecouleur-Accent11"/>
              <w:numPr>
                <w:ilvl w:val="0"/>
                <w:numId w:val="12"/>
              </w:numPr>
              <w:contextualSpacing/>
              <w:rPr>
                <w:rFonts w:ascii="Calibri" w:eastAsia="Symbol" w:hAnsi="Calibri" w:cs="Calibri"/>
                <w:sz w:val="22"/>
                <w:szCs w:val="22"/>
              </w:rPr>
            </w:pPr>
            <w:r w:rsidRPr="00372667">
              <w:rPr>
                <w:rFonts w:ascii="Times New Roman" w:hAnsi="Times New Roman"/>
              </w:rPr>
              <w:t> </w:t>
            </w:r>
            <w:r w:rsidRPr="00AC44BB">
              <w:rPr>
                <w:rFonts w:ascii="Calibri" w:hAnsi="Calibri"/>
                <w:sz w:val="22"/>
                <w:szCs w:val="22"/>
              </w:rPr>
              <w:t xml:space="preserve"> Excellentes compétences prouvées en rédaction et en communication (Produire au moins un document publié en tant qu’auteur ou co-auteur)</w:t>
            </w:r>
            <w:r w:rsidRPr="00AC44BB">
              <w:rPr>
                <w:rFonts w:ascii="Calibri" w:eastAsia="Symbol" w:hAnsi="Calibri" w:cs="Calibri"/>
                <w:sz w:val="22"/>
                <w:szCs w:val="22"/>
              </w:rPr>
              <w:t>………………….. 2,5 points</w:t>
            </w:r>
          </w:p>
        </w:tc>
        <w:tc>
          <w:tcPr>
            <w:tcW w:w="1701" w:type="dxa"/>
            <w:shd w:val="clear" w:color="auto" w:fill="auto"/>
            <w:vAlign w:val="center"/>
          </w:tcPr>
          <w:p w14:paraId="1641C7B6" w14:textId="77777777" w:rsidR="00EB6ED6" w:rsidRPr="00AC44BB" w:rsidRDefault="00EB6ED6" w:rsidP="001A3F69">
            <w:pPr>
              <w:contextualSpacing/>
              <w:jc w:val="center"/>
              <w:rPr>
                <w:rFonts w:cs="Calibri"/>
                <w:lang w:eastAsia="rw-RW"/>
              </w:rPr>
            </w:pPr>
            <w:r w:rsidRPr="00AC44BB">
              <w:rPr>
                <w:rFonts w:cs="Calibri"/>
                <w:lang w:eastAsia="rw-RW"/>
              </w:rPr>
              <w:t>15</w:t>
            </w:r>
          </w:p>
        </w:tc>
      </w:tr>
    </w:tbl>
    <w:p w14:paraId="3E08EC76" w14:textId="2AABC32D" w:rsidR="002B74FE" w:rsidRPr="002B74FE" w:rsidRDefault="002B74FE" w:rsidP="002B74FE">
      <w:pPr>
        <w:pStyle w:val="Paragraphedeliste"/>
        <w:numPr>
          <w:ilvl w:val="0"/>
          <w:numId w:val="4"/>
        </w:numPr>
        <w:spacing w:before="100" w:beforeAutospacing="1" w:after="100" w:afterAutospacing="1" w:line="240" w:lineRule="auto"/>
        <w:jc w:val="both"/>
        <w:rPr>
          <w:color w:val="000000"/>
          <w:sz w:val="24"/>
          <w:szCs w:val="24"/>
        </w:rPr>
      </w:pPr>
    </w:p>
    <w:p w14:paraId="70A57719" w14:textId="77777777" w:rsidR="00E316CF" w:rsidRPr="00E316CF" w:rsidRDefault="00E316CF" w:rsidP="00E316CF">
      <w:pPr>
        <w:pStyle w:val="Paragraphedeliste"/>
        <w:numPr>
          <w:ilvl w:val="0"/>
          <w:numId w:val="4"/>
        </w:numPr>
        <w:jc w:val="both"/>
        <w:rPr>
          <w:b/>
          <w:color w:val="333333"/>
          <w:sz w:val="24"/>
          <w:szCs w:val="24"/>
        </w:rPr>
      </w:pPr>
      <w:r w:rsidRPr="00E316CF">
        <w:rPr>
          <w:b/>
          <w:color w:val="333333"/>
          <w:sz w:val="24"/>
          <w:szCs w:val="24"/>
          <w:u w:val="single"/>
        </w:rPr>
        <w:t>Documents à inclure lors de la soumission de la proposition </w:t>
      </w:r>
      <w:r w:rsidRPr="00E316CF">
        <w:rPr>
          <w:b/>
          <w:color w:val="333333"/>
          <w:sz w:val="24"/>
          <w:szCs w:val="24"/>
        </w:rPr>
        <w:t> </w:t>
      </w:r>
    </w:p>
    <w:p w14:paraId="16D6DEA3" w14:textId="460ABDE4" w:rsidR="00E316CF" w:rsidRPr="00E316CF" w:rsidRDefault="00E316CF" w:rsidP="00E316CF">
      <w:pPr>
        <w:jc w:val="both"/>
        <w:rPr>
          <w:color w:val="333333"/>
          <w:sz w:val="24"/>
          <w:szCs w:val="24"/>
        </w:rPr>
      </w:pPr>
      <w:r w:rsidRPr="00E316CF">
        <w:rPr>
          <w:color w:val="333333"/>
          <w:sz w:val="24"/>
          <w:szCs w:val="24"/>
        </w:rPr>
        <w:t xml:space="preserve">Les Consultant(e)s intéressé(e)s doivent présenter un dossier de candidature comprenant les éléments suivants et envoyées par courriel à l’adresse : </w:t>
      </w:r>
      <w:hyperlink r:id="rId8" w:history="1">
        <w:r w:rsidR="00BE3459" w:rsidRPr="00C27153">
          <w:rPr>
            <w:rStyle w:val="Lienhypertexte"/>
            <w:sz w:val="24"/>
            <w:szCs w:val="24"/>
          </w:rPr>
          <w:t>Achats.cf@unpdp.org</w:t>
        </w:r>
      </w:hyperlink>
      <w:r w:rsidR="00BE3459">
        <w:rPr>
          <w:rFonts w:ascii="Times New Roman" w:hAnsi="Times New Roman"/>
          <w:sz w:val="24"/>
          <w:szCs w:val="24"/>
        </w:rPr>
        <w:t xml:space="preserve"> </w:t>
      </w:r>
      <w:r w:rsidRPr="00E316CF">
        <w:rPr>
          <w:color w:val="333333"/>
          <w:sz w:val="24"/>
          <w:szCs w:val="24"/>
        </w:rPr>
        <w:t xml:space="preserve"> au plus </w:t>
      </w:r>
      <w:r w:rsidRPr="00E316CF">
        <w:rPr>
          <w:rStyle w:val="lev"/>
          <w:color w:val="333333"/>
          <w:sz w:val="24"/>
          <w:szCs w:val="24"/>
          <w:u w:val="single"/>
        </w:rPr>
        <w:t xml:space="preserve">tard </w:t>
      </w:r>
      <w:r w:rsidR="00971D3D" w:rsidRPr="00EE69E7">
        <w:rPr>
          <w:rStyle w:val="lev"/>
          <w:color w:val="333333"/>
          <w:sz w:val="24"/>
          <w:szCs w:val="24"/>
          <w:u w:val="single"/>
        </w:rPr>
        <w:t>2</w:t>
      </w:r>
      <w:r w:rsidR="00EE69E7">
        <w:rPr>
          <w:rStyle w:val="lev"/>
          <w:color w:val="333333"/>
          <w:sz w:val="24"/>
          <w:szCs w:val="24"/>
          <w:u w:val="single"/>
        </w:rPr>
        <w:t xml:space="preserve">5 </w:t>
      </w:r>
      <w:r w:rsidR="00937CBF" w:rsidRPr="00EE69E7">
        <w:rPr>
          <w:rStyle w:val="lev"/>
          <w:color w:val="333333"/>
          <w:sz w:val="24"/>
          <w:szCs w:val="24"/>
          <w:u w:val="single"/>
        </w:rPr>
        <w:t>mai</w:t>
      </w:r>
      <w:r w:rsidRPr="00EE69E7">
        <w:rPr>
          <w:rStyle w:val="lev"/>
          <w:color w:val="333333"/>
          <w:sz w:val="24"/>
          <w:szCs w:val="24"/>
          <w:u w:val="single"/>
        </w:rPr>
        <w:t xml:space="preserve">  20</w:t>
      </w:r>
      <w:r w:rsidR="00937CBF" w:rsidRPr="00EE69E7">
        <w:rPr>
          <w:rStyle w:val="lev"/>
          <w:color w:val="333333"/>
          <w:sz w:val="24"/>
          <w:szCs w:val="24"/>
          <w:u w:val="single"/>
        </w:rPr>
        <w:t xml:space="preserve">22 </w:t>
      </w:r>
      <w:r w:rsidRPr="00EE69E7">
        <w:rPr>
          <w:rStyle w:val="lev"/>
          <w:color w:val="333333"/>
          <w:sz w:val="24"/>
          <w:szCs w:val="24"/>
          <w:u w:val="single"/>
        </w:rPr>
        <w:t>à 12h GMT.</w:t>
      </w:r>
    </w:p>
    <w:p w14:paraId="4C27E410" w14:textId="77777777" w:rsidR="00E316CF" w:rsidRPr="00E316CF" w:rsidRDefault="00E316CF" w:rsidP="00E316CF">
      <w:pPr>
        <w:jc w:val="both"/>
        <w:rPr>
          <w:color w:val="333333"/>
          <w:sz w:val="24"/>
          <w:szCs w:val="24"/>
        </w:rPr>
      </w:pPr>
      <w:r w:rsidRPr="00E316CF">
        <w:rPr>
          <w:b/>
          <w:color w:val="333333"/>
          <w:sz w:val="24"/>
          <w:szCs w:val="24"/>
        </w:rPr>
        <w:t>1.</w:t>
      </w:r>
      <w:r w:rsidRPr="00E316CF">
        <w:rPr>
          <w:color w:val="333333"/>
          <w:sz w:val="24"/>
          <w:szCs w:val="24"/>
        </w:rPr>
        <w:t>      </w:t>
      </w:r>
      <w:r w:rsidRPr="00E316CF">
        <w:rPr>
          <w:b/>
          <w:color w:val="333333"/>
          <w:sz w:val="24"/>
          <w:szCs w:val="24"/>
        </w:rPr>
        <w:t>Une proposition technique</w:t>
      </w:r>
    </w:p>
    <w:p w14:paraId="31651347" w14:textId="77777777" w:rsidR="00E316CF" w:rsidRPr="00E316CF" w:rsidRDefault="00E316CF" w:rsidP="00E316CF">
      <w:pPr>
        <w:jc w:val="both"/>
        <w:rPr>
          <w:color w:val="333333"/>
          <w:sz w:val="24"/>
          <w:szCs w:val="24"/>
        </w:rPr>
      </w:pPr>
      <w:r w:rsidRPr="00E316CF">
        <w:rPr>
          <w:color w:val="333333"/>
          <w:sz w:val="24"/>
          <w:szCs w:val="24"/>
        </w:rPr>
        <w:t>(i) Note explicative sur la compréhension des TdRs et les raisons de la candidature </w:t>
      </w:r>
      <w:r w:rsidRPr="00E316CF">
        <w:rPr>
          <w:color w:val="333333"/>
          <w:sz w:val="24"/>
          <w:szCs w:val="24"/>
        </w:rPr>
        <w:br/>
        <w:t>(ii) Brève présentation de l’approche méthodologique et de l’organisation de la mission envisagée.</w:t>
      </w:r>
    </w:p>
    <w:p w14:paraId="0DA15FFD" w14:textId="77777777" w:rsidR="00E316CF" w:rsidRPr="00E316CF" w:rsidRDefault="00E316CF" w:rsidP="00E316CF">
      <w:pPr>
        <w:jc w:val="both"/>
        <w:rPr>
          <w:color w:val="333333"/>
          <w:sz w:val="24"/>
          <w:szCs w:val="24"/>
        </w:rPr>
      </w:pPr>
      <w:r w:rsidRPr="00E316CF">
        <w:rPr>
          <w:b/>
          <w:color w:val="333333"/>
          <w:sz w:val="24"/>
          <w:szCs w:val="24"/>
        </w:rPr>
        <w:t> 2. Une proposition financière</w:t>
      </w:r>
    </w:p>
    <w:p w14:paraId="02EC348C" w14:textId="77777777" w:rsidR="00E316CF" w:rsidRPr="00E316CF" w:rsidRDefault="00E316CF" w:rsidP="00E316CF">
      <w:pPr>
        <w:jc w:val="both"/>
        <w:rPr>
          <w:color w:val="333333"/>
          <w:sz w:val="24"/>
          <w:szCs w:val="24"/>
        </w:rPr>
      </w:pPr>
      <w:r w:rsidRPr="00E316CF">
        <w:rPr>
          <w:color w:val="333333"/>
          <w:sz w:val="24"/>
          <w:szCs w:val="24"/>
        </w:rPr>
        <w:t>Contrat à prix forfaitaire.</w:t>
      </w:r>
    </w:p>
    <w:p w14:paraId="3AA884D9" w14:textId="77777777" w:rsidR="00E316CF" w:rsidRPr="00E316CF" w:rsidRDefault="00E316CF" w:rsidP="00E316CF">
      <w:pPr>
        <w:jc w:val="both"/>
        <w:rPr>
          <w:color w:val="333333"/>
          <w:sz w:val="24"/>
          <w:szCs w:val="24"/>
        </w:rPr>
      </w:pPr>
      <w:r w:rsidRPr="00E316CF">
        <w:rPr>
          <w:color w:val="333333"/>
          <w:sz w:val="24"/>
          <w:szCs w:val="24"/>
        </w:rPr>
        <w:t xml:space="preserve">La proposition financière doit indiquer : </w:t>
      </w:r>
    </w:p>
    <w:p w14:paraId="6DFD5631" w14:textId="77777777" w:rsidR="00E316CF" w:rsidRPr="00E316CF" w:rsidRDefault="00E316CF" w:rsidP="00E316CF">
      <w:pPr>
        <w:jc w:val="both"/>
        <w:rPr>
          <w:color w:val="333333"/>
          <w:sz w:val="24"/>
          <w:szCs w:val="24"/>
        </w:rPr>
      </w:pPr>
      <w:r w:rsidRPr="00E316CF">
        <w:rPr>
          <w:color w:val="333333"/>
          <w:sz w:val="24"/>
          <w:szCs w:val="24"/>
        </w:rPr>
        <w:t>Le montant total/somme forfaitaire globale. Afin d'aider le PNUD dans la comparaison des offres, chaque proposition financière comprendra une ventilation détaillée du montant forfaitaire, incluant :</w:t>
      </w:r>
    </w:p>
    <w:p w14:paraId="2AE09315" w14:textId="2D47A36D" w:rsidR="00E316CF" w:rsidRPr="00E316CF" w:rsidRDefault="00C76D89" w:rsidP="00E316CF">
      <w:pPr>
        <w:numPr>
          <w:ilvl w:val="0"/>
          <w:numId w:val="7"/>
        </w:numPr>
        <w:spacing w:before="100" w:beforeAutospacing="1" w:after="100" w:afterAutospacing="1" w:line="240" w:lineRule="auto"/>
        <w:jc w:val="both"/>
        <w:rPr>
          <w:color w:val="333333"/>
          <w:sz w:val="24"/>
          <w:szCs w:val="24"/>
        </w:rPr>
      </w:pPr>
      <w:r w:rsidRPr="00E316CF">
        <w:rPr>
          <w:color w:val="333333"/>
          <w:sz w:val="24"/>
          <w:szCs w:val="24"/>
        </w:rPr>
        <w:t>Les</w:t>
      </w:r>
      <w:r w:rsidR="00E316CF" w:rsidRPr="00E316CF">
        <w:rPr>
          <w:color w:val="333333"/>
          <w:sz w:val="24"/>
          <w:szCs w:val="24"/>
        </w:rPr>
        <w:t xml:space="preserve"> honoraires du consultant ; </w:t>
      </w:r>
    </w:p>
    <w:p w14:paraId="04775B15" w14:textId="2D822D83" w:rsidR="00E316CF" w:rsidRPr="00E316CF" w:rsidRDefault="00C76D89" w:rsidP="00E316CF">
      <w:pPr>
        <w:numPr>
          <w:ilvl w:val="0"/>
          <w:numId w:val="7"/>
        </w:numPr>
        <w:spacing w:before="100" w:beforeAutospacing="1" w:after="100" w:afterAutospacing="1" w:line="240" w:lineRule="auto"/>
        <w:jc w:val="both"/>
        <w:rPr>
          <w:color w:val="333333"/>
          <w:sz w:val="24"/>
          <w:szCs w:val="24"/>
        </w:rPr>
      </w:pPr>
      <w:r w:rsidRPr="00E316CF">
        <w:rPr>
          <w:color w:val="333333"/>
          <w:sz w:val="24"/>
          <w:szCs w:val="24"/>
        </w:rPr>
        <w:t>L’indemnité</w:t>
      </w:r>
      <w:r w:rsidR="00E316CF" w:rsidRPr="00E316CF">
        <w:rPr>
          <w:color w:val="333333"/>
          <w:sz w:val="24"/>
          <w:szCs w:val="24"/>
        </w:rPr>
        <w:t xml:space="preserve"> journalière X nombres de jours ouvrables prévus. </w:t>
      </w:r>
    </w:p>
    <w:p w14:paraId="71EDEEEC" w14:textId="77777777" w:rsidR="00E316CF" w:rsidRPr="00E316CF" w:rsidRDefault="00E316CF" w:rsidP="00E316CF">
      <w:pPr>
        <w:spacing w:after="0"/>
        <w:jc w:val="both"/>
        <w:rPr>
          <w:b/>
          <w:color w:val="333333"/>
          <w:sz w:val="24"/>
          <w:szCs w:val="24"/>
        </w:rPr>
      </w:pPr>
      <w:r w:rsidRPr="00E316CF">
        <w:rPr>
          <w:b/>
          <w:color w:val="333333"/>
          <w:sz w:val="24"/>
          <w:szCs w:val="24"/>
        </w:rPr>
        <w:t xml:space="preserve">3. Un CV incluant </w:t>
      </w:r>
    </w:p>
    <w:p w14:paraId="4FF3B9B6" w14:textId="77777777" w:rsidR="00E316CF" w:rsidRPr="00E316CF" w:rsidRDefault="00E316CF" w:rsidP="00E316CF">
      <w:pPr>
        <w:jc w:val="both"/>
        <w:rPr>
          <w:color w:val="333333"/>
          <w:sz w:val="24"/>
          <w:szCs w:val="24"/>
        </w:rPr>
      </w:pPr>
      <w:r w:rsidRPr="00E316CF">
        <w:rPr>
          <w:color w:val="333333"/>
          <w:sz w:val="24"/>
          <w:szCs w:val="24"/>
        </w:rPr>
        <w:t xml:space="preserve">(i) L'expérience acquise dans des projets similaires </w:t>
      </w:r>
    </w:p>
    <w:p w14:paraId="54285D33" w14:textId="77777777" w:rsidR="00E316CF" w:rsidRPr="00E316CF" w:rsidRDefault="00E316CF" w:rsidP="00E316CF">
      <w:pPr>
        <w:jc w:val="both"/>
        <w:rPr>
          <w:color w:val="333333"/>
          <w:sz w:val="24"/>
          <w:szCs w:val="24"/>
        </w:rPr>
      </w:pPr>
      <w:r w:rsidRPr="00E316CF">
        <w:rPr>
          <w:color w:val="333333"/>
          <w:sz w:val="24"/>
          <w:szCs w:val="24"/>
        </w:rPr>
        <w:t>(ii) Au moins 3 références.</w:t>
      </w:r>
    </w:p>
    <w:p w14:paraId="2B8C3E74" w14:textId="77777777" w:rsidR="00E316CF" w:rsidRPr="00E316CF" w:rsidRDefault="00E316CF" w:rsidP="00E316CF">
      <w:pPr>
        <w:jc w:val="both"/>
        <w:rPr>
          <w:rFonts w:cs="Calibri"/>
          <w:b/>
          <w:sz w:val="24"/>
          <w:szCs w:val="24"/>
        </w:rPr>
      </w:pPr>
      <w:r w:rsidRPr="00E316CF">
        <w:rPr>
          <w:rFonts w:cs="Calibri"/>
          <w:b/>
          <w:sz w:val="24"/>
          <w:szCs w:val="24"/>
        </w:rPr>
        <w:t xml:space="preserve">Supervision </w:t>
      </w:r>
    </w:p>
    <w:p w14:paraId="3E44A236" w14:textId="77777777" w:rsidR="00E316CF" w:rsidRPr="00E316CF" w:rsidRDefault="00E316CF" w:rsidP="00E316CF">
      <w:pPr>
        <w:spacing w:after="0"/>
        <w:jc w:val="both"/>
        <w:rPr>
          <w:rFonts w:cs="Calibri"/>
          <w:sz w:val="24"/>
          <w:szCs w:val="24"/>
        </w:rPr>
      </w:pPr>
      <w:r w:rsidRPr="00E316CF">
        <w:rPr>
          <w:rFonts w:cs="Calibri"/>
          <w:sz w:val="24"/>
          <w:szCs w:val="24"/>
        </w:rPr>
        <w:t xml:space="preserve">Le Bureau du PNUD à Bangui sera en charge de la supervision générale du consultant et donnera l’appui administratif et logistique requis à la mission du consultant. </w:t>
      </w:r>
    </w:p>
    <w:p w14:paraId="6A0FC2B0" w14:textId="77777777" w:rsidR="00E316CF" w:rsidRPr="00E316CF" w:rsidRDefault="00E316CF" w:rsidP="00E316CF">
      <w:pPr>
        <w:spacing w:after="0"/>
        <w:jc w:val="both"/>
        <w:rPr>
          <w:rFonts w:cs="Calibri"/>
          <w:sz w:val="24"/>
          <w:szCs w:val="24"/>
        </w:rPr>
      </w:pPr>
    </w:p>
    <w:p w14:paraId="79ACC84E" w14:textId="03A27D15" w:rsidR="00E316CF" w:rsidRPr="00E316CF" w:rsidRDefault="00E316CF" w:rsidP="00E316CF">
      <w:pPr>
        <w:spacing w:after="0"/>
        <w:jc w:val="both"/>
        <w:rPr>
          <w:rFonts w:cs="Calibri"/>
          <w:sz w:val="24"/>
          <w:szCs w:val="24"/>
        </w:rPr>
      </w:pPr>
      <w:r w:rsidRPr="00E316CF">
        <w:rPr>
          <w:rFonts w:cs="Calibri"/>
          <w:sz w:val="24"/>
          <w:szCs w:val="24"/>
        </w:rPr>
        <w:lastRenderedPageBreak/>
        <w:t xml:space="preserve">Le Chef d’Equipe assure la supervision technique et du consultant et veille à assurer la </w:t>
      </w:r>
      <w:r w:rsidR="00C76D89" w:rsidRPr="00E316CF">
        <w:rPr>
          <w:rFonts w:cs="Calibri"/>
          <w:sz w:val="24"/>
          <w:szCs w:val="24"/>
        </w:rPr>
        <w:t>qualité requise</w:t>
      </w:r>
      <w:r w:rsidRPr="00E316CF">
        <w:rPr>
          <w:rFonts w:cs="Calibri"/>
          <w:sz w:val="24"/>
          <w:szCs w:val="24"/>
        </w:rPr>
        <w:t xml:space="preserve"> du travail fourni par le consultant, à travers des avis et conseils motivés. Il valide en dernier ressort le document fourni </w:t>
      </w:r>
      <w:r w:rsidR="00C76D89" w:rsidRPr="00E316CF">
        <w:rPr>
          <w:rFonts w:cs="Calibri"/>
          <w:sz w:val="24"/>
          <w:szCs w:val="24"/>
        </w:rPr>
        <w:t>par le</w:t>
      </w:r>
      <w:r w:rsidRPr="00E316CF">
        <w:rPr>
          <w:rFonts w:cs="Calibri"/>
          <w:sz w:val="24"/>
          <w:szCs w:val="24"/>
        </w:rPr>
        <w:t xml:space="preserve"> Consultant. </w:t>
      </w:r>
    </w:p>
    <w:p w14:paraId="748D4787" w14:textId="77777777" w:rsidR="00E316CF" w:rsidRPr="00E316CF" w:rsidRDefault="00E316CF" w:rsidP="00E316CF">
      <w:pPr>
        <w:spacing w:after="0"/>
        <w:jc w:val="both"/>
        <w:rPr>
          <w:rFonts w:cs="Calibri"/>
          <w:sz w:val="24"/>
          <w:szCs w:val="24"/>
          <w:highlight w:val="yellow"/>
        </w:rPr>
      </w:pPr>
    </w:p>
    <w:p w14:paraId="1C14F554" w14:textId="77777777" w:rsidR="00ED0A4C" w:rsidRPr="00ED0A4C" w:rsidRDefault="00E316CF" w:rsidP="00E316CF">
      <w:pPr>
        <w:spacing w:after="0"/>
        <w:jc w:val="both"/>
        <w:rPr>
          <w:rFonts w:cs="Calibri"/>
          <w:b/>
          <w:bCs/>
          <w:sz w:val="24"/>
          <w:szCs w:val="24"/>
        </w:rPr>
      </w:pPr>
      <w:r w:rsidRPr="00ED0A4C">
        <w:rPr>
          <w:rFonts w:cs="Calibri"/>
          <w:b/>
          <w:bCs/>
          <w:sz w:val="24"/>
          <w:szCs w:val="24"/>
        </w:rPr>
        <w:t>Le paiement sera fait en trois tranches :</w:t>
      </w:r>
    </w:p>
    <w:p w14:paraId="04572668" w14:textId="1E691875" w:rsidR="00ED0A4C" w:rsidRPr="00ED0A4C" w:rsidRDefault="00E316CF" w:rsidP="00ED0A4C">
      <w:pPr>
        <w:pStyle w:val="Paragraphedeliste"/>
        <w:numPr>
          <w:ilvl w:val="0"/>
          <w:numId w:val="8"/>
        </w:numPr>
        <w:spacing w:after="0"/>
        <w:jc w:val="both"/>
        <w:rPr>
          <w:rFonts w:cs="Calibri"/>
          <w:sz w:val="24"/>
          <w:szCs w:val="24"/>
        </w:rPr>
      </w:pPr>
      <w:r w:rsidRPr="00ED0A4C">
        <w:rPr>
          <w:rFonts w:cs="Calibri"/>
          <w:sz w:val="24"/>
          <w:szCs w:val="24"/>
        </w:rPr>
        <w:t>la première tranche de 20% après la présentation du projet de document;</w:t>
      </w:r>
    </w:p>
    <w:p w14:paraId="46CAA68E" w14:textId="77777777" w:rsidR="00ED0A4C" w:rsidRDefault="00E316CF" w:rsidP="00ED0A4C">
      <w:pPr>
        <w:pStyle w:val="Paragraphedeliste"/>
        <w:numPr>
          <w:ilvl w:val="0"/>
          <w:numId w:val="8"/>
        </w:numPr>
        <w:spacing w:after="0"/>
        <w:jc w:val="both"/>
        <w:rPr>
          <w:rFonts w:cs="Calibri"/>
          <w:sz w:val="24"/>
          <w:szCs w:val="24"/>
        </w:rPr>
      </w:pPr>
      <w:r w:rsidRPr="00ED0A4C">
        <w:rPr>
          <w:rFonts w:cs="Calibri"/>
          <w:sz w:val="24"/>
          <w:szCs w:val="24"/>
        </w:rPr>
        <w:t xml:space="preserve"> (ii) 30% après soumission du Projet de Rapport ;</w:t>
      </w:r>
    </w:p>
    <w:p w14:paraId="6AFDF529" w14:textId="1E15D64A" w:rsidR="00E316CF" w:rsidRPr="00ED0A4C" w:rsidRDefault="00E316CF" w:rsidP="00ED0A4C">
      <w:pPr>
        <w:pStyle w:val="Paragraphedeliste"/>
        <w:numPr>
          <w:ilvl w:val="0"/>
          <w:numId w:val="8"/>
        </w:numPr>
        <w:spacing w:after="0"/>
        <w:jc w:val="both"/>
        <w:rPr>
          <w:rFonts w:cs="Calibri"/>
          <w:sz w:val="24"/>
          <w:szCs w:val="24"/>
        </w:rPr>
      </w:pPr>
      <w:r w:rsidRPr="00ED0A4C">
        <w:rPr>
          <w:rFonts w:cs="Calibri"/>
          <w:sz w:val="24"/>
          <w:szCs w:val="24"/>
        </w:rPr>
        <w:t xml:space="preserve">(iii) 50% restant après l’approbation du projet final du Rapport par le Chef d’équipe et l’Unité du Commerce et du Développement Humain du PNUD à Genève.  </w:t>
      </w:r>
    </w:p>
    <w:p w14:paraId="2BB30E1F" w14:textId="77777777" w:rsidR="00E316CF" w:rsidRPr="00E316CF" w:rsidRDefault="007C755B" w:rsidP="007C755B">
      <w:pPr>
        <w:jc w:val="center"/>
        <w:rPr>
          <w:rFonts w:cs="Calibri"/>
          <w:sz w:val="24"/>
          <w:szCs w:val="24"/>
        </w:rPr>
      </w:pPr>
      <w:r>
        <w:rPr>
          <w:rFonts w:cs="Calibri"/>
          <w:sz w:val="24"/>
          <w:szCs w:val="24"/>
        </w:rPr>
        <w:t>---------------------------</w:t>
      </w:r>
    </w:p>
    <w:p w14:paraId="0F318837" w14:textId="77777777" w:rsidR="00E316CF" w:rsidRPr="00E316CF" w:rsidRDefault="00E316CF" w:rsidP="00E316CF">
      <w:pPr>
        <w:jc w:val="both"/>
        <w:rPr>
          <w:b/>
          <w:i/>
          <w:sz w:val="24"/>
          <w:szCs w:val="24"/>
        </w:rPr>
      </w:pPr>
    </w:p>
    <w:p w14:paraId="7A436E5C" w14:textId="77777777" w:rsidR="00E316CF" w:rsidRPr="00E316CF" w:rsidRDefault="00E316CF" w:rsidP="00E316CF">
      <w:pPr>
        <w:jc w:val="both"/>
        <w:rPr>
          <w:b/>
          <w:sz w:val="24"/>
          <w:szCs w:val="24"/>
        </w:rPr>
      </w:pPr>
    </w:p>
    <w:p w14:paraId="07EDAB19" w14:textId="77777777" w:rsidR="00E316CF" w:rsidRPr="00E316CF" w:rsidRDefault="00E316CF" w:rsidP="00E316CF">
      <w:pPr>
        <w:jc w:val="both"/>
        <w:rPr>
          <w:b/>
          <w:sz w:val="24"/>
          <w:szCs w:val="24"/>
        </w:rPr>
      </w:pPr>
    </w:p>
    <w:p w14:paraId="43C9924F" w14:textId="77777777" w:rsidR="00E316CF" w:rsidRPr="00E316CF" w:rsidRDefault="00E316CF" w:rsidP="00E316CF">
      <w:pPr>
        <w:jc w:val="both"/>
        <w:rPr>
          <w:b/>
          <w:sz w:val="24"/>
          <w:szCs w:val="24"/>
        </w:rPr>
      </w:pPr>
    </w:p>
    <w:p w14:paraId="26FEAB54" w14:textId="77777777" w:rsidR="00E316CF" w:rsidRPr="00E316CF" w:rsidRDefault="00E316CF" w:rsidP="00E316CF">
      <w:pPr>
        <w:jc w:val="both"/>
        <w:rPr>
          <w:sz w:val="24"/>
          <w:szCs w:val="24"/>
        </w:rPr>
      </w:pPr>
    </w:p>
    <w:p w14:paraId="12FF8C10" w14:textId="77777777" w:rsidR="00732505" w:rsidRPr="00E316CF" w:rsidRDefault="00732505" w:rsidP="00E316CF">
      <w:pPr>
        <w:jc w:val="both"/>
        <w:rPr>
          <w:sz w:val="24"/>
          <w:szCs w:val="24"/>
        </w:rPr>
      </w:pPr>
    </w:p>
    <w:sectPr w:rsidR="00732505" w:rsidRPr="00E316CF" w:rsidSect="00E316CF">
      <w:headerReference w:type="default" r:id="rId9"/>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FCB89" w14:textId="77777777" w:rsidR="00CA79EB" w:rsidRDefault="00CA79EB" w:rsidP="007C755B">
      <w:pPr>
        <w:spacing w:after="0" w:line="240" w:lineRule="auto"/>
      </w:pPr>
      <w:r>
        <w:separator/>
      </w:r>
    </w:p>
  </w:endnote>
  <w:endnote w:type="continuationSeparator" w:id="0">
    <w:p w14:paraId="2D9FC7F1" w14:textId="77777777" w:rsidR="00CA79EB" w:rsidRDefault="00CA79EB" w:rsidP="007C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C7E1" w14:textId="77777777" w:rsidR="00CA79EB" w:rsidRDefault="00CA79EB" w:rsidP="007C755B">
      <w:pPr>
        <w:spacing w:after="0" w:line="240" w:lineRule="auto"/>
      </w:pPr>
      <w:r>
        <w:separator/>
      </w:r>
    </w:p>
  </w:footnote>
  <w:footnote w:type="continuationSeparator" w:id="0">
    <w:p w14:paraId="50D3C856" w14:textId="77777777" w:rsidR="00CA79EB" w:rsidRDefault="00CA79EB" w:rsidP="007C7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8454"/>
      <w:docPartObj>
        <w:docPartGallery w:val="Page Numbers (Top of Page)"/>
        <w:docPartUnique/>
      </w:docPartObj>
    </w:sdtPr>
    <w:sdtEndPr/>
    <w:sdtContent>
      <w:p w14:paraId="76C8478C" w14:textId="77777777" w:rsidR="007C755B" w:rsidRDefault="00D81DBF">
        <w:pPr>
          <w:pStyle w:val="En-tte"/>
          <w:jc w:val="center"/>
        </w:pPr>
        <w:r>
          <w:rPr>
            <w:noProof/>
          </w:rPr>
          <w:fldChar w:fldCharType="begin"/>
        </w:r>
        <w:r>
          <w:rPr>
            <w:noProof/>
          </w:rPr>
          <w:instrText xml:space="preserve"> PAGE   \* MERGEFORMAT </w:instrText>
        </w:r>
        <w:r>
          <w:rPr>
            <w:noProof/>
          </w:rPr>
          <w:fldChar w:fldCharType="separate"/>
        </w:r>
        <w:r w:rsidR="009F6476">
          <w:rPr>
            <w:noProof/>
          </w:rPr>
          <w:t>6</w:t>
        </w:r>
        <w:r>
          <w:rPr>
            <w:noProof/>
          </w:rPr>
          <w:fldChar w:fldCharType="end"/>
        </w:r>
      </w:p>
    </w:sdtContent>
  </w:sdt>
  <w:p w14:paraId="7C6DB02E" w14:textId="77777777" w:rsidR="007C755B" w:rsidRDefault="007C75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6E4"/>
    <w:multiLevelType w:val="multilevel"/>
    <w:tmpl w:val="082A6C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752487"/>
    <w:multiLevelType w:val="hybridMultilevel"/>
    <w:tmpl w:val="97C60E4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1A4B6BDF"/>
    <w:multiLevelType w:val="hybridMultilevel"/>
    <w:tmpl w:val="61545C8C"/>
    <w:lvl w:ilvl="0" w:tplc="05283206">
      <w:start w:val="1"/>
      <w:numFmt w:val="lowerRoman"/>
      <w:lvlText w:val="(%1)"/>
      <w:lvlJc w:val="left"/>
      <w:pPr>
        <w:ind w:left="360" w:hanging="360"/>
      </w:pPr>
      <w:rPr>
        <w:rFonts w:cs="Times New Roman"/>
        <w:b/>
        <w:i w:val="0"/>
      </w:rPr>
    </w:lvl>
    <w:lvl w:ilvl="1" w:tplc="040C0003">
      <w:start w:val="1"/>
      <w:numFmt w:val="bullet"/>
      <w:lvlText w:val="o"/>
      <w:lvlJc w:val="left"/>
      <w:pPr>
        <w:ind w:left="108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24EC34E9"/>
    <w:multiLevelType w:val="hybridMultilevel"/>
    <w:tmpl w:val="12A0CEAA"/>
    <w:lvl w:ilvl="0" w:tplc="2000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303F0DD3"/>
    <w:multiLevelType w:val="multilevel"/>
    <w:tmpl w:val="9112D524"/>
    <w:lvl w:ilvl="0">
      <w:start w:val="4"/>
      <w:numFmt w:val="bullet"/>
      <w:lvlText w:val=""/>
      <w:lvlJc w:val="left"/>
      <w:pPr>
        <w:ind w:left="1069" w:hanging="360"/>
      </w:pPr>
      <w:rPr>
        <w:rFonts w:ascii="Wingdings" w:hAnsi="Wingdings" w:hint="default"/>
      </w:rPr>
    </w:lvl>
    <w:lvl w:ilvl="1">
      <w:start w:val="3"/>
      <w:numFmt w:val="decimal"/>
      <w:lvlText w:val="3.%2."/>
      <w:lvlJc w:val="left"/>
      <w:pPr>
        <w:ind w:left="1501" w:hanging="432"/>
      </w:pPr>
      <w:rPr>
        <w:rFonts w:hint="default"/>
        <w:b w:val="0"/>
        <w:bCs w:val="0"/>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5" w15:restartNumberingAfterBreak="0">
    <w:nsid w:val="39716FCC"/>
    <w:multiLevelType w:val="hybridMultilevel"/>
    <w:tmpl w:val="6B2289B2"/>
    <w:lvl w:ilvl="0" w:tplc="2000000D">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40DB5527"/>
    <w:multiLevelType w:val="hybridMultilevel"/>
    <w:tmpl w:val="58DC772E"/>
    <w:lvl w:ilvl="0" w:tplc="91F4CB22">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7" w15:restartNumberingAfterBreak="0">
    <w:nsid w:val="4E857F42"/>
    <w:multiLevelType w:val="hybridMultilevel"/>
    <w:tmpl w:val="F1B8B5C4"/>
    <w:lvl w:ilvl="0" w:tplc="04070005">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5070109C"/>
    <w:multiLevelType w:val="hybridMultilevel"/>
    <w:tmpl w:val="C2E0C250"/>
    <w:lvl w:ilvl="0" w:tplc="04070005">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52820AF4"/>
    <w:multiLevelType w:val="hybridMultilevel"/>
    <w:tmpl w:val="DAE2BF28"/>
    <w:lvl w:ilvl="0" w:tplc="186665B8">
      <w:start w:val="1"/>
      <w:numFmt w:val="upperRoman"/>
      <w:lvlText w:val="%1."/>
      <w:lvlJc w:val="left"/>
      <w:pPr>
        <w:ind w:left="1080" w:hanging="72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8601272"/>
    <w:multiLevelType w:val="hybridMultilevel"/>
    <w:tmpl w:val="A754C290"/>
    <w:lvl w:ilvl="0" w:tplc="2000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74F186B"/>
    <w:multiLevelType w:val="multilevel"/>
    <w:tmpl w:val="F25076BC"/>
    <w:lvl w:ilvl="0">
      <w:start w:val="1"/>
      <w:numFmt w:val="bullet"/>
      <w:lvlText w:val=""/>
      <w:lvlJc w:val="left"/>
      <w:pPr>
        <w:ind w:left="1069" w:hanging="360"/>
      </w:pPr>
      <w:rPr>
        <w:rFonts w:ascii="Wingdings" w:hAnsi="Wingdings" w:hint="default"/>
      </w:rPr>
    </w:lvl>
    <w:lvl w:ilvl="1">
      <w:start w:val="1"/>
      <w:numFmt w:val="decimal"/>
      <w:lvlText w:val="3.%2."/>
      <w:lvlJc w:val="left"/>
      <w:pPr>
        <w:ind w:left="1501" w:hanging="432"/>
      </w:pPr>
      <w:rPr>
        <w:rFonts w:hint="default"/>
        <w:b w:val="0"/>
        <w:bCs w:val="0"/>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2" w15:restartNumberingAfterBreak="0">
    <w:nsid w:val="729B06F7"/>
    <w:multiLevelType w:val="hybridMultilevel"/>
    <w:tmpl w:val="CD1C2CB6"/>
    <w:lvl w:ilvl="0" w:tplc="0407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752B535B"/>
    <w:multiLevelType w:val="multilevel"/>
    <w:tmpl w:val="F528B86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3"/>
  </w:num>
  <w:num w:numId="11">
    <w:abstractNumId w:val="3"/>
  </w:num>
  <w:num w:numId="12">
    <w:abstractNumId w:val="1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CF"/>
    <w:rsid w:val="001772C5"/>
    <w:rsid w:val="00187D07"/>
    <w:rsid w:val="002B74FE"/>
    <w:rsid w:val="002E652A"/>
    <w:rsid w:val="003D03E9"/>
    <w:rsid w:val="00463272"/>
    <w:rsid w:val="0048626C"/>
    <w:rsid w:val="006326E3"/>
    <w:rsid w:val="00712EFA"/>
    <w:rsid w:val="00732505"/>
    <w:rsid w:val="0077275A"/>
    <w:rsid w:val="007C755B"/>
    <w:rsid w:val="00845B45"/>
    <w:rsid w:val="00867E10"/>
    <w:rsid w:val="00891357"/>
    <w:rsid w:val="0091755A"/>
    <w:rsid w:val="00937CBF"/>
    <w:rsid w:val="00971D3D"/>
    <w:rsid w:val="009B2741"/>
    <w:rsid w:val="009F6476"/>
    <w:rsid w:val="00A216CC"/>
    <w:rsid w:val="00AE3800"/>
    <w:rsid w:val="00AF649C"/>
    <w:rsid w:val="00BB11DC"/>
    <w:rsid w:val="00BD2821"/>
    <w:rsid w:val="00BE3459"/>
    <w:rsid w:val="00C76D89"/>
    <w:rsid w:val="00CA79EB"/>
    <w:rsid w:val="00D425B0"/>
    <w:rsid w:val="00D81DBF"/>
    <w:rsid w:val="00E0136C"/>
    <w:rsid w:val="00E316CF"/>
    <w:rsid w:val="00E7148E"/>
    <w:rsid w:val="00EB6ED6"/>
    <w:rsid w:val="00ED0A4C"/>
    <w:rsid w:val="00EE69E7"/>
    <w:rsid w:val="00F77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841C"/>
  <w15:docId w15:val="{30F723EE-65FE-4059-BA79-A516E8A4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6CF"/>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316CF"/>
    <w:rPr>
      <w:rFonts w:ascii="Times New Roman" w:hAnsi="Times New Roman" w:cs="Times New Roman" w:hint="default"/>
      <w:color w:val="0000FF"/>
      <w:u w:val="single"/>
    </w:rPr>
  </w:style>
  <w:style w:type="character" w:styleId="lev">
    <w:name w:val="Strong"/>
    <w:basedOn w:val="Policepardfaut"/>
    <w:uiPriority w:val="22"/>
    <w:qFormat/>
    <w:rsid w:val="00E316CF"/>
    <w:rPr>
      <w:rFonts w:ascii="Times New Roman" w:hAnsi="Times New Roman" w:cs="Times New Roman" w:hint="default"/>
      <w:b/>
      <w:bCs/>
    </w:rPr>
  </w:style>
  <w:style w:type="paragraph" w:styleId="Paragraphedeliste">
    <w:name w:val="List Paragraph"/>
    <w:aliases w:val="Lapis Bulleted List,Paragraphe  revu,References,Heading II,Bullets,List Paragraph (numbered (a)),Numbered List Paragraph,List Paragraph11,List Paragraph1,Number Bullets,Evidence on Demand bullet points,CEIL PEAKS bullet points"/>
    <w:basedOn w:val="Normal"/>
    <w:link w:val="ParagraphedelisteCar"/>
    <w:uiPriority w:val="34"/>
    <w:qFormat/>
    <w:rsid w:val="00E316CF"/>
    <w:pPr>
      <w:ind w:left="720"/>
      <w:contextualSpacing/>
    </w:pPr>
  </w:style>
  <w:style w:type="paragraph" w:customStyle="1" w:styleId="yiv914641270msonormal">
    <w:name w:val="yiv914641270msonormal"/>
    <w:basedOn w:val="Normal"/>
    <w:rsid w:val="00E316CF"/>
    <w:pPr>
      <w:spacing w:before="100" w:beforeAutospacing="1" w:after="100" w:afterAutospacing="1" w:line="240" w:lineRule="auto"/>
    </w:pPr>
    <w:rPr>
      <w:rFonts w:ascii="Times New Roman" w:hAnsi="Times New Roman"/>
      <w:sz w:val="24"/>
      <w:szCs w:val="24"/>
      <w:lang w:eastAsia="fr-FR"/>
    </w:rPr>
  </w:style>
  <w:style w:type="paragraph" w:styleId="En-tte">
    <w:name w:val="header"/>
    <w:basedOn w:val="Normal"/>
    <w:link w:val="En-tteCar"/>
    <w:uiPriority w:val="99"/>
    <w:unhideWhenUsed/>
    <w:rsid w:val="007C755B"/>
    <w:pPr>
      <w:tabs>
        <w:tab w:val="center" w:pos="4536"/>
        <w:tab w:val="right" w:pos="9072"/>
      </w:tabs>
      <w:spacing w:after="0" w:line="240" w:lineRule="auto"/>
    </w:pPr>
  </w:style>
  <w:style w:type="character" w:customStyle="1" w:styleId="En-tteCar">
    <w:name w:val="En-tête Car"/>
    <w:basedOn w:val="Policepardfaut"/>
    <w:link w:val="En-tte"/>
    <w:uiPriority w:val="99"/>
    <w:rsid w:val="007C755B"/>
    <w:rPr>
      <w:rFonts w:ascii="Calibri" w:eastAsia="Times New Roman" w:hAnsi="Calibri" w:cs="Times New Roman"/>
    </w:rPr>
  </w:style>
  <w:style w:type="paragraph" w:styleId="Pieddepage">
    <w:name w:val="footer"/>
    <w:basedOn w:val="Normal"/>
    <w:link w:val="PieddepageCar"/>
    <w:uiPriority w:val="99"/>
    <w:semiHidden/>
    <w:unhideWhenUsed/>
    <w:rsid w:val="007C755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C755B"/>
    <w:rPr>
      <w:rFonts w:ascii="Calibri" w:eastAsia="Times New Roman" w:hAnsi="Calibri" w:cs="Times New Roman"/>
    </w:rPr>
  </w:style>
  <w:style w:type="character" w:customStyle="1" w:styleId="ParagraphedelisteCar">
    <w:name w:val="Paragraphe de liste Car"/>
    <w:aliases w:val="Lapis Bulleted List Car,Paragraphe  revu Car,References Car,Heading II Car,Bullets Car,List Paragraph (numbered (a)) Car,Numbered List Paragraph Car,List Paragraph11 Car,List Paragraph1 Car,Number Bullets Car"/>
    <w:link w:val="Paragraphedeliste"/>
    <w:uiPriority w:val="34"/>
    <w:qFormat/>
    <w:locked/>
    <w:rsid w:val="002B74FE"/>
    <w:rPr>
      <w:rFonts w:ascii="Calibri" w:eastAsia="Times New Roman" w:hAnsi="Calibri" w:cs="Times New Roman"/>
    </w:rPr>
  </w:style>
  <w:style w:type="character" w:styleId="Mentionnonrsolue">
    <w:name w:val="Unresolved Mention"/>
    <w:basedOn w:val="Policepardfaut"/>
    <w:uiPriority w:val="99"/>
    <w:semiHidden/>
    <w:unhideWhenUsed/>
    <w:rsid w:val="00BE3459"/>
    <w:rPr>
      <w:color w:val="605E5C"/>
      <w:shd w:val="clear" w:color="auto" w:fill="E1DFDD"/>
    </w:rPr>
  </w:style>
  <w:style w:type="paragraph" w:customStyle="1" w:styleId="Listecouleur-Accent11">
    <w:name w:val="Liste couleur - Accent 11"/>
    <w:basedOn w:val="Normal"/>
    <w:uiPriority w:val="34"/>
    <w:qFormat/>
    <w:rsid w:val="00EB6ED6"/>
    <w:pPr>
      <w:spacing w:after="0" w:line="240" w:lineRule="auto"/>
      <w:ind w:left="708"/>
      <w:jc w:val="both"/>
    </w:pPr>
    <w:rPr>
      <w:rFonts w:ascii="Myriad Pro" w:hAnsi="Myriad Pr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07093">
      <w:bodyDiv w:val="1"/>
      <w:marLeft w:val="0"/>
      <w:marRight w:val="0"/>
      <w:marTop w:val="0"/>
      <w:marBottom w:val="0"/>
      <w:divBdr>
        <w:top w:val="none" w:sz="0" w:space="0" w:color="auto"/>
        <w:left w:val="none" w:sz="0" w:space="0" w:color="auto"/>
        <w:bottom w:val="none" w:sz="0" w:space="0" w:color="auto"/>
        <w:right w:val="none" w:sz="0" w:space="0" w:color="auto"/>
      </w:divBdr>
    </w:div>
    <w:div w:id="177840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ats.cf@unpdp.org" TargetMode="External"/><Relationship Id="rId3" Type="http://schemas.openxmlformats.org/officeDocument/2006/relationships/settings" Target="settings.xml"/><Relationship Id="rId7" Type="http://schemas.openxmlformats.org/officeDocument/2006/relationships/hyperlink" Target="http://www.integratedframe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2434</Words>
  <Characters>13879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Edmond</dc:creator>
  <cp:lastModifiedBy>Dieudonne Mbassian</cp:lastModifiedBy>
  <cp:revision>5</cp:revision>
  <dcterms:created xsi:type="dcterms:W3CDTF">2022-05-09T06:32:00Z</dcterms:created>
  <dcterms:modified xsi:type="dcterms:W3CDTF">2022-05-30T10:52:00Z</dcterms:modified>
</cp:coreProperties>
</file>