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397C8" w14:textId="7B9D2FDC" w:rsidR="002F4061" w:rsidRDefault="00E70144" w:rsidP="008E7FA2">
      <w:pPr>
        <w:spacing w:after="0" w:line="240" w:lineRule="auto"/>
        <w:jc w:val="both"/>
        <w:rPr>
          <w:rFonts w:ascii="Times New Roman" w:eastAsia="Calibri" w:hAnsi="Times New Roman" w:cs="Times New Roman"/>
          <w:noProof/>
          <w:sz w:val="24"/>
          <w:szCs w:val="24"/>
        </w:rPr>
      </w:pPr>
      <w:r w:rsidRPr="00191AB0">
        <w:rPr>
          <w:rFonts w:ascii="Times New Roman" w:eastAsia="Calibri" w:hAnsi="Times New Roman" w:cs="Times New Roman"/>
          <w:noProof/>
          <w:sz w:val="24"/>
          <w:szCs w:val="24"/>
        </w:rPr>
        <w:drawing>
          <wp:anchor distT="0" distB="0" distL="114300" distR="114300" simplePos="0" relativeHeight="251657216" behindDoc="0" locked="0" layoutInCell="1" allowOverlap="1" wp14:anchorId="76A5574E" wp14:editId="782A825F">
            <wp:simplePos x="0" y="0"/>
            <wp:positionH relativeFrom="margin">
              <wp:posOffset>-438150</wp:posOffset>
            </wp:positionH>
            <wp:positionV relativeFrom="margin">
              <wp:posOffset>184150</wp:posOffset>
            </wp:positionV>
            <wp:extent cx="862965" cy="99695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2965" cy="996950"/>
                    </a:xfrm>
                    <a:prstGeom prst="rect">
                      <a:avLst/>
                    </a:prstGeom>
                    <a:noFill/>
                    <a:ln>
                      <a:noFill/>
                    </a:ln>
                  </pic:spPr>
                </pic:pic>
              </a:graphicData>
            </a:graphic>
          </wp:anchor>
        </w:drawing>
      </w:r>
    </w:p>
    <w:p w14:paraId="4DECF42D" w14:textId="5842079A" w:rsidR="000B012D" w:rsidRPr="00191AB0" w:rsidRDefault="00E70144" w:rsidP="008E7FA2">
      <w:pPr>
        <w:spacing w:after="0" w:line="240" w:lineRule="auto"/>
        <w:jc w:val="both"/>
        <w:rPr>
          <w:rFonts w:ascii="Times New Roman" w:eastAsia="Calibri" w:hAnsi="Times New Roman" w:cs="Times New Roman"/>
          <w:noProof/>
          <w:sz w:val="24"/>
          <w:szCs w:val="24"/>
        </w:rPr>
      </w:pPr>
      <w:r w:rsidRPr="00191AB0">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57153610" wp14:editId="28B97798">
            <wp:simplePos x="0" y="0"/>
            <wp:positionH relativeFrom="column">
              <wp:posOffset>1264285</wp:posOffset>
            </wp:positionH>
            <wp:positionV relativeFrom="paragraph">
              <wp:posOffset>6350</wp:posOffset>
            </wp:positionV>
            <wp:extent cx="2243455" cy="1323340"/>
            <wp:effectExtent l="0" t="0" r="4445" b="0"/>
            <wp:wrapTight wrapText="bothSides">
              <wp:wrapPolygon edited="0">
                <wp:start x="0" y="0"/>
                <wp:lineTo x="0" y="21144"/>
                <wp:lineTo x="21459" y="21144"/>
                <wp:lineTo x="21459"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3455" cy="1323340"/>
                    </a:xfrm>
                    <a:prstGeom prst="rect">
                      <a:avLst/>
                    </a:prstGeom>
                    <a:noFill/>
                    <a:ln>
                      <a:noFill/>
                    </a:ln>
                  </pic:spPr>
                </pic:pic>
              </a:graphicData>
            </a:graphic>
            <wp14:sizeRelH relativeFrom="margin">
              <wp14:pctWidth>0</wp14:pctWidth>
            </wp14:sizeRelH>
          </wp:anchor>
        </w:drawing>
      </w:r>
      <w:r w:rsidR="000B012D" w:rsidRPr="00191AB0">
        <w:rPr>
          <w:rFonts w:ascii="Times New Roman" w:eastAsia="Calibri" w:hAnsi="Times New Roman" w:cs="Times New Roman"/>
          <w:noProof/>
          <w:sz w:val="24"/>
          <w:szCs w:val="24"/>
          <w:lang w:eastAsia="fr-FR" w:bidi="fr-FR"/>
        </w:rPr>
        <w:drawing>
          <wp:anchor distT="0" distB="0" distL="114300" distR="114300" simplePos="0" relativeHeight="251656192" behindDoc="0" locked="0" layoutInCell="1" allowOverlap="1" wp14:anchorId="082FC315" wp14:editId="35E45FE8">
            <wp:simplePos x="0" y="0"/>
            <wp:positionH relativeFrom="margin">
              <wp:align>right</wp:align>
            </wp:positionH>
            <wp:positionV relativeFrom="paragraph">
              <wp:posOffset>0</wp:posOffset>
            </wp:positionV>
            <wp:extent cx="484505" cy="1104900"/>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8450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0542B" w14:textId="094980EC" w:rsidR="000B012D" w:rsidRPr="00191AB0" w:rsidRDefault="000B012D" w:rsidP="008E7FA2">
      <w:pPr>
        <w:spacing w:after="0" w:line="240" w:lineRule="auto"/>
        <w:jc w:val="both"/>
        <w:rPr>
          <w:rFonts w:ascii="Times New Roman" w:eastAsia="Calibri" w:hAnsi="Times New Roman" w:cs="Times New Roman"/>
          <w:noProof/>
          <w:sz w:val="24"/>
          <w:szCs w:val="24"/>
        </w:rPr>
      </w:pPr>
    </w:p>
    <w:p w14:paraId="0889A5BB" w14:textId="270A3E1E" w:rsidR="000B012D" w:rsidRPr="00191AB0" w:rsidRDefault="00B44F31" w:rsidP="008E7FA2">
      <w:pPr>
        <w:spacing w:after="0" w:line="240" w:lineRule="auto"/>
        <w:jc w:val="both"/>
        <w:rPr>
          <w:rFonts w:ascii="Times New Roman" w:eastAsia="Calibri" w:hAnsi="Times New Roman" w:cs="Times New Roman"/>
          <w:noProof/>
          <w:sz w:val="24"/>
          <w:szCs w:val="24"/>
        </w:rPr>
      </w:pPr>
      <w:r w:rsidRPr="00191AB0">
        <w:rPr>
          <w:rFonts w:ascii="Times New Roman" w:hAnsi="Times New Roman" w:cs="Times New Roman"/>
          <w:noProof/>
          <w:sz w:val="24"/>
          <w:szCs w:val="24"/>
        </w:rPr>
        <w:drawing>
          <wp:inline distT="0" distB="0" distL="0" distR="0" wp14:anchorId="4EFDCBC8" wp14:editId="797F8B0C">
            <wp:extent cx="1343720" cy="444500"/>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52769" cy="447494"/>
                    </a:xfrm>
                    <a:prstGeom prst="rect">
                      <a:avLst/>
                    </a:prstGeom>
                  </pic:spPr>
                </pic:pic>
              </a:graphicData>
            </a:graphic>
          </wp:inline>
        </w:drawing>
      </w:r>
    </w:p>
    <w:p w14:paraId="23A79B93" w14:textId="7E821A0F" w:rsidR="000B012D" w:rsidRPr="00191AB0" w:rsidRDefault="000B012D" w:rsidP="008E7FA2">
      <w:pPr>
        <w:tabs>
          <w:tab w:val="left" w:pos="2720"/>
        </w:tabs>
        <w:spacing w:after="0" w:line="240" w:lineRule="auto"/>
        <w:jc w:val="both"/>
        <w:rPr>
          <w:rFonts w:ascii="Times New Roman" w:eastAsia="Calibri" w:hAnsi="Times New Roman" w:cs="Times New Roman"/>
          <w:noProof/>
          <w:sz w:val="24"/>
          <w:szCs w:val="24"/>
        </w:rPr>
      </w:pPr>
      <w:r w:rsidRPr="00191AB0">
        <w:rPr>
          <w:rFonts w:ascii="Times New Roman" w:eastAsia="Calibri" w:hAnsi="Times New Roman" w:cs="Times New Roman"/>
          <w:noProof/>
          <w:sz w:val="24"/>
          <w:szCs w:val="24"/>
        </w:rPr>
        <w:tab/>
        <w:t xml:space="preserve">                       </w:t>
      </w:r>
    </w:p>
    <w:p w14:paraId="7008296C" w14:textId="77777777" w:rsidR="000B012D" w:rsidRPr="00191AB0" w:rsidRDefault="000B012D" w:rsidP="008E7FA2">
      <w:pPr>
        <w:spacing w:after="0" w:line="240" w:lineRule="auto"/>
        <w:jc w:val="both"/>
        <w:rPr>
          <w:rFonts w:ascii="Times New Roman" w:eastAsia="Calibri" w:hAnsi="Times New Roman" w:cs="Times New Roman"/>
          <w:noProof/>
          <w:sz w:val="24"/>
          <w:szCs w:val="24"/>
        </w:rPr>
      </w:pPr>
      <w:r w:rsidRPr="00191AB0">
        <w:rPr>
          <w:rFonts w:ascii="Times New Roman" w:eastAsia="Calibri" w:hAnsi="Times New Roman" w:cs="Times New Roman"/>
          <w:noProof/>
          <w:sz w:val="24"/>
          <w:szCs w:val="24"/>
        </w:rPr>
        <w:t xml:space="preserve">                                                                        </w:t>
      </w:r>
    </w:p>
    <w:p w14:paraId="0429F7F8" w14:textId="77777777" w:rsidR="000B012D" w:rsidRPr="00191AB0" w:rsidRDefault="000B012D" w:rsidP="008E7FA2">
      <w:pPr>
        <w:spacing w:after="0" w:line="240" w:lineRule="auto"/>
        <w:jc w:val="both"/>
        <w:rPr>
          <w:rFonts w:ascii="Times New Roman" w:eastAsia="Calibri" w:hAnsi="Times New Roman" w:cs="Times New Roman"/>
          <w:noProof/>
          <w:sz w:val="24"/>
          <w:szCs w:val="24"/>
        </w:rPr>
      </w:pPr>
    </w:p>
    <w:p w14:paraId="591A8F94" w14:textId="77777777" w:rsidR="000B012D" w:rsidRPr="00191AB0" w:rsidRDefault="000B012D" w:rsidP="008E7FA2">
      <w:pPr>
        <w:spacing w:after="0" w:line="240" w:lineRule="auto"/>
        <w:jc w:val="both"/>
        <w:rPr>
          <w:rFonts w:ascii="Times New Roman" w:eastAsia="Calibri" w:hAnsi="Times New Roman" w:cs="Times New Roman"/>
          <w:color w:val="002060"/>
          <w:sz w:val="24"/>
          <w:szCs w:val="24"/>
        </w:rPr>
      </w:pPr>
    </w:p>
    <w:p w14:paraId="6B02FA3A" w14:textId="77777777" w:rsidR="000B012D" w:rsidRPr="00191AB0" w:rsidRDefault="000B012D" w:rsidP="008E7FA2">
      <w:pPr>
        <w:spacing w:after="0" w:line="240" w:lineRule="auto"/>
        <w:jc w:val="both"/>
        <w:rPr>
          <w:rFonts w:ascii="Times New Roman" w:eastAsia="Calibri" w:hAnsi="Times New Roman" w:cs="Times New Roman"/>
          <w:color w:val="002060"/>
          <w:sz w:val="24"/>
          <w:szCs w:val="24"/>
        </w:rPr>
      </w:pPr>
    </w:p>
    <w:p w14:paraId="6C467EA0" w14:textId="77777777" w:rsidR="000B012D" w:rsidRPr="00191AB0" w:rsidRDefault="000B012D" w:rsidP="008E7FA2">
      <w:pPr>
        <w:spacing w:after="0" w:line="240" w:lineRule="auto"/>
        <w:jc w:val="both"/>
        <w:rPr>
          <w:rFonts w:ascii="Times New Roman" w:eastAsia="Calibri" w:hAnsi="Times New Roman" w:cs="Times New Roman"/>
          <w:color w:val="002060"/>
          <w:sz w:val="24"/>
          <w:szCs w:val="24"/>
        </w:rPr>
      </w:pPr>
    </w:p>
    <w:p w14:paraId="6774AE31" w14:textId="77777777" w:rsidR="000B012D" w:rsidRPr="00191AB0" w:rsidRDefault="000B012D" w:rsidP="00E70144">
      <w:pPr>
        <w:spacing w:after="0" w:line="240" w:lineRule="auto"/>
        <w:jc w:val="center"/>
        <w:rPr>
          <w:rFonts w:ascii="Times New Roman" w:eastAsia="Calibri" w:hAnsi="Times New Roman" w:cs="Times New Roman"/>
          <w:color w:val="002060"/>
          <w:sz w:val="24"/>
          <w:szCs w:val="24"/>
        </w:rPr>
      </w:pPr>
      <w:r w:rsidRPr="00191AB0">
        <w:rPr>
          <w:rFonts w:ascii="Times New Roman" w:eastAsia="Calibri" w:hAnsi="Times New Roman" w:cs="Times New Roman"/>
          <w:color w:val="002060"/>
          <w:sz w:val="24"/>
          <w:szCs w:val="24"/>
        </w:rPr>
        <w:t>PROGRAMME DES NATIONS UNIES POUR LE DÉVELOPPEMENT</w:t>
      </w:r>
    </w:p>
    <w:p w14:paraId="024B8790" w14:textId="77777777" w:rsidR="000B012D" w:rsidRPr="00191AB0" w:rsidRDefault="000B012D" w:rsidP="00E70144">
      <w:pPr>
        <w:spacing w:after="0" w:line="240" w:lineRule="auto"/>
        <w:jc w:val="center"/>
        <w:rPr>
          <w:rFonts w:ascii="Times New Roman" w:eastAsia="Calibri" w:hAnsi="Times New Roman" w:cs="Times New Roman"/>
          <w:b/>
          <w:color w:val="1F497D"/>
          <w:sz w:val="24"/>
          <w:szCs w:val="24"/>
        </w:rPr>
      </w:pPr>
      <w:r w:rsidRPr="00191AB0">
        <w:rPr>
          <w:rFonts w:ascii="Times New Roman" w:eastAsia="Calibri" w:hAnsi="Times New Roman" w:cs="Times New Roman"/>
          <w:color w:val="002060"/>
          <w:sz w:val="24"/>
          <w:szCs w:val="24"/>
        </w:rPr>
        <w:t>…………………………………………………………………………………………………..</w:t>
      </w:r>
    </w:p>
    <w:p w14:paraId="269C5929" w14:textId="1A60E9C7" w:rsidR="000B012D" w:rsidRPr="00191AB0" w:rsidRDefault="000B012D" w:rsidP="00E70144">
      <w:pPr>
        <w:spacing w:after="0" w:line="240" w:lineRule="auto"/>
        <w:jc w:val="center"/>
        <w:rPr>
          <w:rFonts w:ascii="Times New Roman" w:eastAsia="Calibri" w:hAnsi="Times New Roman" w:cs="Times New Roman"/>
          <w:b/>
          <w:sz w:val="24"/>
          <w:szCs w:val="24"/>
        </w:rPr>
      </w:pPr>
      <w:r w:rsidRPr="00191AB0">
        <w:rPr>
          <w:rFonts w:ascii="Times New Roman" w:eastAsia="Calibri" w:hAnsi="Times New Roman" w:cs="Times New Roman"/>
          <w:color w:val="002060"/>
          <w:sz w:val="24"/>
          <w:szCs w:val="24"/>
        </w:rPr>
        <w:t>Projet de « Gouvernance Locale et Cohésion Sociale (</w:t>
      </w:r>
      <w:proofErr w:type="spellStart"/>
      <w:r w:rsidRPr="00191AB0">
        <w:rPr>
          <w:rFonts w:ascii="Times New Roman" w:eastAsia="Calibri" w:hAnsi="Times New Roman" w:cs="Times New Roman"/>
          <w:color w:val="002060"/>
          <w:sz w:val="24"/>
          <w:szCs w:val="24"/>
        </w:rPr>
        <w:t>GoLCoS</w:t>
      </w:r>
      <w:proofErr w:type="spellEnd"/>
      <w:r w:rsidRPr="00191AB0">
        <w:rPr>
          <w:rFonts w:ascii="Times New Roman" w:eastAsia="Calibri" w:hAnsi="Times New Roman" w:cs="Times New Roman"/>
          <w:color w:val="002060"/>
          <w:sz w:val="24"/>
          <w:szCs w:val="24"/>
        </w:rPr>
        <w:t>) »</w:t>
      </w:r>
    </w:p>
    <w:p w14:paraId="024A318E" w14:textId="77777777" w:rsidR="006E4670" w:rsidRPr="00191AB0" w:rsidRDefault="006E4670" w:rsidP="008E7FA2">
      <w:pPr>
        <w:jc w:val="both"/>
        <w:rPr>
          <w:rFonts w:ascii="Times New Roman" w:hAnsi="Times New Roman" w:cs="Times New Roman"/>
          <w:sz w:val="24"/>
          <w:szCs w:val="24"/>
        </w:rPr>
      </w:pPr>
    </w:p>
    <w:p w14:paraId="3BE96C03" w14:textId="77777777" w:rsidR="006E4670" w:rsidRPr="00191AB0" w:rsidRDefault="006E4670" w:rsidP="008E7FA2">
      <w:pPr>
        <w:jc w:val="both"/>
        <w:rPr>
          <w:rFonts w:ascii="Times New Roman" w:hAnsi="Times New Roman" w:cs="Times New Roman"/>
          <w:sz w:val="24"/>
          <w:szCs w:val="24"/>
        </w:rPr>
      </w:pPr>
    </w:p>
    <w:p w14:paraId="04E171C8" w14:textId="77777777" w:rsidR="006E4670" w:rsidRPr="00191AB0" w:rsidRDefault="006E4670" w:rsidP="008E7FA2">
      <w:pPr>
        <w:jc w:val="both"/>
        <w:rPr>
          <w:rFonts w:ascii="Times New Roman" w:hAnsi="Times New Roman" w:cs="Times New Roman"/>
          <w:sz w:val="24"/>
          <w:szCs w:val="24"/>
        </w:rPr>
      </w:pPr>
    </w:p>
    <w:p w14:paraId="57D6AC18" w14:textId="77777777" w:rsidR="006E4670" w:rsidRPr="00191AB0" w:rsidRDefault="006E4670" w:rsidP="008E7FA2">
      <w:pPr>
        <w:jc w:val="both"/>
        <w:rPr>
          <w:rFonts w:ascii="Times New Roman" w:hAnsi="Times New Roman" w:cs="Times New Roman"/>
          <w:sz w:val="24"/>
          <w:szCs w:val="24"/>
        </w:rPr>
      </w:pPr>
    </w:p>
    <w:p w14:paraId="6194F586" w14:textId="7D6BEE8C" w:rsidR="005C56BD" w:rsidRPr="00191AB0" w:rsidRDefault="00EF6A92" w:rsidP="008E7FA2">
      <w:pPr>
        <w:jc w:val="both"/>
        <w:rPr>
          <w:rFonts w:ascii="Times New Roman" w:hAnsi="Times New Roman" w:cs="Times New Roman"/>
          <w:sz w:val="24"/>
          <w:szCs w:val="24"/>
        </w:rPr>
      </w:pPr>
      <w:bookmarkStart w:id="0" w:name="_Hlk106269302"/>
      <w:r>
        <w:rPr>
          <w:rFonts w:ascii="Calibri" w:hAnsi="Calibri" w:cs="Calibri"/>
          <w:color w:val="444444"/>
          <w:shd w:val="clear" w:color="auto" w:fill="FFFFFF"/>
        </w:rPr>
        <w:t>136/RFP/GOLCOS/2022</w:t>
      </w:r>
    </w:p>
    <w:bookmarkEnd w:id="0"/>
    <w:p w14:paraId="2A9C0998" w14:textId="77777777" w:rsidR="005C56BD" w:rsidRPr="00191AB0" w:rsidRDefault="005C56BD" w:rsidP="008E7FA2">
      <w:pPr>
        <w:jc w:val="both"/>
        <w:rPr>
          <w:rFonts w:ascii="Times New Roman" w:hAnsi="Times New Roman" w:cs="Times New Roman"/>
          <w:sz w:val="24"/>
          <w:szCs w:val="24"/>
        </w:rPr>
      </w:pPr>
    </w:p>
    <w:p w14:paraId="3F28E5FC" w14:textId="1160A66B" w:rsidR="00755F52" w:rsidRPr="00DD632C" w:rsidRDefault="00DD632C" w:rsidP="00DD632C">
      <w:pPr>
        <w:pBdr>
          <w:bottom w:val="thickThinSmallGap" w:sz="24" w:space="1" w:color="auto"/>
        </w:pBdr>
        <w:tabs>
          <w:tab w:val="left" w:pos="3494"/>
        </w:tabs>
        <w:jc w:val="center"/>
        <w:rPr>
          <w:rFonts w:ascii="Times New Roman" w:hAnsi="Times New Roman" w:cs="Times New Roman"/>
          <w:b/>
          <w:caps/>
          <w:sz w:val="28"/>
          <w:szCs w:val="28"/>
        </w:rPr>
      </w:pPr>
      <w:bookmarkStart w:id="1" w:name="_Hlk79069743"/>
      <w:r w:rsidRPr="00DD632C">
        <w:rPr>
          <w:rFonts w:ascii="Times New Roman" w:hAnsi="Times New Roman" w:cs="Times New Roman"/>
          <w:b/>
          <w:sz w:val="28"/>
          <w:szCs w:val="28"/>
        </w:rPr>
        <w:t xml:space="preserve">Termes de référence </w:t>
      </w:r>
      <w:bookmarkStart w:id="2" w:name="_Hlk77719174"/>
      <w:r w:rsidRPr="00DD632C">
        <w:rPr>
          <w:rFonts w:ascii="Times New Roman" w:hAnsi="Times New Roman" w:cs="Times New Roman"/>
          <w:b/>
          <w:sz w:val="28"/>
          <w:szCs w:val="28"/>
        </w:rPr>
        <w:t xml:space="preserve">pour </w:t>
      </w:r>
      <w:bookmarkStart w:id="3" w:name="_Hlk106268639"/>
      <w:r w:rsidRPr="00DD632C">
        <w:rPr>
          <w:rFonts w:ascii="Times New Roman" w:hAnsi="Times New Roman" w:cs="Times New Roman"/>
          <w:b/>
          <w:sz w:val="28"/>
          <w:szCs w:val="28"/>
        </w:rPr>
        <w:t>l’appui à l’élaboration de plans</w:t>
      </w:r>
      <w:r w:rsidR="006E4670" w:rsidRPr="00DD632C">
        <w:rPr>
          <w:rFonts w:ascii="Times New Roman" w:hAnsi="Times New Roman" w:cs="Times New Roman"/>
          <w:b/>
          <w:caps/>
          <w:sz w:val="28"/>
          <w:szCs w:val="28"/>
        </w:rPr>
        <w:t xml:space="preserve"> </w:t>
      </w:r>
      <w:r w:rsidRPr="00DD632C">
        <w:rPr>
          <w:rFonts w:ascii="Times New Roman" w:hAnsi="Times New Roman" w:cs="Times New Roman"/>
          <w:b/>
          <w:sz w:val="28"/>
          <w:szCs w:val="28"/>
        </w:rPr>
        <w:t xml:space="preserve">communaux de développement dans </w:t>
      </w:r>
      <w:bookmarkStart w:id="4" w:name="_Hlk84946528"/>
      <w:r w:rsidRPr="00DD632C">
        <w:rPr>
          <w:rFonts w:ascii="Times New Roman" w:hAnsi="Times New Roman" w:cs="Times New Roman"/>
          <w:b/>
          <w:sz w:val="28"/>
          <w:szCs w:val="28"/>
        </w:rPr>
        <w:t>cinq (05)</w:t>
      </w:r>
      <w:r w:rsidR="000E4C2B" w:rsidRPr="00DD632C">
        <w:rPr>
          <w:rFonts w:ascii="Times New Roman" w:hAnsi="Times New Roman" w:cs="Times New Roman"/>
          <w:b/>
          <w:caps/>
          <w:sz w:val="28"/>
          <w:szCs w:val="28"/>
        </w:rPr>
        <w:t xml:space="preserve"> </w:t>
      </w:r>
      <w:bookmarkEnd w:id="4"/>
      <w:r w:rsidRPr="00DD632C">
        <w:rPr>
          <w:rFonts w:ascii="Times New Roman" w:hAnsi="Times New Roman" w:cs="Times New Roman"/>
          <w:b/>
          <w:sz w:val="28"/>
          <w:szCs w:val="28"/>
        </w:rPr>
        <w:t>communes</w:t>
      </w:r>
      <w:r w:rsidR="00445CBE" w:rsidRPr="00DD632C">
        <w:rPr>
          <w:rFonts w:ascii="Times New Roman" w:hAnsi="Times New Roman" w:cs="Times New Roman"/>
          <w:b/>
          <w:caps/>
          <w:sz w:val="28"/>
          <w:szCs w:val="28"/>
        </w:rPr>
        <w:t xml:space="preserve"> </w:t>
      </w:r>
      <w:r w:rsidRPr="00DD632C">
        <w:rPr>
          <w:rFonts w:ascii="Times New Roman" w:hAnsi="Times New Roman" w:cs="Times New Roman"/>
          <w:b/>
          <w:sz w:val="28"/>
          <w:szCs w:val="28"/>
        </w:rPr>
        <w:t>des régions du centre</w:t>
      </w:r>
      <w:r w:rsidR="000B012D" w:rsidRPr="00DD632C">
        <w:rPr>
          <w:rFonts w:ascii="Times New Roman" w:hAnsi="Times New Roman" w:cs="Times New Roman"/>
          <w:b/>
          <w:caps/>
          <w:sz w:val="28"/>
          <w:szCs w:val="28"/>
        </w:rPr>
        <w:t>-</w:t>
      </w:r>
      <w:r w:rsidRPr="00DD632C">
        <w:rPr>
          <w:rFonts w:ascii="Times New Roman" w:hAnsi="Times New Roman" w:cs="Times New Roman"/>
          <w:b/>
          <w:sz w:val="28"/>
          <w:szCs w:val="28"/>
        </w:rPr>
        <w:t>nord et de l’est</w:t>
      </w:r>
      <w:bookmarkEnd w:id="2"/>
    </w:p>
    <w:bookmarkEnd w:id="1"/>
    <w:bookmarkEnd w:id="3"/>
    <w:p w14:paraId="1F0BBF41" w14:textId="77777777" w:rsidR="005C56BD" w:rsidRPr="00191AB0" w:rsidRDefault="005C56BD" w:rsidP="008E7FA2">
      <w:pPr>
        <w:spacing w:after="0" w:line="240" w:lineRule="auto"/>
        <w:jc w:val="both"/>
        <w:rPr>
          <w:rFonts w:ascii="Times New Roman" w:hAnsi="Times New Roman" w:cs="Times New Roman"/>
          <w:b/>
          <w:sz w:val="24"/>
          <w:szCs w:val="24"/>
        </w:rPr>
      </w:pPr>
    </w:p>
    <w:p w14:paraId="20B4D7C3" w14:textId="77777777" w:rsidR="005C56BD" w:rsidRPr="00191AB0" w:rsidRDefault="005C56BD" w:rsidP="008E7FA2">
      <w:pPr>
        <w:spacing w:after="0" w:line="240" w:lineRule="auto"/>
        <w:jc w:val="both"/>
        <w:rPr>
          <w:rFonts w:ascii="Times New Roman" w:hAnsi="Times New Roman" w:cs="Times New Roman"/>
          <w:b/>
          <w:sz w:val="24"/>
          <w:szCs w:val="24"/>
        </w:rPr>
      </w:pPr>
    </w:p>
    <w:p w14:paraId="54C621B0" w14:textId="77777777" w:rsidR="005C56BD" w:rsidRPr="00191AB0" w:rsidRDefault="005C56BD" w:rsidP="008E7FA2">
      <w:pPr>
        <w:spacing w:after="0" w:line="240" w:lineRule="auto"/>
        <w:jc w:val="both"/>
        <w:rPr>
          <w:rFonts w:ascii="Times New Roman" w:hAnsi="Times New Roman" w:cs="Times New Roman"/>
          <w:b/>
          <w:sz w:val="24"/>
          <w:szCs w:val="24"/>
        </w:rPr>
      </w:pPr>
    </w:p>
    <w:p w14:paraId="50075293" w14:textId="77777777" w:rsidR="005C56BD" w:rsidRPr="00191AB0" w:rsidRDefault="005C56BD" w:rsidP="008E7FA2">
      <w:pPr>
        <w:spacing w:after="0" w:line="240" w:lineRule="auto"/>
        <w:jc w:val="both"/>
        <w:rPr>
          <w:rFonts w:ascii="Times New Roman" w:hAnsi="Times New Roman" w:cs="Times New Roman"/>
          <w:b/>
          <w:sz w:val="24"/>
          <w:szCs w:val="24"/>
        </w:rPr>
      </w:pPr>
    </w:p>
    <w:p w14:paraId="43F7B1FC" w14:textId="77777777" w:rsidR="005C56BD" w:rsidRPr="00191AB0" w:rsidRDefault="005C56BD" w:rsidP="008E7FA2">
      <w:pPr>
        <w:spacing w:after="0" w:line="240" w:lineRule="auto"/>
        <w:jc w:val="both"/>
        <w:rPr>
          <w:rFonts w:ascii="Times New Roman" w:hAnsi="Times New Roman" w:cs="Times New Roman"/>
          <w:b/>
          <w:sz w:val="24"/>
          <w:szCs w:val="24"/>
        </w:rPr>
      </w:pPr>
    </w:p>
    <w:p w14:paraId="1073EF8F" w14:textId="77777777" w:rsidR="005C56BD" w:rsidRPr="00191AB0" w:rsidRDefault="005C56BD" w:rsidP="008E7FA2">
      <w:pPr>
        <w:spacing w:after="0" w:line="240" w:lineRule="auto"/>
        <w:jc w:val="both"/>
        <w:rPr>
          <w:rFonts w:ascii="Times New Roman" w:hAnsi="Times New Roman" w:cs="Times New Roman"/>
          <w:b/>
          <w:sz w:val="24"/>
          <w:szCs w:val="24"/>
        </w:rPr>
      </w:pPr>
    </w:p>
    <w:p w14:paraId="4ABA00B6" w14:textId="77777777" w:rsidR="005C56BD" w:rsidRPr="00191AB0" w:rsidRDefault="005C56BD" w:rsidP="008E7FA2">
      <w:pPr>
        <w:spacing w:after="0" w:line="240" w:lineRule="auto"/>
        <w:jc w:val="both"/>
        <w:rPr>
          <w:rFonts w:ascii="Times New Roman" w:hAnsi="Times New Roman" w:cs="Times New Roman"/>
          <w:b/>
          <w:sz w:val="24"/>
          <w:szCs w:val="24"/>
        </w:rPr>
      </w:pPr>
    </w:p>
    <w:p w14:paraId="5CBA360F" w14:textId="77777777" w:rsidR="005C56BD" w:rsidRPr="00191AB0" w:rsidRDefault="005C56BD" w:rsidP="008E7FA2">
      <w:pPr>
        <w:spacing w:after="0" w:line="240" w:lineRule="auto"/>
        <w:jc w:val="both"/>
        <w:rPr>
          <w:rFonts w:ascii="Times New Roman" w:hAnsi="Times New Roman" w:cs="Times New Roman"/>
          <w:b/>
          <w:sz w:val="24"/>
          <w:szCs w:val="24"/>
        </w:rPr>
      </w:pPr>
    </w:p>
    <w:p w14:paraId="6EB8C586" w14:textId="77777777" w:rsidR="005C56BD" w:rsidRPr="00191AB0" w:rsidRDefault="005C56BD" w:rsidP="008E7FA2">
      <w:pPr>
        <w:spacing w:after="0" w:line="240" w:lineRule="auto"/>
        <w:jc w:val="both"/>
        <w:rPr>
          <w:rFonts w:ascii="Times New Roman" w:hAnsi="Times New Roman" w:cs="Times New Roman"/>
          <w:b/>
          <w:sz w:val="24"/>
          <w:szCs w:val="24"/>
        </w:rPr>
      </w:pPr>
    </w:p>
    <w:p w14:paraId="417E8AFC" w14:textId="77777777" w:rsidR="005C56BD" w:rsidRPr="00191AB0" w:rsidRDefault="005C56BD" w:rsidP="008E7FA2">
      <w:pPr>
        <w:spacing w:after="0" w:line="240" w:lineRule="auto"/>
        <w:jc w:val="both"/>
        <w:rPr>
          <w:rFonts w:ascii="Times New Roman" w:hAnsi="Times New Roman" w:cs="Times New Roman"/>
          <w:b/>
          <w:sz w:val="24"/>
          <w:szCs w:val="24"/>
        </w:rPr>
      </w:pPr>
    </w:p>
    <w:p w14:paraId="2EA6AF34" w14:textId="77777777" w:rsidR="005C56BD" w:rsidRPr="00191AB0" w:rsidRDefault="005C56BD" w:rsidP="008E7FA2">
      <w:pPr>
        <w:spacing w:after="0" w:line="240" w:lineRule="auto"/>
        <w:jc w:val="both"/>
        <w:rPr>
          <w:rFonts w:ascii="Times New Roman" w:hAnsi="Times New Roman" w:cs="Times New Roman"/>
          <w:b/>
          <w:sz w:val="24"/>
          <w:szCs w:val="24"/>
        </w:rPr>
      </w:pPr>
    </w:p>
    <w:p w14:paraId="4B9C2692" w14:textId="77777777" w:rsidR="005C56BD" w:rsidRPr="00191AB0" w:rsidRDefault="005C56BD" w:rsidP="008E7FA2">
      <w:pPr>
        <w:spacing w:after="0" w:line="240" w:lineRule="auto"/>
        <w:jc w:val="both"/>
        <w:rPr>
          <w:rFonts w:ascii="Times New Roman" w:hAnsi="Times New Roman" w:cs="Times New Roman"/>
          <w:b/>
          <w:sz w:val="24"/>
          <w:szCs w:val="24"/>
        </w:rPr>
      </w:pPr>
    </w:p>
    <w:p w14:paraId="40809039" w14:textId="77777777" w:rsidR="005C56BD" w:rsidRPr="00191AB0" w:rsidRDefault="005C56BD" w:rsidP="008E7FA2">
      <w:pPr>
        <w:spacing w:after="0" w:line="240" w:lineRule="auto"/>
        <w:jc w:val="both"/>
        <w:rPr>
          <w:rFonts w:ascii="Times New Roman" w:hAnsi="Times New Roman" w:cs="Times New Roman"/>
          <w:b/>
          <w:sz w:val="24"/>
          <w:szCs w:val="24"/>
        </w:rPr>
      </w:pPr>
    </w:p>
    <w:p w14:paraId="1F29A4BD" w14:textId="77777777" w:rsidR="005C56BD" w:rsidRPr="00191AB0" w:rsidRDefault="005C56BD" w:rsidP="008E7FA2">
      <w:pPr>
        <w:spacing w:after="0" w:line="240" w:lineRule="auto"/>
        <w:jc w:val="both"/>
        <w:rPr>
          <w:rFonts w:ascii="Times New Roman" w:hAnsi="Times New Roman" w:cs="Times New Roman"/>
          <w:b/>
          <w:sz w:val="24"/>
          <w:szCs w:val="24"/>
        </w:rPr>
      </w:pPr>
    </w:p>
    <w:p w14:paraId="244963DE" w14:textId="77777777" w:rsidR="005C56BD" w:rsidRPr="00191AB0" w:rsidRDefault="005C56BD" w:rsidP="008E7FA2">
      <w:pPr>
        <w:spacing w:after="0" w:line="240" w:lineRule="auto"/>
        <w:jc w:val="both"/>
        <w:rPr>
          <w:rFonts w:ascii="Times New Roman" w:hAnsi="Times New Roman" w:cs="Times New Roman"/>
          <w:b/>
          <w:sz w:val="24"/>
          <w:szCs w:val="24"/>
        </w:rPr>
      </w:pPr>
    </w:p>
    <w:p w14:paraId="2E89078D" w14:textId="77777777" w:rsidR="005C56BD" w:rsidRPr="00191AB0" w:rsidRDefault="005C56BD" w:rsidP="008E7FA2">
      <w:pPr>
        <w:spacing w:after="0" w:line="240" w:lineRule="auto"/>
        <w:jc w:val="both"/>
        <w:rPr>
          <w:rFonts w:ascii="Times New Roman" w:hAnsi="Times New Roman" w:cs="Times New Roman"/>
          <w:b/>
          <w:sz w:val="24"/>
          <w:szCs w:val="24"/>
        </w:rPr>
      </w:pPr>
    </w:p>
    <w:p w14:paraId="59F38623" w14:textId="77777777" w:rsidR="005C56BD" w:rsidRPr="00191AB0" w:rsidRDefault="005C56BD" w:rsidP="008E7FA2">
      <w:pPr>
        <w:spacing w:after="0" w:line="240" w:lineRule="auto"/>
        <w:jc w:val="both"/>
        <w:rPr>
          <w:rFonts w:ascii="Times New Roman" w:hAnsi="Times New Roman" w:cs="Times New Roman"/>
          <w:b/>
          <w:sz w:val="24"/>
          <w:szCs w:val="24"/>
        </w:rPr>
      </w:pPr>
    </w:p>
    <w:p w14:paraId="6E6DC55A" w14:textId="77777777" w:rsidR="005C56BD" w:rsidRPr="00191AB0" w:rsidRDefault="005C56BD" w:rsidP="008E7FA2">
      <w:pPr>
        <w:spacing w:after="0" w:line="240" w:lineRule="auto"/>
        <w:jc w:val="both"/>
        <w:rPr>
          <w:rFonts w:ascii="Times New Roman" w:hAnsi="Times New Roman" w:cs="Times New Roman"/>
          <w:b/>
          <w:sz w:val="24"/>
          <w:szCs w:val="24"/>
        </w:rPr>
      </w:pPr>
    </w:p>
    <w:p w14:paraId="3985805E" w14:textId="0D33DE80" w:rsidR="005C56BD" w:rsidRPr="00191AB0" w:rsidRDefault="00E80DF2" w:rsidP="001F05E1">
      <w:pPr>
        <w:spacing w:after="0" w:line="240" w:lineRule="auto"/>
        <w:ind w:left="6372" w:firstLine="708"/>
        <w:jc w:val="both"/>
        <w:rPr>
          <w:rFonts w:ascii="Times New Roman" w:hAnsi="Times New Roman" w:cs="Times New Roman"/>
          <w:b/>
          <w:sz w:val="24"/>
          <w:szCs w:val="24"/>
        </w:rPr>
      </w:pPr>
      <w:r>
        <w:rPr>
          <w:rFonts w:ascii="Times New Roman" w:hAnsi="Times New Roman" w:cs="Times New Roman"/>
          <w:b/>
          <w:sz w:val="24"/>
          <w:szCs w:val="24"/>
        </w:rPr>
        <w:t>Juin 2022</w:t>
      </w:r>
    </w:p>
    <w:sdt>
      <w:sdtPr>
        <w:rPr>
          <w:rFonts w:ascii="Times New Roman" w:eastAsiaTheme="minorHAnsi" w:hAnsi="Times New Roman" w:cs="Times New Roman"/>
          <w:color w:val="auto"/>
          <w:sz w:val="22"/>
          <w:szCs w:val="22"/>
          <w:lang w:val="fr-FR" w:eastAsia="en-US"/>
        </w:rPr>
        <w:id w:val="-1592767974"/>
        <w:docPartObj>
          <w:docPartGallery w:val="Table of Contents"/>
          <w:docPartUnique/>
        </w:docPartObj>
      </w:sdtPr>
      <w:sdtEndPr>
        <w:rPr>
          <w:b/>
          <w:bCs/>
        </w:rPr>
      </w:sdtEndPr>
      <w:sdtContent>
        <w:p w14:paraId="088B555F" w14:textId="03B1A160" w:rsidR="00840AB7" w:rsidRPr="00E70144" w:rsidRDefault="00840AB7">
          <w:pPr>
            <w:pStyle w:val="En-ttedetabledesmatires"/>
            <w:rPr>
              <w:rFonts w:ascii="Times New Roman" w:hAnsi="Times New Roman" w:cs="Times New Roman"/>
            </w:rPr>
          </w:pPr>
          <w:r w:rsidRPr="00E70144">
            <w:rPr>
              <w:rFonts w:ascii="Times New Roman" w:hAnsi="Times New Roman" w:cs="Times New Roman"/>
              <w:lang w:val="fr-FR"/>
            </w:rPr>
            <w:t>Table des matières</w:t>
          </w:r>
        </w:p>
        <w:p w14:paraId="3C541892" w14:textId="640FDEE0" w:rsidR="00440AAB" w:rsidRDefault="00840AB7">
          <w:pPr>
            <w:pStyle w:val="TM1"/>
            <w:tabs>
              <w:tab w:val="left" w:pos="440"/>
              <w:tab w:val="right" w:leader="dot" w:pos="9062"/>
            </w:tabs>
            <w:rPr>
              <w:rFonts w:eastAsiaTheme="minorEastAsia"/>
              <w:noProof/>
              <w:lang w:val="fr-BF" w:eastAsia="fr-BF"/>
            </w:rPr>
          </w:pPr>
          <w:r w:rsidRPr="00E70144">
            <w:rPr>
              <w:rFonts w:ascii="Times New Roman" w:hAnsi="Times New Roman" w:cs="Times New Roman"/>
            </w:rPr>
            <w:fldChar w:fldCharType="begin"/>
          </w:r>
          <w:r w:rsidRPr="00E70144">
            <w:rPr>
              <w:rFonts w:ascii="Times New Roman" w:hAnsi="Times New Roman" w:cs="Times New Roman"/>
            </w:rPr>
            <w:instrText xml:space="preserve"> TOC \o "1-3" \h \z \u </w:instrText>
          </w:r>
          <w:r w:rsidRPr="00E70144">
            <w:rPr>
              <w:rFonts w:ascii="Times New Roman" w:hAnsi="Times New Roman" w:cs="Times New Roman"/>
            </w:rPr>
            <w:fldChar w:fldCharType="separate"/>
          </w:r>
          <w:hyperlink w:anchor="_Toc105656414" w:history="1">
            <w:r w:rsidR="00440AAB" w:rsidRPr="004B2459">
              <w:rPr>
                <w:rStyle w:val="Lienhypertexte"/>
                <w:b/>
                <w:noProof/>
              </w:rPr>
              <w:t>1)</w:t>
            </w:r>
            <w:r w:rsidR="00440AAB">
              <w:rPr>
                <w:rFonts w:eastAsiaTheme="minorEastAsia"/>
                <w:noProof/>
                <w:lang w:val="fr-BF" w:eastAsia="fr-BF"/>
              </w:rPr>
              <w:tab/>
            </w:r>
            <w:r w:rsidR="00440AAB" w:rsidRPr="004B2459">
              <w:rPr>
                <w:rStyle w:val="Lienhypertexte"/>
                <w:b/>
                <w:noProof/>
              </w:rPr>
              <w:t>CONTEXTE ET JUSTIFICATION</w:t>
            </w:r>
            <w:r w:rsidR="00440AAB">
              <w:rPr>
                <w:noProof/>
                <w:webHidden/>
              </w:rPr>
              <w:tab/>
            </w:r>
            <w:r w:rsidR="00440AAB">
              <w:rPr>
                <w:noProof/>
                <w:webHidden/>
              </w:rPr>
              <w:fldChar w:fldCharType="begin"/>
            </w:r>
            <w:r w:rsidR="00440AAB">
              <w:rPr>
                <w:noProof/>
                <w:webHidden/>
              </w:rPr>
              <w:instrText xml:space="preserve"> PAGEREF _Toc105656414 \h </w:instrText>
            </w:r>
            <w:r w:rsidR="00440AAB">
              <w:rPr>
                <w:noProof/>
                <w:webHidden/>
              </w:rPr>
            </w:r>
            <w:r w:rsidR="00440AAB">
              <w:rPr>
                <w:noProof/>
                <w:webHidden/>
              </w:rPr>
              <w:fldChar w:fldCharType="separate"/>
            </w:r>
            <w:r w:rsidR="00CE1C86">
              <w:rPr>
                <w:noProof/>
                <w:webHidden/>
              </w:rPr>
              <w:t>3</w:t>
            </w:r>
            <w:r w:rsidR="00440AAB">
              <w:rPr>
                <w:noProof/>
                <w:webHidden/>
              </w:rPr>
              <w:fldChar w:fldCharType="end"/>
            </w:r>
          </w:hyperlink>
        </w:p>
        <w:p w14:paraId="013F5CDA" w14:textId="1D8D860D" w:rsidR="00440AAB" w:rsidRDefault="00624C11">
          <w:pPr>
            <w:pStyle w:val="TM1"/>
            <w:tabs>
              <w:tab w:val="left" w:pos="440"/>
              <w:tab w:val="right" w:leader="dot" w:pos="9062"/>
            </w:tabs>
            <w:rPr>
              <w:rFonts w:eastAsiaTheme="minorEastAsia"/>
              <w:noProof/>
              <w:lang w:val="fr-BF" w:eastAsia="fr-BF"/>
            </w:rPr>
          </w:pPr>
          <w:hyperlink w:anchor="_Toc105656415" w:history="1">
            <w:r w:rsidR="00440AAB" w:rsidRPr="004B2459">
              <w:rPr>
                <w:rStyle w:val="Lienhypertexte"/>
                <w:b/>
                <w:iCs/>
                <w:noProof/>
              </w:rPr>
              <w:t>2)</w:t>
            </w:r>
            <w:r w:rsidR="00440AAB">
              <w:rPr>
                <w:rFonts w:eastAsiaTheme="minorEastAsia"/>
                <w:noProof/>
                <w:lang w:val="fr-BF" w:eastAsia="fr-BF"/>
              </w:rPr>
              <w:tab/>
            </w:r>
            <w:r w:rsidR="00440AAB" w:rsidRPr="004B2459">
              <w:rPr>
                <w:rStyle w:val="Lienhypertexte"/>
                <w:b/>
                <w:caps/>
                <w:noProof/>
              </w:rPr>
              <w:t>Objectifs DE LA MISSION</w:t>
            </w:r>
            <w:r w:rsidR="00440AAB">
              <w:rPr>
                <w:noProof/>
                <w:webHidden/>
              </w:rPr>
              <w:tab/>
            </w:r>
            <w:r w:rsidR="00440AAB">
              <w:rPr>
                <w:noProof/>
                <w:webHidden/>
              </w:rPr>
              <w:fldChar w:fldCharType="begin"/>
            </w:r>
            <w:r w:rsidR="00440AAB">
              <w:rPr>
                <w:noProof/>
                <w:webHidden/>
              </w:rPr>
              <w:instrText xml:space="preserve"> PAGEREF _Toc105656415 \h </w:instrText>
            </w:r>
            <w:r w:rsidR="00440AAB">
              <w:rPr>
                <w:noProof/>
                <w:webHidden/>
              </w:rPr>
            </w:r>
            <w:r w:rsidR="00440AAB">
              <w:rPr>
                <w:noProof/>
                <w:webHidden/>
              </w:rPr>
              <w:fldChar w:fldCharType="separate"/>
            </w:r>
            <w:r w:rsidR="00CE1C86">
              <w:rPr>
                <w:noProof/>
                <w:webHidden/>
              </w:rPr>
              <w:t>4</w:t>
            </w:r>
            <w:r w:rsidR="00440AAB">
              <w:rPr>
                <w:noProof/>
                <w:webHidden/>
              </w:rPr>
              <w:fldChar w:fldCharType="end"/>
            </w:r>
          </w:hyperlink>
        </w:p>
        <w:p w14:paraId="76D9D96E" w14:textId="49D14F43" w:rsidR="00440AAB" w:rsidRDefault="00624C11">
          <w:pPr>
            <w:pStyle w:val="TM1"/>
            <w:tabs>
              <w:tab w:val="left" w:pos="440"/>
              <w:tab w:val="right" w:leader="dot" w:pos="9062"/>
            </w:tabs>
            <w:rPr>
              <w:rFonts w:eastAsiaTheme="minorEastAsia"/>
              <w:noProof/>
              <w:lang w:val="fr-BF" w:eastAsia="fr-BF"/>
            </w:rPr>
          </w:pPr>
          <w:hyperlink w:anchor="_Toc105656416" w:history="1">
            <w:r w:rsidR="00440AAB" w:rsidRPr="004B2459">
              <w:rPr>
                <w:rStyle w:val="Lienhypertexte"/>
                <w:rFonts w:ascii="Times New Roman" w:eastAsia="Calibri" w:hAnsi="Times New Roman" w:cs="Times New Roman"/>
                <w:b/>
                <w:noProof/>
              </w:rPr>
              <w:t>3)</w:t>
            </w:r>
            <w:r w:rsidR="00440AAB">
              <w:rPr>
                <w:rFonts w:eastAsiaTheme="minorEastAsia"/>
                <w:noProof/>
                <w:lang w:val="fr-BF" w:eastAsia="fr-BF"/>
              </w:rPr>
              <w:tab/>
            </w:r>
            <w:r w:rsidR="00440AAB" w:rsidRPr="004B2459">
              <w:rPr>
                <w:rStyle w:val="Lienhypertexte"/>
                <w:rFonts w:ascii="Times New Roman" w:eastAsia="Calibri" w:hAnsi="Times New Roman" w:cs="Times New Roman"/>
                <w:b/>
                <w:noProof/>
              </w:rPr>
              <w:t>LIVRABLES ATTENDUS DE LA MISSION</w:t>
            </w:r>
            <w:r w:rsidR="00440AAB">
              <w:rPr>
                <w:noProof/>
                <w:webHidden/>
              </w:rPr>
              <w:tab/>
            </w:r>
            <w:r w:rsidR="00440AAB">
              <w:rPr>
                <w:noProof/>
                <w:webHidden/>
              </w:rPr>
              <w:fldChar w:fldCharType="begin"/>
            </w:r>
            <w:r w:rsidR="00440AAB">
              <w:rPr>
                <w:noProof/>
                <w:webHidden/>
              </w:rPr>
              <w:instrText xml:space="preserve"> PAGEREF _Toc105656416 \h </w:instrText>
            </w:r>
            <w:r w:rsidR="00440AAB">
              <w:rPr>
                <w:noProof/>
                <w:webHidden/>
              </w:rPr>
            </w:r>
            <w:r w:rsidR="00440AAB">
              <w:rPr>
                <w:noProof/>
                <w:webHidden/>
              </w:rPr>
              <w:fldChar w:fldCharType="separate"/>
            </w:r>
            <w:r w:rsidR="00CE1C86">
              <w:rPr>
                <w:noProof/>
                <w:webHidden/>
              </w:rPr>
              <w:t>5</w:t>
            </w:r>
            <w:r w:rsidR="00440AAB">
              <w:rPr>
                <w:noProof/>
                <w:webHidden/>
              </w:rPr>
              <w:fldChar w:fldCharType="end"/>
            </w:r>
          </w:hyperlink>
        </w:p>
        <w:p w14:paraId="1E7740AF" w14:textId="47C3BBEA" w:rsidR="00440AAB" w:rsidRDefault="00624C11">
          <w:pPr>
            <w:pStyle w:val="TM1"/>
            <w:tabs>
              <w:tab w:val="left" w:pos="440"/>
              <w:tab w:val="right" w:leader="dot" w:pos="9062"/>
            </w:tabs>
            <w:rPr>
              <w:rFonts w:eastAsiaTheme="minorEastAsia"/>
              <w:noProof/>
              <w:lang w:val="fr-BF" w:eastAsia="fr-BF"/>
            </w:rPr>
          </w:pPr>
          <w:hyperlink w:anchor="_Toc105656417" w:history="1">
            <w:r w:rsidR="00440AAB" w:rsidRPr="004B2459">
              <w:rPr>
                <w:rStyle w:val="Lienhypertexte"/>
                <w:rFonts w:ascii="Times New Roman" w:hAnsi="Times New Roman" w:cs="Times New Roman"/>
                <w:b/>
                <w:bCs/>
                <w:noProof/>
              </w:rPr>
              <w:t>4)</w:t>
            </w:r>
            <w:r w:rsidR="00440AAB">
              <w:rPr>
                <w:rFonts w:eastAsiaTheme="minorEastAsia"/>
                <w:noProof/>
                <w:lang w:val="fr-BF" w:eastAsia="fr-BF"/>
              </w:rPr>
              <w:tab/>
            </w:r>
            <w:r w:rsidR="00440AAB" w:rsidRPr="004B2459">
              <w:rPr>
                <w:rStyle w:val="Lienhypertexte"/>
                <w:rFonts w:ascii="Times New Roman" w:hAnsi="Times New Roman" w:cs="Times New Roman"/>
                <w:b/>
                <w:bCs/>
                <w:noProof/>
              </w:rPr>
              <w:t>REGROUPEMENT DES COMMUNES EN FONCTION DU NIVEAU D’ACCESSIBILITE</w:t>
            </w:r>
            <w:r w:rsidR="00440AAB">
              <w:rPr>
                <w:noProof/>
                <w:webHidden/>
              </w:rPr>
              <w:tab/>
            </w:r>
            <w:r w:rsidR="00440AAB">
              <w:rPr>
                <w:noProof/>
                <w:webHidden/>
              </w:rPr>
              <w:fldChar w:fldCharType="begin"/>
            </w:r>
            <w:r w:rsidR="00440AAB">
              <w:rPr>
                <w:noProof/>
                <w:webHidden/>
              </w:rPr>
              <w:instrText xml:space="preserve"> PAGEREF _Toc105656417 \h </w:instrText>
            </w:r>
            <w:r w:rsidR="00440AAB">
              <w:rPr>
                <w:noProof/>
                <w:webHidden/>
              </w:rPr>
            </w:r>
            <w:r w:rsidR="00440AAB">
              <w:rPr>
                <w:noProof/>
                <w:webHidden/>
              </w:rPr>
              <w:fldChar w:fldCharType="separate"/>
            </w:r>
            <w:r w:rsidR="00CE1C86">
              <w:rPr>
                <w:noProof/>
                <w:webHidden/>
              </w:rPr>
              <w:t>5</w:t>
            </w:r>
            <w:r w:rsidR="00440AAB">
              <w:rPr>
                <w:noProof/>
                <w:webHidden/>
              </w:rPr>
              <w:fldChar w:fldCharType="end"/>
            </w:r>
          </w:hyperlink>
        </w:p>
        <w:p w14:paraId="5FF931FE" w14:textId="77F42128" w:rsidR="00440AAB" w:rsidRDefault="00624C11">
          <w:pPr>
            <w:pStyle w:val="TM1"/>
            <w:tabs>
              <w:tab w:val="left" w:pos="440"/>
              <w:tab w:val="right" w:leader="dot" w:pos="9062"/>
            </w:tabs>
            <w:rPr>
              <w:rFonts w:eastAsiaTheme="minorEastAsia"/>
              <w:noProof/>
              <w:lang w:val="fr-BF" w:eastAsia="fr-BF"/>
            </w:rPr>
          </w:pPr>
          <w:hyperlink w:anchor="_Toc105656418" w:history="1">
            <w:r w:rsidR="00440AAB" w:rsidRPr="004B2459">
              <w:rPr>
                <w:rStyle w:val="Lienhypertexte"/>
                <w:rFonts w:ascii="Times New Roman" w:hAnsi="Times New Roman" w:cs="Times New Roman"/>
                <w:b/>
                <w:bCs/>
                <w:i/>
                <w:iCs/>
                <w:noProof/>
              </w:rPr>
              <w:t>5)</w:t>
            </w:r>
            <w:r w:rsidR="00440AAB">
              <w:rPr>
                <w:rFonts w:eastAsiaTheme="minorEastAsia"/>
                <w:noProof/>
                <w:lang w:val="fr-BF" w:eastAsia="fr-BF"/>
              </w:rPr>
              <w:tab/>
            </w:r>
            <w:r w:rsidR="00440AAB" w:rsidRPr="004B2459">
              <w:rPr>
                <w:rStyle w:val="Lienhypertexte"/>
                <w:rFonts w:ascii="Times New Roman" w:hAnsi="Times New Roman" w:cs="Times New Roman"/>
                <w:b/>
                <w:bCs/>
                <w:noProof/>
              </w:rPr>
              <w:t>MÉTHODOLOGIE DE LA MISSION</w:t>
            </w:r>
            <w:r w:rsidR="00440AAB">
              <w:rPr>
                <w:noProof/>
                <w:webHidden/>
              </w:rPr>
              <w:tab/>
            </w:r>
            <w:r w:rsidR="00440AAB">
              <w:rPr>
                <w:noProof/>
                <w:webHidden/>
              </w:rPr>
              <w:fldChar w:fldCharType="begin"/>
            </w:r>
            <w:r w:rsidR="00440AAB">
              <w:rPr>
                <w:noProof/>
                <w:webHidden/>
              </w:rPr>
              <w:instrText xml:space="preserve"> PAGEREF _Toc105656418 \h </w:instrText>
            </w:r>
            <w:r w:rsidR="00440AAB">
              <w:rPr>
                <w:noProof/>
                <w:webHidden/>
              </w:rPr>
            </w:r>
            <w:r w:rsidR="00440AAB">
              <w:rPr>
                <w:noProof/>
                <w:webHidden/>
              </w:rPr>
              <w:fldChar w:fldCharType="separate"/>
            </w:r>
            <w:r w:rsidR="00CE1C86">
              <w:rPr>
                <w:noProof/>
                <w:webHidden/>
              </w:rPr>
              <w:t>6</w:t>
            </w:r>
            <w:r w:rsidR="00440AAB">
              <w:rPr>
                <w:noProof/>
                <w:webHidden/>
              </w:rPr>
              <w:fldChar w:fldCharType="end"/>
            </w:r>
          </w:hyperlink>
        </w:p>
        <w:p w14:paraId="75FFD4DB" w14:textId="49531522" w:rsidR="00440AAB" w:rsidRDefault="00624C11">
          <w:pPr>
            <w:pStyle w:val="TM1"/>
            <w:tabs>
              <w:tab w:val="left" w:pos="440"/>
              <w:tab w:val="right" w:leader="dot" w:pos="9062"/>
            </w:tabs>
            <w:rPr>
              <w:rFonts w:eastAsiaTheme="minorEastAsia"/>
              <w:noProof/>
              <w:lang w:val="fr-BF" w:eastAsia="fr-BF"/>
            </w:rPr>
          </w:pPr>
          <w:hyperlink w:anchor="_Toc105656419" w:history="1">
            <w:r w:rsidR="00440AAB" w:rsidRPr="004B2459">
              <w:rPr>
                <w:rStyle w:val="Lienhypertexte"/>
                <w:rFonts w:ascii="Times New Roman" w:hAnsi="Times New Roman" w:cs="Times New Roman"/>
                <w:b/>
                <w:bCs/>
                <w:i/>
                <w:iCs/>
                <w:noProof/>
              </w:rPr>
              <w:t>6)</w:t>
            </w:r>
            <w:r w:rsidR="00440AAB">
              <w:rPr>
                <w:rFonts w:eastAsiaTheme="minorEastAsia"/>
                <w:noProof/>
                <w:lang w:val="fr-BF" w:eastAsia="fr-BF"/>
              </w:rPr>
              <w:tab/>
            </w:r>
            <w:r w:rsidR="00440AAB" w:rsidRPr="004B2459">
              <w:rPr>
                <w:rStyle w:val="Lienhypertexte"/>
                <w:rFonts w:ascii="Times New Roman" w:hAnsi="Times New Roman" w:cs="Times New Roman"/>
                <w:b/>
                <w:bCs/>
                <w:noProof/>
              </w:rPr>
              <w:t>COMPOSITION, CALENDRIER ET DURÉE DE LA MISSION</w:t>
            </w:r>
            <w:r w:rsidR="00440AAB">
              <w:rPr>
                <w:noProof/>
                <w:webHidden/>
              </w:rPr>
              <w:tab/>
            </w:r>
            <w:r w:rsidR="00440AAB">
              <w:rPr>
                <w:noProof/>
                <w:webHidden/>
              </w:rPr>
              <w:fldChar w:fldCharType="begin"/>
            </w:r>
            <w:r w:rsidR="00440AAB">
              <w:rPr>
                <w:noProof/>
                <w:webHidden/>
              </w:rPr>
              <w:instrText xml:space="preserve"> PAGEREF _Toc105656419 \h </w:instrText>
            </w:r>
            <w:r w:rsidR="00440AAB">
              <w:rPr>
                <w:noProof/>
                <w:webHidden/>
              </w:rPr>
            </w:r>
            <w:r w:rsidR="00440AAB">
              <w:rPr>
                <w:noProof/>
                <w:webHidden/>
              </w:rPr>
              <w:fldChar w:fldCharType="separate"/>
            </w:r>
            <w:r w:rsidR="00CE1C86">
              <w:rPr>
                <w:noProof/>
                <w:webHidden/>
              </w:rPr>
              <w:t>9</w:t>
            </w:r>
            <w:r w:rsidR="00440AAB">
              <w:rPr>
                <w:noProof/>
                <w:webHidden/>
              </w:rPr>
              <w:fldChar w:fldCharType="end"/>
            </w:r>
          </w:hyperlink>
        </w:p>
        <w:p w14:paraId="7295D1DD" w14:textId="30F9312D" w:rsidR="00440AAB" w:rsidRDefault="00624C11">
          <w:pPr>
            <w:pStyle w:val="TM1"/>
            <w:tabs>
              <w:tab w:val="right" w:leader="dot" w:pos="9062"/>
            </w:tabs>
            <w:rPr>
              <w:rFonts w:eastAsiaTheme="minorEastAsia"/>
              <w:noProof/>
              <w:lang w:val="fr-BF" w:eastAsia="fr-BF"/>
            </w:rPr>
          </w:pPr>
          <w:hyperlink w:anchor="_Toc105656420" w:history="1">
            <w:r w:rsidR="00440AAB" w:rsidRPr="004B2459">
              <w:rPr>
                <w:rStyle w:val="Lienhypertexte"/>
                <w:rFonts w:ascii="Times New Roman" w:hAnsi="Times New Roman" w:cs="Times New Roman"/>
                <w:b/>
                <w:bCs/>
                <w:noProof/>
              </w:rPr>
              <w:t>Annexe n°1 : Dossiers de candidature et critères de sélection</w:t>
            </w:r>
            <w:r w:rsidR="00440AAB">
              <w:rPr>
                <w:noProof/>
                <w:webHidden/>
              </w:rPr>
              <w:tab/>
            </w:r>
            <w:r w:rsidR="00440AAB">
              <w:rPr>
                <w:noProof/>
                <w:webHidden/>
              </w:rPr>
              <w:fldChar w:fldCharType="begin"/>
            </w:r>
            <w:r w:rsidR="00440AAB">
              <w:rPr>
                <w:noProof/>
                <w:webHidden/>
              </w:rPr>
              <w:instrText xml:space="preserve"> PAGEREF _Toc105656420 \h </w:instrText>
            </w:r>
            <w:r w:rsidR="00440AAB">
              <w:rPr>
                <w:noProof/>
                <w:webHidden/>
              </w:rPr>
            </w:r>
            <w:r w:rsidR="00440AAB">
              <w:rPr>
                <w:noProof/>
                <w:webHidden/>
              </w:rPr>
              <w:fldChar w:fldCharType="separate"/>
            </w:r>
            <w:r w:rsidR="00CE1C86">
              <w:rPr>
                <w:noProof/>
                <w:webHidden/>
              </w:rPr>
              <w:t>13</w:t>
            </w:r>
            <w:r w:rsidR="00440AAB">
              <w:rPr>
                <w:noProof/>
                <w:webHidden/>
              </w:rPr>
              <w:fldChar w:fldCharType="end"/>
            </w:r>
          </w:hyperlink>
        </w:p>
        <w:p w14:paraId="78A0F24F" w14:textId="558B34A0" w:rsidR="00440AAB" w:rsidRDefault="00624C11">
          <w:pPr>
            <w:pStyle w:val="TM1"/>
            <w:tabs>
              <w:tab w:val="right" w:leader="dot" w:pos="9062"/>
            </w:tabs>
            <w:rPr>
              <w:rFonts w:eastAsiaTheme="minorEastAsia"/>
              <w:noProof/>
              <w:lang w:val="fr-BF" w:eastAsia="fr-BF"/>
            </w:rPr>
          </w:pPr>
          <w:hyperlink w:anchor="_Toc105656421" w:history="1">
            <w:r w:rsidR="00440AAB" w:rsidRPr="004B2459">
              <w:rPr>
                <w:rStyle w:val="Lienhypertexte"/>
                <w:rFonts w:ascii="Times New Roman" w:hAnsi="Times New Roman" w:cs="Times New Roman"/>
                <w:b/>
                <w:bCs/>
                <w:noProof/>
              </w:rPr>
              <w:t>Annexe n°2 : Grille d’analyse du rapport diagnostic</w:t>
            </w:r>
            <w:r w:rsidR="00440AAB">
              <w:rPr>
                <w:noProof/>
                <w:webHidden/>
              </w:rPr>
              <w:tab/>
            </w:r>
            <w:r w:rsidR="00440AAB">
              <w:rPr>
                <w:noProof/>
                <w:webHidden/>
              </w:rPr>
              <w:fldChar w:fldCharType="begin"/>
            </w:r>
            <w:r w:rsidR="00440AAB">
              <w:rPr>
                <w:noProof/>
                <w:webHidden/>
              </w:rPr>
              <w:instrText xml:space="preserve"> PAGEREF _Toc105656421 \h </w:instrText>
            </w:r>
            <w:r w:rsidR="00440AAB">
              <w:rPr>
                <w:noProof/>
                <w:webHidden/>
              </w:rPr>
            </w:r>
            <w:r w:rsidR="00440AAB">
              <w:rPr>
                <w:noProof/>
                <w:webHidden/>
              </w:rPr>
              <w:fldChar w:fldCharType="separate"/>
            </w:r>
            <w:r w:rsidR="00CE1C86">
              <w:rPr>
                <w:noProof/>
                <w:webHidden/>
              </w:rPr>
              <w:t>15</w:t>
            </w:r>
            <w:r w:rsidR="00440AAB">
              <w:rPr>
                <w:noProof/>
                <w:webHidden/>
              </w:rPr>
              <w:fldChar w:fldCharType="end"/>
            </w:r>
          </w:hyperlink>
        </w:p>
        <w:p w14:paraId="517CB79C" w14:textId="2CFB74BA" w:rsidR="00440AAB" w:rsidRDefault="00624C11">
          <w:pPr>
            <w:pStyle w:val="TM1"/>
            <w:tabs>
              <w:tab w:val="right" w:leader="dot" w:pos="9062"/>
            </w:tabs>
            <w:rPr>
              <w:rFonts w:eastAsiaTheme="minorEastAsia"/>
              <w:noProof/>
              <w:lang w:val="fr-BF" w:eastAsia="fr-BF"/>
            </w:rPr>
          </w:pPr>
          <w:hyperlink w:anchor="_Toc105656422" w:history="1">
            <w:r w:rsidR="00440AAB" w:rsidRPr="004B2459">
              <w:rPr>
                <w:rStyle w:val="Lienhypertexte"/>
                <w:rFonts w:ascii="Times New Roman" w:hAnsi="Times New Roman" w:cs="Times New Roman"/>
                <w:b/>
                <w:bCs/>
                <w:noProof/>
              </w:rPr>
              <w:t>Annexe n°3 : Grille d’analyse du Plan communal de développement</w:t>
            </w:r>
            <w:r w:rsidR="00440AAB">
              <w:rPr>
                <w:noProof/>
                <w:webHidden/>
              </w:rPr>
              <w:tab/>
            </w:r>
            <w:r w:rsidR="00440AAB">
              <w:rPr>
                <w:noProof/>
                <w:webHidden/>
              </w:rPr>
              <w:fldChar w:fldCharType="begin"/>
            </w:r>
            <w:r w:rsidR="00440AAB">
              <w:rPr>
                <w:noProof/>
                <w:webHidden/>
              </w:rPr>
              <w:instrText xml:space="preserve"> PAGEREF _Toc105656422 \h </w:instrText>
            </w:r>
            <w:r w:rsidR="00440AAB">
              <w:rPr>
                <w:noProof/>
                <w:webHidden/>
              </w:rPr>
            </w:r>
            <w:r w:rsidR="00440AAB">
              <w:rPr>
                <w:noProof/>
                <w:webHidden/>
              </w:rPr>
              <w:fldChar w:fldCharType="separate"/>
            </w:r>
            <w:r w:rsidR="00CE1C86">
              <w:rPr>
                <w:noProof/>
                <w:webHidden/>
              </w:rPr>
              <w:t>17</w:t>
            </w:r>
            <w:r w:rsidR="00440AAB">
              <w:rPr>
                <w:noProof/>
                <w:webHidden/>
              </w:rPr>
              <w:fldChar w:fldCharType="end"/>
            </w:r>
          </w:hyperlink>
        </w:p>
        <w:p w14:paraId="6456C080" w14:textId="389CBFB4" w:rsidR="00840AB7" w:rsidRPr="00E70144" w:rsidRDefault="00840AB7">
          <w:pPr>
            <w:rPr>
              <w:rFonts w:ascii="Times New Roman" w:hAnsi="Times New Roman" w:cs="Times New Roman"/>
            </w:rPr>
          </w:pPr>
          <w:r w:rsidRPr="00E70144">
            <w:rPr>
              <w:rFonts w:ascii="Times New Roman" w:hAnsi="Times New Roman" w:cs="Times New Roman"/>
              <w:b/>
              <w:bCs/>
            </w:rPr>
            <w:fldChar w:fldCharType="end"/>
          </w:r>
        </w:p>
      </w:sdtContent>
    </w:sdt>
    <w:p w14:paraId="12A9025F" w14:textId="77777777" w:rsidR="00840AB7" w:rsidRPr="00E70144" w:rsidRDefault="00840AB7" w:rsidP="00840AB7">
      <w:pPr>
        <w:jc w:val="both"/>
        <w:outlineLvl w:val="0"/>
        <w:rPr>
          <w:rFonts w:ascii="Times New Roman" w:hAnsi="Times New Roman" w:cs="Times New Roman"/>
          <w:b/>
        </w:rPr>
        <w:sectPr w:rsidR="00840AB7" w:rsidRPr="00E70144">
          <w:footerReference w:type="default" r:id="rId13"/>
          <w:pgSz w:w="11906" w:h="16838"/>
          <w:pgMar w:top="1417" w:right="1417" w:bottom="1417" w:left="1417" w:header="708" w:footer="708" w:gutter="0"/>
          <w:cols w:space="708"/>
          <w:docGrid w:linePitch="360"/>
        </w:sectPr>
      </w:pPr>
    </w:p>
    <w:p w14:paraId="30992A41" w14:textId="2E4DE32F" w:rsidR="007A0CDB" w:rsidRPr="000A1BDC" w:rsidRDefault="007A0CDB" w:rsidP="00840AB7">
      <w:pPr>
        <w:pStyle w:val="Paragraphedeliste"/>
        <w:numPr>
          <w:ilvl w:val="0"/>
          <w:numId w:val="12"/>
        </w:numPr>
        <w:jc w:val="both"/>
        <w:outlineLvl w:val="0"/>
        <w:rPr>
          <w:b/>
          <w:color w:val="000000" w:themeColor="text1"/>
        </w:rPr>
      </w:pPr>
      <w:bookmarkStart w:id="5" w:name="_Toc105656414"/>
      <w:r w:rsidRPr="000A1BDC">
        <w:rPr>
          <w:b/>
          <w:color w:val="000000" w:themeColor="text1"/>
        </w:rPr>
        <w:lastRenderedPageBreak/>
        <w:t xml:space="preserve">CONTEXTE </w:t>
      </w:r>
      <w:r w:rsidR="00F1498B" w:rsidRPr="000A1BDC">
        <w:rPr>
          <w:b/>
          <w:color w:val="000000" w:themeColor="text1"/>
        </w:rPr>
        <w:t>ET JUSTIFICATION</w:t>
      </w:r>
      <w:bookmarkEnd w:id="5"/>
    </w:p>
    <w:p w14:paraId="5B46B3BF" w14:textId="0FA0DA96" w:rsidR="00F1498B" w:rsidRPr="000A1BDC" w:rsidRDefault="00F1498B" w:rsidP="008E7FA2">
      <w:pPr>
        <w:spacing w:after="0" w:line="240" w:lineRule="auto"/>
        <w:jc w:val="both"/>
        <w:rPr>
          <w:rFonts w:ascii="Times New Roman" w:eastAsia="Times New Roman" w:hAnsi="Times New Roman" w:cs="Times New Roman"/>
          <w:color w:val="000000" w:themeColor="text1"/>
          <w:sz w:val="24"/>
          <w:szCs w:val="24"/>
          <w:lang w:eastAsia="fr-FR"/>
        </w:rPr>
      </w:pPr>
      <w:bookmarkStart w:id="6" w:name="_Hlk106269410"/>
      <w:r w:rsidRPr="000A1BDC">
        <w:rPr>
          <w:rFonts w:ascii="Times New Roman" w:eastAsia="Times New Roman" w:hAnsi="Times New Roman" w:cs="Times New Roman"/>
          <w:color w:val="000000" w:themeColor="text1"/>
          <w:sz w:val="24"/>
          <w:szCs w:val="24"/>
          <w:lang w:eastAsia="fr-FR"/>
        </w:rPr>
        <w:t>Au Burkina Faso, le Code général des collectivités territoriales confère aux régions et aux communes, la compétence d’élaborer et de mettre en œuvre leur politique et plan de développement dans le respect des grandes orientations de l’</w:t>
      </w:r>
      <w:r w:rsidR="00155227" w:rsidRPr="000A1BDC">
        <w:rPr>
          <w:rFonts w:ascii="Times New Roman" w:eastAsia="Times New Roman" w:hAnsi="Times New Roman" w:cs="Times New Roman"/>
          <w:color w:val="000000" w:themeColor="text1"/>
          <w:sz w:val="24"/>
          <w:szCs w:val="24"/>
          <w:lang w:eastAsia="fr-FR"/>
        </w:rPr>
        <w:t>E</w:t>
      </w:r>
      <w:r w:rsidRPr="000A1BDC">
        <w:rPr>
          <w:rFonts w:ascii="Times New Roman" w:eastAsia="Times New Roman" w:hAnsi="Times New Roman" w:cs="Times New Roman"/>
          <w:color w:val="000000" w:themeColor="text1"/>
          <w:sz w:val="24"/>
          <w:szCs w:val="24"/>
          <w:lang w:eastAsia="fr-FR"/>
        </w:rPr>
        <w:t xml:space="preserve">tat. </w:t>
      </w:r>
      <w:r w:rsidR="000E7723" w:rsidRPr="000A1BDC">
        <w:rPr>
          <w:rFonts w:ascii="Times New Roman" w:eastAsia="Times New Roman" w:hAnsi="Times New Roman" w:cs="Times New Roman"/>
          <w:color w:val="000000" w:themeColor="text1"/>
          <w:sz w:val="24"/>
          <w:szCs w:val="24"/>
          <w:lang w:eastAsia="fr-FR"/>
        </w:rPr>
        <w:t xml:space="preserve">Ces </w:t>
      </w:r>
      <w:r w:rsidRPr="000A1BDC">
        <w:rPr>
          <w:rFonts w:ascii="Times New Roman" w:eastAsia="Times New Roman" w:hAnsi="Times New Roman" w:cs="Times New Roman"/>
          <w:color w:val="000000" w:themeColor="text1"/>
          <w:sz w:val="24"/>
          <w:szCs w:val="24"/>
          <w:lang w:eastAsia="fr-FR"/>
        </w:rPr>
        <w:t xml:space="preserve">plans </w:t>
      </w:r>
      <w:r w:rsidR="000E7723" w:rsidRPr="000A1BDC">
        <w:rPr>
          <w:rFonts w:ascii="Times New Roman" w:eastAsia="Times New Roman" w:hAnsi="Times New Roman" w:cs="Times New Roman"/>
          <w:color w:val="000000" w:themeColor="text1"/>
          <w:sz w:val="24"/>
          <w:szCs w:val="24"/>
          <w:lang w:eastAsia="fr-FR"/>
        </w:rPr>
        <w:t xml:space="preserve">locaux de développement </w:t>
      </w:r>
      <w:r w:rsidR="007B6D0B" w:rsidRPr="000A1BDC">
        <w:rPr>
          <w:rFonts w:ascii="Times New Roman" w:eastAsia="Times New Roman" w:hAnsi="Times New Roman" w:cs="Times New Roman"/>
          <w:color w:val="000000" w:themeColor="text1"/>
          <w:sz w:val="24"/>
          <w:szCs w:val="24"/>
          <w:lang w:eastAsia="fr-FR"/>
        </w:rPr>
        <w:t xml:space="preserve">sont formulés sur la base de guides méthodologiques de planification locale mis à la disposition des acteurs locaux. Une fois disponibles, ces outils </w:t>
      </w:r>
      <w:r w:rsidRPr="000A1BDC">
        <w:rPr>
          <w:rFonts w:ascii="Times New Roman" w:eastAsia="Times New Roman" w:hAnsi="Times New Roman" w:cs="Times New Roman"/>
          <w:color w:val="000000" w:themeColor="text1"/>
          <w:sz w:val="24"/>
          <w:szCs w:val="24"/>
          <w:lang w:eastAsia="fr-FR"/>
        </w:rPr>
        <w:t xml:space="preserve">sont considérés comme les principaux référentiels de base </w:t>
      </w:r>
      <w:r w:rsidR="007B6D0B" w:rsidRPr="000A1BDC">
        <w:rPr>
          <w:rFonts w:ascii="Times New Roman" w:eastAsia="Times New Roman" w:hAnsi="Times New Roman" w:cs="Times New Roman"/>
          <w:color w:val="000000" w:themeColor="text1"/>
          <w:sz w:val="24"/>
          <w:szCs w:val="24"/>
          <w:lang w:eastAsia="fr-FR"/>
        </w:rPr>
        <w:t xml:space="preserve">de </w:t>
      </w:r>
      <w:r w:rsidRPr="000A1BDC">
        <w:rPr>
          <w:rFonts w:ascii="Times New Roman" w:eastAsia="Times New Roman" w:hAnsi="Times New Roman" w:cs="Times New Roman"/>
          <w:color w:val="000000" w:themeColor="text1"/>
          <w:sz w:val="24"/>
          <w:szCs w:val="24"/>
          <w:lang w:eastAsia="fr-FR"/>
        </w:rPr>
        <w:t>l’orientation du développement local. À ce titre</w:t>
      </w:r>
      <w:r w:rsidR="00155227" w:rsidRPr="000A1BDC">
        <w:rPr>
          <w:rFonts w:ascii="Times New Roman" w:eastAsia="Times New Roman" w:hAnsi="Times New Roman" w:cs="Times New Roman"/>
          <w:color w:val="000000" w:themeColor="text1"/>
          <w:sz w:val="24"/>
          <w:szCs w:val="24"/>
          <w:lang w:eastAsia="fr-FR"/>
        </w:rPr>
        <w:t>,</w:t>
      </w:r>
      <w:r w:rsidRPr="000A1BDC">
        <w:rPr>
          <w:rFonts w:ascii="Times New Roman" w:eastAsia="Times New Roman" w:hAnsi="Times New Roman" w:cs="Times New Roman"/>
          <w:color w:val="000000" w:themeColor="text1"/>
          <w:sz w:val="24"/>
          <w:szCs w:val="24"/>
          <w:lang w:eastAsia="fr-FR"/>
        </w:rPr>
        <w:t xml:space="preserve"> les Plans locaux de développement issus du processus de la planification locale ont essentiellement pour finalités de permettre aux acteurs locaux d’assurer de manière efficace les missions de :</w:t>
      </w:r>
    </w:p>
    <w:p w14:paraId="426A9967" w14:textId="6C1A717A" w:rsidR="00F1498B" w:rsidRPr="000A1BDC" w:rsidRDefault="00F1498B" w:rsidP="008E7FA2">
      <w:pPr>
        <w:numPr>
          <w:ilvl w:val="0"/>
          <w:numId w:val="18"/>
        </w:numPr>
        <w:spacing w:after="0" w:line="240" w:lineRule="auto"/>
        <w:contextualSpacing/>
        <w:jc w:val="both"/>
        <w:rPr>
          <w:rFonts w:ascii="Times New Roman" w:eastAsia="Times New Roman" w:hAnsi="Times New Roman" w:cs="Times New Roman"/>
          <w:color w:val="000000" w:themeColor="text1"/>
          <w:sz w:val="24"/>
          <w:szCs w:val="24"/>
          <w:lang w:eastAsia="fr-FR"/>
        </w:rPr>
      </w:pPr>
      <w:proofErr w:type="gramStart"/>
      <w:r w:rsidRPr="000A1BDC">
        <w:rPr>
          <w:rFonts w:ascii="Times New Roman" w:eastAsia="Times New Roman" w:hAnsi="Times New Roman" w:cs="Times New Roman"/>
          <w:color w:val="000000" w:themeColor="text1"/>
          <w:sz w:val="24"/>
          <w:szCs w:val="24"/>
          <w:lang w:eastAsia="fr-FR"/>
        </w:rPr>
        <w:t>orientation</w:t>
      </w:r>
      <w:proofErr w:type="gramEnd"/>
      <w:r w:rsidRPr="000A1BDC">
        <w:rPr>
          <w:rFonts w:ascii="Times New Roman" w:eastAsia="Times New Roman" w:hAnsi="Times New Roman" w:cs="Times New Roman"/>
          <w:color w:val="000000" w:themeColor="text1"/>
          <w:sz w:val="24"/>
          <w:szCs w:val="24"/>
          <w:lang w:eastAsia="fr-FR"/>
        </w:rPr>
        <w:t xml:space="preserve">, </w:t>
      </w:r>
      <w:r w:rsidR="00B44F31" w:rsidRPr="000A1BDC">
        <w:rPr>
          <w:rFonts w:ascii="Times New Roman" w:eastAsia="Times New Roman" w:hAnsi="Times New Roman" w:cs="Times New Roman"/>
          <w:color w:val="000000" w:themeColor="text1"/>
          <w:sz w:val="24"/>
          <w:szCs w:val="24"/>
          <w:lang w:eastAsia="fr-FR"/>
        </w:rPr>
        <w:t xml:space="preserve">de </w:t>
      </w:r>
      <w:r w:rsidRPr="000A1BDC">
        <w:rPr>
          <w:rFonts w:ascii="Times New Roman" w:eastAsia="Times New Roman" w:hAnsi="Times New Roman" w:cs="Times New Roman"/>
          <w:color w:val="000000" w:themeColor="text1"/>
          <w:sz w:val="24"/>
          <w:szCs w:val="24"/>
          <w:lang w:eastAsia="fr-FR"/>
        </w:rPr>
        <w:t xml:space="preserve">pilotage et </w:t>
      </w:r>
      <w:r w:rsidR="00B44F31" w:rsidRPr="000A1BDC">
        <w:rPr>
          <w:rFonts w:ascii="Times New Roman" w:eastAsia="Times New Roman" w:hAnsi="Times New Roman" w:cs="Times New Roman"/>
          <w:color w:val="000000" w:themeColor="text1"/>
          <w:sz w:val="24"/>
          <w:szCs w:val="24"/>
          <w:lang w:eastAsia="fr-FR"/>
        </w:rPr>
        <w:t>de</w:t>
      </w:r>
      <w:r w:rsidRPr="000A1BDC">
        <w:rPr>
          <w:rFonts w:ascii="Times New Roman" w:eastAsia="Times New Roman" w:hAnsi="Times New Roman" w:cs="Times New Roman"/>
          <w:color w:val="000000" w:themeColor="text1"/>
          <w:sz w:val="24"/>
          <w:szCs w:val="24"/>
          <w:lang w:eastAsia="fr-FR"/>
        </w:rPr>
        <w:t xml:space="preserve"> coordination du développement local (communal et régional) ;</w:t>
      </w:r>
    </w:p>
    <w:p w14:paraId="0E8BD74B" w14:textId="0FE3B749" w:rsidR="00F1498B" w:rsidRPr="000A1BDC" w:rsidRDefault="00F1498B" w:rsidP="008E7FA2">
      <w:pPr>
        <w:numPr>
          <w:ilvl w:val="0"/>
          <w:numId w:val="18"/>
        </w:numPr>
        <w:spacing w:after="0" w:line="240" w:lineRule="auto"/>
        <w:contextualSpacing/>
        <w:jc w:val="both"/>
        <w:rPr>
          <w:rFonts w:ascii="Times New Roman" w:eastAsia="Times New Roman" w:hAnsi="Times New Roman" w:cs="Times New Roman"/>
          <w:color w:val="000000" w:themeColor="text1"/>
          <w:sz w:val="24"/>
          <w:szCs w:val="24"/>
          <w:lang w:eastAsia="fr-FR"/>
        </w:rPr>
      </w:pPr>
      <w:proofErr w:type="gramStart"/>
      <w:r w:rsidRPr="000A1BDC">
        <w:rPr>
          <w:rFonts w:ascii="Times New Roman" w:eastAsia="Times New Roman" w:hAnsi="Times New Roman" w:cs="Times New Roman"/>
          <w:color w:val="000000" w:themeColor="text1"/>
          <w:sz w:val="24"/>
          <w:szCs w:val="24"/>
          <w:lang w:eastAsia="fr-FR"/>
        </w:rPr>
        <w:t>promotion</w:t>
      </w:r>
      <w:proofErr w:type="gramEnd"/>
      <w:r w:rsidRPr="000A1BDC">
        <w:rPr>
          <w:rFonts w:ascii="Times New Roman" w:eastAsia="Times New Roman" w:hAnsi="Times New Roman" w:cs="Times New Roman"/>
          <w:color w:val="000000" w:themeColor="text1"/>
          <w:sz w:val="24"/>
          <w:szCs w:val="24"/>
          <w:lang w:eastAsia="fr-FR"/>
        </w:rPr>
        <w:t xml:space="preserve"> de la concertation et </w:t>
      </w:r>
      <w:r w:rsidR="00B44F31" w:rsidRPr="000A1BDC">
        <w:rPr>
          <w:rFonts w:ascii="Times New Roman" w:eastAsia="Times New Roman" w:hAnsi="Times New Roman" w:cs="Times New Roman"/>
          <w:color w:val="000000" w:themeColor="text1"/>
          <w:sz w:val="24"/>
          <w:szCs w:val="24"/>
          <w:lang w:eastAsia="fr-FR"/>
        </w:rPr>
        <w:t>de synergie</w:t>
      </w:r>
      <w:r w:rsidRPr="000A1BDC">
        <w:rPr>
          <w:rFonts w:ascii="Times New Roman" w:eastAsia="Times New Roman" w:hAnsi="Times New Roman" w:cs="Times New Roman"/>
          <w:color w:val="000000" w:themeColor="text1"/>
          <w:sz w:val="24"/>
          <w:szCs w:val="24"/>
          <w:lang w:eastAsia="fr-FR"/>
        </w:rPr>
        <w:t xml:space="preserve"> d’action entre les acteurs du développement local ;</w:t>
      </w:r>
    </w:p>
    <w:p w14:paraId="25CF07AD" w14:textId="3B995332" w:rsidR="00F1498B" w:rsidRPr="000A1BDC" w:rsidRDefault="00F1498B" w:rsidP="008E7FA2">
      <w:pPr>
        <w:numPr>
          <w:ilvl w:val="0"/>
          <w:numId w:val="18"/>
        </w:numPr>
        <w:spacing w:after="0" w:line="240" w:lineRule="auto"/>
        <w:contextualSpacing/>
        <w:jc w:val="both"/>
        <w:rPr>
          <w:rFonts w:ascii="Times New Roman" w:eastAsia="Times New Roman" w:hAnsi="Times New Roman" w:cs="Times New Roman"/>
          <w:color w:val="000000" w:themeColor="text1"/>
          <w:sz w:val="24"/>
          <w:szCs w:val="24"/>
          <w:lang w:eastAsia="fr-FR"/>
        </w:rPr>
      </w:pPr>
      <w:proofErr w:type="gramStart"/>
      <w:r w:rsidRPr="000A1BDC">
        <w:rPr>
          <w:rFonts w:ascii="Times New Roman" w:eastAsia="Times New Roman" w:hAnsi="Times New Roman" w:cs="Times New Roman"/>
          <w:color w:val="000000" w:themeColor="text1"/>
          <w:sz w:val="24"/>
          <w:szCs w:val="24"/>
          <w:lang w:eastAsia="fr-FR"/>
        </w:rPr>
        <w:t>territorialisation</w:t>
      </w:r>
      <w:proofErr w:type="gramEnd"/>
      <w:r w:rsidRPr="000A1BDC">
        <w:rPr>
          <w:rFonts w:ascii="Times New Roman" w:eastAsia="Times New Roman" w:hAnsi="Times New Roman" w:cs="Times New Roman"/>
          <w:color w:val="000000" w:themeColor="text1"/>
          <w:sz w:val="24"/>
          <w:szCs w:val="24"/>
          <w:lang w:eastAsia="fr-FR"/>
        </w:rPr>
        <w:t xml:space="preserve"> des politiques publiques (nationales et sectorielles) de développement ;</w:t>
      </w:r>
    </w:p>
    <w:p w14:paraId="126650DE" w14:textId="4B4CA161" w:rsidR="00F1498B" w:rsidRPr="000A1BDC" w:rsidRDefault="00F1498B" w:rsidP="008E7FA2">
      <w:pPr>
        <w:numPr>
          <w:ilvl w:val="0"/>
          <w:numId w:val="18"/>
        </w:numPr>
        <w:spacing w:after="0" w:line="240" w:lineRule="auto"/>
        <w:contextualSpacing/>
        <w:jc w:val="both"/>
        <w:rPr>
          <w:rFonts w:ascii="Times New Roman" w:eastAsia="Times New Roman" w:hAnsi="Times New Roman" w:cs="Times New Roman"/>
          <w:color w:val="000000" w:themeColor="text1"/>
          <w:sz w:val="24"/>
          <w:szCs w:val="24"/>
          <w:lang w:eastAsia="fr-FR"/>
        </w:rPr>
      </w:pPr>
      <w:proofErr w:type="gramStart"/>
      <w:r w:rsidRPr="000A1BDC">
        <w:rPr>
          <w:rFonts w:ascii="Times New Roman" w:eastAsia="Times New Roman" w:hAnsi="Times New Roman" w:cs="Times New Roman"/>
          <w:color w:val="000000" w:themeColor="text1"/>
          <w:sz w:val="24"/>
          <w:szCs w:val="24"/>
          <w:lang w:eastAsia="fr-FR"/>
        </w:rPr>
        <w:t>mobilisation</w:t>
      </w:r>
      <w:proofErr w:type="gramEnd"/>
      <w:r w:rsidRPr="000A1BDC">
        <w:rPr>
          <w:rFonts w:ascii="Times New Roman" w:eastAsia="Times New Roman" w:hAnsi="Times New Roman" w:cs="Times New Roman"/>
          <w:color w:val="000000" w:themeColor="text1"/>
          <w:sz w:val="24"/>
          <w:szCs w:val="24"/>
          <w:lang w:eastAsia="fr-FR"/>
        </w:rPr>
        <w:t xml:space="preserve"> des ressources humaines, techniques et financières nécessaires à la promotion du développement local ;</w:t>
      </w:r>
    </w:p>
    <w:p w14:paraId="7A390007" w14:textId="390B94E9" w:rsidR="00BD3F5E" w:rsidRPr="000A1BDC" w:rsidRDefault="00F1498B" w:rsidP="008E7FA2">
      <w:pPr>
        <w:numPr>
          <w:ilvl w:val="0"/>
          <w:numId w:val="18"/>
        </w:numPr>
        <w:spacing w:after="0" w:line="240" w:lineRule="auto"/>
        <w:contextualSpacing/>
        <w:jc w:val="both"/>
        <w:rPr>
          <w:rFonts w:ascii="Times New Roman" w:eastAsia="Times New Roman" w:hAnsi="Times New Roman" w:cs="Times New Roman"/>
          <w:color w:val="000000" w:themeColor="text1"/>
          <w:sz w:val="24"/>
          <w:szCs w:val="24"/>
          <w:lang w:eastAsia="fr-FR"/>
        </w:rPr>
      </w:pPr>
      <w:proofErr w:type="gramStart"/>
      <w:r w:rsidRPr="000A1BDC">
        <w:rPr>
          <w:rFonts w:ascii="Times New Roman" w:eastAsia="Times New Roman" w:hAnsi="Times New Roman" w:cs="Times New Roman"/>
          <w:color w:val="000000" w:themeColor="text1"/>
          <w:sz w:val="24"/>
          <w:szCs w:val="24"/>
          <w:lang w:eastAsia="fr-FR"/>
        </w:rPr>
        <w:t>promotion</w:t>
      </w:r>
      <w:proofErr w:type="gramEnd"/>
      <w:r w:rsidRPr="000A1BDC">
        <w:rPr>
          <w:rFonts w:ascii="Times New Roman" w:eastAsia="Times New Roman" w:hAnsi="Times New Roman" w:cs="Times New Roman"/>
          <w:color w:val="000000" w:themeColor="text1"/>
          <w:sz w:val="24"/>
          <w:szCs w:val="24"/>
          <w:lang w:eastAsia="fr-FR"/>
        </w:rPr>
        <w:t xml:space="preserve"> et </w:t>
      </w:r>
      <w:r w:rsidR="00B44F31" w:rsidRPr="000A1BDC">
        <w:rPr>
          <w:rFonts w:ascii="Times New Roman" w:eastAsia="Times New Roman" w:hAnsi="Times New Roman" w:cs="Times New Roman"/>
          <w:color w:val="000000" w:themeColor="text1"/>
          <w:sz w:val="24"/>
          <w:szCs w:val="24"/>
          <w:lang w:eastAsia="fr-FR"/>
        </w:rPr>
        <w:t xml:space="preserve">de </w:t>
      </w:r>
      <w:r w:rsidRPr="000A1BDC">
        <w:rPr>
          <w:rFonts w:ascii="Times New Roman" w:eastAsia="Times New Roman" w:hAnsi="Times New Roman" w:cs="Times New Roman"/>
          <w:color w:val="000000" w:themeColor="text1"/>
          <w:sz w:val="24"/>
          <w:szCs w:val="24"/>
          <w:lang w:eastAsia="fr-FR"/>
        </w:rPr>
        <w:t>renforcement de la gouvernance locale</w:t>
      </w:r>
      <w:bookmarkEnd w:id="6"/>
      <w:r w:rsidRPr="000A1BDC">
        <w:rPr>
          <w:rFonts w:ascii="Times New Roman" w:eastAsia="Times New Roman" w:hAnsi="Times New Roman" w:cs="Times New Roman"/>
          <w:color w:val="000000" w:themeColor="text1"/>
          <w:sz w:val="24"/>
          <w:szCs w:val="24"/>
          <w:lang w:eastAsia="fr-FR"/>
        </w:rPr>
        <w:t>.</w:t>
      </w:r>
    </w:p>
    <w:p w14:paraId="77C31343" w14:textId="0FCAA023" w:rsidR="00A81362" w:rsidRPr="000A1BDC" w:rsidRDefault="00AF59B5" w:rsidP="008E7FA2">
      <w:pPr>
        <w:spacing w:after="0" w:line="240" w:lineRule="auto"/>
        <w:jc w:val="both"/>
        <w:rPr>
          <w:rFonts w:ascii="Times New Roman" w:eastAsia="Calibri" w:hAnsi="Times New Roman" w:cs="Times New Roman"/>
          <w:color w:val="000000" w:themeColor="text1"/>
          <w:sz w:val="24"/>
          <w:szCs w:val="24"/>
          <w:lang w:eastAsia="fr-FR"/>
        </w:rPr>
      </w:pPr>
      <w:r w:rsidRPr="000A1BDC">
        <w:rPr>
          <w:rFonts w:ascii="Times New Roman" w:eastAsia="Calibri" w:hAnsi="Times New Roman" w:cs="Times New Roman"/>
          <w:color w:val="000000" w:themeColor="text1"/>
          <w:sz w:val="24"/>
          <w:szCs w:val="24"/>
          <w:lang w:eastAsia="fr-FR"/>
        </w:rPr>
        <w:t>Ainsi, l</w:t>
      </w:r>
      <w:r w:rsidR="009F5CA7" w:rsidRPr="000A1BDC">
        <w:rPr>
          <w:rFonts w:ascii="Times New Roman" w:eastAsia="Calibri" w:hAnsi="Times New Roman" w:cs="Times New Roman"/>
          <w:color w:val="000000" w:themeColor="text1"/>
          <w:sz w:val="24"/>
          <w:szCs w:val="24"/>
          <w:lang w:eastAsia="fr-FR"/>
        </w:rPr>
        <w:t>’</w:t>
      </w:r>
      <w:r w:rsidRPr="000A1BDC">
        <w:rPr>
          <w:rFonts w:ascii="Times New Roman" w:eastAsia="Calibri" w:hAnsi="Times New Roman" w:cs="Times New Roman"/>
          <w:color w:val="000000" w:themeColor="text1"/>
          <w:sz w:val="24"/>
          <w:szCs w:val="24"/>
          <w:lang w:eastAsia="fr-FR"/>
        </w:rPr>
        <w:t xml:space="preserve">importance de la qualité des plans locaux de développement dans la gestion des affaires locales, commande que des mesures soient prises à toutes les phases de leur conception et </w:t>
      </w:r>
      <w:r w:rsidR="00B51DE5">
        <w:rPr>
          <w:rFonts w:ascii="Times New Roman" w:eastAsia="Calibri" w:hAnsi="Times New Roman" w:cs="Times New Roman"/>
          <w:color w:val="000000" w:themeColor="text1"/>
          <w:sz w:val="24"/>
          <w:szCs w:val="24"/>
          <w:lang w:eastAsia="fr-FR"/>
        </w:rPr>
        <w:t xml:space="preserve">leur </w:t>
      </w:r>
      <w:r w:rsidRPr="000A1BDC">
        <w:rPr>
          <w:rFonts w:ascii="Times New Roman" w:eastAsia="Calibri" w:hAnsi="Times New Roman" w:cs="Times New Roman"/>
          <w:color w:val="000000" w:themeColor="text1"/>
          <w:sz w:val="24"/>
          <w:szCs w:val="24"/>
          <w:lang w:eastAsia="fr-FR"/>
        </w:rPr>
        <w:t xml:space="preserve">mise en </w:t>
      </w:r>
      <w:r w:rsidR="00155227" w:rsidRPr="000A1BDC">
        <w:rPr>
          <w:rFonts w:ascii="Times New Roman" w:eastAsia="Calibri" w:hAnsi="Times New Roman" w:cs="Times New Roman"/>
          <w:color w:val="000000" w:themeColor="text1"/>
          <w:sz w:val="24"/>
          <w:szCs w:val="24"/>
          <w:lang w:eastAsia="fr-FR"/>
        </w:rPr>
        <w:t>œuvre afin</w:t>
      </w:r>
      <w:r w:rsidRPr="000A1BDC">
        <w:rPr>
          <w:rFonts w:ascii="Times New Roman" w:eastAsia="Calibri" w:hAnsi="Times New Roman" w:cs="Times New Roman"/>
          <w:color w:val="000000" w:themeColor="text1"/>
          <w:sz w:val="24"/>
          <w:szCs w:val="24"/>
          <w:lang w:eastAsia="fr-FR"/>
        </w:rPr>
        <w:t xml:space="preserve"> d’en faire des outils très performants d’aide à </w:t>
      </w:r>
      <w:r w:rsidR="002A20A2" w:rsidRPr="000A1BDC">
        <w:rPr>
          <w:rFonts w:ascii="Times New Roman" w:eastAsia="Calibri" w:hAnsi="Times New Roman" w:cs="Times New Roman"/>
          <w:color w:val="000000" w:themeColor="text1"/>
          <w:sz w:val="24"/>
          <w:szCs w:val="24"/>
          <w:lang w:eastAsia="fr-FR"/>
        </w:rPr>
        <w:t>la prise</w:t>
      </w:r>
      <w:r w:rsidRPr="000A1BDC">
        <w:rPr>
          <w:rFonts w:ascii="Times New Roman" w:eastAsia="Calibri" w:hAnsi="Times New Roman" w:cs="Times New Roman"/>
          <w:color w:val="000000" w:themeColor="text1"/>
          <w:sz w:val="24"/>
          <w:szCs w:val="24"/>
          <w:lang w:eastAsia="fr-FR"/>
        </w:rPr>
        <w:t xml:space="preserve"> des décisions. </w:t>
      </w:r>
    </w:p>
    <w:p w14:paraId="11C6E1F6" w14:textId="582F9AD0" w:rsidR="00BD3F5E" w:rsidRPr="000A1BDC" w:rsidRDefault="00AF59B5" w:rsidP="008E7FA2">
      <w:pPr>
        <w:spacing w:after="0" w:line="240" w:lineRule="auto"/>
        <w:jc w:val="both"/>
        <w:rPr>
          <w:rFonts w:ascii="Times New Roman" w:eastAsia="Times New Roman" w:hAnsi="Times New Roman" w:cs="Times New Roman"/>
          <w:color w:val="000000" w:themeColor="text1"/>
          <w:sz w:val="24"/>
          <w:szCs w:val="24"/>
          <w:lang w:eastAsia="fr-FR"/>
        </w:rPr>
      </w:pPr>
      <w:r w:rsidRPr="000A1BDC">
        <w:rPr>
          <w:rFonts w:ascii="Times New Roman" w:eastAsia="Calibri" w:hAnsi="Times New Roman" w:cs="Times New Roman"/>
          <w:color w:val="000000" w:themeColor="text1"/>
          <w:sz w:val="24"/>
          <w:szCs w:val="24"/>
          <w:lang w:eastAsia="fr-FR"/>
        </w:rPr>
        <w:t>C’est dans ce</w:t>
      </w:r>
      <w:r w:rsidR="002A20A2" w:rsidRPr="000A1BDC">
        <w:rPr>
          <w:rFonts w:ascii="Times New Roman" w:eastAsia="Calibri" w:hAnsi="Times New Roman" w:cs="Times New Roman"/>
          <w:color w:val="000000" w:themeColor="text1"/>
          <w:sz w:val="24"/>
          <w:szCs w:val="24"/>
          <w:lang w:eastAsia="fr-FR"/>
        </w:rPr>
        <w:t>tte dynamique</w:t>
      </w:r>
      <w:r w:rsidRPr="000A1BDC">
        <w:rPr>
          <w:rFonts w:ascii="Times New Roman" w:eastAsia="Calibri" w:hAnsi="Times New Roman" w:cs="Times New Roman"/>
          <w:color w:val="000000" w:themeColor="text1"/>
          <w:sz w:val="24"/>
          <w:szCs w:val="24"/>
          <w:lang w:eastAsia="fr-FR"/>
        </w:rPr>
        <w:t xml:space="preserve"> que s’inscrit l</w:t>
      </w:r>
      <w:r w:rsidR="00BD3F5E" w:rsidRPr="000A1BDC">
        <w:rPr>
          <w:rFonts w:ascii="Times New Roman" w:eastAsia="Calibri" w:hAnsi="Times New Roman" w:cs="Times New Roman"/>
          <w:color w:val="000000" w:themeColor="text1"/>
          <w:sz w:val="24"/>
          <w:szCs w:val="24"/>
          <w:lang w:eastAsia="fr-FR"/>
        </w:rPr>
        <w:t xml:space="preserve">e Projet </w:t>
      </w:r>
      <w:r w:rsidR="00B1628F" w:rsidRPr="000A1BDC">
        <w:rPr>
          <w:rFonts w:ascii="Times New Roman" w:eastAsia="Calibri" w:hAnsi="Times New Roman" w:cs="Times New Roman"/>
          <w:color w:val="000000" w:themeColor="text1"/>
          <w:sz w:val="24"/>
          <w:szCs w:val="24"/>
          <w:lang w:eastAsia="fr-FR"/>
        </w:rPr>
        <w:t>« Gouvernance locale et Cohésion sociale (</w:t>
      </w:r>
      <w:proofErr w:type="spellStart"/>
      <w:r w:rsidR="00B1628F" w:rsidRPr="000A1BDC">
        <w:rPr>
          <w:rFonts w:ascii="Times New Roman" w:eastAsia="Calibri" w:hAnsi="Times New Roman" w:cs="Times New Roman"/>
          <w:color w:val="000000" w:themeColor="text1"/>
          <w:sz w:val="24"/>
          <w:szCs w:val="24"/>
          <w:lang w:eastAsia="fr-FR"/>
        </w:rPr>
        <w:t>GoLCoS</w:t>
      </w:r>
      <w:proofErr w:type="spellEnd"/>
      <w:r w:rsidR="00B1628F" w:rsidRPr="000A1BDC">
        <w:rPr>
          <w:rFonts w:ascii="Times New Roman" w:eastAsia="Calibri" w:hAnsi="Times New Roman" w:cs="Times New Roman"/>
          <w:color w:val="000000" w:themeColor="text1"/>
          <w:sz w:val="24"/>
          <w:szCs w:val="24"/>
          <w:lang w:eastAsia="fr-FR"/>
        </w:rPr>
        <w:t>)</w:t>
      </w:r>
      <w:r w:rsidR="00BD3F5E" w:rsidRPr="000A1BDC">
        <w:rPr>
          <w:rFonts w:ascii="Times New Roman" w:eastAsia="Calibri" w:hAnsi="Times New Roman" w:cs="Times New Roman"/>
          <w:color w:val="000000" w:themeColor="text1"/>
          <w:sz w:val="24"/>
          <w:szCs w:val="24"/>
          <w:lang w:eastAsia="fr-FR"/>
        </w:rPr>
        <w:t xml:space="preserve"> initié par le Gouvernement Burkinabé en collaboration avec l</w:t>
      </w:r>
      <w:r w:rsidR="00B1628F" w:rsidRPr="000A1BDC">
        <w:rPr>
          <w:rFonts w:ascii="Times New Roman" w:eastAsia="Calibri" w:hAnsi="Times New Roman" w:cs="Times New Roman"/>
          <w:color w:val="000000" w:themeColor="text1"/>
          <w:sz w:val="24"/>
          <w:szCs w:val="24"/>
          <w:lang w:eastAsia="fr-FR"/>
        </w:rPr>
        <w:t xml:space="preserve">’Ambassade des Pays Bas </w:t>
      </w:r>
      <w:r w:rsidR="00BD3F5E" w:rsidRPr="000A1BDC">
        <w:rPr>
          <w:rFonts w:ascii="Times New Roman" w:eastAsia="Calibri" w:hAnsi="Times New Roman" w:cs="Times New Roman"/>
          <w:color w:val="000000" w:themeColor="text1"/>
          <w:sz w:val="24"/>
          <w:szCs w:val="24"/>
          <w:lang w:eastAsia="fr-FR"/>
        </w:rPr>
        <w:t xml:space="preserve">et le </w:t>
      </w:r>
      <w:r w:rsidR="00DA3A9B" w:rsidRPr="000A1BDC">
        <w:rPr>
          <w:rFonts w:ascii="Times New Roman" w:eastAsia="Calibri" w:hAnsi="Times New Roman" w:cs="Times New Roman"/>
          <w:color w:val="000000" w:themeColor="text1"/>
          <w:sz w:val="24"/>
          <w:szCs w:val="24"/>
          <w:lang w:eastAsia="fr-FR"/>
        </w:rPr>
        <w:t>PNUD.</w:t>
      </w:r>
    </w:p>
    <w:p w14:paraId="59F714AF" w14:textId="1AFAA926" w:rsidR="00B1628F" w:rsidRPr="000A1BDC" w:rsidRDefault="00B1628F" w:rsidP="008E7FA2">
      <w:pPr>
        <w:widowControl w:val="0"/>
        <w:autoSpaceDE w:val="0"/>
        <w:autoSpaceDN w:val="0"/>
        <w:spacing w:after="0" w:line="240" w:lineRule="auto"/>
        <w:ind w:right="94"/>
        <w:jc w:val="both"/>
        <w:rPr>
          <w:rFonts w:ascii="Times New Roman" w:eastAsia="Calibri" w:hAnsi="Times New Roman" w:cs="Times New Roman"/>
          <w:color w:val="000000" w:themeColor="text1"/>
          <w:sz w:val="24"/>
          <w:szCs w:val="24"/>
          <w:lang w:eastAsia="fr-FR" w:bidi="fr-FR"/>
        </w:rPr>
      </w:pPr>
      <w:r w:rsidRPr="000A1BDC">
        <w:rPr>
          <w:rFonts w:ascii="Times New Roman" w:eastAsia="Calibri" w:hAnsi="Times New Roman" w:cs="Times New Roman"/>
          <w:color w:val="000000" w:themeColor="text1"/>
          <w:sz w:val="24"/>
          <w:szCs w:val="24"/>
          <w:lang w:eastAsia="fr-FR" w:bidi="fr-FR"/>
        </w:rPr>
        <w:t xml:space="preserve">Ce projet tire sa substance </w:t>
      </w:r>
      <w:r w:rsidR="00AD20BA">
        <w:rPr>
          <w:rFonts w:ascii="Times New Roman" w:eastAsia="Calibri" w:hAnsi="Times New Roman" w:cs="Times New Roman"/>
          <w:color w:val="000000" w:themeColor="text1"/>
          <w:sz w:val="24"/>
          <w:szCs w:val="24"/>
          <w:lang w:eastAsia="fr-FR" w:bidi="fr-FR"/>
        </w:rPr>
        <w:t xml:space="preserve">des politiques nationales de </w:t>
      </w:r>
      <w:proofErr w:type="spellStart"/>
      <w:r w:rsidR="00AD20BA">
        <w:rPr>
          <w:rFonts w:ascii="Times New Roman" w:eastAsia="Calibri" w:hAnsi="Times New Roman" w:cs="Times New Roman"/>
          <w:color w:val="000000" w:themeColor="text1"/>
          <w:sz w:val="24"/>
          <w:szCs w:val="24"/>
          <w:lang w:eastAsia="fr-FR" w:bidi="fr-FR"/>
        </w:rPr>
        <w:t>developpement</w:t>
      </w:r>
      <w:proofErr w:type="spellEnd"/>
      <w:r w:rsidRPr="000A1BDC">
        <w:rPr>
          <w:rFonts w:ascii="Times New Roman" w:eastAsia="Calibri" w:hAnsi="Times New Roman" w:cs="Times New Roman"/>
          <w:color w:val="000000" w:themeColor="text1"/>
          <w:sz w:val="24"/>
          <w:szCs w:val="24"/>
          <w:lang w:eastAsia="fr-FR" w:bidi="fr-FR"/>
        </w:rPr>
        <w:t>, de la Matrice d’Actions Prioritaires (MAP) et des référentiels du cycle III de la décentralisation (la vision, la politique nationale et la stratégie décennale 2017-2026 de la décentralisation). Il s’inscrit dans le cadre de l’UNDAF 2018-2020 et le Programme Pays du PNUD 2018-</w:t>
      </w:r>
      <w:r w:rsidR="00CF5ECB" w:rsidRPr="000A1BDC">
        <w:rPr>
          <w:rFonts w:ascii="Times New Roman" w:eastAsia="Calibri" w:hAnsi="Times New Roman" w:cs="Times New Roman"/>
          <w:color w:val="000000" w:themeColor="text1"/>
          <w:sz w:val="24"/>
          <w:szCs w:val="24"/>
          <w:lang w:eastAsia="fr-FR" w:bidi="fr-FR"/>
        </w:rPr>
        <w:t>2020 qui</w:t>
      </w:r>
      <w:r w:rsidRPr="000A1BDC">
        <w:rPr>
          <w:rFonts w:ascii="Times New Roman" w:eastAsia="Calibri" w:hAnsi="Times New Roman" w:cs="Times New Roman"/>
          <w:color w:val="000000" w:themeColor="text1"/>
          <w:sz w:val="24"/>
          <w:szCs w:val="24"/>
          <w:lang w:eastAsia="fr-FR" w:bidi="fr-FR"/>
        </w:rPr>
        <w:t xml:space="preserve"> ont été prorogés en 2022. Il appartient également au programme budgétaire décentralisation du MATD</w:t>
      </w:r>
      <w:r w:rsidR="00AD20BA">
        <w:rPr>
          <w:rFonts w:ascii="Times New Roman" w:eastAsia="Calibri" w:hAnsi="Times New Roman" w:cs="Times New Roman"/>
          <w:color w:val="000000" w:themeColor="text1"/>
          <w:sz w:val="24"/>
          <w:szCs w:val="24"/>
          <w:lang w:eastAsia="fr-FR" w:bidi="fr-FR"/>
        </w:rPr>
        <w:t>S</w:t>
      </w:r>
      <w:r w:rsidRPr="000A1BDC">
        <w:rPr>
          <w:rFonts w:ascii="Times New Roman" w:eastAsia="Calibri" w:hAnsi="Times New Roman" w:cs="Times New Roman"/>
          <w:color w:val="000000" w:themeColor="text1"/>
          <w:sz w:val="24"/>
          <w:szCs w:val="24"/>
          <w:lang w:eastAsia="fr-FR" w:bidi="fr-FR"/>
        </w:rPr>
        <w:t>.</w:t>
      </w:r>
    </w:p>
    <w:p w14:paraId="76E16F16" w14:textId="1CB9C42D" w:rsidR="00B1628F" w:rsidRPr="000A1BDC" w:rsidRDefault="00B1628F" w:rsidP="008E7FA2">
      <w:pPr>
        <w:widowControl w:val="0"/>
        <w:autoSpaceDE w:val="0"/>
        <w:autoSpaceDN w:val="0"/>
        <w:spacing w:after="0" w:line="240" w:lineRule="auto"/>
        <w:ind w:right="94"/>
        <w:jc w:val="both"/>
        <w:rPr>
          <w:rFonts w:ascii="Times New Roman" w:eastAsia="Calibri" w:hAnsi="Times New Roman" w:cs="Times New Roman"/>
          <w:color w:val="000000" w:themeColor="text1"/>
          <w:sz w:val="24"/>
          <w:szCs w:val="24"/>
        </w:rPr>
      </w:pPr>
      <w:bookmarkStart w:id="7" w:name="_Hlk106269483"/>
      <w:r w:rsidRPr="000A1BDC">
        <w:rPr>
          <w:rFonts w:ascii="Times New Roman" w:eastAsia="Calibri" w:hAnsi="Times New Roman" w:cs="Times New Roman"/>
          <w:color w:val="000000" w:themeColor="text1"/>
          <w:sz w:val="24"/>
          <w:szCs w:val="24"/>
          <w:lang w:eastAsia="fr-FR" w:bidi="fr-FR"/>
        </w:rPr>
        <w:t xml:space="preserve">Dans sa mise en œuvre, le projet </w:t>
      </w:r>
      <w:proofErr w:type="spellStart"/>
      <w:r w:rsidRPr="000A1BDC">
        <w:rPr>
          <w:rFonts w:ascii="Times New Roman" w:eastAsia="Calibri" w:hAnsi="Times New Roman" w:cs="Times New Roman"/>
          <w:color w:val="000000" w:themeColor="text1"/>
          <w:sz w:val="24"/>
          <w:szCs w:val="24"/>
          <w:lang w:eastAsia="fr-FR" w:bidi="fr-FR"/>
        </w:rPr>
        <w:t>GoLCoS</w:t>
      </w:r>
      <w:proofErr w:type="spellEnd"/>
      <w:r w:rsidRPr="000A1BDC">
        <w:rPr>
          <w:rFonts w:ascii="Times New Roman" w:eastAsia="Calibri" w:hAnsi="Times New Roman" w:cs="Times New Roman"/>
          <w:color w:val="000000" w:themeColor="text1"/>
          <w:sz w:val="24"/>
          <w:szCs w:val="24"/>
          <w:lang w:eastAsia="fr-FR" w:bidi="fr-FR"/>
        </w:rPr>
        <w:t xml:space="preserve"> se fixe pour principal objectif de contribuer à </w:t>
      </w:r>
      <w:r w:rsidRPr="000A1BDC">
        <w:rPr>
          <w:rFonts w:ascii="Times New Roman" w:eastAsia="Calibri" w:hAnsi="Times New Roman" w:cs="Times New Roman"/>
          <w:b/>
          <w:color w:val="000000" w:themeColor="text1"/>
          <w:sz w:val="24"/>
          <w:szCs w:val="24"/>
          <w:lang w:eastAsia="fr-FR" w:bidi="fr-FR"/>
        </w:rPr>
        <w:t>renforcer la cohésion sociale par une gouvernance inclusive et participative dans les collectivités territoriales cibles</w:t>
      </w:r>
      <w:bookmarkEnd w:id="7"/>
      <w:r w:rsidRPr="000A1BDC">
        <w:rPr>
          <w:rFonts w:ascii="Times New Roman" w:eastAsia="Calibri" w:hAnsi="Times New Roman" w:cs="Times New Roman"/>
          <w:b/>
          <w:color w:val="000000" w:themeColor="text1"/>
          <w:sz w:val="24"/>
          <w:szCs w:val="24"/>
          <w:lang w:eastAsia="fr-FR" w:bidi="fr-FR"/>
        </w:rPr>
        <w:t xml:space="preserve">. </w:t>
      </w:r>
      <w:r w:rsidRPr="000A1BDC">
        <w:rPr>
          <w:rFonts w:ascii="Times New Roman" w:eastAsia="Calibri" w:hAnsi="Times New Roman" w:cs="Times New Roman"/>
          <w:color w:val="000000" w:themeColor="text1"/>
          <w:sz w:val="24"/>
          <w:szCs w:val="24"/>
          <w:lang w:eastAsia="fr-FR" w:bidi="fr-FR"/>
        </w:rPr>
        <w:t xml:space="preserve">Cet objectif contribue à l’atteinte de l’objectif principal poursuivi par le Cycle III de la décentralisation qui est de </w:t>
      </w:r>
      <w:r w:rsidRPr="000A1BDC">
        <w:rPr>
          <w:rFonts w:ascii="Times New Roman" w:eastAsia="Calibri" w:hAnsi="Times New Roman" w:cs="Times New Roman"/>
          <w:i/>
          <w:color w:val="000000" w:themeColor="text1"/>
          <w:sz w:val="24"/>
          <w:szCs w:val="24"/>
          <w:lang w:eastAsia="fr-FR" w:bidi="fr-FR"/>
        </w:rPr>
        <w:t xml:space="preserve">« mieux construire le développement du pays à partir de collectivités territoriales capables de produire des services publics locaux accessibles et de qualité et d’impulser le développement économique local ». </w:t>
      </w:r>
      <w:r w:rsidRPr="000A1BDC">
        <w:rPr>
          <w:rFonts w:ascii="Times New Roman" w:eastAsia="Calibri" w:hAnsi="Times New Roman" w:cs="Times New Roman"/>
          <w:color w:val="000000" w:themeColor="text1"/>
          <w:sz w:val="24"/>
          <w:szCs w:val="24"/>
          <w:lang w:eastAsia="fr-FR" w:bidi="fr-FR"/>
        </w:rPr>
        <w:t xml:space="preserve">Pour ce faire, sept résultats sont poursuivis. Ils couvrent les aspects de : i) </w:t>
      </w:r>
      <w:r w:rsidRPr="000A1BDC">
        <w:rPr>
          <w:rFonts w:ascii="Times New Roman" w:eastAsia="Calibri" w:hAnsi="Times New Roman" w:cs="Times New Roman"/>
          <w:color w:val="000000" w:themeColor="text1"/>
          <w:spacing w:val="-17"/>
          <w:sz w:val="24"/>
          <w:szCs w:val="24"/>
          <w:lang w:eastAsia="fr-FR" w:bidi="fr-FR"/>
        </w:rPr>
        <w:t>l</w:t>
      </w:r>
      <w:r w:rsidRPr="000A1BDC">
        <w:rPr>
          <w:rFonts w:ascii="Times New Roman" w:eastAsia="Calibri" w:hAnsi="Times New Roman" w:cs="Times New Roman"/>
          <w:bCs/>
          <w:color w:val="000000" w:themeColor="text1"/>
          <w:sz w:val="24"/>
          <w:szCs w:val="24"/>
          <w:lang w:eastAsia="fr-FR" w:bidi="fr-FR"/>
        </w:rPr>
        <w:t>a gestion des Collectivités Territoriales (CT) cibles prenant en compte les nouvelles orientations et textes nationaux de la décentralisation ; ii) les populations et les Personnes Déplacées Internes (</w:t>
      </w:r>
      <w:proofErr w:type="spellStart"/>
      <w:r w:rsidRPr="000A1BDC">
        <w:rPr>
          <w:rFonts w:ascii="Times New Roman" w:eastAsia="Calibri" w:hAnsi="Times New Roman" w:cs="Times New Roman"/>
          <w:bCs/>
          <w:color w:val="000000" w:themeColor="text1"/>
          <w:sz w:val="24"/>
          <w:szCs w:val="24"/>
          <w:lang w:eastAsia="fr-FR" w:bidi="fr-FR"/>
        </w:rPr>
        <w:t>PDIs</w:t>
      </w:r>
      <w:proofErr w:type="spellEnd"/>
      <w:r w:rsidRPr="000A1BDC">
        <w:rPr>
          <w:rFonts w:ascii="Times New Roman" w:eastAsia="Calibri" w:hAnsi="Times New Roman" w:cs="Times New Roman"/>
          <w:bCs/>
          <w:color w:val="000000" w:themeColor="text1"/>
          <w:sz w:val="24"/>
          <w:szCs w:val="24"/>
          <w:lang w:eastAsia="fr-FR" w:bidi="fr-FR"/>
        </w:rPr>
        <w:t xml:space="preserve">) (femmes, hommes et jeunes) de la zone cible ayant accès à de meilleurs services d’état civil et de santé ; iii) </w:t>
      </w:r>
      <w:bookmarkStart w:id="8" w:name="_Hlk46495922"/>
      <w:bookmarkStart w:id="9" w:name="_Hlk46496479"/>
      <w:r w:rsidRPr="000A1BDC">
        <w:rPr>
          <w:rFonts w:ascii="Times New Roman" w:eastAsia="Calibri" w:hAnsi="Times New Roman" w:cs="Times New Roman"/>
          <w:bCs/>
          <w:color w:val="000000" w:themeColor="text1"/>
          <w:sz w:val="24"/>
          <w:szCs w:val="24"/>
          <w:lang w:eastAsia="fr-FR" w:bidi="fr-FR"/>
        </w:rPr>
        <w:t xml:space="preserve">les préoccupations des populations, y incluent des </w:t>
      </w:r>
      <w:proofErr w:type="spellStart"/>
      <w:r w:rsidRPr="000A1BDC">
        <w:rPr>
          <w:rFonts w:ascii="Times New Roman" w:eastAsia="Calibri" w:hAnsi="Times New Roman" w:cs="Times New Roman"/>
          <w:bCs/>
          <w:color w:val="000000" w:themeColor="text1"/>
          <w:sz w:val="24"/>
          <w:szCs w:val="24"/>
          <w:lang w:eastAsia="fr-FR" w:bidi="fr-FR"/>
        </w:rPr>
        <w:t>PDIs</w:t>
      </w:r>
      <w:proofErr w:type="spellEnd"/>
      <w:r w:rsidRPr="000A1BDC">
        <w:rPr>
          <w:rFonts w:ascii="Times New Roman" w:eastAsia="Calibri" w:hAnsi="Times New Roman" w:cs="Times New Roman"/>
          <w:bCs/>
          <w:color w:val="000000" w:themeColor="text1"/>
          <w:sz w:val="24"/>
          <w:szCs w:val="24"/>
          <w:lang w:eastAsia="fr-FR" w:bidi="fr-FR"/>
        </w:rPr>
        <w:t xml:space="preserve"> en matière de sécurité communautaire, de cohésion sociale, de promotion du genre et de viabilité des économies locales, prises en compte dans l’élaboration, la mise en œuvre et le suivi des PLD</w:t>
      </w:r>
      <w:bookmarkEnd w:id="8"/>
      <w:bookmarkEnd w:id="9"/>
      <w:r w:rsidRPr="000A1BDC">
        <w:rPr>
          <w:rFonts w:ascii="Times New Roman" w:eastAsia="Calibri" w:hAnsi="Times New Roman" w:cs="Times New Roman"/>
          <w:bCs/>
          <w:color w:val="000000" w:themeColor="text1"/>
          <w:sz w:val="24"/>
          <w:szCs w:val="24"/>
          <w:lang w:eastAsia="fr-FR" w:bidi="fr-FR"/>
        </w:rPr>
        <w:t xml:space="preserve"> ; iv) les collectivités territoriales (CT) de la zone d’intervention gérées de manière transparente avec une participation plus effective des populations (femmes, hommes et jeunes) à travers des mécanismes de contrôle civil qui contribuent à réduire la corruption et améliorent la redevabilité ; v) les groupes vulnérables de la zone d’intervention, notamment les femmes, les jeunes et les </w:t>
      </w:r>
      <w:proofErr w:type="spellStart"/>
      <w:r w:rsidRPr="000A1BDC">
        <w:rPr>
          <w:rFonts w:ascii="Times New Roman" w:eastAsia="Calibri" w:hAnsi="Times New Roman" w:cs="Times New Roman"/>
          <w:bCs/>
          <w:color w:val="000000" w:themeColor="text1"/>
          <w:sz w:val="24"/>
          <w:szCs w:val="24"/>
          <w:lang w:eastAsia="fr-FR" w:bidi="fr-FR"/>
        </w:rPr>
        <w:t>PDIs</w:t>
      </w:r>
      <w:proofErr w:type="spellEnd"/>
      <w:r w:rsidRPr="000A1BDC">
        <w:rPr>
          <w:rFonts w:ascii="Times New Roman" w:eastAsia="Calibri" w:hAnsi="Times New Roman" w:cs="Times New Roman"/>
          <w:bCs/>
          <w:color w:val="000000" w:themeColor="text1"/>
          <w:sz w:val="24"/>
          <w:szCs w:val="24"/>
          <w:lang w:eastAsia="fr-FR" w:bidi="fr-FR"/>
        </w:rPr>
        <w:t xml:space="preserve">, participant davantage à la gestion des affaires locales ; vi) les communautés locales, les </w:t>
      </w:r>
      <w:proofErr w:type="spellStart"/>
      <w:r w:rsidRPr="000A1BDC">
        <w:rPr>
          <w:rFonts w:ascii="Times New Roman" w:eastAsia="Calibri" w:hAnsi="Times New Roman" w:cs="Times New Roman"/>
          <w:bCs/>
          <w:color w:val="000000" w:themeColor="text1"/>
          <w:sz w:val="24"/>
          <w:szCs w:val="24"/>
          <w:lang w:eastAsia="fr-FR" w:bidi="fr-FR"/>
        </w:rPr>
        <w:t>PDIs</w:t>
      </w:r>
      <w:proofErr w:type="spellEnd"/>
      <w:r w:rsidRPr="000A1BDC">
        <w:rPr>
          <w:rFonts w:ascii="Times New Roman" w:eastAsia="Calibri" w:hAnsi="Times New Roman" w:cs="Times New Roman"/>
          <w:bCs/>
          <w:color w:val="000000" w:themeColor="text1"/>
          <w:sz w:val="24"/>
          <w:szCs w:val="24"/>
          <w:lang w:eastAsia="fr-FR" w:bidi="fr-FR"/>
        </w:rPr>
        <w:t xml:space="preserve"> et les autres parties prenantes (les autorités locales et les FDS) dans la zone d’intervention engagées et contribuant activement dans l’élaboration et la mise en œuvre des mécanismes de la sécurité communautaire et de la cohésion sociale ; et enfin vii) un système d’analyse de conflits et indexe de cohésion sociale mis à disposition à l’ensemble des </w:t>
      </w:r>
      <w:r w:rsidRPr="000A1BDC">
        <w:rPr>
          <w:rFonts w:ascii="Times New Roman" w:eastAsia="Calibri" w:hAnsi="Times New Roman" w:cs="Times New Roman"/>
          <w:bCs/>
          <w:color w:val="000000" w:themeColor="text1"/>
          <w:sz w:val="24"/>
          <w:szCs w:val="24"/>
          <w:lang w:eastAsia="fr-FR" w:bidi="fr-FR"/>
        </w:rPr>
        <w:lastRenderedPageBreak/>
        <w:t>partenaires (gouvernement, collectivités territoriales, PTF, population, etc.) et contribuant à prévenir les conflits et à renforcer la cohésion sociale.</w:t>
      </w:r>
    </w:p>
    <w:p w14:paraId="15D74E25" w14:textId="3C303497" w:rsidR="00BD3F5E" w:rsidRPr="000A1BDC" w:rsidRDefault="00B1628F" w:rsidP="008E7FA2">
      <w:pPr>
        <w:spacing w:after="0" w:line="240" w:lineRule="auto"/>
        <w:jc w:val="both"/>
        <w:rPr>
          <w:rFonts w:ascii="Times New Roman" w:eastAsia="Calibri" w:hAnsi="Times New Roman" w:cs="Times New Roman"/>
          <w:color w:val="000000" w:themeColor="text1"/>
          <w:sz w:val="24"/>
          <w:szCs w:val="24"/>
          <w:lang w:eastAsia="fr-FR"/>
        </w:rPr>
      </w:pPr>
      <w:r w:rsidRPr="000A1BDC">
        <w:rPr>
          <w:rFonts w:ascii="Times New Roman" w:eastAsia="Times New Roman" w:hAnsi="Times New Roman" w:cs="Times New Roman"/>
          <w:color w:val="000000" w:themeColor="text1"/>
          <w:sz w:val="24"/>
          <w:szCs w:val="24"/>
        </w:rPr>
        <w:t xml:space="preserve">Le projet couvre quatre-vingt-cinq (85) collectivités territoriales des six (6) régions suivantes : la </w:t>
      </w:r>
      <w:r w:rsidRPr="000A1BDC">
        <w:rPr>
          <w:rFonts w:ascii="Times New Roman" w:eastAsia="Times New Roman" w:hAnsi="Times New Roman" w:cs="Times New Roman"/>
          <w:b/>
          <w:bCs/>
          <w:i/>
          <w:iCs/>
          <w:color w:val="000000" w:themeColor="text1"/>
          <w:sz w:val="24"/>
          <w:szCs w:val="24"/>
        </w:rPr>
        <w:t>Boucle du Mouhoun, le Centre-Est, le Centre-Nord, l’Est, le Nord et le Sahel</w:t>
      </w:r>
    </w:p>
    <w:p w14:paraId="647F1707" w14:textId="205E4AC4" w:rsidR="00BD3F5E" w:rsidRPr="000A1BDC" w:rsidRDefault="00BD3F5E" w:rsidP="008E7FA2">
      <w:pPr>
        <w:spacing w:after="0" w:line="240" w:lineRule="auto"/>
        <w:jc w:val="both"/>
        <w:rPr>
          <w:rFonts w:ascii="Times New Roman" w:eastAsia="Times New Roman" w:hAnsi="Times New Roman" w:cs="Times New Roman"/>
          <w:color w:val="000000" w:themeColor="text1"/>
          <w:sz w:val="24"/>
          <w:szCs w:val="24"/>
        </w:rPr>
      </w:pPr>
    </w:p>
    <w:p w14:paraId="43BA785A" w14:textId="7AADAC7D" w:rsidR="00B1628F" w:rsidRPr="000A1BDC" w:rsidRDefault="00B1628F" w:rsidP="008E7FA2">
      <w:pPr>
        <w:spacing w:after="0" w:line="240" w:lineRule="auto"/>
        <w:jc w:val="both"/>
        <w:rPr>
          <w:rFonts w:ascii="Times New Roman" w:eastAsia="Calibri" w:hAnsi="Times New Roman" w:cs="Times New Roman"/>
          <w:color w:val="000000" w:themeColor="text1"/>
          <w:sz w:val="24"/>
          <w:szCs w:val="24"/>
          <w:lang w:eastAsia="fr-FR"/>
        </w:rPr>
      </w:pPr>
      <w:bookmarkStart w:id="10" w:name="_Hlk106269600"/>
      <w:r w:rsidRPr="000A1BDC">
        <w:rPr>
          <w:rFonts w:ascii="Times New Roman" w:eastAsia="Times New Roman" w:hAnsi="Times New Roman" w:cs="Times New Roman"/>
          <w:color w:val="000000" w:themeColor="text1"/>
          <w:sz w:val="24"/>
          <w:szCs w:val="24"/>
        </w:rPr>
        <w:t xml:space="preserve">C’est dans </w:t>
      </w:r>
      <w:r w:rsidR="00E701B7" w:rsidRPr="000A1BDC">
        <w:rPr>
          <w:rFonts w:ascii="Times New Roman" w:eastAsia="Times New Roman" w:hAnsi="Times New Roman" w:cs="Times New Roman"/>
          <w:color w:val="000000" w:themeColor="text1"/>
          <w:sz w:val="24"/>
          <w:szCs w:val="24"/>
        </w:rPr>
        <w:t>ce cadre</w:t>
      </w:r>
      <w:r w:rsidRPr="000A1BDC">
        <w:rPr>
          <w:rFonts w:ascii="Times New Roman" w:eastAsia="Times New Roman" w:hAnsi="Times New Roman" w:cs="Times New Roman"/>
          <w:color w:val="000000" w:themeColor="text1"/>
          <w:sz w:val="24"/>
          <w:szCs w:val="24"/>
        </w:rPr>
        <w:t xml:space="preserve"> que se situe la présente mission d’appui à l’élaboration de </w:t>
      </w:r>
      <w:bookmarkStart w:id="11" w:name="_Hlk78059064"/>
      <w:r w:rsidR="00055F4B">
        <w:rPr>
          <w:rFonts w:ascii="Times New Roman" w:hAnsi="Times New Roman" w:cs="Times New Roman"/>
          <w:b/>
          <w:color w:val="000000" w:themeColor="text1"/>
          <w:sz w:val="24"/>
          <w:szCs w:val="24"/>
        </w:rPr>
        <w:t>cinq (05)</w:t>
      </w:r>
      <w:r w:rsidR="000E4C2B" w:rsidRPr="000E4C2B">
        <w:rPr>
          <w:rFonts w:ascii="Times New Roman" w:hAnsi="Times New Roman" w:cs="Times New Roman"/>
          <w:b/>
          <w:color w:val="000000" w:themeColor="text1"/>
          <w:sz w:val="24"/>
          <w:szCs w:val="24"/>
        </w:rPr>
        <w:t xml:space="preserve"> </w:t>
      </w:r>
      <w:r w:rsidR="007A3801" w:rsidRPr="000A1BDC">
        <w:rPr>
          <w:rFonts w:ascii="Times New Roman" w:hAnsi="Times New Roman" w:cs="Times New Roman"/>
          <w:b/>
          <w:color w:val="000000" w:themeColor="text1"/>
          <w:sz w:val="24"/>
          <w:szCs w:val="24"/>
        </w:rPr>
        <w:t xml:space="preserve">plans communaux de développement </w:t>
      </w:r>
      <w:r w:rsidR="007A3801" w:rsidRPr="000A1BDC">
        <w:rPr>
          <w:rFonts w:ascii="Times New Roman" w:eastAsia="Calibri" w:hAnsi="Times New Roman" w:cs="Times New Roman"/>
          <w:b/>
          <w:bCs/>
          <w:color w:val="000000" w:themeColor="text1"/>
          <w:sz w:val="24"/>
          <w:szCs w:val="24"/>
        </w:rPr>
        <w:t>réalistes, prenant en compte les ODD, les priorités des bénéficiaires, les orientations et schémas nationaux et la cohésion sociale</w:t>
      </w:r>
      <w:r w:rsidR="007A3801" w:rsidRPr="000A1BDC">
        <w:rPr>
          <w:rFonts w:ascii="Times New Roman" w:eastAsia="Times New Roman" w:hAnsi="Times New Roman" w:cs="Times New Roman"/>
          <w:color w:val="000000" w:themeColor="text1"/>
          <w:sz w:val="24"/>
          <w:szCs w:val="24"/>
        </w:rPr>
        <w:t xml:space="preserve"> </w:t>
      </w:r>
      <w:bookmarkEnd w:id="11"/>
      <w:r w:rsidR="007A3801" w:rsidRPr="000A1BDC">
        <w:rPr>
          <w:rFonts w:ascii="Times New Roman" w:eastAsia="Times New Roman" w:hAnsi="Times New Roman" w:cs="Times New Roman"/>
          <w:color w:val="000000" w:themeColor="text1"/>
          <w:sz w:val="24"/>
          <w:szCs w:val="24"/>
        </w:rPr>
        <w:t>dans les</w:t>
      </w:r>
      <w:r w:rsidRPr="000A1BDC">
        <w:rPr>
          <w:rFonts w:ascii="Times New Roman" w:eastAsia="Times New Roman" w:hAnsi="Times New Roman" w:cs="Times New Roman"/>
          <w:color w:val="000000" w:themeColor="text1"/>
          <w:sz w:val="24"/>
          <w:szCs w:val="24"/>
        </w:rPr>
        <w:t xml:space="preserve"> régions </w:t>
      </w:r>
      <w:bookmarkStart w:id="12" w:name="_Hlk77547701"/>
      <w:r w:rsidR="00AD20BA" w:rsidRPr="000A1BDC">
        <w:rPr>
          <w:rFonts w:ascii="Times New Roman" w:eastAsia="Times New Roman" w:hAnsi="Times New Roman" w:cs="Times New Roman"/>
          <w:color w:val="000000" w:themeColor="text1"/>
          <w:sz w:val="24"/>
          <w:szCs w:val="24"/>
        </w:rPr>
        <w:t>d</w:t>
      </w:r>
      <w:r w:rsidR="00AD20BA">
        <w:rPr>
          <w:rFonts w:ascii="Times New Roman" w:eastAsia="Times New Roman" w:hAnsi="Times New Roman" w:cs="Times New Roman"/>
          <w:color w:val="000000" w:themeColor="text1"/>
          <w:sz w:val="24"/>
          <w:szCs w:val="24"/>
        </w:rPr>
        <w:t>u</w:t>
      </w:r>
      <w:r w:rsidR="00AD20BA" w:rsidRPr="000A1BDC">
        <w:rPr>
          <w:rFonts w:ascii="Times New Roman" w:eastAsia="Times New Roman" w:hAnsi="Times New Roman" w:cs="Times New Roman"/>
          <w:color w:val="000000" w:themeColor="text1"/>
          <w:sz w:val="24"/>
          <w:szCs w:val="24"/>
        </w:rPr>
        <w:t xml:space="preserve"> </w:t>
      </w:r>
      <w:r w:rsidR="00AD20BA" w:rsidRPr="000A1BDC">
        <w:rPr>
          <w:rFonts w:ascii="Times New Roman" w:eastAsia="Times New Roman" w:hAnsi="Times New Roman" w:cs="Times New Roman"/>
          <w:b/>
          <w:bCs/>
          <w:i/>
          <w:iCs/>
          <w:color w:val="000000" w:themeColor="text1"/>
          <w:sz w:val="24"/>
          <w:szCs w:val="24"/>
        </w:rPr>
        <w:t>Centre</w:t>
      </w:r>
      <w:r w:rsidRPr="000A1BDC">
        <w:rPr>
          <w:rFonts w:ascii="Times New Roman" w:eastAsia="Times New Roman" w:hAnsi="Times New Roman" w:cs="Times New Roman"/>
          <w:b/>
          <w:bCs/>
          <w:i/>
          <w:iCs/>
          <w:color w:val="000000" w:themeColor="text1"/>
          <w:sz w:val="24"/>
          <w:szCs w:val="24"/>
        </w:rPr>
        <w:t>-Nord</w:t>
      </w:r>
      <w:r w:rsidR="00AD20BA">
        <w:rPr>
          <w:rFonts w:ascii="Times New Roman" w:eastAsia="Times New Roman" w:hAnsi="Times New Roman" w:cs="Times New Roman"/>
          <w:b/>
          <w:bCs/>
          <w:i/>
          <w:iCs/>
          <w:color w:val="000000" w:themeColor="text1"/>
          <w:sz w:val="24"/>
          <w:szCs w:val="24"/>
        </w:rPr>
        <w:t xml:space="preserve"> et de l’Est</w:t>
      </w:r>
      <w:r w:rsidR="007A3801" w:rsidRPr="000A1BDC">
        <w:rPr>
          <w:rFonts w:ascii="Times New Roman" w:eastAsia="Times New Roman" w:hAnsi="Times New Roman" w:cs="Times New Roman"/>
          <w:b/>
          <w:bCs/>
          <w:i/>
          <w:iCs/>
          <w:color w:val="000000" w:themeColor="text1"/>
          <w:sz w:val="24"/>
          <w:szCs w:val="24"/>
        </w:rPr>
        <w:t>.</w:t>
      </w:r>
      <w:r w:rsidRPr="000A1BDC">
        <w:rPr>
          <w:rFonts w:ascii="Times New Roman" w:eastAsia="Times New Roman" w:hAnsi="Times New Roman" w:cs="Times New Roman"/>
          <w:b/>
          <w:bCs/>
          <w:i/>
          <w:iCs/>
          <w:color w:val="000000" w:themeColor="text1"/>
          <w:sz w:val="24"/>
          <w:szCs w:val="24"/>
        </w:rPr>
        <w:t xml:space="preserve"> </w:t>
      </w:r>
      <w:bookmarkEnd w:id="12"/>
    </w:p>
    <w:bookmarkEnd w:id="10"/>
    <w:p w14:paraId="6879CB72" w14:textId="77777777" w:rsidR="005C56BD" w:rsidRPr="000A1BDC" w:rsidRDefault="005C56BD" w:rsidP="008E7FA2">
      <w:pPr>
        <w:spacing w:after="0" w:line="240" w:lineRule="auto"/>
        <w:jc w:val="both"/>
        <w:rPr>
          <w:rFonts w:ascii="Times New Roman" w:hAnsi="Times New Roman" w:cs="Times New Roman"/>
          <w:b/>
          <w:iCs/>
          <w:color w:val="000000" w:themeColor="text1"/>
          <w:sz w:val="24"/>
          <w:szCs w:val="24"/>
          <w:u w:val="single"/>
        </w:rPr>
      </w:pPr>
    </w:p>
    <w:p w14:paraId="237ECBED" w14:textId="77777777" w:rsidR="00EA5388" w:rsidRPr="000A1BDC" w:rsidRDefault="00EA5388" w:rsidP="00840AB7">
      <w:pPr>
        <w:pStyle w:val="Paragraphedeliste"/>
        <w:numPr>
          <w:ilvl w:val="0"/>
          <w:numId w:val="12"/>
        </w:numPr>
        <w:jc w:val="both"/>
        <w:outlineLvl w:val="0"/>
        <w:rPr>
          <w:b/>
          <w:iCs/>
          <w:color w:val="000000" w:themeColor="text1"/>
          <w:u w:val="single"/>
        </w:rPr>
      </w:pPr>
      <w:bookmarkStart w:id="13" w:name="_Toc105656415"/>
      <w:r w:rsidRPr="000A1BDC">
        <w:rPr>
          <w:b/>
          <w:caps/>
          <w:color w:val="000000" w:themeColor="text1"/>
        </w:rPr>
        <w:t xml:space="preserve">Objectifs </w:t>
      </w:r>
      <w:r w:rsidR="00B40114" w:rsidRPr="000A1BDC">
        <w:rPr>
          <w:b/>
          <w:caps/>
          <w:color w:val="000000" w:themeColor="text1"/>
        </w:rPr>
        <w:t>DE LA MISSION</w:t>
      </w:r>
      <w:bookmarkEnd w:id="13"/>
      <w:r w:rsidR="00B40114" w:rsidRPr="000A1BDC">
        <w:rPr>
          <w:b/>
          <w:caps/>
          <w:color w:val="000000" w:themeColor="text1"/>
        </w:rPr>
        <w:t xml:space="preserve"> </w:t>
      </w:r>
      <w:r w:rsidRPr="000A1BDC">
        <w:rPr>
          <w:b/>
          <w:iCs/>
          <w:color w:val="000000" w:themeColor="text1"/>
          <w:u w:val="single"/>
        </w:rPr>
        <w:t xml:space="preserve"> </w:t>
      </w:r>
    </w:p>
    <w:p w14:paraId="52621212" w14:textId="77777777" w:rsidR="00EA5388" w:rsidRPr="000A1BDC" w:rsidRDefault="00EA5388" w:rsidP="008E7FA2">
      <w:pPr>
        <w:spacing w:after="0" w:line="240" w:lineRule="auto"/>
        <w:jc w:val="both"/>
        <w:rPr>
          <w:rFonts w:ascii="Times New Roman" w:hAnsi="Times New Roman" w:cs="Times New Roman"/>
          <w:b/>
          <w:iCs/>
          <w:color w:val="000000" w:themeColor="text1"/>
          <w:sz w:val="24"/>
          <w:szCs w:val="24"/>
          <w:u w:val="single"/>
        </w:rPr>
      </w:pPr>
    </w:p>
    <w:p w14:paraId="175C279D" w14:textId="77777777" w:rsidR="007A0CDB" w:rsidRPr="000A1BDC" w:rsidRDefault="007A0CDB" w:rsidP="008E7FA2">
      <w:pPr>
        <w:pStyle w:val="Paragraphedeliste"/>
        <w:numPr>
          <w:ilvl w:val="0"/>
          <w:numId w:val="23"/>
        </w:numPr>
        <w:jc w:val="both"/>
        <w:rPr>
          <w:b/>
          <w:color w:val="000000" w:themeColor="text1"/>
        </w:rPr>
      </w:pPr>
      <w:r w:rsidRPr="000A1BDC">
        <w:rPr>
          <w:b/>
          <w:color w:val="000000" w:themeColor="text1"/>
        </w:rPr>
        <w:t>Objectif principal</w:t>
      </w:r>
    </w:p>
    <w:p w14:paraId="0BCE5B5D" w14:textId="0866A390" w:rsidR="00B1628F" w:rsidRPr="000A1BDC" w:rsidRDefault="007A0CDB" w:rsidP="008E7FA2">
      <w:pPr>
        <w:spacing w:after="0" w:line="240" w:lineRule="auto"/>
        <w:jc w:val="both"/>
        <w:rPr>
          <w:rFonts w:ascii="Times New Roman" w:eastAsia="Calibri" w:hAnsi="Times New Roman" w:cs="Times New Roman"/>
          <w:color w:val="000000" w:themeColor="text1"/>
          <w:sz w:val="24"/>
          <w:szCs w:val="24"/>
          <w:lang w:eastAsia="fr-FR"/>
        </w:rPr>
      </w:pPr>
      <w:bookmarkStart w:id="14" w:name="_Hlk106269517"/>
      <w:r w:rsidRPr="000A1BDC">
        <w:rPr>
          <w:rFonts w:ascii="Times New Roman" w:hAnsi="Times New Roman" w:cs="Times New Roman"/>
          <w:color w:val="000000" w:themeColor="text1"/>
          <w:sz w:val="24"/>
          <w:szCs w:val="24"/>
        </w:rPr>
        <w:t xml:space="preserve">L’objectif principal est </w:t>
      </w:r>
      <w:r w:rsidR="001A106C" w:rsidRPr="000A1BDC">
        <w:rPr>
          <w:rFonts w:ascii="Times New Roman" w:hAnsi="Times New Roman" w:cs="Times New Roman"/>
          <w:color w:val="000000" w:themeColor="text1"/>
          <w:sz w:val="24"/>
          <w:szCs w:val="24"/>
        </w:rPr>
        <w:t>d’</w:t>
      </w:r>
      <w:r w:rsidR="002A20A2" w:rsidRPr="000A1BDC">
        <w:rPr>
          <w:rFonts w:ascii="Times New Roman" w:hAnsi="Times New Roman" w:cs="Times New Roman"/>
          <w:color w:val="000000" w:themeColor="text1"/>
          <w:sz w:val="24"/>
          <w:szCs w:val="24"/>
        </w:rPr>
        <w:t>accompagner</w:t>
      </w:r>
      <w:r w:rsidR="008C7AD7">
        <w:rPr>
          <w:rFonts w:ascii="Times New Roman" w:hAnsi="Times New Roman" w:cs="Times New Roman"/>
          <w:color w:val="000000" w:themeColor="text1"/>
          <w:sz w:val="24"/>
          <w:szCs w:val="24"/>
        </w:rPr>
        <w:t xml:space="preserve"> </w:t>
      </w:r>
      <w:r w:rsidR="00055F4B">
        <w:rPr>
          <w:rFonts w:ascii="Times New Roman" w:hAnsi="Times New Roman" w:cs="Times New Roman"/>
          <w:b/>
          <w:bCs/>
          <w:color w:val="000000" w:themeColor="text1"/>
          <w:sz w:val="24"/>
          <w:szCs w:val="24"/>
        </w:rPr>
        <w:t>cinq (05)</w:t>
      </w:r>
      <w:r w:rsidR="008C7AD7" w:rsidRPr="008C7AD7">
        <w:rPr>
          <w:rFonts w:ascii="Times New Roman" w:hAnsi="Times New Roman" w:cs="Times New Roman"/>
          <w:b/>
          <w:bCs/>
          <w:color w:val="000000" w:themeColor="text1"/>
          <w:sz w:val="24"/>
          <w:szCs w:val="24"/>
        </w:rPr>
        <w:t xml:space="preserve"> c</w:t>
      </w:r>
      <w:r w:rsidR="00DA0105" w:rsidRPr="008C7AD7">
        <w:rPr>
          <w:rFonts w:ascii="Times New Roman" w:hAnsi="Times New Roman" w:cs="Times New Roman"/>
          <w:b/>
          <w:bCs/>
          <w:color w:val="000000" w:themeColor="text1"/>
          <w:sz w:val="24"/>
          <w:szCs w:val="24"/>
        </w:rPr>
        <w:t>ommunes</w:t>
      </w:r>
      <w:r w:rsidR="00DA0105" w:rsidRPr="000A1BDC">
        <w:rPr>
          <w:rFonts w:ascii="Times New Roman" w:hAnsi="Times New Roman" w:cs="Times New Roman"/>
          <w:color w:val="000000" w:themeColor="text1"/>
          <w:sz w:val="24"/>
          <w:szCs w:val="24"/>
        </w:rPr>
        <w:t xml:space="preserve"> </w:t>
      </w:r>
      <w:r w:rsidR="00B1628F" w:rsidRPr="000A1BDC">
        <w:rPr>
          <w:rFonts w:ascii="Times New Roman" w:eastAsia="Times New Roman" w:hAnsi="Times New Roman" w:cs="Times New Roman"/>
          <w:color w:val="000000" w:themeColor="text1"/>
          <w:sz w:val="24"/>
          <w:szCs w:val="24"/>
        </w:rPr>
        <w:t>des régions</w:t>
      </w:r>
      <w:r w:rsidR="00654E01" w:rsidRPr="000A1BDC">
        <w:rPr>
          <w:rFonts w:ascii="Times New Roman" w:eastAsia="Times New Roman" w:hAnsi="Times New Roman" w:cs="Times New Roman"/>
          <w:b/>
          <w:bCs/>
          <w:i/>
          <w:iCs/>
          <w:color w:val="000000" w:themeColor="text1"/>
          <w:sz w:val="24"/>
          <w:szCs w:val="24"/>
        </w:rPr>
        <w:t xml:space="preserve"> du Centre-Nord</w:t>
      </w:r>
      <w:r w:rsidR="008C7AD7">
        <w:rPr>
          <w:rFonts w:ascii="Times New Roman" w:eastAsia="Times New Roman" w:hAnsi="Times New Roman" w:cs="Times New Roman"/>
          <w:b/>
          <w:bCs/>
          <w:i/>
          <w:iCs/>
          <w:color w:val="000000" w:themeColor="text1"/>
          <w:sz w:val="24"/>
          <w:szCs w:val="24"/>
        </w:rPr>
        <w:t xml:space="preserve"> de l’Est</w:t>
      </w:r>
      <w:r w:rsidR="00654E01" w:rsidRPr="000A1BDC">
        <w:rPr>
          <w:rFonts w:ascii="Times New Roman" w:eastAsia="Times New Roman" w:hAnsi="Times New Roman" w:cs="Times New Roman"/>
          <w:b/>
          <w:bCs/>
          <w:i/>
          <w:iCs/>
          <w:color w:val="000000" w:themeColor="text1"/>
          <w:sz w:val="24"/>
          <w:szCs w:val="24"/>
        </w:rPr>
        <w:t xml:space="preserve"> </w:t>
      </w:r>
      <w:r w:rsidR="00B1628F" w:rsidRPr="000A1BDC">
        <w:rPr>
          <w:rFonts w:ascii="Times New Roman" w:eastAsia="Times New Roman" w:hAnsi="Times New Roman" w:cs="Times New Roman"/>
          <w:color w:val="000000" w:themeColor="text1"/>
          <w:sz w:val="24"/>
          <w:szCs w:val="24"/>
        </w:rPr>
        <w:t>à se doter de P</w:t>
      </w:r>
      <w:r w:rsidR="007A3801" w:rsidRPr="000A1BDC">
        <w:rPr>
          <w:rFonts w:ascii="Times New Roman" w:eastAsia="Times New Roman" w:hAnsi="Times New Roman" w:cs="Times New Roman"/>
          <w:color w:val="000000" w:themeColor="text1"/>
          <w:sz w:val="24"/>
          <w:szCs w:val="24"/>
        </w:rPr>
        <w:t>C</w:t>
      </w:r>
      <w:r w:rsidR="00B1628F" w:rsidRPr="000A1BDC">
        <w:rPr>
          <w:rFonts w:ascii="Times New Roman" w:eastAsia="Times New Roman" w:hAnsi="Times New Roman" w:cs="Times New Roman"/>
          <w:color w:val="000000" w:themeColor="text1"/>
          <w:sz w:val="24"/>
          <w:szCs w:val="24"/>
        </w:rPr>
        <w:t>D performants</w:t>
      </w:r>
      <w:r w:rsidR="00B1628F" w:rsidRPr="000A1BDC">
        <w:rPr>
          <w:rFonts w:ascii="Times New Roman" w:eastAsia="Calibri" w:hAnsi="Times New Roman" w:cs="Times New Roman"/>
          <w:b/>
          <w:bCs/>
          <w:color w:val="000000" w:themeColor="text1"/>
          <w:sz w:val="24"/>
          <w:szCs w:val="24"/>
        </w:rPr>
        <w:t xml:space="preserve"> réalistes, prenant en compte les ODD, les priorités des </w:t>
      </w:r>
      <w:r w:rsidR="00696FC9" w:rsidRPr="000A1BDC">
        <w:rPr>
          <w:rFonts w:ascii="Times New Roman" w:eastAsia="Calibri" w:hAnsi="Times New Roman" w:cs="Times New Roman"/>
          <w:b/>
          <w:bCs/>
          <w:color w:val="000000" w:themeColor="text1"/>
          <w:sz w:val="24"/>
          <w:szCs w:val="24"/>
        </w:rPr>
        <w:t>populations</w:t>
      </w:r>
      <w:r w:rsidR="002A20A2" w:rsidRPr="000A1BDC">
        <w:rPr>
          <w:rFonts w:ascii="Times New Roman" w:eastAsia="Calibri" w:hAnsi="Times New Roman" w:cs="Times New Roman"/>
          <w:b/>
          <w:bCs/>
          <w:color w:val="000000" w:themeColor="text1"/>
          <w:sz w:val="24"/>
          <w:szCs w:val="24"/>
        </w:rPr>
        <w:t>,</w:t>
      </w:r>
      <w:r w:rsidR="00B1628F" w:rsidRPr="000A1BDC">
        <w:rPr>
          <w:rFonts w:ascii="Times New Roman" w:eastAsia="Calibri" w:hAnsi="Times New Roman" w:cs="Times New Roman"/>
          <w:b/>
          <w:bCs/>
          <w:color w:val="000000" w:themeColor="text1"/>
          <w:sz w:val="24"/>
          <w:szCs w:val="24"/>
        </w:rPr>
        <w:t xml:space="preserve"> les orientations et schémas nationaux et la cohésion sociale.</w:t>
      </w:r>
    </w:p>
    <w:p w14:paraId="5449DEE3" w14:textId="0693A394" w:rsidR="001B5A8D" w:rsidRPr="000A1BDC" w:rsidRDefault="001B5A8D" w:rsidP="008E7FA2">
      <w:pPr>
        <w:spacing w:after="0" w:line="240" w:lineRule="auto"/>
        <w:jc w:val="both"/>
        <w:rPr>
          <w:rFonts w:ascii="Times New Roman" w:hAnsi="Times New Roman" w:cs="Times New Roman"/>
          <w:color w:val="000000" w:themeColor="text1"/>
          <w:sz w:val="24"/>
          <w:szCs w:val="24"/>
        </w:rPr>
      </w:pPr>
    </w:p>
    <w:p w14:paraId="30F88222" w14:textId="77777777" w:rsidR="007A0CDB" w:rsidRPr="000A1BDC" w:rsidRDefault="007A0CDB" w:rsidP="008E7FA2">
      <w:pPr>
        <w:pStyle w:val="Paragraphedeliste"/>
        <w:numPr>
          <w:ilvl w:val="0"/>
          <w:numId w:val="23"/>
        </w:numPr>
        <w:jc w:val="both"/>
        <w:rPr>
          <w:b/>
          <w:color w:val="000000" w:themeColor="text1"/>
        </w:rPr>
      </w:pPr>
      <w:r w:rsidRPr="000A1BDC">
        <w:rPr>
          <w:b/>
          <w:color w:val="000000" w:themeColor="text1"/>
        </w:rPr>
        <w:t>Objectifs spécifiques</w:t>
      </w:r>
    </w:p>
    <w:p w14:paraId="48A519C2" w14:textId="77777777" w:rsidR="001A106C" w:rsidRPr="000A1BDC" w:rsidRDefault="00DA0105" w:rsidP="008E7FA2">
      <w:pPr>
        <w:spacing w:after="0" w:line="240" w:lineRule="auto"/>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 xml:space="preserve">Les </w:t>
      </w:r>
      <w:r w:rsidR="001A106C" w:rsidRPr="000A1BDC">
        <w:rPr>
          <w:rFonts w:ascii="Times New Roman" w:hAnsi="Times New Roman" w:cs="Times New Roman"/>
          <w:color w:val="000000" w:themeColor="text1"/>
          <w:sz w:val="24"/>
          <w:szCs w:val="24"/>
        </w:rPr>
        <w:t>objectifs spécifiques </w:t>
      </w:r>
      <w:r w:rsidR="00404150" w:rsidRPr="000A1BDC">
        <w:rPr>
          <w:rFonts w:ascii="Times New Roman" w:hAnsi="Times New Roman" w:cs="Times New Roman"/>
          <w:color w:val="000000" w:themeColor="text1"/>
          <w:sz w:val="24"/>
          <w:szCs w:val="24"/>
        </w:rPr>
        <w:t>poursuivis</w:t>
      </w:r>
      <w:r w:rsidRPr="000A1BDC">
        <w:rPr>
          <w:rFonts w:ascii="Times New Roman" w:hAnsi="Times New Roman" w:cs="Times New Roman"/>
          <w:color w:val="000000" w:themeColor="text1"/>
          <w:sz w:val="24"/>
          <w:szCs w:val="24"/>
        </w:rPr>
        <w:t xml:space="preserve"> dans cette mission sont de </w:t>
      </w:r>
      <w:r w:rsidR="001A106C" w:rsidRPr="000A1BDC">
        <w:rPr>
          <w:rFonts w:ascii="Times New Roman" w:hAnsi="Times New Roman" w:cs="Times New Roman"/>
          <w:color w:val="000000" w:themeColor="text1"/>
          <w:sz w:val="24"/>
          <w:szCs w:val="24"/>
        </w:rPr>
        <w:t>:</w:t>
      </w:r>
    </w:p>
    <w:p w14:paraId="4709AB3E" w14:textId="50250773" w:rsidR="00BC2FDD" w:rsidRPr="000A1BDC" w:rsidRDefault="007A0CDB" w:rsidP="008E7FA2">
      <w:pPr>
        <w:pStyle w:val="Paragraphedeliste"/>
        <w:numPr>
          <w:ilvl w:val="0"/>
          <w:numId w:val="13"/>
        </w:numPr>
        <w:jc w:val="both"/>
        <w:rPr>
          <w:color w:val="000000" w:themeColor="text1"/>
        </w:rPr>
      </w:pPr>
      <w:proofErr w:type="gramStart"/>
      <w:r w:rsidRPr="000A1BDC">
        <w:rPr>
          <w:color w:val="000000" w:themeColor="text1"/>
        </w:rPr>
        <w:t>accompagner</w:t>
      </w:r>
      <w:proofErr w:type="gramEnd"/>
      <w:r w:rsidRPr="000A1BDC">
        <w:rPr>
          <w:color w:val="000000" w:themeColor="text1"/>
        </w:rPr>
        <w:t xml:space="preserve"> </w:t>
      </w:r>
      <w:r w:rsidR="00055F4B">
        <w:rPr>
          <w:b/>
          <w:bCs/>
          <w:color w:val="000000" w:themeColor="text1"/>
        </w:rPr>
        <w:t>cinq (05)</w:t>
      </w:r>
      <w:r w:rsidR="008C7AD7" w:rsidRPr="008C7AD7">
        <w:rPr>
          <w:b/>
          <w:bCs/>
          <w:color w:val="000000" w:themeColor="text1"/>
        </w:rPr>
        <w:t xml:space="preserve"> </w:t>
      </w:r>
      <w:r w:rsidR="001B0B49">
        <w:rPr>
          <w:color w:val="000000" w:themeColor="text1"/>
        </w:rPr>
        <w:t>communes</w:t>
      </w:r>
      <w:r w:rsidR="001A106C" w:rsidRPr="000A1BDC">
        <w:rPr>
          <w:color w:val="000000" w:themeColor="text1"/>
        </w:rPr>
        <w:t xml:space="preserve"> </w:t>
      </w:r>
      <w:r w:rsidRPr="000A1BDC">
        <w:rPr>
          <w:color w:val="000000" w:themeColor="text1"/>
        </w:rPr>
        <w:t xml:space="preserve">à </w:t>
      </w:r>
      <w:r w:rsidR="001A106C" w:rsidRPr="000A1BDC">
        <w:rPr>
          <w:color w:val="000000" w:themeColor="text1"/>
        </w:rPr>
        <w:t xml:space="preserve">faire le bilan </w:t>
      </w:r>
      <w:r w:rsidR="00BC2FDD" w:rsidRPr="000A1BDC">
        <w:rPr>
          <w:color w:val="000000" w:themeColor="text1"/>
        </w:rPr>
        <w:t>en termes d’</w:t>
      </w:r>
      <w:r w:rsidR="001A106C" w:rsidRPr="000A1BDC">
        <w:rPr>
          <w:color w:val="000000" w:themeColor="text1"/>
        </w:rPr>
        <w:t xml:space="preserve">acquis et </w:t>
      </w:r>
      <w:r w:rsidR="00BC2FDD" w:rsidRPr="000A1BDC">
        <w:rPr>
          <w:color w:val="000000" w:themeColor="text1"/>
        </w:rPr>
        <w:t>d’</w:t>
      </w:r>
      <w:r w:rsidR="001A106C" w:rsidRPr="000A1BDC">
        <w:rPr>
          <w:color w:val="000000" w:themeColor="text1"/>
        </w:rPr>
        <w:t>insuffisances tant sur le plan méthodologique</w:t>
      </w:r>
      <w:r w:rsidR="00BC2FDD" w:rsidRPr="000A1BDC">
        <w:rPr>
          <w:color w:val="000000" w:themeColor="text1"/>
        </w:rPr>
        <w:t xml:space="preserve"> d’élaboration que sur le plan de mise en œuvre de leurs plans </w:t>
      </w:r>
      <w:r w:rsidR="00DA0105" w:rsidRPr="000A1BDC">
        <w:rPr>
          <w:color w:val="000000" w:themeColor="text1"/>
        </w:rPr>
        <w:t xml:space="preserve">communaux </w:t>
      </w:r>
      <w:r w:rsidR="00BC2FDD" w:rsidRPr="000A1BDC">
        <w:rPr>
          <w:color w:val="000000" w:themeColor="text1"/>
        </w:rPr>
        <w:t xml:space="preserve">de développement </w:t>
      </w:r>
      <w:r w:rsidR="007A3801" w:rsidRPr="000A1BDC">
        <w:rPr>
          <w:color w:val="000000" w:themeColor="text1"/>
        </w:rPr>
        <w:t xml:space="preserve">échus </w:t>
      </w:r>
      <w:r w:rsidR="00BC2FDD" w:rsidRPr="000A1BDC">
        <w:rPr>
          <w:color w:val="000000" w:themeColor="text1"/>
        </w:rPr>
        <w:t xml:space="preserve">et </w:t>
      </w:r>
      <w:r w:rsidR="007A3801" w:rsidRPr="000A1BDC">
        <w:rPr>
          <w:color w:val="000000" w:themeColor="text1"/>
        </w:rPr>
        <w:t>d’</w:t>
      </w:r>
      <w:r w:rsidR="002C511B" w:rsidRPr="000A1BDC">
        <w:rPr>
          <w:color w:val="000000" w:themeColor="text1"/>
        </w:rPr>
        <w:t xml:space="preserve">en </w:t>
      </w:r>
      <w:r w:rsidR="00BC2FDD" w:rsidRPr="000A1BDC">
        <w:rPr>
          <w:color w:val="000000" w:themeColor="text1"/>
        </w:rPr>
        <w:t xml:space="preserve">tirer </w:t>
      </w:r>
      <w:r w:rsidR="002C511B" w:rsidRPr="000A1BDC">
        <w:rPr>
          <w:color w:val="000000" w:themeColor="text1"/>
        </w:rPr>
        <w:t>l</w:t>
      </w:r>
      <w:r w:rsidR="00BC2FDD" w:rsidRPr="000A1BDC">
        <w:rPr>
          <w:color w:val="000000" w:themeColor="text1"/>
        </w:rPr>
        <w:t>es leçons nécessaires ;</w:t>
      </w:r>
    </w:p>
    <w:p w14:paraId="58FB4EAD" w14:textId="77777777" w:rsidR="00BC2FDD" w:rsidRPr="000A1BDC" w:rsidRDefault="00BC2FDD" w:rsidP="008E7FA2">
      <w:pPr>
        <w:pStyle w:val="Paragraphedeliste"/>
        <w:ind w:left="360"/>
        <w:jc w:val="both"/>
        <w:rPr>
          <w:color w:val="000000" w:themeColor="text1"/>
        </w:rPr>
      </w:pPr>
    </w:p>
    <w:p w14:paraId="3C063065" w14:textId="418B7A94" w:rsidR="00BC2FDD" w:rsidRPr="000A1BDC" w:rsidRDefault="00404150" w:rsidP="008E7FA2">
      <w:pPr>
        <w:pStyle w:val="Paragraphedeliste"/>
        <w:numPr>
          <w:ilvl w:val="0"/>
          <w:numId w:val="13"/>
        </w:numPr>
        <w:ind w:left="357" w:hanging="357"/>
        <w:jc w:val="both"/>
        <w:rPr>
          <w:rFonts w:eastAsiaTheme="minorHAnsi"/>
          <w:color w:val="000000" w:themeColor="text1"/>
          <w:lang w:eastAsia="en-US"/>
        </w:rPr>
      </w:pPr>
      <w:proofErr w:type="gramStart"/>
      <w:r w:rsidRPr="000A1BDC">
        <w:rPr>
          <w:color w:val="000000" w:themeColor="text1"/>
        </w:rPr>
        <w:t>soutenir</w:t>
      </w:r>
      <w:proofErr w:type="gramEnd"/>
      <w:r w:rsidRPr="000A1BDC">
        <w:rPr>
          <w:color w:val="000000" w:themeColor="text1"/>
        </w:rPr>
        <w:t xml:space="preserve"> techniquement </w:t>
      </w:r>
      <w:r w:rsidR="00055F4B">
        <w:rPr>
          <w:b/>
          <w:bCs/>
          <w:color w:val="000000" w:themeColor="text1"/>
        </w:rPr>
        <w:t>cinq (05)</w:t>
      </w:r>
      <w:r w:rsidR="008C7AD7" w:rsidRPr="008C7AD7">
        <w:rPr>
          <w:b/>
          <w:bCs/>
          <w:color w:val="000000" w:themeColor="text1"/>
        </w:rPr>
        <w:t xml:space="preserve"> </w:t>
      </w:r>
      <w:r w:rsidR="001B0B49">
        <w:rPr>
          <w:b/>
          <w:color w:val="000000" w:themeColor="text1"/>
        </w:rPr>
        <w:t>communes</w:t>
      </w:r>
      <w:r w:rsidR="002C511B" w:rsidRPr="000A1BDC">
        <w:rPr>
          <w:color w:val="000000" w:themeColor="text1"/>
        </w:rPr>
        <w:t xml:space="preserve"> </w:t>
      </w:r>
      <w:r w:rsidR="00BC2FDD" w:rsidRPr="000A1BDC">
        <w:rPr>
          <w:color w:val="000000" w:themeColor="text1"/>
        </w:rPr>
        <w:t>à élaborer</w:t>
      </w:r>
      <w:r w:rsidR="002C511B" w:rsidRPr="000A1BDC">
        <w:rPr>
          <w:color w:val="000000" w:themeColor="text1"/>
        </w:rPr>
        <w:t xml:space="preserve"> leurs </w:t>
      </w:r>
      <w:r w:rsidR="00BC2FDD" w:rsidRPr="000A1BDC">
        <w:rPr>
          <w:color w:val="000000" w:themeColor="text1"/>
        </w:rPr>
        <w:t xml:space="preserve">plans </w:t>
      </w:r>
      <w:r w:rsidRPr="000A1BDC">
        <w:rPr>
          <w:color w:val="000000" w:themeColor="text1"/>
        </w:rPr>
        <w:t>communaux de développement (PCD) dont les contenus </w:t>
      </w:r>
      <w:r w:rsidR="004A6E9C" w:rsidRPr="000A1BDC">
        <w:rPr>
          <w:color w:val="000000" w:themeColor="text1"/>
        </w:rPr>
        <w:t xml:space="preserve">s’apprécient sur les critères de qualité </w:t>
      </w:r>
      <w:bookmarkEnd w:id="14"/>
      <w:r w:rsidR="00E701B7" w:rsidRPr="000A1BDC">
        <w:rPr>
          <w:color w:val="000000" w:themeColor="text1"/>
        </w:rPr>
        <w:t>suivants :</w:t>
      </w:r>
      <w:r w:rsidR="00BC2FDD" w:rsidRPr="000A1BDC">
        <w:rPr>
          <w:rFonts w:eastAsiaTheme="minorHAnsi"/>
          <w:color w:val="000000" w:themeColor="text1"/>
          <w:lang w:eastAsia="en-US"/>
        </w:rPr>
        <w:t xml:space="preserve"> </w:t>
      </w:r>
    </w:p>
    <w:p w14:paraId="547B5B99" w14:textId="784A0D3F" w:rsidR="00404150" w:rsidRPr="000A1BDC" w:rsidRDefault="004A6E9C" w:rsidP="008E7FA2">
      <w:pPr>
        <w:pStyle w:val="Paragraphedeliste"/>
        <w:numPr>
          <w:ilvl w:val="1"/>
          <w:numId w:val="20"/>
        </w:numPr>
        <w:jc w:val="both"/>
        <w:rPr>
          <w:rFonts w:eastAsiaTheme="minorHAnsi"/>
          <w:color w:val="000000" w:themeColor="text1"/>
          <w:lang w:eastAsia="en-US"/>
        </w:rPr>
      </w:pPr>
      <w:proofErr w:type="gramStart"/>
      <w:r w:rsidRPr="000A1BDC">
        <w:rPr>
          <w:rFonts w:eastAsiaTheme="minorHAnsi"/>
          <w:color w:val="000000" w:themeColor="text1"/>
          <w:lang w:eastAsia="en-US"/>
        </w:rPr>
        <w:t>la</w:t>
      </w:r>
      <w:proofErr w:type="gramEnd"/>
      <w:r w:rsidRPr="000A1BDC">
        <w:rPr>
          <w:rFonts w:eastAsiaTheme="minorHAnsi"/>
          <w:color w:val="000000" w:themeColor="text1"/>
          <w:lang w:eastAsia="en-US"/>
        </w:rPr>
        <w:t xml:space="preserve"> </w:t>
      </w:r>
      <w:r w:rsidR="00B01000" w:rsidRPr="000A1BDC">
        <w:rPr>
          <w:rFonts w:eastAsiaTheme="minorHAnsi"/>
          <w:color w:val="000000" w:themeColor="text1"/>
          <w:lang w:eastAsia="en-US"/>
        </w:rPr>
        <w:t>planifi</w:t>
      </w:r>
      <w:r w:rsidRPr="000A1BDC">
        <w:rPr>
          <w:rFonts w:eastAsiaTheme="minorHAnsi"/>
          <w:color w:val="000000" w:themeColor="text1"/>
          <w:lang w:eastAsia="en-US"/>
        </w:rPr>
        <w:t xml:space="preserve">cation des </w:t>
      </w:r>
      <w:r w:rsidR="00B01000" w:rsidRPr="000A1BDC">
        <w:rPr>
          <w:rFonts w:eastAsiaTheme="minorHAnsi"/>
          <w:color w:val="000000" w:themeColor="text1"/>
          <w:lang w:eastAsia="en-US"/>
        </w:rPr>
        <w:t>actions qui tiennent compte de</w:t>
      </w:r>
      <w:r w:rsidRPr="000A1BDC">
        <w:rPr>
          <w:rFonts w:eastAsiaTheme="minorHAnsi"/>
          <w:color w:val="000000" w:themeColor="text1"/>
          <w:lang w:eastAsia="en-US"/>
        </w:rPr>
        <w:t>s</w:t>
      </w:r>
      <w:r w:rsidR="00B01000" w:rsidRPr="000A1BDC">
        <w:rPr>
          <w:rFonts w:eastAsiaTheme="minorHAnsi"/>
          <w:color w:val="000000" w:themeColor="text1"/>
          <w:lang w:eastAsia="en-US"/>
        </w:rPr>
        <w:t xml:space="preserve"> capacités financières</w:t>
      </w:r>
      <w:r w:rsidRPr="000A1BDC">
        <w:rPr>
          <w:rFonts w:eastAsiaTheme="minorHAnsi"/>
          <w:color w:val="000000" w:themeColor="text1"/>
          <w:lang w:eastAsia="en-US"/>
        </w:rPr>
        <w:t xml:space="preserve"> des communes </w:t>
      </w:r>
      <w:r w:rsidR="00E701B7" w:rsidRPr="000A1BDC">
        <w:rPr>
          <w:rFonts w:eastAsiaTheme="minorHAnsi"/>
          <w:color w:val="000000" w:themeColor="text1"/>
          <w:lang w:eastAsia="en-US"/>
        </w:rPr>
        <w:t>bénéficiaires ;</w:t>
      </w:r>
    </w:p>
    <w:p w14:paraId="1B75CC4F" w14:textId="77777777" w:rsidR="004A6E9C" w:rsidRPr="000A1BDC" w:rsidRDefault="004A6E9C" w:rsidP="008E7FA2">
      <w:pPr>
        <w:pStyle w:val="Paragraphedeliste"/>
        <w:numPr>
          <w:ilvl w:val="1"/>
          <w:numId w:val="20"/>
        </w:numPr>
        <w:jc w:val="both"/>
        <w:rPr>
          <w:rFonts w:eastAsiaTheme="minorHAnsi"/>
          <w:color w:val="000000" w:themeColor="text1"/>
          <w:lang w:eastAsia="en-US"/>
        </w:rPr>
      </w:pPr>
      <w:proofErr w:type="gramStart"/>
      <w:r w:rsidRPr="000A1BDC">
        <w:rPr>
          <w:rFonts w:eastAsiaTheme="minorHAnsi"/>
          <w:color w:val="000000" w:themeColor="text1"/>
          <w:lang w:eastAsia="en-US"/>
        </w:rPr>
        <w:t>la</w:t>
      </w:r>
      <w:proofErr w:type="gramEnd"/>
      <w:r w:rsidRPr="000A1BDC">
        <w:rPr>
          <w:rFonts w:eastAsiaTheme="minorHAnsi"/>
          <w:color w:val="000000" w:themeColor="text1"/>
          <w:lang w:eastAsia="en-US"/>
        </w:rPr>
        <w:t xml:space="preserve"> prise en compte des préoccupations et des besoins réels des populations de base ;</w:t>
      </w:r>
    </w:p>
    <w:p w14:paraId="112BB05E" w14:textId="77777777" w:rsidR="00440F6B" w:rsidRPr="000A1BDC" w:rsidRDefault="00440F6B" w:rsidP="008E7FA2">
      <w:pPr>
        <w:pStyle w:val="Paragraphedeliste"/>
        <w:numPr>
          <w:ilvl w:val="1"/>
          <w:numId w:val="20"/>
        </w:numPr>
        <w:jc w:val="both"/>
        <w:rPr>
          <w:rFonts w:eastAsiaTheme="minorHAnsi"/>
          <w:color w:val="000000" w:themeColor="text1"/>
          <w:lang w:eastAsia="en-US"/>
        </w:rPr>
      </w:pPr>
      <w:proofErr w:type="gramStart"/>
      <w:r w:rsidRPr="000A1BDC">
        <w:rPr>
          <w:rFonts w:eastAsiaTheme="minorHAnsi"/>
          <w:color w:val="000000" w:themeColor="text1"/>
          <w:lang w:eastAsia="en-US"/>
        </w:rPr>
        <w:t>la</w:t>
      </w:r>
      <w:proofErr w:type="gramEnd"/>
      <w:r w:rsidRPr="000A1BDC">
        <w:rPr>
          <w:rFonts w:eastAsiaTheme="minorHAnsi"/>
          <w:color w:val="000000" w:themeColor="text1"/>
          <w:lang w:eastAsia="en-US"/>
        </w:rPr>
        <w:t xml:space="preserve"> prise en compte dans le contenu des PCD, des actions de promotion de la citoyenneté et de la gouvernance locale ;</w:t>
      </w:r>
    </w:p>
    <w:p w14:paraId="5419CC6E" w14:textId="19A90995" w:rsidR="00440F6B" w:rsidRPr="000A1BDC" w:rsidRDefault="00440F6B" w:rsidP="008E7FA2">
      <w:pPr>
        <w:pStyle w:val="Paragraphedeliste"/>
        <w:numPr>
          <w:ilvl w:val="1"/>
          <w:numId w:val="20"/>
        </w:numPr>
        <w:jc w:val="both"/>
        <w:rPr>
          <w:rFonts w:eastAsiaTheme="minorHAnsi"/>
          <w:color w:val="000000" w:themeColor="text1"/>
          <w:lang w:eastAsia="en-US"/>
        </w:rPr>
      </w:pPr>
      <w:proofErr w:type="gramStart"/>
      <w:r w:rsidRPr="000A1BDC">
        <w:rPr>
          <w:rFonts w:eastAsiaTheme="minorHAnsi"/>
          <w:color w:val="000000" w:themeColor="text1"/>
          <w:lang w:eastAsia="en-US"/>
        </w:rPr>
        <w:t>la</w:t>
      </w:r>
      <w:proofErr w:type="gramEnd"/>
      <w:r w:rsidRPr="000A1BDC">
        <w:rPr>
          <w:rFonts w:eastAsiaTheme="minorHAnsi"/>
          <w:color w:val="000000" w:themeColor="text1"/>
          <w:lang w:eastAsia="en-US"/>
        </w:rPr>
        <w:t xml:space="preserve"> prise en compte dans le contenu </w:t>
      </w:r>
      <w:r w:rsidR="0083580D" w:rsidRPr="000A1BDC">
        <w:rPr>
          <w:rFonts w:eastAsiaTheme="minorHAnsi"/>
          <w:color w:val="000000" w:themeColor="text1"/>
          <w:lang w:eastAsia="en-US"/>
        </w:rPr>
        <w:t xml:space="preserve">des </w:t>
      </w:r>
      <w:bookmarkStart w:id="15" w:name="_Hlk79955414"/>
      <w:r w:rsidR="002A20A2" w:rsidRPr="000A1BDC">
        <w:rPr>
          <w:rFonts w:eastAsiaTheme="minorHAnsi"/>
          <w:color w:val="000000" w:themeColor="text1"/>
          <w:lang w:eastAsia="en-US"/>
        </w:rPr>
        <w:t xml:space="preserve">PCD </w:t>
      </w:r>
      <w:r w:rsidR="007A3801" w:rsidRPr="000A1BDC">
        <w:rPr>
          <w:rFonts w:eastAsiaTheme="minorHAnsi"/>
          <w:color w:val="000000" w:themeColor="text1"/>
          <w:lang w:eastAsia="en-US"/>
        </w:rPr>
        <w:t xml:space="preserve">de </w:t>
      </w:r>
      <w:r w:rsidR="002A20A2" w:rsidRPr="000A1BDC">
        <w:rPr>
          <w:rFonts w:eastAsiaTheme="minorHAnsi"/>
          <w:color w:val="000000" w:themeColor="text1"/>
          <w:lang w:eastAsia="en-US"/>
        </w:rPr>
        <w:t>la</w:t>
      </w:r>
      <w:r w:rsidRPr="000A1BDC">
        <w:rPr>
          <w:rFonts w:eastAsiaTheme="minorHAnsi"/>
          <w:color w:val="000000" w:themeColor="text1"/>
          <w:lang w:eastAsia="en-US"/>
        </w:rPr>
        <w:t xml:space="preserve"> promotion du développement économique local basé sur la valorisation de l’expertise et des </w:t>
      </w:r>
      <w:r w:rsidR="00F15B08" w:rsidRPr="000A1BDC">
        <w:rPr>
          <w:rFonts w:eastAsiaTheme="minorHAnsi"/>
          <w:color w:val="000000" w:themeColor="text1"/>
          <w:lang w:eastAsia="en-US"/>
        </w:rPr>
        <w:t>potentialités</w:t>
      </w:r>
      <w:r w:rsidRPr="000A1BDC">
        <w:rPr>
          <w:rFonts w:eastAsiaTheme="minorHAnsi"/>
          <w:color w:val="000000" w:themeColor="text1"/>
          <w:lang w:eastAsia="en-US"/>
        </w:rPr>
        <w:t xml:space="preserve"> loca</w:t>
      </w:r>
      <w:r w:rsidR="00F15B08" w:rsidRPr="000A1BDC">
        <w:rPr>
          <w:rFonts w:eastAsiaTheme="minorHAnsi"/>
          <w:color w:val="000000" w:themeColor="text1"/>
          <w:lang w:eastAsia="en-US"/>
        </w:rPr>
        <w:t>les</w:t>
      </w:r>
      <w:r w:rsidRPr="000A1BDC">
        <w:rPr>
          <w:rFonts w:eastAsiaTheme="minorHAnsi"/>
          <w:color w:val="000000" w:themeColor="text1"/>
          <w:lang w:eastAsia="en-US"/>
        </w:rPr>
        <w:t> </w:t>
      </w:r>
      <w:bookmarkEnd w:id="15"/>
      <w:r w:rsidRPr="000A1BDC">
        <w:rPr>
          <w:rFonts w:eastAsiaTheme="minorHAnsi"/>
          <w:color w:val="000000" w:themeColor="text1"/>
          <w:lang w:eastAsia="en-US"/>
        </w:rPr>
        <w:t>;</w:t>
      </w:r>
    </w:p>
    <w:p w14:paraId="7CC48055" w14:textId="77777777" w:rsidR="00404150" w:rsidRPr="000A1BDC" w:rsidRDefault="004A6E9C" w:rsidP="008E7FA2">
      <w:pPr>
        <w:pStyle w:val="Paragraphedeliste"/>
        <w:numPr>
          <w:ilvl w:val="1"/>
          <w:numId w:val="20"/>
        </w:numPr>
        <w:jc w:val="both"/>
        <w:rPr>
          <w:rFonts w:eastAsiaTheme="minorHAnsi"/>
          <w:color w:val="000000" w:themeColor="text1"/>
          <w:lang w:eastAsia="en-US"/>
        </w:rPr>
      </w:pPr>
      <w:proofErr w:type="gramStart"/>
      <w:r w:rsidRPr="000A1BDC">
        <w:rPr>
          <w:rFonts w:eastAsiaTheme="minorHAnsi"/>
          <w:color w:val="000000" w:themeColor="text1"/>
          <w:lang w:eastAsia="en-US"/>
        </w:rPr>
        <w:t>la</w:t>
      </w:r>
      <w:proofErr w:type="gramEnd"/>
      <w:r w:rsidRPr="000A1BDC">
        <w:rPr>
          <w:rFonts w:eastAsiaTheme="minorHAnsi"/>
          <w:color w:val="000000" w:themeColor="text1"/>
          <w:lang w:eastAsia="en-US"/>
        </w:rPr>
        <w:t xml:space="preserve"> </w:t>
      </w:r>
      <w:r w:rsidR="00404150" w:rsidRPr="000A1BDC">
        <w:rPr>
          <w:rFonts w:eastAsiaTheme="minorHAnsi"/>
          <w:color w:val="000000" w:themeColor="text1"/>
          <w:lang w:eastAsia="en-US"/>
        </w:rPr>
        <w:t>prioris</w:t>
      </w:r>
      <w:r w:rsidRPr="000A1BDC">
        <w:rPr>
          <w:rFonts w:eastAsiaTheme="minorHAnsi"/>
          <w:color w:val="000000" w:themeColor="text1"/>
          <w:lang w:eastAsia="en-US"/>
        </w:rPr>
        <w:t xml:space="preserve">ation des </w:t>
      </w:r>
      <w:r w:rsidR="00404150" w:rsidRPr="000A1BDC">
        <w:rPr>
          <w:rFonts w:eastAsiaTheme="minorHAnsi"/>
          <w:color w:val="000000" w:themeColor="text1"/>
          <w:lang w:eastAsia="en-US"/>
        </w:rPr>
        <w:t>actions socio-économiques et environnementales en tenant compte des normes sectorielles et des contraintes réelles de développement identifiées ;</w:t>
      </w:r>
    </w:p>
    <w:p w14:paraId="197C3E0F" w14:textId="77777777" w:rsidR="00404150" w:rsidRPr="000A1BDC" w:rsidRDefault="004A6E9C" w:rsidP="008E7FA2">
      <w:pPr>
        <w:pStyle w:val="Paragraphedeliste"/>
        <w:numPr>
          <w:ilvl w:val="1"/>
          <w:numId w:val="20"/>
        </w:numPr>
        <w:jc w:val="both"/>
        <w:rPr>
          <w:rFonts w:eastAsiaTheme="minorHAnsi"/>
          <w:color w:val="000000" w:themeColor="text1"/>
          <w:lang w:eastAsia="en-US"/>
        </w:rPr>
      </w:pPr>
      <w:proofErr w:type="gramStart"/>
      <w:r w:rsidRPr="000A1BDC">
        <w:rPr>
          <w:rFonts w:eastAsiaTheme="minorHAnsi"/>
          <w:color w:val="000000" w:themeColor="text1"/>
          <w:lang w:eastAsia="en-US"/>
        </w:rPr>
        <w:t>l</w:t>
      </w:r>
      <w:r w:rsidR="00404150" w:rsidRPr="000A1BDC">
        <w:rPr>
          <w:rFonts w:eastAsiaTheme="minorHAnsi"/>
          <w:color w:val="000000" w:themeColor="text1"/>
          <w:lang w:eastAsia="en-US"/>
        </w:rPr>
        <w:t>’identifi</w:t>
      </w:r>
      <w:r w:rsidRPr="000A1BDC">
        <w:rPr>
          <w:rFonts w:eastAsiaTheme="minorHAnsi"/>
          <w:color w:val="000000" w:themeColor="text1"/>
          <w:lang w:eastAsia="en-US"/>
        </w:rPr>
        <w:t>cation</w:t>
      </w:r>
      <w:proofErr w:type="gramEnd"/>
      <w:r w:rsidRPr="000A1BDC">
        <w:rPr>
          <w:rFonts w:eastAsiaTheme="minorHAnsi"/>
          <w:color w:val="000000" w:themeColor="text1"/>
          <w:lang w:eastAsia="en-US"/>
        </w:rPr>
        <w:t xml:space="preserve"> </w:t>
      </w:r>
      <w:r w:rsidR="00404150" w:rsidRPr="000A1BDC">
        <w:rPr>
          <w:rFonts w:eastAsiaTheme="minorHAnsi"/>
          <w:color w:val="000000" w:themeColor="text1"/>
          <w:lang w:eastAsia="en-US"/>
        </w:rPr>
        <w:t>claire</w:t>
      </w:r>
      <w:r w:rsidRPr="000A1BDC">
        <w:rPr>
          <w:rFonts w:eastAsiaTheme="minorHAnsi"/>
          <w:color w:val="000000" w:themeColor="text1"/>
          <w:lang w:eastAsia="en-US"/>
        </w:rPr>
        <w:t xml:space="preserve"> et concise des </w:t>
      </w:r>
      <w:r w:rsidR="00404150" w:rsidRPr="000A1BDC">
        <w:rPr>
          <w:rFonts w:eastAsiaTheme="minorHAnsi"/>
          <w:color w:val="000000" w:themeColor="text1"/>
          <w:lang w:eastAsia="en-US"/>
        </w:rPr>
        <w:t>contraintes majeures de développement des communes bénéfici</w:t>
      </w:r>
      <w:r w:rsidR="00AD12A4" w:rsidRPr="000A1BDC">
        <w:rPr>
          <w:rFonts w:eastAsiaTheme="minorHAnsi"/>
          <w:color w:val="000000" w:themeColor="text1"/>
          <w:lang w:eastAsia="en-US"/>
        </w:rPr>
        <w:t>aires</w:t>
      </w:r>
      <w:r w:rsidRPr="000A1BDC">
        <w:rPr>
          <w:rFonts w:eastAsiaTheme="minorHAnsi"/>
          <w:color w:val="000000" w:themeColor="text1"/>
          <w:lang w:eastAsia="en-US"/>
        </w:rPr>
        <w:t xml:space="preserve"> dans le contenu du plan</w:t>
      </w:r>
      <w:r w:rsidR="00AD12A4" w:rsidRPr="000A1BDC">
        <w:rPr>
          <w:rFonts w:eastAsiaTheme="minorHAnsi"/>
          <w:color w:val="000000" w:themeColor="text1"/>
          <w:lang w:eastAsia="en-US"/>
        </w:rPr>
        <w:t> ;</w:t>
      </w:r>
      <w:r w:rsidR="00404150" w:rsidRPr="000A1BDC">
        <w:rPr>
          <w:rFonts w:eastAsiaTheme="minorHAnsi"/>
          <w:color w:val="000000" w:themeColor="text1"/>
          <w:lang w:eastAsia="en-US"/>
        </w:rPr>
        <w:t xml:space="preserve"> </w:t>
      </w:r>
    </w:p>
    <w:p w14:paraId="4E657E9E" w14:textId="77777777" w:rsidR="00B01000" w:rsidRPr="000A1BDC" w:rsidRDefault="004A6E9C" w:rsidP="008E7FA2">
      <w:pPr>
        <w:pStyle w:val="Paragraphedeliste"/>
        <w:numPr>
          <w:ilvl w:val="1"/>
          <w:numId w:val="20"/>
        </w:numPr>
        <w:jc w:val="both"/>
        <w:rPr>
          <w:rFonts w:eastAsiaTheme="minorHAnsi"/>
          <w:color w:val="000000" w:themeColor="text1"/>
          <w:lang w:eastAsia="en-US"/>
        </w:rPr>
      </w:pPr>
      <w:proofErr w:type="gramStart"/>
      <w:r w:rsidRPr="000A1BDC">
        <w:rPr>
          <w:rFonts w:eastAsiaTheme="minorHAnsi"/>
          <w:color w:val="000000" w:themeColor="text1"/>
          <w:lang w:eastAsia="en-US"/>
        </w:rPr>
        <w:t>le</w:t>
      </w:r>
      <w:proofErr w:type="gramEnd"/>
      <w:r w:rsidRPr="000A1BDC">
        <w:rPr>
          <w:rFonts w:eastAsiaTheme="minorHAnsi"/>
          <w:color w:val="000000" w:themeColor="text1"/>
          <w:lang w:eastAsia="en-US"/>
        </w:rPr>
        <w:t xml:space="preserve"> </w:t>
      </w:r>
      <w:r w:rsidR="00AD12A4" w:rsidRPr="000A1BDC">
        <w:rPr>
          <w:rFonts w:eastAsiaTheme="minorHAnsi"/>
          <w:color w:val="000000" w:themeColor="text1"/>
          <w:lang w:eastAsia="en-US"/>
        </w:rPr>
        <w:t>traite</w:t>
      </w:r>
      <w:r w:rsidRPr="000A1BDC">
        <w:rPr>
          <w:rFonts w:eastAsiaTheme="minorHAnsi"/>
          <w:color w:val="000000" w:themeColor="text1"/>
          <w:lang w:eastAsia="en-US"/>
        </w:rPr>
        <w:t>me</w:t>
      </w:r>
      <w:r w:rsidR="00AD12A4" w:rsidRPr="000A1BDC">
        <w:rPr>
          <w:rFonts w:eastAsiaTheme="minorHAnsi"/>
          <w:color w:val="000000" w:themeColor="text1"/>
          <w:lang w:eastAsia="en-US"/>
        </w:rPr>
        <w:t xml:space="preserve">nt </w:t>
      </w:r>
      <w:r w:rsidR="00404150" w:rsidRPr="000A1BDC">
        <w:rPr>
          <w:rFonts w:eastAsiaTheme="minorHAnsi"/>
          <w:color w:val="000000" w:themeColor="text1"/>
          <w:lang w:eastAsia="en-US"/>
        </w:rPr>
        <w:t xml:space="preserve">et </w:t>
      </w:r>
      <w:r w:rsidRPr="000A1BDC">
        <w:rPr>
          <w:rFonts w:eastAsiaTheme="minorHAnsi"/>
          <w:color w:val="000000" w:themeColor="text1"/>
          <w:lang w:eastAsia="en-US"/>
        </w:rPr>
        <w:t>l’</w:t>
      </w:r>
      <w:r w:rsidR="00404150" w:rsidRPr="000A1BDC">
        <w:rPr>
          <w:rFonts w:eastAsiaTheme="minorHAnsi"/>
          <w:color w:val="000000" w:themeColor="text1"/>
          <w:lang w:eastAsia="en-US"/>
        </w:rPr>
        <w:t>analyse</w:t>
      </w:r>
      <w:r w:rsidRPr="000A1BDC">
        <w:rPr>
          <w:rFonts w:eastAsiaTheme="minorHAnsi"/>
          <w:color w:val="000000" w:themeColor="text1"/>
          <w:lang w:eastAsia="en-US"/>
        </w:rPr>
        <w:t xml:space="preserve"> d</w:t>
      </w:r>
      <w:r w:rsidR="00404150" w:rsidRPr="000A1BDC">
        <w:rPr>
          <w:rFonts w:eastAsiaTheme="minorHAnsi"/>
          <w:color w:val="000000" w:themeColor="text1"/>
          <w:lang w:eastAsia="en-US"/>
        </w:rPr>
        <w:t xml:space="preserve">es données </w:t>
      </w:r>
      <w:r w:rsidR="00B01000" w:rsidRPr="000A1BDC">
        <w:rPr>
          <w:rFonts w:eastAsiaTheme="minorHAnsi"/>
          <w:color w:val="000000" w:themeColor="text1"/>
          <w:lang w:eastAsia="en-US"/>
        </w:rPr>
        <w:t xml:space="preserve">et </w:t>
      </w:r>
      <w:r w:rsidRPr="000A1BDC">
        <w:rPr>
          <w:rFonts w:eastAsiaTheme="minorHAnsi"/>
          <w:color w:val="000000" w:themeColor="text1"/>
          <w:lang w:eastAsia="en-US"/>
        </w:rPr>
        <w:t>d</w:t>
      </w:r>
      <w:r w:rsidR="00B01000" w:rsidRPr="000A1BDC">
        <w:rPr>
          <w:rFonts w:eastAsiaTheme="minorHAnsi"/>
          <w:color w:val="000000" w:themeColor="text1"/>
          <w:lang w:eastAsia="en-US"/>
        </w:rPr>
        <w:t xml:space="preserve">es problématiques de développement identifiées </w:t>
      </w:r>
      <w:r w:rsidR="00404150" w:rsidRPr="000A1BDC">
        <w:rPr>
          <w:rFonts w:eastAsiaTheme="minorHAnsi"/>
          <w:color w:val="000000" w:themeColor="text1"/>
          <w:lang w:eastAsia="en-US"/>
        </w:rPr>
        <w:t>selon les principes de la GAR et de la théorie du changement</w:t>
      </w:r>
      <w:r w:rsidR="00B01000" w:rsidRPr="000A1BDC">
        <w:rPr>
          <w:rFonts w:eastAsiaTheme="minorHAnsi"/>
          <w:color w:val="000000" w:themeColor="text1"/>
          <w:lang w:eastAsia="en-US"/>
        </w:rPr>
        <w:t> ;</w:t>
      </w:r>
    </w:p>
    <w:p w14:paraId="26B763F1" w14:textId="77777777" w:rsidR="00404150" w:rsidRPr="000A1BDC" w:rsidRDefault="004A6E9C" w:rsidP="008E7FA2">
      <w:pPr>
        <w:pStyle w:val="Paragraphedeliste"/>
        <w:numPr>
          <w:ilvl w:val="1"/>
          <w:numId w:val="20"/>
        </w:numPr>
        <w:jc w:val="both"/>
        <w:rPr>
          <w:rFonts w:eastAsiaTheme="minorHAnsi"/>
          <w:color w:val="000000" w:themeColor="text1"/>
          <w:lang w:eastAsia="en-US"/>
        </w:rPr>
      </w:pPr>
      <w:proofErr w:type="gramStart"/>
      <w:r w:rsidRPr="000A1BDC">
        <w:rPr>
          <w:rFonts w:eastAsiaTheme="minorHAnsi"/>
          <w:color w:val="000000" w:themeColor="text1"/>
          <w:lang w:eastAsia="en-US"/>
        </w:rPr>
        <w:t>l’estimation</w:t>
      </w:r>
      <w:proofErr w:type="gramEnd"/>
      <w:r w:rsidRPr="000A1BDC">
        <w:rPr>
          <w:rFonts w:eastAsiaTheme="minorHAnsi"/>
          <w:color w:val="000000" w:themeColor="text1"/>
          <w:lang w:eastAsia="en-US"/>
        </w:rPr>
        <w:t xml:space="preserve"> réaliste</w:t>
      </w:r>
      <w:r w:rsidR="00404150" w:rsidRPr="000A1BDC">
        <w:rPr>
          <w:rFonts w:eastAsiaTheme="minorHAnsi"/>
          <w:color w:val="000000" w:themeColor="text1"/>
          <w:lang w:eastAsia="en-US"/>
        </w:rPr>
        <w:t xml:space="preserve"> des coûts des actions planifiées</w:t>
      </w:r>
      <w:r w:rsidRPr="000A1BDC">
        <w:rPr>
          <w:rFonts w:eastAsiaTheme="minorHAnsi"/>
          <w:color w:val="000000" w:themeColor="text1"/>
          <w:lang w:eastAsia="en-US"/>
        </w:rPr>
        <w:t> ;</w:t>
      </w:r>
      <w:r w:rsidR="00404150" w:rsidRPr="000A1BDC">
        <w:rPr>
          <w:rFonts w:eastAsiaTheme="minorHAnsi"/>
          <w:color w:val="000000" w:themeColor="text1"/>
          <w:lang w:eastAsia="en-US"/>
        </w:rPr>
        <w:t xml:space="preserve"> </w:t>
      </w:r>
    </w:p>
    <w:p w14:paraId="6481E7A5" w14:textId="77777777" w:rsidR="00B01000" w:rsidRPr="000A1BDC" w:rsidRDefault="004A6E9C" w:rsidP="008E7FA2">
      <w:pPr>
        <w:pStyle w:val="Paragraphedeliste"/>
        <w:numPr>
          <w:ilvl w:val="1"/>
          <w:numId w:val="20"/>
        </w:numPr>
        <w:jc w:val="both"/>
        <w:rPr>
          <w:rFonts w:eastAsiaTheme="minorHAnsi"/>
          <w:color w:val="000000" w:themeColor="text1"/>
          <w:lang w:eastAsia="en-US"/>
        </w:rPr>
      </w:pPr>
      <w:proofErr w:type="gramStart"/>
      <w:r w:rsidRPr="000A1BDC">
        <w:rPr>
          <w:rFonts w:eastAsiaTheme="minorHAnsi"/>
          <w:color w:val="000000" w:themeColor="text1"/>
          <w:lang w:eastAsia="en-US"/>
        </w:rPr>
        <w:t>la</w:t>
      </w:r>
      <w:proofErr w:type="gramEnd"/>
      <w:r w:rsidRPr="000A1BDC">
        <w:rPr>
          <w:rFonts w:eastAsiaTheme="minorHAnsi"/>
          <w:color w:val="000000" w:themeColor="text1"/>
          <w:lang w:eastAsia="en-US"/>
        </w:rPr>
        <w:t xml:space="preserve"> formulation de </w:t>
      </w:r>
      <w:r w:rsidR="00B01000" w:rsidRPr="000A1BDC">
        <w:rPr>
          <w:rFonts w:eastAsiaTheme="minorHAnsi"/>
          <w:color w:val="000000" w:themeColor="text1"/>
          <w:lang w:eastAsia="en-US"/>
        </w:rPr>
        <w:t xml:space="preserve">stratégies </w:t>
      </w:r>
      <w:r w:rsidRPr="000A1BDC">
        <w:rPr>
          <w:rFonts w:eastAsiaTheme="minorHAnsi"/>
          <w:color w:val="000000" w:themeColor="text1"/>
          <w:lang w:eastAsia="en-US"/>
        </w:rPr>
        <w:t xml:space="preserve">concrètes </w:t>
      </w:r>
      <w:r w:rsidR="00B01000" w:rsidRPr="000A1BDC">
        <w:rPr>
          <w:rFonts w:eastAsiaTheme="minorHAnsi"/>
          <w:color w:val="000000" w:themeColor="text1"/>
          <w:lang w:eastAsia="en-US"/>
        </w:rPr>
        <w:t>de mobilisation des ressources financières propres</w:t>
      </w:r>
      <w:r w:rsidRPr="000A1BDC">
        <w:rPr>
          <w:rFonts w:eastAsiaTheme="minorHAnsi"/>
          <w:color w:val="000000" w:themeColor="text1"/>
          <w:lang w:eastAsia="en-US"/>
        </w:rPr>
        <w:t xml:space="preserve"> et externes pour les besoins de financement des actions des plans ;</w:t>
      </w:r>
    </w:p>
    <w:p w14:paraId="66A08FA3" w14:textId="22A74D10" w:rsidR="00404150" w:rsidRPr="000A1BDC" w:rsidRDefault="004A6E9C" w:rsidP="008E7FA2">
      <w:pPr>
        <w:pStyle w:val="Paragraphedeliste"/>
        <w:numPr>
          <w:ilvl w:val="1"/>
          <w:numId w:val="20"/>
        </w:numPr>
        <w:jc w:val="both"/>
        <w:rPr>
          <w:rFonts w:eastAsiaTheme="minorHAnsi"/>
          <w:color w:val="000000" w:themeColor="text1"/>
          <w:lang w:eastAsia="en-US"/>
        </w:rPr>
      </w:pPr>
      <w:proofErr w:type="gramStart"/>
      <w:r w:rsidRPr="000A1BDC">
        <w:rPr>
          <w:rFonts w:eastAsiaTheme="minorHAnsi"/>
          <w:color w:val="000000" w:themeColor="text1"/>
          <w:lang w:eastAsia="en-US"/>
        </w:rPr>
        <w:t>le</w:t>
      </w:r>
      <w:proofErr w:type="gramEnd"/>
      <w:r w:rsidRPr="000A1BDC">
        <w:rPr>
          <w:rFonts w:eastAsiaTheme="minorHAnsi"/>
          <w:color w:val="000000" w:themeColor="text1"/>
          <w:lang w:eastAsia="en-US"/>
        </w:rPr>
        <w:t xml:space="preserve"> respect </w:t>
      </w:r>
      <w:r w:rsidR="00404150" w:rsidRPr="000A1BDC">
        <w:rPr>
          <w:rFonts w:eastAsiaTheme="minorHAnsi"/>
          <w:color w:val="000000" w:themeColor="text1"/>
          <w:lang w:eastAsia="en-US"/>
        </w:rPr>
        <w:t>scrupuleu</w:t>
      </w:r>
      <w:r w:rsidRPr="000A1BDC">
        <w:rPr>
          <w:rFonts w:eastAsiaTheme="minorHAnsi"/>
          <w:color w:val="000000" w:themeColor="text1"/>
          <w:lang w:eastAsia="en-US"/>
        </w:rPr>
        <w:t>x d</w:t>
      </w:r>
      <w:r w:rsidR="00404150" w:rsidRPr="000A1BDC">
        <w:rPr>
          <w:rFonts w:eastAsiaTheme="minorHAnsi"/>
          <w:color w:val="000000" w:themeColor="text1"/>
          <w:lang w:eastAsia="en-US"/>
        </w:rPr>
        <w:t xml:space="preserve">es principes et règles </w:t>
      </w:r>
      <w:r w:rsidRPr="000A1BDC">
        <w:rPr>
          <w:rFonts w:eastAsiaTheme="minorHAnsi"/>
          <w:color w:val="000000" w:themeColor="text1"/>
          <w:lang w:eastAsia="en-US"/>
        </w:rPr>
        <w:t xml:space="preserve">des référentiels </w:t>
      </w:r>
      <w:r w:rsidR="00404150" w:rsidRPr="000A1BDC">
        <w:rPr>
          <w:rFonts w:eastAsiaTheme="minorHAnsi"/>
          <w:color w:val="000000" w:themeColor="text1"/>
          <w:lang w:eastAsia="en-US"/>
        </w:rPr>
        <w:t xml:space="preserve">méthodologiques de planification </w:t>
      </w:r>
      <w:r w:rsidRPr="000A1BDC">
        <w:rPr>
          <w:rFonts w:eastAsiaTheme="minorHAnsi"/>
          <w:color w:val="000000" w:themeColor="text1"/>
          <w:lang w:eastAsia="en-US"/>
        </w:rPr>
        <w:t>locale ;</w:t>
      </w:r>
    </w:p>
    <w:p w14:paraId="07443210" w14:textId="07B1ABA7" w:rsidR="00B1628F" w:rsidRPr="000A1BDC" w:rsidRDefault="002A20A2" w:rsidP="008E7FA2">
      <w:pPr>
        <w:pStyle w:val="Paragraphedeliste"/>
        <w:numPr>
          <w:ilvl w:val="1"/>
          <w:numId w:val="20"/>
        </w:numPr>
        <w:jc w:val="both"/>
        <w:rPr>
          <w:rFonts w:eastAsiaTheme="minorHAnsi"/>
          <w:color w:val="000000" w:themeColor="text1"/>
          <w:lang w:eastAsia="en-US"/>
        </w:rPr>
      </w:pPr>
      <w:proofErr w:type="gramStart"/>
      <w:r w:rsidRPr="000A1BDC">
        <w:rPr>
          <w:rFonts w:eastAsiaTheme="minorHAnsi"/>
          <w:color w:val="000000" w:themeColor="text1"/>
          <w:lang w:eastAsia="en-US"/>
        </w:rPr>
        <w:t>l</w:t>
      </w:r>
      <w:r w:rsidR="00B1628F" w:rsidRPr="000A1BDC">
        <w:rPr>
          <w:rFonts w:eastAsiaTheme="minorHAnsi"/>
          <w:color w:val="000000" w:themeColor="text1"/>
          <w:lang w:eastAsia="en-US"/>
        </w:rPr>
        <w:t>a</w:t>
      </w:r>
      <w:proofErr w:type="gramEnd"/>
      <w:r w:rsidR="00B1628F" w:rsidRPr="000A1BDC">
        <w:rPr>
          <w:rFonts w:eastAsiaTheme="minorHAnsi"/>
          <w:color w:val="000000" w:themeColor="text1"/>
          <w:lang w:eastAsia="en-US"/>
        </w:rPr>
        <w:t xml:space="preserve"> prise en compte de la </w:t>
      </w:r>
      <w:r w:rsidR="00F15B08" w:rsidRPr="000A1BDC">
        <w:rPr>
          <w:rFonts w:eastAsiaTheme="minorHAnsi"/>
          <w:color w:val="000000" w:themeColor="text1"/>
          <w:lang w:eastAsia="en-US"/>
        </w:rPr>
        <w:t xml:space="preserve">sécurité et de la </w:t>
      </w:r>
      <w:r w:rsidR="00B1628F" w:rsidRPr="000A1BDC">
        <w:rPr>
          <w:rFonts w:eastAsiaTheme="minorHAnsi"/>
          <w:color w:val="000000" w:themeColor="text1"/>
          <w:lang w:eastAsia="en-US"/>
        </w:rPr>
        <w:t>cohésion sociale dans la planification du développement</w:t>
      </w:r>
      <w:r w:rsidR="00F15B08" w:rsidRPr="000A1BDC">
        <w:rPr>
          <w:rFonts w:eastAsiaTheme="minorHAnsi"/>
          <w:color w:val="000000" w:themeColor="text1"/>
          <w:lang w:eastAsia="en-US"/>
        </w:rPr>
        <w:t> ;</w:t>
      </w:r>
    </w:p>
    <w:p w14:paraId="75E80E4E" w14:textId="12A3495C" w:rsidR="002A20A2" w:rsidRPr="000A1BDC" w:rsidRDefault="002A20A2" w:rsidP="008E7FA2">
      <w:pPr>
        <w:pStyle w:val="Paragraphedeliste"/>
        <w:numPr>
          <w:ilvl w:val="1"/>
          <w:numId w:val="20"/>
        </w:numPr>
        <w:jc w:val="both"/>
        <w:rPr>
          <w:rFonts w:eastAsiaTheme="minorHAnsi"/>
          <w:color w:val="000000" w:themeColor="text1"/>
          <w:lang w:eastAsia="en-US"/>
        </w:rPr>
      </w:pPr>
      <w:proofErr w:type="gramStart"/>
      <w:r w:rsidRPr="000A1BDC">
        <w:rPr>
          <w:rFonts w:eastAsiaTheme="minorHAnsi"/>
          <w:color w:val="000000" w:themeColor="text1"/>
          <w:lang w:eastAsia="en-US"/>
        </w:rPr>
        <w:t>la</w:t>
      </w:r>
      <w:proofErr w:type="gramEnd"/>
      <w:r w:rsidRPr="000A1BDC">
        <w:rPr>
          <w:rFonts w:eastAsiaTheme="minorHAnsi"/>
          <w:color w:val="000000" w:themeColor="text1"/>
          <w:lang w:eastAsia="en-US"/>
        </w:rPr>
        <w:t xml:space="preserve"> localisation des objectifs de développement durable dans la planification du développement</w:t>
      </w:r>
      <w:r w:rsidR="00F15B08" w:rsidRPr="000A1BDC">
        <w:rPr>
          <w:rFonts w:eastAsiaTheme="minorHAnsi"/>
          <w:color w:val="000000" w:themeColor="text1"/>
          <w:lang w:eastAsia="en-US"/>
        </w:rPr>
        <w:t> ;</w:t>
      </w:r>
    </w:p>
    <w:p w14:paraId="6BC22EED" w14:textId="07109496" w:rsidR="002A20A2" w:rsidRPr="000A1BDC" w:rsidRDefault="004A6E9C" w:rsidP="008E7FA2">
      <w:pPr>
        <w:pStyle w:val="Paragraphedeliste"/>
        <w:numPr>
          <w:ilvl w:val="1"/>
          <w:numId w:val="20"/>
        </w:numPr>
        <w:jc w:val="both"/>
        <w:rPr>
          <w:rFonts w:eastAsiaTheme="minorHAnsi"/>
          <w:color w:val="000000" w:themeColor="text1"/>
          <w:lang w:eastAsia="en-US"/>
        </w:rPr>
      </w:pPr>
      <w:proofErr w:type="gramStart"/>
      <w:r w:rsidRPr="000A1BDC">
        <w:rPr>
          <w:rFonts w:eastAsiaTheme="minorHAnsi"/>
          <w:color w:val="000000" w:themeColor="text1"/>
          <w:lang w:eastAsia="en-US"/>
        </w:rPr>
        <w:t>la</w:t>
      </w:r>
      <w:proofErr w:type="gramEnd"/>
      <w:r w:rsidRPr="000A1BDC">
        <w:rPr>
          <w:rFonts w:eastAsiaTheme="minorHAnsi"/>
          <w:color w:val="000000" w:themeColor="text1"/>
          <w:lang w:eastAsia="en-US"/>
        </w:rPr>
        <w:t xml:space="preserve"> production </w:t>
      </w:r>
      <w:r w:rsidR="00440F6B" w:rsidRPr="000A1BDC">
        <w:rPr>
          <w:rFonts w:eastAsiaTheme="minorHAnsi"/>
          <w:color w:val="000000" w:themeColor="text1"/>
          <w:lang w:eastAsia="en-US"/>
        </w:rPr>
        <w:t xml:space="preserve">et la présentation </w:t>
      </w:r>
      <w:r w:rsidRPr="000A1BDC">
        <w:rPr>
          <w:rFonts w:eastAsiaTheme="minorHAnsi"/>
          <w:color w:val="000000" w:themeColor="text1"/>
          <w:lang w:eastAsia="en-US"/>
        </w:rPr>
        <w:t xml:space="preserve">du </w:t>
      </w:r>
      <w:r w:rsidR="00440F6B" w:rsidRPr="000A1BDC">
        <w:rPr>
          <w:rFonts w:eastAsiaTheme="minorHAnsi"/>
          <w:color w:val="000000" w:themeColor="text1"/>
          <w:lang w:eastAsia="en-US"/>
        </w:rPr>
        <w:t xml:space="preserve">contenu du </w:t>
      </w:r>
      <w:r w:rsidR="00654E01" w:rsidRPr="000A1BDC">
        <w:rPr>
          <w:rFonts w:eastAsiaTheme="minorHAnsi"/>
          <w:color w:val="000000" w:themeColor="text1"/>
          <w:lang w:eastAsia="en-US"/>
        </w:rPr>
        <w:t>PCD au</w:t>
      </w:r>
      <w:r w:rsidR="00440F6B" w:rsidRPr="000A1BDC">
        <w:rPr>
          <w:rFonts w:eastAsiaTheme="minorHAnsi"/>
          <w:color w:val="000000" w:themeColor="text1"/>
          <w:lang w:eastAsia="en-US"/>
        </w:rPr>
        <w:t xml:space="preserve"> plus </w:t>
      </w:r>
      <w:r w:rsidR="00404150" w:rsidRPr="000A1BDC">
        <w:rPr>
          <w:rFonts w:eastAsiaTheme="minorHAnsi"/>
          <w:color w:val="000000" w:themeColor="text1"/>
          <w:lang w:eastAsia="en-US"/>
        </w:rPr>
        <w:t>40 pages ; police : times new roman 12 ; interligne 1,15</w:t>
      </w:r>
      <w:r w:rsidR="00F15B08" w:rsidRPr="000A1BDC">
        <w:rPr>
          <w:rFonts w:eastAsiaTheme="minorHAnsi"/>
          <w:color w:val="000000" w:themeColor="text1"/>
          <w:lang w:eastAsia="en-US"/>
        </w:rPr>
        <w:t> ;</w:t>
      </w:r>
    </w:p>
    <w:p w14:paraId="0BB655D2" w14:textId="7EF5E8A4" w:rsidR="006D3487" w:rsidRPr="000A1BDC" w:rsidRDefault="00F15B08" w:rsidP="008E7FA2">
      <w:pPr>
        <w:pStyle w:val="Paragraphedeliste"/>
        <w:numPr>
          <w:ilvl w:val="1"/>
          <w:numId w:val="20"/>
        </w:numPr>
        <w:jc w:val="both"/>
        <w:rPr>
          <w:rFonts w:eastAsiaTheme="minorHAnsi"/>
          <w:color w:val="000000" w:themeColor="text1"/>
          <w:lang w:eastAsia="en-US"/>
        </w:rPr>
      </w:pPr>
      <w:proofErr w:type="gramStart"/>
      <w:r w:rsidRPr="000A1BDC">
        <w:rPr>
          <w:rFonts w:eastAsiaTheme="minorHAnsi"/>
          <w:color w:val="000000" w:themeColor="text1"/>
        </w:rPr>
        <w:lastRenderedPageBreak/>
        <w:t>l’</w:t>
      </w:r>
      <w:r w:rsidR="006D3487" w:rsidRPr="000A1BDC">
        <w:rPr>
          <w:rFonts w:eastAsiaTheme="minorHAnsi"/>
          <w:color w:val="000000" w:themeColor="text1"/>
        </w:rPr>
        <w:t>élabor</w:t>
      </w:r>
      <w:r w:rsidRPr="000A1BDC">
        <w:rPr>
          <w:rFonts w:eastAsiaTheme="minorHAnsi"/>
          <w:color w:val="000000" w:themeColor="text1"/>
        </w:rPr>
        <w:t>ation</w:t>
      </w:r>
      <w:proofErr w:type="gramEnd"/>
      <w:r w:rsidRPr="000A1BDC">
        <w:rPr>
          <w:rFonts w:eastAsiaTheme="minorHAnsi"/>
          <w:color w:val="000000" w:themeColor="text1"/>
        </w:rPr>
        <w:t xml:space="preserve"> </w:t>
      </w:r>
      <w:r w:rsidR="001B306D" w:rsidRPr="000A1BDC">
        <w:rPr>
          <w:rFonts w:eastAsiaTheme="minorHAnsi"/>
          <w:color w:val="000000" w:themeColor="text1"/>
        </w:rPr>
        <w:t>de la</w:t>
      </w:r>
      <w:r w:rsidR="006D3487" w:rsidRPr="000A1BDC">
        <w:rPr>
          <w:rFonts w:eastAsiaTheme="minorHAnsi"/>
          <w:color w:val="000000" w:themeColor="text1"/>
        </w:rPr>
        <w:t xml:space="preserve"> synthèse d</w:t>
      </w:r>
      <w:r w:rsidR="004611A5" w:rsidRPr="000A1BDC">
        <w:rPr>
          <w:rFonts w:eastAsiaTheme="minorHAnsi"/>
          <w:color w:val="000000" w:themeColor="text1"/>
        </w:rPr>
        <w:t xml:space="preserve">e chaque </w:t>
      </w:r>
      <w:r w:rsidR="006D3487" w:rsidRPr="000A1BDC">
        <w:rPr>
          <w:rFonts w:eastAsiaTheme="minorHAnsi"/>
          <w:color w:val="000000" w:themeColor="text1"/>
        </w:rPr>
        <w:t xml:space="preserve">PCD </w:t>
      </w:r>
      <w:r w:rsidR="00654E01" w:rsidRPr="000A1BDC">
        <w:rPr>
          <w:rFonts w:eastAsiaTheme="minorHAnsi"/>
          <w:color w:val="000000" w:themeColor="text1"/>
        </w:rPr>
        <w:t>validé</w:t>
      </w:r>
      <w:r w:rsidR="004611A5" w:rsidRPr="000A1BDC">
        <w:rPr>
          <w:rFonts w:eastAsiaTheme="minorHAnsi"/>
          <w:color w:val="000000" w:themeColor="text1"/>
        </w:rPr>
        <w:t>.</w:t>
      </w:r>
    </w:p>
    <w:p w14:paraId="528CD14E" w14:textId="77777777" w:rsidR="00404150" w:rsidRPr="000A1BDC" w:rsidRDefault="00404150" w:rsidP="008E7FA2">
      <w:pPr>
        <w:pStyle w:val="Paragraphedeliste"/>
        <w:ind w:left="1080"/>
        <w:jc w:val="both"/>
        <w:rPr>
          <w:rFonts w:eastAsiaTheme="minorHAnsi"/>
          <w:color w:val="000000" w:themeColor="text1"/>
          <w:lang w:eastAsia="en-US"/>
        </w:rPr>
      </w:pPr>
    </w:p>
    <w:p w14:paraId="4CBB9201" w14:textId="13DDF531" w:rsidR="000C1DD6" w:rsidRPr="000A1BDC" w:rsidRDefault="00840AB7" w:rsidP="000A1BDC">
      <w:pPr>
        <w:pStyle w:val="Titre1"/>
        <w:numPr>
          <w:ilvl w:val="0"/>
          <w:numId w:val="12"/>
        </w:numPr>
        <w:rPr>
          <w:rFonts w:ascii="Times New Roman" w:eastAsia="Calibri" w:hAnsi="Times New Roman" w:cs="Times New Roman"/>
          <w:b/>
          <w:color w:val="000000" w:themeColor="text1"/>
          <w:sz w:val="24"/>
          <w:szCs w:val="24"/>
          <w:u w:val="single"/>
        </w:rPr>
      </w:pPr>
      <w:bookmarkStart w:id="16" w:name="_Toc105656416"/>
      <w:r w:rsidRPr="000A1BDC">
        <w:rPr>
          <w:rFonts w:ascii="Times New Roman" w:eastAsia="Calibri" w:hAnsi="Times New Roman" w:cs="Times New Roman"/>
          <w:b/>
          <w:color w:val="000000" w:themeColor="text1"/>
          <w:sz w:val="24"/>
          <w:szCs w:val="24"/>
          <w:u w:val="single"/>
        </w:rPr>
        <w:t>LIVRABLES ATTENDUS DE LA MISSION</w:t>
      </w:r>
      <w:bookmarkEnd w:id="16"/>
    </w:p>
    <w:p w14:paraId="52DD021C" w14:textId="1804754E" w:rsidR="000C1DD6" w:rsidRPr="000A1BDC" w:rsidRDefault="000C1DD6" w:rsidP="008E7FA2">
      <w:pPr>
        <w:spacing w:after="0" w:line="240" w:lineRule="auto"/>
        <w:jc w:val="both"/>
        <w:rPr>
          <w:rFonts w:ascii="Times New Roman" w:eastAsia="Times New Roman" w:hAnsi="Times New Roman" w:cs="Times New Roman"/>
          <w:color w:val="000000" w:themeColor="text1"/>
          <w:sz w:val="24"/>
          <w:szCs w:val="24"/>
          <w:lang w:eastAsia="fr-FR"/>
        </w:rPr>
      </w:pPr>
      <w:r w:rsidRPr="000A1BDC">
        <w:rPr>
          <w:rFonts w:ascii="Times New Roman" w:eastAsia="Times New Roman" w:hAnsi="Times New Roman" w:cs="Times New Roman"/>
          <w:color w:val="000000" w:themeColor="text1"/>
          <w:sz w:val="24"/>
          <w:szCs w:val="24"/>
          <w:lang w:eastAsia="fr-FR"/>
        </w:rPr>
        <w:t>Le</w:t>
      </w:r>
      <w:r w:rsidR="009A4F2C" w:rsidRPr="000A1BDC">
        <w:rPr>
          <w:rFonts w:ascii="Times New Roman" w:eastAsia="Times New Roman" w:hAnsi="Times New Roman" w:cs="Times New Roman"/>
          <w:color w:val="000000" w:themeColor="text1"/>
          <w:sz w:val="24"/>
          <w:szCs w:val="24"/>
          <w:lang w:eastAsia="fr-FR"/>
        </w:rPr>
        <w:t>s</w:t>
      </w:r>
      <w:r w:rsidRPr="000A1BDC">
        <w:rPr>
          <w:rFonts w:ascii="Times New Roman" w:eastAsia="Times New Roman" w:hAnsi="Times New Roman" w:cs="Times New Roman"/>
          <w:color w:val="000000" w:themeColor="text1"/>
          <w:sz w:val="24"/>
          <w:szCs w:val="24"/>
          <w:lang w:eastAsia="fr-FR"/>
        </w:rPr>
        <w:t xml:space="preserve"> livrable</w:t>
      </w:r>
      <w:r w:rsidR="009A4F2C" w:rsidRPr="000A1BDC">
        <w:rPr>
          <w:rFonts w:ascii="Times New Roman" w:eastAsia="Times New Roman" w:hAnsi="Times New Roman" w:cs="Times New Roman"/>
          <w:color w:val="000000" w:themeColor="text1"/>
          <w:sz w:val="24"/>
          <w:szCs w:val="24"/>
          <w:lang w:eastAsia="fr-FR"/>
        </w:rPr>
        <w:t>s</w:t>
      </w:r>
      <w:r w:rsidRPr="000A1BDC">
        <w:rPr>
          <w:rFonts w:ascii="Times New Roman" w:eastAsia="Times New Roman" w:hAnsi="Times New Roman" w:cs="Times New Roman"/>
          <w:color w:val="000000" w:themeColor="text1"/>
          <w:sz w:val="24"/>
          <w:szCs w:val="24"/>
          <w:lang w:eastAsia="fr-FR"/>
        </w:rPr>
        <w:t xml:space="preserve"> attendu</w:t>
      </w:r>
      <w:r w:rsidR="009A4F2C" w:rsidRPr="000A1BDC">
        <w:rPr>
          <w:rFonts w:ascii="Times New Roman" w:eastAsia="Times New Roman" w:hAnsi="Times New Roman" w:cs="Times New Roman"/>
          <w:color w:val="000000" w:themeColor="text1"/>
          <w:sz w:val="24"/>
          <w:szCs w:val="24"/>
          <w:lang w:eastAsia="fr-FR"/>
        </w:rPr>
        <w:t xml:space="preserve">s de l’étude sont les </w:t>
      </w:r>
      <w:r w:rsidR="006D3487" w:rsidRPr="000A1BDC">
        <w:rPr>
          <w:rFonts w:ascii="Times New Roman" w:eastAsia="Times New Roman" w:hAnsi="Times New Roman" w:cs="Times New Roman"/>
          <w:color w:val="000000" w:themeColor="text1"/>
          <w:sz w:val="24"/>
          <w:szCs w:val="24"/>
          <w:lang w:eastAsia="fr-FR"/>
        </w:rPr>
        <w:t>suivants :</w:t>
      </w:r>
    </w:p>
    <w:p w14:paraId="03A6CC89" w14:textId="77777777" w:rsidR="000C1DD6" w:rsidRPr="000A1BDC" w:rsidRDefault="000C1DD6" w:rsidP="008E7FA2">
      <w:pPr>
        <w:spacing w:after="0" w:line="240" w:lineRule="auto"/>
        <w:jc w:val="both"/>
        <w:rPr>
          <w:rFonts w:ascii="Times New Roman" w:eastAsia="Times New Roman" w:hAnsi="Times New Roman" w:cs="Times New Roman"/>
          <w:color w:val="000000" w:themeColor="text1"/>
          <w:sz w:val="24"/>
          <w:szCs w:val="24"/>
          <w:lang w:eastAsia="fr-FR"/>
        </w:rPr>
      </w:pPr>
    </w:p>
    <w:p w14:paraId="31014783" w14:textId="4C4BCABA" w:rsidR="000C1DD6" w:rsidRPr="000A1BDC" w:rsidRDefault="000C1DD6" w:rsidP="008E7FA2">
      <w:pPr>
        <w:numPr>
          <w:ilvl w:val="0"/>
          <w:numId w:val="21"/>
        </w:numPr>
        <w:spacing w:after="0" w:line="240" w:lineRule="auto"/>
        <w:jc w:val="both"/>
        <w:rPr>
          <w:rFonts w:ascii="Times New Roman" w:eastAsia="Times New Roman" w:hAnsi="Times New Roman" w:cs="Times New Roman"/>
          <w:color w:val="000000" w:themeColor="text1"/>
          <w:sz w:val="24"/>
          <w:szCs w:val="24"/>
          <w:lang w:eastAsia="fr-FR"/>
        </w:rPr>
      </w:pPr>
      <w:bookmarkStart w:id="17" w:name="_Hlk106269642"/>
      <w:proofErr w:type="gramStart"/>
      <w:r w:rsidRPr="000A1BDC">
        <w:rPr>
          <w:rFonts w:ascii="Times New Roman" w:eastAsia="Times New Roman" w:hAnsi="Times New Roman" w:cs="Times New Roman"/>
          <w:color w:val="000000" w:themeColor="text1"/>
          <w:sz w:val="24"/>
          <w:szCs w:val="24"/>
          <w:lang w:eastAsia="fr-FR"/>
        </w:rPr>
        <w:t>un</w:t>
      </w:r>
      <w:proofErr w:type="gramEnd"/>
      <w:r w:rsidRPr="000A1BDC">
        <w:rPr>
          <w:rFonts w:ascii="Times New Roman" w:eastAsia="Times New Roman" w:hAnsi="Times New Roman" w:cs="Times New Roman"/>
          <w:color w:val="000000" w:themeColor="text1"/>
          <w:sz w:val="24"/>
          <w:szCs w:val="24"/>
          <w:lang w:eastAsia="fr-FR"/>
        </w:rPr>
        <w:t xml:space="preserve"> rapport diagnostic (50 pages au plus) des problématiques de développement </w:t>
      </w:r>
      <w:r w:rsidR="00661D36" w:rsidRPr="000A1BDC">
        <w:rPr>
          <w:rFonts w:ascii="Times New Roman" w:eastAsia="Times New Roman" w:hAnsi="Times New Roman" w:cs="Times New Roman"/>
          <w:color w:val="000000" w:themeColor="text1"/>
          <w:sz w:val="24"/>
          <w:szCs w:val="24"/>
          <w:lang w:eastAsia="fr-FR"/>
        </w:rPr>
        <w:t xml:space="preserve">y compris le bilan de l’élaboration, de mise en œuvre et de suivi du plan local échu pour </w:t>
      </w:r>
      <w:r w:rsidRPr="000A1BDC">
        <w:rPr>
          <w:rFonts w:ascii="Times New Roman" w:eastAsia="Times New Roman" w:hAnsi="Times New Roman" w:cs="Times New Roman"/>
          <w:color w:val="000000" w:themeColor="text1"/>
          <w:sz w:val="24"/>
          <w:szCs w:val="24"/>
          <w:lang w:eastAsia="fr-FR"/>
        </w:rPr>
        <w:t>chacune des</w:t>
      </w:r>
      <w:r w:rsidR="00661D36" w:rsidRPr="000A1BDC">
        <w:rPr>
          <w:rFonts w:ascii="Times New Roman" w:eastAsia="Times New Roman" w:hAnsi="Times New Roman" w:cs="Times New Roman"/>
          <w:color w:val="000000" w:themeColor="text1"/>
          <w:sz w:val="24"/>
          <w:szCs w:val="24"/>
          <w:lang w:eastAsia="fr-FR"/>
        </w:rPr>
        <w:t xml:space="preserve"> </w:t>
      </w:r>
      <w:r w:rsidR="00055F4B">
        <w:rPr>
          <w:rFonts w:ascii="Times New Roman" w:hAnsi="Times New Roman" w:cs="Times New Roman"/>
          <w:b/>
          <w:bCs/>
          <w:color w:val="000000" w:themeColor="text1"/>
          <w:sz w:val="24"/>
          <w:szCs w:val="24"/>
        </w:rPr>
        <w:t>cinq (05)</w:t>
      </w:r>
      <w:r w:rsidR="000E4C2B" w:rsidRPr="000E4C2B">
        <w:rPr>
          <w:rFonts w:ascii="Times New Roman" w:hAnsi="Times New Roman" w:cs="Times New Roman"/>
          <w:b/>
          <w:color w:val="000000" w:themeColor="text1"/>
          <w:sz w:val="24"/>
          <w:szCs w:val="24"/>
        </w:rPr>
        <w:t xml:space="preserve"> </w:t>
      </w:r>
      <w:r w:rsidR="00654E01" w:rsidRPr="000A1BDC">
        <w:rPr>
          <w:rFonts w:ascii="Times New Roman" w:eastAsia="Times New Roman" w:hAnsi="Times New Roman" w:cs="Times New Roman"/>
          <w:color w:val="000000" w:themeColor="text1"/>
          <w:sz w:val="24"/>
          <w:szCs w:val="24"/>
        </w:rPr>
        <w:t>communes</w:t>
      </w:r>
      <w:r w:rsidRPr="000A1BDC">
        <w:rPr>
          <w:rFonts w:ascii="Times New Roman" w:eastAsia="Times New Roman" w:hAnsi="Times New Roman" w:cs="Times New Roman"/>
          <w:color w:val="000000" w:themeColor="text1"/>
          <w:sz w:val="24"/>
          <w:szCs w:val="24"/>
          <w:lang w:eastAsia="fr-FR"/>
        </w:rPr>
        <w:t xml:space="preserve"> bénéficiaires ;</w:t>
      </w:r>
    </w:p>
    <w:p w14:paraId="192138B8" w14:textId="77777777" w:rsidR="000C1DD6" w:rsidRPr="000A1BDC" w:rsidRDefault="000C1DD6" w:rsidP="008E7FA2">
      <w:pPr>
        <w:spacing w:after="0" w:line="240" w:lineRule="auto"/>
        <w:ind w:left="720"/>
        <w:jc w:val="both"/>
        <w:rPr>
          <w:rFonts w:ascii="Times New Roman" w:eastAsia="Times New Roman" w:hAnsi="Times New Roman" w:cs="Times New Roman"/>
          <w:color w:val="000000" w:themeColor="text1"/>
          <w:sz w:val="24"/>
          <w:szCs w:val="24"/>
          <w:lang w:eastAsia="fr-FR"/>
        </w:rPr>
      </w:pPr>
    </w:p>
    <w:p w14:paraId="45606EA9" w14:textId="16ADD50F" w:rsidR="004611A5" w:rsidRPr="000A1BDC" w:rsidRDefault="000C1DD6" w:rsidP="008E7FA2">
      <w:pPr>
        <w:numPr>
          <w:ilvl w:val="0"/>
          <w:numId w:val="21"/>
        </w:numPr>
        <w:spacing w:after="0" w:line="240" w:lineRule="auto"/>
        <w:jc w:val="both"/>
        <w:rPr>
          <w:rFonts w:ascii="Times New Roman" w:eastAsia="Times New Roman" w:hAnsi="Times New Roman" w:cs="Times New Roman"/>
          <w:color w:val="000000" w:themeColor="text1"/>
          <w:sz w:val="24"/>
          <w:szCs w:val="24"/>
          <w:lang w:eastAsia="fr-FR"/>
        </w:rPr>
      </w:pPr>
      <w:proofErr w:type="gramStart"/>
      <w:r w:rsidRPr="000A1BDC">
        <w:rPr>
          <w:rFonts w:ascii="Times New Roman" w:eastAsia="Times New Roman" w:hAnsi="Times New Roman" w:cs="Times New Roman"/>
          <w:color w:val="000000" w:themeColor="text1"/>
          <w:sz w:val="24"/>
          <w:szCs w:val="24"/>
          <w:lang w:eastAsia="fr-FR"/>
        </w:rPr>
        <w:t>un</w:t>
      </w:r>
      <w:proofErr w:type="gramEnd"/>
      <w:r w:rsidRPr="000A1BDC">
        <w:rPr>
          <w:rFonts w:ascii="Times New Roman" w:eastAsia="Times New Roman" w:hAnsi="Times New Roman" w:cs="Times New Roman"/>
          <w:color w:val="000000" w:themeColor="text1"/>
          <w:sz w:val="24"/>
          <w:szCs w:val="24"/>
          <w:lang w:eastAsia="fr-FR"/>
        </w:rPr>
        <w:t xml:space="preserve"> Plan Communal de Développement élaboré et répondant aux critères de qualité ci-dessus mentionnés</w:t>
      </w:r>
      <w:r w:rsidR="00661D36" w:rsidRPr="000A1BDC">
        <w:rPr>
          <w:rFonts w:ascii="Times New Roman" w:eastAsia="Times New Roman" w:hAnsi="Times New Roman" w:cs="Times New Roman"/>
          <w:color w:val="000000" w:themeColor="text1"/>
          <w:sz w:val="24"/>
          <w:szCs w:val="24"/>
          <w:lang w:eastAsia="fr-FR"/>
        </w:rPr>
        <w:t xml:space="preserve"> pour chacune des </w:t>
      </w:r>
      <w:r w:rsidR="00055F4B">
        <w:rPr>
          <w:rFonts w:ascii="Times New Roman" w:hAnsi="Times New Roman" w:cs="Times New Roman"/>
          <w:b/>
          <w:bCs/>
          <w:color w:val="000000" w:themeColor="text1"/>
          <w:sz w:val="24"/>
          <w:szCs w:val="24"/>
        </w:rPr>
        <w:t>cinq (05)</w:t>
      </w:r>
      <w:r w:rsidR="00960836" w:rsidRPr="008C7AD7">
        <w:rPr>
          <w:rFonts w:ascii="Times New Roman" w:hAnsi="Times New Roman" w:cs="Times New Roman"/>
          <w:b/>
          <w:bCs/>
          <w:color w:val="000000" w:themeColor="text1"/>
          <w:sz w:val="24"/>
          <w:szCs w:val="24"/>
        </w:rPr>
        <w:t xml:space="preserve"> </w:t>
      </w:r>
      <w:r w:rsidR="00960836" w:rsidRPr="000E4C2B">
        <w:rPr>
          <w:rFonts w:ascii="Times New Roman" w:hAnsi="Times New Roman" w:cs="Times New Roman"/>
          <w:b/>
          <w:color w:val="000000" w:themeColor="text1"/>
          <w:sz w:val="24"/>
          <w:szCs w:val="24"/>
        </w:rPr>
        <w:t>communes</w:t>
      </w:r>
      <w:r w:rsidR="004F4E60" w:rsidRPr="000A1BDC">
        <w:rPr>
          <w:rFonts w:ascii="Times New Roman" w:eastAsia="Times New Roman" w:hAnsi="Times New Roman" w:cs="Times New Roman"/>
          <w:color w:val="000000" w:themeColor="text1"/>
          <w:sz w:val="24"/>
          <w:szCs w:val="24"/>
          <w:lang w:eastAsia="fr-FR"/>
        </w:rPr>
        <w:t xml:space="preserve"> bénéficiaires</w:t>
      </w:r>
      <w:r w:rsidR="00654E01" w:rsidRPr="000A1BDC">
        <w:rPr>
          <w:rFonts w:ascii="Times New Roman" w:eastAsia="Times New Roman" w:hAnsi="Times New Roman" w:cs="Times New Roman"/>
          <w:color w:val="000000" w:themeColor="text1"/>
          <w:sz w:val="24"/>
          <w:szCs w:val="24"/>
          <w:lang w:eastAsia="fr-FR"/>
        </w:rPr>
        <w:t> ;</w:t>
      </w:r>
    </w:p>
    <w:p w14:paraId="1F823153" w14:textId="77777777" w:rsidR="004611A5" w:rsidRPr="000A1BDC" w:rsidRDefault="004611A5" w:rsidP="008E7FA2">
      <w:pPr>
        <w:pStyle w:val="Paragraphedeliste"/>
        <w:jc w:val="both"/>
        <w:rPr>
          <w:color w:val="000000" w:themeColor="text1"/>
        </w:rPr>
      </w:pPr>
    </w:p>
    <w:p w14:paraId="2A89B34D" w14:textId="3A6698D1" w:rsidR="000C1DD6" w:rsidRPr="000A1BDC" w:rsidRDefault="004611A5" w:rsidP="008E7FA2">
      <w:pPr>
        <w:numPr>
          <w:ilvl w:val="0"/>
          <w:numId w:val="21"/>
        </w:numPr>
        <w:spacing w:after="0" w:line="240" w:lineRule="auto"/>
        <w:jc w:val="both"/>
        <w:rPr>
          <w:rFonts w:ascii="Times New Roman" w:eastAsia="Times New Roman" w:hAnsi="Times New Roman" w:cs="Times New Roman"/>
          <w:color w:val="000000" w:themeColor="text1"/>
          <w:sz w:val="24"/>
          <w:szCs w:val="24"/>
          <w:lang w:eastAsia="fr-FR"/>
        </w:rPr>
      </w:pPr>
      <w:proofErr w:type="gramStart"/>
      <w:r w:rsidRPr="000A1BDC">
        <w:rPr>
          <w:rFonts w:ascii="Times New Roman" w:eastAsia="Times New Roman" w:hAnsi="Times New Roman" w:cs="Times New Roman"/>
          <w:color w:val="000000" w:themeColor="text1"/>
          <w:sz w:val="24"/>
          <w:szCs w:val="24"/>
          <w:lang w:eastAsia="fr-FR"/>
        </w:rPr>
        <w:t>une</w:t>
      </w:r>
      <w:proofErr w:type="gramEnd"/>
      <w:r w:rsidRPr="000A1BDC">
        <w:rPr>
          <w:rFonts w:ascii="Times New Roman" w:eastAsia="Times New Roman" w:hAnsi="Times New Roman" w:cs="Times New Roman"/>
          <w:color w:val="000000" w:themeColor="text1"/>
          <w:sz w:val="24"/>
          <w:szCs w:val="24"/>
          <w:lang w:eastAsia="fr-FR"/>
        </w:rPr>
        <w:t xml:space="preserve"> synthèse de chaque Plan Communal de Développement élaboré et répondant aux critères de qualité ci-dessus mentionnés pour chacune des </w:t>
      </w:r>
      <w:r w:rsidR="00055F4B">
        <w:rPr>
          <w:rFonts w:ascii="Times New Roman" w:hAnsi="Times New Roman" w:cs="Times New Roman"/>
          <w:b/>
          <w:bCs/>
          <w:color w:val="000000" w:themeColor="text1"/>
          <w:sz w:val="24"/>
          <w:szCs w:val="24"/>
        </w:rPr>
        <w:t>cinq (05)</w:t>
      </w:r>
      <w:r w:rsidR="00960836" w:rsidRPr="008C7AD7">
        <w:rPr>
          <w:rFonts w:ascii="Times New Roman" w:hAnsi="Times New Roman" w:cs="Times New Roman"/>
          <w:b/>
          <w:bCs/>
          <w:color w:val="000000" w:themeColor="text1"/>
          <w:sz w:val="24"/>
          <w:szCs w:val="24"/>
        </w:rPr>
        <w:t xml:space="preserve"> </w:t>
      </w:r>
      <w:r w:rsidR="00960836" w:rsidRPr="000E4C2B">
        <w:rPr>
          <w:rFonts w:ascii="Times New Roman" w:hAnsi="Times New Roman" w:cs="Times New Roman"/>
          <w:b/>
          <w:color w:val="000000" w:themeColor="text1"/>
          <w:sz w:val="24"/>
          <w:szCs w:val="24"/>
        </w:rPr>
        <w:t>communes</w:t>
      </w:r>
      <w:r w:rsidR="00B51DE5" w:rsidRPr="000A1BDC">
        <w:rPr>
          <w:rFonts w:ascii="Times New Roman" w:eastAsia="Times New Roman" w:hAnsi="Times New Roman" w:cs="Times New Roman"/>
          <w:color w:val="000000" w:themeColor="text1"/>
          <w:sz w:val="24"/>
          <w:szCs w:val="24"/>
          <w:lang w:eastAsia="fr-FR"/>
        </w:rPr>
        <w:t xml:space="preserve"> </w:t>
      </w:r>
      <w:r w:rsidRPr="000A1BDC">
        <w:rPr>
          <w:rFonts w:ascii="Times New Roman" w:eastAsia="Times New Roman" w:hAnsi="Times New Roman" w:cs="Times New Roman"/>
          <w:color w:val="000000" w:themeColor="text1"/>
          <w:sz w:val="24"/>
          <w:szCs w:val="24"/>
          <w:lang w:eastAsia="fr-FR"/>
        </w:rPr>
        <w:t>bénéficiaires</w:t>
      </w:r>
      <w:r w:rsidR="000C1DD6" w:rsidRPr="000A1BDC">
        <w:rPr>
          <w:rFonts w:ascii="Times New Roman" w:eastAsia="Times New Roman" w:hAnsi="Times New Roman" w:cs="Times New Roman"/>
          <w:color w:val="000000" w:themeColor="text1"/>
          <w:sz w:val="24"/>
          <w:szCs w:val="24"/>
          <w:lang w:eastAsia="fr-FR"/>
        </w:rPr>
        <w:t>.</w:t>
      </w:r>
    </w:p>
    <w:p w14:paraId="7FB05D3F" w14:textId="77777777" w:rsidR="000C1DD6" w:rsidRPr="000A1BDC" w:rsidRDefault="000C1DD6" w:rsidP="008E7FA2">
      <w:pPr>
        <w:spacing w:after="0" w:line="240" w:lineRule="auto"/>
        <w:jc w:val="both"/>
        <w:rPr>
          <w:rFonts w:ascii="Times New Roman" w:hAnsi="Times New Roman" w:cs="Times New Roman"/>
          <w:color w:val="000000" w:themeColor="text1"/>
          <w:sz w:val="24"/>
          <w:szCs w:val="24"/>
        </w:rPr>
      </w:pPr>
    </w:p>
    <w:p w14:paraId="2BF636A5" w14:textId="77777777" w:rsidR="00BC139A" w:rsidRPr="000A1BDC" w:rsidRDefault="00BC139A" w:rsidP="008E7FA2">
      <w:pPr>
        <w:spacing w:after="0" w:line="240" w:lineRule="auto"/>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 xml:space="preserve">Ces différents livrables devront être déposés en cinq (5) exemplaires chacun sous format analogique et en version numérique auprès du </w:t>
      </w:r>
      <w:r w:rsidR="00DD678D" w:rsidRPr="000A1BDC">
        <w:rPr>
          <w:rFonts w:ascii="Times New Roman" w:hAnsi="Times New Roman" w:cs="Times New Roman"/>
          <w:color w:val="000000" w:themeColor="text1"/>
          <w:sz w:val="24"/>
          <w:szCs w:val="24"/>
        </w:rPr>
        <w:t>commanditaire</w:t>
      </w:r>
      <w:bookmarkEnd w:id="17"/>
      <w:r w:rsidRPr="000A1BDC">
        <w:rPr>
          <w:rFonts w:ascii="Times New Roman" w:hAnsi="Times New Roman" w:cs="Times New Roman"/>
          <w:color w:val="000000" w:themeColor="text1"/>
          <w:sz w:val="24"/>
          <w:szCs w:val="24"/>
        </w:rPr>
        <w:t>.</w:t>
      </w:r>
    </w:p>
    <w:p w14:paraId="1F9B1C0E" w14:textId="77777777" w:rsidR="00BC139A" w:rsidRPr="000A1BDC" w:rsidRDefault="00BC139A" w:rsidP="008E7FA2">
      <w:pPr>
        <w:spacing w:after="0" w:line="240" w:lineRule="auto"/>
        <w:jc w:val="both"/>
        <w:rPr>
          <w:rFonts w:ascii="Times New Roman" w:hAnsi="Times New Roman" w:cs="Times New Roman"/>
          <w:color w:val="000000" w:themeColor="text1"/>
          <w:sz w:val="24"/>
          <w:szCs w:val="24"/>
        </w:rPr>
      </w:pPr>
    </w:p>
    <w:p w14:paraId="1C8FFCD6" w14:textId="0A92019D" w:rsidR="000C1DD6" w:rsidRPr="000A1BDC" w:rsidRDefault="00840AB7" w:rsidP="00840AB7">
      <w:pPr>
        <w:pStyle w:val="Titre1"/>
        <w:numPr>
          <w:ilvl w:val="0"/>
          <w:numId w:val="12"/>
        </w:numPr>
        <w:rPr>
          <w:rFonts w:ascii="Times New Roman" w:hAnsi="Times New Roman" w:cs="Times New Roman"/>
          <w:b/>
          <w:bCs/>
          <w:color w:val="000000" w:themeColor="text1"/>
          <w:sz w:val="24"/>
          <w:szCs w:val="24"/>
        </w:rPr>
      </w:pPr>
      <w:bookmarkStart w:id="18" w:name="_Toc105656417"/>
      <w:bookmarkStart w:id="19" w:name="_Hlk105058437"/>
      <w:r w:rsidRPr="000A1BDC">
        <w:rPr>
          <w:rFonts w:ascii="Times New Roman" w:hAnsi="Times New Roman" w:cs="Times New Roman"/>
          <w:b/>
          <w:bCs/>
          <w:color w:val="000000" w:themeColor="text1"/>
          <w:sz w:val="24"/>
          <w:szCs w:val="24"/>
        </w:rPr>
        <w:t>REGROUPEMENT DES COMMUNES EN FONCTION DU NIVEAU D’ACCESSIBILITE</w:t>
      </w:r>
      <w:bookmarkEnd w:id="18"/>
    </w:p>
    <w:tbl>
      <w:tblPr>
        <w:tblStyle w:val="Grilledutableau"/>
        <w:tblW w:w="9923" w:type="dxa"/>
        <w:tblInd w:w="-572" w:type="dxa"/>
        <w:shd w:val="clear" w:color="auto" w:fill="FFFFFF" w:themeFill="background1"/>
        <w:tblLayout w:type="fixed"/>
        <w:tblLook w:val="04A0" w:firstRow="1" w:lastRow="0" w:firstColumn="1" w:lastColumn="0" w:noHBand="0" w:noVBand="1"/>
      </w:tblPr>
      <w:tblGrid>
        <w:gridCol w:w="1134"/>
        <w:gridCol w:w="1373"/>
        <w:gridCol w:w="1297"/>
        <w:gridCol w:w="1583"/>
        <w:gridCol w:w="1046"/>
        <w:gridCol w:w="1080"/>
        <w:gridCol w:w="1134"/>
        <w:gridCol w:w="1276"/>
      </w:tblGrid>
      <w:tr w:rsidR="000A1BDC" w:rsidRPr="000E4C2B" w14:paraId="71C53844" w14:textId="77777777" w:rsidTr="00D732E9">
        <w:trPr>
          <w:trHeight w:val="1544"/>
          <w:tblHeader/>
        </w:trPr>
        <w:tc>
          <w:tcPr>
            <w:tcW w:w="1134" w:type="dxa"/>
            <w:shd w:val="clear" w:color="auto" w:fill="FFFFFF" w:themeFill="background1"/>
          </w:tcPr>
          <w:p w14:paraId="3DE66120" w14:textId="0A56B524" w:rsidR="00F15B08" w:rsidRPr="000E4C2B" w:rsidRDefault="000A1BDC" w:rsidP="007F7103">
            <w:pPr>
              <w:jc w:val="both"/>
              <w:rPr>
                <w:rFonts w:ascii="Times New Roman" w:hAnsi="Times New Roman" w:cs="Times New Roman"/>
                <w:b/>
                <w:bCs/>
                <w:color w:val="000000" w:themeColor="text1"/>
                <w:sz w:val="20"/>
                <w:szCs w:val="20"/>
              </w:rPr>
            </w:pPr>
            <w:bookmarkStart w:id="20" w:name="_Hlk105058345"/>
            <w:bookmarkEnd w:id="19"/>
            <w:r w:rsidRPr="000E4C2B">
              <w:rPr>
                <w:rFonts w:ascii="Times New Roman" w:hAnsi="Times New Roman" w:cs="Times New Roman"/>
                <w:b/>
                <w:bCs/>
                <w:color w:val="000000" w:themeColor="text1"/>
                <w:sz w:val="20"/>
                <w:szCs w:val="20"/>
              </w:rPr>
              <w:t>Régions</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28E157" w14:textId="77777777" w:rsidR="00F15B08" w:rsidRPr="000E4C2B" w:rsidRDefault="00F15B08" w:rsidP="007F7103">
            <w:pPr>
              <w:jc w:val="both"/>
              <w:rPr>
                <w:rFonts w:ascii="Times New Roman" w:hAnsi="Times New Roman" w:cs="Times New Roman"/>
                <w:b/>
                <w:bCs/>
                <w:color w:val="000000" w:themeColor="text1"/>
                <w:sz w:val="20"/>
                <w:szCs w:val="20"/>
              </w:rPr>
            </w:pPr>
            <w:r w:rsidRPr="000E4C2B">
              <w:rPr>
                <w:rFonts w:ascii="Times New Roman" w:hAnsi="Times New Roman" w:cs="Times New Roman"/>
                <w:b/>
                <w:bCs/>
                <w:color w:val="000000" w:themeColor="text1"/>
                <w:sz w:val="20"/>
                <w:szCs w:val="20"/>
              </w:rPr>
              <w:t>Province</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59A2D8" w14:textId="77777777" w:rsidR="00F15B08" w:rsidRPr="000E4C2B" w:rsidRDefault="00F15B08" w:rsidP="007F7103">
            <w:pPr>
              <w:jc w:val="both"/>
              <w:rPr>
                <w:rFonts w:ascii="Times New Roman" w:hAnsi="Times New Roman" w:cs="Times New Roman"/>
                <w:b/>
                <w:bCs/>
                <w:color w:val="000000" w:themeColor="text1"/>
                <w:sz w:val="20"/>
                <w:szCs w:val="20"/>
              </w:rPr>
            </w:pPr>
            <w:r w:rsidRPr="000E4C2B">
              <w:rPr>
                <w:rFonts w:ascii="Times New Roman" w:hAnsi="Times New Roman" w:cs="Times New Roman"/>
                <w:b/>
                <w:bCs/>
                <w:color w:val="000000" w:themeColor="text1"/>
                <w:sz w:val="20"/>
                <w:szCs w:val="20"/>
              </w:rPr>
              <w:t>Chef-lieu de province</w:t>
            </w:r>
          </w:p>
        </w:tc>
        <w:tc>
          <w:tcPr>
            <w:tcW w:w="158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C902F3" w14:textId="77777777" w:rsidR="00F15B08" w:rsidRPr="000E4C2B" w:rsidRDefault="00F15B08" w:rsidP="007F7103">
            <w:pPr>
              <w:jc w:val="both"/>
              <w:rPr>
                <w:rFonts w:ascii="Times New Roman" w:hAnsi="Times New Roman" w:cs="Times New Roman"/>
                <w:b/>
                <w:bCs/>
                <w:color w:val="000000" w:themeColor="text1"/>
                <w:sz w:val="20"/>
                <w:szCs w:val="20"/>
              </w:rPr>
            </w:pPr>
            <w:r w:rsidRPr="000E4C2B">
              <w:rPr>
                <w:rFonts w:ascii="Times New Roman" w:hAnsi="Times New Roman" w:cs="Times New Roman"/>
                <w:b/>
                <w:bCs/>
                <w:color w:val="000000" w:themeColor="text1"/>
                <w:sz w:val="20"/>
                <w:szCs w:val="20"/>
              </w:rPr>
              <w:t>Commune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82ECE2" w14:textId="76A99B09" w:rsidR="00F15B08" w:rsidRPr="000E4C2B" w:rsidRDefault="00F15B08" w:rsidP="007F7103">
            <w:pPr>
              <w:jc w:val="both"/>
              <w:rPr>
                <w:rFonts w:ascii="Times New Roman" w:hAnsi="Times New Roman" w:cs="Times New Roman"/>
                <w:b/>
                <w:bCs/>
                <w:color w:val="000000" w:themeColor="text1"/>
                <w:sz w:val="20"/>
                <w:szCs w:val="20"/>
              </w:rPr>
            </w:pPr>
            <w:r w:rsidRPr="000E4C2B">
              <w:rPr>
                <w:rFonts w:ascii="Times New Roman" w:hAnsi="Times New Roman" w:cs="Times New Roman"/>
                <w:b/>
                <w:bCs/>
                <w:color w:val="000000" w:themeColor="text1"/>
                <w:sz w:val="20"/>
                <w:szCs w:val="20"/>
              </w:rPr>
              <w:t>Nombre de secteurs du chef</w:t>
            </w:r>
            <w:r w:rsidR="004756AC" w:rsidRPr="000E4C2B">
              <w:rPr>
                <w:rFonts w:ascii="Times New Roman" w:hAnsi="Times New Roman" w:cs="Times New Roman"/>
                <w:b/>
                <w:bCs/>
                <w:color w:val="000000" w:themeColor="text1"/>
                <w:sz w:val="20"/>
                <w:szCs w:val="20"/>
              </w:rPr>
              <w:t>-lieu</w:t>
            </w:r>
            <w:r w:rsidRPr="000E4C2B">
              <w:rPr>
                <w:rFonts w:ascii="Times New Roman" w:hAnsi="Times New Roman" w:cs="Times New Roman"/>
                <w:b/>
                <w:bCs/>
                <w:color w:val="000000" w:themeColor="text1"/>
                <w:sz w:val="20"/>
                <w:szCs w:val="20"/>
              </w:rPr>
              <w:t xml:space="preserve"> de la commune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C67450" w14:textId="77777777" w:rsidR="00F15B08" w:rsidRPr="000E4C2B" w:rsidRDefault="00F15B08" w:rsidP="007F7103">
            <w:pPr>
              <w:jc w:val="both"/>
              <w:rPr>
                <w:rFonts w:ascii="Times New Roman" w:hAnsi="Times New Roman" w:cs="Times New Roman"/>
                <w:b/>
                <w:color w:val="000000" w:themeColor="text1"/>
                <w:sz w:val="20"/>
                <w:szCs w:val="20"/>
              </w:rPr>
            </w:pPr>
            <w:r w:rsidRPr="000E4C2B">
              <w:rPr>
                <w:rFonts w:ascii="Times New Roman" w:hAnsi="Times New Roman" w:cs="Times New Roman"/>
                <w:b/>
                <w:color w:val="000000" w:themeColor="text1"/>
                <w:sz w:val="20"/>
                <w:szCs w:val="20"/>
              </w:rPr>
              <w:t>Nombre de villages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691593" w14:textId="77777777" w:rsidR="00F15B08" w:rsidRPr="000E4C2B" w:rsidRDefault="00F15B08" w:rsidP="007F7103">
            <w:pPr>
              <w:jc w:val="both"/>
              <w:rPr>
                <w:rFonts w:ascii="Times New Roman" w:hAnsi="Times New Roman" w:cs="Times New Roman"/>
                <w:b/>
                <w:color w:val="000000" w:themeColor="text1"/>
                <w:sz w:val="20"/>
                <w:szCs w:val="20"/>
              </w:rPr>
            </w:pPr>
            <w:r w:rsidRPr="000E4C2B">
              <w:rPr>
                <w:rFonts w:ascii="Times New Roman" w:hAnsi="Times New Roman" w:cs="Times New Roman"/>
                <w:b/>
                <w:color w:val="000000" w:themeColor="text1"/>
                <w:sz w:val="20"/>
                <w:szCs w:val="20"/>
              </w:rPr>
              <w:t>Période de validité du PCD</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6D939F" w14:textId="77777777" w:rsidR="00F15B08" w:rsidRPr="000E4C2B" w:rsidRDefault="00F15B08" w:rsidP="007F7103">
            <w:pPr>
              <w:jc w:val="both"/>
              <w:rPr>
                <w:rFonts w:ascii="Times New Roman" w:hAnsi="Times New Roman" w:cs="Times New Roman"/>
                <w:b/>
                <w:color w:val="000000" w:themeColor="text1"/>
                <w:sz w:val="20"/>
                <w:szCs w:val="20"/>
              </w:rPr>
            </w:pPr>
            <w:r w:rsidRPr="000E4C2B">
              <w:rPr>
                <w:rFonts w:ascii="Times New Roman" w:hAnsi="Times New Roman" w:cs="Times New Roman"/>
                <w:b/>
                <w:color w:val="000000" w:themeColor="text1"/>
                <w:sz w:val="20"/>
                <w:szCs w:val="20"/>
              </w:rPr>
              <w:t>Langues les plus parlées</w:t>
            </w:r>
          </w:p>
        </w:tc>
      </w:tr>
      <w:tr w:rsidR="000A1BDC" w:rsidRPr="00A037FB" w14:paraId="74966E5C" w14:textId="77777777" w:rsidTr="00A037FB">
        <w:trPr>
          <w:trHeight w:val="276"/>
        </w:trPr>
        <w:tc>
          <w:tcPr>
            <w:tcW w:w="9923" w:type="dxa"/>
            <w:gridSpan w:val="8"/>
            <w:tcBorders>
              <w:bottom w:val="single" w:sz="4" w:space="0" w:color="auto"/>
            </w:tcBorders>
            <w:shd w:val="clear" w:color="auto" w:fill="FABF8F" w:themeFill="accent6" w:themeFillTint="99"/>
          </w:tcPr>
          <w:p w14:paraId="541995D8" w14:textId="246D2F78" w:rsidR="001404C1" w:rsidRPr="00A037FB" w:rsidRDefault="00840AB7" w:rsidP="00E220E4">
            <w:pPr>
              <w:jc w:val="center"/>
              <w:rPr>
                <w:rFonts w:ascii="Times New Roman" w:hAnsi="Times New Roman" w:cs="Times New Roman"/>
                <w:b/>
                <w:bCs/>
                <w:color w:val="000000" w:themeColor="text1"/>
                <w:sz w:val="20"/>
                <w:szCs w:val="20"/>
              </w:rPr>
            </w:pPr>
            <w:r w:rsidRPr="00A037FB">
              <w:rPr>
                <w:rFonts w:ascii="Times New Roman" w:hAnsi="Times New Roman" w:cs="Times New Roman"/>
                <w:b/>
                <w:bCs/>
                <w:color w:val="000000" w:themeColor="text1"/>
                <w:sz w:val="20"/>
                <w:szCs w:val="20"/>
              </w:rPr>
              <w:t xml:space="preserve">Zones </w:t>
            </w:r>
            <w:r w:rsidR="000A1BDC" w:rsidRPr="00A037FB">
              <w:rPr>
                <w:rFonts w:ascii="Times New Roman" w:hAnsi="Times New Roman" w:cs="Times New Roman"/>
                <w:b/>
                <w:bCs/>
                <w:color w:val="000000" w:themeColor="text1"/>
                <w:sz w:val="20"/>
                <w:szCs w:val="20"/>
              </w:rPr>
              <w:t>accessibles avec</w:t>
            </w:r>
            <w:r w:rsidR="001404C1" w:rsidRPr="00A037FB">
              <w:rPr>
                <w:rFonts w:ascii="Times New Roman" w:hAnsi="Times New Roman" w:cs="Times New Roman"/>
                <w:b/>
                <w:bCs/>
                <w:color w:val="000000" w:themeColor="text1"/>
                <w:sz w:val="20"/>
                <w:szCs w:val="20"/>
              </w:rPr>
              <w:t xml:space="preserve"> activités limitées au chef-lieu de la commune</w:t>
            </w:r>
          </w:p>
        </w:tc>
      </w:tr>
      <w:tr w:rsidR="00A037FB" w:rsidRPr="00A037FB" w14:paraId="6E4609EA" w14:textId="77777777" w:rsidTr="000A1BDC">
        <w:trPr>
          <w:trHeight w:val="433"/>
        </w:trPr>
        <w:tc>
          <w:tcPr>
            <w:tcW w:w="9923" w:type="dxa"/>
            <w:gridSpan w:val="8"/>
            <w:shd w:val="clear" w:color="auto" w:fill="FABF8F" w:themeFill="accent6" w:themeFillTint="99"/>
          </w:tcPr>
          <w:p w14:paraId="60BA8325" w14:textId="4C0C0532" w:rsidR="00A037FB" w:rsidRPr="00A037FB" w:rsidRDefault="00A037FB" w:rsidP="00E220E4">
            <w:pPr>
              <w:jc w:val="center"/>
              <w:rPr>
                <w:rFonts w:ascii="Times New Roman" w:hAnsi="Times New Roman" w:cs="Times New Roman"/>
                <w:b/>
                <w:bCs/>
                <w:color w:val="000000" w:themeColor="text1"/>
                <w:sz w:val="20"/>
                <w:szCs w:val="20"/>
              </w:rPr>
            </w:pPr>
            <w:r w:rsidRPr="00A037FB">
              <w:rPr>
                <w:rFonts w:ascii="Times New Roman" w:hAnsi="Times New Roman" w:cs="Times New Roman"/>
                <w:b/>
                <w:bCs/>
                <w:color w:val="000000" w:themeColor="text1"/>
                <w:sz w:val="20"/>
                <w:szCs w:val="20"/>
              </w:rPr>
              <w:t>Zones accessibles sans limitation</w:t>
            </w:r>
          </w:p>
        </w:tc>
      </w:tr>
      <w:tr w:rsidR="004904C7" w:rsidRPr="00A037FB" w14:paraId="4EC8D277" w14:textId="77777777" w:rsidTr="00B90076">
        <w:trPr>
          <w:trHeight w:val="557"/>
        </w:trPr>
        <w:tc>
          <w:tcPr>
            <w:tcW w:w="1134" w:type="dxa"/>
            <w:vMerge w:val="restart"/>
            <w:tcBorders>
              <w:top w:val="single" w:sz="4" w:space="0" w:color="auto"/>
              <w:right w:val="single" w:sz="4" w:space="0" w:color="auto"/>
            </w:tcBorders>
            <w:shd w:val="clear" w:color="auto" w:fill="FFFFFF" w:themeFill="background1"/>
          </w:tcPr>
          <w:p w14:paraId="37AEA1EC" w14:textId="053EBDDA" w:rsidR="004904C7" w:rsidRPr="00A037FB" w:rsidRDefault="004904C7" w:rsidP="004904C7">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Centre-Nord</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4186BB64" w14:textId="26AA63F3" w:rsidR="004904C7" w:rsidRPr="00A037FB" w:rsidRDefault="004904C7" w:rsidP="004904C7">
            <w:pPr>
              <w:jc w:val="both"/>
              <w:rPr>
                <w:rFonts w:ascii="Times New Roman" w:hAnsi="Times New Roman" w:cs="Times New Roman"/>
                <w:color w:val="000000" w:themeColor="text1"/>
                <w:sz w:val="20"/>
                <w:szCs w:val="20"/>
              </w:rPr>
            </w:pPr>
            <w:r w:rsidRPr="00A037FB">
              <w:rPr>
                <w:rFonts w:ascii="Times New Roman" w:hAnsi="Times New Roman" w:cs="Times New Roman"/>
                <w:color w:val="000000" w:themeColor="text1"/>
                <w:sz w:val="20"/>
                <w:szCs w:val="20"/>
              </w:rPr>
              <w:t> Sanmatenga  </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68CFD14E" w14:textId="4E21D443" w:rsidR="004904C7" w:rsidRPr="00A037FB" w:rsidRDefault="004904C7" w:rsidP="004904C7">
            <w:pPr>
              <w:jc w:val="both"/>
              <w:rPr>
                <w:rFonts w:ascii="Times New Roman" w:hAnsi="Times New Roman" w:cs="Times New Roman"/>
                <w:color w:val="000000" w:themeColor="text1"/>
                <w:sz w:val="20"/>
                <w:szCs w:val="20"/>
              </w:rPr>
            </w:pPr>
            <w:r w:rsidRPr="00A037FB">
              <w:rPr>
                <w:rFonts w:ascii="Times New Roman" w:hAnsi="Times New Roman" w:cs="Times New Roman"/>
                <w:color w:val="000000" w:themeColor="text1"/>
                <w:sz w:val="20"/>
                <w:szCs w:val="20"/>
              </w:rPr>
              <w:t>Pissila  </w:t>
            </w: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079D7F59" w14:textId="02D8EF14" w:rsidR="004904C7" w:rsidRPr="00A037FB" w:rsidRDefault="004904C7" w:rsidP="004904C7">
            <w:pPr>
              <w:jc w:val="both"/>
              <w:rPr>
                <w:rFonts w:ascii="Times New Roman" w:hAnsi="Times New Roman" w:cs="Times New Roman"/>
                <w:color w:val="000000" w:themeColor="text1"/>
                <w:sz w:val="20"/>
                <w:szCs w:val="20"/>
              </w:rPr>
            </w:pPr>
            <w:r w:rsidRPr="00A037FB">
              <w:rPr>
                <w:rFonts w:ascii="Times New Roman" w:hAnsi="Times New Roman" w:cs="Times New Roman"/>
                <w:color w:val="000000" w:themeColor="text1"/>
                <w:sz w:val="20"/>
                <w:szCs w:val="20"/>
              </w:rPr>
              <w:t>Pissila  </w:t>
            </w: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14:paraId="402B1CEC" w14:textId="5758727C" w:rsidR="004904C7" w:rsidRPr="00A037FB" w:rsidRDefault="004904C7" w:rsidP="004904C7">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51016E4A" w14:textId="772CDCEE" w:rsidR="004904C7" w:rsidRPr="00A037FB" w:rsidRDefault="004904C7" w:rsidP="004904C7">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EF0DD95" w14:textId="0F249E29" w:rsidR="004904C7" w:rsidRPr="00A037FB" w:rsidRDefault="004904C7" w:rsidP="004904C7">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2022-2026</w:t>
            </w:r>
          </w:p>
        </w:tc>
        <w:tc>
          <w:tcPr>
            <w:tcW w:w="1276" w:type="dxa"/>
            <w:tcBorders>
              <w:top w:val="single" w:sz="4" w:space="0" w:color="auto"/>
              <w:left w:val="single" w:sz="4" w:space="0" w:color="auto"/>
              <w:bottom w:val="single" w:sz="4" w:space="0" w:color="auto"/>
            </w:tcBorders>
            <w:shd w:val="clear" w:color="auto" w:fill="FFFFFF" w:themeFill="background1"/>
          </w:tcPr>
          <w:p w14:paraId="397168A8" w14:textId="0AD43C93" w:rsidR="004904C7" w:rsidRPr="00A037FB" w:rsidRDefault="004904C7" w:rsidP="004904C7">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Moore fulfulde</w:t>
            </w:r>
          </w:p>
        </w:tc>
      </w:tr>
      <w:tr w:rsidR="004904C7" w:rsidRPr="00A037FB" w14:paraId="396A2DB7" w14:textId="77777777" w:rsidTr="00642F7D">
        <w:trPr>
          <w:trHeight w:val="557"/>
        </w:trPr>
        <w:tc>
          <w:tcPr>
            <w:tcW w:w="1134" w:type="dxa"/>
            <w:vMerge/>
            <w:tcBorders>
              <w:right w:val="single" w:sz="4" w:space="0" w:color="auto"/>
            </w:tcBorders>
            <w:shd w:val="clear" w:color="auto" w:fill="FFFFFF" w:themeFill="background1"/>
          </w:tcPr>
          <w:p w14:paraId="3ACB341E" w14:textId="77777777" w:rsidR="004904C7" w:rsidRPr="00A037FB" w:rsidRDefault="004904C7" w:rsidP="004904C7">
            <w:pPr>
              <w:jc w:val="both"/>
              <w:rPr>
                <w:rFonts w:ascii="Times New Roman" w:hAnsi="Times New Roman" w:cs="Times New Roman"/>
                <w:color w:val="000000" w:themeColor="text1"/>
                <w:sz w:val="20"/>
                <w:szCs w:val="20"/>
              </w:rPr>
            </w:pP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209B2357" w14:textId="15CCBB17" w:rsidR="004904C7" w:rsidRPr="00A037FB" w:rsidRDefault="004904C7" w:rsidP="004904C7">
            <w:pPr>
              <w:jc w:val="both"/>
              <w:rPr>
                <w:rFonts w:ascii="Times New Roman" w:hAnsi="Times New Roman" w:cs="Times New Roman"/>
                <w:color w:val="000000" w:themeColor="text1"/>
                <w:sz w:val="20"/>
                <w:szCs w:val="20"/>
              </w:rPr>
            </w:pPr>
            <w:r w:rsidRPr="00A037FB">
              <w:rPr>
                <w:rFonts w:ascii="Times New Roman" w:hAnsi="Times New Roman" w:cs="Times New Roman"/>
                <w:color w:val="000000" w:themeColor="text1"/>
                <w:sz w:val="20"/>
                <w:szCs w:val="20"/>
              </w:rPr>
              <w:t> Namentenga  </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7AA77C2C" w14:textId="20FF4267" w:rsidR="004904C7" w:rsidRPr="00A037FB" w:rsidRDefault="004904C7" w:rsidP="004904C7">
            <w:pPr>
              <w:jc w:val="both"/>
              <w:rPr>
                <w:rFonts w:ascii="Times New Roman" w:hAnsi="Times New Roman" w:cs="Times New Roman"/>
                <w:color w:val="000000" w:themeColor="text1"/>
                <w:sz w:val="20"/>
                <w:szCs w:val="20"/>
              </w:rPr>
            </w:pPr>
            <w:r w:rsidRPr="00A037FB">
              <w:rPr>
                <w:rFonts w:ascii="Times New Roman" w:hAnsi="Times New Roman" w:cs="Times New Roman"/>
                <w:color w:val="000000" w:themeColor="text1"/>
                <w:sz w:val="20"/>
                <w:szCs w:val="20"/>
              </w:rPr>
              <w:t> Tougouri </w:t>
            </w: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06538D56" w14:textId="7BA33132" w:rsidR="004904C7" w:rsidRPr="00A037FB" w:rsidRDefault="004904C7" w:rsidP="004904C7">
            <w:pPr>
              <w:jc w:val="both"/>
              <w:rPr>
                <w:rFonts w:ascii="Times New Roman" w:hAnsi="Times New Roman" w:cs="Times New Roman"/>
                <w:color w:val="000000" w:themeColor="text1"/>
                <w:sz w:val="20"/>
                <w:szCs w:val="20"/>
              </w:rPr>
            </w:pPr>
            <w:r w:rsidRPr="00A037FB">
              <w:rPr>
                <w:rFonts w:ascii="Times New Roman" w:hAnsi="Times New Roman" w:cs="Times New Roman"/>
                <w:color w:val="000000" w:themeColor="text1"/>
                <w:sz w:val="20"/>
                <w:szCs w:val="20"/>
              </w:rPr>
              <w:t> Tougouri </w:t>
            </w: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14:paraId="4E61DEB4" w14:textId="3EA34BD1" w:rsidR="004904C7" w:rsidRPr="00A037FB" w:rsidRDefault="004904C7" w:rsidP="004904C7">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1BA97DA7" w14:textId="19A0661F" w:rsidR="004904C7" w:rsidRPr="00A037FB" w:rsidRDefault="004904C7" w:rsidP="004904C7">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0463679" w14:textId="397A7AE5" w:rsidR="004904C7" w:rsidRPr="00A037FB" w:rsidRDefault="004904C7" w:rsidP="004904C7">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2022-2026</w:t>
            </w:r>
          </w:p>
        </w:tc>
        <w:tc>
          <w:tcPr>
            <w:tcW w:w="1276" w:type="dxa"/>
            <w:tcBorders>
              <w:top w:val="single" w:sz="4" w:space="0" w:color="auto"/>
              <w:left w:val="single" w:sz="4" w:space="0" w:color="auto"/>
              <w:bottom w:val="single" w:sz="4" w:space="0" w:color="auto"/>
            </w:tcBorders>
            <w:shd w:val="clear" w:color="auto" w:fill="FFFFFF" w:themeFill="background1"/>
          </w:tcPr>
          <w:p w14:paraId="30A4B2C0" w14:textId="2AC96F8C" w:rsidR="004904C7" w:rsidRPr="00A037FB" w:rsidRDefault="004904C7" w:rsidP="004904C7">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MOORE FULFULDE GOURMANCEMAN</w:t>
            </w:r>
          </w:p>
        </w:tc>
      </w:tr>
      <w:tr w:rsidR="004904C7" w:rsidRPr="00A037FB" w14:paraId="0231E625" w14:textId="77777777" w:rsidTr="00642F7D">
        <w:trPr>
          <w:trHeight w:val="557"/>
        </w:trPr>
        <w:tc>
          <w:tcPr>
            <w:tcW w:w="1134" w:type="dxa"/>
            <w:vMerge/>
            <w:tcBorders>
              <w:right w:val="single" w:sz="4" w:space="0" w:color="auto"/>
            </w:tcBorders>
            <w:shd w:val="clear" w:color="auto" w:fill="FFFFFF" w:themeFill="background1"/>
          </w:tcPr>
          <w:p w14:paraId="28381F9D" w14:textId="77777777" w:rsidR="004904C7" w:rsidRPr="00A037FB" w:rsidRDefault="004904C7" w:rsidP="004904C7">
            <w:pPr>
              <w:jc w:val="both"/>
              <w:rPr>
                <w:rFonts w:ascii="Times New Roman" w:hAnsi="Times New Roman" w:cs="Times New Roman"/>
                <w:color w:val="000000" w:themeColor="text1"/>
                <w:sz w:val="20"/>
                <w:szCs w:val="20"/>
              </w:rPr>
            </w:pP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0C2199B0" w14:textId="16CC2BD7" w:rsidR="004904C7" w:rsidRPr="00A037FB" w:rsidRDefault="004904C7" w:rsidP="004904C7">
            <w:pPr>
              <w:jc w:val="both"/>
              <w:rPr>
                <w:rFonts w:ascii="Times New Roman" w:hAnsi="Times New Roman" w:cs="Times New Roman"/>
                <w:color w:val="000000" w:themeColor="text1"/>
                <w:sz w:val="20"/>
                <w:szCs w:val="20"/>
              </w:rPr>
            </w:pPr>
            <w:r w:rsidRPr="00A037FB">
              <w:rPr>
                <w:rFonts w:ascii="Times New Roman" w:hAnsi="Times New Roman" w:cs="Times New Roman"/>
                <w:color w:val="000000" w:themeColor="text1"/>
                <w:sz w:val="20"/>
                <w:szCs w:val="20"/>
              </w:rPr>
              <w:t> Sanmatenga </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0011ABA4" w14:textId="5C0A2BCF" w:rsidR="004904C7" w:rsidRPr="00A037FB" w:rsidRDefault="004904C7" w:rsidP="004904C7">
            <w:pPr>
              <w:jc w:val="both"/>
              <w:rPr>
                <w:rFonts w:ascii="Times New Roman" w:hAnsi="Times New Roman" w:cs="Times New Roman"/>
                <w:color w:val="000000" w:themeColor="text1"/>
                <w:sz w:val="20"/>
                <w:szCs w:val="20"/>
              </w:rPr>
            </w:pPr>
            <w:r>
              <w:rPr>
                <w:rStyle w:val="normaltextrun"/>
                <w:color w:val="000000"/>
                <w:shd w:val="clear" w:color="auto" w:fill="FFFFFF"/>
              </w:rPr>
              <w:t>Namissiguima </w:t>
            </w: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40F2569E" w14:textId="0D3F8A41" w:rsidR="004904C7" w:rsidRPr="00A037FB" w:rsidRDefault="004904C7" w:rsidP="004904C7">
            <w:pPr>
              <w:jc w:val="both"/>
              <w:rPr>
                <w:rFonts w:ascii="Times New Roman" w:hAnsi="Times New Roman" w:cs="Times New Roman"/>
                <w:color w:val="000000" w:themeColor="text1"/>
                <w:sz w:val="20"/>
                <w:szCs w:val="20"/>
              </w:rPr>
            </w:pPr>
            <w:r>
              <w:rPr>
                <w:rStyle w:val="normaltextrun"/>
                <w:color w:val="000000"/>
                <w:shd w:val="clear" w:color="auto" w:fill="FFFFFF"/>
              </w:rPr>
              <w:t>Namissiguima </w:t>
            </w: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14:paraId="2BF1D367" w14:textId="59A7A239" w:rsidR="004904C7" w:rsidRPr="00A037FB" w:rsidRDefault="004904C7" w:rsidP="004904C7">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Pas de secteur</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7747DC06" w14:textId="0F0750E8" w:rsidR="004904C7" w:rsidRPr="00A037FB" w:rsidRDefault="004904C7" w:rsidP="004904C7">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6B792D9" w14:textId="77777777" w:rsidR="004904C7" w:rsidRDefault="004904C7" w:rsidP="004904C7">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2022-2026</w:t>
            </w:r>
          </w:p>
          <w:p w14:paraId="1AD0C892" w14:textId="6B895C01" w:rsidR="004904C7" w:rsidRPr="00A037FB" w:rsidRDefault="004904C7" w:rsidP="004904C7">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PCD Valide</w:t>
            </w:r>
          </w:p>
        </w:tc>
        <w:tc>
          <w:tcPr>
            <w:tcW w:w="1276" w:type="dxa"/>
            <w:tcBorders>
              <w:top w:val="single" w:sz="4" w:space="0" w:color="auto"/>
              <w:left w:val="single" w:sz="4" w:space="0" w:color="auto"/>
              <w:bottom w:val="single" w:sz="4" w:space="0" w:color="auto"/>
            </w:tcBorders>
            <w:shd w:val="clear" w:color="auto" w:fill="FFFFFF" w:themeFill="background1"/>
          </w:tcPr>
          <w:p w14:paraId="56AB3C37" w14:textId="0F9B9604" w:rsidR="004904C7" w:rsidRPr="00A037FB" w:rsidRDefault="004904C7" w:rsidP="004904C7">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Moore ; fulfulde</w:t>
            </w:r>
          </w:p>
        </w:tc>
      </w:tr>
      <w:tr w:rsidR="00137A4F" w:rsidRPr="00A037FB" w14:paraId="1B5C252F" w14:textId="77777777" w:rsidTr="00B90076">
        <w:trPr>
          <w:trHeight w:val="557"/>
        </w:trPr>
        <w:tc>
          <w:tcPr>
            <w:tcW w:w="1134" w:type="dxa"/>
            <w:vMerge w:val="restart"/>
            <w:tcBorders>
              <w:top w:val="single" w:sz="4" w:space="0" w:color="auto"/>
              <w:right w:val="single" w:sz="4" w:space="0" w:color="auto"/>
            </w:tcBorders>
            <w:shd w:val="clear" w:color="auto" w:fill="FFFFFF" w:themeFill="background1"/>
          </w:tcPr>
          <w:p w14:paraId="1210B7B0" w14:textId="73479800" w:rsidR="00137A4F" w:rsidRPr="00A037FB" w:rsidRDefault="00137A4F" w:rsidP="00137A4F">
            <w:pPr>
              <w:jc w:val="both"/>
              <w:rPr>
                <w:rFonts w:ascii="Times New Roman" w:hAnsi="Times New Roman" w:cs="Times New Roman"/>
                <w:color w:val="000000" w:themeColor="text1"/>
                <w:sz w:val="20"/>
                <w:szCs w:val="20"/>
              </w:rPr>
            </w:pPr>
            <w:r w:rsidRPr="00A037FB">
              <w:rPr>
                <w:rFonts w:ascii="Times New Roman" w:hAnsi="Times New Roman" w:cs="Times New Roman"/>
                <w:color w:val="000000" w:themeColor="text1"/>
                <w:sz w:val="20"/>
                <w:szCs w:val="20"/>
              </w:rPr>
              <w:t>Est</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26639622" w14:textId="10ED985C" w:rsidR="00137A4F" w:rsidRPr="00A037FB" w:rsidRDefault="00137A4F" w:rsidP="00137A4F">
            <w:pPr>
              <w:jc w:val="both"/>
              <w:rPr>
                <w:rFonts w:ascii="Times New Roman" w:hAnsi="Times New Roman" w:cs="Times New Roman"/>
                <w:color w:val="000000" w:themeColor="text1"/>
                <w:sz w:val="20"/>
                <w:szCs w:val="20"/>
              </w:rPr>
            </w:pPr>
            <w:r w:rsidRPr="00A037FB">
              <w:rPr>
                <w:rFonts w:ascii="Times New Roman" w:hAnsi="Times New Roman" w:cs="Times New Roman"/>
                <w:color w:val="000000" w:themeColor="text1"/>
                <w:sz w:val="20"/>
                <w:szCs w:val="20"/>
              </w:rPr>
              <w:t> Gourma </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55835CDC" w14:textId="44F040B5" w:rsidR="00137A4F" w:rsidRPr="00A037FB" w:rsidRDefault="00137A4F" w:rsidP="00137A4F">
            <w:pPr>
              <w:jc w:val="both"/>
              <w:rPr>
                <w:rFonts w:ascii="Times New Roman" w:hAnsi="Times New Roman" w:cs="Times New Roman"/>
                <w:color w:val="000000" w:themeColor="text1"/>
                <w:sz w:val="20"/>
                <w:szCs w:val="20"/>
              </w:rPr>
            </w:pPr>
            <w:r w:rsidRPr="00A037FB">
              <w:rPr>
                <w:rFonts w:ascii="Times New Roman" w:hAnsi="Times New Roman" w:cs="Times New Roman"/>
                <w:color w:val="000000" w:themeColor="text1"/>
                <w:sz w:val="20"/>
                <w:szCs w:val="20"/>
              </w:rPr>
              <w:t> Fada N’Gourma </w:t>
            </w: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2B8E3AD7" w14:textId="28BD7FAB" w:rsidR="00137A4F" w:rsidRPr="00A037FB" w:rsidRDefault="00137A4F" w:rsidP="00137A4F">
            <w:pPr>
              <w:jc w:val="both"/>
              <w:rPr>
                <w:rFonts w:ascii="Times New Roman" w:hAnsi="Times New Roman" w:cs="Times New Roman"/>
                <w:color w:val="000000" w:themeColor="text1"/>
                <w:sz w:val="20"/>
                <w:szCs w:val="20"/>
              </w:rPr>
            </w:pPr>
            <w:r w:rsidRPr="00A037FB">
              <w:rPr>
                <w:rFonts w:ascii="Times New Roman" w:hAnsi="Times New Roman" w:cs="Times New Roman"/>
                <w:color w:val="000000" w:themeColor="text1"/>
                <w:sz w:val="20"/>
                <w:szCs w:val="20"/>
              </w:rPr>
              <w:t> Fada N’Gourma </w:t>
            </w: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14:paraId="0A74188F" w14:textId="08D77D32" w:rsidR="00137A4F" w:rsidRPr="00A037FB" w:rsidRDefault="00137A4F" w:rsidP="00137A4F">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22DEE03F" w14:textId="4DEA91DF" w:rsidR="00137A4F" w:rsidRPr="00A037FB" w:rsidRDefault="00137A4F" w:rsidP="00137A4F">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B4D9080" w14:textId="3AEB0662" w:rsidR="00137A4F" w:rsidRPr="00A037FB" w:rsidRDefault="00137A4F" w:rsidP="00137A4F">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2017-2021</w:t>
            </w:r>
          </w:p>
        </w:tc>
        <w:tc>
          <w:tcPr>
            <w:tcW w:w="1276" w:type="dxa"/>
            <w:tcBorders>
              <w:top w:val="single" w:sz="4" w:space="0" w:color="auto"/>
              <w:left w:val="single" w:sz="4" w:space="0" w:color="auto"/>
              <w:bottom w:val="single" w:sz="4" w:space="0" w:color="auto"/>
            </w:tcBorders>
            <w:shd w:val="clear" w:color="auto" w:fill="FFFFFF" w:themeFill="background1"/>
          </w:tcPr>
          <w:p w14:paraId="49AD6082" w14:textId="6560A66E" w:rsidR="00137A4F" w:rsidRPr="00A037FB" w:rsidRDefault="00137A4F" w:rsidP="00137A4F">
            <w:pPr>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Gourmaceman</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Mooré</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Fulfudé</w:t>
            </w:r>
            <w:proofErr w:type="spellEnd"/>
          </w:p>
        </w:tc>
      </w:tr>
      <w:tr w:rsidR="00137A4F" w:rsidRPr="00A037FB" w14:paraId="0DEE15E7" w14:textId="77777777" w:rsidTr="00B90076">
        <w:trPr>
          <w:trHeight w:val="557"/>
        </w:trPr>
        <w:tc>
          <w:tcPr>
            <w:tcW w:w="1134" w:type="dxa"/>
            <w:vMerge/>
            <w:tcBorders>
              <w:bottom w:val="single" w:sz="4" w:space="0" w:color="auto"/>
              <w:right w:val="single" w:sz="4" w:space="0" w:color="auto"/>
            </w:tcBorders>
            <w:shd w:val="clear" w:color="auto" w:fill="FFFFFF" w:themeFill="background1"/>
          </w:tcPr>
          <w:p w14:paraId="751C0130" w14:textId="77777777" w:rsidR="00137A4F" w:rsidRPr="00A037FB" w:rsidRDefault="00137A4F" w:rsidP="00137A4F">
            <w:pPr>
              <w:jc w:val="both"/>
              <w:rPr>
                <w:rFonts w:ascii="Times New Roman" w:hAnsi="Times New Roman" w:cs="Times New Roman"/>
                <w:color w:val="000000" w:themeColor="text1"/>
                <w:sz w:val="20"/>
                <w:szCs w:val="20"/>
              </w:rPr>
            </w:pP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4E667C82" w14:textId="05FAB6A0" w:rsidR="00137A4F" w:rsidRPr="00A037FB" w:rsidRDefault="00137A4F" w:rsidP="00137A4F">
            <w:pPr>
              <w:jc w:val="both"/>
              <w:rPr>
                <w:rFonts w:ascii="Times New Roman" w:hAnsi="Times New Roman" w:cs="Times New Roman"/>
                <w:color w:val="000000" w:themeColor="text1"/>
                <w:sz w:val="20"/>
                <w:szCs w:val="20"/>
              </w:rPr>
            </w:pPr>
            <w:r w:rsidRPr="00A037FB">
              <w:rPr>
                <w:rFonts w:ascii="Times New Roman" w:hAnsi="Times New Roman" w:cs="Times New Roman"/>
                <w:color w:val="000000" w:themeColor="text1"/>
                <w:sz w:val="20"/>
                <w:szCs w:val="20"/>
              </w:rPr>
              <w:t> Gourma </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4CC35A9F" w14:textId="20121C6B" w:rsidR="00137A4F" w:rsidRPr="00A037FB" w:rsidRDefault="00137A4F" w:rsidP="00137A4F">
            <w:pPr>
              <w:jc w:val="both"/>
              <w:rPr>
                <w:rFonts w:ascii="Times New Roman" w:hAnsi="Times New Roman" w:cs="Times New Roman"/>
                <w:color w:val="000000" w:themeColor="text1"/>
                <w:sz w:val="20"/>
                <w:szCs w:val="20"/>
              </w:rPr>
            </w:pPr>
            <w:r w:rsidRPr="00A037FB">
              <w:rPr>
                <w:rFonts w:ascii="Times New Roman" w:hAnsi="Times New Roman" w:cs="Times New Roman"/>
                <w:color w:val="000000" w:themeColor="text1"/>
                <w:sz w:val="20"/>
                <w:szCs w:val="20"/>
              </w:rPr>
              <w:t> Diabo </w:t>
            </w: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7D7865F7" w14:textId="2C199031" w:rsidR="00137A4F" w:rsidRPr="00A037FB" w:rsidRDefault="00137A4F" w:rsidP="00137A4F">
            <w:pPr>
              <w:jc w:val="both"/>
              <w:rPr>
                <w:rFonts w:ascii="Times New Roman" w:hAnsi="Times New Roman" w:cs="Times New Roman"/>
                <w:color w:val="000000" w:themeColor="text1"/>
                <w:sz w:val="20"/>
                <w:szCs w:val="20"/>
              </w:rPr>
            </w:pPr>
            <w:r w:rsidRPr="00A037FB">
              <w:rPr>
                <w:rFonts w:ascii="Times New Roman" w:hAnsi="Times New Roman" w:cs="Times New Roman"/>
                <w:color w:val="000000" w:themeColor="text1"/>
                <w:sz w:val="20"/>
                <w:szCs w:val="20"/>
              </w:rPr>
              <w:t> Diabo </w:t>
            </w: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14:paraId="0EECBDA1" w14:textId="6BBD70DB" w:rsidR="00137A4F" w:rsidRPr="00A037FB" w:rsidRDefault="00137A4F" w:rsidP="00137A4F">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RAS</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2B337792" w14:textId="5D9F5F38" w:rsidR="00137A4F" w:rsidRPr="00A037FB" w:rsidRDefault="00137A4F" w:rsidP="00137A4F">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07EEAB6" w14:textId="4614C348" w:rsidR="00137A4F" w:rsidRPr="00A037FB" w:rsidRDefault="00137A4F" w:rsidP="00137A4F">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2017-2021</w:t>
            </w:r>
          </w:p>
        </w:tc>
        <w:tc>
          <w:tcPr>
            <w:tcW w:w="1276" w:type="dxa"/>
            <w:tcBorders>
              <w:top w:val="single" w:sz="4" w:space="0" w:color="auto"/>
              <w:left w:val="single" w:sz="4" w:space="0" w:color="auto"/>
              <w:bottom w:val="single" w:sz="4" w:space="0" w:color="auto"/>
            </w:tcBorders>
            <w:shd w:val="clear" w:color="auto" w:fill="FFFFFF" w:themeFill="background1"/>
          </w:tcPr>
          <w:p w14:paraId="4FFF3DAE" w14:textId="25947620" w:rsidR="00137A4F" w:rsidRPr="00A037FB" w:rsidRDefault="00137A4F" w:rsidP="00137A4F">
            <w:pPr>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Zaoré</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Gourmaceman</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Mooré</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Fulfudé</w:t>
            </w:r>
            <w:proofErr w:type="spellEnd"/>
          </w:p>
        </w:tc>
      </w:tr>
      <w:bookmarkEnd w:id="20"/>
    </w:tbl>
    <w:p w14:paraId="4D1624E0" w14:textId="29CBF36E" w:rsidR="00F15B08" w:rsidRPr="00A037FB" w:rsidRDefault="00F15B08" w:rsidP="008E7FA2">
      <w:pPr>
        <w:spacing w:after="0" w:line="240" w:lineRule="auto"/>
        <w:jc w:val="both"/>
        <w:rPr>
          <w:rFonts w:ascii="Times New Roman" w:hAnsi="Times New Roman" w:cs="Times New Roman"/>
          <w:color w:val="000000" w:themeColor="text1"/>
          <w:sz w:val="20"/>
          <w:szCs w:val="20"/>
        </w:rPr>
      </w:pPr>
    </w:p>
    <w:p w14:paraId="10468786" w14:textId="7976A18A" w:rsidR="004756AC" w:rsidRPr="00A037FB" w:rsidRDefault="004756AC" w:rsidP="008E7FA2">
      <w:pPr>
        <w:spacing w:after="0" w:line="240" w:lineRule="auto"/>
        <w:jc w:val="both"/>
        <w:rPr>
          <w:rFonts w:ascii="Times New Roman" w:hAnsi="Times New Roman" w:cs="Times New Roman"/>
          <w:color w:val="000000" w:themeColor="text1"/>
          <w:sz w:val="20"/>
          <w:szCs w:val="20"/>
        </w:rPr>
      </w:pPr>
      <w:r w:rsidRPr="00A037FB">
        <w:rPr>
          <w:rFonts w:ascii="Times New Roman" w:hAnsi="Times New Roman" w:cs="Times New Roman"/>
          <w:color w:val="000000" w:themeColor="text1"/>
          <w:sz w:val="20"/>
          <w:szCs w:val="20"/>
        </w:rPr>
        <w:t xml:space="preserve">NB : la méthodologie d’appui à l’actualisation des PCD sera différenciée </w:t>
      </w:r>
      <w:r w:rsidR="00C64A5C" w:rsidRPr="00A037FB">
        <w:rPr>
          <w:rFonts w:ascii="Times New Roman" w:hAnsi="Times New Roman" w:cs="Times New Roman"/>
          <w:color w:val="000000" w:themeColor="text1"/>
          <w:sz w:val="20"/>
          <w:szCs w:val="20"/>
        </w:rPr>
        <w:t>en fonction</w:t>
      </w:r>
      <w:r w:rsidRPr="00A037FB">
        <w:rPr>
          <w:rFonts w:ascii="Times New Roman" w:hAnsi="Times New Roman" w:cs="Times New Roman"/>
          <w:color w:val="000000" w:themeColor="text1"/>
          <w:sz w:val="20"/>
          <w:szCs w:val="20"/>
        </w:rPr>
        <w:t xml:space="preserve"> du niveau </w:t>
      </w:r>
      <w:r w:rsidR="00C64A5C" w:rsidRPr="00A037FB">
        <w:rPr>
          <w:rFonts w:ascii="Times New Roman" w:hAnsi="Times New Roman" w:cs="Times New Roman"/>
          <w:color w:val="000000" w:themeColor="text1"/>
          <w:sz w:val="20"/>
          <w:szCs w:val="20"/>
        </w:rPr>
        <w:t>d’accessibilité sans</w:t>
      </w:r>
      <w:r w:rsidRPr="00A037FB">
        <w:rPr>
          <w:rFonts w:ascii="Times New Roman" w:hAnsi="Times New Roman" w:cs="Times New Roman"/>
          <w:color w:val="000000" w:themeColor="text1"/>
          <w:sz w:val="20"/>
          <w:szCs w:val="20"/>
        </w:rPr>
        <w:t xml:space="preserve"> limite ou limité des communes.</w:t>
      </w:r>
    </w:p>
    <w:p w14:paraId="66DE89E1" w14:textId="77777777" w:rsidR="004756AC" w:rsidRPr="000A1BDC" w:rsidRDefault="004756AC" w:rsidP="008E7FA2">
      <w:pPr>
        <w:spacing w:after="0" w:line="240" w:lineRule="auto"/>
        <w:jc w:val="both"/>
        <w:rPr>
          <w:rFonts w:ascii="Times New Roman" w:hAnsi="Times New Roman" w:cs="Times New Roman"/>
          <w:color w:val="000000" w:themeColor="text1"/>
          <w:sz w:val="24"/>
          <w:szCs w:val="24"/>
        </w:rPr>
      </w:pPr>
    </w:p>
    <w:p w14:paraId="5AE3569D" w14:textId="0464A891" w:rsidR="007A0CDB" w:rsidRPr="000A1BDC" w:rsidRDefault="007A0CDB" w:rsidP="00840AB7">
      <w:pPr>
        <w:pStyle w:val="Titre1"/>
        <w:numPr>
          <w:ilvl w:val="0"/>
          <w:numId w:val="12"/>
        </w:numPr>
        <w:rPr>
          <w:rFonts w:ascii="Times New Roman" w:hAnsi="Times New Roman" w:cs="Times New Roman"/>
          <w:b/>
          <w:bCs/>
          <w:i/>
          <w:iCs/>
          <w:color w:val="000000" w:themeColor="text1"/>
          <w:sz w:val="24"/>
          <w:szCs w:val="24"/>
        </w:rPr>
      </w:pPr>
      <w:bookmarkStart w:id="21" w:name="_Toc105656418"/>
      <w:r w:rsidRPr="000A1BDC">
        <w:rPr>
          <w:rFonts w:ascii="Times New Roman" w:hAnsi="Times New Roman" w:cs="Times New Roman"/>
          <w:b/>
          <w:bCs/>
          <w:color w:val="000000" w:themeColor="text1"/>
          <w:sz w:val="24"/>
          <w:szCs w:val="24"/>
        </w:rPr>
        <w:lastRenderedPageBreak/>
        <w:t>M</w:t>
      </w:r>
      <w:r w:rsidR="00A27184" w:rsidRPr="000A1BDC">
        <w:rPr>
          <w:rFonts w:ascii="Times New Roman" w:hAnsi="Times New Roman" w:cs="Times New Roman"/>
          <w:b/>
          <w:bCs/>
          <w:color w:val="000000" w:themeColor="text1"/>
          <w:sz w:val="24"/>
          <w:szCs w:val="24"/>
        </w:rPr>
        <w:t>É</w:t>
      </w:r>
      <w:r w:rsidRPr="000A1BDC">
        <w:rPr>
          <w:rFonts w:ascii="Times New Roman" w:hAnsi="Times New Roman" w:cs="Times New Roman"/>
          <w:b/>
          <w:bCs/>
          <w:color w:val="000000" w:themeColor="text1"/>
          <w:sz w:val="24"/>
          <w:szCs w:val="24"/>
        </w:rPr>
        <w:t>THODOLOGIE DE LA MISSION</w:t>
      </w:r>
      <w:bookmarkEnd w:id="21"/>
      <w:r w:rsidRPr="000A1BDC">
        <w:rPr>
          <w:rFonts w:ascii="Times New Roman" w:hAnsi="Times New Roman" w:cs="Times New Roman"/>
          <w:b/>
          <w:bCs/>
          <w:color w:val="000000" w:themeColor="text1"/>
          <w:sz w:val="24"/>
          <w:szCs w:val="24"/>
        </w:rPr>
        <w:t xml:space="preserve"> </w:t>
      </w:r>
    </w:p>
    <w:p w14:paraId="5E7E99B4" w14:textId="77777777" w:rsidR="007A0CDB" w:rsidRPr="000A1BDC" w:rsidRDefault="007A0CDB" w:rsidP="008E7FA2">
      <w:pPr>
        <w:spacing w:after="0" w:line="240" w:lineRule="auto"/>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 xml:space="preserve">La mission se déroulera selon les </w:t>
      </w:r>
      <w:r w:rsidR="00533C02" w:rsidRPr="000A1BDC">
        <w:rPr>
          <w:rFonts w:ascii="Times New Roman" w:hAnsi="Times New Roman" w:cs="Times New Roman"/>
          <w:color w:val="000000" w:themeColor="text1"/>
          <w:sz w:val="24"/>
          <w:szCs w:val="24"/>
        </w:rPr>
        <w:t>grandes phases ci-après</w:t>
      </w:r>
      <w:r w:rsidRPr="000A1BDC">
        <w:rPr>
          <w:rFonts w:ascii="Times New Roman" w:hAnsi="Times New Roman" w:cs="Times New Roman"/>
          <w:color w:val="000000" w:themeColor="text1"/>
          <w:sz w:val="24"/>
          <w:szCs w:val="24"/>
        </w:rPr>
        <w:t> :</w:t>
      </w:r>
    </w:p>
    <w:p w14:paraId="39DB71F9" w14:textId="77777777" w:rsidR="00E21936" w:rsidRPr="000A1BDC" w:rsidRDefault="00E21936" w:rsidP="008E7FA2">
      <w:pPr>
        <w:spacing w:after="0" w:line="240" w:lineRule="auto"/>
        <w:jc w:val="both"/>
        <w:rPr>
          <w:rFonts w:ascii="Times New Roman" w:hAnsi="Times New Roman" w:cs="Times New Roman"/>
          <w:b/>
          <w:iCs/>
          <w:color w:val="000000" w:themeColor="text1"/>
          <w:sz w:val="24"/>
          <w:szCs w:val="24"/>
        </w:rPr>
      </w:pPr>
    </w:p>
    <w:p w14:paraId="32B0204B" w14:textId="77777777" w:rsidR="00704676" w:rsidRPr="000A1BDC" w:rsidRDefault="00704676" w:rsidP="008E7FA2">
      <w:pPr>
        <w:pStyle w:val="Paragraphedeliste"/>
        <w:numPr>
          <w:ilvl w:val="0"/>
          <w:numId w:val="23"/>
        </w:numPr>
        <w:jc w:val="both"/>
        <w:rPr>
          <w:b/>
          <w:color w:val="000000" w:themeColor="text1"/>
        </w:rPr>
      </w:pPr>
      <w:r w:rsidRPr="000A1BDC">
        <w:rPr>
          <w:b/>
          <w:color w:val="000000" w:themeColor="text1"/>
        </w:rPr>
        <w:t xml:space="preserve">Une phase de </w:t>
      </w:r>
      <w:proofErr w:type="gramStart"/>
      <w:r w:rsidRPr="000A1BDC">
        <w:rPr>
          <w:b/>
          <w:color w:val="000000" w:themeColor="text1"/>
        </w:rPr>
        <w:t>briefing</w:t>
      </w:r>
      <w:proofErr w:type="gramEnd"/>
    </w:p>
    <w:p w14:paraId="29D3B7FC" w14:textId="77777777" w:rsidR="00704676" w:rsidRPr="000A1BDC" w:rsidRDefault="00704676" w:rsidP="008E7FA2">
      <w:pPr>
        <w:pStyle w:val="Paragraphedeliste"/>
        <w:jc w:val="both"/>
        <w:rPr>
          <w:b/>
          <w:color w:val="000000" w:themeColor="text1"/>
        </w:rPr>
      </w:pPr>
    </w:p>
    <w:p w14:paraId="3A46171D" w14:textId="77777777" w:rsidR="00704676" w:rsidRPr="000A1BDC" w:rsidRDefault="00704676" w:rsidP="008E7FA2">
      <w:pPr>
        <w:spacing w:after="0" w:line="240" w:lineRule="auto"/>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 xml:space="preserve"> Au cours de cette phase :</w:t>
      </w:r>
    </w:p>
    <w:p w14:paraId="2DF181D6" w14:textId="77777777" w:rsidR="00704676" w:rsidRPr="000A1BDC" w:rsidRDefault="00704676" w:rsidP="008E7FA2">
      <w:pPr>
        <w:spacing w:after="0" w:line="240" w:lineRule="auto"/>
        <w:jc w:val="both"/>
        <w:rPr>
          <w:rFonts w:ascii="Times New Roman" w:hAnsi="Times New Roman" w:cs="Times New Roman"/>
          <w:color w:val="000000" w:themeColor="text1"/>
          <w:sz w:val="24"/>
          <w:szCs w:val="24"/>
        </w:rPr>
      </w:pPr>
    </w:p>
    <w:p w14:paraId="53AF1EB4" w14:textId="231F8B47" w:rsidR="00FF166F" w:rsidRPr="000A1BDC" w:rsidRDefault="00704676" w:rsidP="008E7FA2">
      <w:pPr>
        <w:pStyle w:val="Paragraphedeliste"/>
        <w:numPr>
          <w:ilvl w:val="0"/>
          <w:numId w:val="13"/>
        </w:numPr>
        <w:ind w:left="357" w:hanging="357"/>
        <w:jc w:val="both"/>
        <w:rPr>
          <w:color w:val="000000" w:themeColor="text1"/>
        </w:rPr>
      </w:pPr>
      <w:proofErr w:type="gramStart"/>
      <w:r w:rsidRPr="000A1BDC">
        <w:rPr>
          <w:color w:val="000000" w:themeColor="text1"/>
        </w:rPr>
        <w:t>la</w:t>
      </w:r>
      <w:proofErr w:type="gramEnd"/>
      <w:r w:rsidRPr="000A1BDC">
        <w:rPr>
          <w:color w:val="000000" w:themeColor="text1"/>
        </w:rPr>
        <w:t xml:space="preserve"> structure d’appui-conseil finalisera une note méthodologique expliquant ses principes de travail avec le</w:t>
      </w:r>
      <w:r w:rsidR="00D732E9">
        <w:rPr>
          <w:color w:val="000000" w:themeColor="text1"/>
        </w:rPr>
        <w:t xml:space="preserve">s membres </w:t>
      </w:r>
      <w:r w:rsidR="001558E1">
        <w:rPr>
          <w:color w:val="000000" w:themeColor="text1"/>
        </w:rPr>
        <w:t xml:space="preserve">des organes de gestion </w:t>
      </w:r>
      <w:r w:rsidR="00505CB1">
        <w:rPr>
          <w:color w:val="000000" w:themeColor="text1"/>
        </w:rPr>
        <w:t>de la commune</w:t>
      </w:r>
      <w:r w:rsidR="007C38E4" w:rsidRPr="000A1BDC">
        <w:rPr>
          <w:color w:val="000000" w:themeColor="text1"/>
        </w:rPr>
        <w:t xml:space="preserve"> </w:t>
      </w:r>
      <w:r w:rsidR="00E701B7" w:rsidRPr="000A1BDC">
        <w:rPr>
          <w:color w:val="000000" w:themeColor="text1"/>
        </w:rPr>
        <w:t>et la</w:t>
      </w:r>
      <w:r w:rsidRPr="000A1BDC">
        <w:rPr>
          <w:color w:val="000000" w:themeColor="text1"/>
        </w:rPr>
        <w:t xml:space="preserve"> conduite générale de la mission ;</w:t>
      </w:r>
    </w:p>
    <w:p w14:paraId="36C80536" w14:textId="06ECB878" w:rsidR="004001A3" w:rsidRPr="000A1BDC" w:rsidRDefault="00704676" w:rsidP="008E7FA2">
      <w:pPr>
        <w:pStyle w:val="Paragraphedeliste"/>
        <w:numPr>
          <w:ilvl w:val="0"/>
          <w:numId w:val="13"/>
        </w:numPr>
        <w:ind w:left="357" w:hanging="357"/>
        <w:jc w:val="both"/>
        <w:rPr>
          <w:color w:val="000000" w:themeColor="text1"/>
        </w:rPr>
      </w:pPr>
      <w:proofErr w:type="gramStart"/>
      <w:r w:rsidRPr="000A1BDC">
        <w:rPr>
          <w:color w:val="000000" w:themeColor="text1"/>
        </w:rPr>
        <w:t>une</w:t>
      </w:r>
      <w:proofErr w:type="gramEnd"/>
      <w:r w:rsidRPr="000A1BDC">
        <w:rPr>
          <w:color w:val="000000" w:themeColor="text1"/>
        </w:rPr>
        <w:t xml:space="preserve"> rencontre de cadrage entre les </w:t>
      </w:r>
      <w:r w:rsidR="007C38E4" w:rsidRPr="000A1BDC">
        <w:rPr>
          <w:color w:val="000000" w:themeColor="text1"/>
        </w:rPr>
        <w:t>commanditaires et</w:t>
      </w:r>
      <w:r w:rsidRPr="000A1BDC">
        <w:rPr>
          <w:color w:val="000000" w:themeColor="text1"/>
        </w:rPr>
        <w:t xml:space="preserve"> les prestataires sera organisée. Lors de cette rencontre, il sera explicité :</w:t>
      </w:r>
    </w:p>
    <w:p w14:paraId="4407C123" w14:textId="77777777" w:rsidR="00704676" w:rsidRPr="000A1BDC" w:rsidRDefault="00704676" w:rsidP="008E7FA2">
      <w:pPr>
        <w:pStyle w:val="Paragraphedeliste"/>
        <w:numPr>
          <w:ilvl w:val="0"/>
          <w:numId w:val="14"/>
        </w:numPr>
        <w:jc w:val="both"/>
        <w:rPr>
          <w:color w:val="000000" w:themeColor="text1"/>
        </w:rPr>
      </w:pPr>
      <w:proofErr w:type="gramStart"/>
      <w:r w:rsidRPr="000A1BDC">
        <w:rPr>
          <w:color w:val="000000" w:themeColor="text1"/>
        </w:rPr>
        <w:t>les</w:t>
      </w:r>
      <w:proofErr w:type="gramEnd"/>
      <w:r w:rsidRPr="000A1BDC">
        <w:rPr>
          <w:color w:val="000000" w:themeColor="text1"/>
        </w:rPr>
        <w:t xml:space="preserve"> présents termes de référence de la mission ; </w:t>
      </w:r>
    </w:p>
    <w:p w14:paraId="788932B4" w14:textId="77777777" w:rsidR="00704676" w:rsidRPr="000A1BDC" w:rsidRDefault="00704676" w:rsidP="008E7FA2">
      <w:pPr>
        <w:pStyle w:val="Paragraphedeliste"/>
        <w:numPr>
          <w:ilvl w:val="0"/>
          <w:numId w:val="14"/>
        </w:numPr>
        <w:jc w:val="both"/>
        <w:rPr>
          <w:color w:val="000000" w:themeColor="text1"/>
        </w:rPr>
      </w:pPr>
      <w:proofErr w:type="gramStart"/>
      <w:r w:rsidRPr="000A1BDC">
        <w:rPr>
          <w:color w:val="000000" w:themeColor="text1"/>
        </w:rPr>
        <w:t>la</w:t>
      </w:r>
      <w:proofErr w:type="gramEnd"/>
      <w:r w:rsidRPr="000A1BDC">
        <w:rPr>
          <w:color w:val="000000" w:themeColor="text1"/>
        </w:rPr>
        <w:t xml:space="preserve"> note méthodologique de conduite de la mission y compris les outils et supports techniques et pédagogiques nécessaires pour l’animation du processus (diagnostic, planification, restitution) ;</w:t>
      </w:r>
    </w:p>
    <w:p w14:paraId="426B2D8F" w14:textId="48829DD7" w:rsidR="00704676" w:rsidRPr="000A1BDC" w:rsidRDefault="00704676" w:rsidP="008E7FA2">
      <w:pPr>
        <w:pStyle w:val="Paragraphedeliste"/>
        <w:numPr>
          <w:ilvl w:val="0"/>
          <w:numId w:val="14"/>
        </w:numPr>
        <w:jc w:val="both"/>
        <w:rPr>
          <w:color w:val="000000" w:themeColor="text1"/>
        </w:rPr>
      </w:pPr>
      <w:proofErr w:type="gramStart"/>
      <w:r w:rsidRPr="000A1BDC">
        <w:rPr>
          <w:color w:val="000000" w:themeColor="text1"/>
        </w:rPr>
        <w:t>l’agenda</w:t>
      </w:r>
      <w:proofErr w:type="gramEnd"/>
      <w:r w:rsidRPr="000A1BDC">
        <w:rPr>
          <w:color w:val="000000" w:themeColor="text1"/>
        </w:rPr>
        <w:t xml:space="preserve"> de mise en œuvre des activités proposée</w:t>
      </w:r>
      <w:r w:rsidR="00042DDC" w:rsidRPr="000A1BDC">
        <w:rPr>
          <w:color w:val="000000" w:themeColor="text1"/>
        </w:rPr>
        <w:t>s</w:t>
      </w:r>
      <w:r w:rsidRPr="000A1BDC">
        <w:rPr>
          <w:color w:val="000000" w:themeColor="text1"/>
        </w:rPr>
        <w:t xml:space="preserve"> par la structure d’appui-</w:t>
      </w:r>
      <w:r w:rsidR="004611A5" w:rsidRPr="000A1BDC">
        <w:rPr>
          <w:color w:val="000000" w:themeColor="text1"/>
        </w:rPr>
        <w:t>conseil ;</w:t>
      </w:r>
      <w:r w:rsidRPr="000A1BDC">
        <w:rPr>
          <w:color w:val="000000" w:themeColor="text1"/>
        </w:rPr>
        <w:t xml:space="preserve"> </w:t>
      </w:r>
    </w:p>
    <w:p w14:paraId="24BF9EB1" w14:textId="20ABCFC3" w:rsidR="00704676" w:rsidRPr="000A1BDC" w:rsidRDefault="00704676" w:rsidP="008E7FA2">
      <w:pPr>
        <w:pStyle w:val="Paragraphedeliste"/>
        <w:numPr>
          <w:ilvl w:val="0"/>
          <w:numId w:val="13"/>
        </w:numPr>
        <w:jc w:val="both"/>
        <w:rPr>
          <w:color w:val="000000" w:themeColor="text1"/>
        </w:rPr>
      </w:pPr>
      <w:proofErr w:type="gramStart"/>
      <w:r w:rsidRPr="000A1BDC">
        <w:rPr>
          <w:color w:val="000000" w:themeColor="text1"/>
        </w:rPr>
        <w:t>il</w:t>
      </w:r>
      <w:proofErr w:type="gramEnd"/>
      <w:r w:rsidRPr="000A1BDC">
        <w:rPr>
          <w:color w:val="000000" w:themeColor="text1"/>
        </w:rPr>
        <w:t xml:space="preserve"> sera également tranché la question de la composition et de la mise en place de l’équipe d’appui à la planification (commission </w:t>
      </w:r>
      <w:proofErr w:type="spellStart"/>
      <w:r w:rsidRPr="000A1BDC">
        <w:rPr>
          <w:color w:val="000000" w:themeColor="text1"/>
        </w:rPr>
        <w:t>ad’hoc</w:t>
      </w:r>
      <w:proofErr w:type="spellEnd"/>
      <w:r w:rsidRPr="000A1BDC">
        <w:rPr>
          <w:color w:val="000000" w:themeColor="text1"/>
        </w:rPr>
        <w:t xml:space="preserve">) et la constitution de centres d’animation par grappes de villages si nécessaires par les autorités </w:t>
      </w:r>
      <w:r w:rsidR="00E701B7" w:rsidRPr="000A1BDC">
        <w:rPr>
          <w:color w:val="000000" w:themeColor="text1"/>
        </w:rPr>
        <w:t>municipales pour</w:t>
      </w:r>
      <w:r w:rsidRPr="000A1BDC">
        <w:rPr>
          <w:color w:val="000000" w:themeColor="text1"/>
        </w:rPr>
        <w:t xml:space="preserve"> le diagnostic participatif ;</w:t>
      </w:r>
    </w:p>
    <w:p w14:paraId="65AE69DE" w14:textId="52311F97" w:rsidR="00704676" w:rsidRPr="000A1BDC" w:rsidRDefault="00704676" w:rsidP="008E7FA2">
      <w:pPr>
        <w:pStyle w:val="Paragraphedeliste"/>
        <w:numPr>
          <w:ilvl w:val="0"/>
          <w:numId w:val="13"/>
        </w:numPr>
        <w:jc w:val="both"/>
        <w:rPr>
          <w:color w:val="000000" w:themeColor="text1"/>
        </w:rPr>
      </w:pPr>
      <w:proofErr w:type="gramStart"/>
      <w:r w:rsidRPr="000A1BDC">
        <w:rPr>
          <w:color w:val="000000" w:themeColor="text1"/>
        </w:rPr>
        <w:t>la</w:t>
      </w:r>
      <w:proofErr w:type="gramEnd"/>
      <w:r w:rsidRPr="000A1BDC">
        <w:rPr>
          <w:color w:val="000000" w:themeColor="text1"/>
        </w:rPr>
        <w:t xml:space="preserve"> stratégie de communication sur le processus de la planification locale devra être également finalisée.</w:t>
      </w:r>
    </w:p>
    <w:p w14:paraId="4195B3E1" w14:textId="368F456A" w:rsidR="00851E09" w:rsidRPr="000A1BDC" w:rsidRDefault="00851E09" w:rsidP="008E7FA2">
      <w:pPr>
        <w:pStyle w:val="Paragraphedeliste"/>
        <w:ind w:left="360"/>
        <w:jc w:val="both"/>
        <w:rPr>
          <w:color w:val="000000" w:themeColor="text1"/>
        </w:rPr>
      </w:pPr>
    </w:p>
    <w:p w14:paraId="7DAB8156" w14:textId="0021DDD5" w:rsidR="004756AC" w:rsidRPr="000A1BDC" w:rsidRDefault="004756AC" w:rsidP="000A1BDC">
      <w:pPr>
        <w:pBdr>
          <w:top w:val="single" w:sz="12" w:space="1" w:color="auto"/>
          <w:left w:val="single" w:sz="12" w:space="4" w:color="auto"/>
          <w:bottom w:val="single" w:sz="12" w:space="1" w:color="auto"/>
          <w:right w:val="single" w:sz="12" w:space="4" w:color="auto"/>
          <w:between w:val="single" w:sz="4" w:space="1" w:color="auto"/>
          <w:bar w:val="single" w:sz="4" w:color="auto"/>
        </w:pBdr>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 xml:space="preserve">NB : la note méthodologique de conduite de la mission et l’agenda de mise en œuvre des activités </w:t>
      </w:r>
      <w:r w:rsidR="000A1BDC" w:rsidRPr="000A1BDC">
        <w:rPr>
          <w:rFonts w:ascii="Times New Roman" w:hAnsi="Times New Roman" w:cs="Times New Roman"/>
          <w:color w:val="000000" w:themeColor="text1"/>
          <w:sz w:val="24"/>
          <w:szCs w:val="24"/>
        </w:rPr>
        <w:t>proposées par</w:t>
      </w:r>
      <w:r w:rsidR="00C64A5C" w:rsidRPr="000A1BDC">
        <w:rPr>
          <w:rFonts w:ascii="Times New Roman" w:hAnsi="Times New Roman" w:cs="Times New Roman"/>
          <w:color w:val="000000" w:themeColor="text1"/>
          <w:sz w:val="24"/>
          <w:szCs w:val="24"/>
        </w:rPr>
        <w:t xml:space="preserve"> le consultant </w:t>
      </w:r>
      <w:r w:rsidRPr="000A1BDC">
        <w:rPr>
          <w:rFonts w:ascii="Times New Roman" w:hAnsi="Times New Roman" w:cs="Times New Roman"/>
          <w:color w:val="000000" w:themeColor="text1"/>
          <w:sz w:val="24"/>
          <w:szCs w:val="24"/>
        </w:rPr>
        <w:t>devront tenir compte des deux cas de figures : comm</w:t>
      </w:r>
      <w:r w:rsidR="00C64A5C" w:rsidRPr="000A1BDC">
        <w:rPr>
          <w:rFonts w:ascii="Times New Roman" w:hAnsi="Times New Roman" w:cs="Times New Roman"/>
          <w:color w:val="000000" w:themeColor="text1"/>
          <w:sz w:val="24"/>
          <w:szCs w:val="24"/>
        </w:rPr>
        <w:t>unes accessibles sans restriction et communes accessibles avec limitation des activités aux chefs-lieux.</w:t>
      </w:r>
    </w:p>
    <w:p w14:paraId="3166B36C" w14:textId="378DC65D" w:rsidR="004756AC" w:rsidRPr="000A1BDC" w:rsidRDefault="004756AC" w:rsidP="008E7FA2">
      <w:pPr>
        <w:pStyle w:val="Paragraphedeliste"/>
        <w:ind w:left="360"/>
        <w:jc w:val="both"/>
        <w:rPr>
          <w:color w:val="000000" w:themeColor="text1"/>
        </w:rPr>
      </w:pPr>
    </w:p>
    <w:p w14:paraId="6F204B48" w14:textId="77777777" w:rsidR="007A0CDB" w:rsidRPr="000A1BDC" w:rsidRDefault="00533C02" w:rsidP="008E7FA2">
      <w:pPr>
        <w:pStyle w:val="Paragraphedeliste"/>
        <w:numPr>
          <w:ilvl w:val="0"/>
          <w:numId w:val="23"/>
        </w:numPr>
        <w:jc w:val="both"/>
        <w:rPr>
          <w:color w:val="000000" w:themeColor="text1"/>
        </w:rPr>
      </w:pPr>
      <w:r w:rsidRPr="000A1BDC">
        <w:rPr>
          <w:b/>
          <w:iCs/>
          <w:color w:val="000000" w:themeColor="text1"/>
        </w:rPr>
        <w:t>Une</w:t>
      </w:r>
      <w:r w:rsidR="007A0CDB" w:rsidRPr="000A1BDC">
        <w:rPr>
          <w:b/>
          <w:iCs/>
          <w:color w:val="000000" w:themeColor="text1"/>
        </w:rPr>
        <w:t xml:space="preserve"> phase préparatoire</w:t>
      </w:r>
      <w:r w:rsidR="00DD55F0" w:rsidRPr="000A1BDC">
        <w:rPr>
          <w:b/>
          <w:iCs/>
          <w:color w:val="000000" w:themeColor="text1"/>
        </w:rPr>
        <w:t xml:space="preserve"> de la mission d’appui à la poursuite de la planification locale</w:t>
      </w:r>
      <w:r w:rsidR="007A0CDB" w:rsidRPr="000A1BDC">
        <w:rPr>
          <w:b/>
          <w:bCs/>
          <w:color w:val="000000" w:themeColor="text1"/>
        </w:rPr>
        <w:t> </w:t>
      </w:r>
      <w:r w:rsidR="007A0CDB" w:rsidRPr="000A1BDC">
        <w:rPr>
          <w:color w:val="000000" w:themeColor="text1"/>
        </w:rPr>
        <w:t xml:space="preserve">  </w:t>
      </w:r>
    </w:p>
    <w:p w14:paraId="44F4EDA3" w14:textId="77777777" w:rsidR="00E21936" w:rsidRPr="000A1BDC" w:rsidRDefault="00E21936" w:rsidP="008E7FA2">
      <w:pPr>
        <w:spacing w:after="0" w:line="240" w:lineRule="auto"/>
        <w:jc w:val="both"/>
        <w:rPr>
          <w:rFonts w:ascii="Times New Roman" w:hAnsi="Times New Roman" w:cs="Times New Roman"/>
          <w:color w:val="000000" w:themeColor="text1"/>
          <w:sz w:val="24"/>
          <w:szCs w:val="24"/>
        </w:rPr>
      </w:pPr>
    </w:p>
    <w:p w14:paraId="034D5006" w14:textId="77777777" w:rsidR="00050B31" w:rsidRPr="000A1BDC" w:rsidRDefault="00D40980" w:rsidP="008E7FA2">
      <w:pPr>
        <w:spacing w:after="0" w:line="240" w:lineRule="auto"/>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 xml:space="preserve">Le processus de la planification locale ne débute pas avec l’intervention de la structure d’appui-conseil. Elle n’est qu’une étape du processus. </w:t>
      </w:r>
      <w:r w:rsidR="00A27184" w:rsidRPr="000A1BDC">
        <w:rPr>
          <w:rFonts w:ascii="Times New Roman" w:hAnsi="Times New Roman" w:cs="Times New Roman"/>
          <w:color w:val="000000" w:themeColor="text1"/>
          <w:sz w:val="24"/>
          <w:szCs w:val="24"/>
        </w:rPr>
        <w:t>À</w:t>
      </w:r>
      <w:r w:rsidRPr="000A1BDC">
        <w:rPr>
          <w:rFonts w:ascii="Times New Roman" w:hAnsi="Times New Roman" w:cs="Times New Roman"/>
          <w:color w:val="000000" w:themeColor="text1"/>
          <w:sz w:val="24"/>
          <w:szCs w:val="24"/>
        </w:rPr>
        <w:t xml:space="preserve"> cet effet, la phase préparatoire de l’intervention de la structure d’appui-conseil n’est pas à confondre avec celle de la mise en place du processus de la planification locale.</w:t>
      </w:r>
    </w:p>
    <w:p w14:paraId="4803A66F" w14:textId="77777777" w:rsidR="00E21936" w:rsidRPr="000A1BDC" w:rsidRDefault="00D40980" w:rsidP="008E7FA2">
      <w:pPr>
        <w:spacing w:after="0" w:line="240" w:lineRule="auto"/>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Ainsi au cours de cette phase préparatoire, la structure d’appui-conseil devra :</w:t>
      </w:r>
    </w:p>
    <w:p w14:paraId="4F14C944" w14:textId="77777777" w:rsidR="00D40980" w:rsidRPr="000A1BDC" w:rsidRDefault="00D40980" w:rsidP="008E7FA2">
      <w:pPr>
        <w:spacing w:after="0" w:line="240" w:lineRule="auto"/>
        <w:jc w:val="both"/>
        <w:rPr>
          <w:rFonts w:ascii="Times New Roman" w:hAnsi="Times New Roman" w:cs="Times New Roman"/>
          <w:color w:val="000000" w:themeColor="text1"/>
          <w:sz w:val="24"/>
          <w:szCs w:val="24"/>
        </w:rPr>
      </w:pPr>
    </w:p>
    <w:p w14:paraId="558C481D" w14:textId="31505BC3" w:rsidR="00EA7611" w:rsidRPr="000A1BDC" w:rsidRDefault="00EA7611" w:rsidP="00EA7611">
      <w:pPr>
        <w:numPr>
          <w:ilvl w:val="0"/>
          <w:numId w:val="24"/>
        </w:numPr>
        <w:spacing w:after="0" w:line="240" w:lineRule="auto"/>
        <w:ind w:left="1068"/>
        <w:contextualSpacing/>
        <w:jc w:val="both"/>
        <w:rPr>
          <w:rFonts w:ascii="Times New Roman" w:eastAsia="Calibri" w:hAnsi="Times New Roman" w:cs="Times New Roman"/>
          <w:bCs/>
          <w:color w:val="000000" w:themeColor="text1"/>
          <w:sz w:val="24"/>
          <w:szCs w:val="24"/>
        </w:rPr>
      </w:pPr>
      <w:proofErr w:type="gramStart"/>
      <w:r w:rsidRPr="000A1BDC">
        <w:rPr>
          <w:rFonts w:ascii="Times New Roman" w:eastAsia="Calibri" w:hAnsi="Times New Roman" w:cs="Times New Roman"/>
          <w:bCs/>
          <w:color w:val="000000" w:themeColor="text1"/>
          <w:sz w:val="24"/>
          <w:szCs w:val="24"/>
        </w:rPr>
        <w:t>faire</w:t>
      </w:r>
      <w:proofErr w:type="gramEnd"/>
      <w:r w:rsidRPr="000A1BDC">
        <w:rPr>
          <w:rFonts w:ascii="Times New Roman" w:eastAsia="Calibri" w:hAnsi="Times New Roman" w:cs="Times New Roman"/>
          <w:bCs/>
          <w:color w:val="000000" w:themeColor="text1"/>
          <w:sz w:val="24"/>
          <w:szCs w:val="24"/>
        </w:rPr>
        <w:t xml:space="preserve"> la situation des villages /localités accessibles et non accessibles</w:t>
      </w:r>
    </w:p>
    <w:p w14:paraId="665366D1" w14:textId="3A7FD7F3" w:rsidR="00EA7611" w:rsidRPr="000A1BDC" w:rsidRDefault="00D40980" w:rsidP="00EA7611">
      <w:pPr>
        <w:numPr>
          <w:ilvl w:val="0"/>
          <w:numId w:val="24"/>
        </w:numPr>
        <w:spacing w:after="0" w:line="240" w:lineRule="auto"/>
        <w:ind w:left="1068"/>
        <w:contextualSpacing/>
        <w:jc w:val="both"/>
        <w:rPr>
          <w:rFonts w:ascii="Times New Roman" w:eastAsia="Calibri" w:hAnsi="Times New Roman" w:cs="Times New Roman"/>
          <w:bCs/>
          <w:color w:val="000000" w:themeColor="text1"/>
          <w:sz w:val="24"/>
          <w:szCs w:val="24"/>
        </w:rPr>
      </w:pPr>
      <w:proofErr w:type="gramStart"/>
      <w:r w:rsidRPr="000A1BDC">
        <w:rPr>
          <w:rFonts w:ascii="Times New Roman" w:eastAsia="Calibri" w:hAnsi="Times New Roman" w:cs="Times New Roman"/>
          <w:bCs/>
          <w:color w:val="000000" w:themeColor="text1"/>
          <w:sz w:val="24"/>
          <w:szCs w:val="24"/>
        </w:rPr>
        <w:t>i</w:t>
      </w:r>
      <w:r w:rsidR="00200262" w:rsidRPr="000A1BDC">
        <w:rPr>
          <w:rFonts w:ascii="Times New Roman" w:eastAsia="Calibri" w:hAnsi="Times New Roman" w:cs="Times New Roman"/>
          <w:bCs/>
          <w:color w:val="000000" w:themeColor="text1"/>
          <w:sz w:val="24"/>
          <w:szCs w:val="24"/>
        </w:rPr>
        <w:t>nventorier</w:t>
      </w:r>
      <w:proofErr w:type="gramEnd"/>
      <w:r w:rsidR="00200262" w:rsidRPr="000A1BDC">
        <w:rPr>
          <w:rFonts w:ascii="Times New Roman" w:eastAsia="Calibri" w:hAnsi="Times New Roman" w:cs="Times New Roman"/>
          <w:bCs/>
          <w:color w:val="000000" w:themeColor="text1"/>
          <w:sz w:val="24"/>
          <w:szCs w:val="24"/>
        </w:rPr>
        <w:t xml:space="preserve"> les sources de mobilisation potentielle des ressources financières de la </w:t>
      </w:r>
      <w:r w:rsidRPr="000A1BDC">
        <w:rPr>
          <w:rFonts w:ascii="Times New Roman" w:eastAsia="Calibri" w:hAnsi="Times New Roman" w:cs="Times New Roman"/>
          <w:bCs/>
          <w:color w:val="000000" w:themeColor="text1"/>
          <w:sz w:val="24"/>
          <w:szCs w:val="24"/>
        </w:rPr>
        <w:t>commune concernée par l’appui ;</w:t>
      </w:r>
      <w:r w:rsidR="00200262" w:rsidRPr="000A1BDC">
        <w:rPr>
          <w:rFonts w:ascii="Times New Roman" w:eastAsia="Calibri" w:hAnsi="Times New Roman" w:cs="Times New Roman"/>
          <w:bCs/>
          <w:color w:val="000000" w:themeColor="text1"/>
          <w:sz w:val="24"/>
          <w:szCs w:val="24"/>
        </w:rPr>
        <w:t xml:space="preserve">  </w:t>
      </w:r>
    </w:p>
    <w:p w14:paraId="45E3CB76" w14:textId="77777777" w:rsidR="00200262" w:rsidRPr="000A1BDC" w:rsidRDefault="00D40980" w:rsidP="008E7FA2">
      <w:pPr>
        <w:numPr>
          <w:ilvl w:val="0"/>
          <w:numId w:val="24"/>
        </w:numPr>
        <w:spacing w:after="0" w:line="240" w:lineRule="auto"/>
        <w:ind w:left="1068"/>
        <w:contextualSpacing/>
        <w:jc w:val="both"/>
        <w:rPr>
          <w:rFonts w:ascii="Times New Roman" w:eastAsia="Calibri" w:hAnsi="Times New Roman" w:cs="Times New Roman"/>
          <w:bCs/>
          <w:color w:val="000000" w:themeColor="text1"/>
          <w:sz w:val="24"/>
          <w:szCs w:val="24"/>
        </w:rPr>
      </w:pPr>
      <w:proofErr w:type="gramStart"/>
      <w:r w:rsidRPr="000A1BDC">
        <w:rPr>
          <w:rFonts w:ascii="Times New Roman" w:eastAsia="Calibri" w:hAnsi="Times New Roman" w:cs="Times New Roman"/>
          <w:bCs/>
          <w:color w:val="000000" w:themeColor="text1"/>
          <w:sz w:val="24"/>
          <w:szCs w:val="24"/>
        </w:rPr>
        <w:t>f</w:t>
      </w:r>
      <w:r w:rsidR="00200262" w:rsidRPr="000A1BDC">
        <w:rPr>
          <w:rFonts w:ascii="Times New Roman" w:eastAsia="Calibri" w:hAnsi="Times New Roman" w:cs="Times New Roman"/>
          <w:bCs/>
          <w:color w:val="000000" w:themeColor="text1"/>
          <w:sz w:val="24"/>
          <w:szCs w:val="24"/>
        </w:rPr>
        <w:t>aire</w:t>
      </w:r>
      <w:proofErr w:type="gramEnd"/>
      <w:r w:rsidR="00200262" w:rsidRPr="000A1BDC">
        <w:rPr>
          <w:rFonts w:ascii="Times New Roman" w:eastAsia="Calibri" w:hAnsi="Times New Roman" w:cs="Times New Roman"/>
          <w:bCs/>
          <w:color w:val="000000" w:themeColor="text1"/>
          <w:sz w:val="24"/>
          <w:szCs w:val="24"/>
        </w:rPr>
        <w:t xml:space="preserve"> la moyenne du niveau des ressources financières mobilisées pour les investissements par la </w:t>
      </w:r>
      <w:r w:rsidRPr="000A1BDC">
        <w:rPr>
          <w:rFonts w:ascii="Times New Roman" w:eastAsia="Calibri" w:hAnsi="Times New Roman" w:cs="Times New Roman"/>
          <w:bCs/>
          <w:color w:val="000000" w:themeColor="text1"/>
          <w:sz w:val="24"/>
          <w:szCs w:val="24"/>
        </w:rPr>
        <w:t>commune bénéficiaire,</w:t>
      </w:r>
      <w:r w:rsidR="00200262" w:rsidRPr="000A1BDC">
        <w:rPr>
          <w:rFonts w:ascii="Times New Roman" w:eastAsia="Calibri" w:hAnsi="Times New Roman" w:cs="Times New Roman"/>
          <w:bCs/>
          <w:color w:val="000000" w:themeColor="text1"/>
          <w:sz w:val="24"/>
          <w:szCs w:val="24"/>
        </w:rPr>
        <w:t xml:space="preserve"> les cinq (05) dernières années</w:t>
      </w:r>
      <w:r w:rsidRPr="000A1BDC">
        <w:rPr>
          <w:rFonts w:ascii="Times New Roman" w:eastAsia="Calibri" w:hAnsi="Times New Roman" w:cs="Times New Roman"/>
          <w:bCs/>
          <w:color w:val="000000" w:themeColor="text1"/>
          <w:sz w:val="24"/>
          <w:szCs w:val="24"/>
        </w:rPr>
        <w:t> ;</w:t>
      </w:r>
    </w:p>
    <w:p w14:paraId="4F01386C" w14:textId="02D84DC7" w:rsidR="00200262" w:rsidRPr="000A1BDC" w:rsidRDefault="0020736D" w:rsidP="008E7FA2">
      <w:pPr>
        <w:numPr>
          <w:ilvl w:val="0"/>
          <w:numId w:val="24"/>
        </w:numPr>
        <w:spacing w:after="0" w:line="240" w:lineRule="auto"/>
        <w:ind w:left="1068"/>
        <w:contextualSpacing/>
        <w:jc w:val="both"/>
        <w:rPr>
          <w:rFonts w:ascii="Times New Roman" w:eastAsia="Times New Roman" w:hAnsi="Times New Roman" w:cs="Times New Roman"/>
          <w:color w:val="000000" w:themeColor="text1"/>
          <w:sz w:val="24"/>
          <w:szCs w:val="24"/>
          <w:lang w:eastAsia="fr-FR"/>
        </w:rPr>
      </w:pPr>
      <w:proofErr w:type="gramStart"/>
      <w:r w:rsidRPr="000A1BDC">
        <w:rPr>
          <w:rFonts w:ascii="Times New Roman" w:eastAsia="Times New Roman" w:hAnsi="Times New Roman" w:cs="Times New Roman"/>
          <w:color w:val="000000" w:themeColor="text1"/>
          <w:sz w:val="24"/>
          <w:szCs w:val="24"/>
          <w:lang w:eastAsia="fr-FR"/>
        </w:rPr>
        <w:t>collecter</w:t>
      </w:r>
      <w:proofErr w:type="gramEnd"/>
      <w:r w:rsidR="003831D6" w:rsidRPr="000A1BDC">
        <w:rPr>
          <w:rFonts w:ascii="Times New Roman" w:eastAsia="Times New Roman" w:hAnsi="Times New Roman" w:cs="Times New Roman"/>
          <w:color w:val="000000" w:themeColor="text1"/>
          <w:sz w:val="24"/>
          <w:szCs w:val="24"/>
          <w:lang w:eastAsia="fr-FR"/>
        </w:rPr>
        <w:t xml:space="preserve"> </w:t>
      </w:r>
      <w:r w:rsidRPr="000A1BDC">
        <w:rPr>
          <w:rFonts w:ascii="Times New Roman" w:eastAsia="Times New Roman" w:hAnsi="Times New Roman" w:cs="Times New Roman"/>
          <w:color w:val="000000" w:themeColor="text1"/>
          <w:sz w:val="24"/>
          <w:szCs w:val="24"/>
          <w:lang w:eastAsia="fr-FR"/>
        </w:rPr>
        <w:t>les</w:t>
      </w:r>
      <w:r w:rsidR="003831D6" w:rsidRPr="000A1BDC">
        <w:rPr>
          <w:rFonts w:ascii="Times New Roman" w:eastAsia="Times New Roman" w:hAnsi="Times New Roman" w:cs="Times New Roman"/>
          <w:color w:val="000000" w:themeColor="text1"/>
          <w:sz w:val="24"/>
          <w:szCs w:val="24"/>
          <w:lang w:eastAsia="fr-FR"/>
        </w:rPr>
        <w:t xml:space="preserve"> </w:t>
      </w:r>
      <w:r w:rsidR="00200262" w:rsidRPr="000A1BDC">
        <w:rPr>
          <w:rFonts w:ascii="Times New Roman" w:eastAsia="Times New Roman" w:hAnsi="Times New Roman" w:cs="Times New Roman"/>
          <w:color w:val="000000" w:themeColor="text1"/>
          <w:sz w:val="24"/>
          <w:szCs w:val="24"/>
          <w:lang w:eastAsia="fr-FR"/>
        </w:rPr>
        <w:t>données socio-économiques et environnementales (infrastructures éducatives, hydrauliques, sanitaires, agro-</w:t>
      </w:r>
      <w:proofErr w:type="spellStart"/>
      <w:r w:rsidR="00EA7611" w:rsidRPr="000A1BDC">
        <w:rPr>
          <w:rFonts w:ascii="Times New Roman" w:eastAsia="Times New Roman" w:hAnsi="Times New Roman" w:cs="Times New Roman"/>
          <w:color w:val="000000" w:themeColor="text1"/>
          <w:sz w:val="24"/>
          <w:szCs w:val="24"/>
          <w:lang w:eastAsia="fr-FR"/>
        </w:rPr>
        <w:t>sylvo</w:t>
      </w:r>
      <w:proofErr w:type="spellEnd"/>
      <w:r w:rsidR="00200262" w:rsidRPr="000A1BDC">
        <w:rPr>
          <w:rFonts w:ascii="Times New Roman" w:eastAsia="Times New Roman" w:hAnsi="Times New Roman" w:cs="Times New Roman"/>
          <w:color w:val="000000" w:themeColor="text1"/>
          <w:sz w:val="24"/>
          <w:szCs w:val="24"/>
          <w:lang w:eastAsia="fr-FR"/>
        </w:rPr>
        <w:t>-pastorales, …)</w:t>
      </w:r>
      <w:r w:rsidR="003831D6" w:rsidRPr="000A1BDC">
        <w:rPr>
          <w:rFonts w:ascii="Times New Roman" w:eastAsia="Times New Roman" w:hAnsi="Times New Roman" w:cs="Times New Roman"/>
          <w:color w:val="000000" w:themeColor="text1"/>
          <w:sz w:val="24"/>
          <w:szCs w:val="24"/>
          <w:lang w:eastAsia="fr-FR"/>
        </w:rPr>
        <w:t> ;</w:t>
      </w:r>
    </w:p>
    <w:p w14:paraId="7CDE56CE" w14:textId="77777777" w:rsidR="00200262" w:rsidRPr="000A1BDC" w:rsidRDefault="003831D6" w:rsidP="008E7FA2">
      <w:pPr>
        <w:numPr>
          <w:ilvl w:val="0"/>
          <w:numId w:val="24"/>
        </w:numPr>
        <w:spacing w:after="0" w:line="240" w:lineRule="auto"/>
        <w:ind w:left="1068"/>
        <w:contextualSpacing/>
        <w:jc w:val="both"/>
        <w:rPr>
          <w:rFonts w:ascii="Times New Roman" w:eastAsia="Calibri" w:hAnsi="Times New Roman" w:cs="Times New Roman"/>
          <w:bCs/>
          <w:color w:val="000000" w:themeColor="text1"/>
          <w:sz w:val="24"/>
          <w:szCs w:val="24"/>
        </w:rPr>
      </w:pPr>
      <w:proofErr w:type="gramStart"/>
      <w:r w:rsidRPr="000A1BDC">
        <w:rPr>
          <w:rFonts w:ascii="Times New Roman" w:eastAsia="Calibri" w:hAnsi="Times New Roman" w:cs="Times New Roman"/>
          <w:bCs/>
          <w:color w:val="000000" w:themeColor="text1"/>
          <w:sz w:val="24"/>
          <w:szCs w:val="24"/>
        </w:rPr>
        <w:t>vérifier</w:t>
      </w:r>
      <w:proofErr w:type="gramEnd"/>
      <w:r w:rsidRPr="000A1BDC">
        <w:rPr>
          <w:rFonts w:ascii="Times New Roman" w:eastAsia="Calibri" w:hAnsi="Times New Roman" w:cs="Times New Roman"/>
          <w:bCs/>
          <w:color w:val="000000" w:themeColor="text1"/>
          <w:sz w:val="24"/>
          <w:szCs w:val="24"/>
        </w:rPr>
        <w:t xml:space="preserve"> la pertinence des approches et des stratégies d’implication des </w:t>
      </w:r>
      <w:r w:rsidR="00200262" w:rsidRPr="000A1BDC">
        <w:rPr>
          <w:rFonts w:ascii="Times New Roman" w:eastAsia="Calibri" w:hAnsi="Times New Roman" w:cs="Times New Roman"/>
          <w:bCs/>
          <w:color w:val="000000" w:themeColor="text1"/>
          <w:sz w:val="24"/>
          <w:szCs w:val="24"/>
        </w:rPr>
        <w:t>services techniques</w:t>
      </w:r>
      <w:r w:rsidRPr="000A1BDC">
        <w:rPr>
          <w:rFonts w:ascii="Times New Roman" w:eastAsia="Calibri" w:hAnsi="Times New Roman" w:cs="Times New Roman"/>
          <w:bCs/>
          <w:color w:val="000000" w:themeColor="text1"/>
          <w:sz w:val="24"/>
          <w:szCs w:val="24"/>
        </w:rPr>
        <w:t xml:space="preserve"> et des autres partenaires présents de la commune dans le déroulement du processus ;</w:t>
      </w:r>
    </w:p>
    <w:p w14:paraId="78B5194A" w14:textId="77777777" w:rsidR="00200262" w:rsidRPr="000A1BDC" w:rsidRDefault="003831D6" w:rsidP="008E7FA2">
      <w:pPr>
        <w:numPr>
          <w:ilvl w:val="0"/>
          <w:numId w:val="24"/>
        </w:numPr>
        <w:spacing w:after="0" w:line="240" w:lineRule="auto"/>
        <w:ind w:left="1068"/>
        <w:contextualSpacing/>
        <w:jc w:val="both"/>
        <w:rPr>
          <w:rFonts w:ascii="Times New Roman" w:eastAsia="Calibri" w:hAnsi="Times New Roman" w:cs="Times New Roman"/>
          <w:bCs/>
          <w:color w:val="000000" w:themeColor="text1"/>
          <w:sz w:val="24"/>
          <w:szCs w:val="24"/>
        </w:rPr>
      </w:pPr>
      <w:proofErr w:type="gramStart"/>
      <w:r w:rsidRPr="000A1BDC">
        <w:rPr>
          <w:rFonts w:ascii="Times New Roman" w:eastAsia="Calibri" w:hAnsi="Times New Roman" w:cs="Times New Roman"/>
          <w:bCs/>
          <w:color w:val="000000" w:themeColor="text1"/>
          <w:sz w:val="24"/>
          <w:szCs w:val="24"/>
        </w:rPr>
        <w:lastRenderedPageBreak/>
        <w:t>r</w:t>
      </w:r>
      <w:r w:rsidR="00200262" w:rsidRPr="000A1BDC">
        <w:rPr>
          <w:rFonts w:ascii="Times New Roman" w:eastAsia="Calibri" w:hAnsi="Times New Roman" w:cs="Times New Roman"/>
          <w:bCs/>
          <w:color w:val="000000" w:themeColor="text1"/>
          <w:sz w:val="24"/>
          <w:szCs w:val="24"/>
        </w:rPr>
        <w:t>épertorier</w:t>
      </w:r>
      <w:proofErr w:type="gramEnd"/>
      <w:r w:rsidR="00200262" w:rsidRPr="000A1BDC">
        <w:rPr>
          <w:rFonts w:ascii="Times New Roman" w:eastAsia="Calibri" w:hAnsi="Times New Roman" w:cs="Times New Roman"/>
          <w:bCs/>
          <w:color w:val="000000" w:themeColor="text1"/>
          <w:sz w:val="24"/>
          <w:szCs w:val="24"/>
        </w:rPr>
        <w:t xml:space="preserve"> les fascicules et guides des thèmes émergents</w:t>
      </w:r>
      <w:r w:rsidRPr="000A1BDC">
        <w:rPr>
          <w:rFonts w:ascii="Times New Roman" w:eastAsia="Calibri" w:hAnsi="Times New Roman" w:cs="Times New Roman"/>
          <w:bCs/>
          <w:color w:val="000000" w:themeColor="text1"/>
          <w:sz w:val="24"/>
          <w:szCs w:val="24"/>
        </w:rPr>
        <w:t xml:space="preserve"> pouvant concern</w:t>
      </w:r>
      <w:r w:rsidR="00A27184" w:rsidRPr="000A1BDC">
        <w:rPr>
          <w:rFonts w:ascii="Times New Roman" w:eastAsia="Calibri" w:hAnsi="Times New Roman" w:cs="Times New Roman"/>
          <w:bCs/>
          <w:color w:val="000000" w:themeColor="text1"/>
          <w:sz w:val="24"/>
          <w:szCs w:val="24"/>
        </w:rPr>
        <w:t>er</w:t>
      </w:r>
      <w:r w:rsidRPr="000A1BDC">
        <w:rPr>
          <w:rFonts w:ascii="Times New Roman" w:eastAsia="Calibri" w:hAnsi="Times New Roman" w:cs="Times New Roman"/>
          <w:bCs/>
          <w:color w:val="000000" w:themeColor="text1"/>
          <w:sz w:val="24"/>
          <w:szCs w:val="24"/>
        </w:rPr>
        <w:t xml:space="preserve"> la commune ;</w:t>
      </w:r>
    </w:p>
    <w:p w14:paraId="569820D8" w14:textId="77777777" w:rsidR="00200262" w:rsidRPr="000A1BDC" w:rsidRDefault="003831D6" w:rsidP="008E7FA2">
      <w:pPr>
        <w:numPr>
          <w:ilvl w:val="0"/>
          <w:numId w:val="24"/>
        </w:numPr>
        <w:spacing w:after="0" w:line="240" w:lineRule="auto"/>
        <w:ind w:left="1068"/>
        <w:contextualSpacing/>
        <w:jc w:val="both"/>
        <w:rPr>
          <w:rFonts w:ascii="Times New Roman" w:eastAsia="Calibri" w:hAnsi="Times New Roman" w:cs="Times New Roman"/>
          <w:color w:val="000000" w:themeColor="text1"/>
          <w:sz w:val="24"/>
          <w:szCs w:val="24"/>
        </w:rPr>
      </w:pPr>
      <w:proofErr w:type="gramStart"/>
      <w:r w:rsidRPr="000A1BDC">
        <w:rPr>
          <w:rFonts w:ascii="Times New Roman" w:eastAsia="Calibri" w:hAnsi="Times New Roman" w:cs="Times New Roman"/>
          <w:color w:val="000000" w:themeColor="text1"/>
          <w:sz w:val="24"/>
          <w:szCs w:val="24"/>
        </w:rPr>
        <w:t>vérifier</w:t>
      </w:r>
      <w:proofErr w:type="gramEnd"/>
      <w:r w:rsidRPr="000A1BDC">
        <w:rPr>
          <w:rFonts w:ascii="Times New Roman" w:eastAsia="Calibri" w:hAnsi="Times New Roman" w:cs="Times New Roman"/>
          <w:color w:val="000000" w:themeColor="text1"/>
          <w:sz w:val="24"/>
          <w:szCs w:val="24"/>
        </w:rPr>
        <w:t xml:space="preserve"> l’existence d’un </w:t>
      </w:r>
      <w:r w:rsidR="00200262" w:rsidRPr="000A1BDC">
        <w:rPr>
          <w:rFonts w:ascii="Times New Roman" w:eastAsia="Calibri" w:hAnsi="Times New Roman" w:cs="Times New Roman"/>
          <w:color w:val="000000" w:themeColor="text1"/>
          <w:sz w:val="24"/>
          <w:szCs w:val="24"/>
        </w:rPr>
        <w:t>fichier des contribuables</w:t>
      </w:r>
      <w:r w:rsidRPr="000A1BDC">
        <w:rPr>
          <w:rFonts w:ascii="Times New Roman" w:eastAsia="Calibri" w:hAnsi="Times New Roman" w:cs="Times New Roman"/>
          <w:color w:val="000000" w:themeColor="text1"/>
          <w:sz w:val="24"/>
          <w:szCs w:val="24"/>
        </w:rPr>
        <w:t xml:space="preserve"> de la commune ;</w:t>
      </w:r>
    </w:p>
    <w:p w14:paraId="2530ED24" w14:textId="77777777" w:rsidR="00200262" w:rsidRPr="000A1BDC" w:rsidRDefault="003831D6" w:rsidP="008E7FA2">
      <w:pPr>
        <w:numPr>
          <w:ilvl w:val="0"/>
          <w:numId w:val="24"/>
        </w:numPr>
        <w:spacing w:after="0" w:line="240" w:lineRule="auto"/>
        <w:ind w:left="1068"/>
        <w:contextualSpacing/>
        <w:jc w:val="both"/>
        <w:rPr>
          <w:rFonts w:ascii="Times New Roman" w:eastAsia="Calibri" w:hAnsi="Times New Roman" w:cs="Times New Roman"/>
          <w:color w:val="000000" w:themeColor="text1"/>
          <w:sz w:val="24"/>
          <w:szCs w:val="24"/>
        </w:rPr>
      </w:pPr>
      <w:proofErr w:type="gramStart"/>
      <w:r w:rsidRPr="000A1BDC">
        <w:rPr>
          <w:rFonts w:ascii="Times New Roman" w:eastAsia="Calibri" w:hAnsi="Times New Roman" w:cs="Times New Roman"/>
          <w:color w:val="000000" w:themeColor="text1"/>
          <w:sz w:val="24"/>
          <w:szCs w:val="24"/>
        </w:rPr>
        <w:t>vérifier</w:t>
      </w:r>
      <w:proofErr w:type="gramEnd"/>
      <w:r w:rsidRPr="000A1BDC">
        <w:rPr>
          <w:rFonts w:ascii="Times New Roman" w:eastAsia="Calibri" w:hAnsi="Times New Roman" w:cs="Times New Roman"/>
          <w:color w:val="000000" w:themeColor="text1"/>
          <w:sz w:val="24"/>
          <w:szCs w:val="24"/>
        </w:rPr>
        <w:t xml:space="preserve"> l’existence d’un</w:t>
      </w:r>
      <w:r w:rsidR="00200262" w:rsidRPr="000A1BDC">
        <w:rPr>
          <w:rFonts w:ascii="Times New Roman" w:eastAsia="Calibri" w:hAnsi="Times New Roman" w:cs="Times New Roman"/>
          <w:color w:val="000000" w:themeColor="text1"/>
          <w:sz w:val="24"/>
          <w:szCs w:val="24"/>
        </w:rPr>
        <w:t xml:space="preserve"> répertoire des partenaires potentiels (diaspora, PTF, opérateurs économiques, OSC, ONG, projets et programme de développement, jumelage, etc.</w:t>
      </w:r>
    </w:p>
    <w:p w14:paraId="61063C6B" w14:textId="77777777" w:rsidR="00200262" w:rsidRPr="000A1BDC" w:rsidRDefault="003831D6" w:rsidP="008E7FA2">
      <w:pPr>
        <w:numPr>
          <w:ilvl w:val="0"/>
          <w:numId w:val="24"/>
        </w:numPr>
        <w:spacing w:after="0" w:line="240" w:lineRule="auto"/>
        <w:ind w:left="1068"/>
        <w:contextualSpacing/>
        <w:jc w:val="both"/>
        <w:rPr>
          <w:rFonts w:ascii="Times New Roman" w:eastAsia="Calibri" w:hAnsi="Times New Roman" w:cs="Times New Roman"/>
          <w:b/>
          <w:bCs/>
          <w:color w:val="000000" w:themeColor="text1"/>
          <w:sz w:val="24"/>
          <w:szCs w:val="24"/>
        </w:rPr>
      </w:pPr>
      <w:proofErr w:type="gramStart"/>
      <w:r w:rsidRPr="000A1BDC">
        <w:rPr>
          <w:rFonts w:ascii="Times New Roman" w:eastAsia="Calibri" w:hAnsi="Times New Roman" w:cs="Times New Roman"/>
          <w:color w:val="000000" w:themeColor="text1"/>
          <w:sz w:val="24"/>
          <w:szCs w:val="24"/>
        </w:rPr>
        <w:t>vérifier</w:t>
      </w:r>
      <w:proofErr w:type="gramEnd"/>
      <w:r w:rsidRPr="000A1BDC">
        <w:rPr>
          <w:rFonts w:ascii="Times New Roman" w:eastAsia="Calibri" w:hAnsi="Times New Roman" w:cs="Times New Roman"/>
          <w:color w:val="000000" w:themeColor="text1"/>
          <w:sz w:val="24"/>
          <w:szCs w:val="24"/>
        </w:rPr>
        <w:t xml:space="preserve"> l’existence d’</w:t>
      </w:r>
      <w:r w:rsidR="00200262" w:rsidRPr="000A1BDC">
        <w:rPr>
          <w:rFonts w:ascii="Times New Roman" w:eastAsia="Calibri" w:hAnsi="Times New Roman" w:cs="Times New Roman"/>
          <w:color w:val="000000" w:themeColor="text1"/>
          <w:sz w:val="24"/>
          <w:szCs w:val="24"/>
        </w:rPr>
        <w:t>un répertoire de la diaspora</w:t>
      </w:r>
      <w:r w:rsidR="00F719C7" w:rsidRPr="000A1BDC">
        <w:rPr>
          <w:rFonts w:ascii="Times New Roman" w:eastAsia="Calibri" w:hAnsi="Times New Roman" w:cs="Times New Roman"/>
          <w:color w:val="000000" w:themeColor="text1"/>
          <w:sz w:val="24"/>
          <w:szCs w:val="24"/>
        </w:rPr>
        <w:t> ;</w:t>
      </w:r>
    </w:p>
    <w:p w14:paraId="4748B381" w14:textId="02FC38EA" w:rsidR="00F719C7" w:rsidRPr="000A1BDC" w:rsidRDefault="00F719C7" w:rsidP="008E7FA2">
      <w:pPr>
        <w:numPr>
          <w:ilvl w:val="0"/>
          <w:numId w:val="24"/>
        </w:numPr>
        <w:spacing w:after="0" w:line="240" w:lineRule="auto"/>
        <w:ind w:left="1068"/>
        <w:contextualSpacing/>
        <w:jc w:val="both"/>
        <w:rPr>
          <w:rFonts w:ascii="Times New Roman" w:eastAsia="Calibri" w:hAnsi="Times New Roman" w:cs="Times New Roman"/>
          <w:b/>
          <w:bCs/>
          <w:color w:val="000000" w:themeColor="text1"/>
          <w:sz w:val="24"/>
          <w:szCs w:val="24"/>
        </w:rPr>
      </w:pPr>
      <w:proofErr w:type="gramStart"/>
      <w:r w:rsidRPr="000A1BDC">
        <w:rPr>
          <w:rFonts w:ascii="Times New Roman" w:eastAsia="Calibri" w:hAnsi="Times New Roman" w:cs="Times New Roman"/>
          <w:color w:val="000000" w:themeColor="text1"/>
          <w:sz w:val="24"/>
          <w:szCs w:val="24"/>
        </w:rPr>
        <w:t>finaliser</w:t>
      </w:r>
      <w:proofErr w:type="gramEnd"/>
      <w:r w:rsidRPr="000A1BDC">
        <w:rPr>
          <w:rFonts w:ascii="Times New Roman" w:eastAsia="Calibri" w:hAnsi="Times New Roman" w:cs="Times New Roman"/>
          <w:color w:val="000000" w:themeColor="text1"/>
          <w:sz w:val="24"/>
          <w:szCs w:val="24"/>
        </w:rPr>
        <w:t>/</w:t>
      </w:r>
      <w:r w:rsidR="00E701B7" w:rsidRPr="000A1BDC">
        <w:rPr>
          <w:rFonts w:ascii="Times New Roman" w:eastAsia="Calibri" w:hAnsi="Times New Roman" w:cs="Times New Roman"/>
          <w:color w:val="000000" w:themeColor="text1"/>
          <w:sz w:val="24"/>
          <w:szCs w:val="24"/>
        </w:rPr>
        <w:t>ajuster les</w:t>
      </w:r>
      <w:r w:rsidRPr="000A1BDC">
        <w:rPr>
          <w:rFonts w:ascii="Times New Roman" w:eastAsia="Calibri" w:hAnsi="Times New Roman" w:cs="Times New Roman"/>
          <w:color w:val="000000" w:themeColor="text1"/>
          <w:sz w:val="24"/>
          <w:szCs w:val="24"/>
        </w:rPr>
        <w:t xml:space="preserve"> outils de collecte et d’analyse des données sur le terrain en tenant compte du niveau des informations disponible</w:t>
      </w:r>
      <w:r w:rsidR="00B51DE5">
        <w:rPr>
          <w:rFonts w:ascii="Times New Roman" w:eastAsia="Calibri" w:hAnsi="Times New Roman" w:cs="Times New Roman"/>
          <w:color w:val="000000" w:themeColor="text1"/>
          <w:sz w:val="24"/>
          <w:szCs w:val="24"/>
        </w:rPr>
        <w:t>s</w:t>
      </w:r>
      <w:r w:rsidRPr="000A1BDC">
        <w:rPr>
          <w:rFonts w:ascii="Times New Roman" w:eastAsia="Calibri" w:hAnsi="Times New Roman" w:cs="Times New Roman"/>
          <w:color w:val="000000" w:themeColor="text1"/>
          <w:sz w:val="24"/>
          <w:szCs w:val="24"/>
        </w:rPr>
        <w:t>.</w:t>
      </w:r>
    </w:p>
    <w:p w14:paraId="4B1B4583" w14:textId="49C7100A" w:rsidR="00200262" w:rsidRPr="000A1BDC" w:rsidRDefault="00200262" w:rsidP="008E7FA2">
      <w:pPr>
        <w:spacing w:after="0" w:line="240" w:lineRule="auto"/>
        <w:jc w:val="both"/>
        <w:rPr>
          <w:rFonts w:ascii="Times New Roman" w:hAnsi="Times New Roman" w:cs="Times New Roman"/>
          <w:color w:val="000000" w:themeColor="text1"/>
          <w:sz w:val="24"/>
          <w:szCs w:val="24"/>
        </w:rPr>
      </w:pPr>
    </w:p>
    <w:p w14:paraId="643C7D69" w14:textId="499AB659" w:rsidR="00C64A5C" w:rsidRPr="000A1BDC" w:rsidRDefault="00C64A5C" w:rsidP="000A1BDC">
      <w:pPr>
        <w:pBdr>
          <w:top w:val="single" w:sz="12" w:space="1" w:color="auto"/>
          <w:left w:val="single" w:sz="12" w:space="4" w:color="auto"/>
          <w:bottom w:val="single" w:sz="12" w:space="1" w:color="auto"/>
          <w:right w:val="single" w:sz="12" w:space="4" w:color="auto"/>
          <w:between w:val="single" w:sz="4" w:space="1" w:color="auto"/>
          <w:bar w:val="single" w:sz="4" w:color="auto"/>
        </w:pBdr>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 xml:space="preserve">NB : </w:t>
      </w:r>
      <w:r w:rsidR="00EA7611" w:rsidRPr="000A1BDC">
        <w:rPr>
          <w:rFonts w:ascii="Times New Roman" w:hAnsi="Times New Roman" w:cs="Times New Roman"/>
          <w:color w:val="000000" w:themeColor="text1"/>
          <w:sz w:val="24"/>
          <w:szCs w:val="24"/>
        </w:rPr>
        <w:t xml:space="preserve"> quelle que soit le cas de figure, les activités de la phase préparatoire doivent être conduites par la structure d’appui-conseil. L’essentiel des informations est censé être disponible au chef-lieu de la commune (Mairie, services techniques)</w:t>
      </w:r>
    </w:p>
    <w:p w14:paraId="74BF26B2" w14:textId="77777777" w:rsidR="00C64A5C" w:rsidRPr="000A1BDC" w:rsidRDefault="00C64A5C" w:rsidP="008E7FA2">
      <w:pPr>
        <w:spacing w:after="0" w:line="240" w:lineRule="auto"/>
        <w:jc w:val="both"/>
        <w:rPr>
          <w:rFonts w:ascii="Times New Roman" w:hAnsi="Times New Roman" w:cs="Times New Roman"/>
          <w:color w:val="000000" w:themeColor="text1"/>
          <w:sz w:val="24"/>
          <w:szCs w:val="24"/>
        </w:rPr>
      </w:pPr>
    </w:p>
    <w:p w14:paraId="704690C6" w14:textId="77777777" w:rsidR="007A0CDB" w:rsidRPr="000A1BDC" w:rsidRDefault="00533C02" w:rsidP="008E7FA2">
      <w:pPr>
        <w:pStyle w:val="Paragraphedeliste"/>
        <w:numPr>
          <w:ilvl w:val="0"/>
          <w:numId w:val="23"/>
        </w:numPr>
        <w:jc w:val="both"/>
        <w:rPr>
          <w:b/>
          <w:iCs/>
          <w:color w:val="000000" w:themeColor="text1"/>
        </w:rPr>
      </w:pPr>
      <w:r w:rsidRPr="000A1BDC">
        <w:rPr>
          <w:b/>
          <w:iCs/>
          <w:color w:val="000000" w:themeColor="text1"/>
        </w:rPr>
        <w:t>U</w:t>
      </w:r>
      <w:r w:rsidR="007A0CDB" w:rsidRPr="000A1BDC">
        <w:rPr>
          <w:b/>
          <w:iCs/>
          <w:color w:val="000000" w:themeColor="text1"/>
        </w:rPr>
        <w:t>ne phase pratique de terrain </w:t>
      </w:r>
      <w:r w:rsidR="00CC2F4C" w:rsidRPr="000A1BDC">
        <w:rPr>
          <w:b/>
          <w:iCs/>
          <w:color w:val="000000" w:themeColor="text1"/>
        </w:rPr>
        <w:t xml:space="preserve">(diagnostic des problématiques de développement) </w:t>
      </w:r>
    </w:p>
    <w:p w14:paraId="0BDAE92C" w14:textId="77777777" w:rsidR="004756AC" w:rsidRPr="000A1BDC" w:rsidRDefault="004756AC" w:rsidP="008E7FA2">
      <w:pPr>
        <w:spacing w:after="0" w:line="240" w:lineRule="auto"/>
        <w:ind w:left="67"/>
        <w:jc w:val="both"/>
        <w:rPr>
          <w:rFonts w:ascii="Times New Roman" w:hAnsi="Times New Roman" w:cs="Times New Roman"/>
          <w:color w:val="000000" w:themeColor="text1"/>
          <w:sz w:val="24"/>
          <w:szCs w:val="24"/>
        </w:rPr>
      </w:pPr>
    </w:p>
    <w:p w14:paraId="7AEC02E5" w14:textId="77777777" w:rsidR="007E0101" w:rsidRPr="000A1BDC" w:rsidRDefault="00CC2F4C" w:rsidP="008E7FA2">
      <w:pPr>
        <w:spacing w:after="0" w:line="240" w:lineRule="auto"/>
        <w:ind w:left="67"/>
        <w:jc w:val="both"/>
        <w:rPr>
          <w:rFonts w:ascii="Times New Roman" w:hAnsi="Times New Roman" w:cs="Times New Roman"/>
          <w:color w:val="000000" w:themeColor="text1"/>
          <w:sz w:val="24"/>
          <w:szCs w:val="24"/>
          <w:u w:val="single"/>
        </w:rPr>
      </w:pPr>
      <w:r w:rsidRPr="000A1BDC">
        <w:rPr>
          <w:rFonts w:ascii="Times New Roman" w:hAnsi="Times New Roman" w:cs="Times New Roman"/>
          <w:color w:val="000000" w:themeColor="text1"/>
          <w:sz w:val="24"/>
          <w:szCs w:val="24"/>
        </w:rPr>
        <w:t>Elle est conduite en interaction avec les différents acteurs des villages et des secteurs (femmes, jeunes et hommes), des services techniques, de la société civile des partenaires de développement de la commune. Le diagnostic des problématique</w:t>
      </w:r>
      <w:r w:rsidR="005B4BB7" w:rsidRPr="000A1BDC">
        <w:rPr>
          <w:rFonts w:ascii="Times New Roman" w:hAnsi="Times New Roman" w:cs="Times New Roman"/>
          <w:color w:val="000000" w:themeColor="text1"/>
          <w:sz w:val="24"/>
          <w:szCs w:val="24"/>
        </w:rPr>
        <w:t>s</w:t>
      </w:r>
      <w:r w:rsidRPr="000A1BDC">
        <w:rPr>
          <w:rFonts w:ascii="Times New Roman" w:hAnsi="Times New Roman" w:cs="Times New Roman"/>
          <w:color w:val="000000" w:themeColor="text1"/>
          <w:sz w:val="24"/>
          <w:szCs w:val="24"/>
        </w:rPr>
        <w:t xml:space="preserve"> de développement couvre l’ensemble des domaines socio-économiques (éducation, santé, agriculture, pêche, élevage, </w:t>
      </w:r>
      <w:r w:rsidR="005B4BB7" w:rsidRPr="000A1BDC">
        <w:rPr>
          <w:rFonts w:ascii="Times New Roman" w:hAnsi="Times New Roman" w:cs="Times New Roman"/>
          <w:color w:val="000000" w:themeColor="text1"/>
          <w:sz w:val="24"/>
          <w:szCs w:val="24"/>
        </w:rPr>
        <w:t>économie locale, infrastructure</w:t>
      </w:r>
      <w:r w:rsidRPr="000A1BDC">
        <w:rPr>
          <w:rFonts w:ascii="Times New Roman" w:hAnsi="Times New Roman" w:cs="Times New Roman"/>
          <w:color w:val="000000" w:themeColor="text1"/>
          <w:sz w:val="24"/>
          <w:szCs w:val="24"/>
        </w:rPr>
        <w:t xml:space="preserve">, environnement, </w:t>
      </w:r>
      <w:r w:rsidR="005B4BB7" w:rsidRPr="000A1BDC">
        <w:rPr>
          <w:rFonts w:ascii="Times New Roman" w:hAnsi="Times New Roman" w:cs="Times New Roman"/>
          <w:color w:val="000000" w:themeColor="text1"/>
          <w:sz w:val="24"/>
          <w:szCs w:val="24"/>
        </w:rPr>
        <w:t xml:space="preserve">changement climatique, produits forestiers non ligneux, </w:t>
      </w:r>
      <w:r w:rsidRPr="000A1BDC">
        <w:rPr>
          <w:rFonts w:ascii="Times New Roman" w:hAnsi="Times New Roman" w:cs="Times New Roman"/>
          <w:color w:val="000000" w:themeColor="text1"/>
          <w:sz w:val="24"/>
          <w:szCs w:val="24"/>
        </w:rPr>
        <w:t xml:space="preserve">cadre de vie, protection sociale, </w:t>
      </w:r>
      <w:r w:rsidR="005B4BB7" w:rsidRPr="000A1BDC">
        <w:rPr>
          <w:rFonts w:ascii="Times New Roman" w:hAnsi="Times New Roman" w:cs="Times New Roman"/>
          <w:color w:val="000000" w:themeColor="text1"/>
          <w:sz w:val="24"/>
          <w:szCs w:val="24"/>
        </w:rPr>
        <w:t xml:space="preserve">enfance, nutrition, </w:t>
      </w:r>
      <w:r w:rsidRPr="000A1BDC">
        <w:rPr>
          <w:rFonts w:ascii="Times New Roman" w:hAnsi="Times New Roman" w:cs="Times New Roman"/>
          <w:color w:val="000000" w:themeColor="text1"/>
          <w:sz w:val="24"/>
          <w:szCs w:val="24"/>
        </w:rPr>
        <w:t xml:space="preserve">emploi, gouvernance et citoyenneté, </w:t>
      </w:r>
      <w:r w:rsidR="005B4BB7" w:rsidRPr="000A1BDC">
        <w:rPr>
          <w:rFonts w:ascii="Times New Roman" w:hAnsi="Times New Roman" w:cs="Times New Roman"/>
          <w:color w:val="000000" w:themeColor="text1"/>
          <w:sz w:val="24"/>
          <w:szCs w:val="24"/>
        </w:rPr>
        <w:t xml:space="preserve">gestion du foncier, </w:t>
      </w:r>
      <w:r w:rsidRPr="000A1BDC">
        <w:rPr>
          <w:rFonts w:ascii="Times New Roman" w:hAnsi="Times New Roman" w:cs="Times New Roman"/>
          <w:color w:val="000000" w:themeColor="text1"/>
          <w:sz w:val="24"/>
          <w:szCs w:val="24"/>
        </w:rPr>
        <w:t xml:space="preserve">genre, résilience, sécurité, </w:t>
      </w:r>
      <w:r w:rsidR="007E0101" w:rsidRPr="000A1BDC">
        <w:rPr>
          <w:rFonts w:ascii="Times New Roman" w:hAnsi="Times New Roman" w:cs="Times New Roman"/>
          <w:color w:val="000000" w:themeColor="text1"/>
          <w:sz w:val="24"/>
          <w:szCs w:val="24"/>
        </w:rPr>
        <w:t xml:space="preserve">capacité financière de la commune, </w:t>
      </w:r>
      <w:r w:rsidRPr="000A1BDC">
        <w:rPr>
          <w:rFonts w:ascii="Times New Roman" w:hAnsi="Times New Roman" w:cs="Times New Roman"/>
          <w:color w:val="000000" w:themeColor="text1"/>
          <w:sz w:val="24"/>
          <w:szCs w:val="24"/>
        </w:rPr>
        <w:t xml:space="preserve">etc.) de la commune. Le </w:t>
      </w:r>
      <w:r w:rsidR="00243704" w:rsidRPr="000A1BDC">
        <w:rPr>
          <w:rFonts w:ascii="Times New Roman" w:hAnsi="Times New Roman" w:cs="Times New Roman"/>
          <w:color w:val="000000" w:themeColor="text1"/>
          <w:sz w:val="24"/>
          <w:szCs w:val="24"/>
        </w:rPr>
        <w:t>processus</w:t>
      </w:r>
      <w:r w:rsidRPr="000A1BDC">
        <w:rPr>
          <w:rFonts w:ascii="Times New Roman" w:hAnsi="Times New Roman" w:cs="Times New Roman"/>
          <w:color w:val="000000" w:themeColor="text1"/>
          <w:sz w:val="24"/>
          <w:szCs w:val="24"/>
        </w:rPr>
        <w:t xml:space="preserve"> d’interaction doit permettre </w:t>
      </w:r>
      <w:r w:rsidR="00243704" w:rsidRPr="000A1BDC">
        <w:rPr>
          <w:rFonts w:ascii="Times New Roman" w:hAnsi="Times New Roman" w:cs="Times New Roman"/>
          <w:color w:val="000000" w:themeColor="text1"/>
          <w:sz w:val="24"/>
          <w:szCs w:val="24"/>
        </w:rPr>
        <w:t>de déterminer de façon assez précise les potentialités, les forces et les faiblesses d</w:t>
      </w:r>
      <w:r w:rsidR="005B4BB7" w:rsidRPr="000A1BDC">
        <w:rPr>
          <w:rFonts w:ascii="Times New Roman" w:hAnsi="Times New Roman" w:cs="Times New Roman"/>
          <w:color w:val="000000" w:themeColor="text1"/>
          <w:sz w:val="24"/>
          <w:szCs w:val="24"/>
        </w:rPr>
        <w:t xml:space="preserve">es </w:t>
      </w:r>
      <w:r w:rsidR="00243704" w:rsidRPr="000A1BDC">
        <w:rPr>
          <w:rFonts w:ascii="Times New Roman" w:hAnsi="Times New Roman" w:cs="Times New Roman"/>
          <w:color w:val="000000" w:themeColor="text1"/>
          <w:sz w:val="24"/>
          <w:szCs w:val="24"/>
        </w:rPr>
        <w:t>différents domaines socio-économiques. Les résultats des interactions doi</w:t>
      </w:r>
      <w:r w:rsidR="00A27184" w:rsidRPr="000A1BDC">
        <w:rPr>
          <w:rFonts w:ascii="Times New Roman" w:hAnsi="Times New Roman" w:cs="Times New Roman"/>
          <w:color w:val="000000" w:themeColor="text1"/>
          <w:sz w:val="24"/>
          <w:szCs w:val="24"/>
        </w:rPr>
        <w:t>ven</w:t>
      </w:r>
      <w:r w:rsidR="00243704" w:rsidRPr="000A1BDC">
        <w:rPr>
          <w:rFonts w:ascii="Times New Roman" w:hAnsi="Times New Roman" w:cs="Times New Roman"/>
          <w:color w:val="000000" w:themeColor="text1"/>
          <w:sz w:val="24"/>
          <w:szCs w:val="24"/>
        </w:rPr>
        <w:t xml:space="preserve">t permettre de déterminer </w:t>
      </w:r>
      <w:r w:rsidR="005B4BB7" w:rsidRPr="000A1BDC">
        <w:rPr>
          <w:rFonts w:ascii="Times New Roman" w:hAnsi="Times New Roman" w:cs="Times New Roman"/>
          <w:color w:val="000000" w:themeColor="text1"/>
          <w:sz w:val="24"/>
          <w:szCs w:val="24"/>
        </w:rPr>
        <w:t xml:space="preserve">de manière concise et sans ambiguïté </w:t>
      </w:r>
      <w:r w:rsidR="00243704" w:rsidRPr="000A1BDC">
        <w:rPr>
          <w:rFonts w:ascii="Times New Roman" w:hAnsi="Times New Roman" w:cs="Times New Roman"/>
          <w:color w:val="000000" w:themeColor="text1"/>
          <w:sz w:val="24"/>
          <w:szCs w:val="24"/>
        </w:rPr>
        <w:t>les problématiques de développement de la commune. Pour se faire</w:t>
      </w:r>
      <w:r w:rsidR="007E0101" w:rsidRPr="000A1BDC">
        <w:rPr>
          <w:rFonts w:ascii="Times New Roman" w:hAnsi="Times New Roman" w:cs="Times New Roman"/>
          <w:color w:val="000000" w:themeColor="text1"/>
          <w:sz w:val="24"/>
          <w:szCs w:val="24"/>
        </w:rPr>
        <w:t>, il est recommandé que la structure d’appui</w:t>
      </w:r>
      <w:r w:rsidR="00A27184" w:rsidRPr="000A1BDC">
        <w:rPr>
          <w:rFonts w:ascii="Times New Roman" w:hAnsi="Times New Roman" w:cs="Times New Roman"/>
          <w:color w:val="000000" w:themeColor="text1"/>
          <w:sz w:val="24"/>
          <w:szCs w:val="24"/>
        </w:rPr>
        <w:t>-</w:t>
      </w:r>
      <w:r w:rsidR="007E0101" w:rsidRPr="000A1BDC">
        <w:rPr>
          <w:rFonts w:ascii="Times New Roman" w:hAnsi="Times New Roman" w:cs="Times New Roman"/>
          <w:color w:val="000000" w:themeColor="text1"/>
          <w:sz w:val="24"/>
          <w:szCs w:val="24"/>
        </w:rPr>
        <w:t xml:space="preserve">conseil se réfère et utilise des </w:t>
      </w:r>
      <w:r w:rsidR="007E0101" w:rsidRPr="000A1BDC">
        <w:rPr>
          <w:rFonts w:ascii="Times New Roman" w:eastAsia="Calibri" w:hAnsi="Times New Roman" w:cs="Times New Roman"/>
          <w:color w:val="000000" w:themeColor="text1"/>
          <w:sz w:val="24"/>
          <w:szCs w:val="24"/>
        </w:rPr>
        <w:t>outils et des méthodes appropriés tels que (arbre à problème, arbre à solution, chaine de résultats, gestion axée sur le changement,</w:t>
      </w:r>
      <w:r w:rsidR="007E0101" w:rsidRPr="000A1BDC">
        <w:rPr>
          <w:rFonts w:ascii="Times New Roman" w:eastAsia="Times New Roman" w:hAnsi="Times New Roman" w:cs="Times New Roman"/>
          <w:color w:val="000000" w:themeColor="text1"/>
          <w:sz w:val="24"/>
          <w:szCs w:val="24"/>
          <w:lang w:eastAsia="fr-FR"/>
        </w:rPr>
        <w:t xml:space="preserve"> MARP, TOP-SECAC …</w:t>
      </w:r>
      <w:r w:rsidR="007E0101" w:rsidRPr="000A1BDC">
        <w:rPr>
          <w:rFonts w:ascii="Times New Roman" w:eastAsia="Calibri" w:hAnsi="Times New Roman" w:cs="Times New Roman"/>
          <w:color w:val="000000" w:themeColor="text1"/>
          <w:sz w:val="24"/>
          <w:szCs w:val="24"/>
        </w:rPr>
        <w:t xml:space="preserve">) permettant une analyse approfondie des problématiques de développement identifiées. </w:t>
      </w:r>
      <w:r w:rsidR="007E0101" w:rsidRPr="000A1BDC">
        <w:rPr>
          <w:rFonts w:ascii="Times New Roman" w:hAnsi="Times New Roman" w:cs="Times New Roman"/>
          <w:color w:val="000000" w:themeColor="text1"/>
          <w:sz w:val="24"/>
          <w:szCs w:val="24"/>
          <w:u w:val="single"/>
        </w:rPr>
        <w:t>(Se référer aux guides méthodologiques pour plus de détails sur les techniques et les outils). </w:t>
      </w:r>
    </w:p>
    <w:p w14:paraId="3B7D714D" w14:textId="77777777" w:rsidR="00B51DE5" w:rsidRDefault="00B51DE5" w:rsidP="008E7FA2">
      <w:pPr>
        <w:spacing w:after="0" w:line="240" w:lineRule="auto"/>
        <w:jc w:val="both"/>
        <w:rPr>
          <w:rFonts w:ascii="Times New Roman" w:hAnsi="Times New Roman" w:cs="Times New Roman"/>
          <w:b/>
          <w:color w:val="000000" w:themeColor="text1"/>
          <w:sz w:val="24"/>
          <w:szCs w:val="24"/>
          <w:u w:val="single"/>
        </w:rPr>
        <w:sectPr w:rsidR="00B51DE5">
          <w:pgSz w:w="11906" w:h="16838"/>
          <w:pgMar w:top="1417" w:right="1417" w:bottom="1417" w:left="1417" w:header="708" w:footer="708" w:gutter="0"/>
          <w:cols w:space="708"/>
          <w:docGrid w:linePitch="360"/>
        </w:sectPr>
      </w:pPr>
    </w:p>
    <w:p w14:paraId="4B381582" w14:textId="68590E10" w:rsidR="007E0101" w:rsidRDefault="007E0101" w:rsidP="008E7FA2">
      <w:pPr>
        <w:spacing w:after="0" w:line="240" w:lineRule="auto"/>
        <w:jc w:val="both"/>
        <w:rPr>
          <w:rFonts w:ascii="Times New Roman" w:hAnsi="Times New Roman" w:cs="Times New Roman"/>
          <w:b/>
          <w:color w:val="000000" w:themeColor="text1"/>
          <w:sz w:val="24"/>
          <w:szCs w:val="24"/>
          <w:u w:val="single"/>
        </w:rPr>
      </w:pPr>
    </w:p>
    <w:p w14:paraId="19DB341C" w14:textId="77777777" w:rsidR="000A1BDC" w:rsidRPr="000A1BDC" w:rsidRDefault="000A1BDC" w:rsidP="008E7FA2">
      <w:pPr>
        <w:spacing w:after="0" w:line="240" w:lineRule="auto"/>
        <w:jc w:val="both"/>
        <w:rPr>
          <w:rFonts w:ascii="Times New Roman" w:hAnsi="Times New Roman" w:cs="Times New Roman"/>
          <w:b/>
          <w:color w:val="000000" w:themeColor="text1"/>
          <w:sz w:val="24"/>
          <w:szCs w:val="24"/>
          <w:u w:val="single"/>
        </w:rPr>
      </w:pPr>
    </w:p>
    <w:p w14:paraId="654A6485" w14:textId="292ED4AF" w:rsidR="00EA7611" w:rsidRPr="000A1BDC" w:rsidRDefault="00EA7611" w:rsidP="00191AB0">
      <w:pPr>
        <w:pBdr>
          <w:top w:val="single" w:sz="12" w:space="1" w:color="auto"/>
          <w:left w:val="single" w:sz="12" w:space="4" w:color="auto"/>
          <w:bottom w:val="single" w:sz="12" w:space="1" w:color="auto"/>
          <w:right w:val="single" w:sz="12" w:space="4" w:color="auto"/>
          <w:between w:val="single" w:sz="4" w:space="1" w:color="auto"/>
          <w:bar w:val="single" w:sz="4" w:color="auto"/>
        </w:pBdr>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 xml:space="preserve">NB :  Pour les communes accessibles, la collecte et l’analyse des données pour les besoins du diagnostic se feront en interaction avec la population </w:t>
      </w:r>
      <w:r w:rsidR="005D2CC7" w:rsidRPr="000A1BDC">
        <w:rPr>
          <w:rFonts w:ascii="Times New Roman" w:hAnsi="Times New Roman" w:cs="Times New Roman"/>
          <w:color w:val="000000" w:themeColor="text1"/>
          <w:sz w:val="24"/>
          <w:szCs w:val="24"/>
        </w:rPr>
        <w:t>conformément</w:t>
      </w:r>
      <w:r w:rsidRPr="000A1BDC">
        <w:rPr>
          <w:rFonts w:ascii="Times New Roman" w:hAnsi="Times New Roman" w:cs="Times New Roman"/>
          <w:color w:val="000000" w:themeColor="text1"/>
          <w:sz w:val="24"/>
          <w:szCs w:val="24"/>
        </w:rPr>
        <w:t xml:space="preserve"> aux orientations des guides méthodologiques de planification locale. </w:t>
      </w:r>
    </w:p>
    <w:p w14:paraId="47DF6714" w14:textId="0116D318" w:rsidR="005D2CC7" w:rsidRPr="000A1BDC" w:rsidRDefault="005D2CC7" w:rsidP="00191AB0">
      <w:pPr>
        <w:pBdr>
          <w:top w:val="single" w:sz="12" w:space="1" w:color="auto"/>
          <w:left w:val="single" w:sz="12" w:space="4" w:color="auto"/>
          <w:bottom w:val="single" w:sz="12" w:space="1" w:color="auto"/>
          <w:right w:val="single" w:sz="12" w:space="4" w:color="auto"/>
          <w:between w:val="single" w:sz="4" w:space="1" w:color="auto"/>
          <w:bar w:val="single" w:sz="4" w:color="auto"/>
        </w:pBdr>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Pour les communes à accessibilité limitée, la collecte des données</w:t>
      </w:r>
      <w:r w:rsidR="00D00716" w:rsidRPr="000A1BDC">
        <w:rPr>
          <w:rFonts w:ascii="Times New Roman" w:hAnsi="Times New Roman" w:cs="Times New Roman"/>
          <w:color w:val="000000" w:themeColor="text1"/>
          <w:sz w:val="24"/>
          <w:szCs w:val="24"/>
        </w:rPr>
        <w:t xml:space="preserve"> par village/localité</w:t>
      </w:r>
      <w:r w:rsidRPr="000A1BDC">
        <w:rPr>
          <w:rFonts w:ascii="Times New Roman" w:hAnsi="Times New Roman" w:cs="Times New Roman"/>
          <w:color w:val="000000" w:themeColor="text1"/>
          <w:sz w:val="24"/>
          <w:szCs w:val="24"/>
        </w:rPr>
        <w:t xml:space="preserve"> devra s’effectuer par l’intermédiaire de personnes ressources locales (CVD, élus, animateurs communautaires). A cet effet, la structure d’appui-conseil élaborera </w:t>
      </w:r>
      <w:r w:rsidR="00D00716" w:rsidRPr="000A1BDC">
        <w:rPr>
          <w:rFonts w:ascii="Times New Roman" w:hAnsi="Times New Roman" w:cs="Times New Roman"/>
          <w:color w:val="000000" w:themeColor="text1"/>
          <w:sz w:val="24"/>
          <w:szCs w:val="24"/>
        </w:rPr>
        <w:t>d</w:t>
      </w:r>
      <w:r w:rsidRPr="000A1BDC">
        <w:rPr>
          <w:rFonts w:ascii="Times New Roman" w:hAnsi="Times New Roman" w:cs="Times New Roman"/>
          <w:color w:val="000000" w:themeColor="text1"/>
          <w:sz w:val="24"/>
          <w:szCs w:val="24"/>
        </w:rPr>
        <w:t xml:space="preserve">es outils nécessaires qui seront utilisés par ces personnes ressources préalablement formées à leur utilisation. La prise en charge de ces personnes </w:t>
      </w:r>
      <w:r w:rsidR="00D00716" w:rsidRPr="000A1BDC">
        <w:rPr>
          <w:rFonts w:ascii="Times New Roman" w:hAnsi="Times New Roman" w:cs="Times New Roman"/>
          <w:color w:val="000000" w:themeColor="text1"/>
          <w:sz w:val="24"/>
          <w:szCs w:val="24"/>
        </w:rPr>
        <w:t>locales doit</w:t>
      </w:r>
      <w:r w:rsidRPr="000A1BDC">
        <w:rPr>
          <w:rFonts w:ascii="Times New Roman" w:hAnsi="Times New Roman" w:cs="Times New Roman"/>
          <w:color w:val="000000" w:themeColor="text1"/>
          <w:sz w:val="24"/>
          <w:szCs w:val="24"/>
        </w:rPr>
        <w:t xml:space="preserve"> être budgétisée dans la proposition financière </w:t>
      </w:r>
      <w:r w:rsidR="00D00716" w:rsidRPr="000A1BDC">
        <w:rPr>
          <w:rFonts w:ascii="Times New Roman" w:hAnsi="Times New Roman" w:cs="Times New Roman"/>
          <w:color w:val="000000" w:themeColor="text1"/>
          <w:sz w:val="24"/>
          <w:szCs w:val="24"/>
        </w:rPr>
        <w:t>à raison de 5000F CFA par jour pour une durée de mobilisation qui ne doit pas excéder deux (02) jours.</w:t>
      </w:r>
      <w:r w:rsidRPr="000A1BDC">
        <w:rPr>
          <w:rFonts w:ascii="Times New Roman" w:hAnsi="Times New Roman" w:cs="Times New Roman"/>
          <w:color w:val="000000" w:themeColor="text1"/>
          <w:sz w:val="24"/>
          <w:szCs w:val="24"/>
        </w:rPr>
        <w:t xml:space="preserve">  </w:t>
      </w:r>
      <w:r w:rsidR="00D00716" w:rsidRPr="000A1BDC">
        <w:rPr>
          <w:rFonts w:ascii="Times New Roman" w:hAnsi="Times New Roman" w:cs="Times New Roman"/>
          <w:color w:val="000000" w:themeColor="text1"/>
          <w:sz w:val="24"/>
          <w:szCs w:val="24"/>
        </w:rPr>
        <w:t xml:space="preserve">Il faut également prévoir un atelier </w:t>
      </w:r>
      <w:r w:rsidR="00CE5669">
        <w:rPr>
          <w:rFonts w:ascii="Times New Roman" w:hAnsi="Times New Roman" w:cs="Times New Roman"/>
          <w:color w:val="000000" w:themeColor="text1"/>
          <w:sz w:val="24"/>
          <w:szCs w:val="24"/>
        </w:rPr>
        <w:t xml:space="preserve">de </w:t>
      </w:r>
      <w:r w:rsidR="00D00716" w:rsidRPr="000A1BDC">
        <w:rPr>
          <w:rFonts w:ascii="Times New Roman" w:hAnsi="Times New Roman" w:cs="Times New Roman"/>
          <w:color w:val="000000" w:themeColor="text1"/>
          <w:sz w:val="24"/>
          <w:szCs w:val="24"/>
        </w:rPr>
        <w:t>deux jours d’interaction avec ces personnes ressources pour la consolidation des données collectées.</w:t>
      </w:r>
    </w:p>
    <w:p w14:paraId="180E90C9" w14:textId="77777777" w:rsidR="00EA7611" w:rsidRPr="000A1BDC" w:rsidRDefault="00EA7611" w:rsidP="008E7FA2">
      <w:pPr>
        <w:spacing w:after="0" w:line="240" w:lineRule="auto"/>
        <w:jc w:val="both"/>
        <w:rPr>
          <w:rFonts w:ascii="Times New Roman" w:hAnsi="Times New Roman" w:cs="Times New Roman"/>
          <w:b/>
          <w:color w:val="000000" w:themeColor="text1"/>
          <w:sz w:val="24"/>
          <w:szCs w:val="24"/>
          <w:u w:val="single"/>
        </w:rPr>
      </w:pPr>
    </w:p>
    <w:p w14:paraId="177C727F" w14:textId="3801361C" w:rsidR="000739DA" w:rsidRDefault="000739DA" w:rsidP="008E7FA2">
      <w:pPr>
        <w:pStyle w:val="Paragraphedeliste"/>
        <w:numPr>
          <w:ilvl w:val="0"/>
          <w:numId w:val="23"/>
        </w:numPr>
        <w:jc w:val="both"/>
        <w:rPr>
          <w:b/>
          <w:iCs/>
          <w:color w:val="000000" w:themeColor="text1"/>
        </w:rPr>
      </w:pPr>
      <w:r>
        <w:rPr>
          <w:b/>
          <w:iCs/>
          <w:color w:val="000000" w:themeColor="text1"/>
        </w:rPr>
        <w:t>Une phase de planification</w:t>
      </w:r>
    </w:p>
    <w:p w14:paraId="3E760038" w14:textId="4243A88F" w:rsidR="00073184" w:rsidRPr="00C079D5" w:rsidRDefault="00073184" w:rsidP="00C079D5">
      <w:pPr>
        <w:autoSpaceDE w:val="0"/>
        <w:autoSpaceDN w:val="0"/>
        <w:adjustRightInd w:val="0"/>
        <w:spacing w:after="0"/>
        <w:jc w:val="both"/>
        <w:rPr>
          <w:rFonts w:ascii="Times New Roman" w:hAnsi="Times New Roman" w:cs="Times New Roman"/>
          <w:color w:val="000000" w:themeColor="text1"/>
          <w:sz w:val="24"/>
          <w:szCs w:val="24"/>
        </w:rPr>
      </w:pPr>
      <w:r w:rsidRPr="00C079D5">
        <w:rPr>
          <w:rFonts w:ascii="Times New Roman" w:hAnsi="Times New Roman" w:cs="Times New Roman"/>
          <w:color w:val="000000" w:themeColor="text1"/>
          <w:sz w:val="24"/>
          <w:szCs w:val="24"/>
        </w:rPr>
        <w:t xml:space="preserve">La phase de planification est une </w:t>
      </w:r>
      <w:r w:rsidR="00830054" w:rsidRPr="00C079D5">
        <w:rPr>
          <w:rFonts w:ascii="Times New Roman" w:hAnsi="Times New Roman" w:cs="Times New Roman"/>
          <w:color w:val="000000" w:themeColor="text1"/>
          <w:sz w:val="24"/>
          <w:szCs w:val="24"/>
        </w:rPr>
        <w:t>étape</w:t>
      </w:r>
      <w:r w:rsidRPr="00C079D5">
        <w:rPr>
          <w:rFonts w:ascii="Times New Roman" w:hAnsi="Times New Roman" w:cs="Times New Roman"/>
          <w:color w:val="000000" w:themeColor="text1"/>
          <w:sz w:val="24"/>
          <w:szCs w:val="24"/>
        </w:rPr>
        <w:t xml:space="preserve"> importante dans le processus d’élaboration du plan communal de </w:t>
      </w:r>
      <w:r w:rsidR="003714FE" w:rsidRPr="00C079D5">
        <w:rPr>
          <w:rFonts w:ascii="Times New Roman" w:hAnsi="Times New Roman" w:cs="Times New Roman"/>
          <w:color w:val="000000" w:themeColor="text1"/>
          <w:sz w:val="24"/>
          <w:szCs w:val="24"/>
        </w:rPr>
        <w:t>développement. Elle</w:t>
      </w:r>
      <w:r w:rsidRPr="00C079D5">
        <w:rPr>
          <w:rFonts w:ascii="Times New Roman" w:hAnsi="Times New Roman" w:cs="Times New Roman"/>
          <w:color w:val="000000" w:themeColor="text1"/>
          <w:sz w:val="24"/>
          <w:szCs w:val="24"/>
        </w:rPr>
        <w:t xml:space="preserve"> consistera en collaboration avec l’ensemble des acteurs locaux</w:t>
      </w:r>
      <w:r w:rsidR="00C079D5" w:rsidRPr="00C079D5">
        <w:rPr>
          <w:rFonts w:ascii="Times New Roman" w:hAnsi="Times New Roman" w:cs="Times New Roman"/>
          <w:color w:val="000000" w:themeColor="text1"/>
          <w:sz w:val="24"/>
          <w:szCs w:val="24"/>
        </w:rPr>
        <w:t xml:space="preserve"> </w:t>
      </w:r>
      <w:r w:rsidRPr="00C079D5">
        <w:rPr>
          <w:rFonts w:ascii="Times New Roman" w:hAnsi="Times New Roman" w:cs="Times New Roman"/>
          <w:color w:val="000000" w:themeColor="text1"/>
          <w:sz w:val="24"/>
          <w:szCs w:val="24"/>
        </w:rPr>
        <w:t xml:space="preserve">(populations, services techniques, membres de la délégation spéciale, etc.) à procéder à : </w:t>
      </w:r>
    </w:p>
    <w:p w14:paraId="211DADCD" w14:textId="406974F4" w:rsidR="00073184" w:rsidRPr="00C079D5" w:rsidRDefault="00073184" w:rsidP="00C079D5">
      <w:pPr>
        <w:pStyle w:val="Paragraphedeliste"/>
        <w:numPr>
          <w:ilvl w:val="0"/>
          <w:numId w:val="38"/>
        </w:numPr>
        <w:jc w:val="both"/>
        <w:rPr>
          <w:color w:val="000000" w:themeColor="text1"/>
        </w:rPr>
      </w:pPr>
      <w:proofErr w:type="gramStart"/>
      <w:r w:rsidRPr="00C079D5">
        <w:rPr>
          <w:color w:val="000000" w:themeColor="text1"/>
        </w:rPr>
        <w:t>la</w:t>
      </w:r>
      <w:proofErr w:type="gramEnd"/>
      <w:r w:rsidRPr="00C079D5">
        <w:rPr>
          <w:color w:val="000000" w:themeColor="text1"/>
        </w:rPr>
        <w:t xml:space="preserve"> détermination des orientations de développement ; </w:t>
      </w:r>
    </w:p>
    <w:p w14:paraId="5E3C476A" w14:textId="2306D530" w:rsidR="00073184" w:rsidRPr="00C079D5" w:rsidRDefault="00073184" w:rsidP="00C079D5">
      <w:pPr>
        <w:pStyle w:val="Paragraphedeliste"/>
        <w:numPr>
          <w:ilvl w:val="0"/>
          <w:numId w:val="38"/>
        </w:numPr>
        <w:jc w:val="both"/>
        <w:rPr>
          <w:color w:val="000000" w:themeColor="text1"/>
        </w:rPr>
      </w:pPr>
      <w:proofErr w:type="gramStart"/>
      <w:r w:rsidRPr="00C079D5">
        <w:rPr>
          <w:color w:val="000000" w:themeColor="text1"/>
        </w:rPr>
        <w:t>l’exercice</w:t>
      </w:r>
      <w:proofErr w:type="gramEnd"/>
      <w:r w:rsidRPr="00C079D5">
        <w:rPr>
          <w:color w:val="000000" w:themeColor="text1"/>
        </w:rPr>
        <w:t xml:space="preserve"> d’identification et de priorisation des projets ; </w:t>
      </w:r>
    </w:p>
    <w:p w14:paraId="769A02B1" w14:textId="5FEAC51F" w:rsidR="00073184" w:rsidRPr="00C079D5" w:rsidRDefault="00073184" w:rsidP="00C079D5">
      <w:pPr>
        <w:pStyle w:val="Paragraphedeliste"/>
        <w:numPr>
          <w:ilvl w:val="0"/>
          <w:numId w:val="38"/>
        </w:numPr>
        <w:jc w:val="both"/>
        <w:rPr>
          <w:color w:val="000000" w:themeColor="text1"/>
        </w:rPr>
      </w:pPr>
      <w:proofErr w:type="gramStart"/>
      <w:r w:rsidRPr="00C079D5">
        <w:rPr>
          <w:color w:val="000000" w:themeColor="text1"/>
        </w:rPr>
        <w:t>l’arbitrage</w:t>
      </w:r>
      <w:proofErr w:type="gramEnd"/>
      <w:r w:rsidRPr="00C079D5">
        <w:rPr>
          <w:color w:val="000000" w:themeColor="text1"/>
        </w:rPr>
        <w:t xml:space="preserve"> et la programmation physique et financière des projets ;</w:t>
      </w:r>
    </w:p>
    <w:p w14:paraId="21859110" w14:textId="7085D3F1" w:rsidR="000739DA" w:rsidRPr="00C079D5" w:rsidRDefault="00073184" w:rsidP="00C079D5">
      <w:pPr>
        <w:pStyle w:val="Paragraphedeliste"/>
        <w:numPr>
          <w:ilvl w:val="0"/>
          <w:numId w:val="38"/>
        </w:numPr>
        <w:jc w:val="both"/>
        <w:rPr>
          <w:color w:val="000000" w:themeColor="text1"/>
        </w:rPr>
      </w:pPr>
      <w:proofErr w:type="gramStart"/>
      <w:r w:rsidRPr="00C079D5">
        <w:rPr>
          <w:color w:val="000000" w:themeColor="text1"/>
        </w:rPr>
        <w:t>la</w:t>
      </w:r>
      <w:proofErr w:type="gramEnd"/>
      <w:r w:rsidRPr="00C079D5">
        <w:rPr>
          <w:color w:val="000000" w:themeColor="text1"/>
        </w:rPr>
        <w:t xml:space="preserve"> détermination des conditions et des modalités de mise en œuvre du plan.</w:t>
      </w:r>
    </w:p>
    <w:p w14:paraId="5920C6DA" w14:textId="56169084" w:rsidR="003714FE" w:rsidRPr="00C079D5" w:rsidRDefault="003714FE" w:rsidP="00C079D5">
      <w:pPr>
        <w:jc w:val="both"/>
        <w:rPr>
          <w:rFonts w:ascii="Times New Roman" w:hAnsi="Times New Roman" w:cs="Times New Roman"/>
          <w:color w:val="000000" w:themeColor="text1"/>
          <w:sz w:val="24"/>
          <w:szCs w:val="24"/>
        </w:rPr>
      </w:pPr>
      <w:r w:rsidRPr="00C079D5">
        <w:rPr>
          <w:rFonts w:ascii="Times New Roman" w:hAnsi="Times New Roman" w:cs="Times New Roman"/>
          <w:color w:val="000000" w:themeColor="text1"/>
          <w:sz w:val="24"/>
          <w:szCs w:val="24"/>
        </w:rPr>
        <w:t>De manière spécifique, la planification consistera à réaliser de manière précise :</w:t>
      </w:r>
    </w:p>
    <w:p w14:paraId="16010BE2" w14:textId="3F97ED72" w:rsidR="003714FE" w:rsidRPr="00C079D5" w:rsidRDefault="003714FE" w:rsidP="00C079D5">
      <w:pPr>
        <w:pStyle w:val="Paragraphedeliste"/>
        <w:numPr>
          <w:ilvl w:val="0"/>
          <w:numId w:val="13"/>
        </w:numPr>
        <w:jc w:val="both"/>
        <w:rPr>
          <w:color w:val="000000" w:themeColor="text1"/>
        </w:rPr>
      </w:pPr>
      <w:proofErr w:type="gramStart"/>
      <w:r w:rsidRPr="00C079D5">
        <w:rPr>
          <w:color w:val="000000" w:themeColor="text1"/>
        </w:rPr>
        <w:t>la</w:t>
      </w:r>
      <w:proofErr w:type="gramEnd"/>
      <w:r w:rsidRPr="00C079D5">
        <w:rPr>
          <w:color w:val="000000" w:themeColor="text1"/>
        </w:rPr>
        <w:t xml:space="preserve"> synthèse des problématiques majeures de développement identifiés ;</w:t>
      </w:r>
    </w:p>
    <w:p w14:paraId="64D3454E" w14:textId="38E4544C" w:rsidR="003714FE" w:rsidRPr="00C079D5" w:rsidRDefault="003714FE" w:rsidP="00C079D5">
      <w:pPr>
        <w:pStyle w:val="Paragraphedeliste"/>
        <w:numPr>
          <w:ilvl w:val="0"/>
          <w:numId w:val="13"/>
        </w:numPr>
        <w:jc w:val="both"/>
        <w:rPr>
          <w:color w:val="000000" w:themeColor="text1"/>
        </w:rPr>
      </w:pPr>
      <w:proofErr w:type="gramStart"/>
      <w:r w:rsidRPr="00C079D5">
        <w:rPr>
          <w:color w:val="000000" w:themeColor="text1"/>
        </w:rPr>
        <w:t>la</w:t>
      </w:r>
      <w:proofErr w:type="gramEnd"/>
      <w:r w:rsidRPr="00C079D5">
        <w:rPr>
          <w:color w:val="000000" w:themeColor="text1"/>
        </w:rPr>
        <w:t xml:space="preserve"> détermination des orientations de développement de la </w:t>
      </w:r>
      <w:r w:rsidR="00830054" w:rsidRPr="00C079D5">
        <w:rPr>
          <w:color w:val="000000" w:themeColor="text1"/>
        </w:rPr>
        <w:t>commune</w:t>
      </w:r>
      <w:r w:rsidR="00C079D5">
        <w:rPr>
          <w:color w:val="000000" w:themeColor="text1"/>
        </w:rPr>
        <w:t> ;</w:t>
      </w:r>
    </w:p>
    <w:p w14:paraId="1F696F5E" w14:textId="719B149B" w:rsidR="00D728B1" w:rsidRPr="00C079D5" w:rsidRDefault="00D728B1" w:rsidP="00C079D5">
      <w:pPr>
        <w:pStyle w:val="Paragraphedeliste"/>
        <w:numPr>
          <w:ilvl w:val="0"/>
          <w:numId w:val="13"/>
        </w:numPr>
        <w:jc w:val="both"/>
        <w:rPr>
          <w:color w:val="000000" w:themeColor="text1"/>
        </w:rPr>
      </w:pPr>
      <w:proofErr w:type="gramStart"/>
      <w:r w:rsidRPr="00C079D5">
        <w:rPr>
          <w:color w:val="000000" w:themeColor="text1"/>
        </w:rPr>
        <w:t>la</w:t>
      </w:r>
      <w:proofErr w:type="gramEnd"/>
      <w:r w:rsidRPr="00C079D5">
        <w:rPr>
          <w:color w:val="000000" w:themeColor="text1"/>
        </w:rPr>
        <w:t xml:space="preserve"> </w:t>
      </w:r>
      <w:r w:rsidR="003714FE" w:rsidRPr="00C079D5">
        <w:rPr>
          <w:color w:val="000000" w:themeColor="text1"/>
        </w:rPr>
        <w:t>détermin</w:t>
      </w:r>
      <w:r w:rsidRPr="00C079D5">
        <w:rPr>
          <w:color w:val="000000" w:themeColor="text1"/>
        </w:rPr>
        <w:t>ation de</w:t>
      </w:r>
      <w:r w:rsidR="003714FE" w:rsidRPr="00C079D5">
        <w:rPr>
          <w:color w:val="000000" w:themeColor="text1"/>
        </w:rPr>
        <w:t xml:space="preserve"> la vision, </w:t>
      </w:r>
      <w:r w:rsidRPr="00C079D5">
        <w:rPr>
          <w:color w:val="000000" w:themeColor="text1"/>
        </w:rPr>
        <w:t>d</w:t>
      </w:r>
      <w:r w:rsidR="003714FE" w:rsidRPr="00C079D5">
        <w:rPr>
          <w:color w:val="000000" w:themeColor="text1"/>
        </w:rPr>
        <w:t xml:space="preserve">es objectifs et </w:t>
      </w:r>
      <w:r w:rsidRPr="00C079D5">
        <w:rPr>
          <w:color w:val="000000" w:themeColor="text1"/>
        </w:rPr>
        <w:t>d</w:t>
      </w:r>
      <w:r w:rsidR="003714FE" w:rsidRPr="00C079D5">
        <w:rPr>
          <w:color w:val="000000" w:themeColor="text1"/>
        </w:rPr>
        <w:t xml:space="preserve">es principes directeurs de développement de </w:t>
      </w:r>
      <w:r w:rsidRPr="00C079D5">
        <w:rPr>
          <w:color w:val="000000" w:themeColor="text1"/>
        </w:rPr>
        <w:t>la commune</w:t>
      </w:r>
      <w:r w:rsidR="00C079D5">
        <w:rPr>
          <w:color w:val="000000" w:themeColor="text1"/>
        </w:rPr>
        <w:t> ;</w:t>
      </w:r>
    </w:p>
    <w:p w14:paraId="033F50DE" w14:textId="77777777" w:rsidR="00C079D5" w:rsidRDefault="00D728B1" w:rsidP="00C079D5">
      <w:pPr>
        <w:pStyle w:val="Paragraphedeliste"/>
        <w:numPr>
          <w:ilvl w:val="0"/>
          <w:numId w:val="13"/>
        </w:numPr>
        <w:jc w:val="both"/>
        <w:rPr>
          <w:color w:val="000000" w:themeColor="text1"/>
        </w:rPr>
      </w:pPr>
      <w:proofErr w:type="gramStart"/>
      <w:r w:rsidRPr="00C079D5">
        <w:rPr>
          <w:color w:val="000000" w:themeColor="text1"/>
        </w:rPr>
        <w:t>la</w:t>
      </w:r>
      <w:proofErr w:type="gramEnd"/>
      <w:r w:rsidRPr="00C079D5">
        <w:rPr>
          <w:color w:val="000000" w:themeColor="text1"/>
        </w:rPr>
        <w:t xml:space="preserve"> </w:t>
      </w:r>
      <w:r w:rsidR="003714FE" w:rsidRPr="00C079D5">
        <w:rPr>
          <w:color w:val="000000" w:themeColor="text1"/>
        </w:rPr>
        <w:t>détermin</w:t>
      </w:r>
      <w:r w:rsidRPr="00C079D5">
        <w:rPr>
          <w:color w:val="000000" w:themeColor="text1"/>
        </w:rPr>
        <w:t>ation d</w:t>
      </w:r>
      <w:r w:rsidR="003714FE" w:rsidRPr="00C079D5">
        <w:rPr>
          <w:color w:val="000000" w:themeColor="text1"/>
        </w:rPr>
        <w:t xml:space="preserve">es axes de développement de la </w:t>
      </w:r>
      <w:r w:rsidRPr="00C079D5">
        <w:rPr>
          <w:color w:val="000000" w:themeColor="text1"/>
        </w:rPr>
        <w:t xml:space="preserve">commune </w:t>
      </w:r>
      <w:r w:rsidR="003714FE" w:rsidRPr="00C079D5">
        <w:rPr>
          <w:color w:val="000000" w:themeColor="text1"/>
        </w:rPr>
        <w:t>en fonction de l’analyse causale des données socio-économiques et environnementales ;</w:t>
      </w:r>
    </w:p>
    <w:p w14:paraId="0FAB2DFD" w14:textId="2BA8BBF4" w:rsidR="003714FE" w:rsidRPr="00C079D5" w:rsidRDefault="00D728B1" w:rsidP="00C079D5">
      <w:pPr>
        <w:pStyle w:val="Paragraphedeliste"/>
        <w:numPr>
          <w:ilvl w:val="0"/>
          <w:numId w:val="13"/>
        </w:numPr>
        <w:jc w:val="both"/>
        <w:rPr>
          <w:color w:val="000000" w:themeColor="text1"/>
        </w:rPr>
      </w:pPr>
      <w:proofErr w:type="gramStart"/>
      <w:r w:rsidRPr="00C079D5">
        <w:rPr>
          <w:color w:val="000000" w:themeColor="text1"/>
        </w:rPr>
        <w:t>l’</w:t>
      </w:r>
      <w:r w:rsidR="003714FE" w:rsidRPr="00C079D5">
        <w:rPr>
          <w:color w:val="000000" w:themeColor="text1"/>
        </w:rPr>
        <w:t>identification</w:t>
      </w:r>
      <w:proofErr w:type="gramEnd"/>
      <w:r w:rsidR="003714FE" w:rsidRPr="00C079D5">
        <w:rPr>
          <w:color w:val="000000" w:themeColor="text1"/>
        </w:rPr>
        <w:t xml:space="preserve"> et </w:t>
      </w:r>
      <w:r w:rsidRPr="00C079D5">
        <w:rPr>
          <w:color w:val="000000" w:themeColor="text1"/>
        </w:rPr>
        <w:t xml:space="preserve">la </w:t>
      </w:r>
      <w:r w:rsidR="003714FE" w:rsidRPr="00C079D5">
        <w:rPr>
          <w:color w:val="000000" w:themeColor="text1"/>
        </w:rPr>
        <w:t>priorisation des projets dans</w:t>
      </w:r>
      <w:r w:rsidRPr="00C079D5">
        <w:rPr>
          <w:color w:val="000000" w:themeColor="text1"/>
        </w:rPr>
        <w:t xml:space="preserve"> </w:t>
      </w:r>
      <w:r w:rsidR="003714FE" w:rsidRPr="00C079D5">
        <w:rPr>
          <w:color w:val="000000" w:themeColor="text1"/>
        </w:rPr>
        <w:t>le</w:t>
      </w:r>
      <w:r w:rsidRPr="00C079D5">
        <w:rPr>
          <w:color w:val="000000" w:themeColor="text1"/>
        </w:rPr>
        <w:t>s</w:t>
      </w:r>
      <w:r w:rsidR="003714FE" w:rsidRPr="00C079D5">
        <w:rPr>
          <w:color w:val="000000" w:themeColor="text1"/>
        </w:rPr>
        <w:t xml:space="preserve"> domaine</w:t>
      </w:r>
      <w:r w:rsidRPr="00C079D5">
        <w:rPr>
          <w:color w:val="000000" w:themeColor="text1"/>
        </w:rPr>
        <w:t>s</w:t>
      </w:r>
      <w:r w:rsidR="003714FE" w:rsidRPr="00C079D5">
        <w:rPr>
          <w:color w:val="000000" w:themeColor="text1"/>
        </w:rPr>
        <w:t xml:space="preserve"> socio-économiques </w:t>
      </w:r>
      <w:r w:rsidRPr="00C079D5">
        <w:rPr>
          <w:color w:val="000000" w:themeColor="text1"/>
        </w:rPr>
        <w:t>de la sécurité communautaire et de la cohésion sociale</w:t>
      </w:r>
      <w:r w:rsidR="006E4AB0" w:rsidRPr="00C079D5">
        <w:rPr>
          <w:color w:val="000000" w:themeColor="text1"/>
        </w:rPr>
        <w:t xml:space="preserve"> ; de</w:t>
      </w:r>
      <w:r w:rsidRPr="00C079D5">
        <w:rPr>
          <w:color w:val="000000" w:themeColor="text1"/>
        </w:rPr>
        <w:t xml:space="preserve"> la préservation de l’environnement</w:t>
      </w:r>
      <w:r w:rsidR="006E4AB0" w:rsidRPr="00C079D5">
        <w:rPr>
          <w:color w:val="000000" w:themeColor="text1"/>
        </w:rPr>
        <w:t xml:space="preserve"> en tenant compte des normes nationales et </w:t>
      </w:r>
      <w:r w:rsidR="003714FE" w:rsidRPr="00C079D5">
        <w:rPr>
          <w:color w:val="000000" w:themeColor="text1"/>
        </w:rPr>
        <w:t>sectorielles ;</w:t>
      </w:r>
    </w:p>
    <w:p w14:paraId="4670BB67" w14:textId="2E23B757" w:rsidR="003714FE" w:rsidRPr="00C079D5" w:rsidRDefault="006E4AB0" w:rsidP="00C079D5">
      <w:pPr>
        <w:pStyle w:val="Paragraphedeliste"/>
        <w:numPr>
          <w:ilvl w:val="0"/>
          <w:numId w:val="13"/>
        </w:numPr>
        <w:jc w:val="both"/>
        <w:rPr>
          <w:color w:val="000000" w:themeColor="text1"/>
        </w:rPr>
      </w:pPr>
      <w:proofErr w:type="gramStart"/>
      <w:r w:rsidRPr="00C079D5">
        <w:rPr>
          <w:color w:val="000000" w:themeColor="text1"/>
        </w:rPr>
        <w:t>l’</w:t>
      </w:r>
      <w:r w:rsidR="003714FE" w:rsidRPr="00C079D5">
        <w:rPr>
          <w:color w:val="000000" w:themeColor="text1"/>
        </w:rPr>
        <w:t>identif</w:t>
      </w:r>
      <w:r w:rsidRPr="00C079D5">
        <w:rPr>
          <w:color w:val="000000" w:themeColor="text1"/>
        </w:rPr>
        <w:t>ication</w:t>
      </w:r>
      <w:proofErr w:type="gramEnd"/>
      <w:r w:rsidRPr="00C079D5">
        <w:rPr>
          <w:color w:val="000000" w:themeColor="text1"/>
        </w:rPr>
        <w:t xml:space="preserve"> des</w:t>
      </w:r>
      <w:r w:rsidR="003714FE" w:rsidRPr="00C079D5">
        <w:rPr>
          <w:color w:val="000000" w:themeColor="text1"/>
        </w:rPr>
        <w:t xml:space="preserve"> ODD à prioriser et à localiser en fonction de</w:t>
      </w:r>
      <w:r w:rsidRPr="00C079D5">
        <w:rPr>
          <w:color w:val="000000" w:themeColor="text1"/>
        </w:rPr>
        <w:t xml:space="preserve"> la</w:t>
      </w:r>
      <w:r w:rsidR="003714FE" w:rsidRPr="00C079D5">
        <w:rPr>
          <w:color w:val="000000" w:themeColor="text1"/>
        </w:rPr>
        <w:t xml:space="preserve"> spécificité </w:t>
      </w:r>
      <w:r w:rsidRPr="00C079D5">
        <w:rPr>
          <w:color w:val="000000" w:themeColor="text1"/>
        </w:rPr>
        <w:t>de la commune</w:t>
      </w:r>
      <w:r w:rsidR="003714FE" w:rsidRPr="00C079D5">
        <w:rPr>
          <w:color w:val="000000" w:themeColor="text1"/>
        </w:rPr>
        <w:t xml:space="preserve"> ;</w:t>
      </w:r>
    </w:p>
    <w:p w14:paraId="34FE8B10" w14:textId="47C50C06" w:rsidR="003714FE" w:rsidRPr="00C079D5" w:rsidRDefault="006E4AB0" w:rsidP="00C079D5">
      <w:pPr>
        <w:pStyle w:val="Paragraphedeliste"/>
        <w:numPr>
          <w:ilvl w:val="0"/>
          <w:numId w:val="13"/>
        </w:numPr>
        <w:jc w:val="both"/>
        <w:rPr>
          <w:color w:val="000000" w:themeColor="text1"/>
        </w:rPr>
      </w:pPr>
      <w:proofErr w:type="gramStart"/>
      <w:r w:rsidRPr="00C079D5">
        <w:rPr>
          <w:color w:val="000000" w:themeColor="text1"/>
        </w:rPr>
        <w:t>la</w:t>
      </w:r>
      <w:proofErr w:type="gramEnd"/>
      <w:r w:rsidRPr="00C079D5">
        <w:rPr>
          <w:color w:val="000000" w:themeColor="text1"/>
        </w:rPr>
        <w:t xml:space="preserve"> prise </w:t>
      </w:r>
      <w:r w:rsidR="003714FE" w:rsidRPr="00C079D5">
        <w:rPr>
          <w:color w:val="000000" w:themeColor="text1"/>
        </w:rPr>
        <w:t xml:space="preserve">en compte </w:t>
      </w:r>
      <w:r w:rsidRPr="00C079D5">
        <w:rPr>
          <w:color w:val="000000" w:themeColor="text1"/>
        </w:rPr>
        <w:t xml:space="preserve">de </w:t>
      </w:r>
      <w:r w:rsidR="003714FE" w:rsidRPr="00C079D5">
        <w:rPr>
          <w:color w:val="000000" w:themeColor="text1"/>
        </w:rPr>
        <w:t xml:space="preserve">la programmation des </w:t>
      </w:r>
      <w:r w:rsidRPr="00C079D5">
        <w:rPr>
          <w:color w:val="000000" w:themeColor="text1"/>
        </w:rPr>
        <w:t>p</w:t>
      </w:r>
      <w:r w:rsidR="003714FE" w:rsidRPr="00C079D5">
        <w:rPr>
          <w:color w:val="000000" w:themeColor="text1"/>
        </w:rPr>
        <w:t xml:space="preserve">artenaires </w:t>
      </w:r>
      <w:r w:rsidRPr="00C079D5">
        <w:rPr>
          <w:color w:val="000000" w:themeColor="text1"/>
        </w:rPr>
        <w:t>intervenant dans la commune</w:t>
      </w:r>
      <w:r w:rsidR="00C079D5">
        <w:rPr>
          <w:color w:val="000000" w:themeColor="text1"/>
        </w:rPr>
        <w:t> ;</w:t>
      </w:r>
    </w:p>
    <w:p w14:paraId="4C619A66" w14:textId="5A1670CD" w:rsidR="003714FE" w:rsidRPr="00C079D5" w:rsidRDefault="006E4AB0" w:rsidP="00C079D5">
      <w:pPr>
        <w:pStyle w:val="Paragraphedeliste"/>
        <w:numPr>
          <w:ilvl w:val="0"/>
          <w:numId w:val="13"/>
        </w:numPr>
        <w:jc w:val="both"/>
        <w:rPr>
          <w:color w:val="000000" w:themeColor="text1"/>
        </w:rPr>
      </w:pPr>
      <w:proofErr w:type="gramStart"/>
      <w:r w:rsidRPr="00C079D5">
        <w:rPr>
          <w:color w:val="000000" w:themeColor="text1"/>
        </w:rPr>
        <w:t>l’estimation</w:t>
      </w:r>
      <w:proofErr w:type="gramEnd"/>
      <w:r w:rsidRPr="00C079D5">
        <w:rPr>
          <w:color w:val="000000" w:themeColor="text1"/>
        </w:rPr>
        <w:t xml:space="preserve"> des coûts</w:t>
      </w:r>
      <w:r w:rsidR="003714FE" w:rsidRPr="00C079D5">
        <w:rPr>
          <w:color w:val="000000" w:themeColor="text1"/>
        </w:rPr>
        <w:t xml:space="preserve"> en fonction de la mercuriale des prix en cours au niveau des services du Contrôle financier ou du référentiel local sur les coûts estimatifs des investissements ;</w:t>
      </w:r>
    </w:p>
    <w:p w14:paraId="70E6DEC3" w14:textId="20D2719E" w:rsidR="003714FE" w:rsidRPr="00C079D5" w:rsidRDefault="00BB2F30" w:rsidP="00C079D5">
      <w:pPr>
        <w:pStyle w:val="Paragraphedeliste"/>
        <w:numPr>
          <w:ilvl w:val="0"/>
          <w:numId w:val="13"/>
        </w:numPr>
        <w:jc w:val="both"/>
        <w:rPr>
          <w:color w:val="000000" w:themeColor="text1"/>
        </w:rPr>
      </w:pPr>
      <w:proofErr w:type="gramStart"/>
      <w:r w:rsidRPr="00C079D5">
        <w:rPr>
          <w:color w:val="000000" w:themeColor="text1"/>
        </w:rPr>
        <w:t>l’</w:t>
      </w:r>
      <w:r w:rsidR="003714FE" w:rsidRPr="00C079D5">
        <w:rPr>
          <w:color w:val="000000" w:themeColor="text1"/>
        </w:rPr>
        <w:t>inscri</w:t>
      </w:r>
      <w:r w:rsidRPr="00C079D5">
        <w:rPr>
          <w:color w:val="000000" w:themeColor="text1"/>
        </w:rPr>
        <w:t>ption</w:t>
      </w:r>
      <w:proofErr w:type="gramEnd"/>
      <w:r w:rsidRPr="00C079D5">
        <w:rPr>
          <w:color w:val="000000" w:themeColor="text1"/>
        </w:rPr>
        <w:t xml:space="preserve"> </w:t>
      </w:r>
      <w:r w:rsidR="003714FE" w:rsidRPr="00C079D5">
        <w:rPr>
          <w:color w:val="000000" w:themeColor="text1"/>
        </w:rPr>
        <w:t>dans le P</w:t>
      </w:r>
      <w:r w:rsidRPr="00C079D5">
        <w:rPr>
          <w:color w:val="000000" w:themeColor="text1"/>
        </w:rPr>
        <w:t>C</w:t>
      </w:r>
      <w:r w:rsidR="003714FE" w:rsidRPr="00C079D5">
        <w:rPr>
          <w:color w:val="000000" w:themeColor="text1"/>
        </w:rPr>
        <w:t xml:space="preserve">D en élaboration </w:t>
      </w:r>
      <w:r w:rsidRPr="00C079D5">
        <w:rPr>
          <w:color w:val="000000" w:themeColor="text1"/>
        </w:rPr>
        <w:t xml:space="preserve">des besoins </w:t>
      </w:r>
      <w:r w:rsidR="003714FE" w:rsidRPr="00C079D5">
        <w:rPr>
          <w:color w:val="000000" w:themeColor="text1"/>
        </w:rPr>
        <w:t>du fonctionnement du CTS</w:t>
      </w:r>
      <w:r w:rsidR="00C079D5">
        <w:rPr>
          <w:color w:val="000000" w:themeColor="text1"/>
        </w:rPr>
        <w:t> ;</w:t>
      </w:r>
    </w:p>
    <w:p w14:paraId="4DEFD1F4" w14:textId="3D7D79DA" w:rsidR="00BB2F30" w:rsidRPr="00C079D5" w:rsidRDefault="00BB2F30" w:rsidP="00C079D5">
      <w:pPr>
        <w:pStyle w:val="Paragraphedeliste"/>
        <w:numPr>
          <w:ilvl w:val="0"/>
          <w:numId w:val="13"/>
        </w:numPr>
        <w:jc w:val="both"/>
        <w:rPr>
          <w:color w:val="000000" w:themeColor="text1"/>
        </w:rPr>
      </w:pPr>
      <w:proofErr w:type="gramStart"/>
      <w:r w:rsidRPr="00C079D5">
        <w:rPr>
          <w:color w:val="000000" w:themeColor="text1"/>
        </w:rPr>
        <w:t>la</w:t>
      </w:r>
      <w:proofErr w:type="gramEnd"/>
      <w:r w:rsidRPr="00C079D5">
        <w:rPr>
          <w:color w:val="000000" w:themeColor="text1"/>
        </w:rPr>
        <w:t xml:space="preserve"> budgétisation dans le PCD des activités de communication</w:t>
      </w:r>
      <w:r w:rsidR="00C079D5">
        <w:rPr>
          <w:color w:val="000000" w:themeColor="text1"/>
        </w:rPr>
        <w:t> ;</w:t>
      </w:r>
    </w:p>
    <w:p w14:paraId="5A9E5A16" w14:textId="029F9975" w:rsidR="006E4AB0" w:rsidRPr="00C079D5" w:rsidRDefault="00BB2F30" w:rsidP="00C079D5">
      <w:pPr>
        <w:pStyle w:val="Paragraphedeliste"/>
        <w:numPr>
          <w:ilvl w:val="0"/>
          <w:numId w:val="13"/>
        </w:numPr>
        <w:jc w:val="both"/>
        <w:rPr>
          <w:color w:val="000000" w:themeColor="text1"/>
        </w:rPr>
      </w:pPr>
      <w:proofErr w:type="gramStart"/>
      <w:r w:rsidRPr="00C079D5">
        <w:rPr>
          <w:color w:val="000000" w:themeColor="text1"/>
        </w:rPr>
        <w:t>l’</w:t>
      </w:r>
      <w:r w:rsidR="006E4AB0" w:rsidRPr="00C079D5">
        <w:rPr>
          <w:color w:val="000000" w:themeColor="text1"/>
        </w:rPr>
        <w:t>arbitrage</w:t>
      </w:r>
      <w:proofErr w:type="gramEnd"/>
      <w:r w:rsidR="006E4AB0" w:rsidRPr="00C079D5">
        <w:rPr>
          <w:color w:val="000000" w:themeColor="text1"/>
        </w:rPr>
        <w:t xml:space="preserve"> et </w:t>
      </w:r>
      <w:r w:rsidR="00D50A9D" w:rsidRPr="00C079D5">
        <w:rPr>
          <w:color w:val="000000" w:themeColor="text1"/>
        </w:rPr>
        <w:t xml:space="preserve">la </w:t>
      </w:r>
      <w:r w:rsidR="006E4AB0" w:rsidRPr="00C079D5">
        <w:rPr>
          <w:color w:val="000000" w:themeColor="text1"/>
        </w:rPr>
        <w:t>programmation physique et financière des projets </w:t>
      </w:r>
      <w:r w:rsidRPr="00C079D5">
        <w:rPr>
          <w:color w:val="000000" w:themeColor="text1"/>
        </w:rPr>
        <w:t>en mettant en exergue :</w:t>
      </w:r>
    </w:p>
    <w:p w14:paraId="07F2E971" w14:textId="417AC646" w:rsidR="006E4AB0" w:rsidRPr="00C079D5" w:rsidRDefault="006E4AB0" w:rsidP="00C079D5">
      <w:pPr>
        <w:pStyle w:val="Paragraphedeliste"/>
        <w:numPr>
          <w:ilvl w:val="0"/>
          <w:numId w:val="39"/>
        </w:numPr>
        <w:contextualSpacing/>
        <w:jc w:val="both"/>
      </w:pPr>
      <w:proofErr w:type="gramStart"/>
      <w:r w:rsidRPr="00C079D5">
        <w:t>une</w:t>
      </w:r>
      <w:proofErr w:type="gramEnd"/>
      <w:r w:rsidRPr="00C079D5">
        <w:t xml:space="preserve"> présentation des différents tableaux de synthèse portant sur les projets priorisés des villages et des secteurs ;</w:t>
      </w:r>
    </w:p>
    <w:p w14:paraId="0CF259AA" w14:textId="6CB9A547" w:rsidR="006E4AB0" w:rsidRPr="00C079D5" w:rsidRDefault="006E4AB0" w:rsidP="00C079D5">
      <w:pPr>
        <w:pStyle w:val="Paragraphedeliste"/>
        <w:numPr>
          <w:ilvl w:val="0"/>
          <w:numId w:val="39"/>
        </w:numPr>
        <w:contextualSpacing/>
        <w:jc w:val="both"/>
      </w:pPr>
      <w:proofErr w:type="gramStart"/>
      <w:r w:rsidRPr="00C079D5">
        <w:t>les</w:t>
      </w:r>
      <w:proofErr w:type="gramEnd"/>
      <w:r w:rsidRPr="00C079D5">
        <w:t xml:space="preserve"> possibilités financières de la </w:t>
      </w:r>
      <w:r w:rsidR="00BB2F30" w:rsidRPr="00C079D5">
        <w:t>commune</w:t>
      </w:r>
      <w:r w:rsidRPr="00C079D5">
        <w:t xml:space="preserve"> selon les estimations du niveau des ressources financières mobilisables pour les investissements dans les cinq (05) prochaines années ;</w:t>
      </w:r>
    </w:p>
    <w:p w14:paraId="1E267A6A" w14:textId="29067A79" w:rsidR="006E4AB0" w:rsidRPr="00C079D5" w:rsidRDefault="006E4AB0" w:rsidP="00C079D5">
      <w:pPr>
        <w:pStyle w:val="Paragraphedeliste"/>
        <w:numPr>
          <w:ilvl w:val="0"/>
          <w:numId w:val="39"/>
        </w:numPr>
        <w:contextualSpacing/>
        <w:jc w:val="both"/>
      </w:pPr>
      <w:proofErr w:type="gramStart"/>
      <w:r w:rsidRPr="00C079D5">
        <w:lastRenderedPageBreak/>
        <w:t>une</w:t>
      </w:r>
      <w:proofErr w:type="gramEnd"/>
      <w:r w:rsidRPr="00C079D5">
        <w:t xml:space="preserve"> présentation des actions de renforcement des capacités et de la gouvernance locale ;</w:t>
      </w:r>
    </w:p>
    <w:p w14:paraId="1B9C9059" w14:textId="1F15E093" w:rsidR="006E4AB0" w:rsidRPr="00C079D5" w:rsidRDefault="00BB2F30" w:rsidP="00C079D5">
      <w:pPr>
        <w:pStyle w:val="Paragraphedeliste"/>
        <w:numPr>
          <w:ilvl w:val="0"/>
          <w:numId w:val="40"/>
        </w:numPr>
        <w:contextualSpacing/>
        <w:jc w:val="both"/>
        <w:rPr>
          <w:color w:val="000000"/>
        </w:rPr>
      </w:pPr>
      <w:proofErr w:type="gramStart"/>
      <w:r w:rsidRPr="00C079D5">
        <w:t>la</w:t>
      </w:r>
      <w:proofErr w:type="gramEnd"/>
      <w:r w:rsidRPr="00C079D5">
        <w:t xml:space="preserve"> </w:t>
      </w:r>
      <w:r w:rsidR="006E4AB0" w:rsidRPr="00C079D5">
        <w:t>budgétis</w:t>
      </w:r>
      <w:r w:rsidRPr="00C079D5">
        <w:t xml:space="preserve">ation </w:t>
      </w:r>
      <w:r w:rsidR="00C079D5">
        <w:t xml:space="preserve">des besoins de </w:t>
      </w:r>
      <w:r w:rsidR="006E4AB0" w:rsidRPr="00C079D5">
        <w:t>fonctionnement d</w:t>
      </w:r>
      <w:r w:rsidRPr="00C079D5">
        <w:t>u</w:t>
      </w:r>
      <w:r w:rsidR="006E4AB0" w:rsidRPr="00C079D5">
        <w:t xml:space="preserve"> cadre de concertation</w:t>
      </w:r>
      <w:r w:rsidRPr="00C079D5">
        <w:t xml:space="preserve"> communale </w:t>
      </w:r>
      <w:r w:rsidR="006E4AB0" w:rsidRPr="00C079D5">
        <w:t>dans les P</w:t>
      </w:r>
      <w:r w:rsidRPr="00C079D5">
        <w:t>C</w:t>
      </w:r>
      <w:r w:rsidR="006E4AB0" w:rsidRPr="00C079D5">
        <w:t>D</w:t>
      </w:r>
      <w:r w:rsidR="00D50A9D" w:rsidRPr="00C079D5">
        <w:t xml:space="preserve"> ; des</w:t>
      </w:r>
      <w:r w:rsidR="006E4AB0" w:rsidRPr="00C079D5">
        <w:t xml:space="preserve"> activités de suivi et d’évaluation de la mise en œuvre du </w:t>
      </w:r>
      <w:r w:rsidR="00D50A9D" w:rsidRPr="00C079D5">
        <w:t>plan</w:t>
      </w:r>
      <w:r w:rsidR="006E4AB0" w:rsidRPr="00C079D5">
        <w:t> ; </w:t>
      </w:r>
      <w:r w:rsidR="00D50A9D" w:rsidRPr="00C079D5">
        <w:t xml:space="preserve">des </w:t>
      </w:r>
      <w:r w:rsidR="006E4AB0" w:rsidRPr="00C079D5">
        <w:t xml:space="preserve">mécanismes de </w:t>
      </w:r>
      <w:proofErr w:type="spellStart"/>
      <w:r w:rsidR="00D50A9D" w:rsidRPr="00C079D5">
        <w:t>redevabilité,etc</w:t>
      </w:r>
      <w:proofErr w:type="spellEnd"/>
      <w:r w:rsidR="00D50A9D" w:rsidRPr="00C079D5">
        <w:t>.</w:t>
      </w:r>
      <w:r w:rsidR="006E4AB0" w:rsidRPr="00C079D5">
        <w:t xml:space="preserve">; </w:t>
      </w:r>
    </w:p>
    <w:p w14:paraId="605A59CE" w14:textId="2739F2D9" w:rsidR="006E4AB0" w:rsidRPr="00C079D5" w:rsidRDefault="006E4AB0" w:rsidP="00C079D5">
      <w:pPr>
        <w:numPr>
          <w:ilvl w:val="0"/>
          <w:numId w:val="40"/>
        </w:numPr>
        <w:spacing w:after="0" w:line="240" w:lineRule="auto"/>
        <w:contextualSpacing/>
        <w:jc w:val="both"/>
        <w:rPr>
          <w:rFonts w:ascii="Times New Roman" w:eastAsia="Times New Roman" w:hAnsi="Times New Roman" w:cs="Times New Roman"/>
          <w:color w:val="000000"/>
          <w:sz w:val="24"/>
          <w:szCs w:val="24"/>
          <w:lang w:eastAsia="fr-FR"/>
        </w:rPr>
      </w:pPr>
      <w:proofErr w:type="gramStart"/>
      <w:r w:rsidRPr="00C079D5">
        <w:rPr>
          <w:rFonts w:ascii="Times New Roman" w:eastAsia="Times New Roman" w:hAnsi="Times New Roman" w:cs="Times New Roman"/>
          <w:color w:val="000000"/>
          <w:sz w:val="24"/>
          <w:szCs w:val="24"/>
          <w:lang w:eastAsia="fr-FR"/>
        </w:rPr>
        <w:t>une</w:t>
      </w:r>
      <w:proofErr w:type="gramEnd"/>
      <w:r w:rsidRPr="00C079D5">
        <w:rPr>
          <w:rFonts w:ascii="Times New Roman" w:eastAsia="Times New Roman" w:hAnsi="Times New Roman" w:cs="Times New Roman"/>
          <w:color w:val="000000"/>
          <w:sz w:val="24"/>
          <w:szCs w:val="24"/>
          <w:lang w:eastAsia="fr-FR"/>
        </w:rPr>
        <w:t xml:space="preserve"> programmation dans le temps (programmation année par année) et dans l’espace (localisation par secteur et village) des projets et actions retenus ;</w:t>
      </w:r>
    </w:p>
    <w:p w14:paraId="42D35653" w14:textId="21B6C61D" w:rsidR="003714FE" w:rsidRPr="00C079D5" w:rsidRDefault="00D50A9D" w:rsidP="00C079D5">
      <w:pPr>
        <w:numPr>
          <w:ilvl w:val="0"/>
          <w:numId w:val="40"/>
        </w:numPr>
        <w:spacing w:after="0" w:line="240" w:lineRule="auto"/>
        <w:contextualSpacing/>
        <w:jc w:val="both"/>
        <w:rPr>
          <w:rFonts w:ascii="Times New Roman" w:eastAsia="Times New Roman" w:hAnsi="Times New Roman" w:cs="Times New Roman"/>
          <w:color w:val="000000"/>
          <w:sz w:val="24"/>
          <w:szCs w:val="24"/>
          <w:lang w:eastAsia="fr-FR"/>
        </w:rPr>
      </w:pPr>
      <w:proofErr w:type="gramStart"/>
      <w:r w:rsidRPr="00C079D5">
        <w:rPr>
          <w:rFonts w:ascii="Times New Roman" w:eastAsia="Times New Roman" w:hAnsi="Times New Roman" w:cs="Times New Roman"/>
          <w:color w:val="000000"/>
          <w:sz w:val="24"/>
          <w:szCs w:val="24"/>
          <w:lang w:eastAsia="fr-FR"/>
        </w:rPr>
        <w:t>la</w:t>
      </w:r>
      <w:proofErr w:type="gramEnd"/>
      <w:r w:rsidRPr="00C079D5">
        <w:rPr>
          <w:rFonts w:ascii="Times New Roman" w:eastAsia="Times New Roman" w:hAnsi="Times New Roman" w:cs="Times New Roman"/>
          <w:color w:val="000000"/>
          <w:sz w:val="24"/>
          <w:szCs w:val="24"/>
          <w:lang w:eastAsia="fr-FR"/>
        </w:rPr>
        <w:t xml:space="preserve"> </w:t>
      </w:r>
      <w:r w:rsidR="006E4AB0" w:rsidRPr="00C079D5">
        <w:rPr>
          <w:rFonts w:ascii="Times New Roman" w:eastAsia="Times New Roman" w:hAnsi="Times New Roman" w:cs="Times New Roman"/>
          <w:color w:val="000000"/>
          <w:sz w:val="24"/>
          <w:szCs w:val="24"/>
          <w:lang w:eastAsia="fr-FR"/>
        </w:rPr>
        <w:t>détermin</w:t>
      </w:r>
      <w:r w:rsidRPr="00C079D5">
        <w:rPr>
          <w:rFonts w:ascii="Times New Roman" w:eastAsia="Times New Roman" w:hAnsi="Times New Roman" w:cs="Times New Roman"/>
          <w:color w:val="000000"/>
          <w:sz w:val="24"/>
          <w:szCs w:val="24"/>
          <w:lang w:eastAsia="fr-FR"/>
        </w:rPr>
        <w:t>ation</w:t>
      </w:r>
      <w:r w:rsidR="006E4AB0" w:rsidRPr="00C079D5">
        <w:rPr>
          <w:rFonts w:ascii="Times New Roman" w:eastAsia="Times New Roman" w:hAnsi="Times New Roman" w:cs="Times New Roman"/>
          <w:color w:val="000000"/>
          <w:sz w:val="24"/>
          <w:szCs w:val="24"/>
          <w:lang w:eastAsia="fr-FR"/>
        </w:rPr>
        <w:t xml:space="preserve"> </w:t>
      </w:r>
      <w:r w:rsidRPr="00C079D5">
        <w:rPr>
          <w:rFonts w:ascii="Times New Roman" w:eastAsia="Times New Roman" w:hAnsi="Times New Roman" w:cs="Times New Roman"/>
          <w:color w:val="000000"/>
          <w:sz w:val="24"/>
          <w:szCs w:val="24"/>
          <w:lang w:eastAsia="fr-FR"/>
        </w:rPr>
        <w:t>du</w:t>
      </w:r>
      <w:r w:rsidR="006E4AB0" w:rsidRPr="00C079D5">
        <w:rPr>
          <w:rFonts w:ascii="Times New Roman" w:eastAsia="Times New Roman" w:hAnsi="Times New Roman" w:cs="Times New Roman"/>
          <w:color w:val="000000"/>
          <w:sz w:val="24"/>
          <w:szCs w:val="24"/>
          <w:lang w:eastAsia="fr-FR"/>
        </w:rPr>
        <w:t xml:space="preserve"> coût global du plan (incidence financière sur les cinq (5) ans et le coût des programmations financières annuelles des projets du </w:t>
      </w:r>
      <w:r w:rsidRPr="00C079D5">
        <w:rPr>
          <w:rFonts w:ascii="Times New Roman" w:eastAsia="Times New Roman" w:hAnsi="Times New Roman" w:cs="Times New Roman"/>
          <w:color w:val="000000"/>
          <w:sz w:val="24"/>
          <w:szCs w:val="24"/>
          <w:lang w:eastAsia="fr-FR"/>
        </w:rPr>
        <w:t>plan.</w:t>
      </w:r>
    </w:p>
    <w:p w14:paraId="5CFB2910" w14:textId="77777777" w:rsidR="003714FE" w:rsidRPr="003714FE" w:rsidRDefault="003714FE" w:rsidP="003714FE">
      <w:pPr>
        <w:pStyle w:val="Paragraphedeliste"/>
        <w:jc w:val="both"/>
        <w:rPr>
          <w:color w:val="000000" w:themeColor="text1"/>
        </w:rPr>
      </w:pPr>
    </w:p>
    <w:p w14:paraId="419E020E" w14:textId="2C2EB903" w:rsidR="007A0CDB" w:rsidRPr="000A1BDC" w:rsidRDefault="00533C02" w:rsidP="008E7FA2">
      <w:pPr>
        <w:pStyle w:val="Paragraphedeliste"/>
        <w:numPr>
          <w:ilvl w:val="0"/>
          <w:numId w:val="23"/>
        </w:numPr>
        <w:jc w:val="both"/>
        <w:rPr>
          <w:b/>
          <w:iCs/>
          <w:color w:val="000000" w:themeColor="text1"/>
        </w:rPr>
      </w:pPr>
      <w:r w:rsidRPr="000A1BDC">
        <w:rPr>
          <w:b/>
          <w:iCs/>
          <w:color w:val="000000" w:themeColor="text1"/>
        </w:rPr>
        <w:t>Une</w:t>
      </w:r>
      <w:r w:rsidR="007A0CDB" w:rsidRPr="000A1BDC">
        <w:rPr>
          <w:b/>
          <w:iCs/>
          <w:color w:val="000000" w:themeColor="text1"/>
        </w:rPr>
        <w:t xml:space="preserve"> phase de production et de restitution des produits </w:t>
      </w:r>
    </w:p>
    <w:p w14:paraId="65C1A727" w14:textId="77777777" w:rsidR="007E0101" w:rsidRPr="000A1BDC" w:rsidRDefault="007E0101" w:rsidP="008E7FA2">
      <w:pPr>
        <w:spacing w:after="0" w:line="240" w:lineRule="auto"/>
        <w:jc w:val="both"/>
        <w:rPr>
          <w:rFonts w:ascii="Times New Roman" w:hAnsi="Times New Roman" w:cs="Times New Roman"/>
          <w:b/>
          <w:bCs/>
          <w:color w:val="000000" w:themeColor="text1"/>
          <w:sz w:val="24"/>
          <w:szCs w:val="24"/>
          <w:u w:val="single"/>
        </w:rPr>
      </w:pPr>
    </w:p>
    <w:p w14:paraId="51367BBA" w14:textId="77777777" w:rsidR="007A0CDB" w:rsidRPr="000A1BDC" w:rsidRDefault="007A0CDB" w:rsidP="008E7FA2">
      <w:pPr>
        <w:spacing w:after="0" w:line="240" w:lineRule="auto"/>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 xml:space="preserve">Cette activité s’effectuera sous la supervision du </w:t>
      </w:r>
      <w:r w:rsidR="002502D6" w:rsidRPr="000A1BDC">
        <w:rPr>
          <w:rFonts w:ascii="Times New Roman" w:hAnsi="Times New Roman" w:cs="Times New Roman"/>
          <w:color w:val="000000" w:themeColor="text1"/>
          <w:sz w:val="24"/>
          <w:szCs w:val="24"/>
        </w:rPr>
        <w:t>c</w:t>
      </w:r>
      <w:r w:rsidRPr="000A1BDC">
        <w:rPr>
          <w:rFonts w:ascii="Times New Roman" w:hAnsi="Times New Roman" w:cs="Times New Roman"/>
          <w:color w:val="000000" w:themeColor="text1"/>
          <w:sz w:val="24"/>
          <w:szCs w:val="24"/>
        </w:rPr>
        <w:t xml:space="preserve">onseil </w:t>
      </w:r>
      <w:r w:rsidR="002502D6" w:rsidRPr="000A1BDC">
        <w:rPr>
          <w:rFonts w:ascii="Times New Roman" w:hAnsi="Times New Roman" w:cs="Times New Roman"/>
          <w:color w:val="000000" w:themeColor="text1"/>
          <w:sz w:val="24"/>
          <w:szCs w:val="24"/>
        </w:rPr>
        <w:t>de collectivité</w:t>
      </w:r>
      <w:r w:rsidR="00A946F5" w:rsidRPr="000A1BDC">
        <w:rPr>
          <w:rFonts w:ascii="Times New Roman" w:hAnsi="Times New Roman" w:cs="Times New Roman"/>
          <w:color w:val="000000" w:themeColor="text1"/>
          <w:sz w:val="24"/>
          <w:szCs w:val="24"/>
        </w:rPr>
        <w:t>. Elle consistera</w:t>
      </w:r>
      <w:r w:rsidRPr="000A1BDC">
        <w:rPr>
          <w:rFonts w:ascii="Times New Roman" w:hAnsi="Times New Roman" w:cs="Times New Roman"/>
          <w:color w:val="000000" w:themeColor="text1"/>
          <w:sz w:val="24"/>
          <w:szCs w:val="24"/>
        </w:rPr>
        <w:t xml:space="preserve"> à :</w:t>
      </w:r>
    </w:p>
    <w:p w14:paraId="32357260" w14:textId="77777777" w:rsidR="00545C8E" w:rsidRPr="000A1BDC" w:rsidRDefault="00AD7942" w:rsidP="008E7FA2">
      <w:pPr>
        <w:pStyle w:val="Paragraphedeliste"/>
        <w:numPr>
          <w:ilvl w:val="0"/>
          <w:numId w:val="13"/>
        </w:numPr>
        <w:ind w:left="357" w:hanging="357"/>
        <w:jc w:val="both"/>
        <w:rPr>
          <w:color w:val="000000" w:themeColor="text1"/>
        </w:rPr>
      </w:pPr>
      <w:proofErr w:type="gramStart"/>
      <w:r w:rsidRPr="000A1BDC">
        <w:rPr>
          <w:color w:val="000000" w:themeColor="text1"/>
        </w:rPr>
        <w:t>l</w:t>
      </w:r>
      <w:r w:rsidR="005E6F8E" w:rsidRPr="000A1BDC">
        <w:rPr>
          <w:color w:val="000000" w:themeColor="text1"/>
        </w:rPr>
        <w:t>a</w:t>
      </w:r>
      <w:proofErr w:type="gramEnd"/>
      <w:r w:rsidR="005E6F8E" w:rsidRPr="000A1BDC">
        <w:rPr>
          <w:color w:val="000000" w:themeColor="text1"/>
        </w:rPr>
        <w:t xml:space="preserve"> rédaction et la restitution d’un rapport di</w:t>
      </w:r>
      <w:r w:rsidR="00545C8E" w:rsidRPr="000A1BDC">
        <w:rPr>
          <w:color w:val="000000" w:themeColor="text1"/>
        </w:rPr>
        <w:t>a</w:t>
      </w:r>
      <w:r w:rsidR="005E6F8E" w:rsidRPr="000A1BDC">
        <w:rPr>
          <w:color w:val="000000" w:themeColor="text1"/>
        </w:rPr>
        <w:t>gnostic provisoire sur la base d</w:t>
      </w:r>
      <w:r w:rsidR="00545C8E" w:rsidRPr="000A1BDC">
        <w:rPr>
          <w:color w:val="000000" w:themeColor="text1"/>
        </w:rPr>
        <w:t xml:space="preserve">e la revue du plan local de développement </w:t>
      </w:r>
      <w:r w:rsidR="00223E16" w:rsidRPr="000A1BDC">
        <w:rPr>
          <w:color w:val="000000" w:themeColor="text1"/>
        </w:rPr>
        <w:t xml:space="preserve">échu </w:t>
      </w:r>
      <w:r w:rsidR="00545C8E" w:rsidRPr="000A1BDC">
        <w:rPr>
          <w:color w:val="000000" w:themeColor="text1"/>
        </w:rPr>
        <w:t xml:space="preserve">et des données collectées lors des diagnostics </w:t>
      </w:r>
      <w:r w:rsidR="00223E16" w:rsidRPr="000A1BDC">
        <w:rPr>
          <w:color w:val="000000" w:themeColor="text1"/>
        </w:rPr>
        <w:t xml:space="preserve">techniques et </w:t>
      </w:r>
      <w:r w:rsidR="00545C8E" w:rsidRPr="000A1BDC">
        <w:rPr>
          <w:color w:val="000000" w:themeColor="text1"/>
        </w:rPr>
        <w:t>participatifs ;</w:t>
      </w:r>
    </w:p>
    <w:p w14:paraId="4771A49E" w14:textId="77777777" w:rsidR="00545C8E" w:rsidRPr="000A1BDC" w:rsidRDefault="00AD7942" w:rsidP="008E7FA2">
      <w:pPr>
        <w:pStyle w:val="Paragraphedeliste"/>
        <w:numPr>
          <w:ilvl w:val="0"/>
          <w:numId w:val="13"/>
        </w:numPr>
        <w:ind w:left="357" w:hanging="357"/>
        <w:jc w:val="both"/>
        <w:rPr>
          <w:color w:val="000000" w:themeColor="text1"/>
        </w:rPr>
      </w:pPr>
      <w:proofErr w:type="gramStart"/>
      <w:r w:rsidRPr="000A1BDC">
        <w:rPr>
          <w:color w:val="000000" w:themeColor="text1"/>
        </w:rPr>
        <w:t>l</w:t>
      </w:r>
      <w:r w:rsidR="00545C8E" w:rsidRPr="000A1BDC">
        <w:rPr>
          <w:color w:val="000000" w:themeColor="text1"/>
        </w:rPr>
        <w:t>a</w:t>
      </w:r>
      <w:proofErr w:type="gramEnd"/>
      <w:r w:rsidR="00545C8E" w:rsidRPr="000A1BDC">
        <w:rPr>
          <w:color w:val="000000" w:themeColor="text1"/>
        </w:rPr>
        <w:t xml:space="preserve"> </w:t>
      </w:r>
      <w:r w:rsidR="00223E16" w:rsidRPr="000A1BDC">
        <w:rPr>
          <w:color w:val="000000" w:themeColor="text1"/>
        </w:rPr>
        <w:t xml:space="preserve">finalisation </w:t>
      </w:r>
      <w:r w:rsidR="00545C8E" w:rsidRPr="000A1BDC">
        <w:rPr>
          <w:color w:val="000000" w:themeColor="text1"/>
        </w:rPr>
        <w:t xml:space="preserve">et le dépôt du rapport diagnostic définitif sur la base des commentaires et amendements émis lors de l’atelier de restitution du rapport ; </w:t>
      </w:r>
    </w:p>
    <w:p w14:paraId="6DC50FC5" w14:textId="4C9BF72C" w:rsidR="00545C8E" w:rsidRPr="000A1BDC" w:rsidRDefault="00AD7942" w:rsidP="008E7FA2">
      <w:pPr>
        <w:pStyle w:val="Paragraphedeliste"/>
        <w:numPr>
          <w:ilvl w:val="0"/>
          <w:numId w:val="13"/>
        </w:numPr>
        <w:ind w:left="357" w:hanging="357"/>
        <w:jc w:val="both"/>
        <w:rPr>
          <w:color w:val="000000" w:themeColor="text1"/>
        </w:rPr>
      </w:pPr>
      <w:proofErr w:type="gramStart"/>
      <w:r w:rsidRPr="000A1BDC">
        <w:rPr>
          <w:color w:val="000000" w:themeColor="text1"/>
        </w:rPr>
        <w:t>l</w:t>
      </w:r>
      <w:r w:rsidR="00545C8E" w:rsidRPr="000A1BDC">
        <w:rPr>
          <w:color w:val="000000" w:themeColor="text1"/>
        </w:rPr>
        <w:t>a</w:t>
      </w:r>
      <w:proofErr w:type="gramEnd"/>
      <w:r w:rsidR="00545C8E" w:rsidRPr="000A1BDC">
        <w:rPr>
          <w:color w:val="000000" w:themeColor="text1"/>
        </w:rPr>
        <w:t xml:space="preserve"> rédaction et la restitution du </w:t>
      </w:r>
      <w:r w:rsidR="00BC139A" w:rsidRPr="000A1BDC">
        <w:rPr>
          <w:color w:val="000000" w:themeColor="text1"/>
        </w:rPr>
        <w:t xml:space="preserve">document </w:t>
      </w:r>
      <w:r w:rsidR="00545C8E" w:rsidRPr="000A1BDC">
        <w:rPr>
          <w:color w:val="000000" w:themeColor="text1"/>
        </w:rPr>
        <w:t xml:space="preserve">provisoire du plan </w:t>
      </w:r>
      <w:r w:rsidR="008E7FA2" w:rsidRPr="000A1BDC">
        <w:rPr>
          <w:color w:val="000000" w:themeColor="text1"/>
        </w:rPr>
        <w:t>communal</w:t>
      </w:r>
      <w:r w:rsidR="00545C8E" w:rsidRPr="000A1BDC">
        <w:rPr>
          <w:color w:val="000000" w:themeColor="text1"/>
        </w:rPr>
        <w:t xml:space="preserve"> de développement (P</w:t>
      </w:r>
      <w:r w:rsidR="008E7FA2" w:rsidRPr="000A1BDC">
        <w:rPr>
          <w:color w:val="000000" w:themeColor="text1"/>
        </w:rPr>
        <w:t>C</w:t>
      </w:r>
      <w:r w:rsidR="00545C8E" w:rsidRPr="000A1BDC">
        <w:rPr>
          <w:color w:val="000000" w:themeColor="text1"/>
        </w:rPr>
        <w:t>D)</w:t>
      </w:r>
      <w:r w:rsidR="008E7FA2" w:rsidRPr="000A1BDC">
        <w:rPr>
          <w:color w:val="000000" w:themeColor="text1"/>
        </w:rPr>
        <w:t xml:space="preserve"> </w:t>
      </w:r>
      <w:r w:rsidR="00545C8E" w:rsidRPr="000A1BDC">
        <w:rPr>
          <w:color w:val="000000" w:themeColor="text1"/>
        </w:rPr>
        <w:t xml:space="preserve">sur la base des commentaires et amendements émis lors des ateliers participatifs de planification ;  </w:t>
      </w:r>
    </w:p>
    <w:p w14:paraId="3BFAF89F" w14:textId="5B24DD07" w:rsidR="007A0CDB" w:rsidRPr="000A1BDC" w:rsidRDefault="00AD7942" w:rsidP="008E7FA2">
      <w:pPr>
        <w:pStyle w:val="Paragraphedeliste"/>
        <w:numPr>
          <w:ilvl w:val="0"/>
          <w:numId w:val="13"/>
        </w:numPr>
        <w:ind w:left="357" w:hanging="357"/>
        <w:jc w:val="both"/>
        <w:rPr>
          <w:color w:val="000000" w:themeColor="text1"/>
        </w:rPr>
      </w:pPr>
      <w:proofErr w:type="gramStart"/>
      <w:r w:rsidRPr="000A1BDC">
        <w:rPr>
          <w:color w:val="000000" w:themeColor="text1"/>
        </w:rPr>
        <w:t>l</w:t>
      </w:r>
      <w:r w:rsidR="007A0CDB" w:rsidRPr="000A1BDC">
        <w:rPr>
          <w:color w:val="000000" w:themeColor="text1"/>
        </w:rPr>
        <w:t>a</w:t>
      </w:r>
      <w:proofErr w:type="gramEnd"/>
      <w:r w:rsidR="007A0CDB" w:rsidRPr="000A1BDC">
        <w:rPr>
          <w:color w:val="000000" w:themeColor="text1"/>
        </w:rPr>
        <w:t xml:space="preserve"> rédaction </w:t>
      </w:r>
      <w:r w:rsidR="00545C8E" w:rsidRPr="000A1BDC">
        <w:rPr>
          <w:color w:val="000000" w:themeColor="text1"/>
        </w:rPr>
        <w:t xml:space="preserve">et le dépôt </w:t>
      </w:r>
      <w:r w:rsidR="007A0CDB" w:rsidRPr="000A1BDC">
        <w:rPr>
          <w:color w:val="000000" w:themeColor="text1"/>
        </w:rPr>
        <w:t xml:space="preserve">du </w:t>
      </w:r>
      <w:r w:rsidR="00BC139A" w:rsidRPr="000A1BDC">
        <w:rPr>
          <w:color w:val="000000" w:themeColor="text1"/>
        </w:rPr>
        <w:t xml:space="preserve">document </w:t>
      </w:r>
      <w:r w:rsidR="007A0CDB" w:rsidRPr="000A1BDC">
        <w:rPr>
          <w:color w:val="000000" w:themeColor="text1"/>
        </w:rPr>
        <w:t xml:space="preserve">définitif du </w:t>
      </w:r>
      <w:r w:rsidR="00A946F5" w:rsidRPr="000A1BDC">
        <w:rPr>
          <w:color w:val="000000" w:themeColor="text1"/>
        </w:rPr>
        <w:t>P</w:t>
      </w:r>
      <w:r w:rsidR="008E7FA2" w:rsidRPr="000A1BDC">
        <w:rPr>
          <w:color w:val="000000" w:themeColor="text1"/>
        </w:rPr>
        <w:t>C</w:t>
      </w:r>
      <w:r w:rsidR="00A946F5" w:rsidRPr="000A1BDC">
        <w:rPr>
          <w:color w:val="000000" w:themeColor="text1"/>
        </w:rPr>
        <w:t xml:space="preserve">D </w:t>
      </w:r>
      <w:r w:rsidR="007A0CDB" w:rsidRPr="000A1BDC">
        <w:rPr>
          <w:color w:val="000000" w:themeColor="text1"/>
        </w:rPr>
        <w:t xml:space="preserve">sur la base des commentaires et amendements émis lors des ateliers </w:t>
      </w:r>
      <w:r w:rsidR="00545C8E" w:rsidRPr="000A1BDC">
        <w:rPr>
          <w:color w:val="000000" w:themeColor="text1"/>
        </w:rPr>
        <w:t>de restitution du rapport provisoire</w:t>
      </w:r>
      <w:r w:rsidR="008E7FA2" w:rsidRPr="000A1BDC">
        <w:rPr>
          <w:color w:val="000000" w:themeColor="text1"/>
        </w:rPr>
        <w:t> ;</w:t>
      </w:r>
    </w:p>
    <w:p w14:paraId="2620AF93" w14:textId="3190B9A7" w:rsidR="004350E2" w:rsidRPr="000A1BDC" w:rsidRDefault="0020736D" w:rsidP="008E7FA2">
      <w:pPr>
        <w:pStyle w:val="Paragraphedeliste"/>
        <w:numPr>
          <w:ilvl w:val="0"/>
          <w:numId w:val="13"/>
        </w:numPr>
        <w:ind w:left="357" w:hanging="357"/>
        <w:jc w:val="both"/>
        <w:rPr>
          <w:color w:val="000000" w:themeColor="text1"/>
        </w:rPr>
      </w:pPr>
      <w:proofErr w:type="gramStart"/>
      <w:r w:rsidRPr="000A1BDC">
        <w:rPr>
          <w:color w:val="000000" w:themeColor="text1"/>
        </w:rPr>
        <w:t>la</w:t>
      </w:r>
      <w:proofErr w:type="gramEnd"/>
      <w:r w:rsidRPr="000A1BDC">
        <w:rPr>
          <w:color w:val="000000" w:themeColor="text1"/>
        </w:rPr>
        <w:t xml:space="preserve"> présentation de la version définitive au </w:t>
      </w:r>
      <w:r w:rsidR="00B51DE5">
        <w:rPr>
          <w:color w:val="000000" w:themeColor="text1"/>
        </w:rPr>
        <w:t>c</w:t>
      </w:r>
      <w:r w:rsidRPr="000A1BDC">
        <w:rPr>
          <w:color w:val="000000" w:themeColor="text1"/>
        </w:rPr>
        <w:t>onseil municipal en vue de son adoption</w:t>
      </w:r>
      <w:r w:rsidR="008E7FA2" w:rsidRPr="000A1BDC">
        <w:rPr>
          <w:color w:val="000000" w:themeColor="text1"/>
        </w:rPr>
        <w:t> ;</w:t>
      </w:r>
    </w:p>
    <w:p w14:paraId="0AAD2676" w14:textId="5F13475A" w:rsidR="006D3487" w:rsidRPr="000A1BDC" w:rsidRDefault="00AF6373" w:rsidP="008E7FA2">
      <w:pPr>
        <w:pStyle w:val="Paragraphedeliste"/>
        <w:numPr>
          <w:ilvl w:val="0"/>
          <w:numId w:val="13"/>
        </w:numPr>
        <w:ind w:left="357" w:hanging="357"/>
        <w:jc w:val="both"/>
        <w:rPr>
          <w:color w:val="000000" w:themeColor="text1"/>
        </w:rPr>
      </w:pPr>
      <w:proofErr w:type="gramStart"/>
      <w:r w:rsidRPr="000A1BDC">
        <w:rPr>
          <w:color w:val="000000" w:themeColor="text1"/>
        </w:rPr>
        <w:t>l</w:t>
      </w:r>
      <w:r w:rsidR="006D3487" w:rsidRPr="000A1BDC">
        <w:rPr>
          <w:color w:val="000000" w:themeColor="text1"/>
        </w:rPr>
        <w:t>a</w:t>
      </w:r>
      <w:proofErr w:type="gramEnd"/>
      <w:r w:rsidR="006D3487" w:rsidRPr="000A1BDC">
        <w:rPr>
          <w:color w:val="000000" w:themeColor="text1"/>
        </w:rPr>
        <w:t xml:space="preserve"> production de la version synthétique du P</w:t>
      </w:r>
      <w:r w:rsidR="008E7FA2" w:rsidRPr="000A1BDC">
        <w:rPr>
          <w:color w:val="000000" w:themeColor="text1"/>
        </w:rPr>
        <w:t>C</w:t>
      </w:r>
      <w:r w:rsidR="006D3487" w:rsidRPr="000A1BDC">
        <w:rPr>
          <w:color w:val="000000" w:themeColor="text1"/>
        </w:rPr>
        <w:t>D</w:t>
      </w:r>
      <w:r w:rsidR="008E7FA2" w:rsidRPr="000A1BDC">
        <w:rPr>
          <w:color w:val="000000" w:themeColor="text1"/>
        </w:rPr>
        <w:t>.</w:t>
      </w:r>
    </w:p>
    <w:p w14:paraId="01A543DB" w14:textId="3C28DB36" w:rsidR="005341B8" w:rsidRPr="000A1BDC" w:rsidRDefault="005341B8" w:rsidP="005341B8">
      <w:pPr>
        <w:pStyle w:val="Paragraphedeliste"/>
        <w:ind w:left="357"/>
        <w:jc w:val="both"/>
        <w:rPr>
          <w:color w:val="000000" w:themeColor="text1"/>
        </w:rPr>
      </w:pPr>
    </w:p>
    <w:p w14:paraId="066E785E" w14:textId="46B2A087" w:rsidR="005341B8" w:rsidRPr="000A1BDC" w:rsidRDefault="005341B8" w:rsidP="000A6C67">
      <w:pPr>
        <w:pBdr>
          <w:top w:val="single" w:sz="12" w:space="1" w:color="auto"/>
          <w:left w:val="single" w:sz="12" w:space="4" w:color="auto"/>
          <w:bottom w:val="single" w:sz="12" w:space="1" w:color="auto"/>
          <w:right w:val="single" w:sz="12" w:space="4" w:color="auto"/>
          <w:between w:val="single" w:sz="4" w:space="1" w:color="auto"/>
          <w:bar w:val="single" w:sz="4" w:color="auto"/>
        </w:pBdr>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NB :  quelle que soit le cas de figure, les activités de restitution doivent se tenir aux chefs-lieux des communes en prenant soin d’assurer la participation effective des représentants des villages/localités et des membres de la commission ad ’hoc. Les frais d’organisation et de tenu</w:t>
      </w:r>
      <w:r w:rsidR="000A6C67" w:rsidRPr="000A1BDC">
        <w:rPr>
          <w:rFonts w:ascii="Times New Roman" w:hAnsi="Times New Roman" w:cs="Times New Roman"/>
          <w:color w:val="000000" w:themeColor="text1"/>
          <w:sz w:val="24"/>
          <w:szCs w:val="24"/>
        </w:rPr>
        <w:t>e</w:t>
      </w:r>
      <w:r w:rsidRPr="000A1BDC">
        <w:rPr>
          <w:rFonts w:ascii="Times New Roman" w:hAnsi="Times New Roman" w:cs="Times New Roman"/>
          <w:color w:val="000000" w:themeColor="text1"/>
          <w:sz w:val="24"/>
          <w:szCs w:val="24"/>
        </w:rPr>
        <w:t xml:space="preserve"> de ces ateliers de restitution doivent</w:t>
      </w:r>
      <w:r w:rsidR="000A6C67" w:rsidRPr="000A1BDC">
        <w:rPr>
          <w:rFonts w:ascii="Times New Roman" w:hAnsi="Times New Roman" w:cs="Times New Roman"/>
          <w:color w:val="000000" w:themeColor="text1"/>
          <w:sz w:val="24"/>
          <w:szCs w:val="24"/>
        </w:rPr>
        <w:t xml:space="preserve"> être</w:t>
      </w:r>
      <w:r w:rsidRPr="000A1BDC">
        <w:rPr>
          <w:rFonts w:ascii="Times New Roman" w:hAnsi="Times New Roman" w:cs="Times New Roman"/>
          <w:color w:val="000000" w:themeColor="text1"/>
          <w:sz w:val="24"/>
          <w:szCs w:val="24"/>
        </w:rPr>
        <w:t xml:space="preserve"> pris en compte dans la proposition financière</w:t>
      </w:r>
      <w:r w:rsidR="000A6C67" w:rsidRPr="000A1BDC">
        <w:rPr>
          <w:rFonts w:ascii="Times New Roman" w:hAnsi="Times New Roman" w:cs="Times New Roman"/>
          <w:color w:val="000000" w:themeColor="text1"/>
          <w:sz w:val="24"/>
          <w:szCs w:val="24"/>
        </w:rPr>
        <w:t xml:space="preserve"> conformément à la règlementation nationale en vigueur.</w:t>
      </w:r>
    </w:p>
    <w:p w14:paraId="4EFC5CA3" w14:textId="35B085A5" w:rsidR="00144435" w:rsidRPr="00FF6011" w:rsidRDefault="00144435" w:rsidP="000A1BDC">
      <w:pPr>
        <w:pStyle w:val="Titre1"/>
        <w:numPr>
          <w:ilvl w:val="0"/>
          <w:numId w:val="12"/>
        </w:numPr>
        <w:spacing w:after="240"/>
        <w:rPr>
          <w:rFonts w:ascii="Times New Roman" w:hAnsi="Times New Roman" w:cs="Times New Roman"/>
          <w:b/>
          <w:bCs/>
          <w:i/>
          <w:iCs/>
          <w:color w:val="000000" w:themeColor="text1"/>
          <w:sz w:val="24"/>
          <w:szCs w:val="24"/>
        </w:rPr>
      </w:pPr>
      <w:bookmarkStart w:id="22" w:name="_Toc105656419"/>
      <w:r w:rsidRPr="00FF6011">
        <w:rPr>
          <w:rFonts w:ascii="Times New Roman" w:hAnsi="Times New Roman" w:cs="Times New Roman"/>
          <w:b/>
          <w:bCs/>
          <w:color w:val="000000" w:themeColor="text1"/>
          <w:sz w:val="24"/>
          <w:szCs w:val="24"/>
        </w:rPr>
        <w:t>COMPOSITION</w:t>
      </w:r>
      <w:r w:rsidR="00D42178" w:rsidRPr="00FF6011">
        <w:rPr>
          <w:rFonts w:ascii="Times New Roman" w:hAnsi="Times New Roman" w:cs="Times New Roman"/>
          <w:b/>
          <w:bCs/>
          <w:color w:val="000000" w:themeColor="text1"/>
          <w:sz w:val="24"/>
          <w:szCs w:val="24"/>
        </w:rPr>
        <w:t>,</w:t>
      </w:r>
      <w:r w:rsidRPr="00FF6011">
        <w:rPr>
          <w:rFonts w:ascii="Times New Roman" w:hAnsi="Times New Roman" w:cs="Times New Roman"/>
          <w:b/>
          <w:bCs/>
          <w:color w:val="000000" w:themeColor="text1"/>
          <w:sz w:val="24"/>
          <w:szCs w:val="24"/>
        </w:rPr>
        <w:t xml:space="preserve"> </w:t>
      </w:r>
      <w:r w:rsidR="00D42178" w:rsidRPr="00FF6011">
        <w:rPr>
          <w:rFonts w:ascii="Times New Roman" w:hAnsi="Times New Roman" w:cs="Times New Roman"/>
          <w:b/>
          <w:bCs/>
          <w:color w:val="000000" w:themeColor="text1"/>
          <w:sz w:val="24"/>
          <w:szCs w:val="24"/>
        </w:rPr>
        <w:t xml:space="preserve">CALENDRIER </w:t>
      </w:r>
      <w:r w:rsidRPr="00FF6011">
        <w:rPr>
          <w:rFonts w:ascii="Times New Roman" w:hAnsi="Times New Roman" w:cs="Times New Roman"/>
          <w:b/>
          <w:bCs/>
          <w:color w:val="000000" w:themeColor="text1"/>
          <w:sz w:val="24"/>
          <w:szCs w:val="24"/>
        </w:rPr>
        <w:t>ET DURÉE DE LA MISSION</w:t>
      </w:r>
      <w:bookmarkEnd w:id="22"/>
      <w:r w:rsidRPr="00FF6011">
        <w:rPr>
          <w:rFonts w:ascii="Times New Roman" w:hAnsi="Times New Roman" w:cs="Times New Roman"/>
          <w:b/>
          <w:bCs/>
          <w:color w:val="000000" w:themeColor="text1"/>
          <w:sz w:val="24"/>
          <w:szCs w:val="24"/>
        </w:rPr>
        <w:t xml:space="preserve"> </w:t>
      </w:r>
    </w:p>
    <w:p w14:paraId="427AC8EF" w14:textId="375B9DA4" w:rsidR="00144435" w:rsidRPr="000A1BDC" w:rsidRDefault="00144435" w:rsidP="008E7FA2">
      <w:pPr>
        <w:pStyle w:val="Paragraphedeliste"/>
        <w:numPr>
          <w:ilvl w:val="0"/>
          <w:numId w:val="23"/>
        </w:numPr>
        <w:jc w:val="both"/>
        <w:rPr>
          <w:b/>
          <w:iCs/>
          <w:color w:val="000000" w:themeColor="text1"/>
        </w:rPr>
      </w:pPr>
      <w:r w:rsidRPr="000A1BDC">
        <w:rPr>
          <w:b/>
          <w:iCs/>
          <w:color w:val="000000" w:themeColor="text1"/>
        </w:rPr>
        <w:t xml:space="preserve">Composition de l’équipe </w:t>
      </w:r>
      <w:r w:rsidR="006D3487" w:rsidRPr="000A1BDC">
        <w:rPr>
          <w:b/>
          <w:iCs/>
          <w:color w:val="000000" w:themeColor="text1"/>
        </w:rPr>
        <w:t xml:space="preserve">du plan </w:t>
      </w:r>
      <w:r w:rsidR="008E7FA2" w:rsidRPr="000A1BDC">
        <w:rPr>
          <w:b/>
          <w:iCs/>
          <w:color w:val="000000" w:themeColor="text1"/>
        </w:rPr>
        <w:t xml:space="preserve">communal </w:t>
      </w:r>
      <w:r w:rsidR="006D3487" w:rsidRPr="000A1BDC">
        <w:rPr>
          <w:b/>
          <w:iCs/>
          <w:color w:val="000000" w:themeColor="text1"/>
        </w:rPr>
        <w:t>de développement</w:t>
      </w:r>
    </w:p>
    <w:p w14:paraId="7B7B4BFE" w14:textId="77777777" w:rsidR="00144435" w:rsidRPr="000A1BDC" w:rsidRDefault="00144435" w:rsidP="008E7FA2">
      <w:pPr>
        <w:pStyle w:val="Paragraphedeliste"/>
        <w:jc w:val="both"/>
        <w:rPr>
          <w:b/>
          <w:iCs/>
          <w:color w:val="000000" w:themeColor="text1"/>
        </w:rPr>
      </w:pPr>
    </w:p>
    <w:p w14:paraId="441F40F1" w14:textId="77777777" w:rsidR="00144435" w:rsidRPr="000A1BDC" w:rsidRDefault="00144435" w:rsidP="008E7FA2">
      <w:pPr>
        <w:pStyle w:val="Corpsdetexte"/>
        <w:rPr>
          <w:color w:val="000000" w:themeColor="text1"/>
        </w:rPr>
      </w:pPr>
      <w:r w:rsidRPr="000A1BDC">
        <w:rPr>
          <w:color w:val="000000" w:themeColor="text1"/>
        </w:rPr>
        <w:t>Pour mener à bien cette prestation, le bureau d’étude recherché devra avoir le profil suivant :</w:t>
      </w:r>
    </w:p>
    <w:p w14:paraId="7E0B2627" w14:textId="77777777" w:rsidR="00144435" w:rsidRPr="000A1BDC" w:rsidRDefault="00144435" w:rsidP="008E7FA2">
      <w:pPr>
        <w:pStyle w:val="Corpsdetexte"/>
        <w:numPr>
          <w:ilvl w:val="0"/>
          <w:numId w:val="28"/>
        </w:numPr>
        <w:rPr>
          <w:color w:val="000000" w:themeColor="text1"/>
        </w:rPr>
      </w:pPr>
      <w:proofErr w:type="gramStart"/>
      <w:r w:rsidRPr="000A1BDC">
        <w:rPr>
          <w:color w:val="000000" w:themeColor="text1"/>
        </w:rPr>
        <w:t>justifier</w:t>
      </w:r>
      <w:proofErr w:type="gramEnd"/>
      <w:r w:rsidRPr="000A1BDC">
        <w:rPr>
          <w:color w:val="000000" w:themeColor="text1"/>
        </w:rPr>
        <w:t xml:space="preserve"> d’au moins dix (10) ans d’expérience dans le domaine de la planification du développement local ;</w:t>
      </w:r>
    </w:p>
    <w:p w14:paraId="0CC3A6C0" w14:textId="77777777" w:rsidR="00144435" w:rsidRPr="000A1BDC" w:rsidRDefault="00144435" w:rsidP="008E7FA2">
      <w:pPr>
        <w:pStyle w:val="Corpsdetexte"/>
        <w:numPr>
          <w:ilvl w:val="0"/>
          <w:numId w:val="28"/>
        </w:numPr>
        <w:rPr>
          <w:color w:val="000000" w:themeColor="text1"/>
        </w:rPr>
      </w:pPr>
      <w:proofErr w:type="gramStart"/>
      <w:r w:rsidRPr="000A1BDC">
        <w:rPr>
          <w:color w:val="000000" w:themeColor="text1"/>
        </w:rPr>
        <w:t>avoir</w:t>
      </w:r>
      <w:proofErr w:type="gramEnd"/>
      <w:r w:rsidRPr="000A1BDC">
        <w:rPr>
          <w:color w:val="000000" w:themeColor="text1"/>
        </w:rPr>
        <w:t xml:space="preserve"> mené au moins trois études similaires au niveau national ;</w:t>
      </w:r>
    </w:p>
    <w:p w14:paraId="48E0BB89" w14:textId="77777777" w:rsidR="00144435" w:rsidRPr="000A1BDC" w:rsidRDefault="00144435" w:rsidP="008E7FA2">
      <w:pPr>
        <w:pStyle w:val="Corpsdetexte"/>
        <w:numPr>
          <w:ilvl w:val="0"/>
          <w:numId w:val="28"/>
        </w:numPr>
        <w:rPr>
          <w:color w:val="000000" w:themeColor="text1"/>
        </w:rPr>
      </w:pPr>
      <w:proofErr w:type="gramStart"/>
      <w:r w:rsidRPr="000A1BDC">
        <w:rPr>
          <w:color w:val="000000" w:themeColor="text1"/>
        </w:rPr>
        <w:t>être</w:t>
      </w:r>
      <w:proofErr w:type="gramEnd"/>
      <w:r w:rsidRPr="000A1BDC">
        <w:rPr>
          <w:color w:val="000000" w:themeColor="text1"/>
        </w:rPr>
        <w:t xml:space="preserve"> régulièrement constitué en tant que bureau d’étude ;</w:t>
      </w:r>
    </w:p>
    <w:p w14:paraId="708761EA" w14:textId="45CFB9D6" w:rsidR="00144435" w:rsidRPr="000A1BDC" w:rsidRDefault="00144435" w:rsidP="008E7FA2">
      <w:pPr>
        <w:pStyle w:val="Corpsdetexte"/>
        <w:numPr>
          <w:ilvl w:val="0"/>
          <w:numId w:val="28"/>
        </w:numPr>
        <w:rPr>
          <w:color w:val="000000" w:themeColor="text1"/>
        </w:rPr>
      </w:pPr>
      <w:proofErr w:type="gramStart"/>
      <w:r w:rsidRPr="000A1BDC">
        <w:rPr>
          <w:color w:val="000000" w:themeColor="text1"/>
        </w:rPr>
        <w:t>être</w:t>
      </w:r>
      <w:proofErr w:type="gramEnd"/>
      <w:r w:rsidRPr="000A1BDC">
        <w:rPr>
          <w:color w:val="000000" w:themeColor="text1"/>
        </w:rPr>
        <w:t xml:space="preserve"> à jour de ses obligations vis</w:t>
      </w:r>
      <w:r w:rsidR="00CE5669">
        <w:rPr>
          <w:color w:val="000000" w:themeColor="text1"/>
        </w:rPr>
        <w:t xml:space="preserve"> à </w:t>
      </w:r>
      <w:r w:rsidRPr="000A1BDC">
        <w:rPr>
          <w:color w:val="000000" w:themeColor="text1"/>
        </w:rPr>
        <w:t>vis de l’administration ;</w:t>
      </w:r>
    </w:p>
    <w:p w14:paraId="14C44479" w14:textId="1A9FDBA6" w:rsidR="00144435" w:rsidRPr="000A1BDC" w:rsidRDefault="00144435" w:rsidP="008E7FA2">
      <w:pPr>
        <w:pStyle w:val="Corpsdetexte"/>
        <w:numPr>
          <w:ilvl w:val="0"/>
          <w:numId w:val="28"/>
        </w:numPr>
        <w:rPr>
          <w:color w:val="000000" w:themeColor="text1"/>
        </w:rPr>
      </w:pPr>
      <w:proofErr w:type="gramStart"/>
      <w:r w:rsidRPr="000A1BDC">
        <w:rPr>
          <w:color w:val="000000" w:themeColor="text1"/>
        </w:rPr>
        <w:t>justifier</w:t>
      </w:r>
      <w:proofErr w:type="gramEnd"/>
      <w:r w:rsidRPr="000A1BDC">
        <w:rPr>
          <w:color w:val="000000" w:themeColor="text1"/>
        </w:rPr>
        <w:t xml:space="preserve"> de la disponibilité de consultants qualifiés</w:t>
      </w:r>
      <w:r w:rsidR="001C026A" w:rsidRPr="000A1BDC">
        <w:rPr>
          <w:color w:val="000000" w:themeColor="text1"/>
        </w:rPr>
        <w:t xml:space="preserve"> pendant la durée de </w:t>
      </w:r>
      <w:r w:rsidR="00A17479" w:rsidRPr="000A1BDC">
        <w:rPr>
          <w:color w:val="000000" w:themeColor="text1"/>
        </w:rPr>
        <w:t>l’étude ;</w:t>
      </w:r>
    </w:p>
    <w:p w14:paraId="4883902D" w14:textId="48E3BC57" w:rsidR="00144435" w:rsidRPr="000A1BDC" w:rsidRDefault="00144435" w:rsidP="008E7FA2">
      <w:pPr>
        <w:pStyle w:val="Corpsdetexte"/>
        <w:numPr>
          <w:ilvl w:val="0"/>
          <w:numId w:val="28"/>
        </w:numPr>
        <w:rPr>
          <w:color w:val="000000" w:themeColor="text1"/>
        </w:rPr>
      </w:pPr>
      <w:proofErr w:type="gramStart"/>
      <w:r w:rsidRPr="000A1BDC">
        <w:rPr>
          <w:color w:val="000000" w:themeColor="text1"/>
        </w:rPr>
        <w:t>avoir</w:t>
      </w:r>
      <w:proofErr w:type="gramEnd"/>
      <w:r w:rsidRPr="000A1BDC">
        <w:rPr>
          <w:color w:val="000000" w:themeColor="text1"/>
        </w:rPr>
        <w:t xml:space="preserve"> une expérience similaire au niveau international peut être un atout.</w:t>
      </w:r>
    </w:p>
    <w:p w14:paraId="1832BF30" w14:textId="734C2DA5" w:rsidR="005341B8" w:rsidRPr="000A1BDC" w:rsidRDefault="0020736D" w:rsidP="008E7FA2">
      <w:pPr>
        <w:pStyle w:val="Corpsdetexte"/>
        <w:rPr>
          <w:color w:val="000000" w:themeColor="text1"/>
        </w:rPr>
      </w:pPr>
      <w:r w:rsidRPr="000A1BDC">
        <w:rPr>
          <w:color w:val="000000" w:themeColor="text1"/>
        </w:rPr>
        <w:t xml:space="preserve">Pour cette étude, les communes bénéficiaires sont reparties par lot. </w:t>
      </w:r>
      <w:r w:rsidR="004D1C5F" w:rsidRPr="000A1BDC">
        <w:rPr>
          <w:color w:val="000000" w:themeColor="text1"/>
        </w:rPr>
        <w:t>Chaque lot pourrait être constitué de communes accessibles et les communes à accessibilité limitée.</w:t>
      </w:r>
    </w:p>
    <w:p w14:paraId="7A3EED5A" w14:textId="0249D0B4" w:rsidR="00144435" w:rsidRPr="000A1BDC" w:rsidRDefault="00192744" w:rsidP="008E7FA2">
      <w:pPr>
        <w:pStyle w:val="Corpsdetexte"/>
        <w:rPr>
          <w:bCs/>
          <w:color w:val="000000" w:themeColor="text1"/>
        </w:rPr>
      </w:pPr>
      <w:r w:rsidRPr="000A1BDC">
        <w:rPr>
          <w:b/>
          <w:color w:val="000000" w:themeColor="text1"/>
        </w:rPr>
        <w:t>Quelle que soit le cas de figure</w:t>
      </w:r>
      <w:r w:rsidR="00144435" w:rsidRPr="000A1BDC">
        <w:rPr>
          <w:b/>
          <w:color w:val="000000" w:themeColor="text1"/>
        </w:rPr>
        <w:t xml:space="preserve">, </w:t>
      </w:r>
      <w:r w:rsidR="001C026A" w:rsidRPr="000A1BDC">
        <w:rPr>
          <w:b/>
          <w:color w:val="000000" w:themeColor="text1"/>
        </w:rPr>
        <w:t>l</w:t>
      </w:r>
      <w:r w:rsidR="00390DE5" w:rsidRPr="000A1BDC">
        <w:rPr>
          <w:b/>
          <w:color w:val="000000" w:themeColor="text1"/>
        </w:rPr>
        <w:t xml:space="preserve">’équipe du </w:t>
      </w:r>
      <w:r w:rsidR="001C026A" w:rsidRPr="000A1BDC">
        <w:rPr>
          <w:b/>
          <w:color w:val="000000" w:themeColor="text1"/>
        </w:rPr>
        <w:t>bureau d’études</w:t>
      </w:r>
      <w:r w:rsidR="00144435" w:rsidRPr="000A1BDC">
        <w:rPr>
          <w:b/>
          <w:color w:val="000000" w:themeColor="text1"/>
        </w:rPr>
        <w:t xml:space="preserve"> sera </w:t>
      </w:r>
      <w:r w:rsidR="008E7FA2" w:rsidRPr="000A1BDC">
        <w:rPr>
          <w:b/>
          <w:color w:val="000000" w:themeColor="text1"/>
        </w:rPr>
        <w:t xml:space="preserve">composée </w:t>
      </w:r>
      <w:r w:rsidRPr="000A1BDC">
        <w:rPr>
          <w:b/>
          <w:color w:val="000000" w:themeColor="text1"/>
        </w:rPr>
        <w:t>de deux</w:t>
      </w:r>
      <w:r w:rsidR="00144435" w:rsidRPr="000A1BDC">
        <w:rPr>
          <w:b/>
          <w:color w:val="000000" w:themeColor="text1"/>
        </w:rPr>
        <w:t xml:space="preserve"> cadres consultants qualifiés dans le domaine de la planification</w:t>
      </w:r>
      <w:r w:rsidR="00144435" w:rsidRPr="000A1BDC">
        <w:rPr>
          <w:bCs/>
          <w:color w:val="000000" w:themeColor="text1"/>
        </w:rPr>
        <w:t xml:space="preserve"> : </w:t>
      </w:r>
    </w:p>
    <w:p w14:paraId="5B24A22F" w14:textId="7C859E5E" w:rsidR="00144435" w:rsidRPr="000A1BDC" w:rsidRDefault="00144435" w:rsidP="008E7FA2">
      <w:pPr>
        <w:pStyle w:val="Paragraphedeliste"/>
        <w:numPr>
          <w:ilvl w:val="0"/>
          <w:numId w:val="13"/>
        </w:numPr>
        <w:ind w:left="357" w:hanging="357"/>
        <w:jc w:val="both"/>
        <w:rPr>
          <w:rFonts w:eastAsiaTheme="minorHAnsi"/>
          <w:color w:val="000000" w:themeColor="text1"/>
          <w:lang w:eastAsia="en-US"/>
        </w:rPr>
      </w:pPr>
      <w:proofErr w:type="gramStart"/>
      <w:r w:rsidRPr="000A1BDC">
        <w:rPr>
          <w:color w:val="000000" w:themeColor="text1"/>
        </w:rPr>
        <w:t>un</w:t>
      </w:r>
      <w:proofErr w:type="gramEnd"/>
      <w:r w:rsidRPr="000A1BDC">
        <w:rPr>
          <w:color w:val="000000" w:themeColor="text1"/>
        </w:rPr>
        <w:t xml:space="preserve"> consultant, chef de mission, de niveau Bac plus 5 ans au </w:t>
      </w:r>
      <w:r w:rsidR="00A17479" w:rsidRPr="000A1BDC">
        <w:rPr>
          <w:color w:val="000000" w:themeColor="text1"/>
        </w:rPr>
        <w:t>moins (</w:t>
      </w:r>
      <w:r w:rsidRPr="000A1BDC">
        <w:rPr>
          <w:color w:val="000000" w:themeColor="text1"/>
        </w:rPr>
        <w:t xml:space="preserve">économiste planificateur, socio </w:t>
      </w:r>
      <w:r w:rsidR="00851E09" w:rsidRPr="000A1BDC">
        <w:rPr>
          <w:color w:val="000000" w:themeColor="text1"/>
        </w:rPr>
        <w:t>économiste, géographe</w:t>
      </w:r>
      <w:r w:rsidRPr="000A1BDC">
        <w:rPr>
          <w:color w:val="000000" w:themeColor="text1"/>
        </w:rPr>
        <w:t xml:space="preserve">-aménagiste) ayant au moins 10 ans d’expériences confirmées </w:t>
      </w:r>
      <w:r w:rsidRPr="000A1BDC">
        <w:rPr>
          <w:color w:val="000000" w:themeColor="text1"/>
        </w:rPr>
        <w:lastRenderedPageBreak/>
        <w:t xml:space="preserve">en matière de planification du développement local, de coordination d’équipes pluridisciplinaires de planification et de très bonnes connaissances sur les principes de la gestion axée sur les résultats (GAR) et la théorie du changement. </w:t>
      </w:r>
      <w:r w:rsidRPr="000A1BDC">
        <w:rPr>
          <w:rFonts w:eastAsiaTheme="minorHAnsi"/>
          <w:color w:val="000000" w:themeColor="text1"/>
          <w:lang w:eastAsia="en-US"/>
        </w:rPr>
        <w:t>Il doit avoir une très bonne capac</w:t>
      </w:r>
      <w:r w:rsidR="00025664" w:rsidRPr="000A1BDC">
        <w:rPr>
          <w:rFonts w:eastAsiaTheme="minorHAnsi"/>
          <w:color w:val="000000" w:themeColor="text1"/>
          <w:lang w:eastAsia="en-US"/>
        </w:rPr>
        <w:t xml:space="preserve">ité de synthèse et de rédaction </w:t>
      </w:r>
      <w:r w:rsidRPr="000A1BDC">
        <w:rPr>
          <w:rFonts w:eastAsiaTheme="minorHAnsi"/>
          <w:color w:val="000000" w:themeColor="text1"/>
          <w:lang w:eastAsia="en-US"/>
        </w:rPr>
        <w:t>;</w:t>
      </w:r>
      <w:r w:rsidR="006C288F" w:rsidRPr="000A1BDC">
        <w:rPr>
          <w:color w:val="000000" w:themeColor="text1"/>
        </w:rPr>
        <w:t xml:space="preserve"> </w:t>
      </w:r>
    </w:p>
    <w:p w14:paraId="61F1C266" w14:textId="63C0DC30" w:rsidR="00144435" w:rsidRPr="000A1BDC" w:rsidRDefault="00144435" w:rsidP="008E7FA2">
      <w:pPr>
        <w:pStyle w:val="Paragraphedeliste"/>
        <w:numPr>
          <w:ilvl w:val="0"/>
          <w:numId w:val="13"/>
        </w:numPr>
        <w:ind w:left="357" w:hanging="357"/>
        <w:jc w:val="both"/>
        <w:rPr>
          <w:color w:val="000000" w:themeColor="text1"/>
        </w:rPr>
      </w:pPr>
      <w:proofErr w:type="gramStart"/>
      <w:r w:rsidRPr="000A1BDC">
        <w:rPr>
          <w:color w:val="000000" w:themeColor="text1"/>
        </w:rPr>
        <w:t>un</w:t>
      </w:r>
      <w:proofErr w:type="gramEnd"/>
      <w:r w:rsidRPr="000A1BDC">
        <w:rPr>
          <w:color w:val="000000" w:themeColor="text1"/>
        </w:rPr>
        <w:t xml:space="preserve"> consultant, spécialiste en développement local de niveau Bac plus 4 </w:t>
      </w:r>
      <w:r w:rsidR="006C288F" w:rsidRPr="000A1BDC">
        <w:rPr>
          <w:color w:val="000000" w:themeColor="text1"/>
        </w:rPr>
        <w:t xml:space="preserve">ans </w:t>
      </w:r>
      <w:r w:rsidRPr="000A1BDC">
        <w:rPr>
          <w:color w:val="000000" w:themeColor="text1"/>
        </w:rPr>
        <w:t xml:space="preserve">au moins ou équivalant (cartographe, environnementaliste, sociologue, ingénieur du développement rural planificateur, environnementaliste/développement durable, ingénieur du développement rural,) ayant au moins 5 ans d’expériences confirmées en matière de décentralisation, </w:t>
      </w:r>
      <w:r w:rsidR="006F32BB" w:rsidRPr="000A1BDC">
        <w:rPr>
          <w:color w:val="000000" w:themeColor="text1"/>
        </w:rPr>
        <w:t>de planification</w:t>
      </w:r>
      <w:r w:rsidRPr="000A1BDC">
        <w:rPr>
          <w:color w:val="000000" w:themeColor="text1"/>
        </w:rPr>
        <w:t xml:space="preserve"> et de développement local. Il devra avoir </w:t>
      </w:r>
      <w:r w:rsidR="006F32BB" w:rsidRPr="000A1BDC">
        <w:rPr>
          <w:color w:val="000000" w:themeColor="text1"/>
        </w:rPr>
        <w:t>des expériences</w:t>
      </w:r>
      <w:r w:rsidRPr="000A1BDC">
        <w:rPr>
          <w:color w:val="000000" w:themeColor="text1"/>
        </w:rPr>
        <w:t xml:space="preserve"> pertinentes en matière d’animation de groupe et une très bonne capacit</w:t>
      </w:r>
      <w:r w:rsidR="00025664" w:rsidRPr="000A1BDC">
        <w:rPr>
          <w:color w:val="000000" w:themeColor="text1"/>
        </w:rPr>
        <w:t>é de synthèse et de rédaction.</w:t>
      </w:r>
    </w:p>
    <w:p w14:paraId="041D1B03" w14:textId="0C0B7EFC" w:rsidR="00192744" w:rsidRPr="000A1BDC" w:rsidRDefault="00192744" w:rsidP="00192744">
      <w:pPr>
        <w:jc w:val="both"/>
        <w:rPr>
          <w:rFonts w:ascii="Times New Roman" w:eastAsia="Times New Roman" w:hAnsi="Times New Roman" w:cs="Times New Roman"/>
          <w:color w:val="000000" w:themeColor="text1"/>
          <w:sz w:val="24"/>
          <w:szCs w:val="24"/>
          <w:lang w:eastAsia="fr-FR"/>
        </w:rPr>
      </w:pPr>
      <w:r w:rsidRPr="000A1BDC">
        <w:rPr>
          <w:rFonts w:ascii="Times New Roman" w:eastAsia="Times New Roman" w:hAnsi="Times New Roman" w:cs="Times New Roman"/>
          <w:color w:val="000000" w:themeColor="text1"/>
          <w:sz w:val="24"/>
          <w:szCs w:val="24"/>
          <w:lang w:eastAsia="fr-FR"/>
        </w:rPr>
        <w:t>Les deux consultants devront en outre avoir de bonnes connaissances en matière de sécurité communautaire et de cohésion sociale.</w:t>
      </w:r>
    </w:p>
    <w:p w14:paraId="75DF4D0F" w14:textId="238EB8C3" w:rsidR="006C288F" w:rsidRPr="000A1BDC" w:rsidRDefault="00192744" w:rsidP="00192744">
      <w:pPr>
        <w:jc w:val="both"/>
        <w:rPr>
          <w:rFonts w:ascii="Times New Roman" w:eastAsia="Times New Roman" w:hAnsi="Times New Roman" w:cs="Times New Roman"/>
          <w:color w:val="000000" w:themeColor="text1"/>
          <w:sz w:val="24"/>
          <w:szCs w:val="24"/>
          <w:lang w:eastAsia="fr-FR"/>
        </w:rPr>
      </w:pPr>
      <w:r w:rsidRPr="000A1BDC">
        <w:rPr>
          <w:rFonts w:ascii="Times New Roman" w:eastAsia="Times New Roman" w:hAnsi="Times New Roman" w:cs="Times New Roman"/>
          <w:color w:val="000000" w:themeColor="text1"/>
          <w:sz w:val="24"/>
          <w:szCs w:val="24"/>
          <w:lang w:eastAsia="fr-FR"/>
        </w:rPr>
        <w:t>Ces deux experts s</w:t>
      </w:r>
      <w:r w:rsidR="006C288F" w:rsidRPr="000A1BDC">
        <w:rPr>
          <w:rFonts w:ascii="Times New Roman" w:eastAsia="Times New Roman" w:hAnsi="Times New Roman" w:cs="Times New Roman"/>
          <w:color w:val="000000" w:themeColor="text1"/>
          <w:sz w:val="24"/>
          <w:szCs w:val="24"/>
          <w:lang w:eastAsia="fr-FR"/>
        </w:rPr>
        <w:t>er</w:t>
      </w:r>
      <w:r w:rsidRPr="000A1BDC">
        <w:rPr>
          <w:rFonts w:ascii="Times New Roman" w:eastAsia="Times New Roman" w:hAnsi="Times New Roman" w:cs="Times New Roman"/>
          <w:color w:val="000000" w:themeColor="text1"/>
          <w:sz w:val="24"/>
          <w:szCs w:val="24"/>
          <w:lang w:eastAsia="fr-FR"/>
        </w:rPr>
        <w:t>ont appuyé</w:t>
      </w:r>
      <w:r w:rsidR="006C288F" w:rsidRPr="000A1BDC">
        <w:rPr>
          <w:rFonts w:ascii="Times New Roman" w:eastAsia="Times New Roman" w:hAnsi="Times New Roman" w:cs="Times New Roman"/>
          <w:color w:val="000000" w:themeColor="text1"/>
          <w:sz w:val="24"/>
          <w:szCs w:val="24"/>
          <w:lang w:eastAsia="fr-FR"/>
        </w:rPr>
        <w:t xml:space="preserve">s par des personnes ressources/animateurs. </w:t>
      </w:r>
    </w:p>
    <w:p w14:paraId="3013536D" w14:textId="0A151F9A" w:rsidR="00192744" w:rsidRPr="000A1BDC" w:rsidRDefault="006C288F" w:rsidP="006C288F">
      <w:pPr>
        <w:pStyle w:val="Paragraphedeliste"/>
        <w:numPr>
          <w:ilvl w:val="0"/>
          <w:numId w:val="13"/>
        </w:numPr>
        <w:jc w:val="both"/>
        <w:rPr>
          <w:color w:val="000000" w:themeColor="text1"/>
        </w:rPr>
      </w:pPr>
      <w:r w:rsidRPr="000A1BDC">
        <w:rPr>
          <w:color w:val="000000" w:themeColor="text1"/>
        </w:rPr>
        <w:t xml:space="preserve">Pour les communes accessibles, le bureau d’études mettra à disposition </w:t>
      </w:r>
      <w:r w:rsidR="00055F4B">
        <w:rPr>
          <w:color w:val="000000" w:themeColor="text1"/>
        </w:rPr>
        <w:t>cinq (05)</w:t>
      </w:r>
      <w:r w:rsidRPr="000A1BDC">
        <w:rPr>
          <w:color w:val="000000" w:themeColor="text1"/>
        </w:rPr>
        <w:t xml:space="preserve"> animateurs qui contribueront aux interactions dans les villages/localités pendant la phase du diagnostic.</w:t>
      </w:r>
    </w:p>
    <w:p w14:paraId="515F6B6A" w14:textId="3E028EEA" w:rsidR="006C288F" w:rsidRPr="000A1BDC" w:rsidRDefault="006C288F" w:rsidP="00014FD3">
      <w:pPr>
        <w:pStyle w:val="Paragraphedeliste"/>
        <w:numPr>
          <w:ilvl w:val="0"/>
          <w:numId w:val="13"/>
        </w:numPr>
        <w:jc w:val="both"/>
        <w:rPr>
          <w:color w:val="000000" w:themeColor="text1"/>
        </w:rPr>
      </w:pPr>
      <w:r w:rsidRPr="000A1BDC">
        <w:rPr>
          <w:color w:val="000000" w:themeColor="text1"/>
        </w:rPr>
        <w:t xml:space="preserve">Pour les communes à accessibilité limitée, la collecte des données par village/localité devra s’effectuer par l’intermédiaire de personnes ressources locales (CVD, élus, animateurs communautaires) identifiées par le bureau d’études en collaboration avec le Maire. </w:t>
      </w:r>
    </w:p>
    <w:p w14:paraId="786708B0" w14:textId="77777777" w:rsidR="002835BC" w:rsidRPr="000A1BDC" w:rsidRDefault="002835BC" w:rsidP="006C288F">
      <w:pPr>
        <w:pStyle w:val="Paragraphedeliste"/>
        <w:ind w:left="360"/>
        <w:jc w:val="both"/>
        <w:rPr>
          <w:color w:val="000000" w:themeColor="text1"/>
        </w:rPr>
        <w:sectPr w:rsidR="002835BC" w:rsidRPr="000A1BDC">
          <w:pgSz w:w="11906" w:h="16838"/>
          <w:pgMar w:top="1417" w:right="1417" w:bottom="1417" w:left="1417" w:header="708" w:footer="708" w:gutter="0"/>
          <w:cols w:space="708"/>
          <w:docGrid w:linePitch="360"/>
        </w:sectPr>
      </w:pPr>
    </w:p>
    <w:p w14:paraId="7E861FEE" w14:textId="165DAD8A" w:rsidR="00EB7DA7" w:rsidRPr="000A1BDC" w:rsidRDefault="00144435" w:rsidP="00191AB0">
      <w:pPr>
        <w:pBdr>
          <w:top w:val="single" w:sz="12" w:space="1" w:color="auto"/>
          <w:left w:val="single" w:sz="12" w:space="4" w:color="auto"/>
          <w:bottom w:val="single" w:sz="12" w:space="1" w:color="auto"/>
          <w:right w:val="single" w:sz="12" w:space="4" w:color="auto"/>
        </w:pBdr>
        <w:spacing w:after="0"/>
        <w:jc w:val="both"/>
        <w:rPr>
          <w:rFonts w:ascii="Times New Roman" w:eastAsia="Times New Roman" w:hAnsi="Times New Roman" w:cs="Times New Roman"/>
          <w:color w:val="000000" w:themeColor="text1"/>
          <w:sz w:val="24"/>
          <w:szCs w:val="24"/>
          <w:lang w:eastAsia="fr-FR"/>
        </w:rPr>
      </w:pPr>
      <w:r w:rsidRPr="000A1BDC">
        <w:rPr>
          <w:rFonts w:ascii="Times New Roman" w:hAnsi="Times New Roman" w:cs="Times New Roman"/>
          <w:color w:val="000000" w:themeColor="text1"/>
          <w:sz w:val="24"/>
          <w:szCs w:val="24"/>
        </w:rPr>
        <w:lastRenderedPageBreak/>
        <w:t xml:space="preserve">NB : i) </w:t>
      </w:r>
      <w:r w:rsidR="00EB7DA7" w:rsidRPr="000A1BDC">
        <w:rPr>
          <w:rFonts w:ascii="Times New Roman" w:hAnsi="Times New Roman" w:cs="Times New Roman"/>
          <w:color w:val="000000" w:themeColor="text1"/>
          <w:sz w:val="24"/>
          <w:szCs w:val="24"/>
        </w:rPr>
        <w:t>L</w:t>
      </w:r>
      <w:r w:rsidR="00EB7DA7" w:rsidRPr="000A1BDC">
        <w:rPr>
          <w:rFonts w:ascii="Times New Roman" w:eastAsia="Times New Roman" w:hAnsi="Times New Roman" w:cs="Times New Roman"/>
          <w:color w:val="000000" w:themeColor="text1"/>
          <w:sz w:val="24"/>
          <w:szCs w:val="24"/>
          <w:lang w:eastAsia="fr-FR"/>
        </w:rPr>
        <w:t>’offre du bureau</w:t>
      </w:r>
      <w:r w:rsidR="004B501A" w:rsidRPr="000A1BDC">
        <w:rPr>
          <w:rFonts w:ascii="Times New Roman" w:eastAsia="Times New Roman" w:hAnsi="Times New Roman" w:cs="Times New Roman"/>
          <w:color w:val="000000" w:themeColor="text1"/>
          <w:sz w:val="24"/>
          <w:szCs w:val="24"/>
          <w:lang w:eastAsia="fr-FR"/>
        </w:rPr>
        <w:t xml:space="preserve"> d’étude</w:t>
      </w:r>
      <w:r w:rsidR="00EB7DA7" w:rsidRPr="000A1BDC">
        <w:rPr>
          <w:rFonts w:ascii="Times New Roman" w:eastAsia="Times New Roman" w:hAnsi="Times New Roman" w:cs="Times New Roman"/>
          <w:color w:val="000000" w:themeColor="text1"/>
          <w:sz w:val="24"/>
          <w:szCs w:val="24"/>
          <w:lang w:eastAsia="fr-FR"/>
        </w:rPr>
        <w:t xml:space="preserve"> </w:t>
      </w:r>
      <w:r w:rsidR="00EB7DA7" w:rsidRPr="000A1BDC">
        <w:rPr>
          <w:rFonts w:ascii="Times New Roman" w:eastAsia="Times New Roman" w:hAnsi="Times New Roman" w:cs="Times New Roman"/>
          <w:b/>
          <w:bCs/>
          <w:color w:val="000000" w:themeColor="text1"/>
          <w:sz w:val="24"/>
          <w:szCs w:val="24"/>
          <w:lang w:eastAsia="fr-FR"/>
        </w:rPr>
        <w:t xml:space="preserve">pour chaque </w:t>
      </w:r>
      <w:r w:rsidR="002835BC" w:rsidRPr="000A1BDC">
        <w:rPr>
          <w:rFonts w:ascii="Times New Roman" w:eastAsia="Times New Roman" w:hAnsi="Times New Roman" w:cs="Times New Roman"/>
          <w:b/>
          <w:bCs/>
          <w:color w:val="000000" w:themeColor="text1"/>
          <w:sz w:val="24"/>
          <w:szCs w:val="24"/>
          <w:lang w:eastAsia="fr-FR"/>
        </w:rPr>
        <w:t>commune</w:t>
      </w:r>
      <w:r w:rsidR="002835BC" w:rsidRPr="000A1BDC">
        <w:rPr>
          <w:rFonts w:ascii="Times New Roman" w:eastAsia="Times New Roman" w:hAnsi="Times New Roman" w:cs="Times New Roman"/>
          <w:color w:val="000000" w:themeColor="text1"/>
          <w:sz w:val="24"/>
          <w:szCs w:val="24"/>
          <w:lang w:eastAsia="fr-FR"/>
        </w:rPr>
        <w:t xml:space="preserve"> devra</w:t>
      </w:r>
      <w:r w:rsidR="004B501A" w:rsidRPr="000A1BDC">
        <w:rPr>
          <w:rFonts w:ascii="Times New Roman" w:eastAsia="Times New Roman" w:hAnsi="Times New Roman" w:cs="Times New Roman"/>
          <w:color w:val="000000" w:themeColor="text1"/>
          <w:sz w:val="24"/>
          <w:szCs w:val="24"/>
          <w:lang w:eastAsia="fr-FR"/>
        </w:rPr>
        <w:t xml:space="preserve"> proposer </w:t>
      </w:r>
      <w:r w:rsidR="004B501A" w:rsidRPr="000A1BDC">
        <w:rPr>
          <w:rFonts w:ascii="Times New Roman" w:eastAsia="Times New Roman" w:hAnsi="Times New Roman" w:cs="Times New Roman"/>
          <w:b/>
          <w:bCs/>
          <w:color w:val="000000" w:themeColor="text1"/>
          <w:sz w:val="24"/>
          <w:szCs w:val="24"/>
          <w:lang w:eastAsia="fr-FR"/>
        </w:rPr>
        <w:t>une équipe</w:t>
      </w:r>
      <w:r w:rsidR="00EB7DA7" w:rsidRPr="000A1BDC">
        <w:rPr>
          <w:rFonts w:ascii="Times New Roman" w:eastAsia="Times New Roman" w:hAnsi="Times New Roman" w:cs="Times New Roman"/>
          <w:b/>
          <w:bCs/>
          <w:color w:val="000000" w:themeColor="text1"/>
          <w:sz w:val="24"/>
          <w:szCs w:val="24"/>
          <w:lang w:eastAsia="fr-FR"/>
        </w:rPr>
        <w:t xml:space="preserve"> distincte</w:t>
      </w:r>
      <w:r w:rsidR="004B501A" w:rsidRPr="000A1BDC">
        <w:rPr>
          <w:rFonts w:ascii="Times New Roman" w:eastAsia="Times New Roman" w:hAnsi="Times New Roman" w:cs="Times New Roman"/>
          <w:color w:val="000000" w:themeColor="text1"/>
          <w:sz w:val="24"/>
          <w:szCs w:val="24"/>
          <w:lang w:eastAsia="fr-FR"/>
        </w:rPr>
        <w:t xml:space="preserve"> </w:t>
      </w:r>
      <w:r w:rsidR="00EB7DA7" w:rsidRPr="000A1BDC">
        <w:rPr>
          <w:rFonts w:ascii="Times New Roman" w:eastAsia="Times New Roman" w:hAnsi="Times New Roman" w:cs="Times New Roman"/>
          <w:color w:val="000000" w:themeColor="text1"/>
          <w:sz w:val="24"/>
          <w:szCs w:val="24"/>
          <w:lang w:eastAsia="fr-FR"/>
        </w:rPr>
        <w:t xml:space="preserve">composée </w:t>
      </w:r>
      <w:r w:rsidR="004B501A" w:rsidRPr="000A1BDC">
        <w:rPr>
          <w:rFonts w:ascii="Times New Roman" w:eastAsia="Times New Roman" w:hAnsi="Times New Roman" w:cs="Times New Roman"/>
          <w:color w:val="000000" w:themeColor="text1"/>
          <w:sz w:val="24"/>
          <w:szCs w:val="24"/>
          <w:lang w:eastAsia="fr-FR"/>
        </w:rPr>
        <w:t>de</w:t>
      </w:r>
      <w:r w:rsidR="00EB7DA7" w:rsidRPr="000A1BDC">
        <w:rPr>
          <w:rFonts w:ascii="Times New Roman" w:eastAsia="Times New Roman" w:hAnsi="Times New Roman" w:cs="Times New Roman"/>
          <w:color w:val="000000" w:themeColor="text1"/>
          <w:sz w:val="24"/>
          <w:szCs w:val="24"/>
          <w:lang w:eastAsia="fr-FR"/>
        </w:rPr>
        <w:t> :</w:t>
      </w:r>
    </w:p>
    <w:p w14:paraId="6DD4F720" w14:textId="3A667CDE" w:rsidR="00EB7DA7" w:rsidRPr="000A1BDC" w:rsidRDefault="002835BC" w:rsidP="00191AB0">
      <w:pPr>
        <w:pBdr>
          <w:top w:val="single" w:sz="12" w:space="1" w:color="auto"/>
          <w:left w:val="single" w:sz="12" w:space="4" w:color="auto"/>
          <w:bottom w:val="single" w:sz="12" w:space="1" w:color="auto"/>
          <w:right w:val="single" w:sz="12" w:space="4" w:color="auto"/>
        </w:pBdr>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w:t>
      </w:r>
      <w:r w:rsidR="004B501A" w:rsidRPr="000A1BDC">
        <w:rPr>
          <w:rFonts w:ascii="Times New Roman" w:hAnsi="Times New Roman" w:cs="Times New Roman"/>
          <w:color w:val="000000" w:themeColor="text1"/>
          <w:sz w:val="24"/>
          <w:szCs w:val="24"/>
        </w:rPr>
        <w:t>deux consultants (un consultant chef de mission et un consultant associé conformément au profil décrit ci-dessus)</w:t>
      </w:r>
      <w:r w:rsidR="00EB7DA7" w:rsidRPr="000A1BDC">
        <w:rPr>
          <w:rFonts w:ascii="Times New Roman" w:hAnsi="Times New Roman" w:cs="Times New Roman"/>
          <w:color w:val="000000" w:themeColor="text1"/>
          <w:sz w:val="24"/>
          <w:szCs w:val="24"/>
        </w:rPr>
        <w:t xml:space="preserve">, </w:t>
      </w:r>
    </w:p>
    <w:p w14:paraId="1F356E77" w14:textId="6AC55B67" w:rsidR="00BF5533" w:rsidRPr="000A1BDC" w:rsidRDefault="002835BC" w:rsidP="00191AB0">
      <w:pPr>
        <w:pBdr>
          <w:top w:val="single" w:sz="12" w:space="1" w:color="auto"/>
          <w:left w:val="single" w:sz="12" w:space="4" w:color="auto"/>
          <w:bottom w:val="single" w:sz="12" w:space="1" w:color="auto"/>
          <w:right w:val="single" w:sz="12" w:space="4" w:color="auto"/>
        </w:pBdr>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w:t>
      </w:r>
      <w:r w:rsidR="00055F4B">
        <w:rPr>
          <w:rFonts w:ascii="Times New Roman" w:hAnsi="Times New Roman" w:cs="Times New Roman"/>
          <w:color w:val="000000" w:themeColor="text1"/>
          <w:sz w:val="24"/>
          <w:szCs w:val="24"/>
        </w:rPr>
        <w:t>cinq (05)</w:t>
      </w:r>
      <w:r w:rsidR="00EB7DA7" w:rsidRPr="000A1BDC">
        <w:rPr>
          <w:rFonts w:ascii="Times New Roman" w:hAnsi="Times New Roman" w:cs="Times New Roman"/>
          <w:color w:val="000000" w:themeColor="text1"/>
          <w:sz w:val="24"/>
          <w:szCs w:val="24"/>
        </w:rPr>
        <w:t xml:space="preserve"> </w:t>
      </w:r>
      <w:r w:rsidR="004B501A" w:rsidRPr="000A1BDC">
        <w:rPr>
          <w:rFonts w:ascii="Times New Roman" w:hAnsi="Times New Roman" w:cs="Times New Roman"/>
          <w:color w:val="000000" w:themeColor="text1"/>
          <w:sz w:val="24"/>
          <w:szCs w:val="24"/>
        </w:rPr>
        <w:t>animateurs</w:t>
      </w:r>
      <w:r w:rsidR="00EB7DA7" w:rsidRPr="000A1BDC">
        <w:rPr>
          <w:rFonts w:ascii="Times New Roman" w:hAnsi="Times New Roman" w:cs="Times New Roman"/>
          <w:color w:val="000000" w:themeColor="text1"/>
          <w:sz w:val="24"/>
          <w:szCs w:val="24"/>
        </w:rPr>
        <w:t xml:space="preserve"> pour les communes accessibles et d’une personne ressource par village/localité pour les communes à accessibilité </w:t>
      </w:r>
      <w:r w:rsidR="00361D7E" w:rsidRPr="000A1BDC">
        <w:rPr>
          <w:rFonts w:ascii="Times New Roman" w:hAnsi="Times New Roman" w:cs="Times New Roman"/>
          <w:color w:val="000000" w:themeColor="text1"/>
          <w:sz w:val="24"/>
          <w:szCs w:val="24"/>
        </w:rPr>
        <w:t>limitée,</w:t>
      </w:r>
    </w:p>
    <w:p w14:paraId="12BBA43D" w14:textId="33E35A68" w:rsidR="00D64237" w:rsidRPr="000A1BDC" w:rsidRDefault="00BF5533" w:rsidP="00191AB0">
      <w:pPr>
        <w:pBdr>
          <w:top w:val="single" w:sz="12" w:space="1" w:color="auto"/>
          <w:left w:val="single" w:sz="12" w:space="4" w:color="auto"/>
          <w:bottom w:val="single" w:sz="12" w:space="1" w:color="auto"/>
          <w:right w:val="single" w:sz="12" w:space="4" w:color="auto"/>
        </w:pBdr>
        <w:spacing w:after="0"/>
        <w:jc w:val="both"/>
        <w:rPr>
          <w:rFonts w:ascii="Times New Roman" w:hAnsi="Times New Roman" w:cs="Times New Roman"/>
          <w:color w:val="000000" w:themeColor="text1"/>
          <w:sz w:val="24"/>
          <w:szCs w:val="24"/>
        </w:rPr>
      </w:pPr>
      <w:r w:rsidRPr="000A1BDC">
        <w:rPr>
          <w:rFonts w:ascii="Times New Roman" w:eastAsia="Times New Roman" w:hAnsi="Times New Roman" w:cs="Times New Roman"/>
          <w:color w:val="000000" w:themeColor="text1"/>
          <w:sz w:val="24"/>
          <w:szCs w:val="24"/>
          <w:lang w:eastAsia="fr-FR"/>
        </w:rPr>
        <w:t>ii)</w:t>
      </w:r>
      <w:r w:rsidR="004B501A" w:rsidRPr="000A1BDC">
        <w:rPr>
          <w:rFonts w:ascii="Times New Roman" w:eastAsia="Times New Roman" w:hAnsi="Times New Roman" w:cs="Times New Roman"/>
          <w:color w:val="000000" w:themeColor="text1"/>
          <w:sz w:val="24"/>
          <w:szCs w:val="24"/>
          <w:lang w:eastAsia="fr-FR"/>
        </w:rPr>
        <w:t xml:space="preserve"> les</w:t>
      </w:r>
      <w:r w:rsidR="004B501A" w:rsidRPr="000A1BDC">
        <w:rPr>
          <w:rFonts w:ascii="Times New Roman" w:hAnsi="Times New Roman" w:cs="Times New Roman"/>
          <w:color w:val="000000" w:themeColor="text1"/>
          <w:sz w:val="24"/>
          <w:szCs w:val="24"/>
        </w:rPr>
        <w:t xml:space="preserve"> deux consultants ont l’obligation de participer aux interactions dans les villages</w:t>
      </w:r>
      <w:r w:rsidR="00EB7DA7" w:rsidRPr="000A1BDC">
        <w:rPr>
          <w:rFonts w:ascii="Times New Roman" w:hAnsi="Times New Roman" w:cs="Times New Roman"/>
          <w:color w:val="000000" w:themeColor="text1"/>
          <w:sz w:val="24"/>
          <w:szCs w:val="24"/>
        </w:rPr>
        <w:t xml:space="preserve"> et chefs-lieux pour les communes accessibles et dans les chefs-lieux uniquement pour les communes à accessibilité </w:t>
      </w:r>
      <w:r w:rsidR="00361D7E" w:rsidRPr="000A1BDC">
        <w:rPr>
          <w:rFonts w:ascii="Times New Roman" w:hAnsi="Times New Roman" w:cs="Times New Roman"/>
          <w:color w:val="000000" w:themeColor="text1"/>
          <w:sz w:val="24"/>
          <w:szCs w:val="24"/>
        </w:rPr>
        <w:t>limitée,</w:t>
      </w:r>
    </w:p>
    <w:p w14:paraId="181ADB55" w14:textId="077D1159" w:rsidR="00CF2688" w:rsidRPr="000A1BDC" w:rsidRDefault="00CF2688" w:rsidP="00191AB0">
      <w:pPr>
        <w:pBdr>
          <w:top w:val="single" w:sz="12" w:space="1" w:color="auto"/>
          <w:left w:val="single" w:sz="12" w:space="4" w:color="auto"/>
          <w:bottom w:val="single" w:sz="12" w:space="1" w:color="auto"/>
          <w:right w:val="single" w:sz="12" w:space="4" w:color="auto"/>
        </w:pBdr>
        <w:spacing w:after="0"/>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ii</w:t>
      </w:r>
      <w:r w:rsidR="00BF5533" w:rsidRPr="000A1BDC">
        <w:rPr>
          <w:rFonts w:ascii="Times New Roman" w:hAnsi="Times New Roman" w:cs="Times New Roman"/>
          <w:color w:val="000000" w:themeColor="text1"/>
          <w:sz w:val="24"/>
          <w:szCs w:val="24"/>
        </w:rPr>
        <w:t>i</w:t>
      </w:r>
      <w:r w:rsidRPr="000A1BDC">
        <w:rPr>
          <w:rFonts w:ascii="Times New Roman" w:hAnsi="Times New Roman" w:cs="Times New Roman"/>
          <w:color w:val="000000" w:themeColor="text1"/>
          <w:sz w:val="24"/>
          <w:szCs w:val="24"/>
        </w:rPr>
        <w:t>)</w:t>
      </w:r>
      <w:r w:rsidR="004B501A" w:rsidRPr="000A1BDC">
        <w:rPr>
          <w:rFonts w:ascii="Times New Roman" w:hAnsi="Times New Roman" w:cs="Times New Roman"/>
          <w:color w:val="000000" w:themeColor="text1"/>
          <w:sz w:val="24"/>
          <w:szCs w:val="24"/>
        </w:rPr>
        <w:t xml:space="preserve">les consultants proposés devront </w:t>
      </w:r>
      <w:r w:rsidR="003E711E" w:rsidRPr="000A1BDC">
        <w:rPr>
          <w:rFonts w:ascii="Times New Roman" w:hAnsi="Times New Roman" w:cs="Times New Roman"/>
          <w:color w:val="000000" w:themeColor="text1"/>
          <w:sz w:val="24"/>
          <w:szCs w:val="24"/>
        </w:rPr>
        <w:t xml:space="preserve">comprendre </w:t>
      </w:r>
      <w:r w:rsidR="004B501A" w:rsidRPr="000A1BDC">
        <w:rPr>
          <w:rFonts w:ascii="Times New Roman" w:hAnsi="Times New Roman" w:cs="Times New Roman"/>
          <w:color w:val="000000" w:themeColor="text1"/>
          <w:sz w:val="24"/>
          <w:szCs w:val="24"/>
        </w:rPr>
        <w:t xml:space="preserve">au moins une des </w:t>
      </w:r>
      <w:r w:rsidR="001F05E1" w:rsidRPr="000A1BDC">
        <w:rPr>
          <w:rFonts w:ascii="Times New Roman" w:hAnsi="Times New Roman" w:cs="Times New Roman"/>
          <w:color w:val="000000" w:themeColor="text1"/>
          <w:sz w:val="24"/>
          <w:szCs w:val="24"/>
        </w:rPr>
        <w:t>deux</w:t>
      </w:r>
      <w:r w:rsidR="003E711E" w:rsidRPr="000A1BDC">
        <w:rPr>
          <w:rFonts w:ascii="Times New Roman" w:hAnsi="Times New Roman" w:cs="Times New Roman"/>
          <w:color w:val="000000" w:themeColor="text1"/>
          <w:sz w:val="24"/>
          <w:szCs w:val="24"/>
        </w:rPr>
        <w:t xml:space="preserve"> </w:t>
      </w:r>
      <w:r w:rsidR="004B501A" w:rsidRPr="000A1BDC">
        <w:rPr>
          <w:rFonts w:ascii="Times New Roman" w:hAnsi="Times New Roman" w:cs="Times New Roman"/>
          <w:color w:val="000000" w:themeColor="text1"/>
          <w:sz w:val="24"/>
          <w:szCs w:val="24"/>
        </w:rPr>
        <w:t>langues</w:t>
      </w:r>
      <w:r w:rsidR="003E711E" w:rsidRPr="000A1BDC">
        <w:rPr>
          <w:rFonts w:ascii="Times New Roman" w:hAnsi="Times New Roman" w:cs="Times New Roman"/>
          <w:color w:val="000000" w:themeColor="text1"/>
          <w:sz w:val="24"/>
          <w:szCs w:val="24"/>
        </w:rPr>
        <w:t xml:space="preserve"> les plus</w:t>
      </w:r>
      <w:r w:rsidR="004B501A" w:rsidRPr="000A1BDC">
        <w:rPr>
          <w:rFonts w:ascii="Times New Roman" w:hAnsi="Times New Roman" w:cs="Times New Roman"/>
          <w:color w:val="000000" w:themeColor="text1"/>
          <w:sz w:val="24"/>
          <w:szCs w:val="24"/>
        </w:rPr>
        <w:t xml:space="preserve"> parlées de la commune concernée (voir annexe n°1</w:t>
      </w:r>
      <w:r w:rsidR="00786DB2" w:rsidRPr="000A1BDC">
        <w:rPr>
          <w:rFonts w:ascii="Times New Roman" w:hAnsi="Times New Roman" w:cs="Times New Roman"/>
          <w:color w:val="000000" w:themeColor="text1"/>
          <w:sz w:val="24"/>
          <w:szCs w:val="24"/>
        </w:rPr>
        <w:t>)</w:t>
      </w:r>
      <w:r w:rsidR="00361D7E" w:rsidRPr="000A1BDC">
        <w:rPr>
          <w:rFonts w:ascii="Times New Roman" w:hAnsi="Times New Roman" w:cs="Times New Roman"/>
          <w:color w:val="000000" w:themeColor="text1"/>
          <w:sz w:val="24"/>
          <w:szCs w:val="24"/>
        </w:rPr>
        <w:t>,</w:t>
      </w:r>
    </w:p>
    <w:p w14:paraId="72346F17" w14:textId="361E8598" w:rsidR="00CF2688" w:rsidRPr="000A1BDC" w:rsidRDefault="00BF5533" w:rsidP="00191AB0">
      <w:pPr>
        <w:pBdr>
          <w:top w:val="single" w:sz="12" w:space="1" w:color="auto"/>
          <w:left w:val="single" w:sz="12" w:space="4" w:color="auto"/>
          <w:bottom w:val="single" w:sz="12" w:space="1" w:color="auto"/>
          <w:right w:val="single" w:sz="12" w:space="4" w:color="auto"/>
        </w:pBdr>
        <w:spacing w:after="0"/>
        <w:jc w:val="both"/>
        <w:rPr>
          <w:rFonts w:ascii="Times New Roman" w:eastAsia="Times New Roman" w:hAnsi="Times New Roman" w:cs="Times New Roman"/>
          <w:color w:val="000000" w:themeColor="text1"/>
          <w:sz w:val="24"/>
          <w:szCs w:val="24"/>
          <w:lang w:eastAsia="fr-FR"/>
        </w:rPr>
      </w:pPr>
      <w:r w:rsidRPr="000A1BDC">
        <w:rPr>
          <w:rFonts w:ascii="Times New Roman" w:hAnsi="Times New Roman" w:cs="Times New Roman"/>
          <w:color w:val="000000" w:themeColor="text1"/>
          <w:sz w:val="24"/>
          <w:szCs w:val="24"/>
        </w:rPr>
        <w:t>iv</w:t>
      </w:r>
      <w:r w:rsidR="00D64237" w:rsidRPr="000A1BDC">
        <w:rPr>
          <w:rFonts w:ascii="Times New Roman" w:hAnsi="Times New Roman" w:cs="Times New Roman"/>
          <w:color w:val="000000" w:themeColor="text1"/>
          <w:sz w:val="24"/>
          <w:szCs w:val="24"/>
        </w:rPr>
        <w:t>) les</w:t>
      </w:r>
      <w:r w:rsidR="00144435" w:rsidRPr="000A1BDC">
        <w:rPr>
          <w:rFonts w:ascii="Times New Roman" w:hAnsi="Times New Roman" w:cs="Times New Roman"/>
          <w:color w:val="000000" w:themeColor="text1"/>
          <w:sz w:val="24"/>
          <w:szCs w:val="24"/>
        </w:rPr>
        <w:t xml:space="preserve"> animateurs doivent avoir le niveau minimum de bac</w:t>
      </w:r>
      <w:r w:rsidR="00144435" w:rsidRPr="000A1BDC">
        <w:rPr>
          <w:rFonts w:ascii="Times New Roman" w:eastAsia="Times New Roman" w:hAnsi="Times New Roman" w:cs="Times New Roman"/>
          <w:color w:val="000000" w:themeColor="text1"/>
          <w:sz w:val="24"/>
          <w:szCs w:val="24"/>
          <w:lang w:eastAsia="fr-FR"/>
        </w:rPr>
        <w:t xml:space="preserve"> +1 avec des expériences en matière de collecte des données et de l’utilisation des outils du diagnostic participatif</w:t>
      </w:r>
      <w:r w:rsidR="003E711E" w:rsidRPr="000A1BDC">
        <w:rPr>
          <w:rFonts w:ascii="Times New Roman" w:eastAsia="Times New Roman" w:hAnsi="Times New Roman" w:cs="Times New Roman"/>
          <w:color w:val="000000" w:themeColor="text1"/>
          <w:sz w:val="24"/>
          <w:szCs w:val="24"/>
          <w:lang w:eastAsia="fr-FR"/>
        </w:rPr>
        <w:t xml:space="preserve">. Ils devront comprendre et parler au moins une des </w:t>
      </w:r>
      <w:r w:rsidR="00B51DE5">
        <w:rPr>
          <w:rFonts w:ascii="Times New Roman" w:eastAsia="Times New Roman" w:hAnsi="Times New Roman" w:cs="Times New Roman"/>
          <w:color w:val="000000" w:themeColor="text1"/>
          <w:sz w:val="24"/>
          <w:szCs w:val="24"/>
          <w:lang w:eastAsia="fr-FR"/>
        </w:rPr>
        <w:t>deux</w:t>
      </w:r>
      <w:r w:rsidR="003E711E" w:rsidRPr="000A1BDC">
        <w:rPr>
          <w:rFonts w:ascii="Times New Roman" w:eastAsia="Times New Roman" w:hAnsi="Times New Roman" w:cs="Times New Roman"/>
          <w:color w:val="000000" w:themeColor="text1"/>
          <w:sz w:val="24"/>
          <w:szCs w:val="24"/>
          <w:lang w:eastAsia="fr-FR"/>
        </w:rPr>
        <w:t xml:space="preserve"> langues les plus parlées dans la commune</w:t>
      </w:r>
      <w:r w:rsidR="00361D7E" w:rsidRPr="000A1BDC">
        <w:rPr>
          <w:rFonts w:ascii="Times New Roman" w:eastAsia="Times New Roman" w:hAnsi="Times New Roman" w:cs="Times New Roman"/>
          <w:color w:val="000000" w:themeColor="text1"/>
          <w:sz w:val="24"/>
          <w:szCs w:val="24"/>
          <w:lang w:eastAsia="fr-FR"/>
        </w:rPr>
        <w:t>,</w:t>
      </w:r>
    </w:p>
    <w:p w14:paraId="340A6DB1" w14:textId="0D223C9B" w:rsidR="00EB7DA7" w:rsidRPr="000A1BDC" w:rsidRDefault="00EB7DA7" w:rsidP="00191AB0">
      <w:pPr>
        <w:pBdr>
          <w:top w:val="single" w:sz="12" w:space="1" w:color="auto"/>
          <w:left w:val="single" w:sz="12" w:space="4" w:color="auto"/>
          <w:bottom w:val="single" w:sz="12" w:space="1" w:color="auto"/>
          <w:right w:val="single" w:sz="12" w:space="4" w:color="auto"/>
        </w:pBdr>
        <w:spacing w:after="0"/>
        <w:jc w:val="both"/>
        <w:rPr>
          <w:rFonts w:ascii="Times New Roman" w:eastAsia="Times New Roman" w:hAnsi="Times New Roman" w:cs="Times New Roman"/>
          <w:color w:val="000000" w:themeColor="text1"/>
          <w:sz w:val="24"/>
          <w:szCs w:val="24"/>
          <w:lang w:eastAsia="fr-FR"/>
        </w:rPr>
      </w:pPr>
      <w:r w:rsidRPr="000A1BDC">
        <w:rPr>
          <w:rFonts w:ascii="Times New Roman" w:eastAsia="Times New Roman" w:hAnsi="Times New Roman" w:cs="Times New Roman"/>
          <w:color w:val="000000" w:themeColor="text1"/>
          <w:sz w:val="24"/>
          <w:szCs w:val="24"/>
          <w:lang w:eastAsia="fr-FR"/>
        </w:rPr>
        <w:t>v) les personnes ressources locales doivent nécessairement savoir lire et écrire en français</w:t>
      </w:r>
      <w:r w:rsidR="00361D7E" w:rsidRPr="000A1BDC">
        <w:rPr>
          <w:rFonts w:ascii="Times New Roman" w:eastAsia="Times New Roman" w:hAnsi="Times New Roman" w:cs="Times New Roman"/>
          <w:color w:val="000000" w:themeColor="text1"/>
          <w:sz w:val="24"/>
          <w:szCs w:val="24"/>
          <w:lang w:eastAsia="fr-FR"/>
        </w:rPr>
        <w:t>,</w:t>
      </w:r>
    </w:p>
    <w:p w14:paraId="4CC756F6" w14:textId="42A6A718" w:rsidR="00144435" w:rsidRPr="000A1BDC" w:rsidRDefault="00256ED4" w:rsidP="00191AB0">
      <w:pPr>
        <w:pBdr>
          <w:top w:val="single" w:sz="12" w:space="1" w:color="auto"/>
          <w:left w:val="single" w:sz="12" w:space="4" w:color="auto"/>
          <w:bottom w:val="single" w:sz="12" w:space="1" w:color="auto"/>
          <w:right w:val="single" w:sz="12" w:space="4" w:color="auto"/>
        </w:pBdr>
        <w:spacing w:after="0"/>
        <w:jc w:val="both"/>
        <w:rPr>
          <w:rFonts w:ascii="Times New Roman" w:eastAsia="Times New Roman" w:hAnsi="Times New Roman" w:cs="Times New Roman"/>
          <w:color w:val="000000" w:themeColor="text1"/>
          <w:sz w:val="24"/>
          <w:szCs w:val="24"/>
          <w:lang w:eastAsia="fr-FR"/>
        </w:rPr>
      </w:pPr>
      <w:r w:rsidRPr="000A1BDC">
        <w:rPr>
          <w:rFonts w:ascii="Times New Roman" w:eastAsia="Times New Roman" w:hAnsi="Times New Roman" w:cs="Times New Roman"/>
          <w:color w:val="000000" w:themeColor="text1"/>
          <w:sz w:val="24"/>
          <w:szCs w:val="24"/>
          <w:lang w:eastAsia="fr-FR"/>
        </w:rPr>
        <w:t>v</w:t>
      </w:r>
      <w:r w:rsidR="00EB7DA7" w:rsidRPr="000A1BDC">
        <w:rPr>
          <w:rFonts w:ascii="Times New Roman" w:eastAsia="Times New Roman" w:hAnsi="Times New Roman" w:cs="Times New Roman"/>
          <w:color w:val="000000" w:themeColor="text1"/>
          <w:sz w:val="24"/>
          <w:szCs w:val="24"/>
          <w:lang w:eastAsia="fr-FR"/>
        </w:rPr>
        <w:t>i</w:t>
      </w:r>
      <w:r w:rsidRPr="000A1BDC">
        <w:rPr>
          <w:rFonts w:ascii="Times New Roman" w:eastAsia="Times New Roman" w:hAnsi="Times New Roman" w:cs="Times New Roman"/>
          <w:color w:val="000000" w:themeColor="text1"/>
          <w:sz w:val="24"/>
          <w:szCs w:val="24"/>
          <w:lang w:eastAsia="fr-FR"/>
        </w:rPr>
        <w:t>)</w:t>
      </w:r>
      <w:r w:rsidR="00D64237" w:rsidRPr="000A1BDC">
        <w:rPr>
          <w:rFonts w:ascii="Times New Roman" w:eastAsia="Times New Roman" w:hAnsi="Times New Roman" w:cs="Times New Roman"/>
          <w:color w:val="000000" w:themeColor="text1"/>
          <w:sz w:val="24"/>
          <w:szCs w:val="24"/>
          <w:lang w:eastAsia="fr-FR"/>
        </w:rPr>
        <w:t xml:space="preserve"> lorsque le nombre de village</w:t>
      </w:r>
      <w:r w:rsidR="00D5768E" w:rsidRPr="000A1BDC">
        <w:rPr>
          <w:rFonts w:ascii="Times New Roman" w:eastAsia="Times New Roman" w:hAnsi="Times New Roman" w:cs="Times New Roman"/>
          <w:color w:val="000000" w:themeColor="text1"/>
          <w:sz w:val="24"/>
          <w:szCs w:val="24"/>
          <w:lang w:eastAsia="fr-FR"/>
        </w:rPr>
        <w:t>s</w:t>
      </w:r>
      <w:r w:rsidR="00D64237" w:rsidRPr="000A1BDC">
        <w:rPr>
          <w:rFonts w:ascii="Times New Roman" w:eastAsia="Times New Roman" w:hAnsi="Times New Roman" w:cs="Times New Roman"/>
          <w:color w:val="000000" w:themeColor="text1"/>
          <w:sz w:val="24"/>
          <w:szCs w:val="24"/>
          <w:lang w:eastAsia="fr-FR"/>
        </w:rPr>
        <w:t xml:space="preserve"> est inférieur ou égal à </w:t>
      </w:r>
      <w:r w:rsidR="00CF2688" w:rsidRPr="000A1BDC">
        <w:rPr>
          <w:rFonts w:ascii="Times New Roman" w:eastAsia="Times New Roman" w:hAnsi="Times New Roman" w:cs="Times New Roman"/>
          <w:color w:val="000000" w:themeColor="text1"/>
          <w:sz w:val="24"/>
          <w:szCs w:val="24"/>
          <w:lang w:eastAsia="fr-FR"/>
        </w:rPr>
        <w:t>vingt,</w:t>
      </w:r>
      <w:r w:rsidR="00D64237" w:rsidRPr="000A1BDC">
        <w:rPr>
          <w:rFonts w:ascii="Times New Roman" w:eastAsia="Times New Roman" w:hAnsi="Times New Roman" w:cs="Times New Roman"/>
          <w:color w:val="000000" w:themeColor="text1"/>
          <w:sz w:val="24"/>
          <w:szCs w:val="24"/>
          <w:lang w:eastAsia="fr-FR"/>
        </w:rPr>
        <w:t xml:space="preserve"> le processus d’interaction avec les populations doit concerner l’ensemble des villages. Si le nombre de village</w:t>
      </w:r>
      <w:r w:rsidR="00D5768E" w:rsidRPr="000A1BDC">
        <w:rPr>
          <w:rFonts w:ascii="Times New Roman" w:eastAsia="Times New Roman" w:hAnsi="Times New Roman" w:cs="Times New Roman"/>
          <w:color w:val="000000" w:themeColor="text1"/>
          <w:sz w:val="24"/>
          <w:szCs w:val="24"/>
          <w:lang w:eastAsia="fr-FR"/>
        </w:rPr>
        <w:t>s</w:t>
      </w:r>
      <w:r w:rsidR="00D64237" w:rsidRPr="000A1BDC">
        <w:rPr>
          <w:rFonts w:ascii="Times New Roman" w:eastAsia="Times New Roman" w:hAnsi="Times New Roman" w:cs="Times New Roman"/>
          <w:color w:val="000000" w:themeColor="text1"/>
          <w:sz w:val="24"/>
          <w:szCs w:val="24"/>
          <w:lang w:eastAsia="fr-FR"/>
        </w:rPr>
        <w:t xml:space="preserve"> est supérieur à </w:t>
      </w:r>
      <w:r w:rsidR="00AF6373" w:rsidRPr="000A1BDC">
        <w:rPr>
          <w:rFonts w:ascii="Times New Roman" w:eastAsia="Times New Roman" w:hAnsi="Times New Roman" w:cs="Times New Roman"/>
          <w:color w:val="000000" w:themeColor="text1"/>
          <w:sz w:val="24"/>
          <w:szCs w:val="24"/>
          <w:lang w:eastAsia="fr-FR"/>
        </w:rPr>
        <w:t>vingt (20),</w:t>
      </w:r>
      <w:r w:rsidR="00D64237" w:rsidRPr="000A1BDC">
        <w:rPr>
          <w:rFonts w:ascii="Times New Roman" w:eastAsia="Times New Roman" w:hAnsi="Times New Roman" w:cs="Times New Roman"/>
          <w:color w:val="000000" w:themeColor="text1"/>
          <w:sz w:val="24"/>
          <w:szCs w:val="24"/>
          <w:lang w:eastAsia="fr-FR"/>
        </w:rPr>
        <w:t xml:space="preserve"> il sera constitué des grappes de villages. En tout état de cause, le nombre de jour du processus terrain dans chaque commune ne doit pas excéder dix jours</w:t>
      </w:r>
      <w:r w:rsidRPr="000A1BDC">
        <w:rPr>
          <w:rFonts w:ascii="Times New Roman" w:eastAsia="Times New Roman" w:hAnsi="Times New Roman" w:cs="Times New Roman"/>
          <w:color w:val="000000" w:themeColor="text1"/>
          <w:sz w:val="24"/>
          <w:szCs w:val="24"/>
          <w:lang w:eastAsia="fr-FR"/>
        </w:rPr>
        <w:t>,</w:t>
      </w:r>
    </w:p>
    <w:p w14:paraId="16E57A13" w14:textId="24DA64AD" w:rsidR="004756AC" w:rsidRPr="000A1BDC" w:rsidRDefault="00256ED4" w:rsidP="00191AB0">
      <w:pPr>
        <w:pBdr>
          <w:top w:val="single" w:sz="12" w:space="1" w:color="auto"/>
          <w:left w:val="single" w:sz="12" w:space="4" w:color="auto"/>
          <w:bottom w:val="single" w:sz="12" w:space="1" w:color="auto"/>
          <w:right w:val="single" w:sz="12" w:space="4" w:color="auto"/>
        </w:pBdr>
        <w:jc w:val="both"/>
        <w:rPr>
          <w:rFonts w:ascii="Times New Roman" w:eastAsia="Times New Roman" w:hAnsi="Times New Roman" w:cs="Times New Roman"/>
          <w:color w:val="000000" w:themeColor="text1"/>
          <w:sz w:val="24"/>
          <w:szCs w:val="24"/>
          <w:lang w:eastAsia="fr-FR"/>
        </w:rPr>
      </w:pPr>
      <w:r w:rsidRPr="000A1BDC">
        <w:rPr>
          <w:rFonts w:ascii="Times New Roman" w:eastAsia="Times New Roman" w:hAnsi="Times New Roman" w:cs="Times New Roman"/>
          <w:color w:val="000000" w:themeColor="text1"/>
          <w:sz w:val="24"/>
          <w:szCs w:val="24"/>
          <w:lang w:eastAsia="fr-FR"/>
        </w:rPr>
        <w:t>vi</w:t>
      </w:r>
      <w:r w:rsidR="00EB7DA7" w:rsidRPr="000A1BDC">
        <w:rPr>
          <w:rFonts w:ascii="Times New Roman" w:eastAsia="Times New Roman" w:hAnsi="Times New Roman" w:cs="Times New Roman"/>
          <w:color w:val="000000" w:themeColor="text1"/>
          <w:sz w:val="24"/>
          <w:szCs w:val="24"/>
          <w:lang w:eastAsia="fr-FR"/>
        </w:rPr>
        <w:t>i</w:t>
      </w:r>
      <w:r w:rsidRPr="000A1BDC">
        <w:rPr>
          <w:rFonts w:ascii="Times New Roman" w:eastAsia="Times New Roman" w:hAnsi="Times New Roman" w:cs="Times New Roman"/>
          <w:color w:val="000000" w:themeColor="text1"/>
          <w:sz w:val="24"/>
          <w:szCs w:val="24"/>
          <w:lang w:eastAsia="fr-FR"/>
        </w:rPr>
        <w:t xml:space="preserve">) </w:t>
      </w:r>
      <w:r w:rsidR="00AC6820" w:rsidRPr="000A1BDC">
        <w:rPr>
          <w:rFonts w:ascii="Times New Roman" w:eastAsia="Times New Roman" w:hAnsi="Times New Roman" w:cs="Times New Roman"/>
          <w:color w:val="000000" w:themeColor="text1"/>
          <w:sz w:val="24"/>
          <w:szCs w:val="24"/>
          <w:lang w:eastAsia="fr-FR"/>
        </w:rPr>
        <w:t>les rapports</w:t>
      </w:r>
      <w:r w:rsidRPr="000A1BDC">
        <w:rPr>
          <w:rFonts w:ascii="Times New Roman" w:eastAsia="Times New Roman" w:hAnsi="Times New Roman" w:cs="Times New Roman"/>
          <w:color w:val="000000" w:themeColor="text1"/>
          <w:sz w:val="24"/>
          <w:szCs w:val="24"/>
          <w:lang w:eastAsia="fr-FR"/>
        </w:rPr>
        <w:t xml:space="preserve"> du diagnostic et du PCD seront analysés conformément aux </w:t>
      </w:r>
      <w:r w:rsidR="003E711E" w:rsidRPr="000A1BDC">
        <w:rPr>
          <w:rFonts w:ascii="Times New Roman" w:eastAsia="Times New Roman" w:hAnsi="Times New Roman" w:cs="Times New Roman"/>
          <w:color w:val="000000" w:themeColor="text1"/>
          <w:sz w:val="24"/>
          <w:szCs w:val="24"/>
          <w:lang w:eastAsia="fr-FR"/>
        </w:rPr>
        <w:t>grilles jointes</w:t>
      </w:r>
      <w:r w:rsidR="00AC6820" w:rsidRPr="000A1BDC">
        <w:rPr>
          <w:rFonts w:ascii="Times New Roman" w:eastAsia="Times New Roman" w:hAnsi="Times New Roman" w:cs="Times New Roman"/>
          <w:color w:val="000000" w:themeColor="text1"/>
          <w:sz w:val="24"/>
          <w:szCs w:val="24"/>
          <w:lang w:eastAsia="fr-FR"/>
        </w:rPr>
        <w:t xml:space="preserve"> en </w:t>
      </w:r>
      <w:r w:rsidRPr="000A1BDC">
        <w:rPr>
          <w:rFonts w:ascii="Times New Roman" w:eastAsia="Times New Roman" w:hAnsi="Times New Roman" w:cs="Times New Roman"/>
          <w:color w:val="000000" w:themeColor="text1"/>
          <w:sz w:val="24"/>
          <w:szCs w:val="24"/>
          <w:lang w:eastAsia="fr-FR"/>
        </w:rPr>
        <w:t>annex</w:t>
      </w:r>
      <w:r w:rsidR="00AC6820" w:rsidRPr="000A1BDC">
        <w:rPr>
          <w:rFonts w:ascii="Times New Roman" w:eastAsia="Times New Roman" w:hAnsi="Times New Roman" w:cs="Times New Roman"/>
          <w:color w:val="000000" w:themeColor="text1"/>
          <w:sz w:val="24"/>
          <w:szCs w:val="24"/>
          <w:lang w:eastAsia="fr-FR"/>
        </w:rPr>
        <w:t>e</w:t>
      </w:r>
      <w:r w:rsidR="002835BC" w:rsidRPr="000A1BDC">
        <w:rPr>
          <w:rFonts w:ascii="Times New Roman" w:eastAsia="Times New Roman" w:hAnsi="Times New Roman" w:cs="Times New Roman"/>
          <w:color w:val="000000" w:themeColor="text1"/>
          <w:sz w:val="24"/>
          <w:szCs w:val="24"/>
          <w:lang w:eastAsia="fr-FR"/>
        </w:rPr>
        <w:t>.</w:t>
      </w:r>
    </w:p>
    <w:p w14:paraId="7851FAD0" w14:textId="4E330543" w:rsidR="00144435" w:rsidRPr="000A1BDC" w:rsidRDefault="00144435" w:rsidP="00840AB7">
      <w:pPr>
        <w:pStyle w:val="Paragraphedeliste"/>
        <w:numPr>
          <w:ilvl w:val="0"/>
          <w:numId w:val="23"/>
        </w:numPr>
        <w:jc w:val="both"/>
        <w:rPr>
          <w:b/>
          <w:iCs/>
          <w:color w:val="000000" w:themeColor="text1"/>
        </w:rPr>
      </w:pPr>
      <w:r w:rsidRPr="000A1BDC">
        <w:rPr>
          <w:b/>
          <w:iCs/>
          <w:color w:val="000000" w:themeColor="text1"/>
        </w:rPr>
        <w:t>Calendrier et durée de la mission.</w:t>
      </w:r>
    </w:p>
    <w:p w14:paraId="7C0FFDD6" w14:textId="77777777" w:rsidR="00144435" w:rsidRPr="000A1BDC" w:rsidRDefault="00144435" w:rsidP="008E7FA2">
      <w:pPr>
        <w:pStyle w:val="Paragraphedeliste"/>
        <w:jc w:val="both"/>
        <w:rPr>
          <w:b/>
          <w:iCs/>
          <w:color w:val="000000" w:themeColor="text1"/>
        </w:rPr>
      </w:pPr>
    </w:p>
    <w:p w14:paraId="0C89F9C0" w14:textId="5AA3A8E1" w:rsidR="00144435" w:rsidRPr="000A1BDC" w:rsidRDefault="00144435" w:rsidP="008E7FA2">
      <w:pPr>
        <w:pStyle w:val="Corpsdetexte"/>
        <w:rPr>
          <w:color w:val="000000" w:themeColor="text1"/>
        </w:rPr>
      </w:pPr>
      <w:r w:rsidRPr="000A1BDC">
        <w:rPr>
          <w:color w:val="000000" w:themeColor="text1"/>
        </w:rPr>
        <w:t xml:space="preserve">La </w:t>
      </w:r>
      <w:r w:rsidR="00431593" w:rsidRPr="000A1BDC">
        <w:rPr>
          <w:color w:val="000000" w:themeColor="text1"/>
        </w:rPr>
        <w:t>mission s’exécutera</w:t>
      </w:r>
      <w:r w:rsidRPr="000A1BDC">
        <w:rPr>
          <w:color w:val="000000" w:themeColor="text1"/>
        </w:rPr>
        <w:t xml:space="preserve"> sur un temps de travail effectif de trente (30) jours par commune </w:t>
      </w:r>
      <w:r w:rsidR="00361D7E" w:rsidRPr="000A1BDC">
        <w:rPr>
          <w:color w:val="000000" w:themeColor="text1"/>
        </w:rPr>
        <w:t xml:space="preserve">quelle que soit le cas de figure </w:t>
      </w:r>
      <w:r w:rsidRPr="000A1BDC">
        <w:rPr>
          <w:color w:val="000000" w:themeColor="text1"/>
        </w:rPr>
        <w:t xml:space="preserve">sur une période de 60 jours de </w:t>
      </w:r>
      <w:r w:rsidR="00C7720B">
        <w:rPr>
          <w:color w:val="000000" w:themeColor="text1"/>
        </w:rPr>
        <w:t>juillet-aout</w:t>
      </w:r>
      <w:r w:rsidR="006533A3" w:rsidRPr="000A1BDC">
        <w:rPr>
          <w:color w:val="000000" w:themeColor="text1"/>
        </w:rPr>
        <w:t xml:space="preserve"> </w:t>
      </w:r>
      <w:r w:rsidR="0020736D" w:rsidRPr="000A1BDC">
        <w:rPr>
          <w:color w:val="000000" w:themeColor="text1"/>
        </w:rPr>
        <w:t>202</w:t>
      </w:r>
      <w:r w:rsidR="00C7720B">
        <w:rPr>
          <w:color w:val="000000" w:themeColor="text1"/>
        </w:rPr>
        <w:t>2</w:t>
      </w:r>
      <w:r w:rsidRPr="000A1BDC">
        <w:rPr>
          <w:color w:val="000000" w:themeColor="text1"/>
        </w:rPr>
        <w:t>. Elle comprendra la préparation</w:t>
      </w:r>
      <w:r w:rsidR="00361D7E" w:rsidRPr="000A1BDC">
        <w:rPr>
          <w:color w:val="000000" w:themeColor="text1"/>
        </w:rPr>
        <w:t xml:space="preserve"> (y compris l’évaluation du PCD échu)</w:t>
      </w:r>
      <w:r w:rsidRPr="000A1BDC">
        <w:rPr>
          <w:color w:val="000000" w:themeColor="text1"/>
        </w:rPr>
        <w:t xml:space="preserve">, la collecte, l’actualisation et la validation des données de base, l’appui à la planification des actions retenues, la rédaction des différents documents et l’appui à la validation du document </w:t>
      </w:r>
      <w:r w:rsidR="004B501A" w:rsidRPr="000A1BDC">
        <w:rPr>
          <w:color w:val="000000" w:themeColor="text1"/>
        </w:rPr>
        <w:t>final.</w:t>
      </w:r>
      <w:r w:rsidR="006533A3" w:rsidRPr="000A1BDC">
        <w:rPr>
          <w:color w:val="000000" w:themeColor="text1"/>
        </w:rPr>
        <w:t xml:space="preserve"> </w:t>
      </w:r>
      <w:r w:rsidR="004B501A" w:rsidRPr="000A1BDC">
        <w:rPr>
          <w:color w:val="000000" w:themeColor="text1"/>
        </w:rPr>
        <w:t>L</w:t>
      </w:r>
      <w:r w:rsidR="00CE7854" w:rsidRPr="000A1BDC">
        <w:rPr>
          <w:color w:val="000000" w:themeColor="text1"/>
        </w:rPr>
        <w:t>e temps d</w:t>
      </w:r>
      <w:r w:rsidR="007610E2" w:rsidRPr="000A1BDC">
        <w:rPr>
          <w:color w:val="000000" w:themeColor="text1"/>
        </w:rPr>
        <w:t>’animation des interactions dans les villages par</w:t>
      </w:r>
      <w:r w:rsidR="004B501A" w:rsidRPr="000A1BDC">
        <w:rPr>
          <w:color w:val="000000" w:themeColor="text1"/>
        </w:rPr>
        <w:t xml:space="preserve"> les </w:t>
      </w:r>
      <w:r w:rsidR="006533A3" w:rsidRPr="000A1BDC">
        <w:rPr>
          <w:color w:val="000000" w:themeColor="text1"/>
        </w:rPr>
        <w:t>animateurs</w:t>
      </w:r>
      <w:r w:rsidR="00D63BA6" w:rsidRPr="000A1BDC">
        <w:rPr>
          <w:color w:val="000000" w:themeColor="text1"/>
        </w:rPr>
        <w:t xml:space="preserve"> </w:t>
      </w:r>
      <w:r w:rsidR="00CE7854" w:rsidRPr="000A1BDC">
        <w:rPr>
          <w:color w:val="000000" w:themeColor="text1"/>
        </w:rPr>
        <w:t>est</w:t>
      </w:r>
      <w:r w:rsidR="004B501A" w:rsidRPr="000A1BDC">
        <w:rPr>
          <w:color w:val="000000" w:themeColor="text1"/>
        </w:rPr>
        <w:t xml:space="preserve"> </w:t>
      </w:r>
      <w:r w:rsidR="00CE7854" w:rsidRPr="000A1BDC">
        <w:rPr>
          <w:color w:val="000000" w:themeColor="text1"/>
        </w:rPr>
        <w:t xml:space="preserve">compris entre </w:t>
      </w:r>
      <w:r w:rsidR="0085122F">
        <w:rPr>
          <w:color w:val="000000" w:themeColor="text1"/>
        </w:rPr>
        <w:t>trois</w:t>
      </w:r>
      <w:r w:rsidR="00CE7854" w:rsidRPr="000A1BDC">
        <w:rPr>
          <w:color w:val="000000" w:themeColor="text1"/>
        </w:rPr>
        <w:t xml:space="preserve"> (0</w:t>
      </w:r>
      <w:r w:rsidR="0085122F">
        <w:rPr>
          <w:color w:val="000000" w:themeColor="text1"/>
        </w:rPr>
        <w:t>3</w:t>
      </w:r>
      <w:r w:rsidR="00CE7854" w:rsidRPr="000A1BDC">
        <w:rPr>
          <w:color w:val="000000" w:themeColor="text1"/>
        </w:rPr>
        <w:t>)</w:t>
      </w:r>
      <w:r w:rsidR="00456F23" w:rsidRPr="000A1BDC">
        <w:rPr>
          <w:color w:val="000000" w:themeColor="text1"/>
        </w:rPr>
        <w:t xml:space="preserve"> et </w:t>
      </w:r>
      <w:r w:rsidR="0085122F">
        <w:rPr>
          <w:color w:val="000000" w:themeColor="text1"/>
        </w:rPr>
        <w:t>neuf</w:t>
      </w:r>
      <w:r w:rsidR="00456F23" w:rsidRPr="000A1BDC">
        <w:rPr>
          <w:color w:val="000000" w:themeColor="text1"/>
        </w:rPr>
        <w:t xml:space="preserve"> (0</w:t>
      </w:r>
      <w:r w:rsidR="0085122F">
        <w:rPr>
          <w:color w:val="000000" w:themeColor="text1"/>
        </w:rPr>
        <w:t>9</w:t>
      </w:r>
      <w:r w:rsidR="00456F23" w:rsidRPr="000A1BDC">
        <w:rPr>
          <w:color w:val="000000" w:themeColor="text1"/>
        </w:rPr>
        <w:t>)</w:t>
      </w:r>
      <w:r w:rsidR="004B501A" w:rsidRPr="000A1BDC">
        <w:rPr>
          <w:color w:val="000000" w:themeColor="text1"/>
        </w:rPr>
        <w:t xml:space="preserve"> </w:t>
      </w:r>
      <w:r w:rsidR="00A17479" w:rsidRPr="000A1BDC">
        <w:rPr>
          <w:color w:val="000000" w:themeColor="text1"/>
        </w:rPr>
        <w:t>jours</w:t>
      </w:r>
      <w:r w:rsidR="007610E2" w:rsidRPr="000A1BDC">
        <w:rPr>
          <w:color w:val="000000" w:themeColor="text1"/>
        </w:rPr>
        <w:t xml:space="preserve"> par commune</w:t>
      </w:r>
      <w:r w:rsidR="00CE7854" w:rsidRPr="000A1BDC">
        <w:rPr>
          <w:color w:val="000000" w:themeColor="text1"/>
        </w:rPr>
        <w:t xml:space="preserve"> (voir tableau ci-dessous)</w:t>
      </w:r>
      <w:r w:rsidR="007610E2" w:rsidRPr="000A1BDC">
        <w:rPr>
          <w:color w:val="000000" w:themeColor="text1"/>
        </w:rPr>
        <w:t xml:space="preserve">. Quant </w:t>
      </w:r>
      <w:r w:rsidR="00CE7854" w:rsidRPr="000A1BDC">
        <w:rPr>
          <w:color w:val="000000" w:themeColor="text1"/>
        </w:rPr>
        <w:t>aux délais impartis à</w:t>
      </w:r>
      <w:r w:rsidR="007610E2" w:rsidRPr="000A1BDC">
        <w:rPr>
          <w:color w:val="000000" w:themeColor="text1"/>
        </w:rPr>
        <w:t xml:space="preserve"> la collecte des données par les personnes ressources locales dans les communes à accessibilité </w:t>
      </w:r>
      <w:r w:rsidR="00CE7854" w:rsidRPr="000A1BDC">
        <w:rPr>
          <w:color w:val="000000" w:themeColor="text1"/>
        </w:rPr>
        <w:t>limitée, il</w:t>
      </w:r>
      <w:r w:rsidR="007610E2" w:rsidRPr="000A1BDC">
        <w:rPr>
          <w:color w:val="000000" w:themeColor="text1"/>
        </w:rPr>
        <w:t xml:space="preserve"> est de deux (02) jours par village.</w:t>
      </w:r>
    </w:p>
    <w:p w14:paraId="0494DB61" w14:textId="1A194678" w:rsidR="00361D7E" w:rsidRDefault="00361D7E" w:rsidP="008E7FA2">
      <w:pPr>
        <w:pStyle w:val="Corpsdetexte"/>
        <w:rPr>
          <w:color w:val="000000" w:themeColor="text1"/>
        </w:rPr>
      </w:pPr>
      <w:r w:rsidRPr="000A1BDC">
        <w:rPr>
          <w:color w:val="000000" w:themeColor="text1"/>
        </w:rPr>
        <w:t xml:space="preserve"> Le temps de travail effectif pour les deux consultants (principal et associé) est de trente (30) jours effectifs pour les communes accessibles et de vingt-cinq (25) jours pour les communes à accessibilité limitée. Dans ce dernier cas de figure, les deux consultants ne participent pas à la collecte des données dans les villages/localités</w:t>
      </w:r>
      <w:r w:rsidR="00CE7854" w:rsidRPr="000A1BDC">
        <w:rPr>
          <w:color w:val="000000" w:themeColor="text1"/>
        </w:rPr>
        <w:t>.</w:t>
      </w:r>
    </w:p>
    <w:p w14:paraId="56B12AEE" w14:textId="77777777" w:rsidR="00200B74" w:rsidRPr="000A1BDC" w:rsidRDefault="00200B74" w:rsidP="008E7FA2">
      <w:pPr>
        <w:pStyle w:val="Corpsdetexte"/>
        <w:rPr>
          <w:color w:val="000000" w:themeColor="text1"/>
        </w:rPr>
      </w:pPr>
    </w:p>
    <w:p w14:paraId="2F187EFC" w14:textId="77777777" w:rsidR="00E70144" w:rsidRDefault="00E70144" w:rsidP="008E7FA2">
      <w:pPr>
        <w:pStyle w:val="Corpsdetexte"/>
        <w:rPr>
          <w:color w:val="000000" w:themeColor="text1"/>
        </w:rPr>
        <w:sectPr w:rsidR="00E70144">
          <w:pgSz w:w="11906" w:h="16838"/>
          <w:pgMar w:top="1417" w:right="1417" w:bottom="1417" w:left="1417" w:header="708" w:footer="708" w:gutter="0"/>
          <w:cols w:space="708"/>
          <w:docGrid w:linePitch="360"/>
        </w:sectPr>
      </w:pPr>
    </w:p>
    <w:p w14:paraId="40CA61E3" w14:textId="3921019C" w:rsidR="00CE7854" w:rsidRPr="000A1BDC" w:rsidRDefault="00456F23" w:rsidP="008E7FA2">
      <w:pPr>
        <w:pStyle w:val="Corpsdetexte"/>
        <w:rPr>
          <w:b/>
          <w:bCs/>
          <w:color w:val="000000" w:themeColor="text1"/>
        </w:rPr>
      </w:pPr>
      <w:r w:rsidRPr="000A1BDC">
        <w:rPr>
          <w:b/>
          <w:bCs/>
          <w:color w:val="000000" w:themeColor="text1"/>
        </w:rPr>
        <w:lastRenderedPageBreak/>
        <w:t>Estimation du temps de travail des animateurs</w:t>
      </w:r>
    </w:p>
    <w:tbl>
      <w:tblPr>
        <w:tblStyle w:val="Grilledutableau"/>
        <w:tblW w:w="0" w:type="auto"/>
        <w:tblLook w:val="04A0" w:firstRow="1" w:lastRow="0" w:firstColumn="1" w:lastColumn="0" w:noHBand="0" w:noVBand="1"/>
      </w:tblPr>
      <w:tblGrid>
        <w:gridCol w:w="1603"/>
        <w:gridCol w:w="1512"/>
        <w:gridCol w:w="1483"/>
        <w:gridCol w:w="1163"/>
        <w:gridCol w:w="1257"/>
        <w:gridCol w:w="1700"/>
      </w:tblGrid>
      <w:tr w:rsidR="000A1BDC" w:rsidRPr="000A1BDC" w14:paraId="05600CF9" w14:textId="77777777" w:rsidTr="00C7720B">
        <w:trPr>
          <w:tblHeader/>
        </w:trPr>
        <w:tc>
          <w:tcPr>
            <w:tcW w:w="1603" w:type="dxa"/>
            <w:shd w:val="clear" w:color="auto" w:fill="F2F2F2" w:themeFill="background1" w:themeFillShade="F2"/>
          </w:tcPr>
          <w:p w14:paraId="652133B5" w14:textId="612DDE84" w:rsidR="00CE7854" w:rsidRPr="000A1BDC" w:rsidRDefault="00DB4751" w:rsidP="000A6C6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Commune</w:t>
            </w:r>
          </w:p>
        </w:tc>
        <w:tc>
          <w:tcPr>
            <w:tcW w:w="1512" w:type="dxa"/>
            <w:shd w:val="clear" w:color="auto" w:fill="F2F2F2" w:themeFill="background1" w:themeFillShade="F2"/>
          </w:tcPr>
          <w:p w14:paraId="45C98B9B" w14:textId="77777777" w:rsidR="00CE7854" w:rsidRPr="000A1BDC" w:rsidRDefault="00CE7854" w:rsidP="000A6C67">
            <w:pPr>
              <w:jc w:val="center"/>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Village /commune</w:t>
            </w:r>
          </w:p>
        </w:tc>
        <w:tc>
          <w:tcPr>
            <w:tcW w:w="1483" w:type="dxa"/>
            <w:shd w:val="clear" w:color="auto" w:fill="F2F2F2" w:themeFill="background1" w:themeFillShade="F2"/>
          </w:tcPr>
          <w:p w14:paraId="5FFDA5E1" w14:textId="77777777" w:rsidR="00CE7854" w:rsidRPr="000A1BDC" w:rsidRDefault="00CE7854" w:rsidP="000A6C67">
            <w:pPr>
              <w:jc w:val="center"/>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Processus par grappe</w:t>
            </w:r>
          </w:p>
        </w:tc>
        <w:tc>
          <w:tcPr>
            <w:tcW w:w="1163" w:type="dxa"/>
            <w:shd w:val="clear" w:color="auto" w:fill="F2F2F2" w:themeFill="background1" w:themeFillShade="F2"/>
          </w:tcPr>
          <w:p w14:paraId="20D18A26" w14:textId="4C1EF64F" w:rsidR="00CE7854" w:rsidRPr="000A1BDC" w:rsidRDefault="00CE7854" w:rsidP="000A6C67">
            <w:pPr>
              <w:jc w:val="center"/>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Processus par village</w:t>
            </w:r>
          </w:p>
        </w:tc>
        <w:tc>
          <w:tcPr>
            <w:tcW w:w="1257" w:type="dxa"/>
            <w:shd w:val="clear" w:color="auto" w:fill="F2F2F2" w:themeFill="background1" w:themeFillShade="F2"/>
          </w:tcPr>
          <w:p w14:paraId="21AD8C61" w14:textId="77777777" w:rsidR="00CE7854" w:rsidRPr="000A1BDC" w:rsidRDefault="00CE7854" w:rsidP="000A6C67">
            <w:pPr>
              <w:jc w:val="center"/>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Temps de travail estimatif</w:t>
            </w:r>
          </w:p>
        </w:tc>
        <w:tc>
          <w:tcPr>
            <w:tcW w:w="1700" w:type="dxa"/>
            <w:shd w:val="clear" w:color="auto" w:fill="F2F2F2" w:themeFill="background1" w:themeFillShade="F2"/>
          </w:tcPr>
          <w:p w14:paraId="19EF1E09" w14:textId="77777777" w:rsidR="00CE7854" w:rsidRPr="000A1BDC" w:rsidRDefault="00CE7854" w:rsidP="000A6C67">
            <w:pPr>
              <w:jc w:val="center"/>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Nombre d’animateurs</w:t>
            </w:r>
          </w:p>
        </w:tc>
      </w:tr>
      <w:tr w:rsidR="00C7720B" w:rsidRPr="00D50A9D" w14:paraId="5D9525EC" w14:textId="77777777" w:rsidTr="00055F4B">
        <w:trPr>
          <w:trHeight w:val="285"/>
        </w:trPr>
        <w:tc>
          <w:tcPr>
            <w:tcW w:w="1603" w:type="dxa"/>
          </w:tcPr>
          <w:p w14:paraId="1710ADDD" w14:textId="6EF9B183" w:rsidR="00C7720B" w:rsidRPr="00D50A9D" w:rsidRDefault="00C7720B" w:rsidP="00C7720B">
            <w:pPr>
              <w:jc w:val="center"/>
              <w:rPr>
                <w:rFonts w:ascii="Times New Roman" w:hAnsi="Times New Roman" w:cs="Times New Roman"/>
                <w:color w:val="000000" w:themeColor="text1"/>
                <w:sz w:val="20"/>
                <w:szCs w:val="20"/>
              </w:rPr>
            </w:pPr>
            <w:r w:rsidRPr="00A037FB">
              <w:rPr>
                <w:rFonts w:ascii="Times New Roman" w:hAnsi="Times New Roman" w:cs="Times New Roman"/>
                <w:color w:val="000000" w:themeColor="text1"/>
                <w:sz w:val="20"/>
                <w:szCs w:val="20"/>
              </w:rPr>
              <w:t>Pissila  </w:t>
            </w:r>
          </w:p>
        </w:tc>
        <w:tc>
          <w:tcPr>
            <w:tcW w:w="1512" w:type="dxa"/>
          </w:tcPr>
          <w:p w14:paraId="75EAA5F6" w14:textId="21E962E7" w:rsidR="00C7720B" w:rsidRPr="00D50A9D" w:rsidRDefault="005601F1" w:rsidP="00C7720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68</w:t>
            </w:r>
          </w:p>
        </w:tc>
        <w:tc>
          <w:tcPr>
            <w:tcW w:w="1483" w:type="dxa"/>
          </w:tcPr>
          <w:p w14:paraId="45EDD4CA" w14:textId="2FE9E1D5" w:rsidR="00C7720B" w:rsidRPr="00D50A9D" w:rsidRDefault="009C5812" w:rsidP="00C7720B">
            <w:pPr>
              <w:jc w:val="center"/>
              <w:rPr>
                <w:rFonts w:ascii="Times New Roman" w:hAnsi="Times New Roman" w:cs="Times New Roman"/>
                <w:color w:val="000000" w:themeColor="text1"/>
                <w:sz w:val="20"/>
                <w:szCs w:val="20"/>
              </w:rPr>
            </w:pPr>
            <w:r w:rsidRPr="00D50A9D">
              <w:rPr>
                <w:rFonts w:ascii="Times New Roman" w:hAnsi="Times New Roman" w:cs="Times New Roman"/>
                <w:color w:val="000000" w:themeColor="text1"/>
                <w:sz w:val="20"/>
                <w:szCs w:val="20"/>
              </w:rPr>
              <w:t>22</w:t>
            </w:r>
          </w:p>
        </w:tc>
        <w:tc>
          <w:tcPr>
            <w:tcW w:w="1163" w:type="dxa"/>
          </w:tcPr>
          <w:p w14:paraId="50091E20" w14:textId="6B73BAD9" w:rsidR="00C7720B" w:rsidRPr="00D50A9D" w:rsidRDefault="00C7720B" w:rsidP="00C7720B">
            <w:pPr>
              <w:jc w:val="center"/>
              <w:rPr>
                <w:rFonts w:ascii="Times New Roman" w:hAnsi="Times New Roman" w:cs="Times New Roman"/>
                <w:color w:val="000000" w:themeColor="text1"/>
                <w:sz w:val="20"/>
                <w:szCs w:val="20"/>
              </w:rPr>
            </w:pPr>
          </w:p>
        </w:tc>
        <w:tc>
          <w:tcPr>
            <w:tcW w:w="1257" w:type="dxa"/>
          </w:tcPr>
          <w:p w14:paraId="08D59C2D" w14:textId="78D590DD" w:rsidR="00C7720B" w:rsidRPr="00D50A9D" w:rsidRDefault="0085122F" w:rsidP="00C7720B">
            <w:pPr>
              <w:jc w:val="center"/>
              <w:rPr>
                <w:rFonts w:ascii="Times New Roman" w:hAnsi="Times New Roman" w:cs="Times New Roman"/>
                <w:color w:val="000000" w:themeColor="text1"/>
                <w:sz w:val="20"/>
                <w:szCs w:val="20"/>
              </w:rPr>
            </w:pPr>
            <w:r w:rsidRPr="00D50A9D">
              <w:rPr>
                <w:rFonts w:ascii="Times New Roman" w:hAnsi="Times New Roman" w:cs="Times New Roman"/>
                <w:color w:val="000000" w:themeColor="text1"/>
                <w:sz w:val="20"/>
                <w:szCs w:val="20"/>
              </w:rPr>
              <w:t>9</w:t>
            </w:r>
            <w:r w:rsidR="00762DEE" w:rsidRPr="00D50A9D">
              <w:rPr>
                <w:rFonts w:ascii="Times New Roman" w:hAnsi="Times New Roman" w:cs="Times New Roman"/>
                <w:color w:val="000000" w:themeColor="text1"/>
                <w:sz w:val="20"/>
                <w:szCs w:val="20"/>
              </w:rPr>
              <w:t>jours</w:t>
            </w:r>
          </w:p>
        </w:tc>
        <w:tc>
          <w:tcPr>
            <w:tcW w:w="1700" w:type="dxa"/>
          </w:tcPr>
          <w:p w14:paraId="05D52911" w14:textId="76E6C633" w:rsidR="00C7720B" w:rsidRPr="00D50A9D" w:rsidRDefault="0085122F" w:rsidP="00C7720B">
            <w:pPr>
              <w:jc w:val="center"/>
              <w:rPr>
                <w:rFonts w:ascii="Times New Roman" w:hAnsi="Times New Roman" w:cs="Times New Roman"/>
                <w:color w:val="000000" w:themeColor="text1"/>
                <w:sz w:val="20"/>
                <w:szCs w:val="20"/>
              </w:rPr>
            </w:pPr>
            <w:r w:rsidRPr="00D50A9D">
              <w:rPr>
                <w:rFonts w:ascii="Times New Roman" w:hAnsi="Times New Roman" w:cs="Times New Roman"/>
                <w:color w:val="000000" w:themeColor="text1"/>
                <w:sz w:val="20"/>
                <w:szCs w:val="20"/>
              </w:rPr>
              <w:t>8</w:t>
            </w:r>
            <w:r w:rsidR="00762DEE" w:rsidRPr="00D50A9D">
              <w:rPr>
                <w:rFonts w:ascii="Times New Roman" w:hAnsi="Times New Roman" w:cs="Times New Roman"/>
                <w:color w:val="000000" w:themeColor="text1"/>
                <w:sz w:val="20"/>
                <w:szCs w:val="20"/>
              </w:rPr>
              <w:t>+2=4binomes</w:t>
            </w:r>
          </w:p>
        </w:tc>
      </w:tr>
      <w:tr w:rsidR="009E2EFD" w:rsidRPr="00D50A9D" w14:paraId="371304AB" w14:textId="77777777" w:rsidTr="00C7720B">
        <w:tc>
          <w:tcPr>
            <w:tcW w:w="1603" w:type="dxa"/>
          </w:tcPr>
          <w:p w14:paraId="34FDFC04" w14:textId="5700AF5A" w:rsidR="009E2EFD" w:rsidRPr="00D50A9D" w:rsidRDefault="009E2EFD" w:rsidP="009E2EFD">
            <w:pPr>
              <w:jc w:val="center"/>
              <w:rPr>
                <w:rFonts w:ascii="Times New Roman" w:hAnsi="Times New Roman" w:cs="Times New Roman"/>
                <w:color w:val="000000" w:themeColor="text1"/>
                <w:sz w:val="20"/>
                <w:szCs w:val="20"/>
              </w:rPr>
            </w:pPr>
            <w:r w:rsidRPr="00A037FB">
              <w:rPr>
                <w:rFonts w:ascii="Times New Roman" w:hAnsi="Times New Roman" w:cs="Times New Roman"/>
                <w:color w:val="000000" w:themeColor="text1"/>
                <w:sz w:val="20"/>
                <w:szCs w:val="20"/>
              </w:rPr>
              <w:t> Tougouri </w:t>
            </w:r>
          </w:p>
        </w:tc>
        <w:tc>
          <w:tcPr>
            <w:tcW w:w="1512" w:type="dxa"/>
          </w:tcPr>
          <w:p w14:paraId="0EB9F64E" w14:textId="0470FBDB" w:rsidR="009E2EFD" w:rsidRPr="00D50A9D" w:rsidRDefault="009E2EFD" w:rsidP="009E2EFD">
            <w:pPr>
              <w:jc w:val="center"/>
              <w:rPr>
                <w:rFonts w:ascii="Times New Roman" w:hAnsi="Times New Roman" w:cs="Times New Roman"/>
                <w:color w:val="000000" w:themeColor="text1"/>
                <w:sz w:val="20"/>
                <w:szCs w:val="20"/>
              </w:rPr>
            </w:pPr>
            <w:r w:rsidRPr="00D50A9D">
              <w:rPr>
                <w:rFonts w:ascii="Times New Roman" w:hAnsi="Times New Roman" w:cs="Times New Roman"/>
                <w:color w:val="000000" w:themeColor="text1"/>
                <w:sz w:val="20"/>
                <w:szCs w:val="20"/>
              </w:rPr>
              <w:t>42</w:t>
            </w:r>
          </w:p>
        </w:tc>
        <w:tc>
          <w:tcPr>
            <w:tcW w:w="1483" w:type="dxa"/>
          </w:tcPr>
          <w:p w14:paraId="0F2AC171" w14:textId="0F58562B" w:rsidR="009E2EFD" w:rsidRPr="00D50A9D" w:rsidRDefault="009E2EFD" w:rsidP="009E2EFD">
            <w:pPr>
              <w:jc w:val="center"/>
              <w:rPr>
                <w:rFonts w:ascii="Times New Roman" w:hAnsi="Times New Roman" w:cs="Times New Roman"/>
                <w:color w:val="000000" w:themeColor="text1"/>
                <w:sz w:val="20"/>
                <w:szCs w:val="20"/>
              </w:rPr>
            </w:pPr>
            <w:r w:rsidRPr="00D50A9D">
              <w:rPr>
                <w:rFonts w:ascii="Times New Roman" w:hAnsi="Times New Roman" w:cs="Times New Roman"/>
                <w:color w:val="000000" w:themeColor="text1"/>
                <w:sz w:val="20"/>
                <w:szCs w:val="20"/>
              </w:rPr>
              <w:t>14</w:t>
            </w:r>
          </w:p>
        </w:tc>
        <w:tc>
          <w:tcPr>
            <w:tcW w:w="1163" w:type="dxa"/>
          </w:tcPr>
          <w:p w14:paraId="764BBAE1" w14:textId="4825D1AB" w:rsidR="009E2EFD" w:rsidRPr="00D50A9D" w:rsidRDefault="009E2EFD" w:rsidP="009E2EFD">
            <w:pPr>
              <w:jc w:val="center"/>
              <w:rPr>
                <w:rFonts w:ascii="Times New Roman" w:hAnsi="Times New Roman" w:cs="Times New Roman"/>
                <w:color w:val="000000" w:themeColor="text1"/>
                <w:sz w:val="20"/>
                <w:szCs w:val="20"/>
              </w:rPr>
            </w:pPr>
            <w:r w:rsidRPr="00D50A9D">
              <w:rPr>
                <w:rFonts w:ascii="Times New Roman" w:hAnsi="Times New Roman" w:cs="Times New Roman"/>
                <w:color w:val="000000" w:themeColor="text1"/>
                <w:sz w:val="20"/>
                <w:szCs w:val="20"/>
              </w:rPr>
              <w:t>-</w:t>
            </w:r>
          </w:p>
        </w:tc>
        <w:tc>
          <w:tcPr>
            <w:tcW w:w="1257" w:type="dxa"/>
          </w:tcPr>
          <w:p w14:paraId="524D37BB" w14:textId="235B5B30" w:rsidR="009E2EFD" w:rsidRPr="00D50A9D" w:rsidRDefault="009E2EFD" w:rsidP="009E2EFD">
            <w:pPr>
              <w:jc w:val="center"/>
              <w:rPr>
                <w:rFonts w:ascii="Times New Roman" w:hAnsi="Times New Roman" w:cs="Times New Roman"/>
                <w:color w:val="000000" w:themeColor="text1"/>
                <w:sz w:val="20"/>
                <w:szCs w:val="20"/>
              </w:rPr>
            </w:pPr>
            <w:r w:rsidRPr="00D50A9D">
              <w:rPr>
                <w:rFonts w:ascii="Times New Roman" w:hAnsi="Times New Roman" w:cs="Times New Roman"/>
                <w:color w:val="000000" w:themeColor="text1"/>
                <w:sz w:val="20"/>
                <w:szCs w:val="20"/>
              </w:rPr>
              <w:t>7 jours</w:t>
            </w:r>
          </w:p>
        </w:tc>
        <w:tc>
          <w:tcPr>
            <w:tcW w:w="1700" w:type="dxa"/>
          </w:tcPr>
          <w:p w14:paraId="775FF3A5" w14:textId="02C5F87D" w:rsidR="009E2EFD" w:rsidRPr="00D50A9D" w:rsidRDefault="009E2EFD" w:rsidP="009E2EFD">
            <w:pPr>
              <w:jc w:val="center"/>
              <w:rPr>
                <w:rFonts w:ascii="Times New Roman" w:hAnsi="Times New Roman" w:cs="Times New Roman"/>
                <w:color w:val="000000" w:themeColor="text1"/>
                <w:sz w:val="20"/>
                <w:szCs w:val="20"/>
              </w:rPr>
            </w:pPr>
            <w:r w:rsidRPr="00D50A9D">
              <w:rPr>
                <w:rFonts w:ascii="Times New Roman" w:hAnsi="Times New Roman" w:cs="Times New Roman"/>
                <w:color w:val="000000" w:themeColor="text1"/>
                <w:sz w:val="20"/>
                <w:szCs w:val="20"/>
              </w:rPr>
              <w:t>6+2=4binomes</w:t>
            </w:r>
          </w:p>
        </w:tc>
      </w:tr>
      <w:tr w:rsidR="009E2EFD" w:rsidRPr="00D50A9D" w14:paraId="09F1EF15" w14:textId="77777777" w:rsidTr="00C7720B">
        <w:tc>
          <w:tcPr>
            <w:tcW w:w="1603" w:type="dxa"/>
          </w:tcPr>
          <w:p w14:paraId="6FA6D42F" w14:textId="505405B5" w:rsidR="009E2EFD" w:rsidRPr="00D50A9D" w:rsidRDefault="009E2EFD" w:rsidP="009E2EFD">
            <w:pPr>
              <w:jc w:val="center"/>
              <w:rPr>
                <w:rFonts w:ascii="Times New Roman" w:hAnsi="Times New Roman" w:cs="Times New Roman"/>
                <w:color w:val="000000" w:themeColor="text1"/>
                <w:sz w:val="20"/>
                <w:szCs w:val="20"/>
              </w:rPr>
            </w:pPr>
            <w:r w:rsidRPr="00A037FB">
              <w:rPr>
                <w:rFonts w:ascii="Times New Roman" w:hAnsi="Times New Roman" w:cs="Times New Roman"/>
                <w:color w:val="000000" w:themeColor="text1"/>
                <w:sz w:val="20"/>
                <w:szCs w:val="20"/>
              </w:rPr>
              <w:t> Namissiguima  </w:t>
            </w:r>
          </w:p>
        </w:tc>
        <w:tc>
          <w:tcPr>
            <w:tcW w:w="1512" w:type="dxa"/>
          </w:tcPr>
          <w:p w14:paraId="6E26F486" w14:textId="390AB218" w:rsidR="009E2EFD" w:rsidRPr="00D50A9D" w:rsidRDefault="009E2EFD" w:rsidP="009E2EFD">
            <w:pPr>
              <w:jc w:val="center"/>
              <w:rPr>
                <w:rFonts w:ascii="Times New Roman" w:hAnsi="Times New Roman" w:cs="Times New Roman"/>
                <w:color w:val="000000" w:themeColor="text1"/>
                <w:sz w:val="20"/>
                <w:szCs w:val="20"/>
              </w:rPr>
            </w:pPr>
            <w:r w:rsidRPr="00D50A9D">
              <w:rPr>
                <w:rFonts w:ascii="Times New Roman" w:hAnsi="Times New Roman" w:cs="Times New Roman"/>
                <w:color w:val="000000" w:themeColor="text1"/>
                <w:sz w:val="20"/>
                <w:szCs w:val="20"/>
              </w:rPr>
              <w:t>13</w:t>
            </w:r>
          </w:p>
        </w:tc>
        <w:tc>
          <w:tcPr>
            <w:tcW w:w="1483" w:type="dxa"/>
          </w:tcPr>
          <w:p w14:paraId="677FB6C8" w14:textId="43905B76" w:rsidR="009E2EFD" w:rsidRPr="00D50A9D" w:rsidRDefault="00E220E4" w:rsidP="009E2EF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163" w:type="dxa"/>
          </w:tcPr>
          <w:p w14:paraId="29940B79" w14:textId="3B28DF76" w:rsidR="009E2EFD" w:rsidRPr="00D50A9D" w:rsidRDefault="009E2EFD" w:rsidP="009E2EFD">
            <w:pPr>
              <w:jc w:val="center"/>
              <w:rPr>
                <w:rFonts w:ascii="Times New Roman" w:hAnsi="Times New Roman" w:cs="Times New Roman"/>
                <w:color w:val="000000" w:themeColor="text1"/>
                <w:sz w:val="20"/>
                <w:szCs w:val="20"/>
              </w:rPr>
            </w:pPr>
            <w:r w:rsidRPr="00D50A9D">
              <w:rPr>
                <w:rFonts w:ascii="Times New Roman" w:hAnsi="Times New Roman" w:cs="Times New Roman"/>
                <w:color w:val="000000" w:themeColor="text1"/>
                <w:sz w:val="20"/>
                <w:szCs w:val="20"/>
              </w:rPr>
              <w:t>-</w:t>
            </w:r>
          </w:p>
        </w:tc>
        <w:tc>
          <w:tcPr>
            <w:tcW w:w="1257" w:type="dxa"/>
          </w:tcPr>
          <w:p w14:paraId="2F88DB41" w14:textId="3D5585D9" w:rsidR="009E2EFD" w:rsidRPr="00D50A9D" w:rsidRDefault="009E2EFD" w:rsidP="009E2EFD">
            <w:pPr>
              <w:jc w:val="center"/>
              <w:rPr>
                <w:rFonts w:ascii="Times New Roman" w:hAnsi="Times New Roman" w:cs="Times New Roman"/>
                <w:color w:val="000000" w:themeColor="text1"/>
                <w:sz w:val="20"/>
                <w:szCs w:val="20"/>
              </w:rPr>
            </w:pPr>
            <w:r w:rsidRPr="00D50A9D">
              <w:rPr>
                <w:rFonts w:ascii="Times New Roman" w:hAnsi="Times New Roman" w:cs="Times New Roman"/>
                <w:color w:val="000000" w:themeColor="text1"/>
                <w:sz w:val="20"/>
                <w:szCs w:val="20"/>
              </w:rPr>
              <w:t>3jours</w:t>
            </w:r>
          </w:p>
        </w:tc>
        <w:tc>
          <w:tcPr>
            <w:tcW w:w="1700" w:type="dxa"/>
          </w:tcPr>
          <w:p w14:paraId="30500C3B" w14:textId="14FCA3E9" w:rsidR="009E2EFD" w:rsidRPr="00D50A9D" w:rsidRDefault="009E2EFD" w:rsidP="009E2EFD">
            <w:pPr>
              <w:jc w:val="center"/>
              <w:rPr>
                <w:rFonts w:ascii="Times New Roman" w:hAnsi="Times New Roman" w:cs="Times New Roman"/>
                <w:color w:val="000000" w:themeColor="text1"/>
                <w:sz w:val="20"/>
                <w:szCs w:val="20"/>
              </w:rPr>
            </w:pPr>
            <w:r w:rsidRPr="00D50A9D">
              <w:rPr>
                <w:rFonts w:ascii="Times New Roman" w:hAnsi="Times New Roman" w:cs="Times New Roman"/>
                <w:color w:val="000000" w:themeColor="text1"/>
                <w:sz w:val="20"/>
                <w:szCs w:val="20"/>
              </w:rPr>
              <w:t>6+2=4binômes</w:t>
            </w:r>
          </w:p>
        </w:tc>
      </w:tr>
      <w:tr w:rsidR="0085122F" w:rsidRPr="00D50A9D" w14:paraId="0C36A624" w14:textId="77777777" w:rsidTr="00033468">
        <w:tc>
          <w:tcPr>
            <w:tcW w:w="1603" w:type="dxa"/>
          </w:tcPr>
          <w:p w14:paraId="216D9C39" w14:textId="216ABA19" w:rsidR="0085122F" w:rsidRPr="00D50A9D" w:rsidRDefault="0085122F" w:rsidP="0085122F">
            <w:pPr>
              <w:jc w:val="center"/>
              <w:rPr>
                <w:rFonts w:ascii="Times New Roman" w:hAnsi="Times New Roman" w:cs="Times New Roman"/>
                <w:color w:val="000000" w:themeColor="text1"/>
                <w:sz w:val="20"/>
                <w:szCs w:val="20"/>
              </w:rPr>
            </w:pPr>
            <w:r w:rsidRPr="00D50A9D">
              <w:rPr>
                <w:rFonts w:ascii="Times New Roman" w:hAnsi="Times New Roman" w:cs="Times New Roman"/>
                <w:color w:val="000000" w:themeColor="text1"/>
                <w:sz w:val="20"/>
                <w:szCs w:val="20"/>
              </w:rPr>
              <w:t> Fada N’Gourma </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tcPr>
          <w:p w14:paraId="050EF4E7" w14:textId="3029AB6A" w:rsidR="0085122F" w:rsidRPr="00D50A9D" w:rsidRDefault="0085122F" w:rsidP="0085122F">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34</w:t>
            </w:r>
          </w:p>
        </w:tc>
        <w:tc>
          <w:tcPr>
            <w:tcW w:w="1483" w:type="dxa"/>
          </w:tcPr>
          <w:p w14:paraId="29D5EC41" w14:textId="75064E22" w:rsidR="0085122F" w:rsidRPr="00D50A9D" w:rsidRDefault="0085122F" w:rsidP="0085122F">
            <w:pPr>
              <w:jc w:val="center"/>
              <w:rPr>
                <w:rFonts w:ascii="Times New Roman" w:hAnsi="Times New Roman" w:cs="Times New Roman"/>
                <w:color w:val="000000" w:themeColor="text1"/>
                <w:sz w:val="20"/>
                <w:szCs w:val="20"/>
              </w:rPr>
            </w:pPr>
            <w:r w:rsidRPr="00D50A9D">
              <w:rPr>
                <w:rFonts w:ascii="Times New Roman" w:hAnsi="Times New Roman" w:cs="Times New Roman"/>
                <w:color w:val="000000" w:themeColor="text1"/>
                <w:sz w:val="20"/>
                <w:szCs w:val="20"/>
              </w:rPr>
              <w:t>13</w:t>
            </w:r>
          </w:p>
        </w:tc>
        <w:tc>
          <w:tcPr>
            <w:tcW w:w="1163" w:type="dxa"/>
          </w:tcPr>
          <w:p w14:paraId="0ED54525" w14:textId="2F4328FC" w:rsidR="0085122F" w:rsidRPr="00D50A9D" w:rsidRDefault="0085122F" w:rsidP="0085122F">
            <w:pPr>
              <w:jc w:val="center"/>
              <w:rPr>
                <w:rFonts w:ascii="Times New Roman" w:hAnsi="Times New Roman" w:cs="Times New Roman"/>
                <w:color w:val="000000" w:themeColor="text1"/>
                <w:sz w:val="20"/>
                <w:szCs w:val="20"/>
              </w:rPr>
            </w:pPr>
          </w:p>
        </w:tc>
        <w:tc>
          <w:tcPr>
            <w:tcW w:w="1257" w:type="dxa"/>
          </w:tcPr>
          <w:p w14:paraId="26CA5384" w14:textId="55AD0CA4" w:rsidR="0085122F" w:rsidRPr="00D50A9D" w:rsidRDefault="0085122F" w:rsidP="0085122F">
            <w:pPr>
              <w:jc w:val="center"/>
              <w:rPr>
                <w:rFonts w:ascii="Times New Roman" w:hAnsi="Times New Roman" w:cs="Times New Roman"/>
                <w:color w:val="000000" w:themeColor="text1"/>
                <w:sz w:val="20"/>
                <w:szCs w:val="20"/>
              </w:rPr>
            </w:pPr>
            <w:r w:rsidRPr="00D50A9D">
              <w:rPr>
                <w:rFonts w:ascii="Times New Roman" w:hAnsi="Times New Roman" w:cs="Times New Roman"/>
                <w:color w:val="000000" w:themeColor="text1"/>
                <w:sz w:val="20"/>
                <w:szCs w:val="20"/>
              </w:rPr>
              <w:t>6jours</w:t>
            </w:r>
          </w:p>
        </w:tc>
        <w:tc>
          <w:tcPr>
            <w:tcW w:w="1700" w:type="dxa"/>
          </w:tcPr>
          <w:p w14:paraId="3AF2B5D6" w14:textId="3998BE8D" w:rsidR="0085122F" w:rsidRPr="00D50A9D" w:rsidRDefault="0085122F" w:rsidP="0085122F">
            <w:pPr>
              <w:jc w:val="center"/>
              <w:rPr>
                <w:rFonts w:ascii="Times New Roman" w:hAnsi="Times New Roman" w:cs="Times New Roman"/>
                <w:color w:val="000000" w:themeColor="text1"/>
                <w:sz w:val="20"/>
                <w:szCs w:val="20"/>
              </w:rPr>
            </w:pPr>
            <w:r w:rsidRPr="00D50A9D">
              <w:rPr>
                <w:rFonts w:ascii="Times New Roman" w:hAnsi="Times New Roman" w:cs="Times New Roman"/>
                <w:color w:val="000000" w:themeColor="text1"/>
                <w:sz w:val="20"/>
                <w:szCs w:val="20"/>
              </w:rPr>
              <w:t>6+2=4binômes</w:t>
            </w:r>
          </w:p>
        </w:tc>
      </w:tr>
      <w:tr w:rsidR="0085122F" w:rsidRPr="00D50A9D" w14:paraId="29EA393E" w14:textId="77777777" w:rsidTr="00033468">
        <w:tc>
          <w:tcPr>
            <w:tcW w:w="1603" w:type="dxa"/>
          </w:tcPr>
          <w:p w14:paraId="27906CED" w14:textId="1672174B" w:rsidR="0085122F" w:rsidRPr="00D50A9D" w:rsidRDefault="0085122F" w:rsidP="0085122F">
            <w:pPr>
              <w:jc w:val="center"/>
              <w:rPr>
                <w:rFonts w:ascii="Times New Roman" w:hAnsi="Times New Roman" w:cs="Times New Roman"/>
                <w:color w:val="000000" w:themeColor="text1"/>
                <w:sz w:val="20"/>
                <w:szCs w:val="20"/>
              </w:rPr>
            </w:pPr>
            <w:r w:rsidRPr="00D50A9D">
              <w:rPr>
                <w:rFonts w:ascii="Times New Roman" w:hAnsi="Times New Roman" w:cs="Times New Roman"/>
                <w:color w:val="000000" w:themeColor="text1"/>
                <w:sz w:val="20"/>
                <w:szCs w:val="20"/>
              </w:rPr>
              <w:t> Diabo </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tcPr>
          <w:p w14:paraId="6AAF7C43" w14:textId="49A1C4DE" w:rsidR="0085122F" w:rsidRPr="00D50A9D" w:rsidRDefault="0085122F" w:rsidP="0085122F">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64</w:t>
            </w:r>
          </w:p>
        </w:tc>
        <w:tc>
          <w:tcPr>
            <w:tcW w:w="1483" w:type="dxa"/>
          </w:tcPr>
          <w:p w14:paraId="693F1112" w14:textId="2D276019" w:rsidR="0085122F" w:rsidRPr="00D50A9D" w:rsidRDefault="0085122F" w:rsidP="0085122F">
            <w:pPr>
              <w:jc w:val="center"/>
              <w:rPr>
                <w:rFonts w:ascii="Times New Roman" w:hAnsi="Times New Roman" w:cs="Times New Roman"/>
                <w:color w:val="000000" w:themeColor="text1"/>
                <w:sz w:val="20"/>
                <w:szCs w:val="20"/>
              </w:rPr>
            </w:pPr>
            <w:r w:rsidRPr="00D50A9D">
              <w:rPr>
                <w:rFonts w:ascii="Times New Roman" w:hAnsi="Times New Roman" w:cs="Times New Roman"/>
                <w:color w:val="000000" w:themeColor="text1"/>
                <w:sz w:val="20"/>
                <w:szCs w:val="20"/>
              </w:rPr>
              <w:t>21</w:t>
            </w:r>
          </w:p>
        </w:tc>
        <w:tc>
          <w:tcPr>
            <w:tcW w:w="1163" w:type="dxa"/>
          </w:tcPr>
          <w:p w14:paraId="337ECD9C" w14:textId="7CF3B29F" w:rsidR="0085122F" w:rsidRPr="00D50A9D" w:rsidRDefault="0085122F" w:rsidP="0085122F">
            <w:pPr>
              <w:jc w:val="center"/>
              <w:rPr>
                <w:rFonts w:ascii="Times New Roman" w:hAnsi="Times New Roman" w:cs="Times New Roman"/>
                <w:color w:val="000000" w:themeColor="text1"/>
                <w:sz w:val="20"/>
                <w:szCs w:val="20"/>
              </w:rPr>
            </w:pPr>
          </w:p>
        </w:tc>
        <w:tc>
          <w:tcPr>
            <w:tcW w:w="1257" w:type="dxa"/>
          </w:tcPr>
          <w:p w14:paraId="22A2ACFF" w14:textId="4F805581" w:rsidR="0085122F" w:rsidRPr="00D50A9D" w:rsidRDefault="0085122F" w:rsidP="0085122F">
            <w:pPr>
              <w:jc w:val="center"/>
              <w:rPr>
                <w:rFonts w:ascii="Times New Roman" w:hAnsi="Times New Roman" w:cs="Times New Roman"/>
                <w:color w:val="000000" w:themeColor="text1"/>
                <w:sz w:val="20"/>
                <w:szCs w:val="20"/>
              </w:rPr>
            </w:pPr>
            <w:r w:rsidRPr="00D50A9D">
              <w:rPr>
                <w:rFonts w:ascii="Times New Roman" w:hAnsi="Times New Roman" w:cs="Times New Roman"/>
                <w:color w:val="000000" w:themeColor="text1"/>
                <w:sz w:val="20"/>
                <w:szCs w:val="20"/>
              </w:rPr>
              <w:t>8jours</w:t>
            </w:r>
          </w:p>
        </w:tc>
        <w:tc>
          <w:tcPr>
            <w:tcW w:w="1700" w:type="dxa"/>
          </w:tcPr>
          <w:p w14:paraId="55D36583" w14:textId="5083F155" w:rsidR="0085122F" w:rsidRPr="00D50A9D" w:rsidRDefault="0085122F" w:rsidP="0085122F">
            <w:pPr>
              <w:jc w:val="center"/>
              <w:rPr>
                <w:rFonts w:ascii="Times New Roman" w:hAnsi="Times New Roman" w:cs="Times New Roman"/>
                <w:color w:val="000000" w:themeColor="text1"/>
                <w:sz w:val="20"/>
                <w:szCs w:val="20"/>
              </w:rPr>
            </w:pPr>
            <w:r w:rsidRPr="00D50A9D">
              <w:rPr>
                <w:rFonts w:ascii="Times New Roman" w:hAnsi="Times New Roman" w:cs="Times New Roman"/>
                <w:color w:val="000000" w:themeColor="text1"/>
                <w:sz w:val="20"/>
                <w:szCs w:val="20"/>
              </w:rPr>
              <w:t>8+2=4binômes</w:t>
            </w:r>
          </w:p>
        </w:tc>
      </w:tr>
    </w:tbl>
    <w:p w14:paraId="3D1CC238" w14:textId="77777777" w:rsidR="005928D2" w:rsidRDefault="005928D2" w:rsidP="008E7FA2">
      <w:pPr>
        <w:pStyle w:val="Corpsdetexte"/>
        <w:rPr>
          <w:b/>
          <w:i/>
          <w:color w:val="000000" w:themeColor="text1"/>
        </w:rPr>
      </w:pPr>
    </w:p>
    <w:p w14:paraId="76FEEC7A" w14:textId="0B1EF6F4" w:rsidR="00456F23" w:rsidRPr="000A1BDC" w:rsidRDefault="00456F23" w:rsidP="008E7FA2">
      <w:pPr>
        <w:pStyle w:val="Corpsdetexte"/>
        <w:rPr>
          <w:b/>
          <w:i/>
          <w:color w:val="000000" w:themeColor="text1"/>
        </w:rPr>
      </w:pPr>
      <w:r w:rsidRPr="000A1BDC">
        <w:rPr>
          <w:b/>
          <w:i/>
          <w:color w:val="000000" w:themeColor="text1"/>
        </w:rPr>
        <w:t xml:space="preserve">NB : </w:t>
      </w:r>
    </w:p>
    <w:p w14:paraId="0F85EF4B" w14:textId="3E761904" w:rsidR="00456F23" w:rsidRPr="000A1BDC" w:rsidRDefault="00456F23" w:rsidP="00191AB0">
      <w:pPr>
        <w:pStyle w:val="Corpsdetexte"/>
        <w:numPr>
          <w:ilvl w:val="0"/>
          <w:numId w:val="33"/>
        </w:numPr>
        <w:pBdr>
          <w:top w:val="single" w:sz="12" w:space="1" w:color="auto"/>
          <w:left w:val="single" w:sz="12" w:space="4" w:color="auto"/>
          <w:bottom w:val="single" w:sz="12" w:space="1" w:color="auto"/>
          <w:right w:val="single" w:sz="12" w:space="4" w:color="auto"/>
        </w:pBdr>
        <w:rPr>
          <w:bCs/>
          <w:i/>
          <w:color w:val="000000" w:themeColor="text1"/>
        </w:rPr>
      </w:pPr>
      <w:r w:rsidRPr="000A1BDC">
        <w:rPr>
          <w:bCs/>
          <w:i/>
          <w:color w:val="000000" w:themeColor="text1"/>
        </w:rPr>
        <w:t>A ce temps d’animation s’ajoute deux (02) jours de travail pour le traitement des données et la production des rapports de terrain. Il est recommandé de ne pas constituer des grappes de plus de trois villages.</w:t>
      </w:r>
    </w:p>
    <w:p w14:paraId="1C998081" w14:textId="7039A751" w:rsidR="00983ED7" w:rsidRPr="000A1BDC" w:rsidRDefault="00983ED7" w:rsidP="00191AB0">
      <w:pPr>
        <w:pStyle w:val="Corpsdetexte"/>
        <w:numPr>
          <w:ilvl w:val="0"/>
          <w:numId w:val="33"/>
        </w:numPr>
        <w:pBdr>
          <w:top w:val="single" w:sz="12" w:space="1" w:color="auto"/>
          <w:left w:val="single" w:sz="12" w:space="4" w:color="auto"/>
          <w:bottom w:val="single" w:sz="12" w:space="1" w:color="auto"/>
          <w:right w:val="single" w:sz="12" w:space="4" w:color="auto"/>
        </w:pBdr>
        <w:rPr>
          <w:bCs/>
          <w:i/>
          <w:color w:val="000000" w:themeColor="text1"/>
        </w:rPr>
      </w:pPr>
      <w:proofErr w:type="gramStart"/>
      <w:r w:rsidRPr="000A1BDC">
        <w:rPr>
          <w:bCs/>
          <w:i/>
          <w:color w:val="000000" w:themeColor="text1"/>
        </w:rPr>
        <w:t>les</w:t>
      </w:r>
      <w:proofErr w:type="gramEnd"/>
      <w:r w:rsidRPr="000A1BDC">
        <w:rPr>
          <w:bCs/>
          <w:i/>
          <w:color w:val="000000" w:themeColor="text1"/>
        </w:rPr>
        <w:t xml:space="preserve"> </w:t>
      </w:r>
      <w:r w:rsidR="00055F4B">
        <w:rPr>
          <w:bCs/>
          <w:i/>
          <w:color w:val="000000" w:themeColor="text1"/>
        </w:rPr>
        <w:t xml:space="preserve">cinq (05) </w:t>
      </w:r>
      <w:r w:rsidR="00431593" w:rsidRPr="000A1BDC">
        <w:rPr>
          <w:bCs/>
          <w:i/>
          <w:color w:val="000000" w:themeColor="text1"/>
        </w:rPr>
        <w:t>communes</w:t>
      </w:r>
      <w:r w:rsidRPr="000A1BDC">
        <w:rPr>
          <w:bCs/>
          <w:i/>
          <w:color w:val="000000" w:themeColor="text1"/>
        </w:rPr>
        <w:t xml:space="preserve"> sont r</w:t>
      </w:r>
      <w:r w:rsidR="00042DDC" w:rsidRPr="000A1BDC">
        <w:rPr>
          <w:bCs/>
          <w:i/>
          <w:color w:val="000000" w:themeColor="text1"/>
        </w:rPr>
        <w:t>é</w:t>
      </w:r>
      <w:r w:rsidRPr="000A1BDC">
        <w:rPr>
          <w:bCs/>
          <w:i/>
          <w:color w:val="000000" w:themeColor="text1"/>
        </w:rPr>
        <w:t xml:space="preserve">parties en </w:t>
      </w:r>
      <w:r w:rsidR="00C7720B">
        <w:rPr>
          <w:bCs/>
          <w:i/>
          <w:color w:val="000000" w:themeColor="text1"/>
        </w:rPr>
        <w:t>deux</w:t>
      </w:r>
      <w:r w:rsidR="004611A5" w:rsidRPr="000A1BDC">
        <w:rPr>
          <w:bCs/>
          <w:i/>
          <w:color w:val="000000" w:themeColor="text1"/>
        </w:rPr>
        <w:t xml:space="preserve"> (</w:t>
      </w:r>
      <w:r w:rsidR="00C7720B">
        <w:rPr>
          <w:bCs/>
          <w:i/>
          <w:color w:val="000000" w:themeColor="text1"/>
        </w:rPr>
        <w:t>02</w:t>
      </w:r>
      <w:r w:rsidR="006F32BB" w:rsidRPr="000A1BDC">
        <w:rPr>
          <w:bCs/>
          <w:i/>
          <w:color w:val="000000" w:themeColor="text1"/>
        </w:rPr>
        <w:t>) lots</w:t>
      </w:r>
      <w:r w:rsidRPr="000A1BDC">
        <w:rPr>
          <w:bCs/>
          <w:i/>
          <w:color w:val="000000" w:themeColor="text1"/>
        </w:rPr>
        <w:t xml:space="preserve"> comme indiqué </w:t>
      </w:r>
      <w:r w:rsidR="000A6C67" w:rsidRPr="000A1BDC">
        <w:rPr>
          <w:bCs/>
          <w:i/>
          <w:color w:val="000000" w:themeColor="text1"/>
        </w:rPr>
        <w:t>dans le t</w:t>
      </w:r>
      <w:r w:rsidR="00456F23" w:rsidRPr="000A1BDC">
        <w:rPr>
          <w:bCs/>
          <w:i/>
          <w:color w:val="000000" w:themeColor="text1"/>
        </w:rPr>
        <w:t>ableau ci-dessous</w:t>
      </w:r>
      <w:r w:rsidRPr="000A1BDC">
        <w:rPr>
          <w:bCs/>
          <w:i/>
          <w:color w:val="000000" w:themeColor="text1"/>
        </w:rPr>
        <w:t xml:space="preserve">. </w:t>
      </w:r>
    </w:p>
    <w:p w14:paraId="0EFA6369" w14:textId="77777777" w:rsidR="00191AB0" w:rsidRPr="000A1BDC" w:rsidRDefault="00191AB0" w:rsidP="008E7FA2">
      <w:pPr>
        <w:jc w:val="both"/>
        <w:rPr>
          <w:rFonts w:ascii="Times New Roman" w:hAnsi="Times New Roman" w:cs="Times New Roman"/>
          <w:b/>
          <w:bCs/>
          <w:color w:val="000000" w:themeColor="text1"/>
          <w:sz w:val="24"/>
          <w:szCs w:val="24"/>
        </w:rPr>
      </w:pPr>
    </w:p>
    <w:p w14:paraId="28578E87" w14:textId="28A64D90" w:rsidR="001B5A8D" w:rsidRPr="000A1BDC" w:rsidRDefault="00456F23" w:rsidP="008E7FA2">
      <w:pPr>
        <w:jc w:val="both"/>
        <w:rPr>
          <w:rFonts w:ascii="Times New Roman" w:hAnsi="Times New Roman" w:cs="Times New Roman"/>
          <w:b/>
          <w:bCs/>
          <w:color w:val="000000" w:themeColor="text1"/>
          <w:sz w:val="24"/>
          <w:szCs w:val="24"/>
        </w:rPr>
      </w:pPr>
      <w:r w:rsidRPr="000A1BDC">
        <w:rPr>
          <w:rFonts w:ascii="Times New Roman" w:hAnsi="Times New Roman" w:cs="Times New Roman"/>
          <w:b/>
          <w:bCs/>
          <w:color w:val="000000" w:themeColor="text1"/>
          <w:sz w:val="24"/>
          <w:szCs w:val="24"/>
        </w:rPr>
        <w:t>R</w:t>
      </w:r>
      <w:r w:rsidR="001B5A8D" w:rsidRPr="000A1BDC">
        <w:rPr>
          <w:rFonts w:ascii="Times New Roman" w:hAnsi="Times New Roman" w:cs="Times New Roman"/>
          <w:b/>
          <w:bCs/>
          <w:color w:val="000000" w:themeColor="text1"/>
          <w:sz w:val="24"/>
          <w:szCs w:val="24"/>
        </w:rPr>
        <w:t>egroupement des communes par lot</w:t>
      </w:r>
    </w:p>
    <w:tbl>
      <w:tblPr>
        <w:tblStyle w:val="Grilledutableau"/>
        <w:tblW w:w="0" w:type="auto"/>
        <w:tblLook w:val="04A0" w:firstRow="1" w:lastRow="0" w:firstColumn="1" w:lastColumn="0" w:noHBand="0" w:noVBand="1"/>
      </w:tblPr>
      <w:tblGrid>
        <w:gridCol w:w="1603"/>
        <w:gridCol w:w="1469"/>
      </w:tblGrid>
      <w:tr w:rsidR="0060027D" w:rsidRPr="000A1BDC" w14:paraId="726DB55C" w14:textId="77777777" w:rsidTr="00947330">
        <w:tc>
          <w:tcPr>
            <w:tcW w:w="1603" w:type="dxa"/>
            <w:shd w:val="clear" w:color="auto" w:fill="F2F2F2" w:themeFill="background1" w:themeFillShade="F2"/>
          </w:tcPr>
          <w:p w14:paraId="5CE4A3F0" w14:textId="441508F0" w:rsidR="0060027D" w:rsidRPr="000A1BDC" w:rsidRDefault="0060027D" w:rsidP="007F7103">
            <w:pPr>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Lot 1</w:t>
            </w:r>
          </w:p>
        </w:tc>
        <w:tc>
          <w:tcPr>
            <w:tcW w:w="1469" w:type="dxa"/>
            <w:shd w:val="clear" w:color="auto" w:fill="F2F2F2" w:themeFill="background1" w:themeFillShade="F2"/>
          </w:tcPr>
          <w:p w14:paraId="4A721D02" w14:textId="0DDCB8B6" w:rsidR="0060027D" w:rsidRPr="000A1BDC" w:rsidRDefault="0060027D" w:rsidP="007F7103">
            <w:pPr>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Lot 2</w:t>
            </w:r>
          </w:p>
        </w:tc>
      </w:tr>
      <w:tr w:rsidR="0060027D" w:rsidRPr="000A1BDC" w14:paraId="0CCB854A" w14:textId="77777777" w:rsidTr="00947330">
        <w:tc>
          <w:tcPr>
            <w:tcW w:w="1603" w:type="dxa"/>
          </w:tcPr>
          <w:p w14:paraId="4FB08B7D" w14:textId="489EA378" w:rsidR="0060027D" w:rsidRPr="00F328D1" w:rsidRDefault="0060027D" w:rsidP="0060027D">
            <w:pPr>
              <w:jc w:val="both"/>
              <w:rPr>
                <w:rFonts w:ascii="Times New Roman" w:hAnsi="Times New Roman" w:cs="Times New Roman"/>
                <w:color w:val="000000" w:themeColor="text1"/>
                <w:sz w:val="20"/>
                <w:szCs w:val="20"/>
              </w:rPr>
            </w:pPr>
            <w:r w:rsidRPr="00F328D1">
              <w:rPr>
                <w:rFonts w:ascii="Times New Roman" w:hAnsi="Times New Roman" w:cs="Times New Roman"/>
                <w:color w:val="000000" w:themeColor="text1"/>
                <w:sz w:val="20"/>
                <w:szCs w:val="20"/>
              </w:rPr>
              <w:t>Pissila  </w:t>
            </w:r>
          </w:p>
        </w:tc>
        <w:tc>
          <w:tcPr>
            <w:tcW w:w="1469" w:type="dxa"/>
          </w:tcPr>
          <w:p w14:paraId="42E4203D" w14:textId="7BE4164F" w:rsidR="0060027D" w:rsidRPr="00F328D1" w:rsidRDefault="0060027D" w:rsidP="0060027D">
            <w:pPr>
              <w:jc w:val="both"/>
              <w:rPr>
                <w:rFonts w:ascii="Times New Roman" w:hAnsi="Times New Roman" w:cs="Times New Roman"/>
                <w:i/>
                <w:iCs/>
                <w:color w:val="000000" w:themeColor="text1"/>
                <w:sz w:val="20"/>
                <w:szCs w:val="20"/>
              </w:rPr>
            </w:pPr>
            <w:r w:rsidRPr="00F328D1">
              <w:rPr>
                <w:rFonts w:ascii="Times New Roman" w:hAnsi="Times New Roman" w:cs="Times New Roman"/>
                <w:color w:val="000000" w:themeColor="text1"/>
                <w:sz w:val="20"/>
                <w:szCs w:val="20"/>
              </w:rPr>
              <w:t> Fada N’Gourma </w:t>
            </w:r>
          </w:p>
        </w:tc>
      </w:tr>
      <w:tr w:rsidR="00FB6CF1" w:rsidRPr="000A1BDC" w14:paraId="25845E73" w14:textId="77777777" w:rsidTr="00947330">
        <w:tc>
          <w:tcPr>
            <w:tcW w:w="1603" w:type="dxa"/>
          </w:tcPr>
          <w:p w14:paraId="02B1AA5B" w14:textId="701757B9" w:rsidR="00FB6CF1" w:rsidRPr="00F328D1" w:rsidRDefault="00FB6CF1" w:rsidP="00FB6CF1">
            <w:pPr>
              <w:jc w:val="both"/>
              <w:rPr>
                <w:rFonts w:ascii="Times New Roman" w:hAnsi="Times New Roman" w:cs="Times New Roman"/>
                <w:color w:val="000000" w:themeColor="text1"/>
                <w:sz w:val="20"/>
                <w:szCs w:val="20"/>
              </w:rPr>
            </w:pPr>
            <w:r w:rsidRPr="00F328D1">
              <w:rPr>
                <w:rFonts w:ascii="Times New Roman" w:hAnsi="Times New Roman" w:cs="Times New Roman"/>
                <w:color w:val="000000" w:themeColor="text1"/>
                <w:sz w:val="20"/>
                <w:szCs w:val="20"/>
              </w:rPr>
              <w:t> Tougouri </w:t>
            </w:r>
          </w:p>
        </w:tc>
        <w:tc>
          <w:tcPr>
            <w:tcW w:w="1469" w:type="dxa"/>
          </w:tcPr>
          <w:p w14:paraId="74E12053" w14:textId="36E21887" w:rsidR="00FB6CF1" w:rsidRPr="00F328D1" w:rsidRDefault="00FB6CF1" w:rsidP="00FB6CF1">
            <w:pPr>
              <w:jc w:val="both"/>
              <w:rPr>
                <w:rFonts w:ascii="Times New Roman" w:hAnsi="Times New Roman" w:cs="Times New Roman"/>
                <w:i/>
                <w:iCs/>
                <w:color w:val="000000" w:themeColor="text1"/>
                <w:sz w:val="20"/>
                <w:szCs w:val="20"/>
              </w:rPr>
            </w:pPr>
            <w:r w:rsidRPr="00F328D1">
              <w:rPr>
                <w:rFonts w:ascii="Times New Roman" w:hAnsi="Times New Roman" w:cs="Times New Roman"/>
                <w:color w:val="000000" w:themeColor="text1"/>
                <w:sz w:val="20"/>
                <w:szCs w:val="20"/>
              </w:rPr>
              <w:t> Diabo </w:t>
            </w:r>
          </w:p>
        </w:tc>
      </w:tr>
      <w:tr w:rsidR="00FB6CF1" w:rsidRPr="000A1BDC" w14:paraId="23960651" w14:textId="77777777" w:rsidTr="00947330">
        <w:tc>
          <w:tcPr>
            <w:tcW w:w="1603" w:type="dxa"/>
          </w:tcPr>
          <w:p w14:paraId="3C810E33" w14:textId="4A8D4C77" w:rsidR="00FB6CF1" w:rsidRPr="00F328D1" w:rsidRDefault="00FB6CF1" w:rsidP="00FB6CF1">
            <w:pPr>
              <w:jc w:val="both"/>
              <w:rPr>
                <w:rFonts w:ascii="Times New Roman" w:hAnsi="Times New Roman" w:cs="Times New Roman"/>
                <w:color w:val="000000" w:themeColor="text1"/>
                <w:sz w:val="20"/>
                <w:szCs w:val="20"/>
              </w:rPr>
            </w:pPr>
            <w:r w:rsidRPr="00F328D1">
              <w:rPr>
                <w:rFonts w:ascii="Times New Roman" w:hAnsi="Times New Roman" w:cs="Times New Roman"/>
                <w:color w:val="000000" w:themeColor="text1"/>
                <w:sz w:val="20"/>
                <w:szCs w:val="20"/>
              </w:rPr>
              <w:t> Namissiguima  </w:t>
            </w:r>
          </w:p>
        </w:tc>
        <w:tc>
          <w:tcPr>
            <w:tcW w:w="1469" w:type="dxa"/>
          </w:tcPr>
          <w:p w14:paraId="3E0A980A" w14:textId="2A143B1E" w:rsidR="00FB6CF1" w:rsidRPr="00F328D1" w:rsidRDefault="00FB6CF1" w:rsidP="00FB6CF1">
            <w:pPr>
              <w:jc w:val="both"/>
              <w:rPr>
                <w:rFonts w:ascii="Times New Roman" w:hAnsi="Times New Roman" w:cs="Times New Roman"/>
                <w:i/>
                <w:iCs/>
                <w:color w:val="000000" w:themeColor="text1"/>
                <w:sz w:val="20"/>
                <w:szCs w:val="20"/>
              </w:rPr>
            </w:pPr>
          </w:p>
        </w:tc>
      </w:tr>
    </w:tbl>
    <w:p w14:paraId="257DBBC1" w14:textId="3BA2D106" w:rsidR="008A0C81" w:rsidRPr="00F328D1" w:rsidRDefault="00AC2449" w:rsidP="008E7FA2">
      <w:pPr>
        <w:jc w:val="both"/>
        <w:rPr>
          <w:rFonts w:ascii="Times New Roman" w:hAnsi="Times New Roman" w:cs="Times New Roman"/>
          <w:i/>
          <w:iCs/>
          <w:color w:val="000000" w:themeColor="text1"/>
          <w:sz w:val="24"/>
          <w:szCs w:val="24"/>
        </w:rPr>
      </w:pPr>
      <w:r w:rsidRPr="00F328D1">
        <w:rPr>
          <w:rFonts w:ascii="Times New Roman" w:hAnsi="Times New Roman" w:cs="Times New Roman"/>
          <w:i/>
          <w:iCs/>
          <w:color w:val="000000" w:themeColor="text1"/>
          <w:sz w:val="24"/>
          <w:szCs w:val="24"/>
        </w:rPr>
        <w:t xml:space="preserve"> </w:t>
      </w:r>
    </w:p>
    <w:p w14:paraId="4186231E" w14:textId="51FE0552" w:rsidR="00456F23" w:rsidRPr="000A1BDC" w:rsidRDefault="00456F23" w:rsidP="008E7FA2">
      <w:pPr>
        <w:jc w:val="both"/>
        <w:rPr>
          <w:rFonts w:ascii="Times New Roman" w:hAnsi="Times New Roman" w:cs="Times New Roman"/>
          <w:color w:val="000000" w:themeColor="text1"/>
          <w:sz w:val="24"/>
          <w:szCs w:val="24"/>
        </w:rPr>
      </w:pPr>
    </w:p>
    <w:p w14:paraId="191F0950" w14:textId="56B4F277" w:rsidR="00456F23" w:rsidRPr="000A1BDC" w:rsidRDefault="00456F23" w:rsidP="008E7FA2">
      <w:pPr>
        <w:jc w:val="both"/>
        <w:rPr>
          <w:rFonts w:ascii="Times New Roman" w:hAnsi="Times New Roman" w:cs="Times New Roman"/>
          <w:color w:val="000000" w:themeColor="text1"/>
          <w:sz w:val="24"/>
          <w:szCs w:val="24"/>
        </w:rPr>
      </w:pPr>
    </w:p>
    <w:p w14:paraId="390EFEFC" w14:textId="77777777" w:rsidR="00456F23" w:rsidRPr="000A1BDC" w:rsidRDefault="00456F23" w:rsidP="008E7FA2">
      <w:pPr>
        <w:jc w:val="both"/>
        <w:rPr>
          <w:rFonts w:ascii="Times New Roman" w:hAnsi="Times New Roman" w:cs="Times New Roman"/>
          <w:color w:val="000000" w:themeColor="text1"/>
          <w:sz w:val="24"/>
          <w:szCs w:val="24"/>
        </w:rPr>
        <w:sectPr w:rsidR="00456F23" w:rsidRPr="000A1BDC">
          <w:pgSz w:w="11906" w:h="16838"/>
          <w:pgMar w:top="1417" w:right="1417" w:bottom="1417" w:left="1417" w:header="708" w:footer="708" w:gutter="0"/>
          <w:cols w:space="708"/>
          <w:docGrid w:linePitch="360"/>
        </w:sectPr>
      </w:pPr>
    </w:p>
    <w:p w14:paraId="76C6A61B" w14:textId="3DDF42B5" w:rsidR="00456F23" w:rsidRPr="000A1BDC" w:rsidRDefault="00456F23" w:rsidP="008E7FA2">
      <w:pPr>
        <w:jc w:val="both"/>
        <w:rPr>
          <w:rFonts w:ascii="Times New Roman" w:hAnsi="Times New Roman" w:cs="Times New Roman"/>
          <w:color w:val="000000" w:themeColor="text1"/>
          <w:sz w:val="24"/>
          <w:szCs w:val="24"/>
        </w:rPr>
      </w:pPr>
    </w:p>
    <w:p w14:paraId="36A92954" w14:textId="5C9FE699" w:rsidR="002035D3" w:rsidRPr="000A1BDC" w:rsidRDefault="00347969" w:rsidP="00840AB7">
      <w:pPr>
        <w:pStyle w:val="Titre1"/>
        <w:rPr>
          <w:rFonts w:ascii="Times New Roman" w:hAnsi="Times New Roman" w:cs="Times New Roman"/>
          <w:b/>
          <w:bCs/>
          <w:color w:val="000000" w:themeColor="text1"/>
          <w:sz w:val="24"/>
          <w:szCs w:val="24"/>
        </w:rPr>
      </w:pPr>
      <w:bookmarkStart w:id="23" w:name="_Toc105656420"/>
      <w:r w:rsidRPr="000A1BDC">
        <w:rPr>
          <w:rFonts w:ascii="Times New Roman" w:hAnsi="Times New Roman" w:cs="Times New Roman"/>
          <w:b/>
          <w:bCs/>
          <w:color w:val="000000" w:themeColor="text1"/>
          <w:sz w:val="24"/>
          <w:szCs w:val="24"/>
        </w:rPr>
        <w:t>Annexe n°</w:t>
      </w:r>
      <w:r w:rsidR="00456F23" w:rsidRPr="000A1BDC">
        <w:rPr>
          <w:rFonts w:ascii="Times New Roman" w:hAnsi="Times New Roman" w:cs="Times New Roman"/>
          <w:b/>
          <w:bCs/>
          <w:color w:val="000000" w:themeColor="text1"/>
          <w:sz w:val="24"/>
          <w:szCs w:val="24"/>
        </w:rPr>
        <w:t>1</w:t>
      </w:r>
      <w:r w:rsidRPr="000A1BDC">
        <w:rPr>
          <w:rFonts w:ascii="Times New Roman" w:hAnsi="Times New Roman" w:cs="Times New Roman"/>
          <w:b/>
          <w:bCs/>
          <w:color w:val="000000" w:themeColor="text1"/>
          <w:sz w:val="24"/>
          <w:szCs w:val="24"/>
        </w:rPr>
        <w:t xml:space="preserve"> : </w:t>
      </w:r>
      <w:r w:rsidR="002035D3" w:rsidRPr="000A1BDC">
        <w:rPr>
          <w:rFonts w:ascii="Times New Roman" w:hAnsi="Times New Roman" w:cs="Times New Roman"/>
          <w:b/>
          <w:bCs/>
          <w:color w:val="000000" w:themeColor="text1"/>
          <w:sz w:val="24"/>
          <w:szCs w:val="24"/>
        </w:rPr>
        <w:t>Dossiers de candidature et critères de sélection</w:t>
      </w:r>
      <w:bookmarkEnd w:id="23"/>
      <w:r w:rsidR="002035D3" w:rsidRPr="000A1BDC">
        <w:rPr>
          <w:rFonts w:ascii="Times New Roman" w:hAnsi="Times New Roman" w:cs="Times New Roman"/>
          <w:b/>
          <w:bCs/>
          <w:color w:val="000000" w:themeColor="text1"/>
          <w:sz w:val="24"/>
          <w:szCs w:val="24"/>
          <w:u w:val="single"/>
        </w:rPr>
        <w:t xml:space="preserve">  </w:t>
      </w:r>
    </w:p>
    <w:p w14:paraId="12A35955" w14:textId="77777777" w:rsidR="002035D3" w:rsidRPr="000A1BDC" w:rsidRDefault="002035D3" w:rsidP="008E7FA2">
      <w:pPr>
        <w:spacing w:after="0" w:line="240" w:lineRule="auto"/>
        <w:jc w:val="both"/>
        <w:rPr>
          <w:rFonts w:ascii="Times New Roman" w:hAnsi="Times New Roman" w:cs="Times New Roman"/>
          <w:color w:val="000000" w:themeColor="text1"/>
          <w:sz w:val="24"/>
          <w:szCs w:val="24"/>
        </w:rPr>
      </w:pPr>
    </w:p>
    <w:p w14:paraId="1FA6BA58" w14:textId="77777777" w:rsidR="002035D3" w:rsidRPr="000A1BDC" w:rsidRDefault="002035D3" w:rsidP="008E7FA2">
      <w:pPr>
        <w:spacing w:after="0" w:line="240" w:lineRule="auto"/>
        <w:jc w:val="both"/>
        <w:rPr>
          <w:rFonts w:ascii="Times New Roman" w:hAnsi="Times New Roman" w:cs="Times New Roman"/>
          <w:color w:val="000000" w:themeColor="text1"/>
          <w:sz w:val="24"/>
          <w:szCs w:val="24"/>
        </w:rPr>
      </w:pPr>
      <w:bookmarkStart w:id="24" w:name="_Hlk85095369"/>
      <w:r w:rsidRPr="000A1BDC">
        <w:rPr>
          <w:rFonts w:ascii="Times New Roman" w:hAnsi="Times New Roman" w:cs="Times New Roman"/>
          <w:color w:val="000000" w:themeColor="text1"/>
          <w:sz w:val="24"/>
          <w:szCs w:val="24"/>
        </w:rPr>
        <w:t>Les dossiers de candidature devront comprendre deux (02) propositions séparées : une offre technique et une offre financière</w:t>
      </w:r>
      <w:bookmarkEnd w:id="24"/>
      <w:r w:rsidRPr="000A1BDC">
        <w:rPr>
          <w:rFonts w:ascii="Times New Roman" w:hAnsi="Times New Roman" w:cs="Times New Roman"/>
          <w:color w:val="000000" w:themeColor="text1"/>
          <w:sz w:val="24"/>
          <w:szCs w:val="24"/>
        </w:rPr>
        <w:t xml:space="preserve">. </w:t>
      </w:r>
    </w:p>
    <w:p w14:paraId="5A4778BD" w14:textId="77777777" w:rsidR="002035D3" w:rsidRPr="000A1BDC" w:rsidRDefault="002035D3" w:rsidP="008E7FA2">
      <w:pPr>
        <w:spacing w:line="240" w:lineRule="auto"/>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br/>
      </w:r>
      <w:r w:rsidRPr="000A1BDC">
        <w:rPr>
          <w:rFonts w:ascii="Times New Roman" w:hAnsi="Times New Roman" w:cs="Times New Roman"/>
          <w:b/>
          <w:color w:val="000000" w:themeColor="text1"/>
          <w:sz w:val="24"/>
          <w:szCs w:val="24"/>
          <w:u w:val="single"/>
        </w:rPr>
        <w:t xml:space="preserve">Proposition technique </w:t>
      </w:r>
    </w:p>
    <w:p w14:paraId="02EFE266" w14:textId="77777777" w:rsidR="002035D3" w:rsidRPr="000A1BDC" w:rsidRDefault="002035D3" w:rsidP="008E7FA2">
      <w:pPr>
        <w:spacing w:after="0" w:line="240" w:lineRule="auto"/>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 xml:space="preserve">L’offre technique doit comprendre les éléments ci-après : </w:t>
      </w:r>
    </w:p>
    <w:p w14:paraId="47CD2092" w14:textId="26814970" w:rsidR="002035D3" w:rsidRPr="000A1BDC" w:rsidRDefault="00D42178" w:rsidP="008E7FA2">
      <w:pPr>
        <w:numPr>
          <w:ilvl w:val="0"/>
          <w:numId w:val="27"/>
        </w:numPr>
        <w:spacing w:after="0" w:line="240" w:lineRule="auto"/>
        <w:jc w:val="both"/>
        <w:rPr>
          <w:rFonts w:ascii="Times New Roman" w:eastAsia="Times New Roman" w:hAnsi="Times New Roman" w:cs="Times New Roman"/>
          <w:color w:val="000000" w:themeColor="text1"/>
          <w:sz w:val="24"/>
          <w:szCs w:val="24"/>
          <w:lang w:eastAsia="fr-FR"/>
        </w:rPr>
      </w:pPr>
      <w:proofErr w:type="gramStart"/>
      <w:r w:rsidRPr="000A1BDC">
        <w:rPr>
          <w:rFonts w:ascii="Times New Roman" w:eastAsia="Times New Roman" w:hAnsi="Times New Roman" w:cs="Times New Roman"/>
          <w:color w:val="000000" w:themeColor="text1"/>
          <w:sz w:val="24"/>
          <w:szCs w:val="24"/>
          <w:lang w:eastAsia="fr-FR"/>
        </w:rPr>
        <w:t>la</w:t>
      </w:r>
      <w:proofErr w:type="gramEnd"/>
      <w:r w:rsidRPr="000A1BDC">
        <w:rPr>
          <w:rFonts w:ascii="Times New Roman" w:eastAsia="Times New Roman" w:hAnsi="Times New Roman" w:cs="Times New Roman"/>
          <w:color w:val="000000" w:themeColor="text1"/>
          <w:sz w:val="24"/>
          <w:szCs w:val="24"/>
          <w:lang w:eastAsia="fr-FR"/>
        </w:rPr>
        <w:t xml:space="preserve"> lettre de manifestation </w:t>
      </w:r>
      <w:r w:rsidR="00456F23" w:rsidRPr="000A1BDC">
        <w:rPr>
          <w:rFonts w:ascii="Times New Roman" w:eastAsia="Times New Roman" w:hAnsi="Times New Roman" w:cs="Times New Roman"/>
          <w:color w:val="000000" w:themeColor="text1"/>
          <w:sz w:val="24"/>
          <w:szCs w:val="24"/>
          <w:lang w:eastAsia="fr-FR"/>
        </w:rPr>
        <w:t>d’intérêt ;</w:t>
      </w:r>
    </w:p>
    <w:p w14:paraId="23675FC1" w14:textId="77777777" w:rsidR="002035D3" w:rsidRPr="000A1BDC" w:rsidRDefault="002035D3" w:rsidP="008E7FA2">
      <w:pPr>
        <w:numPr>
          <w:ilvl w:val="0"/>
          <w:numId w:val="27"/>
        </w:numPr>
        <w:spacing w:after="0" w:line="240" w:lineRule="auto"/>
        <w:jc w:val="both"/>
        <w:rPr>
          <w:rFonts w:ascii="Times New Roman" w:eastAsia="Times New Roman" w:hAnsi="Times New Roman" w:cs="Times New Roman"/>
          <w:color w:val="000000" w:themeColor="text1"/>
          <w:sz w:val="24"/>
          <w:szCs w:val="24"/>
          <w:lang w:eastAsia="fr-FR"/>
        </w:rPr>
      </w:pPr>
      <w:proofErr w:type="gramStart"/>
      <w:r w:rsidRPr="000A1BDC">
        <w:rPr>
          <w:rFonts w:ascii="Times New Roman" w:eastAsia="Times New Roman" w:hAnsi="Times New Roman" w:cs="Times New Roman"/>
          <w:color w:val="000000" w:themeColor="text1"/>
          <w:sz w:val="24"/>
          <w:szCs w:val="24"/>
          <w:lang w:eastAsia="fr-FR"/>
        </w:rPr>
        <w:t>l’analyse</w:t>
      </w:r>
      <w:proofErr w:type="gramEnd"/>
      <w:r w:rsidRPr="000A1BDC">
        <w:rPr>
          <w:rFonts w:ascii="Times New Roman" w:eastAsia="Times New Roman" w:hAnsi="Times New Roman" w:cs="Times New Roman"/>
          <w:color w:val="000000" w:themeColor="text1"/>
          <w:sz w:val="24"/>
          <w:szCs w:val="24"/>
          <w:lang w:eastAsia="fr-FR"/>
        </w:rPr>
        <w:t xml:space="preserve"> et la compréhension des termes de référence ;</w:t>
      </w:r>
    </w:p>
    <w:p w14:paraId="4FD12A02" w14:textId="77777777" w:rsidR="002035D3" w:rsidRPr="000A1BDC" w:rsidRDefault="002035D3" w:rsidP="008E7FA2">
      <w:pPr>
        <w:numPr>
          <w:ilvl w:val="0"/>
          <w:numId w:val="27"/>
        </w:numPr>
        <w:spacing w:after="0" w:line="240" w:lineRule="auto"/>
        <w:jc w:val="both"/>
        <w:rPr>
          <w:rFonts w:ascii="Times New Roman" w:eastAsia="Times New Roman" w:hAnsi="Times New Roman" w:cs="Times New Roman"/>
          <w:color w:val="000000" w:themeColor="text1"/>
          <w:sz w:val="24"/>
          <w:szCs w:val="24"/>
          <w:lang w:eastAsia="fr-FR"/>
        </w:rPr>
      </w:pPr>
      <w:proofErr w:type="gramStart"/>
      <w:r w:rsidRPr="000A1BDC">
        <w:rPr>
          <w:rFonts w:ascii="Times New Roman" w:eastAsia="Times New Roman" w:hAnsi="Times New Roman" w:cs="Times New Roman"/>
          <w:color w:val="000000" w:themeColor="text1"/>
          <w:sz w:val="24"/>
          <w:szCs w:val="24"/>
          <w:lang w:eastAsia="fr-FR"/>
        </w:rPr>
        <w:t>la</w:t>
      </w:r>
      <w:proofErr w:type="gramEnd"/>
      <w:r w:rsidRPr="000A1BDC">
        <w:rPr>
          <w:rFonts w:ascii="Times New Roman" w:eastAsia="Times New Roman" w:hAnsi="Times New Roman" w:cs="Times New Roman"/>
          <w:color w:val="000000" w:themeColor="text1"/>
          <w:sz w:val="24"/>
          <w:szCs w:val="24"/>
          <w:lang w:eastAsia="fr-FR"/>
        </w:rPr>
        <w:t xml:space="preserve"> méthodologie de travail ; </w:t>
      </w:r>
    </w:p>
    <w:p w14:paraId="26455FBA" w14:textId="77777777" w:rsidR="00D42178" w:rsidRPr="000A1BDC" w:rsidRDefault="002035D3" w:rsidP="008E7FA2">
      <w:pPr>
        <w:numPr>
          <w:ilvl w:val="0"/>
          <w:numId w:val="27"/>
        </w:numPr>
        <w:spacing w:after="0" w:line="240" w:lineRule="auto"/>
        <w:jc w:val="both"/>
        <w:rPr>
          <w:rFonts w:ascii="Times New Roman" w:eastAsia="Times New Roman" w:hAnsi="Times New Roman" w:cs="Times New Roman"/>
          <w:color w:val="000000" w:themeColor="text1"/>
          <w:sz w:val="24"/>
          <w:szCs w:val="24"/>
          <w:lang w:eastAsia="fr-FR"/>
        </w:rPr>
      </w:pPr>
      <w:proofErr w:type="gramStart"/>
      <w:r w:rsidRPr="000A1BDC">
        <w:rPr>
          <w:rFonts w:ascii="Times New Roman" w:eastAsia="Times New Roman" w:hAnsi="Times New Roman" w:cs="Times New Roman"/>
          <w:color w:val="000000" w:themeColor="text1"/>
          <w:sz w:val="24"/>
          <w:szCs w:val="24"/>
          <w:lang w:eastAsia="fr-FR"/>
        </w:rPr>
        <w:t>le</w:t>
      </w:r>
      <w:proofErr w:type="gramEnd"/>
      <w:r w:rsidRPr="000A1BDC">
        <w:rPr>
          <w:rFonts w:ascii="Times New Roman" w:eastAsia="Times New Roman" w:hAnsi="Times New Roman" w:cs="Times New Roman"/>
          <w:color w:val="000000" w:themeColor="text1"/>
          <w:sz w:val="24"/>
          <w:szCs w:val="24"/>
          <w:lang w:eastAsia="fr-FR"/>
        </w:rPr>
        <w:t xml:space="preserve"> chronogramme d’exécution de la mission ;</w:t>
      </w:r>
    </w:p>
    <w:p w14:paraId="4E76239C" w14:textId="77777777" w:rsidR="002035D3" w:rsidRPr="000A1BDC" w:rsidRDefault="00D42178" w:rsidP="008E7FA2">
      <w:pPr>
        <w:numPr>
          <w:ilvl w:val="0"/>
          <w:numId w:val="27"/>
        </w:numPr>
        <w:spacing w:after="0" w:line="240" w:lineRule="auto"/>
        <w:jc w:val="both"/>
        <w:rPr>
          <w:rFonts w:ascii="Times New Roman" w:eastAsia="Times New Roman" w:hAnsi="Times New Roman" w:cs="Times New Roman"/>
          <w:color w:val="000000" w:themeColor="text1"/>
          <w:sz w:val="24"/>
          <w:szCs w:val="24"/>
          <w:lang w:eastAsia="fr-FR"/>
        </w:rPr>
      </w:pPr>
      <w:proofErr w:type="gramStart"/>
      <w:r w:rsidRPr="000A1BDC">
        <w:rPr>
          <w:rFonts w:ascii="Times New Roman" w:eastAsia="Times New Roman" w:hAnsi="Times New Roman" w:cs="Times New Roman"/>
          <w:color w:val="000000" w:themeColor="text1"/>
          <w:sz w:val="24"/>
          <w:szCs w:val="24"/>
          <w:lang w:eastAsia="fr-FR"/>
        </w:rPr>
        <w:t>une</w:t>
      </w:r>
      <w:proofErr w:type="gramEnd"/>
      <w:r w:rsidRPr="000A1BDC">
        <w:rPr>
          <w:rFonts w:ascii="Times New Roman" w:eastAsia="Times New Roman" w:hAnsi="Times New Roman" w:cs="Times New Roman"/>
          <w:color w:val="000000" w:themeColor="text1"/>
          <w:sz w:val="24"/>
          <w:szCs w:val="24"/>
          <w:lang w:eastAsia="fr-FR"/>
        </w:rPr>
        <w:t xml:space="preserve"> présentation du Bureau d’études dont l’adresse complète sera indiquée (ses domaines de compétences, son organisation) ;</w:t>
      </w:r>
    </w:p>
    <w:p w14:paraId="2540E4A0" w14:textId="334422B6" w:rsidR="002035D3" w:rsidRPr="000A1BDC" w:rsidRDefault="002035D3" w:rsidP="008E7FA2">
      <w:pPr>
        <w:numPr>
          <w:ilvl w:val="0"/>
          <w:numId w:val="27"/>
        </w:numPr>
        <w:spacing w:after="0" w:line="240" w:lineRule="auto"/>
        <w:jc w:val="both"/>
        <w:rPr>
          <w:rFonts w:ascii="Times New Roman" w:eastAsia="Times New Roman" w:hAnsi="Times New Roman" w:cs="Times New Roman"/>
          <w:color w:val="000000" w:themeColor="text1"/>
          <w:sz w:val="24"/>
          <w:szCs w:val="24"/>
          <w:lang w:eastAsia="fr-FR"/>
        </w:rPr>
      </w:pPr>
      <w:proofErr w:type="gramStart"/>
      <w:r w:rsidRPr="000A1BDC">
        <w:rPr>
          <w:rFonts w:ascii="Times New Roman" w:eastAsia="Times New Roman" w:hAnsi="Times New Roman" w:cs="Times New Roman"/>
          <w:color w:val="000000" w:themeColor="text1"/>
          <w:sz w:val="24"/>
          <w:szCs w:val="24"/>
          <w:lang w:eastAsia="fr-FR"/>
        </w:rPr>
        <w:t>les</w:t>
      </w:r>
      <w:proofErr w:type="gramEnd"/>
      <w:r w:rsidRPr="000A1BDC">
        <w:rPr>
          <w:rFonts w:ascii="Times New Roman" w:eastAsia="Times New Roman" w:hAnsi="Times New Roman" w:cs="Times New Roman"/>
          <w:color w:val="000000" w:themeColor="text1"/>
          <w:sz w:val="24"/>
          <w:szCs w:val="24"/>
          <w:lang w:eastAsia="fr-FR"/>
        </w:rPr>
        <w:t xml:space="preserve"> curricula vitae actualisés et signés</w:t>
      </w:r>
      <w:r w:rsidR="00456F23" w:rsidRPr="000A1BDC">
        <w:rPr>
          <w:rFonts w:ascii="Times New Roman" w:eastAsia="Times New Roman" w:hAnsi="Times New Roman" w:cs="Times New Roman"/>
          <w:color w:val="000000" w:themeColor="text1"/>
          <w:sz w:val="24"/>
          <w:szCs w:val="24"/>
          <w:lang w:eastAsia="fr-FR"/>
        </w:rPr>
        <w:t xml:space="preserve"> des consultants</w:t>
      </w:r>
      <w:r w:rsidRPr="000A1BDC">
        <w:rPr>
          <w:rFonts w:ascii="Times New Roman" w:eastAsia="Times New Roman" w:hAnsi="Times New Roman" w:cs="Times New Roman"/>
          <w:color w:val="000000" w:themeColor="text1"/>
          <w:sz w:val="24"/>
          <w:szCs w:val="24"/>
          <w:lang w:eastAsia="fr-FR"/>
        </w:rPr>
        <w:t xml:space="preserve"> ; </w:t>
      </w:r>
    </w:p>
    <w:p w14:paraId="458F9681" w14:textId="28545DE2" w:rsidR="002035D3" w:rsidRPr="000A1BDC" w:rsidRDefault="002035D3" w:rsidP="008E7FA2">
      <w:pPr>
        <w:numPr>
          <w:ilvl w:val="0"/>
          <w:numId w:val="27"/>
        </w:numPr>
        <w:spacing w:after="0" w:line="240" w:lineRule="auto"/>
        <w:jc w:val="both"/>
        <w:rPr>
          <w:rFonts w:ascii="Times New Roman" w:eastAsia="Times New Roman" w:hAnsi="Times New Roman" w:cs="Times New Roman"/>
          <w:color w:val="000000" w:themeColor="text1"/>
          <w:sz w:val="24"/>
          <w:szCs w:val="24"/>
          <w:lang w:eastAsia="fr-FR"/>
        </w:rPr>
      </w:pPr>
      <w:proofErr w:type="gramStart"/>
      <w:r w:rsidRPr="000A1BDC">
        <w:rPr>
          <w:rFonts w:ascii="Times New Roman" w:eastAsia="Times New Roman" w:hAnsi="Times New Roman" w:cs="Times New Roman"/>
          <w:color w:val="000000" w:themeColor="text1"/>
          <w:sz w:val="24"/>
          <w:szCs w:val="24"/>
          <w:lang w:eastAsia="fr-FR"/>
        </w:rPr>
        <w:t>les</w:t>
      </w:r>
      <w:proofErr w:type="gramEnd"/>
      <w:r w:rsidRPr="000A1BDC">
        <w:rPr>
          <w:rFonts w:ascii="Times New Roman" w:eastAsia="Times New Roman" w:hAnsi="Times New Roman" w:cs="Times New Roman"/>
          <w:color w:val="000000" w:themeColor="text1"/>
          <w:sz w:val="24"/>
          <w:szCs w:val="24"/>
          <w:lang w:eastAsia="fr-FR"/>
        </w:rPr>
        <w:t xml:space="preserve"> photocopies des diplômes</w:t>
      </w:r>
      <w:r w:rsidR="00456F23" w:rsidRPr="000A1BDC">
        <w:rPr>
          <w:rFonts w:ascii="Times New Roman" w:eastAsia="Times New Roman" w:hAnsi="Times New Roman" w:cs="Times New Roman"/>
          <w:color w:val="000000" w:themeColor="text1"/>
          <w:sz w:val="24"/>
          <w:szCs w:val="24"/>
          <w:lang w:eastAsia="fr-FR"/>
        </w:rPr>
        <w:t xml:space="preserve"> des consultants ;</w:t>
      </w:r>
    </w:p>
    <w:p w14:paraId="308DBE89" w14:textId="53A73294" w:rsidR="00D42178" w:rsidRPr="000A1BDC" w:rsidRDefault="002035D3" w:rsidP="008E7FA2">
      <w:pPr>
        <w:numPr>
          <w:ilvl w:val="0"/>
          <w:numId w:val="27"/>
        </w:numPr>
        <w:spacing w:after="0" w:line="240" w:lineRule="auto"/>
        <w:jc w:val="both"/>
        <w:rPr>
          <w:rFonts w:ascii="Times New Roman" w:eastAsia="Times New Roman" w:hAnsi="Times New Roman" w:cs="Times New Roman"/>
          <w:color w:val="000000" w:themeColor="text1"/>
          <w:sz w:val="24"/>
          <w:szCs w:val="24"/>
          <w:lang w:eastAsia="fr-FR"/>
        </w:rPr>
      </w:pPr>
      <w:proofErr w:type="gramStart"/>
      <w:r w:rsidRPr="000A1BDC">
        <w:rPr>
          <w:rFonts w:ascii="Times New Roman" w:eastAsia="Times New Roman" w:hAnsi="Times New Roman" w:cs="Times New Roman"/>
          <w:color w:val="000000" w:themeColor="text1"/>
          <w:sz w:val="24"/>
          <w:szCs w:val="24"/>
          <w:lang w:eastAsia="fr-FR"/>
        </w:rPr>
        <w:t>les</w:t>
      </w:r>
      <w:proofErr w:type="gramEnd"/>
      <w:r w:rsidRPr="000A1BDC">
        <w:rPr>
          <w:rFonts w:ascii="Times New Roman" w:eastAsia="Times New Roman" w:hAnsi="Times New Roman" w:cs="Times New Roman"/>
          <w:color w:val="000000" w:themeColor="text1"/>
          <w:sz w:val="24"/>
          <w:szCs w:val="24"/>
          <w:lang w:eastAsia="fr-FR"/>
        </w:rPr>
        <w:t xml:space="preserve"> attestations de travaux similaires ou toute documentation utile pouvant démontrer les capacités du </w:t>
      </w:r>
      <w:r w:rsidR="00D62E6A" w:rsidRPr="000A1BDC">
        <w:rPr>
          <w:rFonts w:ascii="Times New Roman" w:eastAsia="Times New Roman" w:hAnsi="Times New Roman" w:cs="Times New Roman"/>
          <w:color w:val="000000" w:themeColor="text1"/>
          <w:sz w:val="24"/>
          <w:szCs w:val="24"/>
          <w:lang w:eastAsia="fr-FR"/>
        </w:rPr>
        <w:t>bureau d’étude</w:t>
      </w:r>
      <w:r w:rsidRPr="000A1BDC">
        <w:rPr>
          <w:rFonts w:ascii="Times New Roman" w:eastAsia="Times New Roman" w:hAnsi="Times New Roman" w:cs="Times New Roman"/>
          <w:color w:val="000000" w:themeColor="text1"/>
          <w:sz w:val="24"/>
          <w:szCs w:val="24"/>
          <w:lang w:eastAsia="fr-FR"/>
        </w:rPr>
        <w:t> ;</w:t>
      </w:r>
    </w:p>
    <w:p w14:paraId="48D36848" w14:textId="77777777" w:rsidR="00D42178" w:rsidRPr="000A1BDC" w:rsidRDefault="00D42178" w:rsidP="008E7FA2">
      <w:pPr>
        <w:pStyle w:val="Paragraphedeliste"/>
        <w:numPr>
          <w:ilvl w:val="0"/>
          <w:numId w:val="27"/>
        </w:numPr>
        <w:jc w:val="both"/>
        <w:rPr>
          <w:color w:val="000000" w:themeColor="text1"/>
        </w:rPr>
      </w:pPr>
      <w:proofErr w:type="gramStart"/>
      <w:r w:rsidRPr="000A1BDC">
        <w:rPr>
          <w:color w:val="000000" w:themeColor="text1"/>
        </w:rPr>
        <w:t>les</w:t>
      </w:r>
      <w:proofErr w:type="gramEnd"/>
      <w:r w:rsidRPr="000A1BDC">
        <w:rPr>
          <w:color w:val="000000" w:themeColor="text1"/>
        </w:rPr>
        <w:t xml:space="preserve"> diplômes des animateurs ;</w:t>
      </w:r>
    </w:p>
    <w:p w14:paraId="71547C2D" w14:textId="77777777" w:rsidR="002035D3" w:rsidRPr="000A1BDC" w:rsidRDefault="00D42178" w:rsidP="008E7FA2">
      <w:pPr>
        <w:pStyle w:val="Paragraphedeliste"/>
        <w:numPr>
          <w:ilvl w:val="0"/>
          <w:numId w:val="27"/>
        </w:numPr>
        <w:jc w:val="both"/>
        <w:rPr>
          <w:color w:val="000000" w:themeColor="text1"/>
        </w:rPr>
      </w:pPr>
      <w:proofErr w:type="gramStart"/>
      <w:r w:rsidRPr="000A1BDC">
        <w:rPr>
          <w:color w:val="000000" w:themeColor="text1"/>
        </w:rPr>
        <w:t>la</w:t>
      </w:r>
      <w:proofErr w:type="gramEnd"/>
      <w:r w:rsidRPr="000A1BDC">
        <w:rPr>
          <w:color w:val="000000" w:themeColor="text1"/>
        </w:rPr>
        <w:t xml:space="preserve"> liste des équipements et des moyens logistiques du Bureau.</w:t>
      </w:r>
    </w:p>
    <w:p w14:paraId="512CCB60" w14:textId="77777777" w:rsidR="002035D3" w:rsidRPr="000A1BDC" w:rsidRDefault="00D5768E" w:rsidP="008E7FA2">
      <w:pPr>
        <w:numPr>
          <w:ilvl w:val="0"/>
          <w:numId w:val="27"/>
        </w:numPr>
        <w:spacing w:after="0" w:line="240" w:lineRule="auto"/>
        <w:jc w:val="both"/>
        <w:rPr>
          <w:rFonts w:ascii="Times New Roman" w:eastAsia="Times New Roman" w:hAnsi="Times New Roman" w:cs="Times New Roman"/>
          <w:color w:val="000000" w:themeColor="text1"/>
          <w:sz w:val="24"/>
          <w:szCs w:val="24"/>
          <w:lang w:eastAsia="fr-FR"/>
        </w:rPr>
      </w:pPr>
      <w:r w:rsidRPr="000A1BDC">
        <w:rPr>
          <w:rFonts w:ascii="Times New Roman" w:eastAsia="Times New Roman" w:hAnsi="Times New Roman" w:cs="Times New Roman"/>
          <w:color w:val="000000" w:themeColor="text1"/>
          <w:sz w:val="24"/>
          <w:szCs w:val="24"/>
          <w:lang w:eastAsia="fr-FR"/>
        </w:rPr>
        <w:t>02 personnes de références ;</w:t>
      </w:r>
    </w:p>
    <w:p w14:paraId="3E82F39F" w14:textId="77777777" w:rsidR="002035D3" w:rsidRPr="000A1BDC" w:rsidRDefault="002035D3" w:rsidP="008E7FA2">
      <w:pPr>
        <w:keepNext/>
        <w:keepLines/>
        <w:spacing w:after="0" w:line="240" w:lineRule="auto"/>
        <w:jc w:val="both"/>
        <w:outlineLvl w:val="1"/>
        <w:rPr>
          <w:rFonts w:ascii="Times New Roman" w:hAnsi="Times New Roman" w:cs="Times New Roman"/>
          <w:color w:val="000000" w:themeColor="text1"/>
          <w:sz w:val="24"/>
          <w:szCs w:val="24"/>
        </w:rPr>
      </w:pPr>
    </w:p>
    <w:p w14:paraId="40C8FB1F" w14:textId="77777777" w:rsidR="002035D3" w:rsidRPr="000A1BDC" w:rsidRDefault="002035D3" w:rsidP="00840AB7">
      <w:pPr>
        <w:rPr>
          <w:rFonts w:ascii="Times New Roman" w:hAnsi="Times New Roman" w:cs="Times New Roman"/>
          <w:b/>
          <w:color w:val="000000" w:themeColor="text1"/>
          <w:sz w:val="24"/>
          <w:szCs w:val="24"/>
          <w:u w:val="single"/>
        </w:rPr>
      </w:pPr>
      <w:r w:rsidRPr="000A1BDC">
        <w:rPr>
          <w:rFonts w:ascii="Times New Roman" w:hAnsi="Times New Roman" w:cs="Times New Roman"/>
          <w:b/>
          <w:color w:val="000000" w:themeColor="text1"/>
          <w:sz w:val="24"/>
          <w:szCs w:val="24"/>
          <w:u w:val="single"/>
        </w:rPr>
        <w:t>Proposition financière</w:t>
      </w:r>
    </w:p>
    <w:p w14:paraId="79569E5D" w14:textId="18A18143" w:rsidR="002035D3" w:rsidRPr="000A1BDC" w:rsidRDefault="002035D3" w:rsidP="008E7FA2">
      <w:pPr>
        <w:spacing w:after="0" w:line="240" w:lineRule="auto"/>
        <w:jc w:val="both"/>
        <w:rPr>
          <w:rFonts w:ascii="Times New Roman" w:eastAsia="Times New Roman" w:hAnsi="Times New Roman" w:cs="Times New Roman"/>
          <w:color w:val="000000" w:themeColor="text1"/>
          <w:sz w:val="24"/>
          <w:szCs w:val="24"/>
          <w:lang w:eastAsia="fr-FR"/>
        </w:rPr>
      </w:pPr>
      <w:r w:rsidRPr="000A1BDC">
        <w:rPr>
          <w:rFonts w:ascii="Times New Roman" w:eastAsia="Times New Roman" w:hAnsi="Times New Roman" w:cs="Times New Roman"/>
          <w:color w:val="000000" w:themeColor="text1"/>
          <w:sz w:val="24"/>
          <w:szCs w:val="24"/>
          <w:lang w:eastAsia="fr-FR"/>
        </w:rPr>
        <w:t xml:space="preserve">Les </w:t>
      </w:r>
      <w:r w:rsidR="00D42178" w:rsidRPr="000A1BDC">
        <w:rPr>
          <w:rFonts w:ascii="Times New Roman" w:eastAsia="Times New Roman" w:hAnsi="Times New Roman" w:cs="Times New Roman"/>
          <w:color w:val="000000" w:themeColor="text1"/>
          <w:sz w:val="24"/>
          <w:szCs w:val="24"/>
          <w:lang w:eastAsia="fr-FR"/>
        </w:rPr>
        <w:t>bureaux d’études</w:t>
      </w:r>
      <w:r w:rsidRPr="000A1BDC">
        <w:rPr>
          <w:rFonts w:ascii="Times New Roman" w:eastAsia="Times New Roman" w:hAnsi="Times New Roman" w:cs="Times New Roman"/>
          <w:color w:val="000000" w:themeColor="text1"/>
          <w:sz w:val="24"/>
          <w:szCs w:val="24"/>
          <w:lang w:eastAsia="fr-FR"/>
        </w:rPr>
        <w:t xml:space="preserve"> doivent soumettre une proposition financière</w:t>
      </w:r>
      <w:r w:rsidR="000C4C03">
        <w:rPr>
          <w:rFonts w:ascii="Times New Roman" w:eastAsia="Times New Roman" w:hAnsi="Times New Roman" w:cs="Times New Roman"/>
          <w:color w:val="000000" w:themeColor="text1"/>
          <w:sz w:val="24"/>
          <w:szCs w:val="24"/>
          <w:lang w:eastAsia="fr-FR"/>
        </w:rPr>
        <w:t xml:space="preserve"> (avec mot de passe)</w:t>
      </w:r>
      <w:r w:rsidRPr="000A1BDC">
        <w:rPr>
          <w:rFonts w:ascii="Times New Roman" w:eastAsia="Times New Roman" w:hAnsi="Times New Roman" w:cs="Times New Roman"/>
          <w:color w:val="000000" w:themeColor="text1"/>
          <w:sz w:val="24"/>
          <w:szCs w:val="24"/>
          <w:lang w:eastAsia="fr-FR"/>
        </w:rPr>
        <w:t xml:space="preserve"> détaillant les honoraires, les frais de subsistance, et autres frais pertinents pour l’étude. </w:t>
      </w:r>
    </w:p>
    <w:p w14:paraId="0B064847" w14:textId="77777777" w:rsidR="002035D3" w:rsidRPr="000A1BDC" w:rsidRDefault="002035D3" w:rsidP="008E7FA2">
      <w:pPr>
        <w:spacing w:after="0" w:line="240" w:lineRule="auto"/>
        <w:jc w:val="both"/>
        <w:rPr>
          <w:rFonts w:ascii="Times New Roman" w:hAnsi="Times New Roman" w:cs="Times New Roman"/>
          <w:color w:val="000000" w:themeColor="text1"/>
          <w:sz w:val="24"/>
          <w:szCs w:val="24"/>
        </w:rPr>
      </w:pPr>
    </w:p>
    <w:p w14:paraId="0B0F9441" w14:textId="77777777" w:rsidR="002035D3" w:rsidRPr="000A1BDC" w:rsidRDefault="002035D3" w:rsidP="00840AB7">
      <w:pPr>
        <w:rPr>
          <w:rFonts w:ascii="Times New Roman" w:hAnsi="Times New Roman" w:cs="Times New Roman"/>
          <w:b/>
          <w:color w:val="000000" w:themeColor="text1"/>
          <w:sz w:val="24"/>
          <w:szCs w:val="24"/>
          <w:u w:val="single"/>
        </w:rPr>
      </w:pPr>
      <w:r w:rsidRPr="000A1BDC">
        <w:rPr>
          <w:rFonts w:ascii="Times New Roman" w:hAnsi="Times New Roman" w:cs="Times New Roman"/>
          <w:b/>
          <w:color w:val="000000" w:themeColor="text1"/>
          <w:sz w:val="24"/>
          <w:szCs w:val="24"/>
          <w:u w:val="single"/>
        </w:rPr>
        <w:t>Dépôt des dossiers</w:t>
      </w:r>
    </w:p>
    <w:p w14:paraId="6FB72786" w14:textId="6E3B98F2" w:rsidR="002035D3" w:rsidRPr="000A1BDC" w:rsidRDefault="002035D3" w:rsidP="008E7FA2">
      <w:pPr>
        <w:spacing w:after="0" w:line="240" w:lineRule="auto"/>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 xml:space="preserve">Les </w:t>
      </w:r>
      <w:r w:rsidR="00847615" w:rsidRPr="000A1BDC">
        <w:rPr>
          <w:rFonts w:ascii="Times New Roman" w:hAnsi="Times New Roman" w:cs="Times New Roman"/>
          <w:color w:val="000000" w:themeColor="text1"/>
          <w:sz w:val="24"/>
          <w:szCs w:val="24"/>
        </w:rPr>
        <w:t>bureaux d’étude</w:t>
      </w:r>
      <w:r w:rsidR="00D42178" w:rsidRPr="000A1BDC">
        <w:rPr>
          <w:rFonts w:ascii="Times New Roman" w:hAnsi="Times New Roman" w:cs="Times New Roman"/>
          <w:color w:val="000000" w:themeColor="text1"/>
          <w:sz w:val="24"/>
          <w:szCs w:val="24"/>
        </w:rPr>
        <w:t>s</w:t>
      </w:r>
      <w:r w:rsidRPr="000A1BDC">
        <w:rPr>
          <w:rFonts w:ascii="Times New Roman" w:hAnsi="Times New Roman" w:cs="Times New Roman"/>
          <w:color w:val="000000" w:themeColor="text1"/>
          <w:sz w:val="24"/>
          <w:szCs w:val="24"/>
        </w:rPr>
        <w:t xml:space="preserve"> intéressés doivent transmettre leurs offres avec en objet « </w:t>
      </w:r>
      <w:r w:rsidR="00D62E6A" w:rsidRPr="000A1BDC">
        <w:rPr>
          <w:rFonts w:ascii="Times New Roman" w:hAnsi="Times New Roman" w:cs="Times New Roman"/>
          <w:b/>
          <w:i/>
          <w:color w:val="000000" w:themeColor="text1"/>
          <w:sz w:val="24"/>
          <w:szCs w:val="24"/>
        </w:rPr>
        <w:t xml:space="preserve">pour l’appui à l’élaboration de Plans communaux de développement dans </w:t>
      </w:r>
      <w:r w:rsidR="00055F4B">
        <w:rPr>
          <w:rFonts w:ascii="Times New Roman" w:hAnsi="Times New Roman" w:cs="Times New Roman"/>
          <w:b/>
          <w:color w:val="000000" w:themeColor="text1"/>
          <w:sz w:val="24"/>
          <w:szCs w:val="24"/>
        </w:rPr>
        <w:t>cinq (05)</w:t>
      </w:r>
      <w:r w:rsidR="00FB6CF1" w:rsidRPr="000E4C2B">
        <w:rPr>
          <w:rFonts w:ascii="Times New Roman" w:hAnsi="Times New Roman" w:cs="Times New Roman"/>
          <w:b/>
          <w:color w:val="000000" w:themeColor="text1"/>
          <w:sz w:val="24"/>
          <w:szCs w:val="24"/>
        </w:rPr>
        <w:t xml:space="preserve"> </w:t>
      </w:r>
      <w:r w:rsidR="00FB6CF1" w:rsidRPr="00FB6CF1">
        <w:rPr>
          <w:rFonts w:ascii="Times New Roman" w:hAnsi="Times New Roman" w:cs="Times New Roman"/>
          <w:b/>
          <w:i/>
          <w:color w:val="000000" w:themeColor="text1"/>
          <w:sz w:val="24"/>
          <w:szCs w:val="24"/>
        </w:rPr>
        <w:t>communes</w:t>
      </w:r>
      <w:r w:rsidR="00D62E6A" w:rsidRPr="000A1BDC">
        <w:rPr>
          <w:rFonts w:ascii="Times New Roman" w:hAnsi="Times New Roman" w:cs="Times New Roman"/>
          <w:b/>
          <w:i/>
          <w:color w:val="000000" w:themeColor="text1"/>
          <w:sz w:val="24"/>
          <w:szCs w:val="24"/>
        </w:rPr>
        <w:t xml:space="preserve"> des Régions du Centre-Nord</w:t>
      </w:r>
      <w:r w:rsidR="0060027D">
        <w:rPr>
          <w:rFonts w:ascii="Times New Roman" w:hAnsi="Times New Roman" w:cs="Times New Roman"/>
          <w:b/>
          <w:i/>
          <w:color w:val="000000" w:themeColor="text1"/>
          <w:sz w:val="24"/>
          <w:szCs w:val="24"/>
        </w:rPr>
        <w:t xml:space="preserve"> et de l’Est </w:t>
      </w:r>
      <w:r w:rsidR="00D62E6A" w:rsidRPr="000A1BDC">
        <w:rPr>
          <w:rFonts w:ascii="Times New Roman" w:hAnsi="Times New Roman" w:cs="Times New Roman"/>
          <w:b/>
          <w:i/>
          <w:color w:val="000000" w:themeColor="text1"/>
          <w:sz w:val="24"/>
          <w:szCs w:val="24"/>
        </w:rPr>
        <w:t>»</w:t>
      </w:r>
      <w:r w:rsidRPr="000A1BDC">
        <w:rPr>
          <w:rFonts w:ascii="Times New Roman" w:hAnsi="Times New Roman" w:cs="Times New Roman"/>
          <w:b/>
          <w:i/>
          <w:color w:val="000000" w:themeColor="text1"/>
          <w:sz w:val="24"/>
          <w:szCs w:val="24"/>
        </w:rPr>
        <w:t xml:space="preserve"> </w:t>
      </w:r>
      <w:r w:rsidRPr="000A1BDC">
        <w:rPr>
          <w:rFonts w:ascii="Times New Roman" w:hAnsi="Times New Roman" w:cs="Times New Roman"/>
          <w:color w:val="000000" w:themeColor="text1"/>
          <w:sz w:val="24"/>
          <w:szCs w:val="24"/>
        </w:rPr>
        <w:t xml:space="preserve">en précisant </w:t>
      </w:r>
      <w:r w:rsidR="00191AB0" w:rsidRPr="000A1BDC">
        <w:rPr>
          <w:rFonts w:ascii="Times New Roman" w:hAnsi="Times New Roman" w:cs="Times New Roman"/>
          <w:color w:val="000000" w:themeColor="text1"/>
          <w:sz w:val="24"/>
          <w:szCs w:val="24"/>
        </w:rPr>
        <w:t>le (</w:t>
      </w:r>
      <w:r w:rsidR="00FB6CF1" w:rsidRPr="000A1BDC">
        <w:rPr>
          <w:rFonts w:ascii="Times New Roman" w:hAnsi="Times New Roman" w:cs="Times New Roman"/>
          <w:color w:val="000000" w:themeColor="text1"/>
          <w:sz w:val="24"/>
          <w:szCs w:val="24"/>
        </w:rPr>
        <w:t>s) lot</w:t>
      </w:r>
      <w:r w:rsidRPr="000A1BDC">
        <w:rPr>
          <w:rFonts w:ascii="Times New Roman" w:hAnsi="Times New Roman" w:cs="Times New Roman"/>
          <w:color w:val="000000" w:themeColor="text1"/>
          <w:sz w:val="24"/>
          <w:szCs w:val="24"/>
        </w:rPr>
        <w:t xml:space="preserve"> (</w:t>
      </w:r>
      <w:proofErr w:type="gramStart"/>
      <w:r w:rsidRPr="000A1BDC">
        <w:rPr>
          <w:rFonts w:ascii="Times New Roman" w:hAnsi="Times New Roman" w:cs="Times New Roman"/>
          <w:color w:val="000000" w:themeColor="text1"/>
          <w:sz w:val="24"/>
          <w:szCs w:val="24"/>
        </w:rPr>
        <w:t>s)  pour</w:t>
      </w:r>
      <w:proofErr w:type="gramEnd"/>
      <w:r w:rsidRPr="000A1BDC">
        <w:rPr>
          <w:rFonts w:ascii="Times New Roman" w:hAnsi="Times New Roman" w:cs="Times New Roman"/>
          <w:color w:val="000000" w:themeColor="text1"/>
          <w:sz w:val="24"/>
          <w:szCs w:val="24"/>
        </w:rPr>
        <w:t xml:space="preserve"> le ou lesquels le bureau d’études  postulent.</w:t>
      </w:r>
    </w:p>
    <w:p w14:paraId="60743C6F" w14:textId="77777777" w:rsidR="002035D3" w:rsidRPr="000A1BDC" w:rsidRDefault="002035D3" w:rsidP="008E7FA2">
      <w:pPr>
        <w:spacing w:after="0" w:line="240" w:lineRule="auto"/>
        <w:jc w:val="both"/>
        <w:rPr>
          <w:rFonts w:ascii="Times New Roman" w:hAnsi="Times New Roman" w:cs="Times New Roman"/>
          <w:color w:val="000000" w:themeColor="text1"/>
          <w:sz w:val="24"/>
          <w:szCs w:val="24"/>
        </w:rPr>
      </w:pPr>
    </w:p>
    <w:p w14:paraId="663F58CC" w14:textId="77777777" w:rsidR="002035D3" w:rsidRPr="000A1BDC" w:rsidRDefault="002035D3" w:rsidP="00840AB7">
      <w:pPr>
        <w:rPr>
          <w:rFonts w:ascii="Times New Roman" w:hAnsi="Times New Roman" w:cs="Times New Roman"/>
          <w:b/>
          <w:color w:val="000000" w:themeColor="text1"/>
          <w:sz w:val="24"/>
          <w:szCs w:val="24"/>
          <w:u w:val="single"/>
        </w:rPr>
      </w:pPr>
      <w:r w:rsidRPr="000A1BDC">
        <w:rPr>
          <w:rFonts w:ascii="Times New Roman" w:hAnsi="Times New Roman" w:cs="Times New Roman"/>
          <w:b/>
          <w:color w:val="000000" w:themeColor="text1"/>
          <w:sz w:val="24"/>
          <w:szCs w:val="24"/>
          <w:u w:val="single"/>
        </w:rPr>
        <w:t>Évaluation des offres</w:t>
      </w:r>
    </w:p>
    <w:p w14:paraId="273E6839" w14:textId="77777777" w:rsidR="002035D3" w:rsidRPr="000A1BDC" w:rsidRDefault="002035D3" w:rsidP="008E7FA2">
      <w:pPr>
        <w:spacing w:after="0" w:line="240" w:lineRule="auto"/>
        <w:jc w:val="both"/>
        <w:rPr>
          <w:rFonts w:ascii="Times New Roman" w:hAnsi="Times New Roman" w:cs="Times New Roman"/>
          <w:color w:val="000000" w:themeColor="text1"/>
          <w:sz w:val="24"/>
          <w:szCs w:val="24"/>
        </w:rPr>
      </w:pPr>
    </w:p>
    <w:p w14:paraId="20310B94" w14:textId="77777777" w:rsidR="002035D3" w:rsidRPr="000A1BDC" w:rsidRDefault="002035D3" w:rsidP="008E7FA2">
      <w:pPr>
        <w:spacing w:after="0" w:line="240" w:lineRule="auto"/>
        <w:jc w:val="both"/>
        <w:rPr>
          <w:rFonts w:ascii="Times New Roman" w:hAnsi="Times New Roman" w:cs="Times New Roman"/>
          <w:color w:val="000000" w:themeColor="text1"/>
          <w:sz w:val="24"/>
          <w:szCs w:val="24"/>
        </w:rPr>
      </w:pPr>
      <w:bookmarkStart w:id="25" w:name="_Hlk106271022"/>
      <w:r w:rsidRPr="000A1BDC">
        <w:rPr>
          <w:rFonts w:ascii="Times New Roman" w:hAnsi="Times New Roman" w:cs="Times New Roman"/>
          <w:color w:val="000000" w:themeColor="text1"/>
          <w:sz w:val="24"/>
          <w:szCs w:val="24"/>
        </w:rPr>
        <w:t>La sélection sera faite sur la base des critères suivants notés sur 100 comme suit :</w:t>
      </w:r>
    </w:p>
    <w:p w14:paraId="14960170" w14:textId="77777777" w:rsidR="002035D3" w:rsidRPr="000A1BDC" w:rsidRDefault="002035D3" w:rsidP="008E7FA2">
      <w:pPr>
        <w:spacing w:after="0" w:line="240" w:lineRule="auto"/>
        <w:jc w:val="both"/>
        <w:rPr>
          <w:rFonts w:ascii="Times New Roman" w:eastAsia="Calibri" w:hAnsi="Times New Roman" w:cs="Times New Roman"/>
          <w:color w:val="000000" w:themeColor="text1"/>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1446"/>
      </w:tblGrid>
      <w:tr w:rsidR="000A1BDC" w:rsidRPr="000A1BDC" w14:paraId="4473D6A3" w14:textId="77777777" w:rsidTr="00D9524B">
        <w:tc>
          <w:tcPr>
            <w:tcW w:w="7513" w:type="dxa"/>
          </w:tcPr>
          <w:p w14:paraId="59C1E2E7" w14:textId="77777777" w:rsidR="00D42178" w:rsidRPr="000A1BDC" w:rsidRDefault="00D42178" w:rsidP="008E7FA2">
            <w:pPr>
              <w:spacing w:after="0" w:line="240" w:lineRule="auto"/>
              <w:jc w:val="both"/>
              <w:rPr>
                <w:rFonts w:ascii="Times New Roman" w:hAnsi="Times New Roman" w:cs="Times New Roman"/>
                <w:b/>
                <w:color w:val="000000" w:themeColor="text1"/>
                <w:sz w:val="24"/>
                <w:szCs w:val="24"/>
                <w:lang w:val="fr-CH"/>
              </w:rPr>
            </w:pPr>
            <w:r w:rsidRPr="000A1BDC">
              <w:rPr>
                <w:rFonts w:ascii="Times New Roman" w:hAnsi="Times New Roman" w:cs="Times New Roman"/>
                <w:b/>
                <w:color w:val="000000" w:themeColor="text1"/>
                <w:sz w:val="24"/>
                <w:szCs w:val="24"/>
                <w:lang w:val="fr-CH"/>
              </w:rPr>
              <w:t>Critères</w:t>
            </w:r>
          </w:p>
        </w:tc>
        <w:tc>
          <w:tcPr>
            <w:tcW w:w="1446" w:type="dxa"/>
          </w:tcPr>
          <w:p w14:paraId="7E2AA11D" w14:textId="77777777" w:rsidR="00D42178" w:rsidRPr="000A1BDC" w:rsidRDefault="00D42178" w:rsidP="008E7FA2">
            <w:pPr>
              <w:spacing w:after="0" w:line="240" w:lineRule="auto"/>
              <w:jc w:val="both"/>
              <w:rPr>
                <w:rFonts w:ascii="Times New Roman" w:hAnsi="Times New Roman" w:cs="Times New Roman"/>
                <w:b/>
                <w:color w:val="000000" w:themeColor="text1"/>
                <w:sz w:val="24"/>
                <w:szCs w:val="24"/>
                <w:lang w:val="fr-CH"/>
              </w:rPr>
            </w:pPr>
            <w:r w:rsidRPr="000A1BDC">
              <w:rPr>
                <w:rFonts w:ascii="Times New Roman" w:hAnsi="Times New Roman" w:cs="Times New Roman"/>
                <w:b/>
                <w:color w:val="000000" w:themeColor="text1"/>
                <w:sz w:val="24"/>
                <w:szCs w:val="24"/>
                <w:lang w:val="fr-CH"/>
              </w:rPr>
              <w:t>Notes/100</w:t>
            </w:r>
          </w:p>
        </w:tc>
      </w:tr>
      <w:tr w:rsidR="000A1BDC" w:rsidRPr="000A1BDC" w14:paraId="480D3C9E" w14:textId="77777777" w:rsidTr="00D9524B">
        <w:tc>
          <w:tcPr>
            <w:tcW w:w="7513" w:type="dxa"/>
          </w:tcPr>
          <w:p w14:paraId="2AFE03DB" w14:textId="77777777" w:rsidR="00D42178" w:rsidRPr="000A1BDC" w:rsidRDefault="00D42178" w:rsidP="008E7FA2">
            <w:pPr>
              <w:spacing w:after="0" w:line="240" w:lineRule="auto"/>
              <w:jc w:val="both"/>
              <w:rPr>
                <w:rFonts w:ascii="Times New Roman" w:hAnsi="Times New Roman" w:cs="Times New Roman"/>
                <w:color w:val="000000" w:themeColor="text1"/>
                <w:sz w:val="24"/>
                <w:szCs w:val="24"/>
                <w:lang w:val="fr-CH"/>
              </w:rPr>
            </w:pPr>
            <w:r w:rsidRPr="000A1BDC">
              <w:rPr>
                <w:rFonts w:ascii="Times New Roman" w:hAnsi="Times New Roman" w:cs="Times New Roman"/>
                <w:color w:val="000000" w:themeColor="text1"/>
                <w:sz w:val="24"/>
                <w:szCs w:val="24"/>
                <w:lang w:val="fr-CH"/>
              </w:rPr>
              <w:t>Nombre d’années d’expériences dans le domaine de la planification locale</w:t>
            </w:r>
          </w:p>
        </w:tc>
        <w:tc>
          <w:tcPr>
            <w:tcW w:w="1446" w:type="dxa"/>
            <w:vAlign w:val="center"/>
          </w:tcPr>
          <w:p w14:paraId="6DE6BDD3" w14:textId="77777777" w:rsidR="00D42178" w:rsidRPr="000A1BDC" w:rsidRDefault="00D42178" w:rsidP="008E7FA2">
            <w:pPr>
              <w:spacing w:after="0" w:line="240" w:lineRule="auto"/>
              <w:jc w:val="both"/>
              <w:rPr>
                <w:rFonts w:ascii="Times New Roman" w:hAnsi="Times New Roman" w:cs="Times New Roman"/>
                <w:color w:val="000000" w:themeColor="text1"/>
                <w:sz w:val="24"/>
                <w:szCs w:val="24"/>
                <w:lang w:val="fr-CH"/>
              </w:rPr>
            </w:pPr>
            <w:r w:rsidRPr="000A1BDC">
              <w:rPr>
                <w:rFonts w:ascii="Times New Roman" w:hAnsi="Times New Roman" w:cs="Times New Roman"/>
                <w:color w:val="000000" w:themeColor="text1"/>
                <w:sz w:val="24"/>
                <w:szCs w:val="24"/>
                <w:lang w:val="fr-CH"/>
              </w:rPr>
              <w:t>15</w:t>
            </w:r>
          </w:p>
        </w:tc>
      </w:tr>
      <w:tr w:rsidR="000A1BDC" w:rsidRPr="000A1BDC" w14:paraId="1BA3265B" w14:textId="77777777" w:rsidTr="00D9524B">
        <w:tc>
          <w:tcPr>
            <w:tcW w:w="7513" w:type="dxa"/>
          </w:tcPr>
          <w:p w14:paraId="3EDB41B4" w14:textId="77777777" w:rsidR="00D42178" w:rsidRPr="000A1BDC" w:rsidRDefault="00D42178" w:rsidP="008E7FA2">
            <w:pPr>
              <w:spacing w:after="0" w:line="240" w:lineRule="auto"/>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Référence du Bureau dans les missions similaires au niveau national</w:t>
            </w:r>
          </w:p>
        </w:tc>
        <w:tc>
          <w:tcPr>
            <w:tcW w:w="1446" w:type="dxa"/>
            <w:vAlign w:val="center"/>
          </w:tcPr>
          <w:p w14:paraId="7C747B17" w14:textId="77777777" w:rsidR="00D42178" w:rsidRPr="000A1BDC" w:rsidRDefault="00D42178" w:rsidP="008E7FA2">
            <w:pPr>
              <w:spacing w:after="0" w:line="240" w:lineRule="auto"/>
              <w:jc w:val="both"/>
              <w:rPr>
                <w:rFonts w:ascii="Times New Roman" w:hAnsi="Times New Roman" w:cs="Times New Roman"/>
                <w:color w:val="000000" w:themeColor="text1"/>
                <w:sz w:val="24"/>
                <w:szCs w:val="24"/>
                <w:lang w:val="fr-CH"/>
              </w:rPr>
            </w:pPr>
            <w:r w:rsidRPr="000A1BDC">
              <w:rPr>
                <w:rFonts w:ascii="Times New Roman" w:hAnsi="Times New Roman" w:cs="Times New Roman"/>
                <w:color w:val="000000" w:themeColor="text1"/>
                <w:sz w:val="24"/>
                <w:szCs w:val="24"/>
                <w:lang w:val="fr-CH"/>
              </w:rPr>
              <w:t>15</w:t>
            </w:r>
          </w:p>
        </w:tc>
      </w:tr>
      <w:tr w:rsidR="000A1BDC" w:rsidRPr="000A1BDC" w14:paraId="70CC1242" w14:textId="77777777" w:rsidTr="00D9524B">
        <w:tc>
          <w:tcPr>
            <w:tcW w:w="7513" w:type="dxa"/>
          </w:tcPr>
          <w:p w14:paraId="5D03346B" w14:textId="5E6FF549" w:rsidR="00D42178" w:rsidRPr="000A1BDC" w:rsidRDefault="00D42178" w:rsidP="008E7FA2">
            <w:pPr>
              <w:spacing w:after="0" w:line="240" w:lineRule="auto"/>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 xml:space="preserve">Référence du </w:t>
            </w:r>
            <w:r w:rsidR="002F7F3C" w:rsidRPr="000A1BDC">
              <w:rPr>
                <w:rFonts w:ascii="Times New Roman" w:hAnsi="Times New Roman" w:cs="Times New Roman"/>
                <w:color w:val="000000" w:themeColor="text1"/>
                <w:sz w:val="24"/>
                <w:szCs w:val="24"/>
              </w:rPr>
              <w:t>Bureau dans</w:t>
            </w:r>
            <w:r w:rsidRPr="000A1BDC">
              <w:rPr>
                <w:rFonts w:ascii="Times New Roman" w:hAnsi="Times New Roman" w:cs="Times New Roman"/>
                <w:color w:val="000000" w:themeColor="text1"/>
                <w:sz w:val="24"/>
                <w:szCs w:val="24"/>
              </w:rPr>
              <w:t xml:space="preserve"> les missions similaires au niveau international </w:t>
            </w:r>
          </w:p>
        </w:tc>
        <w:tc>
          <w:tcPr>
            <w:tcW w:w="1446" w:type="dxa"/>
            <w:vAlign w:val="center"/>
          </w:tcPr>
          <w:p w14:paraId="5EFED206" w14:textId="77777777" w:rsidR="00D42178" w:rsidRPr="000A1BDC" w:rsidRDefault="00D42178" w:rsidP="008E7FA2">
            <w:pPr>
              <w:spacing w:after="0" w:line="240" w:lineRule="auto"/>
              <w:jc w:val="both"/>
              <w:rPr>
                <w:rFonts w:ascii="Times New Roman" w:hAnsi="Times New Roman" w:cs="Times New Roman"/>
                <w:color w:val="000000" w:themeColor="text1"/>
                <w:sz w:val="24"/>
                <w:szCs w:val="24"/>
                <w:lang w:val="fr-CH"/>
              </w:rPr>
            </w:pPr>
            <w:r w:rsidRPr="000A1BDC">
              <w:rPr>
                <w:rFonts w:ascii="Times New Roman" w:hAnsi="Times New Roman" w:cs="Times New Roman"/>
                <w:color w:val="000000" w:themeColor="text1"/>
                <w:sz w:val="24"/>
                <w:szCs w:val="24"/>
                <w:lang w:val="fr-CH"/>
              </w:rPr>
              <w:t>05</w:t>
            </w:r>
          </w:p>
        </w:tc>
      </w:tr>
      <w:tr w:rsidR="000A1BDC" w:rsidRPr="000A1BDC" w14:paraId="5AE6CC00" w14:textId="77777777" w:rsidTr="00D9524B">
        <w:tc>
          <w:tcPr>
            <w:tcW w:w="7513" w:type="dxa"/>
          </w:tcPr>
          <w:p w14:paraId="5FE56543" w14:textId="77777777" w:rsidR="00D42178" w:rsidRPr="000A1BDC" w:rsidRDefault="00D42178" w:rsidP="008E7FA2">
            <w:pPr>
              <w:spacing w:after="0" w:line="240" w:lineRule="auto"/>
              <w:jc w:val="both"/>
              <w:rPr>
                <w:rFonts w:ascii="Times New Roman" w:hAnsi="Times New Roman" w:cs="Times New Roman"/>
                <w:b/>
                <w:i/>
                <w:color w:val="000000" w:themeColor="text1"/>
                <w:sz w:val="24"/>
                <w:szCs w:val="24"/>
              </w:rPr>
            </w:pPr>
            <w:r w:rsidRPr="000A1BDC">
              <w:rPr>
                <w:rFonts w:ascii="Times New Roman" w:hAnsi="Times New Roman" w:cs="Times New Roman"/>
                <w:color w:val="000000" w:themeColor="text1"/>
                <w:sz w:val="24"/>
                <w:szCs w:val="24"/>
              </w:rPr>
              <w:t xml:space="preserve">Compréhension de la mission </w:t>
            </w:r>
          </w:p>
        </w:tc>
        <w:tc>
          <w:tcPr>
            <w:tcW w:w="1446" w:type="dxa"/>
            <w:vAlign w:val="center"/>
          </w:tcPr>
          <w:p w14:paraId="7E6A9BC5" w14:textId="77777777" w:rsidR="00D42178" w:rsidRPr="000A1BDC" w:rsidRDefault="00D42178" w:rsidP="008E7FA2">
            <w:pPr>
              <w:spacing w:after="0" w:line="240" w:lineRule="auto"/>
              <w:jc w:val="both"/>
              <w:rPr>
                <w:rFonts w:ascii="Times New Roman" w:hAnsi="Times New Roman" w:cs="Times New Roman"/>
                <w:color w:val="000000" w:themeColor="text1"/>
                <w:sz w:val="24"/>
                <w:szCs w:val="24"/>
                <w:lang w:val="fr-CH"/>
              </w:rPr>
            </w:pPr>
            <w:r w:rsidRPr="000A1BDC">
              <w:rPr>
                <w:rFonts w:ascii="Times New Roman" w:hAnsi="Times New Roman" w:cs="Times New Roman"/>
                <w:color w:val="000000" w:themeColor="text1"/>
                <w:sz w:val="24"/>
                <w:szCs w:val="24"/>
                <w:lang w:val="fr-CH"/>
              </w:rPr>
              <w:t>10</w:t>
            </w:r>
          </w:p>
        </w:tc>
      </w:tr>
      <w:tr w:rsidR="000A1BDC" w:rsidRPr="000A1BDC" w14:paraId="67F47781" w14:textId="77777777" w:rsidTr="00D9524B">
        <w:tc>
          <w:tcPr>
            <w:tcW w:w="7513" w:type="dxa"/>
          </w:tcPr>
          <w:p w14:paraId="632D0A84" w14:textId="2376B7A8" w:rsidR="00D42178" w:rsidRPr="000A1BDC" w:rsidRDefault="00D42178" w:rsidP="008E7FA2">
            <w:pPr>
              <w:spacing w:after="0" w:line="240" w:lineRule="auto"/>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 xml:space="preserve">Pertinence de la méthodologie </w:t>
            </w:r>
          </w:p>
        </w:tc>
        <w:tc>
          <w:tcPr>
            <w:tcW w:w="1446" w:type="dxa"/>
            <w:vAlign w:val="center"/>
          </w:tcPr>
          <w:p w14:paraId="51F96715" w14:textId="77777777" w:rsidR="00D42178" w:rsidRPr="000A1BDC" w:rsidRDefault="00D42178" w:rsidP="008E7FA2">
            <w:pPr>
              <w:spacing w:after="0" w:line="240" w:lineRule="auto"/>
              <w:jc w:val="both"/>
              <w:rPr>
                <w:rFonts w:ascii="Times New Roman" w:hAnsi="Times New Roman" w:cs="Times New Roman"/>
                <w:color w:val="000000" w:themeColor="text1"/>
                <w:sz w:val="24"/>
                <w:szCs w:val="24"/>
                <w:lang w:val="fr-CH"/>
              </w:rPr>
            </w:pPr>
            <w:r w:rsidRPr="000A1BDC">
              <w:rPr>
                <w:rFonts w:ascii="Times New Roman" w:hAnsi="Times New Roman" w:cs="Times New Roman"/>
                <w:color w:val="000000" w:themeColor="text1"/>
                <w:sz w:val="24"/>
                <w:szCs w:val="24"/>
                <w:lang w:val="fr-CH"/>
              </w:rPr>
              <w:t>15</w:t>
            </w:r>
          </w:p>
        </w:tc>
      </w:tr>
      <w:tr w:rsidR="000A6C67" w:rsidRPr="000A1BDC" w14:paraId="55E67C61" w14:textId="77777777" w:rsidTr="00D9524B">
        <w:tc>
          <w:tcPr>
            <w:tcW w:w="7513" w:type="dxa"/>
          </w:tcPr>
          <w:p w14:paraId="18AC5C0B" w14:textId="5A99777E" w:rsidR="000A6C67" w:rsidRPr="000A1BDC" w:rsidRDefault="000A6C67" w:rsidP="008E7FA2">
            <w:pPr>
              <w:spacing w:after="0" w:line="240" w:lineRule="auto"/>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Pertinence de la prise en compte de l’approche sécuritaire et la cohésion sociale dans la méthodologie et le processus d’élaboration des PCD</w:t>
            </w:r>
          </w:p>
        </w:tc>
        <w:tc>
          <w:tcPr>
            <w:tcW w:w="1446" w:type="dxa"/>
            <w:vAlign w:val="center"/>
          </w:tcPr>
          <w:p w14:paraId="2753D386" w14:textId="638D394B" w:rsidR="000A6C67" w:rsidRPr="000A1BDC" w:rsidRDefault="000A6C67" w:rsidP="008E7FA2">
            <w:pPr>
              <w:spacing w:after="0" w:line="240" w:lineRule="auto"/>
              <w:jc w:val="both"/>
              <w:rPr>
                <w:rFonts w:ascii="Times New Roman" w:hAnsi="Times New Roman" w:cs="Times New Roman"/>
                <w:color w:val="000000" w:themeColor="text1"/>
                <w:sz w:val="24"/>
                <w:szCs w:val="24"/>
                <w:lang w:val="fr-CH"/>
              </w:rPr>
            </w:pPr>
            <w:r w:rsidRPr="000A1BDC">
              <w:rPr>
                <w:rFonts w:ascii="Times New Roman" w:hAnsi="Times New Roman" w:cs="Times New Roman"/>
                <w:color w:val="000000" w:themeColor="text1"/>
                <w:sz w:val="24"/>
                <w:szCs w:val="24"/>
                <w:lang w:val="fr-CH"/>
              </w:rPr>
              <w:t>05</w:t>
            </w:r>
          </w:p>
        </w:tc>
      </w:tr>
      <w:tr w:rsidR="000A1BDC" w:rsidRPr="000A1BDC" w14:paraId="6FE79339" w14:textId="77777777" w:rsidTr="00D9524B">
        <w:tc>
          <w:tcPr>
            <w:tcW w:w="7513" w:type="dxa"/>
          </w:tcPr>
          <w:p w14:paraId="289978C4" w14:textId="77777777" w:rsidR="00D42178" w:rsidRPr="000A1BDC" w:rsidRDefault="00D42178" w:rsidP="008E7FA2">
            <w:pPr>
              <w:spacing w:after="0" w:line="240" w:lineRule="auto"/>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Pertinence du chronogramme d’exécution de la mission</w:t>
            </w:r>
          </w:p>
        </w:tc>
        <w:tc>
          <w:tcPr>
            <w:tcW w:w="1446" w:type="dxa"/>
            <w:vAlign w:val="center"/>
          </w:tcPr>
          <w:p w14:paraId="22BAB612" w14:textId="41AD5E9B" w:rsidR="00D42178" w:rsidRPr="000A1BDC" w:rsidRDefault="000A6C67" w:rsidP="008E7FA2">
            <w:pPr>
              <w:spacing w:after="0" w:line="240" w:lineRule="auto"/>
              <w:jc w:val="both"/>
              <w:rPr>
                <w:rFonts w:ascii="Times New Roman" w:hAnsi="Times New Roman" w:cs="Times New Roman"/>
                <w:color w:val="000000" w:themeColor="text1"/>
                <w:sz w:val="24"/>
                <w:szCs w:val="24"/>
                <w:lang w:val="fr-CH"/>
              </w:rPr>
            </w:pPr>
            <w:r w:rsidRPr="000A1BDC">
              <w:rPr>
                <w:rFonts w:ascii="Times New Roman" w:hAnsi="Times New Roman" w:cs="Times New Roman"/>
                <w:color w:val="000000" w:themeColor="text1"/>
                <w:sz w:val="24"/>
                <w:szCs w:val="24"/>
                <w:lang w:val="fr-CH"/>
              </w:rPr>
              <w:t>05</w:t>
            </w:r>
          </w:p>
        </w:tc>
      </w:tr>
      <w:tr w:rsidR="000A1BDC" w:rsidRPr="000A1BDC" w14:paraId="01A868B7" w14:textId="77777777" w:rsidTr="00D9524B">
        <w:tc>
          <w:tcPr>
            <w:tcW w:w="7513" w:type="dxa"/>
          </w:tcPr>
          <w:p w14:paraId="2207E4E0" w14:textId="77777777" w:rsidR="00D42178" w:rsidRPr="000A1BDC" w:rsidRDefault="00D42178" w:rsidP="008E7FA2">
            <w:pPr>
              <w:spacing w:after="0" w:line="240" w:lineRule="auto"/>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lastRenderedPageBreak/>
              <w:t>Niveau de qualification du consultant chef de mission</w:t>
            </w:r>
          </w:p>
        </w:tc>
        <w:tc>
          <w:tcPr>
            <w:tcW w:w="1446" w:type="dxa"/>
            <w:vAlign w:val="center"/>
          </w:tcPr>
          <w:p w14:paraId="23E41FE5" w14:textId="77777777" w:rsidR="00D42178" w:rsidRPr="000A1BDC" w:rsidRDefault="00D42178" w:rsidP="008E7FA2">
            <w:pPr>
              <w:spacing w:after="0" w:line="240" w:lineRule="auto"/>
              <w:jc w:val="both"/>
              <w:rPr>
                <w:rFonts w:ascii="Times New Roman" w:hAnsi="Times New Roman" w:cs="Times New Roman"/>
                <w:color w:val="000000" w:themeColor="text1"/>
                <w:sz w:val="24"/>
                <w:szCs w:val="24"/>
                <w:lang w:val="fr-CH"/>
              </w:rPr>
            </w:pPr>
            <w:r w:rsidRPr="000A1BDC">
              <w:rPr>
                <w:rFonts w:ascii="Times New Roman" w:hAnsi="Times New Roman" w:cs="Times New Roman"/>
                <w:color w:val="000000" w:themeColor="text1"/>
                <w:sz w:val="24"/>
                <w:szCs w:val="24"/>
                <w:lang w:val="fr-CH"/>
              </w:rPr>
              <w:t>15</w:t>
            </w:r>
          </w:p>
        </w:tc>
      </w:tr>
      <w:tr w:rsidR="000A1BDC" w:rsidRPr="000A1BDC" w14:paraId="1ADB6EDD" w14:textId="77777777" w:rsidTr="00D9524B">
        <w:tc>
          <w:tcPr>
            <w:tcW w:w="7513" w:type="dxa"/>
          </w:tcPr>
          <w:p w14:paraId="34C5E3C3" w14:textId="77777777" w:rsidR="00D42178" w:rsidRPr="000A1BDC" w:rsidRDefault="00D42178" w:rsidP="008E7FA2">
            <w:pPr>
              <w:spacing w:after="0" w:line="240" w:lineRule="auto"/>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Niveau de qualification du consultant Spécialiste en développement local</w:t>
            </w:r>
          </w:p>
        </w:tc>
        <w:tc>
          <w:tcPr>
            <w:tcW w:w="1446" w:type="dxa"/>
            <w:vAlign w:val="center"/>
          </w:tcPr>
          <w:p w14:paraId="26BF7AEC" w14:textId="77777777" w:rsidR="00D42178" w:rsidRPr="000A1BDC" w:rsidRDefault="00D42178" w:rsidP="008E7FA2">
            <w:pPr>
              <w:spacing w:after="0" w:line="240" w:lineRule="auto"/>
              <w:jc w:val="both"/>
              <w:rPr>
                <w:rFonts w:ascii="Times New Roman" w:hAnsi="Times New Roman" w:cs="Times New Roman"/>
                <w:color w:val="000000" w:themeColor="text1"/>
                <w:sz w:val="24"/>
                <w:szCs w:val="24"/>
                <w:lang w:val="fr-CH"/>
              </w:rPr>
            </w:pPr>
            <w:r w:rsidRPr="000A1BDC">
              <w:rPr>
                <w:rFonts w:ascii="Times New Roman" w:hAnsi="Times New Roman" w:cs="Times New Roman"/>
                <w:color w:val="000000" w:themeColor="text1"/>
                <w:sz w:val="24"/>
                <w:szCs w:val="24"/>
                <w:lang w:val="fr-CH"/>
              </w:rPr>
              <w:t>10</w:t>
            </w:r>
          </w:p>
        </w:tc>
      </w:tr>
      <w:tr w:rsidR="00D42178" w:rsidRPr="000A1BDC" w14:paraId="5055134C" w14:textId="77777777" w:rsidTr="00D9524B">
        <w:tc>
          <w:tcPr>
            <w:tcW w:w="7513" w:type="dxa"/>
          </w:tcPr>
          <w:p w14:paraId="6F38DC2D" w14:textId="77777777" w:rsidR="00D42178" w:rsidRPr="000A1BDC" w:rsidRDefault="00D42178" w:rsidP="008E7FA2">
            <w:pPr>
              <w:spacing w:after="0" w:line="240" w:lineRule="auto"/>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Niveau d’études des animateurs proposés</w:t>
            </w:r>
          </w:p>
        </w:tc>
        <w:tc>
          <w:tcPr>
            <w:tcW w:w="1446" w:type="dxa"/>
            <w:vAlign w:val="center"/>
          </w:tcPr>
          <w:p w14:paraId="7363A245" w14:textId="77777777" w:rsidR="00D42178" w:rsidRPr="000A1BDC" w:rsidRDefault="00D42178" w:rsidP="008E7FA2">
            <w:pPr>
              <w:spacing w:after="0" w:line="240" w:lineRule="auto"/>
              <w:jc w:val="both"/>
              <w:rPr>
                <w:rFonts w:ascii="Times New Roman" w:hAnsi="Times New Roman" w:cs="Times New Roman"/>
                <w:color w:val="000000" w:themeColor="text1"/>
                <w:sz w:val="24"/>
                <w:szCs w:val="24"/>
                <w:lang w:val="fr-CH"/>
              </w:rPr>
            </w:pPr>
            <w:r w:rsidRPr="000A1BDC">
              <w:rPr>
                <w:rFonts w:ascii="Times New Roman" w:hAnsi="Times New Roman" w:cs="Times New Roman"/>
                <w:color w:val="000000" w:themeColor="text1"/>
                <w:sz w:val="24"/>
                <w:szCs w:val="24"/>
                <w:lang w:val="fr-CH"/>
              </w:rPr>
              <w:t>05</w:t>
            </w:r>
          </w:p>
        </w:tc>
      </w:tr>
      <w:bookmarkEnd w:id="25"/>
    </w:tbl>
    <w:p w14:paraId="6AD2298B" w14:textId="77777777" w:rsidR="002035D3" w:rsidRPr="000A1BDC" w:rsidRDefault="002035D3" w:rsidP="008E7FA2">
      <w:pPr>
        <w:spacing w:after="0" w:line="240" w:lineRule="auto"/>
        <w:jc w:val="both"/>
        <w:rPr>
          <w:rFonts w:ascii="Times New Roman" w:eastAsia="Calibri" w:hAnsi="Times New Roman" w:cs="Times New Roman"/>
          <w:color w:val="000000" w:themeColor="text1"/>
          <w:sz w:val="24"/>
          <w:szCs w:val="24"/>
        </w:rPr>
      </w:pPr>
    </w:p>
    <w:p w14:paraId="1B9098A8" w14:textId="77777777" w:rsidR="002035D3" w:rsidRPr="000A1BDC" w:rsidRDefault="002035D3" w:rsidP="008E7FA2">
      <w:pPr>
        <w:spacing w:after="0" w:line="240" w:lineRule="auto"/>
        <w:jc w:val="both"/>
        <w:rPr>
          <w:rFonts w:ascii="Times New Roman" w:eastAsia="Calibri" w:hAnsi="Times New Roman" w:cs="Times New Roman"/>
          <w:color w:val="000000" w:themeColor="text1"/>
          <w:sz w:val="24"/>
          <w:szCs w:val="24"/>
        </w:rPr>
      </w:pPr>
      <w:r w:rsidRPr="000A1BDC">
        <w:rPr>
          <w:rFonts w:ascii="Times New Roman" w:eastAsia="Calibri" w:hAnsi="Times New Roman" w:cs="Times New Roman"/>
          <w:color w:val="000000" w:themeColor="text1"/>
          <w:sz w:val="24"/>
          <w:szCs w:val="24"/>
        </w:rPr>
        <w:t xml:space="preserve">Seules les candidatures dont l’offre technique aura obtenu une note au moins égale à 70 points sur le total des 100 points seront </w:t>
      </w:r>
      <w:proofErr w:type="gramStart"/>
      <w:r w:rsidRPr="000A1BDC">
        <w:rPr>
          <w:rFonts w:ascii="Times New Roman" w:eastAsia="Calibri" w:hAnsi="Times New Roman" w:cs="Times New Roman"/>
          <w:color w:val="000000" w:themeColor="text1"/>
          <w:sz w:val="24"/>
          <w:szCs w:val="24"/>
        </w:rPr>
        <w:t>retenues</w:t>
      </w:r>
      <w:proofErr w:type="gramEnd"/>
      <w:r w:rsidRPr="000A1BDC">
        <w:rPr>
          <w:rFonts w:ascii="Times New Roman" w:eastAsia="Calibri" w:hAnsi="Times New Roman" w:cs="Times New Roman"/>
          <w:color w:val="000000" w:themeColor="text1"/>
          <w:sz w:val="24"/>
          <w:szCs w:val="24"/>
        </w:rPr>
        <w:t xml:space="preserve"> pour une analyse financière.</w:t>
      </w:r>
    </w:p>
    <w:p w14:paraId="153D32E2" w14:textId="77777777" w:rsidR="002035D3" w:rsidRPr="000A1BDC" w:rsidRDefault="002035D3" w:rsidP="008E7FA2">
      <w:pPr>
        <w:spacing w:after="0" w:line="240" w:lineRule="auto"/>
        <w:jc w:val="both"/>
        <w:rPr>
          <w:rFonts w:ascii="Times New Roman" w:eastAsia="Calibri" w:hAnsi="Times New Roman" w:cs="Times New Roman"/>
          <w:color w:val="000000" w:themeColor="text1"/>
          <w:sz w:val="24"/>
          <w:szCs w:val="24"/>
        </w:rPr>
      </w:pPr>
    </w:p>
    <w:p w14:paraId="67D5D760" w14:textId="77777777" w:rsidR="002035D3" w:rsidRPr="000A1BDC" w:rsidRDefault="002035D3" w:rsidP="008E7FA2">
      <w:pPr>
        <w:spacing w:after="0" w:line="240" w:lineRule="auto"/>
        <w:jc w:val="both"/>
        <w:rPr>
          <w:rFonts w:ascii="Times New Roman" w:eastAsia="Calibri" w:hAnsi="Times New Roman" w:cs="Times New Roman"/>
          <w:color w:val="000000" w:themeColor="text1"/>
          <w:sz w:val="24"/>
          <w:szCs w:val="24"/>
        </w:rPr>
      </w:pPr>
      <w:r w:rsidRPr="000A1BDC">
        <w:rPr>
          <w:rFonts w:ascii="Times New Roman" w:eastAsia="Calibri" w:hAnsi="Times New Roman" w:cs="Times New Roman"/>
          <w:color w:val="000000" w:themeColor="text1"/>
          <w:sz w:val="24"/>
          <w:szCs w:val="24"/>
        </w:rPr>
        <w:t>La méthode d’évaluation qui sera utilisée est celle du meilleur rapport qualité/prix (score combiné). Il sera tenu compte des qualifications d</w:t>
      </w:r>
      <w:r w:rsidR="00847615" w:rsidRPr="000A1BDC">
        <w:rPr>
          <w:rFonts w:ascii="Times New Roman" w:eastAsia="Calibri" w:hAnsi="Times New Roman" w:cs="Times New Roman"/>
          <w:color w:val="000000" w:themeColor="text1"/>
          <w:sz w:val="24"/>
          <w:szCs w:val="24"/>
        </w:rPr>
        <w:t>es bureaux d’étude</w:t>
      </w:r>
      <w:r w:rsidRPr="000A1BDC">
        <w:rPr>
          <w:rFonts w:ascii="Times New Roman" w:eastAsia="Calibri" w:hAnsi="Times New Roman" w:cs="Times New Roman"/>
          <w:color w:val="000000" w:themeColor="text1"/>
          <w:sz w:val="24"/>
          <w:szCs w:val="24"/>
        </w:rPr>
        <w:t xml:space="preserve"> et </w:t>
      </w:r>
      <w:r w:rsidR="00847615" w:rsidRPr="000A1BDC">
        <w:rPr>
          <w:rFonts w:ascii="Times New Roman" w:eastAsia="Calibri" w:hAnsi="Times New Roman" w:cs="Times New Roman"/>
          <w:color w:val="000000" w:themeColor="text1"/>
          <w:sz w:val="24"/>
          <w:szCs w:val="24"/>
        </w:rPr>
        <w:t xml:space="preserve">leur </w:t>
      </w:r>
      <w:r w:rsidRPr="000A1BDC">
        <w:rPr>
          <w:rFonts w:ascii="Times New Roman" w:eastAsia="Calibri" w:hAnsi="Times New Roman" w:cs="Times New Roman"/>
          <w:color w:val="000000" w:themeColor="text1"/>
          <w:sz w:val="24"/>
          <w:szCs w:val="24"/>
        </w:rPr>
        <w:t>proposition financière avec un score d’au moins 30 % pour l’offre financière.</w:t>
      </w:r>
    </w:p>
    <w:p w14:paraId="11B45E76" w14:textId="77777777" w:rsidR="002035D3" w:rsidRPr="000A1BDC" w:rsidRDefault="002035D3" w:rsidP="008E7FA2">
      <w:pPr>
        <w:jc w:val="both"/>
        <w:rPr>
          <w:rFonts w:ascii="Times New Roman" w:hAnsi="Times New Roman" w:cs="Times New Roman"/>
          <w:color w:val="000000" w:themeColor="text1"/>
          <w:sz w:val="24"/>
          <w:szCs w:val="24"/>
        </w:rPr>
      </w:pPr>
    </w:p>
    <w:p w14:paraId="4F988D83" w14:textId="77777777" w:rsidR="00D56B41" w:rsidRPr="000A1BDC" w:rsidRDefault="00D56B41" w:rsidP="008E7FA2">
      <w:pPr>
        <w:jc w:val="both"/>
        <w:rPr>
          <w:rFonts w:ascii="Times New Roman" w:hAnsi="Times New Roman" w:cs="Times New Roman"/>
          <w:color w:val="000000" w:themeColor="text1"/>
          <w:sz w:val="24"/>
          <w:szCs w:val="24"/>
        </w:rPr>
      </w:pPr>
    </w:p>
    <w:p w14:paraId="309AF93D" w14:textId="77777777" w:rsidR="007850E8" w:rsidRPr="000A1BDC" w:rsidRDefault="007850E8" w:rsidP="008E7FA2">
      <w:pPr>
        <w:jc w:val="both"/>
        <w:rPr>
          <w:rFonts w:ascii="Times New Roman" w:hAnsi="Times New Roman" w:cs="Times New Roman"/>
          <w:color w:val="000000" w:themeColor="text1"/>
          <w:sz w:val="24"/>
          <w:szCs w:val="24"/>
        </w:rPr>
        <w:sectPr w:rsidR="007850E8" w:rsidRPr="000A1BDC">
          <w:pgSz w:w="11906" w:h="16838"/>
          <w:pgMar w:top="1417" w:right="1417" w:bottom="1417" w:left="1417" w:header="708" w:footer="708" w:gutter="0"/>
          <w:cols w:space="708"/>
          <w:docGrid w:linePitch="360"/>
        </w:sectPr>
      </w:pPr>
    </w:p>
    <w:p w14:paraId="356A81DB" w14:textId="6AA4A466" w:rsidR="007850E8" w:rsidRPr="000A1BDC" w:rsidRDefault="007850E8" w:rsidP="008E7FA2">
      <w:pPr>
        <w:jc w:val="both"/>
        <w:rPr>
          <w:rFonts w:ascii="Times New Roman" w:hAnsi="Times New Roman" w:cs="Times New Roman"/>
          <w:color w:val="000000" w:themeColor="text1"/>
          <w:sz w:val="24"/>
          <w:szCs w:val="24"/>
        </w:rPr>
      </w:pPr>
    </w:p>
    <w:p w14:paraId="52047FDB" w14:textId="3E3C2E97" w:rsidR="007850E8" w:rsidRPr="000A1BDC" w:rsidRDefault="007850E8" w:rsidP="00840AB7">
      <w:pPr>
        <w:pStyle w:val="Titre1"/>
        <w:rPr>
          <w:rFonts w:ascii="Times New Roman" w:hAnsi="Times New Roman" w:cs="Times New Roman"/>
          <w:b/>
          <w:bCs/>
          <w:color w:val="000000" w:themeColor="text1"/>
          <w:sz w:val="24"/>
          <w:szCs w:val="24"/>
        </w:rPr>
      </w:pPr>
      <w:bookmarkStart w:id="26" w:name="_Toc105656421"/>
      <w:r w:rsidRPr="000A1BDC">
        <w:rPr>
          <w:rFonts w:ascii="Times New Roman" w:hAnsi="Times New Roman" w:cs="Times New Roman"/>
          <w:b/>
          <w:bCs/>
          <w:color w:val="000000" w:themeColor="text1"/>
          <w:sz w:val="24"/>
          <w:szCs w:val="24"/>
        </w:rPr>
        <w:t>Annexe n°</w:t>
      </w:r>
      <w:r w:rsidR="00AC1A70" w:rsidRPr="000A1BDC">
        <w:rPr>
          <w:rFonts w:ascii="Times New Roman" w:hAnsi="Times New Roman" w:cs="Times New Roman"/>
          <w:b/>
          <w:bCs/>
          <w:color w:val="000000" w:themeColor="text1"/>
          <w:sz w:val="24"/>
          <w:szCs w:val="24"/>
        </w:rPr>
        <w:t>2</w:t>
      </w:r>
      <w:r w:rsidRPr="000A1BDC">
        <w:rPr>
          <w:rFonts w:ascii="Times New Roman" w:hAnsi="Times New Roman" w:cs="Times New Roman"/>
          <w:b/>
          <w:bCs/>
          <w:color w:val="000000" w:themeColor="text1"/>
          <w:sz w:val="24"/>
          <w:szCs w:val="24"/>
        </w:rPr>
        <w:t xml:space="preserve"> : Grille d’analyse du rapport diagnostic</w:t>
      </w:r>
      <w:bookmarkEnd w:id="26"/>
    </w:p>
    <w:tbl>
      <w:tblPr>
        <w:tblStyle w:val="Grilledutableau"/>
        <w:tblW w:w="0" w:type="auto"/>
        <w:tblInd w:w="-572" w:type="dxa"/>
        <w:tblLook w:val="04A0" w:firstRow="1" w:lastRow="0" w:firstColumn="1" w:lastColumn="0" w:noHBand="0" w:noVBand="1"/>
      </w:tblPr>
      <w:tblGrid>
        <w:gridCol w:w="709"/>
        <w:gridCol w:w="4536"/>
        <w:gridCol w:w="709"/>
        <w:gridCol w:w="709"/>
        <w:gridCol w:w="2971"/>
      </w:tblGrid>
      <w:tr w:rsidR="000A1BDC" w:rsidRPr="000A1BDC" w14:paraId="32D7A899" w14:textId="77777777" w:rsidTr="00BA3C25">
        <w:trPr>
          <w:trHeight w:val="509"/>
          <w:tblHeader/>
        </w:trPr>
        <w:tc>
          <w:tcPr>
            <w:tcW w:w="709" w:type="dxa"/>
            <w:shd w:val="clear" w:color="auto" w:fill="FBD4B4" w:themeFill="accent6" w:themeFillTint="66"/>
          </w:tcPr>
          <w:p w14:paraId="4C2E1083" w14:textId="78CAC677" w:rsidR="008C36A4" w:rsidRPr="000A1BDC" w:rsidRDefault="008C36A4" w:rsidP="008E7FA2">
            <w:pPr>
              <w:jc w:val="both"/>
              <w:rPr>
                <w:rFonts w:ascii="Times New Roman" w:hAnsi="Times New Roman" w:cs="Times New Roman"/>
                <w:b/>
                <w:bCs/>
                <w:color w:val="000000" w:themeColor="text1"/>
                <w:sz w:val="24"/>
                <w:szCs w:val="24"/>
              </w:rPr>
            </w:pPr>
            <w:r w:rsidRPr="000A1BDC">
              <w:rPr>
                <w:rFonts w:ascii="Times New Roman" w:hAnsi="Times New Roman" w:cs="Times New Roman"/>
                <w:b/>
                <w:bCs/>
                <w:color w:val="000000" w:themeColor="text1"/>
                <w:sz w:val="24"/>
                <w:szCs w:val="24"/>
              </w:rPr>
              <w:t>N</w:t>
            </w:r>
          </w:p>
        </w:tc>
        <w:tc>
          <w:tcPr>
            <w:tcW w:w="4536" w:type="dxa"/>
            <w:shd w:val="clear" w:color="auto" w:fill="FBD4B4" w:themeFill="accent6" w:themeFillTint="66"/>
          </w:tcPr>
          <w:p w14:paraId="3AD5CB6D" w14:textId="643B2602" w:rsidR="008C36A4" w:rsidRPr="000A1BDC" w:rsidRDefault="008C36A4" w:rsidP="008E7FA2">
            <w:pPr>
              <w:jc w:val="both"/>
              <w:rPr>
                <w:rFonts w:ascii="Times New Roman" w:hAnsi="Times New Roman" w:cs="Times New Roman"/>
                <w:b/>
                <w:bCs/>
                <w:color w:val="000000" w:themeColor="text1"/>
                <w:sz w:val="24"/>
                <w:szCs w:val="24"/>
              </w:rPr>
            </w:pPr>
            <w:r w:rsidRPr="000A1BDC">
              <w:rPr>
                <w:rFonts w:ascii="Times New Roman" w:hAnsi="Times New Roman" w:cs="Times New Roman"/>
                <w:b/>
                <w:bCs/>
                <w:color w:val="000000" w:themeColor="text1"/>
                <w:sz w:val="24"/>
                <w:szCs w:val="24"/>
              </w:rPr>
              <w:t>Critères d’analyse</w:t>
            </w:r>
          </w:p>
        </w:tc>
        <w:tc>
          <w:tcPr>
            <w:tcW w:w="709" w:type="dxa"/>
            <w:shd w:val="clear" w:color="auto" w:fill="FBD4B4" w:themeFill="accent6" w:themeFillTint="66"/>
          </w:tcPr>
          <w:p w14:paraId="36E9DE7A" w14:textId="77777777" w:rsidR="008C36A4" w:rsidRPr="000A1BDC" w:rsidRDefault="008C36A4" w:rsidP="008E7FA2">
            <w:pPr>
              <w:jc w:val="both"/>
              <w:rPr>
                <w:rFonts w:ascii="Times New Roman" w:hAnsi="Times New Roman" w:cs="Times New Roman"/>
                <w:b/>
                <w:bCs/>
                <w:color w:val="000000" w:themeColor="text1"/>
                <w:sz w:val="24"/>
                <w:szCs w:val="24"/>
              </w:rPr>
            </w:pPr>
            <w:r w:rsidRPr="000A1BDC">
              <w:rPr>
                <w:rFonts w:ascii="Times New Roman" w:hAnsi="Times New Roman" w:cs="Times New Roman"/>
                <w:b/>
                <w:bCs/>
                <w:color w:val="000000" w:themeColor="text1"/>
                <w:sz w:val="24"/>
                <w:szCs w:val="24"/>
              </w:rPr>
              <w:t>Oui</w:t>
            </w:r>
          </w:p>
        </w:tc>
        <w:tc>
          <w:tcPr>
            <w:tcW w:w="709" w:type="dxa"/>
            <w:shd w:val="clear" w:color="auto" w:fill="FBD4B4" w:themeFill="accent6" w:themeFillTint="66"/>
          </w:tcPr>
          <w:p w14:paraId="4508CBE8" w14:textId="77777777" w:rsidR="008C36A4" w:rsidRPr="000A1BDC" w:rsidRDefault="008C36A4" w:rsidP="008E7FA2">
            <w:pPr>
              <w:jc w:val="both"/>
              <w:rPr>
                <w:rFonts w:ascii="Times New Roman" w:hAnsi="Times New Roman" w:cs="Times New Roman"/>
                <w:b/>
                <w:bCs/>
                <w:color w:val="000000" w:themeColor="text1"/>
                <w:sz w:val="24"/>
                <w:szCs w:val="24"/>
              </w:rPr>
            </w:pPr>
            <w:r w:rsidRPr="000A1BDC">
              <w:rPr>
                <w:rFonts w:ascii="Times New Roman" w:hAnsi="Times New Roman" w:cs="Times New Roman"/>
                <w:b/>
                <w:bCs/>
                <w:color w:val="000000" w:themeColor="text1"/>
                <w:sz w:val="24"/>
                <w:szCs w:val="24"/>
              </w:rPr>
              <w:t>Non</w:t>
            </w:r>
          </w:p>
        </w:tc>
        <w:tc>
          <w:tcPr>
            <w:tcW w:w="2971" w:type="dxa"/>
            <w:shd w:val="clear" w:color="auto" w:fill="FBD4B4" w:themeFill="accent6" w:themeFillTint="66"/>
          </w:tcPr>
          <w:p w14:paraId="7D835819" w14:textId="77777777" w:rsidR="008C36A4" w:rsidRPr="000A1BDC" w:rsidRDefault="008C36A4" w:rsidP="008E7FA2">
            <w:pPr>
              <w:jc w:val="both"/>
              <w:rPr>
                <w:rFonts w:ascii="Times New Roman" w:hAnsi="Times New Roman" w:cs="Times New Roman"/>
                <w:b/>
                <w:bCs/>
                <w:color w:val="000000" w:themeColor="text1"/>
                <w:sz w:val="24"/>
                <w:szCs w:val="24"/>
              </w:rPr>
            </w:pPr>
            <w:r w:rsidRPr="000A1BDC">
              <w:rPr>
                <w:rFonts w:ascii="Times New Roman" w:hAnsi="Times New Roman" w:cs="Times New Roman"/>
                <w:b/>
                <w:bCs/>
                <w:color w:val="000000" w:themeColor="text1"/>
                <w:sz w:val="24"/>
                <w:szCs w:val="24"/>
              </w:rPr>
              <w:t>Appréciations, remarques et suggestions</w:t>
            </w:r>
          </w:p>
        </w:tc>
      </w:tr>
      <w:tr w:rsidR="000A1BDC" w:rsidRPr="000A1BDC" w14:paraId="593F6302" w14:textId="77777777" w:rsidTr="00BA3C25">
        <w:trPr>
          <w:trHeight w:val="509"/>
        </w:trPr>
        <w:tc>
          <w:tcPr>
            <w:tcW w:w="709" w:type="dxa"/>
          </w:tcPr>
          <w:p w14:paraId="0D3FE8F1" w14:textId="77777777" w:rsidR="008C36A4" w:rsidRPr="000A1BDC" w:rsidRDefault="008C36A4" w:rsidP="00AC1A70">
            <w:pPr>
              <w:pStyle w:val="Paragraphedeliste"/>
              <w:numPr>
                <w:ilvl w:val="0"/>
                <w:numId w:val="37"/>
              </w:numPr>
              <w:spacing w:before="100" w:beforeAutospacing="1" w:after="100" w:afterAutospacing="1"/>
              <w:jc w:val="both"/>
              <w:rPr>
                <w:color w:val="000000" w:themeColor="text1"/>
              </w:rPr>
            </w:pPr>
          </w:p>
        </w:tc>
        <w:tc>
          <w:tcPr>
            <w:tcW w:w="4536" w:type="dxa"/>
          </w:tcPr>
          <w:p w14:paraId="4215277E" w14:textId="1E3C601D" w:rsidR="008C36A4" w:rsidRPr="000A1BDC" w:rsidRDefault="008C36A4" w:rsidP="008E7FA2">
            <w:pPr>
              <w:spacing w:before="100" w:beforeAutospacing="1" w:after="100" w:afterAutospacing="1"/>
              <w:jc w:val="both"/>
              <w:rPr>
                <w:rFonts w:ascii="Times New Roman" w:eastAsia="Times New Roman" w:hAnsi="Times New Roman" w:cs="Times New Roman"/>
                <w:color w:val="000000" w:themeColor="text1"/>
                <w:sz w:val="24"/>
                <w:szCs w:val="24"/>
              </w:rPr>
            </w:pPr>
            <w:r w:rsidRPr="000A1BDC">
              <w:rPr>
                <w:rFonts w:ascii="Times New Roman" w:eastAsia="Times New Roman" w:hAnsi="Times New Roman" w:cs="Times New Roman"/>
                <w:color w:val="000000" w:themeColor="text1"/>
                <w:sz w:val="24"/>
                <w:szCs w:val="24"/>
              </w:rPr>
              <w:t xml:space="preserve">Participation des consultants aux interactions dans les villages </w:t>
            </w:r>
          </w:p>
        </w:tc>
        <w:tc>
          <w:tcPr>
            <w:tcW w:w="709" w:type="dxa"/>
          </w:tcPr>
          <w:p w14:paraId="4098DA2D" w14:textId="77777777" w:rsidR="008C36A4" w:rsidRPr="000A1BDC" w:rsidRDefault="008C36A4" w:rsidP="008E7FA2">
            <w:pPr>
              <w:jc w:val="both"/>
              <w:rPr>
                <w:rFonts w:ascii="Times New Roman" w:hAnsi="Times New Roman" w:cs="Times New Roman"/>
                <w:color w:val="000000" w:themeColor="text1"/>
                <w:sz w:val="24"/>
                <w:szCs w:val="24"/>
              </w:rPr>
            </w:pPr>
          </w:p>
        </w:tc>
        <w:tc>
          <w:tcPr>
            <w:tcW w:w="709" w:type="dxa"/>
          </w:tcPr>
          <w:p w14:paraId="42F6BC2D" w14:textId="77777777" w:rsidR="008C36A4" w:rsidRPr="000A1BDC" w:rsidRDefault="008C36A4" w:rsidP="008E7FA2">
            <w:pPr>
              <w:jc w:val="both"/>
              <w:rPr>
                <w:rFonts w:ascii="Times New Roman" w:hAnsi="Times New Roman" w:cs="Times New Roman"/>
                <w:color w:val="000000" w:themeColor="text1"/>
                <w:sz w:val="24"/>
                <w:szCs w:val="24"/>
              </w:rPr>
            </w:pPr>
          </w:p>
        </w:tc>
        <w:tc>
          <w:tcPr>
            <w:tcW w:w="2971" w:type="dxa"/>
          </w:tcPr>
          <w:p w14:paraId="0E9DDD4C" w14:textId="77777777" w:rsidR="008C36A4" w:rsidRPr="000A1BDC" w:rsidRDefault="008C36A4" w:rsidP="008E7FA2">
            <w:pPr>
              <w:jc w:val="both"/>
              <w:rPr>
                <w:rFonts w:ascii="Times New Roman" w:hAnsi="Times New Roman" w:cs="Times New Roman"/>
                <w:color w:val="000000" w:themeColor="text1"/>
                <w:sz w:val="24"/>
                <w:szCs w:val="24"/>
              </w:rPr>
            </w:pPr>
          </w:p>
        </w:tc>
      </w:tr>
      <w:tr w:rsidR="000A1BDC" w:rsidRPr="000A1BDC" w14:paraId="14AC906C" w14:textId="77777777" w:rsidTr="00BA3C25">
        <w:trPr>
          <w:trHeight w:val="509"/>
        </w:trPr>
        <w:tc>
          <w:tcPr>
            <w:tcW w:w="709" w:type="dxa"/>
          </w:tcPr>
          <w:p w14:paraId="6A391CB6" w14:textId="07D462EC" w:rsidR="008C36A4" w:rsidRPr="000A1BDC" w:rsidRDefault="008C36A4" w:rsidP="00AC1A70">
            <w:pPr>
              <w:pStyle w:val="Paragraphedeliste"/>
              <w:numPr>
                <w:ilvl w:val="0"/>
                <w:numId w:val="37"/>
              </w:numPr>
              <w:spacing w:before="100" w:beforeAutospacing="1" w:after="100" w:afterAutospacing="1"/>
              <w:jc w:val="both"/>
              <w:rPr>
                <w:color w:val="000000" w:themeColor="text1"/>
              </w:rPr>
            </w:pPr>
          </w:p>
        </w:tc>
        <w:tc>
          <w:tcPr>
            <w:tcW w:w="4536" w:type="dxa"/>
          </w:tcPr>
          <w:p w14:paraId="1DAB5DE3" w14:textId="67D82610" w:rsidR="008C36A4" w:rsidRPr="000A1BDC" w:rsidRDefault="008C36A4" w:rsidP="008E7FA2">
            <w:pPr>
              <w:spacing w:before="100" w:beforeAutospacing="1" w:after="100" w:afterAutospacing="1"/>
              <w:jc w:val="both"/>
              <w:rPr>
                <w:rFonts w:ascii="Times New Roman" w:eastAsia="Times New Roman" w:hAnsi="Times New Roman" w:cs="Times New Roman"/>
                <w:color w:val="000000" w:themeColor="text1"/>
                <w:sz w:val="24"/>
                <w:szCs w:val="24"/>
              </w:rPr>
            </w:pPr>
            <w:r w:rsidRPr="000A1BDC">
              <w:rPr>
                <w:rFonts w:ascii="Times New Roman" w:eastAsia="Times New Roman" w:hAnsi="Times New Roman" w:cs="Times New Roman"/>
                <w:color w:val="000000" w:themeColor="text1"/>
                <w:sz w:val="24"/>
                <w:szCs w:val="24"/>
              </w:rPr>
              <w:t xml:space="preserve">Contenu du rapport plutôt analytique que descriptif </w:t>
            </w:r>
          </w:p>
        </w:tc>
        <w:tc>
          <w:tcPr>
            <w:tcW w:w="709" w:type="dxa"/>
          </w:tcPr>
          <w:p w14:paraId="523D83F0" w14:textId="77777777" w:rsidR="008C36A4" w:rsidRPr="000A1BDC" w:rsidRDefault="008C36A4" w:rsidP="008E7FA2">
            <w:pPr>
              <w:jc w:val="both"/>
              <w:rPr>
                <w:rFonts w:ascii="Times New Roman" w:hAnsi="Times New Roman" w:cs="Times New Roman"/>
                <w:color w:val="000000" w:themeColor="text1"/>
                <w:sz w:val="24"/>
                <w:szCs w:val="24"/>
              </w:rPr>
            </w:pPr>
          </w:p>
        </w:tc>
        <w:tc>
          <w:tcPr>
            <w:tcW w:w="709" w:type="dxa"/>
          </w:tcPr>
          <w:p w14:paraId="1CFB6A0D" w14:textId="77777777" w:rsidR="008C36A4" w:rsidRPr="000A1BDC" w:rsidRDefault="008C36A4" w:rsidP="008E7FA2">
            <w:pPr>
              <w:jc w:val="both"/>
              <w:rPr>
                <w:rFonts w:ascii="Times New Roman" w:hAnsi="Times New Roman" w:cs="Times New Roman"/>
                <w:color w:val="000000" w:themeColor="text1"/>
                <w:sz w:val="24"/>
                <w:szCs w:val="24"/>
              </w:rPr>
            </w:pPr>
          </w:p>
        </w:tc>
        <w:tc>
          <w:tcPr>
            <w:tcW w:w="2971" w:type="dxa"/>
          </w:tcPr>
          <w:p w14:paraId="742042B8" w14:textId="77777777" w:rsidR="008C36A4" w:rsidRPr="000A1BDC" w:rsidRDefault="008C36A4" w:rsidP="008E7FA2">
            <w:pPr>
              <w:jc w:val="both"/>
              <w:rPr>
                <w:rFonts w:ascii="Times New Roman" w:hAnsi="Times New Roman" w:cs="Times New Roman"/>
                <w:color w:val="000000" w:themeColor="text1"/>
                <w:sz w:val="24"/>
                <w:szCs w:val="24"/>
              </w:rPr>
            </w:pPr>
          </w:p>
        </w:tc>
      </w:tr>
      <w:tr w:rsidR="000A1BDC" w:rsidRPr="000A1BDC" w14:paraId="5D28555E" w14:textId="77777777" w:rsidTr="00BA3C25">
        <w:trPr>
          <w:trHeight w:val="509"/>
        </w:trPr>
        <w:tc>
          <w:tcPr>
            <w:tcW w:w="709" w:type="dxa"/>
          </w:tcPr>
          <w:p w14:paraId="6396B404" w14:textId="77777777" w:rsidR="008C36A4" w:rsidRPr="000A1BDC" w:rsidRDefault="008C36A4" w:rsidP="00AC1A70">
            <w:pPr>
              <w:pStyle w:val="Paragraphedeliste"/>
              <w:numPr>
                <w:ilvl w:val="0"/>
                <w:numId w:val="37"/>
              </w:numPr>
              <w:spacing w:before="100" w:beforeAutospacing="1" w:after="100" w:afterAutospacing="1"/>
              <w:jc w:val="both"/>
              <w:rPr>
                <w:color w:val="000000" w:themeColor="text1"/>
              </w:rPr>
            </w:pPr>
          </w:p>
        </w:tc>
        <w:tc>
          <w:tcPr>
            <w:tcW w:w="4536" w:type="dxa"/>
          </w:tcPr>
          <w:p w14:paraId="4FC5C460" w14:textId="2C0F5759" w:rsidR="008C36A4" w:rsidRPr="000A1BDC" w:rsidRDefault="008C36A4" w:rsidP="008E7FA2">
            <w:pPr>
              <w:spacing w:before="100" w:beforeAutospacing="1" w:after="100" w:afterAutospacing="1"/>
              <w:jc w:val="both"/>
              <w:rPr>
                <w:rFonts w:ascii="Times New Roman" w:eastAsia="Times New Roman" w:hAnsi="Times New Roman" w:cs="Times New Roman"/>
                <w:color w:val="000000" w:themeColor="text1"/>
                <w:sz w:val="24"/>
                <w:szCs w:val="24"/>
              </w:rPr>
            </w:pPr>
            <w:r w:rsidRPr="000A1BDC">
              <w:rPr>
                <w:rFonts w:ascii="Times New Roman" w:eastAsia="Times New Roman" w:hAnsi="Times New Roman" w:cs="Times New Roman"/>
                <w:color w:val="000000" w:themeColor="text1"/>
                <w:sz w:val="24"/>
                <w:szCs w:val="24"/>
              </w:rPr>
              <w:t xml:space="preserve">Exposé des problèmes / constats soutenu par des données statistiques et/ou des citations des acteurs locaux </w:t>
            </w:r>
          </w:p>
        </w:tc>
        <w:tc>
          <w:tcPr>
            <w:tcW w:w="709" w:type="dxa"/>
          </w:tcPr>
          <w:p w14:paraId="710B75F5" w14:textId="77777777" w:rsidR="008C36A4" w:rsidRPr="000A1BDC" w:rsidRDefault="008C36A4" w:rsidP="008E7FA2">
            <w:pPr>
              <w:jc w:val="both"/>
              <w:rPr>
                <w:rFonts w:ascii="Times New Roman" w:hAnsi="Times New Roman" w:cs="Times New Roman"/>
                <w:color w:val="000000" w:themeColor="text1"/>
                <w:sz w:val="24"/>
                <w:szCs w:val="24"/>
              </w:rPr>
            </w:pPr>
          </w:p>
        </w:tc>
        <w:tc>
          <w:tcPr>
            <w:tcW w:w="709" w:type="dxa"/>
          </w:tcPr>
          <w:p w14:paraId="5FB92519" w14:textId="77777777" w:rsidR="008C36A4" w:rsidRPr="000A1BDC" w:rsidRDefault="008C36A4" w:rsidP="008E7FA2">
            <w:pPr>
              <w:jc w:val="both"/>
              <w:rPr>
                <w:rFonts w:ascii="Times New Roman" w:hAnsi="Times New Roman" w:cs="Times New Roman"/>
                <w:color w:val="000000" w:themeColor="text1"/>
                <w:sz w:val="24"/>
                <w:szCs w:val="24"/>
              </w:rPr>
            </w:pPr>
          </w:p>
        </w:tc>
        <w:tc>
          <w:tcPr>
            <w:tcW w:w="2971" w:type="dxa"/>
          </w:tcPr>
          <w:p w14:paraId="5CD11BE7" w14:textId="77777777" w:rsidR="008C36A4" w:rsidRPr="000A1BDC" w:rsidRDefault="008C36A4" w:rsidP="008E7FA2">
            <w:pPr>
              <w:jc w:val="both"/>
              <w:rPr>
                <w:rFonts w:ascii="Times New Roman" w:hAnsi="Times New Roman" w:cs="Times New Roman"/>
                <w:color w:val="000000" w:themeColor="text1"/>
                <w:sz w:val="24"/>
                <w:szCs w:val="24"/>
              </w:rPr>
            </w:pPr>
          </w:p>
        </w:tc>
      </w:tr>
      <w:tr w:rsidR="000A1BDC" w:rsidRPr="000A1BDC" w14:paraId="19D7EF50" w14:textId="77777777" w:rsidTr="00BA3C25">
        <w:trPr>
          <w:trHeight w:val="509"/>
        </w:trPr>
        <w:tc>
          <w:tcPr>
            <w:tcW w:w="709" w:type="dxa"/>
          </w:tcPr>
          <w:p w14:paraId="320FBE35" w14:textId="77777777" w:rsidR="008C36A4" w:rsidRPr="000A1BDC" w:rsidRDefault="008C36A4" w:rsidP="00AC1A70">
            <w:pPr>
              <w:pStyle w:val="Paragraphedeliste"/>
              <w:numPr>
                <w:ilvl w:val="0"/>
                <w:numId w:val="37"/>
              </w:numPr>
              <w:spacing w:before="100" w:beforeAutospacing="1" w:after="100" w:afterAutospacing="1"/>
              <w:jc w:val="both"/>
              <w:rPr>
                <w:color w:val="000000" w:themeColor="text1"/>
              </w:rPr>
            </w:pPr>
          </w:p>
        </w:tc>
        <w:tc>
          <w:tcPr>
            <w:tcW w:w="4536" w:type="dxa"/>
          </w:tcPr>
          <w:p w14:paraId="4B11FDE0" w14:textId="2784F09F" w:rsidR="008C36A4" w:rsidRPr="000A1BDC" w:rsidRDefault="008C36A4" w:rsidP="008E7FA2">
            <w:pPr>
              <w:spacing w:before="100" w:beforeAutospacing="1" w:after="100" w:afterAutospacing="1"/>
              <w:jc w:val="both"/>
              <w:rPr>
                <w:rFonts w:ascii="Times New Roman" w:eastAsia="Times New Roman" w:hAnsi="Times New Roman" w:cs="Times New Roman"/>
                <w:color w:val="000000" w:themeColor="text1"/>
                <w:sz w:val="24"/>
                <w:szCs w:val="24"/>
                <w:lang w:val="fr-BF"/>
              </w:rPr>
            </w:pPr>
            <w:r w:rsidRPr="000A1BDC">
              <w:rPr>
                <w:rFonts w:ascii="Times New Roman" w:eastAsia="Times New Roman" w:hAnsi="Times New Roman" w:cs="Times New Roman"/>
                <w:color w:val="000000" w:themeColor="text1"/>
                <w:sz w:val="24"/>
                <w:szCs w:val="24"/>
              </w:rPr>
              <w:t>I</w:t>
            </w:r>
            <w:r w:rsidRPr="000A1BDC">
              <w:rPr>
                <w:rFonts w:ascii="Times New Roman" w:eastAsia="Times New Roman" w:hAnsi="Times New Roman" w:cs="Times New Roman"/>
                <w:color w:val="000000" w:themeColor="text1"/>
                <w:sz w:val="24"/>
                <w:szCs w:val="24"/>
                <w:lang w:val="fr-BF"/>
              </w:rPr>
              <w:t>dentification claire des problèmes</w:t>
            </w:r>
          </w:p>
        </w:tc>
        <w:tc>
          <w:tcPr>
            <w:tcW w:w="709" w:type="dxa"/>
          </w:tcPr>
          <w:p w14:paraId="0C4544EF" w14:textId="77777777" w:rsidR="008C36A4" w:rsidRPr="000A1BDC" w:rsidRDefault="008C36A4" w:rsidP="008E7FA2">
            <w:pPr>
              <w:jc w:val="both"/>
              <w:rPr>
                <w:rFonts w:ascii="Times New Roman" w:hAnsi="Times New Roman" w:cs="Times New Roman"/>
                <w:color w:val="000000" w:themeColor="text1"/>
                <w:sz w:val="24"/>
                <w:szCs w:val="24"/>
              </w:rPr>
            </w:pPr>
          </w:p>
        </w:tc>
        <w:tc>
          <w:tcPr>
            <w:tcW w:w="709" w:type="dxa"/>
          </w:tcPr>
          <w:p w14:paraId="58722E09" w14:textId="77777777" w:rsidR="008C36A4" w:rsidRPr="000A1BDC" w:rsidRDefault="008C36A4" w:rsidP="008E7FA2">
            <w:pPr>
              <w:jc w:val="both"/>
              <w:rPr>
                <w:rFonts w:ascii="Times New Roman" w:hAnsi="Times New Roman" w:cs="Times New Roman"/>
                <w:color w:val="000000" w:themeColor="text1"/>
                <w:sz w:val="24"/>
                <w:szCs w:val="24"/>
              </w:rPr>
            </w:pPr>
          </w:p>
        </w:tc>
        <w:tc>
          <w:tcPr>
            <w:tcW w:w="2971" w:type="dxa"/>
          </w:tcPr>
          <w:p w14:paraId="2F5CE55D" w14:textId="77777777" w:rsidR="008C36A4" w:rsidRPr="000A1BDC" w:rsidRDefault="008C36A4" w:rsidP="008E7FA2">
            <w:pPr>
              <w:jc w:val="both"/>
              <w:rPr>
                <w:rFonts w:ascii="Times New Roman" w:hAnsi="Times New Roman" w:cs="Times New Roman"/>
                <w:color w:val="000000" w:themeColor="text1"/>
                <w:sz w:val="24"/>
                <w:szCs w:val="24"/>
              </w:rPr>
            </w:pPr>
          </w:p>
        </w:tc>
      </w:tr>
      <w:tr w:rsidR="000A1BDC" w:rsidRPr="000A1BDC" w14:paraId="496F2A8C" w14:textId="77777777" w:rsidTr="00BA3C25">
        <w:trPr>
          <w:trHeight w:val="509"/>
        </w:trPr>
        <w:tc>
          <w:tcPr>
            <w:tcW w:w="709" w:type="dxa"/>
          </w:tcPr>
          <w:p w14:paraId="358AEC9A" w14:textId="77777777" w:rsidR="008C36A4" w:rsidRPr="000A1BDC" w:rsidRDefault="008C36A4" w:rsidP="00AC1A70">
            <w:pPr>
              <w:pStyle w:val="Paragraphedeliste"/>
              <w:numPr>
                <w:ilvl w:val="0"/>
                <w:numId w:val="37"/>
              </w:numPr>
              <w:spacing w:before="100" w:beforeAutospacing="1" w:after="100" w:afterAutospacing="1"/>
              <w:jc w:val="both"/>
              <w:rPr>
                <w:color w:val="000000" w:themeColor="text1"/>
              </w:rPr>
            </w:pPr>
          </w:p>
        </w:tc>
        <w:tc>
          <w:tcPr>
            <w:tcW w:w="4536" w:type="dxa"/>
          </w:tcPr>
          <w:p w14:paraId="2647FF03" w14:textId="2100C4CF" w:rsidR="008C36A4" w:rsidRPr="000A1BDC" w:rsidRDefault="008C36A4" w:rsidP="008E7FA2">
            <w:pPr>
              <w:spacing w:before="100" w:beforeAutospacing="1" w:after="100" w:afterAutospacing="1"/>
              <w:jc w:val="both"/>
              <w:rPr>
                <w:rFonts w:ascii="Times New Roman" w:eastAsia="Times New Roman" w:hAnsi="Times New Roman" w:cs="Times New Roman"/>
                <w:color w:val="000000" w:themeColor="text1"/>
                <w:sz w:val="24"/>
                <w:szCs w:val="24"/>
              </w:rPr>
            </w:pPr>
            <w:r w:rsidRPr="000A1BDC">
              <w:rPr>
                <w:rFonts w:ascii="Times New Roman" w:eastAsia="Times New Roman" w:hAnsi="Times New Roman" w:cs="Times New Roman"/>
                <w:color w:val="000000" w:themeColor="text1"/>
                <w:sz w:val="24"/>
                <w:szCs w:val="24"/>
              </w:rPr>
              <w:t>I</w:t>
            </w:r>
            <w:r w:rsidRPr="000A1BDC">
              <w:rPr>
                <w:rFonts w:ascii="Times New Roman" w:eastAsia="Times New Roman" w:hAnsi="Times New Roman" w:cs="Times New Roman"/>
                <w:color w:val="000000" w:themeColor="text1"/>
                <w:sz w:val="24"/>
                <w:szCs w:val="24"/>
                <w:lang w:val="fr-BF"/>
              </w:rPr>
              <w:t xml:space="preserve">dentification claire des </w:t>
            </w:r>
            <w:r w:rsidRPr="000A1BDC">
              <w:rPr>
                <w:rFonts w:ascii="Times New Roman" w:eastAsia="Times New Roman" w:hAnsi="Times New Roman" w:cs="Times New Roman"/>
                <w:color w:val="000000" w:themeColor="text1"/>
                <w:sz w:val="24"/>
                <w:szCs w:val="24"/>
              </w:rPr>
              <w:t xml:space="preserve">causes des </w:t>
            </w:r>
            <w:r w:rsidRPr="000A1BDC">
              <w:rPr>
                <w:rFonts w:ascii="Times New Roman" w:eastAsia="Times New Roman" w:hAnsi="Times New Roman" w:cs="Times New Roman"/>
                <w:color w:val="000000" w:themeColor="text1"/>
                <w:sz w:val="24"/>
                <w:szCs w:val="24"/>
                <w:lang w:val="fr-BF"/>
              </w:rPr>
              <w:t>problèmes</w:t>
            </w:r>
          </w:p>
        </w:tc>
        <w:tc>
          <w:tcPr>
            <w:tcW w:w="709" w:type="dxa"/>
          </w:tcPr>
          <w:p w14:paraId="330ED21C" w14:textId="77777777" w:rsidR="008C36A4" w:rsidRPr="000A1BDC" w:rsidRDefault="008C36A4" w:rsidP="008E7FA2">
            <w:pPr>
              <w:jc w:val="both"/>
              <w:rPr>
                <w:rFonts w:ascii="Times New Roman" w:hAnsi="Times New Roman" w:cs="Times New Roman"/>
                <w:color w:val="000000" w:themeColor="text1"/>
                <w:sz w:val="24"/>
                <w:szCs w:val="24"/>
              </w:rPr>
            </w:pPr>
          </w:p>
        </w:tc>
        <w:tc>
          <w:tcPr>
            <w:tcW w:w="709" w:type="dxa"/>
          </w:tcPr>
          <w:p w14:paraId="5A9F429A" w14:textId="77777777" w:rsidR="008C36A4" w:rsidRPr="000A1BDC" w:rsidRDefault="008C36A4" w:rsidP="008E7FA2">
            <w:pPr>
              <w:jc w:val="both"/>
              <w:rPr>
                <w:rFonts w:ascii="Times New Roman" w:hAnsi="Times New Roman" w:cs="Times New Roman"/>
                <w:color w:val="000000" w:themeColor="text1"/>
                <w:sz w:val="24"/>
                <w:szCs w:val="24"/>
              </w:rPr>
            </w:pPr>
          </w:p>
        </w:tc>
        <w:tc>
          <w:tcPr>
            <w:tcW w:w="2971" w:type="dxa"/>
          </w:tcPr>
          <w:p w14:paraId="2ACB0442" w14:textId="77777777" w:rsidR="008C36A4" w:rsidRPr="000A1BDC" w:rsidRDefault="008C36A4" w:rsidP="008E7FA2">
            <w:pPr>
              <w:jc w:val="both"/>
              <w:rPr>
                <w:rFonts w:ascii="Times New Roman" w:hAnsi="Times New Roman" w:cs="Times New Roman"/>
                <w:color w:val="000000" w:themeColor="text1"/>
                <w:sz w:val="24"/>
                <w:szCs w:val="24"/>
              </w:rPr>
            </w:pPr>
          </w:p>
        </w:tc>
      </w:tr>
      <w:tr w:rsidR="000A1BDC" w:rsidRPr="000A1BDC" w14:paraId="7AE0E6AC" w14:textId="77777777" w:rsidTr="00BA3C25">
        <w:trPr>
          <w:trHeight w:val="509"/>
        </w:trPr>
        <w:tc>
          <w:tcPr>
            <w:tcW w:w="709" w:type="dxa"/>
          </w:tcPr>
          <w:p w14:paraId="7870AFD0" w14:textId="77777777" w:rsidR="008C36A4" w:rsidRPr="000A1BDC" w:rsidRDefault="008C36A4" w:rsidP="00AC1A70">
            <w:pPr>
              <w:pStyle w:val="Paragraphedeliste"/>
              <w:numPr>
                <w:ilvl w:val="0"/>
                <w:numId w:val="37"/>
              </w:numPr>
              <w:spacing w:before="100" w:beforeAutospacing="1" w:after="100" w:afterAutospacing="1"/>
              <w:jc w:val="both"/>
              <w:rPr>
                <w:color w:val="000000" w:themeColor="text1"/>
              </w:rPr>
            </w:pPr>
          </w:p>
        </w:tc>
        <w:tc>
          <w:tcPr>
            <w:tcW w:w="4536" w:type="dxa"/>
          </w:tcPr>
          <w:p w14:paraId="0D2AD795" w14:textId="2DA39AA6" w:rsidR="008C36A4" w:rsidRPr="000A1BDC" w:rsidRDefault="008C36A4" w:rsidP="008E7FA2">
            <w:pPr>
              <w:spacing w:before="100" w:beforeAutospacing="1" w:after="100" w:afterAutospacing="1"/>
              <w:jc w:val="both"/>
              <w:rPr>
                <w:rFonts w:ascii="Times New Roman" w:eastAsia="Times New Roman" w:hAnsi="Times New Roman" w:cs="Times New Roman"/>
                <w:color w:val="000000" w:themeColor="text1"/>
                <w:sz w:val="24"/>
                <w:szCs w:val="24"/>
              </w:rPr>
            </w:pPr>
            <w:r w:rsidRPr="000A1BDC">
              <w:rPr>
                <w:rFonts w:ascii="Times New Roman" w:eastAsia="Times New Roman" w:hAnsi="Times New Roman" w:cs="Times New Roman"/>
                <w:color w:val="000000" w:themeColor="text1"/>
                <w:sz w:val="24"/>
                <w:szCs w:val="24"/>
              </w:rPr>
              <w:t>I</w:t>
            </w:r>
            <w:r w:rsidRPr="000A1BDC">
              <w:rPr>
                <w:rFonts w:ascii="Times New Roman" w:eastAsia="Times New Roman" w:hAnsi="Times New Roman" w:cs="Times New Roman"/>
                <w:color w:val="000000" w:themeColor="text1"/>
                <w:sz w:val="24"/>
                <w:szCs w:val="24"/>
                <w:lang w:val="fr-BF"/>
              </w:rPr>
              <w:t xml:space="preserve">dentification claire des </w:t>
            </w:r>
            <w:r w:rsidRPr="000A1BDC">
              <w:rPr>
                <w:rFonts w:ascii="Times New Roman" w:eastAsia="Times New Roman" w:hAnsi="Times New Roman" w:cs="Times New Roman"/>
                <w:color w:val="000000" w:themeColor="text1"/>
                <w:sz w:val="24"/>
                <w:szCs w:val="24"/>
              </w:rPr>
              <w:t xml:space="preserve">effets des </w:t>
            </w:r>
            <w:r w:rsidRPr="000A1BDC">
              <w:rPr>
                <w:rFonts w:ascii="Times New Roman" w:eastAsia="Times New Roman" w:hAnsi="Times New Roman" w:cs="Times New Roman"/>
                <w:color w:val="000000" w:themeColor="text1"/>
                <w:sz w:val="24"/>
                <w:szCs w:val="24"/>
                <w:lang w:val="fr-BF"/>
              </w:rPr>
              <w:t>problèmes</w:t>
            </w:r>
          </w:p>
        </w:tc>
        <w:tc>
          <w:tcPr>
            <w:tcW w:w="709" w:type="dxa"/>
          </w:tcPr>
          <w:p w14:paraId="3F9D1904" w14:textId="77777777" w:rsidR="008C36A4" w:rsidRPr="000A1BDC" w:rsidRDefault="008C36A4" w:rsidP="008E7FA2">
            <w:pPr>
              <w:jc w:val="both"/>
              <w:rPr>
                <w:rFonts w:ascii="Times New Roman" w:hAnsi="Times New Roman" w:cs="Times New Roman"/>
                <w:color w:val="000000" w:themeColor="text1"/>
                <w:sz w:val="24"/>
                <w:szCs w:val="24"/>
              </w:rPr>
            </w:pPr>
          </w:p>
        </w:tc>
        <w:tc>
          <w:tcPr>
            <w:tcW w:w="709" w:type="dxa"/>
          </w:tcPr>
          <w:p w14:paraId="08D5768A" w14:textId="77777777" w:rsidR="008C36A4" w:rsidRPr="000A1BDC" w:rsidRDefault="008C36A4" w:rsidP="008E7FA2">
            <w:pPr>
              <w:jc w:val="both"/>
              <w:rPr>
                <w:rFonts w:ascii="Times New Roman" w:hAnsi="Times New Roman" w:cs="Times New Roman"/>
                <w:color w:val="000000" w:themeColor="text1"/>
                <w:sz w:val="24"/>
                <w:szCs w:val="24"/>
              </w:rPr>
            </w:pPr>
          </w:p>
        </w:tc>
        <w:tc>
          <w:tcPr>
            <w:tcW w:w="2971" w:type="dxa"/>
          </w:tcPr>
          <w:p w14:paraId="00313593" w14:textId="77777777" w:rsidR="008C36A4" w:rsidRPr="000A1BDC" w:rsidRDefault="008C36A4" w:rsidP="008E7FA2">
            <w:pPr>
              <w:jc w:val="both"/>
              <w:rPr>
                <w:rFonts w:ascii="Times New Roman" w:hAnsi="Times New Roman" w:cs="Times New Roman"/>
                <w:color w:val="000000" w:themeColor="text1"/>
                <w:sz w:val="24"/>
                <w:szCs w:val="24"/>
              </w:rPr>
            </w:pPr>
          </w:p>
        </w:tc>
      </w:tr>
      <w:tr w:rsidR="000A1BDC" w:rsidRPr="000A1BDC" w14:paraId="0FA963BA" w14:textId="77777777" w:rsidTr="00BA3C25">
        <w:trPr>
          <w:trHeight w:val="509"/>
        </w:trPr>
        <w:tc>
          <w:tcPr>
            <w:tcW w:w="709" w:type="dxa"/>
          </w:tcPr>
          <w:p w14:paraId="59784BA4" w14:textId="77777777" w:rsidR="008C36A4" w:rsidRPr="000A1BDC" w:rsidRDefault="008C36A4" w:rsidP="00AC1A70">
            <w:pPr>
              <w:pStyle w:val="Paragraphedeliste"/>
              <w:numPr>
                <w:ilvl w:val="0"/>
                <w:numId w:val="37"/>
              </w:numPr>
              <w:spacing w:before="100" w:beforeAutospacing="1" w:after="100" w:afterAutospacing="1"/>
              <w:jc w:val="both"/>
              <w:rPr>
                <w:color w:val="000000" w:themeColor="text1"/>
              </w:rPr>
            </w:pPr>
          </w:p>
        </w:tc>
        <w:tc>
          <w:tcPr>
            <w:tcW w:w="4536" w:type="dxa"/>
          </w:tcPr>
          <w:p w14:paraId="54776CF0" w14:textId="1615B2C7" w:rsidR="008C36A4" w:rsidRPr="000A1BDC" w:rsidRDefault="008C36A4" w:rsidP="008E7FA2">
            <w:pPr>
              <w:spacing w:before="100" w:beforeAutospacing="1" w:after="100" w:afterAutospacing="1"/>
              <w:jc w:val="both"/>
              <w:rPr>
                <w:rFonts w:ascii="Times New Roman" w:eastAsia="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Analyse des problématiques de développement identifiées selon les principes de la GAR et de la théorie du changement </w:t>
            </w:r>
          </w:p>
        </w:tc>
        <w:tc>
          <w:tcPr>
            <w:tcW w:w="709" w:type="dxa"/>
          </w:tcPr>
          <w:p w14:paraId="049B0CA8" w14:textId="77777777" w:rsidR="008C36A4" w:rsidRPr="000A1BDC" w:rsidRDefault="008C36A4" w:rsidP="008E7FA2">
            <w:pPr>
              <w:jc w:val="both"/>
              <w:rPr>
                <w:rFonts w:ascii="Times New Roman" w:hAnsi="Times New Roman" w:cs="Times New Roman"/>
                <w:color w:val="000000" w:themeColor="text1"/>
                <w:sz w:val="24"/>
                <w:szCs w:val="24"/>
              </w:rPr>
            </w:pPr>
          </w:p>
        </w:tc>
        <w:tc>
          <w:tcPr>
            <w:tcW w:w="709" w:type="dxa"/>
          </w:tcPr>
          <w:p w14:paraId="4B4137DC" w14:textId="77777777" w:rsidR="008C36A4" w:rsidRPr="000A1BDC" w:rsidRDefault="008C36A4" w:rsidP="008E7FA2">
            <w:pPr>
              <w:jc w:val="both"/>
              <w:rPr>
                <w:rFonts w:ascii="Times New Roman" w:hAnsi="Times New Roman" w:cs="Times New Roman"/>
                <w:color w:val="000000" w:themeColor="text1"/>
                <w:sz w:val="24"/>
                <w:szCs w:val="24"/>
              </w:rPr>
            </w:pPr>
          </w:p>
        </w:tc>
        <w:tc>
          <w:tcPr>
            <w:tcW w:w="2971" w:type="dxa"/>
          </w:tcPr>
          <w:p w14:paraId="2008E0EB" w14:textId="77777777" w:rsidR="008C36A4" w:rsidRPr="000A1BDC" w:rsidRDefault="008C36A4" w:rsidP="008E7FA2">
            <w:pPr>
              <w:jc w:val="both"/>
              <w:rPr>
                <w:rFonts w:ascii="Times New Roman" w:hAnsi="Times New Roman" w:cs="Times New Roman"/>
                <w:color w:val="000000" w:themeColor="text1"/>
                <w:sz w:val="24"/>
                <w:szCs w:val="24"/>
              </w:rPr>
            </w:pPr>
          </w:p>
        </w:tc>
      </w:tr>
      <w:tr w:rsidR="000A1BDC" w:rsidRPr="000A1BDC" w14:paraId="311E2AEC" w14:textId="77777777" w:rsidTr="00BA3C25">
        <w:tc>
          <w:tcPr>
            <w:tcW w:w="709" w:type="dxa"/>
          </w:tcPr>
          <w:p w14:paraId="0BC35EE1" w14:textId="77777777" w:rsidR="008C36A4" w:rsidRPr="000A1BDC" w:rsidRDefault="008C36A4" w:rsidP="00AC1A70">
            <w:pPr>
              <w:pStyle w:val="Paragraphedeliste"/>
              <w:numPr>
                <w:ilvl w:val="0"/>
                <w:numId w:val="37"/>
              </w:numPr>
              <w:jc w:val="both"/>
              <w:rPr>
                <w:color w:val="000000" w:themeColor="text1"/>
              </w:rPr>
            </w:pPr>
          </w:p>
        </w:tc>
        <w:tc>
          <w:tcPr>
            <w:tcW w:w="4536" w:type="dxa"/>
          </w:tcPr>
          <w:p w14:paraId="363AD9F4" w14:textId="76FABA20" w:rsidR="008C36A4" w:rsidRPr="000A1BDC" w:rsidRDefault="008C36A4" w:rsidP="008E7FA2">
            <w:pPr>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 xml:space="preserve">Prise en compte des préoccupations et des besoins réels des populations </w:t>
            </w:r>
          </w:p>
        </w:tc>
        <w:tc>
          <w:tcPr>
            <w:tcW w:w="709" w:type="dxa"/>
          </w:tcPr>
          <w:p w14:paraId="0AC83D3C" w14:textId="77777777" w:rsidR="008C36A4" w:rsidRPr="000A1BDC" w:rsidRDefault="008C36A4" w:rsidP="008E7FA2">
            <w:pPr>
              <w:jc w:val="both"/>
              <w:rPr>
                <w:rFonts w:ascii="Times New Roman" w:hAnsi="Times New Roman" w:cs="Times New Roman"/>
                <w:color w:val="000000" w:themeColor="text1"/>
                <w:sz w:val="24"/>
                <w:szCs w:val="24"/>
              </w:rPr>
            </w:pPr>
          </w:p>
        </w:tc>
        <w:tc>
          <w:tcPr>
            <w:tcW w:w="709" w:type="dxa"/>
          </w:tcPr>
          <w:p w14:paraId="3EE1E73C" w14:textId="77777777" w:rsidR="008C36A4" w:rsidRPr="000A1BDC" w:rsidRDefault="008C36A4" w:rsidP="008E7FA2">
            <w:pPr>
              <w:jc w:val="both"/>
              <w:rPr>
                <w:rFonts w:ascii="Times New Roman" w:hAnsi="Times New Roman" w:cs="Times New Roman"/>
                <w:color w:val="000000" w:themeColor="text1"/>
                <w:sz w:val="24"/>
                <w:szCs w:val="24"/>
              </w:rPr>
            </w:pPr>
          </w:p>
        </w:tc>
        <w:tc>
          <w:tcPr>
            <w:tcW w:w="2971" w:type="dxa"/>
          </w:tcPr>
          <w:p w14:paraId="7B70CABA" w14:textId="77777777" w:rsidR="008C36A4" w:rsidRPr="000A1BDC" w:rsidRDefault="008C36A4" w:rsidP="008E7FA2">
            <w:pPr>
              <w:jc w:val="both"/>
              <w:rPr>
                <w:rFonts w:ascii="Times New Roman" w:hAnsi="Times New Roman" w:cs="Times New Roman"/>
                <w:color w:val="000000" w:themeColor="text1"/>
                <w:sz w:val="24"/>
                <w:szCs w:val="24"/>
              </w:rPr>
            </w:pPr>
          </w:p>
        </w:tc>
      </w:tr>
      <w:tr w:rsidR="000A1BDC" w:rsidRPr="000A1BDC" w14:paraId="74C28BB0" w14:textId="77777777" w:rsidTr="00BA3C25">
        <w:tc>
          <w:tcPr>
            <w:tcW w:w="709" w:type="dxa"/>
          </w:tcPr>
          <w:p w14:paraId="7B8766AA" w14:textId="77777777" w:rsidR="008C36A4" w:rsidRPr="000A1BDC" w:rsidRDefault="008C36A4" w:rsidP="00AC1A70">
            <w:pPr>
              <w:pStyle w:val="Paragraphedeliste"/>
              <w:numPr>
                <w:ilvl w:val="0"/>
                <w:numId w:val="37"/>
              </w:numPr>
              <w:jc w:val="both"/>
              <w:rPr>
                <w:color w:val="000000" w:themeColor="text1"/>
              </w:rPr>
            </w:pPr>
          </w:p>
        </w:tc>
        <w:tc>
          <w:tcPr>
            <w:tcW w:w="4536" w:type="dxa"/>
          </w:tcPr>
          <w:p w14:paraId="4C00F66C" w14:textId="611B9DF3" w:rsidR="008C36A4" w:rsidRPr="000A1BDC" w:rsidRDefault="008C36A4" w:rsidP="008E7FA2">
            <w:pPr>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Prise en compte des problèmes liés aux changements climatiques et la résilience des populations</w:t>
            </w:r>
          </w:p>
        </w:tc>
        <w:tc>
          <w:tcPr>
            <w:tcW w:w="709" w:type="dxa"/>
          </w:tcPr>
          <w:p w14:paraId="5BFA7A8E" w14:textId="77777777" w:rsidR="008C36A4" w:rsidRPr="000A1BDC" w:rsidRDefault="008C36A4" w:rsidP="008E7FA2">
            <w:pPr>
              <w:jc w:val="both"/>
              <w:rPr>
                <w:rFonts w:ascii="Times New Roman" w:hAnsi="Times New Roman" w:cs="Times New Roman"/>
                <w:color w:val="000000" w:themeColor="text1"/>
                <w:sz w:val="24"/>
                <w:szCs w:val="24"/>
              </w:rPr>
            </w:pPr>
          </w:p>
        </w:tc>
        <w:tc>
          <w:tcPr>
            <w:tcW w:w="709" w:type="dxa"/>
          </w:tcPr>
          <w:p w14:paraId="333C73F3" w14:textId="77777777" w:rsidR="008C36A4" w:rsidRPr="000A1BDC" w:rsidRDefault="008C36A4" w:rsidP="008E7FA2">
            <w:pPr>
              <w:jc w:val="both"/>
              <w:rPr>
                <w:rFonts w:ascii="Times New Roman" w:hAnsi="Times New Roman" w:cs="Times New Roman"/>
                <w:color w:val="000000" w:themeColor="text1"/>
                <w:sz w:val="24"/>
                <w:szCs w:val="24"/>
              </w:rPr>
            </w:pPr>
          </w:p>
        </w:tc>
        <w:tc>
          <w:tcPr>
            <w:tcW w:w="2971" w:type="dxa"/>
          </w:tcPr>
          <w:p w14:paraId="31390D5E" w14:textId="77777777" w:rsidR="008C36A4" w:rsidRPr="000A1BDC" w:rsidRDefault="008C36A4" w:rsidP="008E7FA2">
            <w:pPr>
              <w:jc w:val="both"/>
              <w:rPr>
                <w:rFonts w:ascii="Times New Roman" w:hAnsi="Times New Roman" w:cs="Times New Roman"/>
                <w:color w:val="000000" w:themeColor="text1"/>
                <w:sz w:val="24"/>
                <w:szCs w:val="24"/>
              </w:rPr>
            </w:pPr>
          </w:p>
        </w:tc>
      </w:tr>
      <w:tr w:rsidR="000A1BDC" w:rsidRPr="000A1BDC" w14:paraId="2D8373EE" w14:textId="77777777" w:rsidTr="00BA3C25">
        <w:tc>
          <w:tcPr>
            <w:tcW w:w="709" w:type="dxa"/>
          </w:tcPr>
          <w:p w14:paraId="3A2C4C38" w14:textId="77777777" w:rsidR="008C36A4" w:rsidRPr="000A1BDC" w:rsidRDefault="008C36A4" w:rsidP="00AC1A70">
            <w:pPr>
              <w:pStyle w:val="Paragraphedeliste"/>
              <w:numPr>
                <w:ilvl w:val="0"/>
                <w:numId w:val="37"/>
              </w:numPr>
              <w:jc w:val="both"/>
              <w:rPr>
                <w:color w:val="000000" w:themeColor="text1"/>
              </w:rPr>
            </w:pPr>
          </w:p>
        </w:tc>
        <w:tc>
          <w:tcPr>
            <w:tcW w:w="4536" w:type="dxa"/>
          </w:tcPr>
          <w:p w14:paraId="51A54958" w14:textId="147A7D79" w:rsidR="008C36A4" w:rsidRPr="000A1BDC" w:rsidRDefault="008C36A4" w:rsidP="008E7FA2">
            <w:pPr>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Prise en compte du genre dans l’analyse des problèmes de développement</w:t>
            </w:r>
          </w:p>
        </w:tc>
        <w:tc>
          <w:tcPr>
            <w:tcW w:w="709" w:type="dxa"/>
          </w:tcPr>
          <w:p w14:paraId="4CFB9121" w14:textId="77777777" w:rsidR="008C36A4" w:rsidRPr="000A1BDC" w:rsidRDefault="008C36A4" w:rsidP="008E7FA2">
            <w:pPr>
              <w:jc w:val="both"/>
              <w:rPr>
                <w:rFonts w:ascii="Times New Roman" w:hAnsi="Times New Roman" w:cs="Times New Roman"/>
                <w:color w:val="000000" w:themeColor="text1"/>
                <w:sz w:val="24"/>
                <w:szCs w:val="24"/>
              </w:rPr>
            </w:pPr>
          </w:p>
        </w:tc>
        <w:tc>
          <w:tcPr>
            <w:tcW w:w="709" w:type="dxa"/>
          </w:tcPr>
          <w:p w14:paraId="69FB88DC" w14:textId="77777777" w:rsidR="008C36A4" w:rsidRPr="000A1BDC" w:rsidRDefault="008C36A4" w:rsidP="008E7FA2">
            <w:pPr>
              <w:jc w:val="both"/>
              <w:rPr>
                <w:rFonts w:ascii="Times New Roman" w:hAnsi="Times New Roman" w:cs="Times New Roman"/>
                <w:color w:val="000000" w:themeColor="text1"/>
                <w:sz w:val="24"/>
                <w:szCs w:val="24"/>
              </w:rPr>
            </w:pPr>
          </w:p>
        </w:tc>
        <w:tc>
          <w:tcPr>
            <w:tcW w:w="2971" w:type="dxa"/>
          </w:tcPr>
          <w:p w14:paraId="71BE5302" w14:textId="77777777" w:rsidR="008C36A4" w:rsidRPr="000A1BDC" w:rsidRDefault="008C36A4" w:rsidP="008E7FA2">
            <w:pPr>
              <w:jc w:val="both"/>
              <w:rPr>
                <w:rFonts w:ascii="Times New Roman" w:hAnsi="Times New Roman" w:cs="Times New Roman"/>
                <w:color w:val="000000" w:themeColor="text1"/>
                <w:sz w:val="24"/>
                <w:szCs w:val="24"/>
              </w:rPr>
            </w:pPr>
          </w:p>
        </w:tc>
      </w:tr>
      <w:tr w:rsidR="000A1BDC" w:rsidRPr="000A1BDC" w14:paraId="16E6FD79" w14:textId="77777777" w:rsidTr="00BA3C25">
        <w:tc>
          <w:tcPr>
            <w:tcW w:w="709" w:type="dxa"/>
          </w:tcPr>
          <w:p w14:paraId="2F16A0E9" w14:textId="77777777" w:rsidR="008C36A4" w:rsidRPr="000A1BDC" w:rsidRDefault="008C36A4" w:rsidP="00AC1A70">
            <w:pPr>
              <w:pStyle w:val="Paragraphedeliste"/>
              <w:numPr>
                <w:ilvl w:val="0"/>
                <w:numId w:val="37"/>
              </w:numPr>
              <w:jc w:val="both"/>
              <w:rPr>
                <w:color w:val="000000" w:themeColor="text1"/>
              </w:rPr>
            </w:pPr>
          </w:p>
        </w:tc>
        <w:tc>
          <w:tcPr>
            <w:tcW w:w="4536" w:type="dxa"/>
          </w:tcPr>
          <w:p w14:paraId="4336289D" w14:textId="5074E233" w:rsidR="008C36A4" w:rsidRPr="000A1BDC" w:rsidRDefault="008C36A4" w:rsidP="008E7FA2">
            <w:pPr>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 xml:space="preserve">Prise en compte dans les analyses de la question de l’employabilité des jeunes et des femmes y compris la promotion de l’entrepreneuriat </w:t>
            </w:r>
          </w:p>
        </w:tc>
        <w:tc>
          <w:tcPr>
            <w:tcW w:w="709" w:type="dxa"/>
          </w:tcPr>
          <w:p w14:paraId="0FC0D924" w14:textId="77777777" w:rsidR="008C36A4" w:rsidRPr="000A1BDC" w:rsidRDefault="008C36A4" w:rsidP="008E7FA2">
            <w:pPr>
              <w:jc w:val="both"/>
              <w:rPr>
                <w:rFonts w:ascii="Times New Roman" w:hAnsi="Times New Roman" w:cs="Times New Roman"/>
                <w:color w:val="000000" w:themeColor="text1"/>
                <w:sz w:val="24"/>
                <w:szCs w:val="24"/>
              </w:rPr>
            </w:pPr>
          </w:p>
        </w:tc>
        <w:tc>
          <w:tcPr>
            <w:tcW w:w="709" w:type="dxa"/>
          </w:tcPr>
          <w:p w14:paraId="74570634" w14:textId="77777777" w:rsidR="008C36A4" w:rsidRPr="000A1BDC" w:rsidRDefault="008C36A4" w:rsidP="008E7FA2">
            <w:pPr>
              <w:jc w:val="both"/>
              <w:rPr>
                <w:rFonts w:ascii="Times New Roman" w:hAnsi="Times New Roman" w:cs="Times New Roman"/>
                <w:color w:val="000000" w:themeColor="text1"/>
                <w:sz w:val="24"/>
                <w:szCs w:val="24"/>
              </w:rPr>
            </w:pPr>
          </w:p>
        </w:tc>
        <w:tc>
          <w:tcPr>
            <w:tcW w:w="2971" w:type="dxa"/>
          </w:tcPr>
          <w:p w14:paraId="4995E7B6" w14:textId="77777777" w:rsidR="008C36A4" w:rsidRPr="000A1BDC" w:rsidRDefault="008C36A4" w:rsidP="008E7FA2">
            <w:pPr>
              <w:jc w:val="both"/>
              <w:rPr>
                <w:rFonts w:ascii="Times New Roman" w:hAnsi="Times New Roman" w:cs="Times New Roman"/>
                <w:color w:val="000000" w:themeColor="text1"/>
                <w:sz w:val="24"/>
                <w:szCs w:val="24"/>
              </w:rPr>
            </w:pPr>
          </w:p>
        </w:tc>
      </w:tr>
      <w:tr w:rsidR="000A1BDC" w:rsidRPr="000A1BDC" w14:paraId="03FEEE52" w14:textId="77777777" w:rsidTr="00BA3C25">
        <w:tc>
          <w:tcPr>
            <w:tcW w:w="709" w:type="dxa"/>
          </w:tcPr>
          <w:p w14:paraId="1C8CBC37" w14:textId="77777777" w:rsidR="008C36A4" w:rsidRPr="000A1BDC" w:rsidRDefault="008C36A4" w:rsidP="00AC1A70">
            <w:pPr>
              <w:pStyle w:val="Paragraphedeliste"/>
              <w:numPr>
                <w:ilvl w:val="0"/>
                <w:numId w:val="37"/>
              </w:numPr>
              <w:jc w:val="both"/>
              <w:rPr>
                <w:color w:val="000000" w:themeColor="text1"/>
              </w:rPr>
            </w:pPr>
          </w:p>
        </w:tc>
        <w:tc>
          <w:tcPr>
            <w:tcW w:w="4536" w:type="dxa"/>
          </w:tcPr>
          <w:p w14:paraId="509B93EB" w14:textId="1227D115" w:rsidR="008C36A4" w:rsidRPr="000A1BDC" w:rsidRDefault="008C36A4" w:rsidP="008E7FA2">
            <w:pPr>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Prise en compte des questions du développement économique local</w:t>
            </w:r>
          </w:p>
        </w:tc>
        <w:tc>
          <w:tcPr>
            <w:tcW w:w="709" w:type="dxa"/>
          </w:tcPr>
          <w:p w14:paraId="7B8675E2" w14:textId="77777777" w:rsidR="008C36A4" w:rsidRPr="000A1BDC" w:rsidRDefault="008C36A4" w:rsidP="008E7FA2">
            <w:pPr>
              <w:jc w:val="both"/>
              <w:rPr>
                <w:rFonts w:ascii="Times New Roman" w:hAnsi="Times New Roman" w:cs="Times New Roman"/>
                <w:color w:val="000000" w:themeColor="text1"/>
                <w:sz w:val="24"/>
                <w:szCs w:val="24"/>
              </w:rPr>
            </w:pPr>
          </w:p>
        </w:tc>
        <w:tc>
          <w:tcPr>
            <w:tcW w:w="709" w:type="dxa"/>
          </w:tcPr>
          <w:p w14:paraId="7065654C" w14:textId="77777777" w:rsidR="008C36A4" w:rsidRPr="000A1BDC" w:rsidRDefault="008C36A4" w:rsidP="008E7FA2">
            <w:pPr>
              <w:jc w:val="both"/>
              <w:rPr>
                <w:rFonts w:ascii="Times New Roman" w:hAnsi="Times New Roman" w:cs="Times New Roman"/>
                <w:color w:val="000000" w:themeColor="text1"/>
                <w:sz w:val="24"/>
                <w:szCs w:val="24"/>
              </w:rPr>
            </w:pPr>
          </w:p>
        </w:tc>
        <w:tc>
          <w:tcPr>
            <w:tcW w:w="2971" w:type="dxa"/>
          </w:tcPr>
          <w:p w14:paraId="7CEBFABC" w14:textId="77777777" w:rsidR="008C36A4" w:rsidRPr="000A1BDC" w:rsidRDefault="008C36A4" w:rsidP="008E7FA2">
            <w:pPr>
              <w:jc w:val="both"/>
              <w:rPr>
                <w:rFonts w:ascii="Times New Roman" w:hAnsi="Times New Roman" w:cs="Times New Roman"/>
                <w:color w:val="000000" w:themeColor="text1"/>
                <w:sz w:val="24"/>
                <w:szCs w:val="24"/>
              </w:rPr>
            </w:pPr>
          </w:p>
        </w:tc>
      </w:tr>
      <w:tr w:rsidR="000A1BDC" w:rsidRPr="000A1BDC" w14:paraId="65E6045D" w14:textId="77777777" w:rsidTr="00BA3C25">
        <w:tc>
          <w:tcPr>
            <w:tcW w:w="709" w:type="dxa"/>
          </w:tcPr>
          <w:p w14:paraId="27746D82" w14:textId="77777777" w:rsidR="008C36A4" w:rsidRPr="000A1BDC" w:rsidRDefault="008C36A4" w:rsidP="00AC1A70">
            <w:pPr>
              <w:pStyle w:val="Paragraphedeliste"/>
              <w:numPr>
                <w:ilvl w:val="0"/>
                <w:numId w:val="37"/>
              </w:numPr>
              <w:jc w:val="both"/>
              <w:rPr>
                <w:color w:val="000000" w:themeColor="text1"/>
              </w:rPr>
            </w:pPr>
          </w:p>
        </w:tc>
        <w:tc>
          <w:tcPr>
            <w:tcW w:w="4536" w:type="dxa"/>
          </w:tcPr>
          <w:p w14:paraId="110866DD" w14:textId="5E1D5C8D" w:rsidR="008C36A4" w:rsidRPr="000A1BDC" w:rsidRDefault="008C36A4" w:rsidP="008E7FA2">
            <w:pPr>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Analyse des secteurs de développement basée sur leurs fonctions stratégiques</w:t>
            </w:r>
          </w:p>
        </w:tc>
        <w:tc>
          <w:tcPr>
            <w:tcW w:w="709" w:type="dxa"/>
          </w:tcPr>
          <w:p w14:paraId="0A5EF232" w14:textId="77777777" w:rsidR="008C36A4" w:rsidRPr="000A1BDC" w:rsidRDefault="008C36A4" w:rsidP="008E7FA2">
            <w:pPr>
              <w:jc w:val="both"/>
              <w:rPr>
                <w:rFonts w:ascii="Times New Roman" w:hAnsi="Times New Roman" w:cs="Times New Roman"/>
                <w:color w:val="000000" w:themeColor="text1"/>
                <w:sz w:val="24"/>
                <w:szCs w:val="24"/>
              </w:rPr>
            </w:pPr>
          </w:p>
        </w:tc>
        <w:tc>
          <w:tcPr>
            <w:tcW w:w="709" w:type="dxa"/>
          </w:tcPr>
          <w:p w14:paraId="777E2DB2" w14:textId="77777777" w:rsidR="008C36A4" w:rsidRPr="000A1BDC" w:rsidRDefault="008C36A4" w:rsidP="008E7FA2">
            <w:pPr>
              <w:jc w:val="both"/>
              <w:rPr>
                <w:rFonts w:ascii="Times New Roman" w:hAnsi="Times New Roman" w:cs="Times New Roman"/>
                <w:color w:val="000000" w:themeColor="text1"/>
                <w:sz w:val="24"/>
                <w:szCs w:val="24"/>
              </w:rPr>
            </w:pPr>
          </w:p>
        </w:tc>
        <w:tc>
          <w:tcPr>
            <w:tcW w:w="2971" w:type="dxa"/>
          </w:tcPr>
          <w:p w14:paraId="3EABF515" w14:textId="77777777" w:rsidR="008C36A4" w:rsidRPr="000A1BDC" w:rsidRDefault="008C36A4" w:rsidP="008E7FA2">
            <w:pPr>
              <w:jc w:val="both"/>
              <w:rPr>
                <w:rFonts w:ascii="Times New Roman" w:hAnsi="Times New Roman" w:cs="Times New Roman"/>
                <w:color w:val="000000" w:themeColor="text1"/>
                <w:sz w:val="24"/>
                <w:szCs w:val="24"/>
              </w:rPr>
            </w:pPr>
          </w:p>
        </w:tc>
      </w:tr>
      <w:tr w:rsidR="000A1BDC" w:rsidRPr="000A1BDC" w14:paraId="63225F40" w14:textId="77777777" w:rsidTr="00BA3C25">
        <w:tc>
          <w:tcPr>
            <w:tcW w:w="709" w:type="dxa"/>
          </w:tcPr>
          <w:p w14:paraId="00E7DB0A" w14:textId="77777777" w:rsidR="008C36A4" w:rsidRPr="000A1BDC" w:rsidRDefault="008C36A4" w:rsidP="00AC1A70">
            <w:pPr>
              <w:pStyle w:val="Paragraphedeliste"/>
              <w:numPr>
                <w:ilvl w:val="0"/>
                <w:numId w:val="37"/>
              </w:numPr>
              <w:jc w:val="both"/>
              <w:rPr>
                <w:color w:val="000000" w:themeColor="text1"/>
              </w:rPr>
            </w:pPr>
          </w:p>
        </w:tc>
        <w:tc>
          <w:tcPr>
            <w:tcW w:w="4536" w:type="dxa"/>
          </w:tcPr>
          <w:p w14:paraId="3D990568" w14:textId="3899D75D" w:rsidR="008C36A4" w:rsidRPr="000A1BDC" w:rsidRDefault="008C36A4" w:rsidP="008E7FA2">
            <w:pPr>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Prise en compte de la localisation des ODD</w:t>
            </w:r>
          </w:p>
          <w:p w14:paraId="3271487D" w14:textId="77777777" w:rsidR="008C36A4" w:rsidRPr="000A1BDC" w:rsidRDefault="008C36A4" w:rsidP="008E7FA2">
            <w:pPr>
              <w:jc w:val="both"/>
              <w:rPr>
                <w:rFonts w:ascii="Times New Roman" w:hAnsi="Times New Roman" w:cs="Times New Roman"/>
                <w:color w:val="000000" w:themeColor="text1"/>
                <w:sz w:val="24"/>
                <w:szCs w:val="24"/>
              </w:rPr>
            </w:pPr>
          </w:p>
        </w:tc>
        <w:tc>
          <w:tcPr>
            <w:tcW w:w="709" w:type="dxa"/>
          </w:tcPr>
          <w:p w14:paraId="3EF6B7DB" w14:textId="77777777" w:rsidR="008C36A4" w:rsidRPr="000A1BDC" w:rsidRDefault="008C36A4" w:rsidP="008E7FA2">
            <w:pPr>
              <w:jc w:val="both"/>
              <w:rPr>
                <w:rFonts w:ascii="Times New Roman" w:hAnsi="Times New Roman" w:cs="Times New Roman"/>
                <w:color w:val="000000" w:themeColor="text1"/>
                <w:sz w:val="24"/>
                <w:szCs w:val="24"/>
              </w:rPr>
            </w:pPr>
          </w:p>
        </w:tc>
        <w:tc>
          <w:tcPr>
            <w:tcW w:w="709" w:type="dxa"/>
          </w:tcPr>
          <w:p w14:paraId="19F81B3C" w14:textId="77777777" w:rsidR="008C36A4" w:rsidRPr="000A1BDC" w:rsidRDefault="008C36A4" w:rsidP="008E7FA2">
            <w:pPr>
              <w:jc w:val="both"/>
              <w:rPr>
                <w:rFonts w:ascii="Times New Roman" w:hAnsi="Times New Roman" w:cs="Times New Roman"/>
                <w:color w:val="000000" w:themeColor="text1"/>
                <w:sz w:val="24"/>
                <w:szCs w:val="24"/>
              </w:rPr>
            </w:pPr>
          </w:p>
        </w:tc>
        <w:tc>
          <w:tcPr>
            <w:tcW w:w="2971" w:type="dxa"/>
          </w:tcPr>
          <w:p w14:paraId="5E399BFF" w14:textId="77777777" w:rsidR="008C36A4" w:rsidRPr="000A1BDC" w:rsidRDefault="008C36A4" w:rsidP="008E7FA2">
            <w:pPr>
              <w:jc w:val="both"/>
              <w:rPr>
                <w:rFonts w:ascii="Times New Roman" w:hAnsi="Times New Roman" w:cs="Times New Roman"/>
                <w:color w:val="000000" w:themeColor="text1"/>
                <w:sz w:val="24"/>
                <w:szCs w:val="24"/>
              </w:rPr>
            </w:pPr>
          </w:p>
        </w:tc>
      </w:tr>
      <w:tr w:rsidR="000A1BDC" w:rsidRPr="000A1BDC" w14:paraId="7F17A9F9" w14:textId="77777777" w:rsidTr="00BA3C25">
        <w:tc>
          <w:tcPr>
            <w:tcW w:w="709" w:type="dxa"/>
          </w:tcPr>
          <w:p w14:paraId="4FDC3C7F" w14:textId="77777777" w:rsidR="008C36A4" w:rsidRPr="000A1BDC" w:rsidRDefault="008C36A4" w:rsidP="00AC1A70">
            <w:pPr>
              <w:pStyle w:val="Paragraphedeliste"/>
              <w:numPr>
                <w:ilvl w:val="0"/>
                <w:numId w:val="37"/>
              </w:numPr>
              <w:jc w:val="both"/>
              <w:rPr>
                <w:color w:val="000000" w:themeColor="text1"/>
              </w:rPr>
            </w:pPr>
          </w:p>
        </w:tc>
        <w:tc>
          <w:tcPr>
            <w:tcW w:w="4536" w:type="dxa"/>
          </w:tcPr>
          <w:p w14:paraId="5F8157FD" w14:textId="59CAB059" w:rsidR="008C36A4" w:rsidRPr="000A1BDC" w:rsidRDefault="008C36A4" w:rsidP="008E7FA2">
            <w:pPr>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Arrimage aux orientations du PNDES II</w:t>
            </w:r>
          </w:p>
          <w:p w14:paraId="00197861" w14:textId="77777777" w:rsidR="008C36A4" w:rsidRPr="000A1BDC" w:rsidRDefault="008C36A4" w:rsidP="008E7FA2">
            <w:pPr>
              <w:jc w:val="both"/>
              <w:rPr>
                <w:rFonts w:ascii="Times New Roman" w:hAnsi="Times New Roman" w:cs="Times New Roman"/>
                <w:color w:val="000000" w:themeColor="text1"/>
                <w:sz w:val="24"/>
                <w:szCs w:val="24"/>
              </w:rPr>
            </w:pPr>
          </w:p>
        </w:tc>
        <w:tc>
          <w:tcPr>
            <w:tcW w:w="709" w:type="dxa"/>
          </w:tcPr>
          <w:p w14:paraId="6C2BD131" w14:textId="77777777" w:rsidR="008C36A4" w:rsidRPr="000A1BDC" w:rsidRDefault="008C36A4" w:rsidP="008E7FA2">
            <w:pPr>
              <w:jc w:val="both"/>
              <w:rPr>
                <w:rFonts w:ascii="Times New Roman" w:hAnsi="Times New Roman" w:cs="Times New Roman"/>
                <w:color w:val="000000" w:themeColor="text1"/>
                <w:sz w:val="24"/>
                <w:szCs w:val="24"/>
              </w:rPr>
            </w:pPr>
          </w:p>
        </w:tc>
        <w:tc>
          <w:tcPr>
            <w:tcW w:w="709" w:type="dxa"/>
          </w:tcPr>
          <w:p w14:paraId="6805283B" w14:textId="77777777" w:rsidR="008C36A4" w:rsidRPr="000A1BDC" w:rsidRDefault="008C36A4" w:rsidP="008E7FA2">
            <w:pPr>
              <w:jc w:val="both"/>
              <w:rPr>
                <w:rFonts w:ascii="Times New Roman" w:hAnsi="Times New Roman" w:cs="Times New Roman"/>
                <w:color w:val="000000" w:themeColor="text1"/>
                <w:sz w:val="24"/>
                <w:szCs w:val="24"/>
              </w:rPr>
            </w:pPr>
          </w:p>
        </w:tc>
        <w:tc>
          <w:tcPr>
            <w:tcW w:w="2971" w:type="dxa"/>
          </w:tcPr>
          <w:p w14:paraId="28E54869" w14:textId="77777777" w:rsidR="008C36A4" w:rsidRPr="000A1BDC" w:rsidRDefault="008C36A4" w:rsidP="008E7FA2">
            <w:pPr>
              <w:jc w:val="both"/>
              <w:rPr>
                <w:rFonts w:ascii="Times New Roman" w:hAnsi="Times New Roman" w:cs="Times New Roman"/>
                <w:color w:val="000000" w:themeColor="text1"/>
                <w:sz w:val="24"/>
                <w:szCs w:val="24"/>
              </w:rPr>
            </w:pPr>
          </w:p>
        </w:tc>
      </w:tr>
      <w:tr w:rsidR="000A1BDC" w:rsidRPr="000A1BDC" w14:paraId="0B69C3FD" w14:textId="77777777" w:rsidTr="00BA3C25">
        <w:tc>
          <w:tcPr>
            <w:tcW w:w="709" w:type="dxa"/>
          </w:tcPr>
          <w:p w14:paraId="3FEE724E" w14:textId="77777777" w:rsidR="008C36A4" w:rsidRPr="000A1BDC" w:rsidRDefault="008C36A4" w:rsidP="00AC1A70">
            <w:pPr>
              <w:pStyle w:val="Paragraphedeliste"/>
              <w:numPr>
                <w:ilvl w:val="0"/>
                <w:numId w:val="37"/>
              </w:numPr>
              <w:jc w:val="both"/>
              <w:rPr>
                <w:color w:val="000000" w:themeColor="text1"/>
              </w:rPr>
            </w:pPr>
          </w:p>
        </w:tc>
        <w:tc>
          <w:tcPr>
            <w:tcW w:w="4536" w:type="dxa"/>
          </w:tcPr>
          <w:p w14:paraId="4E4F5300" w14:textId="4F09A43C" w:rsidR="008C36A4" w:rsidRPr="000A1BDC" w:rsidRDefault="008C36A4" w:rsidP="008E7FA2">
            <w:pPr>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 xml:space="preserve">Prise en compte des questions de gouvernance locale et de citoyenneté </w:t>
            </w:r>
          </w:p>
        </w:tc>
        <w:tc>
          <w:tcPr>
            <w:tcW w:w="709" w:type="dxa"/>
          </w:tcPr>
          <w:p w14:paraId="54300B41" w14:textId="77777777" w:rsidR="008C36A4" w:rsidRPr="000A1BDC" w:rsidRDefault="008C36A4" w:rsidP="008E7FA2">
            <w:pPr>
              <w:jc w:val="both"/>
              <w:rPr>
                <w:rFonts w:ascii="Times New Roman" w:hAnsi="Times New Roman" w:cs="Times New Roman"/>
                <w:color w:val="000000" w:themeColor="text1"/>
                <w:sz w:val="24"/>
                <w:szCs w:val="24"/>
              </w:rPr>
            </w:pPr>
          </w:p>
        </w:tc>
        <w:tc>
          <w:tcPr>
            <w:tcW w:w="709" w:type="dxa"/>
          </w:tcPr>
          <w:p w14:paraId="522C97CD" w14:textId="77777777" w:rsidR="008C36A4" w:rsidRPr="000A1BDC" w:rsidRDefault="008C36A4" w:rsidP="008E7FA2">
            <w:pPr>
              <w:jc w:val="both"/>
              <w:rPr>
                <w:rFonts w:ascii="Times New Roman" w:hAnsi="Times New Roman" w:cs="Times New Roman"/>
                <w:color w:val="000000" w:themeColor="text1"/>
                <w:sz w:val="24"/>
                <w:szCs w:val="24"/>
              </w:rPr>
            </w:pPr>
          </w:p>
        </w:tc>
        <w:tc>
          <w:tcPr>
            <w:tcW w:w="2971" w:type="dxa"/>
          </w:tcPr>
          <w:p w14:paraId="13C86F7D" w14:textId="77777777" w:rsidR="008C36A4" w:rsidRPr="000A1BDC" w:rsidRDefault="008C36A4" w:rsidP="008E7FA2">
            <w:pPr>
              <w:jc w:val="both"/>
              <w:rPr>
                <w:rFonts w:ascii="Times New Roman" w:hAnsi="Times New Roman" w:cs="Times New Roman"/>
                <w:color w:val="000000" w:themeColor="text1"/>
                <w:sz w:val="24"/>
                <w:szCs w:val="24"/>
              </w:rPr>
            </w:pPr>
          </w:p>
        </w:tc>
      </w:tr>
      <w:tr w:rsidR="000A1BDC" w:rsidRPr="000A1BDC" w14:paraId="4F2FBBF1" w14:textId="77777777" w:rsidTr="00BA3C25">
        <w:tc>
          <w:tcPr>
            <w:tcW w:w="709" w:type="dxa"/>
          </w:tcPr>
          <w:p w14:paraId="6196371F" w14:textId="77777777" w:rsidR="008C36A4" w:rsidRPr="000A1BDC" w:rsidRDefault="008C36A4" w:rsidP="00AC1A70">
            <w:pPr>
              <w:pStyle w:val="Paragraphedeliste"/>
              <w:numPr>
                <w:ilvl w:val="0"/>
                <w:numId w:val="37"/>
              </w:numPr>
              <w:jc w:val="both"/>
              <w:rPr>
                <w:color w:val="000000" w:themeColor="text1"/>
              </w:rPr>
            </w:pPr>
          </w:p>
        </w:tc>
        <w:tc>
          <w:tcPr>
            <w:tcW w:w="4536" w:type="dxa"/>
          </w:tcPr>
          <w:p w14:paraId="0712F40C" w14:textId="39A3F261" w:rsidR="008C36A4" w:rsidRPr="000A1BDC" w:rsidRDefault="008C36A4" w:rsidP="008E7FA2">
            <w:pPr>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 xml:space="preserve">Prise en compte des questions sécuritaires et de cohésion sociale </w:t>
            </w:r>
          </w:p>
        </w:tc>
        <w:tc>
          <w:tcPr>
            <w:tcW w:w="709" w:type="dxa"/>
          </w:tcPr>
          <w:p w14:paraId="7D2922C8" w14:textId="77777777" w:rsidR="008C36A4" w:rsidRPr="000A1BDC" w:rsidRDefault="008C36A4" w:rsidP="008E7FA2">
            <w:pPr>
              <w:jc w:val="both"/>
              <w:rPr>
                <w:rFonts w:ascii="Times New Roman" w:hAnsi="Times New Roman" w:cs="Times New Roman"/>
                <w:color w:val="000000" w:themeColor="text1"/>
                <w:sz w:val="24"/>
                <w:szCs w:val="24"/>
              </w:rPr>
            </w:pPr>
          </w:p>
        </w:tc>
        <w:tc>
          <w:tcPr>
            <w:tcW w:w="709" w:type="dxa"/>
          </w:tcPr>
          <w:p w14:paraId="2E285C3A" w14:textId="77777777" w:rsidR="008C36A4" w:rsidRPr="000A1BDC" w:rsidRDefault="008C36A4" w:rsidP="008E7FA2">
            <w:pPr>
              <w:jc w:val="both"/>
              <w:rPr>
                <w:rFonts w:ascii="Times New Roman" w:hAnsi="Times New Roman" w:cs="Times New Roman"/>
                <w:color w:val="000000" w:themeColor="text1"/>
                <w:sz w:val="24"/>
                <w:szCs w:val="24"/>
              </w:rPr>
            </w:pPr>
          </w:p>
        </w:tc>
        <w:tc>
          <w:tcPr>
            <w:tcW w:w="2971" w:type="dxa"/>
          </w:tcPr>
          <w:p w14:paraId="5D66E36D" w14:textId="77777777" w:rsidR="008C36A4" w:rsidRPr="000A1BDC" w:rsidRDefault="008C36A4" w:rsidP="008E7FA2">
            <w:pPr>
              <w:jc w:val="both"/>
              <w:rPr>
                <w:rFonts w:ascii="Times New Roman" w:hAnsi="Times New Roman" w:cs="Times New Roman"/>
                <w:color w:val="000000" w:themeColor="text1"/>
                <w:sz w:val="24"/>
                <w:szCs w:val="24"/>
              </w:rPr>
            </w:pPr>
          </w:p>
        </w:tc>
      </w:tr>
      <w:tr w:rsidR="000A1BDC" w:rsidRPr="000A1BDC" w14:paraId="22A0C988" w14:textId="77777777" w:rsidTr="00BA3C25">
        <w:tc>
          <w:tcPr>
            <w:tcW w:w="709" w:type="dxa"/>
          </w:tcPr>
          <w:p w14:paraId="1B13A39D" w14:textId="77777777" w:rsidR="008C36A4" w:rsidRPr="000A1BDC" w:rsidRDefault="008C36A4" w:rsidP="00AC1A70">
            <w:pPr>
              <w:pStyle w:val="Paragraphedeliste"/>
              <w:numPr>
                <w:ilvl w:val="0"/>
                <w:numId w:val="37"/>
              </w:numPr>
              <w:jc w:val="both"/>
              <w:rPr>
                <w:color w:val="000000" w:themeColor="text1"/>
              </w:rPr>
            </w:pPr>
          </w:p>
        </w:tc>
        <w:tc>
          <w:tcPr>
            <w:tcW w:w="4536" w:type="dxa"/>
          </w:tcPr>
          <w:p w14:paraId="6B1B2B8C" w14:textId="5ACD8FD4" w:rsidR="008C36A4" w:rsidRPr="000A1BDC" w:rsidRDefault="008C36A4" w:rsidP="008E7FA2">
            <w:pPr>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Prise en compte de la sensibilité aux conflits</w:t>
            </w:r>
          </w:p>
        </w:tc>
        <w:tc>
          <w:tcPr>
            <w:tcW w:w="709" w:type="dxa"/>
          </w:tcPr>
          <w:p w14:paraId="0C62854F" w14:textId="77777777" w:rsidR="008C36A4" w:rsidRPr="000A1BDC" w:rsidRDefault="008C36A4" w:rsidP="008E7FA2">
            <w:pPr>
              <w:jc w:val="both"/>
              <w:rPr>
                <w:rFonts w:ascii="Times New Roman" w:hAnsi="Times New Roman" w:cs="Times New Roman"/>
                <w:color w:val="000000" w:themeColor="text1"/>
                <w:sz w:val="24"/>
                <w:szCs w:val="24"/>
              </w:rPr>
            </w:pPr>
          </w:p>
        </w:tc>
        <w:tc>
          <w:tcPr>
            <w:tcW w:w="709" w:type="dxa"/>
          </w:tcPr>
          <w:p w14:paraId="3AA0ED75" w14:textId="77777777" w:rsidR="008C36A4" w:rsidRPr="000A1BDC" w:rsidRDefault="008C36A4" w:rsidP="008E7FA2">
            <w:pPr>
              <w:jc w:val="both"/>
              <w:rPr>
                <w:rFonts w:ascii="Times New Roman" w:hAnsi="Times New Roman" w:cs="Times New Roman"/>
                <w:color w:val="000000" w:themeColor="text1"/>
                <w:sz w:val="24"/>
                <w:szCs w:val="24"/>
              </w:rPr>
            </w:pPr>
          </w:p>
        </w:tc>
        <w:tc>
          <w:tcPr>
            <w:tcW w:w="2971" w:type="dxa"/>
          </w:tcPr>
          <w:p w14:paraId="4AC27F77" w14:textId="77777777" w:rsidR="008C36A4" w:rsidRPr="000A1BDC" w:rsidRDefault="008C36A4" w:rsidP="008E7FA2">
            <w:pPr>
              <w:jc w:val="both"/>
              <w:rPr>
                <w:rFonts w:ascii="Times New Roman" w:hAnsi="Times New Roman" w:cs="Times New Roman"/>
                <w:color w:val="000000" w:themeColor="text1"/>
                <w:sz w:val="24"/>
                <w:szCs w:val="24"/>
              </w:rPr>
            </w:pPr>
          </w:p>
        </w:tc>
      </w:tr>
      <w:tr w:rsidR="000A1BDC" w:rsidRPr="000A1BDC" w14:paraId="5328B583" w14:textId="77777777" w:rsidTr="00BA3C25">
        <w:tc>
          <w:tcPr>
            <w:tcW w:w="709" w:type="dxa"/>
          </w:tcPr>
          <w:p w14:paraId="3B75C8E9" w14:textId="77777777" w:rsidR="008C36A4" w:rsidRPr="000A1BDC" w:rsidRDefault="008C36A4" w:rsidP="00AC1A70">
            <w:pPr>
              <w:pStyle w:val="Paragraphedeliste"/>
              <w:numPr>
                <w:ilvl w:val="0"/>
                <w:numId w:val="37"/>
              </w:numPr>
              <w:jc w:val="both"/>
              <w:rPr>
                <w:color w:val="000000" w:themeColor="text1"/>
              </w:rPr>
            </w:pPr>
          </w:p>
        </w:tc>
        <w:tc>
          <w:tcPr>
            <w:tcW w:w="4536" w:type="dxa"/>
          </w:tcPr>
          <w:p w14:paraId="2E9FA16F" w14:textId="5B789194" w:rsidR="008C36A4" w:rsidRPr="000A1BDC" w:rsidRDefault="008C36A4" w:rsidP="008E7FA2">
            <w:pPr>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Identification des forces et des faiblesses des CT en matière de mobilisation des ressources internes et externes</w:t>
            </w:r>
          </w:p>
        </w:tc>
        <w:tc>
          <w:tcPr>
            <w:tcW w:w="709" w:type="dxa"/>
          </w:tcPr>
          <w:p w14:paraId="3D00E5FB" w14:textId="77777777" w:rsidR="008C36A4" w:rsidRPr="000A1BDC" w:rsidRDefault="008C36A4" w:rsidP="008E7FA2">
            <w:pPr>
              <w:jc w:val="both"/>
              <w:rPr>
                <w:rFonts w:ascii="Times New Roman" w:hAnsi="Times New Roman" w:cs="Times New Roman"/>
                <w:color w:val="000000" w:themeColor="text1"/>
                <w:sz w:val="24"/>
                <w:szCs w:val="24"/>
              </w:rPr>
            </w:pPr>
          </w:p>
        </w:tc>
        <w:tc>
          <w:tcPr>
            <w:tcW w:w="709" w:type="dxa"/>
          </w:tcPr>
          <w:p w14:paraId="6683B309" w14:textId="77777777" w:rsidR="008C36A4" w:rsidRPr="000A1BDC" w:rsidRDefault="008C36A4" w:rsidP="008E7FA2">
            <w:pPr>
              <w:jc w:val="both"/>
              <w:rPr>
                <w:rFonts w:ascii="Times New Roman" w:hAnsi="Times New Roman" w:cs="Times New Roman"/>
                <w:color w:val="000000" w:themeColor="text1"/>
                <w:sz w:val="24"/>
                <w:szCs w:val="24"/>
              </w:rPr>
            </w:pPr>
          </w:p>
        </w:tc>
        <w:tc>
          <w:tcPr>
            <w:tcW w:w="2971" w:type="dxa"/>
          </w:tcPr>
          <w:p w14:paraId="65784CD7" w14:textId="77777777" w:rsidR="008C36A4" w:rsidRPr="000A1BDC" w:rsidRDefault="008C36A4" w:rsidP="008E7FA2">
            <w:pPr>
              <w:jc w:val="both"/>
              <w:rPr>
                <w:rFonts w:ascii="Times New Roman" w:hAnsi="Times New Roman" w:cs="Times New Roman"/>
                <w:color w:val="000000" w:themeColor="text1"/>
                <w:sz w:val="24"/>
                <w:szCs w:val="24"/>
              </w:rPr>
            </w:pPr>
          </w:p>
        </w:tc>
      </w:tr>
      <w:tr w:rsidR="000A1BDC" w:rsidRPr="000A1BDC" w14:paraId="1E0A747B" w14:textId="77777777" w:rsidTr="00BA3C25">
        <w:tc>
          <w:tcPr>
            <w:tcW w:w="709" w:type="dxa"/>
          </w:tcPr>
          <w:p w14:paraId="6EC4E1F1" w14:textId="77777777" w:rsidR="008C36A4" w:rsidRPr="000A1BDC" w:rsidRDefault="008C36A4" w:rsidP="00AC1A70">
            <w:pPr>
              <w:pStyle w:val="Paragraphedeliste"/>
              <w:numPr>
                <w:ilvl w:val="0"/>
                <w:numId w:val="37"/>
              </w:numPr>
              <w:jc w:val="both"/>
              <w:rPr>
                <w:color w:val="000000" w:themeColor="text1"/>
              </w:rPr>
            </w:pPr>
          </w:p>
        </w:tc>
        <w:tc>
          <w:tcPr>
            <w:tcW w:w="4536" w:type="dxa"/>
          </w:tcPr>
          <w:p w14:paraId="2C8690D7" w14:textId="30A96CEF" w:rsidR="008C36A4" w:rsidRPr="000A1BDC" w:rsidRDefault="008C36A4" w:rsidP="008E7FA2">
            <w:pPr>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Analyse de la qualité de la fourniture des services publics locaux (SPL)</w:t>
            </w:r>
          </w:p>
        </w:tc>
        <w:tc>
          <w:tcPr>
            <w:tcW w:w="709" w:type="dxa"/>
          </w:tcPr>
          <w:p w14:paraId="416F55CE" w14:textId="77777777" w:rsidR="008C36A4" w:rsidRPr="000A1BDC" w:rsidRDefault="008C36A4" w:rsidP="008E7FA2">
            <w:pPr>
              <w:jc w:val="both"/>
              <w:rPr>
                <w:rFonts w:ascii="Times New Roman" w:hAnsi="Times New Roman" w:cs="Times New Roman"/>
                <w:color w:val="000000" w:themeColor="text1"/>
                <w:sz w:val="24"/>
                <w:szCs w:val="24"/>
              </w:rPr>
            </w:pPr>
          </w:p>
        </w:tc>
        <w:tc>
          <w:tcPr>
            <w:tcW w:w="709" w:type="dxa"/>
          </w:tcPr>
          <w:p w14:paraId="673BA789" w14:textId="77777777" w:rsidR="008C36A4" w:rsidRPr="000A1BDC" w:rsidRDefault="008C36A4" w:rsidP="008E7FA2">
            <w:pPr>
              <w:jc w:val="both"/>
              <w:rPr>
                <w:rFonts w:ascii="Times New Roman" w:hAnsi="Times New Roman" w:cs="Times New Roman"/>
                <w:color w:val="000000" w:themeColor="text1"/>
                <w:sz w:val="24"/>
                <w:szCs w:val="24"/>
              </w:rPr>
            </w:pPr>
          </w:p>
        </w:tc>
        <w:tc>
          <w:tcPr>
            <w:tcW w:w="2971" w:type="dxa"/>
          </w:tcPr>
          <w:p w14:paraId="76971B97" w14:textId="77777777" w:rsidR="008C36A4" w:rsidRPr="000A1BDC" w:rsidRDefault="008C36A4" w:rsidP="008E7FA2">
            <w:pPr>
              <w:jc w:val="both"/>
              <w:rPr>
                <w:rFonts w:ascii="Times New Roman" w:hAnsi="Times New Roman" w:cs="Times New Roman"/>
                <w:color w:val="000000" w:themeColor="text1"/>
                <w:sz w:val="24"/>
                <w:szCs w:val="24"/>
              </w:rPr>
            </w:pPr>
          </w:p>
        </w:tc>
      </w:tr>
      <w:tr w:rsidR="000A1BDC" w:rsidRPr="000A1BDC" w14:paraId="1E8A6287" w14:textId="77777777" w:rsidTr="00BA3C25">
        <w:tc>
          <w:tcPr>
            <w:tcW w:w="709" w:type="dxa"/>
          </w:tcPr>
          <w:p w14:paraId="743B1B50" w14:textId="77777777" w:rsidR="008C36A4" w:rsidRPr="000A1BDC" w:rsidRDefault="008C36A4" w:rsidP="00AC1A70">
            <w:pPr>
              <w:pStyle w:val="Paragraphedeliste"/>
              <w:numPr>
                <w:ilvl w:val="0"/>
                <w:numId w:val="37"/>
              </w:numPr>
              <w:jc w:val="both"/>
              <w:rPr>
                <w:color w:val="000000" w:themeColor="text1"/>
              </w:rPr>
            </w:pPr>
          </w:p>
        </w:tc>
        <w:tc>
          <w:tcPr>
            <w:tcW w:w="4536" w:type="dxa"/>
          </w:tcPr>
          <w:p w14:paraId="7132C2F0" w14:textId="121CC195" w:rsidR="008C36A4" w:rsidRPr="000A1BDC" w:rsidRDefault="008C36A4" w:rsidP="008E7FA2">
            <w:pPr>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Diagnostic des forces et faiblesses du PCD échu</w:t>
            </w:r>
          </w:p>
        </w:tc>
        <w:tc>
          <w:tcPr>
            <w:tcW w:w="709" w:type="dxa"/>
          </w:tcPr>
          <w:p w14:paraId="436D73A3" w14:textId="77777777" w:rsidR="008C36A4" w:rsidRPr="000A1BDC" w:rsidRDefault="008C36A4" w:rsidP="008E7FA2">
            <w:pPr>
              <w:jc w:val="both"/>
              <w:rPr>
                <w:rFonts w:ascii="Times New Roman" w:hAnsi="Times New Roman" w:cs="Times New Roman"/>
                <w:color w:val="000000" w:themeColor="text1"/>
                <w:sz w:val="24"/>
                <w:szCs w:val="24"/>
              </w:rPr>
            </w:pPr>
          </w:p>
        </w:tc>
        <w:tc>
          <w:tcPr>
            <w:tcW w:w="709" w:type="dxa"/>
          </w:tcPr>
          <w:p w14:paraId="58FA1732" w14:textId="77777777" w:rsidR="008C36A4" w:rsidRPr="000A1BDC" w:rsidRDefault="008C36A4" w:rsidP="008E7FA2">
            <w:pPr>
              <w:jc w:val="both"/>
              <w:rPr>
                <w:rFonts w:ascii="Times New Roman" w:hAnsi="Times New Roman" w:cs="Times New Roman"/>
                <w:color w:val="000000" w:themeColor="text1"/>
                <w:sz w:val="24"/>
                <w:szCs w:val="24"/>
              </w:rPr>
            </w:pPr>
          </w:p>
        </w:tc>
        <w:tc>
          <w:tcPr>
            <w:tcW w:w="2971" w:type="dxa"/>
          </w:tcPr>
          <w:p w14:paraId="0D58B0FC" w14:textId="77777777" w:rsidR="008C36A4" w:rsidRPr="000A1BDC" w:rsidRDefault="008C36A4" w:rsidP="008E7FA2">
            <w:pPr>
              <w:jc w:val="both"/>
              <w:rPr>
                <w:rFonts w:ascii="Times New Roman" w:hAnsi="Times New Roman" w:cs="Times New Roman"/>
                <w:color w:val="000000" w:themeColor="text1"/>
                <w:sz w:val="24"/>
                <w:szCs w:val="24"/>
              </w:rPr>
            </w:pPr>
          </w:p>
        </w:tc>
      </w:tr>
      <w:tr w:rsidR="000A1BDC" w:rsidRPr="000A1BDC" w14:paraId="104FCE70" w14:textId="77777777" w:rsidTr="00BA3C25">
        <w:tc>
          <w:tcPr>
            <w:tcW w:w="709" w:type="dxa"/>
          </w:tcPr>
          <w:p w14:paraId="2ED46F48" w14:textId="77777777" w:rsidR="008C36A4" w:rsidRPr="000A1BDC" w:rsidRDefault="008C36A4" w:rsidP="00AC1A70">
            <w:pPr>
              <w:pStyle w:val="Paragraphedeliste"/>
              <w:numPr>
                <w:ilvl w:val="0"/>
                <w:numId w:val="37"/>
              </w:numPr>
              <w:jc w:val="both"/>
              <w:rPr>
                <w:color w:val="000000" w:themeColor="text1"/>
              </w:rPr>
            </w:pPr>
          </w:p>
        </w:tc>
        <w:tc>
          <w:tcPr>
            <w:tcW w:w="4536" w:type="dxa"/>
          </w:tcPr>
          <w:p w14:paraId="21880D26" w14:textId="1A93B005" w:rsidR="008C36A4" w:rsidRPr="000A1BDC" w:rsidRDefault="008C36A4" w:rsidP="008E7FA2">
            <w:pPr>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Bonne mise en forme du rapport</w:t>
            </w:r>
          </w:p>
        </w:tc>
        <w:tc>
          <w:tcPr>
            <w:tcW w:w="709" w:type="dxa"/>
          </w:tcPr>
          <w:p w14:paraId="7B6D228C" w14:textId="77777777" w:rsidR="008C36A4" w:rsidRPr="000A1BDC" w:rsidRDefault="008C36A4" w:rsidP="008E7FA2">
            <w:pPr>
              <w:jc w:val="both"/>
              <w:rPr>
                <w:rFonts w:ascii="Times New Roman" w:hAnsi="Times New Roman" w:cs="Times New Roman"/>
                <w:color w:val="000000" w:themeColor="text1"/>
                <w:sz w:val="24"/>
                <w:szCs w:val="24"/>
              </w:rPr>
            </w:pPr>
          </w:p>
        </w:tc>
        <w:tc>
          <w:tcPr>
            <w:tcW w:w="709" w:type="dxa"/>
          </w:tcPr>
          <w:p w14:paraId="24D35A75" w14:textId="77777777" w:rsidR="008C36A4" w:rsidRPr="000A1BDC" w:rsidRDefault="008C36A4" w:rsidP="008E7FA2">
            <w:pPr>
              <w:jc w:val="both"/>
              <w:rPr>
                <w:rFonts w:ascii="Times New Roman" w:hAnsi="Times New Roman" w:cs="Times New Roman"/>
                <w:color w:val="000000" w:themeColor="text1"/>
                <w:sz w:val="24"/>
                <w:szCs w:val="24"/>
              </w:rPr>
            </w:pPr>
          </w:p>
        </w:tc>
        <w:tc>
          <w:tcPr>
            <w:tcW w:w="2971" w:type="dxa"/>
          </w:tcPr>
          <w:p w14:paraId="5B420F3F" w14:textId="77777777" w:rsidR="008C36A4" w:rsidRPr="000A1BDC" w:rsidRDefault="008C36A4" w:rsidP="008E7FA2">
            <w:pPr>
              <w:jc w:val="both"/>
              <w:rPr>
                <w:rFonts w:ascii="Times New Roman" w:hAnsi="Times New Roman" w:cs="Times New Roman"/>
                <w:color w:val="000000" w:themeColor="text1"/>
                <w:sz w:val="24"/>
                <w:szCs w:val="24"/>
              </w:rPr>
            </w:pPr>
          </w:p>
        </w:tc>
      </w:tr>
      <w:tr w:rsidR="000A1BDC" w:rsidRPr="000A1BDC" w14:paraId="0E7ED199" w14:textId="77777777" w:rsidTr="00BA3C25">
        <w:tc>
          <w:tcPr>
            <w:tcW w:w="709" w:type="dxa"/>
          </w:tcPr>
          <w:p w14:paraId="5FDC1044" w14:textId="77777777" w:rsidR="008C36A4" w:rsidRPr="000A1BDC" w:rsidRDefault="008C36A4" w:rsidP="00AC1A70">
            <w:pPr>
              <w:pStyle w:val="Paragraphedeliste"/>
              <w:numPr>
                <w:ilvl w:val="0"/>
                <w:numId w:val="37"/>
              </w:numPr>
              <w:jc w:val="both"/>
              <w:rPr>
                <w:color w:val="000000" w:themeColor="text1"/>
              </w:rPr>
            </w:pPr>
          </w:p>
        </w:tc>
        <w:tc>
          <w:tcPr>
            <w:tcW w:w="4536" w:type="dxa"/>
          </w:tcPr>
          <w:p w14:paraId="429F1388" w14:textId="4E1240B9" w:rsidR="008C36A4" w:rsidRPr="000A1BDC" w:rsidRDefault="008C36A4" w:rsidP="008E7FA2">
            <w:pPr>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Fond du rapport acceptable (</w:t>
            </w:r>
            <w:r w:rsidR="00FF6011">
              <w:rPr>
                <w:rFonts w:ascii="Times New Roman" w:hAnsi="Times New Roman" w:cs="Times New Roman"/>
                <w:color w:val="000000" w:themeColor="text1"/>
                <w:sz w:val="24"/>
                <w:szCs w:val="24"/>
              </w:rPr>
              <w:t>e</w:t>
            </w:r>
            <w:r w:rsidRPr="000A1BDC">
              <w:rPr>
                <w:rFonts w:ascii="Times New Roman" w:hAnsi="Times New Roman" w:cs="Times New Roman"/>
                <w:color w:val="000000" w:themeColor="text1"/>
                <w:sz w:val="24"/>
                <w:szCs w:val="24"/>
              </w:rPr>
              <w:t>xpressions claires, concises et compréhensibles)</w:t>
            </w:r>
          </w:p>
        </w:tc>
        <w:tc>
          <w:tcPr>
            <w:tcW w:w="709" w:type="dxa"/>
          </w:tcPr>
          <w:p w14:paraId="6BBD1D73" w14:textId="77777777" w:rsidR="008C36A4" w:rsidRPr="000A1BDC" w:rsidRDefault="008C36A4" w:rsidP="008E7FA2">
            <w:pPr>
              <w:jc w:val="both"/>
              <w:rPr>
                <w:rFonts w:ascii="Times New Roman" w:hAnsi="Times New Roman" w:cs="Times New Roman"/>
                <w:color w:val="000000" w:themeColor="text1"/>
                <w:sz w:val="24"/>
                <w:szCs w:val="24"/>
              </w:rPr>
            </w:pPr>
          </w:p>
        </w:tc>
        <w:tc>
          <w:tcPr>
            <w:tcW w:w="709" w:type="dxa"/>
          </w:tcPr>
          <w:p w14:paraId="511FA4D6" w14:textId="77777777" w:rsidR="008C36A4" w:rsidRPr="000A1BDC" w:rsidRDefault="008C36A4" w:rsidP="008E7FA2">
            <w:pPr>
              <w:jc w:val="both"/>
              <w:rPr>
                <w:rFonts w:ascii="Times New Roman" w:hAnsi="Times New Roman" w:cs="Times New Roman"/>
                <w:color w:val="000000" w:themeColor="text1"/>
                <w:sz w:val="24"/>
                <w:szCs w:val="24"/>
              </w:rPr>
            </w:pPr>
          </w:p>
        </w:tc>
        <w:tc>
          <w:tcPr>
            <w:tcW w:w="2971" w:type="dxa"/>
          </w:tcPr>
          <w:p w14:paraId="46037A7C" w14:textId="77777777" w:rsidR="008C36A4" w:rsidRPr="000A1BDC" w:rsidRDefault="008C36A4" w:rsidP="008E7FA2">
            <w:pPr>
              <w:jc w:val="both"/>
              <w:rPr>
                <w:rFonts w:ascii="Times New Roman" w:hAnsi="Times New Roman" w:cs="Times New Roman"/>
                <w:color w:val="000000" w:themeColor="text1"/>
                <w:sz w:val="24"/>
                <w:szCs w:val="24"/>
              </w:rPr>
            </w:pPr>
          </w:p>
        </w:tc>
      </w:tr>
      <w:tr w:rsidR="000A1BDC" w:rsidRPr="000A1BDC" w14:paraId="5703AEE1" w14:textId="77777777" w:rsidTr="00BA3C25">
        <w:tc>
          <w:tcPr>
            <w:tcW w:w="709" w:type="dxa"/>
          </w:tcPr>
          <w:p w14:paraId="0B1326F9" w14:textId="77777777" w:rsidR="008C36A4" w:rsidRPr="000A1BDC" w:rsidRDefault="008C36A4" w:rsidP="00AC1A70">
            <w:pPr>
              <w:pStyle w:val="Paragraphedeliste"/>
              <w:numPr>
                <w:ilvl w:val="0"/>
                <w:numId w:val="37"/>
              </w:numPr>
              <w:jc w:val="both"/>
              <w:rPr>
                <w:color w:val="000000" w:themeColor="text1"/>
              </w:rPr>
            </w:pPr>
          </w:p>
        </w:tc>
        <w:tc>
          <w:tcPr>
            <w:tcW w:w="4536" w:type="dxa"/>
          </w:tcPr>
          <w:p w14:paraId="3374D3B9" w14:textId="1868E483" w:rsidR="008C36A4" w:rsidRPr="000A1BDC" w:rsidRDefault="008C36A4" w:rsidP="008E7FA2">
            <w:pPr>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Respect du nombre de pages (50 au plus)</w:t>
            </w:r>
          </w:p>
          <w:p w14:paraId="23EB3541" w14:textId="77777777" w:rsidR="008C36A4" w:rsidRPr="000A1BDC" w:rsidRDefault="008C36A4" w:rsidP="008E7FA2">
            <w:pPr>
              <w:jc w:val="both"/>
              <w:rPr>
                <w:rFonts w:ascii="Times New Roman" w:hAnsi="Times New Roman" w:cs="Times New Roman"/>
                <w:color w:val="000000" w:themeColor="text1"/>
                <w:sz w:val="24"/>
                <w:szCs w:val="24"/>
              </w:rPr>
            </w:pPr>
          </w:p>
        </w:tc>
        <w:tc>
          <w:tcPr>
            <w:tcW w:w="709" w:type="dxa"/>
          </w:tcPr>
          <w:p w14:paraId="1166B850" w14:textId="77777777" w:rsidR="008C36A4" w:rsidRPr="000A1BDC" w:rsidRDefault="008C36A4" w:rsidP="008E7FA2">
            <w:pPr>
              <w:jc w:val="both"/>
              <w:rPr>
                <w:rFonts w:ascii="Times New Roman" w:hAnsi="Times New Roman" w:cs="Times New Roman"/>
                <w:color w:val="000000" w:themeColor="text1"/>
                <w:sz w:val="24"/>
                <w:szCs w:val="24"/>
              </w:rPr>
            </w:pPr>
          </w:p>
        </w:tc>
        <w:tc>
          <w:tcPr>
            <w:tcW w:w="709" w:type="dxa"/>
          </w:tcPr>
          <w:p w14:paraId="2CB9834B" w14:textId="77777777" w:rsidR="008C36A4" w:rsidRPr="000A1BDC" w:rsidRDefault="008C36A4" w:rsidP="008E7FA2">
            <w:pPr>
              <w:jc w:val="both"/>
              <w:rPr>
                <w:rFonts w:ascii="Times New Roman" w:hAnsi="Times New Roman" w:cs="Times New Roman"/>
                <w:color w:val="000000" w:themeColor="text1"/>
                <w:sz w:val="24"/>
                <w:szCs w:val="24"/>
              </w:rPr>
            </w:pPr>
          </w:p>
        </w:tc>
        <w:tc>
          <w:tcPr>
            <w:tcW w:w="2971" w:type="dxa"/>
          </w:tcPr>
          <w:p w14:paraId="63EEB0DB" w14:textId="77777777" w:rsidR="008C36A4" w:rsidRPr="000A1BDC" w:rsidRDefault="008C36A4" w:rsidP="008E7FA2">
            <w:pPr>
              <w:jc w:val="both"/>
              <w:rPr>
                <w:rFonts w:ascii="Times New Roman" w:hAnsi="Times New Roman" w:cs="Times New Roman"/>
                <w:color w:val="000000" w:themeColor="text1"/>
                <w:sz w:val="24"/>
                <w:szCs w:val="24"/>
              </w:rPr>
            </w:pPr>
          </w:p>
        </w:tc>
      </w:tr>
    </w:tbl>
    <w:p w14:paraId="4358C81A" w14:textId="77777777" w:rsidR="007850E8" w:rsidRPr="000A1BDC" w:rsidRDefault="007850E8" w:rsidP="008E7FA2">
      <w:pPr>
        <w:jc w:val="both"/>
        <w:rPr>
          <w:rFonts w:ascii="Times New Roman" w:hAnsi="Times New Roman" w:cs="Times New Roman"/>
          <w:color w:val="000000" w:themeColor="text1"/>
          <w:sz w:val="24"/>
          <w:szCs w:val="24"/>
        </w:rPr>
      </w:pPr>
    </w:p>
    <w:p w14:paraId="40016988" w14:textId="77777777" w:rsidR="007850E8" w:rsidRPr="000A1BDC" w:rsidRDefault="007850E8" w:rsidP="008E7FA2">
      <w:pPr>
        <w:jc w:val="both"/>
        <w:rPr>
          <w:rFonts w:ascii="Times New Roman" w:hAnsi="Times New Roman" w:cs="Times New Roman"/>
          <w:color w:val="000000" w:themeColor="text1"/>
          <w:sz w:val="24"/>
          <w:szCs w:val="24"/>
        </w:rPr>
      </w:pPr>
    </w:p>
    <w:p w14:paraId="113A6951" w14:textId="77777777" w:rsidR="007850E8" w:rsidRPr="000A1BDC" w:rsidRDefault="007850E8" w:rsidP="008E7FA2">
      <w:pPr>
        <w:jc w:val="both"/>
        <w:rPr>
          <w:rFonts w:ascii="Times New Roman" w:hAnsi="Times New Roman" w:cs="Times New Roman"/>
          <w:b/>
          <w:bCs/>
          <w:color w:val="000000" w:themeColor="text1"/>
          <w:sz w:val="24"/>
          <w:szCs w:val="24"/>
        </w:rPr>
      </w:pPr>
      <w:r w:rsidRPr="000A1BDC">
        <w:rPr>
          <w:rFonts w:ascii="Times New Roman" w:hAnsi="Times New Roman" w:cs="Times New Roman"/>
          <w:b/>
          <w:bCs/>
          <w:color w:val="000000" w:themeColor="text1"/>
          <w:sz w:val="24"/>
          <w:szCs w:val="24"/>
        </w:rPr>
        <w:br w:type="page"/>
      </w:r>
    </w:p>
    <w:p w14:paraId="220A35C6" w14:textId="57547A3C" w:rsidR="007850E8" w:rsidRPr="000A1BDC" w:rsidRDefault="00AC1A70" w:rsidP="00840AB7">
      <w:pPr>
        <w:pStyle w:val="Titre1"/>
        <w:rPr>
          <w:rFonts w:ascii="Times New Roman" w:hAnsi="Times New Roman" w:cs="Times New Roman"/>
          <w:color w:val="000000" w:themeColor="text1"/>
          <w:sz w:val="24"/>
          <w:szCs w:val="24"/>
        </w:rPr>
      </w:pPr>
      <w:bookmarkStart w:id="27" w:name="_Toc105656422"/>
      <w:r w:rsidRPr="000A1BDC">
        <w:rPr>
          <w:rFonts w:ascii="Times New Roman" w:hAnsi="Times New Roman" w:cs="Times New Roman"/>
          <w:b/>
          <w:bCs/>
          <w:color w:val="000000" w:themeColor="text1"/>
          <w:sz w:val="24"/>
          <w:szCs w:val="24"/>
        </w:rPr>
        <w:lastRenderedPageBreak/>
        <w:t>Annexe n°3 : Grille d’analyse du Plan communal de développement</w:t>
      </w:r>
      <w:bookmarkEnd w:id="27"/>
    </w:p>
    <w:tbl>
      <w:tblPr>
        <w:tblStyle w:val="Grilledutableau"/>
        <w:tblW w:w="10348" w:type="dxa"/>
        <w:tblInd w:w="-572" w:type="dxa"/>
        <w:tblLook w:val="04A0" w:firstRow="1" w:lastRow="0" w:firstColumn="1" w:lastColumn="0" w:noHBand="0" w:noVBand="1"/>
      </w:tblPr>
      <w:tblGrid>
        <w:gridCol w:w="709"/>
        <w:gridCol w:w="4346"/>
        <w:gridCol w:w="603"/>
        <w:gridCol w:w="643"/>
        <w:gridCol w:w="4047"/>
      </w:tblGrid>
      <w:tr w:rsidR="000A1BDC" w:rsidRPr="000A1BDC" w14:paraId="074B36DD" w14:textId="77777777" w:rsidTr="007F7103">
        <w:trPr>
          <w:trHeight w:val="509"/>
          <w:tblHeader/>
        </w:trPr>
        <w:tc>
          <w:tcPr>
            <w:tcW w:w="709" w:type="dxa"/>
            <w:shd w:val="clear" w:color="auto" w:fill="FBD4B4" w:themeFill="accent6" w:themeFillTint="66"/>
            <w:vAlign w:val="center"/>
          </w:tcPr>
          <w:p w14:paraId="1F2F3882" w14:textId="1D8B9D80" w:rsidR="00AC1A70" w:rsidRPr="000A1BDC" w:rsidRDefault="00AC1A70" w:rsidP="007F7103">
            <w:pPr>
              <w:jc w:val="both"/>
              <w:rPr>
                <w:rFonts w:ascii="Times New Roman" w:hAnsi="Times New Roman" w:cs="Times New Roman"/>
                <w:b/>
                <w:bCs/>
                <w:color w:val="000000" w:themeColor="text1"/>
                <w:sz w:val="24"/>
                <w:szCs w:val="24"/>
              </w:rPr>
            </w:pPr>
            <w:r w:rsidRPr="000A1BDC">
              <w:rPr>
                <w:rFonts w:ascii="Times New Roman" w:hAnsi="Times New Roman" w:cs="Times New Roman"/>
                <w:b/>
                <w:bCs/>
                <w:color w:val="000000" w:themeColor="text1"/>
                <w:sz w:val="24"/>
                <w:szCs w:val="24"/>
              </w:rPr>
              <w:t>N°</w:t>
            </w:r>
          </w:p>
        </w:tc>
        <w:tc>
          <w:tcPr>
            <w:tcW w:w="4346" w:type="dxa"/>
            <w:shd w:val="clear" w:color="auto" w:fill="FBD4B4" w:themeFill="accent6" w:themeFillTint="66"/>
          </w:tcPr>
          <w:p w14:paraId="719795C3" w14:textId="77777777" w:rsidR="00AC1A70" w:rsidRPr="000A1BDC" w:rsidRDefault="00AC1A70" w:rsidP="007F7103">
            <w:pPr>
              <w:jc w:val="both"/>
              <w:rPr>
                <w:rFonts w:ascii="Times New Roman" w:hAnsi="Times New Roman" w:cs="Times New Roman"/>
                <w:b/>
                <w:bCs/>
                <w:color w:val="000000" w:themeColor="text1"/>
                <w:sz w:val="24"/>
                <w:szCs w:val="24"/>
              </w:rPr>
            </w:pPr>
            <w:r w:rsidRPr="000A1BDC">
              <w:rPr>
                <w:rFonts w:ascii="Times New Roman" w:hAnsi="Times New Roman" w:cs="Times New Roman"/>
                <w:b/>
                <w:bCs/>
                <w:color w:val="000000" w:themeColor="text1"/>
                <w:sz w:val="24"/>
                <w:szCs w:val="24"/>
              </w:rPr>
              <w:t>Critères d’analyse</w:t>
            </w:r>
          </w:p>
        </w:tc>
        <w:tc>
          <w:tcPr>
            <w:tcW w:w="603" w:type="dxa"/>
            <w:shd w:val="clear" w:color="auto" w:fill="FBD4B4" w:themeFill="accent6" w:themeFillTint="66"/>
          </w:tcPr>
          <w:p w14:paraId="5F593F11" w14:textId="77777777" w:rsidR="00AC1A70" w:rsidRPr="000A1BDC" w:rsidRDefault="00AC1A70" w:rsidP="007F7103">
            <w:pPr>
              <w:jc w:val="both"/>
              <w:rPr>
                <w:rFonts w:ascii="Times New Roman" w:hAnsi="Times New Roman" w:cs="Times New Roman"/>
                <w:b/>
                <w:bCs/>
                <w:color w:val="000000" w:themeColor="text1"/>
                <w:sz w:val="24"/>
                <w:szCs w:val="24"/>
              </w:rPr>
            </w:pPr>
            <w:r w:rsidRPr="000A1BDC">
              <w:rPr>
                <w:rFonts w:ascii="Times New Roman" w:hAnsi="Times New Roman" w:cs="Times New Roman"/>
                <w:b/>
                <w:bCs/>
                <w:color w:val="000000" w:themeColor="text1"/>
                <w:sz w:val="24"/>
                <w:szCs w:val="24"/>
              </w:rPr>
              <w:t>Oui</w:t>
            </w:r>
          </w:p>
        </w:tc>
        <w:tc>
          <w:tcPr>
            <w:tcW w:w="643" w:type="dxa"/>
            <w:shd w:val="clear" w:color="auto" w:fill="FBD4B4" w:themeFill="accent6" w:themeFillTint="66"/>
          </w:tcPr>
          <w:p w14:paraId="7DD5584C" w14:textId="77777777" w:rsidR="00AC1A70" w:rsidRPr="000A1BDC" w:rsidRDefault="00AC1A70" w:rsidP="007F7103">
            <w:pPr>
              <w:jc w:val="both"/>
              <w:rPr>
                <w:rFonts w:ascii="Times New Roman" w:hAnsi="Times New Roman" w:cs="Times New Roman"/>
                <w:b/>
                <w:bCs/>
                <w:color w:val="000000" w:themeColor="text1"/>
                <w:sz w:val="24"/>
                <w:szCs w:val="24"/>
              </w:rPr>
            </w:pPr>
            <w:r w:rsidRPr="000A1BDC">
              <w:rPr>
                <w:rFonts w:ascii="Times New Roman" w:hAnsi="Times New Roman" w:cs="Times New Roman"/>
                <w:b/>
                <w:bCs/>
                <w:color w:val="000000" w:themeColor="text1"/>
                <w:sz w:val="24"/>
                <w:szCs w:val="24"/>
              </w:rPr>
              <w:t>Non</w:t>
            </w:r>
          </w:p>
        </w:tc>
        <w:tc>
          <w:tcPr>
            <w:tcW w:w="4047" w:type="dxa"/>
            <w:shd w:val="clear" w:color="auto" w:fill="FBD4B4" w:themeFill="accent6" w:themeFillTint="66"/>
          </w:tcPr>
          <w:p w14:paraId="7CA955BD" w14:textId="77777777" w:rsidR="00AC1A70" w:rsidRPr="000A1BDC" w:rsidRDefault="00AC1A70" w:rsidP="007F7103">
            <w:pPr>
              <w:jc w:val="both"/>
              <w:rPr>
                <w:rFonts w:ascii="Times New Roman" w:hAnsi="Times New Roman" w:cs="Times New Roman"/>
                <w:b/>
                <w:bCs/>
                <w:color w:val="000000" w:themeColor="text1"/>
                <w:sz w:val="24"/>
                <w:szCs w:val="24"/>
              </w:rPr>
            </w:pPr>
            <w:r w:rsidRPr="000A1BDC">
              <w:rPr>
                <w:rFonts w:ascii="Times New Roman" w:hAnsi="Times New Roman" w:cs="Times New Roman"/>
                <w:b/>
                <w:bCs/>
                <w:color w:val="000000" w:themeColor="text1"/>
                <w:sz w:val="24"/>
                <w:szCs w:val="24"/>
              </w:rPr>
              <w:t>Appréciations, remarques et suggestions</w:t>
            </w:r>
          </w:p>
        </w:tc>
      </w:tr>
      <w:tr w:rsidR="000A1BDC" w:rsidRPr="000A1BDC" w14:paraId="145C9252" w14:textId="77777777" w:rsidTr="007F7103">
        <w:trPr>
          <w:trHeight w:val="509"/>
        </w:trPr>
        <w:tc>
          <w:tcPr>
            <w:tcW w:w="709" w:type="dxa"/>
            <w:vAlign w:val="center"/>
          </w:tcPr>
          <w:p w14:paraId="6B8471DB" w14:textId="77777777" w:rsidR="00AC1A70" w:rsidRPr="000A1BDC" w:rsidRDefault="00AC1A70" w:rsidP="007F7103">
            <w:pPr>
              <w:pStyle w:val="Paragraphedeliste"/>
              <w:numPr>
                <w:ilvl w:val="0"/>
                <w:numId w:val="31"/>
              </w:numPr>
              <w:spacing w:before="100" w:beforeAutospacing="1" w:after="100" w:afterAutospacing="1"/>
              <w:contextualSpacing/>
              <w:jc w:val="both"/>
              <w:rPr>
                <w:b/>
                <w:bCs/>
                <w:color w:val="000000" w:themeColor="text1"/>
              </w:rPr>
            </w:pPr>
          </w:p>
        </w:tc>
        <w:tc>
          <w:tcPr>
            <w:tcW w:w="4346" w:type="dxa"/>
          </w:tcPr>
          <w:p w14:paraId="5310D9E4" w14:textId="77777777" w:rsidR="00AC1A70" w:rsidRPr="000A1BDC" w:rsidRDefault="00AC1A70" w:rsidP="007F7103">
            <w:pPr>
              <w:spacing w:before="100" w:beforeAutospacing="1" w:after="100" w:afterAutospacing="1"/>
              <w:jc w:val="both"/>
              <w:rPr>
                <w:rFonts w:ascii="Times New Roman" w:eastAsia="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Planification réaliste des actions de développement </w:t>
            </w:r>
          </w:p>
        </w:tc>
        <w:tc>
          <w:tcPr>
            <w:tcW w:w="603" w:type="dxa"/>
          </w:tcPr>
          <w:p w14:paraId="4883D911" w14:textId="77777777" w:rsidR="00AC1A70" w:rsidRPr="000A1BDC" w:rsidRDefault="00AC1A70" w:rsidP="007F7103">
            <w:pPr>
              <w:jc w:val="both"/>
              <w:rPr>
                <w:rFonts w:ascii="Times New Roman" w:hAnsi="Times New Roman" w:cs="Times New Roman"/>
                <w:color w:val="000000" w:themeColor="text1"/>
                <w:sz w:val="24"/>
                <w:szCs w:val="24"/>
              </w:rPr>
            </w:pPr>
          </w:p>
        </w:tc>
        <w:tc>
          <w:tcPr>
            <w:tcW w:w="643" w:type="dxa"/>
          </w:tcPr>
          <w:p w14:paraId="052B47D5" w14:textId="77777777" w:rsidR="00AC1A70" w:rsidRPr="000A1BDC" w:rsidRDefault="00AC1A70" w:rsidP="007F7103">
            <w:pPr>
              <w:jc w:val="both"/>
              <w:rPr>
                <w:rFonts w:ascii="Times New Roman" w:hAnsi="Times New Roman" w:cs="Times New Roman"/>
                <w:color w:val="000000" w:themeColor="text1"/>
                <w:sz w:val="24"/>
                <w:szCs w:val="24"/>
              </w:rPr>
            </w:pPr>
          </w:p>
        </w:tc>
        <w:tc>
          <w:tcPr>
            <w:tcW w:w="4047" w:type="dxa"/>
          </w:tcPr>
          <w:p w14:paraId="686F6402" w14:textId="77777777" w:rsidR="00AC1A70" w:rsidRPr="000A1BDC" w:rsidRDefault="00AC1A70" w:rsidP="007F7103">
            <w:pPr>
              <w:jc w:val="both"/>
              <w:rPr>
                <w:rFonts w:ascii="Times New Roman" w:hAnsi="Times New Roman" w:cs="Times New Roman"/>
                <w:color w:val="000000" w:themeColor="text1"/>
                <w:sz w:val="24"/>
                <w:szCs w:val="24"/>
              </w:rPr>
            </w:pPr>
          </w:p>
        </w:tc>
      </w:tr>
      <w:tr w:rsidR="000A1BDC" w:rsidRPr="000A1BDC" w14:paraId="5CBE2B42" w14:textId="77777777" w:rsidTr="007F7103">
        <w:trPr>
          <w:trHeight w:val="509"/>
        </w:trPr>
        <w:tc>
          <w:tcPr>
            <w:tcW w:w="709" w:type="dxa"/>
            <w:vAlign w:val="center"/>
          </w:tcPr>
          <w:p w14:paraId="3E66155A" w14:textId="77777777" w:rsidR="00AC1A70" w:rsidRPr="000A1BDC" w:rsidRDefault="00AC1A70" w:rsidP="007F7103">
            <w:pPr>
              <w:pStyle w:val="Paragraphedeliste"/>
              <w:numPr>
                <w:ilvl w:val="0"/>
                <w:numId w:val="31"/>
              </w:numPr>
              <w:spacing w:before="100" w:beforeAutospacing="1" w:after="100" w:afterAutospacing="1"/>
              <w:contextualSpacing/>
              <w:jc w:val="both"/>
              <w:rPr>
                <w:b/>
                <w:bCs/>
                <w:color w:val="000000" w:themeColor="text1"/>
              </w:rPr>
            </w:pPr>
          </w:p>
        </w:tc>
        <w:tc>
          <w:tcPr>
            <w:tcW w:w="4346" w:type="dxa"/>
          </w:tcPr>
          <w:p w14:paraId="6D4DF50F" w14:textId="77777777" w:rsidR="00AC1A70" w:rsidRPr="000A1BDC" w:rsidRDefault="00AC1A70" w:rsidP="007F7103">
            <w:pPr>
              <w:spacing w:before="100" w:beforeAutospacing="1" w:after="100" w:afterAutospacing="1"/>
              <w:jc w:val="both"/>
              <w:rPr>
                <w:rFonts w:ascii="Times New Roman" w:eastAsia="Times New Roman" w:hAnsi="Times New Roman" w:cs="Times New Roman"/>
                <w:color w:val="000000" w:themeColor="text1"/>
                <w:sz w:val="24"/>
                <w:szCs w:val="24"/>
              </w:rPr>
            </w:pPr>
            <w:r w:rsidRPr="000A1BDC">
              <w:rPr>
                <w:rFonts w:ascii="Times New Roman" w:eastAsia="Times New Roman" w:hAnsi="Times New Roman" w:cs="Times New Roman"/>
                <w:color w:val="000000" w:themeColor="text1"/>
                <w:sz w:val="24"/>
                <w:szCs w:val="24"/>
              </w:rPr>
              <w:t xml:space="preserve">Budgétisation des actions de développement tenant compte de la capacité de mobilisation des ressources de la commune </w:t>
            </w:r>
          </w:p>
        </w:tc>
        <w:tc>
          <w:tcPr>
            <w:tcW w:w="603" w:type="dxa"/>
          </w:tcPr>
          <w:p w14:paraId="62BF38B5" w14:textId="77777777" w:rsidR="00AC1A70" w:rsidRPr="000A1BDC" w:rsidRDefault="00AC1A70" w:rsidP="007F7103">
            <w:pPr>
              <w:jc w:val="both"/>
              <w:rPr>
                <w:rFonts w:ascii="Times New Roman" w:hAnsi="Times New Roman" w:cs="Times New Roman"/>
                <w:color w:val="000000" w:themeColor="text1"/>
                <w:sz w:val="24"/>
                <w:szCs w:val="24"/>
              </w:rPr>
            </w:pPr>
          </w:p>
        </w:tc>
        <w:tc>
          <w:tcPr>
            <w:tcW w:w="643" w:type="dxa"/>
          </w:tcPr>
          <w:p w14:paraId="5CEF661F" w14:textId="77777777" w:rsidR="00AC1A70" w:rsidRPr="000A1BDC" w:rsidRDefault="00AC1A70" w:rsidP="007F7103">
            <w:pPr>
              <w:jc w:val="both"/>
              <w:rPr>
                <w:rFonts w:ascii="Times New Roman" w:hAnsi="Times New Roman" w:cs="Times New Roman"/>
                <w:color w:val="000000" w:themeColor="text1"/>
                <w:sz w:val="24"/>
                <w:szCs w:val="24"/>
              </w:rPr>
            </w:pPr>
          </w:p>
        </w:tc>
        <w:tc>
          <w:tcPr>
            <w:tcW w:w="4047" w:type="dxa"/>
          </w:tcPr>
          <w:p w14:paraId="672DA274" w14:textId="77777777" w:rsidR="00AC1A70" w:rsidRPr="000A1BDC" w:rsidRDefault="00AC1A70" w:rsidP="007F7103">
            <w:pPr>
              <w:jc w:val="both"/>
              <w:rPr>
                <w:rFonts w:ascii="Times New Roman" w:hAnsi="Times New Roman" w:cs="Times New Roman"/>
                <w:color w:val="000000" w:themeColor="text1"/>
                <w:sz w:val="24"/>
                <w:szCs w:val="24"/>
              </w:rPr>
            </w:pPr>
          </w:p>
        </w:tc>
      </w:tr>
      <w:tr w:rsidR="000A1BDC" w:rsidRPr="000A1BDC" w14:paraId="26AB49C6" w14:textId="77777777" w:rsidTr="007F7103">
        <w:trPr>
          <w:trHeight w:val="509"/>
        </w:trPr>
        <w:tc>
          <w:tcPr>
            <w:tcW w:w="709" w:type="dxa"/>
            <w:vAlign w:val="center"/>
          </w:tcPr>
          <w:p w14:paraId="068E6B21" w14:textId="77777777" w:rsidR="00AC1A70" w:rsidRPr="000A1BDC" w:rsidRDefault="00AC1A70" w:rsidP="007F7103">
            <w:pPr>
              <w:pStyle w:val="Paragraphedeliste"/>
              <w:numPr>
                <w:ilvl w:val="0"/>
                <w:numId w:val="31"/>
              </w:numPr>
              <w:spacing w:before="100" w:beforeAutospacing="1" w:after="100" w:afterAutospacing="1"/>
              <w:contextualSpacing/>
              <w:jc w:val="both"/>
              <w:rPr>
                <w:b/>
                <w:bCs/>
                <w:color w:val="000000" w:themeColor="text1"/>
              </w:rPr>
            </w:pPr>
          </w:p>
        </w:tc>
        <w:tc>
          <w:tcPr>
            <w:tcW w:w="4346" w:type="dxa"/>
          </w:tcPr>
          <w:p w14:paraId="20B096E6" w14:textId="726F6042" w:rsidR="00AC1A70" w:rsidRPr="000A1BDC" w:rsidRDefault="00AC1A70" w:rsidP="007F7103">
            <w:pPr>
              <w:spacing w:before="100" w:beforeAutospacing="1" w:after="100" w:afterAutospacing="1"/>
              <w:jc w:val="both"/>
              <w:rPr>
                <w:rFonts w:ascii="Times New Roman" w:eastAsia="Times New Roman" w:hAnsi="Times New Roman" w:cs="Times New Roman"/>
                <w:color w:val="000000" w:themeColor="text1"/>
                <w:sz w:val="24"/>
                <w:szCs w:val="24"/>
              </w:rPr>
            </w:pPr>
            <w:r w:rsidRPr="000A1BDC">
              <w:rPr>
                <w:rFonts w:ascii="Times New Roman" w:eastAsia="Times New Roman" w:hAnsi="Times New Roman" w:cs="Times New Roman"/>
                <w:color w:val="000000" w:themeColor="text1"/>
                <w:sz w:val="24"/>
                <w:szCs w:val="24"/>
              </w:rPr>
              <w:t xml:space="preserve">Estimation </w:t>
            </w:r>
            <w:r w:rsidR="000A1BDC" w:rsidRPr="000A1BDC">
              <w:rPr>
                <w:rFonts w:ascii="Times New Roman" w:eastAsia="Times New Roman" w:hAnsi="Times New Roman" w:cs="Times New Roman"/>
                <w:color w:val="000000" w:themeColor="text1"/>
                <w:sz w:val="24"/>
                <w:szCs w:val="24"/>
              </w:rPr>
              <w:t>du budget</w:t>
            </w:r>
            <w:r w:rsidRPr="000A1BDC">
              <w:rPr>
                <w:rFonts w:ascii="Times New Roman" w:eastAsia="Times New Roman" w:hAnsi="Times New Roman" w:cs="Times New Roman"/>
                <w:color w:val="000000" w:themeColor="text1"/>
                <w:sz w:val="24"/>
                <w:szCs w:val="24"/>
              </w:rPr>
              <w:t xml:space="preserve"> des 5 dernières années et le potentiel fiscal de la commune</w:t>
            </w:r>
          </w:p>
        </w:tc>
        <w:tc>
          <w:tcPr>
            <w:tcW w:w="603" w:type="dxa"/>
          </w:tcPr>
          <w:p w14:paraId="3199BB17" w14:textId="77777777" w:rsidR="00AC1A70" w:rsidRPr="000A1BDC" w:rsidRDefault="00AC1A70" w:rsidP="007F7103">
            <w:pPr>
              <w:jc w:val="both"/>
              <w:rPr>
                <w:rFonts w:ascii="Times New Roman" w:hAnsi="Times New Roman" w:cs="Times New Roman"/>
                <w:color w:val="000000" w:themeColor="text1"/>
                <w:sz w:val="24"/>
                <w:szCs w:val="24"/>
              </w:rPr>
            </w:pPr>
          </w:p>
        </w:tc>
        <w:tc>
          <w:tcPr>
            <w:tcW w:w="643" w:type="dxa"/>
          </w:tcPr>
          <w:p w14:paraId="71AB2A68" w14:textId="77777777" w:rsidR="00AC1A70" w:rsidRPr="000A1BDC" w:rsidRDefault="00AC1A70" w:rsidP="007F7103">
            <w:pPr>
              <w:jc w:val="both"/>
              <w:rPr>
                <w:rFonts w:ascii="Times New Roman" w:hAnsi="Times New Roman" w:cs="Times New Roman"/>
                <w:color w:val="000000" w:themeColor="text1"/>
                <w:sz w:val="24"/>
                <w:szCs w:val="24"/>
              </w:rPr>
            </w:pPr>
          </w:p>
        </w:tc>
        <w:tc>
          <w:tcPr>
            <w:tcW w:w="4047" w:type="dxa"/>
          </w:tcPr>
          <w:p w14:paraId="4E86DBCE" w14:textId="77777777" w:rsidR="00AC1A70" w:rsidRPr="000A1BDC" w:rsidRDefault="00AC1A70" w:rsidP="007F7103">
            <w:pPr>
              <w:jc w:val="both"/>
              <w:rPr>
                <w:rFonts w:ascii="Times New Roman" w:hAnsi="Times New Roman" w:cs="Times New Roman"/>
                <w:color w:val="000000" w:themeColor="text1"/>
                <w:sz w:val="24"/>
                <w:szCs w:val="24"/>
              </w:rPr>
            </w:pPr>
          </w:p>
        </w:tc>
      </w:tr>
      <w:tr w:rsidR="000A1BDC" w:rsidRPr="000A1BDC" w14:paraId="2BF27C56" w14:textId="77777777" w:rsidTr="007F7103">
        <w:trPr>
          <w:trHeight w:val="509"/>
        </w:trPr>
        <w:tc>
          <w:tcPr>
            <w:tcW w:w="709" w:type="dxa"/>
            <w:vAlign w:val="center"/>
          </w:tcPr>
          <w:p w14:paraId="143A05E7" w14:textId="77777777" w:rsidR="00AC1A70" w:rsidRPr="000A1BDC" w:rsidRDefault="00AC1A70" w:rsidP="007F7103">
            <w:pPr>
              <w:pStyle w:val="Paragraphedeliste"/>
              <w:numPr>
                <w:ilvl w:val="0"/>
                <w:numId w:val="31"/>
              </w:numPr>
              <w:spacing w:before="100" w:beforeAutospacing="1" w:after="100" w:afterAutospacing="1"/>
              <w:contextualSpacing/>
              <w:jc w:val="both"/>
              <w:rPr>
                <w:b/>
                <w:bCs/>
                <w:color w:val="000000" w:themeColor="text1"/>
              </w:rPr>
            </w:pPr>
          </w:p>
        </w:tc>
        <w:tc>
          <w:tcPr>
            <w:tcW w:w="4346" w:type="dxa"/>
          </w:tcPr>
          <w:p w14:paraId="110121A6" w14:textId="77777777" w:rsidR="00AC1A70" w:rsidRPr="000A1BDC" w:rsidRDefault="00AC1A70" w:rsidP="007F7103">
            <w:pPr>
              <w:spacing w:before="100" w:beforeAutospacing="1" w:after="100" w:afterAutospacing="1"/>
              <w:jc w:val="both"/>
              <w:rPr>
                <w:rFonts w:ascii="Times New Roman" w:eastAsia="Times New Roman" w:hAnsi="Times New Roman" w:cs="Times New Roman"/>
                <w:color w:val="000000" w:themeColor="text1"/>
                <w:sz w:val="24"/>
                <w:szCs w:val="24"/>
              </w:rPr>
            </w:pPr>
            <w:r w:rsidRPr="000A1BDC">
              <w:rPr>
                <w:rFonts w:ascii="Times New Roman" w:eastAsia="Times New Roman" w:hAnsi="Times New Roman" w:cs="Times New Roman"/>
                <w:color w:val="000000" w:themeColor="text1"/>
                <w:sz w:val="24"/>
                <w:szCs w:val="24"/>
              </w:rPr>
              <w:t>Identification des partenaires financiers et technique de la commune</w:t>
            </w:r>
          </w:p>
        </w:tc>
        <w:tc>
          <w:tcPr>
            <w:tcW w:w="603" w:type="dxa"/>
          </w:tcPr>
          <w:p w14:paraId="73748FA7" w14:textId="77777777" w:rsidR="00AC1A70" w:rsidRPr="000A1BDC" w:rsidRDefault="00AC1A70" w:rsidP="007F7103">
            <w:pPr>
              <w:jc w:val="both"/>
              <w:rPr>
                <w:rFonts w:ascii="Times New Roman" w:hAnsi="Times New Roman" w:cs="Times New Roman"/>
                <w:color w:val="000000" w:themeColor="text1"/>
                <w:sz w:val="24"/>
                <w:szCs w:val="24"/>
              </w:rPr>
            </w:pPr>
          </w:p>
        </w:tc>
        <w:tc>
          <w:tcPr>
            <w:tcW w:w="643" w:type="dxa"/>
          </w:tcPr>
          <w:p w14:paraId="59B7FC44" w14:textId="77777777" w:rsidR="00AC1A70" w:rsidRPr="000A1BDC" w:rsidRDefault="00AC1A70" w:rsidP="007F7103">
            <w:pPr>
              <w:jc w:val="both"/>
              <w:rPr>
                <w:rFonts w:ascii="Times New Roman" w:hAnsi="Times New Roman" w:cs="Times New Roman"/>
                <w:color w:val="000000" w:themeColor="text1"/>
                <w:sz w:val="24"/>
                <w:szCs w:val="24"/>
              </w:rPr>
            </w:pPr>
          </w:p>
        </w:tc>
        <w:tc>
          <w:tcPr>
            <w:tcW w:w="4047" w:type="dxa"/>
          </w:tcPr>
          <w:p w14:paraId="0255ADA0" w14:textId="77777777" w:rsidR="00AC1A70" w:rsidRPr="000A1BDC" w:rsidRDefault="00AC1A70" w:rsidP="007F7103">
            <w:pPr>
              <w:jc w:val="both"/>
              <w:rPr>
                <w:rFonts w:ascii="Times New Roman" w:hAnsi="Times New Roman" w:cs="Times New Roman"/>
                <w:color w:val="000000" w:themeColor="text1"/>
                <w:sz w:val="24"/>
                <w:szCs w:val="24"/>
              </w:rPr>
            </w:pPr>
          </w:p>
        </w:tc>
      </w:tr>
      <w:tr w:rsidR="000A1BDC" w:rsidRPr="000A1BDC" w14:paraId="3EA8BE68" w14:textId="77777777" w:rsidTr="007F7103">
        <w:trPr>
          <w:trHeight w:val="509"/>
        </w:trPr>
        <w:tc>
          <w:tcPr>
            <w:tcW w:w="709" w:type="dxa"/>
            <w:vAlign w:val="center"/>
          </w:tcPr>
          <w:p w14:paraId="1098C557" w14:textId="77777777" w:rsidR="00AC1A70" w:rsidRPr="000A1BDC" w:rsidRDefault="00AC1A70" w:rsidP="007F7103">
            <w:pPr>
              <w:pStyle w:val="Paragraphedeliste"/>
              <w:numPr>
                <w:ilvl w:val="0"/>
                <w:numId w:val="31"/>
              </w:numPr>
              <w:spacing w:before="100" w:beforeAutospacing="1" w:after="100" w:afterAutospacing="1"/>
              <w:contextualSpacing/>
              <w:jc w:val="both"/>
              <w:rPr>
                <w:b/>
                <w:bCs/>
                <w:color w:val="000000" w:themeColor="text1"/>
              </w:rPr>
            </w:pPr>
          </w:p>
        </w:tc>
        <w:tc>
          <w:tcPr>
            <w:tcW w:w="4346" w:type="dxa"/>
          </w:tcPr>
          <w:p w14:paraId="4FD759C5" w14:textId="77777777" w:rsidR="00AC1A70" w:rsidRPr="000A1BDC" w:rsidRDefault="00AC1A70" w:rsidP="007F7103">
            <w:pPr>
              <w:spacing w:before="100" w:beforeAutospacing="1" w:after="100" w:afterAutospacing="1"/>
              <w:jc w:val="both"/>
              <w:rPr>
                <w:rFonts w:ascii="Times New Roman" w:eastAsia="Times New Roman" w:hAnsi="Times New Roman" w:cs="Times New Roman"/>
                <w:color w:val="000000" w:themeColor="text1"/>
                <w:sz w:val="24"/>
                <w:szCs w:val="24"/>
              </w:rPr>
            </w:pPr>
            <w:r w:rsidRPr="000A1BDC">
              <w:rPr>
                <w:rFonts w:ascii="Times New Roman" w:eastAsia="Times New Roman" w:hAnsi="Times New Roman" w:cs="Times New Roman"/>
                <w:color w:val="000000" w:themeColor="text1"/>
                <w:sz w:val="24"/>
                <w:szCs w:val="24"/>
              </w:rPr>
              <w:t>Elaboration du plan de financement du PCD</w:t>
            </w:r>
          </w:p>
        </w:tc>
        <w:tc>
          <w:tcPr>
            <w:tcW w:w="603" w:type="dxa"/>
          </w:tcPr>
          <w:p w14:paraId="139BB921" w14:textId="77777777" w:rsidR="00AC1A70" w:rsidRPr="000A1BDC" w:rsidRDefault="00AC1A70" w:rsidP="007F7103">
            <w:pPr>
              <w:jc w:val="both"/>
              <w:rPr>
                <w:rFonts w:ascii="Times New Roman" w:hAnsi="Times New Roman" w:cs="Times New Roman"/>
                <w:color w:val="000000" w:themeColor="text1"/>
                <w:sz w:val="24"/>
                <w:szCs w:val="24"/>
              </w:rPr>
            </w:pPr>
          </w:p>
        </w:tc>
        <w:tc>
          <w:tcPr>
            <w:tcW w:w="643" w:type="dxa"/>
          </w:tcPr>
          <w:p w14:paraId="5819E34E" w14:textId="77777777" w:rsidR="00AC1A70" w:rsidRPr="000A1BDC" w:rsidRDefault="00AC1A70" w:rsidP="007F7103">
            <w:pPr>
              <w:jc w:val="both"/>
              <w:rPr>
                <w:rFonts w:ascii="Times New Roman" w:hAnsi="Times New Roman" w:cs="Times New Roman"/>
                <w:color w:val="000000" w:themeColor="text1"/>
                <w:sz w:val="24"/>
                <w:szCs w:val="24"/>
              </w:rPr>
            </w:pPr>
          </w:p>
        </w:tc>
        <w:tc>
          <w:tcPr>
            <w:tcW w:w="4047" w:type="dxa"/>
          </w:tcPr>
          <w:p w14:paraId="743209A4" w14:textId="77777777" w:rsidR="00AC1A70" w:rsidRPr="000A1BDC" w:rsidRDefault="00AC1A70" w:rsidP="007F7103">
            <w:pPr>
              <w:jc w:val="both"/>
              <w:rPr>
                <w:rFonts w:ascii="Times New Roman" w:hAnsi="Times New Roman" w:cs="Times New Roman"/>
                <w:color w:val="000000" w:themeColor="text1"/>
                <w:sz w:val="24"/>
                <w:szCs w:val="24"/>
              </w:rPr>
            </w:pPr>
          </w:p>
        </w:tc>
      </w:tr>
      <w:tr w:rsidR="000A1BDC" w:rsidRPr="000A1BDC" w14:paraId="0638C051" w14:textId="77777777" w:rsidTr="007F7103">
        <w:trPr>
          <w:trHeight w:val="509"/>
        </w:trPr>
        <w:tc>
          <w:tcPr>
            <w:tcW w:w="709" w:type="dxa"/>
            <w:vAlign w:val="center"/>
          </w:tcPr>
          <w:p w14:paraId="6A9D6FEC" w14:textId="77777777" w:rsidR="00AC1A70" w:rsidRPr="000A1BDC" w:rsidRDefault="00AC1A70" w:rsidP="007F7103">
            <w:pPr>
              <w:pStyle w:val="Paragraphedeliste"/>
              <w:numPr>
                <w:ilvl w:val="0"/>
                <w:numId w:val="31"/>
              </w:numPr>
              <w:spacing w:before="100" w:beforeAutospacing="1" w:after="100" w:afterAutospacing="1"/>
              <w:contextualSpacing/>
              <w:jc w:val="both"/>
              <w:rPr>
                <w:b/>
                <w:bCs/>
                <w:color w:val="000000" w:themeColor="text1"/>
              </w:rPr>
            </w:pPr>
          </w:p>
        </w:tc>
        <w:tc>
          <w:tcPr>
            <w:tcW w:w="4346" w:type="dxa"/>
          </w:tcPr>
          <w:p w14:paraId="34DBB043" w14:textId="77777777" w:rsidR="00AC1A70" w:rsidRPr="000A1BDC" w:rsidRDefault="00AC1A70" w:rsidP="007F7103">
            <w:pPr>
              <w:spacing w:before="100" w:beforeAutospacing="1" w:after="100" w:afterAutospacing="1"/>
              <w:jc w:val="both"/>
              <w:rPr>
                <w:rFonts w:ascii="Times New Roman" w:eastAsia="Times New Roman" w:hAnsi="Times New Roman" w:cs="Times New Roman"/>
                <w:color w:val="000000" w:themeColor="text1"/>
                <w:sz w:val="24"/>
                <w:szCs w:val="24"/>
              </w:rPr>
            </w:pPr>
            <w:r w:rsidRPr="000A1BDC">
              <w:rPr>
                <w:rFonts w:ascii="Times New Roman" w:eastAsia="Times New Roman" w:hAnsi="Times New Roman" w:cs="Times New Roman"/>
                <w:color w:val="000000" w:themeColor="text1"/>
                <w:sz w:val="24"/>
                <w:szCs w:val="24"/>
              </w:rPr>
              <w:t>Identification de la stratégie de mobilisation des ressources pour le financement du PCD</w:t>
            </w:r>
          </w:p>
        </w:tc>
        <w:tc>
          <w:tcPr>
            <w:tcW w:w="603" w:type="dxa"/>
          </w:tcPr>
          <w:p w14:paraId="6B05DA05" w14:textId="77777777" w:rsidR="00AC1A70" w:rsidRPr="000A1BDC" w:rsidRDefault="00AC1A70" w:rsidP="007F7103">
            <w:pPr>
              <w:jc w:val="both"/>
              <w:rPr>
                <w:rFonts w:ascii="Times New Roman" w:hAnsi="Times New Roman" w:cs="Times New Roman"/>
                <w:color w:val="000000" w:themeColor="text1"/>
                <w:sz w:val="24"/>
                <w:szCs w:val="24"/>
              </w:rPr>
            </w:pPr>
          </w:p>
        </w:tc>
        <w:tc>
          <w:tcPr>
            <w:tcW w:w="643" w:type="dxa"/>
          </w:tcPr>
          <w:p w14:paraId="5A89F04B" w14:textId="77777777" w:rsidR="00AC1A70" w:rsidRPr="000A1BDC" w:rsidRDefault="00AC1A70" w:rsidP="007F7103">
            <w:pPr>
              <w:jc w:val="both"/>
              <w:rPr>
                <w:rFonts w:ascii="Times New Roman" w:hAnsi="Times New Roman" w:cs="Times New Roman"/>
                <w:color w:val="000000" w:themeColor="text1"/>
                <w:sz w:val="24"/>
                <w:szCs w:val="24"/>
              </w:rPr>
            </w:pPr>
          </w:p>
        </w:tc>
        <w:tc>
          <w:tcPr>
            <w:tcW w:w="4047" w:type="dxa"/>
          </w:tcPr>
          <w:p w14:paraId="78D45E76" w14:textId="77777777" w:rsidR="00AC1A70" w:rsidRPr="000A1BDC" w:rsidRDefault="00AC1A70" w:rsidP="007F7103">
            <w:pPr>
              <w:jc w:val="both"/>
              <w:rPr>
                <w:rFonts w:ascii="Times New Roman" w:hAnsi="Times New Roman" w:cs="Times New Roman"/>
                <w:color w:val="000000" w:themeColor="text1"/>
                <w:sz w:val="24"/>
                <w:szCs w:val="24"/>
              </w:rPr>
            </w:pPr>
          </w:p>
        </w:tc>
      </w:tr>
      <w:tr w:rsidR="000A1BDC" w:rsidRPr="000A1BDC" w14:paraId="62311208" w14:textId="77777777" w:rsidTr="007F7103">
        <w:tc>
          <w:tcPr>
            <w:tcW w:w="709" w:type="dxa"/>
            <w:vAlign w:val="center"/>
          </w:tcPr>
          <w:p w14:paraId="4A36A92F" w14:textId="77777777" w:rsidR="00AC1A70" w:rsidRPr="000A1BDC" w:rsidRDefault="00AC1A70" w:rsidP="007F7103">
            <w:pPr>
              <w:pStyle w:val="Paragraphedeliste"/>
              <w:numPr>
                <w:ilvl w:val="0"/>
                <w:numId w:val="31"/>
              </w:numPr>
              <w:contextualSpacing/>
              <w:jc w:val="both"/>
              <w:rPr>
                <w:b/>
                <w:bCs/>
                <w:color w:val="000000" w:themeColor="text1"/>
              </w:rPr>
            </w:pPr>
          </w:p>
        </w:tc>
        <w:tc>
          <w:tcPr>
            <w:tcW w:w="4346" w:type="dxa"/>
          </w:tcPr>
          <w:p w14:paraId="2E054E09" w14:textId="77777777" w:rsidR="00AC1A70" w:rsidRPr="000A1BDC" w:rsidRDefault="00AC1A70" w:rsidP="007F7103">
            <w:pPr>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 xml:space="preserve">Prise en compte des préoccupations et des besoins réels des populations </w:t>
            </w:r>
          </w:p>
        </w:tc>
        <w:tc>
          <w:tcPr>
            <w:tcW w:w="603" w:type="dxa"/>
          </w:tcPr>
          <w:p w14:paraId="1C8F8092" w14:textId="77777777" w:rsidR="00AC1A70" w:rsidRPr="000A1BDC" w:rsidRDefault="00AC1A70" w:rsidP="007F7103">
            <w:pPr>
              <w:jc w:val="both"/>
              <w:rPr>
                <w:rFonts w:ascii="Times New Roman" w:hAnsi="Times New Roman" w:cs="Times New Roman"/>
                <w:color w:val="000000" w:themeColor="text1"/>
                <w:sz w:val="24"/>
                <w:szCs w:val="24"/>
              </w:rPr>
            </w:pPr>
          </w:p>
        </w:tc>
        <w:tc>
          <w:tcPr>
            <w:tcW w:w="643" w:type="dxa"/>
          </w:tcPr>
          <w:p w14:paraId="48441796" w14:textId="77777777" w:rsidR="00AC1A70" w:rsidRPr="000A1BDC" w:rsidRDefault="00AC1A70" w:rsidP="007F7103">
            <w:pPr>
              <w:jc w:val="both"/>
              <w:rPr>
                <w:rFonts w:ascii="Times New Roman" w:hAnsi="Times New Roman" w:cs="Times New Roman"/>
                <w:color w:val="000000" w:themeColor="text1"/>
                <w:sz w:val="24"/>
                <w:szCs w:val="24"/>
              </w:rPr>
            </w:pPr>
          </w:p>
        </w:tc>
        <w:tc>
          <w:tcPr>
            <w:tcW w:w="4047" w:type="dxa"/>
          </w:tcPr>
          <w:p w14:paraId="7749B852" w14:textId="77777777" w:rsidR="00AC1A70" w:rsidRPr="000A1BDC" w:rsidRDefault="00AC1A70" w:rsidP="007F7103">
            <w:pPr>
              <w:jc w:val="both"/>
              <w:rPr>
                <w:rFonts w:ascii="Times New Roman" w:hAnsi="Times New Roman" w:cs="Times New Roman"/>
                <w:color w:val="000000" w:themeColor="text1"/>
                <w:sz w:val="24"/>
                <w:szCs w:val="24"/>
              </w:rPr>
            </w:pPr>
          </w:p>
        </w:tc>
      </w:tr>
      <w:tr w:rsidR="000A1BDC" w:rsidRPr="000A1BDC" w14:paraId="67BC5EF6" w14:textId="77777777" w:rsidTr="007F7103">
        <w:tc>
          <w:tcPr>
            <w:tcW w:w="709" w:type="dxa"/>
            <w:vAlign w:val="center"/>
          </w:tcPr>
          <w:p w14:paraId="0F8D9AA5" w14:textId="77777777" w:rsidR="00AC1A70" w:rsidRPr="000A1BDC" w:rsidRDefault="00AC1A70" w:rsidP="007F7103">
            <w:pPr>
              <w:pStyle w:val="Paragraphedeliste"/>
              <w:numPr>
                <w:ilvl w:val="0"/>
                <w:numId w:val="31"/>
              </w:numPr>
              <w:contextualSpacing/>
              <w:jc w:val="both"/>
              <w:rPr>
                <w:b/>
                <w:bCs/>
                <w:color w:val="000000" w:themeColor="text1"/>
              </w:rPr>
            </w:pPr>
          </w:p>
        </w:tc>
        <w:tc>
          <w:tcPr>
            <w:tcW w:w="4346" w:type="dxa"/>
          </w:tcPr>
          <w:p w14:paraId="46726855" w14:textId="77777777" w:rsidR="00AC1A70" w:rsidRPr="000A1BDC" w:rsidRDefault="00AC1A70" w:rsidP="007F7103">
            <w:pPr>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Prise en compte des problèmes liés aux changements climatiques et la résilience des populations</w:t>
            </w:r>
          </w:p>
        </w:tc>
        <w:tc>
          <w:tcPr>
            <w:tcW w:w="603" w:type="dxa"/>
          </w:tcPr>
          <w:p w14:paraId="2E196E28" w14:textId="77777777" w:rsidR="00AC1A70" w:rsidRPr="000A1BDC" w:rsidRDefault="00AC1A70" w:rsidP="007F7103">
            <w:pPr>
              <w:jc w:val="both"/>
              <w:rPr>
                <w:rFonts w:ascii="Times New Roman" w:hAnsi="Times New Roman" w:cs="Times New Roman"/>
                <w:color w:val="000000" w:themeColor="text1"/>
                <w:sz w:val="24"/>
                <w:szCs w:val="24"/>
              </w:rPr>
            </w:pPr>
          </w:p>
        </w:tc>
        <w:tc>
          <w:tcPr>
            <w:tcW w:w="643" w:type="dxa"/>
          </w:tcPr>
          <w:p w14:paraId="20A3AFE0" w14:textId="77777777" w:rsidR="00AC1A70" w:rsidRPr="000A1BDC" w:rsidRDefault="00AC1A70" w:rsidP="007F7103">
            <w:pPr>
              <w:jc w:val="both"/>
              <w:rPr>
                <w:rFonts w:ascii="Times New Roman" w:hAnsi="Times New Roman" w:cs="Times New Roman"/>
                <w:color w:val="000000" w:themeColor="text1"/>
                <w:sz w:val="24"/>
                <w:szCs w:val="24"/>
              </w:rPr>
            </w:pPr>
          </w:p>
        </w:tc>
        <w:tc>
          <w:tcPr>
            <w:tcW w:w="4047" w:type="dxa"/>
          </w:tcPr>
          <w:p w14:paraId="429EF8D2" w14:textId="77777777" w:rsidR="00AC1A70" w:rsidRPr="000A1BDC" w:rsidRDefault="00AC1A70" w:rsidP="007F7103">
            <w:pPr>
              <w:jc w:val="both"/>
              <w:rPr>
                <w:rFonts w:ascii="Times New Roman" w:hAnsi="Times New Roman" w:cs="Times New Roman"/>
                <w:color w:val="000000" w:themeColor="text1"/>
                <w:sz w:val="24"/>
                <w:szCs w:val="24"/>
              </w:rPr>
            </w:pPr>
          </w:p>
        </w:tc>
      </w:tr>
      <w:tr w:rsidR="000A1BDC" w:rsidRPr="000A1BDC" w14:paraId="2F855E75" w14:textId="77777777" w:rsidTr="007F7103">
        <w:tc>
          <w:tcPr>
            <w:tcW w:w="709" w:type="dxa"/>
            <w:vAlign w:val="center"/>
          </w:tcPr>
          <w:p w14:paraId="4093F8EE" w14:textId="77777777" w:rsidR="00AC1A70" w:rsidRPr="000A1BDC" w:rsidRDefault="00AC1A70" w:rsidP="007F7103">
            <w:pPr>
              <w:pStyle w:val="Paragraphedeliste"/>
              <w:numPr>
                <w:ilvl w:val="0"/>
                <w:numId w:val="31"/>
              </w:numPr>
              <w:contextualSpacing/>
              <w:jc w:val="both"/>
              <w:rPr>
                <w:b/>
                <w:bCs/>
                <w:color w:val="000000" w:themeColor="text1"/>
              </w:rPr>
            </w:pPr>
          </w:p>
        </w:tc>
        <w:tc>
          <w:tcPr>
            <w:tcW w:w="4346" w:type="dxa"/>
          </w:tcPr>
          <w:p w14:paraId="07C19C14" w14:textId="77777777" w:rsidR="00AC1A70" w:rsidRPr="000A1BDC" w:rsidRDefault="00AC1A70" w:rsidP="007F7103">
            <w:pPr>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Prise en compte du genre dans la planification des actions de développement</w:t>
            </w:r>
          </w:p>
        </w:tc>
        <w:tc>
          <w:tcPr>
            <w:tcW w:w="603" w:type="dxa"/>
          </w:tcPr>
          <w:p w14:paraId="298D6809" w14:textId="77777777" w:rsidR="00AC1A70" w:rsidRPr="000A1BDC" w:rsidRDefault="00AC1A70" w:rsidP="007F7103">
            <w:pPr>
              <w:jc w:val="both"/>
              <w:rPr>
                <w:rFonts w:ascii="Times New Roman" w:hAnsi="Times New Roman" w:cs="Times New Roman"/>
                <w:color w:val="000000" w:themeColor="text1"/>
                <w:sz w:val="24"/>
                <w:szCs w:val="24"/>
              </w:rPr>
            </w:pPr>
          </w:p>
        </w:tc>
        <w:tc>
          <w:tcPr>
            <w:tcW w:w="643" w:type="dxa"/>
          </w:tcPr>
          <w:p w14:paraId="30DCE0A9" w14:textId="77777777" w:rsidR="00AC1A70" w:rsidRPr="000A1BDC" w:rsidRDefault="00AC1A70" w:rsidP="007F7103">
            <w:pPr>
              <w:jc w:val="both"/>
              <w:rPr>
                <w:rFonts w:ascii="Times New Roman" w:hAnsi="Times New Roman" w:cs="Times New Roman"/>
                <w:color w:val="000000" w:themeColor="text1"/>
                <w:sz w:val="24"/>
                <w:szCs w:val="24"/>
              </w:rPr>
            </w:pPr>
          </w:p>
        </w:tc>
        <w:tc>
          <w:tcPr>
            <w:tcW w:w="4047" w:type="dxa"/>
          </w:tcPr>
          <w:p w14:paraId="24A3807F" w14:textId="77777777" w:rsidR="00AC1A70" w:rsidRPr="000A1BDC" w:rsidRDefault="00AC1A70" w:rsidP="007F7103">
            <w:pPr>
              <w:jc w:val="both"/>
              <w:rPr>
                <w:rFonts w:ascii="Times New Roman" w:hAnsi="Times New Roman" w:cs="Times New Roman"/>
                <w:color w:val="000000" w:themeColor="text1"/>
                <w:sz w:val="24"/>
                <w:szCs w:val="24"/>
              </w:rPr>
            </w:pPr>
          </w:p>
        </w:tc>
      </w:tr>
      <w:tr w:rsidR="000A1BDC" w:rsidRPr="000A1BDC" w14:paraId="35877267" w14:textId="77777777" w:rsidTr="007F7103">
        <w:tc>
          <w:tcPr>
            <w:tcW w:w="709" w:type="dxa"/>
            <w:vAlign w:val="center"/>
          </w:tcPr>
          <w:p w14:paraId="2A856B92" w14:textId="77777777" w:rsidR="00AC1A70" w:rsidRPr="000A1BDC" w:rsidRDefault="00AC1A70" w:rsidP="007F7103">
            <w:pPr>
              <w:pStyle w:val="Paragraphedeliste"/>
              <w:numPr>
                <w:ilvl w:val="0"/>
                <w:numId w:val="31"/>
              </w:numPr>
              <w:contextualSpacing/>
              <w:jc w:val="both"/>
              <w:rPr>
                <w:b/>
                <w:bCs/>
                <w:color w:val="000000" w:themeColor="text1"/>
              </w:rPr>
            </w:pPr>
          </w:p>
        </w:tc>
        <w:tc>
          <w:tcPr>
            <w:tcW w:w="4346" w:type="dxa"/>
          </w:tcPr>
          <w:p w14:paraId="5B7C9B4D" w14:textId="77777777" w:rsidR="00AC1A70" w:rsidRPr="000A1BDC" w:rsidRDefault="00AC1A70" w:rsidP="007F7103">
            <w:pPr>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Prise en compte de la question de l’employabilité des jeunes et des femmes y compris la promotion de l’entrepreneuriat dans la planification des actions de développement</w:t>
            </w:r>
          </w:p>
        </w:tc>
        <w:tc>
          <w:tcPr>
            <w:tcW w:w="603" w:type="dxa"/>
          </w:tcPr>
          <w:p w14:paraId="565EBBF4" w14:textId="77777777" w:rsidR="00AC1A70" w:rsidRPr="000A1BDC" w:rsidRDefault="00AC1A70" w:rsidP="007F7103">
            <w:pPr>
              <w:jc w:val="both"/>
              <w:rPr>
                <w:rFonts w:ascii="Times New Roman" w:hAnsi="Times New Roman" w:cs="Times New Roman"/>
                <w:color w:val="000000" w:themeColor="text1"/>
                <w:sz w:val="24"/>
                <w:szCs w:val="24"/>
              </w:rPr>
            </w:pPr>
          </w:p>
        </w:tc>
        <w:tc>
          <w:tcPr>
            <w:tcW w:w="643" w:type="dxa"/>
          </w:tcPr>
          <w:p w14:paraId="0B5D5776" w14:textId="77777777" w:rsidR="00AC1A70" w:rsidRPr="000A1BDC" w:rsidRDefault="00AC1A70" w:rsidP="007F7103">
            <w:pPr>
              <w:jc w:val="both"/>
              <w:rPr>
                <w:rFonts w:ascii="Times New Roman" w:hAnsi="Times New Roman" w:cs="Times New Roman"/>
                <w:color w:val="000000" w:themeColor="text1"/>
                <w:sz w:val="24"/>
                <w:szCs w:val="24"/>
              </w:rPr>
            </w:pPr>
          </w:p>
        </w:tc>
        <w:tc>
          <w:tcPr>
            <w:tcW w:w="4047" w:type="dxa"/>
          </w:tcPr>
          <w:p w14:paraId="16F0F8DA" w14:textId="77777777" w:rsidR="00AC1A70" w:rsidRPr="000A1BDC" w:rsidRDefault="00AC1A70" w:rsidP="007F7103">
            <w:pPr>
              <w:jc w:val="both"/>
              <w:rPr>
                <w:rFonts w:ascii="Times New Roman" w:hAnsi="Times New Roman" w:cs="Times New Roman"/>
                <w:color w:val="000000" w:themeColor="text1"/>
                <w:sz w:val="24"/>
                <w:szCs w:val="24"/>
              </w:rPr>
            </w:pPr>
          </w:p>
        </w:tc>
      </w:tr>
      <w:tr w:rsidR="000A1BDC" w:rsidRPr="000A1BDC" w14:paraId="4636963D" w14:textId="77777777" w:rsidTr="007F7103">
        <w:tc>
          <w:tcPr>
            <w:tcW w:w="709" w:type="dxa"/>
            <w:vAlign w:val="center"/>
          </w:tcPr>
          <w:p w14:paraId="283C9D88" w14:textId="77777777" w:rsidR="00AC1A70" w:rsidRPr="000A1BDC" w:rsidRDefault="00AC1A70" w:rsidP="007F7103">
            <w:pPr>
              <w:pStyle w:val="Paragraphedeliste"/>
              <w:numPr>
                <w:ilvl w:val="0"/>
                <w:numId w:val="31"/>
              </w:numPr>
              <w:contextualSpacing/>
              <w:jc w:val="both"/>
              <w:rPr>
                <w:b/>
                <w:bCs/>
                <w:color w:val="000000" w:themeColor="text1"/>
              </w:rPr>
            </w:pPr>
          </w:p>
        </w:tc>
        <w:tc>
          <w:tcPr>
            <w:tcW w:w="4346" w:type="dxa"/>
          </w:tcPr>
          <w:p w14:paraId="38742227" w14:textId="77777777" w:rsidR="00AC1A70" w:rsidRPr="000A1BDC" w:rsidRDefault="00AC1A70" w:rsidP="007F7103">
            <w:pPr>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Prise en compte des questions du DEL</w:t>
            </w:r>
          </w:p>
        </w:tc>
        <w:tc>
          <w:tcPr>
            <w:tcW w:w="603" w:type="dxa"/>
          </w:tcPr>
          <w:p w14:paraId="5A4F1167" w14:textId="77777777" w:rsidR="00AC1A70" w:rsidRPr="000A1BDC" w:rsidRDefault="00AC1A70" w:rsidP="007F7103">
            <w:pPr>
              <w:jc w:val="both"/>
              <w:rPr>
                <w:rFonts w:ascii="Times New Roman" w:hAnsi="Times New Roman" w:cs="Times New Roman"/>
                <w:color w:val="000000" w:themeColor="text1"/>
                <w:sz w:val="24"/>
                <w:szCs w:val="24"/>
              </w:rPr>
            </w:pPr>
          </w:p>
        </w:tc>
        <w:tc>
          <w:tcPr>
            <w:tcW w:w="643" w:type="dxa"/>
          </w:tcPr>
          <w:p w14:paraId="265B7117" w14:textId="77777777" w:rsidR="00AC1A70" w:rsidRPr="000A1BDC" w:rsidRDefault="00AC1A70" w:rsidP="007F7103">
            <w:pPr>
              <w:jc w:val="both"/>
              <w:rPr>
                <w:rFonts w:ascii="Times New Roman" w:hAnsi="Times New Roman" w:cs="Times New Roman"/>
                <w:color w:val="000000" w:themeColor="text1"/>
                <w:sz w:val="24"/>
                <w:szCs w:val="24"/>
              </w:rPr>
            </w:pPr>
          </w:p>
        </w:tc>
        <w:tc>
          <w:tcPr>
            <w:tcW w:w="4047" w:type="dxa"/>
          </w:tcPr>
          <w:p w14:paraId="1D0E3C93" w14:textId="77777777" w:rsidR="00AC1A70" w:rsidRPr="000A1BDC" w:rsidRDefault="00AC1A70" w:rsidP="007F7103">
            <w:pPr>
              <w:jc w:val="both"/>
              <w:rPr>
                <w:rFonts w:ascii="Times New Roman" w:hAnsi="Times New Roman" w:cs="Times New Roman"/>
                <w:color w:val="000000" w:themeColor="text1"/>
                <w:sz w:val="24"/>
                <w:szCs w:val="24"/>
              </w:rPr>
            </w:pPr>
          </w:p>
        </w:tc>
      </w:tr>
      <w:tr w:rsidR="000A1BDC" w:rsidRPr="000A1BDC" w14:paraId="433FE3E2" w14:textId="77777777" w:rsidTr="007F7103">
        <w:tc>
          <w:tcPr>
            <w:tcW w:w="709" w:type="dxa"/>
            <w:vAlign w:val="center"/>
          </w:tcPr>
          <w:p w14:paraId="372E7CE6" w14:textId="77777777" w:rsidR="00AC1A70" w:rsidRPr="000A1BDC" w:rsidRDefault="00AC1A70" w:rsidP="007F7103">
            <w:pPr>
              <w:pStyle w:val="Paragraphedeliste"/>
              <w:numPr>
                <w:ilvl w:val="0"/>
                <w:numId w:val="31"/>
              </w:numPr>
              <w:contextualSpacing/>
              <w:jc w:val="both"/>
              <w:rPr>
                <w:b/>
                <w:bCs/>
                <w:color w:val="000000" w:themeColor="text1"/>
              </w:rPr>
            </w:pPr>
          </w:p>
        </w:tc>
        <w:tc>
          <w:tcPr>
            <w:tcW w:w="4346" w:type="dxa"/>
          </w:tcPr>
          <w:p w14:paraId="0D7A5C20" w14:textId="77777777" w:rsidR="00AC1A70" w:rsidRPr="000A1BDC" w:rsidRDefault="00AC1A70" w:rsidP="007F7103">
            <w:pPr>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Analyse des secteurs de développement basée sur leurs fonctions stratégiques</w:t>
            </w:r>
          </w:p>
        </w:tc>
        <w:tc>
          <w:tcPr>
            <w:tcW w:w="603" w:type="dxa"/>
          </w:tcPr>
          <w:p w14:paraId="2A2CDF90" w14:textId="77777777" w:rsidR="00AC1A70" w:rsidRPr="000A1BDC" w:rsidRDefault="00AC1A70" w:rsidP="007F7103">
            <w:pPr>
              <w:jc w:val="both"/>
              <w:rPr>
                <w:rFonts w:ascii="Times New Roman" w:hAnsi="Times New Roman" w:cs="Times New Roman"/>
                <w:color w:val="000000" w:themeColor="text1"/>
                <w:sz w:val="24"/>
                <w:szCs w:val="24"/>
              </w:rPr>
            </w:pPr>
          </w:p>
        </w:tc>
        <w:tc>
          <w:tcPr>
            <w:tcW w:w="643" w:type="dxa"/>
          </w:tcPr>
          <w:p w14:paraId="16896A09" w14:textId="77777777" w:rsidR="00AC1A70" w:rsidRPr="000A1BDC" w:rsidRDefault="00AC1A70" w:rsidP="007F7103">
            <w:pPr>
              <w:jc w:val="both"/>
              <w:rPr>
                <w:rFonts w:ascii="Times New Roman" w:hAnsi="Times New Roman" w:cs="Times New Roman"/>
                <w:color w:val="000000" w:themeColor="text1"/>
                <w:sz w:val="24"/>
                <w:szCs w:val="24"/>
              </w:rPr>
            </w:pPr>
          </w:p>
        </w:tc>
        <w:tc>
          <w:tcPr>
            <w:tcW w:w="4047" w:type="dxa"/>
          </w:tcPr>
          <w:p w14:paraId="30B5A321" w14:textId="77777777" w:rsidR="00AC1A70" w:rsidRPr="000A1BDC" w:rsidRDefault="00AC1A70" w:rsidP="007F7103">
            <w:pPr>
              <w:jc w:val="both"/>
              <w:rPr>
                <w:rFonts w:ascii="Times New Roman" w:hAnsi="Times New Roman" w:cs="Times New Roman"/>
                <w:color w:val="000000" w:themeColor="text1"/>
                <w:sz w:val="24"/>
                <w:szCs w:val="24"/>
              </w:rPr>
            </w:pPr>
          </w:p>
        </w:tc>
      </w:tr>
      <w:tr w:rsidR="000A1BDC" w:rsidRPr="000A1BDC" w14:paraId="64C5DB8E" w14:textId="77777777" w:rsidTr="007F7103">
        <w:tc>
          <w:tcPr>
            <w:tcW w:w="709" w:type="dxa"/>
            <w:vAlign w:val="center"/>
          </w:tcPr>
          <w:p w14:paraId="0516261A" w14:textId="77777777" w:rsidR="00AC1A70" w:rsidRPr="000A1BDC" w:rsidRDefault="00AC1A70" w:rsidP="007F7103">
            <w:pPr>
              <w:pStyle w:val="Paragraphedeliste"/>
              <w:numPr>
                <w:ilvl w:val="0"/>
                <w:numId w:val="31"/>
              </w:numPr>
              <w:contextualSpacing/>
              <w:jc w:val="both"/>
              <w:rPr>
                <w:b/>
                <w:bCs/>
                <w:color w:val="000000" w:themeColor="text1"/>
              </w:rPr>
            </w:pPr>
          </w:p>
        </w:tc>
        <w:tc>
          <w:tcPr>
            <w:tcW w:w="4346" w:type="dxa"/>
          </w:tcPr>
          <w:p w14:paraId="3DC0747C" w14:textId="77777777" w:rsidR="00AC1A70" w:rsidRPr="000A1BDC" w:rsidRDefault="00AC1A70" w:rsidP="007F7103">
            <w:pPr>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Prise en compte des questions d’application / localisation des ODD</w:t>
            </w:r>
          </w:p>
          <w:p w14:paraId="1B418600" w14:textId="77777777" w:rsidR="00AC1A70" w:rsidRPr="000A1BDC" w:rsidRDefault="00AC1A70" w:rsidP="007F7103">
            <w:pPr>
              <w:jc w:val="both"/>
              <w:rPr>
                <w:rFonts w:ascii="Times New Roman" w:hAnsi="Times New Roman" w:cs="Times New Roman"/>
                <w:color w:val="000000" w:themeColor="text1"/>
                <w:sz w:val="24"/>
                <w:szCs w:val="24"/>
              </w:rPr>
            </w:pPr>
          </w:p>
        </w:tc>
        <w:tc>
          <w:tcPr>
            <w:tcW w:w="603" w:type="dxa"/>
          </w:tcPr>
          <w:p w14:paraId="3BBE7662" w14:textId="77777777" w:rsidR="00AC1A70" w:rsidRPr="000A1BDC" w:rsidRDefault="00AC1A70" w:rsidP="007F7103">
            <w:pPr>
              <w:jc w:val="both"/>
              <w:rPr>
                <w:rFonts w:ascii="Times New Roman" w:hAnsi="Times New Roman" w:cs="Times New Roman"/>
                <w:color w:val="000000" w:themeColor="text1"/>
                <w:sz w:val="24"/>
                <w:szCs w:val="24"/>
              </w:rPr>
            </w:pPr>
          </w:p>
        </w:tc>
        <w:tc>
          <w:tcPr>
            <w:tcW w:w="643" w:type="dxa"/>
          </w:tcPr>
          <w:p w14:paraId="14D052EA" w14:textId="77777777" w:rsidR="00AC1A70" w:rsidRPr="000A1BDC" w:rsidRDefault="00AC1A70" w:rsidP="007F7103">
            <w:pPr>
              <w:jc w:val="both"/>
              <w:rPr>
                <w:rFonts w:ascii="Times New Roman" w:hAnsi="Times New Roman" w:cs="Times New Roman"/>
                <w:color w:val="000000" w:themeColor="text1"/>
                <w:sz w:val="24"/>
                <w:szCs w:val="24"/>
              </w:rPr>
            </w:pPr>
          </w:p>
        </w:tc>
        <w:tc>
          <w:tcPr>
            <w:tcW w:w="4047" w:type="dxa"/>
          </w:tcPr>
          <w:p w14:paraId="17098F29" w14:textId="77777777" w:rsidR="00AC1A70" w:rsidRPr="000A1BDC" w:rsidRDefault="00AC1A70" w:rsidP="007F7103">
            <w:pPr>
              <w:jc w:val="both"/>
              <w:rPr>
                <w:rFonts w:ascii="Times New Roman" w:hAnsi="Times New Roman" w:cs="Times New Roman"/>
                <w:color w:val="000000" w:themeColor="text1"/>
                <w:sz w:val="24"/>
                <w:szCs w:val="24"/>
              </w:rPr>
            </w:pPr>
          </w:p>
        </w:tc>
      </w:tr>
      <w:tr w:rsidR="000A1BDC" w:rsidRPr="000A1BDC" w14:paraId="63A61496" w14:textId="77777777" w:rsidTr="007F7103">
        <w:tc>
          <w:tcPr>
            <w:tcW w:w="709" w:type="dxa"/>
            <w:vAlign w:val="center"/>
          </w:tcPr>
          <w:p w14:paraId="1584B141" w14:textId="77777777" w:rsidR="00AC1A70" w:rsidRPr="000A1BDC" w:rsidRDefault="00AC1A70" w:rsidP="007F7103">
            <w:pPr>
              <w:pStyle w:val="Paragraphedeliste"/>
              <w:numPr>
                <w:ilvl w:val="0"/>
                <w:numId w:val="31"/>
              </w:numPr>
              <w:contextualSpacing/>
              <w:jc w:val="both"/>
              <w:rPr>
                <w:b/>
                <w:bCs/>
                <w:color w:val="000000" w:themeColor="text1"/>
              </w:rPr>
            </w:pPr>
          </w:p>
        </w:tc>
        <w:tc>
          <w:tcPr>
            <w:tcW w:w="4346" w:type="dxa"/>
          </w:tcPr>
          <w:p w14:paraId="1E90B5D9" w14:textId="77777777" w:rsidR="00AC1A70" w:rsidRPr="000A1BDC" w:rsidRDefault="00AC1A70" w:rsidP="007F7103">
            <w:pPr>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Arrimage du PCD au PNDES II</w:t>
            </w:r>
          </w:p>
          <w:p w14:paraId="309D1841" w14:textId="77777777" w:rsidR="00AC1A70" w:rsidRPr="000A1BDC" w:rsidRDefault="00AC1A70" w:rsidP="007F7103">
            <w:pPr>
              <w:jc w:val="both"/>
              <w:rPr>
                <w:rFonts w:ascii="Times New Roman" w:hAnsi="Times New Roman" w:cs="Times New Roman"/>
                <w:color w:val="000000" w:themeColor="text1"/>
                <w:sz w:val="24"/>
                <w:szCs w:val="24"/>
              </w:rPr>
            </w:pPr>
          </w:p>
        </w:tc>
        <w:tc>
          <w:tcPr>
            <w:tcW w:w="603" w:type="dxa"/>
          </w:tcPr>
          <w:p w14:paraId="15B847F6" w14:textId="77777777" w:rsidR="00AC1A70" w:rsidRPr="000A1BDC" w:rsidRDefault="00AC1A70" w:rsidP="007F7103">
            <w:pPr>
              <w:jc w:val="both"/>
              <w:rPr>
                <w:rFonts w:ascii="Times New Roman" w:hAnsi="Times New Roman" w:cs="Times New Roman"/>
                <w:color w:val="000000" w:themeColor="text1"/>
                <w:sz w:val="24"/>
                <w:szCs w:val="24"/>
              </w:rPr>
            </w:pPr>
          </w:p>
        </w:tc>
        <w:tc>
          <w:tcPr>
            <w:tcW w:w="643" w:type="dxa"/>
          </w:tcPr>
          <w:p w14:paraId="59AD73BE" w14:textId="77777777" w:rsidR="00AC1A70" w:rsidRPr="000A1BDC" w:rsidRDefault="00AC1A70" w:rsidP="007F7103">
            <w:pPr>
              <w:jc w:val="both"/>
              <w:rPr>
                <w:rFonts w:ascii="Times New Roman" w:hAnsi="Times New Roman" w:cs="Times New Roman"/>
                <w:color w:val="000000" w:themeColor="text1"/>
                <w:sz w:val="24"/>
                <w:szCs w:val="24"/>
              </w:rPr>
            </w:pPr>
          </w:p>
        </w:tc>
        <w:tc>
          <w:tcPr>
            <w:tcW w:w="4047" w:type="dxa"/>
          </w:tcPr>
          <w:p w14:paraId="6E3E35E2" w14:textId="77777777" w:rsidR="00AC1A70" w:rsidRPr="000A1BDC" w:rsidRDefault="00AC1A70" w:rsidP="007F7103">
            <w:pPr>
              <w:jc w:val="both"/>
              <w:rPr>
                <w:rFonts w:ascii="Times New Roman" w:hAnsi="Times New Roman" w:cs="Times New Roman"/>
                <w:color w:val="000000" w:themeColor="text1"/>
                <w:sz w:val="24"/>
                <w:szCs w:val="24"/>
              </w:rPr>
            </w:pPr>
          </w:p>
        </w:tc>
      </w:tr>
      <w:tr w:rsidR="000A1BDC" w:rsidRPr="000A1BDC" w14:paraId="142AA86E" w14:textId="77777777" w:rsidTr="007F7103">
        <w:tc>
          <w:tcPr>
            <w:tcW w:w="709" w:type="dxa"/>
            <w:vAlign w:val="center"/>
          </w:tcPr>
          <w:p w14:paraId="7570B780" w14:textId="77777777" w:rsidR="00AC1A70" w:rsidRPr="000A1BDC" w:rsidRDefault="00AC1A70" w:rsidP="007F7103">
            <w:pPr>
              <w:pStyle w:val="Paragraphedeliste"/>
              <w:numPr>
                <w:ilvl w:val="0"/>
                <w:numId w:val="31"/>
              </w:numPr>
              <w:contextualSpacing/>
              <w:jc w:val="both"/>
              <w:rPr>
                <w:b/>
                <w:bCs/>
                <w:color w:val="000000" w:themeColor="text1"/>
              </w:rPr>
            </w:pPr>
          </w:p>
        </w:tc>
        <w:tc>
          <w:tcPr>
            <w:tcW w:w="4346" w:type="dxa"/>
          </w:tcPr>
          <w:p w14:paraId="003C90C1" w14:textId="77777777" w:rsidR="00AC1A70" w:rsidRPr="000A1BDC" w:rsidRDefault="00AC1A70" w:rsidP="007F7103">
            <w:pPr>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Prise en compte des questions de gouvernance locale et de citoyenneté dans la planification des actions de développement</w:t>
            </w:r>
          </w:p>
        </w:tc>
        <w:tc>
          <w:tcPr>
            <w:tcW w:w="603" w:type="dxa"/>
          </w:tcPr>
          <w:p w14:paraId="2E89FB47" w14:textId="77777777" w:rsidR="00AC1A70" w:rsidRPr="000A1BDC" w:rsidRDefault="00AC1A70" w:rsidP="007F7103">
            <w:pPr>
              <w:jc w:val="both"/>
              <w:rPr>
                <w:rFonts w:ascii="Times New Roman" w:hAnsi="Times New Roman" w:cs="Times New Roman"/>
                <w:color w:val="000000" w:themeColor="text1"/>
                <w:sz w:val="24"/>
                <w:szCs w:val="24"/>
              </w:rPr>
            </w:pPr>
          </w:p>
        </w:tc>
        <w:tc>
          <w:tcPr>
            <w:tcW w:w="643" w:type="dxa"/>
          </w:tcPr>
          <w:p w14:paraId="7E79B15A" w14:textId="77777777" w:rsidR="00AC1A70" w:rsidRPr="000A1BDC" w:rsidRDefault="00AC1A70" w:rsidP="007F7103">
            <w:pPr>
              <w:jc w:val="both"/>
              <w:rPr>
                <w:rFonts w:ascii="Times New Roman" w:hAnsi="Times New Roman" w:cs="Times New Roman"/>
                <w:color w:val="000000" w:themeColor="text1"/>
                <w:sz w:val="24"/>
                <w:szCs w:val="24"/>
              </w:rPr>
            </w:pPr>
          </w:p>
        </w:tc>
        <w:tc>
          <w:tcPr>
            <w:tcW w:w="4047" w:type="dxa"/>
          </w:tcPr>
          <w:p w14:paraId="1D95BAC4" w14:textId="77777777" w:rsidR="00AC1A70" w:rsidRPr="000A1BDC" w:rsidRDefault="00AC1A70" w:rsidP="007F7103">
            <w:pPr>
              <w:jc w:val="both"/>
              <w:rPr>
                <w:rFonts w:ascii="Times New Roman" w:hAnsi="Times New Roman" w:cs="Times New Roman"/>
                <w:color w:val="000000" w:themeColor="text1"/>
                <w:sz w:val="24"/>
                <w:szCs w:val="24"/>
              </w:rPr>
            </w:pPr>
          </w:p>
        </w:tc>
      </w:tr>
      <w:tr w:rsidR="000A1BDC" w:rsidRPr="000A1BDC" w14:paraId="66CAD8BD" w14:textId="77777777" w:rsidTr="007F7103">
        <w:tc>
          <w:tcPr>
            <w:tcW w:w="709" w:type="dxa"/>
            <w:vAlign w:val="center"/>
          </w:tcPr>
          <w:p w14:paraId="438C326B" w14:textId="77777777" w:rsidR="00AC1A70" w:rsidRPr="000A1BDC" w:rsidRDefault="00AC1A70" w:rsidP="007F7103">
            <w:pPr>
              <w:pStyle w:val="Paragraphedeliste"/>
              <w:numPr>
                <w:ilvl w:val="0"/>
                <w:numId w:val="31"/>
              </w:numPr>
              <w:contextualSpacing/>
              <w:jc w:val="both"/>
              <w:rPr>
                <w:b/>
                <w:bCs/>
                <w:color w:val="000000" w:themeColor="text1"/>
              </w:rPr>
            </w:pPr>
          </w:p>
        </w:tc>
        <w:tc>
          <w:tcPr>
            <w:tcW w:w="4346" w:type="dxa"/>
          </w:tcPr>
          <w:p w14:paraId="7476FE05" w14:textId="77777777" w:rsidR="00AC1A70" w:rsidRPr="000A1BDC" w:rsidRDefault="00AC1A70" w:rsidP="007F7103">
            <w:pPr>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Prise en compte des questions sécuritaires et de cohésion sociale dans les actions de développement planifiées</w:t>
            </w:r>
          </w:p>
        </w:tc>
        <w:tc>
          <w:tcPr>
            <w:tcW w:w="603" w:type="dxa"/>
          </w:tcPr>
          <w:p w14:paraId="13FC0D24" w14:textId="77777777" w:rsidR="00AC1A70" w:rsidRPr="000A1BDC" w:rsidRDefault="00AC1A70" w:rsidP="007F7103">
            <w:pPr>
              <w:jc w:val="both"/>
              <w:rPr>
                <w:rFonts w:ascii="Times New Roman" w:hAnsi="Times New Roman" w:cs="Times New Roman"/>
                <w:color w:val="000000" w:themeColor="text1"/>
                <w:sz w:val="24"/>
                <w:szCs w:val="24"/>
              </w:rPr>
            </w:pPr>
          </w:p>
        </w:tc>
        <w:tc>
          <w:tcPr>
            <w:tcW w:w="643" w:type="dxa"/>
          </w:tcPr>
          <w:p w14:paraId="4790D35A" w14:textId="77777777" w:rsidR="00AC1A70" w:rsidRPr="000A1BDC" w:rsidRDefault="00AC1A70" w:rsidP="007F7103">
            <w:pPr>
              <w:jc w:val="both"/>
              <w:rPr>
                <w:rFonts w:ascii="Times New Roman" w:hAnsi="Times New Roman" w:cs="Times New Roman"/>
                <w:color w:val="000000" w:themeColor="text1"/>
                <w:sz w:val="24"/>
                <w:szCs w:val="24"/>
              </w:rPr>
            </w:pPr>
          </w:p>
        </w:tc>
        <w:tc>
          <w:tcPr>
            <w:tcW w:w="4047" w:type="dxa"/>
          </w:tcPr>
          <w:p w14:paraId="1A090328" w14:textId="77777777" w:rsidR="00AC1A70" w:rsidRPr="000A1BDC" w:rsidRDefault="00AC1A70" w:rsidP="007F7103">
            <w:pPr>
              <w:jc w:val="both"/>
              <w:rPr>
                <w:rFonts w:ascii="Times New Roman" w:hAnsi="Times New Roman" w:cs="Times New Roman"/>
                <w:color w:val="000000" w:themeColor="text1"/>
                <w:sz w:val="24"/>
                <w:szCs w:val="24"/>
              </w:rPr>
            </w:pPr>
          </w:p>
        </w:tc>
      </w:tr>
      <w:tr w:rsidR="000A1BDC" w:rsidRPr="000A1BDC" w14:paraId="7601E9E0" w14:textId="77777777" w:rsidTr="007F7103">
        <w:tc>
          <w:tcPr>
            <w:tcW w:w="709" w:type="dxa"/>
            <w:vAlign w:val="center"/>
          </w:tcPr>
          <w:p w14:paraId="0EE9C83E" w14:textId="77777777" w:rsidR="00AC1A70" w:rsidRPr="000A1BDC" w:rsidRDefault="00AC1A70" w:rsidP="007F7103">
            <w:pPr>
              <w:pStyle w:val="Paragraphedeliste"/>
              <w:numPr>
                <w:ilvl w:val="0"/>
                <w:numId w:val="31"/>
              </w:numPr>
              <w:contextualSpacing/>
              <w:jc w:val="both"/>
              <w:rPr>
                <w:b/>
                <w:bCs/>
                <w:color w:val="000000" w:themeColor="text1"/>
              </w:rPr>
            </w:pPr>
          </w:p>
        </w:tc>
        <w:tc>
          <w:tcPr>
            <w:tcW w:w="4346" w:type="dxa"/>
          </w:tcPr>
          <w:p w14:paraId="39B3B67C" w14:textId="77777777" w:rsidR="00AC1A70" w:rsidRPr="000A1BDC" w:rsidRDefault="00AC1A70" w:rsidP="007F7103">
            <w:pPr>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Prise en compte de la sensibilité au conflit</w:t>
            </w:r>
          </w:p>
        </w:tc>
        <w:tc>
          <w:tcPr>
            <w:tcW w:w="603" w:type="dxa"/>
          </w:tcPr>
          <w:p w14:paraId="3E6C8338" w14:textId="77777777" w:rsidR="00AC1A70" w:rsidRPr="000A1BDC" w:rsidRDefault="00AC1A70" w:rsidP="007F7103">
            <w:pPr>
              <w:jc w:val="both"/>
              <w:rPr>
                <w:rFonts w:ascii="Times New Roman" w:hAnsi="Times New Roman" w:cs="Times New Roman"/>
                <w:color w:val="000000" w:themeColor="text1"/>
                <w:sz w:val="24"/>
                <w:szCs w:val="24"/>
              </w:rPr>
            </w:pPr>
          </w:p>
        </w:tc>
        <w:tc>
          <w:tcPr>
            <w:tcW w:w="643" w:type="dxa"/>
          </w:tcPr>
          <w:p w14:paraId="63F2E2D1" w14:textId="77777777" w:rsidR="00AC1A70" w:rsidRPr="000A1BDC" w:rsidRDefault="00AC1A70" w:rsidP="007F7103">
            <w:pPr>
              <w:jc w:val="both"/>
              <w:rPr>
                <w:rFonts w:ascii="Times New Roman" w:hAnsi="Times New Roman" w:cs="Times New Roman"/>
                <w:color w:val="000000" w:themeColor="text1"/>
                <w:sz w:val="24"/>
                <w:szCs w:val="24"/>
              </w:rPr>
            </w:pPr>
          </w:p>
        </w:tc>
        <w:tc>
          <w:tcPr>
            <w:tcW w:w="4047" w:type="dxa"/>
          </w:tcPr>
          <w:p w14:paraId="77F46635" w14:textId="77777777" w:rsidR="00AC1A70" w:rsidRPr="000A1BDC" w:rsidRDefault="00AC1A70" w:rsidP="007F7103">
            <w:pPr>
              <w:jc w:val="both"/>
              <w:rPr>
                <w:rFonts w:ascii="Times New Roman" w:hAnsi="Times New Roman" w:cs="Times New Roman"/>
                <w:color w:val="000000" w:themeColor="text1"/>
                <w:sz w:val="24"/>
                <w:szCs w:val="24"/>
              </w:rPr>
            </w:pPr>
          </w:p>
        </w:tc>
      </w:tr>
      <w:tr w:rsidR="000A1BDC" w:rsidRPr="000A1BDC" w14:paraId="1D0ED856" w14:textId="77777777" w:rsidTr="007F7103">
        <w:tc>
          <w:tcPr>
            <w:tcW w:w="709" w:type="dxa"/>
            <w:vAlign w:val="center"/>
          </w:tcPr>
          <w:p w14:paraId="4276227F" w14:textId="77777777" w:rsidR="00AC1A70" w:rsidRPr="000A1BDC" w:rsidRDefault="00AC1A70" w:rsidP="007F7103">
            <w:pPr>
              <w:pStyle w:val="Paragraphedeliste"/>
              <w:numPr>
                <w:ilvl w:val="0"/>
                <w:numId w:val="31"/>
              </w:numPr>
              <w:contextualSpacing/>
              <w:jc w:val="both"/>
              <w:rPr>
                <w:b/>
                <w:bCs/>
                <w:color w:val="000000" w:themeColor="text1"/>
              </w:rPr>
            </w:pPr>
          </w:p>
        </w:tc>
        <w:tc>
          <w:tcPr>
            <w:tcW w:w="4346" w:type="dxa"/>
          </w:tcPr>
          <w:p w14:paraId="4916402C" w14:textId="77777777" w:rsidR="00AC1A70" w:rsidRPr="000A1BDC" w:rsidRDefault="00AC1A70" w:rsidP="007F7103">
            <w:pPr>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Proposition d’innovations pour l’amélioration de la qualité de la fourniture des services publics locaux (SPL)</w:t>
            </w:r>
          </w:p>
        </w:tc>
        <w:tc>
          <w:tcPr>
            <w:tcW w:w="603" w:type="dxa"/>
          </w:tcPr>
          <w:p w14:paraId="75A8B03F" w14:textId="77777777" w:rsidR="00AC1A70" w:rsidRPr="000A1BDC" w:rsidRDefault="00AC1A70" w:rsidP="007F7103">
            <w:pPr>
              <w:jc w:val="both"/>
              <w:rPr>
                <w:rFonts w:ascii="Times New Roman" w:hAnsi="Times New Roman" w:cs="Times New Roman"/>
                <w:color w:val="000000" w:themeColor="text1"/>
                <w:sz w:val="24"/>
                <w:szCs w:val="24"/>
              </w:rPr>
            </w:pPr>
          </w:p>
        </w:tc>
        <w:tc>
          <w:tcPr>
            <w:tcW w:w="643" w:type="dxa"/>
          </w:tcPr>
          <w:p w14:paraId="637E600A" w14:textId="77777777" w:rsidR="00AC1A70" w:rsidRPr="000A1BDC" w:rsidRDefault="00AC1A70" w:rsidP="007F7103">
            <w:pPr>
              <w:jc w:val="both"/>
              <w:rPr>
                <w:rFonts w:ascii="Times New Roman" w:hAnsi="Times New Roman" w:cs="Times New Roman"/>
                <w:color w:val="000000" w:themeColor="text1"/>
                <w:sz w:val="24"/>
                <w:szCs w:val="24"/>
              </w:rPr>
            </w:pPr>
          </w:p>
        </w:tc>
        <w:tc>
          <w:tcPr>
            <w:tcW w:w="4047" w:type="dxa"/>
          </w:tcPr>
          <w:p w14:paraId="023742EB" w14:textId="77777777" w:rsidR="00AC1A70" w:rsidRPr="000A1BDC" w:rsidRDefault="00AC1A70" w:rsidP="007F7103">
            <w:pPr>
              <w:jc w:val="both"/>
              <w:rPr>
                <w:rFonts w:ascii="Times New Roman" w:hAnsi="Times New Roman" w:cs="Times New Roman"/>
                <w:color w:val="000000" w:themeColor="text1"/>
                <w:sz w:val="24"/>
                <w:szCs w:val="24"/>
              </w:rPr>
            </w:pPr>
          </w:p>
        </w:tc>
      </w:tr>
      <w:tr w:rsidR="000A1BDC" w:rsidRPr="000A1BDC" w14:paraId="154D9DED" w14:textId="77777777" w:rsidTr="007F7103">
        <w:tc>
          <w:tcPr>
            <w:tcW w:w="709" w:type="dxa"/>
            <w:vAlign w:val="center"/>
          </w:tcPr>
          <w:p w14:paraId="5D8E201A" w14:textId="77777777" w:rsidR="00AC1A70" w:rsidRPr="000A1BDC" w:rsidRDefault="00AC1A70" w:rsidP="007F7103">
            <w:pPr>
              <w:pStyle w:val="Paragraphedeliste"/>
              <w:numPr>
                <w:ilvl w:val="0"/>
                <w:numId w:val="31"/>
              </w:numPr>
              <w:contextualSpacing/>
              <w:jc w:val="both"/>
              <w:rPr>
                <w:b/>
                <w:bCs/>
                <w:color w:val="000000" w:themeColor="text1"/>
              </w:rPr>
            </w:pPr>
          </w:p>
        </w:tc>
        <w:tc>
          <w:tcPr>
            <w:tcW w:w="4346" w:type="dxa"/>
          </w:tcPr>
          <w:p w14:paraId="30727384" w14:textId="77777777" w:rsidR="00AC1A70" w:rsidRPr="000A1BDC" w:rsidRDefault="00AC1A70" w:rsidP="007F7103">
            <w:pPr>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Proposition d’une stratégie de mise en œuvre du PCD</w:t>
            </w:r>
          </w:p>
        </w:tc>
        <w:tc>
          <w:tcPr>
            <w:tcW w:w="603" w:type="dxa"/>
          </w:tcPr>
          <w:p w14:paraId="31C66246" w14:textId="77777777" w:rsidR="00AC1A70" w:rsidRPr="000A1BDC" w:rsidRDefault="00AC1A70" w:rsidP="007F7103">
            <w:pPr>
              <w:jc w:val="both"/>
              <w:rPr>
                <w:rFonts w:ascii="Times New Roman" w:hAnsi="Times New Roman" w:cs="Times New Roman"/>
                <w:color w:val="000000" w:themeColor="text1"/>
                <w:sz w:val="24"/>
                <w:szCs w:val="24"/>
              </w:rPr>
            </w:pPr>
          </w:p>
        </w:tc>
        <w:tc>
          <w:tcPr>
            <w:tcW w:w="643" w:type="dxa"/>
          </w:tcPr>
          <w:p w14:paraId="22B4F0AC" w14:textId="77777777" w:rsidR="00AC1A70" w:rsidRPr="000A1BDC" w:rsidRDefault="00AC1A70" w:rsidP="007F7103">
            <w:pPr>
              <w:jc w:val="both"/>
              <w:rPr>
                <w:rFonts w:ascii="Times New Roman" w:hAnsi="Times New Roman" w:cs="Times New Roman"/>
                <w:color w:val="000000" w:themeColor="text1"/>
                <w:sz w:val="24"/>
                <w:szCs w:val="24"/>
              </w:rPr>
            </w:pPr>
          </w:p>
        </w:tc>
        <w:tc>
          <w:tcPr>
            <w:tcW w:w="4047" w:type="dxa"/>
          </w:tcPr>
          <w:p w14:paraId="1281B6C7" w14:textId="77777777" w:rsidR="00AC1A70" w:rsidRPr="000A1BDC" w:rsidRDefault="00AC1A70" w:rsidP="007F7103">
            <w:pPr>
              <w:jc w:val="both"/>
              <w:rPr>
                <w:rFonts w:ascii="Times New Roman" w:hAnsi="Times New Roman" w:cs="Times New Roman"/>
                <w:color w:val="000000" w:themeColor="text1"/>
                <w:sz w:val="24"/>
                <w:szCs w:val="24"/>
              </w:rPr>
            </w:pPr>
          </w:p>
        </w:tc>
      </w:tr>
      <w:tr w:rsidR="000A1BDC" w:rsidRPr="000A1BDC" w14:paraId="667E8A6F" w14:textId="77777777" w:rsidTr="007F7103">
        <w:tc>
          <w:tcPr>
            <w:tcW w:w="709" w:type="dxa"/>
            <w:vAlign w:val="center"/>
          </w:tcPr>
          <w:p w14:paraId="5DB05853" w14:textId="77777777" w:rsidR="00AC1A70" w:rsidRPr="000A1BDC" w:rsidRDefault="00AC1A70" w:rsidP="007F7103">
            <w:pPr>
              <w:pStyle w:val="Paragraphedeliste"/>
              <w:numPr>
                <w:ilvl w:val="0"/>
                <w:numId w:val="31"/>
              </w:numPr>
              <w:contextualSpacing/>
              <w:jc w:val="both"/>
              <w:rPr>
                <w:b/>
                <w:bCs/>
                <w:color w:val="000000" w:themeColor="text1"/>
              </w:rPr>
            </w:pPr>
          </w:p>
        </w:tc>
        <w:tc>
          <w:tcPr>
            <w:tcW w:w="4346" w:type="dxa"/>
          </w:tcPr>
          <w:p w14:paraId="51395014" w14:textId="77777777" w:rsidR="00AC1A70" w:rsidRPr="000A1BDC" w:rsidRDefault="00AC1A70" w:rsidP="007F7103">
            <w:pPr>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Identification claire des acteurs de mise en œuvre du PCD</w:t>
            </w:r>
          </w:p>
        </w:tc>
        <w:tc>
          <w:tcPr>
            <w:tcW w:w="603" w:type="dxa"/>
          </w:tcPr>
          <w:p w14:paraId="1EC1E6A2" w14:textId="77777777" w:rsidR="00AC1A70" w:rsidRPr="000A1BDC" w:rsidRDefault="00AC1A70" w:rsidP="007F7103">
            <w:pPr>
              <w:jc w:val="both"/>
              <w:rPr>
                <w:rFonts w:ascii="Times New Roman" w:hAnsi="Times New Roman" w:cs="Times New Roman"/>
                <w:color w:val="000000" w:themeColor="text1"/>
                <w:sz w:val="24"/>
                <w:szCs w:val="24"/>
              </w:rPr>
            </w:pPr>
          </w:p>
        </w:tc>
        <w:tc>
          <w:tcPr>
            <w:tcW w:w="643" w:type="dxa"/>
          </w:tcPr>
          <w:p w14:paraId="0FB9A6C0" w14:textId="77777777" w:rsidR="00AC1A70" w:rsidRPr="000A1BDC" w:rsidRDefault="00AC1A70" w:rsidP="007F7103">
            <w:pPr>
              <w:jc w:val="both"/>
              <w:rPr>
                <w:rFonts w:ascii="Times New Roman" w:hAnsi="Times New Roman" w:cs="Times New Roman"/>
                <w:color w:val="000000" w:themeColor="text1"/>
                <w:sz w:val="24"/>
                <w:szCs w:val="24"/>
              </w:rPr>
            </w:pPr>
          </w:p>
        </w:tc>
        <w:tc>
          <w:tcPr>
            <w:tcW w:w="4047" w:type="dxa"/>
          </w:tcPr>
          <w:p w14:paraId="603EDBAE" w14:textId="77777777" w:rsidR="00AC1A70" w:rsidRPr="000A1BDC" w:rsidRDefault="00AC1A70" w:rsidP="007F7103">
            <w:pPr>
              <w:jc w:val="both"/>
              <w:rPr>
                <w:rFonts w:ascii="Times New Roman" w:hAnsi="Times New Roman" w:cs="Times New Roman"/>
                <w:color w:val="000000" w:themeColor="text1"/>
                <w:sz w:val="24"/>
                <w:szCs w:val="24"/>
              </w:rPr>
            </w:pPr>
          </w:p>
        </w:tc>
      </w:tr>
      <w:tr w:rsidR="000A1BDC" w:rsidRPr="000A1BDC" w14:paraId="114BB30B" w14:textId="77777777" w:rsidTr="007F7103">
        <w:tc>
          <w:tcPr>
            <w:tcW w:w="709" w:type="dxa"/>
            <w:vAlign w:val="center"/>
          </w:tcPr>
          <w:p w14:paraId="1F91B791" w14:textId="77777777" w:rsidR="00AC1A70" w:rsidRPr="000A1BDC" w:rsidRDefault="00AC1A70" w:rsidP="007F7103">
            <w:pPr>
              <w:pStyle w:val="Paragraphedeliste"/>
              <w:numPr>
                <w:ilvl w:val="0"/>
                <w:numId w:val="31"/>
              </w:numPr>
              <w:contextualSpacing/>
              <w:jc w:val="both"/>
              <w:rPr>
                <w:b/>
                <w:bCs/>
                <w:color w:val="000000" w:themeColor="text1"/>
              </w:rPr>
            </w:pPr>
          </w:p>
        </w:tc>
        <w:tc>
          <w:tcPr>
            <w:tcW w:w="4346" w:type="dxa"/>
          </w:tcPr>
          <w:p w14:paraId="343BF717" w14:textId="77777777" w:rsidR="00AC1A70" w:rsidRPr="000A1BDC" w:rsidRDefault="00AC1A70" w:rsidP="007F7103">
            <w:pPr>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Bonne présentation du document PCD</w:t>
            </w:r>
          </w:p>
        </w:tc>
        <w:tc>
          <w:tcPr>
            <w:tcW w:w="603" w:type="dxa"/>
          </w:tcPr>
          <w:p w14:paraId="7B82F6C8" w14:textId="77777777" w:rsidR="00AC1A70" w:rsidRPr="000A1BDC" w:rsidRDefault="00AC1A70" w:rsidP="007F7103">
            <w:pPr>
              <w:jc w:val="both"/>
              <w:rPr>
                <w:rFonts w:ascii="Times New Roman" w:hAnsi="Times New Roman" w:cs="Times New Roman"/>
                <w:color w:val="000000" w:themeColor="text1"/>
                <w:sz w:val="24"/>
                <w:szCs w:val="24"/>
              </w:rPr>
            </w:pPr>
          </w:p>
        </w:tc>
        <w:tc>
          <w:tcPr>
            <w:tcW w:w="643" w:type="dxa"/>
          </w:tcPr>
          <w:p w14:paraId="6A425728" w14:textId="77777777" w:rsidR="00AC1A70" w:rsidRPr="000A1BDC" w:rsidRDefault="00AC1A70" w:rsidP="007F7103">
            <w:pPr>
              <w:jc w:val="both"/>
              <w:rPr>
                <w:rFonts w:ascii="Times New Roman" w:hAnsi="Times New Roman" w:cs="Times New Roman"/>
                <w:color w:val="000000" w:themeColor="text1"/>
                <w:sz w:val="24"/>
                <w:szCs w:val="24"/>
              </w:rPr>
            </w:pPr>
          </w:p>
        </w:tc>
        <w:tc>
          <w:tcPr>
            <w:tcW w:w="4047" w:type="dxa"/>
          </w:tcPr>
          <w:p w14:paraId="0E168728" w14:textId="77777777" w:rsidR="00AC1A70" w:rsidRPr="000A1BDC" w:rsidRDefault="00AC1A70" w:rsidP="007F7103">
            <w:pPr>
              <w:jc w:val="both"/>
              <w:rPr>
                <w:rFonts w:ascii="Times New Roman" w:hAnsi="Times New Roman" w:cs="Times New Roman"/>
                <w:color w:val="000000" w:themeColor="text1"/>
                <w:sz w:val="24"/>
                <w:szCs w:val="24"/>
              </w:rPr>
            </w:pPr>
          </w:p>
        </w:tc>
      </w:tr>
      <w:tr w:rsidR="000A1BDC" w:rsidRPr="000A1BDC" w14:paraId="3E0C5FE7" w14:textId="77777777" w:rsidTr="007F7103">
        <w:tc>
          <w:tcPr>
            <w:tcW w:w="709" w:type="dxa"/>
            <w:vAlign w:val="center"/>
          </w:tcPr>
          <w:p w14:paraId="2020789A" w14:textId="77777777" w:rsidR="00AC1A70" w:rsidRPr="000A1BDC" w:rsidRDefault="00AC1A70" w:rsidP="007F7103">
            <w:pPr>
              <w:pStyle w:val="Paragraphedeliste"/>
              <w:numPr>
                <w:ilvl w:val="0"/>
                <w:numId w:val="31"/>
              </w:numPr>
              <w:contextualSpacing/>
              <w:jc w:val="both"/>
              <w:rPr>
                <w:b/>
                <w:bCs/>
                <w:color w:val="000000" w:themeColor="text1"/>
              </w:rPr>
            </w:pPr>
          </w:p>
        </w:tc>
        <w:tc>
          <w:tcPr>
            <w:tcW w:w="4346" w:type="dxa"/>
          </w:tcPr>
          <w:p w14:paraId="18BF69FD" w14:textId="77777777" w:rsidR="00AC1A70" w:rsidRPr="000A1BDC" w:rsidRDefault="00AC1A70" w:rsidP="007F7103">
            <w:pPr>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Fond du rapport acceptable (Expressions claires, concises et compréhensibles)</w:t>
            </w:r>
          </w:p>
        </w:tc>
        <w:tc>
          <w:tcPr>
            <w:tcW w:w="603" w:type="dxa"/>
          </w:tcPr>
          <w:p w14:paraId="0251D1AD" w14:textId="77777777" w:rsidR="00AC1A70" w:rsidRPr="000A1BDC" w:rsidRDefault="00AC1A70" w:rsidP="007F7103">
            <w:pPr>
              <w:jc w:val="both"/>
              <w:rPr>
                <w:rFonts w:ascii="Times New Roman" w:hAnsi="Times New Roman" w:cs="Times New Roman"/>
                <w:color w:val="000000" w:themeColor="text1"/>
                <w:sz w:val="24"/>
                <w:szCs w:val="24"/>
              </w:rPr>
            </w:pPr>
          </w:p>
        </w:tc>
        <w:tc>
          <w:tcPr>
            <w:tcW w:w="643" w:type="dxa"/>
          </w:tcPr>
          <w:p w14:paraId="17E58742" w14:textId="77777777" w:rsidR="00AC1A70" w:rsidRPr="000A1BDC" w:rsidRDefault="00AC1A70" w:rsidP="007F7103">
            <w:pPr>
              <w:jc w:val="both"/>
              <w:rPr>
                <w:rFonts w:ascii="Times New Roman" w:hAnsi="Times New Roman" w:cs="Times New Roman"/>
                <w:color w:val="000000" w:themeColor="text1"/>
                <w:sz w:val="24"/>
                <w:szCs w:val="24"/>
              </w:rPr>
            </w:pPr>
          </w:p>
        </w:tc>
        <w:tc>
          <w:tcPr>
            <w:tcW w:w="4047" w:type="dxa"/>
          </w:tcPr>
          <w:p w14:paraId="5B82A54D" w14:textId="77777777" w:rsidR="00AC1A70" w:rsidRPr="000A1BDC" w:rsidRDefault="00AC1A70" w:rsidP="007F7103">
            <w:pPr>
              <w:jc w:val="both"/>
              <w:rPr>
                <w:rFonts w:ascii="Times New Roman" w:hAnsi="Times New Roman" w:cs="Times New Roman"/>
                <w:color w:val="000000" w:themeColor="text1"/>
                <w:sz w:val="24"/>
                <w:szCs w:val="24"/>
              </w:rPr>
            </w:pPr>
          </w:p>
        </w:tc>
      </w:tr>
      <w:tr w:rsidR="000A1BDC" w:rsidRPr="000A1BDC" w14:paraId="62D02274" w14:textId="77777777" w:rsidTr="007F7103">
        <w:tc>
          <w:tcPr>
            <w:tcW w:w="709" w:type="dxa"/>
            <w:vAlign w:val="center"/>
          </w:tcPr>
          <w:p w14:paraId="7BC7EE17" w14:textId="77777777" w:rsidR="00AC1A70" w:rsidRPr="000A1BDC" w:rsidRDefault="00AC1A70" w:rsidP="007F7103">
            <w:pPr>
              <w:pStyle w:val="Paragraphedeliste"/>
              <w:numPr>
                <w:ilvl w:val="0"/>
                <w:numId w:val="31"/>
              </w:numPr>
              <w:contextualSpacing/>
              <w:jc w:val="both"/>
              <w:rPr>
                <w:b/>
                <w:bCs/>
                <w:color w:val="000000" w:themeColor="text1"/>
              </w:rPr>
            </w:pPr>
          </w:p>
        </w:tc>
        <w:tc>
          <w:tcPr>
            <w:tcW w:w="4346" w:type="dxa"/>
          </w:tcPr>
          <w:p w14:paraId="4005EC01" w14:textId="77777777" w:rsidR="00AC1A70" w:rsidRPr="000A1BDC" w:rsidRDefault="00AC1A70" w:rsidP="007F7103">
            <w:pPr>
              <w:jc w:val="both"/>
              <w:rPr>
                <w:rFonts w:ascii="Times New Roman" w:hAnsi="Times New Roman" w:cs="Times New Roman"/>
                <w:color w:val="000000" w:themeColor="text1"/>
                <w:sz w:val="24"/>
                <w:szCs w:val="24"/>
              </w:rPr>
            </w:pPr>
            <w:r w:rsidRPr="000A1BDC">
              <w:rPr>
                <w:rFonts w:ascii="Times New Roman" w:hAnsi="Times New Roman" w:cs="Times New Roman"/>
                <w:color w:val="000000" w:themeColor="text1"/>
                <w:sz w:val="24"/>
                <w:szCs w:val="24"/>
              </w:rPr>
              <w:t>Respect du nombre de pages (40 au plus)</w:t>
            </w:r>
          </w:p>
          <w:p w14:paraId="3E3BC1BF" w14:textId="77777777" w:rsidR="00AC1A70" w:rsidRPr="000A1BDC" w:rsidRDefault="00AC1A70" w:rsidP="007F7103">
            <w:pPr>
              <w:jc w:val="both"/>
              <w:rPr>
                <w:rFonts w:ascii="Times New Roman" w:hAnsi="Times New Roman" w:cs="Times New Roman"/>
                <w:color w:val="000000" w:themeColor="text1"/>
                <w:sz w:val="24"/>
                <w:szCs w:val="24"/>
              </w:rPr>
            </w:pPr>
          </w:p>
        </w:tc>
        <w:tc>
          <w:tcPr>
            <w:tcW w:w="603" w:type="dxa"/>
          </w:tcPr>
          <w:p w14:paraId="15849EFF" w14:textId="77777777" w:rsidR="00AC1A70" w:rsidRPr="000A1BDC" w:rsidRDefault="00AC1A70" w:rsidP="007F7103">
            <w:pPr>
              <w:jc w:val="both"/>
              <w:rPr>
                <w:rFonts w:ascii="Times New Roman" w:hAnsi="Times New Roman" w:cs="Times New Roman"/>
                <w:color w:val="000000" w:themeColor="text1"/>
                <w:sz w:val="24"/>
                <w:szCs w:val="24"/>
              </w:rPr>
            </w:pPr>
          </w:p>
        </w:tc>
        <w:tc>
          <w:tcPr>
            <w:tcW w:w="643" w:type="dxa"/>
          </w:tcPr>
          <w:p w14:paraId="1BD4519D" w14:textId="77777777" w:rsidR="00AC1A70" w:rsidRPr="000A1BDC" w:rsidRDefault="00AC1A70" w:rsidP="007F7103">
            <w:pPr>
              <w:jc w:val="both"/>
              <w:rPr>
                <w:rFonts w:ascii="Times New Roman" w:hAnsi="Times New Roman" w:cs="Times New Roman"/>
                <w:color w:val="000000" w:themeColor="text1"/>
                <w:sz w:val="24"/>
                <w:szCs w:val="24"/>
              </w:rPr>
            </w:pPr>
          </w:p>
        </w:tc>
        <w:tc>
          <w:tcPr>
            <w:tcW w:w="4047" w:type="dxa"/>
          </w:tcPr>
          <w:p w14:paraId="3B4BB79F" w14:textId="77777777" w:rsidR="00AC1A70" w:rsidRPr="000A1BDC" w:rsidRDefault="00AC1A70" w:rsidP="007F7103">
            <w:pPr>
              <w:jc w:val="both"/>
              <w:rPr>
                <w:rFonts w:ascii="Times New Roman" w:hAnsi="Times New Roman" w:cs="Times New Roman"/>
                <w:color w:val="000000" w:themeColor="text1"/>
                <w:sz w:val="24"/>
                <w:szCs w:val="24"/>
              </w:rPr>
            </w:pPr>
          </w:p>
        </w:tc>
      </w:tr>
    </w:tbl>
    <w:p w14:paraId="5B852D7F" w14:textId="77777777" w:rsidR="00AC1A70" w:rsidRPr="000A1BDC" w:rsidRDefault="00AC1A70" w:rsidP="008E7FA2">
      <w:pPr>
        <w:jc w:val="both"/>
        <w:rPr>
          <w:rFonts w:ascii="Times New Roman" w:hAnsi="Times New Roman" w:cs="Times New Roman"/>
          <w:color w:val="000000" w:themeColor="text1"/>
          <w:sz w:val="24"/>
          <w:szCs w:val="24"/>
        </w:rPr>
      </w:pPr>
    </w:p>
    <w:p w14:paraId="72C6434F" w14:textId="77777777" w:rsidR="00E34F5C" w:rsidRPr="000A1BDC" w:rsidRDefault="00E34F5C" w:rsidP="008E7FA2">
      <w:pPr>
        <w:jc w:val="both"/>
        <w:rPr>
          <w:rFonts w:ascii="Times New Roman" w:hAnsi="Times New Roman" w:cs="Times New Roman"/>
          <w:color w:val="000000" w:themeColor="text1"/>
          <w:sz w:val="24"/>
          <w:szCs w:val="24"/>
        </w:rPr>
      </w:pPr>
    </w:p>
    <w:sectPr w:rsidR="00E34F5C" w:rsidRPr="000A1B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42660" w14:textId="77777777" w:rsidR="00661230" w:rsidRDefault="00661230" w:rsidP="006E78AE">
      <w:pPr>
        <w:spacing w:after="0" w:line="240" w:lineRule="auto"/>
      </w:pPr>
      <w:r>
        <w:separator/>
      </w:r>
    </w:p>
  </w:endnote>
  <w:endnote w:type="continuationSeparator" w:id="0">
    <w:p w14:paraId="0ABD6910" w14:textId="77777777" w:rsidR="00661230" w:rsidRDefault="00661230" w:rsidP="006E7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983155"/>
      <w:docPartObj>
        <w:docPartGallery w:val="Page Numbers (Bottom of Page)"/>
        <w:docPartUnique/>
      </w:docPartObj>
    </w:sdtPr>
    <w:sdtEndPr/>
    <w:sdtContent>
      <w:p w14:paraId="7008B1F7" w14:textId="77777777" w:rsidR="00042DDC" w:rsidRDefault="00042DDC">
        <w:pPr>
          <w:pStyle w:val="Pieddepage"/>
        </w:pPr>
        <w:r>
          <w:rPr>
            <w:noProof/>
            <w:lang w:eastAsia="fr-FR"/>
          </w:rPr>
          <mc:AlternateContent>
            <mc:Choice Requires="wps">
              <w:drawing>
                <wp:anchor distT="0" distB="0" distL="114300" distR="114300" simplePos="0" relativeHeight="251659264" behindDoc="0" locked="0" layoutInCell="0" allowOverlap="1" wp14:anchorId="172BC3E4" wp14:editId="0506C4BE">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63F0E342" w14:textId="77777777" w:rsidR="00042DDC" w:rsidRDefault="00042DDC">
                              <w:pPr>
                                <w:jc w:val="center"/>
                              </w:pPr>
                              <w:r>
                                <w:fldChar w:fldCharType="begin"/>
                              </w:r>
                              <w:r>
                                <w:instrText>PAGE    \* MERGEFORMAT</w:instrText>
                              </w:r>
                              <w:r>
                                <w:fldChar w:fldCharType="separate"/>
                              </w:r>
                              <w:r w:rsidR="000A7116" w:rsidRPr="000A7116">
                                <w:rPr>
                                  <w:noProof/>
                                  <w:sz w:val="16"/>
                                  <w:szCs w:val="16"/>
                                </w:rPr>
                                <w:t>8</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72BC3E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" o:allowincell="f" adj="14135" strokecolor="gray" strokeweight=".25pt">
                  <v:textbox>
                    <w:txbxContent>
                      <w:p w14:paraId="63F0E342" w14:textId="77777777" w:rsidR="00042DDC" w:rsidRDefault="00042DDC">
                        <w:pPr>
                          <w:jc w:val="center"/>
                        </w:pPr>
                        <w:r>
                          <w:fldChar w:fldCharType="begin"/>
                        </w:r>
                        <w:r>
                          <w:instrText>PAGE    \* MERGEFORMAT</w:instrText>
                        </w:r>
                        <w:r>
                          <w:fldChar w:fldCharType="separate"/>
                        </w:r>
                        <w:r w:rsidR="000A7116" w:rsidRPr="000A7116">
                          <w:rPr>
                            <w:noProof/>
                            <w:sz w:val="16"/>
                            <w:szCs w:val="16"/>
                          </w:rPr>
                          <w:t>8</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807E9" w14:textId="77777777" w:rsidR="00661230" w:rsidRDefault="00661230" w:rsidP="006E78AE">
      <w:pPr>
        <w:spacing w:after="0" w:line="240" w:lineRule="auto"/>
      </w:pPr>
      <w:r>
        <w:separator/>
      </w:r>
    </w:p>
  </w:footnote>
  <w:footnote w:type="continuationSeparator" w:id="0">
    <w:p w14:paraId="453E0D61" w14:textId="77777777" w:rsidR="00661230" w:rsidRDefault="00661230" w:rsidP="006E78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289C"/>
    <w:multiLevelType w:val="hybridMultilevel"/>
    <w:tmpl w:val="4068328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7086456"/>
    <w:multiLevelType w:val="hybridMultilevel"/>
    <w:tmpl w:val="21D8B5AE"/>
    <w:lvl w:ilvl="0" w:tplc="015C801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C4134F"/>
    <w:multiLevelType w:val="hybridMultilevel"/>
    <w:tmpl w:val="D1E287B2"/>
    <w:lvl w:ilvl="0" w:tplc="040C000F">
      <w:start w:val="1"/>
      <w:numFmt w:val="decimal"/>
      <w:lvlText w:val="%1."/>
      <w:lvlJc w:val="left"/>
      <w:pPr>
        <w:ind w:left="1080" w:hanging="720"/>
      </w:pPr>
      <w:rPr>
        <w:rFonts w:hint="default"/>
      </w:rPr>
    </w:lvl>
    <w:lvl w:ilvl="1" w:tplc="4D424536">
      <w:start w:val="1"/>
      <w:numFmt w:val="decimal"/>
      <w:lvlText w:val="7.%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FE2C9F"/>
    <w:multiLevelType w:val="hybridMultilevel"/>
    <w:tmpl w:val="0DC4896C"/>
    <w:lvl w:ilvl="0" w:tplc="FB70C37C">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09E3731F"/>
    <w:multiLevelType w:val="hybridMultilevel"/>
    <w:tmpl w:val="7AFEF2C8"/>
    <w:lvl w:ilvl="0" w:tplc="20000001">
      <w:start w:val="1"/>
      <w:numFmt w:val="bullet"/>
      <w:lvlText w:val=""/>
      <w:lvlJc w:val="left"/>
      <w:pPr>
        <w:ind w:left="778" w:hanging="360"/>
      </w:pPr>
      <w:rPr>
        <w:rFonts w:ascii="Symbol" w:hAnsi="Symbol" w:hint="default"/>
      </w:rPr>
    </w:lvl>
    <w:lvl w:ilvl="1" w:tplc="20000003" w:tentative="1">
      <w:start w:val="1"/>
      <w:numFmt w:val="bullet"/>
      <w:lvlText w:val="o"/>
      <w:lvlJc w:val="left"/>
      <w:pPr>
        <w:ind w:left="1498" w:hanging="360"/>
      </w:pPr>
      <w:rPr>
        <w:rFonts w:ascii="Courier New" w:hAnsi="Courier New" w:cs="Courier New" w:hint="default"/>
      </w:rPr>
    </w:lvl>
    <w:lvl w:ilvl="2" w:tplc="20000005" w:tentative="1">
      <w:start w:val="1"/>
      <w:numFmt w:val="bullet"/>
      <w:lvlText w:val=""/>
      <w:lvlJc w:val="left"/>
      <w:pPr>
        <w:ind w:left="2218" w:hanging="360"/>
      </w:pPr>
      <w:rPr>
        <w:rFonts w:ascii="Wingdings" w:hAnsi="Wingdings" w:hint="default"/>
      </w:rPr>
    </w:lvl>
    <w:lvl w:ilvl="3" w:tplc="20000001" w:tentative="1">
      <w:start w:val="1"/>
      <w:numFmt w:val="bullet"/>
      <w:lvlText w:val=""/>
      <w:lvlJc w:val="left"/>
      <w:pPr>
        <w:ind w:left="2938" w:hanging="360"/>
      </w:pPr>
      <w:rPr>
        <w:rFonts w:ascii="Symbol" w:hAnsi="Symbol" w:hint="default"/>
      </w:rPr>
    </w:lvl>
    <w:lvl w:ilvl="4" w:tplc="20000003" w:tentative="1">
      <w:start w:val="1"/>
      <w:numFmt w:val="bullet"/>
      <w:lvlText w:val="o"/>
      <w:lvlJc w:val="left"/>
      <w:pPr>
        <w:ind w:left="3658" w:hanging="360"/>
      </w:pPr>
      <w:rPr>
        <w:rFonts w:ascii="Courier New" w:hAnsi="Courier New" w:cs="Courier New" w:hint="default"/>
      </w:rPr>
    </w:lvl>
    <w:lvl w:ilvl="5" w:tplc="20000005" w:tentative="1">
      <w:start w:val="1"/>
      <w:numFmt w:val="bullet"/>
      <w:lvlText w:val=""/>
      <w:lvlJc w:val="left"/>
      <w:pPr>
        <w:ind w:left="4378" w:hanging="360"/>
      </w:pPr>
      <w:rPr>
        <w:rFonts w:ascii="Wingdings" w:hAnsi="Wingdings" w:hint="default"/>
      </w:rPr>
    </w:lvl>
    <w:lvl w:ilvl="6" w:tplc="20000001" w:tentative="1">
      <w:start w:val="1"/>
      <w:numFmt w:val="bullet"/>
      <w:lvlText w:val=""/>
      <w:lvlJc w:val="left"/>
      <w:pPr>
        <w:ind w:left="5098" w:hanging="360"/>
      </w:pPr>
      <w:rPr>
        <w:rFonts w:ascii="Symbol" w:hAnsi="Symbol" w:hint="default"/>
      </w:rPr>
    </w:lvl>
    <w:lvl w:ilvl="7" w:tplc="20000003" w:tentative="1">
      <w:start w:val="1"/>
      <w:numFmt w:val="bullet"/>
      <w:lvlText w:val="o"/>
      <w:lvlJc w:val="left"/>
      <w:pPr>
        <w:ind w:left="5818" w:hanging="360"/>
      </w:pPr>
      <w:rPr>
        <w:rFonts w:ascii="Courier New" w:hAnsi="Courier New" w:cs="Courier New" w:hint="default"/>
      </w:rPr>
    </w:lvl>
    <w:lvl w:ilvl="8" w:tplc="20000005" w:tentative="1">
      <w:start w:val="1"/>
      <w:numFmt w:val="bullet"/>
      <w:lvlText w:val=""/>
      <w:lvlJc w:val="left"/>
      <w:pPr>
        <w:ind w:left="6538" w:hanging="360"/>
      </w:pPr>
      <w:rPr>
        <w:rFonts w:ascii="Wingdings" w:hAnsi="Wingdings" w:hint="default"/>
      </w:rPr>
    </w:lvl>
  </w:abstractNum>
  <w:abstractNum w:abstractNumId="5" w15:restartNumberingAfterBreak="0">
    <w:nsid w:val="0BBE1C4F"/>
    <w:multiLevelType w:val="hybridMultilevel"/>
    <w:tmpl w:val="751A015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C84044"/>
    <w:multiLevelType w:val="hybridMultilevel"/>
    <w:tmpl w:val="1812D650"/>
    <w:lvl w:ilvl="0" w:tplc="65409EBA">
      <w:numFmt w:val="bullet"/>
      <w:lvlText w:val="-"/>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03854DF"/>
    <w:multiLevelType w:val="hybridMultilevel"/>
    <w:tmpl w:val="74C63D22"/>
    <w:lvl w:ilvl="0" w:tplc="3AA4EE28">
      <w:start w:val="1"/>
      <w:numFmt w:val="bullet"/>
      <w:lvlText w:val=""/>
      <w:lvlJc w:val="left"/>
      <w:pPr>
        <w:tabs>
          <w:tab w:val="num" w:pos="360"/>
        </w:tabs>
        <w:ind w:left="360" w:hanging="360"/>
      </w:pPr>
      <w:rPr>
        <w:rFonts w:ascii="Symbol" w:hAnsi="Symbol" w:hint="default"/>
        <w:color w:val="auto"/>
      </w:rPr>
    </w:lvl>
    <w:lvl w:ilvl="1" w:tplc="040C0003">
      <w:start w:val="1"/>
      <w:numFmt w:val="bullet"/>
      <w:lvlText w:val="o"/>
      <w:lvlJc w:val="left"/>
      <w:pPr>
        <w:tabs>
          <w:tab w:val="num" w:pos="360"/>
        </w:tabs>
        <w:ind w:left="360" w:hanging="360"/>
      </w:pPr>
      <w:rPr>
        <w:rFonts w:ascii="Courier New" w:hAnsi="Courier New" w:hint="default"/>
      </w:rPr>
    </w:lvl>
    <w:lvl w:ilvl="2" w:tplc="040C0005">
      <w:start w:val="1"/>
      <w:numFmt w:val="bullet"/>
      <w:lvlText w:val=""/>
      <w:lvlJc w:val="left"/>
      <w:pPr>
        <w:tabs>
          <w:tab w:val="num" w:pos="1080"/>
        </w:tabs>
        <w:ind w:left="1080" w:hanging="360"/>
      </w:pPr>
      <w:rPr>
        <w:rFonts w:ascii="Wingdings" w:hAnsi="Wingdings" w:hint="default"/>
      </w:rPr>
    </w:lvl>
    <w:lvl w:ilvl="3" w:tplc="040C000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14A53713"/>
    <w:multiLevelType w:val="hybridMultilevel"/>
    <w:tmpl w:val="25B4E2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2303C6A"/>
    <w:multiLevelType w:val="hybridMultilevel"/>
    <w:tmpl w:val="BACA5706"/>
    <w:lvl w:ilvl="0" w:tplc="7CEA9D68">
      <w:numFmt w:val="bullet"/>
      <w:lvlText w:val="-"/>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367C0F"/>
    <w:multiLevelType w:val="hybridMultilevel"/>
    <w:tmpl w:val="3EF23E6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46F7AD9"/>
    <w:multiLevelType w:val="hybridMultilevel"/>
    <w:tmpl w:val="3BB29450"/>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12" w15:restartNumberingAfterBreak="0">
    <w:nsid w:val="25821284"/>
    <w:multiLevelType w:val="hybridMultilevel"/>
    <w:tmpl w:val="132AAC84"/>
    <w:lvl w:ilvl="0" w:tplc="040C000F">
      <w:start w:val="1"/>
      <w:numFmt w:val="decimal"/>
      <w:lvlText w:val="%1."/>
      <w:lvlJc w:val="left"/>
      <w:pPr>
        <w:ind w:left="1080" w:hanging="720"/>
      </w:pPr>
      <w:rPr>
        <w:rFonts w:hint="default"/>
      </w:rPr>
    </w:lvl>
    <w:lvl w:ilvl="1" w:tplc="4D424536">
      <w:start w:val="1"/>
      <w:numFmt w:val="decimal"/>
      <w:lvlText w:val="7.%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91830B7"/>
    <w:multiLevelType w:val="hybridMultilevel"/>
    <w:tmpl w:val="3DCE638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F269C9"/>
    <w:multiLevelType w:val="hybridMultilevel"/>
    <w:tmpl w:val="159E9DB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A5102E3"/>
    <w:multiLevelType w:val="hybridMultilevel"/>
    <w:tmpl w:val="CAB88020"/>
    <w:lvl w:ilvl="0" w:tplc="D584C9BA">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D455CD"/>
    <w:multiLevelType w:val="hybridMultilevel"/>
    <w:tmpl w:val="B98A542A"/>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DDF44F9"/>
    <w:multiLevelType w:val="hybridMultilevel"/>
    <w:tmpl w:val="AB30EBEE"/>
    <w:lvl w:ilvl="0" w:tplc="7CEA9D68">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334729"/>
    <w:multiLevelType w:val="hybridMultilevel"/>
    <w:tmpl w:val="526A29F8"/>
    <w:lvl w:ilvl="0" w:tplc="C4D6B900">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0720714"/>
    <w:multiLevelType w:val="hybridMultilevel"/>
    <w:tmpl w:val="6316C7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F25022"/>
    <w:multiLevelType w:val="hybridMultilevel"/>
    <w:tmpl w:val="FEF6DA7C"/>
    <w:lvl w:ilvl="0" w:tplc="65409EBA">
      <w:numFmt w:val="bullet"/>
      <w:lvlText w:val="-"/>
      <w:lvlJc w:val="left"/>
      <w:pPr>
        <w:tabs>
          <w:tab w:val="num" w:pos="1065"/>
        </w:tabs>
        <w:ind w:left="1065" w:hanging="360"/>
      </w:pPr>
      <w:rPr>
        <w:rFonts w:hint="default"/>
      </w:rPr>
    </w:lvl>
    <w:lvl w:ilvl="1" w:tplc="3AA4EE28">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0148DE"/>
    <w:multiLevelType w:val="hybridMultilevel"/>
    <w:tmpl w:val="87542A6E"/>
    <w:lvl w:ilvl="0" w:tplc="65409EBA">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85649C4"/>
    <w:multiLevelType w:val="hybridMultilevel"/>
    <w:tmpl w:val="49E404E4"/>
    <w:lvl w:ilvl="0" w:tplc="3AA4EE28">
      <w:start w:val="1"/>
      <w:numFmt w:val="bullet"/>
      <w:lvlText w:val=""/>
      <w:lvlJc w:val="left"/>
      <w:pPr>
        <w:tabs>
          <w:tab w:val="num" w:pos="360"/>
        </w:tabs>
        <w:ind w:left="360" w:hanging="360"/>
      </w:pPr>
      <w:rPr>
        <w:rFonts w:ascii="Symbol" w:hAnsi="Symbol" w:hint="default"/>
        <w:color w:val="auto"/>
      </w:rPr>
    </w:lvl>
    <w:lvl w:ilvl="1" w:tplc="040C0003">
      <w:start w:val="1"/>
      <w:numFmt w:val="bullet"/>
      <w:lvlText w:val="o"/>
      <w:lvlJc w:val="left"/>
      <w:pPr>
        <w:tabs>
          <w:tab w:val="num" w:pos="360"/>
        </w:tabs>
        <w:ind w:left="360" w:hanging="360"/>
      </w:pPr>
      <w:rPr>
        <w:rFonts w:ascii="Courier New" w:hAnsi="Courier New" w:hint="default"/>
      </w:rPr>
    </w:lvl>
    <w:lvl w:ilvl="2" w:tplc="040C0005">
      <w:start w:val="1"/>
      <w:numFmt w:val="bullet"/>
      <w:lvlText w:val=""/>
      <w:lvlJc w:val="left"/>
      <w:pPr>
        <w:tabs>
          <w:tab w:val="num" w:pos="1080"/>
        </w:tabs>
        <w:ind w:left="1080" w:hanging="360"/>
      </w:pPr>
      <w:rPr>
        <w:rFonts w:ascii="Wingdings" w:hAnsi="Wingdings" w:hint="default"/>
      </w:rPr>
    </w:lvl>
    <w:lvl w:ilvl="3" w:tplc="040C0003">
      <w:start w:val="1"/>
      <w:numFmt w:val="bullet"/>
      <w:lvlText w:val="o"/>
      <w:lvlJc w:val="left"/>
      <w:pPr>
        <w:tabs>
          <w:tab w:val="num" w:pos="1800"/>
        </w:tabs>
        <w:ind w:left="1800" w:hanging="360"/>
      </w:pPr>
      <w:rPr>
        <w:rFonts w:ascii="Courier New" w:hAnsi="Courier New" w:cs="Courier New"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487157C7"/>
    <w:multiLevelType w:val="hybridMultilevel"/>
    <w:tmpl w:val="5C301B9E"/>
    <w:lvl w:ilvl="0" w:tplc="BAA28AD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D60735"/>
    <w:multiLevelType w:val="hybridMultilevel"/>
    <w:tmpl w:val="7938C820"/>
    <w:lvl w:ilvl="0" w:tplc="65409EBA">
      <w:numFmt w:val="bullet"/>
      <w:lvlText w:val="-"/>
      <w:lvlJc w:val="left"/>
      <w:pPr>
        <w:ind w:left="360" w:hanging="360"/>
      </w:pPr>
      <w:rPr>
        <w:rFonts w:hint="default"/>
      </w:rPr>
    </w:lvl>
    <w:lvl w:ilvl="1" w:tplc="BAA28AD8">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4FFD58CE"/>
    <w:multiLevelType w:val="multilevel"/>
    <w:tmpl w:val="2DC8E04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00A5094"/>
    <w:multiLevelType w:val="hybridMultilevel"/>
    <w:tmpl w:val="14127122"/>
    <w:lvl w:ilvl="0" w:tplc="3AA4EE28">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54D95D6B"/>
    <w:multiLevelType w:val="hybridMultilevel"/>
    <w:tmpl w:val="A73E615A"/>
    <w:lvl w:ilvl="0" w:tplc="934AE41C">
      <w:start w:val="2"/>
      <w:numFmt w:val="upperRoman"/>
      <w:lvlText w:val="%1."/>
      <w:lvlJc w:val="left"/>
      <w:pPr>
        <w:tabs>
          <w:tab w:val="num" w:pos="720"/>
        </w:tabs>
        <w:ind w:left="720" w:hanging="72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8" w15:restartNumberingAfterBreak="0">
    <w:nsid w:val="554625E2"/>
    <w:multiLevelType w:val="hybridMultilevel"/>
    <w:tmpl w:val="408A60E0"/>
    <w:lvl w:ilvl="0" w:tplc="88F0D044">
      <w:start w:val="3"/>
      <w:numFmt w:val="lowerLetter"/>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580803D4"/>
    <w:multiLevelType w:val="hybridMultilevel"/>
    <w:tmpl w:val="3C8424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8307769"/>
    <w:multiLevelType w:val="hybridMultilevel"/>
    <w:tmpl w:val="258A8EAA"/>
    <w:lvl w:ilvl="0" w:tplc="3AA4EE28">
      <w:start w:val="1"/>
      <w:numFmt w:val="bullet"/>
      <w:lvlText w:val=""/>
      <w:lvlJc w:val="left"/>
      <w:pPr>
        <w:tabs>
          <w:tab w:val="num" w:pos="360"/>
        </w:tabs>
        <w:ind w:left="360" w:hanging="360"/>
      </w:pPr>
      <w:rPr>
        <w:rFonts w:ascii="Symbol" w:hAnsi="Symbol" w:hint="default"/>
        <w:color w:val="auto"/>
      </w:rPr>
    </w:lvl>
    <w:lvl w:ilvl="1" w:tplc="040C0001">
      <w:start w:val="1"/>
      <w:numFmt w:val="bullet"/>
      <w:lvlText w:val=""/>
      <w:lvlJc w:val="left"/>
      <w:pPr>
        <w:tabs>
          <w:tab w:val="num" w:pos="360"/>
        </w:tabs>
        <w:ind w:left="360" w:hanging="360"/>
      </w:pPr>
      <w:rPr>
        <w:rFonts w:ascii="Symbol" w:hAnsi="Symbol" w:hint="default"/>
      </w:rPr>
    </w:lvl>
    <w:lvl w:ilvl="2" w:tplc="040C0001">
      <w:start w:val="1"/>
      <w:numFmt w:val="bullet"/>
      <w:lvlText w:val=""/>
      <w:lvlJc w:val="left"/>
      <w:pPr>
        <w:tabs>
          <w:tab w:val="num" w:pos="1080"/>
        </w:tabs>
        <w:ind w:left="1080" w:hanging="360"/>
      </w:pPr>
      <w:rPr>
        <w:rFonts w:ascii="Symbol" w:hAnsi="Symbol" w:hint="default"/>
      </w:rPr>
    </w:lvl>
    <w:lvl w:ilvl="3" w:tplc="040C000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67420BE9"/>
    <w:multiLevelType w:val="hybridMultilevel"/>
    <w:tmpl w:val="201E8A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80A266C"/>
    <w:multiLevelType w:val="hybridMultilevel"/>
    <w:tmpl w:val="3E327D5A"/>
    <w:lvl w:ilvl="0" w:tplc="26AAA08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84737A6"/>
    <w:multiLevelType w:val="hybridMultilevel"/>
    <w:tmpl w:val="40102122"/>
    <w:lvl w:ilvl="0" w:tplc="BAA28AD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C887648"/>
    <w:multiLevelType w:val="hybridMultilevel"/>
    <w:tmpl w:val="143469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EC70653"/>
    <w:multiLevelType w:val="hybridMultilevel"/>
    <w:tmpl w:val="9BBCE2E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F7932CB"/>
    <w:multiLevelType w:val="hybridMultilevel"/>
    <w:tmpl w:val="9442500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02B6ECE"/>
    <w:multiLevelType w:val="hybridMultilevel"/>
    <w:tmpl w:val="328A4DB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7112084C"/>
    <w:multiLevelType w:val="hybridMultilevel"/>
    <w:tmpl w:val="3A88D5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4121A99"/>
    <w:multiLevelType w:val="hybridMultilevel"/>
    <w:tmpl w:val="303CFA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88B2FFB"/>
    <w:multiLevelType w:val="hybridMultilevel"/>
    <w:tmpl w:val="CB2C1546"/>
    <w:lvl w:ilvl="0" w:tplc="3AA4EE28">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num w:numId="1">
    <w:abstractNumId w:val="32"/>
  </w:num>
  <w:num w:numId="2">
    <w:abstractNumId w:val="20"/>
  </w:num>
  <w:num w:numId="3">
    <w:abstractNumId w:val="40"/>
  </w:num>
  <w:num w:numId="4">
    <w:abstractNumId w:val="26"/>
  </w:num>
  <w:num w:numId="5">
    <w:abstractNumId w:val="28"/>
  </w:num>
  <w:num w:numId="6">
    <w:abstractNumId w:val="7"/>
  </w:num>
  <w:num w:numId="7">
    <w:abstractNumId w:val="27"/>
  </w:num>
  <w:num w:numId="8">
    <w:abstractNumId w:val="22"/>
  </w:num>
  <w:num w:numId="9">
    <w:abstractNumId w:val="5"/>
  </w:num>
  <w:num w:numId="10">
    <w:abstractNumId w:val="30"/>
  </w:num>
  <w:num w:numId="11">
    <w:abstractNumId w:val="11"/>
  </w:num>
  <w:num w:numId="12">
    <w:abstractNumId w:val="38"/>
  </w:num>
  <w:num w:numId="13">
    <w:abstractNumId w:val="6"/>
  </w:num>
  <w:num w:numId="14">
    <w:abstractNumId w:val="0"/>
  </w:num>
  <w:num w:numId="15">
    <w:abstractNumId w:val="21"/>
  </w:num>
  <w:num w:numId="16">
    <w:abstractNumId w:val="39"/>
  </w:num>
  <w:num w:numId="17">
    <w:abstractNumId w:val="15"/>
  </w:num>
  <w:num w:numId="18">
    <w:abstractNumId w:val="33"/>
  </w:num>
  <w:num w:numId="19">
    <w:abstractNumId w:val="25"/>
  </w:num>
  <w:num w:numId="20">
    <w:abstractNumId w:val="24"/>
  </w:num>
  <w:num w:numId="21">
    <w:abstractNumId w:val="1"/>
  </w:num>
  <w:num w:numId="22">
    <w:abstractNumId w:val="2"/>
  </w:num>
  <w:num w:numId="23">
    <w:abstractNumId w:val="23"/>
  </w:num>
  <w:num w:numId="24">
    <w:abstractNumId w:val="18"/>
  </w:num>
  <w:num w:numId="25">
    <w:abstractNumId w:val="8"/>
  </w:num>
  <w:num w:numId="26">
    <w:abstractNumId w:val="12"/>
  </w:num>
  <w:num w:numId="27">
    <w:abstractNumId w:val="19"/>
  </w:num>
  <w:num w:numId="28">
    <w:abstractNumId w:val="17"/>
  </w:num>
  <w:num w:numId="29">
    <w:abstractNumId w:val="9"/>
  </w:num>
  <w:num w:numId="30">
    <w:abstractNumId w:val="3"/>
  </w:num>
  <w:num w:numId="31">
    <w:abstractNumId w:val="29"/>
  </w:num>
  <w:num w:numId="32">
    <w:abstractNumId w:val="4"/>
  </w:num>
  <w:num w:numId="33">
    <w:abstractNumId w:val="34"/>
  </w:num>
  <w:num w:numId="34">
    <w:abstractNumId w:val="37"/>
  </w:num>
  <w:num w:numId="35">
    <w:abstractNumId w:val="16"/>
  </w:num>
  <w:num w:numId="36">
    <w:abstractNumId w:val="14"/>
  </w:num>
  <w:num w:numId="37">
    <w:abstractNumId w:val="10"/>
  </w:num>
  <w:num w:numId="38">
    <w:abstractNumId w:val="31"/>
  </w:num>
  <w:num w:numId="39">
    <w:abstractNumId w:val="13"/>
  </w:num>
  <w:num w:numId="40">
    <w:abstractNumId w:val="35"/>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70"/>
    <w:rsid w:val="00000858"/>
    <w:rsid w:val="000011E8"/>
    <w:rsid w:val="00012C28"/>
    <w:rsid w:val="00025664"/>
    <w:rsid w:val="00042DDC"/>
    <w:rsid w:val="00050B31"/>
    <w:rsid w:val="00051938"/>
    <w:rsid w:val="00055F4B"/>
    <w:rsid w:val="00073184"/>
    <w:rsid w:val="000739DA"/>
    <w:rsid w:val="00081C28"/>
    <w:rsid w:val="00094371"/>
    <w:rsid w:val="00097273"/>
    <w:rsid w:val="000A1BDC"/>
    <w:rsid w:val="000A6C67"/>
    <w:rsid w:val="000A7116"/>
    <w:rsid w:val="000B012D"/>
    <w:rsid w:val="000B2F1F"/>
    <w:rsid w:val="000C1DD6"/>
    <w:rsid w:val="000C4C03"/>
    <w:rsid w:val="000E4C2B"/>
    <w:rsid w:val="000E7723"/>
    <w:rsid w:val="000F21F8"/>
    <w:rsid w:val="00121822"/>
    <w:rsid w:val="0013047F"/>
    <w:rsid w:val="00137A4F"/>
    <w:rsid w:val="001404C1"/>
    <w:rsid w:val="00144435"/>
    <w:rsid w:val="00155227"/>
    <w:rsid w:val="001558E1"/>
    <w:rsid w:val="00155981"/>
    <w:rsid w:val="001647B7"/>
    <w:rsid w:val="0018017B"/>
    <w:rsid w:val="00191AB0"/>
    <w:rsid w:val="00192744"/>
    <w:rsid w:val="00193DFA"/>
    <w:rsid w:val="001A106C"/>
    <w:rsid w:val="001B0B49"/>
    <w:rsid w:val="001B2CBE"/>
    <w:rsid w:val="001B306D"/>
    <w:rsid w:val="001B5A8D"/>
    <w:rsid w:val="001C026A"/>
    <w:rsid w:val="001D5DA7"/>
    <w:rsid w:val="001D769B"/>
    <w:rsid w:val="001E1567"/>
    <w:rsid w:val="001E6B6E"/>
    <w:rsid w:val="001F05E1"/>
    <w:rsid w:val="00200262"/>
    <w:rsid w:val="00200B74"/>
    <w:rsid w:val="0020124E"/>
    <w:rsid w:val="002035D3"/>
    <w:rsid w:val="002059F1"/>
    <w:rsid w:val="0020611C"/>
    <w:rsid w:val="0020736D"/>
    <w:rsid w:val="00216E7B"/>
    <w:rsid w:val="00223E16"/>
    <w:rsid w:val="00227D5C"/>
    <w:rsid w:val="0023370A"/>
    <w:rsid w:val="002344D4"/>
    <w:rsid w:val="00243704"/>
    <w:rsid w:val="0024518D"/>
    <w:rsid w:val="002502D6"/>
    <w:rsid w:val="00256ED4"/>
    <w:rsid w:val="002571BD"/>
    <w:rsid w:val="00271B7A"/>
    <w:rsid w:val="002835BC"/>
    <w:rsid w:val="002849E9"/>
    <w:rsid w:val="0029566C"/>
    <w:rsid w:val="0029596C"/>
    <w:rsid w:val="00295AAF"/>
    <w:rsid w:val="002A20A2"/>
    <w:rsid w:val="002B0626"/>
    <w:rsid w:val="002B18F9"/>
    <w:rsid w:val="002B36CB"/>
    <w:rsid w:val="002C511B"/>
    <w:rsid w:val="002C682F"/>
    <w:rsid w:val="002F4061"/>
    <w:rsid w:val="002F7F3C"/>
    <w:rsid w:val="00306043"/>
    <w:rsid w:val="003121E6"/>
    <w:rsid w:val="003272BC"/>
    <w:rsid w:val="00340017"/>
    <w:rsid w:val="0034435E"/>
    <w:rsid w:val="00347969"/>
    <w:rsid w:val="00355431"/>
    <w:rsid w:val="00356EDB"/>
    <w:rsid w:val="00361D7E"/>
    <w:rsid w:val="003714FE"/>
    <w:rsid w:val="00381E76"/>
    <w:rsid w:val="003831D6"/>
    <w:rsid w:val="0038793C"/>
    <w:rsid w:val="00390DE5"/>
    <w:rsid w:val="00397D3C"/>
    <w:rsid w:val="003A71DB"/>
    <w:rsid w:val="003B3292"/>
    <w:rsid w:val="003D0426"/>
    <w:rsid w:val="003D07C8"/>
    <w:rsid w:val="003D7278"/>
    <w:rsid w:val="003E711E"/>
    <w:rsid w:val="004001A3"/>
    <w:rsid w:val="00404150"/>
    <w:rsid w:val="00410703"/>
    <w:rsid w:val="004210CD"/>
    <w:rsid w:val="00423591"/>
    <w:rsid w:val="00431593"/>
    <w:rsid w:val="004350E2"/>
    <w:rsid w:val="00440AAB"/>
    <w:rsid w:val="00440EA7"/>
    <w:rsid w:val="00440F6B"/>
    <w:rsid w:val="00445CBE"/>
    <w:rsid w:val="00456F23"/>
    <w:rsid w:val="004611A5"/>
    <w:rsid w:val="004756AC"/>
    <w:rsid w:val="00481E38"/>
    <w:rsid w:val="004904C7"/>
    <w:rsid w:val="004952FD"/>
    <w:rsid w:val="004A59B8"/>
    <w:rsid w:val="004A6E9C"/>
    <w:rsid w:val="004B501A"/>
    <w:rsid w:val="004C1B62"/>
    <w:rsid w:val="004D1C5F"/>
    <w:rsid w:val="004F05D7"/>
    <w:rsid w:val="004F1200"/>
    <w:rsid w:val="004F4E60"/>
    <w:rsid w:val="00501B6F"/>
    <w:rsid w:val="0050585C"/>
    <w:rsid w:val="00505CB1"/>
    <w:rsid w:val="005141F9"/>
    <w:rsid w:val="005250CC"/>
    <w:rsid w:val="00533C02"/>
    <w:rsid w:val="005341B8"/>
    <w:rsid w:val="00534C5B"/>
    <w:rsid w:val="00542316"/>
    <w:rsid w:val="00545C8E"/>
    <w:rsid w:val="00546614"/>
    <w:rsid w:val="00557C8B"/>
    <w:rsid w:val="005601F1"/>
    <w:rsid w:val="005668BF"/>
    <w:rsid w:val="005810B3"/>
    <w:rsid w:val="00586CD5"/>
    <w:rsid w:val="005928D2"/>
    <w:rsid w:val="005A5FEB"/>
    <w:rsid w:val="005B4BB7"/>
    <w:rsid w:val="005C56BD"/>
    <w:rsid w:val="005D2CC7"/>
    <w:rsid w:val="005E3DE3"/>
    <w:rsid w:val="005E6F8E"/>
    <w:rsid w:val="005E7295"/>
    <w:rsid w:val="005F6A27"/>
    <w:rsid w:val="0060027D"/>
    <w:rsid w:val="00601587"/>
    <w:rsid w:val="00611EE7"/>
    <w:rsid w:val="00624C11"/>
    <w:rsid w:val="0062724C"/>
    <w:rsid w:val="0065021F"/>
    <w:rsid w:val="006533A3"/>
    <w:rsid w:val="00654E01"/>
    <w:rsid w:val="0065798A"/>
    <w:rsid w:val="00661230"/>
    <w:rsid w:val="00661D36"/>
    <w:rsid w:val="00683EFC"/>
    <w:rsid w:val="00691DA6"/>
    <w:rsid w:val="00694E40"/>
    <w:rsid w:val="00696FC9"/>
    <w:rsid w:val="006A3A49"/>
    <w:rsid w:val="006C288F"/>
    <w:rsid w:val="006C336B"/>
    <w:rsid w:val="006C506D"/>
    <w:rsid w:val="006D3487"/>
    <w:rsid w:val="006E4670"/>
    <w:rsid w:val="006E4AB0"/>
    <w:rsid w:val="006E78AE"/>
    <w:rsid w:val="006F32BB"/>
    <w:rsid w:val="0070059F"/>
    <w:rsid w:val="007036F4"/>
    <w:rsid w:val="00704676"/>
    <w:rsid w:val="00714CE4"/>
    <w:rsid w:val="00715837"/>
    <w:rsid w:val="00721448"/>
    <w:rsid w:val="007358B8"/>
    <w:rsid w:val="00737833"/>
    <w:rsid w:val="00755F52"/>
    <w:rsid w:val="00756AEF"/>
    <w:rsid w:val="007610E2"/>
    <w:rsid w:val="00762DEE"/>
    <w:rsid w:val="00774EF5"/>
    <w:rsid w:val="007769DE"/>
    <w:rsid w:val="007850E8"/>
    <w:rsid w:val="00786DB2"/>
    <w:rsid w:val="007A01C7"/>
    <w:rsid w:val="007A0CDB"/>
    <w:rsid w:val="007A3801"/>
    <w:rsid w:val="007B0931"/>
    <w:rsid w:val="007B4BEE"/>
    <w:rsid w:val="007B505C"/>
    <w:rsid w:val="007B6D0B"/>
    <w:rsid w:val="007C38E4"/>
    <w:rsid w:val="007D0384"/>
    <w:rsid w:val="007D57D6"/>
    <w:rsid w:val="007D7443"/>
    <w:rsid w:val="007E0101"/>
    <w:rsid w:val="00817787"/>
    <w:rsid w:val="00830054"/>
    <w:rsid w:val="008311E6"/>
    <w:rsid w:val="0083580D"/>
    <w:rsid w:val="00840AB7"/>
    <w:rsid w:val="0084370D"/>
    <w:rsid w:val="00847615"/>
    <w:rsid w:val="00847D18"/>
    <w:rsid w:val="0085122F"/>
    <w:rsid w:val="00851E09"/>
    <w:rsid w:val="008A0C81"/>
    <w:rsid w:val="008A2048"/>
    <w:rsid w:val="008C36A4"/>
    <w:rsid w:val="008C7AD7"/>
    <w:rsid w:val="008D4652"/>
    <w:rsid w:val="008E06CF"/>
    <w:rsid w:val="008E7FA2"/>
    <w:rsid w:val="0090144B"/>
    <w:rsid w:val="00911598"/>
    <w:rsid w:val="009146F9"/>
    <w:rsid w:val="009342C6"/>
    <w:rsid w:val="00935526"/>
    <w:rsid w:val="00937DFD"/>
    <w:rsid w:val="00960836"/>
    <w:rsid w:val="00976F62"/>
    <w:rsid w:val="0098177D"/>
    <w:rsid w:val="00983ED7"/>
    <w:rsid w:val="00984B20"/>
    <w:rsid w:val="009A4F2C"/>
    <w:rsid w:val="009C01F5"/>
    <w:rsid w:val="009C5812"/>
    <w:rsid w:val="009D428E"/>
    <w:rsid w:val="009D4E7A"/>
    <w:rsid w:val="009E0054"/>
    <w:rsid w:val="009E2EFD"/>
    <w:rsid w:val="009E3D49"/>
    <w:rsid w:val="009F5CA7"/>
    <w:rsid w:val="00A03499"/>
    <w:rsid w:val="00A037FB"/>
    <w:rsid w:val="00A0651A"/>
    <w:rsid w:val="00A11986"/>
    <w:rsid w:val="00A17479"/>
    <w:rsid w:val="00A22DF9"/>
    <w:rsid w:val="00A27184"/>
    <w:rsid w:val="00A35AF3"/>
    <w:rsid w:val="00A41780"/>
    <w:rsid w:val="00A44C1E"/>
    <w:rsid w:val="00A52111"/>
    <w:rsid w:val="00A73950"/>
    <w:rsid w:val="00A81362"/>
    <w:rsid w:val="00A84577"/>
    <w:rsid w:val="00A8569B"/>
    <w:rsid w:val="00A946F5"/>
    <w:rsid w:val="00AB7939"/>
    <w:rsid w:val="00AC1A70"/>
    <w:rsid w:val="00AC2449"/>
    <w:rsid w:val="00AC5924"/>
    <w:rsid w:val="00AC6820"/>
    <w:rsid w:val="00AD12A4"/>
    <w:rsid w:val="00AD20BA"/>
    <w:rsid w:val="00AD3289"/>
    <w:rsid w:val="00AD7942"/>
    <w:rsid w:val="00AE2C44"/>
    <w:rsid w:val="00AF59B5"/>
    <w:rsid w:val="00AF6373"/>
    <w:rsid w:val="00B01000"/>
    <w:rsid w:val="00B1628F"/>
    <w:rsid w:val="00B17A18"/>
    <w:rsid w:val="00B20C91"/>
    <w:rsid w:val="00B21511"/>
    <w:rsid w:val="00B25B41"/>
    <w:rsid w:val="00B40114"/>
    <w:rsid w:val="00B408A2"/>
    <w:rsid w:val="00B43AF6"/>
    <w:rsid w:val="00B44F31"/>
    <w:rsid w:val="00B502A6"/>
    <w:rsid w:val="00B51DE5"/>
    <w:rsid w:val="00B63065"/>
    <w:rsid w:val="00B87F9D"/>
    <w:rsid w:val="00B9093A"/>
    <w:rsid w:val="00B949DC"/>
    <w:rsid w:val="00BA21EE"/>
    <w:rsid w:val="00BA3C25"/>
    <w:rsid w:val="00BB2F30"/>
    <w:rsid w:val="00BC139A"/>
    <w:rsid w:val="00BC2E07"/>
    <w:rsid w:val="00BC2FDD"/>
    <w:rsid w:val="00BD3F5E"/>
    <w:rsid w:val="00BF5533"/>
    <w:rsid w:val="00C079D5"/>
    <w:rsid w:val="00C10784"/>
    <w:rsid w:val="00C15581"/>
    <w:rsid w:val="00C403E2"/>
    <w:rsid w:val="00C46D64"/>
    <w:rsid w:val="00C64079"/>
    <w:rsid w:val="00C64A5C"/>
    <w:rsid w:val="00C7720B"/>
    <w:rsid w:val="00C8211A"/>
    <w:rsid w:val="00C85126"/>
    <w:rsid w:val="00C93B32"/>
    <w:rsid w:val="00CC2EEC"/>
    <w:rsid w:val="00CC2F4C"/>
    <w:rsid w:val="00CE00CF"/>
    <w:rsid w:val="00CE1C86"/>
    <w:rsid w:val="00CE22EB"/>
    <w:rsid w:val="00CE543D"/>
    <w:rsid w:val="00CE5669"/>
    <w:rsid w:val="00CE7854"/>
    <w:rsid w:val="00CF2688"/>
    <w:rsid w:val="00CF5ECB"/>
    <w:rsid w:val="00CF69C2"/>
    <w:rsid w:val="00D00716"/>
    <w:rsid w:val="00D0111B"/>
    <w:rsid w:val="00D01282"/>
    <w:rsid w:val="00D0587F"/>
    <w:rsid w:val="00D35B77"/>
    <w:rsid w:val="00D40980"/>
    <w:rsid w:val="00D42178"/>
    <w:rsid w:val="00D50A9D"/>
    <w:rsid w:val="00D56B41"/>
    <w:rsid w:val="00D5768E"/>
    <w:rsid w:val="00D57D86"/>
    <w:rsid w:val="00D60EF3"/>
    <w:rsid w:val="00D62E6A"/>
    <w:rsid w:val="00D63BA6"/>
    <w:rsid w:val="00D64237"/>
    <w:rsid w:val="00D713AC"/>
    <w:rsid w:val="00D728B1"/>
    <w:rsid w:val="00D732E9"/>
    <w:rsid w:val="00DA0105"/>
    <w:rsid w:val="00DA3A9B"/>
    <w:rsid w:val="00DB4751"/>
    <w:rsid w:val="00DB7D70"/>
    <w:rsid w:val="00DB7E60"/>
    <w:rsid w:val="00DC1C14"/>
    <w:rsid w:val="00DD2BCC"/>
    <w:rsid w:val="00DD55F0"/>
    <w:rsid w:val="00DD632C"/>
    <w:rsid w:val="00DD678D"/>
    <w:rsid w:val="00DF4009"/>
    <w:rsid w:val="00E01F0D"/>
    <w:rsid w:val="00E11BBE"/>
    <w:rsid w:val="00E21936"/>
    <w:rsid w:val="00E21D34"/>
    <w:rsid w:val="00E220E4"/>
    <w:rsid w:val="00E34F5C"/>
    <w:rsid w:val="00E444B1"/>
    <w:rsid w:val="00E56D7C"/>
    <w:rsid w:val="00E70144"/>
    <w:rsid w:val="00E701B7"/>
    <w:rsid w:val="00E754C3"/>
    <w:rsid w:val="00E80DF2"/>
    <w:rsid w:val="00EA5388"/>
    <w:rsid w:val="00EA7611"/>
    <w:rsid w:val="00EB4248"/>
    <w:rsid w:val="00EB7DA7"/>
    <w:rsid w:val="00EC0FB4"/>
    <w:rsid w:val="00EF6A92"/>
    <w:rsid w:val="00F106A2"/>
    <w:rsid w:val="00F1498B"/>
    <w:rsid w:val="00F15B08"/>
    <w:rsid w:val="00F21C29"/>
    <w:rsid w:val="00F24E7A"/>
    <w:rsid w:val="00F328D1"/>
    <w:rsid w:val="00F54A28"/>
    <w:rsid w:val="00F55772"/>
    <w:rsid w:val="00F632AA"/>
    <w:rsid w:val="00F63671"/>
    <w:rsid w:val="00F719C7"/>
    <w:rsid w:val="00F86CF5"/>
    <w:rsid w:val="00F90E18"/>
    <w:rsid w:val="00FB6CF1"/>
    <w:rsid w:val="00FC30C0"/>
    <w:rsid w:val="00FD66E3"/>
    <w:rsid w:val="00FF166F"/>
    <w:rsid w:val="00FF6011"/>
    <w:rsid w:val="00FF64B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A6825"/>
  <w15:docId w15:val="{FD07D753-92E6-43EA-ABEF-91A952C3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39A"/>
  </w:style>
  <w:style w:type="paragraph" w:styleId="Titre1">
    <w:name w:val="heading 1"/>
    <w:basedOn w:val="Normal"/>
    <w:next w:val="Normal"/>
    <w:link w:val="Titre1Car"/>
    <w:uiPriority w:val="9"/>
    <w:qFormat/>
    <w:rsid w:val="00840A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9">
    <w:name w:val="heading 9"/>
    <w:basedOn w:val="Normal"/>
    <w:next w:val="Normal"/>
    <w:link w:val="Titre9Car"/>
    <w:qFormat/>
    <w:rsid w:val="007A0CDB"/>
    <w:pPr>
      <w:keepNext/>
      <w:spacing w:after="0" w:line="240" w:lineRule="auto"/>
      <w:jc w:val="both"/>
      <w:outlineLvl w:val="8"/>
    </w:pPr>
    <w:rPr>
      <w:rFonts w:ascii="Times New Roman" w:eastAsia="Times New Roman" w:hAnsi="Times New Roman" w:cs="Times New Roman"/>
      <w:b/>
      <w:i/>
      <w:iCs/>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7A0CDB"/>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7A0CDB"/>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semiHidden/>
    <w:rsid w:val="007A0CDB"/>
    <w:pPr>
      <w:spacing w:after="120" w:line="240" w:lineRule="auto"/>
      <w:ind w:left="283"/>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semiHidden/>
    <w:rsid w:val="007A0CDB"/>
    <w:rPr>
      <w:rFonts w:ascii="Times New Roman" w:eastAsia="Times New Roman" w:hAnsi="Times New Roman" w:cs="Times New Roman"/>
      <w:sz w:val="24"/>
      <w:szCs w:val="24"/>
      <w:lang w:eastAsia="fr-FR"/>
    </w:rPr>
  </w:style>
  <w:style w:type="character" w:customStyle="1" w:styleId="Titre9Car">
    <w:name w:val="Titre 9 Car"/>
    <w:basedOn w:val="Policepardfaut"/>
    <w:link w:val="Titre9"/>
    <w:rsid w:val="007A0CDB"/>
    <w:rPr>
      <w:rFonts w:ascii="Times New Roman" w:eastAsia="Times New Roman" w:hAnsi="Times New Roman" w:cs="Times New Roman"/>
      <w:b/>
      <w:i/>
      <w:iCs/>
      <w:sz w:val="24"/>
      <w:szCs w:val="24"/>
      <w:u w:val="single"/>
      <w:lang w:eastAsia="fr-FR"/>
    </w:rPr>
  </w:style>
  <w:style w:type="paragraph" w:styleId="Paragraphedeliste">
    <w:name w:val="List Paragraph"/>
    <w:aliases w:val="Titre 10,texte,U 5,Glossaire,liste de tableaux,Titre1,Bullet Points,Farbige Liste - Akzent 11"/>
    <w:basedOn w:val="Normal"/>
    <w:link w:val="ParagraphedelisteCar"/>
    <w:qFormat/>
    <w:rsid w:val="007A0CDB"/>
    <w:pPr>
      <w:spacing w:after="0" w:line="240" w:lineRule="auto"/>
      <w:ind w:left="720"/>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6E78AE"/>
    <w:pPr>
      <w:tabs>
        <w:tab w:val="center" w:pos="4536"/>
        <w:tab w:val="right" w:pos="9072"/>
      </w:tabs>
      <w:spacing w:after="0" w:line="240" w:lineRule="auto"/>
    </w:pPr>
  </w:style>
  <w:style w:type="character" w:customStyle="1" w:styleId="En-tteCar">
    <w:name w:val="En-tête Car"/>
    <w:basedOn w:val="Policepardfaut"/>
    <w:link w:val="En-tte"/>
    <w:uiPriority w:val="99"/>
    <w:rsid w:val="006E78AE"/>
  </w:style>
  <w:style w:type="paragraph" w:styleId="Pieddepage">
    <w:name w:val="footer"/>
    <w:basedOn w:val="Normal"/>
    <w:link w:val="PieddepageCar"/>
    <w:uiPriority w:val="99"/>
    <w:unhideWhenUsed/>
    <w:rsid w:val="006E78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78AE"/>
  </w:style>
  <w:style w:type="paragraph" w:styleId="Textedebulles">
    <w:name w:val="Balloon Text"/>
    <w:basedOn w:val="Normal"/>
    <w:link w:val="TextedebullesCar"/>
    <w:uiPriority w:val="99"/>
    <w:semiHidden/>
    <w:unhideWhenUsed/>
    <w:rsid w:val="001559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5981"/>
    <w:rPr>
      <w:rFonts w:ascii="Tahoma" w:hAnsi="Tahoma" w:cs="Tahoma"/>
      <w:sz w:val="16"/>
      <w:szCs w:val="16"/>
    </w:rPr>
  </w:style>
  <w:style w:type="paragraph" w:styleId="Notedebasdepage">
    <w:name w:val="footnote text"/>
    <w:basedOn w:val="Normal"/>
    <w:link w:val="NotedebasdepageCar"/>
    <w:uiPriority w:val="99"/>
    <w:semiHidden/>
    <w:unhideWhenUsed/>
    <w:rsid w:val="00BD3F5E"/>
    <w:pPr>
      <w:spacing w:after="0" w:line="240" w:lineRule="auto"/>
    </w:pPr>
    <w:rPr>
      <w:rFonts w:ascii="Times New Roman" w:eastAsia="Times New Roman" w:hAnsi="Times New Roman" w:cs="Times New Roman"/>
      <w:sz w:val="20"/>
      <w:szCs w:val="20"/>
      <w:lang w:val="x-none" w:eastAsia="x-none"/>
    </w:rPr>
  </w:style>
  <w:style w:type="character" w:customStyle="1" w:styleId="NotedebasdepageCar">
    <w:name w:val="Note de bas de page Car"/>
    <w:basedOn w:val="Policepardfaut"/>
    <w:link w:val="Notedebasdepage"/>
    <w:uiPriority w:val="99"/>
    <w:semiHidden/>
    <w:rsid w:val="00BD3F5E"/>
    <w:rPr>
      <w:rFonts w:ascii="Times New Roman" w:eastAsia="Times New Roman" w:hAnsi="Times New Roman" w:cs="Times New Roman"/>
      <w:sz w:val="20"/>
      <w:szCs w:val="20"/>
      <w:lang w:val="x-none" w:eastAsia="x-none"/>
    </w:rPr>
  </w:style>
  <w:style w:type="character" w:styleId="Appelnotedebasdep">
    <w:name w:val="footnote reference"/>
    <w:aliases w:val="ftref,16 Point,Superscript 6 Point,Car Car Char Car Char Car Car Char Car Char Char,Car Car Car Car Car Car Car Car Char Car Car Char Car Car Car Char Car Char Char Char,SUPERS"/>
    <w:uiPriority w:val="99"/>
    <w:rsid w:val="00BD3F5E"/>
    <w:rPr>
      <w:rFonts w:ascii="Arial" w:hAnsi="Arial"/>
      <w:sz w:val="18"/>
      <w:vertAlign w:val="superscript"/>
    </w:rPr>
  </w:style>
  <w:style w:type="table" w:styleId="Grilledutableau">
    <w:name w:val="Table Grid"/>
    <w:basedOn w:val="TableauNormal"/>
    <w:uiPriority w:val="39"/>
    <w:rsid w:val="00D56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144435"/>
    <w:pPr>
      <w:spacing w:after="0" w:line="240" w:lineRule="auto"/>
      <w:jc w:val="both"/>
    </w:pPr>
    <w:rPr>
      <w:rFonts w:ascii="Times New Roman" w:eastAsiaTheme="minorEastAsia" w:hAnsi="Times New Roman"/>
      <w:sz w:val="24"/>
      <w:lang w:eastAsia="fr-FR"/>
    </w:rPr>
  </w:style>
  <w:style w:type="character" w:customStyle="1" w:styleId="SansinterligneCar">
    <w:name w:val="Sans interligne Car"/>
    <w:link w:val="Sansinterligne"/>
    <w:uiPriority w:val="1"/>
    <w:rsid w:val="00144435"/>
    <w:rPr>
      <w:rFonts w:ascii="Times New Roman" w:eastAsiaTheme="minorEastAsia" w:hAnsi="Times New Roman"/>
      <w:sz w:val="24"/>
      <w:lang w:eastAsia="fr-FR"/>
    </w:rPr>
  </w:style>
  <w:style w:type="character" w:styleId="Accentuation">
    <w:name w:val="Emphasis"/>
    <w:basedOn w:val="Policepardfaut"/>
    <w:uiPriority w:val="20"/>
    <w:qFormat/>
    <w:rsid w:val="00193DFA"/>
    <w:rPr>
      <w:i/>
      <w:iCs/>
    </w:rPr>
  </w:style>
  <w:style w:type="paragraph" w:styleId="Rvision">
    <w:name w:val="Revision"/>
    <w:hidden/>
    <w:uiPriority w:val="99"/>
    <w:semiHidden/>
    <w:rsid w:val="00714CE4"/>
    <w:pPr>
      <w:spacing w:after="0" w:line="240" w:lineRule="auto"/>
    </w:pPr>
  </w:style>
  <w:style w:type="character" w:customStyle="1" w:styleId="Titre1Car">
    <w:name w:val="Titre 1 Car"/>
    <w:basedOn w:val="Policepardfaut"/>
    <w:link w:val="Titre1"/>
    <w:uiPriority w:val="9"/>
    <w:rsid w:val="00840AB7"/>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840AB7"/>
    <w:pPr>
      <w:spacing w:line="259" w:lineRule="auto"/>
      <w:outlineLvl w:val="9"/>
    </w:pPr>
    <w:rPr>
      <w:lang w:val="fr-BF" w:eastAsia="fr-BF"/>
    </w:rPr>
  </w:style>
  <w:style w:type="paragraph" w:styleId="TM1">
    <w:name w:val="toc 1"/>
    <w:basedOn w:val="Normal"/>
    <w:next w:val="Normal"/>
    <w:autoRedefine/>
    <w:uiPriority w:val="39"/>
    <w:unhideWhenUsed/>
    <w:rsid w:val="00840AB7"/>
    <w:pPr>
      <w:spacing w:after="100"/>
    </w:pPr>
  </w:style>
  <w:style w:type="paragraph" w:styleId="TM2">
    <w:name w:val="toc 2"/>
    <w:basedOn w:val="Normal"/>
    <w:next w:val="Normal"/>
    <w:autoRedefine/>
    <w:uiPriority w:val="39"/>
    <w:unhideWhenUsed/>
    <w:rsid w:val="00840AB7"/>
    <w:pPr>
      <w:spacing w:after="100"/>
      <w:ind w:left="220"/>
    </w:pPr>
  </w:style>
  <w:style w:type="character" w:styleId="Lienhypertexte">
    <w:name w:val="Hyperlink"/>
    <w:basedOn w:val="Policepardfaut"/>
    <w:uiPriority w:val="99"/>
    <w:unhideWhenUsed/>
    <w:rsid w:val="00840AB7"/>
    <w:rPr>
      <w:color w:val="0000FF" w:themeColor="hyperlink"/>
      <w:u w:val="single"/>
    </w:rPr>
  </w:style>
  <w:style w:type="character" w:styleId="Marquedecommentaire">
    <w:name w:val="annotation reference"/>
    <w:basedOn w:val="Policepardfaut"/>
    <w:uiPriority w:val="99"/>
    <w:semiHidden/>
    <w:unhideWhenUsed/>
    <w:rsid w:val="002F4061"/>
    <w:rPr>
      <w:sz w:val="16"/>
      <w:szCs w:val="16"/>
    </w:rPr>
  </w:style>
  <w:style w:type="paragraph" w:styleId="Commentaire">
    <w:name w:val="annotation text"/>
    <w:basedOn w:val="Normal"/>
    <w:link w:val="CommentaireCar"/>
    <w:uiPriority w:val="99"/>
    <w:semiHidden/>
    <w:unhideWhenUsed/>
    <w:rsid w:val="002F4061"/>
    <w:pPr>
      <w:spacing w:line="240" w:lineRule="auto"/>
    </w:pPr>
    <w:rPr>
      <w:sz w:val="20"/>
      <w:szCs w:val="20"/>
    </w:rPr>
  </w:style>
  <w:style w:type="character" w:customStyle="1" w:styleId="CommentaireCar">
    <w:name w:val="Commentaire Car"/>
    <w:basedOn w:val="Policepardfaut"/>
    <w:link w:val="Commentaire"/>
    <w:uiPriority w:val="99"/>
    <w:semiHidden/>
    <w:rsid w:val="002F4061"/>
    <w:rPr>
      <w:sz w:val="20"/>
      <w:szCs w:val="20"/>
    </w:rPr>
  </w:style>
  <w:style w:type="paragraph" w:styleId="Objetducommentaire">
    <w:name w:val="annotation subject"/>
    <w:basedOn w:val="Commentaire"/>
    <w:next w:val="Commentaire"/>
    <w:link w:val="ObjetducommentaireCar"/>
    <w:uiPriority w:val="99"/>
    <w:semiHidden/>
    <w:unhideWhenUsed/>
    <w:rsid w:val="002F4061"/>
    <w:rPr>
      <w:b/>
      <w:bCs/>
    </w:rPr>
  </w:style>
  <w:style w:type="character" w:customStyle="1" w:styleId="ObjetducommentaireCar">
    <w:name w:val="Objet du commentaire Car"/>
    <w:basedOn w:val="CommentaireCar"/>
    <w:link w:val="Objetducommentaire"/>
    <w:uiPriority w:val="99"/>
    <w:semiHidden/>
    <w:rsid w:val="002F4061"/>
    <w:rPr>
      <w:b/>
      <w:bCs/>
      <w:sz w:val="20"/>
      <w:szCs w:val="20"/>
    </w:rPr>
  </w:style>
  <w:style w:type="character" w:customStyle="1" w:styleId="normaltextrun">
    <w:name w:val="normaltextrun"/>
    <w:basedOn w:val="Policepardfaut"/>
    <w:rsid w:val="00960836"/>
  </w:style>
  <w:style w:type="character" w:customStyle="1" w:styleId="eop">
    <w:name w:val="eop"/>
    <w:basedOn w:val="Policepardfaut"/>
    <w:rsid w:val="00960836"/>
  </w:style>
  <w:style w:type="character" w:customStyle="1" w:styleId="ParagraphedelisteCar">
    <w:name w:val="Paragraphe de liste Car"/>
    <w:aliases w:val="Titre 10 Car,texte Car,U 5 Car,Glossaire Car,liste de tableaux Car,Titre1 Car,Bullet Points Car,Farbige Liste - Akzent 11 Car"/>
    <w:link w:val="Paragraphedeliste"/>
    <w:rsid w:val="006E4AB0"/>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828859">
      <w:bodyDiv w:val="1"/>
      <w:marLeft w:val="0"/>
      <w:marRight w:val="0"/>
      <w:marTop w:val="0"/>
      <w:marBottom w:val="0"/>
      <w:divBdr>
        <w:top w:val="none" w:sz="0" w:space="0" w:color="auto"/>
        <w:left w:val="none" w:sz="0" w:space="0" w:color="auto"/>
        <w:bottom w:val="none" w:sz="0" w:space="0" w:color="auto"/>
        <w:right w:val="none" w:sz="0" w:space="0" w:color="auto"/>
      </w:divBdr>
      <w:divsChild>
        <w:div w:id="1937860215">
          <w:marLeft w:val="0"/>
          <w:marRight w:val="0"/>
          <w:marTop w:val="0"/>
          <w:marBottom w:val="0"/>
          <w:divBdr>
            <w:top w:val="none" w:sz="0" w:space="0" w:color="auto"/>
            <w:left w:val="none" w:sz="0" w:space="0" w:color="auto"/>
            <w:bottom w:val="none" w:sz="0" w:space="0" w:color="auto"/>
            <w:right w:val="none" w:sz="0" w:space="0" w:color="auto"/>
          </w:divBdr>
          <w:divsChild>
            <w:div w:id="1649358244">
              <w:marLeft w:val="0"/>
              <w:marRight w:val="0"/>
              <w:marTop w:val="0"/>
              <w:marBottom w:val="0"/>
              <w:divBdr>
                <w:top w:val="none" w:sz="0" w:space="0" w:color="auto"/>
                <w:left w:val="none" w:sz="0" w:space="0" w:color="auto"/>
                <w:bottom w:val="none" w:sz="0" w:space="0" w:color="auto"/>
                <w:right w:val="none" w:sz="0" w:space="0" w:color="auto"/>
              </w:divBdr>
            </w:div>
          </w:divsChild>
        </w:div>
        <w:div w:id="705713146">
          <w:marLeft w:val="0"/>
          <w:marRight w:val="0"/>
          <w:marTop w:val="0"/>
          <w:marBottom w:val="0"/>
          <w:divBdr>
            <w:top w:val="none" w:sz="0" w:space="0" w:color="auto"/>
            <w:left w:val="none" w:sz="0" w:space="0" w:color="auto"/>
            <w:bottom w:val="none" w:sz="0" w:space="0" w:color="auto"/>
            <w:right w:val="none" w:sz="0" w:space="0" w:color="auto"/>
          </w:divBdr>
          <w:divsChild>
            <w:div w:id="477039010">
              <w:marLeft w:val="0"/>
              <w:marRight w:val="0"/>
              <w:marTop w:val="0"/>
              <w:marBottom w:val="0"/>
              <w:divBdr>
                <w:top w:val="none" w:sz="0" w:space="0" w:color="auto"/>
                <w:left w:val="none" w:sz="0" w:space="0" w:color="auto"/>
                <w:bottom w:val="none" w:sz="0" w:space="0" w:color="auto"/>
                <w:right w:val="none" w:sz="0" w:space="0" w:color="auto"/>
              </w:divBdr>
            </w:div>
            <w:div w:id="140269982">
              <w:marLeft w:val="0"/>
              <w:marRight w:val="0"/>
              <w:marTop w:val="0"/>
              <w:marBottom w:val="0"/>
              <w:divBdr>
                <w:top w:val="none" w:sz="0" w:space="0" w:color="auto"/>
                <w:left w:val="none" w:sz="0" w:space="0" w:color="auto"/>
                <w:bottom w:val="none" w:sz="0" w:space="0" w:color="auto"/>
                <w:right w:val="none" w:sz="0" w:space="0" w:color="auto"/>
              </w:divBdr>
            </w:div>
          </w:divsChild>
        </w:div>
        <w:div w:id="1243031086">
          <w:marLeft w:val="0"/>
          <w:marRight w:val="0"/>
          <w:marTop w:val="0"/>
          <w:marBottom w:val="0"/>
          <w:divBdr>
            <w:top w:val="none" w:sz="0" w:space="0" w:color="auto"/>
            <w:left w:val="none" w:sz="0" w:space="0" w:color="auto"/>
            <w:bottom w:val="none" w:sz="0" w:space="0" w:color="auto"/>
            <w:right w:val="none" w:sz="0" w:space="0" w:color="auto"/>
          </w:divBdr>
          <w:divsChild>
            <w:div w:id="1021051979">
              <w:marLeft w:val="0"/>
              <w:marRight w:val="0"/>
              <w:marTop w:val="0"/>
              <w:marBottom w:val="0"/>
              <w:divBdr>
                <w:top w:val="none" w:sz="0" w:space="0" w:color="auto"/>
                <w:left w:val="none" w:sz="0" w:space="0" w:color="auto"/>
                <w:bottom w:val="none" w:sz="0" w:space="0" w:color="auto"/>
                <w:right w:val="none" w:sz="0" w:space="0" w:color="auto"/>
              </w:divBdr>
            </w:div>
          </w:divsChild>
        </w:div>
        <w:div w:id="1463427186">
          <w:marLeft w:val="0"/>
          <w:marRight w:val="0"/>
          <w:marTop w:val="0"/>
          <w:marBottom w:val="0"/>
          <w:divBdr>
            <w:top w:val="none" w:sz="0" w:space="0" w:color="auto"/>
            <w:left w:val="none" w:sz="0" w:space="0" w:color="auto"/>
            <w:bottom w:val="none" w:sz="0" w:space="0" w:color="auto"/>
            <w:right w:val="none" w:sz="0" w:space="0" w:color="auto"/>
          </w:divBdr>
          <w:divsChild>
            <w:div w:id="877275201">
              <w:marLeft w:val="0"/>
              <w:marRight w:val="0"/>
              <w:marTop w:val="0"/>
              <w:marBottom w:val="0"/>
              <w:divBdr>
                <w:top w:val="none" w:sz="0" w:space="0" w:color="auto"/>
                <w:left w:val="none" w:sz="0" w:space="0" w:color="auto"/>
                <w:bottom w:val="none" w:sz="0" w:space="0" w:color="auto"/>
                <w:right w:val="none" w:sz="0" w:space="0" w:color="auto"/>
              </w:divBdr>
            </w:div>
          </w:divsChild>
        </w:div>
        <w:div w:id="2121100395">
          <w:marLeft w:val="0"/>
          <w:marRight w:val="0"/>
          <w:marTop w:val="0"/>
          <w:marBottom w:val="0"/>
          <w:divBdr>
            <w:top w:val="none" w:sz="0" w:space="0" w:color="auto"/>
            <w:left w:val="none" w:sz="0" w:space="0" w:color="auto"/>
            <w:bottom w:val="none" w:sz="0" w:space="0" w:color="auto"/>
            <w:right w:val="none" w:sz="0" w:space="0" w:color="auto"/>
          </w:divBdr>
          <w:divsChild>
            <w:div w:id="1052995355">
              <w:marLeft w:val="0"/>
              <w:marRight w:val="0"/>
              <w:marTop w:val="0"/>
              <w:marBottom w:val="0"/>
              <w:divBdr>
                <w:top w:val="none" w:sz="0" w:space="0" w:color="auto"/>
                <w:left w:val="none" w:sz="0" w:space="0" w:color="auto"/>
                <w:bottom w:val="none" w:sz="0" w:space="0" w:color="auto"/>
                <w:right w:val="none" w:sz="0" w:space="0" w:color="auto"/>
              </w:divBdr>
            </w:div>
          </w:divsChild>
        </w:div>
        <w:div w:id="1161196758">
          <w:marLeft w:val="0"/>
          <w:marRight w:val="0"/>
          <w:marTop w:val="0"/>
          <w:marBottom w:val="0"/>
          <w:divBdr>
            <w:top w:val="none" w:sz="0" w:space="0" w:color="auto"/>
            <w:left w:val="none" w:sz="0" w:space="0" w:color="auto"/>
            <w:bottom w:val="none" w:sz="0" w:space="0" w:color="auto"/>
            <w:right w:val="none" w:sz="0" w:space="0" w:color="auto"/>
          </w:divBdr>
          <w:divsChild>
            <w:div w:id="1934580701">
              <w:marLeft w:val="0"/>
              <w:marRight w:val="0"/>
              <w:marTop w:val="0"/>
              <w:marBottom w:val="0"/>
              <w:divBdr>
                <w:top w:val="none" w:sz="0" w:space="0" w:color="auto"/>
                <w:left w:val="none" w:sz="0" w:space="0" w:color="auto"/>
                <w:bottom w:val="none" w:sz="0" w:space="0" w:color="auto"/>
                <w:right w:val="none" w:sz="0" w:space="0" w:color="auto"/>
              </w:divBdr>
            </w:div>
          </w:divsChild>
        </w:div>
        <w:div w:id="876044054">
          <w:marLeft w:val="0"/>
          <w:marRight w:val="0"/>
          <w:marTop w:val="0"/>
          <w:marBottom w:val="0"/>
          <w:divBdr>
            <w:top w:val="none" w:sz="0" w:space="0" w:color="auto"/>
            <w:left w:val="none" w:sz="0" w:space="0" w:color="auto"/>
            <w:bottom w:val="none" w:sz="0" w:space="0" w:color="auto"/>
            <w:right w:val="none" w:sz="0" w:space="0" w:color="auto"/>
          </w:divBdr>
          <w:divsChild>
            <w:div w:id="1482229728">
              <w:marLeft w:val="0"/>
              <w:marRight w:val="0"/>
              <w:marTop w:val="0"/>
              <w:marBottom w:val="0"/>
              <w:divBdr>
                <w:top w:val="none" w:sz="0" w:space="0" w:color="auto"/>
                <w:left w:val="none" w:sz="0" w:space="0" w:color="auto"/>
                <w:bottom w:val="none" w:sz="0" w:space="0" w:color="auto"/>
                <w:right w:val="none" w:sz="0" w:space="0" w:color="auto"/>
              </w:divBdr>
            </w:div>
          </w:divsChild>
        </w:div>
        <w:div w:id="640422437">
          <w:marLeft w:val="0"/>
          <w:marRight w:val="0"/>
          <w:marTop w:val="0"/>
          <w:marBottom w:val="0"/>
          <w:divBdr>
            <w:top w:val="none" w:sz="0" w:space="0" w:color="auto"/>
            <w:left w:val="none" w:sz="0" w:space="0" w:color="auto"/>
            <w:bottom w:val="none" w:sz="0" w:space="0" w:color="auto"/>
            <w:right w:val="none" w:sz="0" w:space="0" w:color="auto"/>
          </w:divBdr>
          <w:divsChild>
            <w:div w:id="97482364">
              <w:marLeft w:val="0"/>
              <w:marRight w:val="0"/>
              <w:marTop w:val="0"/>
              <w:marBottom w:val="0"/>
              <w:divBdr>
                <w:top w:val="none" w:sz="0" w:space="0" w:color="auto"/>
                <w:left w:val="none" w:sz="0" w:space="0" w:color="auto"/>
                <w:bottom w:val="none" w:sz="0" w:space="0" w:color="auto"/>
                <w:right w:val="none" w:sz="0" w:space="0" w:color="auto"/>
              </w:divBdr>
            </w:div>
          </w:divsChild>
        </w:div>
        <w:div w:id="1188062414">
          <w:marLeft w:val="0"/>
          <w:marRight w:val="0"/>
          <w:marTop w:val="0"/>
          <w:marBottom w:val="0"/>
          <w:divBdr>
            <w:top w:val="none" w:sz="0" w:space="0" w:color="auto"/>
            <w:left w:val="none" w:sz="0" w:space="0" w:color="auto"/>
            <w:bottom w:val="none" w:sz="0" w:space="0" w:color="auto"/>
            <w:right w:val="none" w:sz="0" w:space="0" w:color="auto"/>
          </w:divBdr>
          <w:divsChild>
            <w:div w:id="754975693">
              <w:marLeft w:val="0"/>
              <w:marRight w:val="0"/>
              <w:marTop w:val="0"/>
              <w:marBottom w:val="0"/>
              <w:divBdr>
                <w:top w:val="none" w:sz="0" w:space="0" w:color="auto"/>
                <w:left w:val="none" w:sz="0" w:space="0" w:color="auto"/>
                <w:bottom w:val="none" w:sz="0" w:space="0" w:color="auto"/>
                <w:right w:val="none" w:sz="0" w:space="0" w:color="auto"/>
              </w:divBdr>
            </w:div>
          </w:divsChild>
        </w:div>
        <w:div w:id="1507018872">
          <w:marLeft w:val="0"/>
          <w:marRight w:val="0"/>
          <w:marTop w:val="0"/>
          <w:marBottom w:val="0"/>
          <w:divBdr>
            <w:top w:val="none" w:sz="0" w:space="0" w:color="auto"/>
            <w:left w:val="none" w:sz="0" w:space="0" w:color="auto"/>
            <w:bottom w:val="none" w:sz="0" w:space="0" w:color="auto"/>
            <w:right w:val="none" w:sz="0" w:space="0" w:color="auto"/>
          </w:divBdr>
          <w:divsChild>
            <w:div w:id="1544056472">
              <w:marLeft w:val="0"/>
              <w:marRight w:val="0"/>
              <w:marTop w:val="0"/>
              <w:marBottom w:val="0"/>
              <w:divBdr>
                <w:top w:val="none" w:sz="0" w:space="0" w:color="auto"/>
                <w:left w:val="none" w:sz="0" w:space="0" w:color="auto"/>
                <w:bottom w:val="none" w:sz="0" w:space="0" w:color="auto"/>
                <w:right w:val="none" w:sz="0" w:space="0" w:color="auto"/>
              </w:divBdr>
            </w:div>
          </w:divsChild>
        </w:div>
        <w:div w:id="1559517463">
          <w:marLeft w:val="0"/>
          <w:marRight w:val="0"/>
          <w:marTop w:val="0"/>
          <w:marBottom w:val="0"/>
          <w:divBdr>
            <w:top w:val="none" w:sz="0" w:space="0" w:color="auto"/>
            <w:left w:val="none" w:sz="0" w:space="0" w:color="auto"/>
            <w:bottom w:val="none" w:sz="0" w:space="0" w:color="auto"/>
            <w:right w:val="none" w:sz="0" w:space="0" w:color="auto"/>
          </w:divBdr>
          <w:divsChild>
            <w:div w:id="1335917362">
              <w:marLeft w:val="0"/>
              <w:marRight w:val="0"/>
              <w:marTop w:val="0"/>
              <w:marBottom w:val="0"/>
              <w:divBdr>
                <w:top w:val="none" w:sz="0" w:space="0" w:color="auto"/>
                <w:left w:val="none" w:sz="0" w:space="0" w:color="auto"/>
                <w:bottom w:val="none" w:sz="0" w:space="0" w:color="auto"/>
                <w:right w:val="none" w:sz="0" w:space="0" w:color="auto"/>
              </w:divBdr>
            </w:div>
          </w:divsChild>
        </w:div>
        <w:div w:id="1381398040">
          <w:marLeft w:val="0"/>
          <w:marRight w:val="0"/>
          <w:marTop w:val="0"/>
          <w:marBottom w:val="0"/>
          <w:divBdr>
            <w:top w:val="none" w:sz="0" w:space="0" w:color="auto"/>
            <w:left w:val="none" w:sz="0" w:space="0" w:color="auto"/>
            <w:bottom w:val="none" w:sz="0" w:space="0" w:color="auto"/>
            <w:right w:val="none" w:sz="0" w:space="0" w:color="auto"/>
          </w:divBdr>
          <w:divsChild>
            <w:div w:id="1803039409">
              <w:marLeft w:val="0"/>
              <w:marRight w:val="0"/>
              <w:marTop w:val="0"/>
              <w:marBottom w:val="0"/>
              <w:divBdr>
                <w:top w:val="none" w:sz="0" w:space="0" w:color="auto"/>
                <w:left w:val="none" w:sz="0" w:space="0" w:color="auto"/>
                <w:bottom w:val="none" w:sz="0" w:space="0" w:color="auto"/>
                <w:right w:val="none" w:sz="0" w:space="0" w:color="auto"/>
              </w:divBdr>
            </w:div>
          </w:divsChild>
        </w:div>
        <w:div w:id="2130345456">
          <w:marLeft w:val="0"/>
          <w:marRight w:val="0"/>
          <w:marTop w:val="0"/>
          <w:marBottom w:val="0"/>
          <w:divBdr>
            <w:top w:val="none" w:sz="0" w:space="0" w:color="auto"/>
            <w:left w:val="none" w:sz="0" w:space="0" w:color="auto"/>
            <w:bottom w:val="none" w:sz="0" w:space="0" w:color="auto"/>
            <w:right w:val="none" w:sz="0" w:space="0" w:color="auto"/>
          </w:divBdr>
          <w:divsChild>
            <w:div w:id="763112801">
              <w:marLeft w:val="0"/>
              <w:marRight w:val="0"/>
              <w:marTop w:val="0"/>
              <w:marBottom w:val="0"/>
              <w:divBdr>
                <w:top w:val="none" w:sz="0" w:space="0" w:color="auto"/>
                <w:left w:val="none" w:sz="0" w:space="0" w:color="auto"/>
                <w:bottom w:val="none" w:sz="0" w:space="0" w:color="auto"/>
                <w:right w:val="none" w:sz="0" w:space="0" w:color="auto"/>
              </w:divBdr>
            </w:div>
          </w:divsChild>
        </w:div>
        <w:div w:id="1301156437">
          <w:marLeft w:val="0"/>
          <w:marRight w:val="0"/>
          <w:marTop w:val="0"/>
          <w:marBottom w:val="0"/>
          <w:divBdr>
            <w:top w:val="none" w:sz="0" w:space="0" w:color="auto"/>
            <w:left w:val="none" w:sz="0" w:space="0" w:color="auto"/>
            <w:bottom w:val="none" w:sz="0" w:space="0" w:color="auto"/>
            <w:right w:val="none" w:sz="0" w:space="0" w:color="auto"/>
          </w:divBdr>
          <w:divsChild>
            <w:div w:id="174461899">
              <w:marLeft w:val="0"/>
              <w:marRight w:val="0"/>
              <w:marTop w:val="0"/>
              <w:marBottom w:val="0"/>
              <w:divBdr>
                <w:top w:val="none" w:sz="0" w:space="0" w:color="auto"/>
                <w:left w:val="none" w:sz="0" w:space="0" w:color="auto"/>
                <w:bottom w:val="none" w:sz="0" w:space="0" w:color="auto"/>
                <w:right w:val="none" w:sz="0" w:space="0" w:color="auto"/>
              </w:divBdr>
            </w:div>
          </w:divsChild>
        </w:div>
        <w:div w:id="859471056">
          <w:marLeft w:val="0"/>
          <w:marRight w:val="0"/>
          <w:marTop w:val="0"/>
          <w:marBottom w:val="0"/>
          <w:divBdr>
            <w:top w:val="none" w:sz="0" w:space="0" w:color="auto"/>
            <w:left w:val="none" w:sz="0" w:space="0" w:color="auto"/>
            <w:bottom w:val="none" w:sz="0" w:space="0" w:color="auto"/>
            <w:right w:val="none" w:sz="0" w:space="0" w:color="auto"/>
          </w:divBdr>
          <w:divsChild>
            <w:div w:id="1251934650">
              <w:marLeft w:val="0"/>
              <w:marRight w:val="0"/>
              <w:marTop w:val="0"/>
              <w:marBottom w:val="0"/>
              <w:divBdr>
                <w:top w:val="none" w:sz="0" w:space="0" w:color="auto"/>
                <w:left w:val="none" w:sz="0" w:space="0" w:color="auto"/>
                <w:bottom w:val="none" w:sz="0" w:space="0" w:color="auto"/>
                <w:right w:val="none" w:sz="0" w:space="0" w:color="auto"/>
              </w:divBdr>
            </w:div>
          </w:divsChild>
        </w:div>
        <w:div w:id="1835534833">
          <w:marLeft w:val="0"/>
          <w:marRight w:val="0"/>
          <w:marTop w:val="0"/>
          <w:marBottom w:val="0"/>
          <w:divBdr>
            <w:top w:val="none" w:sz="0" w:space="0" w:color="auto"/>
            <w:left w:val="none" w:sz="0" w:space="0" w:color="auto"/>
            <w:bottom w:val="none" w:sz="0" w:space="0" w:color="auto"/>
            <w:right w:val="none" w:sz="0" w:space="0" w:color="auto"/>
          </w:divBdr>
          <w:divsChild>
            <w:div w:id="1521432619">
              <w:marLeft w:val="0"/>
              <w:marRight w:val="0"/>
              <w:marTop w:val="0"/>
              <w:marBottom w:val="0"/>
              <w:divBdr>
                <w:top w:val="none" w:sz="0" w:space="0" w:color="auto"/>
                <w:left w:val="none" w:sz="0" w:space="0" w:color="auto"/>
                <w:bottom w:val="none" w:sz="0" w:space="0" w:color="auto"/>
                <w:right w:val="none" w:sz="0" w:space="0" w:color="auto"/>
              </w:divBdr>
            </w:div>
          </w:divsChild>
        </w:div>
        <w:div w:id="662782161">
          <w:marLeft w:val="0"/>
          <w:marRight w:val="0"/>
          <w:marTop w:val="0"/>
          <w:marBottom w:val="0"/>
          <w:divBdr>
            <w:top w:val="none" w:sz="0" w:space="0" w:color="auto"/>
            <w:left w:val="none" w:sz="0" w:space="0" w:color="auto"/>
            <w:bottom w:val="none" w:sz="0" w:space="0" w:color="auto"/>
            <w:right w:val="none" w:sz="0" w:space="0" w:color="auto"/>
          </w:divBdr>
          <w:divsChild>
            <w:div w:id="1642609649">
              <w:marLeft w:val="0"/>
              <w:marRight w:val="0"/>
              <w:marTop w:val="0"/>
              <w:marBottom w:val="0"/>
              <w:divBdr>
                <w:top w:val="none" w:sz="0" w:space="0" w:color="auto"/>
                <w:left w:val="none" w:sz="0" w:space="0" w:color="auto"/>
                <w:bottom w:val="none" w:sz="0" w:space="0" w:color="auto"/>
                <w:right w:val="none" w:sz="0" w:space="0" w:color="auto"/>
              </w:divBdr>
            </w:div>
          </w:divsChild>
        </w:div>
        <w:div w:id="902177295">
          <w:marLeft w:val="0"/>
          <w:marRight w:val="0"/>
          <w:marTop w:val="0"/>
          <w:marBottom w:val="0"/>
          <w:divBdr>
            <w:top w:val="none" w:sz="0" w:space="0" w:color="auto"/>
            <w:left w:val="none" w:sz="0" w:space="0" w:color="auto"/>
            <w:bottom w:val="none" w:sz="0" w:space="0" w:color="auto"/>
            <w:right w:val="none" w:sz="0" w:space="0" w:color="auto"/>
          </w:divBdr>
          <w:divsChild>
            <w:div w:id="952438933">
              <w:marLeft w:val="0"/>
              <w:marRight w:val="0"/>
              <w:marTop w:val="0"/>
              <w:marBottom w:val="0"/>
              <w:divBdr>
                <w:top w:val="none" w:sz="0" w:space="0" w:color="auto"/>
                <w:left w:val="none" w:sz="0" w:space="0" w:color="auto"/>
                <w:bottom w:val="none" w:sz="0" w:space="0" w:color="auto"/>
                <w:right w:val="none" w:sz="0" w:space="0" w:color="auto"/>
              </w:divBdr>
            </w:div>
          </w:divsChild>
        </w:div>
        <w:div w:id="1755274068">
          <w:marLeft w:val="0"/>
          <w:marRight w:val="0"/>
          <w:marTop w:val="0"/>
          <w:marBottom w:val="0"/>
          <w:divBdr>
            <w:top w:val="none" w:sz="0" w:space="0" w:color="auto"/>
            <w:left w:val="none" w:sz="0" w:space="0" w:color="auto"/>
            <w:bottom w:val="none" w:sz="0" w:space="0" w:color="auto"/>
            <w:right w:val="none" w:sz="0" w:space="0" w:color="auto"/>
          </w:divBdr>
          <w:divsChild>
            <w:div w:id="485896195">
              <w:marLeft w:val="0"/>
              <w:marRight w:val="0"/>
              <w:marTop w:val="0"/>
              <w:marBottom w:val="0"/>
              <w:divBdr>
                <w:top w:val="none" w:sz="0" w:space="0" w:color="auto"/>
                <w:left w:val="none" w:sz="0" w:space="0" w:color="auto"/>
                <w:bottom w:val="none" w:sz="0" w:space="0" w:color="auto"/>
                <w:right w:val="none" w:sz="0" w:space="0" w:color="auto"/>
              </w:divBdr>
            </w:div>
          </w:divsChild>
        </w:div>
        <w:div w:id="23219055">
          <w:marLeft w:val="0"/>
          <w:marRight w:val="0"/>
          <w:marTop w:val="0"/>
          <w:marBottom w:val="0"/>
          <w:divBdr>
            <w:top w:val="none" w:sz="0" w:space="0" w:color="auto"/>
            <w:left w:val="none" w:sz="0" w:space="0" w:color="auto"/>
            <w:bottom w:val="none" w:sz="0" w:space="0" w:color="auto"/>
            <w:right w:val="none" w:sz="0" w:space="0" w:color="auto"/>
          </w:divBdr>
          <w:divsChild>
            <w:div w:id="908274601">
              <w:marLeft w:val="0"/>
              <w:marRight w:val="0"/>
              <w:marTop w:val="0"/>
              <w:marBottom w:val="0"/>
              <w:divBdr>
                <w:top w:val="none" w:sz="0" w:space="0" w:color="auto"/>
                <w:left w:val="none" w:sz="0" w:space="0" w:color="auto"/>
                <w:bottom w:val="none" w:sz="0" w:space="0" w:color="auto"/>
                <w:right w:val="none" w:sz="0" w:space="0" w:color="auto"/>
              </w:divBdr>
            </w:div>
          </w:divsChild>
        </w:div>
        <w:div w:id="280889491">
          <w:marLeft w:val="0"/>
          <w:marRight w:val="0"/>
          <w:marTop w:val="0"/>
          <w:marBottom w:val="0"/>
          <w:divBdr>
            <w:top w:val="none" w:sz="0" w:space="0" w:color="auto"/>
            <w:left w:val="none" w:sz="0" w:space="0" w:color="auto"/>
            <w:bottom w:val="none" w:sz="0" w:space="0" w:color="auto"/>
            <w:right w:val="none" w:sz="0" w:space="0" w:color="auto"/>
          </w:divBdr>
          <w:divsChild>
            <w:div w:id="1846286218">
              <w:marLeft w:val="0"/>
              <w:marRight w:val="0"/>
              <w:marTop w:val="0"/>
              <w:marBottom w:val="0"/>
              <w:divBdr>
                <w:top w:val="none" w:sz="0" w:space="0" w:color="auto"/>
                <w:left w:val="none" w:sz="0" w:space="0" w:color="auto"/>
                <w:bottom w:val="none" w:sz="0" w:space="0" w:color="auto"/>
                <w:right w:val="none" w:sz="0" w:space="0" w:color="auto"/>
              </w:divBdr>
            </w:div>
          </w:divsChild>
        </w:div>
        <w:div w:id="425081653">
          <w:marLeft w:val="0"/>
          <w:marRight w:val="0"/>
          <w:marTop w:val="0"/>
          <w:marBottom w:val="0"/>
          <w:divBdr>
            <w:top w:val="none" w:sz="0" w:space="0" w:color="auto"/>
            <w:left w:val="none" w:sz="0" w:space="0" w:color="auto"/>
            <w:bottom w:val="none" w:sz="0" w:space="0" w:color="auto"/>
            <w:right w:val="none" w:sz="0" w:space="0" w:color="auto"/>
          </w:divBdr>
          <w:divsChild>
            <w:div w:id="14116144">
              <w:marLeft w:val="0"/>
              <w:marRight w:val="0"/>
              <w:marTop w:val="0"/>
              <w:marBottom w:val="0"/>
              <w:divBdr>
                <w:top w:val="none" w:sz="0" w:space="0" w:color="auto"/>
                <w:left w:val="none" w:sz="0" w:space="0" w:color="auto"/>
                <w:bottom w:val="none" w:sz="0" w:space="0" w:color="auto"/>
                <w:right w:val="none" w:sz="0" w:space="0" w:color="auto"/>
              </w:divBdr>
            </w:div>
          </w:divsChild>
        </w:div>
        <w:div w:id="213737659">
          <w:marLeft w:val="0"/>
          <w:marRight w:val="0"/>
          <w:marTop w:val="0"/>
          <w:marBottom w:val="0"/>
          <w:divBdr>
            <w:top w:val="none" w:sz="0" w:space="0" w:color="auto"/>
            <w:left w:val="none" w:sz="0" w:space="0" w:color="auto"/>
            <w:bottom w:val="none" w:sz="0" w:space="0" w:color="auto"/>
            <w:right w:val="none" w:sz="0" w:space="0" w:color="auto"/>
          </w:divBdr>
          <w:divsChild>
            <w:div w:id="76484422">
              <w:marLeft w:val="0"/>
              <w:marRight w:val="0"/>
              <w:marTop w:val="0"/>
              <w:marBottom w:val="0"/>
              <w:divBdr>
                <w:top w:val="none" w:sz="0" w:space="0" w:color="auto"/>
                <w:left w:val="none" w:sz="0" w:space="0" w:color="auto"/>
                <w:bottom w:val="none" w:sz="0" w:space="0" w:color="auto"/>
                <w:right w:val="none" w:sz="0" w:space="0" w:color="auto"/>
              </w:divBdr>
            </w:div>
          </w:divsChild>
        </w:div>
        <w:div w:id="806242813">
          <w:marLeft w:val="0"/>
          <w:marRight w:val="0"/>
          <w:marTop w:val="0"/>
          <w:marBottom w:val="0"/>
          <w:divBdr>
            <w:top w:val="none" w:sz="0" w:space="0" w:color="auto"/>
            <w:left w:val="none" w:sz="0" w:space="0" w:color="auto"/>
            <w:bottom w:val="none" w:sz="0" w:space="0" w:color="auto"/>
            <w:right w:val="none" w:sz="0" w:space="0" w:color="auto"/>
          </w:divBdr>
          <w:divsChild>
            <w:div w:id="455149570">
              <w:marLeft w:val="0"/>
              <w:marRight w:val="0"/>
              <w:marTop w:val="0"/>
              <w:marBottom w:val="0"/>
              <w:divBdr>
                <w:top w:val="none" w:sz="0" w:space="0" w:color="auto"/>
                <w:left w:val="none" w:sz="0" w:space="0" w:color="auto"/>
                <w:bottom w:val="none" w:sz="0" w:space="0" w:color="auto"/>
                <w:right w:val="none" w:sz="0" w:space="0" w:color="auto"/>
              </w:divBdr>
            </w:div>
          </w:divsChild>
        </w:div>
        <w:div w:id="1107696664">
          <w:marLeft w:val="0"/>
          <w:marRight w:val="0"/>
          <w:marTop w:val="0"/>
          <w:marBottom w:val="0"/>
          <w:divBdr>
            <w:top w:val="none" w:sz="0" w:space="0" w:color="auto"/>
            <w:left w:val="none" w:sz="0" w:space="0" w:color="auto"/>
            <w:bottom w:val="none" w:sz="0" w:space="0" w:color="auto"/>
            <w:right w:val="none" w:sz="0" w:space="0" w:color="auto"/>
          </w:divBdr>
          <w:divsChild>
            <w:div w:id="226847476">
              <w:marLeft w:val="0"/>
              <w:marRight w:val="0"/>
              <w:marTop w:val="0"/>
              <w:marBottom w:val="0"/>
              <w:divBdr>
                <w:top w:val="none" w:sz="0" w:space="0" w:color="auto"/>
                <w:left w:val="none" w:sz="0" w:space="0" w:color="auto"/>
                <w:bottom w:val="none" w:sz="0" w:space="0" w:color="auto"/>
                <w:right w:val="none" w:sz="0" w:space="0" w:color="auto"/>
              </w:divBdr>
            </w:div>
          </w:divsChild>
        </w:div>
        <w:div w:id="901253233">
          <w:marLeft w:val="0"/>
          <w:marRight w:val="0"/>
          <w:marTop w:val="0"/>
          <w:marBottom w:val="0"/>
          <w:divBdr>
            <w:top w:val="none" w:sz="0" w:space="0" w:color="auto"/>
            <w:left w:val="none" w:sz="0" w:space="0" w:color="auto"/>
            <w:bottom w:val="none" w:sz="0" w:space="0" w:color="auto"/>
            <w:right w:val="none" w:sz="0" w:space="0" w:color="auto"/>
          </w:divBdr>
          <w:divsChild>
            <w:div w:id="1737780206">
              <w:marLeft w:val="0"/>
              <w:marRight w:val="0"/>
              <w:marTop w:val="0"/>
              <w:marBottom w:val="0"/>
              <w:divBdr>
                <w:top w:val="none" w:sz="0" w:space="0" w:color="auto"/>
                <w:left w:val="none" w:sz="0" w:space="0" w:color="auto"/>
                <w:bottom w:val="none" w:sz="0" w:space="0" w:color="auto"/>
                <w:right w:val="none" w:sz="0" w:space="0" w:color="auto"/>
              </w:divBdr>
            </w:div>
          </w:divsChild>
        </w:div>
        <w:div w:id="1899586747">
          <w:marLeft w:val="0"/>
          <w:marRight w:val="0"/>
          <w:marTop w:val="0"/>
          <w:marBottom w:val="0"/>
          <w:divBdr>
            <w:top w:val="none" w:sz="0" w:space="0" w:color="auto"/>
            <w:left w:val="none" w:sz="0" w:space="0" w:color="auto"/>
            <w:bottom w:val="none" w:sz="0" w:space="0" w:color="auto"/>
            <w:right w:val="none" w:sz="0" w:space="0" w:color="auto"/>
          </w:divBdr>
          <w:divsChild>
            <w:div w:id="1804272690">
              <w:marLeft w:val="0"/>
              <w:marRight w:val="0"/>
              <w:marTop w:val="0"/>
              <w:marBottom w:val="0"/>
              <w:divBdr>
                <w:top w:val="none" w:sz="0" w:space="0" w:color="auto"/>
                <w:left w:val="none" w:sz="0" w:space="0" w:color="auto"/>
                <w:bottom w:val="none" w:sz="0" w:space="0" w:color="auto"/>
                <w:right w:val="none" w:sz="0" w:space="0" w:color="auto"/>
              </w:divBdr>
            </w:div>
          </w:divsChild>
        </w:div>
        <w:div w:id="1690329670">
          <w:marLeft w:val="0"/>
          <w:marRight w:val="0"/>
          <w:marTop w:val="0"/>
          <w:marBottom w:val="0"/>
          <w:divBdr>
            <w:top w:val="none" w:sz="0" w:space="0" w:color="auto"/>
            <w:left w:val="none" w:sz="0" w:space="0" w:color="auto"/>
            <w:bottom w:val="none" w:sz="0" w:space="0" w:color="auto"/>
            <w:right w:val="none" w:sz="0" w:space="0" w:color="auto"/>
          </w:divBdr>
          <w:divsChild>
            <w:div w:id="199361445">
              <w:marLeft w:val="0"/>
              <w:marRight w:val="0"/>
              <w:marTop w:val="0"/>
              <w:marBottom w:val="0"/>
              <w:divBdr>
                <w:top w:val="none" w:sz="0" w:space="0" w:color="auto"/>
                <w:left w:val="none" w:sz="0" w:space="0" w:color="auto"/>
                <w:bottom w:val="none" w:sz="0" w:space="0" w:color="auto"/>
                <w:right w:val="none" w:sz="0" w:space="0" w:color="auto"/>
              </w:divBdr>
            </w:div>
          </w:divsChild>
        </w:div>
        <w:div w:id="903489392">
          <w:marLeft w:val="0"/>
          <w:marRight w:val="0"/>
          <w:marTop w:val="0"/>
          <w:marBottom w:val="0"/>
          <w:divBdr>
            <w:top w:val="none" w:sz="0" w:space="0" w:color="auto"/>
            <w:left w:val="none" w:sz="0" w:space="0" w:color="auto"/>
            <w:bottom w:val="none" w:sz="0" w:space="0" w:color="auto"/>
            <w:right w:val="none" w:sz="0" w:space="0" w:color="auto"/>
          </w:divBdr>
          <w:divsChild>
            <w:div w:id="726144870">
              <w:marLeft w:val="0"/>
              <w:marRight w:val="0"/>
              <w:marTop w:val="0"/>
              <w:marBottom w:val="0"/>
              <w:divBdr>
                <w:top w:val="none" w:sz="0" w:space="0" w:color="auto"/>
                <w:left w:val="none" w:sz="0" w:space="0" w:color="auto"/>
                <w:bottom w:val="none" w:sz="0" w:space="0" w:color="auto"/>
                <w:right w:val="none" w:sz="0" w:space="0" w:color="auto"/>
              </w:divBdr>
            </w:div>
          </w:divsChild>
        </w:div>
        <w:div w:id="1338579476">
          <w:marLeft w:val="0"/>
          <w:marRight w:val="0"/>
          <w:marTop w:val="0"/>
          <w:marBottom w:val="0"/>
          <w:divBdr>
            <w:top w:val="none" w:sz="0" w:space="0" w:color="auto"/>
            <w:left w:val="none" w:sz="0" w:space="0" w:color="auto"/>
            <w:bottom w:val="none" w:sz="0" w:space="0" w:color="auto"/>
            <w:right w:val="none" w:sz="0" w:space="0" w:color="auto"/>
          </w:divBdr>
          <w:divsChild>
            <w:div w:id="116916960">
              <w:marLeft w:val="0"/>
              <w:marRight w:val="0"/>
              <w:marTop w:val="0"/>
              <w:marBottom w:val="0"/>
              <w:divBdr>
                <w:top w:val="none" w:sz="0" w:space="0" w:color="auto"/>
                <w:left w:val="none" w:sz="0" w:space="0" w:color="auto"/>
                <w:bottom w:val="none" w:sz="0" w:space="0" w:color="auto"/>
                <w:right w:val="none" w:sz="0" w:space="0" w:color="auto"/>
              </w:divBdr>
            </w:div>
          </w:divsChild>
        </w:div>
        <w:div w:id="1384253180">
          <w:marLeft w:val="0"/>
          <w:marRight w:val="0"/>
          <w:marTop w:val="0"/>
          <w:marBottom w:val="0"/>
          <w:divBdr>
            <w:top w:val="none" w:sz="0" w:space="0" w:color="auto"/>
            <w:left w:val="none" w:sz="0" w:space="0" w:color="auto"/>
            <w:bottom w:val="none" w:sz="0" w:space="0" w:color="auto"/>
            <w:right w:val="none" w:sz="0" w:space="0" w:color="auto"/>
          </w:divBdr>
          <w:divsChild>
            <w:div w:id="17969394">
              <w:marLeft w:val="0"/>
              <w:marRight w:val="0"/>
              <w:marTop w:val="0"/>
              <w:marBottom w:val="0"/>
              <w:divBdr>
                <w:top w:val="none" w:sz="0" w:space="0" w:color="auto"/>
                <w:left w:val="none" w:sz="0" w:space="0" w:color="auto"/>
                <w:bottom w:val="none" w:sz="0" w:space="0" w:color="auto"/>
                <w:right w:val="none" w:sz="0" w:space="0" w:color="auto"/>
              </w:divBdr>
            </w:div>
          </w:divsChild>
        </w:div>
        <w:div w:id="1712611031">
          <w:marLeft w:val="0"/>
          <w:marRight w:val="0"/>
          <w:marTop w:val="0"/>
          <w:marBottom w:val="0"/>
          <w:divBdr>
            <w:top w:val="none" w:sz="0" w:space="0" w:color="auto"/>
            <w:left w:val="none" w:sz="0" w:space="0" w:color="auto"/>
            <w:bottom w:val="none" w:sz="0" w:space="0" w:color="auto"/>
            <w:right w:val="none" w:sz="0" w:space="0" w:color="auto"/>
          </w:divBdr>
          <w:divsChild>
            <w:div w:id="9136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2655">
      <w:bodyDiv w:val="1"/>
      <w:marLeft w:val="0"/>
      <w:marRight w:val="0"/>
      <w:marTop w:val="0"/>
      <w:marBottom w:val="0"/>
      <w:divBdr>
        <w:top w:val="none" w:sz="0" w:space="0" w:color="auto"/>
        <w:left w:val="none" w:sz="0" w:space="0" w:color="auto"/>
        <w:bottom w:val="none" w:sz="0" w:space="0" w:color="auto"/>
        <w:right w:val="none" w:sz="0" w:space="0" w:color="auto"/>
      </w:divBdr>
    </w:div>
    <w:div w:id="1909458787">
      <w:bodyDiv w:val="1"/>
      <w:marLeft w:val="0"/>
      <w:marRight w:val="0"/>
      <w:marTop w:val="0"/>
      <w:marBottom w:val="0"/>
      <w:divBdr>
        <w:top w:val="none" w:sz="0" w:space="0" w:color="auto"/>
        <w:left w:val="none" w:sz="0" w:space="0" w:color="auto"/>
        <w:bottom w:val="none" w:sz="0" w:space="0" w:color="auto"/>
        <w:right w:val="none" w:sz="0" w:space="0" w:color="auto"/>
      </w:divBdr>
      <w:divsChild>
        <w:div w:id="886798443">
          <w:marLeft w:val="0"/>
          <w:marRight w:val="0"/>
          <w:marTop w:val="0"/>
          <w:marBottom w:val="0"/>
          <w:divBdr>
            <w:top w:val="none" w:sz="0" w:space="0" w:color="auto"/>
            <w:left w:val="none" w:sz="0" w:space="0" w:color="auto"/>
            <w:bottom w:val="none" w:sz="0" w:space="0" w:color="auto"/>
            <w:right w:val="none" w:sz="0" w:space="0" w:color="auto"/>
          </w:divBdr>
          <w:divsChild>
            <w:div w:id="910426537">
              <w:marLeft w:val="0"/>
              <w:marRight w:val="0"/>
              <w:marTop w:val="0"/>
              <w:marBottom w:val="0"/>
              <w:divBdr>
                <w:top w:val="none" w:sz="0" w:space="0" w:color="auto"/>
                <w:left w:val="none" w:sz="0" w:space="0" w:color="auto"/>
                <w:bottom w:val="none" w:sz="0" w:space="0" w:color="auto"/>
                <w:right w:val="none" w:sz="0" w:space="0" w:color="auto"/>
              </w:divBdr>
            </w:div>
          </w:divsChild>
        </w:div>
        <w:div w:id="879825635">
          <w:marLeft w:val="0"/>
          <w:marRight w:val="0"/>
          <w:marTop w:val="0"/>
          <w:marBottom w:val="0"/>
          <w:divBdr>
            <w:top w:val="none" w:sz="0" w:space="0" w:color="auto"/>
            <w:left w:val="none" w:sz="0" w:space="0" w:color="auto"/>
            <w:bottom w:val="none" w:sz="0" w:space="0" w:color="auto"/>
            <w:right w:val="none" w:sz="0" w:space="0" w:color="auto"/>
          </w:divBdr>
          <w:divsChild>
            <w:div w:id="12484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7.png@01D65B96.5F1CE7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57FD2-EF1E-4E8D-B1C0-63367B68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4948</Words>
  <Characters>28206</Characters>
  <Application>Microsoft Office Word</Application>
  <DocSecurity>4</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Aminata Gueye-Cisse</cp:lastModifiedBy>
  <cp:revision>2</cp:revision>
  <cp:lastPrinted>2022-06-09T11:01:00Z</cp:lastPrinted>
  <dcterms:created xsi:type="dcterms:W3CDTF">2022-06-16T11:26:00Z</dcterms:created>
  <dcterms:modified xsi:type="dcterms:W3CDTF">2022-06-16T11:26:00Z</dcterms:modified>
</cp:coreProperties>
</file>