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65F0" w14:textId="77777777" w:rsidR="002B425D" w:rsidRPr="00B62D71" w:rsidRDefault="00E70CAA">
      <w:pPr>
        <w:jc w:val="right"/>
        <w:rPr>
          <w:rFonts w:ascii="Calibri" w:hAnsi="Calibri" w:cs="Calibri"/>
          <w:lang w:val="en-GB"/>
        </w:rPr>
      </w:pPr>
      <w:r>
        <w:rPr>
          <w:rFonts w:ascii="Calibri" w:hAnsi="Calibri" w:cs="Calibri"/>
          <w:noProof/>
        </w:rPr>
        <w:drawing>
          <wp:inline distT="0" distB="0" distL="0" distR="0" wp14:anchorId="646D2D1C" wp14:editId="4B686C8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65E1669" w14:textId="6E9823D1" w:rsidR="002B425D"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0FB69FEA" w14:textId="77777777" w:rsidR="00EB486B" w:rsidRPr="00B62D71" w:rsidRDefault="00EB486B" w:rsidP="00EB486B">
      <w:pPr>
        <w:jc w:val="center"/>
        <w:rPr>
          <w:rFonts w:ascii="Calibri" w:hAnsi="Calibri" w:cs="Calibri"/>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536"/>
      </w:tblGrid>
      <w:tr w:rsidR="002B425D" w:rsidRPr="00B62D71" w14:paraId="23891160" w14:textId="77777777" w:rsidTr="00F503FF">
        <w:trPr>
          <w:cantSplit/>
        </w:trPr>
        <w:tc>
          <w:tcPr>
            <w:tcW w:w="4423" w:type="dxa"/>
            <w:vMerge w:val="restart"/>
          </w:tcPr>
          <w:p w14:paraId="6C219FE8" w14:textId="77777777" w:rsidR="00B41B3B" w:rsidRPr="001C4717" w:rsidRDefault="00B41B3B" w:rsidP="00BA0E6E">
            <w:pPr>
              <w:jc w:val="center"/>
              <w:rPr>
                <w:rFonts w:ascii="Calibri" w:hAnsi="Calibri" w:cs="Calibri"/>
                <w:sz w:val="22"/>
                <w:szCs w:val="22"/>
              </w:rPr>
            </w:pPr>
          </w:p>
          <w:p w14:paraId="6C5D5196" w14:textId="4E1E7109" w:rsidR="00E70CAA" w:rsidRPr="001C4717" w:rsidRDefault="00127F3A" w:rsidP="00CA3F8B">
            <w:pPr>
              <w:jc w:val="center"/>
              <w:rPr>
                <w:rFonts w:ascii="Calibri" w:hAnsi="Calibri" w:cs="Calibri"/>
                <w:sz w:val="22"/>
                <w:szCs w:val="22"/>
              </w:rPr>
            </w:pPr>
            <w:r w:rsidRPr="001C4717">
              <w:rPr>
                <w:rFonts w:ascii="Calibri" w:hAnsi="Calibri" w:cs="Calibri"/>
                <w:sz w:val="22"/>
                <w:szCs w:val="22"/>
              </w:rPr>
              <w:t xml:space="preserve">TO: </w:t>
            </w:r>
            <w:r w:rsidR="00EF3631">
              <w:rPr>
                <w:rFonts w:ascii="Calibri" w:hAnsi="Calibri" w:cs="Calibri"/>
                <w:sz w:val="22"/>
                <w:szCs w:val="22"/>
              </w:rPr>
              <w:t xml:space="preserve">NATIONAL </w:t>
            </w:r>
            <w:r w:rsidRPr="001C4717">
              <w:rPr>
                <w:rFonts w:ascii="Calibri" w:hAnsi="Calibri" w:cs="Calibri"/>
                <w:sz w:val="22"/>
                <w:szCs w:val="22"/>
              </w:rPr>
              <w:t>POTENTIAL VENDOR</w:t>
            </w:r>
            <w:r w:rsidR="00F503FF">
              <w:rPr>
                <w:rFonts w:ascii="Calibri" w:hAnsi="Calibri" w:cs="Calibri"/>
                <w:sz w:val="22"/>
                <w:szCs w:val="22"/>
              </w:rPr>
              <w:t>S</w:t>
            </w:r>
          </w:p>
        </w:tc>
        <w:tc>
          <w:tcPr>
            <w:tcW w:w="4536" w:type="dxa"/>
          </w:tcPr>
          <w:p w14:paraId="301B7E0F" w14:textId="6AC95E59" w:rsidR="002B425D" w:rsidRDefault="002B425D" w:rsidP="0079796A">
            <w:pPr>
              <w:tabs>
                <w:tab w:val="left" w:pos="3068"/>
              </w:tabs>
              <w:rPr>
                <w:rFonts w:ascii="Calibri" w:hAnsi="Calibri" w:cs="Calibri"/>
                <w:sz w:val="22"/>
                <w:szCs w:val="22"/>
              </w:rPr>
            </w:pPr>
            <w:r w:rsidRPr="001C4717">
              <w:rPr>
                <w:rFonts w:ascii="Calibri" w:hAnsi="Calibri" w:cs="Calibri"/>
                <w:sz w:val="22"/>
                <w:szCs w:val="22"/>
              </w:rPr>
              <w:t>DATE:</w:t>
            </w:r>
            <w:r w:rsidR="009E1C14" w:rsidRPr="001C4717">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2-06-23T00:00:00Z">
                  <w:dateFormat w:val="MMMM d, yyyy"/>
                  <w:lid w:val="en-US"/>
                  <w:storeMappedDataAs w:val="dateTime"/>
                  <w:calendar w:val="gregorian"/>
                </w:date>
              </w:sdtPr>
              <w:sdtEndPr/>
              <w:sdtContent>
                <w:r w:rsidR="00C846D3">
                  <w:rPr>
                    <w:rFonts w:ascii="Calibri" w:hAnsi="Calibri" w:cs="Calibri"/>
                    <w:sz w:val="22"/>
                    <w:szCs w:val="22"/>
                  </w:rPr>
                  <w:t>June 23, 2022</w:t>
                </w:r>
              </w:sdtContent>
            </w:sdt>
            <w:r w:rsidR="0079796A">
              <w:rPr>
                <w:rFonts w:ascii="Calibri" w:hAnsi="Calibri" w:cs="Calibri"/>
                <w:sz w:val="22"/>
                <w:szCs w:val="22"/>
              </w:rPr>
              <w:tab/>
            </w:r>
          </w:p>
          <w:p w14:paraId="530FE31F" w14:textId="4405DDD1" w:rsidR="0079796A" w:rsidRPr="001C4717" w:rsidRDefault="0079796A" w:rsidP="0079796A">
            <w:pPr>
              <w:tabs>
                <w:tab w:val="left" w:pos="3068"/>
              </w:tabs>
              <w:rPr>
                <w:rFonts w:ascii="Calibri" w:hAnsi="Calibri" w:cs="Calibri"/>
                <w:sz w:val="22"/>
                <w:szCs w:val="22"/>
              </w:rPr>
            </w:pPr>
          </w:p>
        </w:tc>
      </w:tr>
      <w:tr w:rsidR="002B425D" w:rsidRPr="00B62D71" w14:paraId="480E63EA" w14:textId="77777777" w:rsidTr="00F503FF">
        <w:trPr>
          <w:cantSplit/>
          <w:trHeight w:val="527"/>
        </w:trPr>
        <w:tc>
          <w:tcPr>
            <w:tcW w:w="4423" w:type="dxa"/>
            <w:vMerge/>
          </w:tcPr>
          <w:p w14:paraId="5C6C660B" w14:textId="77777777" w:rsidR="002B425D" w:rsidRPr="001C4717" w:rsidRDefault="002B425D">
            <w:pPr>
              <w:rPr>
                <w:rFonts w:ascii="Calibri" w:hAnsi="Calibri" w:cs="Calibri"/>
                <w:sz w:val="22"/>
                <w:szCs w:val="22"/>
              </w:rPr>
            </w:pPr>
          </w:p>
        </w:tc>
        <w:tc>
          <w:tcPr>
            <w:tcW w:w="4536" w:type="dxa"/>
            <w:tcBorders>
              <w:bottom w:val="single" w:sz="4" w:space="0" w:color="auto"/>
            </w:tcBorders>
          </w:tcPr>
          <w:p w14:paraId="4593897D" w14:textId="049846B1" w:rsidR="002B425D" w:rsidRPr="001C4717" w:rsidRDefault="002B425D" w:rsidP="003749FA">
            <w:pPr>
              <w:rPr>
                <w:rFonts w:ascii="Calibri" w:hAnsi="Calibri" w:cs="Calibri"/>
                <w:sz w:val="22"/>
                <w:szCs w:val="22"/>
              </w:rPr>
            </w:pPr>
            <w:r w:rsidRPr="001C4717">
              <w:rPr>
                <w:rFonts w:ascii="Calibri" w:hAnsi="Calibri" w:cs="Calibri"/>
                <w:sz w:val="22"/>
                <w:szCs w:val="22"/>
              </w:rPr>
              <w:t xml:space="preserve">REFERENCE: </w:t>
            </w:r>
            <w:r w:rsidR="00127F3A" w:rsidRPr="001C4717">
              <w:rPr>
                <w:rFonts w:ascii="Calibri" w:hAnsi="Calibri" w:cs="Calibri"/>
                <w:sz w:val="22"/>
                <w:szCs w:val="22"/>
              </w:rPr>
              <w:t>RFP/20</w:t>
            </w:r>
            <w:r w:rsidR="00DA7339">
              <w:rPr>
                <w:rFonts w:ascii="Calibri" w:hAnsi="Calibri" w:cs="Calibri"/>
                <w:sz w:val="22"/>
                <w:szCs w:val="22"/>
              </w:rPr>
              <w:t>2</w:t>
            </w:r>
            <w:r w:rsidR="00AC1F8C">
              <w:rPr>
                <w:rFonts w:ascii="Calibri" w:hAnsi="Calibri" w:cs="Calibri"/>
                <w:sz w:val="22"/>
                <w:szCs w:val="22"/>
              </w:rPr>
              <w:t>2</w:t>
            </w:r>
            <w:r w:rsidR="00127F3A" w:rsidRPr="001C4717">
              <w:rPr>
                <w:rFonts w:ascii="Calibri" w:hAnsi="Calibri" w:cs="Calibri"/>
                <w:sz w:val="22"/>
                <w:szCs w:val="22"/>
              </w:rPr>
              <w:t>/0</w:t>
            </w:r>
            <w:r w:rsidR="00C846D3">
              <w:rPr>
                <w:rFonts w:ascii="Calibri" w:hAnsi="Calibri" w:cs="Calibri"/>
                <w:sz w:val="22"/>
                <w:szCs w:val="22"/>
              </w:rPr>
              <w:t>48</w:t>
            </w:r>
          </w:p>
        </w:tc>
      </w:tr>
    </w:tbl>
    <w:p w14:paraId="6B1BEA3D" w14:textId="77777777" w:rsidR="002B425D" w:rsidRPr="00B62D71" w:rsidRDefault="002B425D">
      <w:pPr>
        <w:rPr>
          <w:rFonts w:ascii="Calibri" w:hAnsi="Calibri" w:cs="Calibri"/>
          <w:color w:val="FF0000"/>
          <w:sz w:val="22"/>
          <w:szCs w:val="22"/>
        </w:rPr>
      </w:pPr>
    </w:p>
    <w:p w14:paraId="28F60505" w14:textId="77777777" w:rsidR="009B6742" w:rsidRPr="00B62D71" w:rsidRDefault="009B6742">
      <w:pPr>
        <w:rPr>
          <w:rFonts w:ascii="Calibri" w:hAnsi="Calibri" w:cs="Calibri"/>
          <w:sz w:val="22"/>
          <w:szCs w:val="22"/>
        </w:rPr>
      </w:pPr>
    </w:p>
    <w:p w14:paraId="012B6929" w14:textId="77777777" w:rsidR="002B425D" w:rsidRPr="00B62D71" w:rsidRDefault="002B425D">
      <w:pPr>
        <w:rPr>
          <w:rFonts w:ascii="Calibri" w:hAnsi="Calibri" w:cs="Calibri"/>
          <w:sz w:val="22"/>
          <w:szCs w:val="22"/>
        </w:rPr>
      </w:pPr>
      <w:r w:rsidRPr="00B62D71">
        <w:rPr>
          <w:rFonts w:ascii="Calibri" w:hAnsi="Calibri" w:cs="Calibri"/>
          <w:sz w:val="22"/>
          <w:szCs w:val="22"/>
        </w:rPr>
        <w:t>Dear Sir/Madam:</w:t>
      </w:r>
    </w:p>
    <w:p w14:paraId="796E0349" w14:textId="77777777" w:rsidR="002B425D" w:rsidRPr="00B62D71" w:rsidRDefault="002B425D">
      <w:pPr>
        <w:rPr>
          <w:rFonts w:ascii="Calibri" w:hAnsi="Calibri" w:cs="Calibri"/>
          <w:sz w:val="22"/>
          <w:szCs w:val="22"/>
        </w:rPr>
      </w:pPr>
    </w:p>
    <w:p w14:paraId="654C418E" w14:textId="54B3F595" w:rsidR="00CE311A" w:rsidRPr="00A360D0" w:rsidRDefault="009B6742" w:rsidP="00CE311A">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w:t>
      </w:r>
      <w:r w:rsidR="00605805" w:rsidRPr="00605805">
        <w:rPr>
          <w:rFonts w:ascii="Calibri" w:hAnsi="Calibri" w:cs="Calibri"/>
          <w:sz w:val="22"/>
          <w:szCs w:val="22"/>
        </w:rPr>
        <w:t xml:space="preserve">to </w:t>
      </w:r>
      <w:r w:rsidR="00C846D3">
        <w:rPr>
          <w:rFonts w:ascii="Calibri" w:hAnsi="Calibri" w:cs="Calibri"/>
          <w:sz w:val="22"/>
          <w:szCs w:val="22"/>
        </w:rPr>
        <w:t xml:space="preserve">develop result-based monitoring and evaluation. </w:t>
      </w:r>
    </w:p>
    <w:p w14:paraId="41116491" w14:textId="77777777" w:rsidR="004A6937" w:rsidRDefault="004A6937" w:rsidP="004A6937">
      <w:pPr>
        <w:outlineLvl w:val="0"/>
        <w:rPr>
          <w:rFonts w:ascii="Calibri" w:hAnsi="Calibri" w:cs="Calibri"/>
          <w:sz w:val="22"/>
          <w:szCs w:val="22"/>
        </w:rPr>
      </w:pPr>
    </w:p>
    <w:p w14:paraId="17B5F576" w14:textId="0C1C9F21" w:rsidR="000E4019" w:rsidRPr="00B62D71" w:rsidRDefault="000E4019" w:rsidP="00AC1F8C">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3A967F11" w14:textId="77777777" w:rsidR="000E4019" w:rsidRPr="00B62D71" w:rsidRDefault="000E4019" w:rsidP="000E4019">
      <w:pPr>
        <w:ind w:firstLine="720"/>
        <w:outlineLvl w:val="0"/>
        <w:rPr>
          <w:rFonts w:ascii="Calibri" w:hAnsi="Calibri" w:cs="Calibri"/>
          <w:sz w:val="22"/>
          <w:szCs w:val="22"/>
        </w:rPr>
      </w:pPr>
    </w:p>
    <w:p w14:paraId="4D5E3CC7" w14:textId="5B9C662E" w:rsidR="00AC1F8C" w:rsidRPr="00B62D71" w:rsidRDefault="00AC1F8C" w:rsidP="00AC1F8C">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r>
        <w:rPr>
          <w:rFonts w:ascii="Calibri" w:hAnsi="Calibri" w:cs="Calibri"/>
          <w:sz w:val="22"/>
          <w:szCs w:val="22"/>
        </w:rPr>
        <w:t xml:space="preserve">18:00pm, </w:t>
      </w:r>
      <w:sdt>
        <w:sdtPr>
          <w:rPr>
            <w:rFonts w:ascii="Calibri" w:hAnsi="Calibri" w:cs="Calibri"/>
            <w:sz w:val="22"/>
            <w:szCs w:val="22"/>
          </w:rPr>
          <w:id w:val="1732731567"/>
          <w:placeholder>
            <w:docPart w:val="3D51696F19BD44FC9E654328EF80468E"/>
          </w:placeholder>
          <w:date w:fullDate="2022-07-08T00:00:00Z">
            <w:dateFormat w:val="dddd, MMMM dd, yyyy"/>
            <w:lid w:val="en-US"/>
            <w:storeMappedDataAs w:val="dateTime"/>
            <w:calendar w:val="gregorian"/>
          </w:date>
        </w:sdtPr>
        <w:sdtEndPr/>
        <w:sdtContent>
          <w:r w:rsidR="00C846D3">
            <w:rPr>
              <w:rFonts w:ascii="Calibri" w:hAnsi="Calibri" w:cs="Calibri"/>
              <w:sz w:val="22"/>
              <w:szCs w:val="22"/>
            </w:rPr>
            <w:t>Friday, July 08, 2022</w:t>
          </w:r>
        </w:sdtContent>
      </w:sdt>
      <w:r>
        <w:rPr>
          <w:rFonts w:ascii="Calibri" w:hAnsi="Calibri" w:cs="Calibri"/>
          <w:sz w:val="22"/>
          <w:szCs w:val="22"/>
        </w:rPr>
        <w:t xml:space="preserve"> (GMT:08 - UB time) </w:t>
      </w:r>
      <w:r w:rsidRPr="00B62D71">
        <w:rPr>
          <w:rFonts w:ascii="Calibri" w:hAnsi="Calibri" w:cs="Calibri"/>
          <w:sz w:val="22"/>
          <w:szCs w:val="22"/>
        </w:rPr>
        <w:t>and via email</w:t>
      </w:r>
      <w:r>
        <w:rPr>
          <w:rFonts w:ascii="Calibri" w:hAnsi="Calibri" w:cs="Calibri"/>
          <w:sz w:val="22"/>
          <w:szCs w:val="22"/>
        </w:rPr>
        <w:t xml:space="preserve"> </w:t>
      </w:r>
      <w:r w:rsidRPr="00B62D71">
        <w:rPr>
          <w:rFonts w:ascii="Calibri" w:hAnsi="Calibri" w:cs="Calibri"/>
          <w:sz w:val="22"/>
          <w:szCs w:val="22"/>
        </w:rPr>
        <w:t>to the address below:</w:t>
      </w:r>
    </w:p>
    <w:p w14:paraId="334E8984" w14:textId="77777777" w:rsidR="00AC1F8C" w:rsidRPr="00B62D71" w:rsidRDefault="00AC1F8C" w:rsidP="00AC1F8C">
      <w:pPr>
        <w:ind w:firstLine="720"/>
        <w:outlineLvl w:val="0"/>
        <w:rPr>
          <w:rFonts w:ascii="Calibri" w:hAnsi="Calibri" w:cs="Calibri"/>
          <w:sz w:val="22"/>
          <w:szCs w:val="22"/>
        </w:rPr>
      </w:pPr>
    </w:p>
    <w:sdt>
      <w:sdtPr>
        <w:rPr>
          <w:rFonts w:asciiTheme="minorHAnsi" w:hAnsiTheme="minorHAnsi" w:cstheme="minorHAnsi"/>
          <w:b/>
          <w:color w:val="000000" w:themeColor="text1"/>
          <w:sz w:val="22"/>
          <w:szCs w:val="22"/>
        </w:rPr>
        <w:id w:val="-1562475875"/>
        <w:placeholder>
          <w:docPart w:val="53813D42E22F4896A91D376A27B40314"/>
        </w:placeholder>
        <w:text/>
      </w:sdtPr>
      <w:sdtEndPr/>
      <w:sdtContent>
        <w:p w14:paraId="66FE6405" w14:textId="77777777" w:rsidR="00AC1F8C" w:rsidRDefault="00AC1F8C" w:rsidP="00AC1F8C">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email: bids.mn@undp.org</w:t>
          </w:r>
        </w:p>
      </w:sdtContent>
    </w:sdt>
    <w:p w14:paraId="484FF034" w14:textId="77777777" w:rsidR="00AC1F8C" w:rsidRDefault="00AC1F8C" w:rsidP="00AC1F8C">
      <w:pPr>
        <w:jc w:val="both"/>
        <w:rPr>
          <w:rFonts w:ascii="Calibri" w:hAnsi="Calibri" w:cs="Calibri"/>
          <w:sz w:val="22"/>
          <w:szCs w:val="22"/>
        </w:rPr>
      </w:pPr>
      <w:r w:rsidRPr="00B62D71">
        <w:rPr>
          <w:rFonts w:ascii="Calibri" w:hAnsi="Calibri" w:cs="Calibri"/>
          <w:sz w:val="22"/>
          <w:szCs w:val="22"/>
        </w:rPr>
        <w:tab/>
      </w:r>
    </w:p>
    <w:p w14:paraId="3DBED34E" w14:textId="77777777" w:rsidR="00AC1F8C" w:rsidRPr="00B62D71" w:rsidRDefault="00AC1F8C" w:rsidP="00AC1F8C">
      <w:pPr>
        <w:ind w:firstLine="720"/>
        <w:jc w:val="both"/>
        <w:rPr>
          <w:rFonts w:ascii="Calibri" w:hAnsi="Calibri" w:cs="Calibri"/>
          <w:sz w:val="22"/>
          <w:szCs w:val="22"/>
        </w:rPr>
      </w:pP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375245CFC6934F6DA13C7F46CAA02488"/>
          </w:placeholder>
          <w:text/>
        </w:sdtPr>
        <w:sdtEndPr/>
        <w:sdtContent>
          <w:r>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B7602AE6C8C642B38641CAF0A6932B20"/>
          </w:placeholder>
          <w:text/>
        </w:sdtPr>
        <w:sdtEndPr/>
        <w:sdtContent>
          <w:r>
            <w:rPr>
              <w:rFonts w:ascii="Calibri" w:hAnsi="Calibri" w:cs="Calibri"/>
              <w:sz w:val="22"/>
              <w:szCs w:val="22"/>
            </w:rPr>
            <w:t>120 days.</w:t>
          </w:r>
        </w:sdtContent>
      </w:sdt>
    </w:p>
    <w:p w14:paraId="35EFF4FD" w14:textId="77777777" w:rsidR="00425637" w:rsidRPr="00B62D71" w:rsidRDefault="00425637" w:rsidP="000E4019">
      <w:pPr>
        <w:jc w:val="both"/>
        <w:rPr>
          <w:rFonts w:ascii="Calibri" w:hAnsi="Calibri" w:cs="Calibri"/>
          <w:sz w:val="22"/>
          <w:szCs w:val="22"/>
        </w:rPr>
      </w:pPr>
    </w:p>
    <w:p w14:paraId="5196692C"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124D9FF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46FE9E8C"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31153634" w14:textId="77777777" w:rsidR="00437CF9" w:rsidRPr="00437CF9" w:rsidRDefault="00437CF9" w:rsidP="00437CF9">
      <w:pPr>
        <w:rPr>
          <w:rFonts w:ascii="Calibri" w:hAnsi="Calibri" w:cs="Calibri"/>
          <w:sz w:val="22"/>
          <w:szCs w:val="22"/>
        </w:rPr>
      </w:pPr>
    </w:p>
    <w:p w14:paraId="15CD3E7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7DE1F8F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1196CEE" w14:textId="77777777" w:rsidR="00437CF9" w:rsidRPr="00437CF9" w:rsidRDefault="00437CF9" w:rsidP="00437CF9">
      <w:pPr>
        <w:ind w:firstLine="720"/>
        <w:jc w:val="both"/>
        <w:rPr>
          <w:rFonts w:ascii="Calibri" w:hAnsi="Calibri" w:cs="Calibri"/>
          <w:sz w:val="22"/>
          <w:szCs w:val="22"/>
        </w:rPr>
      </w:pPr>
    </w:p>
    <w:p w14:paraId="2774C5B2"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45D11255" w14:textId="77777777" w:rsidR="00BD3609" w:rsidRPr="00437CF9" w:rsidRDefault="00BD3609" w:rsidP="00437CF9">
      <w:pPr>
        <w:jc w:val="both"/>
        <w:rPr>
          <w:rStyle w:val="Strong"/>
          <w:rFonts w:ascii="Calibri" w:hAnsi="Calibri" w:cs="Calibri"/>
          <w:b w:val="0"/>
          <w:iCs/>
          <w:sz w:val="22"/>
          <w:szCs w:val="22"/>
        </w:rPr>
      </w:pPr>
    </w:p>
    <w:p w14:paraId="00B92A7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5A9EB3B4" w14:textId="77777777" w:rsidR="00437CF9" w:rsidRPr="00437CF9" w:rsidRDefault="00437CF9" w:rsidP="00437CF9">
      <w:pPr>
        <w:ind w:firstLine="720"/>
        <w:rPr>
          <w:rFonts w:ascii="Calibri" w:hAnsi="Calibri" w:cs="Calibri"/>
          <w:sz w:val="22"/>
          <w:szCs w:val="22"/>
        </w:rPr>
      </w:pPr>
    </w:p>
    <w:p w14:paraId="1560DB22"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3FC36505" w14:textId="77777777" w:rsidR="00437CF9" w:rsidRPr="00437CF9" w:rsidRDefault="00437CF9" w:rsidP="00437CF9">
      <w:pPr>
        <w:ind w:firstLine="720"/>
        <w:jc w:val="both"/>
        <w:rPr>
          <w:rFonts w:ascii="Calibri" w:hAnsi="Calibri" w:cs="Calibri"/>
          <w:sz w:val="22"/>
          <w:szCs w:val="22"/>
        </w:rPr>
      </w:pPr>
    </w:p>
    <w:p w14:paraId="46073719"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1DD9A276" w14:textId="77777777" w:rsidR="005B0BCD" w:rsidRDefault="00DE19E3" w:rsidP="00437CF9">
      <w:pPr>
        <w:jc w:val="both"/>
        <w:rPr>
          <w:rStyle w:val="Strong"/>
          <w:rFonts w:ascii="Calibri" w:hAnsi="Calibri" w:cs="Calibri"/>
          <w:b w:val="0"/>
          <w:iCs/>
          <w:sz w:val="22"/>
          <w:szCs w:val="22"/>
        </w:rPr>
      </w:pPr>
      <w:hyperlink r:id="rId12" w:history="1">
        <w:r w:rsidR="005B0BCD" w:rsidRPr="00813C33">
          <w:rPr>
            <w:rStyle w:val="Hyperlink"/>
            <w:rFonts w:ascii="Calibri" w:hAnsi="Calibri" w:cs="Calibri"/>
            <w:iCs/>
            <w:sz w:val="22"/>
            <w:szCs w:val="22"/>
          </w:rPr>
          <w:t>http://www.undp.org/content/undp/en/home/operations/procurement/protestandsanctions/</w:t>
        </w:r>
      </w:hyperlink>
    </w:p>
    <w:p w14:paraId="413A3D51" w14:textId="77777777" w:rsidR="00437CF9" w:rsidRPr="005B0BCD" w:rsidRDefault="00437CF9" w:rsidP="00437CF9">
      <w:pPr>
        <w:jc w:val="both"/>
        <w:rPr>
          <w:rStyle w:val="Strong"/>
          <w:rFonts w:ascii="Calibri" w:hAnsi="Calibri" w:cs="Calibri"/>
          <w:b w:val="0"/>
          <w:bCs w:val="0"/>
          <w:iCs/>
          <w:snapToGrid w:val="0"/>
          <w:sz w:val="22"/>
          <w:szCs w:val="22"/>
        </w:rPr>
      </w:pPr>
    </w:p>
    <w:p w14:paraId="724F2BF5"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256468B" w14:textId="77777777" w:rsidR="00D50953" w:rsidRPr="00437CF9" w:rsidRDefault="00D50953" w:rsidP="00437CF9">
      <w:pPr>
        <w:jc w:val="both"/>
        <w:rPr>
          <w:rFonts w:ascii="Calibri" w:hAnsi="Calibri" w:cs="Calibri"/>
          <w:sz w:val="22"/>
          <w:szCs w:val="22"/>
        </w:rPr>
      </w:pPr>
    </w:p>
    <w:p w14:paraId="22DD3C1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437CF9">
        <w:rPr>
          <w:rFonts w:ascii="Calibri" w:hAnsi="Calibri" w:cs="Calibri"/>
          <w:sz w:val="22"/>
          <w:szCs w:val="22"/>
        </w:rPr>
        <w:t>link :</w:t>
      </w:r>
      <w:proofErr w:type="gramEnd"/>
      <w:r w:rsidRPr="00437CF9">
        <w:rPr>
          <w:rFonts w:ascii="Calibri" w:hAnsi="Calibri" w:cs="Calibri"/>
          <w:sz w:val="22"/>
          <w:szCs w:val="22"/>
        </w:rPr>
        <w:t xml:space="preserve"> </w:t>
      </w:r>
      <w:hyperlink r:id="rId13"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1C57AA15" w14:textId="77777777" w:rsidR="00437CF9" w:rsidRPr="00437CF9" w:rsidRDefault="00437CF9" w:rsidP="00437CF9">
      <w:pPr>
        <w:rPr>
          <w:rFonts w:ascii="Calibri" w:hAnsi="Calibri" w:cs="Calibri"/>
          <w:sz w:val="22"/>
          <w:szCs w:val="22"/>
        </w:rPr>
      </w:pPr>
    </w:p>
    <w:p w14:paraId="6A24AC09"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1BE8CF41" w14:textId="77777777" w:rsidR="00EE7C60" w:rsidRDefault="00EE7C60" w:rsidP="00EE7C60">
      <w:pPr>
        <w:ind w:left="720"/>
        <w:rPr>
          <w:rStyle w:val="Strong"/>
          <w:rFonts w:ascii="Calibri" w:hAnsi="Calibri" w:cs="Calibri"/>
          <w:b w:val="0"/>
          <w:iCs/>
          <w:sz w:val="22"/>
          <w:szCs w:val="22"/>
        </w:rPr>
      </w:pPr>
    </w:p>
    <w:p w14:paraId="4D63BF5D" w14:textId="77777777" w:rsidR="00EE7C60" w:rsidRPr="00437CF9" w:rsidRDefault="00EE7C60" w:rsidP="00EE7C60">
      <w:pPr>
        <w:ind w:left="720"/>
        <w:rPr>
          <w:rStyle w:val="Strong"/>
          <w:rFonts w:ascii="Calibri" w:hAnsi="Calibri" w:cs="Calibri"/>
          <w:b w:val="0"/>
          <w:iCs/>
          <w:sz w:val="22"/>
          <w:szCs w:val="22"/>
        </w:rPr>
      </w:pPr>
    </w:p>
    <w:p w14:paraId="06B128F5" w14:textId="77777777" w:rsidR="00437CF9" w:rsidRPr="00437CF9" w:rsidRDefault="00437CF9" w:rsidP="00437CF9">
      <w:pPr>
        <w:jc w:val="both"/>
        <w:rPr>
          <w:rStyle w:val="Strong"/>
          <w:rFonts w:ascii="Calibri" w:hAnsi="Calibri" w:cs="Calibri"/>
          <w:b w:val="0"/>
          <w:iCs/>
          <w:sz w:val="22"/>
          <w:szCs w:val="22"/>
        </w:rPr>
      </w:pPr>
    </w:p>
    <w:p w14:paraId="557CEE22" w14:textId="77777777" w:rsidR="00437CF9" w:rsidRPr="00437CF9" w:rsidRDefault="00437CF9" w:rsidP="0067787C">
      <w:pPr>
        <w:ind w:left="5760" w:firstLine="720"/>
        <w:jc w:val="center"/>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34C871DB" w14:textId="76137E7F" w:rsidR="00437CF9" w:rsidRDefault="00437CF9" w:rsidP="0067787C">
      <w:pPr>
        <w:ind w:left="5760" w:firstLine="720"/>
        <w:jc w:val="center"/>
        <w:rPr>
          <w:rFonts w:ascii="Calibri" w:hAnsi="Calibri" w:cs="Calibri"/>
          <w:iCs/>
          <w:snapToGrid w:val="0"/>
          <w:color w:val="FF0000"/>
          <w:sz w:val="22"/>
          <w:szCs w:val="22"/>
        </w:rPr>
      </w:pPr>
    </w:p>
    <w:p w14:paraId="64E8D036" w14:textId="52888E0B" w:rsidR="00C07D53" w:rsidRDefault="00C07D53" w:rsidP="0067787C">
      <w:pPr>
        <w:ind w:left="5760" w:firstLine="720"/>
        <w:jc w:val="center"/>
        <w:rPr>
          <w:rFonts w:ascii="Calibri" w:hAnsi="Calibri" w:cs="Calibri"/>
          <w:iCs/>
          <w:snapToGrid w:val="0"/>
          <w:color w:val="FF0000"/>
          <w:sz w:val="22"/>
          <w:szCs w:val="22"/>
        </w:rPr>
      </w:pPr>
    </w:p>
    <w:p w14:paraId="08C4C0CB" w14:textId="77777777" w:rsidR="0067787C" w:rsidRPr="00437CF9" w:rsidRDefault="0067787C" w:rsidP="0067787C">
      <w:pPr>
        <w:ind w:left="5760" w:firstLine="720"/>
        <w:jc w:val="center"/>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289709974"/>
        <w:placeholder>
          <w:docPart w:val="F19AD9A4D8DD450EABDAD79A7E6E4D66"/>
        </w:placeholder>
        <w:text/>
      </w:sdtPr>
      <w:sdtEndPr/>
      <w:sdtContent>
        <w:p w14:paraId="7F24E43D" w14:textId="22A522DC" w:rsidR="009E1C14" w:rsidRDefault="00BE6D86" w:rsidP="003479C1">
          <w:pPr>
            <w:ind w:left="5760" w:firstLine="720"/>
            <w:rPr>
              <w:rFonts w:ascii="Calibri" w:hAnsi="Calibri" w:cs="Calibri"/>
              <w:i/>
              <w:iCs/>
              <w:snapToGrid w:val="0"/>
              <w:color w:val="000000" w:themeColor="text1"/>
              <w:sz w:val="22"/>
              <w:szCs w:val="22"/>
            </w:rPr>
          </w:pPr>
          <w:r>
            <w:rPr>
              <w:rFonts w:ascii="Calibri" w:hAnsi="Calibri" w:cs="Calibri"/>
              <w:b/>
              <w:bCs/>
              <w:i/>
              <w:iCs/>
              <w:snapToGrid w:val="0"/>
              <w:color w:val="000000" w:themeColor="text1"/>
              <w:sz w:val="22"/>
              <w:szCs w:val="22"/>
            </w:rPr>
            <w:t xml:space="preserve">           </w:t>
          </w:r>
          <w:r w:rsidR="00A360D0">
            <w:rPr>
              <w:rFonts w:ascii="Calibri" w:hAnsi="Calibri" w:cs="Calibri"/>
              <w:b/>
              <w:bCs/>
              <w:i/>
              <w:iCs/>
              <w:snapToGrid w:val="0"/>
              <w:color w:val="000000" w:themeColor="text1"/>
              <w:sz w:val="22"/>
              <w:szCs w:val="22"/>
            </w:rPr>
            <w:t>Carlos Escriva Gil</w:t>
          </w:r>
        </w:p>
      </w:sdtContent>
    </w:sdt>
    <w:p w14:paraId="4554F6B7" w14:textId="4FB35C6B" w:rsidR="00437CF9" w:rsidRPr="00F503FF" w:rsidRDefault="00DE19E3" w:rsidP="00A360D0">
      <w:pPr>
        <w:jc w:val="center"/>
        <w:rPr>
          <w:rFonts w:ascii="Calibri" w:hAnsi="Calibri" w:cs="Calibri"/>
          <w:i/>
          <w:iCs/>
          <w:snapToGrid w:val="0"/>
          <w:color w:val="000000" w:themeColor="text1"/>
        </w:rPr>
      </w:pPr>
      <w:sdt>
        <w:sdtPr>
          <w:rPr>
            <w:rFonts w:ascii="Calibri" w:hAnsi="Calibri" w:cs="Calibri"/>
            <w:i/>
            <w:iCs/>
            <w:snapToGrid w:val="0"/>
            <w:color w:val="000000" w:themeColor="text1"/>
          </w:rPr>
          <w:id w:val="1312215449"/>
          <w:placeholder>
            <w:docPart w:val="108410579A374F51900AFBC32B485961"/>
          </w:placeholder>
          <w:text/>
        </w:sdtPr>
        <w:sdtEndPr/>
        <w:sdtContent>
          <w:r w:rsidR="00A360D0">
            <w:rPr>
              <w:rFonts w:ascii="Calibri" w:hAnsi="Calibri" w:cs="Calibri"/>
              <w:i/>
              <w:iCs/>
              <w:snapToGrid w:val="0"/>
              <w:color w:val="000000" w:themeColor="text1"/>
            </w:rPr>
            <w:t xml:space="preserve">                                                                                                                                                 Operations Manager</w:t>
          </w:r>
        </w:sdtContent>
      </w:sdt>
    </w:p>
    <w:sdt>
      <w:sdtPr>
        <w:rPr>
          <w:rFonts w:ascii="Calibri" w:hAnsi="Calibri" w:cs="Calibri"/>
          <w:sz w:val="22"/>
          <w:szCs w:val="22"/>
        </w:rPr>
        <w:id w:val="542486367"/>
        <w:placeholder>
          <w:docPart w:val="7360BC3592C043F5971D19490B1ADC5B"/>
        </w:placeholder>
        <w:date w:fullDate="2022-06-23T00:00:00Z">
          <w:dateFormat w:val="M/d/yyyy"/>
          <w:lid w:val="en-US"/>
          <w:storeMappedDataAs w:val="dateTime"/>
          <w:calendar w:val="gregorian"/>
        </w:date>
      </w:sdtPr>
      <w:sdtEndPr/>
      <w:sdtContent>
        <w:p w14:paraId="67899C60" w14:textId="6B231284" w:rsidR="00437CF9" w:rsidRPr="009E1C14" w:rsidRDefault="00C846D3" w:rsidP="0067787C">
          <w:pPr>
            <w:ind w:left="5760" w:firstLine="720"/>
            <w:jc w:val="center"/>
            <w:rPr>
              <w:rFonts w:ascii="Calibri" w:hAnsi="Calibri" w:cs="Calibri"/>
              <w:i/>
              <w:iCs/>
              <w:snapToGrid w:val="0"/>
              <w:color w:val="000000" w:themeColor="text1"/>
              <w:sz w:val="22"/>
              <w:szCs w:val="22"/>
            </w:rPr>
          </w:pPr>
          <w:r>
            <w:rPr>
              <w:rFonts w:ascii="Calibri" w:hAnsi="Calibri" w:cs="Calibri"/>
              <w:sz w:val="22"/>
              <w:szCs w:val="22"/>
            </w:rPr>
            <w:t>6</w:t>
          </w:r>
          <w:r w:rsidR="00FF6761">
            <w:rPr>
              <w:rFonts w:ascii="Calibri" w:hAnsi="Calibri" w:cs="Calibri"/>
              <w:sz w:val="22"/>
              <w:szCs w:val="22"/>
            </w:rPr>
            <w:t>/</w:t>
          </w:r>
          <w:r>
            <w:rPr>
              <w:rFonts w:ascii="Calibri" w:hAnsi="Calibri" w:cs="Calibri"/>
              <w:sz w:val="22"/>
              <w:szCs w:val="22"/>
            </w:rPr>
            <w:t>23</w:t>
          </w:r>
          <w:r w:rsidR="00FF6761">
            <w:rPr>
              <w:rFonts w:ascii="Calibri" w:hAnsi="Calibri" w:cs="Calibri"/>
              <w:sz w:val="22"/>
              <w:szCs w:val="22"/>
            </w:rPr>
            <w:t>/2022</w:t>
          </w:r>
        </w:p>
      </w:sdtContent>
    </w:sdt>
    <w:p w14:paraId="2540FD2C" w14:textId="77777777" w:rsidR="00437CF9" w:rsidRPr="00437CF9" w:rsidRDefault="00FA7549" w:rsidP="00437CF9">
      <w:pPr>
        <w:rPr>
          <w:rFonts w:ascii="Calibri" w:hAnsi="Calibri" w:cs="Calibri"/>
          <w:sz w:val="22"/>
          <w:szCs w:val="22"/>
        </w:rPr>
      </w:pPr>
      <w:r>
        <w:rPr>
          <w:rFonts w:ascii="Calibri" w:hAnsi="Calibri" w:cs="Calibri"/>
          <w:sz w:val="22"/>
          <w:szCs w:val="22"/>
        </w:rPr>
        <w:t xml:space="preserve"> </w:t>
      </w:r>
    </w:p>
    <w:p w14:paraId="493D42D9" w14:textId="77777777" w:rsidR="00BB13AA" w:rsidRPr="000A4B10" w:rsidRDefault="00437CF9" w:rsidP="00C9208A">
      <w:pPr>
        <w:ind w:firstLine="720"/>
        <w:jc w:val="right"/>
        <w:rPr>
          <w:rFonts w:ascii="Calibri" w:hAnsi="Calibri" w:cs="Calibri"/>
          <w:b/>
          <w:sz w:val="28"/>
          <w:szCs w:val="28"/>
        </w:rPr>
      </w:pPr>
      <w:r w:rsidRPr="00437CF9">
        <w:rPr>
          <w:rFonts w:ascii="Calibri" w:hAnsi="Calibri" w:cs="Calibri"/>
          <w:sz w:val="22"/>
          <w:szCs w:val="22"/>
        </w:rPr>
        <w:br w:type="page"/>
      </w:r>
      <w:r w:rsidR="00BB13AA" w:rsidRPr="000A4B10">
        <w:rPr>
          <w:rFonts w:ascii="Calibri" w:hAnsi="Calibri" w:cs="Calibri"/>
          <w:b/>
          <w:sz w:val="28"/>
          <w:szCs w:val="28"/>
        </w:rPr>
        <w:lastRenderedPageBreak/>
        <w:t xml:space="preserve">Annex </w:t>
      </w:r>
      <w:r w:rsidR="00A7508B" w:rsidRPr="000A4B10">
        <w:rPr>
          <w:rFonts w:ascii="Calibri" w:hAnsi="Calibri" w:cs="Calibri"/>
          <w:b/>
          <w:sz w:val="28"/>
          <w:szCs w:val="28"/>
        </w:rPr>
        <w:t>1</w:t>
      </w:r>
    </w:p>
    <w:p w14:paraId="4E3A4BB5" w14:textId="77777777" w:rsidR="00BB13AA" w:rsidRPr="00B62D71" w:rsidRDefault="00BB13AA" w:rsidP="00BA0E6E">
      <w:pPr>
        <w:jc w:val="right"/>
        <w:rPr>
          <w:rFonts w:ascii="Calibri" w:hAnsi="Calibri" w:cs="Calibri"/>
          <w:b/>
          <w:sz w:val="22"/>
          <w:szCs w:val="22"/>
        </w:rPr>
      </w:pPr>
    </w:p>
    <w:p w14:paraId="53D998D6" w14:textId="77777777" w:rsidR="00061CE4" w:rsidRPr="00C07D53" w:rsidRDefault="00DB7701" w:rsidP="00061CE4">
      <w:pPr>
        <w:jc w:val="center"/>
        <w:rPr>
          <w:rFonts w:ascii="Calibri" w:hAnsi="Calibri" w:cs="Calibri"/>
          <w:b/>
          <w:sz w:val="22"/>
          <w:szCs w:val="22"/>
        </w:rPr>
      </w:pPr>
      <w:r w:rsidRPr="00C07D53">
        <w:rPr>
          <w:rFonts w:ascii="Calibri" w:hAnsi="Calibri" w:cs="Calibri"/>
          <w:b/>
          <w:sz w:val="22"/>
          <w:szCs w:val="22"/>
        </w:rPr>
        <w:t xml:space="preserve">Description of Requirements </w:t>
      </w:r>
    </w:p>
    <w:p w14:paraId="5DC923E1" w14:textId="77777777" w:rsidR="00DB7701" w:rsidRDefault="00DB7701" w:rsidP="00DB7701">
      <w:pPr>
        <w:jc w:val="both"/>
        <w:rPr>
          <w:rFonts w:ascii="Calibri" w:hAnsi="Calibri" w:cs="Calibri"/>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679"/>
      </w:tblGrid>
      <w:tr w:rsidR="00DB7701" w:rsidRPr="0021187D" w14:paraId="6E7EABD1" w14:textId="77777777" w:rsidTr="004A4975">
        <w:tc>
          <w:tcPr>
            <w:tcW w:w="1795" w:type="dxa"/>
            <w:shd w:val="clear" w:color="auto" w:fill="auto"/>
          </w:tcPr>
          <w:p w14:paraId="264B256D"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560" w:type="dxa"/>
            <w:shd w:val="clear" w:color="auto" w:fill="auto"/>
          </w:tcPr>
          <w:p w14:paraId="4EAB490F" w14:textId="77777777" w:rsidR="00C846D3" w:rsidRPr="00C846D3" w:rsidRDefault="00C846D3" w:rsidP="00C846D3">
            <w:pPr>
              <w:spacing w:line="276" w:lineRule="auto"/>
              <w:jc w:val="both"/>
              <w:rPr>
                <w:rFonts w:asciiTheme="minorHAnsi" w:hAnsiTheme="minorHAnsi" w:cstheme="minorHAnsi"/>
                <w:sz w:val="22"/>
                <w:szCs w:val="22"/>
              </w:rPr>
            </w:pPr>
            <w:r w:rsidRPr="00C846D3">
              <w:rPr>
                <w:rFonts w:asciiTheme="minorHAnsi" w:hAnsiTheme="minorHAnsi" w:cstheme="minorHAnsi"/>
                <w:bCs/>
                <w:sz w:val="22"/>
                <w:szCs w:val="22"/>
              </w:rPr>
              <w:t xml:space="preserve">The project “SDG-Aligned Budgeting to Transform Employment in Mongolia” aims to support </w:t>
            </w:r>
            <w:r w:rsidRPr="00C846D3">
              <w:rPr>
                <w:rFonts w:asciiTheme="minorHAnsi" w:hAnsiTheme="minorHAnsi" w:cstheme="minorHAnsi"/>
                <w:sz w:val="22"/>
                <w:szCs w:val="22"/>
              </w:rPr>
              <w:t xml:space="preserve">increased employment and the promotion of decent work in Mongolia. The Project plans to achieve its goal by conjoining two main streams of activities: </w:t>
            </w:r>
            <w:proofErr w:type="spellStart"/>
            <w:r w:rsidRPr="00C846D3">
              <w:rPr>
                <w:rFonts w:asciiTheme="minorHAnsi" w:hAnsiTheme="minorHAnsi" w:cstheme="minorHAnsi"/>
                <w:sz w:val="22"/>
                <w:szCs w:val="22"/>
              </w:rPr>
              <w:t>i</w:t>
            </w:r>
            <w:proofErr w:type="spellEnd"/>
            <w:r w:rsidRPr="00C846D3">
              <w:rPr>
                <w:rFonts w:asciiTheme="minorHAnsi" w:hAnsiTheme="minorHAnsi" w:cstheme="minorHAnsi"/>
                <w:sz w:val="22"/>
                <w:szCs w:val="22"/>
              </w:rPr>
              <w:t>) enabling and promoting employability in Mongolia via direct interventions and policy improvements, and ii) improving the public finance management systems to absorb results-oriented, effective, and evidence-based policies and budget initiatives in employment and labor sectors.</w:t>
            </w:r>
          </w:p>
          <w:p w14:paraId="1C1EA0C3" w14:textId="77777777" w:rsidR="00C846D3" w:rsidRPr="00C846D3" w:rsidRDefault="00C846D3" w:rsidP="00C846D3">
            <w:pPr>
              <w:spacing w:line="276" w:lineRule="auto"/>
              <w:jc w:val="both"/>
              <w:rPr>
                <w:rFonts w:asciiTheme="minorHAnsi" w:hAnsiTheme="minorHAnsi" w:cstheme="minorHAnsi"/>
                <w:sz w:val="22"/>
                <w:szCs w:val="22"/>
              </w:rPr>
            </w:pPr>
          </w:p>
          <w:p w14:paraId="5E0A2A49" w14:textId="77777777" w:rsidR="00C846D3" w:rsidRPr="00C846D3" w:rsidRDefault="00C846D3" w:rsidP="00C846D3">
            <w:pPr>
              <w:pStyle w:val="NormalWeb"/>
              <w:shd w:val="clear" w:color="auto" w:fill="FFFFFF"/>
              <w:spacing w:before="2" w:after="2" w:line="276" w:lineRule="auto"/>
              <w:jc w:val="both"/>
              <w:rPr>
                <w:rFonts w:asciiTheme="minorHAnsi" w:hAnsiTheme="minorHAnsi" w:cstheme="minorHAnsi"/>
                <w:sz w:val="22"/>
                <w:szCs w:val="22"/>
              </w:rPr>
            </w:pPr>
            <w:r w:rsidRPr="00C846D3">
              <w:rPr>
                <w:rFonts w:asciiTheme="minorHAnsi" w:hAnsiTheme="minorHAnsi" w:cstheme="minorHAnsi"/>
                <w:sz w:val="22"/>
                <w:szCs w:val="22"/>
              </w:rPr>
              <w:t>This technical assistance project is funded by the European Union (EU) and complements the EU Direct Budget Support to Mongolia.  The Project is managed by UNDP in partnership with FAO and ILO and had the following four components:</w:t>
            </w:r>
          </w:p>
          <w:p w14:paraId="47051D5E" w14:textId="77777777" w:rsidR="00C846D3" w:rsidRPr="00C846D3" w:rsidRDefault="00C846D3" w:rsidP="00DE19E3">
            <w:pPr>
              <w:pStyle w:val="ListParagraph"/>
              <w:widowControl/>
              <w:numPr>
                <w:ilvl w:val="0"/>
                <w:numId w:val="8"/>
              </w:numPr>
              <w:overflowPunct/>
              <w:adjustRightInd/>
              <w:spacing w:line="276" w:lineRule="auto"/>
              <w:contextualSpacing w:val="0"/>
              <w:jc w:val="both"/>
              <w:rPr>
                <w:rFonts w:asciiTheme="minorHAnsi" w:hAnsiTheme="minorHAnsi" w:cstheme="minorHAnsi"/>
                <w:iCs/>
                <w:szCs w:val="22"/>
              </w:rPr>
            </w:pPr>
            <w:r w:rsidRPr="00C846D3">
              <w:rPr>
                <w:rFonts w:asciiTheme="minorHAnsi" w:hAnsiTheme="minorHAnsi" w:cstheme="minorHAnsi"/>
                <w:iCs/>
                <w:szCs w:val="22"/>
              </w:rPr>
              <w:t>Component A. Bridging Policies with Budgets</w:t>
            </w:r>
          </w:p>
          <w:p w14:paraId="2A4479BD" w14:textId="77777777" w:rsidR="00C846D3" w:rsidRPr="00C846D3" w:rsidRDefault="00C846D3" w:rsidP="00DE19E3">
            <w:pPr>
              <w:pStyle w:val="ListParagraph"/>
              <w:widowControl/>
              <w:numPr>
                <w:ilvl w:val="0"/>
                <w:numId w:val="8"/>
              </w:numPr>
              <w:overflowPunct/>
              <w:adjustRightInd/>
              <w:spacing w:line="276" w:lineRule="auto"/>
              <w:contextualSpacing w:val="0"/>
              <w:jc w:val="both"/>
              <w:rPr>
                <w:rFonts w:asciiTheme="minorHAnsi" w:hAnsiTheme="minorHAnsi" w:cstheme="minorHAnsi"/>
                <w:iCs/>
                <w:szCs w:val="22"/>
              </w:rPr>
            </w:pPr>
            <w:r w:rsidRPr="00C846D3">
              <w:rPr>
                <w:rFonts w:asciiTheme="minorHAnsi" w:hAnsiTheme="minorHAnsi" w:cstheme="minorHAnsi"/>
                <w:iCs/>
                <w:szCs w:val="22"/>
              </w:rPr>
              <w:t xml:space="preserve">Component B. Budget Oversight and Transparency </w:t>
            </w:r>
          </w:p>
          <w:p w14:paraId="1FFF124B" w14:textId="77777777" w:rsidR="00C846D3" w:rsidRPr="00C846D3" w:rsidRDefault="00C846D3" w:rsidP="00DE19E3">
            <w:pPr>
              <w:pStyle w:val="ListParagraph"/>
              <w:widowControl/>
              <w:numPr>
                <w:ilvl w:val="0"/>
                <w:numId w:val="8"/>
              </w:numPr>
              <w:overflowPunct/>
              <w:adjustRightInd/>
              <w:spacing w:line="276" w:lineRule="auto"/>
              <w:contextualSpacing w:val="0"/>
              <w:jc w:val="both"/>
              <w:rPr>
                <w:rFonts w:asciiTheme="minorHAnsi" w:hAnsiTheme="minorHAnsi" w:cstheme="minorHAnsi"/>
                <w:iCs/>
                <w:szCs w:val="22"/>
              </w:rPr>
            </w:pPr>
            <w:r w:rsidRPr="00C846D3">
              <w:rPr>
                <w:rFonts w:asciiTheme="minorHAnsi" w:hAnsiTheme="minorHAnsi" w:cstheme="minorHAnsi"/>
                <w:iCs/>
                <w:szCs w:val="22"/>
              </w:rPr>
              <w:t xml:space="preserve">Component C. Employment Promotion: Boosting Employability </w:t>
            </w:r>
          </w:p>
          <w:p w14:paraId="2BE79653" w14:textId="770DD1FA" w:rsidR="002D4431" w:rsidRPr="00C846D3" w:rsidRDefault="00C846D3" w:rsidP="00DE19E3">
            <w:pPr>
              <w:pStyle w:val="ListParagraph"/>
              <w:widowControl/>
              <w:numPr>
                <w:ilvl w:val="0"/>
                <w:numId w:val="8"/>
              </w:numPr>
              <w:overflowPunct/>
              <w:adjustRightInd/>
              <w:spacing w:after="60" w:line="276" w:lineRule="auto"/>
              <w:contextualSpacing w:val="0"/>
              <w:jc w:val="both"/>
              <w:rPr>
                <w:rFonts w:asciiTheme="minorHAnsi" w:hAnsiTheme="minorHAnsi" w:cstheme="minorHAnsi"/>
                <w:iCs/>
                <w:szCs w:val="22"/>
              </w:rPr>
            </w:pPr>
            <w:r w:rsidRPr="00C846D3">
              <w:rPr>
                <w:rFonts w:asciiTheme="minorHAnsi" w:hAnsiTheme="minorHAnsi" w:cstheme="minorHAnsi"/>
                <w:iCs/>
                <w:szCs w:val="22"/>
              </w:rPr>
              <w:t xml:space="preserve">Component D. Effective Application of International Labor Standards by Strengthening Institutions of Work </w:t>
            </w:r>
            <w:r w:rsidRPr="00C846D3">
              <w:rPr>
                <w:rFonts w:ascii="Arial" w:hAnsi="Arial" w:cs="Arial"/>
                <w:color w:val="333333"/>
                <w:szCs w:val="22"/>
              </w:rPr>
              <w:t xml:space="preserve"> </w:t>
            </w:r>
          </w:p>
        </w:tc>
      </w:tr>
      <w:tr w:rsidR="00DB7701" w:rsidRPr="0021187D" w14:paraId="712F870F" w14:textId="77777777" w:rsidTr="004A4975">
        <w:tc>
          <w:tcPr>
            <w:tcW w:w="1795" w:type="dxa"/>
            <w:shd w:val="clear" w:color="auto" w:fill="auto"/>
          </w:tcPr>
          <w:p w14:paraId="0C925D93"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560" w:type="dxa"/>
            <w:shd w:val="clear" w:color="auto" w:fill="auto"/>
          </w:tcPr>
          <w:p w14:paraId="661C9290" w14:textId="7F28C8FE" w:rsidR="00FD76E1" w:rsidRPr="00F503FF" w:rsidRDefault="00AC1F8C" w:rsidP="0021187D">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UNDP</w:t>
            </w:r>
          </w:p>
        </w:tc>
      </w:tr>
      <w:tr w:rsidR="00DB7701" w:rsidRPr="0021187D" w14:paraId="0E734496" w14:textId="77777777" w:rsidTr="004A4975">
        <w:tc>
          <w:tcPr>
            <w:tcW w:w="1795" w:type="dxa"/>
            <w:shd w:val="clear" w:color="auto" w:fill="auto"/>
          </w:tcPr>
          <w:p w14:paraId="475D481B"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560" w:type="dxa"/>
            <w:shd w:val="clear" w:color="auto" w:fill="auto"/>
          </w:tcPr>
          <w:p w14:paraId="11CB7D4F" w14:textId="77777777" w:rsidR="00C846D3" w:rsidRPr="00C846D3" w:rsidRDefault="00C846D3" w:rsidP="00C846D3">
            <w:pPr>
              <w:pStyle w:val="NormalWeb"/>
              <w:shd w:val="clear" w:color="auto" w:fill="FFFFFF"/>
              <w:spacing w:before="2" w:after="2"/>
              <w:jc w:val="both"/>
              <w:rPr>
                <w:rFonts w:asciiTheme="minorHAnsi" w:hAnsiTheme="minorHAnsi" w:cstheme="minorHAnsi"/>
                <w:color w:val="333333"/>
                <w:sz w:val="22"/>
                <w:szCs w:val="22"/>
              </w:rPr>
            </w:pPr>
            <w:r w:rsidRPr="00C846D3">
              <w:rPr>
                <w:rFonts w:asciiTheme="minorHAnsi" w:hAnsiTheme="minorHAnsi" w:cstheme="minorHAnsi"/>
                <w:color w:val="333333"/>
                <w:sz w:val="22"/>
                <w:szCs w:val="22"/>
              </w:rPr>
              <w:t>The main purpose of the consultancy service is to enhance selected programs implemented by general budget governors, their expected outcomes, and targets within the framework of results-based budgeting and to develop and enforce the results-focused M&amp;E system with standard performance indicators and procedures for evaluating the budget programs’ results and execution. This follows:</w:t>
            </w:r>
          </w:p>
          <w:p w14:paraId="4692F38D" w14:textId="77777777" w:rsidR="00C846D3" w:rsidRPr="00C846D3" w:rsidRDefault="00C846D3" w:rsidP="00DE19E3">
            <w:pPr>
              <w:pStyle w:val="NormalWeb"/>
              <w:numPr>
                <w:ilvl w:val="0"/>
                <w:numId w:val="9"/>
              </w:numPr>
              <w:shd w:val="clear" w:color="auto" w:fill="FFFFFF"/>
              <w:spacing w:beforeLines="0" w:before="2" w:afterLines="0" w:after="2"/>
              <w:jc w:val="both"/>
              <w:rPr>
                <w:rFonts w:asciiTheme="minorHAnsi" w:hAnsiTheme="minorHAnsi" w:cstheme="minorHAnsi"/>
                <w:color w:val="333333"/>
                <w:sz w:val="22"/>
                <w:szCs w:val="22"/>
              </w:rPr>
            </w:pPr>
            <w:r w:rsidRPr="00C846D3">
              <w:rPr>
                <w:rFonts w:asciiTheme="minorHAnsi" w:hAnsiTheme="minorHAnsi" w:cstheme="minorHAnsi"/>
                <w:color w:val="333333"/>
                <w:sz w:val="22"/>
                <w:szCs w:val="22"/>
              </w:rPr>
              <w:t>Minister, Ministry of Labor and Social Protection</w:t>
            </w:r>
          </w:p>
          <w:p w14:paraId="60A3FECF" w14:textId="2008017E" w:rsidR="00FD76E1" w:rsidRPr="00C846D3" w:rsidRDefault="00C846D3" w:rsidP="00DE19E3">
            <w:pPr>
              <w:pStyle w:val="NormalWeb"/>
              <w:numPr>
                <w:ilvl w:val="0"/>
                <w:numId w:val="9"/>
              </w:numPr>
              <w:shd w:val="clear" w:color="auto" w:fill="FFFFFF"/>
              <w:spacing w:beforeLines="0" w:before="2" w:afterLines="0" w:after="2"/>
              <w:jc w:val="both"/>
              <w:rPr>
                <w:rFonts w:ascii="Arial" w:hAnsi="Arial" w:cs="Arial"/>
                <w:color w:val="333333"/>
                <w:sz w:val="22"/>
                <w:szCs w:val="22"/>
              </w:rPr>
            </w:pPr>
            <w:r w:rsidRPr="00C846D3">
              <w:rPr>
                <w:rFonts w:asciiTheme="minorHAnsi" w:hAnsiTheme="minorHAnsi" w:cstheme="minorHAnsi"/>
                <w:color w:val="333333"/>
                <w:sz w:val="22"/>
                <w:szCs w:val="22"/>
              </w:rPr>
              <w:t>Minister, Ministry of Food, Agriculture, and Light Industry</w:t>
            </w:r>
            <w:r>
              <w:rPr>
                <w:rFonts w:ascii="Arial" w:hAnsi="Arial" w:cs="Arial"/>
                <w:color w:val="333333"/>
                <w:sz w:val="22"/>
                <w:szCs w:val="22"/>
              </w:rPr>
              <w:t xml:space="preserve"> </w:t>
            </w:r>
          </w:p>
        </w:tc>
      </w:tr>
      <w:tr w:rsidR="00DB7701" w:rsidRPr="0021187D" w14:paraId="70AD72CD" w14:textId="77777777" w:rsidTr="004A4975">
        <w:tc>
          <w:tcPr>
            <w:tcW w:w="1795" w:type="dxa"/>
            <w:shd w:val="clear" w:color="auto" w:fill="auto"/>
          </w:tcPr>
          <w:p w14:paraId="771AEBDB"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560" w:type="dxa"/>
            <w:shd w:val="clear" w:color="auto" w:fill="auto"/>
          </w:tcPr>
          <w:p w14:paraId="0482126D" w14:textId="77777777" w:rsidR="00C846D3" w:rsidRPr="00C846D3" w:rsidRDefault="00C846D3" w:rsidP="00C846D3">
            <w:pPr>
              <w:pStyle w:val="HTMLPreformatted"/>
              <w:shd w:val="clear" w:color="auto" w:fill="FFFFFF" w:themeFill="background1"/>
              <w:spacing w:line="276" w:lineRule="auto"/>
              <w:rPr>
                <w:rFonts w:asciiTheme="minorHAnsi" w:hAnsiTheme="minorHAnsi" w:cstheme="minorHAnsi"/>
                <w:sz w:val="22"/>
                <w:szCs w:val="22"/>
                <w:lang w:val="mn-MN"/>
              </w:rPr>
            </w:pPr>
            <w:r w:rsidRPr="00C846D3">
              <w:rPr>
                <w:rFonts w:asciiTheme="minorHAnsi" w:eastAsia="Times New Roman" w:hAnsiTheme="minorHAnsi" w:cstheme="minorHAnsi"/>
                <w:sz w:val="22"/>
                <w:szCs w:val="22"/>
                <w:lang w:val="en"/>
              </w:rPr>
              <w:t xml:space="preserve">The consulting company will perform the following tasks: </w:t>
            </w:r>
          </w:p>
          <w:p w14:paraId="0D097FE5" w14:textId="77777777" w:rsidR="00C846D3" w:rsidRPr="00C846D3" w:rsidRDefault="00C846D3"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C846D3">
              <w:rPr>
                <w:rFonts w:asciiTheme="minorHAnsi" w:hAnsiTheme="minorHAnsi" w:cstheme="minorHAnsi"/>
                <w:szCs w:val="22"/>
                <w:lang w:val="en"/>
              </w:rPr>
              <w:t xml:space="preserve">Conduct the situational analysis of the current M&amp;E system applying to review the </w:t>
            </w:r>
            <w:r w:rsidRPr="00C846D3">
              <w:rPr>
                <w:rFonts w:asciiTheme="minorHAnsi" w:hAnsiTheme="minorHAnsi" w:cstheme="minorHAnsi"/>
                <w:szCs w:val="22"/>
              </w:rPr>
              <w:t xml:space="preserve">program outcomes, targets, and performances implemented by selected general budget governors. </w:t>
            </w:r>
            <w:r w:rsidRPr="00C846D3">
              <w:rPr>
                <w:rFonts w:asciiTheme="minorHAnsi" w:hAnsiTheme="minorHAnsi" w:cstheme="minorHAnsi"/>
                <w:szCs w:val="22"/>
                <w:lang w:val="en"/>
              </w:rPr>
              <w:t xml:space="preserve"> </w:t>
            </w:r>
          </w:p>
          <w:p w14:paraId="407C32AF" w14:textId="77777777" w:rsidR="00C846D3" w:rsidRPr="00C846D3" w:rsidRDefault="00C846D3"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C846D3">
              <w:rPr>
                <w:rFonts w:asciiTheme="minorHAnsi" w:hAnsiTheme="minorHAnsi" w:cstheme="minorHAnsi"/>
                <w:szCs w:val="22"/>
              </w:rPr>
              <w:t>Study other countries’ best practices in relation to M&amp;E for budget project &amp; programs’ planning, performance monitoring on-budget execution, and evaluating the achievements of outcomes versus targets.</w:t>
            </w:r>
          </w:p>
          <w:p w14:paraId="77B129C7" w14:textId="77777777" w:rsidR="00C846D3" w:rsidRPr="00C846D3" w:rsidRDefault="00C846D3"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C846D3">
              <w:rPr>
                <w:rFonts w:asciiTheme="minorHAnsi" w:hAnsiTheme="minorHAnsi" w:cstheme="minorHAnsi"/>
                <w:szCs w:val="22"/>
                <w:lang w:val="en"/>
              </w:rPr>
              <w:t>Conduct a comprehensive study/mapping on linkages of the performance indicators and targets with the budgets selected from annex 1 of the 2023 budget law; based on findings, provide the technical recommendations for further improvements.</w:t>
            </w:r>
          </w:p>
          <w:p w14:paraId="629CBF10" w14:textId="77777777" w:rsidR="00C846D3" w:rsidRPr="00C846D3" w:rsidRDefault="00C846D3"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C846D3">
              <w:rPr>
                <w:rFonts w:asciiTheme="minorHAnsi" w:hAnsiTheme="minorHAnsi" w:cstheme="minorHAnsi"/>
                <w:szCs w:val="22"/>
                <w:lang w:val="en"/>
              </w:rPr>
              <w:t xml:space="preserve">Develop the results-based M&amp;E guideline to assess the performance of outcomes and targets of the programs implemented by general budget governors. </w:t>
            </w:r>
          </w:p>
          <w:p w14:paraId="325AA7BF" w14:textId="77777777" w:rsidR="00C846D3" w:rsidRPr="00C846D3" w:rsidRDefault="00C846D3"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C846D3">
              <w:rPr>
                <w:rFonts w:asciiTheme="minorHAnsi" w:hAnsiTheme="minorHAnsi" w:cstheme="minorHAnsi"/>
                <w:szCs w:val="22"/>
                <w:lang w:val="en"/>
              </w:rPr>
              <w:t xml:space="preserve">Conduct the relevant capacity-building training for increasing the officials’ capacities to manage the M&amp;E functions. </w:t>
            </w:r>
          </w:p>
          <w:p w14:paraId="5AE2298B" w14:textId="77777777" w:rsidR="00C846D3" w:rsidRPr="00C846D3" w:rsidRDefault="00C846D3" w:rsidP="00C846D3">
            <w:pPr>
              <w:spacing w:line="276" w:lineRule="auto"/>
              <w:jc w:val="both"/>
              <w:rPr>
                <w:rFonts w:asciiTheme="minorHAnsi" w:hAnsiTheme="minorHAnsi" w:cstheme="minorHAnsi"/>
                <w:b/>
                <w:sz w:val="22"/>
                <w:szCs w:val="22"/>
              </w:rPr>
            </w:pPr>
          </w:p>
          <w:p w14:paraId="3160AD90" w14:textId="77777777" w:rsidR="00C846D3" w:rsidRPr="00C846D3" w:rsidRDefault="00C846D3" w:rsidP="00C846D3">
            <w:pPr>
              <w:spacing w:line="276" w:lineRule="auto"/>
              <w:jc w:val="both"/>
              <w:rPr>
                <w:rFonts w:asciiTheme="minorHAnsi" w:hAnsiTheme="minorHAnsi" w:cstheme="minorHAnsi"/>
                <w:b/>
                <w:sz w:val="22"/>
                <w:szCs w:val="22"/>
                <w:lang w:val="mn-MN"/>
              </w:rPr>
            </w:pPr>
            <w:r w:rsidRPr="00C846D3">
              <w:rPr>
                <w:rFonts w:asciiTheme="minorHAnsi" w:hAnsiTheme="minorHAnsi" w:cstheme="minorHAnsi"/>
                <w:b/>
                <w:sz w:val="22"/>
                <w:szCs w:val="22"/>
              </w:rPr>
              <w:t xml:space="preserve">Outputs/Expected </w:t>
            </w:r>
            <w:r w:rsidRPr="00C846D3">
              <w:rPr>
                <w:rFonts w:asciiTheme="minorHAnsi" w:hAnsiTheme="minorHAnsi" w:cstheme="minorHAnsi"/>
                <w:b/>
                <w:sz w:val="22"/>
                <w:szCs w:val="22"/>
                <w:lang w:val="mn-MN"/>
              </w:rPr>
              <w:t>Deliverables:</w:t>
            </w:r>
          </w:p>
          <w:p w14:paraId="64EF2EA6" w14:textId="77777777" w:rsidR="00C846D3" w:rsidRPr="00C846D3" w:rsidRDefault="00C846D3"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C846D3">
              <w:rPr>
                <w:rFonts w:asciiTheme="minorHAnsi" w:hAnsiTheme="minorHAnsi" w:cstheme="minorHAnsi"/>
                <w:szCs w:val="22"/>
                <w:lang w:val="en"/>
              </w:rPr>
              <w:lastRenderedPageBreak/>
              <w:t>Report on the mapping of the current situation of the M&amp;E system.</w:t>
            </w:r>
          </w:p>
          <w:p w14:paraId="46DD7F21" w14:textId="77777777" w:rsidR="00C846D3" w:rsidRPr="00C846D3" w:rsidRDefault="00C846D3"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C846D3">
              <w:rPr>
                <w:rFonts w:asciiTheme="minorHAnsi" w:hAnsiTheme="minorHAnsi" w:cstheme="minorHAnsi"/>
                <w:szCs w:val="22"/>
                <w:lang w:val="en"/>
              </w:rPr>
              <w:t xml:space="preserve">Report of international best practices that can be applied in Mongolian </w:t>
            </w:r>
          </w:p>
          <w:p w14:paraId="3A62F340" w14:textId="77777777" w:rsidR="00C846D3" w:rsidRPr="00C846D3" w:rsidRDefault="00C846D3"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C846D3">
              <w:rPr>
                <w:rFonts w:asciiTheme="minorHAnsi" w:hAnsiTheme="minorHAnsi" w:cstheme="minorHAnsi"/>
                <w:szCs w:val="22"/>
                <w:lang w:val="en"/>
              </w:rPr>
              <w:t xml:space="preserve">Results-based M&amp;E guidelines along with proposed approaches/tools which are applicable for RBB.   </w:t>
            </w:r>
          </w:p>
          <w:p w14:paraId="011AA510" w14:textId="77777777" w:rsidR="00C846D3" w:rsidRPr="00C846D3" w:rsidRDefault="00C846D3"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C846D3">
              <w:rPr>
                <w:rFonts w:asciiTheme="minorHAnsi" w:hAnsiTheme="minorHAnsi" w:cstheme="minorHAnsi"/>
                <w:szCs w:val="22"/>
                <w:lang w:val="en"/>
              </w:rPr>
              <w:t xml:space="preserve">Report on proposed performance indicators of budget programs based on negotiations with the MOF, </w:t>
            </w:r>
            <w:r w:rsidRPr="00C846D3">
              <w:rPr>
                <w:rFonts w:asciiTheme="minorHAnsi" w:hAnsiTheme="minorHAnsi" w:cstheme="minorHAnsi"/>
                <w:szCs w:val="22"/>
              </w:rPr>
              <w:t xml:space="preserve">Financial Control, and Risk Management Department. </w:t>
            </w:r>
          </w:p>
          <w:p w14:paraId="3D047FF3" w14:textId="234303EA" w:rsidR="00FF6761" w:rsidRPr="00C846D3" w:rsidRDefault="00C846D3"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Arial" w:hAnsi="Arial" w:cs="Arial"/>
                <w:lang w:val="en"/>
              </w:rPr>
            </w:pPr>
            <w:r w:rsidRPr="00C846D3">
              <w:rPr>
                <w:rFonts w:asciiTheme="minorHAnsi" w:hAnsiTheme="minorHAnsi" w:cstheme="minorHAnsi"/>
                <w:szCs w:val="22"/>
                <w:lang w:val="en"/>
              </w:rPr>
              <w:t>Final report (Provide monthly progress reports).</w:t>
            </w:r>
            <w:r w:rsidR="00FF6761" w:rsidRPr="00C846D3">
              <w:rPr>
                <w:rFonts w:cstheme="minorHAnsi"/>
              </w:rPr>
              <w:t xml:space="preserve"> </w:t>
            </w:r>
          </w:p>
        </w:tc>
      </w:tr>
      <w:tr w:rsidR="00DB7701" w:rsidRPr="0021187D" w14:paraId="6A604E8F" w14:textId="77777777" w:rsidTr="004A4975">
        <w:tc>
          <w:tcPr>
            <w:tcW w:w="1795" w:type="dxa"/>
            <w:shd w:val="clear" w:color="auto" w:fill="auto"/>
          </w:tcPr>
          <w:p w14:paraId="491A2765"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560" w:type="dxa"/>
            <w:shd w:val="clear" w:color="auto" w:fill="auto"/>
          </w:tcPr>
          <w:p w14:paraId="0B663086" w14:textId="1D3EE69C" w:rsidR="002D4431" w:rsidRPr="009E1C14" w:rsidRDefault="00F20317"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Programme Officer</w:t>
            </w:r>
          </w:p>
        </w:tc>
      </w:tr>
      <w:tr w:rsidR="00DB7701" w:rsidRPr="0021187D" w14:paraId="19074103" w14:textId="77777777" w:rsidTr="004A4975">
        <w:tc>
          <w:tcPr>
            <w:tcW w:w="1795" w:type="dxa"/>
            <w:shd w:val="clear" w:color="auto" w:fill="auto"/>
          </w:tcPr>
          <w:p w14:paraId="0BB2A18A"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560" w:type="dxa"/>
            <w:shd w:val="clear" w:color="auto" w:fill="auto"/>
          </w:tcPr>
          <w:p w14:paraId="5EEBD996" w14:textId="77777777" w:rsidR="00DB7701" w:rsidRPr="009E1C14" w:rsidRDefault="00C74283"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Provide weekly updates</w:t>
            </w:r>
          </w:p>
        </w:tc>
      </w:tr>
      <w:tr w:rsidR="002D4431" w:rsidRPr="0021187D" w14:paraId="0ADD7257" w14:textId="77777777" w:rsidTr="004A4975">
        <w:tc>
          <w:tcPr>
            <w:tcW w:w="1795" w:type="dxa"/>
            <w:shd w:val="clear" w:color="auto" w:fill="auto"/>
          </w:tcPr>
          <w:p w14:paraId="4655CAAF"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560" w:type="dxa"/>
            <w:shd w:val="clear" w:color="auto" w:fill="auto"/>
          </w:tcPr>
          <w:p w14:paraId="644D770F" w14:textId="6026EB71" w:rsidR="002D4431" w:rsidRPr="0021187D" w:rsidRDefault="006E67A3" w:rsidP="009E1C14">
            <w:pPr>
              <w:pStyle w:val="BankNormal"/>
              <w:spacing w:after="0"/>
              <w:rPr>
                <w:rFonts w:ascii="Calibri" w:hAnsi="Calibri" w:cs="Calibri"/>
                <w:snapToGrid w:val="0"/>
                <w:sz w:val="22"/>
                <w:szCs w:val="22"/>
              </w:rPr>
            </w:pPr>
            <w:r>
              <w:rPr>
                <w:rFonts w:ascii="Calibri" w:hAnsi="Calibri" w:cs="Calibri"/>
                <w:snapToGrid w:val="0"/>
                <w:sz w:val="22"/>
                <w:szCs w:val="22"/>
              </w:rPr>
              <w:t>As per the requirement of TOR</w:t>
            </w:r>
          </w:p>
        </w:tc>
      </w:tr>
      <w:tr w:rsidR="00D85C6C" w:rsidRPr="0021187D" w14:paraId="11E15282" w14:textId="77777777" w:rsidTr="004A4975">
        <w:tc>
          <w:tcPr>
            <w:tcW w:w="1795" w:type="dxa"/>
            <w:shd w:val="clear" w:color="auto" w:fill="auto"/>
          </w:tcPr>
          <w:p w14:paraId="6C7818B1"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560" w:type="dxa"/>
            <w:shd w:val="clear" w:color="auto" w:fill="auto"/>
          </w:tcPr>
          <w:p w14:paraId="56583B21" w14:textId="080F4CBC" w:rsidR="00D85C6C" w:rsidRPr="0021187D" w:rsidRDefault="00C846D3" w:rsidP="0021187D">
            <w:pPr>
              <w:jc w:val="both"/>
              <w:rPr>
                <w:rFonts w:ascii="Calibri" w:hAnsi="Calibri" w:cs="Calibri"/>
                <w:bCs/>
                <w:sz w:val="22"/>
                <w:szCs w:val="22"/>
              </w:rPr>
            </w:pPr>
            <w:r>
              <w:rPr>
                <w:rFonts w:ascii="Calibri" w:hAnsi="Calibri" w:cs="Calibri"/>
                <w:bCs/>
                <w:sz w:val="22"/>
                <w:szCs w:val="22"/>
              </w:rPr>
              <w:t>Over</w:t>
            </w:r>
            <w:r w:rsidR="00FF6761">
              <w:rPr>
                <w:rFonts w:ascii="Calibri" w:hAnsi="Calibri" w:cs="Calibri"/>
                <w:bCs/>
                <w:sz w:val="22"/>
                <w:szCs w:val="22"/>
              </w:rPr>
              <w:t xml:space="preserve"> the period of 6 months</w:t>
            </w:r>
            <w:r w:rsidR="00430DE9" w:rsidRPr="00430DE9">
              <w:rPr>
                <w:rFonts w:ascii="Calibri" w:hAnsi="Calibri" w:cs="Calibri"/>
                <w:bCs/>
                <w:sz w:val="22"/>
                <w:szCs w:val="22"/>
              </w:rPr>
              <w:t xml:space="preserve"> </w:t>
            </w:r>
          </w:p>
        </w:tc>
      </w:tr>
      <w:tr w:rsidR="00D85C6C" w:rsidRPr="0021187D" w14:paraId="247801D1" w14:textId="77777777" w:rsidTr="004A4975">
        <w:tc>
          <w:tcPr>
            <w:tcW w:w="1795" w:type="dxa"/>
            <w:shd w:val="clear" w:color="auto" w:fill="auto"/>
          </w:tcPr>
          <w:p w14:paraId="0C26FFD3"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560" w:type="dxa"/>
            <w:shd w:val="clear" w:color="auto" w:fill="auto"/>
          </w:tcPr>
          <w:p w14:paraId="4F30F6C7" w14:textId="0DC4E208" w:rsidR="00D85C6C" w:rsidRPr="0021187D" w:rsidRDefault="00C846D3" w:rsidP="0021187D">
            <w:pPr>
              <w:jc w:val="both"/>
              <w:rPr>
                <w:rFonts w:ascii="Calibri" w:hAnsi="Calibri" w:cs="Calibri"/>
                <w:bCs/>
                <w:sz w:val="22"/>
                <w:szCs w:val="22"/>
              </w:rPr>
            </w:pPr>
            <w:r>
              <w:rPr>
                <w:rFonts w:ascii="Calibri" w:hAnsi="Calibri" w:cs="Calibri"/>
                <w:bCs/>
                <w:sz w:val="22"/>
                <w:szCs w:val="22"/>
              </w:rPr>
              <w:t>July</w:t>
            </w:r>
            <w:r w:rsidR="00A360D0">
              <w:rPr>
                <w:rFonts w:ascii="Calibri" w:hAnsi="Calibri" w:cs="Calibri"/>
                <w:bCs/>
                <w:sz w:val="22"/>
                <w:szCs w:val="22"/>
              </w:rPr>
              <w:t xml:space="preserve"> </w:t>
            </w:r>
            <w:r w:rsidR="002D217C">
              <w:rPr>
                <w:rFonts w:ascii="Calibri" w:hAnsi="Calibri" w:cs="Calibri"/>
                <w:bCs/>
                <w:sz w:val="22"/>
                <w:szCs w:val="22"/>
              </w:rPr>
              <w:t>20</w:t>
            </w:r>
            <w:r w:rsidR="00A35733">
              <w:rPr>
                <w:rFonts w:ascii="Calibri" w:hAnsi="Calibri" w:cs="Calibri"/>
                <w:bCs/>
                <w:sz w:val="22"/>
                <w:szCs w:val="22"/>
              </w:rPr>
              <w:t>2</w:t>
            </w:r>
            <w:r w:rsidR="00F20317">
              <w:rPr>
                <w:rFonts w:ascii="Calibri" w:hAnsi="Calibri" w:cs="Calibri"/>
                <w:bCs/>
                <w:sz w:val="22"/>
                <w:szCs w:val="22"/>
              </w:rPr>
              <w:t>2</w:t>
            </w:r>
          </w:p>
        </w:tc>
      </w:tr>
      <w:tr w:rsidR="00D85C6C" w:rsidRPr="0021187D" w14:paraId="585F37C2" w14:textId="77777777" w:rsidTr="004A4975">
        <w:tc>
          <w:tcPr>
            <w:tcW w:w="1795" w:type="dxa"/>
            <w:shd w:val="clear" w:color="auto" w:fill="auto"/>
          </w:tcPr>
          <w:p w14:paraId="2AEA7A61"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560" w:type="dxa"/>
            <w:shd w:val="clear" w:color="auto" w:fill="auto"/>
          </w:tcPr>
          <w:p w14:paraId="0065B1B6" w14:textId="5A3472E0" w:rsidR="00D85C6C" w:rsidRPr="0021187D" w:rsidRDefault="00C846D3" w:rsidP="0021187D">
            <w:pPr>
              <w:jc w:val="both"/>
              <w:rPr>
                <w:rFonts w:ascii="Calibri" w:hAnsi="Calibri" w:cs="Calibri"/>
                <w:bCs/>
                <w:sz w:val="22"/>
                <w:szCs w:val="22"/>
              </w:rPr>
            </w:pPr>
            <w:r>
              <w:rPr>
                <w:rFonts w:ascii="Calibri" w:hAnsi="Calibri" w:cs="Calibri"/>
                <w:bCs/>
                <w:sz w:val="22"/>
                <w:szCs w:val="22"/>
              </w:rPr>
              <w:t>December</w:t>
            </w:r>
            <w:r w:rsidR="002D217C">
              <w:rPr>
                <w:rFonts w:ascii="Calibri" w:hAnsi="Calibri" w:cs="Calibri"/>
                <w:bCs/>
                <w:sz w:val="22"/>
                <w:szCs w:val="22"/>
              </w:rPr>
              <w:t xml:space="preserve"> 202</w:t>
            </w:r>
            <w:r w:rsidR="00F20317">
              <w:rPr>
                <w:rFonts w:ascii="Calibri" w:hAnsi="Calibri" w:cs="Calibri"/>
                <w:bCs/>
                <w:sz w:val="22"/>
                <w:szCs w:val="22"/>
              </w:rPr>
              <w:t>2</w:t>
            </w:r>
          </w:p>
        </w:tc>
      </w:tr>
      <w:tr w:rsidR="00D85C6C" w:rsidRPr="0021187D" w14:paraId="439A3B97" w14:textId="77777777" w:rsidTr="004A4975">
        <w:tc>
          <w:tcPr>
            <w:tcW w:w="1795" w:type="dxa"/>
            <w:shd w:val="clear" w:color="auto" w:fill="auto"/>
          </w:tcPr>
          <w:p w14:paraId="57EAE07F"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560" w:type="dxa"/>
            <w:shd w:val="clear" w:color="auto" w:fill="auto"/>
          </w:tcPr>
          <w:p w14:paraId="68B35A40" w14:textId="11037C50" w:rsidR="00C33A0E" w:rsidRPr="0021187D" w:rsidRDefault="006E67A3" w:rsidP="0021187D">
            <w:pPr>
              <w:jc w:val="both"/>
              <w:rPr>
                <w:rFonts w:ascii="Calibri" w:hAnsi="Calibri" w:cs="Calibri"/>
                <w:bCs/>
                <w:sz w:val="22"/>
                <w:szCs w:val="22"/>
              </w:rPr>
            </w:pPr>
            <w:r>
              <w:rPr>
                <w:rFonts w:ascii="Calibri" w:hAnsi="Calibri" w:cs="Calibri"/>
                <w:snapToGrid w:val="0"/>
                <w:sz w:val="22"/>
                <w:szCs w:val="22"/>
              </w:rPr>
              <w:t>As per the requirement of TOR</w:t>
            </w:r>
          </w:p>
        </w:tc>
      </w:tr>
      <w:tr w:rsidR="008C23C9" w:rsidRPr="00E933A8" w14:paraId="48D79800" w14:textId="77777777" w:rsidTr="004A4975">
        <w:tblPrEx>
          <w:tblLook w:val="0000" w:firstRow="0" w:lastRow="0" w:firstColumn="0" w:lastColumn="0" w:noHBand="0" w:noVBand="0"/>
        </w:tblPrEx>
        <w:tc>
          <w:tcPr>
            <w:tcW w:w="1795" w:type="dxa"/>
          </w:tcPr>
          <w:p w14:paraId="0EECF0BE"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560" w:type="dxa"/>
          </w:tcPr>
          <w:p w14:paraId="6B6EB3EB" w14:textId="133C9401" w:rsidR="00281759" w:rsidRDefault="00DE19E3" w:rsidP="00281759">
            <w:pPr>
              <w:rPr>
                <w:rFonts w:ascii="Calibri" w:hAnsi="Calibri" w:cs="Calibri"/>
                <w:sz w:val="22"/>
                <w:szCs w:val="22"/>
              </w:rPr>
            </w:pPr>
            <w:sdt>
              <w:sdtPr>
                <w:rPr>
                  <w:rFonts w:ascii="Calibri" w:hAnsi="Calibri" w:cs="Calibri"/>
                  <w:sz w:val="22"/>
                  <w:szCs w:val="22"/>
                </w:rPr>
                <w:id w:val="-3516211"/>
              </w:sdtPr>
              <w:sdtEndPr/>
              <w:sdtContent>
                <w:sdt>
                  <w:sdtPr>
                    <w:rPr>
                      <w:rFonts w:ascii="Calibri" w:hAnsi="Calibri" w:cs="Calibri"/>
                      <w:sz w:val="22"/>
                      <w:szCs w:val="22"/>
                    </w:rPr>
                    <w:id w:val="-1814254390"/>
                  </w:sdtPr>
                  <w:sdtEndPr/>
                  <w:sdtContent>
                    <w:r w:rsidR="00F20317">
                      <w:rPr>
                        <w:rFonts w:ascii="MS Gothic" w:eastAsia="MS Gothic" w:hAnsi="MS Gothic" w:cs="Calibri" w:hint="eastAsia"/>
                        <w:sz w:val="22"/>
                        <w:szCs w:val="22"/>
                      </w:rPr>
                      <w:t>☐</w:t>
                    </w:r>
                  </w:sdtContent>
                </w:sdt>
                <w:r w:rsidR="00281759">
                  <w:rPr>
                    <w:rFonts w:ascii="Calibri" w:hAnsi="Calibri" w:cs="Calibri"/>
                    <w:sz w:val="22"/>
                    <w:szCs w:val="22"/>
                  </w:rPr>
                  <w:t xml:space="preserve"> </w:t>
                </w:r>
              </w:sdtContent>
            </w:sdt>
            <w:r w:rsidR="00281759">
              <w:rPr>
                <w:rFonts w:ascii="Calibri" w:hAnsi="Calibri" w:cs="Calibri"/>
                <w:sz w:val="22"/>
                <w:szCs w:val="22"/>
              </w:rPr>
              <w:t>Security Clearance from UN prior to travelling</w:t>
            </w:r>
          </w:p>
          <w:p w14:paraId="10F92A6C" w14:textId="77777777" w:rsidR="00281759" w:rsidRDefault="00DE19E3" w:rsidP="00281759">
            <w:pPr>
              <w:rPr>
                <w:rFonts w:ascii="Calibri" w:hAnsi="Calibri" w:cs="Calibri"/>
                <w:sz w:val="22"/>
                <w:szCs w:val="22"/>
              </w:rPr>
            </w:pPr>
            <w:sdt>
              <w:sdtPr>
                <w:rPr>
                  <w:rFonts w:ascii="Calibri" w:hAnsi="Calibri" w:cs="Calibri"/>
                  <w:sz w:val="22"/>
                  <w:szCs w:val="22"/>
                </w:rPr>
                <w:id w:val="-1070265244"/>
              </w:sdtPr>
              <w:sdtEndPr/>
              <w:sdtContent>
                <w:r w:rsidR="00281759">
                  <w:rPr>
                    <w:rFonts w:ascii="MS Gothic" w:eastAsia="MS Gothic" w:hAnsi="MS Gothic" w:cs="Calibri" w:hint="eastAsia"/>
                    <w:sz w:val="22"/>
                    <w:szCs w:val="22"/>
                  </w:rPr>
                  <w:t>☐</w:t>
                </w:r>
              </w:sdtContent>
            </w:sdt>
            <w:r w:rsidR="00281759">
              <w:rPr>
                <w:rFonts w:ascii="Calibri" w:hAnsi="Calibri" w:cs="Calibri"/>
                <w:sz w:val="22"/>
                <w:szCs w:val="22"/>
              </w:rPr>
              <w:t xml:space="preserve"> Completion of UN’s Basic and Advanced Security Training </w:t>
            </w:r>
          </w:p>
          <w:p w14:paraId="41DD2203" w14:textId="77777777" w:rsidR="00281759" w:rsidRDefault="00DE19E3" w:rsidP="00281759">
            <w:pPr>
              <w:rPr>
                <w:rFonts w:ascii="Calibri" w:hAnsi="Calibri" w:cs="Calibri"/>
                <w:sz w:val="22"/>
                <w:szCs w:val="22"/>
              </w:rPr>
            </w:pPr>
            <w:sdt>
              <w:sdtPr>
                <w:rPr>
                  <w:rFonts w:ascii="Calibri" w:hAnsi="Calibri" w:cs="Calibri"/>
                  <w:sz w:val="22"/>
                  <w:szCs w:val="22"/>
                </w:rPr>
                <w:id w:val="-1079365678"/>
              </w:sdtPr>
              <w:sdtEndPr/>
              <w:sdtContent>
                <w:sdt>
                  <w:sdtPr>
                    <w:rPr>
                      <w:rFonts w:ascii="Calibri" w:hAnsi="Calibri" w:cs="Calibri"/>
                      <w:sz w:val="22"/>
                      <w:szCs w:val="22"/>
                    </w:rPr>
                    <w:id w:val="-875000310"/>
                  </w:sdtPr>
                  <w:sdtEndPr/>
                  <w:sdtContent>
                    <w:r w:rsidR="00281759">
                      <w:rPr>
                        <w:rFonts w:ascii="MS Gothic" w:eastAsia="MS Gothic" w:hAnsi="MS Gothic" w:cs="Calibri" w:hint="eastAsia"/>
                        <w:sz w:val="22"/>
                        <w:szCs w:val="22"/>
                      </w:rPr>
                      <w:t>☐</w:t>
                    </w:r>
                  </w:sdtContent>
                </w:sdt>
                <w:r w:rsidR="00281759">
                  <w:rPr>
                    <w:rFonts w:ascii="Calibri" w:hAnsi="Calibri" w:cs="Calibri"/>
                    <w:sz w:val="22"/>
                    <w:szCs w:val="22"/>
                  </w:rPr>
                  <w:t xml:space="preserve"> </w:t>
                </w:r>
              </w:sdtContent>
            </w:sdt>
            <w:r w:rsidR="00281759">
              <w:rPr>
                <w:rFonts w:ascii="Calibri" w:hAnsi="Calibri" w:cs="Calibri"/>
                <w:sz w:val="22"/>
                <w:szCs w:val="22"/>
              </w:rPr>
              <w:t>Comprehensive Travel Insurance</w:t>
            </w:r>
          </w:p>
          <w:p w14:paraId="5014CBB4" w14:textId="5B6EB072" w:rsidR="008C23C9" w:rsidRPr="00971D4F" w:rsidRDefault="00DE19E3" w:rsidP="00281759">
            <w:pPr>
              <w:rPr>
                <w:rFonts w:asciiTheme="minorHAnsi" w:hAnsiTheme="minorHAnsi" w:cstheme="minorHAnsi"/>
                <w:sz w:val="22"/>
                <w:szCs w:val="22"/>
              </w:rPr>
            </w:pPr>
            <w:sdt>
              <w:sdtPr>
                <w:rPr>
                  <w:rFonts w:ascii="Calibri" w:hAnsi="Calibri" w:cs="Calibri"/>
                  <w:sz w:val="22"/>
                  <w:szCs w:val="22"/>
                </w:rPr>
                <w:id w:val="1632982748"/>
              </w:sdtPr>
              <w:sdtEndPr/>
              <w:sdtContent>
                <w:r w:rsidR="00281759">
                  <w:rPr>
                    <w:rFonts w:ascii="MS Gothic" w:eastAsia="MS Gothic" w:hAnsi="MS Gothic" w:cs="Calibri" w:hint="eastAsia"/>
                    <w:sz w:val="22"/>
                    <w:szCs w:val="22"/>
                  </w:rPr>
                  <w:t>☐</w:t>
                </w:r>
              </w:sdtContent>
            </w:sdt>
            <w:r w:rsidR="00281759">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281759" w:rsidRPr="009E1C14">
                  <w:rPr>
                    <w:rFonts w:ascii="Calibri" w:hAnsi="Calibri" w:cs="Calibri"/>
                    <w:i/>
                    <w:snapToGrid w:val="0"/>
                    <w:color w:val="000000" w:themeColor="text1"/>
                    <w:sz w:val="22"/>
                    <w:szCs w:val="22"/>
                  </w:rPr>
                  <w:t>[pls. specify]</w:t>
                </w:r>
              </w:sdtContent>
            </w:sdt>
          </w:p>
        </w:tc>
      </w:tr>
      <w:tr w:rsidR="002726B1" w:rsidRPr="00E933A8" w14:paraId="3F693547" w14:textId="77777777" w:rsidTr="004A4975">
        <w:tblPrEx>
          <w:tblLook w:val="0000" w:firstRow="0" w:lastRow="0" w:firstColumn="0" w:lastColumn="0" w:noHBand="0" w:noVBand="0"/>
        </w:tblPrEx>
        <w:tc>
          <w:tcPr>
            <w:tcW w:w="1795" w:type="dxa"/>
          </w:tcPr>
          <w:p w14:paraId="11EF0927"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560" w:type="dxa"/>
          </w:tcPr>
          <w:p w14:paraId="1A3EC5C8" w14:textId="77777777" w:rsidR="002726B1" w:rsidRDefault="00AD43A9" w:rsidP="009E1C14">
            <w:pPr>
              <w:rPr>
                <w:rFonts w:ascii="Calibri" w:hAnsi="Calibri" w:cs="Calibri"/>
                <w:sz w:val="22"/>
                <w:szCs w:val="22"/>
              </w:rPr>
            </w:pPr>
            <w:r>
              <w:rPr>
                <w:rFonts w:ascii="Calibri" w:hAnsi="Calibri" w:cs="Calibri"/>
                <w:sz w:val="22"/>
                <w:szCs w:val="22"/>
              </w:rPr>
              <w:t xml:space="preserve">X </w:t>
            </w:r>
            <w:r w:rsidR="002726B1">
              <w:rPr>
                <w:rFonts w:ascii="Calibri" w:hAnsi="Calibri" w:cs="Calibri"/>
                <w:sz w:val="22"/>
                <w:szCs w:val="22"/>
              </w:rPr>
              <w:t>Required</w:t>
            </w:r>
          </w:p>
          <w:p w14:paraId="75364E5D" w14:textId="77777777" w:rsidR="002726B1" w:rsidRPr="00E933A8" w:rsidRDefault="002726B1" w:rsidP="009E1C14">
            <w:pPr>
              <w:rPr>
                <w:rFonts w:ascii="Calibri" w:hAnsi="Calibri" w:cs="Calibri"/>
                <w:sz w:val="22"/>
                <w:szCs w:val="22"/>
              </w:rPr>
            </w:pPr>
          </w:p>
        </w:tc>
      </w:tr>
      <w:tr w:rsidR="000B585E" w:rsidRPr="00E933A8" w14:paraId="7073A209" w14:textId="77777777" w:rsidTr="004A4975">
        <w:tblPrEx>
          <w:tblLook w:val="0000" w:firstRow="0" w:lastRow="0" w:firstColumn="0" w:lastColumn="0" w:noHBand="0" w:noVBand="0"/>
        </w:tblPrEx>
        <w:tc>
          <w:tcPr>
            <w:tcW w:w="1795" w:type="dxa"/>
          </w:tcPr>
          <w:p w14:paraId="422DC96C"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560" w:type="dxa"/>
          </w:tcPr>
          <w:p w14:paraId="71950BE6" w14:textId="77777777" w:rsidR="000B585E" w:rsidRDefault="00AD43A9" w:rsidP="009E1C14">
            <w:pPr>
              <w:rPr>
                <w:rFonts w:ascii="Calibri" w:hAnsi="Calibri" w:cs="Calibri"/>
                <w:sz w:val="22"/>
                <w:szCs w:val="22"/>
              </w:rPr>
            </w:pPr>
            <w:r>
              <w:rPr>
                <w:rFonts w:ascii="Calibri" w:hAnsi="Calibri" w:cs="Calibri"/>
                <w:sz w:val="22"/>
                <w:szCs w:val="22"/>
              </w:rPr>
              <w:t xml:space="preserve">X </w:t>
            </w:r>
            <w:r w:rsidR="000B585E">
              <w:rPr>
                <w:rFonts w:ascii="Calibri" w:hAnsi="Calibri" w:cs="Calibri"/>
                <w:sz w:val="22"/>
                <w:szCs w:val="22"/>
              </w:rPr>
              <w:t>Required</w:t>
            </w:r>
          </w:p>
          <w:p w14:paraId="7DF66452" w14:textId="77777777" w:rsidR="000B585E" w:rsidRPr="00E933A8" w:rsidRDefault="000B585E" w:rsidP="009E1C14">
            <w:pPr>
              <w:rPr>
                <w:rFonts w:ascii="Calibri" w:hAnsi="Calibri" w:cs="Calibri"/>
                <w:sz w:val="22"/>
                <w:szCs w:val="22"/>
              </w:rPr>
            </w:pPr>
          </w:p>
        </w:tc>
      </w:tr>
      <w:tr w:rsidR="00BE45B5" w:rsidRPr="0021187D" w14:paraId="1C99F646" w14:textId="77777777" w:rsidTr="004A4975">
        <w:tc>
          <w:tcPr>
            <w:tcW w:w="1795" w:type="dxa"/>
            <w:shd w:val="clear" w:color="auto" w:fill="auto"/>
          </w:tcPr>
          <w:p w14:paraId="1F1C240A"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560" w:type="dxa"/>
            <w:shd w:val="clear" w:color="auto" w:fill="auto"/>
          </w:tcPr>
          <w:p w14:paraId="159F5559" w14:textId="1BA98A3E" w:rsidR="00BE45B5" w:rsidRPr="003D08FE" w:rsidRDefault="006D35DD" w:rsidP="009E1C14">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B11568">
              <w:rPr>
                <w:rFonts w:ascii="Calibri" w:hAnsi="Calibri" w:cs="Calibri"/>
                <w:snapToGrid w:val="0"/>
                <w:sz w:val="22"/>
                <w:szCs w:val="22"/>
              </w:rPr>
              <w:t>Mongolian Tugriks</w:t>
            </w:r>
          </w:p>
        </w:tc>
      </w:tr>
      <w:tr w:rsidR="00102ABA" w:rsidRPr="00E933A8" w14:paraId="59D978AA" w14:textId="77777777" w:rsidTr="004A4975">
        <w:tblPrEx>
          <w:tblLook w:val="0000" w:firstRow="0" w:lastRow="0" w:firstColumn="0" w:lastColumn="0" w:noHBand="0" w:noVBand="0"/>
        </w:tblPrEx>
        <w:tc>
          <w:tcPr>
            <w:tcW w:w="1795" w:type="dxa"/>
          </w:tcPr>
          <w:p w14:paraId="5989A515"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560" w:type="dxa"/>
          </w:tcPr>
          <w:p w14:paraId="108F05AD" w14:textId="77777777" w:rsidR="00102ABA" w:rsidRPr="00E933A8" w:rsidRDefault="00322844" w:rsidP="009E1C14">
            <w:pPr>
              <w:rPr>
                <w:rFonts w:ascii="Calibri" w:hAnsi="Calibri" w:cs="Calibri"/>
                <w:sz w:val="22"/>
                <w:szCs w:val="22"/>
              </w:rPr>
            </w:pPr>
            <w:r>
              <w:rPr>
                <w:rFonts w:ascii="Calibri" w:hAnsi="Calibri" w:cs="Calibri"/>
                <w:sz w:val="22"/>
                <w:szCs w:val="22"/>
              </w:rPr>
              <w:t>X M</w:t>
            </w:r>
            <w:r w:rsidR="00102ABA" w:rsidRPr="00E933A8">
              <w:rPr>
                <w:rFonts w:ascii="Calibri" w:hAnsi="Calibri" w:cs="Calibri"/>
                <w:sz w:val="22"/>
                <w:szCs w:val="22"/>
              </w:rPr>
              <w:t>ust be inclusive of VAT and other applicable indirect taxes</w:t>
            </w:r>
          </w:p>
        </w:tc>
      </w:tr>
      <w:tr w:rsidR="005B4DA5" w:rsidRPr="0021187D" w14:paraId="1CE4AAA0" w14:textId="77777777" w:rsidTr="004A4975">
        <w:tc>
          <w:tcPr>
            <w:tcW w:w="1795" w:type="dxa"/>
            <w:shd w:val="clear" w:color="auto" w:fill="auto"/>
          </w:tcPr>
          <w:p w14:paraId="06F7022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560" w:type="dxa"/>
            <w:shd w:val="clear" w:color="auto" w:fill="auto"/>
          </w:tcPr>
          <w:p w14:paraId="4D1A5754" w14:textId="77777777" w:rsidR="00E86504" w:rsidRDefault="00023C88" w:rsidP="00E86504">
            <w:pPr>
              <w:ind w:left="432" w:hanging="360"/>
              <w:jc w:val="both"/>
              <w:rPr>
                <w:rFonts w:ascii="Calibri" w:hAnsi="Calibri" w:cs="Calibri"/>
                <w:iCs/>
                <w:sz w:val="22"/>
                <w:szCs w:val="22"/>
              </w:rPr>
            </w:pPr>
            <w:r>
              <w:rPr>
                <w:rFonts w:ascii="Calibri" w:hAnsi="Calibri" w:cs="Calibri"/>
                <w:iCs/>
                <w:sz w:val="22"/>
                <w:szCs w:val="22"/>
              </w:rPr>
              <w:t xml:space="preserve">X </w:t>
            </w:r>
            <w:r w:rsidR="007F6174" w:rsidRPr="00074C9B">
              <w:rPr>
                <w:rFonts w:ascii="Calibri" w:hAnsi="Calibri" w:cs="Calibri"/>
                <w:iCs/>
                <w:sz w:val="22"/>
                <w:szCs w:val="22"/>
              </w:rPr>
              <w:t>120 days</w:t>
            </w:r>
          </w:p>
          <w:p w14:paraId="0694FE19"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2DD409D0" w14:textId="77777777" w:rsidTr="004A4975">
        <w:tblPrEx>
          <w:tblLook w:val="0000" w:firstRow="0" w:lastRow="0" w:firstColumn="0" w:lastColumn="0" w:noHBand="0" w:noVBand="0"/>
        </w:tblPrEx>
        <w:tc>
          <w:tcPr>
            <w:tcW w:w="1795" w:type="dxa"/>
            <w:tcBorders>
              <w:top w:val="single" w:sz="4" w:space="0" w:color="auto"/>
              <w:left w:val="single" w:sz="4" w:space="0" w:color="auto"/>
              <w:bottom w:val="single" w:sz="4" w:space="0" w:color="auto"/>
              <w:right w:val="single" w:sz="4" w:space="0" w:color="auto"/>
            </w:tcBorders>
          </w:tcPr>
          <w:p w14:paraId="0B726FAE"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560" w:type="dxa"/>
            <w:tcBorders>
              <w:top w:val="single" w:sz="4" w:space="0" w:color="auto"/>
              <w:left w:val="single" w:sz="4" w:space="0" w:color="auto"/>
              <w:bottom w:val="single" w:sz="4" w:space="0" w:color="auto"/>
              <w:right w:val="single" w:sz="4" w:space="0" w:color="auto"/>
            </w:tcBorders>
          </w:tcPr>
          <w:p w14:paraId="4033187D" w14:textId="77777777" w:rsidR="007F6174" w:rsidRPr="00074C9B" w:rsidRDefault="00947668" w:rsidP="003B0929">
            <w:pPr>
              <w:ind w:left="432" w:hanging="360"/>
              <w:rPr>
                <w:rFonts w:ascii="Calibri" w:hAnsi="Calibri" w:cs="Calibri"/>
                <w:iCs/>
                <w:sz w:val="22"/>
                <w:szCs w:val="22"/>
              </w:rPr>
            </w:pPr>
            <w:r>
              <w:rPr>
                <w:rFonts w:ascii="Calibri" w:hAnsi="Calibri" w:cs="Calibri"/>
                <w:iCs/>
                <w:sz w:val="22"/>
                <w:szCs w:val="22"/>
              </w:rPr>
              <w:t xml:space="preserve">X </w:t>
            </w:r>
            <w:r w:rsidR="007F6174" w:rsidRPr="00074C9B">
              <w:rPr>
                <w:rFonts w:ascii="Calibri" w:hAnsi="Calibri" w:cs="Calibri"/>
                <w:iCs/>
                <w:sz w:val="22"/>
                <w:szCs w:val="22"/>
              </w:rPr>
              <w:t>Not permitted</w:t>
            </w:r>
          </w:p>
          <w:p w14:paraId="033F48AF" w14:textId="77777777" w:rsidR="007F6174" w:rsidRPr="00074C9B" w:rsidRDefault="007F6174" w:rsidP="003B0929">
            <w:pPr>
              <w:ind w:left="432" w:hanging="360"/>
              <w:rPr>
                <w:rFonts w:ascii="Calibri" w:hAnsi="Calibri" w:cs="Calibri"/>
                <w:iCs/>
                <w:sz w:val="22"/>
                <w:szCs w:val="22"/>
              </w:rPr>
            </w:pPr>
          </w:p>
        </w:tc>
      </w:tr>
      <w:tr w:rsidR="00D85C6C" w:rsidRPr="0021187D" w14:paraId="033FADAD" w14:textId="77777777" w:rsidTr="004A4975">
        <w:tc>
          <w:tcPr>
            <w:tcW w:w="1795" w:type="dxa"/>
            <w:shd w:val="clear" w:color="auto" w:fill="auto"/>
          </w:tcPr>
          <w:p w14:paraId="3D54B87C"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lastRenderedPageBreak/>
              <w:t>Payment Terms</w:t>
            </w:r>
            <w:r w:rsidR="00074C9B">
              <w:rPr>
                <w:rStyle w:val="FootnoteReference"/>
                <w:rFonts w:ascii="Calibri" w:hAnsi="Calibri" w:cs="Calibri"/>
                <w:bCs/>
                <w:sz w:val="22"/>
                <w:szCs w:val="22"/>
              </w:rPr>
              <w:footnoteReference w:id="3"/>
            </w:r>
          </w:p>
        </w:tc>
        <w:tc>
          <w:tcPr>
            <w:tcW w:w="7560" w:type="dxa"/>
            <w:shd w:val="clear" w:color="auto" w:fill="auto"/>
          </w:tcPr>
          <w:tbl>
            <w:tblPr>
              <w:tblW w:w="7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070"/>
              <w:gridCol w:w="1882"/>
              <w:gridCol w:w="1260"/>
            </w:tblGrid>
            <w:tr w:rsidR="00296B95" w:rsidRPr="0021187D" w14:paraId="127DE41C" w14:textId="77777777" w:rsidTr="00C846D3">
              <w:trPr>
                <w:trHeight w:val="737"/>
              </w:trPr>
              <w:tc>
                <w:tcPr>
                  <w:tcW w:w="2241" w:type="dxa"/>
                </w:tcPr>
                <w:p w14:paraId="763646BC" w14:textId="77777777" w:rsidR="000D7F24" w:rsidRPr="00C846D3" w:rsidRDefault="000D7F24" w:rsidP="00930668">
                  <w:pPr>
                    <w:jc w:val="center"/>
                    <w:rPr>
                      <w:rFonts w:asciiTheme="minorHAnsi" w:hAnsiTheme="minorHAnsi" w:cstheme="minorHAnsi"/>
                      <w:bCs/>
                      <w:sz w:val="22"/>
                      <w:szCs w:val="22"/>
                    </w:rPr>
                  </w:pPr>
                </w:p>
                <w:p w14:paraId="1B448466" w14:textId="77777777" w:rsidR="00296B95" w:rsidRPr="00C846D3" w:rsidRDefault="008E6E69" w:rsidP="00930668">
                  <w:pPr>
                    <w:jc w:val="center"/>
                    <w:rPr>
                      <w:rFonts w:asciiTheme="minorHAnsi" w:hAnsiTheme="minorHAnsi" w:cstheme="minorHAnsi"/>
                      <w:bCs/>
                      <w:sz w:val="22"/>
                      <w:szCs w:val="22"/>
                    </w:rPr>
                  </w:pPr>
                  <w:r w:rsidRPr="00C846D3">
                    <w:rPr>
                      <w:rFonts w:asciiTheme="minorHAnsi" w:hAnsiTheme="minorHAnsi" w:cstheme="minorHAnsi"/>
                      <w:bCs/>
                      <w:sz w:val="22"/>
                      <w:szCs w:val="22"/>
                    </w:rPr>
                    <w:t>Installments</w:t>
                  </w:r>
                </w:p>
              </w:tc>
              <w:tc>
                <w:tcPr>
                  <w:tcW w:w="2070" w:type="dxa"/>
                  <w:shd w:val="clear" w:color="auto" w:fill="auto"/>
                </w:tcPr>
                <w:p w14:paraId="2E97F853" w14:textId="77777777" w:rsidR="000D7F24" w:rsidRPr="00C846D3" w:rsidRDefault="000D7F24" w:rsidP="00930668">
                  <w:pPr>
                    <w:jc w:val="center"/>
                    <w:rPr>
                      <w:rFonts w:asciiTheme="minorHAnsi" w:hAnsiTheme="minorHAnsi" w:cstheme="minorHAnsi"/>
                      <w:bCs/>
                      <w:sz w:val="22"/>
                      <w:szCs w:val="22"/>
                    </w:rPr>
                  </w:pPr>
                </w:p>
                <w:p w14:paraId="171E55A2" w14:textId="77777777" w:rsidR="00296B95" w:rsidRPr="00C846D3" w:rsidRDefault="000D7F24" w:rsidP="00930668">
                  <w:pPr>
                    <w:jc w:val="center"/>
                    <w:rPr>
                      <w:rFonts w:asciiTheme="minorHAnsi" w:hAnsiTheme="minorHAnsi" w:cstheme="minorHAnsi"/>
                      <w:bCs/>
                      <w:sz w:val="22"/>
                      <w:szCs w:val="22"/>
                    </w:rPr>
                  </w:pPr>
                  <w:r w:rsidRPr="00C846D3">
                    <w:rPr>
                      <w:rFonts w:asciiTheme="minorHAnsi" w:hAnsiTheme="minorHAnsi" w:cstheme="minorHAnsi"/>
                      <w:bCs/>
                      <w:sz w:val="22"/>
                      <w:szCs w:val="22"/>
                    </w:rPr>
                    <w:t>Deliverables</w:t>
                  </w:r>
                </w:p>
              </w:tc>
              <w:tc>
                <w:tcPr>
                  <w:tcW w:w="1882" w:type="dxa"/>
                  <w:shd w:val="clear" w:color="auto" w:fill="auto"/>
                  <w:vAlign w:val="center"/>
                </w:tcPr>
                <w:p w14:paraId="01C7D44A" w14:textId="55DBBB69" w:rsidR="00296B95" w:rsidRPr="00C846D3" w:rsidRDefault="00CF5362" w:rsidP="00930668">
                  <w:pPr>
                    <w:jc w:val="center"/>
                    <w:rPr>
                      <w:rFonts w:asciiTheme="minorHAnsi" w:hAnsiTheme="minorHAnsi" w:cstheme="minorHAnsi"/>
                      <w:bCs/>
                      <w:sz w:val="22"/>
                      <w:szCs w:val="22"/>
                    </w:rPr>
                  </w:pPr>
                  <w:r w:rsidRPr="00C846D3">
                    <w:rPr>
                      <w:rFonts w:asciiTheme="minorHAnsi" w:hAnsiTheme="minorHAnsi" w:cstheme="minorHAnsi"/>
                      <w:bCs/>
                      <w:sz w:val="22"/>
                      <w:szCs w:val="22"/>
                    </w:rPr>
                    <w:t xml:space="preserve">Tentative </w:t>
                  </w:r>
                  <w:r w:rsidR="00296B95" w:rsidRPr="00C846D3">
                    <w:rPr>
                      <w:rFonts w:asciiTheme="minorHAnsi" w:hAnsiTheme="minorHAnsi" w:cstheme="minorHAnsi"/>
                      <w:bCs/>
                      <w:sz w:val="22"/>
                      <w:szCs w:val="22"/>
                    </w:rPr>
                    <w:t>T</w:t>
                  </w:r>
                  <w:r w:rsidR="00FE5276" w:rsidRPr="00C846D3">
                    <w:rPr>
                      <w:rFonts w:asciiTheme="minorHAnsi" w:hAnsiTheme="minorHAnsi" w:cstheme="minorHAnsi"/>
                      <w:bCs/>
                      <w:sz w:val="22"/>
                      <w:szCs w:val="22"/>
                    </w:rPr>
                    <w:t>arget date</w:t>
                  </w:r>
                </w:p>
              </w:tc>
              <w:tc>
                <w:tcPr>
                  <w:tcW w:w="1260" w:type="dxa"/>
                  <w:shd w:val="clear" w:color="auto" w:fill="auto"/>
                </w:tcPr>
                <w:p w14:paraId="6A27C358" w14:textId="77777777" w:rsidR="00296B95" w:rsidRPr="00930668" w:rsidRDefault="00296B95" w:rsidP="00930668">
                  <w:pPr>
                    <w:jc w:val="center"/>
                    <w:rPr>
                      <w:rFonts w:ascii="Calibri" w:hAnsi="Calibri" w:cs="Calibri"/>
                      <w:bCs/>
                    </w:rPr>
                  </w:pPr>
                  <w:r w:rsidRPr="00930668">
                    <w:rPr>
                      <w:rFonts w:ascii="Calibri" w:hAnsi="Calibri" w:cs="Calibri"/>
                      <w:bCs/>
                    </w:rPr>
                    <w:t>Condition for Payment Release</w:t>
                  </w:r>
                </w:p>
              </w:tc>
            </w:tr>
            <w:tr w:rsidR="00C846D3" w:rsidRPr="0021187D" w14:paraId="4077E3F0" w14:textId="77777777" w:rsidTr="00C846D3">
              <w:trPr>
                <w:trHeight w:val="547"/>
              </w:trPr>
              <w:tc>
                <w:tcPr>
                  <w:tcW w:w="2241" w:type="dxa"/>
                  <w:vAlign w:val="center"/>
                </w:tcPr>
                <w:p w14:paraId="02A4C830" w14:textId="0FB828FE" w:rsidR="00C846D3" w:rsidRPr="00C846D3" w:rsidRDefault="00C846D3" w:rsidP="00C846D3">
                  <w:pPr>
                    <w:contextualSpacing/>
                    <w:jc w:val="center"/>
                    <w:rPr>
                      <w:rFonts w:asciiTheme="minorHAnsi" w:hAnsiTheme="minorHAnsi" w:cstheme="minorHAnsi"/>
                      <w:sz w:val="22"/>
                      <w:szCs w:val="22"/>
                    </w:rPr>
                  </w:pPr>
                  <w:r w:rsidRPr="00C846D3">
                    <w:rPr>
                      <w:rFonts w:asciiTheme="minorHAnsi" w:hAnsiTheme="minorHAnsi" w:cstheme="minorHAnsi"/>
                      <w:sz w:val="22"/>
                      <w:szCs w:val="22"/>
                    </w:rPr>
                    <w:t>20% of the total fee</w:t>
                  </w:r>
                </w:p>
              </w:tc>
              <w:tc>
                <w:tcPr>
                  <w:tcW w:w="2070" w:type="dxa"/>
                </w:tcPr>
                <w:p w14:paraId="06A08DE4" w14:textId="4B452258" w:rsidR="00C846D3" w:rsidRPr="00C846D3" w:rsidRDefault="00C846D3" w:rsidP="00C846D3">
                  <w:pPr>
                    <w:jc w:val="both"/>
                    <w:rPr>
                      <w:rFonts w:asciiTheme="minorHAnsi" w:hAnsiTheme="minorHAnsi" w:cstheme="minorHAnsi"/>
                      <w:bCs/>
                      <w:sz w:val="22"/>
                      <w:szCs w:val="22"/>
                    </w:rPr>
                  </w:pPr>
                  <w:r w:rsidRPr="00C846D3">
                    <w:rPr>
                      <w:rFonts w:asciiTheme="minorHAnsi" w:hAnsiTheme="minorHAnsi" w:cstheme="minorHAnsi"/>
                      <w:sz w:val="22"/>
                      <w:szCs w:val="22"/>
                    </w:rPr>
                    <w:t xml:space="preserve">Deliverable 1  </w:t>
                  </w:r>
                </w:p>
              </w:tc>
              <w:tc>
                <w:tcPr>
                  <w:tcW w:w="1882" w:type="dxa"/>
                </w:tcPr>
                <w:p w14:paraId="58701D00" w14:textId="2A66C9E3" w:rsidR="00C846D3" w:rsidRPr="00C846D3" w:rsidRDefault="00C846D3" w:rsidP="00C846D3">
                  <w:pPr>
                    <w:rPr>
                      <w:rFonts w:asciiTheme="minorHAnsi" w:hAnsiTheme="minorHAnsi" w:cstheme="minorHAnsi"/>
                      <w:sz w:val="22"/>
                      <w:szCs w:val="22"/>
                    </w:rPr>
                  </w:pPr>
                  <w:r w:rsidRPr="00C846D3">
                    <w:rPr>
                      <w:rFonts w:asciiTheme="minorHAnsi" w:hAnsiTheme="minorHAnsi" w:cstheme="minorHAnsi"/>
                      <w:sz w:val="22"/>
                      <w:szCs w:val="22"/>
                    </w:rPr>
                    <w:t>31 August, 2022</w:t>
                  </w:r>
                </w:p>
              </w:tc>
              <w:tc>
                <w:tcPr>
                  <w:tcW w:w="1260" w:type="dxa"/>
                  <w:vMerge w:val="restart"/>
                  <w:shd w:val="clear" w:color="auto" w:fill="auto"/>
                </w:tcPr>
                <w:p w14:paraId="60156A2C" w14:textId="77777777" w:rsidR="00C846D3" w:rsidRPr="0097201C" w:rsidRDefault="00C846D3" w:rsidP="00C846D3">
                  <w:pPr>
                    <w:jc w:val="both"/>
                    <w:rPr>
                      <w:rFonts w:ascii="Calibri" w:hAnsi="Calibri" w:cs="Calibri"/>
                      <w:bCs/>
                      <w:sz w:val="15"/>
                      <w:szCs w:val="15"/>
                    </w:rPr>
                  </w:pPr>
                  <w:r w:rsidRPr="0097201C">
                    <w:rPr>
                      <w:rFonts w:ascii="Calibri" w:hAnsi="Calibri" w:cs="Calibri"/>
                      <w:bCs/>
                      <w:sz w:val="15"/>
                      <w:szCs w:val="15"/>
                    </w:rPr>
                    <w:t>Within thirty (30) days from the date of meeting the following conditions:</w:t>
                  </w:r>
                </w:p>
                <w:p w14:paraId="3096FB18" w14:textId="77777777" w:rsidR="00C846D3" w:rsidRPr="0097201C" w:rsidRDefault="00C846D3" w:rsidP="00C846D3">
                  <w:pPr>
                    <w:numPr>
                      <w:ilvl w:val="0"/>
                      <w:numId w:val="4"/>
                    </w:numPr>
                    <w:ind w:left="211" w:hanging="211"/>
                    <w:rPr>
                      <w:rFonts w:ascii="Calibri" w:hAnsi="Calibri" w:cs="Calibri"/>
                      <w:bCs/>
                      <w:sz w:val="15"/>
                      <w:szCs w:val="15"/>
                    </w:rPr>
                  </w:pPr>
                  <w:r w:rsidRPr="0097201C">
                    <w:rPr>
                      <w:rFonts w:ascii="Calibri" w:hAnsi="Calibri" w:cs="Calibri"/>
                      <w:bCs/>
                      <w:sz w:val="15"/>
                      <w:szCs w:val="15"/>
                    </w:rPr>
                    <w:t xml:space="preserve">UNDP’s written acceptance (i.e., not mere receipt) of the quality of the outputs; and </w:t>
                  </w:r>
                </w:p>
                <w:p w14:paraId="2B2B8AC8" w14:textId="77777777" w:rsidR="00C846D3" w:rsidRPr="00C04586" w:rsidRDefault="00C846D3" w:rsidP="00C846D3">
                  <w:pPr>
                    <w:numPr>
                      <w:ilvl w:val="0"/>
                      <w:numId w:val="4"/>
                    </w:numPr>
                    <w:ind w:left="211" w:hanging="211"/>
                    <w:rPr>
                      <w:rFonts w:ascii="Calibri" w:hAnsi="Calibri" w:cs="Calibri"/>
                      <w:bCs/>
                      <w:sz w:val="22"/>
                      <w:szCs w:val="22"/>
                    </w:rPr>
                  </w:pPr>
                  <w:r w:rsidRPr="0097201C">
                    <w:rPr>
                      <w:rFonts w:ascii="Calibri" w:hAnsi="Calibri" w:cs="Calibri"/>
                      <w:bCs/>
                      <w:sz w:val="15"/>
                      <w:szCs w:val="15"/>
                    </w:rPr>
                    <w:t>Receipt of invoice from the Service Provider.</w:t>
                  </w:r>
                </w:p>
              </w:tc>
            </w:tr>
            <w:tr w:rsidR="00C846D3" w:rsidRPr="0021187D" w14:paraId="031E88BD" w14:textId="77777777" w:rsidTr="00C846D3">
              <w:trPr>
                <w:trHeight w:val="547"/>
              </w:trPr>
              <w:tc>
                <w:tcPr>
                  <w:tcW w:w="2241" w:type="dxa"/>
                </w:tcPr>
                <w:p w14:paraId="410EEF8D" w14:textId="4F785A28" w:rsidR="00C846D3" w:rsidRPr="00C846D3" w:rsidRDefault="00C846D3" w:rsidP="00C846D3">
                  <w:pPr>
                    <w:contextualSpacing/>
                    <w:jc w:val="center"/>
                    <w:rPr>
                      <w:rFonts w:asciiTheme="minorHAnsi" w:hAnsiTheme="minorHAnsi" w:cstheme="minorHAnsi"/>
                      <w:sz w:val="22"/>
                      <w:szCs w:val="22"/>
                    </w:rPr>
                  </w:pPr>
                  <w:r w:rsidRPr="00C846D3">
                    <w:rPr>
                      <w:rFonts w:asciiTheme="minorHAnsi" w:hAnsiTheme="minorHAnsi" w:cstheme="minorHAnsi"/>
                      <w:sz w:val="22"/>
                      <w:szCs w:val="22"/>
                    </w:rPr>
                    <w:t>20% of the total fee</w:t>
                  </w:r>
                </w:p>
              </w:tc>
              <w:tc>
                <w:tcPr>
                  <w:tcW w:w="2070" w:type="dxa"/>
                </w:tcPr>
                <w:p w14:paraId="7508CAB0" w14:textId="50872E49" w:rsidR="00C846D3" w:rsidRPr="00C846D3" w:rsidRDefault="00C846D3" w:rsidP="00C846D3">
                  <w:pPr>
                    <w:jc w:val="both"/>
                    <w:rPr>
                      <w:rFonts w:asciiTheme="minorHAnsi" w:eastAsia="Calibri" w:hAnsiTheme="minorHAnsi" w:cstheme="minorHAnsi"/>
                      <w:sz w:val="22"/>
                      <w:szCs w:val="22"/>
                    </w:rPr>
                  </w:pPr>
                  <w:r w:rsidRPr="00C846D3">
                    <w:rPr>
                      <w:rFonts w:asciiTheme="minorHAnsi" w:hAnsiTheme="minorHAnsi" w:cstheme="minorHAnsi"/>
                      <w:sz w:val="22"/>
                      <w:szCs w:val="22"/>
                    </w:rPr>
                    <w:t>Deliverable 2</w:t>
                  </w:r>
                </w:p>
              </w:tc>
              <w:tc>
                <w:tcPr>
                  <w:tcW w:w="1882" w:type="dxa"/>
                </w:tcPr>
                <w:p w14:paraId="6D54B34D" w14:textId="445BD943" w:rsidR="00C846D3" w:rsidRPr="00C846D3" w:rsidRDefault="00C846D3" w:rsidP="00C846D3">
                  <w:pPr>
                    <w:rPr>
                      <w:rFonts w:asciiTheme="minorHAnsi" w:hAnsiTheme="minorHAnsi" w:cstheme="minorHAnsi"/>
                      <w:sz w:val="22"/>
                      <w:szCs w:val="22"/>
                    </w:rPr>
                  </w:pPr>
                  <w:r w:rsidRPr="00C846D3">
                    <w:rPr>
                      <w:rFonts w:asciiTheme="minorHAnsi" w:hAnsiTheme="minorHAnsi" w:cstheme="minorHAnsi"/>
                      <w:sz w:val="22"/>
                      <w:szCs w:val="22"/>
                    </w:rPr>
                    <w:t>30 September, 2022</w:t>
                  </w:r>
                </w:p>
              </w:tc>
              <w:tc>
                <w:tcPr>
                  <w:tcW w:w="1260" w:type="dxa"/>
                  <w:vMerge/>
                  <w:shd w:val="clear" w:color="auto" w:fill="auto"/>
                </w:tcPr>
                <w:p w14:paraId="656F8A6E" w14:textId="77777777" w:rsidR="00C846D3" w:rsidRPr="0097201C" w:rsidRDefault="00C846D3" w:rsidP="00C846D3">
                  <w:pPr>
                    <w:jc w:val="both"/>
                    <w:rPr>
                      <w:rFonts w:ascii="Calibri" w:hAnsi="Calibri" w:cs="Calibri"/>
                      <w:bCs/>
                      <w:sz w:val="15"/>
                      <w:szCs w:val="15"/>
                    </w:rPr>
                  </w:pPr>
                </w:p>
              </w:tc>
            </w:tr>
            <w:tr w:rsidR="00C846D3" w:rsidRPr="0021187D" w14:paraId="5E758E4E" w14:textId="77777777" w:rsidTr="00C846D3">
              <w:trPr>
                <w:trHeight w:val="547"/>
              </w:trPr>
              <w:tc>
                <w:tcPr>
                  <w:tcW w:w="2241" w:type="dxa"/>
                </w:tcPr>
                <w:p w14:paraId="756ADBC9" w14:textId="214E0E61" w:rsidR="00C846D3" w:rsidRPr="00C846D3" w:rsidRDefault="00C846D3" w:rsidP="00C846D3">
                  <w:pPr>
                    <w:contextualSpacing/>
                    <w:jc w:val="center"/>
                    <w:rPr>
                      <w:rFonts w:asciiTheme="minorHAnsi" w:hAnsiTheme="minorHAnsi" w:cstheme="minorHAnsi"/>
                      <w:sz w:val="22"/>
                      <w:szCs w:val="22"/>
                    </w:rPr>
                  </w:pPr>
                  <w:r w:rsidRPr="00C846D3">
                    <w:rPr>
                      <w:rFonts w:asciiTheme="minorHAnsi" w:hAnsiTheme="minorHAnsi" w:cstheme="minorHAnsi"/>
                      <w:sz w:val="22"/>
                      <w:szCs w:val="22"/>
                    </w:rPr>
                    <w:t>35% of the total fee</w:t>
                  </w:r>
                </w:p>
              </w:tc>
              <w:tc>
                <w:tcPr>
                  <w:tcW w:w="2070" w:type="dxa"/>
                </w:tcPr>
                <w:p w14:paraId="1F7E9DD1" w14:textId="54DF6F11" w:rsidR="00C846D3" w:rsidRPr="00C846D3" w:rsidRDefault="00C846D3" w:rsidP="00C846D3">
                  <w:pPr>
                    <w:jc w:val="both"/>
                    <w:rPr>
                      <w:rFonts w:asciiTheme="minorHAnsi" w:eastAsia="Calibri" w:hAnsiTheme="minorHAnsi" w:cstheme="minorHAnsi"/>
                      <w:sz w:val="22"/>
                      <w:szCs w:val="22"/>
                    </w:rPr>
                  </w:pPr>
                  <w:r w:rsidRPr="00C846D3">
                    <w:rPr>
                      <w:rFonts w:asciiTheme="minorHAnsi" w:hAnsiTheme="minorHAnsi" w:cstheme="minorHAnsi"/>
                      <w:sz w:val="22"/>
                      <w:szCs w:val="22"/>
                    </w:rPr>
                    <w:t>Deliverable 3</w:t>
                  </w:r>
                </w:p>
              </w:tc>
              <w:tc>
                <w:tcPr>
                  <w:tcW w:w="1882" w:type="dxa"/>
                </w:tcPr>
                <w:p w14:paraId="57790EB3" w14:textId="12AACA57" w:rsidR="00C846D3" w:rsidRPr="00C846D3" w:rsidRDefault="00C846D3" w:rsidP="00C846D3">
                  <w:pPr>
                    <w:rPr>
                      <w:rFonts w:asciiTheme="minorHAnsi" w:hAnsiTheme="minorHAnsi" w:cstheme="minorHAnsi"/>
                      <w:sz w:val="22"/>
                      <w:szCs w:val="22"/>
                    </w:rPr>
                  </w:pPr>
                  <w:r w:rsidRPr="00C846D3">
                    <w:rPr>
                      <w:rFonts w:asciiTheme="minorHAnsi" w:hAnsiTheme="minorHAnsi" w:cstheme="minorHAnsi"/>
                      <w:sz w:val="22"/>
                      <w:szCs w:val="22"/>
                    </w:rPr>
                    <w:t>30 November 2022</w:t>
                  </w:r>
                </w:p>
              </w:tc>
              <w:tc>
                <w:tcPr>
                  <w:tcW w:w="1260" w:type="dxa"/>
                  <w:vMerge/>
                  <w:shd w:val="clear" w:color="auto" w:fill="auto"/>
                </w:tcPr>
                <w:p w14:paraId="5A35D692" w14:textId="77777777" w:rsidR="00C846D3" w:rsidRPr="0097201C" w:rsidRDefault="00C846D3" w:rsidP="00C846D3">
                  <w:pPr>
                    <w:jc w:val="both"/>
                    <w:rPr>
                      <w:rFonts w:ascii="Calibri" w:hAnsi="Calibri" w:cs="Calibri"/>
                      <w:bCs/>
                      <w:sz w:val="15"/>
                      <w:szCs w:val="15"/>
                    </w:rPr>
                  </w:pPr>
                </w:p>
              </w:tc>
            </w:tr>
            <w:tr w:rsidR="00C846D3" w:rsidRPr="0021187D" w14:paraId="285C5FD5" w14:textId="77777777" w:rsidTr="00C846D3">
              <w:trPr>
                <w:trHeight w:val="547"/>
              </w:trPr>
              <w:tc>
                <w:tcPr>
                  <w:tcW w:w="2241" w:type="dxa"/>
                </w:tcPr>
                <w:p w14:paraId="3E26EDB3" w14:textId="393A9524" w:rsidR="00C846D3" w:rsidRPr="00C846D3" w:rsidRDefault="00C846D3" w:rsidP="00C846D3">
                  <w:pPr>
                    <w:contextualSpacing/>
                    <w:jc w:val="center"/>
                    <w:rPr>
                      <w:rFonts w:asciiTheme="minorHAnsi" w:hAnsiTheme="minorHAnsi" w:cstheme="minorHAnsi"/>
                      <w:sz w:val="22"/>
                      <w:szCs w:val="22"/>
                    </w:rPr>
                  </w:pPr>
                  <w:r w:rsidRPr="00C846D3">
                    <w:rPr>
                      <w:rFonts w:asciiTheme="minorHAnsi" w:hAnsiTheme="minorHAnsi" w:cstheme="minorHAnsi"/>
                      <w:sz w:val="22"/>
                      <w:szCs w:val="22"/>
                    </w:rPr>
                    <w:t>25% of the total fee</w:t>
                  </w:r>
                </w:p>
              </w:tc>
              <w:tc>
                <w:tcPr>
                  <w:tcW w:w="2070" w:type="dxa"/>
                </w:tcPr>
                <w:p w14:paraId="7679B0CF" w14:textId="6CE059A2" w:rsidR="00C846D3" w:rsidRPr="00C846D3" w:rsidRDefault="00C846D3" w:rsidP="00C846D3">
                  <w:pPr>
                    <w:jc w:val="both"/>
                    <w:rPr>
                      <w:rFonts w:asciiTheme="minorHAnsi" w:eastAsia="Calibri" w:hAnsiTheme="minorHAnsi" w:cstheme="minorHAnsi"/>
                      <w:sz w:val="22"/>
                      <w:szCs w:val="22"/>
                    </w:rPr>
                  </w:pPr>
                  <w:r w:rsidRPr="00C846D3">
                    <w:rPr>
                      <w:rFonts w:asciiTheme="minorHAnsi" w:hAnsiTheme="minorHAnsi" w:cstheme="minorHAnsi"/>
                      <w:sz w:val="22"/>
                      <w:szCs w:val="22"/>
                    </w:rPr>
                    <w:t xml:space="preserve">Deliverable 4 and 5 </w:t>
                  </w:r>
                </w:p>
              </w:tc>
              <w:tc>
                <w:tcPr>
                  <w:tcW w:w="1882" w:type="dxa"/>
                </w:tcPr>
                <w:p w14:paraId="3580EBA9" w14:textId="3D212DC5" w:rsidR="00C846D3" w:rsidRPr="00C846D3" w:rsidRDefault="00C846D3" w:rsidP="00C846D3">
                  <w:pPr>
                    <w:rPr>
                      <w:rFonts w:asciiTheme="minorHAnsi" w:hAnsiTheme="minorHAnsi" w:cstheme="minorHAnsi"/>
                      <w:sz w:val="22"/>
                      <w:szCs w:val="22"/>
                    </w:rPr>
                  </w:pPr>
                  <w:r w:rsidRPr="00C846D3">
                    <w:rPr>
                      <w:rFonts w:asciiTheme="minorHAnsi" w:hAnsiTheme="minorHAnsi" w:cstheme="minorHAnsi"/>
                      <w:sz w:val="22"/>
                      <w:szCs w:val="22"/>
                    </w:rPr>
                    <w:t>31 January 2023</w:t>
                  </w:r>
                </w:p>
              </w:tc>
              <w:tc>
                <w:tcPr>
                  <w:tcW w:w="1260" w:type="dxa"/>
                  <w:vMerge/>
                  <w:shd w:val="clear" w:color="auto" w:fill="auto"/>
                </w:tcPr>
                <w:p w14:paraId="2DDD92FB" w14:textId="77777777" w:rsidR="00C846D3" w:rsidRPr="0097201C" w:rsidRDefault="00C846D3" w:rsidP="00C846D3">
                  <w:pPr>
                    <w:jc w:val="both"/>
                    <w:rPr>
                      <w:rFonts w:ascii="Calibri" w:hAnsi="Calibri" w:cs="Calibri"/>
                      <w:bCs/>
                      <w:sz w:val="15"/>
                      <w:szCs w:val="15"/>
                    </w:rPr>
                  </w:pPr>
                </w:p>
              </w:tc>
            </w:tr>
          </w:tbl>
          <w:p w14:paraId="5C249A48" w14:textId="77777777" w:rsidR="00321832" w:rsidRPr="0021187D" w:rsidRDefault="00321832" w:rsidP="0021187D">
            <w:pPr>
              <w:jc w:val="both"/>
              <w:rPr>
                <w:rFonts w:ascii="Calibri" w:hAnsi="Calibri" w:cs="Calibri"/>
                <w:bCs/>
                <w:sz w:val="22"/>
                <w:szCs w:val="22"/>
              </w:rPr>
            </w:pPr>
          </w:p>
        </w:tc>
      </w:tr>
      <w:tr w:rsidR="00074C9B" w:rsidRPr="0021187D" w14:paraId="35F3ADC8" w14:textId="77777777" w:rsidTr="004A4975">
        <w:tc>
          <w:tcPr>
            <w:tcW w:w="1795" w:type="dxa"/>
            <w:shd w:val="clear" w:color="auto" w:fill="auto"/>
          </w:tcPr>
          <w:p w14:paraId="3CF68071"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560" w:type="dxa"/>
            <w:shd w:val="clear" w:color="auto" w:fill="auto"/>
          </w:tcPr>
          <w:p w14:paraId="57AA4A8A" w14:textId="77777777" w:rsidR="00074C9B" w:rsidRPr="0021187D" w:rsidRDefault="00074C9B" w:rsidP="00262445">
            <w:pPr>
              <w:jc w:val="both"/>
              <w:rPr>
                <w:rFonts w:ascii="Calibri" w:hAnsi="Calibri" w:cs="Calibri"/>
                <w:bCs/>
                <w:i/>
                <w:color w:val="FF0000"/>
                <w:sz w:val="22"/>
                <w:szCs w:val="22"/>
              </w:rPr>
            </w:pPr>
          </w:p>
          <w:p w14:paraId="3AFA78A9" w14:textId="59287DB3" w:rsidR="00074C9B" w:rsidRPr="0021187D" w:rsidRDefault="00930668" w:rsidP="00262445">
            <w:pPr>
              <w:jc w:val="both"/>
              <w:rPr>
                <w:rFonts w:ascii="Calibri" w:hAnsi="Calibri" w:cs="Calibri"/>
                <w:bCs/>
                <w:sz w:val="22"/>
                <w:szCs w:val="22"/>
              </w:rPr>
            </w:pPr>
            <w:r>
              <w:rPr>
                <w:rFonts w:ascii="Calibri" w:hAnsi="Calibri" w:cs="Calibri"/>
                <w:bCs/>
                <w:sz w:val="22"/>
                <w:szCs w:val="22"/>
              </w:rPr>
              <w:t xml:space="preserve">Programme Officer </w:t>
            </w:r>
          </w:p>
        </w:tc>
      </w:tr>
      <w:tr w:rsidR="00D85C6C" w:rsidRPr="0021187D" w14:paraId="0B8C2631" w14:textId="77777777" w:rsidTr="004A4975">
        <w:tc>
          <w:tcPr>
            <w:tcW w:w="1795" w:type="dxa"/>
            <w:shd w:val="clear" w:color="auto" w:fill="auto"/>
          </w:tcPr>
          <w:p w14:paraId="605EA8F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560" w:type="dxa"/>
            <w:shd w:val="clear" w:color="auto" w:fill="auto"/>
          </w:tcPr>
          <w:p w14:paraId="2A843D35" w14:textId="77777777" w:rsidR="007C2D07" w:rsidRPr="0021187D" w:rsidRDefault="004A0457" w:rsidP="00445EEC">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7C2D07" w:rsidRPr="0021187D">
              <w:rPr>
                <w:rFonts w:ascii="Calibri" w:hAnsi="Calibri" w:cs="Calibri"/>
                <w:snapToGrid w:val="0"/>
                <w:sz w:val="22"/>
                <w:szCs w:val="22"/>
              </w:rPr>
              <w:t>Purchase Order</w:t>
            </w:r>
          </w:p>
          <w:p w14:paraId="2E2CE64F" w14:textId="77777777" w:rsidR="007C2D07" w:rsidRPr="0021187D" w:rsidRDefault="004A0457" w:rsidP="00445EEC">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7A9C3B63" w14:textId="77777777" w:rsidTr="004A4975">
        <w:tc>
          <w:tcPr>
            <w:tcW w:w="1795" w:type="dxa"/>
            <w:shd w:val="clear" w:color="auto" w:fill="auto"/>
          </w:tcPr>
          <w:p w14:paraId="1AA1CFD7" w14:textId="77777777" w:rsidR="007104C0" w:rsidRPr="0021187D" w:rsidRDefault="007104C0" w:rsidP="0021187D">
            <w:pPr>
              <w:rPr>
                <w:rFonts w:ascii="Calibri" w:hAnsi="Calibri" w:cs="Calibri"/>
                <w:bCs/>
                <w:sz w:val="22"/>
                <w:szCs w:val="22"/>
              </w:rPr>
            </w:pPr>
          </w:p>
          <w:p w14:paraId="4CAF1AC2"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560" w:type="dxa"/>
            <w:shd w:val="clear" w:color="auto" w:fill="auto"/>
          </w:tcPr>
          <w:p w14:paraId="74A27265" w14:textId="77777777" w:rsidR="00B346B2" w:rsidRDefault="007471EF" w:rsidP="00445EEC">
            <w:pPr>
              <w:pStyle w:val="BankNormal"/>
              <w:spacing w:after="0"/>
              <w:rPr>
                <w:rFonts w:ascii="Calibri" w:hAnsi="Calibri" w:cs="Calibri"/>
                <w:sz w:val="22"/>
                <w:szCs w:val="22"/>
              </w:rPr>
            </w:pPr>
            <w:r>
              <w:rPr>
                <w:rFonts w:ascii="Calibri" w:hAnsi="Calibri" w:cs="Calibri"/>
                <w:snapToGrid w:val="0"/>
                <w:sz w:val="22"/>
                <w:szCs w:val="22"/>
              </w:rPr>
              <w:t xml:space="preserve">X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170B7871" w14:textId="77777777" w:rsidR="004A0457" w:rsidRPr="004A0457" w:rsidRDefault="004A0457" w:rsidP="004A0457">
            <w:pPr>
              <w:pStyle w:val="ListParagraph"/>
              <w:tabs>
                <w:tab w:val="left" w:pos="0"/>
              </w:tabs>
              <w:spacing w:line="240" w:lineRule="auto"/>
              <w:ind w:left="106"/>
              <w:rPr>
                <w:rFonts w:asciiTheme="minorHAnsi" w:hAnsiTheme="minorHAnsi" w:cstheme="minorHAnsi"/>
                <w:snapToGrid w:val="0"/>
                <w:szCs w:val="22"/>
              </w:rPr>
            </w:pPr>
            <w:r>
              <w:rPr>
                <w:rFonts w:asciiTheme="minorHAnsi" w:hAnsiTheme="minorHAnsi" w:cstheme="minorHAnsi"/>
                <w:szCs w:val="22"/>
                <w:lang w:val="en-GB"/>
              </w:rPr>
              <w:t>When the Data Sheet specifies a combined scoring method, t</w:t>
            </w:r>
            <w:r>
              <w:rPr>
                <w:rFonts w:asciiTheme="minorHAnsi" w:hAnsiTheme="minorHAnsi" w:cstheme="minorHAnsi"/>
                <w:snapToGrid w:val="0"/>
                <w:szCs w:val="22"/>
              </w:rPr>
              <w:t>he formula for the rating of the Proposals will be as follows:</w:t>
            </w:r>
          </w:p>
          <w:p w14:paraId="73B51143"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 the Technical Proposal (TP):</w:t>
            </w:r>
          </w:p>
          <w:p w14:paraId="12A56D67"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r>
              <w:rPr>
                <w:rFonts w:asciiTheme="minorHAnsi" w:hAnsiTheme="minorHAnsi" w:cstheme="minorHAnsi"/>
                <w:b/>
                <w:bCs/>
                <w:sz w:val="22"/>
                <w:szCs w:val="22"/>
              </w:rPr>
              <w:t>TP Rating</w:t>
            </w:r>
            <w:r>
              <w:rPr>
                <w:rFonts w:asciiTheme="minorHAnsi" w:hAnsiTheme="minorHAnsi" w:cstheme="minorHAnsi"/>
                <w:bCs/>
                <w:sz w:val="22"/>
                <w:szCs w:val="22"/>
              </w:rPr>
              <w:t xml:space="preserve"> = (Total Score Obtained by the Offer / Max. Obtainable Score for TP) x 100 </w:t>
            </w:r>
          </w:p>
          <w:p w14:paraId="3B58E025"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 the Financial Proposal (FP):</w:t>
            </w:r>
          </w:p>
          <w:p w14:paraId="037E9ABA"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r>
              <w:rPr>
                <w:rFonts w:asciiTheme="minorHAnsi" w:hAnsiTheme="minorHAnsi" w:cstheme="minorHAnsi"/>
                <w:b/>
                <w:bCs/>
                <w:sz w:val="22"/>
                <w:szCs w:val="22"/>
              </w:rPr>
              <w:t>FP Rating</w:t>
            </w:r>
            <w:r>
              <w:rPr>
                <w:rFonts w:asciiTheme="minorHAnsi" w:hAnsiTheme="minorHAnsi" w:cstheme="minorHAnsi"/>
                <w:bCs/>
                <w:sz w:val="22"/>
                <w:szCs w:val="22"/>
              </w:rPr>
              <w:t xml:space="preserve"> = (Lowest Priced Offer / Price of the Offer Being Reviewed) x 100</w:t>
            </w:r>
          </w:p>
          <w:p w14:paraId="2B028319"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06"/>
              <w:rPr>
                <w:rFonts w:asciiTheme="minorHAnsi" w:hAnsiTheme="minorHAnsi" w:cstheme="minorHAnsi"/>
                <w:bCs/>
                <w:szCs w:val="22"/>
                <w:u w:val="single"/>
                <w:lang w:val="en-GB"/>
              </w:rPr>
            </w:pPr>
            <w:r>
              <w:rPr>
                <w:rFonts w:asciiTheme="minorHAnsi" w:hAnsiTheme="minorHAnsi" w:cstheme="minorHAnsi"/>
                <w:bCs/>
                <w:szCs w:val="22"/>
                <w:u w:val="single"/>
                <w:lang w:val="en-GB"/>
              </w:rPr>
              <w:t>Total Combined Score:</w:t>
            </w:r>
          </w:p>
          <w:p w14:paraId="43D61E23"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Cs/>
                <w:szCs w:val="22"/>
                <w:lang w:val="en-GB"/>
              </w:rPr>
            </w:pPr>
            <w:r>
              <w:rPr>
                <w:rFonts w:asciiTheme="minorHAnsi" w:hAnsiTheme="minorHAnsi" w:cstheme="minorHAnsi"/>
                <w:bCs/>
                <w:szCs w:val="22"/>
                <w:lang w:val="en-GB"/>
              </w:rPr>
              <w:t xml:space="preserve">(TP Rating) x (Weight of TP, </w:t>
            </w:r>
            <w:proofErr w:type="gramStart"/>
            <w:r>
              <w:rPr>
                <w:rFonts w:asciiTheme="minorHAnsi" w:hAnsiTheme="minorHAnsi" w:cstheme="minorHAnsi"/>
                <w:bCs/>
                <w:szCs w:val="22"/>
                <w:lang w:val="en-GB"/>
              </w:rPr>
              <w:t>e.g.</w:t>
            </w:r>
            <w:proofErr w:type="gramEnd"/>
            <w:r>
              <w:rPr>
                <w:rFonts w:asciiTheme="minorHAnsi" w:hAnsiTheme="minorHAnsi" w:cstheme="minorHAnsi"/>
                <w:bCs/>
                <w:szCs w:val="22"/>
                <w:lang w:val="en-GB"/>
              </w:rPr>
              <w:t xml:space="preserve"> 70%)</w:t>
            </w:r>
          </w:p>
          <w:p w14:paraId="084F0F91"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Cs/>
                <w:szCs w:val="22"/>
                <w:u w:val="single"/>
                <w:lang w:val="en-GB"/>
              </w:rPr>
            </w:pPr>
            <w:r>
              <w:rPr>
                <w:rFonts w:asciiTheme="minorHAnsi" w:hAnsiTheme="minorHAnsi" w:cstheme="minorHAnsi"/>
                <w:bCs/>
                <w:szCs w:val="22"/>
                <w:u w:val="single"/>
                <w:lang w:val="en-GB"/>
              </w:rPr>
              <w:tab/>
              <w:t>+ (FP Rating) x (Weight of FP, e.g., 30%)</w:t>
            </w:r>
            <w:r>
              <w:rPr>
                <w:rFonts w:asciiTheme="minorHAnsi" w:hAnsiTheme="minorHAnsi" w:cstheme="minorHAnsi"/>
                <w:bCs/>
                <w:szCs w:val="22"/>
                <w:u w:val="single"/>
                <w:lang w:val="en-GB"/>
              </w:rPr>
              <w:tab/>
            </w:r>
            <w:r>
              <w:rPr>
                <w:rFonts w:asciiTheme="minorHAnsi" w:hAnsiTheme="minorHAnsi" w:cstheme="minorHAnsi"/>
                <w:bCs/>
                <w:szCs w:val="22"/>
                <w:u w:val="single"/>
                <w:lang w:val="en-GB"/>
              </w:rPr>
              <w:tab/>
            </w:r>
          </w:p>
          <w:p w14:paraId="5C14E1E6"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
                <w:bCs/>
                <w:szCs w:val="22"/>
                <w:lang w:val="en-GB"/>
              </w:rPr>
            </w:pPr>
            <w:r>
              <w:rPr>
                <w:rFonts w:asciiTheme="minorHAnsi" w:hAnsiTheme="minorHAnsi" w:cstheme="minorHAnsi"/>
                <w:b/>
                <w:bCs/>
                <w:szCs w:val="22"/>
                <w:lang w:val="en-GB"/>
              </w:rPr>
              <w:t>Total Combined and Final Rating of the Proposal</w:t>
            </w:r>
          </w:p>
          <w:p w14:paraId="1A4C4267" w14:textId="77777777" w:rsidR="00D85C6C" w:rsidRPr="0021187D" w:rsidRDefault="006B2D0D" w:rsidP="00445EEC">
            <w:pPr>
              <w:pStyle w:val="BankNormal"/>
              <w:spacing w:after="0"/>
              <w:rPr>
                <w:rFonts w:ascii="Calibri" w:hAnsi="Calibri" w:cs="Calibri"/>
                <w:snapToGrid w:val="0"/>
                <w:sz w:val="22"/>
                <w:szCs w:val="22"/>
              </w:rPr>
            </w:pPr>
            <w:r>
              <w:rPr>
                <w:rFonts w:ascii="Calibri" w:hAnsi="Calibri" w:cs="Calibri"/>
                <w:sz w:val="22"/>
                <w:szCs w:val="22"/>
              </w:rPr>
              <w:t xml:space="preserve">X </w:t>
            </w:r>
            <w:r w:rsidR="00B346B2" w:rsidRPr="00224E9B">
              <w:rPr>
                <w:rFonts w:ascii="Calibri" w:hAnsi="Calibri" w:cs="Calibri"/>
                <w:b/>
                <w:bCs/>
                <w:color w:val="FF0000"/>
                <w:sz w:val="22"/>
                <w:szCs w:val="22"/>
              </w:rPr>
              <w:t xml:space="preserve">Full </w:t>
            </w:r>
            <w:r w:rsidR="00705FAF" w:rsidRPr="00224E9B">
              <w:rPr>
                <w:rFonts w:ascii="Calibri" w:hAnsi="Calibri" w:cs="Calibri"/>
                <w:b/>
                <w:bCs/>
                <w:color w:val="FF0000"/>
                <w:sz w:val="22"/>
                <w:szCs w:val="22"/>
              </w:rPr>
              <w:t xml:space="preserve">acceptance of the UNDP </w:t>
            </w:r>
            <w:r w:rsidR="00B346B2" w:rsidRPr="00224E9B">
              <w:rPr>
                <w:rFonts w:ascii="Calibri" w:hAnsi="Calibri" w:cs="Calibri"/>
                <w:b/>
                <w:bCs/>
                <w:color w:val="FF0000"/>
                <w:sz w:val="22"/>
                <w:szCs w:val="22"/>
              </w:rPr>
              <w:t>Contract General Terms and Conditions</w:t>
            </w:r>
            <w:r w:rsidR="00BE4871" w:rsidRPr="00224E9B">
              <w:rPr>
                <w:rFonts w:ascii="Calibri" w:hAnsi="Calibri" w:cs="Calibri"/>
                <w:color w:val="FF0000"/>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proofErr w:type="gramStart"/>
            <w:r w:rsidR="00BE4871" w:rsidRPr="00705FAF">
              <w:rPr>
                <w:rFonts w:ascii="Calibri" w:hAnsi="Calibri" w:cs="Calibri"/>
                <w:sz w:val="22"/>
                <w:szCs w:val="22"/>
              </w:rPr>
              <w:t>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B0ECE5F" w14:textId="77777777" w:rsidTr="004A4975">
        <w:tc>
          <w:tcPr>
            <w:tcW w:w="1795" w:type="dxa"/>
            <w:shd w:val="clear" w:color="auto" w:fill="auto"/>
          </w:tcPr>
          <w:p w14:paraId="569F3A3A" w14:textId="77777777" w:rsidR="003D44BB" w:rsidRDefault="003D44BB" w:rsidP="00014DD0">
            <w:pPr>
              <w:rPr>
                <w:rFonts w:ascii="Calibri" w:hAnsi="Calibri" w:cs="Calibri"/>
                <w:bCs/>
                <w:sz w:val="22"/>
                <w:szCs w:val="22"/>
              </w:rPr>
            </w:pPr>
          </w:p>
          <w:p w14:paraId="3589A740"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560" w:type="dxa"/>
            <w:shd w:val="clear" w:color="auto" w:fill="auto"/>
          </w:tcPr>
          <w:p w14:paraId="7CE21677"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0884D9BB" w14:textId="09E67107" w:rsidR="003D44BB" w:rsidRPr="000043FF"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sz w:val="22"/>
                <w:szCs w:val="22"/>
              </w:rPr>
              <w:t xml:space="preserve">X </w:t>
            </w:r>
            <w:r w:rsidR="003D44BB">
              <w:rPr>
                <w:rFonts w:ascii="Calibri" w:hAnsi="Calibri" w:cs="Calibri"/>
                <w:snapToGrid w:val="0"/>
                <w:sz w:val="22"/>
                <w:szCs w:val="22"/>
              </w:rPr>
              <w:t>Expertise</w:t>
            </w:r>
            <w:r w:rsidR="00F90A12">
              <w:rPr>
                <w:rFonts w:ascii="Calibri" w:hAnsi="Calibri" w:cs="Calibri"/>
                <w:snapToGrid w:val="0"/>
                <w:sz w:val="22"/>
                <w:szCs w:val="22"/>
              </w:rPr>
              <w:t>/experience</w:t>
            </w:r>
            <w:r w:rsidR="003D44BB">
              <w:rPr>
                <w:rFonts w:ascii="Calibri" w:hAnsi="Calibri" w:cs="Calibri"/>
                <w:snapToGrid w:val="0"/>
                <w:sz w:val="22"/>
                <w:szCs w:val="22"/>
              </w:rPr>
              <w:t xml:space="preserve"> of the Fi</w:t>
            </w:r>
            <w:r w:rsidR="003D44BB" w:rsidRPr="00445EEC">
              <w:rPr>
                <w:rFonts w:ascii="Calibri" w:hAnsi="Calibri" w:cs="Calibri"/>
                <w:snapToGrid w:val="0"/>
                <w:color w:val="000000" w:themeColor="text1"/>
                <w:sz w:val="22"/>
                <w:szCs w:val="22"/>
              </w:rPr>
              <w:t xml:space="preserve">rm </w:t>
            </w:r>
            <w:r w:rsidR="00271FF6">
              <w:rPr>
                <w:rFonts w:ascii="Calibri" w:hAnsi="Calibri" w:cs="Calibri"/>
                <w:b/>
                <w:bCs/>
                <w:snapToGrid w:val="0"/>
                <w:color w:val="000000" w:themeColor="text1"/>
                <w:sz w:val="22"/>
                <w:szCs w:val="22"/>
              </w:rPr>
              <w:t>3</w:t>
            </w:r>
            <w:r w:rsidR="00C23BA5" w:rsidRPr="000043FF">
              <w:rPr>
                <w:rFonts w:ascii="Calibri" w:hAnsi="Calibri" w:cs="Calibri"/>
                <w:b/>
                <w:bCs/>
                <w:snapToGrid w:val="0"/>
                <w:color w:val="000000" w:themeColor="text1"/>
                <w:sz w:val="22"/>
                <w:szCs w:val="22"/>
              </w:rPr>
              <w:t>0</w:t>
            </w:r>
            <w:r w:rsidR="00F90A12" w:rsidRPr="000043FF">
              <w:rPr>
                <w:rFonts w:ascii="Calibri" w:hAnsi="Calibri" w:cs="Calibri"/>
                <w:b/>
                <w:bCs/>
                <w:snapToGrid w:val="0"/>
                <w:color w:val="000000" w:themeColor="text1"/>
                <w:sz w:val="22"/>
                <w:szCs w:val="22"/>
              </w:rPr>
              <w:t>p</w:t>
            </w:r>
          </w:p>
          <w:p w14:paraId="6BA19035" w14:textId="08839B20" w:rsidR="003D44BB" w:rsidRPr="000043FF" w:rsidRDefault="00B46C79" w:rsidP="00445EEC">
            <w:pPr>
              <w:pStyle w:val="BankNormal"/>
              <w:spacing w:after="0"/>
              <w:jc w:val="both"/>
              <w:rPr>
                <w:rFonts w:ascii="Calibri" w:hAnsi="Calibri" w:cs="Calibri"/>
                <w:snapToGrid w:val="0"/>
                <w:color w:val="000000" w:themeColor="text1"/>
                <w:sz w:val="22"/>
                <w:szCs w:val="22"/>
              </w:rPr>
            </w:pPr>
            <w:r w:rsidRPr="000043FF">
              <w:rPr>
                <w:rFonts w:ascii="Calibri" w:hAnsi="Calibri" w:cs="Calibri"/>
                <w:snapToGrid w:val="0"/>
                <w:color w:val="000000" w:themeColor="text1"/>
                <w:sz w:val="22"/>
                <w:szCs w:val="22"/>
              </w:rPr>
              <w:t xml:space="preserve">X </w:t>
            </w:r>
            <w:r w:rsidR="003D44BB" w:rsidRPr="000043FF">
              <w:rPr>
                <w:rFonts w:ascii="Calibri" w:hAnsi="Calibri" w:cs="Calibri"/>
                <w:snapToGrid w:val="0"/>
                <w:color w:val="000000" w:themeColor="text1"/>
                <w:sz w:val="22"/>
                <w:szCs w:val="22"/>
              </w:rPr>
              <w:t xml:space="preserve">Methodology, Its Appropriateness to the Condition and Timeliness of the Implementation Plan </w:t>
            </w:r>
            <w:r w:rsidR="00271FF6">
              <w:rPr>
                <w:rFonts w:ascii="Calibri" w:hAnsi="Calibri" w:cs="Calibri"/>
                <w:b/>
                <w:bCs/>
                <w:snapToGrid w:val="0"/>
                <w:color w:val="000000" w:themeColor="text1"/>
                <w:sz w:val="22"/>
                <w:szCs w:val="22"/>
              </w:rPr>
              <w:t>3</w:t>
            </w:r>
            <w:r w:rsidR="000D65E6" w:rsidRPr="000043FF">
              <w:rPr>
                <w:rFonts w:ascii="Calibri" w:hAnsi="Calibri" w:cs="Calibri"/>
                <w:b/>
                <w:bCs/>
                <w:snapToGrid w:val="0"/>
                <w:color w:val="000000" w:themeColor="text1"/>
                <w:sz w:val="22"/>
                <w:szCs w:val="22"/>
              </w:rPr>
              <w:t>0</w:t>
            </w:r>
            <w:r w:rsidRPr="000043FF">
              <w:rPr>
                <w:rFonts w:ascii="Calibri" w:hAnsi="Calibri" w:cs="Calibri"/>
                <w:b/>
                <w:bCs/>
                <w:snapToGrid w:val="0"/>
                <w:color w:val="000000" w:themeColor="text1"/>
                <w:sz w:val="22"/>
                <w:szCs w:val="22"/>
              </w:rPr>
              <w:t>p</w:t>
            </w:r>
          </w:p>
          <w:p w14:paraId="302620B7" w14:textId="30F07E97" w:rsidR="003D44BB" w:rsidRPr="00445EEC" w:rsidRDefault="00B46C79" w:rsidP="00445EEC">
            <w:pPr>
              <w:pStyle w:val="BankNormal"/>
              <w:spacing w:after="0"/>
              <w:jc w:val="both"/>
              <w:rPr>
                <w:rFonts w:ascii="Calibri" w:hAnsi="Calibri" w:cs="Calibri"/>
                <w:snapToGrid w:val="0"/>
                <w:color w:val="000000" w:themeColor="text1"/>
                <w:sz w:val="22"/>
                <w:szCs w:val="22"/>
              </w:rPr>
            </w:pPr>
            <w:r w:rsidRPr="000043FF">
              <w:rPr>
                <w:rFonts w:ascii="Calibri" w:hAnsi="Calibri" w:cs="Calibri"/>
                <w:snapToGrid w:val="0"/>
                <w:color w:val="000000" w:themeColor="text1"/>
                <w:sz w:val="22"/>
                <w:szCs w:val="22"/>
              </w:rPr>
              <w:t xml:space="preserve">X </w:t>
            </w:r>
            <w:r w:rsidR="003D44BB" w:rsidRPr="000043FF">
              <w:rPr>
                <w:rFonts w:ascii="Calibri" w:hAnsi="Calibri" w:cs="Calibri"/>
                <w:snapToGrid w:val="0"/>
                <w:color w:val="000000" w:themeColor="text1"/>
                <w:sz w:val="22"/>
                <w:szCs w:val="22"/>
              </w:rPr>
              <w:t xml:space="preserve">Management Structure and </w:t>
            </w:r>
            <w:r w:rsidR="00FB0919" w:rsidRPr="000043FF">
              <w:rPr>
                <w:rFonts w:ascii="Calibri" w:hAnsi="Calibri" w:cs="Calibri"/>
                <w:snapToGrid w:val="0"/>
                <w:color w:val="000000" w:themeColor="text1"/>
                <w:sz w:val="22"/>
                <w:szCs w:val="22"/>
              </w:rPr>
              <w:t xml:space="preserve">Qualification of </w:t>
            </w:r>
            <w:r w:rsidR="003D44BB" w:rsidRPr="000043FF">
              <w:rPr>
                <w:rFonts w:ascii="Calibri" w:hAnsi="Calibri" w:cs="Calibri"/>
                <w:snapToGrid w:val="0"/>
                <w:color w:val="000000" w:themeColor="text1"/>
                <w:sz w:val="22"/>
                <w:szCs w:val="22"/>
              </w:rPr>
              <w:t xml:space="preserve">Key Personnel </w:t>
            </w:r>
            <w:r w:rsidR="00271FF6">
              <w:rPr>
                <w:rFonts w:ascii="Calibri" w:hAnsi="Calibri" w:cs="Calibri"/>
                <w:b/>
                <w:bCs/>
                <w:snapToGrid w:val="0"/>
                <w:color w:val="000000" w:themeColor="text1"/>
                <w:sz w:val="22"/>
                <w:szCs w:val="22"/>
              </w:rPr>
              <w:t>4</w:t>
            </w:r>
            <w:r w:rsidR="000D65E6" w:rsidRPr="000043FF">
              <w:rPr>
                <w:rFonts w:ascii="Calibri" w:hAnsi="Calibri" w:cs="Calibri"/>
                <w:b/>
                <w:bCs/>
                <w:snapToGrid w:val="0"/>
                <w:color w:val="000000" w:themeColor="text1"/>
                <w:sz w:val="22"/>
                <w:szCs w:val="22"/>
              </w:rPr>
              <w:t>0</w:t>
            </w:r>
            <w:r w:rsidRPr="000043FF">
              <w:rPr>
                <w:rFonts w:ascii="Calibri" w:hAnsi="Calibri" w:cs="Calibri"/>
                <w:b/>
                <w:snapToGrid w:val="0"/>
                <w:color w:val="000000" w:themeColor="text1"/>
                <w:sz w:val="22"/>
                <w:szCs w:val="22"/>
              </w:rPr>
              <w:t>p</w:t>
            </w:r>
          </w:p>
          <w:p w14:paraId="41C1CFD7" w14:textId="77777777" w:rsidR="005A5E1D" w:rsidRDefault="005A5E1D" w:rsidP="005A5E1D">
            <w:pPr>
              <w:pStyle w:val="BankNormal"/>
              <w:spacing w:after="0"/>
              <w:jc w:val="both"/>
              <w:rPr>
                <w:rFonts w:ascii="Calibri" w:hAnsi="Calibri" w:cs="Calibri"/>
                <w:i/>
                <w:snapToGrid w:val="0"/>
                <w:color w:val="FF0000"/>
                <w:sz w:val="22"/>
                <w:szCs w:val="22"/>
              </w:rPr>
            </w:pPr>
          </w:p>
          <w:p w14:paraId="434F5042"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54C6D60F" w14:textId="77777777"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lastRenderedPageBreak/>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730D7C9" w14:textId="77777777" w:rsidTr="004A4975">
        <w:tc>
          <w:tcPr>
            <w:tcW w:w="1795" w:type="dxa"/>
            <w:shd w:val="clear" w:color="auto" w:fill="auto"/>
          </w:tcPr>
          <w:p w14:paraId="320FF2F2"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lastRenderedPageBreak/>
              <w:t>UNDP will award the contract to:</w:t>
            </w:r>
          </w:p>
        </w:tc>
        <w:tc>
          <w:tcPr>
            <w:tcW w:w="7560" w:type="dxa"/>
            <w:shd w:val="clear" w:color="auto" w:fill="auto"/>
          </w:tcPr>
          <w:p w14:paraId="28E7FF10" w14:textId="77777777" w:rsidR="00BF18F3" w:rsidRPr="00063E98" w:rsidRDefault="000702E6" w:rsidP="00445EEC">
            <w:pPr>
              <w:pStyle w:val="BankNormal"/>
              <w:tabs>
                <w:tab w:val="left" w:pos="342"/>
                <w:tab w:val="right" w:pos="7218"/>
              </w:tabs>
              <w:spacing w:after="0"/>
              <w:rPr>
                <w:rFonts w:ascii="Calibri" w:hAnsi="Calibri" w:cs="Calibri"/>
                <w:sz w:val="22"/>
                <w:szCs w:val="22"/>
                <w:lang w:val="en-GB"/>
              </w:rPr>
            </w:pPr>
            <w:r>
              <w:rPr>
                <w:rFonts w:ascii="Calibri" w:hAnsi="Calibri" w:cs="Calibri"/>
                <w:sz w:val="22"/>
                <w:szCs w:val="22"/>
              </w:rPr>
              <w:t xml:space="preserve">X </w:t>
            </w:r>
            <w:r w:rsidR="00BF18F3" w:rsidRPr="00063E98">
              <w:rPr>
                <w:rFonts w:ascii="Calibri" w:hAnsi="Calibri" w:cs="Calibri"/>
                <w:sz w:val="22"/>
                <w:szCs w:val="22"/>
              </w:rPr>
              <w:t>One and only one Service Provider</w:t>
            </w:r>
          </w:p>
        </w:tc>
      </w:tr>
      <w:tr w:rsidR="00BF18F3" w:rsidRPr="00E933A8" w14:paraId="2F7E7D02" w14:textId="77777777" w:rsidTr="004A4975">
        <w:tblPrEx>
          <w:tblLook w:val="0000" w:firstRow="0" w:lastRow="0" w:firstColumn="0" w:lastColumn="0" w:noHBand="0" w:noVBand="0"/>
        </w:tblPrEx>
        <w:trPr>
          <w:cantSplit/>
          <w:trHeight w:val="460"/>
        </w:trPr>
        <w:tc>
          <w:tcPr>
            <w:tcW w:w="1795" w:type="dxa"/>
          </w:tcPr>
          <w:p w14:paraId="57D32517"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7560" w:type="dxa"/>
          </w:tcPr>
          <w:p w14:paraId="5A42D2D9" w14:textId="77777777" w:rsidR="00BF18F3" w:rsidRPr="00E933A8" w:rsidRDefault="000379EE" w:rsidP="00445EEC">
            <w:pPr>
              <w:rPr>
                <w:rFonts w:ascii="Calibri" w:hAnsi="Calibri" w:cs="Calibri"/>
                <w:sz w:val="22"/>
                <w:szCs w:val="22"/>
              </w:rPr>
            </w:pPr>
            <w:r>
              <w:rPr>
                <w:rFonts w:ascii="Calibri" w:hAnsi="Calibri" w:cs="Calibri"/>
                <w:sz w:val="22"/>
                <w:szCs w:val="22"/>
              </w:rPr>
              <w:t xml:space="preserve">X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509FB376" w14:textId="77777777" w:rsidR="00BF18F3" w:rsidRDefault="000379EE" w:rsidP="00445EEC">
            <w:pPr>
              <w:rPr>
                <w:rFonts w:ascii="Calibri" w:hAnsi="Calibri" w:cs="Calibri"/>
                <w:sz w:val="22"/>
                <w:szCs w:val="22"/>
              </w:rPr>
            </w:pPr>
            <w:r>
              <w:rPr>
                <w:rFonts w:ascii="Calibri" w:hAnsi="Calibri" w:cs="Calibri"/>
                <w:sz w:val="22"/>
                <w:szCs w:val="22"/>
              </w:rPr>
              <w:t xml:space="preserve">X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16D97587" w14:textId="12A7CCAF" w:rsidR="00C07D53" w:rsidRPr="009E3B0B" w:rsidRDefault="000379EE" w:rsidP="003E0071">
            <w:pPr>
              <w:rPr>
                <w:rFonts w:ascii="Calibri" w:hAnsi="Calibri" w:cs="Calibri"/>
                <w:sz w:val="22"/>
                <w:szCs w:val="22"/>
              </w:rPr>
            </w:pPr>
            <w:r>
              <w:rPr>
                <w:rFonts w:ascii="Calibri" w:hAnsi="Calibri" w:cs="Calibri"/>
                <w:sz w:val="22"/>
                <w:szCs w:val="22"/>
              </w:rPr>
              <w:t xml:space="preserve">X </w:t>
            </w:r>
            <w:r w:rsidR="00A378C4">
              <w:rPr>
                <w:rFonts w:ascii="Calibri" w:hAnsi="Calibri" w:cs="Calibri"/>
                <w:sz w:val="22"/>
                <w:szCs w:val="22"/>
              </w:rPr>
              <w:t xml:space="preserve">Detailed TOR </w:t>
            </w:r>
            <w:r>
              <w:rPr>
                <w:rFonts w:ascii="Calibri" w:hAnsi="Calibri" w:cs="Calibri"/>
                <w:sz w:val="22"/>
                <w:szCs w:val="22"/>
              </w:rPr>
              <w:t xml:space="preserve">(Annex 4) </w:t>
            </w:r>
          </w:p>
        </w:tc>
      </w:tr>
      <w:tr w:rsidR="00BF18F3" w:rsidRPr="00E933A8" w14:paraId="00782F0B" w14:textId="77777777" w:rsidTr="004A4975">
        <w:tblPrEx>
          <w:tblLook w:val="0000" w:firstRow="0" w:lastRow="0" w:firstColumn="0" w:lastColumn="0" w:noHBand="0" w:noVBand="0"/>
        </w:tblPrEx>
        <w:trPr>
          <w:cantSplit/>
          <w:trHeight w:val="460"/>
        </w:trPr>
        <w:tc>
          <w:tcPr>
            <w:tcW w:w="1795" w:type="dxa"/>
          </w:tcPr>
          <w:p w14:paraId="228E7BB6"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4F2CC19E"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560" w:type="dxa"/>
          </w:tcPr>
          <w:p w14:paraId="030CB5B3" w14:textId="77777777" w:rsidR="00816D7E" w:rsidRPr="00C846D3" w:rsidRDefault="00816D7E" w:rsidP="00262445">
            <w:pPr>
              <w:rPr>
                <w:rFonts w:ascii="Calibri" w:hAnsi="Calibri" w:cs="Calibri"/>
                <w:i/>
                <w:snapToGrid w:val="0"/>
                <w:sz w:val="22"/>
                <w:szCs w:val="22"/>
                <w:lang w:val="fr-FR"/>
              </w:rPr>
            </w:pPr>
            <w:r w:rsidRPr="00C846D3">
              <w:rPr>
                <w:rFonts w:ascii="Calibri" w:hAnsi="Calibri" w:cs="Calibri"/>
                <w:i/>
                <w:snapToGrid w:val="0"/>
                <w:sz w:val="22"/>
                <w:szCs w:val="22"/>
                <w:lang w:val="fr-FR"/>
              </w:rPr>
              <w:t xml:space="preserve">Procurement </w:t>
            </w:r>
            <w:proofErr w:type="spellStart"/>
            <w:r w:rsidRPr="00C846D3">
              <w:rPr>
                <w:rFonts w:ascii="Calibri" w:hAnsi="Calibri" w:cs="Calibri"/>
                <w:i/>
                <w:snapToGrid w:val="0"/>
                <w:sz w:val="22"/>
                <w:szCs w:val="22"/>
                <w:lang w:val="fr-FR"/>
              </w:rPr>
              <w:t>Officer</w:t>
            </w:r>
            <w:proofErr w:type="spellEnd"/>
          </w:p>
          <w:p w14:paraId="19A34BB4" w14:textId="77777777" w:rsidR="00816D7E" w:rsidRPr="00C846D3" w:rsidRDefault="00DE19E3" w:rsidP="00262445">
            <w:pPr>
              <w:rPr>
                <w:rFonts w:asciiTheme="minorHAnsi" w:hAnsiTheme="minorHAnsi" w:cstheme="minorHAnsi"/>
                <w:i/>
                <w:snapToGrid w:val="0"/>
                <w:sz w:val="22"/>
                <w:szCs w:val="22"/>
                <w:lang w:val="fr-FR"/>
              </w:rPr>
            </w:pPr>
            <w:hyperlink r:id="rId14" w:history="1">
              <w:r w:rsidR="00816D7E" w:rsidRPr="00C846D3">
                <w:rPr>
                  <w:rStyle w:val="Hyperlink"/>
                  <w:rFonts w:asciiTheme="minorHAnsi" w:hAnsiTheme="minorHAnsi" w:cstheme="minorHAnsi"/>
                  <w:i/>
                  <w:sz w:val="22"/>
                  <w:szCs w:val="22"/>
                  <w:lang w:val="fr-FR"/>
                </w:rPr>
                <w:t>b</w:t>
              </w:r>
              <w:r w:rsidR="00816D7E" w:rsidRPr="00C846D3">
                <w:rPr>
                  <w:rStyle w:val="Hyperlink"/>
                  <w:rFonts w:asciiTheme="minorHAnsi" w:hAnsiTheme="minorHAnsi" w:cstheme="minorHAnsi"/>
                  <w:i/>
                  <w:snapToGrid w:val="0"/>
                  <w:sz w:val="22"/>
                  <w:szCs w:val="22"/>
                  <w:lang w:val="fr-FR"/>
                </w:rPr>
                <w:t>ids.mn@undp.org</w:t>
              </w:r>
            </w:hyperlink>
            <w:r w:rsidR="00816D7E" w:rsidRPr="00C846D3">
              <w:rPr>
                <w:rFonts w:asciiTheme="minorHAnsi" w:hAnsiTheme="minorHAnsi" w:cstheme="minorHAnsi"/>
                <w:i/>
                <w:sz w:val="22"/>
                <w:szCs w:val="22"/>
                <w:lang w:val="fr-FR"/>
              </w:rPr>
              <w:t xml:space="preserve"> </w:t>
            </w:r>
            <w:r w:rsidR="00816D7E" w:rsidRPr="00C846D3">
              <w:rPr>
                <w:rFonts w:asciiTheme="minorHAnsi" w:hAnsiTheme="minorHAnsi" w:cstheme="minorHAnsi"/>
                <w:i/>
                <w:snapToGrid w:val="0"/>
                <w:sz w:val="22"/>
                <w:szCs w:val="22"/>
                <w:lang w:val="fr-FR"/>
              </w:rPr>
              <w:t xml:space="preserve"> </w:t>
            </w:r>
          </w:p>
          <w:p w14:paraId="289BEA4C"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2798BFF2" w14:textId="77777777" w:rsidTr="004A4975">
        <w:tblPrEx>
          <w:tblLook w:val="0000" w:firstRow="0" w:lastRow="0" w:firstColumn="0" w:lastColumn="0" w:noHBand="0" w:noVBand="0"/>
        </w:tblPrEx>
        <w:trPr>
          <w:cantSplit/>
          <w:trHeight w:val="460"/>
        </w:trPr>
        <w:tc>
          <w:tcPr>
            <w:tcW w:w="1795" w:type="dxa"/>
          </w:tcPr>
          <w:p w14:paraId="1DB16CC6"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560" w:type="dxa"/>
          </w:tcPr>
          <w:p w14:paraId="3AA6AF1D" w14:textId="77777777" w:rsidR="00A378C4" w:rsidRPr="00E933A8" w:rsidRDefault="00A378C4" w:rsidP="00262445">
            <w:pPr>
              <w:rPr>
                <w:rFonts w:ascii="Calibri" w:hAnsi="Calibri" w:cs="Calibri"/>
                <w:sz w:val="22"/>
                <w:szCs w:val="22"/>
              </w:rPr>
            </w:pPr>
          </w:p>
        </w:tc>
      </w:tr>
    </w:tbl>
    <w:p w14:paraId="2A085EF6" w14:textId="77777777" w:rsidR="00535884" w:rsidRDefault="00535884" w:rsidP="00535884">
      <w:r>
        <w:br w:type="page"/>
      </w:r>
    </w:p>
    <w:p w14:paraId="1E2FD81D" w14:textId="77777777" w:rsidR="000713C5" w:rsidRPr="00660B0C" w:rsidRDefault="00BB13AA" w:rsidP="00430F40">
      <w:pPr>
        <w:jc w:val="right"/>
        <w:rPr>
          <w:rFonts w:ascii="Calibri" w:hAnsi="Calibri" w:cs="Calibri"/>
          <w:b/>
          <w:sz w:val="28"/>
          <w:szCs w:val="28"/>
        </w:rPr>
      </w:pPr>
      <w:r w:rsidRPr="00660B0C">
        <w:rPr>
          <w:rFonts w:ascii="Calibri" w:hAnsi="Calibri" w:cs="Calibri"/>
          <w:b/>
          <w:sz w:val="28"/>
          <w:szCs w:val="28"/>
        </w:rPr>
        <w:lastRenderedPageBreak/>
        <w:t xml:space="preserve">Annex </w:t>
      </w:r>
      <w:r w:rsidR="00430F40" w:rsidRPr="00660B0C">
        <w:rPr>
          <w:rFonts w:ascii="Calibri" w:hAnsi="Calibri" w:cs="Calibri"/>
          <w:b/>
          <w:sz w:val="28"/>
          <w:szCs w:val="28"/>
        </w:rPr>
        <w:t>2</w:t>
      </w:r>
    </w:p>
    <w:p w14:paraId="2C8294B9" w14:textId="77777777" w:rsidR="00430F40" w:rsidRPr="00B62D71" w:rsidRDefault="00430F40" w:rsidP="00430F40">
      <w:pPr>
        <w:jc w:val="right"/>
        <w:rPr>
          <w:rFonts w:ascii="Calibri" w:hAnsi="Calibri" w:cs="Calibri"/>
          <w:sz w:val="22"/>
          <w:szCs w:val="22"/>
        </w:rPr>
      </w:pPr>
    </w:p>
    <w:p w14:paraId="28903BEC" w14:textId="28171B7B"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930668"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7"/>
      </w:r>
    </w:p>
    <w:p w14:paraId="4057A7D9" w14:textId="77777777" w:rsidR="002A7F13" w:rsidRDefault="002A7F13" w:rsidP="00BA0E6E">
      <w:pPr>
        <w:jc w:val="center"/>
        <w:rPr>
          <w:rFonts w:ascii="Calibri" w:hAnsi="Calibri" w:cs="Calibri"/>
          <w:b/>
          <w:i/>
          <w:color w:val="FF0000"/>
          <w:sz w:val="22"/>
          <w:szCs w:val="22"/>
        </w:rPr>
      </w:pPr>
    </w:p>
    <w:p w14:paraId="7DCF04DF"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09FAE570" w14:textId="77777777" w:rsidR="006D6297" w:rsidRDefault="006D6297" w:rsidP="00BA0E6E">
      <w:pPr>
        <w:pBdr>
          <w:bottom w:val="single" w:sz="6" w:space="1" w:color="auto"/>
        </w:pBdr>
        <w:jc w:val="center"/>
        <w:rPr>
          <w:rFonts w:ascii="Calibri" w:hAnsi="Calibri" w:cs="Calibri"/>
          <w:b/>
          <w:sz w:val="22"/>
          <w:szCs w:val="22"/>
        </w:rPr>
      </w:pPr>
    </w:p>
    <w:p w14:paraId="7940A811" w14:textId="77777777" w:rsidR="004A4833" w:rsidRPr="004A4833" w:rsidRDefault="004A4833" w:rsidP="00BA0E6E">
      <w:pPr>
        <w:jc w:val="center"/>
        <w:rPr>
          <w:rFonts w:ascii="Calibri" w:hAnsi="Calibri" w:cs="Calibri"/>
          <w:b/>
          <w:sz w:val="22"/>
          <w:szCs w:val="22"/>
        </w:rPr>
      </w:pPr>
    </w:p>
    <w:p w14:paraId="407C7EB9"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03166470"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0D17DF61"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7E132AD"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45620EA6" w14:textId="77777777" w:rsidR="004A4833" w:rsidRPr="004A4833" w:rsidRDefault="004A4833" w:rsidP="004A4833">
      <w:pPr>
        <w:rPr>
          <w:rFonts w:ascii="Calibri" w:hAnsi="Calibri" w:cs="Calibri"/>
          <w:sz w:val="22"/>
          <w:szCs w:val="22"/>
          <w:lang w:val="en-GB"/>
        </w:rPr>
      </w:pPr>
    </w:p>
    <w:p w14:paraId="5DD8D1DE"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1F80A23" w14:textId="77777777" w:rsidR="004A4833" w:rsidRPr="004A4833" w:rsidRDefault="004A4833" w:rsidP="004A4833">
      <w:pPr>
        <w:rPr>
          <w:rFonts w:ascii="Calibri" w:hAnsi="Calibri" w:cs="Calibri"/>
          <w:sz w:val="22"/>
          <w:szCs w:val="22"/>
          <w:lang w:val="en-GB"/>
        </w:rPr>
      </w:pPr>
    </w:p>
    <w:p w14:paraId="03A9CE6A"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A244CB" w:rsidRPr="00B62D71">
        <w:rPr>
          <w:rFonts w:ascii="Calibri" w:hAnsi="Calibri" w:cs="Calibri"/>
          <w:snapToGrid w:val="0"/>
          <w:sz w:val="22"/>
          <w:szCs w:val="22"/>
        </w:rPr>
        <w:t>Conditions:</w:t>
      </w:r>
    </w:p>
    <w:p w14:paraId="246068FD" w14:textId="77777777" w:rsidR="00F83245" w:rsidRDefault="00F83245" w:rsidP="00F83245">
      <w:pPr>
        <w:spacing w:before="120"/>
        <w:ind w:right="630" w:firstLine="720"/>
        <w:jc w:val="both"/>
        <w:rPr>
          <w:snapToGrid w:val="0"/>
          <w:sz w:val="22"/>
          <w:szCs w:val="22"/>
        </w:rPr>
      </w:pPr>
    </w:p>
    <w:p w14:paraId="21A87965" w14:textId="77777777" w:rsidR="00990EA2" w:rsidRDefault="00990EA2" w:rsidP="003D7F1E">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5745D61B" w14:textId="77777777" w:rsidR="00990EA2" w:rsidRDefault="00990EA2" w:rsidP="00540B3F">
      <w:pPr>
        <w:pStyle w:val="ListParagraph"/>
        <w:spacing w:line="240" w:lineRule="auto"/>
        <w:ind w:left="630"/>
        <w:rPr>
          <w:rFonts w:ascii="Calibri" w:hAnsi="Calibri" w:cs="Calibri"/>
          <w:b/>
          <w:snapToGrid w:val="0"/>
        </w:rPr>
      </w:pPr>
    </w:p>
    <w:p w14:paraId="2D33AF6A"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2DD34A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A244CB"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6B3A890B"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3FA84DAD" w14:textId="77777777" w:rsidR="00540B3F"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 xml:space="preserve">nature of business, field of </w:t>
      </w:r>
      <w:proofErr w:type="gramStart"/>
      <w:r w:rsidR="00540B3F" w:rsidRPr="008871D8">
        <w:rPr>
          <w:rFonts w:ascii="Calibri" w:hAnsi="Calibri" w:cs="Calibri"/>
          <w:i/>
          <w:snapToGrid w:val="0"/>
          <w:sz w:val="20"/>
          <w:szCs w:val="20"/>
        </w:rPr>
        <w:t>expertise</w:t>
      </w:r>
      <w:r w:rsidR="002B472C">
        <w:rPr>
          <w:rFonts w:ascii="Calibri" w:hAnsi="Calibri" w:cs="Calibri"/>
          <w:i/>
          <w:snapToGrid w:val="0"/>
          <w:sz w:val="20"/>
          <w:szCs w:val="20"/>
        </w:rPr>
        <w:t>;</w:t>
      </w:r>
      <w:proofErr w:type="gramEnd"/>
      <w:r w:rsidR="00540B3F" w:rsidRPr="008871D8">
        <w:rPr>
          <w:rFonts w:ascii="Calibri" w:hAnsi="Calibri" w:cs="Calibri"/>
          <w:i/>
          <w:snapToGrid w:val="0"/>
          <w:sz w:val="20"/>
          <w:szCs w:val="20"/>
        </w:rPr>
        <w:t xml:space="preserve"> </w:t>
      </w:r>
    </w:p>
    <w:p w14:paraId="36B8C83B" w14:textId="77777777" w:rsidR="005C726D" w:rsidRPr="008871D8"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Business Licenses – Registration Papers, Tax Payment Certification, </w:t>
      </w:r>
      <w:r w:rsidR="00A244CB">
        <w:rPr>
          <w:rFonts w:ascii="Calibri" w:hAnsi="Calibri" w:cs="Calibri"/>
          <w:i/>
          <w:snapToGrid w:val="0"/>
          <w:sz w:val="20"/>
          <w:szCs w:val="20"/>
        </w:rPr>
        <w:t xml:space="preserve">Special permit </w:t>
      </w:r>
      <w:r w:rsidR="002B472C" w:rsidRPr="008871D8">
        <w:rPr>
          <w:rFonts w:ascii="Calibri" w:hAnsi="Calibri" w:cs="Calibri"/>
          <w:i/>
          <w:snapToGrid w:val="0"/>
          <w:sz w:val="20"/>
          <w:szCs w:val="20"/>
        </w:rPr>
        <w:t xml:space="preserve">licenses, certifications, </w:t>
      </w:r>
      <w:r w:rsidR="00A244CB">
        <w:rPr>
          <w:rFonts w:ascii="Calibri" w:hAnsi="Calibri" w:cs="Calibri"/>
          <w:i/>
          <w:snapToGrid w:val="0"/>
          <w:sz w:val="20"/>
          <w:szCs w:val="20"/>
        </w:rPr>
        <w:t>a</w:t>
      </w:r>
      <w:r w:rsidR="002B472C" w:rsidRPr="008871D8">
        <w:rPr>
          <w:rFonts w:ascii="Calibri" w:hAnsi="Calibri" w:cs="Calibri"/>
          <w:i/>
          <w:snapToGrid w:val="0"/>
          <w:sz w:val="20"/>
          <w:szCs w:val="20"/>
        </w:rPr>
        <w:t>ccreditations</w:t>
      </w:r>
      <w:r w:rsidR="00A244CB">
        <w:rPr>
          <w:rFonts w:ascii="Calibri" w:hAnsi="Calibri" w:cs="Calibri"/>
          <w:i/>
          <w:snapToGrid w:val="0"/>
          <w:sz w:val="20"/>
          <w:szCs w:val="20"/>
        </w:rPr>
        <w:t xml:space="preserve"> </w:t>
      </w:r>
      <w:r>
        <w:rPr>
          <w:rFonts w:ascii="Calibri" w:hAnsi="Calibri" w:cs="Calibri"/>
          <w:i/>
          <w:snapToGrid w:val="0"/>
          <w:sz w:val="20"/>
          <w:szCs w:val="20"/>
        </w:rPr>
        <w:t>etc.</w:t>
      </w:r>
    </w:p>
    <w:p w14:paraId="69E645DD" w14:textId="77777777" w:rsidR="00540B3F" w:rsidRPr="008871D8"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w:t>
      </w:r>
      <w:r w:rsidR="00C27AD4">
        <w:rPr>
          <w:rFonts w:ascii="Calibri" w:hAnsi="Calibri" w:cs="Calibri"/>
          <w:i/>
          <w:snapToGrid w:val="0"/>
          <w:sz w:val="20"/>
          <w:szCs w:val="20"/>
        </w:rPr>
        <w:t>for the last 3 years</w:t>
      </w:r>
      <w:r>
        <w:rPr>
          <w:rFonts w:ascii="Calibri" w:hAnsi="Calibri" w:cs="Calibri"/>
          <w:i/>
          <w:snapToGrid w:val="0"/>
          <w:sz w:val="20"/>
          <w:szCs w:val="20"/>
        </w:rPr>
        <w:t>–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sidR="00A244CB">
        <w:rPr>
          <w:rFonts w:ascii="Calibri" w:hAnsi="Calibri" w:cs="Calibri"/>
          <w:i/>
          <w:snapToGrid w:val="0"/>
          <w:sz w:val="20"/>
          <w:szCs w:val="20"/>
        </w:rPr>
        <w:t>etc.;</w:t>
      </w:r>
      <w:proofErr w:type="gramEnd"/>
    </w:p>
    <w:p w14:paraId="42132599" w14:textId="0372D304" w:rsidR="00540B3F"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w:t>
      </w:r>
      <w:r w:rsidR="00863F8D">
        <w:rPr>
          <w:rFonts w:ascii="Calibri" w:hAnsi="Calibri" w:cs="Calibri"/>
          <w:i/>
          <w:snapToGrid w:val="0"/>
          <w:sz w:val="20"/>
          <w:szCs w:val="20"/>
        </w:rPr>
        <w:t xml:space="preserve">previously completed, </w:t>
      </w:r>
      <w:r>
        <w:rPr>
          <w:rFonts w:ascii="Calibri" w:hAnsi="Calibri" w:cs="Calibri"/>
          <w:i/>
          <w:snapToGrid w:val="0"/>
          <w:sz w:val="20"/>
          <w:szCs w:val="20"/>
        </w:rPr>
        <w:t>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reference</w:t>
      </w:r>
      <w:r w:rsidR="00863F8D">
        <w:rPr>
          <w:rFonts w:ascii="Calibri" w:hAnsi="Calibri" w:cs="Calibri"/>
          <w:i/>
          <w:snapToGrid w:val="0"/>
          <w:sz w:val="20"/>
          <w:szCs w:val="20"/>
        </w:rPr>
        <w:t xml:space="preserve"> </w:t>
      </w:r>
      <w:proofErr w:type="gramStart"/>
      <w:r w:rsidR="00863F8D">
        <w:rPr>
          <w:rFonts w:ascii="Calibri" w:hAnsi="Calibri" w:cs="Calibri"/>
          <w:i/>
          <w:snapToGrid w:val="0"/>
          <w:sz w:val="20"/>
          <w:szCs w:val="20"/>
        </w:rPr>
        <w:t>letters</w:t>
      </w:r>
      <w:r w:rsidR="00540B3F" w:rsidRPr="008871D8">
        <w:rPr>
          <w:rFonts w:ascii="Calibri" w:hAnsi="Calibri" w:cs="Calibri"/>
          <w:i/>
          <w:snapToGrid w:val="0"/>
          <w:sz w:val="20"/>
          <w:szCs w:val="20"/>
        </w:rPr>
        <w:t>;</w:t>
      </w:r>
      <w:proofErr w:type="gramEnd"/>
    </w:p>
    <w:p w14:paraId="73963126" w14:textId="77777777" w:rsidR="005C726D"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3E88573" w14:textId="77777777" w:rsidR="004D09EE" w:rsidRDefault="004D09EE"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A547659"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454D31E9"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3D80A1F8" w14:textId="2E0C7074" w:rsidR="00BD3609" w:rsidRDefault="00BD3609" w:rsidP="003D7F1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2E42D1C2" w14:textId="77777777" w:rsidR="00690021" w:rsidRPr="00990EA2" w:rsidRDefault="00690021" w:rsidP="00690021">
      <w:pPr>
        <w:pStyle w:val="ListParagraph"/>
        <w:spacing w:line="240" w:lineRule="auto"/>
        <w:ind w:left="540"/>
        <w:rPr>
          <w:rFonts w:ascii="Calibri" w:hAnsi="Calibri" w:cs="Calibr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508D0E1C" w14:textId="77777777" w:rsidTr="00BD3609">
        <w:tc>
          <w:tcPr>
            <w:tcW w:w="8910" w:type="dxa"/>
            <w:tcBorders>
              <w:top w:val="single" w:sz="4" w:space="0" w:color="auto"/>
              <w:bottom w:val="single" w:sz="4" w:space="0" w:color="auto"/>
            </w:tcBorders>
          </w:tcPr>
          <w:p w14:paraId="4736532E" w14:textId="77777777" w:rsidR="00F83245" w:rsidRDefault="00F83245" w:rsidP="00B62D71">
            <w:pPr>
              <w:rPr>
                <w:rFonts w:ascii="Calibri" w:hAnsi="Calibri" w:cs="Calibri"/>
                <w:b/>
                <w:bCs/>
                <w:lang w:val="en-CA"/>
              </w:rPr>
            </w:pPr>
          </w:p>
          <w:p w14:paraId="5E91B798" w14:textId="77777777" w:rsidR="00F20317" w:rsidRDefault="005E5912" w:rsidP="008C7F24">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w:t>
            </w:r>
          </w:p>
          <w:p w14:paraId="368EC853" w14:textId="38332057" w:rsidR="00F20317" w:rsidRDefault="00F20317" w:rsidP="00DE19E3">
            <w:pPr>
              <w:pStyle w:val="BodyText2"/>
              <w:numPr>
                <w:ilvl w:val="0"/>
                <w:numId w:val="6"/>
              </w:numPr>
              <w:spacing w:after="0" w:line="240" w:lineRule="auto"/>
              <w:jc w:val="both"/>
              <w:rPr>
                <w:rFonts w:ascii="Calibri" w:hAnsi="Calibri" w:cs="Calibri"/>
                <w:i/>
                <w:iCs/>
                <w:sz w:val="20"/>
                <w:szCs w:val="20"/>
                <w:lang w:val="en-CA"/>
              </w:rPr>
            </w:pPr>
            <w:r>
              <w:rPr>
                <w:rFonts w:ascii="Calibri" w:hAnsi="Calibri" w:cs="Calibri"/>
                <w:i/>
                <w:iCs/>
                <w:sz w:val="20"/>
                <w:szCs w:val="20"/>
                <w:lang w:val="en-CA"/>
              </w:rPr>
              <w:t>H</w:t>
            </w:r>
            <w:r w:rsidR="00F83245" w:rsidRPr="00C63D10">
              <w:rPr>
                <w:rFonts w:ascii="Calibri" w:hAnsi="Calibri" w:cs="Calibri"/>
                <w:i/>
                <w:iCs/>
                <w:sz w:val="20"/>
                <w:szCs w:val="20"/>
                <w:lang w:val="en-CA"/>
              </w:rPr>
              <w:t xml:space="preserve">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E84929">
              <w:rPr>
                <w:rFonts w:ascii="Calibri" w:hAnsi="Calibri" w:cs="Calibri"/>
                <w:i/>
                <w:iCs/>
                <w:sz w:val="20"/>
                <w:szCs w:val="20"/>
                <w:lang w:val="en-CA"/>
              </w:rPr>
              <w:t xml:space="preserve"> by technical proposal</w:t>
            </w:r>
            <w:r w:rsidR="001376CC">
              <w:rPr>
                <w:rFonts w:ascii="Calibri" w:hAnsi="Calibri" w:cs="Calibri"/>
                <w:i/>
                <w:iCs/>
                <w:sz w:val="20"/>
                <w:szCs w:val="20"/>
                <w:lang w:val="en-CA"/>
              </w:rPr>
              <w:t xml:space="preserve"> with </w:t>
            </w:r>
            <w:r w:rsidR="001376CC" w:rsidRPr="001376CC">
              <w:rPr>
                <w:rFonts w:ascii="Calibri" w:hAnsi="Calibri" w:cs="Calibri"/>
                <w:i/>
                <w:iCs/>
                <w:sz w:val="20"/>
                <w:szCs w:val="20"/>
                <w:lang w:val="en-CA"/>
              </w:rPr>
              <w:t>proposed methodology</w:t>
            </w:r>
          </w:p>
          <w:p w14:paraId="3C3B0936" w14:textId="08D9398A" w:rsidR="00F20317" w:rsidRDefault="00F20317" w:rsidP="00DE19E3">
            <w:pPr>
              <w:pStyle w:val="BodyText2"/>
              <w:numPr>
                <w:ilvl w:val="0"/>
                <w:numId w:val="6"/>
              </w:numPr>
              <w:spacing w:after="0" w:line="240" w:lineRule="auto"/>
              <w:jc w:val="both"/>
              <w:rPr>
                <w:rFonts w:ascii="Calibri" w:hAnsi="Calibri" w:cs="Calibri"/>
                <w:i/>
                <w:iCs/>
                <w:sz w:val="20"/>
                <w:szCs w:val="20"/>
                <w:lang w:val="en-CA"/>
              </w:rPr>
            </w:pPr>
            <w:r>
              <w:rPr>
                <w:rFonts w:ascii="Calibri" w:hAnsi="Calibri" w:cs="Calibri"/>
                <w:i/>
                <w:iCs/>
                <w:sz w:val="20"/>
                <w:szCs w:val="20"/>
                <w:lang w:val="en-CA"/>
              </w:rPr>
              <w:t>I</w:t>
            </w:r>
            <w:r w:rsidR="001376CC" w:rsidRPr="001376CC">
              <w:rPr>
                <w:rFonts w:ascii="Calibri" w:hAnsi="Calibri" w:cs="Calibri"/>
                <w:i/>
                <w:iCs/>
                <w:sz w:val="20"/>
                <w:szCs w:val="20"/>
                <w:lang w:val="en-CA"/>
              </w:rPr>
              <w:t>ndicative timeline for carrying out the assignment</w:t>
            </w:r>
          </w:p>
          <w:p w14:paraId="257E91DC" w14:textId="10810B99" w:rsidR="00F20317" w:rsidRDefault="00F20317" w:rsidP="00DE19E3">
            <w:pPr>
              <w:pStyle w:val="BodyText2"/>
              <w:numPr>
                <w:ilvl w:val="0"/>
                <w:numId w:val="6"/>
              </w:numPr>
              <w:spacing w:after="0" w:line="240" w:lineRule="auto"/>
              <w:jc w:val="both"/>
              <w:rPr>
                <w:rFonts w:ascii="Calibri" w:hAnsi="Calibri" w:cs="Calibri"/>
                <w:i/>
                <w:iCs/>
                <w:sz w:val="20"/>
                <w:szCs w:val="20"/>
                <w:lang w:val="en-CA"/>
              </w:rPr>
            </w:pPr>
            <w:r>
              <w:rPr>
                <w:rFonts w:ascii="Calibri" w:hAnsi="Calibri" w:cs="Calibri"/>
                <w:i/>
                <w:iCs/>
                <w:sz w:val="20"/>
                <w:szCs w:val="20"/>
                <w:lang w:val="en-CA"/>
              </w:rPr>
              <w:t>P</w:t>
            </w:r>
            <w:r w:rsidR="00F83245" w:rsidRPr="00C63D10">
              <w:rPr>
                <w:rFonts w:ascii="Calibri" w:hAnsi="Calibri" w:cs="Calibri"/>
                <w:i/>
                <w:iCs/>
                <w:sz w:val="20"/>
                <w:szCs w:val="20"/>
                <w:lang w:val="en-CA"/>
              </w:rPr>
              <w:t>roviding a detailed description of the essential performance characteristics</w:t>
            </w:r>
            <w:r w:rsidR="00430F40">
              <w:rPr>
                <w:rFonts w:ascii="Calibri" w:hAnsi="Calibri" w:cs="Calibri"/>
                <w:i/>
                <w:iCs/>
                <w:sz w:val="20"/>
                <w:szCs w:val="20"/>
                <w:lang w:val="en-CA"/>
              </w:rPr>
              <w:t xml:space="preserve"> </w:t>
            </w:r>
          </w:p>
          <w:p w14:paraId="63C6FEC5" w14:textId="58C8082E" w:rsidR="00F20317" w:rsidRDefault="00F20317" w:rsidP="00DE19E3">
            <w:pPr>
              <w:pStyle w:val="BodyText2"/>
              <w:numPr>
                <w:ilvl w:val="0"/>
                <w:numId w:val="6"/>
              </w:numPr>
              <w:spacing w:after="0" w:line="240" w:lineRule="auto"/>
              <w:jc w:val="both"/>
              <w:rPr>
                <w:rFonts w:ascii="Calibri" w:hAnsi="Calibri" w:cs="Calibri"/>
                <w:i/>
                <w:iCs/>
                <w:sz w:val="20"/>
                <w:szCs w:val="20"/>
                <w:lang w:val="en-CA"/>
              </w:rPr>
            </w:pPr>
            <w:r>
              <w:rPr>
                <w:rFonts w:ascii="Calibri" w:hAnsi="Calibri" w:cs="Calibri"/>
                <w:i/>
                <w:iCs/>
                <w:sz w:val="20"/>
                <w:szCs w:val="20"/>
                <w:lang w:val="en-CA"/>
              </w:rPr>
              <w:t>R</w:t>
            </w:r>
            <w:r w:rsidR="00430F40">
              <w:rPr>
                <w:rFonts w:ascii="Calibri" w:hAnsi="Calibri" w:cs="Calibri"/>
                <w:i/>
                <w:iCs/>
                <w:sz w:val="20"/>
                <w:szCs w:val="20"/>
                <w:lang w:val="en-CA"/>
              </w:rPr>
              <w:t>eporting conditions</w:t>
            </w:r>
          </w:p>
          <w:p w14:paraId="2CC96417" w14:textId="3A83C061" w:rsidR="00F20317" w:rsidRDefault="00F20317" w:rsidP="00DE19E3">
            <w:pPr>
              <w:pStyle w:val="BodyText2"/>
              <w:numPr>
                <w:ilvl w:val="0"/>
                <w:numId w:val="6"/>
              </w:numPr>
              <w:spacing w:after="0" w:line="240" w:lineRule="auto"/>
              <w:jc w:val="both"/>
              <w:rPr>
                <w:rFonts w:ascii="Calibri" w:hAnsi="Calibri" w:cs="Calibri"/>
                <w:i/>
                <w:iCs/>
                <w:sz w:val="20"/>
                <w:szCs w:val="20"/>
                <w:lang w:val="en-CA"/>
              </w:rPr>
            </w:pPr>
            <w:r>
              <w:rPr>
                <w:rFonts w:ascii="Calibri" w:hAnsi="Calibri" w:cs="Calibri"/>
                <w:i/>
                <w:iCs/>
                <w:sz w:val="20"/>
                <w:szCs w:val="20"/>
                <w:lang w:val="en-CA"/>
              </w:rPr>
              <w:t>Q</w:t>
            </w:r>
            <w:r w:rsidR="00C63D10" w:rsidRPr="00C63D10">
              <w:rPr>
                <w:rFonts w:ascii="Calibri" w:hAnsi="Calibri" w:cs="Calibri"/>
                <w:i/>
                <w:iCs/>
                <w:sz w:val="20"/>
                <w:szCs w:val="20"/>
                <w:lang w:val="en-CA"/>
              </w:rPr>
              <w:t>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p>
          <w:p w14:paraId="0A21DFA2" w14:textId="798635C3" w:rsidR="00C63D10" w:rsidRPr="008C7F24" w:rsidRDefault="00D258EC" w:rsidP="00DE19E3">
            <w:pPr>
              <w:pStyle w:val="BodyText2"/>
              <w:numPr>
                <w:ilvl w:val="0"/>
                <w:numId w:val="6"/>
              </w:numPr>
              <w:spacing w:after="0" w:line="240" w:lineRule="auto"/>
              <w:jc w:val="both"/>
              <w:rPr>
                <w:rFonts w:ascii="Calibri" w:hAnsi="Calibri" w:cs="Calibri"/>
                <w:i/>
                <w:iCs/>
                <w:sz w:val="20"/>
                <w:szCs w:val="20"/>
                <w:lang w:val="en-CA"/>
              </w:rPr>
            </w:pPr>
            <w:r w:rsidRPr="00D258EC">
              <w:rPr>
                <w:rFonts w:ascii="Calibri" w:hAnsi="Calibri" w:cs="Calibri"/>
                <w:i/>
                <w:iCs/>
                <w:sz w:val="20"/>
                <w:szCs w:val="20"/>
                <w:lang w:val="en-CA"/>
              </w:rPr>
              <w:t>Additionally, the provider shall identify all potential risk &amp; risk mitigation measures</w:t>
            </w:r>
            <w:r>
              <w:rPr>
                <w:rFonts w:ascii="Calibri" w:hAnsi="Calibri" w:cs="Calibri"/>
                <w:i/>
                <w:iCs/>
                <w:sz w:val="20"/>
                <w:szCs w:val="20"/>
                <w:lang w:val="en-CA"/>
              </w:rPr>
              <w:t xml:space="preserve"> that will be put into place. </w:t>
            </w:r>
          </w:p>
        </w:tc>
      </w:tr>
    </w:tbl>
    <w:p w14:paraId="45C04563" w14:textId="7C32B38A" w:rsidR="00690021" w:rsidRDefault="00690021" w:rsidP="00690021">
      <w:pPr>
        <w:pStyle w:val="BodyText2"/>
        <w:spacing w:after="0" w:line="240" w:lineRule="auto"/>
        <w:ind w:left="540"/>
        <w:rPr>
          <w:rFonts w:ascii="Calibri" w:hAnsi="Calibri" w:cs="Calibri"/>
          <w:b/>
          <w:sz w:val="22"/>
          <w:szCs w:val="22"/>
          <w:lang w:val="en-CA"/>
        </w:rPr>
      </w:pPr>
    </w:p>
    <w:p w14:paraId="401EA766" w14:textId="7308CE0A" w:rsidR="00690021" w:rsidRDefault="00690021" w:rsidP="00690021">
      <w:pPr>
        <w:pStyle w:val="BodyText2"/>
        <w:spacing w:after="0" w:line="240" w:lineRule="auto"/>
        <w:ind w:left="540"/>
        <w:rPr>
          <w:rFonts w:ascii="Calibri" w:hAnsi="Calibri" w:cs="Calibri"/>
          <w:b/>
          <w:sz w:val="22"/>
          <w:szCs w:val="22"/>
          <w:lang w:val="en-CA"/>
        </w:rPr>
      </w:pPr>
    </w:p>
    <w:p w14:paraId="33D55B9B" w14:textId="1B281A75" w:rsidR="00690021" w:rsidRDefault="00690021" w:rsidP="00690021">
      <w:pPr>
        <w:pStyle w:val="BodyText2"/>
        <w:spacing w:after="0" w:line="240" w:lineRule="auto"/>
        <w:ind w:left="540"/>
        <w:rPr>
          <w:rFonts w:ascii="Calibri" w:hAnsi="Calibri" w:cs="Calibri"/>
          <w:b/>
          <w:sz w:val="22"/>
          <w:szCs w:val="22"/>
          <w:lang w:val="en-CA"/>
        </w:rPr>
      </w:pPr>
    </w:p>
    <w:p w14:paraId="4ED71F56" w14:textId="5475C981" w:rsidR="005E5912" w:rsidRPr="005E5912" w:rsidRDefault="005E5912" w:rsidP="003D7F1E">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2DD9FBA9" w14:textId="77777777" w:rsidR="005E5912" w:rsidRPr="00C63D10" w:rsidRDefault="005E5912" w:rsidP="005E5912">
      <w:pPr>
        <w:pStyle w:val="BodyText2"/>
        <w:spacing w:after="0" w:line="240" w:lineRule="auto"/>
        <w:ind w:left="540"/>
        <w:rPr>
          <w:rFonts w:ascii="Calibri" w:hAnsi="Calibri" w:cs="Calibri"/>
          <w:b/>
          <w:sz w:val="20"/>
          <w:lang w:val="en-CA"/>
        </w:rPr>
      </w:pPr>
    </w:p>
    <w:p w14:paraId="1E985EE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67EB6D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5638280C"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43653012" w14:textId="77777777" w:rsidR="00644127" w:rsidRDefault="00644127" w:rsidP="003D7F1E">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1BF208F8" w14:textId="77777777" w:rsidR="005E5912" w:rsidRDefault="005E5912" w:rsidP="003D7F1E">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sidR="00885AAA">
        <w:rPr>
          <w:rFonts w:ascii="Calibri" w:hAnsi="Calibri" w:cs="Calibri"/>
          <w:i/>
          <w:iCs/>
          <w:sz w:val="20"/>
          <w:szCs w:val="20"/>
        </w:rPr>
        <w:t xml:space="preserve">of the key personnel </w:t>
      </w:r>
      <w:r>
        <w:rPr>
          <w:rFonts w:ascii="Calibri" w:hAnsi="Calibri" w:cs="Calibri"/>
          <w:i/>
          <w:iCs/>
          <w:sz w:val="20"/>
          <w:szCs w:val="20"/>
        </w:rPr>
        <w:t>must be submitted</w:t>
      </w:r>
      <w:r w:rsidR="00644127">
        <w:rPr>
          <w:rFonts w:ascii="Calibri" w:hAnsi="Calibri" w:cs="Calibri"/>
          <w:i/>
          <w:iCs/>
          <w:sz w:val="20"/>
          <w:szCs w:val="20"/>
        </w:rPr>
        <w:t xml:space="preserve">; and </w:t>
      </w:r>
    </w:p>
    <w:p w14:paraId="2F4ED12F" w14:textId="77777777" w:rsidR="00644127" w:rsidRPr="00C63D10" w:rsidRDefault="00644127" w:rsidP="003D7F1E">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7DBBCFA9"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291A9390" w14:textId="77777777" w:rsidR="004056ED" w:rsidRPr="00F83245" w:rsidRDefault="004056ED" w:rsidP="00F83245">
      <w:pPr>
        <w:rPr>
          <w:rFonts w:ascii="Calibri" w:hAnsi="Calibri" w:cs="Calibri"/>
          <w:b/>
          <w:lang w:val="en-CA"/>
        </w:rPr>
      </w:pPr>
    </w:p>
    <w:p w14:paraId="7B9BB6E1" w14:textId="77777777" w:rsidR="00F83245" w:rsidRPr="00990EA2" w:rsidRDefault="00F83245" w:rsidP="003D7F1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1FC3BF17" w14:textId="77777777" w:rsidR="00F83245" w:rsidRPr="00F83245" w:rsidRDefault="00F83245" w:rsidP="00F83245">
      <w:pPr>
        <w:rPr>
          <w:rFonts w:ascii="Calibri" w:hAnsi="Calibri" w:cs="Calibri"/>
          <w:snapToGrid w:val="0"/>
        </w:rPr>
      </w:pPr>
    </w:p>
    <w:tbl>
      <w:tblPr>
        <w:tblW w:w="864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4320"/>
        <w:gridCol w:w="2070"/>
        <w:gridCol w:w="1890"/>
      </w:tblGrid>
      <w:tr w:rsidR="00F83245" w:rsidRPr="00AA7927" w14:paraId="7E029416" w14:textId="77777777" w:rsidTr="00CE0C03">
        <w:tc>
          <w:tcPr>
            <w:tcW w:w="360" w:type="dxa"/>
          </w:tcPr>
          <w:p w14:paraId="338697D1" w14:textId="77777777" w:rsidR="00F83245" w:rsidRPr="00AA7927" w:rsidRDefault="00F83245" w:rsidP="00BD3609">
            <w:pPr>
              <w:jc w:val="center"/>
              <w:rPr>
                <w:rFonts w:ascii="Calibri" w:eastAsia="Calibri" w:hAnsi="Calibri" w:cs="Calibri"/>
                <w:b/>
                <w:snapToGrid w:val="0"/>
                <w:sz w:val="22"/>
                <w:szCs w:val="22"/>
              </w:rPr>
            </w:pPr>
          </w:p>
        </w:tc>
        <w:tc>
          <w:tcPr>
            <w:tcW w:w="4320" w:type="dxa"/>
          </w:tcPr>
          <w:p w14:paraId="4D7B0B2F" w14:textId="77777777" w:rsidR="00F83245" w:rsidRPr="00AA7927" w:rsidRDefault="00F83245" w:rsidP="00BD3609">
            <w:pPr>
              <w:jc w:val="center"/>
              <w:rPr>
                <w:rFonts w:ascii="Calibri" w:eastAsia="Calibri" w:hAnsi="Calibri" w:cs="Calibri"/>
                <w:b/>
                <w:snapToGrid w:val="0"/>
                <w:sz w:val="22"/>
                <w:szCs w:val="22"/>
              </w:rPr>
            </w:pPr>
            <w:r w:rsidRPr="00AA7927">
              <w:rPr>
                <w:rFonts w:ascii="Calibri" w:eastAsia="Calibri" w:hAnsi="Calibri" w:cs="Calibri"/>
                <w:b/>
                <w:snapToGrid w:val="0"/>
                <w:sz w:val="22"/>
                <w:szCs w:val="22"/>
              </w:rPr>
              <w:t>Deliverables</w:t>
            </w:r>
          </w:p>
          <w:p w14:paraId="0468F740" w14:textId="77777777" w:rsidR="00F83245" w:rsidRPr="00AA7927" w:rsidRDefault="00F83245" w:rsidP="00344ECD">
            <w:pPr>
              <w:jc w:val="center"/>
              <w:rPr>
                <w:rFonts w:ascii="Calibri" w:eastAsia="Calibri" w:hAnsi="Calibri" w:cs="Calibri"/>
                <w:b/>
                <w:snapToGrid w:val="0"/>
                <w:sz w:val="22"/>
                <w:szCs w:val="22"/>
              </w:rPr>
            </w:pPr>
            <w:r w:rsidRPr="00AA7927">
              <w:rPr>
                <w:rFonts w:ascii="Calibri" w:eastAsia="Calibri" w:hAnsi="Calibri" w:cs="Calibri"/>
                <w:b/>
                <w:i/>
                <w:iCs/>
                <w:snapToGrid w:val="0"/>
                <w:sz w:val="22"/>
                <w:szCs w:val="22"/>
              </w:rPr>
              <w:t>[lis</w:t>
            </w:r>
            <w:r w:rsidR="005E5912" w:rsidRPr="00AA7927">
              <w:rPr>
                <w:rFonts w:ascii="Calibri" w:eastAsia="Calibri" w:hAnsi="Calibri" w:cs="Calibri"/>
                <w:b/>
                <w:i/>
                <w:iCs/>
                <w:snapToGrid w:val="0"/>
                <w:sz w:val="22"/>
                <w:szCs w:val="22"/>
              </w:rPr>
              <w:t>t them as referred to in the RF</w:t>
            </w:r>
            <w:r w:rsidR="00344ECD" w:rsidRPr="00AA7927">
              <w:rPr>
                <w:rFonts w:ascii="Calibri" w:eastAsia="Calibri" w:hAnsi="Calibri" w:cs="Calibri"/>
                <w:b/>
                <w:i/>
                <w:iCs/>
                <w:snapToGrid w:val="0"/>
                <w:sz w:val="22"/>
                <w:szCs w:val="22"/>
              </w:rPr>
              <w:t>P</w:t>
            </w:r>
            <w:r w:rsidRPr="00AA7927">
              <w:rPr>
                <w:rFonts w:ascii="Calibri" w:eastAsia="Calibri" w:hAnsi="Calibri" w:cs="Calibri"/>
                <w:b/>
                <w:i/>
                <w:iCs/>
                <w:snapToGrid w:val="0"/>
                <w:sz w:val="22"/>
                <w:szCs w:val="22"/>
              </w:rPr>
              <w:t>]</w:t>
            </w:r>
          </w:p>
        </w:tc>
        <w:tc>
          <w:tcPr>
            <w:tcW w:w="2070" w:type="dxa"/>
          </w:tcPr>
          <w:p w14:paraId="49E1F850" w14:textId="77777777" w:rsidR="00F83245" w:rsidRPr="00AA7927" w:rsidRDefault="00F83245" w:rsidP="00BD3609">
            <w:pPr>
              <w:jc w:val="center"/>
              <w:rPr>
                <w:rFonts w:ascii="Calibri" w:eastAsia="Calibri" w:hAnsi="Calibri" w:cs="Calibri"/>
                <w:b/>
                <w:snapToGrid w:val="0"/>
                <w:sz w:val="22"/>
                <w:szCs w:val="22"/>
              </w:rPr>
            </w:pPr>
            <w:r w:rsidRPr="00AA7927">
              <w:rPr>
                <w:rFonts w:ascii="Calibri" w:eastAsia="Calibri" w:hAnsi="Calibri" w:cs="Calibri"/>
                <w:b/>
                <w:snapToGrid w:val="0"/>
                <w:sz w:val="22"/>
                <w:szCs w:val="22"/>
              </w:rPr>
              <w:t xml:space="preserve">Percentage of Total Price </w:t>
            </w:r>
            <w:r w:rsidRPr="00AA7927">
              <w:rPr>
                <w:rFonts w:ascii="Calibri" w:eastAsia="Calibri" w:hAnsi="Calibri" w:cs="Calibri"/>
                <w:b/>
                <w:i/>
                <w:snapToGrid w:val="0"/>
                <w:sz w:val="22"/>
                <w:szCs w:val="22"/>
              </w:rPr>
              <w:t>(Weight for payment)</w:t>
            </w:r>
          </w:p>
        </w:tc>
        <w:tc>
          <w:tcPr>
            <w:tcW w:w="1890" w:type="dxa"/>
          </w:tcPr>
          <w:p w14:paraId="7CFFF963" w14:textId="77777777" w:rsidR="00F83245" w:rsidRPr="00AA7927" w:rsidRDefault="00F83245" w:rsidP="00BD3609">
            <w:pPr>
              <w:jc w:val="center"/>
              <w:rPr>
                <w:rFonts w:ascii="Calibri" w:eastAsia="Calibri" w:hAnsi="Calibri" w:cs="Calibri"/>
                <w:b/>
                <w:snapToGrid w:val="0"/>
                <w:sz w:val="22"/>
                <w:szCs w:val="22"/>
              </w:rPr>
            </w:pPr>
            <w:r w:rsidRPr="00AA7927">
              <w:rPr>
                <w:rFonts w:ascii="Calibri" w:eastAsia="Calibri" w:hAnsi="Calibri" w:cs="Calibri"/>
                <w:b/>
                <w:snapToGrid w:val="0"/>
                <w:sz w:val="22"/>
                <w:szCs w:val="22"/>
              </w:rPr>
              <w:t>Price</w:t>
            </w:r>
          </w:p>
          <w:p w14:paraId="030F537D" w14:textId="77777777" w:rsidR="00F83245" w:rsidRPr="00AA7927" w:rsidRDefault="00F83245" w:rsidP="00BD3609">
            <w:pPr>
              <w:jc w:val="center"/>
              <w:rPr>
                <w:rFonts w:ascii="Calibri" w:eastAsia="Calibri" w:hAnsi="Calibri" w:cs="Calibri"/>
                <w:b/>
                <w:i/>
                <w:snapToGrid w:val="0"/>
                <w:sz w:val="22"/>
                <w:szCs w:val="22"/>
              </w:rPr>
            </w:pPr>
            <w:r w:rsidRPr="00AA7927">
              <w:rPr>
                <w:rFonts w:ascii="Calibri" w:eastAsia="Calibri" w:hAnsi="Calibri" w:cs="Calibri"/>
                <w:b/>
                <w:i/>
                <w:snapToGrid w:val="0"/>
                <w:sz w:val="22"/>
                <w:szCs w:val="22"/>
              </w:rPr>
              <w:t>(Lump Sum, All Inclusive)</w:t>
            </w:r>
          </w:p>
        </w:tc>
      </w:tr>
      <w:tr w:rsidR="00CF5362" w:rsidRPr="00AA7927" w14:paraId="1D57A4DB" w14:textId="77777777" w:rsidTr="00A470BB">
        <w:tc>
          <w:tcPr>
            <w:tcW w:w="360" w:type="dxa"/>
          </w:tcPr>
          <w:p w14:paraId="43F7FA3E" w14:textId="77777777" w:rsidR="00CF5362" w:rsidRPr="00AA7927" w:rsidRDefault="00CF5362" w:rsidP="00CF5362">
            <w:pPr>
              <w:rPr>
                <w:rFonts w:ascii="Calibri" w:eastAsia="Calibri" w:hAnsi="Calibri" w:cs="Calibri"/>
                <w:snapToGrid w:val="0"/>
                <w:sz w:val="22"/>
                <w:szCs w:val="22"/>
              </w:rPr>
            </w:pPr>
            <w:r w:rsidRPr="00AA7927">
              <w:rPr>
                <w:rFonts w:ascii="Calibri" w:eastAsia="Calibri" w:hAnsi="Calibri" w:cs="Calibri"/>
                <w:snapToGrid w:val="0"/>
                <w:sz w:val="22"/>
                <w:szCs w:val="22"/>
              </w:rPr>
              <w:t>1</w:t>
            </w:r>
          </w:p>
        </w:tc>
        <w:tc>
          <w:tcPr>
            <w:tcW w:w="4320" w:type="dxa"/>
          </w:tcPr>
          <w:p w14:paraId="1B47FCCF" w14:textId="63032BF1" w:rsidR="00CF5362" w:rsidRPr="00CF5362" w:rsidRDefault="00CF5362" w:rsidP="00CF5362">
            <w:pPr>
              <w:rPr>
                <w:rFonts w:asciiTheme="minorHAnsi" w:hAnsiTheme="minorHAnsi" w:cstheme="minorHAnsi"/>
                <w:sz w:val="22"/>
                <w:szCs w:val="22"/>
              </w:rPr>
            </w:pPr>
            <w:r w:rsidRPr="00CF5362">
              <w:rPr>
                <w:rFonts w:asciiTheme="minorHAnsi" w:hAnsiTheme="minorHAnsi" w:cstheme="minorHAnsi"/>
                <w:sz w:val="22"/>
                <w:szCs w:val="22"/>
              </w:rPr>
              <w:t>Deliverable 1</w:t>
            </w:r>
          </w:p>
        </w:tc>
        <w:tc>
          <w:tcPr>
            <w:tcW w:w="2070" w:type="dxa"/>
            <w:tcBorders>
              <w:bottom w:val="single" w:sz="4" w:space="0" w:color="auto"/>
            </w:tcBorders>
            <w:vAlign w:val="center"/>
          </w:tcPr>
          <w:p w14:paraId="33BA5456" w14:textId="449CA1E1" w:rsidR="00CF5362" w:rsidRPr="00CF5362" w:rsidRDefault="00CF5362" w:rsidP="00CF5362">
            <w:pPr>
              <w:jc w:val="center"/>
              <w:rPr>
                <w:rFonts w:asciiTheme="minorHAnsi" w:eastAsia="Calibri" w:hAnsiTheme="minorHAnsi" w:cstheme="minorHAnsi"/>
                <w:snapToGrid w:val="0"/>
                <w:sz w:val="22"/>
                <w:szCs w:val="22"/>
              </w:rPr>
            </w:pPr>
            <w:r w:rsidRPr="00CF5362">
              <w:rPr>
                <w:rFonts w:asciiTheme="minorHAnsi" w:eastAsia="Calibri" w:hAnsiTheme="minorHAnsi" w:cstheme="minorHAnsi"/>
                <w:snapToGrid w:val="0"/>
                <w:sz w:val="22"/>
                <w:szCs w:val="22"/>
              </w:rPr>
              <w:t>20%</w:t>
            </w:r>
          </w:p>
        </w:tc>
        <w:tc>
          <w:tcPr>
            <w:tcW w:w="1890" w:type="dxa"/>
          </w:tcPr>
          <w:p w14:paraId="0E42377E" w14:textId="77777777" w:rsidR="00CF5362" w:rsidRPr="00AA7927" w:rsidRDefault="00CF5362" w:rsidP="00CF5362">
            <w:pPr>
              <w:rPr>
                <w:rFonts w:ascii="Calibri" w:eastAsia="Calibri" w:hAnsi="Calibri" w:cs="Calibri"/>
                <w:snapToGrid w:val="0"/>
                <w:sz w:val="22"/>
                <w:szCs w:val="22"/>
              </w:rPr>
            </w:pPr>
          </w:p>
        </w:tc>
      </w:tr>
      <w:tr w:rsidR="00CF5362" w:rsidRPr="00AA7927" w14:paraId="1F24EE36" w14:textId="77777777" w:rsidTr="00A470BB">
        <w:tc>
          <w:tcPr>
            <w:tcW w:w="360" w:type="dxa"/>
          </w:tcPr>
          <w:p w14:paraId="473BAC9F" w14:textId="72FE5679" w:rsidR="00CF5362" w:rsidRPr="00AA7927" w:rsidRDefault="00CF5362" w:rsidP="00CF5362">
            <w:pPr>
              <w:rPr>
                <w:rFonts w:ascii="Calibri" w:eastAsia="Calibri" w:hAnsi="Calibri" w:cs="Calibri"/>
                <w:snapToGrid w:val="0"/>
                <w:sz w:val="22"/>
                <w:szCs w:val="22"/>
              </w:rPr>
            </w:pPr>
            <w:r w:rsidRPr="00AA7927">
              <w:rPr>
                <w:rFonts w:ascii="Calibri" w:eastAsia="Calibri" w:hAnsi="Calibri" w:cs="Calibri"/>
                <w:snapToGrid w:val="0"/>
                <w:sz w:val="22"/>
                <w:szCs w:val="22"/>
              </w:rPr>
              <w:t>2</w:t>
            </w:r>
          </w:p>
        </w:tc>
        <w:tc>
          <w:tcPr>
            <w:tcW w:w="4320" w:type="dxa"/>
          </w:tcPr>
          <w:p w14:paraId="575A1EBC" w14:textId="6D7181F7" w:rsidR="00CF5362" w:rsidRPr="00CF5362" w:rsidRDefault="00CF5362" w:rsidP="00CF5362">
            <w:pPr>
              <w:rPr>
                <w:rFonts w:asciiTheme="minorHAnsi" w:eastAsia="Calibri" w:hAnsiTheme="minorHAnsi" w:cstheme="minorHAnsi"/>
                <w:snapToGrid w:val="0"/>
                <w:sz w:val="22"/>
                <w:szCs w:val="22"/>
              </w:rPr>
            </w:pPr>
            <w:r w:rsidRPr="00CF5362">
              <w:rPr>
                <w:rFonts w:asciiTheme="minorHAnsi" w:hAnsiTheme="minorHAnsi" w:cstheme="minorHAnsi"/>
                <w:sz w:val="22"/>
                <w:szCs w:val="22"/>
              </w:rPr>
              <w:t xml:space="preserve">Deliverable </w:t>
            </w:r>
            <w:r w:rsidR="00271FF6">
              <w:rPr>
                <w:rFonts w:asciiTheme="minorHAnsi" w:hAnsiTheme="minorHAnsi" w:cstheme="minorHAnsi"/>
                <w:sz w:val="22"/>
                <w:szCs w:val="22"/>
              </w:rPr>
              <w:t>2</w:t>
            </w:r>
          </w:p>
        </w:tc>
        <w:tc>
          <w:tcPr>
            <w:tcW w:w="2070" w:type="dxa"/>
            <w:tcBorders>
              <w:top w:val="single" w:sz="4" w:space="0" w:color="auto"/>
              <w:bottom w:val="single" w:sz="4" w:space="0" w:color="auto"/>
            </w:tcBorders>
            <w:vAlign w:val="center"/>
          </w:tcPr>
          <w:p w14:paraId="3759FD5F" w14:textId="081A1688" w:rsidR="00CF5362" w:rsidRPr="00CF5362" w:rsidRDefault="00CF5362" w:rsidP="00CF5362">
            <w:pPr>
              <w:jc w:val="center"/>
              <w:rPr>
                <w:rFonts w:asciiTheme="minorHAnsi" w:eastAsia="Calibri" w:hAnsiTheme="minorHAnsi" w:cstheme="minorHAnsi"/>
                <w:snapToGrid w:val="0"/>
                <w:sz w:val="22"/>
                <w:szCs w:val="22"/>
              </w:rPr>
            </w:pPr>
            <w:r w:rsidRPr="00CF5362">
              <w:rPr>
                <w:rFonts w:asciiTheme="minorHAnsi" w:eastAsia="Calibri" w:hAnsiTheme="minorHAnsi" w:cstheme="minorHAnsi"/>
                <w:snapToGrid w:val="0"/>
                <w:sz w:val="22"/>
                <w:szCs w:val="22"/>
              </w:rPr>
              <w:t>20%</w:t>
            </w:r>
          </w:p>
        </w:tc>
        <w:tc>
          <w:tcPr>
            <w:tcW w:w="1890" w:type="dxa"/>
            <w:tcBorders>
              <w:bottom w:val="single" w:sz="4" w:space="0" w:color="auto"/>
            </w:tcBorders>
          </w:tcPr>
          <w:p w14:paraId="1259EEA5" w14:textId="77777777" w:rsidR="00CF5362" w:rsidRPr="00AA7927" w:rsidRDefault="00CF5362" w:rsidP="00CF5362">
            <w:pPr>
              <w:rPr>
                <w:rFonts w:ascii="Calibri" w:eastAsia="Calibri" w:hAnsi="Calibri" w:cs="Calibri"/>
                <w:snapToGrid w:val="0"/>
                <w:sz w:val="22"/>
                <w:szCs w:val="22"/>
              </w:rPr>
            </w:pPr>
          </w:p>
        </w:tc>
      </w:tr>
      <w:tr w:rsidR="00CF5362" w:rsidRPr="00AA7927" w14:paraId="50DA37DE" w14:textId="77777777" w:rsidTr="00A470BB">
        <w:tc>
          <w:tcPr>
            <w:tcW w:w="360" w:type="dxa"/>
          </w:tcPr>
          <w:p w14:paraId="7C8365E4" w14:textId="5E9E2ED7" w:rsidR="00CF5362" w:rsidRPr="00AA7927" w:rsidRDefault="00CF5362" w:rsidP="00CF5362">
            <w:pPr>
              <w:rPr>
                <w:rFonts w:ascii="Calibri" w:eastAsia="Calibri" w:hAnsi="Calibri" w:cs="Calibri"/>
                <w:snapToGrid w:val="0"/>
                <w:sz w:val="22"/>
                <w:szCs w:val="22"/>
              </w:rPr>
            </w:pPr>
            <w:r>
              <w:rPr>
                <w:rFonts w:ascii="Calibri" w:eastAsia="Calibri" w:hAnsi="Calibri" w:cs="Calibri"/>
                <w:snapToGrid w:val="0"/>
                <w:sz w:val="22"/>
                <w:szCs w:val="22"/>
              </w:rPr>
              <w:t>3</w:t>
            </w:r>
          </w:p>
        </w:tc>
        <w:tc>
          <w:tcPr>
            <w:tcW w:w="4320" w:type="dxa"/>
          </w:tcPr>
          <w:p w14:paraId="57E8D4C3" w14:textId="62991D9A" w:rsidR="00CF5362" w:rsidRPr="00CF5362" w:rsidRDefault="00CF5362" w:rsidP="00CF5362">
            <w:pPr>
              <w:rPr>
                <w:rFonts w:asciiTheme="minorHAnsi" w:eastAsia="Calibri" w:hAnsiTheme="minorHAnsi" w:cstheme="minorHAnsi"/>
                <w:sz w:val="22"/>
                <w:szCs w:val="22"/>
              </w:rPr>
            </w:pPr>
            <w:r w:rsidRPr="00CF5362">
              <w:rPr>
                <w:rFonts w:asciiTheme="minorHAnsi" w:hAnsiTheme="minorHAnsi" w:cstheme="minorHAnsi"/>
                <w:sz w:val="22"/>
                <w:szCs w:val="22"/>
              </w:rPr>
              <w:t xml:space="preserve">Deliverable </w:t>
            </w:r>
            <w:r w:rsidR="00271FF6">
              <w:rPr>
                <w:rFonts w:asciiTheme="minorHAnsi" w:hAnsiTheme="minorHAnsi" w:cstheme="minorHAnsi"/>
                <w:sz w:val="22"/>
                <w:szCs w:val="22"/>
              </w:rPr>
              <w:t>3</w:t>
            </w:r>
          </w:p>
        </w:tc>
        <w:tc>
          <w:tcPr>
            <w:tcW w:w="2070" w:type="dxa"/>
            <w:tcBorders>
              <w:top w:val="single" w:sz="4" w:space="0" w:color="auto"/>
              <w:bottom w:val="single" w:sz="4" w:space="0" w:color="auto"/>
            </w:tcBorders>
          </w:tcPr>
          <w:p w14:paraId="1A371D46" w14:textId="35088A9E" w:rsidR="00CF5362" w:rsidRPr="00CF5362" w:rsidRDefault="00271FF6" w:rsidP="00CF5362">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35</w:t>
            </w:r>
            <w:r w:rsidR="00CF5362" w:rsidRPr="00CF5362">
              <w:rPr>
                <w:rFonts w:asciiTheme="minorHAnsi" w:eastAsia="Calibri" w:hAnsiTheme="minorHAnsi" w:cstheme="minorHAnsi"/>
                <w:snapToGrid w:val="0"/>
                <w:sz w:val="22"/>
                <w:szCs w:val="22"/>
              </w:rPr>
              <w:t>%</w:t>
            </w:r>
          </w:p>
        </w:tc>
        <w:tc>
          <w:tcPr>
            <w:tcW w:w="1890" w:type="dxa"/>
            <w:tcBorders>
              <w:bottom w:val="single" w:sz="4" w:space="0" w:color="auto"/>
            </w:tcBorders>
          </w:tcPr>
          <w:p w14:paraId="4F6AD780" w14:textId="77777777" w:rsidR="00CF5362" w:rsidRPr="00AA7927" w:rsidRDefault="00CF5362" w:rsidP="00CF5362">
            <w:pPr>
              <w:rPr>
                <w:rFonts w:ascii="Calibri" w:eastAsia="Calibri" w:hAnsi="Calibri" w:cs="Calibri"/>
                <w:snapToGrid w:val="0"/>
                <w:sz w:val="22"/>
                <w:szCs w:val="22"/>
              </w:rPr>
            </w:pPr>
          </w:p>
        </w:tc>
      </w:tr>
      <w:tr w:rsidR="00CF5362" w:rsidRPr="00AA7927" w14:paraId="5AE6461E" w14:textId="77777777" w:rsidTr="00A470BB">
        <w:tc>
          <w:tcPr>
            <w:tcW w:w="360" w:type="dxa"/>
          </w:tcPr>
          <w:p w14:paraId="03517264" w14:textId="7577DD39" w:rsidR="00CF5362" w:rsidRPr="00AA7927" w:rsidRDefault="00CF5362" w:rsidP="00CF5362">
            <w:pPr>
              <w:rPr>
                <w:rFonts w:ascii="Calibri" w:eastAsia="Calibri" w:hAnsi="Calibri" w:cs="Calibri"/>
                <w:snapToGrid w:val="0"/>
                <w:sz w:val="22"/>
                <w:szCs w:val="22"/>
              </w:rPr>
            </w:pPr>
            <w:r>
              <w:rPr>
                <w:rFonts w:ascii="Calibri" w:eastAsia="Calibri" w:hAnsi="Calibri" w:cs="Calibri"/>
                <w:snapToGrid w:val="0"/>
                <w:sz w:val="22"/>
                <w:szCs w:val="22"/>
              </w:rPr>
              <w:t>4</w:t>
            </w:r>
          </w:p>
        </w:tc>
        <w:tc>
          <w:tcPr>
            <w:tcW w:w="4320" w:type="dxa"/>
          </w:tcPr>
          <w:p w14:paraId="669E1455" w14:textId="3A236335" w:rsidR="00CF5362" w:rsidRPr="00CF5362" w:rsidRDefault="00CF5362" w:rsidP="00CF5362">
            <w:pPr>
              <w:rPr>
                <w:rFonts w:asciiTheme="minorHAnsi" w:eastAsia="Calibri" w:hAnsiTheme="minorHAnsi" w:cstheme="minorHAnsi"/>
                <w:sz w:val="22"/>
                <w:szCs w:val="22"/>
              </w:rPr>
            </w:pPr>
            <w:r w:rsidRPr="00CF5362">
              <w:rPr>
                <w:rFonts w:asciiTheme="minorHAnsi" w:hAnsiTheme="minorHAnsi" w:cstheme="minorHAnsi"/>
                <w:sz w:val="22"/>
                <w:szCs w:val="22"/>
              </w:rPr>
              <w:t xml:space="preserve">Deliverable 4, 5 </w:t>
            </w:r>
          </w:p>
        </w:tc>
        <w:tc>
          <w:tcPr>
            <w:tcW w:w="2070" w:type="dxa"/>
            <w:tcBorders>
              <w:top w:val="single" w:sz="4" w:space="0" w:color="auto"/>
              <w:bottom w:val="single" w:sz="4" w:space="0" w:color="auto"/>
            </w:tcBorders>
          </w:tcPr>
          <w:p w14:paraId="597EEEF3" w14:textId="4826FB6C" w:rsidR="00CF5362" w:rsidRPr="00CF5362" w:rsidRDefault="00CF5362" w:rsidP="00CF5362">
            <w:pPr>
              <w:jc w:val="center"/>
              <w:rPr>
                <w:rFonts w:asciiTheme="minorHAnsi" w:eastAsia="Calibri" w:hAnsiTheme="minorHAnsi" w:cstheme="minorHAnsi"/>
                <w:snapToGrid w:val="0"/>
                <w:sz w:val="22"/>
                <w:szCs w:val="22"/>
              </w:rPr>
            </w:pPr>
            <w:r w:rsidRPr="00CF5362">
              <w:rPr>
                <w:rFonts w:asciiTheme="minorHAnsi" w:eastAsia="Calibri" w:hAnsiTheme="minorHAnsi" w:cstheme="minorHAnsi"/>
                <w:snapToGrid w:val="0"/>
                <w:sz w:val="22"/>
                <w:szCs w:val="22"/>
              </w:rPr>
              <w:t>2</w:t>
            </w:r>
            <w:r w:rsidR="00271FF6">
              <w:rPr>
                <w:rFonts w:asciiTheme="minorHAnsi" w:eastAsia="Calibri" w:hAnsiTheme="minorHAnsi" w:cstheme="minorHAnsi"/>
                <w:snapToGrid w:val="0"/>
                <w:sz w:val="22"/>
                <w:szCs w:val="22"/>
              </w:rPr>
              <w:t>5</w:t>
            </w:r>
            <w:r w:rsidRPr="00CF5362">
              <w:rPr>
                <w:rFonts w:asciiTheme="minorHAnsi" w:eastAsia="Calibri" w:hAnsiTheme="minorHAnsi" w:cstheme="minorHAnsi"/>
                <w:snapToGrid w:val="0"/>
                <w:sz w:val="22"/>
                <w:szCs w:val="22"/>
              </w:rPr>
              <w:t>%</w:t>
            </w:r>
          </w:p>
        </w:tc>
        <w:tc>
          <w:tcPr>
            <w:tcW w:w="1890" w:type="dxa"/>
            <w:tcBorders>
              <w:bottom w:val="single" w:sz="4" w:space="0" w:color="auto"/>
            </w:tcBorders>
          </w:tcPr>
          <w:p w14:paraId="75A1CA99" w14:textId="77777777" w:rsidR="00CF5362" w:rsidRPr="00AA7927" w:rsidRDefault="00CF5362" w:rsidP="00CF5362">
            <w:pPr>
              <w:rPr>
                <w:rFonts w:ascii="Calibri" w:eastAsia="Calibri" w:hAnsi="Calibri" w:cs="Calibri"/>
                <w:snapToGrid w:val="0"/>
                <w:sz w:val="22"/>
                <w:szCs w:val="22"/>
              </w:rPr>
            </w:pPr>
          </w:p>
        </w:tc>
      </w:tr>
      <w:tr w:rsidR="00CF5362" w:rsidRPr="00AA7927" w14:paraId="1FCA6648" w14:textId="77777777" w:rsidTr="00CE0C03">
        <w:tc>
          <w:tcPr>
            <w:tcW w:w="360" w:type="dxa"/>
          </w:tcPr>
          <w:p w14:paraId="65A0EC4F" w14:textId="77777777" w:rsidR="00CF5362" w:rsidRPr="00AA7927" w:rsidRDefault="00CF5362" w:rsidP="00CF5362">
            <w:pPr>
              <w:rPr>
                <w:rFonts w:ascii="Calibri" w:eastAsia="Calibri" w:hAnsi="Calibri" w:cs="Calibri"/>
                <w:snapToGrid w:val="0"/>
                <w:sz w:val="22"/>
                <w:szCs w:val="22"/>
              </w:rPr>
            </w:pPr>
          </w:p>
        </w:tc>
        <w:tc>
          <w:tcPr>
            <w:tcW w:w="4320" w:type="dxa"/>
          </w:tcPr>
          <w:p w14:paraId="699676E0" w14:textId="1E4D216F" w:rsidR="00CF5362" w:rsidRPr="00AA7927" w:rsidRDefault="00CF5362" w:rsidP="00CF5362">
            <w:pPr>
              <w:jc w:val="center"/>
              <w:rPr>
                <w:rFonts w:ascii="Calibri" w:eastAsia="Calibri" w:hAnsi="Calibri" w:cs="Calibri"/>
                <w:snapToGrid w:val="0"/>
                <w:sz w:val="22"/>
                <w:szCs w:val="22"/>
              </w:rPr>
            </w:pPr>
            <w:r w:rsidRPr="00AA7927">
              <w:rPr>
                <w:rFonts w:ascii="Calibri" w:eastAsia="Calibri" w:hAnsi="Calibri" w:cs="Calibri"/>
                <w:snapToGrid w:val="0"/>
                <w:sz w:val="22"/>
                <w:szCs w:val="22"/>
              </w:rPr>
              <w:t>Total</w:t>
            </w:r>
          </w:p>
        </w:tc>
        <w:tc>
          <w:tcPr>
            <w:tcW w:w="2070" w:type="dxa"/>
          </w:tcPr>
          <w:p w14:paraId="4C5B69F5" w14:textId="77777777" w:rsidR="00CF5362" w:rsidRPr="00AA7927" w:rsidRDefault="00CF5362" w:rsidP="00CF5362">
            <w:pPr>
              <w:jc w:val="center"/>
              <w:rPr>
                <w:rFonts w:ascii="Calibri" w:eastAsia="Calibri" w:hAnsi="Calibri" w:cs="Calibri"/>
                <w:snapToGrid w:val="0"/>
                <w:sz w:val="22"/>
                <w:szCs w:val="22"/>
              </w:rPr>
            </w:pPr>
            <w:r w:rsidRPr="00AA7927">
              <w:rPr>
                <w:rFonts w:ascii="Calibri" w:eastAsia="Calibri" w:hAnsi="Calibri" w:cs="Calibri"/>
                <w:snapToGrid w:val="0"/>
                <w:sz w:val="22"/>
                <w:szCs w:val="22"/>
              </w:rPr>
              <w:t>100%</w:t>
            </w:r>
          </w:p>
        </w:tc>
        <w:tc>
          <w:tcPr>
            <w:tcW w:w="1890" w:type="dxa"/>
          </w:tcPr>
          <w:p w14:paraId="69FCBC22" w14:textId="77777777" w:rsidR="00CF5362" w:rsidRPr="00AA7927" w:rsidRDefault="00CF5362" w:rsidP="00CF5362">
            <w:pPr>
              <w:rPr>
                <w:rFonts w:ascii="Calibri" w:eastAsia="Calibri" w:hAnsi="Calibri" w:cs="Calibri"/>
                <w:snapToGrid w:val="0"/>
                <w:sz w:val="22"/>
                <w:szCs w:val="22"/>
              </w:rPr>
            </w:pPr>
          </w:p>
        </w:tc>
      </w:tr>
    </w:tbl>
    <w:p w14:paraId="32C28A49"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C3FD9D9" w14:textId="77777777" w:rsidR="00F83245" w:rsidRPr="00F83245" w:rsidRDefault="00F83245" w:rsidP="00F83245">
      <w:pPr>
        <w:pStyle w:val="ListParagraph"/>
        <w:widowControl/>
        <w:overflowPunct/>
        <w:adjustRightInd/>
        <w:ind w:left="0"/>
        <w:rPr>
          <w:rFonts w:ascii="Calibri" w:hAnsi="Calibri" w:cs="Calibri"/>
          <w:b/>
          <w:snapToGrid w:val="0"/>
        </w:rPr>
      </w:pPr>
    </w:p>
    <w:p w14:paraId="68955709" w14:textId="315AFB1A" w:rsidR="00F83245" w:rsidRPr="00990EA2" w:rsidRDefault="00F83245" w:rsidP="003D7F1E">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41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620"/>
        <w:gridCol w:w="1571"/>
        <w:gridCol w:w="1129"/>
        <w:gridCol w:w="1350"/>
      </w:tblGrid>
      <w:tr w:rsidR="00F83245" w:rsidRPr="002E3F79" w14:paraId="3B655FDA" w14:textId="77777777" w:rsidTr="0097201C">
        <w:tc>
          <w:tcPr>
            <w:tcW w:w="2749" w:type="dxa"/>
            <w:vAlign w:val="center"/>
          </w:tcPr>
          <w:p w14:paraId="4438E230" w14:textId="77777777" w:rsidR="00F83245" w:rsidRPr="002E3F79" w:rsidRDefault="00F83245" w:rsidP="0097201C">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vAlign w:val="center"/>
          </w:tcPr>
          <w:p w14:paraId="554A372F" w14:textId="77777777" w:rsidR="00F83245" w:rsidRPr="002E3F79" w:rsidRDefault="00F83245" w:rsidP="0097201C">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vAlign w:val="center"/>
          </w:tcPr>
          <w:p w14:paraId="1B33E78F" w14:textId="77777777" w:rsidR="00F83245" w:rsidRPr="002E3F79" w:rsidRDefault="00F83245" w:rsidP="0097201C">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vAlign w:val="center"/>
          </w:tcPr>
          <w:p w14:paraId="3147187D" w14:textId="77777777" w:rsidR="00F83245" w:rsidRPr="002E3F79" w:rsidRDefault="00F83245" w:rsidP="0097201C">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vAlign w:val="center"/>
          </w:tcPr>
          <w:p w14:paraId="0F834E74" w14:textId="480A80BB" w:rsidR="00F83245" w:rsidRPr="002E3F79" w:rsidRDefault="00F83245" w:rsidP="0097201C">
            <w:pPr>
              <w:jc w:val="center"/>
              <w:rPr>
                <w:rFonts w:ascii="Calibri" w:eastAsia="Calibri" w:hAnsi="Calibri" w:cs="Calibri"/>
                <w:b/>
                <w:snapToGrid w:val="0"/>
              </w:rPr>
            </w:pPr>
            <w:r w:rsidRPr="002E3F79">
              <w:rPr>
                <w:rFonts w:ascii="Calibri" w:eastAsia="Calibri" w:hAnsi="Calibri" w:cs="Calibri"/>
                <w:b/>
                <w:snapToGrid w:val="0"/>
              </w:rPr>
              <w:t>Total Rate</w:t>
            </w:r>
          </w:p>
        </w:tc>
      </w:tr>
      <w:tr w:rsidR="00F83245" w:rsidRPr="002E3F79" w14:paraId="35871280" w14:textId="77777777" w:rsidTr="0097201C">
        <w:tc>
          <w:tcPr>
            <w:tcW w:w="2749" w:type="dxa"/>
          </w:tcPr>
          <w:p w14:paraId="3B1B1260"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189CC119" w14:textId="77777777" w:rsidR="00F83245" w:rsidRPr="002E3F79" w:rsidRDefault="00F83245" w:rsidP="00B62D71">
            <w:pPr>
              <w:rPr>
                <w:rFonts w:ascii="Calibri" w:eastAsia="Calibri" w:hAnsi="Calibri" w:cs="Calibri"/>
                <w:snapToGrid w:val="0"/>
              </w:rPr>
            </w:pPr>
          </w:p>
        </w:tc>
        <w:tc>
          <w:tcPr>
            <w:tcW w:w="1571" w:type="dxa"/>
          </w:tcPr>
          <w:p w14:paraId="50A895DA" w14:textId="77777777" w:rsidR="00F83245" w:rsidRPr="002E3F79" w:rsidRDefault="00F83245" w:rsidP="00B62D71">
            <w:pPr>
              <w:rPr>
                <w:rFonts w:ascii="Calibri" w:eastAsia="Calibri" w:hAnsi="Calibri" w:cs="Calibri"/>
                <w:snapToGrid w:val="0"/>
              </w:rPr>
            </w:pPr>
          </w:p>
        </w:tc>
        <w:tc>
          <w:tcPr>
            <w:tcW w:w="1129" w:type="dxa"/>
          </w:tcPr>
          <w:p w14:paraId="6E89A7C1" w14:textId="77777777" w:rsidR="00F83245" w:rsidRPr="002E3F79" w:rsidRDefault="00F83245" w:rsidP="00B62D71">
            <w:pPr>
              <w:rPr>
                <w:rFonts w:ascii="Calibri" w:eastAsia="Calibri" w:hAnsi="Calibri" w:cs="Calibri"/>
                <w:snapToGrid w:val="0"/>
              </w:rPr>
            </w:pPr>
          </w:p>
        </w:tc>
        <w:tc>
          <w:tcPr>
            <w:tcW w:w="1350" w:type="dxa"/>
          </w:tcPr>
          <w:p w14:paraId="31F595F8" w14:textId="77777777" w:rsidR="00F83245" w:rsidRPr="002E3F79" w:rsidRDefault="00F83245" w:rsidP="00B62D71">
            <w:pPr>
              <w:rPr>
                <w:rFonts w:ascii="Calibri" w:eastAsia="Calibri" w:hAnsi="Calibri" w:cs="Calibri"/>
                <w:snapToGrid w:val="0"/>
              </w:rPr>
            </w:pPr>
          </w:p>
        </w:tc>
      </w:tr>
      <w:tr w:rsidR="00D035CE" w:rsidRPr="002E3F79" w14:paraId="12450D76" w14:textId="77777777" w:rsidTr="0097201C">
        <w:tc>
          <w:tcPr>
            <w:tcW w:w="2749" w:type="dxa"/>
          </w:tcPr>
          <w:p w14:paraId="19DD9650" w14:textId="22C55EDF" w:rsidR="00D035CE" w:rsidRPr="00D035CE" w:rsidRDefault="00271FF6" w:rsidP="00D035CE">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Team leader</w:t>
            </w:r>
          </w:p>
        </w:tc>
        <w:tc>
          <w:tcPr>
            <w:tcW w:w="1620" w:type="dxa"/>
          </w:tcPr>
          <w:p w14:paraId="64DC3E6C" w14:textId="77777777" w:rsidR="00D035CE" w:rsidRPr="002E3F79" w:rsidRDefault="00D035CE" w:rsidP="00D035CE">
            <w:pPr>
              <w:rPr>
                <w:rFonts w:ascii="Calibri" w:eastAsia="Calibri" w:hAnsi="Calibri" w:cs="Calibri"/>
                <w:snapToGrid w:val="0"/>
              </w:rPr>
            </w:pPr>
          </w:p>
        </w:tc>
        <w:tc>
          <w:tcPr>
            <w:tcW w:w="1571" w:type="dxa"/>
          </w:tcPr>
          <w:p w14:paraId="70539A63" w14:textId="4B25729B" w:rsidR="004A3D78" w:rsidRPr="000043FF" w:rsidRDefault="00271FF6" w:rsidP="00D035CE">
            <w:pPr>
              <w:rPr>
                <w:rFonts w:ascii="Calibri" w:eastAsia="Calibri" w:hAnsi="Calibri" w:cs="Calibri"/>
                <w:snapToGrid w:val="0"/>
              </w:rPr>
            </w:pPr>
            <w:r>
              <w:rPr>
                <w:rFonts w:ascii="Calibri" w:eastAsia="Calibri" w:hAnsi="Calibri" w:cs="Calibri"/>
                <w:snapToGrid w:val="0"/>
              </w:rPr>
              <w:t>48hrs</w:t>
            </w:r>
          </w:p>
        </w:tc>
        <w:tc>
          <w:tcPr>
            <w:tcW w:w="1129" w:type="dxa"/>
          </w:tcPr>
          <w:p w14:paraId="5256AA0C" w14:textId="04F9067E" w:rsidR="00D035CE" w:rsidRPr="002E3F79" w:rsidRDefault="00D035CE" w:rsidP="00D035CE">
            <w:pPr>
              <w:jc w:val="center"/>
              <w:rPr>
                <w:rFonts w:ascii="Calibri" w:eastAsia="Calibri" w:hAnsi="Calibri" w:cs="Calibri"/>
                <w:snapToGrid w:val="0"/>
              </w:rPr>
            </w:pPr>
            <w:r>
              <w:rPr>
                <w:rFonts w:ascii="Calibri" w:eastAsia="Calibri" w:hAnsi="Calibri" w:cs="Calibri"/>
                <w:snapToGrid w:val="0"/>
              </w:rPr>
              <w:t>1</w:t>
            </w:r>
          </w:p>
        </w:tc>
        <w:tc>
          <w:tcPr>
            <w:tcW w:w="1350" w:type="dxa"/>
          </w:tcPr>
          <w:p w14:paraId="61C65F5B" w14:textId="77777777" w:rsidR="00D035CE" w:rsidRPr="002E3F79" w:rsidRDefault="00D035CE" w:rsidP="00D035CE">
            <w:pPr>
              <w:rPr>
                <w:rFonts w:ascii="Calibri" w:eastAsia="Calibri" w:hAnsi="Calibri" w:cs="Calibri"/>
                <w:snapToGrid w:val="0"/>
              </w:rPr>
            </w:pPr>
          </w:p>
        </w:tc>
      </w:tr>
      <w:tr w:rsidR="00D035CE" w:rsidRPr="002E3F79" w14:paraId="4CF69E54" w14:textId="77777777" w:rsidTr="0097201C">
        <w:tc>
          <w:tcPr>
            <w:tcW w:w="2749" w:type="dxa"/>
          </w:tcPr>
          <w:p w14:paraId="7E2234D1" w14:textId="2BFB1CA3" w:rsidR="00D035CE" w:rsidRPr="00D035CE" w:rsidRDefault="00CF5362" w:rsidP="00D035CE">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 xml:space="preserve">Monitoring </w:t>
            </w:r>
            <w:r w:rsidR="00271FF6">
              <w:rPr>
                <w:rFonts w:asciiTheme="minorHAnsi" w:eastAsia="Calibri" w:hAnsiTheme="minorHAnsi" w:cstheme="minorHAnsi"/>
                <w:snapToGrid w:val="0"/>
                <w:sz w:val="22"/>
                <w:szCs w:val="22"/>
              </w:rPr>
              <w:t>and evaluation specialist</w:t>
            </w:r>
          </w:p>
        </w:tc>
        <w:tc>
          <w:tcPr>
            <w:tcW w:w="1620" w:type="dxa"/>
          </w:tcPr>
          <w:p w14:paraId="015124AD" w14:textId="77777777" w:rsidR="00D035CE" w:rsidRPr="002E3F79" w:rsidRDefault="00D035CE" w:rsidP="00D035CE">
            <w:pPr>
              <w:rPr>
                <w:rFonts w:ascii="Calibri" w:eastAsia="Calibri" w:hAnsi="Calibri" w:cs="Calibri"/>
                <w:snapToGrid w:val="0"/>
              </w:rPr>
            </w:pPr>
          </w:p>
        </w:tc>
        <w:tc>
          <w:tcPr>
            <w:tcW w:w="1571" w:type="dxa"/>
          </w:tcPr>
          <w:p w14:paraId="20F89FF2" w14:textId="5E7BB4CD" w:rsidR="00D035CE" w:rsidRPr="000043FF" w:rsidRDefault="00271FF6" w:rsidP="00D035CE">
            <w:pPr>
              <w:rPr>
                <w:rFonts w:ascii="Calibri" w:eastAsia="Calibri" w:hAnsi="Calibri" w:cs="Calibri"/>
                <w:snapToGrid w:val="0"/>
              </w:rPr>
            </w:pPr>
            <w:r>
              <w:rPr>
                <w:rFonts w:ascii="Calibri" w:eastAsia="Calibri" w:hAnsi="Calibri" w:cs="Calibri"/>
                <w:snapToGrid w:val="0"/>
              </w:rPr>
              <w:t>90hrs</w:t>
            </w:r>
          </w:p>
        </w:tc>
        <w:tc>
          <w:tcPr>
            <w:tcW w:w="1129" w:type="dxa"/>
          </w:tcPr>
          <w:p w14:paraId="7D1CC900" w14:textId="607ABB88" w:rsidR="00D035CE" w:rsidRPr="002E3F79" w:rsidRDefault="00D035CE" w:rsidP="00D035CE">
            <w:pPr>
              <w:jc w:val="center"/>
              <w:rPr>
                <w:rFonts w:ascii="Calibri" w:eastAsia="Calibri" w:hAnsi="Calibri" w:cs="Calibri"/>
                <w:snapToGrid w:val="0"/>
              </w:rPr>
            </w:pPr>
            <w:r>
              <w:rPr>
                <w:rFonts w:ascii="Calibri" w:eastAsia="Calibri" w:hAnsi="Calibri" w:cs="Calibri"/>
                <w:snapToGrid w:val="0"/>
              </w:rPr>
              <w:t>1</w:t>
            </w:r>
          </w:p>
        </w:tc>
        <w:tc>
          <w:tcPr>
            <w:tcW w:w="1350" w:type="dxa"/>
          </w:tcPr>
          <w:p w14:paraId="5457F248" w14:textId="77777777" w:rsidR="00D035CE" w:rsidRPr="002E3F79" w:rsidRDefault="00D035CE" w:rsidP="00D035CE">
            <w:pPr>
              <w:rPr>
                <w:rFonts w:ascii="Calibri" w:eastAsia="Calibri" w:hAnsi="Calibri" w:cs="Calibri"/>
                <w:snapToGrid w:val="0"/>
              </w:rPr>
            </w:pPr>
          </w:p>
        </w:tc>
      </w:tr>
      <w:tr w:rsidR="00D035CE" w:rsidRPr="002E3F79" w14:paraId="4C6CB7D2" w14:textId="77777777" w:rsidTr="0097201C">
        <w:tc>
          <w:tcPr>
            <w:tcW w:w="2749" w:type="dxa"/>
          </w:tcPr>
          <w:p w14:paraId="2C24E51E" w14:textId="55D8D1D8" w:rsidR="00D035CE" w:rsidRPr="00D035CE" w:rsidRDefault="00271FF6" w:rsidP="00D035CE">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Budgeting specialist</w:t>
            </w:r>
          </w:p>
        </w:tc>
        <w:tc>
          <w:tcPr>
            <w:tcW w:w="1620" w:type="dxa"/>
          </w:tcPr>
          <w:p w14:paraId="1E767941" w14:textId="77777777" w:rsidR="00D035CE" w:rsidRPr="002E3F79" w:rsidRDefault="00D035CE" w:rsidP="00D035CE">
            <w:pPr>
              <w:rPr>
                <w:rFonts w:ascii="Calibri" w:eastAsia="Calibri" w:hAnsi="Calibri" w:cs="Calibri"/>
                <w:snapToGrid w:val="0"/>
              </w:rPr>
            </w:pPr>
          </w:p>
        </w:tc>
        <w:tc>
          <w:tcPr>
            <w:tcW w:w="1571" w:type="dxa"/>
          </w:tcPr>
          <w:p w14:paraId="421685C9" w14:textId="5D0351FB" w:rsidR="00D035CE" w:rsidRPr="000043FF" w:rsidRDefault="00271FF6" w:rsidP="00D035CE">
            <w:pPr>
              <w:rPr>
                <w:rFonts w:ascii="Calibri" w:eastAsia="Calibri" w:hAnsi="Calibri" w:cs="Calibri"/>
                <w:snapToGrid w:val="0"/>
              </w:rPr>
            </w:pPr>
            <w:r>
              <w:rPr>
                <w:rFonts w:ascii="Calibri" w:eastAsia="Calibri" w:hAnsi="Calibri" w:cs="Calibri"/>
                <w:snapToGrid w:val="0"/>
              </w:rPr>
              <w:t>72hrs</w:t>
            </w:r>
          </w:p>
        </w:tc>
        <w:tc>
          <w:tcPr>
            <w:tcW w:w="1129" w:type="dxa"/>
          </w:tcPr>
          <w:p w14:paraId="75173B52" w14:textId="4495C76D" w:rsidR="00D035CE" w:rsidRPr="002E3F79" w:rsidRDefault="00271FF6" w:rsidP="00D035CE">
            <w:pPr>
              <w:jc w:val="center"/>
              <w:rPr>
                <w:rFonts w:ascii="Calibri" w:eastAsia="Calibri" w:hAnsi="Calibri" w:cs="Calibri"/>
                <w:snapToGrid w:val="0"/>
              </w:rPr>
            </w:pPr>
            <w:r>
              <w:rPr>
                <w:rFonts w:ascii="Calibri" w:eastAsia="Calibri" w:hAnsi="Calibri" w:cs="Calibri"/>
                <w:snapToGrid w:val="0"/>
              </w:rPr>
              <w:t>1</w:t>
            </w:r>
          </w:p>
        </w:tc>
        <w:tc>
          <w:tcPr>
            <w:tcW w:w="1350" w:type="dxa"/>
          </w:tcPr>
          <w:p w14:paraId="174BA7B0" w14:textId="77777777" w:rsidR="00D035CE" w:rsidRPr="002E3F79" w:rsidRDefault="00D035CE" w:rsidP="00D035CE">
            <w:pPr>
              <w:rPr>
                <w:rFonts w:ascii="Calibri" w:eastAsia="Calibri" w:hAnsi="Calibri" w:cs="Calibri"/>
                <w:snapToGrid w:val="0"/>
              </w:rPr>
            </w:pPr>
          </w:p>
        </w:tc>
      </w:tr>
      <w:tr w:rsidR="00D035CE" w:rsidRPr="002E3F79" w14:paraId="5188AF83" w14:textId="77777777" w:rsidTr="0097201C">
        <w:tc>
          <w:tcPr>
            <w:tcW w:w="2749" w:type="dxa"/>
          </w:tcPr>
          <w:p w14:paraId="01D4C590" w14:textId="26CB9B95" w:rsidR="00D035CE" w:rsidRPr="00D035CE" w:rsidRDefault="00D035CE" w:rsidP="00D035CE">
            <w:pPr>
              <w:rPr>
                <w:rFonts w:asciiTheme="minorHAnsi" w:eastAsia="Calibri" w:hAnsiTheme="minorHAnsi" w:cstheme="minorHAnsi"/>
                <w:snapToGrid w:val="0"/>
                <w:sz w:val="22"/>
                <w:szCs w:val="22"/>
              </w:rPr>
            </w:pPr>
          </w:p>
        </w:tc>
        <w:tc>
          <w:tcPr>
            <w:tcW w:w="1620" w:type="dxa"/>
          </w:tcPr>
          <w:p w14:paraId="5AABE9B9" w14:textId="77777777" w:rsidR="00D035CE" w:rsidRPr="002E3F79" w:rsidRDefault="00D035CE" w:rsidP="00D035CE">
            <w:pPr>
              <w:rPr>
                <w:rFonts w:ascii="Calibri" w:eastAsia="Calibri" w:hAnsi="Calibri" w:cs="Calibri"/>
                <w:snapToGrid w:val="0"/>
              </w:rPr>
            </w:pPr>
          </w:p>
        </w:tc>
        <w:tc>
          <w:tcPr>
            <w:tcW w:w="1571" w:type="dxa"/>
          </w:tcPr>
          <w:p w14:paraId="103231D5" w14:textId="21028CBD" w:rsidR="00D035CE" w:rsidRPr="000043FF" w:rsidRDefault="00D035CE" w:rsidP="00D035CE">
            <w:pPr>
              <w:rPr>
                <w:rFonts w:ascii="Calibri" w:eastAsia="Calibri" w:hAnsi="Calibri" w:cs="Calibri"/>
                <w:snapToGrid w:val="0"/>
              </w:rPr>
            </w:pPr>
          </w:p>
        </w:tc>
        <w:tc>
          <w:tcPr>
            <w:tcW w:w="1129" w:type="dxa"/>
          </w:tcPr>
          <w:p w14:paraId="70AE77C4" w14:textId="20A70312" w:rsidR="00D035CE" w:rsidRPr="002E3F79" w:rsidRDefault="00D035CE" w:rsidP="00D035CE">
            <w:pPr>
              <w:jc w:val="center"/>
              <w:rPr>
                <w:rFonts w:ascii="Calibri" w:eastAsia="Calibri" w:hAnsi="Calibri" w:cs="Calibri"/>
                <w:snapToGrid w:val="0"/>
              </w:rPr>
            </w:pPr>
          </w:p>
        </w:tc>
        <w:tc>
          <w:tcPr>
            <w:tcW w:w="1350" w:type="dxa"/>
          </w:tcPr>
          <w:p w14:paraId="70358DAA" w14:textId="77777777" w:rsidR="00D035CE" w:rsidRPr="002E3F79" w:rsidRDefault="00D035CE" w:rsidP="00D035CE">
            <w:pPr>
              <w:rPr>
                <w:rFonts w:ascii="Calibri" w:eastAsia="Calibri" w:hAnsi="Calibri" w:cs="Calibri"/>
                <w:snapToGrid w:val="0"/>
              </w:rPr>
            </w:pPr>
          </w:p>
        </w:tc>
      </w:tr>
      <w:tr w:rsidR="00D035CE" w:rsidRPr="002E3F79" w14:paraId="600E1E25" w14:textId="77777777" w:rsidTr="0097201C">
        <w:tc>
          <w:tcPr>
            <w:tcW w:w="2749" w:type="dxa"/>
          </w:tcPr>
          <w:p w14:paraId="03C21F11" w14:textId="6C1C6CA2" w:rsidR="00D035CE" w:rsidRPr="00D035CE" w:rsidRDefault="00D035CE" w:rsidP="00D035CE">
            <w:pPr>
              <w:rPr>
                <w:rFonts w:asciiTheme="minorHAnsi" w:eastAsia="Calibri" w:hAnsiTheme="minorHAnsi" w:cstheme="minorHAnsi"/>
                <w:snapToGrid w:val="0"/>
                <w:sz w:val="22"/>
                <w:szCs w:val="22"/>
              </w:rPr>
            </w:pPr>
          </w:p>
        </w:tc>
        <w:tc>
          <w:tcPr>
            <w:tcW w:w="1620" w:type="dxa"/>
          </w:tcPr>
          <w:p w14:paraId="492E86EC" w14:textId="77777777" w:rsidR="00D035CE" w:rsidRPr="002E3F79" w:rsidRDefault="00D035CE" w:rsidP="00D035CE">
            <w:pPr>
              <w:rPr>
                <w:rFonts w:ascii="Calibri" w:eastAsia="Calibri" w:hAnsi="Calibri" w:cs="Calibri"/>
                <w:snapToGrid w:val="0"/>
              </w:rPr>
            </w:pPr>
          </w:p>
        </w:tc>
        <w:tc>
          <w:tcPr>
            <w:tcW w:w="1571" w:type="dxa"/>
          </w:tcPr>
          <w:p w14:paraId="18FAEAF9" w14:textId="79DDEE92" w:rsidR="00D035CE" w:rsidRPr="000043FF" w:rsidRDefault="00D035CE" w:rsidP="00D035CE">
            <w:pPr>
              <w:rPr>
                <w:rFonts w:ascii="Calibri" w:eastAsia="Calibri" w:hAnsi="Calibri" w:cs="Calibri"/>
                <w:snapToGrid w:val="0"/>
              </w:rPr>
            </w:pPr>
          </w:p>
        </w:tc>
        <w:tc>
          <w:tcPr>
            <w:tcW w:w="1129" w:type="dxa"/>
          </w:tcPr>
          <w:p w14:paraId="6D1500C3" w14:textId="422D9897" w:rsidR="00D035CE" w:rsidRPr="002E3F79" w:rsidRDefault="00D035CE" w:rsidP="00D035CE">
            <w:pPr>
              <w:jc w:val="center"/>
              <w:rPr>
                <w:rFonts w:ascii="Calibri" w:eastAsia="Calibri" w:hAnsi="Calibri" w:cs="Calibri"/>
                <w:snapToGrid w:val="0"/>
              </w:rPr>
            </w:pPr>
          </w:p>
        </w:tc>
        <w:tc>
          <w:tcPr>
            <w:tcW w:w="1350" w:type="dxa"/>
          </w:tcPr>
          <w:p w14:paraId="59CB1C6B" w14:textId="77777777" w:rsidR="00D035CE" w:rsidRPr="002E3F79" w:rsidRDefault="00D035CE" w:rsidP="00D035CE">
            <w:pPr>
              <w:rPr>
                <w:rFonts w:ascii="Calibri" w:eastAsia="Calibri" w:hAnsi="Calibri" w:cs="Calibri"/>
                <w:snapToGrid w:val="0"/>
              </w:rPr>
            </w:pPr>
          </w:p>
        </w:tc>
      </w:tr>
      <w:tr w:rsidR="00F83245" w:rsidRPr="002E3F79" w14:paraId="35EB67F9" w14:textId="77777777" w:rsidTr="0097201C">
        <w:tc>
          <w:tcPr>
            <w:tcW w:w="2749" w:type="dxa"/>
          </w:tcPr>
          <w:p w14:paraId="7397039A" w14:textId="198063F6" w:rsidR="00F83245" w:rsidRPr="002E3F79" w:rsidRDefault="00F83245" w:rsidP="00B62D71">
            <w:pPr>
              <w:rPr>
                <w:rFonts w:ascii="Calibri" w:eastAsia="Calibri" w:hAnsi="Calibri" w:cs="Calibri"/>
                <w:snapToGrid w:val="0"/>
              </w:rPr>
            </w:pPr>
          </w:p>
        </w:tc>
        <w:tc>
          <w:tcPr>
            <w:tcW w:w="1620" w:type="dxa"/>
          </w:tcPr>
          <w:p w14:paraId="03722A8D" w14:textId="77777777" w:rsidR="00F83245" w:rsidRPr="002E3F79" w:rsidRDefault="00F83245" w:rsidP="00B62D71">
            <w:pPr>
              <w:rPr>
                <w:rFonts w:ascii="Calibri" w:eastAsia="Calibri" w:hAnsi="Calibri" w:cs="Calibri"/>
                <w:snapToGrid w:val="0"/>
              </w:rPr>
            </w:pPr>
          </w:p>
        </w:tc>
        <w:tc>
          <w:tcPr>
            <w:tcW w:w="1571" w:type="dxa"/>
          </w:tcPr>
          <w:p w14:paraId="4DD72396" w14:textId="521654EB" w:rsidR="00F83245" w:rsidRPr="000043FF" w:rsidRDefault="00F83245" w:rsidP="00B62D71">
            <w:pPr>
              <w:rPr>
                <w:rFonts w:ascii="Calibri" w:eastAsia="Calibri" w:hAnsi="Calibri" w:cs="Calibri"/>
                <w:snapToGrid w:val="0"/>
              </w:rPr>
            </w:pPr>
          </w:p>
        </w:tc>
        <w:tc>
          <w:tcPr>
            <w:tcW w:w="1129" w:type="dxa"/>
          </w:tcPr>
          <w:p w14:paraId="517D0C74" w14:textId="6A43B008" w:rsidR="00F83245" w:rsidRPr="002E3F79" w:rsidRDefault="00F83245" w:rsidP="00F20317">
            <w:pPr>
              <w:jc w:val="center"/>
              <w:rPr>
                <w:rFonts w:ascii="Calibri" w:eastAsia="Calibri" w:hAnsi="Calibri" w:cs="Calibri"/>
                <w:snapToGrid w:val="0"/>
              </w:rPr>
            </w:pPr>
          </w:p>
        </w:tc>
        <w:tc>
          <w:tcPr>
            <w:tcW w:w="1350" w:type="dxa"/>
          </w:tcPr>
          <w:p w14:paraId="4553AB9C" w14:textId="77777777" w:rsidR="00F83245" w:rsidRPr="002E3F79" w:rsidRDefault="00F83245" w:rsidP="00B62D71">
            <w:pPr>
              <w:rPr>
                <w:rFonts w:ascii="Calibri" w:eastAsia="Calibri" w:hAnsi="Calibri" w:cs="Calibri"/>
                <w:snapToGrid w:val="0"/>
              </w:rPr>
            </w:pPr>
          </w:p>
        </w:tc>
      </w:tr>
      <w:tr w:rsidR="00F83245" w:rsidRPr="002E3F79" w14:paraId="583D13D9" w14:textId="77777777" w:rsidTr="0097201C">
        <w:trPr>
          <w:trHeight w:val="251"/>
        </w:trPr>
        <w:tc>
          <w:tcPr>
            <w:tcW w:w="2749" w:type="dxa"/>
          </w:tcPr>
          <w:p w14:paraId="23008F4E"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78660A0" w14:textId="77777777" w:rsidR="00F83245" w:rsidRPr="002E3F79" w:rsidRDefault="00F83245" w:rsidP="00B62D71">
            <w:pPr>
              <w:rPr>
                <w:rFonts w:ascii="Calibri" w:eastAsia="Calibri" w:hAnsi="Calibri" w:cs="Calibri"/>
                <w:snapToGrid w:val="0"/>
              </w:rPr>
            </w:pPr>
          </w:p>
        </w:tc>
        <w:tc>
          <w:tcPr>
            <w:tcW w:w="1571" w:type="dxa"/>
          </w:tcPr>
          <w:p w14:paraId="2935CA4B" w14:textId="77777777" w:rsidR="00F83245" w:rsidRPr="002E3F79" w:rsidRDefault="00F83245" w:rsidP="00B62D71">
            <w:pPr>
              <w:rPr>
                <w:rFonts w:ascii="Calibri" w:eastAsia="Calibri" w:hAnsi="Calibri" w:cs="Calibri"/>
                <w:snapToGrid w:val="0"/>
              </w:rPr>
            </w:pPr>
          </w:p>
        </w:tc>
        <w:tc>
          <w:tcPr>
            <w:tcW w:w="1129" w:type="dxa"/>
          </w:tcPr>
          <w:p w14:paraId="0F9E75DE" w14:textId="77777777" w:rsidR="00F83245" w:rsidRPr="002E3F79" w:rsidRDefault="00F83245" w:rsidP="00B62D71">
            <w:pPr>
              <w:rPr>
                <w:rFonts w:ascii="Calibri" w:eastAsia="Calibri" w:hAnsi="Calibri" w:cs="Calibri"/>
                <w:snapToGrid w:val="0"/>
              </w:rPr>
            </w:pPr>
          </w:p>
        </w:tc>
        <w:tc>
          <w:tcPr>
            <w:tcW w:w="1350" w:type="dxa"/>
          </w:tcPr>
          <w:p w14:paraId="4D1C7839" w14:textId="77777777" w:rsidR="00F83245" w:rsidRPr="002E3F79" w:rsidRDefault="00F83245" w:rsidP="00B62D71">
            <w:pPr>
              <w:rPr>
                <w:rFonts w:ascii="Calibri" w:eastAsia="Calibri" w:hAnsi="Calibri" w:cs="Calibri"/>
                <w:snapToGrid w:val="0"/>
              </w:rPr>
            </w:pPr>
          </w:p>
        </w:tc>
      </w:tr>
      <w:tr w:rsidR="00F83245" w:rsidRPr="002E3F79" w14:paraId="21F0A1B2" w14:textId="77777777" w:rsidTr="0097201C">
        <w:trPr>
          <w:trHeight w:val="251"/>
        </w:trPr>
        <w:tc>
          <w:tcPr>
            <w:tcW w:w="2749" w:type="dxa"/>
          </w:tcPr>
          <w:p w14:paraId="3A2F5050" w14:textId="77777777" w:rsidR="00F83245" w:rsidRPr="002E3F79" w:rsidRDefault="00F83245" w:rsidP="00B62D71">
            <w:pPr>
              <w:rPr>
                <w:rFonts w:ascii="Calibri" w:eastAsia="Calibri" w:hAnsi="Calibri" w:cs="Calibri"/>
                <w:snapToGrid w:val="0"/>
              </w:rPr>
            </w:pPr>
          </w:p>
        </w:tc>
        <w:tc>
          <w:tcPr>
            <w:tcW w:w="1620" w:type="dxa"/>
          </w:tcPr>
          <w:p w14:paraId="4428D6CB" w14:textId="77777777" w:rsidR="00F83245" w:rsidRPr="002E3F79" w:rsidRDefault="00F83245" w:rsidP="00B62D71">
            <w:pPr>
              <w:rPr>
                <w:rFonts w:ascii="Calibri" w:eastAsia="Calibri" w:hAnsi="Calibri" w:cs="Calibri"/>
                <w:snapToGrid w:val="0"/>
              </w:rPr>
            </w:pPr>
          </w:p>
        </w:tc>
        <w:tc>
          <w:tcPr>
            <w:tcW w:w="1571" w:type="dxa"/>
          </w:tcPr>
          <w:p w14:paraId="6DC4F964" w14:textId="77777777" w:rsidR="00F83245" w:rsidRPr="002E3F79" w:rsidRDefault="00F83245" w:rsidP="00B62D71">
            <w:pPr>
              <w:rPr>
                <w:rFonts w:ascii="Calibri" w:eastAsia="Calibri" w:hAnsi="Calibri" w:cs="Calibri"/>
                <w:snapToGrid w:val="0"/>
              </w:rPr>
            </w:pPr>
          </w:p>
        </w:tc>
        <w:tc>
          <w:tcPr>
            <w:tcW w:w="1129" w:type="dxa"/>
          </w:tcPr>
          <w:p w14:paraId="38A074C1" w14:textId="77777777" w:rsidR="00F83245" w:rsidRPr="002E3F79" w:rsidRDefault="00F83245" w:rsidP="00B62D71">
            <w:pPr>
              <w:rPr>
                <w:rFonts w:ascii="Calibri" w:eastAsia="Calibri" w:hAnsi="Calibri" w:cs="Calibri"/>
                <w:snapToGrid w:val="0"/>
              </w:rPr>
            </w:pPr>
          </w:p>
        </w:tc>
        <w:tc>
          <w:tcPr>
            <w:tcW w:w="1350" w:type="dxa"/>
          </w:tcPr>
          <w:p w14:paraId="7EABDAAA" w14:textId="77777777" w:rsidR="00F83245" w:rsidRPr="002E3F79" w:rsidRDefault="00F83245" w:rsidP="00B62D71">
            <w:pPr>
              <w:rPr>
                <w:rFonts w:ascii="Calibri" w:eastAsia="Calibri" w:hAnsi="Calibri" w:cs="Calibri"/>
                <w:snapToGrid w:val="0"/>
              </w:rPr>
            </w:pPr>
          </w:p>
        </w:tc>
      </w:tr>
      <w:tr w:rsidR="00F83245" w:rsidRPr="002E3F79" w14:paraId="2FF9A407" w14:textId="77777777" w:rsidTr="0097201C">
        <w:trPr>
          <w:trHeight w:val="251"/>
        </w:trPr>
        <w:tc>
          <w:tcPr>
            <w:tcW w:w="2749" w:type="dxa"/>
          </w:tcPr>
          <w:p w14:paraId="2187BCAB" w14:textId="77777777" w:rsidR="00F83245" w:rsidRPr="002E3F79" w:rsidRDefault="00F83245" w:rsidP="00B62D71">
            <w:pPr>
              <w:rPr>
                <w:rFonts w:ascii="Calibri" w:eastAsia="Calibri" w:hAnsi="Calibri" w:cs="Calibri"/>
                <w:snapToGrid w:val="0"/>
              </w:rPr>
            </w:pPr>
          </w:p>
        </w:tc>
        <w:tc>
          <w:tcPr>
            <w:tcW w:w="1620" w:type="dxa"/>
          </w:tcPr>
          <w:p w14:paraId="6F5DA224" w14:textId="77777777" w:rsidR="00F83245" w:rsidRPr="002E3F79" w:rsidRDefault="00F83245" w:rsidP="00B62D71">
            <w:pPr>
              <w:rPr>
                <w:rFonts w:ascii="Calibri" w:eastAsia="Calibri" w:hAnsi="Calibri" w:cs="Calibri"/>
                <w:snapToGrid w:val="0"/>
              </w:rPr>
            </w:pPr>
          </w:p>
        </w:tc>
        <w:tc>
          <w:tcPr>
            <w:tcW w:w="1571" w:type="dxa"/>
          </w:tcPr>
          <w:p w14:paraId="76223DDB" w14:textId="77777777" w:rsidR="00F83245" w:rsidRPr="002E3F79" w:rsidRDefault="00F83245" w:rsidP="00B62D71">
            <w:pPr>
              <w:rPr>
                <w:rFonts w:ascii="Calibri" w:eastAsia="Calibri" w:hAnsi="Calibri" w:cs="Calibri"/>
                <w:snapToGrid w:val="0"/>
              </w:rPr>
            </w:pPr>
          </w:p>
        </w:tc>
        <w:tc>
          <w:tcPr>
            <w:tcW w:w="1129" w:type="dxa"/>
          </w:tcPr>
          <w:p w14:paraId="1AABE14A" w14:textId="77777777" w:rsidR="00F83245" w:rsidRPr="002E3F79" w:rsidRDefault="00F83245" w:rsidP="00B62D71">
            <w:pPr>
              <w:rPr>
                <w:rFonts w:ascii="Calibri" w:eastAsia="Calibri" w:hAnsi="Calibri" w:cs="Calibri"/>
                <w:snapToGrid w:val="0"/>
              </w:rPr>
            </w:pPr>
          </w:p>
        </w:tc>
        <w:tc>
          <w:tcPr>
            <w:tcW w:w="1350" w:type="dxa"/>
          </w:tcPr>
          <w:p w14:paraId="4EEE888F" w14:textId="77777777" w:rsidR="00F83245" w:rsidRPr="002E3F79" w:rsidRDefault="00F83245" w:rsidP="00B62D71">
            <w:pPr>
              <w:rPr>
                <w:rFonts w:ascii="Calibri" w:eastAsia="Calibri" w:hAnsi="Calibri" w:cs="Calibri"/>
                <w:snapToGrid w:val="0"/>
              </w:rPr>
            </w:pPr>
          </w:p>
        </w:tc>
      </w:tr>
      <w:tr w:rsidR="00F83245" w:rsidRPr="002E3F79" w14:paraId="0A417ACD" w14:textId="77777777" w:rsidTr="0097201C">
        <w:trPr>
          <w:trHeight w:val="251"/>
        </w:trPr>
        <w:tc>
          <w:tcPr>
            <w:tcW w:w="2749" w:type="dxa"/>
          </w:tcPr>
          <w:p w14:paraId="17165E5D" w14:textId="77777777" w:rsidR="00F83245" w:rsidRPr="002E3F79" w:rsidRDefault="00F83245" w:rsidP="00B62D71">
            <w:pPr>
              <w:rPr>
                <w:rFonts w:ascii="Calibri" w:eastAsia="Calibri" w:hAnsi="Calibri" w:cs="Calibri"/>
                <w:snapToGrid w:val="0"/>
              </w:rPr>
            </w:pPr>
          </w:p>
        </w:tc>
        <w:tc>
          <w:tcPr>
            <w:tcW w:w="1620" w:type="dxa"/>
          </w:tcPr>
          <w:p w14:paraId="502EC3A4" w14:textId="77777777" w:rsidR="00F83245" w:rsidRPr="002E3F79" w:rsidRDefault="00F83245" w:rsidP="00B62D71">
            <w:pPr>
              <w:rPr>
                <w:rFonts w:ascii="Calibri" w:eastAsia="Calibri" w:hAnsi="Calibri" w:cs="Calibri"/>
                <w:snapToGrid w:val="0"/>
              </w:rPr>
            </w:pPr>
          </w:p>
        </w:tc>
        <w:tc>
          <w:tcPr>
            <w:tcW w:w="1571" w:type="dxa"/>
          </w:tcPr>
          <w:p w14:paraId="2D144AB6" w14:textId="77777777" w:rsidR="00F83245" w:rsidRPr="002E3F79" w:rsidRDefault="00F83245" w:rsidP="00B62D71">
            <w:pPr>
              <w:rPr>
                <w:rFonts w:ascii="Calibri" w:eastAsia="Calibri" w:hAnsi="Calibri" w:cs="Calibri"/>
                <w:snapToGrid w:val="0"/>
              </w:rPr>
            </w:pPr>
          </w:p>
        </w:tc>
        <w:tc>
          <w:tcPr>
            <w:tcW w:w="1129" w:type="dxa"/>
          </w:tcPr>
          <w:p w14:paraId="7E8303AD" w14:textId="77777777" w:rsidR="00F83245" w:rsidRPr="002E3F79" w:rsidRDefault="00F83245" w:rsidP="00B62D71">
            <w:pPr>
              <w:rPr>
                <w:rFonts w:ascii="Calibri" w:eastAsia="Calibri" w:hAnsi="Calibri" w:cs="Calibri"/>
                <w:snapToGrid w:val="0"/>
              </w:rPr>
            </w:pPr>
          </w:p>
        </w:tc>
        <w:tc>
          <w:tcPr>
            <w:tcW w:w="1350" w:type="dxa"/>
          </w:tcPr>
          <w:p w14:paraId="033102B5" w14:textId="77777777" w:rsidR="00F83245" w:rsidRPr="002E3F79" w:rsidRDefault="00F83245" w:rsidP="00B62D71">
            <w:pPr>
              <w:rPr>
                <w:rFonts w:ascii="Calibri" w:eastAsia="Calibri" w:hAnsi="Calibri" w:cs="Calibri"/>
                <w:snapToGrid w:val="0"/>
              </w:rPr>
            </w:pPr>
          </w:p>
        </w:tc>
      </w:tr>
      <w:tr w:rsidR="00F83245" w:rsidRPr="002E3F79" w14:paraId="2C8715C2" w14:textId="77777777" w:rsidTr="0097201C">
        <w:trPr>
          <w:trHeight w:val="251"/>
        </w:trPr>
        <w:tc>
          <w:tcPr>
            <w:tcW w:w="2749" w:type="dxa"/>
          </w:tcPr>
          <w:p w14:paraId="0D10C1E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56EC5516" w14:textId="77777777" w:rsidR="00F83245" w:rsidRPr="002E3F79" w:rsidRDefault="00F83245" w:rsidP="00B62D71">
            <w:pPr>
              <w:rPr>
                <w:rFonts w:ascii="Calibri" w:eastAsia="Calibri" w:hAnsi="Calibri" w:cs="Calibri"/>
                <w:snapToGrid w:val="0"/>
              </w:rPr>
            </w:pPr>
          </w:p>
        </w:tc>
        <w:tc>
          <w:tcPr>
            <w:tcW w:w="1571" w:type="dxa"/>
          </w:tcPr>
          <w:p w14:paraId="4389202F" w14:textId="77777777" w:rsidR="00F83245" w:rsidRPr="002E3F79" w:rsidRDefault="00F83245" w:rsidP="00B62D71">
            <w:pPr>
              <w:rPr>
                <w:rFonts w:ascii="Calibri" w:eastAsia="Calibri" w:hAnsi="Calibri" w:cs="Calibri"/>
                <w:snapToGrid w:val="0"/>
              </w:rPr>
            </w:pPr>
          </w:p>
        </w:tc>
        <w:tc>
          <w:tcPr>
            <w:tcW w:w="1129" w:type="dxa"/>
          </w:tcPr>
          <w:p w14:paraId="7EA4934C" w14:textId="77777777" w:rsidR="00F83245" w:rsidRPr="002E3F79" w:rsidRDefault="00F83245" w:rsidP="00B62D71">
            <w:pPr>
              <w:rPr>
                <w:rFonts w:ascii="Calibri" w:eastAsia="Calibri" w:hAnsi="Calibri" w:cs="Calibri"/>
                <w:snapToGrid w:val="0"/>
              </w:rPr>
            </w:pPr>
          </w:p>
        </w:tc>
        <w:tc>
          <w:tcPr>
            <w:tcW w:w="1350" w:type="dxa"/>
          </w:tcPr>
          <w:p w14:paraId="0AB3BDDA" w14:textId="77777777" w:rsidR="00F83245" w:rsidRPr="002E3F79" w:rsidRDefault="00F83245" w:rsidP="00B62D71">
            <w:pPr>
              <w:rPr>
                <w:rFonts w:ascii="Calibri" w:eastAsia="Calibri" w:hAnsi="Calibri" w:cs="Calibri"/>
                <w:snapToGrid w:val="0"/>
              </w:rPr>
            </w:pPr>
          </w:p>
        </w:tc>
      </w:tr>
      <w:tr w:rsidR="000C2C24" w:rsidRPr="002E3F79" w14:paraId="43AC3A39" w14:textId="77777777" w:rsidTr="0097201C">
        <w:trPr>
          <w:trHeight w:val="251"/>
        </w:trPr>
        <w:tc>
          <w:tcPr>
            <w:tcW w:w="2749" w:type="dxa"/>
          </w:tcPr>
          <w:p w14:paraId="4798232C" w14:textId="77777777" w:rsidR="000C2C24" w:rsidRPr="002E3F79" w:rsidRDefault="000C2C24" w:rsidP="00B62D71">
            <w:pPr>
              <w:rPr>
                <w:rFonts w:ascii="Calibri" w:eastAsia="Calibri" w:hAnsi="Calibri" w:cs="Calibri"/>
                <w:b/>
                <w:snapToGrid w:val="0"/>
              </w:rPr>
            </w:pPr>
          </w:p>
        </w:tc>
        <w:tc>
          <w:tcPr>
            <w:tcW w:w="1620" w:type="dxa"/>
          </w:tcPr>
          <w:p w14:paraId="328A1771" w14:textId="77777777" w:rsidR="000C2C24" w:rsidRPr="002E3F79" w:rsidRDefault="000C2C24" w:rsidP="00B62D71">
            <w:pPr>
              <w:rPr>
                <w:rFonts w:ascii="Calibri" w:eastAsia="Calibri" w:hAnsi="Calibri" w:cs="Calibri"/>
                <w:snapToGrid w:val="0"/>
              </w:rPr>
            </w:pPr>
          </w:p>
        </w:tc>
        <w:tc>
          <w:tcPr>
            <w:tcW w:w="1571" w:type="dxa"/>
          </w:tcPr>
          <w:p w14:paraId="76B21653" w14:textId="77777777" w:rsidR="000C2C24" w:rsidRPr="002E3F79" w:rsidRDefault="000C2C24" w:rsidP="00B62D71">
            <w:pPr>
              <w:rPr>
                <w:rFonts w:ascii="Calibri" w:eastAsia="Calibri" w:hAnsi="Calibri" w:cs="Calibri"/>
                <w:snapToGrid w:val="0"/>
              </w:rPr>
            </w:pPr>
          </w:p>
        </w:tc>
        <w:tc>
          <w:tcPr>
            <w:tcW w:w="1129" w:type="dxa"/>
          </w:tcPr>
          <w:p w14:paraId="290F6AE9" w14:textId="77777777" w:rsidR="000C2C24" w:rsidRPr="002E3F79" w:rsidRDefault="000C2C24" w:rsidP="00B62D71">
            <w:pPr>
              <w:rPr>
                <w:rFonts w:ascii="Calibri" w:eastAsia="Calibri" w:hAnsi="Calibri" w:cs="Calibri"/>
                <w:snapToGrid w:val="0"/>
              </w:rPr>
            </w:pPr>
          </w:p>
        </w:tc>
        <w:tc>
          <w:tcPr>
            <w:tcW w:w="1350" w:type="dxa"/>
          </w:tcPr>
          <w:p w14:paraId="4F8530C1" w14:textId="77777777" w:rsidR="000C2C24" w:rsidRPr="002E3F79" w:rsidRDefault="000C2C24" w:rsidP="00B62D71">
            <w:pPr>
              <w:rPr>
                <w:rFonts w:ascii="Calibri" w:eastAsia="Calibri" w:hAnsi="Calibri" w:cs="Calibri"/>
                <w:snapToGrid w:val="0"/>
              </w:rPr>
            </w:pPr>
          </w:p>
        </w:tc>
      </w:tr>
    </w:tbl>
    <w:p w14:paraId="555A8AD8" w14:textId="77777777" w:rsidR="00831D15" w:rsidRDefault="00831D15" w:rsidP="008A2DD6">
      <w:pPr>
        <w:ind w:left="4320"/>
        <w:rPr>
          <w:i/>
          <w:sz w:val="22"/>
          <w:szCs w:val="22"/>
        </w:rPr>
      </w:pPr>
    </w:p>
    <w:p w14:paraId="0D8D525E"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019DA815" w14:textId="77777777" w:rsidR="00686142" w:rsidRPr="00EB486B" w:rsidRDefault="00686142" w:rsidP="008A2DD6">
      <w:pPr>
        <w:ind w:left="4320"/>
        <w:rPr>
          <w:i/>
          <w:sz w:val="22"/>
          <w:szCs w:val="22"/>
        </w:rPr>
      </w:pPr>
      <w:r w:rsidRPr="00EB486B">
        <w:rPr>
          <w:i/>
          <w:sz w:val="22"/>
          <w:szCs w:val="22"/>
        </w:rPr>
        <w:t>[Designation]</w:t>
      </w:r>
    </w:p>
    <w:p w14:paraId="1845EF7E" w14:textId="77777777" w:rsidR="00686142" w:rsidRPr="00EB486B" w:rsidRDefault="00686142" w:rsidP="008A2DD6">
      <w:pPr>
        <w:ind w:left="4320"/>
        <w:rPr>
          <w:i/>
          <w:sz w:val="22"/>
          <w:szCs w:val="22"/>
        </w:rPr>
      </w:pPr>
      <w:r w:rsidRPr="00EB486B">
        <w:rPr>
          <w:i/>
          <w:sz w:val="22"/>
          <w:szCs w:val="22"/>
        </w:rPr>
        <w:t>[Date]</w:t>
      </w:r>
    </w:p>
    <w:p w14:paraId="04322AAF" w14:textId="77777777" w:rsidR="005755DD" w:rsidRDefault="005755DD">
      <w:pPr>
        <w:rPr>
          <w:rFonts w:ascii="Calibri" w:hAnsi="Calibri"/>
          <w:b/>
          <w:iCs/>
          <w:sz w:val="28"/>
          <w:szCs w:val="24"/>
        </w:rPr>
      </w:pPr>
      <w:r>
        <w:rPr>
          <w:b/>
          <w:i/>
          <w:sz w:val="28"/>
        </w:rPr>
        <w:br w:type="page"/>
      </w:r>
    </w:p>
    <w:p w14:paraId="2AD7B095" w14:textId="3B1733FC"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2F9E1C3F" w14:textId="77777777" w:rsidR="00925857" w:rsidRDefault="00925857" w:rsidP="00925857">
      <w:pPr>
        <w:jc w:val="right"/>
        <w:rPr>
          <w:lang w:val="en-GB"/>
        </w:rPr>
      </w:pPr>
    </w:p>
    <w:p w14:paraId="40CEA91C"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533A5CC8" w14:textId="77777777" w:rsidR="00925857" w:rsidRPr="00B62D71" w:rsidRDefault="00925857" w:rsidP="004671F1">
      <w:pPr>
        <w:jc w:val="both"/>
        <w:rPr>
          <w:rFonts w:ascii="Calibri" w:hAnsi="Calibri" w:cs="Calibri"/>
        </w:rPr>
      </w:pPr>
    </w:p>
    <w:p w14:paraId="010634AF" w14:textId="77777777" w:rsidR="004671F1" w:rsidRPr="00B62D71" w:rsidRDefault="004671F1" w:rsidP="004671F1">
      <w:pPr>
        <w:jc w:val="both"/>
        <w:rPr>
          <w:rFonts w:ascii="Calibri" w:hAnsi="Calibri" w:cs="Calibri"/>
          <w:b/>
        </w:rPr>
      </w:pPr>
    </w:p>
    <w:p w14:paraId="661FD0C0"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D9831E9" w14:textId="77777777" w:rsidR="004671F1" w:rsidRPr="00B62D71" w:rsidRDefault="004671F1" w:rsidP="004671F1">
      <w:pPr>
        <w:jc w:val="both"/>
        <w:rPr>
          <w:rFonts w:ascii="Calibri" w:hAnsi="Calibri" w:cs="Calibri"/>
        </w:rPr>
      </w:pPr>
    </w:p>
    <w:p w14:paraId="02BFACFC"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0E5C0469" w14:textId="77777777" w:rsidR="004671F1" w:rsidRPr="00B62D71" w:rsidRDefault="004671F1" w:rsidP="004671F1">
      <w:pPr>
        <w:jc w:val="both"/>
        <w:rPr>
          <w:rFonts w:ascii="Calibri" w:hAnsi="Calibri" w:cs="Calibri"/>
        </w:rPr>
      </w:pPr>
    </w:p>
    <w:p w14:paraId="7B21E0D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5DBBD838" w14:textId="77777777" w:rsidR="004671F1" w:rsidRPr="00B62D71" w:rsidRDefault="004671F1" w:rsidP="004671F1">
      <w:pPr>
        <w:jc w:val="both"/>
        <w:rPr>
          <w:rFonts w:ascii="Calibri" w:hAnsi="Calibri" w:cs="Calibri"/>
        </w:rPr>
      </w:pPr>
    </w:p>
    <w:p w14:paraId="0A62D20F"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0C214AA4" w14:textId="77777777" w:rsidR="004671F1" w:rsidRPr="00B62D71" w:rsidRDefault="004671F1" w:rsidP="004671F1">
      <w:pPr>
        <w:jc w:val="both"/>
        <w:rPr>
          <w:rFonts w:ascii="Calibri" w:hAnsi="Calibri" w:cs="Calibri"/>
        </w:rPr>
      </w:pPr>
    </w:p>
    <w:p w14:paraId="74392A1A"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50110DF2" w14:textId="77777777" w:rsidR="004671F1" w:rsidRPr="00B62D71" w:rsidRDefault="004671F1" w:rsidP="004671F1">
      <w:pPr>
        <w:jc w:val="both"/>
        <w:rPr>
          <w:rFonts w:ascii="Calibri" w:hAnsi="Calibri" w:cs="Calibri"/>
        </w:rPr>
      </w:pPr>
    </w:p>
    <w:p w14:paraId="3950E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70145BB6" w14:textId="77777777" w:rsidR="004671F1" w:rsidRPr="00B62D71" w:rsidRDefault="004671F1" w:rsidP="004671F1">
      <w:pPr>
        <w:jc w:val="both"/>
        <w:rPr>
          <w:rFonts w:ascii="Calibri" w:hAnsi="Calibri" w:cs="Calibri"/>
        </w:rPr>
      </w:pPr>
    </w:p>
    <w:p w14:paraId="580F3C4B"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5B88E7BB" w14:textId="77777777" w:rsidR="004671F1" w:rsidRPr="00B62D71" w:rsidRDefault="004671F1" w:rsidP="004671F1">
      <w:pPr>
        <w:jc w:val="both"/>
        <w:rPr>
          <w:rFonts w:ascii="Calibri" w:hAnsi="Calibri" w:cs="Calibri"/>
        </w:rPr>
      </w:pPr>
    </w:p>
    <w:p w14:paraId="2E2ECCA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546DBC5E" w14:textId="77777777" w:rsidR="004671F1" w:rsidRPr="00B62D71" w:rsidRDefault="004671F1" w:rsidP="004671F1">
      <w:pPr>
        <w:jc w:val="both"/>
        <w:rPr>
          <w:rFonts w:ascii="Calibri" w:hAnsi="Calibri" w:cs="Calibri"/>
        </w:rPr>
      </w:pPr>
    </w:p>
    <w:p w14:paraId="10E0479B"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0727B68A" w14:textId="77777777" w:rsidR="004671F1" w:rsidRPr="00B62D71" w:rsidRDefault="004671F1" w:rsidP="004671F1">
      <w:pPr>
        <w:jc w:val="both"/>
        <w:rPr>
          <w:rFonts w:ascii="Calibri" w:hAnsi="Calibri" w:cs="Calibri"/>
          <w:b/>
        </w:rPr>
      </w:pPr>
    </w:p>
    <w:p w14:paraId="19928C93"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6279EF9" w14:textId="77777777" w:rsidR="004671F1" w:rsidRPr="00B62D71" w:rsidRDefault="004671F1" w:rsidP="004671F1">
      <w:pPr>
        <w:jc w:val="both"/>
        <w:rPr>
          <w:rFonts w:ascii="Calibri" w:hAnsi="Calibri" w:cs="Calibri"/>
        </w:rPr>
      </w:pPr>
    </w:p>
    <w:p w14:paraId="590A7971"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01E1CCBB" w14:textId="77777777" w:rsidR="004671F1" w:rsidRPr="00B62D71" w:rsidRDefault="004671F1" w:rsidP="004671F1">
      <w:pPr>
        <w:jc w:val="both"/>
        <w:rPr>
          <w:rFonts w:ascii="Calibri" w:hAnsi="Calibri" w:cs="Calibri"/>
        </w:rPr>
      </w:pPr>
    </w:p>
    <w:p w14:paraId="4E77CBE5"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4D5DF3E" w14:textId="77777777" w:rsidR="004671F1" w:rsidRPr="00B62D71" w:rsidRDefault="004671F1" w:rsidP="004671F1">
      <w:pPr>
        <w:jc w:val="both"/>
        <w:rPr>
          <w:rFonts w:ascii="Calibri" w:hAnsi="Calibri" w:cs="Calibri"/>
        </w:rPr>
      </w:pPr>
    </w:p>
    <w:p w14:paraId="7BE23033"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2F601D33" w14:textId="77777777" w:rsidR="004671F1" w:rsidRPr="00B62D71" w:rsidRDefault="004671F1" w:rsidP="004671F1">
      <w:pPr>
        <w:jc w:val="both"/>
        <w:rPr>
          <w:rFonts w:ascii="Calibri" w:hAnsi="Calibri" w:cs="Calibri"/>
        </w:rPr>
      </w:pPr>
    </w:p>
    <w:p w14:paraId="154CECF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432CA058" w14:textId="77777777" w:rsidR="004671F1" w:rsidRPr="00B62D71" w:rsidRDefault="004671F1" w:rsidP="004671F1">
      <w:pPr>
        <w:jc w:val="both"/>
        <w:rPr>
          <w:rFonts w:ascii="Calibri" w:hAnsi="Calibri" w:cs="Calibri"/>
        </w:rPr>
      </w:pPr>
    </w:p>
    <w:p w14:paraId="2210222B"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5FFB8910" w14:textId="77777777" w:rsidR="004671F1" w:rsidRPr="00B62D71" w:rsidRDefault="004671F1" w:rsidP="004671F1">
      <w:pPr>
        <w:jc w:val="both"/>
        <w:rPr>
          <w:rFonts w:ascii="Calibri" w:hAnsi="Calibri" w:cs="Calibri"/>
          <w:b/>
        </w:rPr>
      </w:pPr>
    </w:p>
    <w:p w14:paraId="4FC6028E"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7A5CCFF5" w14:textId="77777777" w:rsidR="004671F1" w:rsidRPr="00B62D71" w:rsidRDefault="004671F1" w:rsidP="004671F1">
      <w:pPr>
        <w:ind w:left="1350" w:hanging="630"/>
        <w:jc w:val="both"/>
        <w:rPr>
          <w:rFonts w:ascii="Calibri" w:hAnsi="Calibri" w:cs="Calibri"/>
        </w:rPr>
      </w:pPr>
    </w:p>
    <w:p w14:paraId="55A2EA0E"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5FA0542" w14:textId="77777777" w:rsidR="004671F1" w:rsidRPr="00B62D71" w:rsidRDefault="004671F1" w:rsidP="004671F1">
      <w:pPr>
        <w:ind w:left="1350" w:hanging="630"/>
        <w:jc w:val="both"/>
        <w:rPr>
          <w:rFonts w:ascii="Calibri" w:hAnsi="Calibri" w:cs="Calibri"/>
        </w:rPr>
      </w:pPr>
    </w:p>
    <w:p w14:paraId="43A89D94"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36B2001F"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5BB786E"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40805A0" w14:textId="77777777" w:rsidR="004671F1" w:rsidRPr="00B62D71" w:rsidRDefault="004671F1" w:rsidP="004671F1">
      <w:pPr>
        <w:jc w:val="both"/>
        <w:rPr>
          <w:rFonts w:ascii="Calibri" w:hAnsi="Calibri" w:cs="Calibri"/>
        </w:rPr>
      </w:pPr>
    </w:p>
    <w:p w14:paraId="22CCBA05"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w:t>
      </w:r>
      <w:proofErr w:type="gramStart"/>
      <w:r w:rsidRPr="00B62D71">
        <w:rPr>
          <w:rFonts w:ascii="Calibri" w:hAnsi="Calibri" w:cs="Calibri"/>
        </w:rPr>
        <w:t>insured;</w:t>
      </w:r>
      <w:proofErr w:type="gramEnd"/>
      <w:r w:rsidRPr="00B62D71">
        <w:rPr>
          <w:rFonts w:ascii="Calibri" w:hAnsi="Calibri" w:cs="Calibri"/>
        </w:rPr>
        <w:t xml:space="preserve"> </w:t>
      </w:r>
    </w:p>
    <w:p w14:paraId="23092510"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w:t>
      </w:r>
      <w:proofErr w:type="gramStart"/>
      <w:r w:rsidRPr="00B62D71">
        <w:rPr>
          <w:rFonts w:ascii="Calibri" w:hAnsi="Calibri" w:cs="Calibri"/>
        </w:rPr>
        <w:t>UNDP;</w:t>
      </w:r>
      <w:proofErr w:type="gramEnd"/>
      <w:r w:rsidRPr="00B62D71">
        <w:rPr>
          <w:rFonts w:ascii="Calibri" w:hAnsi="Calibri" w:cs="Calibri"/>
        </w:rPr>
        <w:t xml:space="preserve"> </w:t>
      </w:r>
    </w:p>
    <w:p w14:paraId="30DFA916"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0F667568"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8B2C409" w14:textId="77777777" w:rsidR="004671F1" w:rsidRPr="00B62D71" w:rsidRDefault="004671F1" w:rsidP="004671F1">
      <w:pPr>
        <w:jc w:val="both"/>
        <w:rPr>
          <w:rFonts w:ascii="Calibri" w:hAnsi="Calibri" w:cs="Calibri"/>
        </w:rPr>
      </w:pPr>
    </w:p>
    <w:p w14:paraId="2D178262"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79F1BFC4" w14:textId="77777777" w:rsidR="004671F1" w:rsidRPr="00B62D71" w:rsidRDefault="004671F1" w:rsidP="004671F1">
      <w:pPr>
        <w:jc w:val="both"/>
        <w:rPr>
          <w:rFonts w:ascii="Calibri" w:hAnsi="Calibri" w:cs="Calibri"/>
          <w:b/>
        </w:rPr>
      </w:pPr>
    </w:p>
    <w:p w14:paraId="4A56BE0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7CC62907" w14:textId="77777777" w:rsidR="004671F1" w:rsidRPr="00B62D71" w:rsidRDefault="004671F1" w:rsidP="004671F1">
      <w:pPr>
        <w:jc w:val="both"/>
        <w:rPr>
          <w:rFonts w:ascii="Calibri" w:hAnsi="Calibri" w:cs="Calibri"/>
        </w:rPr>
      </w:pPr>
    </w:p>
    <w:p w14:paraId="5920DABE"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5C7485C3" w14:textId="77777777" w:rsidR="004671F1" w:rsidRPr="00B62D71" w:rsidRDefault="004671F1" w:rsidP="004671F1">
      <w:pPr>
        <w:ind w:left="720"/>
        <w:jc w:val="both"/>
        <w:rPr>
          <w:rFonts w:ascii="Calibri" w:hAnsi="Calibri" w:cs="Calibri"/>
        </w:rPr>
      </w:pPr>
    </w:p>
    <w:p w14:paraId="7D3C62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1097FE16"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31FB3E6D" w14:textId="77777777" w:rsidR="004671F1" w:rsidRPr="00B62D71" w:rsidRDefault="004671F1" w:rsidP="004671F1">
      <w:pPr>
        <w:jc w:val="both"/>
        <w:rPr>
          <w:rFonts w:ascii="Calibri" w:hAnsi="Calibri" w:cs="Calibri"/>
          <w:b/>
        </w:rPr>
      </w:pPr>
    </w:p>
    <w:p w14:paraId="0E96AA6D"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514CE5F" w14:textId="77777777" w:rsidR="004671F1" w:rsidRPr="00B62D71" w:rsidRDefault="004671F1" w:rsidP="004671F1">
      <w:pPr>
        <w:jc w:val="both"/>
        <w:rPr>
          <w:rFonts w:ascii="Calibri" w:hAnsi="Calibri" w:cs="Calibri"/>
        </w:rPr>
      </w:pPr>
    </w:p>
    <w:p w14:paraId="4A3DE3E2"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35C38FB" w14:textId="77777777" w:rsidR="004671F1" w:rsidRPr="00B62D71" w:rsidRDefault="004671F1" w:rsidP="00F200DB">
      <w:pPr>
        <w:ind w:left="1440" w:hanging="720"/>
        <w:jc w:val="both"/>
        <w:rPr>
          <w:rFonts w:ascii="Calibri" w:hAnsi="Calibri" w:cs="Calibri"/>
        </w:rPr>
      </w:pPr>
    </w:p>
    <w:p w14:paraId="4402D3E5"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B87C272" w14:textId="77777777" w:rsidR="004671F1" w:rsidRPr="00B62D71" w:rsidRDefault="004671F1" w:rsidP="00F200DB">
      <w:pPr>
        <w:ind w:left="1440" w:hanging="720"/>
        <w:jc w:val="both"/>
        <w:rPr>
          <w:rFonts w:ascii="Calibri" w:hAnsi="Calibri" w:cs="Calibri"/>
          <w:b/>
        </w:rPr>
      </w:pPr>
    </w:p>
    <w:p w14:paraId="623B697A"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1C4A53E6" w14:textId="77777777" w:rsidR="004671F1" w:rsidRPr="00B62D71" w:rsidRDefault="004671F1" w:rsidP="004671F1">
      <w:pPr>
        <w:jc w:val="both"/>
        <w:rPr>
          <w:rFonts w:ascii="Calibri" w:hAnsi="Calibri" w:cs="Calibri"/>
        </w:rPr>
      </w:pPr>
    </w:p>
    <w:p w14:paraId="6A816B94"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0209027B" w14:textId="77777777" w:rsidR="004671F1" w:rsidRPr="00B62D71" w:rsidRDefault="004671F1" w:rsidP="004671F1">
      <w:pPr>
        <w:jc w:val="both"/>
        <w:rPr>
          <w:rFonts w:ascii="Calibri" w:hAnsi="Calibri" w:cs="Calibri"/>
        </w:rPr>
      </w:pPr>
    </w:p>
    <w:p w14:paraId="2EB0E9D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408EAE7" w14:textId="77777777" w:rsidR="004671F1" w:rsidRPr="00B62D71" w:rsidRDefault="004671F1" w:rsidP="004671F1">
      <w:pPr>
        <w:jc w:val="both"/>
        <w:rPr>
          <w:rFonts w:ascii="Calibri" w:hAnsi="Calibri" w:cs="Calibri"/>
        </w:rPr>
      </w:pPr>
    </w:p>
    <w:p w14:paraId="7528770F"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2C6C5DCE" w14:textId="77777777" w:rsidR="004671F1" w:rsidRPr="00B62D71" w:rsidRDefault="004671F1" w:rsidP="004671F1">
      <w:pPr>
        <w:jc w:val="both"/>
        <w:rPr>
          <w:rFonts w:ascii="Calibri" w:hAnsi="Calibri" w:cs="Calibri"/>
        </w:rPr>
      </w:pPr>
    </w:p>
    <w:p w14:paraId="54577C4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w:t>
      </w:r>
      <w:proofErr w:type="gramStart"/>
      <w:r w:rsidRPr="00B62D71">
        <w:rPr>
          <w:rFonts w:ascii="Calibri" w:hAnsi="Calibri" w:cs="Calibri"/>
        </w:rPr>
        <w:t>during the course of</w:t>
      </w:r>
      <w:proofErr w:type="gramEnd"/>
      <w:r w:rsidRPr="00B62D71">
        <w:rPr>
          <w:rFonts w:ascii="Calibri" w:hAnsi="Calibri" w:cs="Calibri"/>
        </w:rPr>
        <w:t xml:space="preserve"> performance of the Contract, and that is designated as confidential (“Information”), shall be held in confidence by that Party and shall be handled as follows: </w:t>
      </w:r>
    </w:p>
    <w:p w14:paraId="3B47A4D5" w14:textId="77777777" w:rsidR="004671F1" w:rsidRPr="00B62D71" w:rsidRDefault="004671F1" w:rsidP="004671F1">
      <w:pPr>
        <w:jc w:val="both"/>
        <w:rPr>
          <w:rFonts w:ascii="Calibri" w:hAnsi="Calibri" w:cs="Calibri"/>
        </w:rPr>
      </w:pPr>
    </w:p>
    <w:p w14:paraId="468B4E94"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9525D61" w14:textId="77777777" w:rsidR="004671F1" w:rsidRPr="00B62D71" w:rsidRDefault="004671F1" w:rsidP="004671F1">
      <w:pPr>
        <w:jc w:val="both"/>
        <w:rPr>
          <w:rFonts w:ascii="Calibri" w:hAnsi="Calibri" w:cs="Calibri"/>
        </w:rPr>
      </w:pPr>
    </w:p>
    <w:p w14:paraId="17D5355F"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96D3CE6"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1EC63706" w14:textId="77777777" w:rsidR="004671F1" w:rsidRPr="00B62D71" w:rsidRDefault="004671F1" w:rsidP="004671F1">
      <w:pPr>
        <w:jc w:val="both"/>
        <w:rPr>
          <w:rFonts w:ascii="Calibri" w:hAnsi="Calibri" w:cs="Calibri"/>
        </w:rPr>
      </w:pPr>
    </w:p>
    <w:p w14:paraId="3539912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C81A8C7" w14:textId="77777777" w:rsidR="004671F1" w:rsidRPr="00B62D71" w:rsidRDefault="004671F1" w:rsidP="004671F1">
      <w:pPr>
        <w:jc w:val="both"/>
        <w:rPr>
          <w:rFonts w:ascii="Calibri" w:hAnsi="Calibri" w:cs="Calibri"/>
        </w:rPr>
      </w:pPr>
    </w:p>
    <w:p w14:paraId="1534DBE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27E5A98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w:t>
      </w:r>
      <w:proofErr w:type="gramStart"/>
      <w:r w:rsidRPr="00B62D71">
        <w:rPr>
          <w:rFonts w:ascii="Calibri" w:hAnsi="Calibri" w:cs="Calibri"/>
        </w:rPr>
        <w:t>employees</w:t>
      </w:r>
      <w:proofErr w:type="gramEnd"/>
      <w:r w:rsidRPr="00B62D71">
        <w:rPr>
          <w:rFonts w:ascii="Calibri" w:hAnsi="Calibri" w:cs="Calibri"/>
        </w:rPr>
        <w:t xml:space="preserve">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30A47941" w14:textId="77777777" w:rsidR="004671F1" w:rsidRPr="00B62D71" w:rsidRDefault="004671F1" w:rsidP="004671F1">
      <w:pPr>
        <w:jc w:val="both"/>
        <w:rPr>
          <w:rFonts w:ascii="Calibri" w:hAnsi="Calibri" w:cs="Calibri"/>
        </w:rPr>
      </w:pPr>
    </w:p>
    <w:p w14:paraId="30CC7FB7"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304C65CD"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7DEA2689"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1AD55766" w14:textId="77777777" w:rsidR="004671F1" w:rsidRPr="00B62D71" w:rsidRDefault="004671F1" w:rsidP="004671F1">
      <w:pPr>
        <w:jc w:val="both"/>
        <w:rPr>
          <w:rFonts w:ascii="Calibri" w:hAnsi="Calibri" w:cs="Calibri"/>
        </w:rPr>
      </w:pPr>
    </w:p>
    <w:p w14:paraId="0586A0D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18D47E0B" w14:textId="77777777" w:rsidR="004671F1" w:rsidRPr="00B62D71" w:rsidRDefault="004671F1" w:rsidP="004671F1">
      <w:pPr>
        <w:jc w:val="both"/>
        <w:rPr>
          <w:rFonts w:ascii="Calibri" w:hAnsi="Calibri" w:cs="Calibri"/>
        </w:rPr>
      </w:pPr>
    </w:p>
    <w:p w14:paraId="2AF4391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763F4A65" w14:textId="77777777" w:rsidR="004671F1" w:rsidRPr="00B62D71" w:rsidRDefault="004671F1" w:rsidP="00F200DB">
      <w:pPr>
        <w:ind w:left="1440" w:hanging="720"/>
        <w:jc w:val="both"/>
        <w:rPr>
          <w:rFonts w:ascii="Calibri" w:hAnsi="Calibri" w:cs="Calibri"/>
        </w:rPr>
      </w:pPr>
    </w:p>
    <w:p w14:paraId="75160E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A368662" w14:textId="77777777" w:rsidR="004671F1" w:rsidRPr="00B62D71" w:rsidRDefault="004671F1" w:rsidP="004671F1">
      <w:pPr>
        <w:jc w:val="both"/>
        <w:rPr>
          <w:rFonts w:ascii="Calibri" w:hAnsi="Calibri" w:cs="Calibri"/>
        </w:rPr>
      </w:pPr>
    </w:p>
    <w:p w14:paraId="48CE47A0"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C9E9FCA" w14:textId="77777777" w:rsidR="004671F1" w:rsidRPr="00B62D71" w:rsidRDefault="004671F1" w:rsidP="004671F1">
      <w:pPr>
        <w:jc w:val="both"/>
        <w:rPr>
          <w:rFonts w:ascii="Calibri" w:hAnsi="Calibri" w:cs="Calibri"/>
        </w:rPr>
      </w:pPr>
    </w:p>
    <w:p w14:paraId="5C64D9FA"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240B449B" w14:textId="77777777" w:rsidR="004671F1" w:rsidRPr="00B62D71" w:rsidRDefault="004671F1" w:rsidP="004671F1">
      <w:pPr>
        <w:jc w:val="both"/>
        <w:rPr>
          <w:rFonts w:ascii="Calibri" w:hAnsi="Calibri" w:cs="Calibri"/>
          <w:b/>
        </w:rPr>
      </w:pPr>
    </w:p>
    <w:p w14:paraId="5F53C0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2B12B869" w14:textId="77777777" w:rsidR="004671F1" w:rsidRPr="00B62D71" w:rsidRDefault="004671F1" w:rsidP="00F200DB">
      <w:pPr>
        <w:ind w:left="1440" w:hanging="720"/>
        <w:jc w:val="both"/>
        <w:rPr>
          <w:rFonts w:ascii="Calibri" w:hAnsi="Calibri" w:cs="Calibri"/>
        </w:rPr>
      </w:pPr>
    </w:p>
    <w:p w14:paraId="083963A6"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1CB08011" w14:textId="77777777" w:rsidR="004671F1" w:rsidRPr="00B62D71" w:rsidRDefault="004671F1" w:rsidP="004671F1">
      <w:pPr>
        <w:jc w:val="both"/>
        <w:rPr>
          <w:rFonts w:ascii="Calibri" w:hAnsi="Calibri" w:cs="Calibri"/>
        </w:rPr>
      </w:pPr>
    </w:p>
    <w:p w14:paraId="3A2DDED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0CCA058B" w14:textId="77777777" w:rsidR="004671F1" w:rsidRPr="00B62D71" w:rsidRDefault="004671F1" w:rsidP="004671F1">
      <w:pPr>
        <w:jc w:val="both"/>
        <w:rPr>
          <w:rFonts w:ascii="Calibri" w:hAnsi="Calibri" w:cs="Calibri"/>
        </w:rPr>
      </w:pPr>
    </w:p>
    <w:p w14:paraId="3D4364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5D73C636" w14:textId="77777777" w:rsidR="004671F1" w:rsidRPr="00B62D71" w:rsidRDefault="004671F1" w:rsidP="004671F1">
      <w:pPr>
        <w:jc w:val="both"/>
        <w:rPr>
          <w:rFonts w:ascii="Calibri" w:hAnsi="Calibri" w:cs="Calibri"/>
        </w:rPr>
      </w:pPr>
    </w:p>
    <w:p w14:paraId="3D87F08A"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2323BFB1" w14:textId="77777777" w:rsidR="004671F1" w:rsidRPr="00B62D71" w:rsidRDefault="004671F1" w:rsidP="004671F1">
      <w:pPr>
        <w:jc w:val="both"/>
        <w:rPr>
          <w:rFonts w:ascii="Calibri" w:hAnsi="Calibri" w:cs="Calibri"/>
          <w:b/>
        </w:rPr>
      </w:pPr>
    </w:p>
    <w:p w14:paraId="2D7DAFC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49CE6F1E" w14:textId="77777777" w:rsidR="004671F1" w:rsidRPr="00B62D71" w:rsidRDefault="004671F1" w:rsidP="00F200DB">
      <w:pPr>
        <w:ind w:left="1440" w:hanging="720"/>
        <w:jc w:val="both"/>
        <w:rPr>
          <w:rFonts w:ascii="Calibri" w:hAnsi="Calibri" w:cs="Calibri"/>
        </w:rPr>
      </w:pPr>
    </w:p>
    <w:p w14:paraId="0F89A05A"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2DD956FE" w14:textId="77777777" w:rsidR="004671F1" w:rsidRPr="00B62D71" w:rsidRDefault="004671F1" w:rsidP="00F200DB">
      <w:pPr>
        <w:ind w:left="1440" w:hanging="720"/>
        <w:jc w:val="both"/>
        <w:rPr>
          <w:rFonts w:ascii="Calibri" w:hAnsi="Calibri" w:cs="Calibri"/>
        </w:rPr>
      </w:pPr>
    </w:p>
    <w:p w14:paraId="05EB0DE4"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25809F79" w14:textId="77777777" w:rsidR="004671F1" w:rsidRPr="00B62D71" w:rsidRDefault="004671F1" w:rsidP="00F200DB">
      <w:pPr>
        <w:ind w:left="1440" w:hanging="720"/>
        <w:jc w:val="both"/>
        <w:rPr>
          <w:rFonts w:ascii="Calibri" w:hAnsi="Calibri" w:cs="Calibri"/>
        </w:rPr>
      </w:pPr>
    </w:p>
    <w:p w14:paraId="5272AEE9"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14AD0534" w14:textId="77777777" w:rsidR="004671F1" w:rsidRPr="00B62D71" w:rsidRDefault="004671F1" w:rsidP="004671F1">
      <w:pPr>
        <w:jc w:val="both"/>
        <w:rPr>
          <w:rFonts w:ascii="Calibri" w:hAnsi="Calibri" w:cs="Calibri"/>
        </w:rPr>
      </w:pPr>
    </w:p>
    <w:p w14:paraId="4CAD463A"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2E6BEA99" w14:textId="77777777" w:rsidR="004671F1" w:rsidRPr="00B62D71" w:rsidRDefault="004671F1" w:rsidP="004671F1">
      <w:pPr>
        <w:jc w:val="both"/>
        <w:rPr>
          <w:rFonts w:ascii="Calibri" w:hAnsi="Calibri" w:cs="Calibri"/>
        </w:rPr>
      </w:pPr>
    </w:p>
    <w:p w14:paraId="7D13CD04"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BACFFB2" w14:textId="77777777" w:rsidR="004671F1" w:rsidRPr="00B62D71" w:rsidRDefault="004671F1" w:rsidP="00F200DB">
      <w:pPr>
        <w:ind w:left="1440" w:hanging="720"/>
        <w:jc w:val="both"/>
        <w:rPr>
          <w:rFonts w:ascii="Calibri" w:hAnsi="Calibri" w:cs="Calibri"/>
        </w:rPr>
      </w:pPr>
    </w:p>
    <w:p w14:paraId="36DA4993"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w:t>
      </w:r>
      <w:proofErr w:type="gramStart"/>
      <w:r w:rsidRPr="00B62D71">
        <w:rPr>
          <w:rFonts w:ascii="Calibri" w:hAnsi="Calibri" w:cs="Calibri"/>
        </w:rPr>
        <w:t>either Party</w:t>
      </w:r>
      <w:proofErr w:type="gramEnd"/>
      <w:r w:rsidRPr="00B62D71">
        <w:rPr>
          <w:rFonts w:ascii="Calibri" w:hAnsi="Calibri" w:cs="Calibri"/>
        </w:rPr>
        <w:t xml:space="preserve">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F455442" w14:textId="77777777" w:rsidR="004671F1" w:rsidRPr="00B62D71" w:rsidRDefault="004671F1" w:rsidP="004671F1">
      <w:pPr>
        <w:jc w:val="both"/>
        <w:rPr>
          <w:rFonts w:ascii="Calibri" w:hAnsi="Calibri" w:cs="Calibri"/>
        </w:rPr>
      </w:pPr>
    </w:p>
    <w:p w14:paraId="51BE493C"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0C0C53F3" w14:textId="77777777" w:rsidR="004671F1" w:rsidRPr="00B62D71" w:rsidRDefault="004671F1" w:rsidP="004671F1">
      <w:pPr>
        <w:jc w:val="both"/>
        <w:rPr>
          <w:rFonts w:ascii="Calibri" w:hAnsi="Calibri" w:cs="Calibri"/>
        </w:rPr>
      </w:pPr>
    </w:p>
    <w:p w14:paraId="4FFD39E3"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40A2A48A" w14:textId="77777777" w:rsidR="004671F1" w:rsidRPr="00B62D71" w:rsidRDefault="004671F1" w:rsidP="004671F1">
      <w:pPr>
        <w:jc w:val="both"/>
        <w:rPr>
          <w:rFonts w:ascii="Calibri" w:hAnsi="Calibri" w:cs="Calibri"/>
          <w:b/>
        </w:rPr>
      </w:pPr>
    </w:p>
    <w:p w14:paraId="3A8F0B43"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1CAFEDF9" w14:textId="77777777" w:rsidR="004671F1" w:rsidRPr="00B62D71" w:rsidRDefault="004671F1" w:rsidP="00F200DB">
      <w:pPr>
        <w:ind w:left="1440" w:hanging="720"/>
        <w:jc w:val="both"/>
        <w:rPr>
          <w:rFonts w:ascii="Calibri" w:hAnsi="Calibri" w:cs="Calibri"/>
          <w:b/>
        </w:rPr>
      </w:pPr>
    </w:p>
    <w:p w14:paraId="24491AC3"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23947240" w14:textId="77777777" w:rsidR="004671F1" w:rsidRPr="00B62D71" w:rsidRDefault="004671F1" w:rsidP="00F200DB">
      <w:pPr>
        <w:ind w:left="1440" w:hanging="720"/>
        <w:jc w:val="both"/>
        <w:rPr>
          <w:rFonts w:ascii="Calibri" w:hAnsi="Calibri" w:cs="Calibri"/>
        </w:rPr>
      </w:pPr>
    </w:p>
    <w:p w14:paraId="10EFB8B3"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578D6E63" w14:textId="77777777" w:rsidR="004671F1" w:rsidRPr="00B62D71" w:rsidRDefault="004671F1" w:rsidP="004671F1">
      <w:pPr>
        <w:jc w:val="both"/>
        <w:rPr>
          <w:rFonts w:ascii="Calibri" w:hAnsi="Calibri" w:cs="Calibri"/>
        </w:rPr>
      </w:pPr>
    </w:p>
    <w:p w14:paraId="67D0B11E"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4C27ADFB" w14:textId="77777777" w:rsidR="004671F1" w:rsidRPr="00B62D71" w:rsidRDefault="004671F1" w:rsidP="004671F1">
      <w:pPr>
        <w:jc w:val="both"/>
        <w:rPr>
          <w:rFonts w:ascii="Calibri" w:hAnsi="Calibri" w:cs="Calibri"/>
          <w:b/>
        </w:rPr>
      </w:pPr>
    </w:p>
    <w:p w14:paraId="294A471C"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2196B73E" w14:textId="77777777" w:rsidR="004671F1" w:rsidRPr="00B62D71" w:rsidRDefault="004671F1" w:rsidP="00F200DB">
      <w:pPr>
        <w:ind w:left="1440" w:hanging="720"/>
        <w:jc w:val="both"/>
        <w:rPr>
          <w:rFonts w:ascii="Calibri" w:hAnsi="Calibri" w:cs="Calibri"/>
        </w:rPr>
      </w:pPr>
    </w:p>
    <w:p w14:paraId="2E009699"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79E3396" w14:textId="77777777" w:rsidR="004671F1" w:rsidRPr="00B62D71" w:rsidRDefault="004671F1" w:rsidP="004671F1">
      <w:pPr>
        <w:jc w:val="both"/>
        <w:rPr>
          <w:rFonts w:ascii="Calibri" w:hAnsi="Calibri" w:cs="Calibri"/>
        </w:rPr>
      </w:pPr>
    </w:p>
    <w:p w14:paraId="3B2DF0B0" w14:textId="77777777" w:rsidR="004671F1" w:rsidRPr="00B62D71" w:rsidRDefault="004671F1" w:rsidP="004671F1">
      <w:pPr>
        <w:jc w:val="both"/>
        <w:rPr>
          <w:rFonts w:ascii="Calibri" w:hAnsi="Calibri" w:cs="Calibri"/>
        </w:rPr>
      </w:pPr>
    </w:p>
    <w:p w14:paraId="6C7758B1"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39926674" w14:textId="77777777" w:rsidR="004671F1" w:rsidRPr="00B62D71" w:rsidRDefault="004671F1" w:rsidP="004671F1">
      <w:pPr>
        <w:jc w:val="both"/>
        <w:rPr>
          <w:rFonts w:ascii="Calibri" w:hAnsi="Calibri" w:cs="Calibri"/>
          <w:b/>
        </w:rPr>
      </w:pPr>
    </w:p>
    <w:p w14:paraId="40713633"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w:t>
      </w:r>
      <w:r w:rsidRPr="00B62D71">
        <w:rPr>
          <w:rFonts w:ascii="Calibri" w:hAnsi="Calibri" w:cs="Calibri"/>
        </w:rPr>
        <w:lastRenderedPageBreak/>
        <w:t xml:space="preserve">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523915FF" w14:textId="77777777" w:rsidR="004671F1" w:rsidRPr="00B62D71" w:rsidRDefault="004671F1" w:rsidP="00F200DB">
      <w:pPr>
        <w:ind w:left="1440" w:hanging="720"/>
        <w:jc w:val="both"/>
        <w:rPr>
          <w:rFonts w:ascii="Calibri" w:hAnsi="Calibri" w:cs="Calibri"/>
        </w:rPr>
      </w:pPr>
    </w:p>
    <w:p w14:paraId="730DBECF"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715E0FF8" w14:textId="77777777" w:rsidR="004671F1" w:rsidRPr="00B62D71" w:rsidRDefault="004671F1" w:rsidP="004671F1">
      <w:pPr>
        <w:jc w:val="both"/>
        <w:rPr>
          <w:rFonts w:ascii="Calibri" w:hAnsi="Calibri" w:cs="Calibri"/>
        </w:rPr>
      </w:pPr>
    </w:p>
    <w:p w14:paraId="40979834"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12B6C727" w14:textId="77777777" w:rsidR="004671F1" w:rsidRPr="00B62D71" w:rsidRDefault="004671F1" w:rsidP="004671F1">
      <w:pPr>
        <w:jc w:val="both"/>
        <w:rPr>
          <w:rFonts w:ascii="Calibri" w:hAnsi="Calibri" w:cs="Calibri"/>
        </w:rPr>
      </w:pPr>
    </w:p>
    <w:p w14:paraId="0902E8DB"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4FABCA30" w14:textId="77777777" w:rsidR="004671F1" w:rsidRPr="00B62D71" w:rsidRDefault="004671F1" w:rsidP="004671F1">
      <w:pPr>
        <w:jc w:val="both"/>
        <w:rPr>
          <w:rFonts w:ascii="Calibri" w:hAnsi="Calibri" w:cs="Calibri"/>
        </w:rPr>
      </w:pPr>
    </w:p>
    <w:p w14:paraId="0C7868DC"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025B7619" w14:textId="77777777" w:rsidR="004671F1" w:rsidRPr="00B62D71" w:rsidRDefault="004671F1" w:rsidP="004671F1">
      <w:pPr>
        <w:jc w:val="both"/>
        <w:rPr>
          <w:rFonts w:ascii="Calibri" w:hAnsi="Calibri" w:cs="Calibri"/>
          <w:b/>
        </w:rPr>
      </w:pPr>
    </w:p>
    <w:p w14:paraId="09CE5D13"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CD55A07" w14:textId="77777777" w:rsidR="004671F1" w:rsidRPr="00B62D71" w:rsidRDefault="004671F1" w:rsidP="00F200DB">
      <w:pPr>
        <w:ind w:left="1440" w:hanging="720"/>
        <w:jc w:val="both"/>
        <w:rPr>
          <w:rFonts w:ascii="Calibri" w:hAnsi="Calibri" w:cs="Calibri"/>
        </w:rPr>
      </w:pPr>
    </w:p>
    <w:p w14:paraId="2FEB8AE3"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A3BF489" w14:textId="77777777" w:rsidR="004671F1" w:rsidRPr="00B62D71" w:rsidRDefault="004671F1" w:rsidP="004671F1">
      <w:pPr>
        <w:jc w:val="both"/>
        <w:rPr>
          <w:rFonts w:ascii="Calibri" w:hAnsi="Calibri" w:cs="Calibri"/>
        </w:rPr>
      </w:pPr>
    </w:p>
    <w:p w14:paraId="6921364F" w14:textId="77777777" w:rsidR="004671F1" w:rsidRPr="00B62D71" w:rsidRDefault="004671F1" w:rsidP="003D7F1E">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3A2D6F5C" w14:textId="77777777" w:rsidR="004671F1" w:rsidRPr="00B62D71" w:rsidRDefault="004671F1" w:rsidP="004671F1">
      <w:pPr>
        <w:jc w:val="both"/>
        <w:rPr>
          <w:rFonts w:ascii="Calibri" w:hAnsi="Calibri" w:cs="Calibri"/>
          <w:b/>
        </w:rPr>
      </w:pPr>
    </w:p>
    <w:p w14:paraId="7C15DD28"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DD24555" w14:textId="77777777" w:rsidR="004671F1" w:rsidRDefault="004671F1" w:rsidP="004671F1">
      <w:pPr>
        <w:jc w:val="both"/>
        <w:rPr>
          <w:rFonts w:ascii="Calibri" w:hAnsi="Calibri" w:cs="Calibri"/>
        </w:rPr>
      </w:pPr>
    </w:p>
    <w:p w14:paraId="36BACD2F" w14:textId="77777777" w:rsidR="00FC58DB" w:rsidRDefault="00FC58DB" w:rsidP="004671F1">
      <w:pPr>
        <w:jc w:val="both"/>
        <w:rPr>
          <w:rFonts w:ascii="Calibri" w:hAnsi="Calibri" w:cs="Calibri"/>
        </w:rPr>
      </w:pPr>
    </w:p>
    <w:p w14:paraId="375E4EEE" w14:textId="4976C67C" w:rsidR="00FC58DB" w:rsidRDefault="00FC58DB" w:rsidP="004671F1">
      <w:pPr>
        <w:jc w:val="both"/>
        <w:rPr>
          <w:rFonts w:ascii="Calibri" w:hAnsi="Calibri" w:cs="Calibri"/>
        </w:rPr>
      </w:pPr>
    </w:p>
    <w:p w14:paraId="6CA95564" w14:textId="373DCF12" w:rsidR="00BF6ED3" w:rsidRDefault="00BF6ED3" w:rsidP="004671F1">
      <w:pPr>
        <w:jc w:val="both"/>
        <w:rPr>
          <w:rFonts w:ascii="Calibri" w:hAnsi="Calibri" w:cs="Calibri"/>
        </w:rPr>
      </w:pPr>
    </w:p>
    <w:p w14:paraId="593DB530" w14:textId="2F5CCF80" w:rsidR="00BF6ED3" w:rsidRDefault="00BF6ED3" w:rsidP="004671F1">
      <w:pPr>
        <w:jc w:val="both"/>
        <w:rPr>
          <w:rFonts w:ascii="Calibri" w:hAnsi="Calibri" w:cs="Calibri"/>
        </w:rPr>
      </w:pPr>
    </w:p>
    <w:p w14:paraId="16912BE8" w14:textId="71AB033A" w:rsidR="00BF6ED3" w:rsidRDefault="00BF6ED3" w:rsidP="004671F1">
      <w:pPr>
        <w:jc w:val="both"/>
        <w:rPr>
          <w:rFonts w:ascii="Calibri" w:hAnsi="Calibri" w:cs="Calibri"/>
        </w:rPr>
      </w:pPr>
    </w:p>
    <w:p w14:paraId="48A7C6A0" w14:textId="677BBA05" w:rsidR="00CF5362" w:rsidRDefault="00CF5362" w:rsidP="004671F1">
      <w:pPr>
        <w:jc w:val="both"/>
        <w:rPr>
          <w:rFonts w:ascii="Calibri" w:hAnsi="Calibri" w:cs="Calibri"/>
        </w:rPr>
      </w:pPr>
    </w:p>
    <w:p w14:paraId="109C401D" w14:textId="55545A65" w:rsidR="00CF5362" w:rsidRDefault="00CF5362" w:rsidP="004671F1">
      <w:pPr>
        <w:jc w:val="both"/>
        <w:rPr>
          <w:rFonts w:ascii="Calibri" w:hAnsi="Calibri" w:cs="Calibri"/>
        </w:rPr>
      </w:pPr>
    </w:p>
    <w:p w14:paraId="201CC7EF" w14:textId="0B2EDD3D" w:rsidR="00CF5362" w:rsidRDefault="00CF5362" w:rsidP="004671F1">
      <w:pPr>
        <w:jc w:val="both"/>
        <w:rPr>
          <w:rFonts w:ascii="Calibri" w:hAnsi="Calibri" w:cs="Calibri"/>
        </w:rPr>
      </w:pPr>
    </w:p>
    <w:p w14:paraId="1FEA3698" w14:textId="773D18FE" w:rsidR="00CF5362" w:rsidRDefault="00CF5362" w:rsidP="004671F1">
      <w:pPr>
        <w:jc w:val="both"/>
        <w:rPr>
          <w:rFonts w:ascii="Calibri" w:hAnsi="Calibri" w:cs="Calibri"/>
        </w:rPr>
      </w:pPr>
    </w:p>
    <w:p w14:paraId="7DF4B5D1" w14:textId="2FF00258" w:rsidR="00CF5362" w:rsidRDefault="00CF5362" w:rsidP="004671F1">
      <w:pPr>
        <w:jc w:val="both"/>
        <w:rPr>
          <w:rFonts w:ascii="Calibri" w:hAnsi="Calibri" w:cs="Calibri"/>
        </w:rPr>
      </w:pPr>
    </w:p>
    <w:p w14:paraId="2596C7B5" w14:textId="24782726" w:rsidR="00CF5362" w:rsidRDefault="00CF5362" w:rsidP="004671F1">
      <w:pPr>
        <w:jc w:val="both"/>
        <w:rPr>
          <w:rFonts w:ascii="Calibri" w:hAnsi="Calibri" w:cs="Calibri"/>
        </w:rPr>
      </w:pPr>
    </w:p>
    <w:p w14:paraId="30829FB8" w14:textId="1E361130" w:rsidR="00CF5362" w:rsidRDefault="00CF5362" w:rsidP="004671F1">
      <w:pPr>
        <w:jc w:val="both"/>
        <w:rPr>
          <w:rFonts w:ascii="Calibri" w:hAnsi="Calibri" w:cs="Calibri"/>
        </w:rPr>
      </w:pPr>
    </w:p>
    <w:p w14:paraId="1B3E32E2" w14:textId="3C32D6C7" w:rsidR="00CF5362" w:rsidRDefault="00CF5362" w:rsidP="004671F1">
      <w:pPr>
        <w:jc w:val="both"/>
        <w:rPr>
          <w:rFonts w:ascii="Calibri" w:hAnsi="Calibri" w:cs="Calibri"/>
        </w:rPr>
      </w:pPr>
    </w:p>
    <w:p w14:paraId="05665F7F" w14:textId="436A3E63" w:rsidR="00CF5362" w:rsidRDefault="00CF5362" w:rsidP="004671F1">
      <w:pPr>
        <w:jc w:val="both"/>
        <w:rPr>
          <w:rFonts w:ascii="Calibri" w:hAnsi="Calibri" w:cs="Calibri"/>
        </w:rPr>
      </w:pPr>
    </w:p>
    <w:p w14:paraId="5DE83F18" w14:textId="31C96179" w:rsidR="00CF5362" w:rsidRDefault="00CF5362" w:rsidP="004671F1">
      <w:pPr>
        <w:jc w:val="both"/>
        <w:rPr>
          <w:rFonts w:ascii="Calibri" w:hAnsi="Calibri" w:cs="Calibri"/>
        </w:rPr>
      </w:pPr>
    </w:p>
    <w:p w14:paraId="15AD2C10" w14:textId="77777777" w:rsidR="00CF5362" w:rsidRDefault="00CF5362" w:rsidP="004671F1">
      <w:pPr>
        <w:jc w:val="both"/>
        <w:rPr>
          <w:rFonts w:ascii="Calibri" w:hAnsi="Calibri" w:cs="Calibri"/>
        </w:rPr>
      </w:pPr>
    </w:p>
    <w:p w14:paraId="4DD4AD53" w14:textId="1032E820" w:rsidR="005755DD" w:rsidRDefault="005755DD">
      <w:pPr>
        <w:rPr>
          <w:rFonts w:ascii="Calibri" w:hAnsi="Calibri" w:cs="Calibri"/>
        </w:rPr>
      </w:pPr>
    </w:p>
    <w:p w14:paraId="3C3B1DFD" w14:textId="6DEDE7D7" w:rsidR="00831D15" w:rsidRDefault="00FC58DB" w:rsidP="00C07D53">
      <w:pPr>
        <w:jc w:val="right"/>
        <w:rPr>
          <w:rFonts w:asciiTheme="minorHAnsi" w:hAnsiTheme="minorHAnsi" w:cstheme="minorHAnsi"/>
          <w:b/>
          <w:sz w:val="28"/>
          <w:szCs w:val="28"/>
        </w:rPr>
      </w:pPr>
      <w:r w:rsidRPr="00577F6D">
        <w:rPr>
          <w:rFonts w:cstheme="minorHAnsi"/>
          <w:noProof/>
          <w:lang w:eastAsia="ko-KR"/>
        </w:rPr>
        <w:t xml:space="preserve">              </w:t>
      </w:r>
      <w:r w:rsidRPr="00577F6D">
        <w:rPr>
          <w:rFonts w:cstheme="minorHAnsi"/>
          <w:noProof/>
        </w:rPr>
        <w:t xml:space="preserve">                                 </w:t>
      </w:r>
      <w:r w:rsidR="00831D15" w:rsidRPr="00831D15">
        <w:rPr>
          <w:rFonts w:asciiTheme="minorHAnsi" w:hAnsiTheme="minorHAnsi" w:cstheme="minorHAnsi"/>
          <w:b/>
          <w:sz w:val="28"/>
          <w:szCs w:val="28"/>
        </w:rPr>
        <w:t>Annex 4</w:t>
      </w:r>
    </w:p>
    <w:p w14:paraId="3073EAE4" w14:textId="77777777" w:rsidR="00271FF6" w:rsidRPr="00BD177B" w:rsidRDefault="00271FF6" w:rsidP="00271FF6">
      <w:pPr>
        <w:tabs>
          <w:tab w:val="left" w:pos="1410"/>
        </w:tabs>
        <w:spacing w:after="60"/>
        <w:jc w:val="center"/>
        <w:rPr>
          <w:rFonts w:ascii="Arial" w:hAnsi="Arial" w:cs="Arial"/>
          <w:b/>
          <w:lang w:val="mn-MN"/>
        </w:rPr>
      </w:pPr>
    </w:p>
    <w:p w14:paraId="6A06F55B" w14:textId="77777777" w:rsidR="00271FF6" w:rsidRPr="00BD177B" w:rsidRDefault="00271FF6" w:rsidP="00271FF6">
      <w:pPr>
        <w:tabs>
          <w:tab w:val="left" w:pos="1410"/>
        </w:tabs>
        <w:spacing w:after="60"/>
        <w:rPr>
          <w:rFonts w:ascii="Arial" w:hAnsi="Arial" w:cs="Arial"/>
          <w:b/>
        </w:rPr>
      </w:pPr>
      <w:r w:rsidRPr="00BD177B">
        <w:rPr>
          <w:rFonts w:ascii="Arial" w:hAnsi="Arial" w:cs="Arial"/>
          <w:noProof/>
          <w:szCs w:val="24"/>
        </w:rPr>
        <w:drawing>
          <wp:inline distT="0" distB="0" distL="0" distR="0" wp14:anchorId="7F17D8D8" wp14:editId="50E6CB48">
            <wp:extent cx="1221105"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1105" cy="798830"/>
                    </a:xfrm>
                    <a:prstGeom prst="rect">
                      <a:avLst/>
                    </a:prstGeom>
                    <a:noFill/>
                    <a:ln>
                      <a:noFill/>
                    </a:ln>
                  </pic:spPr>
                </pic:pic>
              </a:graphicData>
            </a:graphic>
          </wp:inline>
        </w:drawing>
      </w:r>
      <w:r w:rsidRPr="00BD177B">
        <w:rPr>
          <w:rFonts w:ascii="Arial" w:hAnsi="Arial" w:cs="Arial"/>
          <w:szCs w:val="24"/>
        </w:rPr>
        <w:t xml:space="preserve">                                                                                                                    </w:t>
      </w:r>
      <w:r w:rsidRPr="00BD177B">
        <w:rPr>
          <w:rFonts w:ascii="Arial" w:hAnsi="Arial" w:cs="Arial"/>
          <w:noProof/>
          <w:szCs w:val="24"/>
        </w:rPr>
        <w:drawing>
          <wp:inline distT="0" distB="0" distL="0" distR="0" wp14:anchorId="411169E4" wp14:editId="54181669">
            <wp:extent cx="596265" cy="97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l="18645" t="12921" r="15254" b="12778"/>
                    <a:stretch>
                      <a:fillRect/>
                    </a:stretch>
                  </pic:blipFill>
                  <pic:spPr bwMode="auto">
                    <a:xfrm>
                      <a:off x="0" y="0"/>
                      <a:ext cx="597353" cy="973919"/>
                    </a:xfrm>
                    <a:prstGeom prst="rect">
                      <a:avLst/>
                    </a:prstGeom>
                    <a:noFill/>
                    <a:ln>
                      <a:noFill/>
                    </a:ln>
                  </pic:spPr>
                </pic:pic>
              </a:graphicData>
            </a:graphic>
          </wp:inline>
        </w:drawing>
      </w:r>
      <w:r w:rsidRPr="00BD177B">
        <w:rPr>
          <w:rFonts w:ascii="Arial" w:hAnsi="Arial" w:cs="Arial"/>
          <w:szCs w:val="24"/>
        </w:rPr>
        <w:t xml:space="preserve">       </w:t>
      </w:r>
    </w:p>
    <w:p w14:paraId="27FF9DAB" w14:textId="77777777" w:rsidR="00271FF6" w:rsidRPr="00BD177B" w:rsidRDefault="00271FF6" w:rsidP="00271FF6">
      <w:pPr>
        <w:tabs>
          <w:tab w:val="left" w:pos="1410"/>
        </w:tabs>
        <w:jc w:val="center"/>
        <w:rPr>
          <w:rFonts w:ascii="Arial" w:hAnsi="Arial" w:cs="Arial"/>
          <w:b/>
        </w:rPr>
      </w:pPr>
    </w:p>
    <w:p w14:paraId="14507B65" w14:textId="77777777" w:rsidR="00271FF6" w:rsidRPr="00271FF6" w:rsidRDefault="00271FF6" w:rsidP="00271FF6">
      <w:pPr>
        <w:tabs>
          <w:tab w:val="left" w:pos="1410"/>
        </w:tabs>
        <w:jc w:val="center"/>
        <w:rPr>
          <w:rFonts w:asciiTheme="minorHAnsi" w:hAnsiTheme="minorHAnsi" w:cstheme="minorHAnsi"/>
          <w:sz w:val="22"/>
          <w:szCs w:val="22"/>
        </w:rPr>
      </w:pPr>
      <w:r w:rsidRPr="00271FF6">
        <w:rPr>
          <w:rFonts w:asciiTheme="minorHAnsi" w:hAnsiTheme="minorHAnsi" w:cstheme="minorHAnsi"/>
          <w:b/>
          <w:sz w:val="22"/>
          <w:szCs w:val="22"/>
        </w:rPr>
        <w:t>TERMS OF REFERENCE</w:t>
      </w:r>
    </w:p>
    <w:tbl>
      <w:tblPr>
        <w:tblStyle w:val="TableGrid"/>
        <w:tblW w:w="0" w:type="auto"/>
        <w:tblLook w:val="04A0" w:firstRow="1" w:lastRow="0" w:firstColumn="1" w:lastColumn="0" w:noHBand="0" w:noVBand="1"/>
      </w:tblPr>
      <w:tblGrid>
        <w:gridCol w:w="2695"/>
        <w:gridCol w:w="6655"/>
      </w:tblGrid>
      <w:tr w:rsidR="00271FF6" w:rsidRPr="00271FF6" w14:paraId="4DB655ED" w14:textId="77777777" w:rsidTr="005004E6">
        <w:trPr>
          <w:trHeight w:val="260"/>
        </w:trPr>
        <w:tc>
          <w:tcPr>
            <w:tcW w:w="2695" w:type="dxa"/>
            <w:shd w:val="clear" w:color="auto" w:fill="D9D9D9" w:themeFill="background1" w:themeFillShade="D9"/>
            <w:vAlign w:val="center"/>
          </w:tcPr>
          <w:p w14:paraId="6E9A9619" w14:textId="77777777" w:rsidR="00271FF6" w:rsidRPr="00271FF6" w:rsidRDefault="00271FF6" w:rsidP="005004E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Project title</w:t>
            </w:r>
          </w:p>
        </w:tc>
        <w:tc>
          <w:tcPr>
            <w:tcW w:w="6655" w:type="dxa"/>
            <w:vAlign w:val="center"/>
          </w:tcPr>
          <w:p w14:paraId="3B7D3711" w14:textId="77777777" w:rsidR="00271FF6" w:rsidRPr="00271FF6" w:rsidRDefault="00271FF6" w:rsidP="005004E6">
            <w:pPr>
              <w:tabs>
                <w:tab w:val="left" w:pos="1410"/>
              </w:tabs>
              <w:rPr>
                <w:rFonts w:asciiTheme="minorHAnsi" w:hAnsiTheme="minorHAnsi" w:cstheme="minorHAnsi"/>
                <w:sz w:val="22"/>
                <w:szCs w:val="22"/>
              </w:rPr>
            </w:pPr>
            <w:r w:rsidRPr="00271FF6">
              <w:rPr>
                <w:rFonts w:asciiTheme="minorHAnsi" w:hAnsiTheme="minorHAnsi" w:cstheme="minorHAnsi"/>
                <w:sz w:val="22"/>
                <w:szCs w:val="22"/>
              </w:rPr>
              <w:t>SDG-Aligned Budgeting to Transform Employment in Mongolia</w:t>
            </w:r>
          </w:p>
        </w:tc>
      </w:tr>
      <w:tr w:rsidR="00271FF6" w:rsidRPr="00271FF6" w14:paraId="14B5E2AC" w14:textId="77777777" w:rsidTr="005004E6">
        <w:trPr>
          <w:trHeight w:val="260"/>
        </w:trPr>
        <w:tc>
          <w:tcPr>
            <w:tcW w:w="2695" w:type="dxa"/>
            <w:shd w:val="clear" w:color="auto" w:fill="D9D9D9" w:themeFill="background1" w:themeFillShade="D9"/>
            <w:vAlign w:val="center"/>
          </w:tcPr>
          <w:p w14:paraId="670B3B43" w14:textId="77777777" w:rsidR="00271FF6" w:rsidRPr="00271FF6" w:rsidRDefault="00271FF6" w:rsidP="005004E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Location</w:t>
            </w:r>
          </w:p>
        </w:tc>
        <w:tc>
          <w:tcPr>
            <w:tcW w:w="6655" w:type="dxa"/>
            <w:shd w:val="clear" w:color="auto" w:fill="auto"/>
            <w:vAlign w:val="center"/>
          </w:tcPr>
          <w:p w14:paraId="34ED7533" w14:textId="77777777" w:rsidR="00271FF6" w:rsidRPr="00271FF6" w:rsidRDefault="00271FF6" w:rsidP="005004E6">
            <w:pPr>
              <w:tabs>
                <w:tab w:val="left" w:pos="1410"/>
              </w:tabs>
              <w:rPr>
                <w:rFonts w:asciiTheme="minorHAnsi" w:hAnsiTheme="minorHAnsi" w:cstheme="minorHAnsi"/>
                <w:sz w:val="22"/>
                <w:szCs w:val="22"/>
              </w:rPr>
            </w:pPr>
            <w:r w:rsidRPr="00271FF6">
              <w:rPr>
                <w:rFonts w:asciiTheme="minorHAnsi" w:hAnsiTheme="minorHAnsi" w:cstheme="minorHAnsi"/>
                <w:sz w:val="22"/>
                <w:szCs w:val="22"/>
              </w:rPr>
              <w:t>Ulaanbaatar, Mongolia</w:t>
            </w:r>
          </w:p>
        </w:tc>
      </w:tr>
      <w:tr w:rsidR="00271FF6" w:rsidRPr="00271FF6" w14:paraId="608AAAC6" w14:textId="77777777" w:rsidTr="005004E6">
        <w:trPr>
          <w:trHeight w:val="251"/>
        </w:trPr>
        <w:tc>
          <w:tcPr>
            <w:tcW w:w="2695" w:type="dxa"/>
            <w:shd w:val="clear" w:color="auto" w:fill="D9D9D9" w:themeFill="background1" w:themeFillShade="D9"/>
            <w:vAlign w:val="center"/>
          </w:tcPr>
          <w:p w14:paraId="20C59C5B" w14:textId="77777777" w:rsidR="00271FF6" w:rsidRPr="00271FF6" w:rsidRDefault="00271FF6" w:rsidP="005004E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Title of the assignment</w:t>
            </w:r>
          </w:p>
        </w:tc>
        <w:tc>
          <w:tcPr>
            <w:tcW w:w="6655" w:type="dxa"/>
            <w:vAlign w:val="center"/>
          </w:tcPr>
          <w:p w14:paraId="580C078E" w14:textId="77777777" w:rsidR="00271FF6" w:rsidRPr="00271FF6" w:rsidRDefault="00271FF6" w:rsidP="005004E6">
            <w:pPr>
              <w:tabs>
                <w:tab w:val="left" w:pos="1410"/>
              </w:tabs>
              <w:jc w:val="both"/>
              <w:rPr>
                <w:rFonts w:asciiTheme="minorHAnsi" w:hAnsiTheme="minorHAnsi" w:cstheme="minorHAnsi"/>
                <w:sz w:val="22"/>
                <w:szCs w:val="22"/>
              </w:rPr>
            </w:pPr>
            <w:r w:rsidRPr="00271FF6">
              <w:rPr>
                <w:rFonts w:asciiTheme="minorHAnsi" w:hAnsiTheme="minorHAnsi" w:cstheme="minorHAnsi"/>
                <w:sz w:val="22"/>
                <w:szCs w:val="22"/>
              </w:rPr>
              <w:t>Development of results-based monitoring and evaluation</w:t>
            </w:r>
          </w:p>
        </w:tc>
      </w:tr>
      <w:tr w:rsidR="00271FF6" w:rsidRPr="00271FF6" w14:paraId="00DFDD46" w14:textId="77777777" w:rsidTr="005004E6">
        <w:trPr>
          <w:trHeight w:val="332"/>
        </w:trPr>
        <w:tc>
          <w:tcPr>
            <w:tcW w:w="2695" w:type="dxa"/>
            <w:shd w:val="clear" w:color="auto" w:fill="D9D9D9" w:themeFill="background1" w:themeFillShade="D9"/>
            <w:vAlign w:val="center"/>
          </w:tcPr>
          <w:p w14:paraId="42C6661D" w14:textId="77777777" w:rsidR="00271FF6" w:rsidRPr="00271FF6" w:rsidRDefault="00271FF6" w:rsidP="005004E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Type of contract</w:t>
            </w:r>
          </w:p>
        </w:tc>
        <w:tc>
          <w:tcPr>
            <w:tcW w:w="6655" w:type="dxa"/>
            <w:vAlign w:val="center"/>
          </w:tcPr>
          <w:p w14:paraId="50484DDC" w14:textId="77777777" w:rsidR="00271FF6" w:rsidRPr="00271FF6" w:rsidRDefault="00271FF6" w:rsidP="005004E6">
            <w:pPr>
              <w:tabs>
                <w:tab w:val="left" w:pos="1410"/>
              </w:tabs>
              <w:rPr>
                <w:rFonts w:asciiTheme="minorHAnsi" w:hAnsiTheme="minorHAnsi" w:cstheme="minorHAnsi"/>
                <w:sz w:val="22"/>
                <w:szCs w:val="22"/>
              </w:rPr>
            </w:pPr>
            <w:r w:rsidRPr="00271FF6">
              <w:rPr>
                <w:rFonts w:asciiTheme="minorHAnsi" w:hAnsiTheme="minorHAnsi" w:cstheme="minorHAnsi"/>
                <w:sz w:val="22"/>
                <w:szCs w:val="22"/>
              </w:rPr>
              <w:t>Institutional contract</w:t>
            </w:r>
          </w:p>
        </w:tc>
      </w:tr>
      <w:tr w:rsidR="00271FF6" w:rsidRPr="00271FF6" w14:paraId="224EF6FF" w14:textId="77777777" w:rsidTr="005004E6">
        <w:trPr>
          <w:trHeight w:val="260"/>
        </w:trPr>
        <w:tc>
          <w:tcPr>
            <w:tcW w:w="2695" w:type="dxa"/>
            <w:shd w:val="clear" w:color="auto" w:fill="D9D9D9" w:themeFill="background1" w:themeFillShade="D9"/>
            <w:vAlign w:val="center"/>
          </w:tcPr>
          <w:p w14:paraId="27386C92" w14:textId="77777777" w:rsidR="00271FF6" w:rsidRPr="00271FF6" w:rsidRDefault="00271FF6" w:rsidP="005004E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Languages required:</w:t>
            </w:r>
          </w:p>
        </w:tc>
        <w:tc>
          <w:tcPr>
            <w:tcW w:w="6655" w:type="dxa"/>
            <w:vAlign w:val="center"/>
          </w:tcPr>
          <w:p w14:paraId="3AA9E1FA" w14:textId="77777777" w:rsidR="00271FF6" w:rsidRPr="00271FF6" w:rsidRDefault="00271FF6" w:rsidP="005004E6">
            <w:pPr>
              <w:tabs>
                <w:tab w:val="left" w:pos="1410"/>
              </w:tabs>
              <w:rPr>
                <w:rFonts w:asciiTheme="minorHAnsi" w:hAnsiTheme="minorHAnsi" w:cstheme="minorHAnsi"/>
                <w:sz w:val="22"/>
                <w:szCs w:val="22"/>
              </w:rPr>
            </w:pPr>
            <w:r w:rsidRPr="00271FF6">
              <w:rPr>
                <w:rFonts w:asciiTheme="minorHAnsi" w:hAnsiTheme="minorHAnsi" w:cstheme="minorHAnsi"/>
                <w:sz w:val="22"/>
                <w:szCs w:val="22"/>
              </w:rPr>
              <w:t xml:space="preserve">English </w:t>
            </w:r>
          </w:p>
        </w:tc>
      </w:tr>
      <w:tr w:rsidR="00271FF6" w:rsidRPr="00271FF6" w14:paraId="0425F783" w14:textId="77777777" w:rsidTr="005004E6">
        <w:trPr>
          <w:trHeight w:val="260"/>
        </w:trPr>
        <w:tc>
          <w:tcPr>
            <w:tcW w:w="2695" w:type="dxa"/>
            <w:shd w:val="clear" w:color="auto" w:fill="D9D9D9" w:themeFill="background1" w:themeFillShade="D9"/>
            <w:vAlign w:val="center"/>
          </w:tcPr>
          <w:p w14:paraId="4A665539" w14:textId="77777777" w:rsidR="00271FF6" w:rsidRPr="00271FF6" w:rsidRDefault="00271FF6" w:rsidP="005004E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Duration of Initial Contract</w:t>
            </w:r>
          </w:p>
        </w:tc>
        <w:tc>
          <w:tcPr>
            <w:tcW w:w="6655" w:type="dxa"/>
            <w:vAlign w:val="center"/>
          </w:tcPr>
          <w:p w14:paraId="52E05B93" w14:textId="77777777" w:rsidR="00271FF6" w:rsidRPr="00271FF6" w:rsidRDefault="00271FF6" w:rsidP="005004E6">
            <w:pPr>
              <w:rPr>
                <w:rFonts w:asciiTheme="minorHAnsi" w:hAnsiTheme="minorHAnsi" w:cstheme="minorHAnsi"/>
                <w:sz w:val="22"/>
                <w:szCs w:val="22"/>
              </w:rPr>
            </w:pPr>
            <w:r w:rsidRPr="00271FF6">
              <w:rPr>
                <w:rFonts w:asciiTheme="minorHAnsi" w:hAnsiTheme="minorHAnsi" w:cstheme="minorHAnsi"/>
                <w:sz w:val="22"/>
                <w:szCs w:val="22"/>
              </w:rPr>
              <w:t xml:space="preserve"> 6 months</w:t>
            </w:r>
          </w:p>
        </w:tc>
      </w:tr>
    </w:tbl>
    <w:p w14:paraId="3F951FA7" w14:textId="77777777" w:rsidR="00271FF6" w:rsidRPr="00271FF6" w:rsidRDefault="00271FF6" w:rsidP="00271FF6">
      <w:pPr>
        <w:tabs>
          <w:tab w:val="left" w:pos="1410"/>
        </w:tabs>
        <w:rPr>
          <w:rFonts w:asciiTheme="minorHAnsi" w:hAnsiTheme="minorHAnsi" w:cstheme="minorHAnsi"/>
          <w:b/>
          <w:sz w:val="22"/>
          <w:szCs w:val="22"/>
        </w:rPr>
      </w:pPr>
    </w:p>
    <w:p w14:paraId="56EC12F2" w14:textId="77777777" w:rsidR="00271FF6" w:rsidRPr="00271FF6" w:rsidRDefault="00271FF6" w:rsidP="00271FF6">
      <w:pPr>
        <w:tabs>
          <w:tab w:val="left" w:pos="1410"/>
        </w:tabs>
        <w:spacing w:after="60"/>
        <w:rPr>
          <w:rFonts w:asciiTheme="minorHAnsi" w:hAnsiTheme="minorHAnsi" w:cstheme="minorHAnsi"/>
          <w:b/>
          <w:sz w:val="22"/>
          <w:szCs w:val="22"/>
        </w:rPr>
      </w:pPr>
      <w:r w:rsidRPr="00271FF6">
        <w:rPr>
          <w:rFonts w:asciiTheme="minorHAnsi" w:hAnsiTheme="minorHAnsi" w:cstheme="minorHAnsi"/>
          <w:b/>
          <w:sz w:val="22"/>
          <w:szCs w:val="22"/>
        </w:rPr>
        <w:t>BACKGROUND</w:t>
      </w:r>
    </w:p>
    <w:tbl>
      <w:tblPr>
        <w:tblStyle w:val="TableGrid"/>
        <w:tblW w:w="0" w:type="auto"/>
        <w:tblLook w:val="04A0" w:firstRow="1" w:lastRow="0" w:firstColumn="1" w:lastColumn="0" w:noHBand="0" w:noVBand="1"/>
      </w:tblPr>
      <w:tblGrid>
        <w:gridCol w:w="9350"/>
      </w:tblGrid>
      <w:tr w:rsidR="00271FF6" w:rsidRPr="00271FF6" w14:paraId="7254A7F1" w14:textId="77777777" w:rsidTr="005004E6">
        <w:tc>
          <w:tcPr>
            <w:tcW w:w="9576" w:type="dxa"/>
          </w:tcPr>
          <w:p w14:paraId="399FC07B"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bCs/>
                <w:sz w:val="22"/>
                <w:szCs w:val="22"/>
              </w:rPr>
              <w:t xml:space="preserve">The project “SDG-Aligned Budgeting to Transform Employment in Mongolia” aims to support </w:t>
            </w:r>
            <w:r w:rsidRPr="00271FF6">
              <w:rPr>
                <w:rFonts w:asciiTheme="minorHAnsi" w:hAnsiTheme="minorHAnsi" w:cstheme="minorHAnsi"/>
                <w:sz w:val="22"/>
                <w:szCs w:val="22"/>
              </w:rPr>
              <w:t xml:space="preserve">increased employment and the promotion of decent work in Mongolia. The Project plans to achieve its goal by conjoining two main streams of activities: </w:t>
            </w:r>
            <w:proofErr w:type="spellStart"/>
            <w:r w:rsidRPr="00271FF6">
              <w:rPr>
                <w:rFonts w:asciiTheme="minorHAnsi" w:hAnsiTheme="minorHAnsi" w:cstheme="minorHAnsi"/>
                <w:sz w:val="22"/>
                <w:szCs w:val="22"/>
              </w:rPr>
              <w:t>i</w:t>
            </w:r>
            <w:proofErr w:type="spellEnd"/>
            <w:r w:rsidRPr="00271FF6">
              <w:rPr>
                <w:rFonts w:asciiTheme="minorHAnsi" w:hAnsiTheme="minorHAnsi" w:cstheme="minorHAnsi"/>
                <w:sz w:val="22"/>
                <w:szCs w:val="22"/>
              </w:rPr>
              <w:t>) enabling and promoting employability in Mongolia via direct interventions and policy improvements, and ii) improving the public finance management systems to absorb results-oriented, effective, and evidence-based policies and budget initiatives in employment and labor sectors.</w:t>
            </w:r>
          </w:p>
          <w:p w14:paraId="40A7FE1C" w14:textId="77777777" w:rsidR="00271FF6" w:rsidRPr="00271FF6" w:rsidRDefault="00271FF6" w:rsidP="005004E6">
            <w:pPr>
              <w:spacing w:line="276" w:lineRule="auto"/>
              <w:jc w:val="both"/>
              <w:rPr>
                <w:rFonts w:asciiTheme="minorHAnsi" w:hAnsiTheme="minorHAnsi" w:cstheme="minorHAnsi"/>
                <w:sz w:val="22"/>
                <w:szCs w:val="22"/>
              </w:rPr>
            </w:pPr>
          </w:p>
          <w:p w14:paraId="07CC4055" w14:textId="77777777" w:rsidR="00271FF6" w:rsidRPr="00271FF6" w:rsidRDefault="00271FF6" w:rsidP="005004E6">
            <w:pPr>
              <w:pStyle w:val="NormalWeb"/>
              <w:shd w:val="clear" w:color="auto" w:fill="FFFFFF"/>
              <w:spacing w:before="2" w:after="2" w:line="276" w:lineRule="auto"/>
              <w:jc w:val="both"/>
              <w:rPr>
                <w:rFonts w:asciiTheme="minorHAnsi" w:hAnsiTheme="minorHAnsi" w:cstheme="minorHAnsi"/>
                <w:sz w:val="22"/>
                <w:szCs w:val="22"/>
              </w:rPr>
            </w:pPr>
            <w:r w:rsidRPr="00271FF6">
              <w:rPr>
                <w:rFonts w:asciiTheme="minorHAnsi" w:hAnsiTheme="minorHAnsi" w:cstheme="minorHAnsi"/>
                <w:sz w:val="22"/>
                <w:szCs w:val="22"/>
              </w:rPr>
              <w:t>This technical assistance project is funded by the European Union (EU) and complements the EU Direct Budget Support to Mongolia.  The Project is managed by UNDP in partnership with FAO and ILO and had the following four components:</w:t>
            </w:r>
          </w:p>
          <w:p w14:paraId="41CCAD48" w14:textId="77777777" w:rsidR="00271FF6" w:rsidRPr="00271FF6" w:rsidRDefault="00271FF6" w:rsidP="00DE19E3">
            <w:pPr>
              <w:pStyle w:val="ListParagraph"/>
              <w:widowControl/>
              <w:numPr>
                <w:ilvl w:val="0"/>
                <w:numId w:val="8"/>
              </w:numPr>
              <w:overflowPunct/>
              <w:adjustRightInd/>
              <w:spacing w:line="276" w:lineRule="auto"/>
              <w:contextualSpacing w:val="0"/>
              <w:jc w:val="both"/>
              <w:rPr>
                <w:rFonts w:asciiTheme="minorHAnsi" w:hAnsiTheme="minorHAnsi" w:cstheme="minorHAnsi"/>
                <w:iCs/>
                <w:szCs w:val="22"/>
              </w:rPr>
            </w:pPr>
            <w:r w:rsidRPr="00271FF6">
              <w:rPr>
                <w:rFonts w:asciiTheme="minorHAnsi" w:hAnsiTheme="minorHAnsi" w:cstheme="minorHAnsi"/>
                <w:iCs/>
                <w:szCs w:val="22"/>
              </w:rPr>
              <w:t>Component A. Bridging Policies with Budgets</w:t>
            </w:r>
          </w:p>
          <w:p w14:paraId="64208A08" w14:textId="77777777" w:rsidR="00271FF6" w:rsidRPr="00271FF6" w:rsidRDefault="00271FF6" w:rsidP="00DE19E3">
            <w:pPr>
              <w:pStyle w:val="ListParagraph"/>
              <w:widowControl/>
              <w:numPr>
                <w:ilvl w:val="0"/>
                <w:numId w:val="8"/>
              </w:numPr>
              <w:overflowPunct/>
              <w:adjustRightInd/>
              <w:spacing w:line="276" w:lineRule="auto"/>
              <w:contextualSpacing w:val="0"/>
              <w:jc w:val="both"/>
              <w:rPr>
                <w:rFonts w:asciiTheme="minorHAnsi" w:hAnsiTheme="minorHAnsi" w:cstheme="minorHAnsi"/>
                <w:iCs/>
                <w:szCs w:val="22"/>
              </w:rPr>
            </w:pPr>
            <w:r w:rsidRPr="00271FF6">
              <w:rPr>
                <w:rFonts w:asciiTheme="minorHAnsi" w:hAnsiTheme="minorHAnsi" w:cstheme="minorHAnsi"/>
                <w:iCs/>
                <w:szCs w:val="22"/>
              </w:rPr>
              <w:t xml:space="preserve">Component B. Budget Oversight and Transparency </w:t>
            </w:r>
          </w:p>
          <w:p w14:paraId="4F5C3DCE" w14:textId="77777777" w:rsidR="00271FF6" w:rsidRPr="00271FF6" w:rsidRDefault="00271FF6" w:rsidP="00DE19E3">
            <w:pPr>
              <w:pStyle w:val="ListParagraph"/>
              <w:widowControl/>
              <w:numPr>
                <w:ilvl w:val="0"/>
                <w:numId w:val="8"/>
              </w:numPr>
              <w:overflowPunct/>
              <w:adjustRightInd/>
              <w:spacing w:line="276" w:lineRule="auto"/>
              <w:contextualSpacing w:val="0"/>
              <w:jc w:val="both"/>
              <w:rPr>
                <w:rFonts w:asciiTheme="minorHAnsi" w:hAnsiTheme="minorHAnsi" w:cstheme="minorHAnsi"/>
                <w:iCs/>
                <w:szCs w:val="22"/>
              </w:rPr>
            </w:pPr>
            <w:r w:rsidRPr="00271FF6">
              <w:rPr>
                <w:rFonts w:asciiTheme="minorHAnsi" w:hAnsiTheme="minorHAnsi" w:cstheme="minorHAnsi"/>
                <w:iCs/>
                <w:szCs w:val="22"/>
              </w:rPr>
              <w:t xml:space="preserve">Component C. Employment Promotion: Boosting Employability </w:t>
            </w:r>
          </w:p>
          <w:p w14:paraId="20BBED11" w14:textId="77777777" w:rsidR="00271FF6" w:rsidRPr="00271FF6" w:rsidRDefault="00271FF6" w:rsidP="00DE19E3">
            <w:pPr>
              <w:pStyle w:val="ListParagraph"/>
              <w:widowControl/>
              <w:numPr>
                <w:ilvl w:val="0"/>
                <w:numId w:val="8"/>
              </w:numPr>
              <w:overflowPunct/>
              <w:adjustRightInd/>
              <w:spacing w:after="60" w:line="276" w:lineRule="auto"/>
              <w:contextualSpacing w:val="0"/>
              <w:jc w:val="both"/>
              <w:rPr>
                <w:rFonts w:asciiTheme="minorHAnsi" w:hAnsiTheme="minorHAnsi" w:cstheme="minorHAnsi"/>
                <w:iCs/>
                <w:szCs w:val="22"/>
              </w:rPr>
            </w:pPr>
            <w:r w:rsidRPr="00271FF6">
              <w:rPr>
                <w:rFonts w:asciiTheme="minorHAnsi" w:hAnsiTheme="minorHAnsi" w:cstheme="minorHAnsi"/>
                <w:iCs/>
                <w:szCs w:val="22"/>
              </w:rPr>
              <w:t xml:space="preserve">Component D. Effective Application of International Labor Standards by Strengthening Institutions of Work </w:t>
            </w:r>
          </w:p>
          <w:p w14:paraId="648267DC" w14:textId="77777777" w:rsidR="00271FF6" w:rsidRPr="00271FF6" w:rsidRDefault="00271FF6" w:rsidP="005004E6">
            <w:pPr>
              <w:pStyle w:val="NormalWeb"/>
              <w:shd w:val="clear" w:color="auto" w:fill="FFFFFF"/>
              <w:spacing w:before="2" w:after="2"/>
              <w:jc w:val="both"/>
              <w:rPr>
                <w:rFonts w:asciiTheme="minorHAnsi" w:hAnsiTheme="minorHAnsi" w:cstheme="minorHAnsi"/>
                <w:color w:val="333333"/>
                <w:sz w:val="22"/>
                <w:szCs w:val="22"/>
              </w:rPr>
            </w:pPr>
            <w:r w:rsidRPr="00271FF6">
              <w:rPr>
                <w:rFonts w:asciiTheme="minorHAnsi" w:hAnsiTheme="minorHAnsi" w:cstheme="minorHAnsi"/>
                <w:color w:val="333333"/>
                <w:sz w:val="22"/>
                <w:szCs w:val="22"/>
              </w:rPr>
              <w:t>The main purpose of the consultancy service is to enhance selected programs implemented by general budget governors, their expected outcomes, and targets within the framework of results-based budgeting and to develop and enforce the results-focused M&amp;E system with standard performance indicators and procedures for evaluating the budget programs’ results and execution. This follows:</w:t>
            </w:r>
          </w:p>
          <w:p w14:paraId="79D75615" w14:textId="77777777" w:rsidR="00271FF6" w:rsidRPr="00271FF6" w:rsidRDefault="00271FF6" w:rsidP="00DE19E3">
            <w:pPr>
              <w:pStyle w:val="NormalWeb"/>
              <w:numPr>
                <w:ilvl w:val="0"/>
                <w:numId w:val="9"/>
              </w:numPr>
              <w:shd w:val="clear" w:color="auto" w:fill="FFFFFF"/>
              <w:spacing w:beforeLines="0" w:before="2" w:afterLines="0" w:after="2"/>
              <w:jc w:val="both"/>
              <w:rPr>
                <w:rFonts w:asciiTheme="minorHAnsi" w:hAnsiTheme="minorHAnsi" w:cstheme="minorHAnsi"/>
                <w:color w:val="333333"/>
                <w:sz w:val="22"/>
                <w:szCs w:val="22"/>
              </w:rPr>
            </w:pPr>
            <w:r w:rsidRPr="00271FF6">
              <w:rPr>
                <w:rFonts w:asciiTheme="minorHAnsi" w:hAnsiTheme="minorHAnsi" w:cstheme="minorHAnsi"/>
                <w:color w:val="333333"/>
                <w:sz w:val="22"/>
                <w:szCs w:val="22"/>
              </w:rPr>
              <w:t>Minister, Ministry of Labor and Social Protection</w:t>
            </w:r>
          </w:p>
          <w:p w14:paraId="550E6ACC" w14:textId="77777777" w:rsidR="00271FF6" w:rsidRPr="00271FF6" w:rsidRDefault="00271FF6" w:rsidP="00DE19E3">
            <w:pPr>
              <w:pStyle w:val="NormalWeb"/>
              <w:numPr>
                <w:ilvl w:val="0"/>
                <w:numId w:val="9"/>
              </w:numPr>
              <w:shd w:val="clear" w:color="auto" w:fill="FFFFFF"/>
              <w:spacing w:beforeLines="0" w:before="2" w:afterLines="0" w:after="2"/>
              <w:jc w:val="both"/>
              <w:rPr>
                <w:rFonts w:asciiTheme="minorHAnsi" w:hAnsiTheme="minorHAnsi" w:cstheme="minorHAnsi"/>
                <w:color w:val="333333"/>
                <w:sz w:val="22"/>
                <w:szCs w:val="22"/>
              </w:rPr>
            </w:pPr>
            <w:r w:rsidRPr="00271FF6">
              <w:rPr>
                <w:rFonts w:asciiTheme="minorHAnsi" w:hAnsiTheme="minorHAnsi" w:cstheme="minorHAnsi"/>
                <w:color w:val="333333"/>
                <w:sz w:val="22"/>
                <w:szCs w:val="22"/>
              </w:rPr>
              <w:t xml:space="preserve">Minister, Ministry of Food, Agriculture, and Light Industry </w:t>
            </w:r>
          </w:p>
          <w:p w14:paraId="25240807" w14:textId="77777777" w:rsidR="00271FF6" w:rsidRPr="00271FF6" w:rsidRDefault="00271FF6" w:rsidP="005004E6">
            <w:pPr>
              <w:pStyle w:val="HTMLPreformatted"/>
              <w:shd w:val="clear" w:color="auto" w:fill="FFFFFF" w:themeFill="background1"/>
              <w:spacing w:line="276" w:lineRule="auto"/>
              <w:jc w:val="both"/>
              <w:rPr>
                <w:rFonts w:asciiTheme="minorHAnsi" w:eastAsia="Times New Roman" w:hAnsiTheme="minorHAnsi" w:cstheme="minorHAnsi"/>
                <w:sz w:val="22"/>
                <w:szCs w:val="22"/>
              </w:rPr>
            </w:pPr>
            <w:r w:rsidRPr="00271FF6">
              <w:rPr>
                <w:rFonts w:asciiTheme="minorHAnsi" w:eastAsia="Times New Roman" w:hAnsiTheme="minorHAnsi" w:cstheme="minorHAnsi"/>
                <w:sz w:val="22"/>
                <w:szCs w:val="22"/>
              </w:rPr>
              <w:t xml:space="preserve"> </w:t>
            </w:r>
          </w:p>
        </w:tc>
      </w:tr>
    </w:tbl>
    <w:p w14:paraId="34BBB99E" w14:textId="77777777" w:rsidR="00271FF6" w:rsidRPr="00271FF6" w:rsidRDefault="00271FF6" w:rsidP="00271FF6">
      <w:pPr>
        <w:tabs>
          <w:tab w:val="left" w:pos="1410"/>
        </w:tabs>
        <w:rPr>
          <w:rFonts w:asciiTheme="minorHAnsi" w:hAnsiTheme="minorHAnsi" w:cstheme="minorHAnsi"/>
          <w:b/>
          <w:sz w:val="22"/>
          <w:szCs w:val="22"/>
        </w:rPr>
      </w:pPr>
    </w:p>
    <w:p w14:paraId="20CCBFFC" w14:textId="77777777" w:rsidR="00271FF6" w:rsidRPr="00271FF6" w:rsidRDefault="00271FF6" w:rsidP="00271FF6">
      <w:pPr>
        <w:tabs>
          <w:tab w:val="left" w:pos="1410"/>
        </w:tabs>
        <w:rPr>
          <w:rFonts w:asciiTheme="minorHAnsi" w:hAnsiTheme="minorHAnsi" w:cstheme="minorHAnsi"/>
          <w:b/>
          <w:sz w:val="22"/>
          <w:szCs w:val="22"/>
        </w:rPr>
      </w:pPr>
      <w:r w:rsidRPr="00271FF6">
        <w:rPr>
          <w:rFonts w:asciiTheme="minorHAnsi" w:hAnsiTheme="minorHAnsi" w:cstheme="minorHAnsi"/>
          <w:b/>
          <w:sz w:val="22"/>
          <w:szCs w:val="22"/>
        </w:rPr>
        <w:t>OBJECTIVES AND SCOPE OF WORK</w:t>
      </w:r>
    </w:p>
    <w:tbl>
      <w:tblPr>
        <w:tblStyle w:val="TableGrid"/>
        <w:tblW w:w="0" w:type="auto"/>
        <w:tblLook w:val="04A0" w:firstRow="1" w:lastRow="0" w:firstColumn="1" w:lastColumn="0" w:noHBand="0" w:noVBand="1"/>
      </w:tblPr>
      <w:tblGrid>
        <w:gridCol w:w="9350"/>
      </w:tblGrid>
      <w:tr w:rsidR="00271FF6" w:rsidRPr="00271FF6" w14:paraId="78F33A7A" w14:textId="77777777" w:rsidTr="005004E6">
        <w:tc>
          <w:tcPr>
            <w:tcW w:w="9576" w:type="dxa"/>
          </w:tcPr>
          <w:p w14:paraId="69EDFB5D" w14:textId="77777777" w:rsidR="00271FF6" w:rsidRPr="00271FF6" w:rsidRDefault="00271FF6" w:rsidP="005004E6">
            <w:pPr>
              <w:pStyle w:val="HTMLPreformatted"/>
              <w:shd w:val="clear" w:color="auto" w:fill="FFFFFF" w:themeFill="background1"/>
              <w:spacing w:line="276" w:lineRule="auto"/>
              <w:rPr>
                <w:rFonts w:asciiTheme="minorHAnsi" w:hAnsiTheme="minorHAnsi" w:cstheme="minorHAnsi"/>
                <w:sz w:val="22"/>
                <w:szCs w:val="22"/>
                <w:lang w:val="mn-MN"/>
              </w:rPr>
            </w:pPr>
            <w:r w:rsidRPr="00271FF6">
              <w:rPr>
                <w:rFonts w:asciiTheme="minorHAnsi" w:eastAsia="Times New Roman" w:hAnsiTheme="minorHAnsi" w:cstheme="minorHAnsi"/>
                <w:sz w:val="22"/>
                <w:szCs w:val="22"/>
                <w:lang w:val="en"/>
              </w:rPr>
              <w:t xml:space="preserve">The consulting company will perform the following tasks: </w:t>
            </w:r>
          </w:p>
          <w:p w14:paraId="69D1104D" w14:textId="77777777" w:rsidR="00271FF6" w:rsidRPr="00271FF6" w:rsidRDefault="00271FF6"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271FF6">
              <w:rPr>
                <w:rFonts w:asciiTheme="minorHAnsi" w:hAnsiTheme="minorHAnsi" w:cstheme="minorHAnsi"/>
                <w:szCs w:val="22"/>
                <w:lang w:val="en"/>
              </w:rPr>
              <w:t xml:space="preserve">Conduct the situational analysis of the current M&amp;E system applying to review the </w:t>
            </w:r>
            <w:r w:rsidRPr="00271FF6">
              <w:rPr>
                <w:rFonts w:asciiTheme="minorHAnsi" w:hAnsiTheme="minorHAnsi" w:cstheme="minorHAnsi"/>
                <w:szCs w:val="22"/>
              </w:rPr>
              <w:t xml:space="preserve">program outcomes, targets, and performances implemented by selected general budget governors. </w:t>
            </w:r>
            <w:r w:rsidRPr="00271FF6">
              <w:rPr>
                <w:rFonts w:asciiTheme="minorHAnsi" w:hAnsiTheme="minorHAnsi" w:cstheme="minorHAnsi"/>
                <w:szCs w:val="22"/>
                <w:lang w:val="en"/>
              </w:rPr>
              <w:t xml:space="preserve"> </w:t>
            </w:r>
          </w:p>
          <w:p w14:paraId="146B3AEF" w14:textId="77777777" w:rsidR="00271FF6" w:rsidRPr="00271FF6" w:rsidRDefault="00271FF6"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271FF6">
              <w:rPr>
                <w:rFonts w:asciiTheme="minorHAnsi" w:hAnsiTheme="minorHAnsi" w:cstheme="minorHAnsi"/>
                <w:szCs w:val="22"/>
              </w:rPr>
              <w:t>Study other countries’ best practices in relation to M&amp;E for budget project &amp; programs’ planning, performance monitoring on-budget execution, and evaluating the achievements of outcomes versus targets.</w:t>
            </w:r>
          </w:p>
          <w:p w14:paraId="70C097F2" w14:textId="77777777" w:rsidR="00271FF6" w:rsidRPr="00271FF6" w:rsidRDefault="00271FF6"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271FF6">
              <w:rPr>
                <w:rFonts w:asciiTheme="minorHAnsi" w:hAnsiTheme="minorHAnsi" w:cstheme="minorHAnsi"/>
                <w:szCs w:val="22"/>
                <w:lang w:val="en"/>
              </w:rPr>
              <w:lastRenderedPageBreak/>
              <w:t>Conduct a comprehensive study/mapping on linkages of the performance indicators and targets with the budgets selected from annex 1 of the 2023 budget law; based on findings, provide the technical recommendations for further improvements.</w:t>
            </w:r>
          </w:p>
          <w:p w14:paraId="279216CD" w14:textId="77777777" w:rsidR="00271FF6" w:rsidRPr="00271FF6" w:rsidRDefault="00271FF6"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271FF6">
              <w:rPr>
                <w:rFonts w:asciiTheme="minorHAnsi" w:hAnsiTheme="minorHAnsi" w:cstheme="minorHAnsi"/>
                <w:szCs w:val="22"/>
                <w:lang w:val="en"/>
              </w:rPr>
              <w:t xml:space="preserve">Develop the results-based M&amp;E guideline to assess the performance of outcomes and targets of the programs implemented by general budget governors. </w:t>
            </w:r>
          </w:p>
          <w:p w14:paraId="2A8181ED" w14:textId="77777777" w:rsidR="00271FF6" w:rsidRPr="00271FF6" w:rsidRDefault="00271FF6" w:rsidP="00DE19E3">
            <w:pPr>
              <w:pStyle w:val="ListParagraph"/>
              <w:widowControl/>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jc w:val="both"/>
              <w:rPr>
                <w:rFonts w:asciiTheme="minorHAnsi" w:hAnsiTheme="minorHAnsi" w:cstheme="minorHAnsi"/>
                <w:szCs w:val="22"/>
                <w:lang w:val="en"/>
              </w:rPr>
            </w:pPr>
            <w:r w:rsidRPr="00271FF6">
              <w:rPr>
                <w:rFonts w:asciiTheme="minorHAnsi" w:hAnsiTheme="minorHAnsi" w:cstheme="minorHAnsi"/>
                <w:szCs w:val="22"/>
                <w:lang w:val="en"/>
              </w:rPr>
              <w:t xml:space="preserve">Conduct the relevant capacity-building training for increasing the officials’ capacities to manage the M&amp;E functions. </w:t>
            </w:r>
          </w:p>
          <w:p w14:paraId="45623791" w14:textId="77777777" w:rsidR="00271FF6" w:rsidRPr="00271FF6" w:rsidRDefault="00271FF6" w:rsidP="005004E6">
            <w:pPr>
              <w:spacing w:line="276" w:lineRule="auto"/>
              <w:jc w:val="both"/>
              <w:rPr>
                <w:rFonts w:asciiTheme="minorHAnsi" w:hAnsiTheme="minorHAnsi" w:cstheme="minorHAnsi"/>
                <w:b/>
                <w:sz w:val="22"/>
                <w:szCs w:val="22"/>
              </w:rPr>
            </w:pPr>
          </w:p>
          <w:p w14:paraId="63FA80AD" w14:textId="77777777" w:rsidR="00271FF6" w:rsidRPr="00271FF6" w:rsidRDefault="00271FF6" w:rsidP="005004E6">
            <w:pPr>
              <w:spacing w:line="276" w:lineRule="auto"/>
              <w:jc w:val="both"/>
              <w:rPr>
                <w:rFonts w:asciiTheme="minorHAnsi" w:hAnsiTheme="minorHAnsi" w:cstheme="minorHAnsi"/>
                <w:b/>
                <w:sz w:val="22"/>
                <w:szCs w:val="22"/>
                <w:lang w:val="mn-MN"/>
              </w:rPr>
            </w:pPr>
            <w:r w:rsidRPr="00271FF6">
              <w:rPr>
                <w:rFonts w:asciiTheme="minorHAnsi" w:hAnsiTheme="minorHAnsi" w:cstheme="minorHAnsi"/>
                <w:b/>
                <w:sz w:val="22"/>
                <w:szCs w:val="22"/>
              </w:rPr>
              <w:t xml:space="preserve">Outputs/Expected </w:t>
            </w:r>
            <w:r w:rsidRPr="00271FF6">
              <w:rPr>
                <w:rFonts w:asciiTheme="minorHAnsi" w:hAnsiTheme="minorHAnsi" w:cstheme="minorHAnsi"/>
                <w:b/>
                <w:sz w:val="22"/>
                <w:szCs w:val="22"/>
                <w:lang w:val="mn-MN"/>
              </w:rPr>
              <w:t>Deliverables:</w:t>
            </w:r>
          </w:p>
          <w:p w14:paraId="1C27663C" w14:textId="77777777" w:rsidR="00271FF6" w:rsidRPr="00271FF6" w:rsidRDefault="00271FF6"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271FF6">
              <w:rPr>
                <w:rFonts w:asciiTheme="minorHAnsi" w:hAnsiTheme="minorHAnsi" w:cstheme="minorHAnsi"/>
                <w:szCs w:val="22"/>
                <w:lang w:val="en"/>
              </w:rPr>
              <w:t>Report on the mapping of the current situation of the M&amp;E system.</w:t>
            </w:r>
          </w:p>
          <w:p w14:paraId="2E89C92A" w14:textId="77777777" w:rsidR="00271FF6" w:rsidRPr="00271FF6" w:rsidRDefault="00271FF6"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271FF6">
              <w:rPr>
                <w:rFonts w:asciiTheme="minorHAnsi" w:hAnsiTheme="minorHAnsi" w:cstheme="minorHAnsi"/>
                <w:szCs w:val="22"/>
                <w:lang w:val="en"/>
              </w:rPr>
              <w:t xml:space="preserve">Report of international best practices that can be applied in Mongolian </w:t>
            </w:r>
          </w:p>
          <w:p w14:paraId="76F72107" w14:textId="77777777" w:rsidR="00271FF6" w:rsidRPr="00271FF6" w:rsidRDefault="00271FF6"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271FF6">
              <w:rPr>
                <w:rFonts w:asciiTheme="minorHAnsi" w:hAnsiTheme="minorHAnsi" w:cstheme="minorHAnsi"/>
                <w:szCs w:val="22"/>
                <w:lang w:val="en"/>
              </w:rPr>
              <w:t xml:space="preserve">Results-based M&amp;E guidelines along with proposed approaches/tools which are applicable for RBB.   </w:t>
            </w:r>
          </w:p>
          <w:p w14:paraId="01BB0268" w14:textId="77777777" w:rsidR="00271FF6" w:rsidRPr="00271FF6" w:rsidRDefault="00271FF6"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271FF6">
              <w:rPr>
                <w:rFonts w:asciiTheme="minorHAnsi" w:hAnsiTheme="minorHAnsi" w:cstheme="minorHAnsi"/>
                <w:szCs w:val="22"/>
                <w:lang w:val="en"/>
              </w:rPr>
              <w:t xml:space="preserve">Report on proposed performance indicators of budget programs based on negotiations with the MOF, </w:t>
            </w:r>
            <w:r w:rsidRPr="00271FF6">
              <w:rPr>
                <w:rFonts w:asciiTheme="minorHAnsi" w:hAnsiTheme="minorHAnsi" w:cstheme="minorHAnsi"/>
                <w:szCs w:val="22"/>
              </w:rPr>
              <w:t xml:space="preserve">Financial Control, and Risk Management Department. </w:t>
            </w:r>
          </w:p>
          <w:p w14:paraId="7E5802CE" w14:textId="77777777" w:rsidR="00271FF6" w:rsidRPr="00271FF6" w:rsidRDefault="00271FF6" w:rsidP="00DE19E3">
            <w:pPr>
              <w:pStyle w:val="ListParagraph"/>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40" w:lineRule="auto"/>
              <w:jc w:val="both"/>
              <w:rPr>
                <w:rFonts w:asciiTheme="minorHAnsi" w:hAnsiTheme="minorHAnsi" w:cstheme="minorHAnsi"/>
                <w:szCs w:val="22"/>
                <w:lang w:val="en"/>
              </w:rPr>
            </w:pPr>
            <w:r w:rsidRPr="00271FF6">
              <w:rPr>
                <w:rFonts w:asciiTheme="minorHAnsi" w:hAnsiTheme="minorHAnsi" w:cstheme="minorHAnsi"/>
                <w:szCs w:val="22"/>
                <w:lang w:val="en"/>
              </w:rPr>
              <w:t>Final report (Provide monthly progress reports).</w:t>
            </w:r>
          </w:p>
          <w:p w14:paraId="25EE716E" w14:textId="77777777" w:rsidR="00271FF6" w:rsidRPr="00271FF6" w:rsidRDefault="00271FF6" w:rsidP="005004E6">
            <w:pPr>
              <w:shd w:val="clear" w:color="auto" w:fill="FFFFFF" w:themeFill="background1"/>
              <w:spacing w:line="276" w:lineRule="auto"/>
              <w:jc w:val="both"/>
              <w:rPr>
                <w:rFonts w:asciiTheme="minorHAnsi" w:hAnsiTheme="minorHAnsi" w:cstheme="minorHAnsi"/>
                <w:bCs/>
                <w:sz w:val="22"/>
                <w:szCs w:val="22"/>
                <w:lang w:val="mn-MN"/>
              </w:rPr>
            </w:pPr>
          </w:p>
          <w:p w14:paraId="478252D7" w14:textId="77777777" w:rsidR="00271FF6" w:rsidRPr="00271FF6" w:rsidRDefault="00271FF6" w:rsidP="005004E6">
            <w:pPr>
              <w:spacing w:line="276" w:lineRule="auto"/>
              <w:rPr>
                <w:rFonts w:asciiTheme="minorHAnsi" w:hAnsiTheme="minorHAnsi" w:cstheme="minorHAnsi"/>
                <w:b/>
                <w:sz w:val="22"/>
                <w:szCs w:val="22"/>
              </w:rPr>
            </w:pPr>
            <w:r w:rsidRPr="00271FF6">
              <w:rPr>
                <w:rFonts w:asciiTheme="minorHAnsi" w:hAnsiTheme="minorHAnsi" w:cstheme="minorHAnsi"/>
                <w:b/>
                <w:sz w:val="22"/>
                <w:szCs w:val="22"/>
              </w:rPr>
              <w:t>Institutional Arrangement</w:t>
            </w:r>
          </w:p>
          <w:p w14:paraId="6DB0DFB0" w14:textId="77777777" w:rsidR="00271FF6" w:rsidRPr="00271FF6" w:rsidRDefault="00271FF6" w:rsidP="005004E6">
            <w:pPr>
              <w:shd w:val="clear" w:color="auto" w:fill="FFFFFF"/>
              <w:spacing w:line="276" w:lineRule="auto"/>
              <w:jc w:val="both"/>
              <w:rPr>
                <w:rFonts w:asciiTheme="minorHAnsi" w:hAnsiTheme="minorHAnsi" w:cstheme="minorHAnsi"/>
                <w:color w:val="000000"/>
                <w:sz w:val="22"/>
                <w:szCs w:val="22"/>
              </w:rPr>
            </w:pPr>
            <w:r w:rsidRPr="00271FF6">
              <w:rPr>
                <w:rFonts w:asciiTheme="minorHAnsi" w:hAnsiTheme="minorHAnsi" w:cstheme="minorHAnsi"/>
                <w:color w:val="000000"/>
                <w:sz w:val="22"/>
                <w:szCs w:val="22"/>
              </w:rPr>
              <w:t>The consulting firm will report to the UNDP project coordinator and work closely with the Financial Control and Risk Management Department of the Ministry of Finance. The MOF focal person will monitor and review the consulting firm's progress and performance. The monthly progress report shall be prepared in English, and other deliverables shall be prepared in Mongolian and delivered to the PIU and MOF by the agreed deadline.  </w:t>
            </w:r>
          </w:p>
          <w:p w14:paraId="35825E1F" w14:textId="77777777" w:rsidR="00271FF6" w:rsidRPr="00271FF6" w:rsidRDefault="00271FF6" w:rsidP="005004E6">
            <w:pPr>
              <w:spacing w:line="276" w:lineRule="auto"/>
              <w:jc w:val="both"/>
              <w:rPr>
                <w:rFonts w:asciiTheme="minorHAnsi" w:hAnsiTheme="minorHAnsi" w:cstheme="minorHAnsi"/>
                <w:sz w:val="22"/>
                <w:szCs w:val="22"/>
              </w:rPr>
            </w:pPr>
          </w:p>
          <w:p w14:paraId="6561966A" w14:textId="77777777" w:rsidR="00271FF6" w:rsidRPr="00271FF6" w:rsidRDefault="00271FF6" w:rsidP="005004E6">
            <w:pPr>
              <w:spacing w:line="276" w:lineRule="auto"/>
              <w:rPr>
                <w:rFonts w:asciiTheme="minorHAnsi" w:hAnsiTheme="minorHAnsi" w:cstheme="minorHAnsi"/>
                <w:b/>
                <w:bCs/>
                <w:sz w:val="22"/>
                <w:szCs w:val="22"/>
              </w:rPr>
            </w:pPr>
            <w:r w:rsidRPr="00271FF6">
              <w:rPr>
                <w:rFonts w:asciiTheme="minorHAnsi" w:hAnsiTheme="minorHAnsi" w:cstheme="minorHAnsi"/>
                <w:b/>
                <w:sz w:val="22"/>
                <w:szCs w:val="22"/>
              </w:rPr>
              <w:t xml:space="preserve">Duration of the Work and </w:t>
            </w:r>
            <w:r w:rsidRPr="00271FF6">
              <w:rPr>
                <w:rFonts w:asciiTheme="minorHAnsi" w:hAnsiTheme="minorHAnsi" w:cstheme="minorHAnsi"/>
                <w:b/>
                <w:bCs/>
                <w:sz w:val="22"/>
                <w:szCs w:val="22"/>
              </w:rPr>
              <w:t>Payment schedule</w:t>
            </w:r>
          </w:p>
          <w:p w14:paraId="6BD44176" w14:textId="77777777" w:rsidR="00271FF6" w:rsidRPr="00271FF6" w:rsidRDefault="00271FF6" w:rsidP="005004E6">
            <w:pPr>
              <w:widowControl w:val="0"/>
              <w:overflowPunct w:val="0"/>
              <w:adjustRightInd w:val="0"/>
              <w:jc w:val="both"/>
              <w:rPr>
                <w:rFonts w:asciiTheme="minorHAnsi" w:hAnsiTheme="minorHAnsi" w:cstheme="minorHAnsi"/>
                <w:sz w:val="22"/>
                <w:szCs w:val="22"/>
              </w:rPr>
            </w:pPr>
            <w:r w:rsidRPr="00271FF6">
              <w:rPr>
                <w:rFonts w:asciiTheme="minorHAnsi" w:hAnsiTheme="minorHAnsi" w:cstheme="minorHAnsi"/>
                <w:sz w:val="22"/>
                <w:szCs w:val="22"/>
              </w:rPr>
              <w:t>The consulting firm will be paid based completion of the following milestones and fully accepted deliverables by both MOF and UNDP. The duration of this assignment shall be expected for 6 months.</w:t>
            </w:r>
          </w:p>
          <w:p w14:paraId="48E04DB8" w14:textId="77777777" w:rsidR="00271FF6" w:rsidRPr="00271FF6" w:rsidRDefault="00271FF6" w:rsidP="005004E6">
            <w:pPr>
              <w:widowControl w:val="0"/>
              <w:overflowPunct w:val="0"/>
              <w:adjustRightInd w:val="0"/>
              <w:jc w:val="both"/>
              <w:rPr>
                <w:rFonts w:asciiTheme="minorHAnsi" w:hAnsiTheme="minorHAnsi" w:cstheme="minorHAnsi"/>
                <w:sz w:val="22"/>
                <w:szCs w:val="22"/>
              </w:rPr>
            </w:pPr>
          </w:p>
          <w:tbl>
            <w:tblPr>
              <w:tblStyle w:val="TableGrid"/>
              <w:tblW w:w="0" w:type="auto"/>
              <w:tblInd w:w="241" w:type="dxa"/>
              <w:tblLook w:val="04A0" w:firstRow="1" w:lastRow="0" w:firstColumn="1" w:lastColumn="0" w:noHBand="0" w:noVBand="1"/>
            </w:tblPr>
            <w:tblGrid>
              <w:gridCol w:w="360"/>
              <w:gridCol w:w="2520"/>
              <w:gridCol w:w="2520"/>
              <w:gridCol w:w="2520"/>
            </w:tblGrid>
            <w:tr w:rsidR="00271FF6" w:rsidRPr="00271FF6" w14:paraId="128630FC" w14:textId="77777777" w:rsidTr="005004E6">
              <w:tc>
                <w:tcPr>
                  <w:tcW w:w="360" w:type="dxa"/>
                </w:tcPr>
                <w:p w14:paraId="60125D70" w14:textId="77777777" w:rsidR="00271FF6" w:rsidRPr="00271FF6" w:rsidRDefault="00271FF6" w:rsidP="005004E6">
                  <w:pPr>
                    <w:widowControl w:val="0"/>
                    <w:overflowPunct w:val="0"/>
                    <w:adjustRightInd w:val="0"/>
                    <w:rPr>
                      <w:rFonts w:asciiTheme="minorHAnsi" w:hAnsiTheme="minorHAnsi" w:cstheme="minorHAnsi"/>
                      <w:b/>
                      <w:bCs/>
                      <w:sz w:val="22"/>
                      <w:szCs w:val="22"/>
                    </w:rPr>
                  </w:pPr>
                </w:p>
              </w:tc>
              <w:tc>
                <w:tcPr>
                  <w:tcW w:w="2520" w:type="dxa"/>
                </w:tcPr>
                <w:p w14:paraId="3B978A79" w14:textId="77777777" w:rsidR="00271FF6" w:rsidRPr="00271FF6" w:rsidRDefault="00271FF6" w:rsidP="005004E6">
                  <w:pPr>
                    <w:widowControl w:val="0"/>
                    <w:overflowPunct w:val="0"/>
                    <w:adjustRightInd w:val="0"/>
                    <w:rPr>
                      <w:rFonts w:asciiTheme="minorHAnsi" w:hAnsiTheme="minorHAnsi" w:cstheme="minorHAnsi"/>
                      <w:b/>
                      <w:bCs/>
                      <w:sz w:val="22"/>
                      <w:szCs w:val="22"/>
                    </w:rPr>
                  </w:pPr>
                  <w:r w:rsidRPr="00271FF6">
                    <w:rPr>
                      <w:rFonts w:asciiTheme="minorHAnsi" w:hAnsiTheme="minorHAnsi" w:cstheme="minorHAnsi"/>
                      <w:b/>
                      <w:bCs/>
                      <w:sz w:val="22"/>
                      <w:szCs w:val="22"/>
                    </w:rPr>
                    <w:t>Payment installments</w:t>
                  </w:r>
                </w:p>
              </w:tc>
              <w:tc>
                <w:tcPr>
                  <w:tcW w:w="2520" w:type="dxa"/>
                </w:tcPr>
                <w:p w14:paraId="3FA8164E" w14:textId="77777777" w:rsidR="00271FF6" w:rsidRPr="00271FF6" w:rsidRDefault="00271FF6" w:rsidP="005004E6">
                  <w:pPr>
                    <w:widowControl w:val="0"/>
                    <w:overflowPunct w:val="0"/>
                    <w:adjustRightInd w:val="0"/>
                    <w:rPr>
                      <w:rFonts w:asciiTheme="minorHAnsi" w:hAnsiTheme="minorHAnsi" w:cstheme="minorHAnsi"/>
                      <w:b/>
                      <w:bCs/>
                      <w:sz w:val="22"/>
                      <w:szCs w:val="22"/>
                    </w:rPr>
                  </w:pPr>
                  <w:r w:rsidRPr="00271FF6">
                    <w:rPr>
                      <w:rFonts w:asciiTheme="minorHAnsi" w:hAnsiTheme="minorHAnsi" w:cstheme="minorHAnsi"/>
                      <w:b/>
                      <w:bCs/>
                      <w:sz w:val="22"/>
                      <w:szCs w:val="22"/>
                    </w:rPr>
                    <w:t>Deliverables</w:t>
                  </w:r>
                </w:p>
              </w:tc>
              <w:tc>
                <w:tcPr>
                  <w:tcW w:w="2520" w:type="dxa"/>
                </w:tcPr>
                <w:p w14:paraId="2E6C79B7" w14:textId="77777777" w:rsidR="00271FF6" w:rsidRPr="00271FF6" w:rsidRDefault="00271FF6" w:rsidP="005004E6">
                  <w:pPr>
                    <w:widowControl w:val="0"/>
                    <w:overflowPunct w:val="0"/>
                    <w:adjustRightInd w:val="0"/>
                    <w:rPr>
                      <w:rFonts w:asciiTheme="minorHAnsi" w:hAnsiTheme="minorHAnsi" w:cstheme="minorHAnsi"/>
                      <w:b/>
                      <w:bCs/>
                      <w:sz w:val="22"/>
                      <w:szCs w:val="22"/>
                    </w:rPr>
                  </w:pPr>
                  <w:r w:rsidRPr="00271FF6">
                    <w:rPr>
                      <w:rFonts w:asciiTheme="minorHAnsi" w:hAnsiTheme="minorHAnsi" w:cstheme="minorHAnsi"/>
                      <w:b/>
                      <w:bCs/>
                      <w:sz w:val="22"/>
                      <w:szCs w:val="22"/>
                    </w:rPr>
                    <w:t>Due dates</w:t>
                  </w:r>
                </w:p>
              </w:tc>
            </w:tr>
            <w:tr w:rsidR="00271FF6" w:rsidRPr="00271FF6" w14:paraId="33CD06D5" w14:textId="77777777" w:rsidTr="005004E6">
              <w:tc>
                <w:tcPr>
                  <w:tcW w:w="360" w:type="dxa"/>
                </w:tcPr>
                <w:p w14:paraId="4111DC4F"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1</w:t>
                  </w:r>
                </w:p>
              </w:tc>
              <w:tc>
                <w:tcPr>
                  <w:tcW w:w="2520" w:type="dxa"/>
                </w:tcPr>
                <w:p w14:paraId="653D9558"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20% of the total fee</w:t>
                  </w:r>
                </w:p>
              </w:tc>
              <w:tc>
                <w:tcPr>
                  <w:tcW w:w="2520" w:type="dxa"/>
                </w:tcPr>
                <w:p w14:paraId="06973839"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Deliverable 1</w:t>
                  </w:r>
                </w:p>
              </w:tc>
              <w:tc>
                <w:tcPr>
                  <w:tcW w:w="2520" w:type="dxa"/>
                </w:tcPr>
                <w:p w14:paraId="7254A1B8"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31 August, 2022</w:t>
                  </w:r>
                </w:p>
              </w:tc>
            </w:tr>
            <w:tr w:rsidR="00271FF6" w:rsidRPr="00271FF6" w14:paraId="15027AA0" w14:textId="77777777" w:rsidTr="005004E6">
              <w:tc>
                <w:tcPr>
                  <w:tcW w:w="360" w:type="dxa"/>
                </w:tcPr>
                <w:p w14:paraId="5B8BDDF0"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2</w:t>
                  </w:r>
                </w:p>
              </w:tc>
              <w:tc>
                <w:tcPr>
                  <w:tcW w:w="2520" w:type="dxa"/>
                </w:tcPr>
                <w:p w14:paraId="1FCE21BF"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20% of the total fee</w:t>
                  </w:r>
                </w:p>
              </w:tc>
              <w:tc>
                <w:tcPr>
                  <w:tcW w:w="2520" w:type="dxa"/>
                </w:tcPr>
                <w:p w14:paraId="41F162E5"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Deliverable 2</w:t>
                  </w:r>
                </w:p>
              </w:tc>
              <w:tc>
                <w:tcPr>
                  <w:tcW w:w="2520" w:type="dxa"/>
                </w:tcPr>
                <w:p w14:paraId="646BC21B"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30 September, 2022</w:t>
                  </w:r>
                </w:p>
              </w:tc>
            </w:tr>
            <w:tr w:rsidR="00271FF6" w:rsidRPr="00271FF6" w14:paraId="076E8002" w14:textId="77777777" w:rsidTr="005004E6">
              <w:tc>
                <w:tcPr>
                  <w:tcW w:w="360" w:type="dxa"/>
                </w:tcPr>
                <w:p w14:paraId="1B27066C"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3</w:t>
                  </w:r>
                </w:p>
              </w:tc>
              <w:tc>
                <w:tcPr>
                  <w:tcW w:w="2520" w:type="dxa"/>
                </w:tcPr>
                <w:p w14:paraId="432E1CD9"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35% of the total fee</w:t>
                  </w:r>
                </w:p>
              </w:tc>
              <w:tc>
                <w:tcPr>
                  <w:tcW w:w="2520" w:type="dxa"/>
                </w:tcPr>
                <w:p w14:paraId="5B1592D6"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Deliverable 3</w:t>
                  </w:r>
                </w:p>
              </w:tc>
              <w:tc>
                <w:tcPr>
                  <w:tcW w:w="2520" w:type="dxa"/>
                </w:tcPr>
                <w:p w14:paraId="65AF0C0F"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30 November 2022</w:t>
                  </w:r>
                </w:p>
              </w:tc>
            </w:tr>
            <w:tr w:rsidR="00271FF6" w:rsidRPr="00271FF6" w14:paraId="502C4222" w14:textId="77777777" w:rsidTr="005004E6">
              <w:tc>
                <w:tcPr>
                  <w:tcW w:w="360" w:type="dxa"/>
                </w:tcPr>
                <w:p w14:paraId="35317710"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4</w:t>
                  </w:r>
                </w:p>
              </w:tc>
              <w:tc>
                <w:tcPr>
                  <w:tcW w:w="2520" w:type="dxa"/>
                </w:tcPr>
                <w:p w14:paraId="45B16C57"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25% of the total fee</w:t>
                  </w:r>
                </w:p>
              </w:tc>
              <w:tc>
                <w:tcPr>
                  <w:tcW w:w="2520" w:type="dxa"/>
                </w:tcPr>
                <w:p w14:paraId="4296230B"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Deliverable 4, 5</w:t>
                  </w:r>
                </w:p>
              </w:tc>
              <w:tc>
                <w:tcPr>
                  <w:tcW w:w="2520" w:type="dxa"/>
                </w:tcPr>
                <w:p w14:paraId="14CB23E2"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sz w:val="22"/>
                      <w:szCs w:val="22"/>
                    </w:rPr>
                    <w:t>31 January 2023</w:t>
                  </w:r>
                </w:p>
              </w:tc>
            </w:tr>
          </w:tbl>
          <w:p w14:paraId="4CF1F28F" w14:textId="77777777" w:rsidR="00271FF6" w:rsidRPr="00271FF6" w:rsidRDefault="00271FF6" w:rsidP="005004E6">
            <w:pPr>
              <w:jc w:val="both"/>
              <w:rPr>
                <w:rFonts w:asciiTheme="minorHAnsi" w:hAnsiTheme="minorHAnsi" w:cstheme="minorHAnsi"/>
                <w:sz w:val="22"/>
                <w:szCs w:val="22"/>
              </w:rPr>
            </w:pPr>
          </w:p>
        </w:tc>
      </w:tr>
    </w:tbl>
    <w:p w14:paraId="2617550E" w14:textId="77777777" w:rsidR="00271FF6" w:rsidRPr="00271FF6" w:rsidRDefault="00271FF6" w:rsidP="00271FF6">
      <w:pPr>
        <w:rPr>
          <w:rFonts w:asciiTheme="minorHAnsi" w:hAnsiTheme="minorHAnsi" w:cstheme="minorHAnsi"/>
          <w:b/>
          <w:sz w:val="22"/>
          <w:szCs w:val="22"/>
        </w:rPr>
      </w:pPr>
    </w:p>
    <w:p w14:paraId="6826C1F1" w14:textId="77777777" w:rsidR="00271FF6" w:rsidRPr="00271FF6" w:rsidRDefault="00271FF6" w:rsidP="00271FF6">
      <w:pPr>
        <w:tabs>
          <w:tab w:val="left" w:pos="1410"/>
          <w:tab w:val="left" w:pos="3632"/>
        </w:tabs>
        <w:spacing w:after="120"/>
        <w:rPr>
          <w:rFonts w:asciiTheme="minorHAnsi" w:hAnsiTheme="minorHAnsi" w:cstheme="minorHAnsi"/>
          <w:b/>
          <w:sz w:val="22"/>
          <w:szCs w:val="22"/>
        </w:rPr>
      </w:pPr>
      <w:r w:rsidRPr="00271FF6">
        <w:rPr>
          <w:rFonts w:asciiTheme="minorHAnsi" w:hAnsiTheme="minorHAnsi" w:cstheme="minorHAnsi"/>
          <w:b/>
          <w:sz w:val="22"/>
          <w:szCs w:val="22"/>
        </w:rPr>
        <w:t>REQUIRED SKILLS AND EXPERIENCE</w:t>
      </w:r>
      <w:r w:rsidRPr="00271FF6">
        <w:rPr>
          <w:rFonts w:asciiTheme="minorHAnsi" w:hAnsiTheme="minorHAnsi" w:cstheme="minorHAnsi"/>
          <w:b/>
          <w:sz w:val="22"/>
          <w:szCs w:val="22"/>
        </w:rPr>
        <w:tab/>
      </w:r>
    </w:p>
    <w:tbl>
      <w:tblPr>
        <w:tblStyle w:val="TableGrid"/>
        <w:tblW w:w="0" w:type="auto"/>
        <w:tblLook w:val="04A0" w:firstRow="1" w:lastRow="0" w:firstColumn="1" w:lastColumn="0" w:noHBand="0" w:noVBand="1"/>
      </w:tblPr>
      <w:tblGrid>
        <w:gridCol w:w="9350"/>
      </w:tblGrid>
      <w:tr w:rsidR="00271FF6" w:rsidRPr="00271FF6" w14:paraId="23688151" w14:textId="77777777" w:rsidTr="005004E6">
        <w:tc>
          <w:tcPr>
            <w:tcW w:w="9576" w:type="dxa"/>
          </w:tcPr>
          <w:p w14:paraId="31EB1BCF" w14:textId="77777777" w:rsidR="00271FF6" w:rsidRPr="00271FF6" w:rsidRDefault="00271FF6" w:rsidP="005004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
                <w:bCs/>
                <w:sz w:val="22"/>
                <w:szCs w:val="22"/>
                <w:lang w:val="en"/>
              </w:rPr>
            </w:pPr>
            <w:r w:rsidRPr="00271FF6">
              <w:rPr>
                <w:rFonts w:asciiTheme="minorHAnsi" w:hAnsiTheme="minorHAnsi" w:cstheme="minorHAnsi"/>
                <w:b/>
                <w:bCs/>
                <w:sz w:val="22"/>
                <w:szCs w:val="22"/>
                <w:lang w:val="en"/>
              </w:rPr>
              <w:t xml:space="preserve">Requirements for institution: </w:t>
            </w:r>
          </w:p>
          <w:p w14:paraId="2396A533" w14:textId="77777777" w:rsidR="00271FF6" w:rsidRPr="00271FF6" w:rsidRDefault="00271FF6" w:rsidP="00271FF6">
            <w:pPr>
              <w:rPr>
                <w:rFonts w:asciiTheme="minorHAnsi" w:hAnsiTheme="minorHAnsi" w:cstheme="minorHAnsi"/>
                <w:color w:val="000000"/>
                <w:sz w:val="22"/>
                <w:szCs w:val="22"/>
                <w:shd w:val="clear" w:color="auto" w:fill="FFFFFF"/>
              </w:rPr>
            </w:pPr>
            <w:r w:rsidRPr="00271FF6">
              <w:rPr>
                <w:rFonts w:asciiTheme="minorHAnsi" w:hAnsiTheme="minorHAnsi" w:cstheme="minorHAnsi"/>
                <w:color w:val="000000"/>
                <w:sz w:val="22"/>
                <w:szCs w:val="22"/>
                <w:shd w:val="clear" w:color="auto" w:fill="FFFFFF"/>
              </w:rPr>
              <w:t>The service provider’s team will include:</w:t>
            </w:r>
          </w:p>
          <w:p w14:paraId="654C5690" w14:textId="77777777" w:rsidR="00271FF6" w:rsidRPr="00271FF6" w:rsidRDefault="00271FF6" w:rsidP="00271FF6">
            <w:pPr>
              <w:rPr>
                <w:rFonts w:asciiTheme="minorHAnsi" w:hAnsiTheme="minorHAnsi" w:cstheme="minorHAnsi"/>
                <w:color w:val="000000"/>
                <w:sz w:val="22"/>
                <w:szCs w:val="22"/>
                <w:shd w:val="clear" w:color="auto" w:fill="FFFFFF"/>
              </w:rPr>
            </w:pPr>
            <w:r w:rsidRPr="00271FF6">
              <w:rPr>
                <w:rFonts w:asciiTheme="minorHAnsi" w:hAnsiTheme="minorHAnsi" w:cstheme="minorHAnsi"/>
                <w:color w:val="000000"/>
                <w:sz w:val="22"/>
                <w:szCs w:val="22"/>
                <w:shd w:val="clear" w:color="auto" w:fill="FFFFFF"/>
              </w:rPr>
              <w:t>At least a team leader and 2 specialists</w:t>
            </w:r>
          </w:p>
          <w:p w14:paraId="3CA1C5A1" w14:textId="77777777" w:rsidR="00271FF6" w:rsidRPr="00271FF6" w:rsidRDefault="00271FF6" w:rsidP="005004E6">
            <w:pPr>
              <w:spacing w:before="100" w:beforeAutospacing="1" w:after="100" w:afterAutospacing="1"/>
              <w:rPr>
                <w:rFonts w:asciiTheme="minorHAnsi" w:hAnsiTheme="minorHAnsi" w:cstheme="minorHAnsi"/>
                <w:b/>
                <w:bCs/>
                <w:color w:val="000000"/>
                <w:sz w:val="22"/>
                <w:szCs w:val="22"/>
                <w:shd w:val="clear" w:color="auto" w:fill="FFFFFF"/>
              </w:rPr>
            </w:pPr>
            <w:r w:rsidRPr="00271FF6">
              <w:rPr>
                <w:rFonts w:asciiTheme="minorHAnsi" w:hAnsiTheme="minorHAnsi" w:cstheme="minorHAnsi"/>
                <w:b/>
                <w:bCs/>
                <w:color w:val="000000"/>
                <w:sz w:val="22"/>
                <w:szCs w:val="22"/>
                <w:shd w:val="clear" w:color="auto" w:fill="FFFFFF"/>
              </w:rPr>
              <w:t>Team leader (48 days)</w:t>
            </w:r>
          </w:p>
          <w:p w14:paraId="252779DF"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Masters’ degree in public administration and related field</w:t>
            </w:r>
          </w:p>
          <w:p w14:paraId="767B2551"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Minimum 5 years’ experience in working with international organizations and with central, sectoral ministry or sub-national government finance departments would be an </w:t>
            </w:r>
            <w:proofErr w:type="gramStart"/>
            <w:r w:rsidRPr="00271FF6">
              <w:rPr>
                <w:rFonts w:asciiTheme="minorHAnsi" w:hAnsiTheme="minorHAnsi" w:cstheme="minorHAnsi"/>
                <w:color w:val="000000"/>
                <w:szCs w:val="22"/>
                <w:shd w:val="clear" w:color="auto" w:fill="FFFFFF"/>
              </w:rPr>
              <w:t>asset;</w:t>
            </w:r>
            <w:proofErr w:type="gramEnd"/>
          </w:p>
          <w:p w14:paraId="6D53954D"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Good leadership and coordination skills</w:t>
            </w:r>
          </w:p>
          <w:p w14:paraId="3A9394FF"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Good problem solving and communication skills</w:t>
            </w:r>
          </w:p>
          <w:p w14:paraId="4AC7D560"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Analytical and reporting skills</w:t>
            </w:r>
          </w:p>
          <w:p w14:paraId="6F519C70" w14:textId="77777777" w:rsidR="00271FF6" w:rsidRPr="00271FF6" w:rsidRDefault="00271FF6" w:rsidP="005004E6">
            <w:pPr>
              <w:spacing w:before="100" w:beforeAutospacing="1" w:after="100" w:afterAutospacing="1"/>
              <w:rPr>
                <w:rFonts w:asciiTheme="minorHAnsi" w:hAnsiTheme="minorHAnsi" w:cstheme="minorHAnsi"/>
                <w:b/>
                <w:bCs/>
                <w:color w:val="000000"/>
                <w:sz w:val="22"/>
                <w:szCs w:val="22"/>
                <w:shd w:val="clear" w:color="auto" w:fill="FFFFFF"/>
              </w:rPr>
            </w:pPr>
            <w:r w:rsidRPr="00271FF6">
              <w:rPr>
                <w:rFonts w:asciiTheme="minorHAnsi" w:hAnsiTheme="minorHAnsi" w:cstheme="minorHAnsi"/>
                <w:b/>
                <w:bCs/>
                <w:color w:val="000000"/>
                <w:sz w:val="22"/>
                <w:szCs w:val="22"/>
                <w:shd w:val="clear" w:color="auto" w:fill="FFFFFF"/>
              </w:rPr>
              <w:t>Team member - Monitoring and evaluation Specialist (90 days):</w:t>
            </w:r>
          </w:p>
          <w:p w14:paraId="28EB695A"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A minimum of 5 years of experience in monitoring and evaluation experience at the national and international level </w:t>
            </w:r>
            <w:proofErr w:type="gramStart"/>
            <w:r w:rsidRPr="00271FF6">
              <w:rPr>
                <w:rFonts w:asciiTheme="minorHAnsi" w:hAnsiTheme="minorHAnsi" w:cstheme="minorHAnsi"/>
                <w:color w:val="000000"/>
                <w:szCs w:val="22"/>
                <w:shd w:val="clear" w:color="auto" w:fill="FFFFFF"/>
              </w:rPr>
              <w:t>required;</w:t>
            </w:r>
            <w:proofErr w:type="gramEnd"/>
          </w:p>
          <w:p w14:paraId="6A35747D"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lastRenderedPageBreak/>
              <w:t xml:space="preserve">Expertise in results measurement methodologies including designing results frameworks and </w:t>
            </w:r>
            <w:r w:rsidRPr="00271FF6">
              <w:rPr>
                <w:rFonts w:asciiTheme="minorHAnsi" w:hAnsiTheme="minorHAnsi" w:cstheme="minorHAnsi"/>
                <w:szCs w:val="22"/>
              </w:rPr>
              <w:t xml:space="preserve">evaluating the achievements of outcomes versus </w:t>
            </w:r>
            <w:proofErr w:type="gramStart"/>
            <w:r w:rsidRPr="00271FF6">
              <w:rPr>
                <w:rFonts w:asciiTheme="minorHAnsi" w:hAnsiTheme="minorHAnsi" w:cstheme="minorHAnsi"/>
                <w:szCs w:val="22"/>
              </w:rPr>
              <w:t>targets</w:t>
            </w:r>
            <w:r w:rsidRPr="00271FF6">
              <w:rPr>
                <w:rFonts w:asciiTheme="minorHAnsi" w:hAnsiTheme="minorHAnsi" w:cstheme="minorHAnsi"/>
                <w:color w:val="000000"/>
                <w:szCs w:val="22"/>
                <w:shd w:val="clear" w:color="auto" w:fill="FFFFFF"/>
              </w:rPr>
              <w:t>;</w:t>
            </w:r>
            <w:proofErr w:type="gramEnd"/>
          </w:p>
          <w:p w14:paraId="1FC2D49A"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Experience in the usage of computers and office software packages, experience in handling of </w:t>
            </w:r>
            <w:proofErr w:type="gramStart"/>
            <w:r w:rsidRPr="00271FF6">
              <w:rPr>
                <w:rFonts w:asciiTheme="minorHAnsi" w:hAnsiTheme="minorHAnsi" w:cstheme="minorHAnsi"/>
                <w:color w:val="000000"/>
                <w:szCs w:val="22"/>
                <w:shd w:val="clear" w:color="auto" w:fill="FFFFFF"/>
              </w:rPr>
              <w:t>web based</w:t>
            </w:r>
            <w:proofErr w:type="gramEnd"/>
            <w:r w:rsidRPr="00271FF6">
              <w:rPr>
                <w:rFonts w:asciiTheme="minorHAnsi" w:hAnsiTheme="minorHAnsi" w:cstheme="minorHAnsi"/>
                <w:color w:val="000000"/>
                <w:szCs w:val="22"/>
                <w:shd w:val="clear" w:color="auto" w:fill="FFFFFF"/>
              </w:rPr>
              <w:t xml:space="preserve"> management systems; proficiency in using statistical analysis software, such as SPSS, STATA, Excel); qualitative data analysis software (such as QSR) will be an asset.</w:t>
            </w:r>
          </w:p>
          <w:p w14:paraId="1062CEB9"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Report writing and presentation skills; experienced in rendering M&amp;E results using different media</w:t>
            </w:r>
          </w:p>
          <w:p w14:paraId="39A13A37"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Fluency in written and spoken English and </w:t>
            </w:r>
            <w:proofErr w:type="gramStart"/>
            <w:r w:rsidRPr="00271FF6">
              <w:rPr>
                <w:rFonts w:asciiTheme="minorHAnsi" w:hAnsiTheme="minorHAnsi" w:cstheme="minorHAnsi"/>
                <w:color w:val="000000"/>
                <w:szCs w:val="22"/>
                <w:shd w:val="clear" w:color="auto" w:fill="FFFFFF"/>
              </w:rPr>
              <w:t>Mongolian;</w:t>
            </w:r>
            <w:proofErr w:type="gramEnd"/>
          </w:p>
          <w:p w14:paraId="794333DB"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Good leadership and communication </w:t>
            </w:r>
            <w:proofErr w:type="gramStart"/>
            <w:r w:rsidRPr="00271FF6">
              <w:rPr>
                <w:rFonts w:asciiTheme="minorHAnsi" w:hAnsiTheme="minorHAnsi" w:cstheme="minorHAnsi"/>
                <w:color w:val="000000"/>
                <w:szCs w:val="22"/>
                <w:shd w:val="clear" w:color="auto" w:fill="FFFFFF"/>
              </w:rPr>
              <w:t>skills;</w:t>
            </w:r>
            <w:proofErr w:type="gramEnd"/>
          </w:p>
          <w:p w14:paraId="22295DA2" w14:textId="77777777" w:rsidR="00271FF6" w:rsidRPr="00271FF6" w:rsidRDefault="00271FF6" w:rsidP="005004E6">
            <w:pPr>
              <w:spacing w:before="100" w:beforeAutospacing="1" w:after="100" w:afterAutospacing="1"/>
              <w:rPr>
                <w:rFonts w:asciiTheme="minorHAnsi" w:hAnsiTheme="minorHAnsi" w:cstheme="minorHAnsi"/>
                <w:b/>
                <w:bCs/>
                <w:color w:val="000000"/>
                <w:sz w:val="22"/>
                <w:szCs w:val="22"/>
                <w:shd w:val="clear" w:color="auto" w:fill="FFFFFF"/>
              </w:rPr>
            </w:pPr>
            <w:r w:rsidRPr="00271FF6">
              <w:rPr>
                <w:rFonts w:asciiTheme="minorHAnsi" w:hAnsiTheme="minorHAnsi" w:cstheme="minorHAnsi"/>
                <w:b/>
                <w:bCs/>
                <w:color w:val="000000"/>
                <w:sz w:val="22"/>
                <w:szCs w:val="22"/>
                <w:shd w:val="clear" w:color="auto" w:fill="FFFFFF"/>
              </w:rPr>
              <w:t>Team member – Budgeting Specialist (72 days):</w:t>
            </w:r>
          </w:p>
          <w:p w14:paraId="27F9DA1B" w14:textId="77777777" w:rsidR="00271FF6" w:rsidRPr="00271FF6" w:rsidRDefault="00271FF6" w:rsidP="00DE19E3">
            <w:pPr>
              <w:pStyle w:val="ListParagraph"/>
              <w:numPr>
                <w:ilvl w:val="0"/>
                <w:numId w:val="12"/>
              </w:numPr>
              <w:spacing w:line="240" w:lineRule="auto"/>
              <w:jc w:val="both"/>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Minimum 5 years of work experience in the areas of public financial management reform, fiscal policy analysis, development and economic policy, budget systems, revenue and expenditure reviews, data analysis and </w:t>
            </w:r>
            <w:proofErr w:type="gramStart"/>
            <w:r w:rsidRPr="00271FF6">
              <w:rPr>
                <w:rFonts w:asciiTheme="minorHAnsi" w:hAnsiTheme="minorHAnsi" w:cstheme="minorHAnsi"/>
                <w:color w:val="000000"/>
                <w:szCs w:val="22"/>
                <w:shd w:val="clear" w:color="auto" w:fill="FFFFFF"/>
              </w:rPr>
              <w:t>management;</w:t>
            </w:r>
            <w:proofErr w:type="gramEnd"/>
            <w:r w:rsidRPr="00271FF6">
              <w:rPr>
                <w:rFonts w:asciiTheme="minorHAnsi" w:hAnsiTheme="minorHAnsi" w:cstheme="minorHAnsi"/>
                <w:color w:val="000000"/>
                <w:szCs w:val="22"/>
                <w:shd w:val="clear" w:color="auto" w:fill="FFFFFF"/>
              </w:rPr>
              <w:t xml:space="preserve"> </w:t>
            </w:r>
          </w:p>
          <w:p w14:paraId="373117E0"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Prior experience of work with central, sectoral ministry or sub-national government finance departments would be an </w:t>
            </w:r>
            <w:proofErr w:type="gramStart"/>
            <w:r w:rsidRPr="00271FF6">
              <w:rPr>
                <w:rFonts w:asciiTheme="minorHAnsi" w:hAnsiTheme="minorHAnsi" w:cstheme="minorHAnsi"/>
                <w:color w:val="000000"/>
                <w:szCs w:val="22"/>
                <w:shd w:val="clear" w:color="auto" w:fill="FFFFFF"/>
              </w:rPr>
              <w:t>asset;</w:t>
            </w:r>
            <w:proofErr w:type="gramEnd"/>
          </w:p>
          <w:p w14:paraId="716DAC96"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Good analytic and report writing </w:t>
            </w:r>
            <w:proofErr w:type="gramStart"/>
            <w:r w:rsidRPr="00271FF6">
              <w:rPr>
                <w:rFonts w:asciiTheme="minorHAnsi" w:hAnsiTheme="minorHAnsi" w:cstheme="minorHAnsi"/>
                <w:color w:val="000000"/>
                <w:szCs w:val="22"/>
                <w:shd w:val="clear" w:color="auto" w:fill="FFFFFF"/>
              </w:rPr>
              <w:t>skills;</w:t>
            </w:r>
            <w:proofErr w:type="gramEnd"/>
          </w:p>
          <w:p w14:paraId="1782E9E2"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Fluency in written and spoken English and </w:t>
            </w:r>
            <w:proofErr w:type="gramStart"/>
            <w:r w:rsidRPr="00271FF6">
              <w:rPr>
                <w:rFonts w:asciiTheme="minorHAnsi" w:hAnsiTheme="minorHAnsi" w:cstheme="minorHAnsi"/>
                <w:color w:val="000000"/>
                <w:szCs w:val="22"/>
                <w:shd w:val="clear" w:color="auto" w:fill="FFFFFF"/>
              </w:rPr>
              <w:t>Mongolian;</w:t>
            </w:r>
            <w:proofErr w:type="gramEnd"/>
          </w:p>
          <w:p w14:paraId="14535274" w14:textId="77777777" w:rsidR="00271FF6" w:rsidRPr="00271FF6" w:rsidRDefault="00271FF6" w:rsidP="00DE19E3">
            <w:pPr>
              <w:pStyle w:val="ListParagraph"/>
              <w:widowControl/>
              <w:numPr>
                <w:ilvl w:val="0"/>
                <w:numId w:val="12"/>
              </w:numPr>
              <w:overflowPunct/>
              <w:adjustRightInd/>
              <w:spacing w:before="100" w:beforeAutospacing="1" w:after="100" w:afterAutospacing="1" w:line="240" w:lineRule="auto"/>
              <w:rPr>
                <w:rFonts w:asciiTheme="minorHAnsi" w:hAnsiTheme="minorHAnsi" w:cstheme="minorHAnsi"/>
                <w:color w:val="000000"/>
                <w:szCs w:val="22"/>
                <w:shd w:val="clear" w:color="auto" w:fill="FFFFFF"/>
              </w:rPr>
            </w:pPr>
            <w:r w:rsidRPr="00271FF6">
              <w:rPr>
                <w:rFonts w:asciiTheme="minorHAnsi" w:hAnsiTheme="minorHAnsi" w:cstheme="minorHAnsi"/>
                <w:color w:val="000000"/>
                <w:szCs w:val="22"/>
                <w:shd w:val="clear" w:color="auto" w:fill="FFFFFF"/>
              </w:rPr>
              <w:t xml:space="preserve">Good communication and </w:t>
            </w:r>
            <w:proofErr w:type="gramStart"/>
            <w:r w:rsidRPr="00271FF6">
              <w:rPr>
                <w:rFonts w:asciiTheme="minorHAnsi" w:hAnsiTheme="minorHAnsi" w:cstheme="minorHAnsi"/>
                <w:color w:val="000000"/>
                <w:szCs w:val="22"/>
                <w:shd w:val="clear" w:color="auto" w:fill="FFFFFF"/>
              </w:rPr>
              <w:t>problem solving</w:t>
            </w:r>
            <w:proofErr w:type="gramEnd"/>
            <w:r w:rsidRPr="00271FF6">
              <w:rPr>
                <w:rFonts w:asciiTheme="minorHAnsi" w:hAnsiTheme="minorHAnsi" w:cstheme="minorHAnsi"/>
                <w:color w:val="000000"/>
                <w:szCs w:val="22"/>
                <w:shd w:val="clear" w:color="auto" w:fill="FFFFFF"/>
              </w:rPr>
              <w:t xml:space="preserve"> skills.</w:t>
            </w:r>
          </w:p>
          <w:p w14:paraId="5B8EED54"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b/>
                <w:sz w:val="22"/>
                <w:szCs w:val="22"/>
              </w:rPr>
              <w:t>Price Proposal and Schedule of Payments</w:t>
            </w:r>
          </w:p>
          <w:p w14:paraId="15338A68" w14:textId="77777777" w:rsidR="00271FF6" w:rsidRPr="00271FF6" w:rsidRDefault="00271FF6" w:rsidP="005004E6">
            <w:pPr>
              <w:widowControl w:val="0"/>
              <w:overflowPunct w:val="0"/>
              <w:adjustRightInd w:val="0"/>
              <w:spacing w:line="276" w:lineRule="auto"/>
              <w:jc w:val="both"/>
              <w:rPr>
                <w:rFonts w:asciiTheme="minorHAnsi" w:hAnsiTheme="minorHAnsi" w:cstheme="minorHAnsi"/>
                <w:sz w:val="22"/>
                <w:szCs w:val="22"/>
              </w:rPr>
            </w:pPr>
            <w:r w:rsidRPr="00271FF6">
              <w:rPr>
                <w:rFonts w:asciiTheme="minorHAnsi" w:hAnsiTheme="minorHAnsi" w:cstheme="minorHAnsi"/>
                <w:sz w:val="22"/>
                <w:szCs w:val="22"/>
              </w:rPr>
              <w:t>Consulting firm must send a financial proposal based on a lump sum amount.</w:t>
            </w:r>
          </w:p>
          <w:p w14:paraId="755177EB" w14:textId="77777777" w:rsidR="00271FF6" w:rsidRPr="00271FF6" w:rsidRDefault="00271FF6" w:rsidP="005004E6">
            <w:pPr>
              <w:widowControl w:val="0"/>
              <w:overflowPunct w:val="0"/>
              <w:adjustRightInd w:val="0"/>
              <w:spacing w:line="276" w:lineRule="auto"/>
              <w:jc w:val="both"/>
              <w:rPr>
                <w:rFonts w:asciiTheme="minorHAnsi" w:hAnsiTheme="minorHAnsi" w:cstheme="minorHAnsi"/>
                <w:b/>
                <w:sz w:val="22"/>
                <w:szCs w:val="22"/>
              </w:rPr>
            </w:pPr>
          </w:p>
          <w:p w14:paraId="51725ECB" w14:textId="77777777" w:rsidR="00271FF6" w:rsidRPr="00271FF6" w:rsidRDefault="00271FF6" w:rsidP="005004E6">
            <w:pPr>
              <w:widowControl w:val="0"/>
              <w:overflowPunct w:val="0"/>
              <w:adjustRightInd w:val="0"/>
              <w:spacing w:line="276" w:lineRule="auto"/>
              <w:jc w:val="both"/>
              <w:rPr>
                <w:rFonts w:asciiTheme="minorHAnsi" w:hAnsiTheme="minorHAnsi" w:cstheme="minorHAnsi"/>
                <w:sz w:val="22"/>
                <w:szCs w:val="22"/>
              </w:rPr>
            </w:pPr>
            <w:r w:rsidRPr="00271FF6">
              <w:rPr>
                <w:rFonts w:asciiTheme="minorHAnsi" w:hAnsiTheme="minorHAnsi" w:cstheme="minorHAnsi"/>
                <w:sz w:val="22"/>
                <w:szCs w:val="22"/>
              </w:rPr>
              <w:t xml:space="preserve">The total amount quoted shall be all-inclusive and include all cost components required to perform the deliverables identified in the TOR, including professional fees, and any other applicable cost to be incurred by the consulting team in completing the assignment. The contract price will be fixed output-based price regardless of the extension of the herein specified duration. </w:t>
            </w:r>
          </w:p>
          <w:p w14:paraId="2BAB654B" w14:textId="77777777" w:rsidR="00271FF6" w:rsidRPr="00271FF6" w:rsidRDefault="00271FF6" w:rsidP="005004E6">
            <w:pPr>
              <w:spacing w:line="276" w:lineRule="auto"/>
              <w:jc w:val="both"/>
              <w:rPr>
                <w:rFonts w:asciiTheme="minorHAnsi" w:hAnsiTheme="minorHAnsi" w:cstheme="minorHAnsi"/>
                <w:sz w:val="22"/>
                <w:szCs w:val="22"/>
                <w:lang w:val="mn-MN"/>
              </w:rPr>
            </w:pPr>
          </w:p>
          <w:p w14:paraId="6959B606"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sz w:val="22"/>
                <w:szCs w:val="22"/>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14:paraId="31A904D5" w14:textId="77777777" w:rsidR="00271FF6" w:rsidRPr="00271FF6" w:rsidRDefault="00271FF6" w:rsidP="005004E6">
            <w:pPr>
              <w:spacing w:line="276" w:lineRule="auto"/>
              <w:jc w:val="both"/>
              <w:rPr>
                <w:rFonts w:asciiTheme="minorHAnsi" w:hAnsiTheme="minorHAnsi" w:cstheme="minorHAnsi"/>
                <w:i/>
                <w:sz w:val="22"/>
                <w:szCs w:val="22"/>
                <w:lang w:val="en-PH"/>
              </w:rPr>
            </w:pPr>
          </w:p>
          <w:p w14:paraId="3C2B347F" w14:textId="77777777" w:rsidR="00271FF6" w:rsidRPr="00271FF6" w:rsidRDefault="00271FF6" w:rsidP="005004E6">
            <w:pPr>
              <w:spacing w:line="276" w:lineRule="auto"/>
              <w:jc w:val="both"/>
              <w:rPr>
                <w:rFonts w:asciiTheme="minorHAnsi" w:hAnsiTheme="minorHAnsi" w:cstheme="minorHAnsi"/>
                <w:b/>
                <w:sz w:val="22"/>
                <w:szCs w:val="22"/>
              </w:rPr>
            </w:pPr>
            <w:r w:rsidRPr="00271FF6">
              <w:rPr>
                <w:rFonts w:asciiTheme="minorHAnsi" w:hAnsiTheme="minorHAnsi" w:cstheme="minorHAnsi"/>
                <w:b/>
                <w:sz w:val="22"/>
                <w:szCs w:val="22"/>
              </w:rPr>
              <w:t>Evaluation Method and Criteria</w:t>
            </w:r>
          </w:p>
          <w:p w14:paraId="6089D329"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sz w:val="22"/>
                <w:szCs w:val="22"/>
              </w:rPr>
              <w:t xml:space="preserve">Interested Contractors shall submit: </w:t>
            </w:r>
          </w:p>
          <w:p w14:paraId="2276C2BC"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b/>
                <w:bCs/>
                <w:sz w:val="22"/>
                <w:szCs w:val="22"/>
              </w:rPr>
              <w:t>Expression of Interest</w:t>
            </w:r>
            <w:r w:rsidRPr="00271FF6">
              <w:rPr>
                <w:rFonts w:asciiTheme="minorHAnsi" w:hAnsiTheme="minorHAnsi" w:cstheme="minorHAnsi"/>
                <w:sz w:val="22"/>
                <w:szCs w:val="22"/>
              </w:rPr>
              <w:t xml:space="preserve"> using the template provided in Annex II. </w:t>
            </w:r>
          </w:p>
          <w:p w14:paraId="41195CEB" w14:textId="77777777" w:rsidR="00271FF6" w:rsidRPr="00271FF6" w:rsidRDefault="00271FF6" w:rsidP="005004E6">
            <w:pPr>
              <w:spacing w:line="276" w:lineRule="auto"/>
              <w:jc w:val="both"/>
              <w:rPr>
                <w:rFonts w:asciiTheme="minorHAnsi" w:hAnsiTheme="minorHAnsi" w:cstheme="minorHAnsi"/>
                <w:sz w:val="22"/>
                <w:szCs w:val="22"/>
              </w:rPr>
            </w:pPr>
          </w:p>
          <w:p w14:paraId="050E8D2C"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b/>
                <w:bCs/>
                <w:sz w:val="22"/>
                <w:szCs w:val="22"/>
              </w:rPr>
              <w:t>Technical proposal,</w:t>
            </w:r>
            <w:r w:rsidRPr="00271FF6">
              <w:rPr>
                <w:rFonts w:asciiTheme="minorHAnsi" w:hAnsiTheme="minorHAnsi" w:cstheme="minorHAnsi"/>
                <w:sz w:val="22"/>
                <w:szCs w:val="22"/>
              </w:rPr>
              <w:t xml:space="preserve"> including a) brief introduction of the entity; and b) copies of incorporation documents, licenses, etc., issued by an authorized entity; c) proposed methodology and the indicative timeline for carrying out the assignment; d) brief resumes of the proposed team members. </w:t>
            </w:r>
          </w:p>
          <w:p w14:paraId="1A4A96BF" w14:textId="77777777" w:rsidR="00271FF6" w:rsidRPr="00271FF6" w:rsidRDefault="00271FF6" w:rsidP="005004E6">
            <w:pPr>
              <w:spacing w:line="276" w:lineRule="auto"/>
              <w:jc w:val="both"/>
              <w:rPr>
                <w:rFonts w:asciiTheme="minorHAnsi" w:hAnsiTheme="minorHAnsi" w:cstheme="minorHAnsi"/>
                <w:sz w:val="22"/>
                <w:szCs w:val="22"/>
              </w:rPr>
            </w:pPr>
          </w:p>
          <w:p w14:paraId="3A85D4FC" w14:textId="77777777" w:rsidR="00271FF6" w:rsidRPr="00271FF6" w:rsidRDefault="00271FF6" w:rsidP="005004E6">
            <w:pPr>
              <w:spacing w:line="276" w:lineRule="auto"/>
              <w:jc w:val="both"/>
              <w:rPr>
                <w:rFonts w:asciiTheme="minorHAnsi" w:hAnsiTheme="minorHAnsi" w:cstheme="minorHAnsi"/>
                <w:sz w:val="22"/>
                <w:szCs w:val="22"/>
              </w:rPr>
            </w:pPr>
            <w:r w:rsidRPr="00271FF6">
              <w:rPr>
                <w:rFonts w:asciiTheme="minorHAnsi" w:hAnsiTheme="minorHAnsi" w:cstheme="minorHAnsi"/>
                <w:b/>
                <w:bCs/>
                <w:sz w:val="22"/>
                <w:szCs w:val="22"/>
              </w:rPr>
              <w:t>Professional reference for the Entity</w:t>
            </w:r>
            <w:r w:rsidRPr="00271FF6">
              <w:rPr>
                <w:rFonts w:asciiTheme="minorHAnsi" w:hAnsiTheme="minorHAnsi" w:cstheme="minorHAnsi"/>
                <w:sz w:val="22"/>
                <w:szCs w:val="22"/>
              </w:rPr>
              <w:t xml:space="preserve"> from previous clients and/or face page of successfully completed contracts of similar scope and nature, to showcase the required experience requirement. </w:t>
            </w:r>
          </w:p>
          <w:p w14:paraId="3B4898D8" w14:textId="77777777" w:rsidR="00271FF6" w:rsidRPr="00271FF6" w:rsidRDefault="00271FF6" w:rsidP="005004E6">
            <w:pPr>
              <w:spacing w:line="276" w:lineRule="auto"/>
              <w:jc w:val="both"/>
              <w:rPr>
                <w:rFonts w:asciiTheme="minorHAnsi" w:hAnsiTheme="minorHAnsi" w:cstheme="minorHAnsi"/>
                <w:sz w:val="22"/>
                <w:szCs w:val="22"/>
              </w:rPr>
            </w:pPr>
          </w:p>
          <w:p w14:paraId="6B1C7361" w14:textId="77777777" w:rsidR="00271FF6" w:rsidRPr="00271FF6" w:rsidRDefault="00271FF6" w:rsidP="005004E6">
            <w:pPr>
              <w:spacing w:line="276" w:lineRule="auto"/>
              <w:jc w:val="both"/>
              <w:rPr>
                <w:rFonts w:asciiTheme="minorHAnsi" w:hAnsiTheme="minorHAnsi" w:cstheme="minorHAnsi"/>
                <w:b/>
                <w:sz w:val="22"/>
                <w:szCs w:val="22"/>
              </w:rPr>
            </w:pPr>
            <w:r w:rsidRPr="00271FF6">
              <w:rPr>
                <w:rFonts w:asciiTheme="minorHAnsi" w:hAnsiTheme="minorHAnsi" w:cstheme="minorHAnsi"/>
                <w:b/>
                <w:bCs/>
                <w:sz w:val="22"/>
                <w:szCs w:val="22"/>
              </w:rPr>
              <w:t>Financial proposal,</w:t>
            </w:r>
            <w:r w:rsidRPr="00271FF6">
              <w:rPr>
                <w:rFonts w:asciiTheme="minorHAnsi" w:hAnsiTheme="minorHAnsi" w:cstheme="minorHAnsi"/>
                <w:sz w:val="22"/>
                <w:szCs w:val="22"/>
              </w:rPr>
              <w:t xml:space="preserve"> as per template provided in Annex III and in line with section VII above. Incomplete proposals may not be considered. Only the successful candidate will be notified of contract award</w:t>
            </w:r>
            <w:r w:rsidRPr="00271FF6">
              <w:rPr>
                <w:rFonts w:asciiTheme="minorHAnsi" w:hAnsiTheme="minorHAnsi" w:cstheme="minorHAnsi"/>
                <w:b/>
                <w:sz w:val="22"/>
                <w:szCs w:val="22"/>
              </w:rPr>
              <w:t xml:space="preserve"> </w:t>
            </w:r>
          </w:p>
          <w:p w14:paraId="3D833312" w14:textId="77777777" w:rsidR="00271FF6" w:rsidRPr="00271FF6" w:rsidRDefault="00271FF6" w:rsidP="005004E6">
            <w:pPr>
              <w:spacing w:line="276" w:lineRule="auto"/>
              <w:jc w:val="both"/>
              <w:rPr>
                <w:rFonts w:asciiTheme="minorHAnsi" w:hAnsiTheme="minorHAnsi" w:cstheme="minorHAnsi"/>
                <w:b/>
                <w:sz w:val="22"/>
                <w:szCs w:val="22"/>
              </w:rPr>
            </w:pPr>
          </w:p>
          <w:p w14:paraId="6D4B037E" w14:textId="77777777" w:rsidR="00271FF6" w:rsidRPr="00271FF6" w:rsidRDefault="00271FF6" w:rsidP="005004E6">
            <w:pPr>
              <w:spacing w:line="276" w:lineRule="auto"/>
              <w:jc w:val="both"/>
              <w:rPr>
                <w:rFonts w:asciiTheme="minorHAnsi" w:hAnsiTheme="minorHAnsi" w:cstheme="minorHAnsi"/>
                <w:i/>
                <w:sz w:val="22"/>
                <w:szCs w:val="22"/>
              </w:rPr>
            </w:pPr>
            <w:r w:rsidRPr="00271FF6">
              <w:rPr>
                <w:rFonts w:asciiTheme="minorHAnsi" w:hAnsiTheme="minorHAnsi" w:cstheme="minorHAnsi"/>
                <w:b/>
                <w:sz w:val="22"/>
                <w:szCs w:val="22"/>
              </w:rPr>
              <w:t>Annexes</w:t>
            </w:r>
          </w:p>
          <w:p w14:paraId="698EB952" w14:textId="7CE51FC1" w:rsidR="00271FF6" w:rsidRPr="00271FF6" w:rsidRDefault="00271FF6" w:rsidP="00DE19E3">
            <w:pPr>
              <w:pStyle w:val="ListParagraph"/>
              <w:widowControl/>
              <w:numPr>
                <w:ilvl w:val="0"/>
                <w:numId w:val="12"/>
              </w:numPr>
              <w:overflowPunct/>
              <w:adjustRightInd/>
              <w:spacing w:line="276" w:lineRule="auto"/>
              <w:jc w:val="both"/>
              <w:rPr>
                <w:rFonts w:asciiTheme="minorHAnsi" w:hAnsiTheme="minorHAnsi" w:cstheme="minorHAnsi"/>
                <w:szCs w:val="22"/>
              </w:rPr>
            </w:pPr>
            <w:r w:rsidRPr="00271FF6">
              <w:rPr>
                <w:rFonts w:asciiTheme="minorHAnsi" w:hAnsiTheme="minorHAnsi" w:cstheme="minorHAnsi"/>
                <w:szCs w:val="22"/>
              </w:rPr>
              <w:t xml:space="preserve">Annex I – </w:t>
            </w:r>
            <w:r w:rsidRPr="00271FF6">
              <w:rPr>
                <w:rFonts w:asciiTheme="minorHAnsi" w:hAnsiTheme="minorHAnsi" w:cstheme="minorHAnsi"/>
                <w:szCs w:val="22"/>
                <w:u w:val="single"/>
              </w:rPr>
              <w:t>Technical evaluation scoring guide</w:t>
            </w:r>
            <w:r w:rsidRPr="00271FF6">
              <w:rPr>
                <w:rFonts w:asciiTheme="minorHAnsi" w:hAnsiTheme="minorHAnsi" w:cstheme="minorHAnsi"/>
                <w:szCs w:val="22"/>
              </w:rPr>
              <w:t xml:space="preserve"> </w:t>
            </w:r>
          </w:p>
        </w:tc>
      </w:tr>
    </w:tbl>
    <w:p w14:paraId="7B35C3EF" w14:textId="77777777" w:rsidR="00271FF6" w:rsidRPr="00271FF6" w:rsidRDefault="00271FF6" w:rsidP="00271FF6">
      <w:pPr>
        <w:spacing w:after="60"/>
        <w:rPr>
          <w:rFonts w:asciiTheme="minorHAnsi" w:hAnsiTheme="minorHAnsi" w:cstheme="minorHAnsi"/>
          <w:b/>
          <w:sz w:val="22"/>
          <w:szCs w:val="22"/>
        </w:rPr>
      </w:pPr>
    </w:p>
    <w:p w14:paraId="4B124235" w14:textId="77777777" w:rsidR="00271FF6" w:rsidRPr="00271FF6" w:rsidRDefault="00271FF6" w:rsidP="00271FF6">
      <w:pPr>
        <w:spacing w:after="60"/>
        <w:rPr>
          <w:rFonts w:asciiTheme="minorHAnsi" w:hAnsiTheme="minorHAnsi" w:cstheme="minorHAnsi"/>
          <w:b/>
          <w:sz w:val="22"/>
          <w:szCs w:val="22"/>
        </w:rPr>
      </w:pPr>
    </w:p>
    <w:p w14:paraId="1682C0E6" w14:textId="77777777" w:rsidR="00271FF6" w:rsidRPr="00271FF6" w:rsidRDefault="00271FF6" w:rsidP="00271FF6">
      <w:pPr>
        <w:jc w:val="both"/>
        <w:rPr>
          <w:rFonts w:asciiTheme="minorHAnsi" w:hAnsiTheme="minorHAnsi" w:cstheme="minorHAnsi"/>
          <w:b/>
          <w:sz w:val="22"/>
          <w:szCs w:val="22"/>
        </w:rPr>
      </w:pPr>
    </w:p>
    <w:tbl>
      <w:tblPr>
        <w:tblStyle w:val="TableGrid"/>
        <w:tblpPr w:leftFromText="180" w:rightFromText="180" w:vertAnchor="text" w:horzAnchor="margin" w:tblpXSpec="center" w:tblpY="489"/>
        <w:tblW w:w="9168" w:type="dxa"/>
        <w:shd w:val="clear" w:color="auto" w:fill="FFFFFF" w:themeFill="background1"/>
        <w:tblLayout w:type="fixed"/>
        <w:tblLook w:val="04A0" w:firstRow="1" w:lastRow="0" w:firstColumn="1" w:lastColumn="0" w:noHBand="0" w:noVBand="1"/>
      </w:tblPr>
      <w:tblGrid>
        <w:gridCol w:w="6828"/>
        <w:gridCol w:w="990"/>
        <w:gridCol w:w="1350"/>
      </w:tblGrid>
      <w:tr w:rsidR="00271FF6" w:rsidRPr="00271FF6" w14:paraId="1A34C2A1" w14:textId="77777777" w:rsidTr="005004E6">
        <w:trPr>
          <w:trHeight w:val="445"/>
        </w:trPr>
        <w:tc>
          <w:tcPr>
            <w:tcW w:w="6828" w:type="dxa"/>
            <w:vMerge w:val="restart"/>
            <w:shd w:val="clear" w:color="auto" w:fill="B8CCE4" w:themeFill="accent1" w:themeFillTint="66"/>
            <w:vAlign w:val="center"/>
          </w:tcPr>
          <w:p w14:paraId="312F02A2" w14:textId="77777777" w:rsidR="00271FF6" w:rsidRPr="00271FF6" w:rsidRDefault="00271FF6" w:rsidP="005004E6">
            <w:pPr>
              <w:jc w:val="center"/>
              <w:rPr>
                <w:rFonts w:asciiTheme="minorHAnsi" w:hAnsiTheme="minorHAnsi" w:cstheme="minorHAnsi"/>
                <w:b/>
                <w:bCs/>
                <w:sz w:val="22"/>
                <w:szCs w:val="22"/>
                <w:lang w:val="mn-MN"/>
              </w:rPr>
            </w:pPr>
            <w:r w:rsidRPr="00271FF6">
              <w:rPr>
                <w:rFonts w:asciiTheme="minorHAnsi" w:hAnsiTheme="minorHAnsi" w:cstheme="minorHAnsi"/>
                <w:b/>
                <w:bCs/>
                <w:sz w:val="22"/>
                <w:szCs w:val="22"/>
                <w:lang w:val="mn-MN"/>
              </w:rPr>
              <w:t>Criteria</w:t>
            </w:r>
          </w:p>
        </w:tc>
        <w:tc>
          <w:tcPr>
            <w:tcW w:w="990" w:type="dxa"/>
            <w:vMerge w:val="restart"/>
            <w:shd w:val="clear" w:color="auto" w:fill="B8CCE4" w:themeFill="accent1" w:themeFillTint="66"/>
            <w:vAlign w:val="center"/>
          </w:tcPr>
          <w:p w14:paraId="7384DAD6"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b/>
                <w:bCs/>
                <w:sz w:val="22"/>
                <w:szCs w:val="22"/>
                <w:lang w:val="mn-MN"/>
              </w:rPr>
              <w:t>Weight</w:t>
            </w:r>
          </w:p>
        </w:tc>
        <w:tc>
          <w:tcPr>
            <w:tcW w:w="1350" w:type="dxa"/>
            <w:vMerge w:val="restart"/>
            <w:shd w:val="clear" w:color="auto" w:fill="B8CCE4" w:themeFill="accent1" w:themeFillTint="66"/>
            <w:vAlign w:val="center"/>
          </w:tcPr>
          <w:p w14:paraId="4ACC49B7"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b/>
                <w:bCs/>
                <w:sz w:val="22"/>
                <w:szCs w:val="22"/>
                <w:lang w:val="mn-MN"/>
              </w:rPr>
              <w:t>Max. point</w:t>
            </w:r>
          </w:p>
        </w:tc>
      </w:tr>
      <w:tr w:rsidR="00271FF6" w:rsidRPr="00271FF6" w14:paraId="059D93B7" w14:textId="77777777" w:rsidTr="005004E6">
        <w:trPr>
          <w:trHeight w:val="445"/>
        </w:trPr>
        <w:tc>
          <w:tcPr>
            <w:tcW w:w="6828" w:type="dxa"/>
            <w:vMerge/>
            <w:shd w:val="clear" w:color="auto" w:fill="B8CCE4" w:themeFill="accent1" w:themeFillTint="66"/>
          </w:tcPr>
          <w:p w14:paraId="751B6976" w14:textId="77777777" w:rsidR="00271FF6" w:rsidRPr="00271FF6" w:rsidRDefault="00271FF6" w:rsidP="005004E6">
            <w:pPr>
              <w:rPr>
                <w:rFonts w:asciiTheme="minorHAnsi" w:hAnsiTheme="minorHAnsi" w:cstheme="minorHAnsi"/>
                <w:sz w:val="22"/>
                <w:szCs w:val="22"/>
                <w:lang w:val="mn-MN"/>
              </w:rPr>
            </w:pPr>
          </w:p>
        </w:tc>
        <w:tc>
          <w:tcPr>
            <w:tcW w:w="990" w:type="dxa"/>
            <w:vMerge/>
            <w:shd w:val="clear" w:color="auto" w:fill="B8CCE4" w:themeFill="accent1" w:themeFillTint="66"/>
          </w:tcPr>
          <w:p w14:paraId="37A9BEF1" w14:textId="77777777" w:rsidR="00271FF6" w:rsidRPr="00271FF6" w:rsidRDefault="00271FF6" w:rsidP="005004E6">
            <w:pPr>
              <w:rPr>
                <w:rFonts w:asciiTheme="minorHAnsi" w:hAnsiTheme="minorHAnsi" w:cstheme="minorHAnsi"/>
                <w:sz w:val="22"/>
                <w:szCs w:val="22"/>
                <w:lang w:val="mn-MN"/>
              </w:rPr>
            </w:pPr>
          </w:p>
        </w:tc>
        <w:tc>
          <w:tcPr>
            <w:tcW w:w="1350" w:type="dxa"/>
            <w:vMerge/>
            <w:shd w:val="clear" w:color="auto" w:fill="B8CCE4" w:themeFill="accent1" w:themeFillTint="66"/>
          </w:tcPr>
          <w:p w14:paraId="060EECC2" w14:textId="77777777" w:rsidR="00271FF6" w:rsidRPr="00271FF6" w:rsidRDefault="00271FF6" w:rsidP="005004E6">
            <w:pPr>
              <w:rPr>
                <w:rFonts w:asciiTheme="minorHAnsi" w:hAnsiTheme="minorHAnsi" w:cstheme="minorHAnsi"/>
                <w:sz w:val="22"/>
                <w:szCs w:val="22"/>
                <w:lang w:val="mn-MN"/>
              </w:rPr>
            </w:pPr>
          </w:p>
        </w:tc>
      </w:tr>
      <w:tr w:rsidR="00271FF6" w:rsidRPr="00271FF6" w14:paraId="509BF55A" w14:textId="77777777" w:rsidTr="005004E6">
        <w:trPr>
          <w:trHeight w:val="467"/>
        </w:trPr>
        <w:tc>
          <w:tcPr>
            <w:tcW w:w="6828" w:type="dxa"/>
            <w:shd w:val="clear" w:color="auto" w:fill="FFFFFF" w:themeFill="background1"/>
            <w:vAlign w:val="center"/>
          </w:tcPr>
          <w:p w14:paraId="093880AA" w14:textId="77777777" w:rsidR="00271FF6" w:rsidRPr="00271FF6" w:rsidRDefault="00271FF6" w:rsidP="005004E6">
            <w:pPr>
              <w:rPr>
                <w:rFonts w:asciiTheme="minorHAnsi" w:hAnsiTheme="minorHAnsi" w:cstheme="minorHAnsi"/>
                <w:b/>
                <w:bCs/>
                <w:sz w:val="22"/>
                <w:szCs w:val="22"/>
              </w:rPr>
            </w:pPr>
            <w:r w:rsidRPr="00271FF6">
              <w:rPr>
                <w:rFonts w:asciiTheme="minorHAnsi" w:hAnsiTheme="minorHAnsi" w:cstheme="minorHAnsi"/>
                <w:b/>
                <w:bCs/>
                <w:sz w:val="22"/>
                <w:szCs w:val="22"/>
                <w:lang w:val="mn-MN"/>
              </w:rPr>
              <w:t xml:space="preserve">Technical criteria 1: </w:t>
            </w:r>
            <w:r w:rsidRPr="00271FF6">
              <w:rPr>
                <w:rFonts w:asciiTheme="minorHAnsi" w:hAnsiTheme="minorHAnsi" w:cstheme="minorHAnsi"/>
                <w:b/>
                <w:bCs/>
                <w:sz w:val="22"/>
                <w:szCs w:val="22"/>
              </w:rPr>
              <w:t>Requirement for institution</w:t>
            </w:r>
          </w:p>
        </w:tc>
        <w:tc>
          <w:tcPr>
            <w:tcW w:w="990" w:type="dxa"/>
            <w:shd w:val="clear" w:color="auto" w:fill="FFFFFF" w:themeFill="background1"/>
            <w:vAlign w:val="center"/>
          </w:tcPr>
          <w:p w14:paraId="57ACC18A"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1989A56D" w14:textId="77777777" w:rsidR="00271FF6" w:rsidRPr="00271FF6" w:rsidRDefault="00271FF6" w:rsidP="005004E6">
            <w:pPr>
              <w:rPr>
                <w:rFonts w:asciiTheme="minorHAnsi" w:hAnsiTheme="minorHAnsi" w:cstheme="minorHAnsi"/>
                <w:b/>
                <w:bCs/>
                <w:iCs/>
                <w:sz w:val="22"/>
                <w:szCs w:val="22"/>
              </w:rPr>
            </w:pPr>
            <w:r w:rsidRPr="00271FF6">
              <w:rPr>
                <w:rFonts w:asciiTheme="minorHAnsi" w:hAnsiTheme="minorHAnsi" w:cstheme="minorHAnsi"/>
                <w:b/>
                <w:bCs/>
                <w:iCs/>
                <w:sz w:val="22"/>
                <w:szCs w:val="22"/>
              </w:rPr>
              <w:t>30</w:t>
            </w:r>
          </w:p>
        </w:tc>
      </w:tr>
      <w:tr w:rsidR="00271FF6" w:rsidRPr="00271FF6" w14:paraId="23941CF7" w14:textId="77777777" w:rsidTr="005004E6">
        <w:trPr>
          <w:trHeight w:val="308"/>
        </w:trPr>
        <w:tc>
          <w:tcPr>
            <w:tcW w:w="6828" w:type="dxa"/>
            <w:shd w:val="clear" w:color="auto" w:fill="FFFFFF" w:themeFill="background1"/>
          </w:tcPr>
          <w:p w14:paraId="0A2064BA" w14:textId="77777777" w:rsidR="00271FF6" w:rsidRPr="00271FF6" w:rsidRDefault="00271FF6" w:rsidP="005004E6">
            <w:pPr>
              <w:widowControl w:val="0"/>
              <w:overflowPunct w:val="0"/>
              <w:adjustRightInd w:val="0"/>
              <w:rPr>
                <w:rFonts w:asciiTheme="minorHAnsi" w:hAnsiTheme="minorHAnsi" w:cstheme="minorHAnsi"/>
                <w:sz w:val="22"/>
                <w:szCs w:val="22"/>
              </w:rPr>
            </w:pPr>
            <w:r w:rsidRPr="00271FF6">
              <w:rPr>
                <w:rFonts w:asciiTheme="minorHAnsi" w:hAnsiTheme="minorHAnsi" w:cstheme="minorHAnsi"/>
                <w:color w:val="000000"/>
                <w:sz w:val="22"/>
                <w:szCs w:val="22"/>
                <w:lang w:val="en"/>
              </w:rPr>
              <w:t>Officially recognized and registered entities or institutions</w:t>
            </w:r>
          </w:p>
        </w:tc>
        <w:tc>
          <w:tcPr>
            <w:tcW w:w="990" w:type="dxa"/>
            <w:shd w:val="clear" w:color="auto" w:fill="FFFFFF" w:themeFill="background1"/>
            <w:vAlign w:val="center"/>
          </w:tcPr>
          <w:p w14:paraId="17C4DDAF"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76793932" w14:textId="77777777" w:rsidR="00271FF6" w:rsidRPr="00271FF6" w:rsidRDefault="00271FF6" w:rsidP="005004E6">
            <w:pPr>
              <w:rPr>
                <w:rFonts w:asciiTheme="minorHAnsi" w:hAnsiTheme="minorHAnsi" w:cstheme="minorHAnsi"/>
                <w:i/>
                <w:sz w:val="22"/>
                <w:szCs w:val="22"/>
                <w:lang w:val="mn-MN"/>
              </w:rPr>
            </w:pPr>
            <w:r w:rsidRPr="00271FF6">
              <w:rPr>
                <w:rFonts w:asciiTheme="minorHAnsi" w:hAnsiTheme="minorHAnsi" w:cstheme="minorHAnsi"/>
                <w:i/>
                <w:sz w:val="22"/>
                <w:szCs w:val="22"/>
                <w:lang w:val="mn-MN"/>
              </w:rPr>
              <w:t>[</w:t>
            </w:r>
            <w:r w:rsidRPr="00271FF6">
              <w:rPr>
                <w:rFonts w:asciiTheme="minorHAnsi" w:hAnsiTheme="minorHAnsi" w:cstheme="minorHAnsi"/>
                <w:i/>
                <w:sz w:val="22"/>
                <w:szCs w:val="22"/>
              </w:rPr>
              <w:t>15</w:t>
            </w:r>
            <w:r w:rsidRPr="00271FF6">
              <w:rPr>
                <w:rFonts w:asciiTheme="minorHAnsi" w:hAnsiTheme="minorHAnsi" w:cstheme="minorHAnsi"/>
                <w:i/>
                <w:sz w:val="22"/>
                <w:szCs w:val="22"/>
                <w:lang w:val="mn-MN"/>
              </w:rPr>
              <w:t>]</w:t>
            </w:r>
          </w:p>
        </w:tc>
      </w:tr>
      <w:tr w:rsidR="00271FF6" w:rsidRPr="00271FF6" w14:paraId="79E1851B" w14:textId="77777777" w:rsidTr="005004E6">
        <w:trPr>
          <w:trHeight w:val="485"/>
        </w:trPr>
        <w:tc>
          <w:tcPr>
            <w:tcW w:w="6828" w:type="dxa"/>
            <w:shd w:val="clear" w:color="auto" w:fill="FFFFFF" w:themeFill="background1"/>
          </w:tcPr>
          <w:p w14:paraId="0427F57E"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color w:val="000000"/>
                <w:sz w:val="22"/>
                <w:szCs w:val="22"/>
              </w:rPr>
              <w:t>Demonstrated experience delivering similar consulting services</w:t>
            </w:r>
          </w:p>
        </w:tc>
        <w:tc>
          <w:tcPr>
            <w:tcW w:w="990" w:type="dxa"/>
            <w:shd w:val="clear" w:color="auto" w:fill="FFFFFF" w:themeFill="background1"/>
            <w:vAlign w:val="center"/>
          </w:tcPr>
          <w:p w14:paraId="0C019A60"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348BFFCF"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i/>
                <w:sz w:val="22"/>
                <w:szCs w:val="22"/>
                <w:lang w:val="mn-MN"/>
              </w:rPr>
              <w:t>[</w:t>
            </w:r>
            <w:r w:rsidRPr="00271FF6">
              <w:rPr>
                <w:rFonts w:asciiTheme="minorHAnsi" w:hAnsiTheme="minorHAnsi" w:cstheme="minorHAnsi"/>
                <w:i/>
                <w:sz w:val="22"/>
                <w:szCs w:val="22"/>
              </w:rPr>
              <w:t>15</w:t>
            </w:r>
            <w:r w:rsidRPr="00271FF6">
              <w:rPr>
                <w:rFonts w:asciiTheme="minorHAnsi" w:hAnsiTheme="minorHAnsi" w:cstheme="minorHAnsi"/>
                <w:i/>
                <w:sz w:val="22"/>
                <w:szCs w:val="22"/>
                <w:lang w:val="mn-MN"/>
              </w:rPr>
              <w:t>]</w:t>
            </w:r>
          </w:p>
        </w:tc>
      </w:tr>
      <w:tr w:rsidR="00271FF6" w:rsidRPr="00271FF6" w14:paraId="110A66E2" w14:textId="77777777" w:rsidTr="005004E6">
        <w:trPr>
          <w:trHeight w:val="354"/>
        </w:trPr>
        <w:tc>
          <w:tcPr>
            <w:tcW w:w="6828" w:type="dxa"/>
            <w:tcBorders>
              <w:bottom w:val="single" w:sz="4" w:space="0" w:color="000000" w:themeColor="text1"/>
            </w:tcBorders>
            <w:shd w:val="clear" w:color="auto" w:fill="FFFFFF" w:themeFill="background1"/>
          </w:tcPr>
          <w:p w14:paraId="5BBC6600" w14:textId="77777777" w:rsidR="00271FF6" w:rsidRPr="00271FF6" w:rsidRDefault="00271FF6" w:rsidP="005004E6">
            <w:pPr>
              <w:rPr>
                <w:rFonts w:asciiTheme="minorHAnsi" w:hAnsiTheme="minorHAnsi" w:cstheme="minorHAnsi"/>
                <w:b/>
                <w:bCs/>
                <w:color w:val="000000"/>
                <w:sz w:val="22"/>
                <w:szCs w:val="22"/>
                <w:shd w:val="clear" w:color="auto" w:fill="FFFFFF"/>
              </w:rPr>
            </w:pPr>
            <w:r w:rsidRPr="00271FF6">
              <w:rPr>
                <w:rFonts w:asciiTheme="minorHAnsi" w:hAnsiTheme="minorHAnsi" w:cstheme="minorHAnsi"/>
                <w:b/>
                <w:bCs/>
                <w:snapToGrid w:val="0"/>
                <w:color w:val="000000" w:themeColor="text1"/>
                <w:sz w:val="22"/>
                <w:szCs w:val="22"/>
              </w:rPr>
              <w:t>Technical criteria 2: Management Structure and Qualification of Key Personnel</w:t>
            </w:r>
          </w:p>
        </w:tc>
        <w:tc>
          <w:tcPr>
            <w:tcW w:w="990" w:type="dxa"/>
            <w:shd w:val="clear" w:color="auto" w:fill="FFFFFF" w:themeFill="background1"/>
            <w:vAlign w:val="center"/>
          </w:tcPr>
          <w:p w14:paraId="65A1FE51"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12A64DFC" w14:textId="77777777" w:rsidR="00271FF6" w:rsidRPr="00271FF6" w:rsidRDefault="00271FF6" w:rsidP="005004E6">
            <w:pPr>
              <w:rPr>
                <w:rFonts w:asciiTheme="minorHAnsi" w:hAnsiTheme="minorHAnsi" w:cstheme="minorHAnsi"/>
                <w:b/>
                <w:bCs/>
                <w:iCs/>
                <w:sz w:val="22"/>
                <w:szCs w:val="22"/>
              </w:rPr>
            </w:pPr>
            <w:r w:rsidRPr="00271FF6">
              <w:rPr>
                <w:rFonts w:asciiTheme="minorHAnsi" w:hAnsiTheme="minorHAnsi" w:cstheme="minorHAnsi"/>
                <w:b/>
                <w:bCs/>
                <w:iCs/>
                <w:sz w:val="22"/>
                <w:szCs w:val="22"/>
              </w:rPr>
              <w:t>40</w:t>
            </w:r>
          </w:p>
        </w:tc>
      </w:tr>
      <w:tr w:rsidR="00271FF6" w:rsidRPr="00271FF6" w14:paraId="28058A95" w14:textId="77777777" w:rsidTr="005004E6">
        <w:trPr>
          <w:trHeight w:val="354"/>
        </w:trPr>
        <w:tc>
          <w:tcPr>
            <w:tcW w:w="6828" w:type="dxa"/>
            <w:tcBorders>
              <w:bottom w:val="single" w:sz="4" w:space="0" w:color="000000" w:themeColor="text1"/>
            </w:tcBorders>
            <w:shd w:val="clear" w:color="auto" w:fill="FFFFFF" w:themeFill="background1"/>
          </w:tcPr>
          <w:p w14:paraId="5719B7A1" w14:textId="77777777" w:rsidR="00271FF6" w:rsidRPr="00271FF6" w:rsidRDefault="00271FF6" w:rsidP="005004E6">
            <w:pPr>
              <w:rPr>
                <w:rFonts w:asciiTheme="minorHAnsi" w:hAnsiTheme="minorHAnsi" w:cstheme="minorHAnsi"/>
                <w:sz w:val="22"/>
                <w:szCs w:val="22"/>
              </w:rPr>
            </w:pPr>
            <w:r w:rsidRPr="00271FF6">
              <w:rPr>
                <w:rFonts w:asciiTheme="minorHAnsi" w:hAnsiTheme="minorHAnsi" w:cstheme="minorHAnsi"/>
                <w:color w:val="000000"/>
                <w:sz w:val="22"/>
                <w:szCs w:val="22"/>
                <w:shd w:val="clear" w:color="auto" w:fill="FFFFFF"/>
              </w:rPr>
              <w:t>Having adequate team members with proven technical expertise to perform this service – team leader</w:t>
            </w:r>
          </w:p>
        </w:tc>
        <w:tc>
          <w:tcPr>
            <w:tcW w:w="990" w:type="dxa"/>
            <w:shd w:val="clear" w:color="auto" w:fill="FFFFFF" w:themeFill="background1"/>
            <w:vAlign w:val="center"/>
          </w:tcPr>
          <w:p w14:paraId="10A678ED"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5D79E2FA" w14:textId="77777777" w:rsidR="00271FF6" w:rsidRPr="00271FF6" w:rsidRDefault="00271FF6" w:rsidP="005004E6">
            <w:pPr>
              <w:rPr>
                <w:rFonts w:asciiTheme="minorHAnsi" w:hAnsiTheme="minorHAnsi" w:cstheme="minorHAnsi"/>
                <w:i/>
                <w:sz w:val="22"/>
                <w:szCs w:val="22"/>
              </w:rPr>
            </w:pPr>
            <w:r w:rsidRPr="00271FF6">
              <w:rPr>
                <w:rFonts w:asciiTheme="minorHAnsi" w:hAnsiTheme="minorHAnsi" w:cstheme="minorHAnsi"/>
                <w:i/>
                <w:sz w:val="22"/>
                <w:szCs w:val="22"/>
              </w:rPr>
              <w:t>[20]</w:t>
            </w:r>
          </w:p>
        </w:tc>
      </w:tr>
      <w:tr w:rsidR="00271FF6" w:rsidRPr="00271FF6" w14:paraId="03F3A4BD" w14:textId="77777777" w:rsidTr="005004E6">
        <w:trPr>
          <w:trHeight w:val="354"/>
        </w:trPr>
        <w:tc>
          <w:tcPr>
            <w:tcW w:w="6828" w:type="dxa"/>
            <w:tcBorders>
              <w:bottom w:val="single" w:sz="4" w:space="0" w:color="000000" w:themeColor="text1"/>
            </w:tcBorders>
            <w:shd w:val="clear" w:color="auto" w:fill="FFFFFF" w:themeFill="background1"/>
          </w:tcPr>
          <w:p w14:paraId="77A22FF8" w14:textId="77777777" w:rsidR="00271FF6" w:rsidRPr="00271FF6" w:rsidRDefault="00271FF6" w:rsidP="005004E6">
            <w:pPr>
              <w:rPr>
                <w:rFonts w:asciiTheme="minorHAnsi" w:hAnsiTheme="minorHAnsi" w:cstheme="minorHAnsi"/>
                <w:color w:val="000000"/>
                <w:sz w:val="22"/>
                <w:szCs w:val="22"/>
                <w:shd w:val="clear" w:color="auto" w:fill="FFFFFF"/>
              </w:rPr>
            </w:pPr>
            <w:r w:rsidRPr="00271FF6">
              <w:rPr>
                <w:rFonts w:asciiTheme="minorHAnsi" w:hAnsiTheme="minorHAnsi" w:cstheme="minorHAnsi"/>
                <w:color w:val="000000"/>
                <w:sz w:val="22"/>
                <w:szCs w:val="22"/>
                <w:shd w:val="clear" w:color="auto" w:fill="FFFFFF"/>
              </w:rPr>
              <w:t>Having adequate team members with proven technical expertise to perform this service – M&amp;E specialist</w:t>
            </w:r>
          </w:p>
        </w:tc>
        <w:tc>
          <w:tcPr>
            <w:tcW w:w="990" w:type="dxa"/>
            <w:shd w:val="clear" w:color="auto" w:fill="FFFFFF" w:themeFill="background1"/>
            <w:vAlign w:val="center"/>
          </w:tcPr>
          <w:p w14:paraId="241745FD"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2BE4CF5B" w14:textId="77777777" w:rsidR="00271FF6" w:rsidRPr="00271FF6" w:rsidRDefault="00271FF6" w:rsidP="005004E6">
            <w:pPr>
              <w:rPr>
                <w:rFonts w:asciiTheme="minorHAnsi" w:hAnsiTheme="minorHAnsi" w:cstheme="minorHAnsi"/>
                <w:i/>
                <w:sz w:val="22"/>
                <w:szCs w:val="22"/>
              </w:rPr>
            </w:pPr>
            <w:r w:rsidRPr="00271FF6">
              <w:rPr>
                <w:rFonts w:asciiTheme="minorHAnsi" w:hAnsiTheme="minorHAnsi" w:cstheme="minorHAnsi"/>
                <w:i/>
                <w:sz w:val="22"/>
                <w:szCs w:val="22"/>
              </w:rPr>
              <w:t>[10]</w:t>
            </w:r>
          </w:p>
        </w:tc>
      </w:tr>
      <w:tr w:rsidR="00271FF6" w:rsidRPr="00271FF6" w14:paraId="0A2F197F" w14:textId="77777777" w:rsidTr="005004E6">
        <w:trPr>
          <w:trHeight w:val="354"/>
        </w:trPr>
        <w:tc>
          <w:tcPr>
            <w:tcW w:w="6828" w:type="dxa"/>
            <w:tcBorders>
              <w:bottom w:val="single" w:sz="4" w:space="0" w:color="000000" w:themeColor="text1"/>
            </w:tcBorders>
            <w:shd w:val="clear" w:color="auto" w:fill="FFFFFF" w:themeFill="background1"/>
          </w:tcPr>
          <w:p w14:paraId="35038F7F" w14:textId="77777777" w:rsidR="00271FF6" w:rsidRPr="00271FF6" w:rsidRDefault="00271FF6" w:rsidP="005004E6">
            <w:pPr>
              <w:rPr>
                <w:rFonts w:asciiTheme="minorHAnsi" w:hAnsiTheme="minorHAnsi" w:cstheme="minorHAnsi"/>
                <w:color w:val="000000"/>
                <w:sz w:val="22"/>
                <w:szCs w:val="22"/>
                <w:shd w:val="clear" w:color="auto" w:fill="FFFFFF"/>
              </w:rPr>
            </w:pPr>
            <w:r w:rsidRPr="00271FF6">
              <w:rPr>
                <w:rFonts w:asciiTheme="minorHAnsi" w:hAnsiTheme="minorHAnsi" w:cstheme="minorHAnsi"/>
                <w:color w:val="000000"/>
                <w:sz w:val="22"/>
                <w:szCs w:val="22"/>
                <w:shd w:val="clear" w:color="auto" w:fill="FFFFFF"/>
              </w:rPr>
              <w:t>Having adequate team members with proven technical expertise to perform this service – budget specialist</w:t>
            </w:r>
          </w:p>
        </w:tc>
        <w:tc>
          <w:tcPr>
            <w:tcW w:w="990" w:type="dxa"/>
            <w:shd w:val="clear" w:color="auto" w:fill="FFFFFF" w:themeFill="background1"/>
            <w:vAlign w:val="center"/>
          </w:tcPr>
          <w:p w14:paraId="64A4D4C0"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2282ACE2" w14:textId="77777777" w:rsidR="00271FF6" w:rsidRPr="00271FF6" w:rsidRDefault="00271FF6" w:rsidP="005004E6">
            <w:pPr>
              <w:rPr>
                <w:rFonts w:asciiTheme="minorHAnsi" w:hAnsiTheme="minorHAnsi" w:cstheme="minorHAnsi"/>
                <w:i/>
                <w:sz w:val="22"/>
                <w:szCs w:val="22"/>
              </w:rPr>
            </w:pPr>
            <w:r w:rsidRPr="00271FF6">
              <w:rPr>
                <w:rFonts w:asciiTheme="minorHAnsi" w:hAnsiTheme="minorHAnsi" w:cstheme="minorHAnsi"/>
                <w:i/>
                <w:sz w:val="22"/>
                <w:szCs w:val="22"/>
              </w:rPr>
              <w:t>[10]</w:t>
            </w:r>
          </w:p>
        </w:tc>
      </w:tr>
      <w:tr w:rsidR="00271FF6" w:rsidRPr="00271FF6" w14:paraId="599AB432" w14:textId="77777777" w:rsidTr="005004E6">
        <w:trPr>
          <w:trHeight w:val="596"/>
        </w:trPr>
        <w:tc>
          <w:tcPr>
            <w:tcW w:w="6828" w:type="dxa"/>
            <w:tcBorders>
              <w:top w:val="single" w:sz="4" w:space="0" w:color="000000" w:themeColor="text1"/>
            </w:tcBorders>
            <w:shd w:val="clear" w:color="auto" w:fill="FFFFFF" w:themeFill="background1"/>
            <w:vAlign w:val="center"/>
          </w:tcPr>
          <w:p w14:paraId="4BF1C3E0"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b/>
                <w:bCs/>
                <w:sz w:val="22"/>
                <w:szCs w:val="22"/>
                <w:lang w:val="mn-MN"/>
              </w:rPr>
              <w:t>Technical criteria 3 - Proposed methodology and approach</w:t>
            </w:r>
          </w:p>
        </w:tc>
        <w:tc>
          <w:tcPr>
            <w:tcW w:w="990" w:type="dxa"/>
            <w:shd w:val="clear" w:color="auto" w:fill="FFFFFF" w:themeFill="background1"/>
            <w:vAlign w:val="center"/>
          </w:tcPr>
          <w:p w14:paraId="14F43EB2"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7915EFBA" w14:textId="77777777" w:rsidR="00271FF6" w:rsidRPr="00271FF6" w:rsidRDefault="00271FF6" w:rsidP="005004E6">
            <w:pPr>
              <w:rPr>
                <w:rFonts w:asciiTheme="minorHAnsi" w:hAnsiTheme="minorHAnsi" w:cstheme="minorHAnsi"/>
                <w:b/>
                <w:bCs/>
                <w:sz w:val="22"/>
                <w:szCs w:val="22"/>
              </w:rPr>
            </w:pPr>
            <w:r w:rsidRPr="00271FF6">
              <w:rPr>
                <w:rFonts w:asciiTheme="minorHAnsi" w:hAnsiTheme="minorHAnsi" w:cstheme="minorHAnsi"/>
                <w:b/>
                <w:bCs/>
                <w:sz w:val="22"/>
                <w:szCs w:val="22"/>
              </w:rPr>
              <w:t>30</w:t>
            </w:r>
          </w:p>
        </w:tc>
      </w:tr>
      <w:tr w:rsidR="00271FF6" w:rsidRPr="00271FF6" w14:paraId="55D688C3" w14:textId="77777777" w:rsidTr="005004E6">
        <w:trPr>
          <w:trHeight w:val="281"/>
        </w:trPr>
        <w:tc>
          <w:tcPr>
            <w:tcW w:w="6828" w:type="dxa"/>
            <w:shd w:val="clear" w:color="auto" w:fill="FFFFFF" w:themeFill="background1"/>
          </w:tcPr>
          <w:p w14:paraId="1EFFC54C" w14:textId="77777777" w:rsidR="00271FF6" w:rsidRPr="00271FF6" w:rsidRDefault="00271FF6" w:rsidP="005004E6">
            <w:pPr>
              <w:rPr>
                <w:rFonts w:asciiTheme="minorHAnsi" w:hAnsiTheme="minorHAnsi" w:cstheme="minorHAnsi"/>
                <w:sz w:val="22"/>
                <w:szCs w:val="22"/>
              </w:rPr>
            </w:pPr>
            <w:r w:rsidRPr="00271FF6">
              <w:rPr>
                <w:rFonts w:asciiTheme="minorHAnsi" w:hAnsiTheme="minorHAnsi" w:cstheme="minorHAnsi"/>
                <w:color w:val="000000"/>
                <w:sz w:val="22"/>
                <w:szCs w:val="22"/>
              </w:rPr>
              <w:t>Having the appropriate technical expertise and technical methodologies.</w:t>
            </w:r>
          </w:p>
        </w:tc>
        <w:tc>
          <w:tcPr>
            <w:tcW w:w="990" w:type="dxa"/>
            <w:shd w:val="clear" w:color="auto" w:fill="FFFFFF" w:themeFill="background1"/>
            <w:vAlign w:val="center"/>
          </w:tcPr>
          <w:p w14:paraId="5540B3FF"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2E46311A" w14:textId="1E2FF621" w:rsidR="00271FF6" w:rsidRPr="00271FF6" w:rsidRDefault="00271FF6" w:rsidP="005004E6">
            <w:pPr>
              <w:rPr>
                <w:rFonts w:asciiTheme="minorHAnsi" w:hAnsiTheme="minorHAnsi" w:cstheme="minorHAnsi"/>
                <w:i/>
                <w:sz w:val="22"/>
                <w:szCs w:val="22"/>
                <w:lang w:val="mn-MN"/>
              </w:rPr>
            </w:pPr>
            <w:r w:rsidRPr="00271FF6">
              <w:rPr>
                <w:rFonts w:asciiTheme="minorHAnsi" w:hAnsiTheme="minorHAnsi" w:cstheme="minorHAnsi"/>
                <w:i/>
                <w:sz w:val="22"/>
                <w:szCs w:val="22"/>
                <w:lang w:val="mn-MN"/>
              </w:rPr>
              <w:t>[</w:t>
            </w:r>
            <w:r w:rsidRPr="00271FF6">
              <w:rPr>
                <w:rFonts w:asciiTheme="minorHAnsi" w:hAnsiTheme="minorHAnsi" w:cstheme="minorHAnsi"/>
                <w:i/>
                <w:sz w:val="22"/>
                <w:szCs w:val="22"/>
              </w:rPr>
              <w:t>10</w:t>
            </w:r>
            <w:r w:rsidRPr="00271FF6">
              <w:rPr>
                <w:rFonts w:asciiTheme="minorHAnsi" w:hAnsiTheme="minorHAnsi" w:cstheme="minorHAnsi"/>
                <w:i/>
                <w:sz w:val="22"/>
                <w:szCs w:val="22"/>
                <w:lang w:val="mn-MN"/>
              </w:rPr>
              <w:t>]</w:t>
            </w:r>
          </w:p>
        </w:tc>
      </w:tr>
      <w:tr w:rsidR="00271FF6" w:rsidRPr="00271FF6" w14:paraId="5506AB07" w14:textId="77777777" w:rsidTr="005004E6">
        <w:trPr>
          <w:trHeight w:val="281"/>
        </w:trPr>
        <w:tc>
          <w:tcPr>
            <w:tcW w:w="6828" w:type="dxa"/>
            <w:tcBorders>
              <w:bottom w:val="single" w:sz="4" w:space="0" w:color="000000" w:themeColor="text1"/>
            </w:tcBorders>
            <w:shd w:val="clear" w:color="auto" w:fill="FFFFFF" w:themeFill="background1"/>
          </w:tcPr>
          <w:p w14:paraId="22498446" w14:textId="77777777" w:rsidR="00271FF6" w:rsidRPr="00271FF6" w:rsidRDefault="00271FF6" w:rsidP="005004E6">
            <w:pPr>
              <w:rPr>
                <w:rFonts w:asciiTheme="minorHAnsi" w:hAnsiTheme="minorHAnsi" w:cstheme="minorHAnsi"/>
                <w:sz w:val="22"/>
                <w:szCs w:val="22"/>
              </w:rPr>
            </w:pPr>
            <w:r w:rsidRPr="00271FF6">
              <w:rPr>
                <w:rFonts w:asciiTheme="minorHAnsi" w:hAnsiTheme="minorHAnsi" w:cstheme="minorHAnsi"/>
                <w:color w:val="000000"/>
                <w:sz w:val="22"/>
                <w:szCs w:val="22"/>
              </w:rPr>
              <w:t>Having a realistic and results-oriented work plan</w:t>
            </w:r>
          </w:p>
        </w:tc>
        <w:tc>
          <w:tcPr>
            <w:tcW w:w="990" w:type="dxa"/>
            <w:shd w:val="clear" w:color="auto" w:fill="FFFFFF" w:themeFill="background1"/>
            <w:vAlign w:val="center"/>
          </w:tcPr>
          <w:p w14:paraId="79642653"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121F4780" w14:textId="5E8BA165" w:rsidR="00271FF6" w:rsidRPr="00271FF6" w:rsidRDefault="00271FF6" w:rsidP="005004E6">
            <w:pPr>
              <w:rPr>
                <w:rFonts w:asciiTheme="minorHAnsi" w:hAnsiTheme="minorHAnsi" w:cstheme="minorHAnsi"/>
                <w:i/>
                <w:sz w:val="22"/>
                <w:szCs w:val="22"/>
              </w:rPr>
            </w:pPr>
            <w:r w:rsidRPr="00271FF6">
              <w:rPr>
                <w:rFonts w:asciiTheme="minorHAnsi" w:hAnsiTheme="minorHAnsi" w:cstheme="minorHAnsi"/>
                <w:i/>
                <w:sz w:val="22"/>
                <w:szCs w:val="22"/>
              </w:rPr>
              <w:t>[</w:t>
            </w:r>
            <w:r w:rsidRPr="00271FF6">
              <w:rPr>
                <w:rFonts w:asciiTheme="minorHAnsi" w:hAnsiTheme="minorHAnsi" w:cstheme="minorHAnsi"/>
                <w:i/>
                <w:sz w:val="22"/>
                <w:szCs w:val="22"/>
              </w:rPr>
              <w:t>10</w:t>
            </w:r>
            <w:r w:rsidRPr="00271FF6">
              <w:rPr>
                <w:rFonts w:asciiTheme="minorHAnsi" w:hAnsiTheme="minorHAnsi" w:cstheme="minorHAnsi"/>
                <w:i/>
                <w:sz w:val="22"/>
                <w:szCs w:val="22"/>
              </w:rPr>
              <w:t>]</w:t>
            </w:r>
          </w:p>
        </w:tc>
      </w:tr>
      <w:tr w:rsidR="00271FF6" w:rsidRPr="00271FF6" w14:paraId="50E0C5C3" w14:textId="77777777" w:rsidTr="005004E6">
        <w:trPr>
          <w:trHeight w:val="281"/>
        </w:trPr>
        <w:tc>
          <w:tcPr>
            <w:tcW w:w="6828" w:type="dxa"/>
            <w:tcBorders>
              <w:bottom w:val="single" w:sz="4" w:space="0" w:color="000000" w:themeColor="text1"/>
            </w:tcBorders>
            <w:shd w:val="clear" w:color="auto" w:fill="FFFFFF" w:themeFill="background1"/>
          </w:tcPr>
          <w:p w14:paraId="1E2C32DF" w14:textId="575542EF" w:rsidR="00271FF6" w:rsidRPr="00271FF6" w:rsidRDefault="00271FF6" w:rsidP="005004E6">
            <w:pPr>
              <w:rPr>
                <w:rFonts w:asciiTheme="minorHAnsi" w:hAnsiTheme="minorHAnsi" w:cstheme="minorHAnsi"/>
                <w:color w:val="000000"/>
                <w:sz w:val="22"/>
                <w:szCs w:val="22"/>
              </w:rPr>
            </w:pPr>
            <w:r w:rsidRPr="00271FF6">
              <w:rPr>
                <w:rFonts w:asciiTheme="minorHAnsi" w:hAnsiTheme="minorHAnsi" w:cstheme="minorHAnsi"/>
                <w:color w:val="000000"/>
                <w:sz w:val="22"/>
                <w:szCs w:val="22"/>
              </w:rPr>
              <w:t>Quality assurance and risk mitigation measures</w:t>
            </w:r>
          </w:p>
        </w:tc>
        <w:tc>
          <w:tcPr>
            <w:tcW w:w="990" w:type="dxa"/>
            <w:shd w:val="clear" w:color="auto" w:fill="FFFFFF" w:themeFill="background1"/>
            <w:vAlign w:val="center"/>
          </w:tcPr>
          <w:p w14:paraId="20A85E98" w14:textId="77777777" w:rsidR="00271FF6" w:rsidRPr="00271FF6" w:rsidRDefault="00271FF6" w:rsidP="005004E6">
            <w:pPr>
              <w:rPr>
                <w:rFonts w:asciiTheme="minorHAnsi" w:hAnsiTheme="minorHAnsi" w:cstheme="minorHAnsi"/>
                <w:sz w:val="22"/>
                <w:szCs w:val="22"/>
                <w:lang w:val="mn-MN"/>
              </w:rPr>
            </w:pPr>
          </w:p>
        </w:tc>
        <w:tc>
          <w:tcPr>
            <w:tcW w:w="1350" w:type="dxa"/>
            <w:shd w:val="clear" w:color="auto" w:fill="FFFFFF" w:themeFill="background1"/>
            <w:vAlign w:val="center"/>
          </w:tcPr>
          <w:p w14:paraId="7641AEEE" w14:textId="1910E622" w:rsidR="00271FF6" w:rsidRPr="00271FF6" w:rsidRDefault="00271FF6" w:rsidP="005004E6">
            <w:pPr>
              <w:rPr>
                <w:rFonts w:asciiTheme="minorHAnsi" w:hAnsiTheme="minorHAnsi" w:cstheme="minorHAnsi"/>
                <w:i/>
                <w:sz w:val="22"/>
                <w:szCs w:val="22"/>
              </w:rPr>
            </w:pPr>
            <w:r w:rsidRPr="00271FF6">
              <w:rPr>
                <w:rFonts w:asciiTheme="minorHAnsi" w:hAnsiTheme="minorHAnsi" w:cstheme="minorHAnsi"/>
                <w:i/>
                <w:sz w:val="22"/>
                <w:szCs w:val="22"/>
              </w:rPr>
              <w:t>[10]</w:t>
            </w:r>
          </w:p>
        </w:tc>
      </w:tr>
      <w:tr w:rsidR="00271FF6" w:rsidRPr="00271FF6" w14:paraId="1A4D1D14" w14:textId="77777777" w:rsidTr="005004E6">
        <w:trPr>
          <w:trHeight w:val="454"/>
        </w:trPr>
        <w:tc>
          <w:tcPr>
            <w:tcW w:w="6828" w:type="dxa"/>
            <w:shd w:val="clear" w:color="auto" w:fill="FFFFFF" w:themeFill="background1"/>
            <w:vAlign w:val="center"/>
          </w:tcPr>
          <w:p w14:paraId="7BDC07DA"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b/>
                <w:bCs/>
                <w:sz w:val="22"/>
                <w:szCs w:val="22"/>
                <w:lang w:val="mn-MN"/>
              </w:rPr>
              <w:t>Technical Score</w:t>
            </w:r>
          </w:p>
        </w:tc>
        <w:tc>
          <w:tcPr>
            <w:tcW w:w="990" w:type="dxa"/>
            <w:shd w:val="clear" w:color="auto" w:fill="FFFFFF" w:themeFill="background1"/>
            <w:vAlign w:val="center"/>
          </w:tcPr>
          <w:p w14:paraId="43262E01" w14:textId="77777777" w:rsidR="00271FF6" w:rsidRPr="00271FF6" w:rsidRDefault="00271FF6" w:rsidP="005004E6">
            <w:pPr>
              <w:rPr>
                <w:rFonts w:asciiTheme="minorHAnsi" w:hAnsiTheme="minorHAnsi" w:cstheme="minorHAnsi"/>
                <w:b/>
                <w:bCs/>
                <w:sz w:val="22"/>
                <w:szCs w:val="22"/>
              </w:rPr>
            </w:pPr>
            <w:r w:rsidRPr="00271FF6">
              <w:rPr>
                <w:rFonts w:asciiTheme="minorHAnsi" w:hAnsiTheme="minorHAnsi" w:cstheme="minorHAnsi"/>
                <w:b/>
                <w:bCs/>
                <w:sz w:val="22"/>
                <w:szCs w:val="22"/>
                <w:lang w:val="mn-MN"/>
              </w:rPr>
              <w:t>70</w:t>
            </w:r>
            <w:r w:rsidRPr="00271FF6">
              <w:rPr>
                <w:rFonts w:asciiTheme="minorHAnsi" w:hAnsiTheme="minorHAnsi" w:cstheme="minorHAnsi"/>
                <w:b/>
                <w:bCs/>
                <w:sz w:val="22"/>
                <w:szCs w:val="22"/>
              </w:rPr>
              <w:t>%</w:t>
            </w:r>
          </w:p>
        </w:tc>
        <w:tc>
          <w:tcPr>
            <w:tcW w:w="1350" w:type="dxa"/>
            <w:shd w:val="clear" w:color="auto" w:fill="FFFFFF" w:themeFill="background1"/>
            <w:vAlign w:val="center"/>
          </w:tcPr>
          <w:p w14:paraId="2ABFC74A" w14:textId="77777777" w:rsidR="00271FF6" w:rsidRPr="00271FF6" w:rsidRDefault="00271FF6" w:rsidP="005004E6">
            <w:pPr>
              <w:rPr>
                <w:rFonts w:asciiTheme="minorHAnsi" w:hAnsiTheme="minorHAnsi" w:cstheme="minorHAnsi"/>
                <w:b/>
                <w:bCs/>
                <w:sz w:val="22"/>
                <w:szCs w:val="22"/>
                <w:lang w:val="mn-MN"/>
              </w:rPr>
            </w:pPr>
            <w:r w:rsidRPr="00271FF6">
              <w:rPr>
                <w:rFonts w:asciiTheme="minorHAnsi" w:hAnsiTheme="minorHAnsi" w:cstheme="minorHAnsi"/>
                <w:b/>
                <w:bCs/>
                <w:sz w:val="22"/>
                <w:szCs w:val="22"/>
                <w:lang w:val="mn-MN"/>
              </w:rPr>
              <w:t>100</w:t>
            </w:r>
          </w:p>
        </w:tc>
      </w:tr>
    </w:tbl>
    <w:p w14:paraId="1B614EC7" w14:textId="77777777" w:rsidR="00271FF6" w:rsidRPr="00271FF6" w:rsidRDefault="00271FF6" w:rsidP="00271FF6">
      <w:pPr>
        <w:spacing w:after="60"/>
        <w:rPr>
          <w:rFonts w:asciiTheme="minorHAnsi" w:hAnsiTheme="minorHAnsi" w:cstheme="minorHAnsi"/>
          <w:b/>
          <w:sz w:val="22"/>
          <w:szCs w:val="22"/>
        </w:rPr>
      </w:pPr>
      <w:r w:rsidRPr="00271FF6">
        <w:rPr>
          <w:rFonts w:asciiTheme="minorHAnsi" w:hAnsiTheme="minorHAnsi" w:cstheme="minorHAnsi"/>
          <w:b/>
          <w:sz w:val="22"/>
          <w:szCs w:val="22"/>
        </w:rPr>
        <w:t>Annex 1. Technical evaluation scoring guide</w:t>
      </w:r>
    </w:p>
    <w:p w14:paraId="5284CBA8" w14:textId="3CDC2C61" w:rsidR="003E0071" w:rsidRPr="00271FF6" w:rsidRDefault="003E0071" w:rsidP="00271FF6">
      <w:pPr>
        <w:tabs>
          <w:tab w:val="left" w:pos="1410"/>
        </w:tabs>
        <w:spacing w:after="60"/>
        <w:rPr>
          <w:rFonts w:asciiTheme="minorHAnsi" w:eastAsia="Malgun Gothic" w:hAnsiTheme="minorHAnsi" w:cstheme="minorHAnsi"/>
          <w:b/>
          <w:sz w:val="22"/>
          <w:szCs w:val="22"/>
        </w:rPr>
      </w:pPr>
    </w:p>
    <w:sectPr w:rsidR="003E0071" w:rsidRPr="00271FF6" w:rsidSect="00CF5362">
      <w:footerReference w:type="even" r:id="rId17"/>
      <w:footerReference w:type="default" r:id="rId18"/>
      <w:pgSz w:w="11906" w:h="16838" w:code="9"/>
      <w:pgMar w:top="810" w:right="1106" w:bottom="117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57C6" w14:textId="77777777" w:rsidR="00DE19E3" w:rsidRDefault="00DE19E3">
      <w:r>
        <w:separator/>
      </w:r>
    </w:p>
  </w:endnote>
  <w:endnote w:type="continuationSeparator" w:id="0">
    <w:p w14:paraId="257258C7" w14:textId="77777777" w:rsidR="00DE19E3" w:rsidRDefault="00D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Now">
    <w:altName w:val="Cambria"/>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7995" w14:textId="77777777" w:rsidR="008B5795" w:rsidRDefault="008B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31D0D" w14:textId="77777777" w:rsidR="008B5795" w:rsidRDefault="008B5795">
    <w:pPr>
      <w:pStyle w:val="Footer"/>
      <w:ind w:right="360"/>
    </w:pPr>
  </w:p>
  <w:p w14:paraId="0EE3776E" w14:textId="77777777" w:rsidR="00FD21BF" w:rsidRDefault="00FD21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6C3B" w14:textId="77777777" w:rsidR="008B5795" w:rsidRDefault="008B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C49EA6D" w14:textId="77777777" w:rsidR="008B5795" w:rsidRDefault="008B5795">
    <w:pPr>
      <w:pStyle w:val="Footer"/>
      <w:ind w:right="360"/>
      <w:jc w:val="right"/>
    </w:pPr>
  </w:p>
  <w:p w14:paraId="5BFB54D4" w14:textId="77777777" w:rsidR="00FD21BF" w:rsidRDefault="00FD21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1390" w14:textId="77777777" w:rsidR="00DE19E3" w:rsidRDefault="00DE19E3">
      <w:r>
        <w:separator/>
      </w:r>
    </w:p>
  </w:footnote>
  <w:footnote w:type="continuationSeparator" w:id="0">
    <w:p w14:paraId="0CA17B61" w14:textId="77777777" w:rsidR="00DE19E3" w:rsidRDefault="00DE19E3">
      <w:r>
        <w:continuationSeparator/>
      </w:r>
    </w:p>
  </w:footnote>
  <w:footnote w:id="1">
    <w:p w14:paraId="752B1144" w14:textId="77777777" w:rsidR="008B5795" w:rsidRDefault="008B5795">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10425DC2" w14:textId="77777777" w:rsidR="008B5795" w:rsidRPr="006C1245" w:rsidRDefault="008B5795"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5D139F49" w14:textId="77777777" w:rsidR="008B5795" w:rsidRPr="00074C9B" w:rsidRDefault="008B5795">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54D29C1E" w14:textId="77777777" w:rsidR="008B5795" w:rsidRPr="006C0BCE" w:rsidRDefault="008B5795">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2EBC1A9E" w14:textId="77777777" w:rsidR="008B5795" w:rsidRPr="007F6174" w:rsidRDefault="008B5795"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0155F293" w14:textId="77777777" w:rsidR="008B5795" w:rsidRPr="00183891" w:rsidRDefault="008B5795"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59479657" w14:textId="77777777" w:rsidR="008B5795" w:rsidRPr="00CF14DB" w:rsidRDefault="008B5795"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2A5F7681" w14:textId="77777777" w:rsidR="008B5795" w:rsidRPr="007E6019" w:rsidRDefault="008B579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3D0F76"/>
    <w:multiLevelType w:val="hybridMultilevel"/>
    <w:tmpl w:val="91529AB0"/>
    <w:lvl w:ilvl="0" w:tplc="BFAA70B4">
      <w:start w:val="1"/>
      <w:numFmt w:val="lowerLetter"/>
      <w:lvlText w:val="%1)"/>
      <w:lvlJc w:val="left"/>
      <w:pPr>
        <w:ind w:left="720" w:hanging="360"/>
      </w:pPr>
      <w:rPr>
        <w:rFonts w:hint="default"/>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70FFA"/>
    <w:multiLevelType w:val="hybridMultilevel"/>
    <w:tmpl w:val="6AE66446"/>
    <w:lvl w:ilvl="0" w:tplc="717E8CD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0635D"/>
    <w:multiLevelType w:val="hybridMultilevel"/>
    <w:tmpl w:val="78921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76739"/>
    <w:multiLevelType w:val="hybridMultilevel"/>
    <w:tmpl w:val="B70CF9A6"/>
    <w:lvl w:ilvl="0" w:tplc="0409000D">
      <w:start w:val="1"/>
      <w:numFmt w:val="bullet"/>
      <w:lvlText w:val=""/>
      <w:lvlJc w:val="left"/>
      <w:pPr>
        <w:ind w:left="720" w:hanging="360"/>
      </w:pPr>
      <w:rPr>
        <w:rFonts w:ascii="Wingdings" w:hAnsi="Wingdings" w:hint="default"/>
      </w:rPr>
    </w:lvl>
    <w:lvl w:ilvl="1" w:tplc="ECB6BEA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B3716"/>
    <w:multiLevelType w:val="hybridMultilevel"/>
    <w:tmpl w:val="4C60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02CA8"/>
    <w:multiLevelType w:val="hybridMultilevel"/>
    <w:tmpl w:val="7F486420"/>
    <w:lvl w:ilvl="0" w:tplc="9FBA345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FF1330F"/>
    <w:multiLevelType w:val="hybridMultilevel"/>
    <w:tmpl w:val="FF2CF362"/>
    <w:lvl w:ilvl="0" w:tplc="04090005">
      <w:start w:val="1"/>
      <w:numFmt w:val="bullet"/>
      <w:lvlText w:val=""/>
      <w:lvlJc w:val="left"/>
      <w:pPr>
        <w:ind w:left="720" w:hanging="360"/>
      </w:pPr>
      <w:rPr>
        <w:rFonts w:ascii="Wingdings" w:hAnsi="Wingdings" w:hint="default"/>
      </w:rPr>
    </w:lvl>
    <w:lvl w:ilvl="1" w:tplc="80DE39A6">
      <w:start w:val="5"/>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3FF4C0D"/>
    <w:multiLevelType w:val="multilevel"/>
    <w:tmpl w:val="A1584302"/>
    <w:lvl w:ilvl="0">
      <w:start w:val="1"/>
      <w:numFmt w:val="decimal"/>
      <w:pStyle w:val="para"/>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7"/>
  </w:num>
  <w:num w:numId="3">
    <w:abstractNumId w:val="9"/>
  </w:num>
  <w:num w:numId="4">
    <w:abstractNumId w:val="1"/>
  </w:num>
  <w:num w:numId="5">
    <w:abstractNumId w:val="0"/>
  </w:num>
  <w:num w:numId="6">
    <w:abstractNumId w:val="6"/>
  </w:num>
  <w:num w:numId="7">
    <w:abstractNumId w:val="11"/>
  </w:num>
  <w:num w:numId="8">
    <w:abstractNumId w:val="4"/>
  </w:num>
  <w:num w:numId="9">
    <w:abstractNumId w:val="3"/>
  </w:num>
  <w:num w:numId="10">
    <w:abstractNumId w:val="8"/>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19F9"/>
    <w:rsid w:val="000036A0"/>
    <w:rsid w:val="000043FF"/>
    <w:rsid w:val="00005870"/>
    <w:rsid w:val="00011364"/>
    <w:rsid w:val="00014DD0"/>
    <w:rsid w:val="00023C88"/>
    <w:rsid w:val="0002794E"/>
    <w:rsid w:val="000379EE"/>
    <w:rsid w:val="00040E3E"/>
    <w:rsid w:val="000429FC"/>
    <w:rsid w:val="0004353B"/>
    <w:rsid w:val="000449CE"/>
    <w:rsid w:val="00045918"/>
    <w:rsid w:val="00060444"/>
    <w:rsid w:val="00060F9E"/>
    <w:rsid w:val="00061CE4"/>
    <w:rsid w:val="00063E98"/>
    <w:rsid w:val="00066AB4"/>
    <w:rsid w:val="000702E6"/>
    <w:rsid w:val="000713C5"/>
    <w:rsid w:val="00073B8E"/>
    <w:rsid w:val="00074C9B"/>
    <w:rsid w:val="00076EE1"/>
    <w:rsid w:val="00083732"/>
    <w:rsid w:val="00090DB8"/>
    <w:rsid w:val="00094800"/>
    <w:rsid w:val="000954D9"/>
    <w:rsid w:val="00096B73"/>
    <w:rsid w:val="000A4649"/>
    <w:rsid w:val="000A4B10"/>
    <w:rsid w:val="000A6027"/>
    <w:rsid w:val="000A6364"/>
    <w:rsid w:val="000B373B"/>
    <w:rsid w:val="000B537D"/>
    <w:rsid w:val="000B585E"/>
    <w:rsid w:val="000B75BC"/>
    <w:rsid w:val="000C0052"/>
    <w:rsid w:val="000C04D8"/>
    <w:rsid w:val="000C2C24"/>
    <w:rsid w:val="000C7A75"/>
    <w:rsid w:val="000D414E"/>
    <w:rsid w:val="000D65E6"/>
    <w:rsid w:val="000D7F24"/>
    <w:rsid w:val="000E4019"/>
    <w:rsid w:val="000E4D2B"/>
    <w:rsid w:val="000E6153"/>
    <w:rsid w:val="000F17C5"/>
    <w:rsid w:val="000F2AB3"/>
    <w:rsid w:val="000F32BE"/>
    <w:rsid w:val="00101814"/>
    <w:rsid w:val="0010281E"/>
    <w:rsid w:val="00102ABA"/>
    <w:rsid w:val="00104296"/>
    <w:rsid w:val="00105E94"/>
    <w:rsid w:val="00127F3A"/>
    <w:rsid w:val="001376CC"/>
    <w:rsid w:val="00144912"/>
    <w:rsid w:val="001542CF"/>
    <w:rsid w:val="0016135C"/>
    <w:rsid w:val="00163CAD"/>
    <w:rsid w:val="00165692"/>
    <w:rsid w:val="0016643C"/>
    <w:rsid w:val="00166948"/>
    <w:rsid w:val="00166BA4"/>
    <w:rsid w:val="001677B8"/>
    <w:rsid w:val="00172326"/>
    <w:rsid w:val="001779F2"/>
    <w:rsid w:val="00183891"/>
    <w:rsid w:val="00186CBF"/>
    <w:rsid w:val="001971AA"/>
    <w:rsid w:val="00197D07"/>
    <w:rsid w:val="001A4EB3"/>
    <w:rsid w:val="001A7D6E"/>
    <w:rsid w:val="001B17EF"/>
    <w:rsid w:val="001C4717"/>
    <w:rsid w:val="001E75F6"/>
    <w:rsid w:val="001E76EB"/>
    <w:rsid w:val="001E7875"/>
    <w:rsid w:val="001E7E98"/>
    <w:rsid w:val="001F2D71"/>
    <w:rsid w:val="001F31B5"/>
    <w:rsid w:val="001F45B5"/>
    <w:rsid w:val="001F4995"/>
    <w:rsid w:val="00203CC1"/>
    <w:rsid w:val="00203FE3"/>
    <w:rsid w:val="00206B22"/>
    <w:rsid w:val="0021187D"/>
    <w:rsid w:val="002122FC"/>
    <w:rsid w:val="00212C20"/>
    <w:rsid w:val="00213988"/>
    <w:rsid w:val="00216788"/>
    <w:rsid w:val="00224E9B"/>
    <w:rsid w:val="002346CE"/>
    <w:rsid w:val="00237611"/>
    <w:rsid w:val="00241FAC"/>
    <w:rsid w:val="002464E9"/>
    <w:rsid w:val="0024705A"/>
    <w:rsid w:val="00262445"/>
    <w:rsid w:val="002637BD"/>
    <w:rsid w:val="00264E2F"/>
    <w:rsid w:val="00265378"/>
    <w:rsid w:val="00265D58"/>
    <w:rsid w:val="002702E5"/>
    <w:rsid w:val="00271FF6"/>
    <w:rsid w:val="002726B1"/>
    <w:rsid w:val="00280876"/>
    <w:rsid w:val="00281759"/>
    <w:rsid w:val="00285BE0"/>
    <w:rsid w:val="00287221"/>
    <w:rsid w:val="00293F22"/>
    <w:rsid w:val="00296B95"/>
    <w:rsid w:val="002A17CC"/>
    <w:rsid w:val="002A5E26"/>
    <w:rsid w:val="002A6082"/>
    <w:rsid w:val="002A7F13"/>
    <w:rsid w:val="002B425D"/>
    <w:rsid w:val="002B472C"/>
    <w:rsid w:val="002C08B6"/>
    <w:rsid w:val="002C5C7E"/>
    <w:rsid w:val="002D0A95"/>
    <w:rsid w:val="002D217C"/>
    <w:rsid w:val="002D345A"/>
    <w:rsid w:val="002D3508"/>
    <w:rsid w:val="002D4431"/>
    <w:rsid w:val="002D5E61"/>
    <w:rsid w:val="002E2564"/>
    <w:rsid w:val="002E3F79"/>
    <w:rsid w:val="002F0188"/>
    <w:rsid w:val="002F1B1A"/>
    <w:rsid w:val="002F7345"/>
    <w:rsid w:val="00301B30"/>
    <w:rsid w:val="00307F3E"/>
    <w:rsid w:val="003162F1"/>
    <w:rsid w:val="00321832"/>
    <w:rsid w:val="00322844"/>
    <w:rsid w:val="00324260"/>
    <w:rsid w:val="00324778"/>
    <w:rsid w:val="0033072C"/>
    <w:rsid w:val="003338DE"/>
    <w:rsid w:val="00334237"/>
    <w:rsid w:val="0033767A"/>
    <w:rsid w:val="00340684"/>
    <w:rsid w:val="00344ECD"/>
    <w:rsid w:val="00346384"/>
    <w:rsid w:val="003479C1"/>
    <w:rsid w:val="003510A8"/>
    <w:rsid w:val="00351566"/>
    <w:rsid w:val="00370AC5"/>
    <w:rsid w:val="003749FA"/>
    <w:rsid w:val="00374DE6"/>
    <w:rsid w:val="0038177F"/>
    <w:rsid w:val="00381AA0"/>
    <w:rsid w:val="0038664A"/>
    <w:rsid w:val="0039028F"/>
    <w:rsid w:val="003939B5"/>
    <w:rsid w:val="00397037"/>
    <w:rsid w:val="003A0932"/>
    <w:rsid w:val="003A4F81"/>
    <w:rsid w:val="003A5D8C"/>
    <w:rsid w:val="003A7FC9"/>
    <w:rsid w:val="003B0929"/>
    <w:rsid w:val="003B4433"/>
    <w:rsid w:val="003B6F99"/>
    <w:rsid w:val="003D08FE"/>
    <w:rsid w:val="003D44BB"/>
    <w:rsid w:val="003D726F"/>
    <w:rsid w:val="003D7F1E"/>
    <w:rsid w:val="003E0071"/>
    <w:rsid w:val="003E1422"/>
    <w:rsid w:val="003E3654"/>
    <w:rsid w:val="003E55F5"/>
    <w:rsid w:val="003E651B"/>
    <w:rsid w:val="003F4FA6"/>
    <w:rsid w:val="003F5475"/>
    <w:rsid w:val="003F62E0"/>
    <w:rsid w:val="004011B5"/>
    <w:rsid w:val="004056ED"/>
    <w:rsid w:val="004101E8"/>
    <w:rsid w:val="00415797"/>
    <w:rsid w:val="00425637"/>
    <w:rsid w:val="00430DE9"/>
    <w:rsid w:val="00430F40"/>
    <w:rsid w:val="00436E0E"/>
    <w:rsid w:val="00437246"/>
    <w:rsid w:val="00437CF9"/>
    <w:rsid w:val="00445EEC"/>
    <w:rsid w:val="0044683B"/>
    <w:rsid w:val="00450F73"/>
    <w:rsid w:val="004549B5"/>
    <w:rsid w:val="00456B7D"/>
    <w:rsid w:val="00462541"/>
    <w:rsid w:val="0046463F"/>
    <w:rsid w:val="00464DB8"/>
    <w:rsid w:val="004671F1"/>
    <w:rsid w:val="00467398"/>
    <w:rsid w:val="00472A63"/>
    <w:rsid w:val="004778D3"/>
    <w:rsid w:val="00477AE4"/>
    <w:rsid w:val="00482DA3"/>
    <w:rsid w:val="00494ABD"/>
    <w:rsid w:val="00495004"/>
    <w:rsid w:val="00497ECD"/>
    <w:rsid w:val="004A0210"/>
    <w:rsid w:val="004A0457"/>
    <w:rsid w:val="004A3D78"/>
    <w:rsid w:val="004A4833"/>
    <w:rsid w:val="004A4975"/>
    <w:rsid w:val="004A4F25"/>
    <w:rsid w:val="004A6937"/>
    <w:rsid w:val="004A7BC4"/>
    <w:rsid w:val="004B2B40"/>
    <w:rsid w:val="004B6351"/>
    <w:rsid w:val="004B6EA3"/>
    <w:rsid w:val="004C51A7"/>
    <w:rsid w:val="004D0223"/>
    <w:rsid w:val="004D0510"/>
    <w:rsid w:val="004D09EE"/>
    <w:rsid w:val="004D2699"/>
    <w:rsid w:val="004D4AD1"/>
    <w:rsid w:val="004D7CB9"/>
    <w:rsid w:val="004E0D69"/>
    <w:rsid w:val="004E207F"/>
    <w:rsid w:val="004F15B4"/>
    <w:rsid w:val="004F337F"/>
    <w:rsid w:val="005032B4"/>
    <w:rsid w:val="00504E31"/>
    <w:rsid w:val="00507DA9"/>
    <w:rsid w:val="00511C1C"/>
    <w:rsid w:val="00513ED3"/>
    <w:rsid w:val="005152D5"/>
    <w:rsid w:val="00516D4E"/>
    <w:rsid w:val="0052094C"/>
    <w:rsid w:val="00523625"/>
    <w:rsid w:val="00526DA5"/>
    <w:rsid w:val="00527031"/>
    <w:rsid w:val="00531501"/>
    <w:rsid w:val="00535884"/>
    <w:rsid w:val="00535EF8"/>
    <w:rsid w:val="00540B3F"/>
    <w:rsid w:val="00542FD4"/>
    <w:rsid w:val="0054614F"/>
    <w:rsid w:val="00546822"/>
    <w:rsid w:val="00550744"/>
    <w:rsid w:val="00556119"/>
    <w:rsid w:val="0056093B"/>
    <w:rsid w:val="00561714"/>
    <w:rsid w:val="00566E36"/>
    <w:rsid w:val="005726D3"/>
    <w:rsid w:val="005755DD"/>
    <w:rsid w:val="00581FCC"/>
    <w:rsid w:val="00583871"/>
    <w:rsid w:val="00584805"/>
    <w:rsid w:val="0059268D"/>
    <w:rsid w:val="005A50DB"/>
    <w:rsid w:val="005A5E1D"/>
    <w:rsid w:val="005B0BCD"/>
    <w:rsid w:val="005B2C12"/>
    <w:rsid w:val="005B472A"/>
    <w:rsid w:val="005B4DA5"/>
    <w:rsid w:val="005B54DC"/>
    <w:rsid w:val="005C0244"/>
    <w:rsid w:val="005C726D"/>
    <w:rsid w:val="005D6578"/>
    <w:rsid w:val="005D7CDA"/>
    <w:rsid w:val="005E3895"/>
    <w:rsid w:val="005E5912"/>
    <w:rsid w:val="005F25FD"/>
    <w:rsid w:val="005F7E3D"/>
    <w:rsid w:val="00601951"/>
    <w:rsid w:val="00604600"/>
    <w:rsid w:val="00605805"/>
    <w:rsid w:val="006061F3"/>
    <w:rsid w:val="0061217E"/>
    <w:rsid w:val="006177A0"/>
    <w:rsid w:val="0062173C"/>
    <w:rsid w:val="00624A34"/>
    <w:rsid w:val="00631D98"/>
    <w:rsid w:val="006366F5"/>
    <w:rsid w:val="00636D69"/>
    <w:rsid w:val="0063721D"/>
    <w:rsid w:val="00643FCB"/>
    <w:rsid w:val="00644127"/>
    <w:rsid w:val="00646B07"/>
    <w:rsid w:val="006543E6"/>
    <w:rsid w:val="006605BA"/>
    <w:rsid w:val="006606DA"/>
    <w:rsid w:val="00660B0C"/>
    <w:rsid w:val="00663F5D"/>
    <w:rsid w:val="0066559E"/>
    <w:rsid w:val="00665B0E"/>
    <w:rsid w:val="00672547"/>
    <w:rsid w:val="0067787C"/>
    <w:rsid w:val="00680DD1"/>
    <w:rsid w:val="00686142"/>
    <w:rsid w:val="00690021"/>
    <w:rsid w:val="00690714"/>
    <w:rsid w:val="006A007B"/>
    <w:rsid w:val="006A3010"/>
    <w:rsid w:val="006A4B36"/>
    <w:rsid w:val="006A5555"/>
    <w:rsid w:val="006B11F3"/>
    <w:rsid w:val="006B214B"/>
    <w:rsid w:val="006B2A62"/>
    <w:rsid w:val="006B2D0D"/>
    <w:rsid w:val="006B6130"/>
    <w:rsid w:val="006C0BCE"/>
    <w:rsid w:val="006C1245"/>
    <w:rsid w:val="006C1333"/>
    <w:rsid w:val="006C2622"/>
    <w:rsid w:val="006D35DD"/>
    <w:rsid w:val="006D53C7"/>
    <w:rsid w:val="006D6297"/>
    <w:rsid w:val="006D7DA9"/>
    <w:rsid w:val="006E0F8D"/>
    <w:rsid w:val="006E10F4"/>
    <w:rsid w:val="006E137C"/>
    <w:rsid w:val="006E67A3"/>
    <w:rsid w:val="006F1596"/>
    <w:rsid w:val="006F1FD1"/>
    <w:rsid w:val="006F34EC"/>
    <w:rsid w:val="0070053B"/>
    <w:rsid w:val="00705AF3"/>
    <w:rsid w:val="00705FAF"/>
    <w:rsid w:val="007104C0"/>
    <w:rsid w:val="00720C18"/>
    <w:rsid w:val="0072457A"/>
    <w:rsid w:val="00724E5E"/>
    <w:rsid w:val="00727587"/>
    <w:rsid w:val="00730092"/>
    <w:rsid w:val="007304AB"/>
    <w:rsid w:val="00730D76"/>
    <w:rsid w:val="00731146"/>
    <w:rsid w:val="00740E54"/>
    <w:rsid w:val="007422EB"/>
    <w:rsid w:val="007471EF"/>
    <w:rsid w:val="00747B7E"/>
    <w:rsid w:val="00751267"/>
    <w:rsid w:val="007523F3"/>
    <w:rsid w:val="00763ACC"/>
    <w:rsid w:val="007641F1"/>
    <w:rsid w:val="00765EC2"/>
    <w:rsid w:val="007733B5"/>
    <w:rsid w:val="00773D02"/>
    <w:rsid w:val="00774021"/>
    <w:rsid w:val="00774AED"/>
    <w:rsid w:val="00780BCC"/>
    <w:rsid w:val="00782944"/>
    <w:rsid w:val="00785B9B"/>
    <w:rsid w:val="007876CD"/>
    <w:rsid w:val="00794EA2"/>
    <w:rsid w:val="0079796A"/>
    <w:rsid w:val="007A0B0E"/>
    <w:rsid w:val="007A3F8D"/>
    <w:rsid w:val="007A77C7"/>
    <w:rsid w:val="007A7C81"/>
    <w:rsid w:val="007B11E6"/>
    <w:rsid w:val="007B452A"/>
    <w:rsid w:val="007B5255"/>
    <w:rsid w:val="007C0E90"/>
    <w:rsid w:val="007C2D07"/>
    <w:rsid w:val="007C42C6"/>
    <w:rsid w:val="007C70BD"/>
    <w:rsid w:val="007D0C44"/>
    <w:rsid w:val="007D2912"/>
    <w:rsid w:val="007D29FF"/>
    <w:rsid w:val="007D2AD8"/>
    <w:rsid w:val="007E03DA"/>
    <w:rsid w:val="007E6019"/>
    <w:rsid w:val="007E7864"/>
    <w:rsid w:val="007F0F39"/>
    <w:rsid w:val="007F6174"/>
    <w:rsid w:val="007F69D1"/>
    <w:rsid w:val="00800D02"/>
    <w:rsid w:val="00803434"/>
    <w:rsid w:val="0080468A"/>
    <w:rsid w:val="00804BCC"/>
    <w:rsid w:val="00813CCF"/>
    <w:rsid w:val="00816D7E"/>
    <w:rsid w:val="0082353F"/>
    <w:rsid w:val="00831D15"/>
    <w:rsid w:val="00836CF5"/>
    <w:rsid w:val="008419F2"/>
    <w:rsid w:val="008428B1"/>
    <w:rsid w:val="0084315A"/>
    <w:rsid w:val="00843C89"/>
    <w:rsid w:val="00844CE5"/>
    <w:rsid w:val="00847E96"/>
    <w:rsid w:val="00853599"/>
    <w:rsid w:val="00856F13"/>
    <w:rsid w:val="00862471"/>
    <w:rsid w:val="00863CF6"/>
    <w:rsid w:val="00863F8D"/>
    <w:rsid w:val="008746BE"/>
    <w:rsid w:val="0088197A"/>
    <w:rsid w:val="00881B97"/>
    <w:rsid w:val="00885AAA"/>
    <w:rsid w:val="008870C6"/>
    <w:rsid w:val="008871D8"/>
    <w:rsid w:val="00887756"/>
    <w:rsid w:val="00893913"/>
    <w:rsid w:val="008A2DD6"/>
    <w:rsid w:val="008A50D4"/>
    <w:rsid w:val="008B4A92"/>
    <w:rsid w:val="008B5795"/>
    <w:rsid w:val="008B6703"/>
    <w:rsid w:val="008B768B"/>
    <w:rsid w:val="008C23C9"/>
    <w:rsid w:val="008C7F24"/>
    <w:rsid w:val="008D1A45"/>
    <w:rsid w:val="008D3B36"/>
    <w:rsid w:val="008D4B00"/>
    <w:rsid w:val="008E165D"/>
    <w:rsid w:val="008E29C8"/>
    <w:rsid w:val="008E2E88"/>
    <w:rsid w:val="008E47C1"/>
    <w:rsid w:val="008E68BB"/>
    <w:rsid w:val="008E6E69"/>
    <w:rsid w:val="008F16D4"/>
    <w:rsid w:val="0090630F"/>
    <w:rsid w:val="009073A8"/>
    <w:rsid w:val="00911A53"/>
    <w:rsid w:val="00916498"/>
    <w:rsid w:val="00916BF0"/>
    <w:rsid w:val="00921846"/>
    <w:rsid w:val="00921894"/>
    <w:rsid w:val="00922803"/>
    <w:rsid w:val="00925857"/>
    <w:rsid w:val="00930668"/>
    <w:rsid w:val="009306BE"/>
    <w:rsid w:val="00931AA0"/>
    <w:rsid w:val="00937406"/>
    <w:rsid w:val="00937F33"/>
    <w:rsid w:val="00946AB0"/>
    <w:rsid w:val="00947668"/>
    <w:rsid w:val="009607C5"/>
    <w:rsid w:val="00961985"/>
    <w:rsid w:val="00964A52"/>
    <w:rsid w:val="00965D70"/>
    <w:rsid w:val="00970D8C"/>
    <w:rsid w:val="00971D4F"/>
    <w:rsid w:val="0097201C"/>
    <w:rsid w:val="00972CB4"/>
    <w:rsid w:val="00974FAA"/>
    <w:rsid w:val="0097662E"/>
    <w:rsid w:val="00990EA2"/>
    <w:rsid w:val="00991CF0"/>
    <w:rsid w:val="0099399B"/>
    <w:rsid w:val="00994D89"/>
    <w:rsid w:val="009A71CC"/>
    <w:rsid w:val="009B419F"/>
    <w:rsid w:val="009B4706"/>
    <w:rsid w:val="009B4ED3"/>
    <w:rsid w:val="009B6178"/>
    <w:rsid w:val="009B6742"/>
    <w:rsid w:val="009C15AD"/>
    <w:rsid w:val="009C4534"/>
    <w:rsid w:val="009C50C6"/>
    <w:rsid w:val="009D1798"/>
    <w:rsid w:val="009D47F5"/>
    <w:rsid w:val="009D5424"/>
    <w:rsid w:val="009E1C14"/>
    <w:rsid w:val="009E3381"/>
    <w:rsid w:val="009E3B0B"/>
    <w:rsid w:val="009E4C96"/>
    <w:rsid w:val="009E5436"/>
    <w:rsid w:val="009E6BD7"/>
    <w:rsid w:val="009E6DA3"/>
    <w:rsid w:val="009F0504"/>
    <w:rsid w:val="009F2832"/>
    <w:rsid w:val="009F39DE"/>
    <w:rsid w:val="009F4207"/>
    <w:rsid w:val="00A03A76"/>
    <w:rsid w:val="00A03D77"/>
    <w:rsid w:val="00A13C37"/>
    <w:rsid w:val="00A16E34"/>
    <w:rsid w:val="00A1723B"/>
    <w:rsid w:val="00A244CB"/>
    <w:rsid w:val="00A24FB7"/>
    <w:rsid w:val="00A35733"/>
    <w:rsid w:val="00A35EE6"/>
    <w:rsid w:val="00A360D0"/>
    <w:rsid w:val="00A378C4"/>
    <w:rsid w:val="00A41853"/>
    <w:rsid w:val="00A41A0A"/>
    <w:rsid w:val="00A56EE3"/>
    <w:rsid w:val="00A6362E"/>
    <w:rsid w:val="00A65296"/>
    <w:rsid w:val="00A66458"/>
    <w:rsid w:val="00A66D20"/>
    <w:rsid w:val="00A715B2"/>
    <w:rsid w:val="00A7508B"/>
    <w:rsid w:val="00A83CDC"/>
    <w:rsid w:val="00A8421B"/>
    <w:rsid w:val="00A857A5"/>
    <w:rsid w:val="00A92384"/>
    <w:rsid w:val="00A9369B"/>
    <w:rsid w:val="00A944CA"/>
    <w:rsid w:val="00A9796D"/>
    <w:rsid w:val="00AA2D27"/>
    <w:rsid w:val="00AA4D93"/>
    <w:rsid w:val="00AA5146"/>
    <w:rsid w:val="00AA6986"/>
    <w:rsid w:val="00AA7927"/>
    <w:rsid w:val="00AC1F8C"/>
    <w:rsid w:val="00AC2ED2"/>
    <w:rsid w:val="00AC3C3E"/>
    <w:rsid w:val="00AC5AA7"/>
    <w:rsid w:val="00AD298E"/>
    <w:rsid w:val="00AD43A9"/>
    <w:rsid w:val="00AE729F"/>
    <w:rsid w:val="00AF0C77"/>
    <w:rsid w:val="00AF2331"/>
    <w:rsid w:val="00AF54E6"/>
    <w:rsid w:val="00AF660C"/>
    <w:rsid w:val="00AF7619"/>
    <w:rsid w:val="00B11568"/>
    <w:rsid w:val="00B12521"/>
    <w:rsid w:val="00B1777B"/>
    <w:rsid w:val="00B231F2"/>
    <w:rsid w:val="00B346B2"/>
    <w:rsid w:val="00B371A4"/>
    <w:rsid w:val="00B4152C"/>
    <w:rsid w:val="00B41590"/>
    <w:rsid w:val="00B41B3B"/>
    <w:rsid w:val="00B43496"/>
    <w:rsid w:val="00B46C79"/>
    <w:rsid w:val="00B57F68"/>
    <w:rsid w:val="00B62D71"/>
    <w:rsid w:val="00B639AB"/>
    <w:rsid w:val="00B70E0D"/>
    <w:rsid w:val="00B70FA8"/>
    <w:rsid w:val="00B7194B"/>
    <w:rsid w:val="00B7445D"/>
    <w:rsid w:val="00B76A5D"/>
    <w:rsid w:val="00B77A90"/>
    <w:rsid w:val="00B81864"/>
    <w:rsid w:val="00B85ECE"/>
    <w:rsid w:val="00B93551"/>
    <w:rsid w:val="00B9379D"/>
    <w:rsid w:val="00BA0E6E"/>
    <w:rsid w:val="00BA4792"/>
    <w:rsid w:val="00BA5DC1"/>
    <w:rsid w:val="00BA6DC4"/>
    <w:rsid w:val="00BA7145"/>
    <w:rsid w:val="00BB13AA"/>
    <w:rsid w:val="00BB4277"/>
    <w:rsid w:val="00BB42E7"/>
    <w:rsid w:val="00BC3124"/>
    <w:rsid w:val="00BD072C"/>
    <w:rsid w:val="00BD1112"/>
    <w:rsid w:val="00BD2555"/>
    <w:rsid w:val="00BD3609"/>
    <w:rsid w:val="00BE0CF9"/>
    <w:rsid w:val="00BE45B5"/>
    <w:rsid w:val="00BE4871"/>
    <w:rsid w:val="00BE6322"/>
    <w:rsid w:val="00BE6D86"/>
    <w:rsid w:val="00BF18F3"/>
    <w:rsid w:val="00BF6ED3"/>
    <w:rsid w:val="00C01190"/>
    <w:rsid w:val="00C04586"/>
    <w:rsid w:val="00C075DF"/>
    <w:rsid w:val="00C07889"/>
    <w:rsid w:val="00C07D53"/>
    <w:rsid w:val="00C10A0E"/>
    <w:rsid w:val="00C22F79"/>
    <w:rsid w:val="00C23BA5"/>
    <w:rsid w:val="00C24832"/>
    <w:rsid w:val="00C25D0F"/>
    <w:rsid w:val="00C27AD4"/>
    <w:rsid w:val="00C33A0E"/>
    <w:rsid w:val="00C36A93"/>
    <w:rsid w:val="00C4060A"/>
    <w:rsid w:val="00C40C85"/>
    <w:rsid w:val="00C417CC"/>
    <w:rsid w:val="00C424F4"/>
    <w:rsid w:val="00C45620"/>
    <w:rsid w:val="00C47F07"/>
    <w:rsid w:val="00C56EC4"/>
    <w:rsid w:val="00C625D2"/>
    <w:rsid w:val="00C63D10"/>
    <w:rsid w:val="00C65F7D"/>
    <w:rsid w:val="00C65FC0"/>
    <w:rsid w:val="00C74283"/>
    <w:rsid w:val="00C759F7"/>
    <w:rsid w:val="00C846D3"/>
    <w:rsid w:val="00C9208A"/>
    <w:rsid w:val="00CA3F8B"/>
    <w:rsid w:val="00CB71AC"/>
    <w:rsid w:val="00CC156B"/>
    <w:rsid w:val="00CC1944"/>
    <w:rsid w:val="00CC1B11"/>
    <w:rsid w:val="00CC4744"/>
    <w:rsid w:val="00CC5232"/>
    <w:rsid w:val="00CD42B6"/>
    <w:rsid w:val="00CE0A20"/>
    <w:rsid w:val="00CE0C03"/>
    <w:rsid w:val="00CE311A"/>
    <w:rsid w:val="00CE521D"/>
    <w:rsid w:val="00CE765E"/>
    <w:rsid w:val="00CF0E15"/>
    <w:rsid w:val="00CF14DB"/>
    <w:rsid w:val="00CF3BAE"/>
    <w:rsid w:val="00CF5362"/>
    <w:rsid w:val="00CF7E42"/>
    <w:rsid w:val="00D00D95"/>
    <w:rsid w:val="00D02D74"/>
    <w:rsid w:val="00D035CE"/>
    <w:rsid w:val="00D03B98"/>
    <w:rsid w:val="00D03D27"/>
    <w:rsid w:val="00D0433B"/>
    <w:rsid w:val="00D057DA"/>
    <w:rsid w:val="00D164C7"/>
    <w:rsid w:val="00D16C58"/>
    <w:rsid w:val="00D20629"/>
    <w:rsid w:val="00D2288C"/>
    <w:rsid w:val="00D258EC"/>
    <w:rsid w:val="00D30D46"/>
    <w:rsid w:val="00D31E34"/>
    <w:rsid w:val="00D35D68"/>
    <w:rsid w:val="00D36616"/>
    <w:rsid w:val="00D47DB2"/>
    <w:rsid w:val="00D50506"/>
    <w:rsid w:val="00D50953"/>
    <w:rsid w:val="00D5140B"/>
    <w:rsid w:val="00D60311"/>
    <w:rsid w:val="00D63BD1"/>
    <w:rsid w:val="00D70002"/>
    <w:rsid w:val="00D72860"/>
    <w:rsid w:val="00D731AB"/>
    <w:rsid w:val="00D755CE"/>
    <w:rsid w:val="00D83728"/>
    <w:rsid w:val="00D85C6C"/>
    <w:rsid w:val="00D95AF2"/>
    <w:rsid w:val="00DA7339"/>
    <w:rsid w:val="00DB21ED"/>
    <w:rsid w:val="00DB3DD7"/>
    <w:rsid w:val="00DB7701"/>
    <w:rsid w:val="00DC00CA"/>
    <w:rsid w:val="00DC0431"/>
    <w:rsid w:val="00DC0535"/>
    <w:rsid w:val="00DC1BBD"/>
    <w:rsid w:val="00DC2BFB"/>
    <w:rsid w:val="00DC6D66"/>
    <w:rsid w:val="00DD4681"/>
    <w:rsid w:val="00DD4CAC"/>
    <w:rsid w:val="00DE19E3"/>
    <w:rsid w:val="00DE47CB"/>
    <w:rsid w:val="00DE6745"/>
    <w:rsid w:val="00DE767F"/>
    <w:rsid w:val="00DE7BE0"/>
    <w:rsid w:val="00DF5222"/>
    <w:rsid w:val="00DF7499"/>
    <w:rsid w:val="00E03B8D"/>
    <w:rsid w:val="00E03FA2"/>
    <w:rsid w:val="00E07A6D"/>
    <w:rsid w:val="00E145E4"/>
    <w:rsid w:val="00E1483A"/>
    <w:rsid w:val="00E14C97"/>
    <w:rsid w:val="00E164E8"/>
    <w:rsid w:val="00E1709D"/>
    <w:rsid w:val="00E21171"/>
    <w:rsid w:val="00E21299"/>
    <w:rsid w:val="00E31D4A"/>
    <w:rsid w:val="00E32D00"/>
    <w:rsid w:val="00E4416E"/>
    <w:rsid w:val="00E45FB4"/>
    <w:rsid w:val="00E5182B"/>
    <w:rsid w:val="00E552FC"/>
    <w:rsid w:val="00E559B4"/>
    <w:rsid w:val="00E55B30"/>
    <w:rsid w:val="00E650F2"/>
    <w:rsid w:val="00E655C8"/>
    <w:rsid w:val="00E66B56"/>
    <w:rsid w:val="00E66F9C"/>
    <w:rsid w:val="00E70CAA"/>
    <w:rsid w:val="00E83302"/>
    <w:rsid w:val="00E84378"/>
    <w:rsid w:val="00E84929"/>
    <w:rsid w:val="00E86504"/>
    <w:rsid w:val="00E92F9E"/>
    <w:rsid w:val="00E95691"/>
    <w:rsid w:val="00E960B3"/>
    <w:rsid w:val="00EA69C7"/>
    <w:rsid w:val="00EB4053"/>
    <w:rsid w:val="00EB486B"/>
    <w:rsid w:val="00EB6A74"/>
    <w:rsid w:val="00ED1734"/>
    <w:rsid w:val="00ED1B74"/>
    <w:rsid w:val="00ED5F03"/>
    <w:rsid w:val="00EE6A55"/>
    <w:rsid w:val="00EE7C60"/>
    <w:rsid w:val="00EF0216"/>
    <w:rsid w:val="00EF1542"/>
    <w:rsid w:val="00EF1E96"/>
    <w:rsid w:val="00EF3631"/>
    <w:rsid w:val="00F02BA4"/>
    <w:rsid w:val="00F033F2"/>
    <w:rsid w:val="00F037E2"/>
    <w:rsid w:val="00F04C4E"/>
    <w:rsid w:val="00F1307A"/>
    <w:rsid w:val="00F14919"/>
    <w:rsid w:val="00F14EA1"/>
    <w:rsid w:val="00F200DB"/>
    <w:rsid w:val="00F20245"/>
    <w:rsid w:val="00F20317"/>
    <w:rsid w:val="00F214F6"/>
    <w:rsid w:val="00F30288"/>
    <w:rsid w:val="00F32CFD"/>
    <w:rsid w:val="00F348F9"/>
    <w:rsid w:val="00F35C1E"/>
    <w:rsid w:val="00F36595"/>
    <w:rsid w:val="00F410E0"/>
    <w:rsid w:val="00F41417"/>
    <w:rsid w:val="00F44C7C"/>
    <w:rsid w:val="00F503FF"/>
    <w:rsid w:val="00F52A39"/>
    <w:rsid w:val="00F5623F"/>
    <w:rsid w:val="00F56B52"/>
    <w:rsid w:val="00F5715E"/>
    <w:rsid w:val="00F6281E"/>
    <w:rsid w:val="00F63DC6"/>
    <w:rsid w:val="00F81EA6"/>
    <w:rsid w:val="00F83245"/>
    <w:rsid w:val="00F84374"/>
    <w:rsid w:val="00F84DD5"/>
    <w:rsid w:val="00F87E54"/>
    <w:rsid w:val="00F90A12"/>
    <w:rsid w:val="00F9271C"/>
    <w:rsid w:val="00F92BA9"/>
    <w:rsid w:val="00FA0930"/>
    <w:rsid w:val="00FA2223"/>
    <w:rsid w:val="00FA5FA5"/>
    <w:rsid w:val="00FA73D0"/>
    <w:rsid w:val="00FA7549"/>
    <w:rsid w:val="00FA7755"/>
    <w:rsid w:val="00FB0919"/>
    <w:rsid w:val="00FB6945"/>
    <w:rsid w:val="00FB70B5"/>
    <w:rsid w:val="00FC0645"/>
    <w:rsid w:val="00FC077D"/>
    <w:rsid w:val="00FC51C5"/>
    <w:rsid w:val="00FC58DB"/>
    <w:rsid w:val="00FC5DDA"/>
    <w:rsid w:val="00FC647D"/>
    <w:rsid w:val="00FD21BF"/>
    <w:rsid w:val="00FD70B6"/>
    <w:rsid w:val="00FD76E1"/>
    <w:rsid w:val="00FE2063"/>
    <w:rsid w:val="00FE5276"/>
    <w:rsid w:val="00FF4B06"/>
    <w:rsid w:val="00FF676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BF490"/>
  <w15:docId w15:val="{BB7E219F-DBF4-4BD0-B903-391E49A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IBL List Paragraph,List Paragraph1,References,Bullet list,IFCL - List Paragraph,Liste couleur - Accent 11,Liste couleur - Accent 111,Bullets,Heading,Akapit z listą BS,List Paragraph - Dani,List Paragraph 1,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Style5">
    <w:name w:val="Style5"/>
    <w:basedOn w:val="DefaultParagraphFont"/>
    <w:rsid w:val="009D47F5"/>
  </w:style>
  <w:style w:type="character" w:customStyle="1" w:styleId="ListParagraphChar">
    <w:name w:val="List Paragraph Char"/>
    <w:aliases w:val="List Paragraph (numbered (a)) Char,IBL List Paragraph Char,List Paragraph1 Char,References Char,Bullet list Char,IFCL - List Paragraph Char,Liste couleur - Accent 11 Char,Liste couleur - Accent 111 Char,Bullets Char,Heading Char"/>
    <w:link w:val="ListParagraph"/>
    <w:uiPriority w:val="34"/>
    <w:qFormat/>
    <w:locked/>
    <w:rsid w:val="004A0457"/>
    <w:rPr>
      <w:kern w:val="28"/>
      <w:sz w:val="22"/>
      <w:szCs w:val="24"/>
    </w:rPr>
  </w:style>
  <w:style w:type="character" w:styleId="UnresolvedMention">
    <w:name w:val="Unresolved Mention"/>
    <w:basedOn w:val="DefaultParagraphFont"/>
    <w:uiPriority w:val="99"/>
    <w:semiHidden/>
    <w:unhideWhenUsed/>
    <w:rsid w:val="00816D7E"/>
    <w:rPr>
      <w:color w:val="605E5C"/>
      <w:shd w:val="clear" w:color="auto" w:fill="E1DFDD"/>
    </w:rPr>
  </w:style>
  <w:style w:type="paragraph" w:styleId="NoSpacing">
    <w:name w:val="No Spacing"/>
    <w:uiPriority w:val="1"/>
    <w:qFormat/>
    <w:rsid w:val="002346CE"/>
    <w:rPr>
      <w:rFonts w:asciiTheme="minorHAnsi" w:eastAsiaTheme="minorHAnsi" w:hAnsiTheme="minorHAnsi" w:cstheme="minorBidi"/>
      <w:sz w:val="22"/>
      <w:szCs w:val="22"/>
    </w:rPr>
  </w:style>
  <w:style w:type="paragraph" w:customStyle="1" w:styleId="Default">
    <w:name w:val="Default"/>
    <w:rsid w:val="00856F13"/>
    <w:pPr>
      <w:autoSpaceDE w:val="0"/>
      <w:autoSpaceDN w:val="0"/>
      <w:adjustRightInd w:val="0"/>
    </w:pPr>
    <w:rPr>
      <w:rFonts w:ascii="Now" w:eastAsiaTheme="minorHAnsi" w:hAnsi="Now" w:cs="Now"/>
      <w:color w:val="000000"/>
      <w:sz w:val="24"/>
      <w:szCs w:val="24"/>
    </w:rPr>
  </w:style>
  <w:style w:type="paragraph" w:customStyle="1" w:styleId="Pa10">
    <w:name w:val="Pa10"/>
    <w:basedOn w:val="Default"/>
    <w:next w:val="Default"/>
    <w:uiPriority w:val="99"/>
    <w:rsid w:val="00856F13"/>
    <w:pPr>
      <w:spacing w:line="201" w:lineRule="atLeast"/>
    </w:pPr>
    <w:rPr>
      <w:rFonts w:cstheme="minorBidi"/>
      <w:color w:val="auto"/>
    </w:rPr>
  </w:style>
  <w:style w:type="table" w:customStyle="1" w:styleId="TableGrid2">
    <w:name w:val="Table Grid2"/>
    <w:basedOn w:val="TableNormal"/>
    <w:next w:val="TableGrid"/>
    <w:rsid w:val="0093066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BF6ED3"/>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F6ED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3F5475"/>
  </w:style>
  <w:style w:type="character" w:customStyle="1" w:styleId="eop">
    <w:name w:val="eop"/>
    <w:basedOn w:val="DefaultParagraphFont"/>
    <w:rsid w:val="003F5475"/>
  </w:style>
  <w:style w:type="paragraph" w:customStyle="1" w:styleId="paragraph">
    <w:name w:val="paragraph"/>
    <w:basedOn w:val="Normal"/>
    <w:rsid w:val="003F5475"/>
    <w:pPr>
      <w:spacing w:before="100" w:beforeAutospacing="1" w:after="100" w:afterAutospacing="1"/>
    </w:pPr>
    <w:rPr>
      <w:sz w:val="24"/>
      <w:szCs w:val="24"/>
      <w:lang w:val="en-GB" w:eastAsia="en-GB"/>
    </w:rPr>
  </w:style>
  <w:style w:type="paragraph" w:customStyle="1" w:styleId="para">
    <w:name w:val="para"/>
    <w:basedOn w:val="Normal"/>
    <w:rsid w:val="00F20317"/>
    <w:pPr>
      <w:numPr>
        <w:numId w:val="7"/>
      </w:numPr>
      <w:spacing w:after="240"/>
      <w:jc w:val="both"/>
    </w:pPr>
    <w:rPr>
      <w:rFonts w:ascii="Verdana" w:eastAsia="SimSun" w:hAnsi="Verdana" w:cs="Arial"/>
      <w:sz w:val="22"/>
      <w:szCs w:val="23"/>
      <w:lang w:val="en-GB" w:eastAsia="zh-CN"/>
    </w:rPr>
  </w:style>
  <w:style w:type="character" w:customStyle="1" w:styleId="jlqj4b">
    <w:name w:val="jlqj4b"/>
    <w:basedOn w:val="DefaultParagraphFont"/>
    <w:rsid w:val="00F20317"/>
  </w:style>
  <w:style w:type="table" w:styleId="GridTable1Light">
    <w:name w:val="Grid Table 1 Light"/>
    <w:basedOn w:val="TableNormal"/>
    <w:uiPriority w:val="46"/>
    <w:rsid w:val="00340684"/>
    <w:rPr>
      <w:rFonts w:asciiTheme="minorHAnsi" w:eastAsiaTheme="minorHAnsi" w:hAnsiTheme="minorHAnsi" w:cstheme="minorBid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wischenberschriftohneAbstandZchn">
    <w:name w:val="Zwischenüberschrift ohne Abstand Zchn"/>
    <w:basedOn w:val="DefaultParagraphFont"/>
    <w:link w:val="ZwischenberschriftohneAbstand"/>
    <w:locked/>
    <w:rsid w:val="00340684"/>
    <w:rPr>
      <w:rFonts w:ascii="Arial" w:eastAsiaTheme="minorHAnsi" w:hAnsi="Arial" w:cs="Arial"/>
      <w:lang w:val="en-GB"/>
    </w:rPr>
  </w:style>
  <w:style w:type="paragraph" w:customStyle="1" w:styleId="ZwischenberschriftohneAbstand">
    <w:name w:val="Zwischenüberschrift ohne Abstand"/>
    <w:basedOn w:val="Normal"/>
    <w:next w:val="Normal"/>
    <w:link w:val="ZwischenberschriftohneAbstandZchn"/>
    <w:qFormat/>
    <w:rsid w:val="00340684"/>
    <w:pPr>
      <w:keepNext/>
    </w:pPr>
    <w:rPr>
      <w:rFonts w:ascii="Arial" w:eastAsiaTheme="minorHAnsi" w:hAnsi="Arial" w:cs="Arial"/>
      <w:lang w:val="en-GB"/>
    </w:rPr>
  </w:style>
  <w:style w:type="paragraph" w:styleId="HTMLPreformatted">
    <w:name w:val="HTML Preformatted"/>
    <w:basedOn w:val="Normal"/>
    <w:link w:val="HTMLPreformattedChar"/>
    <w:uiPriority w:val="99"/>
    <w:unhideWhenUsed/>
    <w:rsid w:val="00C846D3"/>
    <w:rPr>
      <w:rFonts w:ascii="Consolas" w:eastAsiaTheme="minorHAnsi" w:hAnsi="Consolas" w:cstheme="minorBidi"/>
    </w:rPr>
  </w:style>
  <w:style w:type="character" w:customStyle="1" w:styleId="HTMLPreformattedChar">
    <w:name w:val="HTML Preformatted Char"/>
    <w:basedOn w:val="DefaultParagraphFont"/>
    <w:link w:val="HTMLPreformatted"/>
    <w:uiPriority w:val="99"/>
    <w:rsid w:val="00C846D3"/>
    <w:rPr>
      <w:rFonts w:ascii="Consolas" w:eastAsiaTheme="minorHAnsi" w:hAnsi="Consola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3D51696F19BD44FC9E654328EF80468E"/>
        <w:category>
          <w:name w:val="General"/>
          <w:gallery w:val="placeholder"/>
        </w:category>
        <w:types>
          <w:type w:val="bbPlcHdr"/>
        </w:types>
        <w:behaviors>
          <w:behavior w:val="content"/>
        </w:behaviors>
        <w:guid w:val="{0EDFF8DB-B170-418A-B685-8D08C13D2CC5}"/>
      </w:docPartPr>
      <w:docPartBody>
        <w:p w:rsidR="00FC52F8" w:rsidRDefault="00EA0C93" w:rsidP="00EA0C93">
          <w:pPr>
            <w:pStyle w:val="3D51696F19BD44FC9E654328EF80468E"/>
          </w:pPr>
          <w:r w:rsidRPr="009E1C14">
            <w:rPr>
              <w:rFonts w:ascii="Calibri" w:hAnsi="Calibri" w:cs="Calibri"/>
              <w:b/>
              <w:i/>
              <w:color w:val="000000" w:themeColor="text1"/>
            </w:rPr>
            <w:t>[indicate the deadline for submission]</w:t>
          </w:r>
        </w:p>
      </w:docPartBody>
    </w:docPart>
    <w:docPart>
      <w:docPartPr>
        <w:name w:val="53813D42E22F4896A91D376A27B40314"/>
        <w:category>
          <w:name w:val="General"/>
          <w:gallery w:val="placeholder"/>
        </w:category>
        <w:types>
          <w:type w:val="bbPlcHdr"/>
        </w:types>
        <w:behaviors>
          <w:behavior w:val="content"/>
        </w:behaviors>
        <w:guid w:val="{3ED30927-BD33-46BC-9566-2CC5A4010170}"/>
      </w:docPartPr>
      <w:docPartBody>
        <w:p w:rsidR="00FC52F8" w:rsidRDefault="00EA0C93" w:rsidP="00EA0C93">
          <w:pPr>
            <w:pStyle w:val="53813D42E22F4896A91D376A27B40314"/>
          </w:pPr>
          <w:r>
            <w:rPr>
              <w:rStyle w:val="PlaceholderText"/>
            </w:rPr>
            <w:t>[insert fax number and email address]</w:t>
          </w:r>
        </w:p>
      </w:docPartBody>
    </w:docPart>
    <w:docPart>
      <w:docPartPr>
        <w:name w:val="375245CFC6934F6DA13C7F46CAA02488"/>
        <w:category>
          <w:name w:val="General"/>
          <w:gallery w:val="placeholder"/>
        </w:category>
        <w:types>
          <w:type w:val="bbPlcHdr"/>
        </w:types>
        <w:behaviors>
          <w:behavior w:val="content"/>
        </w:behaviors>
        <w:guid w:val="{C5898615-71FD-4631-B8AB-3FC208785A8C}"/>
      </w:docPartPr>
      <w:docPartBody>
        <w:p w:rsidR="00FC52F8" w:rsidRDefault="00EA0C93" w:rsidP="00EA0C93">
          <w:pPr>
            <w:pStyle w:val="375245CFC6934F6DA13C7F46CAA02488"/>
          </w:pPr>
          <w:r w:rsidRPr="009E1C14">
            <w:rPr>
              <w:rFonts w:ascii="Calibri" w:hAnsi="Calibri" w:cs="Calibri"/>
              <w:b/>
              <w:i/>
              <w:color w:val="000000" w:themeColor="text1"/>
            </w:rPr>
            <w:t>[indicate language]</w:t>
          </w:r>
        </w:p>
      </w:docPartBody>
    </w:docPart>
    <w:docPart>
      <w:docPartPr>
        <w:name w:val="B7602AE6C8C642B38641CAF0A6932B20"/>
        <w:category>
          <w:name w:val="General"/>
          <w:gallery w:val="placeholder"/>
        </w:category>
        <w:types>
          <w:type w:val="bbPlcHdr"/>
        </w:types>
        <w:behaviors>
          <w:behavior w:val="content"/>
        </w:behaviors>
        <w:guid w:val="{336E4A3B-9BF5-4320-B686-C5635E071869}"/>
      </w:docPartPr>
      <w:docPartBody>
        <w:p w:rsidR="00FC52F8" w:rsidRDefault="00EA0C93" w:rsidP="00EA0C93">
          <w:pPr>
            <w:pStyle w:val="B7602AE6C8C642B38641CAF0A6932B20"/>
          </w:pPr>
          <w:r w:rsidRPr="009E1C14">
            <w:rPr>
              <w:rFonts w:ascii="Calibri" w:hAnsi="Calibri" w:cs="Calibri"/>
              <w:b/>
              <w:i/>
              <w:color w:val="000000" w:themeColor="text1"/>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Now">
    <w:altName w:val="Cambria"/>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220FD7"/>
    <w:rsid w:val="00237750"/>
    <w:rsid w:val="002D2EEF"/>
    <w:rsid w:val="004B48CD"/>
    <w:rsid w:val="006543D7"/>
    <w:rsid w:val="00691413"/>
    <w:rsid w:val="0072355B"/>
    <w:rsid w:val="007F099C"/>
    <w:rsid w:val="00817C47"/>
    <w:rsid w:val="008C1366"/>
    <w:rsid w:val="008E66D2"/>
    <w:rsid w:val="009473A3"/>
    <w:rsid w:val="00981313"/>
    <w:rsid w:val="00996DB3"/>
    <w:rsid w:val="009E2593"/>
    <w:rsid w:val="009E3871"/>
    <w:rsid w:val="00A849B3"/>
    <w:rsid w:val="00AF14D0"/>
    <w:rsid w:val="00B12284"/>
    <w:rsid w:val="00B44461"/>
    <w:rsid w:val="00BD34A3"/>
    <w:rsid w:val="00C76225"/>
    <w:rsid w:val="00C83A54"/>
    <w:rsid w:val="00D8386D"/>
    <w:rsid w:val="00D932BE"/>
    <w:rsid w:val="00DA1541"/>
    <w:rsid w:val="00EA0C93"/>
    <w:rsid w:val="00FA6D90"/>
    <w:rsid w:val="00FC52F8"/>
    <w:rsid w:val="00FF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C93"/>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3D51696F19BD44FC9E654328EF80468E">
    <w:name w:val="3D51696F19BD44FC9E654328EF80468E"/>
    <w:rsid w:val="00EA0C93"/>
    <w:pPr>
      <w:spacing w:after="160" w:line="259" w:lineRule="auto"/>
    </w:pPr>
  </w:style>
  <w:style w:type="paragraph" w:customStyle="1" w:styleId="53813D42E22F4896A91D376A27B40314">
    <w:name w:val="53813D42E22F4896A91D376A27B40314"/>
    <w:rsid w:val="00EA0C93"/>
    <w:pPr>
      <w:spacing w:after="160" w:line="259" w:lineRule="auto"/>
    </w:pPr>
  </w:style>
  <w:style w:type="paragraph" w:customStyle="1" w:styleId="375245CFC6934F6DA13C7F46CAA02488">
    <w:name w:val="375245CFC6934F6DA13C7F46CAA02488"/>
    <w:rsid w:val="00EA0C93"/>
    <w:pPr>
      <w:spacing w:after="160" w:line="259" w:lineRule="auto"/>
    </w:pPr>
  </w:style>
  <w:style w:type="paragraph" w:customStyle="1" w:styleId="B7602AE6C8C642B38641CAF0A6932B20">
    <w:name w:val="B7602AE6C8C642B38641CAF0A6932B20"/>
    <w:rsid w:val="00EA0C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335E76C0402A488E783D59DBD1CF14" ma:contentTypeVersion="12" ma:contentTypeDescription="Create a new document." ma:contentTypeScope="" ma:versionID="79b1f599f90a42b2d4d72d22ba1c2b16">
  <xsd:schema xmlns:xsd="http://www.w3.org/2001/XMLSchema" xmlns:xs="http://www.w3.org/2001/XMLSchema" xmlns:p="http://schemas.microsoft.com/office/2006/metadata/properties" xmlns:ns2="99a969fe-65e0-4e53-8d9f-0627dcf6156a" xmlns:ns3="2e68a831-22cc-4c4c-836c-ba5fdd06ea79" targetNamespace="http://schemas.microsoft.com/office/2006/metadata/properties" ma:root="true" ma:fieldsID="ecf101d04cbe099514f5d386222e409f" ns2:_="" ns3:_="">
    <xsd:import namespace="99a969fe-65e0-4e53-8d9f-0627dcf6156a"/>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69fe-65e0-4e53-8d9f-0627dcf61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E69D8-5F0F-4925-827C-CAE5D23B5814}">
  <ds:schemaRefs>
    <ds:schemaRef ds:uri="http://schemas.openxmlformats.org/officeDocument/2006/bibliography"/>
  </ds:schemaRefs>
</ds:datastoreItem>
</file>

<file path=customXml/itemProps3.xml><?xml version="1.0" encoding="utf-8"?>
<ds:datastoreItem xmlns:ds="http://schemas.openxmlformats.org/officeDocument/2006/customXml" ds:itemID="{1BCB6839-94CF-480C-8287-23D991D2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69fe-65e0-4e53-8d9f-0627dcf6156a"/>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46080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Bids Mongolia</cp:lastModifiedBy>
  <cp:revision>2</cp:revision>
  <cp:lastPrinted>2020-08-17T02:17:00Z</cp:lastPrinted>
  <dcterms:created xsi:type="dcterms:W3CDTF">2022-06-23T15:47:00Z</dcterms:created>
  <dcterms:modified xsi:type="dcterms:W3CDTF">2022-06-23T15:47:00Z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0x01010091335E76C0402A488E783D59DBD1CF14</vt:lpwstr>
  </property>
  <property fmtid="{D5CDD505-2E9C-101B-9397-08002B2CF9AE}" pid="3" name="_dlc_DocIdItemGuid">
    <vt:lpwstr>f07bfc24-ee30-405a-b6a3-f8dc78ad4517</vt:lpwstr>
  </property>
</Properties>
</file>