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01D4" w14:textId="77777777" w:rsidR="00BB6829" w:rsidRDefault="00D24550" w:rsidP="00BB6829">
      <w:pPr>
        <w:jc w:val="center"/>
        <w:rPr>
          <w:rFonts w:cstheme="minorHAnsi"/>
          <w:b/>
          <w:bCs/>
        </w:rPr>
      </w:pPr>
      <w:bookmarkStart w:id="0" w:name="_Hlk17201794"/>
      <w:r w:rsidRPr="00B868BF">
        <w:rPr>
          <w:rFonts w:ascii="Segoe UI" w:hAnsi="Segoe UI" w:cs="Segoe UI"/>
          <w:b/>
          <w:noProof/>
          <w:lang w:val="pl-PL" w:eastAsia="pl-PL"/>
        </w:rPr>
        <w:drawing>
          <wp:anchor distT="0" distB="0" distL="114300" distR="114300" simplePos="0" relativeHeight="251658240" behindDoc="1" locked="0" layoutInCell="1" allowOverlap="1" wp14:anchorId="02EB3F7E" wp14:editId="7A958DFB">
            <wp:simplePos x="0" y="0"/>
            <wp:positionH relativeFrom="column">
              <wp:posOffset>5743575</wp:posOffset>
            </wp:positionH>
            <wp:positionV relativeFrom="paragraph">
              <wp:posOffset>0</wp:posOffset>
            </wp:positionV>
            <wp:extent cx="457200" cy="914400"/>
            <wp:effectExtent l="0" t="0" r="0" b="0"/>
            <wp:wrapTight wrapText="bothSides">
              <wp:wrapPolygon edited="0">
                <wp:start x="0" y="0"/>
                <wp:lineTo x="0" y="21150"/>
                <wp:lineTo x="20700" y="21150"/>
                <wp:lineTo x="20700" y="0"/>
                <wp:lineTo x="0" y="0"/>
              </wp:wrapPolygon>
            </wp:wrapTight>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3E53EA">
        <w:rPr>
          <w:rFonts w:cstheme="minorHAnsi"/>
          <w:b/>
          <w:bCs/>
        </w:rPr>
        <w:br w:type="textWrapping" w:clear="all"/>
      </w:r>
    </w:p>
    <w:p w14:paraId="172CD406" w14:textId="29ECB8A3" w:rsidR="00960923" w:rsidRDefault="001A2961" w:rsidP="00BB6829">
      <w:pPr>
        <w:jc w:val="center"/>
        <w:rPr>
          <w:rFonts w:cstheme="minorHAnsi"/>
          <w:b/>
          <w:bCs/>
        </w:rPr>
      </w:pPr>
      <w:r w:rsidRPr="00596C96">
        <w:rPr>
          <w:rFonts w:cstheme="minorHAnsi"/>
          <w:b/>
          <w:bCs/>
        </w:rPr>
        <w:t>REQUEST FOR QUOTATION (RFQ)</w:t>
      </w:r>
      <w:bookmarkEnd w:id="0"/>
    </w:p>
    <w:p w14:paraId="0991DF6F" w14:textId="2A047843" w:rsidR="00F222EA" w:rsidRDefault="00F222EA" w:rsidP="00F222EA">
      <w:pPr>
        <w:spacing w:after="0"/>
        <w:jc w:val="center"/>
        <w:rPr>
          <w:rFonts w:cstheme="minorHAnsi"/>
          <w:b/>
          <w:sz w:val="24"/>
          <w:szCs w:val="24"/>
        </w:rPr>
      </w:pPr>
      <w:r w:rsidRPr="00A23C70">
        <w:rPr>
          <w:rFonts w:cstheme="minorHAnsi"/>
          <w:b/>
          <w:sz w:val="24"/>
          <w:szCs w:val="24"/>
        </w:rPr>
        <w:t xml:space="preserve">Development of </w:t>
      </w:r>
      <w:r w:rsidR="00CA7373" w:rsidRPr="00CA7373">
        <w:rPr>
          <w:rFonts w:cstheme="minorHAnsi"/>
          <w:b/>
          <w:sz w:val="24"/>
          <w:szCs w:val="24"/>
        </w:rPr>
        <w:t xml:space="preserve">project documentation for the construction of a recycling yard in the </w:t>
      </w:r>
      <w:r w:rsidR="00AA5388">
        <w:rPr>
          <w:rFonts w:cstheme="minorHAnsi"/>
          <w:b/>
          <w:sz w:val="24"/>
          <w:szCs w:val="24"/>
        </w:rPr>
        <w:t>C</w:t>
      </w:r>
      <w:r w:rsidR="00CA7373" w:rsidRPr="00CA7373">
        <w:rPr>
          <w:rFonts w:cstheme="minorHAnsi"/>
          <w:b/>
          <w:sz w:val="24"/>
          <w:szCs w:val="24"/>
        </w:rPr>
        <w:t xml:space="preserve">ity of </w:t>
      </w:r>
      <w:proofErr w:type="spellStart"/>
      <w:r w:rsidR="00CA7373" w:rsidRPr="00CA7373">
        <w:rPr>
          <w:rFonts w:cstheme="minorHAnsi"/>
          <w:b/>
          <w:sz w:val="24"/>
          <w:szCs w:val="24"/>
        </w:rPr>
        <w:t>Zvornik</w:t>
      </w:r>
      <w:proofErr w:type="spellEnd"/>
    </w:p>
    <w:p w14:paraId="6A1D855B" w14:textId="77777777" w:rsidR="00F222EA" w:rsidRPr="00596C96" w:rsidRDefault="00F222EA" w:rsidP="00BB6829">
      <w:pPr>
        <w:jc w:val="center"/>
        <w:rPr>
          <w:rFonts w:cstheme="minorHAnsi"/>
          <w:b/>
          <w:bCs/>
        </w:rPr>
      </w:pPr>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2827BD25" w:rsidR="004470F1" w:rsidRPr="004F6601" w:rsidRDefault="004470F1" w:rsidP="00A02126">
            <w:pPr>
              <w:jc w:val="center"/>
            </w:pPr>
            <w:r w:rsidRPr="004F6601">
              <w:t xml:space="preserve">RFQ Reference: </w:t>
            </w:r>
            <w:sdt>
              <w:sdtPr>
                <w:rPr>
                  <w:rFonts w:ascii="Segoe UI" w:eastAsia="Times New Roman" w:hAnsi="Segoe UI" w:cs="Segoe UI"/>
                  <w:lang w:val="en-US"/>
                </w:rPr>
                <w:id w:val="877204737"/>
                <w:placeholder>
                  <w:docPart w:val="9453C78010C6462F8D0AA26814674ACA"/>
                </w:placeholder>
                <w:text/>
              </w:sdtPr>
              <w:sdtEndPr/>
              <w:sdtContent>
                <w:r w:rsidR="00B809F2" w:rsidRPr="004F6601">
                  <w:rPr>
                    <w:rFonts w:ascii="Segoe UI" w:eastAsia="Times New Roman" w:hAnsi="Segoe UI" w:cs="Segoe UI"/>
                    <w:lang w:val="en-US"/>
                  </w:rPr>
                  <w:t>BIH/RFQ/</w:t>
                </w:r>
                <w:r w:rsidR="004F6601" w:rsidRPr="004F6601">
                  <w:rPr>
                    <w:rFonts w:ascii="Segoe UI" w:eastAsia="Times New Roman" w:hAnsi="Segoe UI" w:cs="Segoe UI"/>
                    <w:lang w:val="en-US"/>
                  </w:rPr>
                  <w:t>130</w:t>
                </w:r>
                <w:r w:rsidR="00B809F2" w:rsidRPr="004F6601">
                  <w:rPr>
                    <w:rFonts w:ascii="Segoe UI" w:eastAsia="Times New Roman" w:hAnsi="Segoe UI" w:cs="Segoe UI"/>
                    <w:lang w:val="en-US"/>
                  </w:rPr>
                  <w:t>/</w:t>
                </w:r>
                <w:r w:rsidR="00AA5388" w:rsidRPr="004F6601">
                  <w:rPr>
                    <w:rFonts w:ascii="Segoe UI" w:eastAsia="Times New Roman" w:hAnsi="Segoe UI" w:cs="Segoe UI"/>
                    <w:lang w:val="en-US"/>
                  </w:rPr>
                  <w:t>22</w:t>
                </w:r>
              </w:sdtContent>
            </w:sdt>
          </w:p>
        </w:tc>
        <w:tc>
          <w:tcPr>
            <w:tcW w:w="3766" w:type="dxa"/>
            <w:vAlign w:val="center"/>
          </w:tcPr>
          <w:p w14:paraId="360AAF3F" w14:textId="090879CB" w:rsidR="004470F1" w:rsidRPr="00BB6829" w:rsidRDefault="004470F1" w:rsidP="00A02126">
            <w:pPr>
              <w:jc w:val="center"/>
            </w:pPr>
            <w:r w:rsidRPr="004F6601">
              <w:t xml:space="preserve">Date: </w:t>
            </w:r>
            <w:sdt>
              <w:sdtPr>
                <w:id w:val="1787006972"/>
                <w:placeholder>
                  <w:docPart w:val="AB85FDE92E2E49CBB00709E15A41B0E5"/>
                </w:placeholder>
                <w:date w:fullDate="2022-06-29T00:00:00Z">
                  <w:dateFormat w:val="dd MMMM yyyy"/>
                  <w:lid w:val="en-GB"/>
                  <w:storeMappedDataAs w:val="dateTime"/>
                  <w:calendar w:val="gregorian"/>
                </w:date>
              </w:sdtPr>
              <w:sdtEndPr/>
              <w:sdtContent>
                <w:r w:rsidR="00AA5388" w:rsidRPr="004F6601">
                  <w:t>2</w:t>
                </w:r>
                <w:r w:rsidR="004F6601" w:rsidRPr="004F6601">
                  <w:t>9</w:t>
                </w:r>
                <w:r w:rsidR="00AA5388" w:rsidRPr="004F6601">
                  <w:t xml:space="preserve"> June 2022</w:t>
                </w:r>
              </w:sdtContent>
            </w:sdt>
          </w:p>
        </w:tc>
      </w:tr>
    </w:tbl>
    <w:p w14:paraId="25078C68" w14:textId="77777777" w:rsidR="001A2961" w:rsidRPr="008E32FE" w:rsidRDefault="001A2961" w:rsidP="001A2961"/>
    <w:p w14:paraId="2DA23837" w14:textId="77777777" w:rsidR="00596C96" w:rsidRPr="00F34C4F" w:rsidRDefault="00725DC3" w:rsidP="00BB6829">
      <w:pPr>
        <w:pStyle w:val="Heading1"/>
        <w:jc w:val="center"/>
        <w:rPr>
          <w:rFonts w:asciiTheme="minorHAnsi" w:hAnsiTheme="minorHAnsi" w:cstheme="minorHAnsi"/>
          <w:b w:val="0"/>
          <w:bCs/>
          <w:color w:val="auto"/>
          <w:szCs w:val="24"/>
          <w:lang w:val="en-US"/>
        </w:rPr>
      </w:pPr>
      <w:r>
        <w:rPr>
          <w:rFonts w:asciiTheme="minorHAnsi" w:hAnsiTheme="minorHAnsi" w:cstheme="minorHAnsi"/>
          <w:bCs/>
          <w:color w:val="auto"/>
          <w:szCs w:val="24"/>
          <w:lang w:val="en-US"/>
        </w:rPr>
        <w:t>SECTION 1: REQUEST FOR QUOTATION (RFQ)</w:t>
      </w:r>
    </w:p>
    <w:p w14:paraId="435365EE" w14:textId="77777777" w:rsidR="00596C96" w:rsidRDefault="00596C96" w:rsidP="00152204"/>
    <w:p w14:paraId="717A2E07" w14:textId="54DF6F7F" w:rsidR="00152204" w:rsidRDefault="004F6601" w:rsidP="00E66E0D">
      <w:pPr>
        <w:jc w:val="both"/>
      </w:pPr>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services as detailed in An</w:t>
      </w:r>
      <w:r w:rsidR="00F25CC6" w:rsidRPr="008E32FE">
        <w:t xml:space="preserve">nex 1 of this RFQ. </w:t>
      </w:r>
    </w:p>
    <w:p w14:paraId="7744C930" w14:textId="17CB72EA" w:rsidR="00704795" w:rsidRDefault="00704795" w:rsidP="00E66E0D">
      <w:pPr>
        <w:jc w:val="both"/>
      </w:pPr>
      <w:r>
        <w:t>This Request for Quotation comprises the following documents:</w:t>
      </w:r>
    </w:p>
    <w:p w14:paraId="730449FB" w14:textId="77777777" w:rsidR="00BB6829" w:rsidRDefault="00BB6829" w:rsidP="00E66E0D">
      <w:pPr>
        <w:jc w:val="both"/>
      </w:pPr>
    </w:p>
    <w:p w14:paraId="24E72003" w14:textId="77777777" w:rsidR="00704795" w:rsidRDefault="00596C96" w:rsidP="00E66E0D">
      <w:pPr>
        <w:ind w:left="284"/>
        <w:jc w:val="both"/>
      </w:pPr>
      <w:r>
        <w:t xml:space="preserve">Section </w:t>
      </w:r>
      <w:r w:rsidR="00704795">
        <w:t>1</w:t>
      </w:r>
      <w:r w:rsidR="00FF10FE">
        <w:t>:</w:t>
      </w:r>
      <w:r w:rsidR="00704795">
        <w:t xml:space="preserve"> This request letter</w:t>
      </w:r>
    </w:p>
    <w:p w14:paraId="51C3EA61" w14:textId="77777777" w:rsidR="00704795" w:rsidRDefault="00596C96" w:rsidP="00E66E0D">
      <w:pPr>
        <w:ind w:left="284"/>
        <w:jc w:val="both"/>
      </w:pPr>
      <w:r>
        <w:t xml:space="preserve">Section </w:t>
      </w:r>
      <w:r w:rsidR="00704795">
        <w:t>2</w:t>
      </w:r>
      <w:r w:rsidR="00FF10FE">
        <w:t>:</w:t>
      </w:r>
      <w:r w:rsidR="00704795">
        <w:t xml:space="preserve"> RFQ </w:t>
      </w:r>
      <w:r w:rsidR="005C291E">
        <w:t>Instructions and Data</w:t>
      </w:r>
    </w:p>
    <w:p w14:paraId="64037C87" w14:textId="77777777" w:rsidR="00704795" w:rsidRDefault="00704795" w:rsidP="00E66E0D">
      <w:pPr>
        <w:ind w:left="284"/>
        <w:jc w:val="both"/>
      </w:pPr>
      <w:r>
        <w:t xml:space="preserve">Annex 1: </w:t>
      </w:r>
      <w:r w:rsidR="00FF10FE">
        <w:tab/>
      </w:r>
      <w:r w:rsidR="00FF10FE">
        <w:tab/>
      </w:r>
      <w:r w:rsidR="00FF10FE">
        <w:tab/>
      </w:r>
      <w:r>
        <w:t>Schedule of Requirements</w:t>
      </w:r>
    </w:p>
    <w:p w14:paraId="74CD3975" w14:textId="77777777" w:rsidR="00704795" w:rsidRDefault="00704795" w:rsidP="00E66E0D">
      <w:pPr>
        <w:ind w:left="284"/>
        <w:jc w:val="both"/>
      </w:pPr>
      <w:r>
        <w:t>Annex 2: Quotation Submission Form</w:t>
      </w:r>
    </w:p>
    <w:p w14:paraId="0022255C" w14:textId="60AB7958" w:rsidR="00335737" w:rsidRDefault="00704795" w:rsidP="00E66E0D">
      <w:pPr>
        <w:ind w:left="284"/>
        <w:jc w:val="both"/>
      </w:pPr>
      <w:r>
        <w:t xml:space="preserve">Annex 3: </w:t>
      </w:r>
      <w:r w:rsidR="00335737">
        <w:t>Technical and Financial Offer</w:t>
      </w:r>
    </w:p>
    <w:p w14:paraId="2D5B0494" w14:textId="77777777" w:rsidR="00BB6829" w:rsidRDefault="00BB6829" w:rsidP="00E66E0D">
      <w:pPr>
        <w:ind w:left="284"/>
        <w:jc w:val="both"/>
      </w:pPr>
    </w:p>
    <w:p w14:paraId="4BF1F244" w14:textId="6382C94F" w:rsidR="002B27A5" w:rsidRDefault="00F25CC6" w:rsidP="00E66E0D">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E66E0D">
      <w:pPr>
        <w:jc w:val="both"/>
      </w:pPr>
      <w:r w:rsidRPr="008E32FE">
        <w:t>Thank you and we look forward to receiving your quotations.</w:t>
      </w:r>
    </w:p>
    <w:p w14:paraId="5F1AF381" w14:textId="77777777" w:rsidR="00BB6829" w:rsidRDefault="00BB6829" w:rsidP="00E66E0D">
      <w:pPr>
        <w:jc w:val="both"/>
      </w:pPr>
    </w:p>
    <w:p w14:paraId="2ACB9F1F" w14:textId="72772031" w:rsidR="00BE2305" w:rsidRDefault="00BE2305" w:rsidP="00E66E0D">
      <w:pPr>
        <w:jc w:val="both"/>
      </w:pPr>
      <w:r>
        <w:t>Issued by:</w:t>
      </w:r>
    </w:p>
    <w:p w14:paraId="75A402F9" w14:textId="0CB9A2B2" w:rsidR="00075166" w:rsidRPr="00E66E0D" w:rsidRDefault="00075166" w:rsidP="00075166">
      <w:pPr>
        <w:outlineLvl w:val="0"/>
        <w:rPr>
          <w:b/>
          <w:bCs/>
        </w:rPr>
      </w:pPr>
      <w:r w:rsidRPr="00E66E0D">
        <w:rPr>
          <w:b/>
          <w:bCs/>
        </w:rPr>
        <w:t>United Nations Development Programme</w:t>
      </w:r>
      <w:r w:rsidR="00E66E0D">
        <w:rPr>
          <w:b/>
          <w:bCs/>
        </w:rPr>
        <w:t xml:space="preserve"> in Bosnia and Herzegovina</w:t>
      </w:r>
    </w:p>
    <w:p w14:paraId="51CD503E" w14:textId="6042D05D" w:rsidR="00BB6829" w:rsidRDefault="00075166" w:rsidP="00BB6829">
      <w:pPr>
        <w:outlineLvl w:val="0"/>
        <w:rPr>
          <w:lang w:val="pl-PL"/>
        </w:rPr>
      </w:pPr>
      <w:r w:rsidRPr="00BB6829">
        <w:rPr>
          <w:lang w:val="pl-PL"/>
        </w:rPr>
        <w:t>Zmaja od Bosne bb, Sarajevo 71000</w:t>
      </w:r>
    </w:p>
    <w:p w14:paraId="7E40769E" w14:textId="77777777" w:rsidR="00BB6829" w:rsidRPr="008B4CCA" w:rsidRDefault="00BB6829" w:rsidP="00BB6829">
      <w:pPr>
        <w:outlineLvl w:val="0"/>
        <w:rPr>
          <w:rFonts w:cstheme="minorHAnsi"/>
          <w:b/>
          <w:sz w:val="24"/>
          <w:szCs w:val="24"/>
          <w:lang w:val="pl-PL"/>
        </w:rPr>
      </w:pPr>
    </w:p>
    <w:p w14:paraId="4102B444" w14:textId="3430DE4F"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10167" w:type="dxa"/>
        <w:tblInd w:w="-431" w:type="dxa"/>
        <w:tblLook w:val="04A0" w:firstRow="1" w:lastRow="0" w:firstColumn="1" w:lastColumn="0" w:noHBand="0" w:noVBand="1"/>
      </w:tblPr>
      <w:tblGrid>
        <w:gridCol w:w="1393"/>
        <w:gridCol w:w="8774"/>
      </w:tblGrid>
      <w:tr w:rsidR="00602B0B" w:rsidRPr="000578F0" w14:paraId="569093CE" w14:textId="77777777" w:rsidTr="00E63D52">
        <w:tc>
          <w:tcPr>
            <w:tcW w:w="1393" w:type="dxa"/>
          </w:tcPr>
          <w:p w14:paraId="1FCA6C99" w14:textId="461D8D5A" w:rsidR="00602B0B" w:rsidRPr="00CE7DF1" w:rsidRDefault="00602B0B" w:rsidP="00602B0B">
            <w:pPr>
              <w:rPr>
                <w:b/>
                <w:bCs/>
                <w:sz w:val="20"/>
                <w:szCs w:val="20"/>
              </w:rPr>
            </w:pPr>
            <w:r>
              <w:rPr>
                <w:b/>
                <w:bCs/>
                <w:sz w:val="20"/>
                <w:szCs w:val="20"/>
              </w:rPr>
              <w:t>Introduction</w:t>
            </w:r>
          </w:p>
        </w:tc>
        <w:tc>
          <w:tcPr>
            <w:tcW w:w="8774" w:type="dxa"/>
          </w:tcPr>
          <w:p w14:paraId="3CF035DB" w14:textId="7F49F0DF" w:rsidR="00602B0B" w:rsidRDefault="00602B0B" w:rsidP="00A23C70">
            <w:pPr>
              <w:jc w:val="both"/>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A23C70">
            <w:pPr>
              <w:jc w:val="both"/>
              <w:rPr>
                <w:rFonts w:cstheme="minorHAnsi"/>
                <w:sz w:val="20"/>
                <w:szCs w:val="20"/>
              </w:rPr>
            </w:pPr>
          </w:p>
          <w:p w14:paraId="664ED70B" w14:textId="4B08489B" w:rsidR="00602B0B" w:rsidRDefault="00602B0B" w:rsidP="00A23C70">
            <w:pPr>
              <w:jc w:val="both"/>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A23C70">
            <w:pPr>
              <w:jc w:val="both"/>
              <w:rPr>
                <w:rFonts w:cstheme="minorHAnsi"/>
                <w:sz w:val="20"/>
                <w:szCs w:val="20"/>
              </w:rPr>
            </w:pPr>
          </w:p>
          <w:p w14:paraId="72843FCD" w14:textId="39B6AD98" w:rsidR="00602B0B" w:rsidRPr="00260675" w:rsidRDefault="00602B0B" w:rsidP="00A23C70">
            <w:pPr>
              <w:jc w:val="both"/>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E63D52">
        <w:tc>
          <w:tcPr>
            <w:tcW w:w="1393"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774" w:type="dxa"/>
          </w:tcPr>
          <w:p w14:paraId="5C84D1ED" w14:textId="352533AD" w:rsidR="00602B0B" w:rsidRPr="004F6601" w:rsidRDefault="004F6601" w:rsidP="00A23C70">
            <w:pPr>
              <w:jc w:val="both"/>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B16A8B627642437D8B5AB2F02E15FC3C"/>
                </w:placeholder>
                <w:text/>
              </w:sdtPr>
              <w:sdtEndPr/>
              <w:sdtContent>
                <w:r w:rsidR="00F36510" w:rsidRPr="004F6601">
                  <w:rPr>
                    <w:rFonts w:cstheme="minorHAnsi"/>
                    <w:b/>
                    <w:bCs/>
                    <w:sz w:val="20"/>
                    <w:szCs w:val="20"/>
                  </w:rPr>
                  <w:t>July</w:t>
                </w:r>
                <w:r w:rsidR="00522DEF" w:rsidRPr="004F6601">
                  <w:rPr>
                    <w:rFonts w:cstheme="minorHAnsi"/>
                    <w:b/>
                    <w:bCs/>
                    <w:sz w:val="20"/>
                    <w:szCs w:val="20"/>
                  </w:rPr>
                  <w:t xml:space="preserve"> 1</w:t>
                </w:r>
                <w:r w:rsidR="00F36510" w:rsidRPr="004F6601">
                  <w:rPr>
                    <w:rFonts w:cstheme="minorHAnsi"/>
                    <w:b/>
                    <w:bCs/>
                    <w:sz w:val="20"/>
                    <w:szCs w:val="20"/>
                  </w:rPr>
                  <w:t>8</w:t>
                </w:r>
                <w:r w:rsidR="00D20719" w:rsidRPr="004F6601">
                  <w:rPr>
                    <w:rFonts w:cstheme="minorHAnsi"/>
                    <w:b/>
                    <w:bCs/>
                    <w:sz w:val="20"/>
                    <w:szCs w:val="20"/>
                  </w:rPr>
                  <w:t>, 202</w:t>
                </w:r>
                <w:r w:rsidR="00F52D73" w:rsidRPr="004F6601">
                  <w:rPr>
                    <w:rFonts w:cstheme="minorHAnsi"/>
                    <w:b/>
                    <w:bCs/>
                    <w:sz w:val="20"/>
                    <w:szCs w:val="20"/>
                  </w:rPr>
                  <w:t>2</w:t>
                </w:r>
                <w:r w:rsidR="00D20719" w:rsidRPr="004F6601">
                  <w:rPr>
                    <w:rFonts w:cstheme="minorHAnsi"/>
                    <w:b/>
                    <w:bCs/>
                    <w:sz w:val="20"/>
                    <w:szCs w:val="20"/>
                  </w:rPr>
                  <w:t>, 1</w:t>
                </w:r>
                <w:r w:rsidR="00F36510" w:rsidRPr="004F6601">
                  <w:rPr>
                    <w:rFonts w:cstheme="minorHAnsi"/>
                    <w:b/>
                    <w:bCs/>
                    <w:sz w:val="20"/>
                    <w:szCs w:val="20"/>
                  </w:rPr>
                  <w:t>7</w:t>
                </w:r>
                <w:r w:rsidR="00D20719" w:rsidRPr="004F6601">
                  <w:rPr>
                    <w:rFonts w:cstheme="minorHAnsi"/>
                    <w:b/>
                    <w:bCs/>
                    <w:sz w:val="20"/>
                    <w:szCs w:val="20"/>
                  </w:rPr>
                  <w:t>.00 (CEST)</w:t>
                </w:r>
              </w:sdtContent>
            </w:sdt>
          </w:p>
          <w:p w14:paraId="6E765C78" w14:textId="5ABE4B96" w:rsidR="00502BBE" w:rsidRPr="00AE2FB8" w:rsidRDefault="00502BBE" w:rsidP="00A23C70">
            <w:pPr>
              <w:jc w:val="both"/>
              <w:rPr>
                <w:rFonts w:cstheme="minorHAnsi"/>
                <w:b/>
                <w:bCs/>
                <w:sz w:val="20"/>
                <w:szCs w:val="20"/>
                <w:highlight w:val="yellow"/>
              </w:rPr>
            </w:pPr>
          </w:p>
        </w:tc>
      </w:tr>
      <w:tr w:rsidR="0022078F" w:rsidRPr="000578F0" w14:paraId="0D01D13F" w14:textId="77777777" w:rsidTr="00E63D52">
        <w:tc>
          <w:tcPr>
            <w:tcW w:w="1393"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774" w:type="dxa"/>
          </w:tcPr>
          <w:p w14:paraId="709981BB" w14:textId="77777777" w:rsidR="007D6B30" w:rsidRPr="00260675" w:rsidRDefault="00142B00" w:rsidP="00A23C70">
            <w:pPr>
              <w:jc w:val="both"/>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0C80BD61" w14:textId="56180D25" w:rsidR="007D6B30" w:rsidRDefault="004F6601" w:rsidP="00A23C70">
            <w:pPr>
              <w:jc w:val="both"/>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3D43BF">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1B50C242" w14:textId="60E2C6E2" w:rsidR="007D6B30" w:rsidRPr="002063A6" w:rsidRDefault="007D6B30" w:rsidP="00576F31">
            <w:pPr>
              <w:jc w:val="both"/>
              <w:rPr>
                <w:rFonts w:cstheme="minorHAnsi"/>
                <w:sz w:val="20"/>
                <w:szCs w:val="20"/>
                <w:lang w:val="en-AU"/>
              </w:rPr>
            </w:pPr>
            <w:r w:rsidRPr="00260675">
              <w:rPr>
                <w:rFonts w:cstheme="minorHAnsi"/>
                <w:sz w:val="20"/>
                <w:szCs w:val="20"/>
                <w:lang w:val="en-AU"/>
              </w:rPr>
              <w:t xml:space="preserve">Bid submission </w:t>
            </w:r>
            <w:r w:rsidRPr="002063A6">
              <w:rPr>
                <w:rFonts w:cstheme="minorHAnsi"/>
                <w:sz w:val="20"/>
                <w:szCs w:val="20"/>
                <w:lang w:val="en-AU"/>
              </w:rPr>
              <w:t xml:space="preserve">address: </w:t>
            </w:r>
            <w:sdt>
              <w:sdtPr>
                <w:rPr>
                  <w:rFonts w:ascii="Segoe UI" w:eastAsia="Times New Roman" w:hAnsi="Segoe UI" w:cs="Segoe UI"/>
                  <w:lang w:val="en-US"/>
                </w:rPr>
                <w:alias w:val="Insert email address or e-tendering information"/>
                <w:tag w:val="Insert email address or e-tendering information"/>
                <w:id w:val="-557090172"/>
                <w:placeholder>
                  <w:docPart w:val="224FFEBE2F5248F18E8606ACCE9B4DBB"/>
                </w:placeholder>
                <w:text w:multiLine="1"/>
              </w:sdtPr>
              <w:sdtContent>
                <w:r w:rsidR="004F6601" w:rsidRPr="004F6601">
                  <w:rPr>
                    <w:rFonts w:ascii="Segoe UI" w:eastAsia="Times New Roman" w:hAnsi="Segoe UI" w:cs="Segoe UI"/>
                    <w:lang w:val="en-US"/>
                  </w:rPr>
                  <w:t xml:space="preserve">email: </w:t>
                </w:r>
                <w:proofErr w:type="gramStart"/>
                <w:r w:rsidR="004F6601" w:rsidRPr="004F6601">
                  <w:rPr>
                    <w:rFonts w:ascii="Segoe UI" w:eastAsia="Times New Roman" w:hAnsi="Segoe UI" w:cs="Segoe UI"/>
                    <w:lang w:val="en-US"/>
                  </w:rPr>
                  <w:t>registry.ba@undp.org ,</w:t>
                </w:r>
                <w:proofErr w:type="gramEnd"/>
                <w:r w:rsidR="004F6601" w:rsidRPr="004F6601">
                  <w:rPr>
                    <w:rFonts w:ascii="Segoe UI" w:eastAsia="Times New Roman" w:hAnsi="Segoe UI" w:cs="Segoe UI"/>
                    <w:lang w:val="en-US"/>
                  </w:rPr>
                  <w:t xml:space="preserve">  Ref: </w:t>
                </w:r>
                <w:sdt>
                  <w:sdtPr>
                    <w:rPr>
                      <w:rFonts w:ascii="Segoe UI" w:eastAsia="Times New Roman" w:hAnsi="Segoe UI" w:cs="Segoe UI"/>
                      <w:lang w:val="en-US"/>
                    </w:rPr>
                    <w:id w:val="-1155445081"/>
                    <w:placeholder>
                      <w:docPart w:val="5E23978A44754F8294E92331E4187CE7"/>
                    </w:placeholder>
                    <w:text/>
                  </w:sdtPr>
                  <w:sdtContent>
                    <w:r w:rsidR="004F6601" w:rsidRPr="004F6601">
                      <w:rPr>
                        <w:rFonts w:ascii="Segoe UI" w:eastAsia="Times New Roman" w:hAnsi="Segoe UI" w:cs="Segoe UI"/>
                        <w:lang w:val="en-US"/>
                      </w:rPr>
                      <w:t>BIH/RFQ/130/22</w:t>
                    </w:r>
                  </w:sdtContent>
                </w:sdt>
              </w:sdtContent>
            </w:sdt>
          </w:p>
          <w:p w14:paraId="04392A7B" w14:textId="5E014A47" w:rsidR="003322A2" w:rsidRPr="002063A6" w:rsidRDefault="689F054C" w:rsidP="00A27B08">
            <w:pPr>
              <w:numPr>
                <w:ilvl w:val="0"/>
                <w:numId w:val="1"/>
              </w:numPr>
              <w:tabs>
                <w:tab w:val="right" w:pos="7218"/>
              </w:tabs>
              <w:jc w:val="both"/>
              <w:rPr>
                <w:rFonts w:eastAsia="Times New Roman"/>
                <w:color w:val="000000"/>
                <w:sz w:val="20"/>
                <w:szCs w:val="20"/>
              </w:rPr>
            </w:pPr>
            <w:r w:rsidRPr="002063A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3761D9" w:rsidRPr="002063A6">
                  <w:rPr>
                    <w:rFonts w:eastAsia="Times New Roman" w:cstheme="minorHAnsi"/>
                    <w:color w:val="000000"/>
                    <w:sz w:val="20"/>
                    <w:szCs w:val="20"/>
                  </w:rPr>
                  <w:t>pdf</w:t>
                </w:r>
              </w:sdtContent>
            </w:sdt>
          </w:p>
          <w:p w14:paraId="201F759F" w14:textId="77777777" w:rsidR="003322A2" w:rsidRPr="002063A6" w:rsidRDefault="003322A2" w:rsidP="00A27B08">
            <w:pPr>
              <w:numPr>
                <w:ilvl w:val="0"/>
                <w:numId w:val="1"/>
              </w:numPr>
              <w:tabs>
                <w:tab w:val="right" w:pos="7218"/>
              </w:tabs>
              <w:jc w:val="both"/>
              <w:rPr>
                <w:rFonts w:eastAsia="Times New Roman" w:cstheme="minorHAnsi"/>
                <w:color w:val="000000"/>
                <w:sz w:val="20"/>
                <w:szCs w:val="20"/>
              </w:rPr>
            </w:pPr>
            <w:r w:rsidRPr="002063A6">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2063A6" w:rsidRDefault="003322A2" w:rsidP="00A27B08">
            <w:pPr>
              <w:numPr>
                <w:ilvl w:val="0"/>
                <w:numId w:val="1"/>
              </w:numPr>
              <w:tabs>
                <w:tab w:val="right" w:pos="7218"/>
              </w:tabs>
              <w:jc w:val="both"/>
              <w:rPr>
                <w:rFonts w:eastAsia="Times New Roman" w:cstheme="minorHAnsi"/>
                <w:color w:val="000000"/>
                <w:sz w:val="20"/>
                <w:szCs w:val="20"/>
              </w:rPr>
            </w:pPr>
            <w:r w:rsidRPr="002063A6">
              <w:rPr>
                <w:rFonts w:eastAsia="Times New Roman" w:cstheme="minorHAnsi"/>
                <w:color w:val="000000"/>
                <w:sz w:val="20"/>
                <w:szCs w:val="20"/>
              </w:rPr>
              <w:t>All files must be free of viruses and not corrupted</w:t>
            </w:r>
            <w:r w:rsidRPr="002063A6">
              <w:rPr>
                <w:rFonts w:eastAsia="Times New Roman" w:cstheme="minorHAnsi"/>
                <w:i/>
                <w:color w:val="000000"/>
                <w:sz w:val="20"/>
                <w:szCs w:val="20"/>
              </w:rPr>
              <w:t>.</w:t>
            </w:r>
          </w:p>
          <w:p w14:paraId="2119D698" w14:textId="22B828B0" w:rsidR="003322A2" w:rsidRPr="002063A6" w:rsidRDefault="003322A2" w:rsidP="00A27B08">
            <w:pPr>
              <w:numPr>
                <w:ilvl w:val="0"/>
                <w:numId w:val="1"/>
              </w:numPr>
              <w:tabs>
                <w:tab w:val="right" w:pos="7218"/>
              </w:tabs>
              <w:jc w:val="both"/>
              <w:rPr>
                <w:rFonts w:eastAsia="Times New Roman" w:cstheme="minorHAnsi"/>
                <w:color w:val="000000"/>
                <w:sz w:val="20"/>
                <w:szCs w:val="20"/>
              </w:rPr>
            </w:pPr>
            <w:r w:rsidRPr="002063A6">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3761D9" w:rsidRPr="002063A6">
                  <w:rPr>
                    <w:rFonts w:eastAsia="Times New Roman" w:cstheme="minorHAnsi"/>
                    <w:color w:val="000000"/>
                    <w:sz w:val="20"/>
                    <w:szCs w:val="20"/>
                  </w:rPr>
                  <w:t>20 MB</w:t>
                </w:r>
              </w:sdtContent>
            </w:sdt>
          </w:p>
          <w:p w14:paraId="774A37CB" w14:textId="0A2F28D4" w:rsidR="003322A2" w:rsidRPr="002063A6" w:rsidRDefault="003322A2" w:rsidP="00A27B08">
            <w:pPr>
              <w:numPr>
                <w:ilvl w:val="0"/>
                <w:numId w:val="1"/>
              </w:numPr>
              <w:tabs>
                <w:tab w:val="right" w:pos="7218"/>
              </w:tabs>
              <w:jc w:val="both"/>
              <w:rPr>
                <w:rFonts w:eastAsia="Times New Roman" w:cstheme="minorHAnsi"/>
                <w:color w:val="000000"/>
                <w:sz w:val="20"/>
                <w:szCs w:val="20"/>
              </w:rPr>
            </w:pPr>
            <w:r w:rsidRPr="002063A6">
              <w:rPr>
                <w:rFonts w:eastAsia="Times New Roman" w:cstheme="minorHAnsi"/>
                <w:color w:val="000000"/>
                <w:sz w:val="20"/>
                <w:szCs w:val="20"/>
              </w:rPr>
              <w:t xml:space="preserve">Mandatory subject of </w:t>
            </w:r>
            <w:r w:rsidRPr="00057438">
              <w:rPr>
                <w:rFonts w:eastAsia="Times New Roman" w:cstheme="minorHAnsi"/>
                <w:color w:val="000000"/>
                <w:sz w:val="20"/>
                <w:szCs w:val="20"/>
              </w:rPr>
              <w:t xml:space="preserve">email: </w:t>
            </w:r>
            <w:sdt>
              <w:sdtPr>
                <w:rPr>
                  <w:rFonts w:ascii="Segoe UI" w:eastAsia="Times New Roman" w:hAnsi="Segoe UI" w:cs="Segoe UI"/>
                  <w:lang w:val="en-US"/>
                </w:rPr>
                <w:id w:val="-2089918826"/>
                <w:placeholder>
                  <w:docPart w:val="4EA9AE5008C7428CA346C64E6A39E370"/>
                </w:placeholder>
                <w:text/>
              </w:sdtPr>
              <w:sdtContent>
                <w:r w:rsidR="004F6601" w:rsidRPr="004F6601">
                  <w:rPr>
                    <w:rFonts w:ascii="Segoe UI" w:eastAsia="Times New Roman" w:hAnsi="Segoe UI" w:cs="Segoe UI"/>
                    <w:lang w:val="en-US"/>
                  </w:rPr>
                  <w:t>Ref: BIH/RFQ/130/22</w:t>
                </w:r>
              </w:sdtContent>
            </w:sdt>
          </w:p>
          <w:p w14:paraId="754B57E3" w14:textId="77777777" w:rsidR="003322A2" w:rsidRPr="00DA1E97" w:rsidRDefault="689F054C" w:rsidP="00A27B08">
            <w:pPr>
              <w:numPr>
                <w:ilvl w:val="0"/>
                <w:numId w:val="1"/>
              </w:numPr>
              <w:tabs>
                <w:tab w:val="right" w:pos="7218"/>
              </w:tabs>
              <w:jc w:val="both"/>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A27B08">
            <w:pPr>
              <w:numPr>
                <w:ilvl w:val="0"/>
                <w:numId w:val="1"/>
              </w:numPr>
              <w:tabs>
                <w:tab w:val="right" w:pos="7218"/>
              </w:tabs>
              <w:jc w:val="both"/>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12136477" w14:textId="35A8837F" w:rsidR="00F85DB5" w:rsidRPr="00EC7809" w:rsidRDefault="689F054C" w:rsidP="00A27B08">
            <w:pPr>
              <w:numPr>
                <w:ilvl w:val="0"/>
                <w:numId w:val="1"/>
              </w:numPr>
              <w:tabs>
                <w:tab w:val="right" w:pos="7218"/>
              </w:tabs>
              <w:jc w:val="both"/>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tc>
      </w:tr>
      <w:tr w:rsidR="0083700A" w:rsidRPr="000578F0" w14:paraId="7837041C" w14:textId="77777777" w:rsidTr="00E63D52">
        <w:tc>
          <w:tcPr>
            <w:tcW w:w="1393"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774" w:type="dxa"/>
          </w:tcPr>
          <w:p w14:paraId="38322EB7" w14:textId="29717F05" w:rsidR="0083700A" w:rsidRPr="00260675" w:rsidRDefault="004F6601" w:rsidP="00A23C70">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E63D52">
        <w:tc>
          <w:tcPr>
            <w:tcW w:w="1393"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774" w:type="dxa"/>
          </w:tcPr>
          <w:p w14:paraId="79123808" w14:textId="4E8D5B03" w:rsidR="00884FA5" w:rsidRDefault="3D99CB70" w:rsidP="00A23C70">
            <w:pPr>
              <w:jc w:val="both"/>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w:t>
            </w:r>
            <w:proofErr w:type="gramStart"/>
            <w:r w:rsidRPr="01BF9306">
              <w:rPr>
                <w:b/>
                <w:bCs/>
                <w:sz w:val="20"/>
                <w:szCs w:val="20"/>
              </w:rPr>
              <w:t>environment</w:t>
            </w:r>
            <w:proofErr w:type="gramEnd"/>
            <w:r w:rsidRPr="01BF9306">
              <w:rPr>
                <w:b/>
                <w:bCs/>
                <w:sz w:val="20"/>
                <w:szCs w:val="20"/>
              </w:rPr>
              <w:t xml:space="preserve"> and ethical conduct </w:t>
            </w:r>
            <w:r w:rsidRPr="01BF9306">
              <w:rPr>
                <w:sz w:val="20"/>
                <w:szCs w:val="20"/>
              </w:rPr>
              <w:t xml:space="preserve">may be found at: </w:t>
            </w:r>
            <w:hyperlink r:id="rId14">
              <w:r w:rsidRPr="01BF9306">
                <w:rPr>
                  <w:rStyle w:val="Hyperlink"/>
                  <w:sz w:val="20"/>
                  <w:szCs w:val="20"/>
                </w:rPr>
                <w:t>https://www.un.org/Depts/ptd/about-us/un-supplier-code-conduct</w:t>
              </w:r>
            </w:hyperlink>
          </w:p>
          <w:p w14:paraId="39B8DD5B" w14:textId="75B1BCD8" w:rsidR="00602B0B" w:rsidRPr="00985B2E" w:rsidRDefault="00884FA5" w:rsidP="00A23C70">
            <w:pPr>
              <w:jc w:val="both"/>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5" w:anchor="anti" w:history="1">
              <w:r w:rsidR="00602B0B" w:rsidRPr="00985984">
                <w:rPr>
                  <w:rStyle w:val="Hyperlink"/>
                  <w:sz w:val="20"/>
                  <w:szCs w:val="20"/>
                </w:rPr>
                <w:t>http://www.undp.org/content/undp/en/home/operations/accountability/audit/office_of_audit_andinvestigation.html#anti</w:t>
              </w:r>
            </w:hyperlink>
          </w:p>
        </w:tc>
      </w:tr>
      <w:tr w:rsidR="00E97EF8" w:rsidRPr="000578F0" w14:paraId="1C61B520" w14:textId="77777777" w:rsidTr="00E63D52">
        <w:tc>
          <w:tcPr>
            <w:tcW w:w="1393"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774" w:type="dxa"/>
          </w:tcPr>
          <w:p w14:paraId="1F1FA74B" w14:textId="1BE09162" w:rsidR="00E97EF8" w:rsidRPr="00455194" w:rsidRDefault="00E97EF8" w:rsidP="00A23C70">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B05B20" w:rsidRPr="000578F0" w14:paraId="36C5A20B" w14:textId="77777777" w:rsidTr="00E63D52">
        <w:tc>
          <w:tcPr>
            <w:tcW w:w="1393"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774" w:type="dxa"/>
          </w:tcPr>
          <w:p w14:paraId="3EF4998E" w14:textId="54390B0C" w:rsidR="00B05B20" w:rsidRDefault="004F6601" w:rsidP="00A23C70">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A23C70">
            <w:pPr>
              <w:jc w:val="both"/>
              <w:rPr>
                <w:rFonts w:cstheme="minorHAnsi"/>
                <w:bCs/>
                <w:iCs/>
                <w:sz w:val="20"/>
                <w:szCs w:val="20"/>
              </w:rPr>
            </w:pPr>
          </w:p>
          <w:p w14:paraId="2F1CFFC8" w14:textId="77777777" w:rsidR="00D80245" w:rsidRDefault="00D80245" w:rsidP="00A23C70">
            <w:pPr>
              <w:jc w:val="both"/>
              <w:rPr>
                <w:color w:val="000000"/>
                <w:sz w:val="20"/>
                <w:szCs w:val="20"/>
              </w:rPr>
            </w:pPr>
            <w:r w:rsidRPr="00985984">
              <w:rPr>
                <w:color w:val="000000"/>
                <w:sz w:val="20"/>
                <w:szCs w:val="20"/>
              </w:rPr>
              <w:lastRenderedPageBreak/>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A23C70">
            <w:pPr>
              <w:jc w:val="both"/>
              <w:rPr>
                <w:sz w:val="20"/>
                <w:szCs w:val="20"/>
              </w:rPr>
            </w:pPr>
          </w:p>
          <w:p w14:paraId="7BEFBA29" w14:textId="77777777" w:rsidR="00D80245" w:rsidRPr="00260675" w:rsidRDefault="345F08A3" w:rsidP="00A23C70">
            <w:pPr>
              <w:jc w:val="both"/>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E63D52">
        <w:tc>
          <w:tcPr>
            <w:tcW w:w="1393" w:type="dxa"/>
          </w:tcPr>
          <w:p w14:paraId="56E6503E" w14:textId="77777777" w:rsidR="00CF7513" w:rsidRPr="00CE7DF1" w:rsidRDefault="00CF7513" w:rsidP="0022078F">
            <w:pPr>
              <w:rPr>
                <w:b/>
                <w:bCs/>
                <w:sz w:val="20"/>
                <w:szCs w:val="20"/>
              </w:rPr>
            </w:pPr>
            <w:r w:rsidRPr="00CE7DF1">
              <w:rPr>
                <w:b/>
                <w:bCs/>
                <w:sz w:val="20"/>
                <w:szCs w:val="20"/>
              </w:rPr>
              <w:lastRenderedPageBreak/>
              <w:t>General Conditions of Contract</w:t>
            </w:r>
          </w:p>
        </w:tc>
        <w:tc>
          <w:tcPr>
            <w:tcW w:w="8774" w:type="dxa"/>
          </w:tcPr>
          <w:p w14:paraId="730592A2" w14:textId="77777777" w:rsidR="001A18DD" w:rsidRPr="00F56389" w:rsidRDefault="001A18DD" w:rsidP="001A18DD">
            <w:pPr>
              <w:jc w:val="both"/>
              <w:rPr>
                <w:rFonts w:cstheme="minorHAnsi"/>
                <w:sz w:val="20"/>
                <w:szCs w:val="20"/>
              </w:rPr>
            </w:pPr>
            <w:r w:rsidRPr="00A23C70">
              <w:rPr>
                <w:rFonts w:cstheme="minorHAnsi"/>
                <w:sz w:val="20"/>
                <w:szCs w:val="20"/>
              </w:rPr>
              <w:t xml:space="preserve">Any Purchase Order or contract that will be </w:t>
            </w:r>
            <w:r w:rsidRPr="00F56389">
              <w:rPr>
                <w:rFonts w:cstheme="minorHAnsi"/>
                <w:sz w:val="20"/>
                <w:szCs w:val="20"/>
              </w:rPr>
              <w:t xml:space="preserve">issued </w:t>
            </w:r>
            <w:proofErr w:type="gramStart"/>
            <w:r w:rsidRPr="00F56389">
              <w:rPr>
                <w:rFonts w:cstheme="minorHAnsi"/>
                <w:sz w:val="20"/>
                <w:szCs w:val="20"/>
              </w:rPr>
              <w:t>as a result of</w:t>
            </w:r>
            <w:proofErr w:type="gramEnd"/>
            <w:r w:rsidRPr="00F56389">
              <w:rPr>
                <w:rFonts w:cstheme="minorHAnsi"/>
                <w:sz w:val="20"/>
                <w:szCs w:val="20"/>
              </w:rPr>
              <w:t xml:space="preserve"> this RFQ shall be subject to the General Conditions of Contract</w:t>
            </w:r>
          </w:p>
          <w:p w14:paraId="37D74E48" w14:textId="77777777" w:rsidR="001A18DD" w:rsidRPr="00F56389" w:rsidRDefault="001A18DD" w:rsidP="001A18DD">
            <w:pPr>
              <w:jc w:val="both"/>
              <w:rPr>
                <w:rFonts w:cstheme="minorHAnsi"/>
                <w:sz w:val="20"/>
                <w:szCs w:val="20"/>
              </w:rPr>
            </w:pPr>
            <w:r w:rsidRPr="00F56389">
              <w:rPr>
                <w:rFonts w:cstheme="minorHAnsi"/>
                <w:sz w:val="20"/>
                <w:szCs w:val="20"/>
              </w:rPr>
              <w:t>Select the applicable GTC:</w:t>
            </w:r>
          </w:p>
          <w:p w14:paraId="59E2FCB1" w14:textId="77777777" w:rsidR="001A18DD" w:rsidRPr="00F56389" w:rsidRDefault="004F6601" w:rsidP="001A18DD">
            <w:pPr>
              <w:jc w:val="both"/>
              <w:rPr>
                <w:rFonts w:cstheme="minorHAnsi"/>
                <w:sz w:val="20"/>
                <w:szCs w:val="20"/>
              </w:rPr>
            </w:pPr>
            <w:sdt>
              <w:sdtPr>
                <w:rPr>
                  <w:rFonts w:cstheme="minorHAnsi"/>
                  <w:sz w:val="20"/>
                  <w:szCs w:val="20"/>
                </w:rPr>
                <w:id w:val="-869064228"/>
                <w14:checkbox>
                  <w14:checked w14:val="1"/>
                  <w14:checkedState w14:val="2612" w14:font="MS Gothic"/>
                  <w14:uncheckedState w14:val="2610" w14:font="MS Gothic"/>
                </w14:checkbox>
              </w:sdtPr>
              <w:sdtEndPr/>
              <w:sdtContent>
                <w:r w:rsidR="001A18DD" w:rsidRPr="00F56389">
                  <w:rPr>
                    <w:rFonts w:ascii="Segoe UI Symbol" w:eastAsia="MS Gothic" w:hAnsi="Segoe UI Symbol" w:cs="Segoe UI Symbol"/>
                    <w:sz w:val="20"/>
                    <w:szCs w:val="20"/>
                  </w:rPr>
                  <w:t>☒</w:t>
                </w:r>
              </w:sdtContent>
            </w:sdt>
            <w:r w:rsidR="001A18DD" w:rsidRPr="00F56389">
              <w:rPr>
                <w:rFonts w:cstheme="minorHAnsi"/>
                <w:sz w:val="20"/>
                <w:szCs w:val="20"/>
              </w:rPr>
              <w:t xml:space="preserve"> </w:t>
            </w:r>
            <w:hyperlink r:id="rId16" w:history="1">
              <w:r w:rsidR="001A18DD" w:rsidRPr="00F56389">
                <w:rPr>
                  <w:rStyle w:val="Hyperlink"/>
                  <w:rFonts w:cstheme="minorHAnsi"/>
                  <w:sz w:val="20"/>
                  <w:szCs w:val="20"/>
                </w:rPr>
                <w:t>General Terms and Conditions / Special Conditions for Contract.</w:t>
              </w:r>
            </w:hyperlink>
            <w:r w:rsidR="001A18DD" w:rsidRPr="00F56389">
              <w:rPr>
                <w:rFonts w:cstheme="minorHAnsi"/>
                <w:sz w:val="20"/>
                <w:szCs w:val="20"/>
              </w:rPr>
              <w:t xml:space="preserve"> </w:t>
            </w:r>
          </w:p>
          <w:p w14:paraId="7B207A3E" w14:textId="7404F8A6" w:rsidR="00886EBE" w:rsidRPr="00A23C70" w:rsidRDefault="001A18DD" w:rsidP="001A18DD">
            <w:pPr>
              <w:jc w:val="both"/>
              <w:rPr>
                <w:rFonts w:cstheme="minorHAnsi"/>
                <w:sz w:val="20"/>
                <w:szCs w:val="20"/>
              </w:rPr>
            </w:pPr>
            <w:r w:rsidRPr="00F56389">
              <w:rPr>
                <w:rFonts w:cstheme="minorHAnsi"/>
                <w:color w:val="000000" w:themeColor="text1"/>
                <w:sz w:val="20"/>
                <w:szCs w:val="20"/>
              </w:rPr>
              <w:t xml:space="preserve">Applicable Terms and Conditions and other provisions are available at </w:t>
            </w:r>
            <w:hyperlink r:id="rId17" w:history="1">
              <w:r w:rsidRPr="00F56389">
                <w:rPr>
                  <w:rStyle w:val="Hyperlink"/>
                  <w:rFonts w:cstheme="minorHAnsi"/>
                  <w:sz w:val="20"/>
                  <w:szCs w:val="20"/>
                </w:rPr>
                <w:t>UNDP/How-we-buy</w:t>
              </w:r>
            </w:hyperlink>
          </w:p>
        </w:tc>
      </w:tr>
      <w:tr w:rsidR="002B67C2" w:rsidRPr="000578F0" w14:paraId="167471A0" w14:textId="77777777" w:rsidTr="00E63D52">
        <w:tc>
          <w:tcPr>
            <w:tcW w:w="1393"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774" w:type="dxa"/>
          </w:tcPr>
          <w:p w14:paraId="2DB2C780" w14:textId="56CEC740" w:rsidR="002B67C2" w:rsidRPr="00455194" w:rsidRDefault="003B13B3" w:rsidP="00A23C70">
            <w:pPr>
              <w:jc w:val="both"/>
              <w:rPr>
                <w:sz w:val="20"/>
                <w:szCs w:val="20"/>
              </w:rPr>
            </w:pPr>
            <w:r>
              <w:rPr>
                <w:rFonts w:ascii="Segoe UI Symbol" w:hAnsi="Segoe UI Symbol" w:cs="Segoe UI Symbol"/>
                <w:color w:val="000000" w:themeColor="text1"/>
                <w:sz w:val="20"/>
                <w:szCs w:val="20"/>
              </w:rPr>
              <w:t>x</w:t>
            </w:r>
            <w:r w:rsidR="6BE5C198" w:rsidRPr="00455194">
              <w:rPr>
                <w:color w:val="000000" w:themeColor="text1"/>
                <w:sz w:val="20"/>
                <w:szCs w:val="20"/>
              </w:rPr>
              <w:t xml:space="preserve"> Cancellation of PO/Contract if the delivery/completion is delayed by </w:t>
            </w:r>
            <w:r w:rsidR="005279C5">
              <w:rPr>
                <w:color w:val="000000" w:themeColor="text1"/>
                <w:sz w:val="20"/>
                <w:szCs w:val="20"/>
              </w:rPr>
              <w:t>2</w:t>
            </w:r>
            <w:r>
              <w:rPr>
                <w:color w:val="000000" w:themeColor="text1"/>
                <w:sz w:val="20"/>
                <w:szCs w:val="20"/>
              </w:rPr>
              <w:t>0 days</w:t>
            </w:r>
            <w:r w:rsidR="6BE5C198" w:rsidRPr="00455194">
              <w:rPr>
                <w:color w:val="000000" w:themeColor="text1"/>
                <w:sz w:val="20"/>
                <w:szCs w:val="20"/>
              </w:rPr>
              <w:t xml:space="preserve"> </w:t>
            </w:r>
          </w:p>
          <w:p w14:paraId="5D5EBC8E" w14:textId="6E5D8111" w:rsidR="002B67C2" w:rsidRPr="004D23AA" w:rsidRDefault="002B67C2" w:rsidP="00A23C70">
            <w:pPr>
              <w:jc w:val="both"/>
              <w:rPr>
                <w:sz w:val="20"/>
                <w:szCs w:val="20"/>
                <w:highlight w:val="yellow"/>
              </w:rPr>
            </w:pPr>
          </w:p>
        </w:tc>
      </w:tr>
      <w:tr w:rsidR="000C6786" w:rsidRPr="000578F0" w14:paraId="362F9E0B" w14:textId="77777777" w:rsidTr="00E63D52">
        <w:tc>
          <w:tcPr>
            <w:tcW w:w="1393"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774" w:type="dxa"/>
          </w:tcPr>
          <w:p w14:paraId="50C21A55" w14:textId="1039A4A3" w:rsidR="002B67C2" w:rsidRDefault="6BE5C198" w:rsidP="00A23C70">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A23C70">
            <w:pPr>
              <w:jc w:val="both"/>
              <w:rPr>
                <w:color w:val="000000"/>
                <w:sz w:val="20"/>
                <w:szCs w:val="20"/>
              </w:rPr>
            </w:pPr>
          </w:p>
          <w:p w14:paraId="5CB79C59" w14:textId="0E6DAA47" w:rsidR="002B67C2" w:rsidRDefault="002B67C2" w:rsidP="00A23C70">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CF63D80" w:rsidR="000C6786" w:rsidRPr="00260675" w:rsidRDefault="00033F43" w:rsidP="00A23C70">
            <w:pPr>
              <w:jc w:val="both"/>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AC2360">
              <w:rPr>
                <w:rFonts w:cstheme="minorHAnsi"/>
                <w:sz w:val="20"/>
                <w:szCs w:val="20"/>
              </w:rPr>
              <w:t>.</w:t>
            </w:r>
          </w:p>
        </w:tc>
      </w:tr>
      <w:tr w:rsidR="00B9544A" w:rsidRPr="000578F0" w14:paraId="0D361BE4" w14:textId="77777777" w:rsidTr="00E63D52">
        <w:tc>
          <w:tcPr>
            <w:tcW w:w="1393"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774" w:type="dxa"/>
          </w:tcPr>
          <w:p w14:paraId="28743586" w14:textId="0AB1C08A" w:rsidR="00B9544A" w:rsidRPr="00260675" w:rsidRDefault="001A24F1" w:rsidP="00A23C70">
            <w:pPr>
              <w:jc w:val="both"/>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8149ED" w:rsidRPr="008149ED">
                  <w:rPr>
                    <w:rFonts w:cstheme="minorHAnsi"/>
                    <w:sz w:val="20"/>
                    <w:szCs w:val="20"/>
                  </w:rPr>
                  <w:t>EUR or local currency BAM; (UN Operational Exchange Rate on bid opening date will be applied). The payment to a local vendor will be made in BAM.</w:t>
                </w:r>
              </w:sdtContent>
            </w:sdt>
          </w:p>
        </w:tc>
      </w:tr>
      <w:tr w:rsidR="002B67C2" w:rsidRPr="000578F0" w14:paraId="4A6F8FB0" w14:textId="77777777" w:rsidTr="00E63D52">
        <w:tc>
          <w:tcPr>
            <w:tcW w:w="1393"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774" w:type="dxa"/>
          </w:tcPr>
          <w:p w14:paraId="679FADF2" w14:textId="1D6B7883" w:rsidR="002B67C2" w:rsidRDefault="002B67C2" w:rsidP="00A23C70">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A23C70">
            <w:pPr>
              <w:jc w:val="both"/>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18"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E63D52">
        <w:tc>
          <w:tcPr>
            <w:tcW w:w="1393"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774" w:type="dxa"/>
          </w:tcPr>
          <w:p w14:paraId="48AECF9D" w14:textId="1F756910" w:rsidR="002B67C2" w:rsidRDefault="002B67C2" w:rsidP="00A23C70">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A23C70">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A23C70">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A23C70">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A23C70">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proofErr w:type="gramStart"/>
            <w:r w:rsidR="002B67C2" w:rsidRPr="0084444D">
              <w:rPr>
                <w:rFonts w:cstheme="minorHAnsi"/>
                <w:sz w:val="20"/>
                <w:szCs w:val="20"/>
              </w:rPr>
              <w:t>process;</w:t>
            </w:r>
            <w:proofErr w:type="gramEnd"/>
            <w:r w:rsidR="002B67C2" w:rsidRPr="0084444D">
              <w:rPr>
                <w:rFonts w:cstheme="minorHAnsi"/>
                <w:sz w:val="20"/>
                <w:szCs w:val="20"/>
              </w:rPr>
              <w:t xml:space="preserve"> </w:t>
            </w:r>
          </w:p>
          <w:p w14:paraId="10774122" w14:textId="52CD3E88" w:rsidR="002B67C2" w:rsidRDefault="00CB1CCD" w:rsidP="00A23C70">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w:t>
            </w:r>
            <w:proofErr w:type="gramStart"/>
            <w:r w:rsidR="002B67C2" w:rsidRPr="0084444D">
              <w:rPr>
                <w:rFonts w:cstheme="minorHAnsi"/>
                <w:sz w:val="20"/>
                <w:szCs w:val="20"/>
              </w:rPr>
              <w:t>Bidder;</w:t>
            </w:r>
            <w:proofErr w:type="gramEnd"/>
            <w:r w:rsidR="002B67C2" w:rsidRPr="0084444D">
              <w:rPr>
                <w:rFonts w:cstheme="minorHAnsi"/>
                <w:sz w:val="20"/>
                <w:szCs w:val="20"/>
              </w:rPr>
              <w:t xml:space="preserve"> or </w:t>
            </w:r>
          </w:p>
          <w:p w14:paraId="4A0A5F9C" w14:textId="51712017" w:rsidR="002B67C2" w:rsidRPr="00260675" w:rsidRDefault="00CB1CCD" w:rsidP="00A23C70">
            <w:pPr>
              <w:jc w:val="both"/>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E63D52">
        <w:tc>
          <w:tcPr>
            <w:tcW w:w="1393"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774" w:type="dxa"/>
          </w:tcPr>
          <w:p w14:paraId="2B585ECD" w14:textId="6D2CE74C" w:rsidR="00E040DE" w:rsidRDefault="00E040DE" w:rsidP="00A23C70">
            <w:pPr>
              <w:jc w:val="both"/>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A23C70">
            <w:pPr>
              <w:jc w:val="both"/>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709EFD1F" w14:textId="21758D25" w:rsidR="00B60750" w:rsidRPr="00260675" w:rsidRDefault="004F6601" w:rsidP="00A23C70">
            <w:pPr>
              <w:jc w:val="both"/>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5A5465">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r w:rsidR="005A5465">
              <w:rPr>
                <w:rFonts w:cstheme="minorHAnsi"/>
                <w:sz w:val="20"/>
                <w:szCs w:val="20"/>
              </w:rPr>
              <w:t xml:space="preserve"> (VAT stated separately)</w:t>
            </w:r>
          </w:p>
        </w:tc>
      </w:tr>
      <w:tr w:rsidR="00B9544A" w:rsidRPr="000578F0" w14:paraId="45D650C4" w14:textId="77777777" w:rsidTr="00E63D52">
        <w:tc>
          <w:tcPr>
            <w:tcW w:w="1393"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774" w:type="dxa"/>
          </w:tcPr>
          <w:sdt>
            <w:sdtPr>
              <w:rPr>
                <w:rFonts w:cstheme="minorHAnsi"/>
                <w:sz w:val="20"/>
                <w:szCs w:val="20"/>
              </w:rPr>
              <w:id w:val="-1896575131"/>
              <w:placeholder>
                <w:docPart w:val="69087C9261C8466FAED79113FA3A9D16"/>
              </w:placeholder>
              <w:text/>
            </w:sdtPr>
            <w:sdtEndPr/>
            <w:sdtContent>
              <w:p w14:paraId="694F1CF6" w14:textId="414C0AE5" w:rsidR="00B9544A" w:rsidRDefault="00593176" w:rsidP="00A23C70">
                <w:pPr>
                  <w:jc w:val="both"/>
                  <w:rPr>
                    <w:rFonts w:cstheme="minorHAnsi"/>
                    <w:sz w:val="20"/>
                    <w:szCs w:val="20"/>
                  </w:rPr>
                </w:pPr>
                <w:r>
                  <w:rPr>
                    <w:rFonts w:cstheme="minorHAnsi"/>
                    <w:sz w:val="20"/>
                    <w:szCs w:val="20"/>
                  </w:rPr>
                  <w:t>English language or official BiH languages</w:t>
                </w:r>
              </w:p>
            </w:sdtContent>
          </w:sdt>
          <w:p w14:paraId="17417947" w14:textId="716220FB" w:rsidR="00D837CB" w:rsidRPr="00260675" w:rsidRDefault="00D837CB" w:rsidP="00A23C70">
            <w:pPr>
              <w:jc w:val="both"/>
              <w:rPr>
                <w:rFonts w:cstheme="minorHAnsi"/>
                <w:sz w:val="20"/>
                <w:szCs w:val="20"/>
              </w:rPr>
            </w:pPr>
            <w:r>
              <w:rPr>
                <w:rFonts w:cstheme="minorHAnsi"/>
                <w:sz w:val="20"/>
                <w:szCs w:val="20"/>
              </w:rPr>
              <w:t xml:space="preserve">Including </w:t>
            </w:r>
            <w:r w:rsidRPr="00D837CB">
              <w:rPr>
                <w:rFonts w:cstheme="minorHAnsi"/>
                <w:sz w:val="20"/>
                <w:szCs w:val="20"/>
              </w:rPr>
              <w:t xml:space="preserve">documentation including catalogues, </w:t>
            </w:r>
            <w:proofErr w:type="gramStart"/>
            <w:r w:rsidRPr="00D837CB">
              <w:rPr>
                <w:rFonts w:cstheme="minorHAnsi"/>
                <w:sz w:val="20"/>
                <w:szCs w:val="20"/>
              </w:rPr>
              <w:t>instructions</w:t>
            </w:r>
            <w:proofErr w:type="gramEnd"/>
            <w:r w:rsidRPr="00D837CB">
              <w:rPr>
                <w:rFonts w:cstheme="minorHAnsi"/>
                <w:sz w:val="20"/>
                <w:szCs w:val="20"/>
              </w:rPr>
              <w:t xml:space="preserve"> and operating manuals</w:t>
            </w:r>
            <w:r w:rsidR="000D6E50">
              <w:rPr>
                <w:rFonts w:cstheme="minorHAnsi"/>
                <w:sz w:val="20"/>
                <w:szCs w:val="20"/>
              </w:rPr>
              <w:t>.</w:t>
            </w:r>
          </w:p>
        </w:tc>
      </w:tr>
      <w:tr w:rsidR="00B9544A" w:rsidRPr="000578F0" w14:paraId="6B80AB57" w14:textId="77777777" w:rsidTr="00E63D52">
        <w:tc>
          <w:tcPr>
            <w:tcW w:w="1393"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774" w:type="dxa"/>
          </w:tcPr>
          <w:p w14:paraId="7A61317C" w14:textId="77777777" w:rsidR="00B9544A" w:rsidRPr="0005787B" w:rsidRDefault="00527ADD" w:rsidP="00A23C70">
            <w:pPr>
              <w:jc w:val="both"/>
              <w:rPr>
                <w:rFonts w:cstheme="minorHAnsi"/>
                <w:sz w:val="20"/>
                <w:szCs w:val="20"/>
              </w:rPr>
            </w:pPr>
            <w:r w:rsidRPr="0005787B">
              <w:rPr>
                <w:rFonts w:cstheme="minorHAnsi"/>
                <w:sz w:val="20"/>
                <w:szCs w:val="20"/>
              </w:rPr>
              <w:t>Bidders shall include the following documents in their quotation:</w:t>
            </w:r>
          </w:p>
          <w:p w14:paraId="7DB46D1C" w14:textId="54537AC7" w:rsidR="000E1ED5" w:rsidRPr="0005787B" w:rsidRDefault="004F6601" w:rsidP="00A23C70">
            <w:pPr>
              <w:jc w:val="both"/>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997C6E" w:rsidRPr="005C705A">
                  <w:rPr>
                    <w:rFonts w:ascii="Segoe UI Symbol" w:hAnsi="Segoe UI Symbol" w:cs="Segoe UI Symbol"/>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4F423782" w:rsidR="000E1ED5" w:rsidRPr="0005787B" w:rsidRDefault="004F6601" w:rsidP="00A23C70">
            <w:pPr>
              <w:jc w:val="both"/>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5C705A" w:rsidRPr="005C705A">
                  <w:rPr>
                    <w:rFonts w:ascii="Segoe UI Symbol" w:hAnsi="Segoe UI Symbol" w:cs="Segoe UI Symbol"/>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305CEBA" w:rsidR="00195258" w:rsidRDefault="00195258" w:rsidP="00A23C70">
            <w:pPr>
              <w:jc w:val="both"/>
              <w:rPr>
                <w:rFonts w:cstheme="minorHAnsi"/>
                <w:sz w:val="20"/>
                <w:szCs w:val="20"/>
              </w:rPr>
            </w:pPr>
            <w:r w:rsidRPr="0005787B">
              <w:rPr>
                <w:rFonts w:cstheme="minorHAnsi"/>
                <w:sz w:val="20"/>
                <w:szCs w:val="20"/>
              </w:rPr>
              <w:t xml:space="preserve">accordance with the </w:t>
            </w:r>
            <w:r w:rsidR="009218AC">
              <w:rPr>
                <w:rFonts w:cstheme="minorHAnsi"/>
                <w:sz w:val="20"/>
                <w:szCs w:val="20"/>
              </w:rPr>
              <w:t>Terms of Reference</w:t>
            </w:r>
            <w:r w:rsidR="00DA769D">
              <w:rPr>
                <w:rFonts w:cstheme="minorHAnsi"/>
                <w:sz w:val="20"/>
                <w:szCs w:val="20"/>
              </w:rPr>
              <w:t xml:space="preserve"> </w:t>
            </w:r>
            <w:r w:rsidRPr="0005787B">
              <w:rPr>
                <w:rFonts w:cstheme="minorHAnsi"/>
                <w:sz w:val="20"/>
                <w:szCs w:val="20"/>
              </w:rPr>
              <w:t xml:space="preserve">in Annex </w:t>
            </w:r>
            <w:r w:rsidR="003D49CA" w:rsidRPr="0005787B">
              <w:rPr>
                <w:rFonts w:cstheme="minorHAnsi"/>
                <w:sz w:val="20"/>
                <w:szCs w:val="20"/>
              </w:rPr>
              <w:t>1</w:t>
            </w:r>
          </w:p>
          <w:p w14:paraId="307A4103" w14:textId="1C2701A8" w:rsidR="006D0928" w:rsidRPr="0005787B" w:rsidRDefault="004F6601" w:rsidP="00A23C70">
            <w:pPr>
              <w:jc w:val="both"/>
              <w:rPr>
                <w:rFonts w:cstheme="minorHAnsi"/>
                <w:sz w:val="20"/>
                <w:szCs w:val="20"/>
              </w:rPr>
            </w:pPr>
            <w:sdt>
              <w:sdtPr>
                <w:rPr>
                  <w:rFonts w:cstheme="minorHAnsi"/>
                  <w:sz w:val="20"/>
                  <w:szCs w:val="20"/>
                </w:rPr>
                <w:id w:val="-1063721854"/>
                <w14:checkbox>
                  <w14:checked w14:val="1"/>
                  <w14:checkedState w14:val="2612" w14:font="MS Gothic"/>
                  <w14:uncheckedState w14:val="2610" w14:font="MS Gothic"/>
                </w14:checkbox>
              </w:sdtPr>
              <w:sdtEndPr/>
              <w:sdtContent>
                <w:r w:rsidR="006D0928" w:rsidRPr="005C705A">
                  <w:rPr>
                    <w:rFonts w:ascii="Segoe UI Symbol" w:hAnsi="Segoe UI Symbol" w:cs="Segoe UI Symbol"/>
                    <w:sz w:val="20"/>
                    <w:szCs w:val="20"/>
                  </w:rPr>
                  <w:t>☒</w:t>
                </w:r>
              </w:sdtContent>
            </w:sdt>
            <w:r w:rsidR="006D0928" w:rsidRPr="0005787B">
              <w:rPr>
                <w:rFonts w:cstheme="minorHAnsi"/>
                <w:sz w:val="20"/>
                <w:szCs w:val="20"/>
              </w:rPr>
              <w:t xml:space="preserve"> </w:t>
            </w:r>
            <w:r w:rsidR="00EB4EEB">
              <w:rPr>
                <w:rFonts w:cstheme="minorHAnsi"/>
                <w:sz w:val="20"/>
                <w:szCs w:val="20"/>
              </w:rPr>
              <w:t>Brief meth</w:t>
            </w:r>
            <w:r w:rsidR="008652BA">
              <w:rPr>
                <w:rFonts w:cstheme="minorHAnsi"/>
                <w:sz w:val="20"/>
                <w:szCs w:val="20"/>
              </w:rPr>
              <w:t>odology, approach</w:t>
            </w:r>
            <w:r w:rsidR="00A35BC9">
              <w:rPr>
                <w:rFonts w:cstheme="minorHAnsi"/>
                <w:sz w:val="20"/>
                <w:szCs w:val="20"/>
              </w:rPr>
              <w:t>,</w:t>
            </w:r>
            <w:r w:rsidR="008652BA">
              <w:rPr>
                <w:rFonts w:cstheme="minorHAnsi"/>
                <w:sz w:val="20"/>
                <w:szCs w:val="20"/>
              </w:rPr>
              <w:t xml:space="preserve"> and implementation plan</w:t>
            </w:r>
          </w:p>
          <w:p w14:paraId="70C2A3A4" w14:textId="01A1AF17" w:rsidR="555E10B7" w:rsidRPr="005C705A" w:rsidRDefault="004F6601" w:rsidP="00A23C70">
            <w:pPr>
              <w:jc w:val="both"/>
              <w:rPr>
                <w:rFonts w:cstheme="minorHAnsi"/>
                <w:sz w:val="20"/>
                <w:szCs w:val="20"/>
              </w:rPr>
            </w:pPr>
            <w:sdt>
              <w:sdtPr>
                <w:rPr>
                  <w:rFonts w:cstheme="minorHAnsi"/>
                  <w:sz w:val="20"/>
                  <w:szCs w:val="20"/>
                </w:rPr>
                <w:id w:val="1730881844"/>
                <w14:checkbox>
                  <w14:checked w14:val="1"/>
                  <w14:checkedState w14:val="2612" w14:font="MS Gothic"/>
                  <w14:uncheckedState w14:val="2610" w14:font="MS Gothic"/>
                </w14:checkbox>
              </w:sdtPr>
              <w:sdtEndPr/>
              <w:sdtContent>
                <w:r w:rsidR="00854019" w:rsidRPr="005C705A">
                  <w:rPr>
                    <w:rFonts w:ascii="Segoe UI Symbol" w:hAnsi="Segoe UI Symbol" w:cs="Segoe UI Symbol"/>
                    <w:sz w:val="20"/>
                    <w:szCs w:val="20"/>
                  </w:rPr>
                  <w:t>☒</w:t>
                </w:r>
              </w:sdtContent>
            </w:sdt>
            <w:r w:rsidR="00997C6E" w:rsidRPr="0005787B">
              <w:rPr>
                <w:rFonts w:cstheme="minorHAnsi"/>
                <w:sz w:val="20"/>
                <w:szCs w:val="20"/>
              </w:rPr>
              <w:t xml:space="preserve"> </w:t>
            </w:r>
            <w:r w:rsidR="555E10B7" w:rsidRPr="005C705A">
              <w:rPr>
                <w:rFonts w:cstheme="minorHAnsi"/>
                <w:sz w:val="20"/>
                <w:szCs w:val="20"/>
              </w:rPr>
              <w:t>Company Profile.</w:t>
            </w:r>
          </w:p>
          <w:p w14:paraId="7BFC7457" w14:textId="47C0F5EE" w:rsidR="555E10B7" w:rsidRDefault="004F6601" w:rsidP="00A23C70">
            <w:pPr>
              <w:jc w:val="both"/>
              <w:rPr>
                <w:rFonts w:cstheme="minorHAnsi"/>
                <w:sz w:val="20"/>
                <w:szCs w:val="20"/>
              </w:rPr>
            </w:pPr>
            <w:sdt>
              <w:sdtPr>
                <w:rPr>
                  <w:rFonts w:cstheme="minorHAnsi"/>
                  <w:sz w:val="20"/>
                  <w:szCs w:val="20"/>
                </w:rPr>
                <w:id w:val="987367648"/>
                <w14:checkbox>
                  <w14:checked w14:val="1"/>
                  <w14:checkedState w14:val="2612" w14:font="MS Gothic"/>
                  <w14:uncheckedState w14:val="2610" w14:font="MS Gothic"/>
                </w14:checkbox>
              </w:sdtPr>
              <w:sdtEndPr/>
              <w:sdtContent>
                <w:r w:rsidR="00854019" w:rsidRPr="005C705A">
                  <w:rPr>
                    <w:rFonts w:ascii="Segoe UI Symbol" w:hAnsi="Segoe UI Symbol" w:cs="Segoe UI Symbol"/>
                    <w:sz w:val="20"/>
                    <w:szCs w:val="20"/>
                  </w:rPr>
                  <w:t>☒</w:t>
                </w:r>
              </w:sdtContent>
            </w:sdt>
            <w:r w:rsidR="555E10B7" w:rsidRPr="005C705A">
              <w:rPr>
                <w:rFonts w:cstheme="minorHAnsi"/>
                <w:sz w:val="20"/>
                <w:szCs w:val="20"/>
              </w:rPr>
              <w:t xml:space="preserve"> </w:t>
            </w:r>
            <w:r w:rsidR="555E10B7" w:rsidRPr="00087391">
              <w:rPr>
                <w:rFonts w:cstheme="minorHAnsi"/>
                <w:sz w:val="20"/>
                <w:szCs w:val="20"/>
              </w:rPr>
              <w:t>Registration certificate</w:t>
            </w:r>
            <w:r w:rsidR="00C338E5" w:rsidRPr="00087391">
              <w:rPr>
                <w:rFonts w:cstheme="minorHAnsi"/>
                <w:sz w:val="20"/>
                <w:szCs w:val="20"/>
              </w:rPr>
              <w:t>.</w:t>
            </w:r>
          </w:p>
          <w:p w14:paraId="679C0C34" w14:textId="55A4F258" w:rsidR="006D25CF" w:rsidRPr="00087391" w:rsidRDefault="004F6601" w:rsidP="006D25CF">
            <w:pPr>
              <w:rPr>
                <w:rFonts w:cstheme="minorHAnsi"/>
                <w:sz w:val="20"/>
                <w:szCs w:val="20"/>
              </w:rPr>
            </w:pPr>
            <w:sdt>
              <w:sdtPr>
                <w:rPr>
                  <w:rFonts w:cstheme="minorHAnsi"/>
                  <w:sz w:val="20"/>
                  <w:szCs w:val="20"/>
                </w:rPr>
                <w:id w:val="1696421103"/>
                <w14:checkbox>
                  <w14:checked w14:val="1"/>
                  <w14:checkedState w14:val="2612" w14:font="MS Gothic"/>
                  <w14:uncheckedState w14:val="2610" w14:font="MS Gothic"/>
                </w14:checkbox>
              </w:sdtPr>
              <w:sdtEndPr/>
              <w:sdtContent>
                <w:r w:rsidR="006D25CF" w:rsidRPr="005C705A">
                  <w:rPr>
                    <w:rFonts w:ascii="Segoe UI Symbol" w:hAnsi="Segoe UI Symbol" w:cs="Segoe UI Symbol"/>
                    <w:sz w:val="20"/>
                    <w:szCs w:val="20"/>
                  </w:rPr>
                  <w:t>☒</w:t>
                </w:r>
              </w:sdtContent>
            </w:sdt>
            <w:r w:rsidR="006D25CF" w:rsidRPr="005C705A">
              <w:rPr>
                <w:rFonts w:cstheme="minorHAnsi"/>
                <w:sz w:val="20"/>
                <w:szCs w:val="20"/>
              </w:rPr>
              <w:t xml:space="preserve"> </w:t>
            </w:r>
            <w:r w:rsidR="006D25CF">
              <w:rPr>
                <w:rFonts w:cstheme="minorHAnsi"/>
                <w:sz w:val="20"/>
                <w:szCs w:val="20"/>
              </w:rPr>
              <w:t xml:space="preserve">Valid license for performing activities of developing technical documentation issued by the Ministry of Spatial Planning, Civil Engineering and Ecology of </w:t>
            </w:r>
            <w:proofErr w:type="spellStart"/>
            <w:r w:rsidR="006D25CF">
              <w:rPr>
                <w:rFonts w:cstheme="minorHAnsi"/>
                <w:sz w:val="20"/>
                <w:szCs w:val="20"/>
              </w:rPr>
              <w:t>Republika</w:t>
            </w:r>
            <w:proofErr w:type="spellEnd"/>
            <w:r w:rsidR="006D25CF">
              <w:rPr>
                <w:rFonts w:cstheme="minorHAnsi"/>
                <w:sz w:val="20"/>
                <w:szCs w:val="20"/>
              </w:rPr>
              <w:t xml:space="preserve"> Srpska</w:t>
            </w:r>
          </w:p>
          <w:p w14:paraId="599B1294" w14:textId="1600BC0A" w:rsidR="005753C1" w:rsidRDefault="004F6601" w:rsidP="00A23C70">
            <w:pPr>
              <w:jc w:val="both"/>
              <w:rPr>
                <w:rFonts w:cstheme="minorHAnsi"/>
                <w:sz w:val="20"/>
                <w:szCs w:val="20"/>
              </w:rPr>
            </w:pPr>
            <w:sdt>
              <w:sdtPr>
                <w:rPr>
                  <w:rFonts w:cstheme="minorHAnsi"/>
                  <w:sz w:val="20"/>
                  <w:szCs w:val="20"/>
                </w:rPr>
                <w:id w:val="-1925489560"/>
                <w14:checkbox>
                  <w14:checked w14:val="1"/>
                  <w14:checkedState w14:val="2612" w14:font="MS Gothic"/>
                  <w14:uncheckedState w14:val="2610" w14:font="MS Gothic"/>
                </w14:checkbox>
              </w:sdtPr>
              <w:sdtEndPr/>
              <w:sdtContent>
                <w:r w:rsidR="00563988" w:rsidRPr="00087391">
                  <w:rPr>
                    <w:rFonts w:ascii="Segoe UI Symbol" w:hAnsi="Segoe UI Symbol" w:cs="Segoe UI Symbol"/>
                    <w:sz w:val="20"/>
                    <w:szCs w:val="20"/>
                  </w:rPr>
                  <w:t>☒</w:t>
                </w:r>
              </w:sdtContent>
            </w:sdt>
            <w:r w:rsidR="555E10B7" w:rsidRPr="00087391">
              <w:rPr>
                <w:rFonts w:cstheme="minorHAnsi"/>
                <w:sz w:val="20"/>
                <w:szCs w:val="20"/>
              </w:rPr>
              <w:t xml:space="preserve"> </w:t>
            </w:r>
            <w:r w:rsidR="005504EA" w:rsidRPr="005504EA">
              <w:rPr>
                <w:rFonts w:cstheme="minorHAnsi"/>
                <w:sz w:val="20"/>
                <w:szCs w:val="20"/>
              </w:rPr>
              <w:t xml:space="preserve">List and value of projects/services, of similar scope, nature, and complexity as the subject of procurement, performed </w:t>
            </w:r>
            <w:r w:rsidR="005504EA" w:rsidRPr="005504EA">
              <w:rPr>
                <w:rFonts w:cstheme="minorHAnsi"/>
                <w:b/>
                <w:bCs/>
                <w:sz w:val="20"/>
                <w:szCs w:val="20"/>
              </w:rPr>
              <w:t xml:space="preserve">in last </w:t>
            </w:r>
            <w:r w:rsidR="00CE339E">
              <w:rPr>
                <w:rFonts w:cstheme="minorHAnsi"/>
                <w:b/>
                <w:bCs/>
                <w:sz w:val="20"/>
                <w:szCs w:val="20"/>
              </w:rPr>
              <w:t>ten</w:t>
            </w:r>
            <w:r w:rsidR="005504EA" w:rsidRPr="005504EA">
              <w:rPr>
                <w:rFonts w:cstheme="minorHAnsi"/>
                <w:b/>
                <w:bCs/>
                <w:sz w:val="20"/>
                <w:szCs w:val="20"/>
              </w:rPr>
              <w:t xml:space="preserve"> years</w:t>
            </w:r>
            <w:r w:rsidR="005504EA" w:rsidRPr="005504EA">
              <w:rPr>
                <w:rFonts w:cstheme="minorHAnsi"/>
                <w:sz w:val="20"/>
                <w:szCs w:val="20"/>
              </w:rPr>
              <w:t xml:space="preserve"> plus client’s contact details who may be contacted for further information on those contracts.</w:t>
            </w:r>
          </w:p>
          <w:p w14:paraId="768076C1" w14:textId="77777777" w:rsidR="00FE1B35" w:rsidRPr="00EC4D6B" w:rsidRDefault="00FE1B35" w:rsidP="00A23C70">
            <w:pPr>
              <w:jc w:val="both"/>
              <w:rPr>
                <w:rFonts w:cstheme="minorHAnsi"/>
                <w:sz w:val="20"/>
                <w:szCs w:val="20"/>
              </w:rPr>
            </w:pPr>
            <w:r w:rsidRPr="005C705A">
              <w:rPr>
                <w:rFonts w:ascii="Segoe UI Symbol" w:hAnsi="Segoe UI Symbol" w:cs="Segoe UI Symbol"/>
                <w:sz w:val="20"/>
                <w:szCs w:val="20"/>
              </w:rPr>
              <w:t>☒</w:t>
            </w:r>
            <w:r w:rsidRPr="005C705A">
              <w:rPr>
                <w:rFonts w:cstheme="minorHAnsi"/>
                <w:sz w:val="20"/>
                <w:szCs w:val="20"/>
              </w:rPr>
              <w:t xml:space="preserve"> Statement of satisfactory Performance (Certificates) from the top three clients in terms of Contract </w:t>
            </w:r>
            <w:r w:rsidRPr="00EC4D6B">
              <w:rPr>
                <w:rFonts w:cstheme="minorHAnsi"/>
                <w:sz w:val="20"/>
                <w:szCs w:val="20"/>
              </w:rPr>
              <w:t xml:space="preserve">value in similar </w:t>
            </w:r>
            <w:proofErr w:type="gramStart"/>
            <w:r w:rsidRPr="00EC4D6B">
              <w:rPr>
                <w:rFonts w:cstheme="minorHAnsi"/>
                <w:sz w:val="20"/>
                <w:szCs w:val="20"/>
              </w:rPr>
              <w:t>field;</w:t>
            </w:r>
            <w:proofErr w:type="gramEnd"/>
          </w:p>
          <w:p w14:paraId="3958D15C" w14:textId="77777777" w:rsidR="00FE1B35" w:rsidRPr="00EC4D6B" w:rsidRDefault="00FE1B35" w:rsidP="00A23C70">
            <w:pPr>
              <w:jc w:val="both"/>
              <w:rPr>
                <w:rFonts w:cstheme="minorHAnsi"/>
                <w:sz w:val="20"/>
                <w:szCs w:val="20"/>
              </w:rPr>
            </w:pPr>
            <w:r w:rsidRPr="00EC4D6B">
              <w:rPr>
                <w:rFonts w:ascii="Segoe UI Symbol" w:hAnsi="Segoe UI Symbol" w:cs="Segoe UI Symbol"/>
                <w:sz w:val="20"/>
                <w:szCs w:val="20"/>
              </w:rPr>
              <w:t>☒</w:t>
            </w:r>
            <w:r w:rsidRPr="00EC4D6B">
              <w:rPr>
                <w:rFonts w:cstheme="minorHAnsi"/>
                <w:sz w:val="20"/>
                <w:szCs w:val="20"/>
              </w:rPr>
              <w:t xml:space="preserve"> Completed and signed CVs for the proposed key Personnel, including the Statement on availability and exclusivity during the entire contracted period, signed by each team member</w:t>
            </w:r>
          </w:p>
          <w:p w14:paraId="10717420" w14:textId="7A8BBDC6" w:rsidR="00C80D4F" w:rsidRPr="0005787B" w:rsidRDefault="004F6601" w:rsidP="00A23C70">
            <w:pPr>
              <w:jc w:val="both"/>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03445E">
                  <w:rPr>
                    <w:rFonts w:ascii="MS Gothic" w:eastAsia="MS Gothic" w:hAnsi="MS Gothic" w:cstheme="minorHAnsi" w:hint="eastAsia"/>
                    <w:sz w:val="20"/>
                    <w:szCs w:val="20"/>
                  </w:rPr>
                  <w:t>☒</w:t>
                </w:r>
              </w:sdtContent>
            </w:sdt>
            <w:r w:rsidR="00C80D4F" w:rsidRPr="00EC4D6B">
              <w:rPr>
                <w:rFonts w:cstheme="minorHAnsi"/>
                <w:sz w:val="20"/>
                <w:szCs w:val="20"/>
              </w:rPr>
              <w:t xml:space="preserve"> </w:t>
            </w:r>
            <w:sdt>
              <w:sdtPr>
                <w:rPr>
                  <w:rFonts w:cstheme="minorHAnsi"/>
                  <w:sz w:val="20"/>
                  <w:szCs w:val="20"/>
                </w:rPr>
                <w:alias w:val="Specify"/>
                <w:tag w:val="Specify"/>
                <w:id w:val="1711373644"/>
                <w:placeholder>
                  <w:docPart w:val="6DFF4192DF9D4381A754B3D5E4501257"/>
                </w:placeholder>
                <w:text/>
              </w:sdtPr>
              <w:sdtEndPr/>
              <w:sdtContent>
                <w:r w:rsidR="0029736C" w:rsidRPr="00BA6EC1">
                  <w:rPr>
                    <w:rFonts w:cstheme="minorHAnsi"/>
                    <w:sz w:val="20"/>
                    <w:szCs w:val="20"/>
                  </w:rPr>
                  <w:t xml:space="preserve">Written Self-Declaration of not being included in the UN Security Council 1267/1989 list, UN Procurement Division </w:t>
                </w:r>
                <w:proofErr w:type="gramStart"/>
                <w:r w:rsidR="0029736C" w:rsidRPr="00BA6EC1">
                  <w:rPr>
                    <w:rFonts w:cstheme="minorHAnsi"/>
                    <w:sz w:val="20"/>
                    <w:szCs w:val="20"/>
                  </w:rPr>
                  <w:t>List</w:t>
                </w:r>
                <w:proofErr w:type="gramEnd"/>
                <w:r w:rsidR="0029736C" w:rsidRPr="00BA6EC1">
                  <w:rPr>
                    <w:rFonts w:cstheme="minorHAnsi"/>
                    <w:sz w:val="20"/>
                    <w:szCs w:val="20"/>
                  </w:rPr>
                  <w:t xml:space="preserve"> or other UN Ineligibility List</w:t>
                </w:r>
              </w:sdtContent>
            </w:sdt>
          </w:p>
        </w:tc>
      </w:tr>
      <w:tr w:rsidR="00B9544A" w:rsidRPr="000578F0" w14:paraId="0055316B" w14:textId="77777777" w:rsidTr="00E63D52">
        <w:tc>
          <w:tcPr>
            <w:tcW w:w="1393"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774" w:type="dxa"/>
          </w:tcPr>
          <w:p w14:paraId="4AE64E43" w14:textId="7868739A" w:rsidR="00B9544A" w:rsidRPr="00260675" w:rsidRDefault="00C266DD" w:rsidP="00A23C70">
            <w:pPr>
              <w:jc w:val="both"/>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C958F8">
                  <w:rPr>
                    <w:rFonts w:cstheme="minorHAnsi"/>
                    <w:sz w:val="20"/>
                    <w:szCs w:val="20"/>
                  </w:rPr>
                  <w:t>30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E63D52">
        <w:tc>
          <w:tcPr>
            <w:tcW w:w="1393"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774" w:type="dxa"/>
          </w:tcPr>
          <w:p w14:paraId="6CD6CBC8" w14:textId="77777777" w:rsidR="00D335DD" w:rsidRPr="00260675" w:rsidRDefault="00D335DD" w:rsidP="00A23C70">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E63D52">
        <w:tc>
          <w:tcPr>
            <w:tcW w:w="1393"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774" w:type="dxa"/>
          </w:tcPr>
          <w:p w14:paraId="1A56506B" w14:textId="42A539DE" w:rsidR="00487B57" w:rsidRPr="00260675" w:rsidRDefault="004F6601" w:rsidP="00A23C70">
            <w:pPr>
              <w:jc w:val="both"/>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C958F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3C36B0A9" w:rsidR="00487B57" w:rsidRPr="00260675" w:rsidRDefault="00487B57" w:rsidP="00A23C70">
            <w:pPr>
              <w:jc w:val="both"/>
              <w:rPr>
                <w:rFonts w:cstheme="minorHAnsi"/>
                <w:sz w:val="20"/>
                <w:szCs w:val="20"/>
              </w:rPr>
            </w:pPr>
          </w:p>
        </w:tc>
      </w:tr>
      <w:tr w:rsidR="00AD207E" w:rsidRPr="000578F0" w14:paraId="648EDFC7" w14:textId="77777777" w:rsidTr="00E63D52">
        <w:tc>
          <w:tcPr>
            <w:tcW w:w="1393"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774" w:type="dxa"/>
          </w:tcPr>
          <w:p w14:paraId="0742FA14" w14:textId="19D4C290" w:rsidR="00AD207E" w:rsidRPr="00260675" w:rsidRDefault="004F6601" w:rsidP="00A23C70">
            <w:pPr>
              <w:jc w:val="both"/>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EF3916">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72EF61FB" w14:textId="77A2F321" w:rsidR="00AD207E" w:rsidRPr="00260675" w:rsidRDefault="00AD207E" w:rsidP="00A23C70">
            <w:pPr>
              <w:jc w:val="both"/>
              <w:rPr>
                <w:rFonts w:cstheme="minorHAnsi"/>
                <w:sz w:val="20"/>
                <w:szCs w:val="20"/>
              </w:rPr>
            </w:pPr>
          </w:p>
        </w:tc>
      </w:tr>
      <w:tr w:rsidR="0091798E" w:rsidRPr="000578F0" w14:paraId="51B38978" w14:textId="77777777" w:rsidTr="00E63D52">
        <w:tc>
          <w:tcPr>
            <w:tcW w:w="1393" w:type="dxa"/>
          </w:tcPr>
          <w:p w14:paraId="19146D12" w14:textId="513C7565" w:rsidR="0091798E" w:rsidRPr="0091798E" w:rsidRDefault="0091798E" w:rsidP="0022078F">
            <w:pPr>
              <w:rPr>
                <w:b/>
                <w:bCs/>
                <w:sz w:val="20"/>
                <w:szCs w:val="20"/>
              </w:rPr>
            </w:pPr>
            <w:r w:rsidRPr="0091798E">
              <w:rPr>
                <w:b/>
                <w:bCs/>
                <w:sz w:val="20"/>
                <w:szCs w:val="20"/>
              </w:rPr>
              <w:t>Payment Terms</w:t>
            </w:r>
          </w:p>
        </w:tc>
        <w:tc>
          <w:tcPr>
            <w:tcW w:w="8774" w:type="dxa"/>
          </w:tcPr>
          <w:p w14:paraId="5BECEF46" w14:textId="77777777" w:rsidR="00E63D52" w:rsidRPr="00A71544" w:rsidRDefault="004F6601" w:rsidP="00E63D52">
            <w:pPr>
              <w:jc w:val="both"/>
              <w:rPr>
                <w:rFonts w:cstheme="minorHAnsi"/>
                <w:sz w:val="20"/>
                <w:szCs w:val="20"/>
              </w:rPr>
            </w:pPr>
            <w:sdt>
              <w:sdtPr>
                <w:rPr>
                  <w:rFonts w:cstheme="minorHAnsi"/>
                  <w:sz w:val="20"/>
                  <w:szCs w:val="20"/>
                </w:rPr>
                <w:id w:val="-965734686"/>
                <w14:checkbox>
                  <w14:checked w14:val="1"/>
                  <w14:checkedState w14:val="2612" w14:font="MS Gothic"/>
                  <w14:uncheckedState w14:val="2610" w14:font="MS Gothic"/>
                </w14:checkbox>
              </w:sdtPr>
              <w:sdtEndPr/>
              <w:sdtContent>
                <w:r w:rsidR="00E63D52" w:rsidRPr="00A71544">
                  <w:rPr>
                    <w:rFonts w:ascii="Segoe UI Symbol" w:hAnsi="Segoe UI Symbol" w:cs="Segoe UI Symbol"/>
                    <w:sz w:val="20"/>
                    <w:szCs w:val="20"/>
                  </w:rPr>
                  <w:t>☒</w:t>
                </w:r>
              </w:sdtContent>
            </w:sdt>
            <w:r w:rsidR="00E63D52" w:rsidRPr="00A71544">
              <w:rPr>
                <w:rFonts w:cstheme="minorHAnsi"/>
                <w:sz w:val="20"/>
                <w:szCs w:val="20"/>
              </w:rPr>
              <w:t xml:space="preserve"> Within thirty (30) days upon the written confirmation of successful delivery and based on the following distribution of payments:</w:t>
            </w:r>
          </w:p>
          <w:p w14:paraId="0E72B13D" w14:textId="17357571" w:rsidR="004373EC" w:rsidRPr="00A71544" w:rsidRDefault="00EB3E11" w:rsidP="00A27B08">
            <w:pPr>
              <w:numPr>
                <w:ilvl w:val="0"/>
                <w:numId w:val="3"/>
              </w:numPr>
              <w:ind w:left="481" w:hanging="284"/>
              <w:jc w:val="both"/>
              <w:rPr>
                <w:rFonts w:cstheme="minorHAnsi"/>
                <w:sz w:val="20"/>
                <w:szCs w:val="20"/>
              </w:rPr>
            </w:pPr>
            <w:r w:rsidRPr="00A71544">
              <w:rPr>
                <w:rFonts w:cstheme="minorHAnsi"/>
                <w:sz w:val="20"/>
                <w:szCs w:val="20"/>
              </w:rPr>
              <w:t xml:space="preserve">40 </w:t>
            </w:r>
            <w:r w:rsidR="00981B31" w:rsidRPr="00A71544">
              <w:rPr>
                <w:rFonts w:cstheme="minorHAnsi"/>
                <w:sz w:val="20"/>
                <w:szCs w:val="20"/>
              </w:rPr>
              <w:t xml:space="preserve">% </w:t>
            </w:r>
            <w:r w:rsidRPr="00A71544">
              <w:rPr>
                <w:rFonts w:cstheme="minorHAnsi"/>
                <w:sz w:val="20"/>
                <w:szCs w:val="20"/>
              </w:rPr>
              <w:t xml:space="preserve">for Deliverable 1: </w:t>
            </w:r>
            <w:r w:rsidR="004373EC" w:rsidRPr="00A71544">
              <w:rPr>
                <w:rFonts w:cstheme="minorHAnsi"/>
                <w:bCs/>
                <w:sz w:val="20"/>
                <w:szCs w:val="20"/>
              </w:rPr>
              <w:t>Development of the Preliminary Design for the recycling yard</w:t>
            </w:r>
            <w:r w:rsidR="004373EC" w:rsidRPr="00A71544">
              <w:rPr>
                <w:rFonts w:cstheme="minorHAnsi"/>
                <w:sz w:val="20"/>
                <w:szCs w:val="20"/>
              </w:rPr>
              <w:t xml:space="preserve"> </w:t>
            </w:r>
          </w:p>
          <w:p w14:paraId="3FA901B6" w14:textId="1EBDB48B" w:rsidR="004373EC" w:rsidRPr="00A71544" w:rsidRDefault="00A71544" w:rsidP="00A71544">
            <w:pPr>
              <w:numPr>
                <w:ilvl w:val="0"/>
                <w:numId w:val="3"/>
              </w:numPr>
              <w:ind w:left="481" w:hanging="284"/>
              <w:jc w:val="both"/>
              <w:rPr>
                <w:rFonts w:cstheme="minorHAnsi"/>
                <w:bCs/>
                <w:sz w:val="20"/>
                <w:szCs w:val="20"/>
              </w:rPr>
            </w:pPr>
            <w:r w:rsidRPr="00A71544">
              <w:rPr>
                <w:rFonts w:cstheme="minorHAnsi"/>
                <w:sz w:val="20"/>
                <w:szCs w:val="20"/>
              </w:rPr>
              <w:t>60</w:t>
            </w:r>
            <w:r w:rsidR="00981B31" w:rsidRPr="00A71544">
              <w:rPr>
                <w:rFonts w:cstheme="minorHAnsi"/>
                <w:sz w:val="20"/>
                <w:szCs w:val="20"/>
              </w:rPr>
              <w:t xml:space="preserve">% for </w:t>
            </w:r>
            <w:r w:rsidRPr="00A71544">
              <w:rPr>
                <w:rFonts w:cstheme="minorHAnsi"/>
                <w:sz w:val="20"/>
                <w:szCs w:val="20"/>
              </w:rPr>
              <w:t>Deliverable 2:</w:t>
            </w:r>
            <w:r w:rsidR="00981B31" w:rsidRPr="00A71544">
              <w:rPr>
                <w:rFonts w:cstheme="minorHAnsi"/>
                <w:sz w:val="20"/>
                <w:szCs w:val="20"/>
              </w:rPr>
              <w:t xml:space="preserve"> </w:t>
            </w:r>
            <w:r w:rsidR="004373EC" w:rsidRPr="00A71544">
              <w:rPr>
                <w:rFonts w:cstheme="minorHAnsi"/>
                <w:bCs/>
                <w:sz w:val="20"/>
                <w:szCs w:val="20"/>
              </w:rPr>
              <w:t>Development of the Main Design for the recycling yard </w:t>
            </w:r>
          </w:p>
        </w:tc>
      </w:tr>
      <w:tr w:rsidR="00312F5A" w:rsidRPr="000578F0" w14:paraId="4A44D432" w14:textId="77777777" w:rsidTr="00E63D52">
        <w:tc>
          <w:tcPr>
            <w:tcW w:w="1393" w:type="dxa"/>
          </w:tcPr>
          <w:p w14:paraId="17E3D610" w14:textId="77777777" w:rsidR="00484979" w:rsidRPr="00AA7BBE" w:rsidRDefault="00484979" w:rsidP="00484979">
            <w:pPr>
              <w:rPr>
                <w:b/>
                <w:bCs/>
                <w:sz w:val="20"/>
                <w:szCs w:val="20"/>
                <w:lang w:val="en-US"/>
              </w:rPr>
            </w:pPr>
            <w:r w:rsidRPr="00AA7BBE">
              <w:rPr>
                <w:b/>
                <w:bCs/>
                <w:sz w:val="20"/>
                <w:szCs w:val="20"/>
                <w:lang w:val="en-US"/>
              </w:rPr>
              <w:t>Conditions for Release of</w:t>
            </w:r>
          </w:p>
          <w:p w14:paraId="1A97ED78" w14:textId="77777777" w:rsidR="00484979" w:rsidRPr="00AA7BBE" w:rsidRDefault="00484979" w:rsidP="00484979">
            <w:pPr>
              <w:rPr>
                <w:b/>
                <w:bCs/>
                <w:sz w:val="20"/>
                <w:szCs w:val="20"/>
                <w:lang w:val="en-US"/>
              </w:rPr>
            </w:pPr>
            <w:r w:rsidRPr="00AA7BBE">
              <w:rPr>
                <w:b/>
                <w:bCs/>
                <w:sz w:val="20"/>
                <w:szCs w:val="20"/>
                <w:lang w:val="en-US"/>
              </w:rPr>
              <w:t>Payment</w:t>
            </w:r>
          </w:p>
          <w:p w14:paraId="63FA1C81" w14:textId="77777777" w:rsidR="00312F5A" w:rsidRPr="0091798E" w:rsidRDefault="00312F5A" w:rsidP="0022078F">
            <w:pPr>
              <w:rPr>
                <w:b/>
                <w:bCs/>
                <w:sz w:val="20"/>
                <w:szCs w:val="20"/>
              </w:rPr>
            </w:pPr>
          </w:p>
        </w:tc>
        <w:tc>
          <w:tcPr>
            <w:tcW w:w="8774" w:type="dxa"/>
          </w:tcPr>
          <w:p w14:paraId="0D247262" w14:textId="36EBEAEE" w:rsidR="00312F5A" w:rsidRDefault="004F6601" w:rsidP="00E63D52">
            <w:pPr>
              <w:jc w:val="both"/>
              <w:rPr>
                <w:rFonts w:cstheme="minorHAnsi"/>
                <w:sz w:val="20"/>
                <w:szCs w:val="20"/>
              </w:rPr>
            </w:pPr>
            <w:sdt>
              <w:sdtPr>
                <w:rPr>
                  <w:rFonts w:cstheme="minorHAnsi"/>
                  <w:sz w:val="20"/>
                  <w:szCs w:val="20"/>
                </w:rPr>
                <w:id w:val="-315185521"/>
                <w14:checkbox>
                  <w14:checked w14:val="1"/>
                  <w14:checkedState w14:val="2612" w14:font="MS Gothic"/>
                  <w14:uncheckedState w14:val="2610" w14:font="MS Gothic"/>
                </w14:checkbox>
              </w:sdtPr>
              <w:sdtEndPr/>
              <w:sdtContent>
                <w:r w:rsidR="00484979" w:rsidRPr="00484979">
                  <w:rPr>
                    <w:rFonts w:ascii="Segoe UI Symbol" w:hAnsi="Segoe UI Symbol" w:cs="Segoe UI Symbol"/>
                    <w:sz w:val="20"/>
                    <w:szCs w:val="20"/>
                  </w:rPr>
                  <w:t>☒</w:t>
                </w:r>
              </w:sdtContent>
            </w:sdt>
            <w:r w:rsidR="00484979" w:rsidRPr="00484979">
              <w:rPr>
                <w:rFonts w:cstheme="minorHAnsi"/>
                <w:sz w:val="20"/>
                <w:szCs w:val="20"/>
              </w:rPr>
              <w:t xml:space="preserve"> Written Acceptance of Services, based on full compliance with RFQ requirements, in line with the Annex 1 (Schedule of Requirements / Terms of Reference; chapter 3 (c). Deliverables and Schedules/Expected Outputs)</w:t>
            </w:r>
          </w:p>
        </w:tc>
      </w:tr>
      <w:tr w:rsidR="00B9544A" w:rsidRPr="000578F0" w14:paraId="3890EC30" w14:textId="77777777" w:rsidTr="00E63D52">
        <w:tc>
          <w:tcPr>
            <w:tcW w:w="1393"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8774" w:type="dxa"/>
          </w:tcPr>
          <w:p w14:paraId="0B605E1E" w14:textId="3348FD34" w:rsidR="002609ED" w:rsidRPr="00260675" w:rsidRDefault="48E3B456" w:rsidP="001F6019">
            <w:pPr>
              <w:rPr>
                <w:sz w:val="20"/>
                <w:szCs w:val="20"/>
              </w:rPr>
            </w:pPr>
            <w:r w:rsidRPr="01BF9306">
              <w:rPr>
                <w:sz w:val="20"/>
                <w:szCs w:val="20"/>
              </w:rPr>
              <w:t xml:space="preserve">E-mail </w:t>
            </w:r>
            <w:r w:rsidRPr="003B02F3">
              <w:rPr>
                <w:sz w:val="20"/>
                <w:szCs w:val="20"/>
              </w:rPr>
              <w:t xml:space="preserve">address: </w:t>
            </w:r>
            <w:sdt>
              <w:sdtPr>
                <w:rPr>
                  <w:rFonts w:ascii="Segoe UI" w:eastAsia="Times New Roman" w:hAnsi="Segoe UI" w:cs="Segoe UI"/>
                  <w:lang w:val="en-US"/>
                </w:rPr>
                <w:id w:val="-1176267815"/>
                <w:placeholder>
                  <w:docPart w:val="CB2A729D24634296A1A686C2973B7B33"/>
                </w:placeholder>
                <w:text/>
              </w:sdtPr>
              <w:sdtContent>
                <w:r w:rsidR="004F6601" w:rsidRPr="004F6601">
                  <w:rPr>
                    <w:rFonts w:ascii="Segoe UI" w:eastAsia="Times New Roman" w:hAnsi="Segoe UI" w:cs="Segoe UI"/>
                    <w:lang w:val="en-US"/>
                  </w:rPr>
                  <w:t>registry.ba@undp.org; Ref: BIH/RFQ/130/22</w:t>
                </w:r>
              </w:sdtContent>
            </w:sdt>
          </w:p>
          <w:p w14:paraId="0952A5E7" w14:textId="77777777" w:rsidR="00376938" w:rsidRDefault="00376938" w:rsidP="0022078F">
            <w:pPr>
              <w:rPr>
                <w:rFonts w:cstheme="minorHAnsi"/>
                <w:color w:val="FF0000"/>
                <w:sz w:val="20"/>
                <w:szCs w:val="20"/>
              </w:rPr>
            </w:pPr>
          </w:p>
          <w:p w14:paraId="336EB134" w14:textId="4945797E" w:rsidR="002B67C2" w:rsidRPr="00260675" w:rsidRDefault="002B67C2" w:rsidP="0017670A">
            <w:pPr>
              <w:jc w:val="both"/>
              <w:rPr>
                <w:rFonts w:cstheme="minorHAnsi"/>
                <w:color w:val="FF0000"/>
                <w:sz w:val="20"/>
                <w:szCs w:val="20"/>
              </w:rPr>
            </w:pPr>
            <w:r w:rsidRPr="00484979">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E63D52">
        <w:tc>
          <w:tcPr>
            <w:tcW w:w="1393"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774" w:type="dxa"/>
          </w:tcPr>
          <w:p w14:paraId="6343CBCA" w14:textId="6384D1B0" w:rsidR="00022F87" w:rsidRPr="00A23C70" w:rsidRDefault="00625F80" w:rsidP="00A23C70">
            <w:pPr>
              <w:jc w:val="both"/>
              <w:rPr>
                <w:rFonts w:cstheme="minorHAnsi"/>
                <w:sz w:val="20"/>
                <w:szCs w:val="20"/>
                <w:highlight w:val="yellow"/>
              </w:rPr>
            </w:pPr>
            <w:r w:rsidRPr="00BD19FD">
              <w:rPr>
                <w:rFonts w:cstheme="minorHAnsi"/>
                <w:sz w:val="20"/>
                <w:szCs w:val="20"/>
              </w:rPr>
              <w:t xml:space="preserve">Requests for </w:t>
            </w:r>
            <w:r w:rsidR="00022F87" w:rsidRPr="00BD19FD">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26221C" w:rsidRPr="00BD19FD">
                  <w:rPr>
                    <w:rFonts w:cstheme="minorHAnsi"/>
                    <w:sz w:val="20"/>
                    <w:szCs w:val="20"/>
                  </w:rPr>
                  <w:t>three</w:t>
                </w:r>
                <w:r w:rsidR="00DA4070" w:rsidRPr="00BD19FD">
                  <w:rPr>
                    <w:rFonts w:cstheme="minorHAnsi"/>
                    <w:sz w:val="20"/>
                    <w:szCs w:val="20"/>
                  </w:rPr>
                  <w:t xml:space="preserve"> (</w:t>
                </w:r>
                <w:r w:rsidR="0026221C" w:rsidRPr="00BD19FD">
                  <w:rPr>
                    <w:rFonts w:cstheme="minorHAnsi"/>
                    <w:sz w:val="20"/>
                    <w:szCs w:val="20"/>
                  </w:rPr>
                  <w:t>3</w:t>
                </w:r>
                <w:r w:rsidR="00DA4070" w:rsidRPr="00BD19FD">
                  <w:rPr>
                    <w:rFonts w:cstheme="minorHAnsi"/>
                    <w:sz w:val="20"/>
                    <w:szCs w:val="20"/>
                  </w:rPr>
                  <w:t xml:space="preserve">) </w:t>
                </w:r>
              </w:sdtContent>
            </w:sdt>
            <w:r w:rsidR="002609ED" w:rsidRPr="00BD19FD">
              <w:rPr>
                <w:rFonts w:cstheme="minorHAnsi"/>
                <w:sz w:val="20"/>
                <w:szCs w:val="20"/>
              </w:rPr>
              <w:t xml:space="preserve">days before the submission deadline. </w:t>
            </w:r>
            <w:r w:rsidR="00022F87" w:rsidRPr="00BD19FD">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26221C" w:rsidRPr="00BD19FD">
                  <w:rPr>
                    <w:rFonts w:cstheme="minorHAnsi"/>
                    <w:sz w:val="20"/>
                    <w:szCs w:val="20"/>
                  </w:rPr>
                  <w:t>through email</w:t>
                </w:r>
              </w:sdtContent>
            </w:sdt>
            <w:r w:rsidR="006B43E9" w:rsidRPr="00BD19FD">
              <w:rPr>
                <w:rFonts w:cstheme="minorHAnsi"/>
                <w:sz w:val="20"/>
                <w:szCs w:val="20"/>
              </w:rPr>
              <w:t xml:space="preserve"> by</w:t>
            </w:r>
            <w:r w:rsidR="0012076B" w:rsidRPr="00BD19FD">
              <w:rPr>
                <w:rFonts w:cstheme="minorHAnsi"/>
                <w:sz w:val="20"/>
                <w:szCs w:val="20"/>
              </w:rPr>
              <w:t xml:space="preserve"> </w:t>
            </w:r>
            <w:sdt>
              <w:sdtPr>
                <w:rPr>
                  <w:rFonts w:cstheme="minorHAnsi"/>
                  <w:b/>
                  <w:bCs/>
                  <w:sz w:val="20"/>
                  <w:szCs w:val="20"/>
                </w:rPr>
                <w:id w:val="-879323590"/>
                <w:placeholder>
                  <w:docPart w:val="C063C88916EE4B45AFC259266D2ACE49"/>
                </w:placeholder>
                <w:date w:fullDate="2022-07-13T00:00:00Z">
                  <w:dateFormat w:val="dd MMMM yyyy"/>
                  <w:lid w:val="en-GB"/>
                  <w:storeMappedDataAs w:val="dateTime"/>
                  <w:calendar w:val="gregorian"/>
                </w:date>
              </w:sdtPr>
              <w:sdtEndPr/>
              <w:sdtContent>
                <w:r w:rsidR="007C656B">
                  <w:rPr>
                    <w:rFonts w:cstheme="minorHAnsi"/>
                    <w:b/>
                    <w:bCs/>
                    <w:sz w:val="20"/>
                    <w:szCs w:val="20"/>
                  </w:rPr>
                  <w:t>13</w:t>
                </w:r>
                <w:r w:rsidR="00A23C70" w:rsidRPr="00415DAA">
                  <w:rPr>
                    <w:rFonts w:cstheme="minorHAnsi"/>
                    <w:b/>
                    <w:bCs/>
                    <w:sz w:val="20"/>
                    <w:szCs w:val="20"/>
                  </w:rPr>
                  <w:t xml:space="preserve"> </w:t>
                </w:r>
                <w:r w:rsidR="007C656B">
                  <w:rPr>
                    <w:rFonts w:cstheme="minorHAnsi"/>
                    <w:b/>
                    <w:bCs/>
                    <w:sz w:val="20"/>
                    <w:szCs w:val="20"/>
                  </w:rPr>
                  <w:t>July</w:t>
                </w:r>
                <w:r w:rsidR="00A23C70" w:rsidRPr="00415DAA">
                  <w:rPr>
                    <w:rFonts w:cstheme="minorHAnsi"/>
                    <w:b/>
                    <w:bCs/>
                    <w:sz w:val="20"/>
                    <w:szCs w:val="20"/>
                  </w:rPr>
                  <w:t xml:space="preserve"> 2022</w:t>
                </w:r>
              </w:sdtContent>
            </w:sdt>
          </w:p>
        </w:tc>
      </w:tr>
      <w:tr w:rsidR="00D421C6" w:rsidRPr="000578F0" w14:paraId="5664BA6F" w14:textId="77777777" w:rsidTr="00E63D52">
        <w:tc>
          <w:tcPr>
            <w:tcW w:w="1393" w:type="dxa"/>
          </w:tcPr>
          <w:p w14:paraId="524DA40F" w14:textId="77777777" w:rsidR="00D421C6" w:rsidRPr="00CE7DF1" w:rsidRDefault="00D421C6" w:rsidP="0022078F">
            <w:pPr>
              <w:rPr>
                <w:b/>
                <w:bCs/>
                <w:sz w:val="20"/>
                <w:szCs w:val="20"/>
              </w:rPr>
            </w:pPr>
            <w:r w:rsidRPr="00CE7DF1">
              <w:rPr>
                <w:b/>
                <w:bCs/>
                <w:sz w:val="20"/>
                <w:szCs w:val="20"/>
              </w:rPr>
              <w:lastRenderedPageBreak/>
              <w:t>Evaluation method</w:t>
            </w:r>
          </w:p>
        </w:tc>
        <w:tc>
          <w:tcPr>
            <w:tcW w:w="8774" w:type="dxa"/>
          </w:tcPr>
          <w:p w14:paraId="079BBC0E" w14:textId="4469F135" w:rsidR="00D421C6" w:rsidRDefault="004F6601"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415DAA">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38BE691A" w:rsidR="00E47887" w:rsidRDefault="004F6601" w:rsidP="0022078F">
            <w:pPr>
              <w:rPr>
                <w:rFonts w:cstheme="minorHAnsi"/>
                <w:sz w:val="20"/>
                <w:szCs w:val="20"/>
              </w:rPr>
            </w:pPr>
            <w:sdt>
              <w:sdtPr>
                <w:rPr>
                  <w:rFonts w:cstheme="minorHAnsi"/>
                  <w:sz w:val="20"/>
                  <w:szCs w:val="20"/>
                </w:rPr>
                <w:id w:val="-288663591"/>
                <w14:checkbox>
                  <w14:checked w14:val="1"/>
                  <w14:checkedState w14:val="2612" w14:font="MS Gothic"/>
                  <w14:uncheckedState w14:val="2610" w14:font="MS Gothic"/>
                </w14:checkbox>
              </w:sdtPr>
              <w:sdtEndPr/>
              <w:sdtContent>
                <w:r w:rsidR="00050BA3">
                  <w:rPr>
                    <w:rFonts w:ascii="MS Gothic" w:eastAsia="MS Gothic" w:hAnsi="MS Gothic" w:cstheme="minorHAnsi" w:hint="eastAsia"/>
                    <w:sz w:val="20"/>
                    <w:szCs w:val="20"/>
                  </w:rPr>
                  <w:t>☒</w:t>
                </w:r>
              </w:sdtContent>
            </w:sdt>
            <w:r w:rsidR="00E47887" w:rsidRPr="00D7211D">
              <w:rPr>
                <w:rFonts w:cstheme="minorHAnsi"/>
                <w:sz w:val="20"/>
                <w:szCs w:val="20"/>
              </w:rPr>
              <w:t xml:space="preserve"> </w:t>
            </w:r>
            <w:r w:rsidR="00050BA3" w:rsidRPr="00050BA3">
              <w:rPr>
                <w:rFonts w:cstheme="minorHAnsi"/>
                <w:sz w:val="20"/>
                <w:szCs w:val="20"/>
              </w:rPr>
              <w:t>Technical responsiveness/Full compliance to requirements and lowest priced offe</w:t>
            </w:r>
            <w:r w:rsidR="00050BA3">
              <w:rPr>
                <w:rFonts w:cstheme="minorHAnsi"/>
                <w:sz w:val="20"/>
                <w:szCs w:val="20"/>
              </w:rPr>
              <w:t>r</w:t>
            </w:r>
            <w:r w:rsidR="00E47887" w:rsidRPr="00D7211D">
              <w:rPr>
                <w:rFonts w:cstheme="minorHAnsi"/>
                <w:sz w:val="20"/>
                <w:szCs w:val="20"/>
              </w:rPr>
              <w:t xml:space="preserve"> </w:t>
            </w:r>
          </w:p>
          <w:p w14:paraId="7C8A0813" w14:textId="34D36B02" w:rsidR="007817A0" w:rsidRPr="00260675" w:rsidRDefault="007817A0" w:rsidP="0022078F">
            <w:pPr>
              <w:rPr>
                <w:rFonts w:cstheme="minorHAnsi"/>
                <w:sz w:val="20"/>
                <w:szCs w:val="20"/>
              </w:rPr>
            </w:pPr>
          </w:p>
        </w:tc>
      </w:tr>
      <w:tr w:rsidR="001D2ACD" w:rsidRPr="000578F0" w14:paraId="53436A83" w14:textId="77777777" w:rsidTr="00E63D52">
        <w:tc>
          <w:tcPr>
            <w:tcW w:w="1393"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774" w:type="dxa"/>
          </w:tcPr>
          <w:p w14:paraId="5131098B" w14:textId="1EA74BC0" w:rsidR="001D2ACD" w:rsidRPr="000578F0" w:rsidRDefault="004F6601" w:rsidP="0022078F">
            <w:sdt>
              <w:sdtPr>
                <w:id w:val="1290009550"/>
                <w14:checkbox>
                  <w14:checked w14:val="1"/>
                  <w14:checkedState w14:val="2612" w14:font="MS Gothic"/>
                  <w14:uncheckedState w14:val="2610" w14:font="MS Gothic"/>
                </w14:checkbox>
              </w:sdtPr>
              <w:sdtEndPr/>
              <w:sdtContent>
                <w:r w:rsidR="00C36E7A">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04CBF5E" w14:textId="77105146" w:rsidR="00533931" w:rsidRPr="00D7211D" w:rsidRDefault="004F6601" w:rsidP="00533931">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59D4E790" w14:textId="363ECD2C" w:rsidR="00273C3F" w:rsidRPr="00533931" w:rsidRDefault="004F6601" w:rsidP="00273C3F">
            <w:pPr>
              <w:jc w:val="both"/>
              <w:rPr>
                <w:sz w:val="20"/>
                <w:szCs w:val="20"/>
              </w:rPr>
            </w:pPr>
            <w:sdt>
              <w:sdtPr>
                <w:rPr>
                  <w:sz w:val="20"/>
                  <w:szCs w:val="20"/>
                </w:rPr>
                <w:id w:val="-506901315"/>
                <w14:checkbox>
                  <w14:checked w14:val="1"/>
                  <w14:checkedState w14:val="2612" w14:font="MS Gothic"/>
                  <w14:uncheckedState w14:val="2610" w14:font="MS Gothic"/>
                </w14:checkbox>
              </w:sdtPr>
              <w:sdtEndPr/>
              <w:sdtContent>
                <w:r w:rsidR="00533931" w:rsidRPr="00533931">
                  <w:rPr>
                    <w:rFonts w:ascii="Segoe UI Symbol" w:hAnsi="Segoe UI Symbol" w:cs="Segoe UI Symbol"/>
                    <w:sz w:val="20"/>
                    <w:szCs w:val="20"/>
                  </w:rPr>
                  <w:t>☒</w:t>
                </w:r>
              </w:sdtContent>
            </w:sdt>
            <w:r w:rsidR="00533931" w:rsidRPr="00533931">
              <w:rPr>
                <w:sz w:val="20"/>
                <w:szCs w:val="20"/>
              </w:rPr>
              <w:t xml:space="preserve"> </w:t>
            </w:r>
            <w:sdt>
              <w:sdtPr>
                <w:rPr>
                  <w:sz w:val="20"/>
                  <w:szCs w:val="20"/>
                </w:rPr>
                <w:id w:val="-1976056398"/>
              </w:sdtPr>
              <w:sdtEndPr/>
              <w:sdtContent>
                <w:r w:rsidR="00533931" w:rsidRPr="00533931">
                  <w:rPr>
                    <w:sz w:val="20"/>
                    <w:szCs w:val="20"/>
                  </w:rPr>
                  <w:t>Company/organization is registered for the services in subject of this procurement</w:t>
                </w:r>
              </w:sdtContent>
            </w:sdt>
            <w:r w:rsidR="00533931" w:rsidRPr="00533931">
              <w:rPr>
                <w:sz w:val="20"/>
                <w:szCs w:val="20"/>
              </w:rPr>
              <w:t xml:space="preserve"> </w:t>
            </w:r>
          </w:p>
          <w:p w14:paraId="2D18E677" w14:textId="744C8AAB" w:rsidR="00C30466" w:rsidRDefault="004F6601" w:rsidP="00A26B3E">
            <w:pPr>
              <w:jc w:val="both"/>
              <w:rPr>
                <w:rFonts w:cstheme="minorHAnsi"/>
                <w:sz w:val="20"/>
                <w:szCs w:val="20"/>
              </w:rPr>
            </w:pPr>
            <w:sdt>
              <w:sdtPr>
                <w:rPr>
                  <w:rFonts w:cstheme="minorHAnsi"/>
                  <w:sz w:val="20"/>
                  <w:szCs w:val="20"/>
                </w:rPr>
                <w:id w:val="-1380783476"/>
              </w:sdtPr>
              <w:sdtEndPr/>
              <w:sdtContent>
                <w:r w:rsidR="00273C3F" w:rsidRPr="00574D01">
                  <w:rPr>
                    <w:rFonts w:ascii="Segoe UI Symbol" w:hAnsi="Segoe UI Symbol" w:cs="Segoe UI Symbol"/>
                    <w:sz w:val="20"/>
                    <w:szCs w:val="20"/>
                  </w:rPr>
                  <w:t>☒</w:t>
                </w:r>
              </w:sdtContent>
            </w:sdt>
            <w:r w:rsidR="00273C3F" w:rsidRPr="00574D01">
              <w:rPr>
                <w:rFonts w:cstheme="minorHAnsi"/>
                <w:sz w:val="20"/>
                <w:szCs w:val="20"/>
              </w:rPr>
              <w:t xml:space="preserve"> </w:t>
            </w:r>
            <w:r w:rsidR="00C30466" w:rsidRPr="00635740">
              <w:rPr>
                <w:rFonts w:cstheme="minorHAnsi"/>
                <w:sz w:val="20"/>
                <w:szCs w:val="20"/>
              </w:rPr>
              <w:t xml:space="preserve">Successfully performed at least </w:t>
            </w:r>
            <w:r w:rsidR="006467E3">
              <w:rPr>
                <w:rFonts w:cstheme="minorHAnsi"/>
                <w:sz w:val="20"/>
                <w:szCs w:val="20"/>
              </w:rPr>
              <w:t>3</w:t>
            </w:r>
            <w:r w:rsidR="00C30466" w:rsidRPr="00635740">
              <w:rPr>
                <w:rFonts w:cstheme="minorHAnsi"/>
                <w:sz w:val="20"/>
                <w:szCs w:val="20"/>
              </w:rPr>
              <w:t xml:space="preserve"> projects of similar scope, </w:t>
            </w:r>
            <w:proofErr w:type="gramStart"/>
            <w:r w:rsidR="00C30466" w:rsidRPr="00635740">
              <w:rPr>
                <w:rFonts w:cstheme="minorHAnsi"/>
                <w:sz w:val="20"/>
                <w:szCs w:val="20"/>
              </w:rPr>
              <w:t>nature</w:t>
            </w:r>
            <w:proofErr w:type="gramEnd"/>
            <w:r w:rsidR="00C30466" w:rsidRPr="00635740">
              <w:rPr>
                <w:rFonts w:cstheme="minorHAnsi"/>
                <w:sz w:val="20"/>
                <w:szCs w:val="20"/>
              </w:rPr>
              <w:t xml:space="preserve"> and complexity as the subject of procurement, implemented in last</w:t>
            </w:r>
            <w:r w:rsidR="00E62517">
              <w:rPr>
                <w:rFonts w:cstheme="minorHAnsi"/>
                <w:sz w:val="20"/>
                <w:szCs w:val="20"/>
              </w:rPr>
              <w:t xml:space="preserve"> 10</w:t>
            </w:r>
            <w:r w:rsidR="00C30466" w:rsidRPr="00635740">
              <w:rPr>
                <w:rFonts w:cstheme="minorHAnsi"/>
                <w:sz w:val="20"/>
                <w:szCs w:val="20"/>
              </w:rPr>
              <w:t xml:space="preserve"> years</w:t>
            </w:r>
          </w:p>
          <w:p w14:paraId="743FC4AA" w14:textId="689025FD" w:rsidR="00273C3F" w:rsidRPr="005B684A" w:rsidRDefault="004F6601" w:rsidP="00273C3F">
            <w:pPr>
              <w:jc w:val="both"/>
              <w:rPr>
                <w:rFonts w:cstheme="minorHAnsi"/>
                <w:sz w:val="20"/>
                <w:szCs w:val="20"/>
              </w:rPr>
            </w:pPr>
            <w:sdt>
              <w:sdtPr>
                <w:rPr>
                  <w:rFonts w:cstheme="minorHAnsi"/>
                  <w:sz w:val="20"/>
                  <w:szCs w:val="20"/>
                </w:rPr>
                <w:id w:val="-2145111558"/>
              </w:sdtPr>
              <w:sdtEndPr/>
              <w:sdtContent>
                <w:r w:rsidR="00273C3F" w:rsidRPr="00574D01">
                  <w:rPr>
                    <w:rFonts w:ascii="Segoe UI Symbol" w:hAnsi="Segoe UI Symbol" w:cs="Segoe UI Symbol"/>
                    <w:sz w:val="20"/>
                    <w:szCs w:val="20"/>
                  </w:rPr>
                  <w:t>☒</w:t>
                </w:r>
              </w:sdtContent>
            </w:sdt>
            <w:r w:rsidR="00273C3F" w:rsidRPr="00574D01">
              <w:rPr>
                <w:rFonts w:cstheme="minorHAnsi"/>
                <w:sz w:val="20"/>
                <w:szCs w:val="20"/>
              </w:rPr>
              <w:t xml:space="preserve"> Minimum key personnel proposed for this project</w:t>
            </w:r>
            <w:r w:rsidR="00E24635">
              <w:rPr>
                <w:rFonts w:cstheme="minorHAnsi"/>
                <w:sz w:val="20"/>
                <w:szCs w:val="20"/>
              </w:rPr>
              <w:t xml:space="preserve"> (At least two experts must be full time employees of </w:t>
            </w:r>
            <w:r w:rsidR="00E24635" w:rsidRPr="005B684A">
              <w:rPr>
                <w:rFonts w:cstheme="minorHAnsi"/>
                <w:sz w:val="20"/>
                <w:szCs w:val="20"/>
              </w:rPr>
              <w:t>service provider)</w:t>
            </w:r>
            <w:r w:rsidR="00273C3F" w:rsidRPr="005B684A">
              <w:rPr>
                <w:rFonts w:cstheme="minorHAnsi"/>
                <w:sz w:val="20"/>
                <w:szCs w:val="20"/>
              </w:rPr>
              <w:t xml:space="preserve">: </w:t>
            </w:r>
          </w:p>
          <w:p w14:paraId="3C108B74" w14:textId="6854BDA6" w:rsidR="00C30466" w:rsidRPr="005B684A" w:rsidRDefault="00C30466" w:rsidP="00A27B08">
            <w:pPr>
              <w:numPr>
                <w:ilvl w:val="0"/>
                <w:numId w:val="4"/>
              </w:numPr>
              <w:jc w:val="both"/>
              <w:rPr>
                <w:rFonts w:cstheme="minorHAnsi"/>
                <w:bCs/>
                <w:sz w:val="20"/>
                <w:szCs w:val="20"/>
                <w:lang w:val="en-US"/>
              </w:rPr>
            </w:pPr>
            <w:r w:rsidRPr="005B684A">
              <w:rPr>
                <w:rFonts w:cstheme="minorHAnsi"/>
                <w:sz w:val="20"/>
                <w:szCs w:val="20"/>
                <w:u w:val="single"/>
              </w:rPr>
              <w:t>1 (one) Team Leader</w:t>
            </w:r>
            <w:r w:rsidRPr="005B684A">
              <w:rPr>
                <w:rFonts w:cstheme="minorHAnsi"/>
                <w:sz w:val="20"/>
                <w:szCs w:val="20"/>
              </w:rPr>
              <w:t xml:space="preserve"> with </w:t>
            </w:r>
            <w:r w:rsidR="00DA5682" w:rsidRPr="005B684A">
              <w:rPr>
                <w:rFonts w:cstheme="minorHAnsi"/>
                <w:bCs/>
                <w:sz w:val="20"/>
                <w:szCs w:val="20"/>
              </w:rPr>
              <w:t>university</w:t>
            </w:r>
            <w:r w:rsidRPr="005B684A">
              <w:rPr>
                <w:rFonts w:cstheme="minorHAnsi"/>
                <w:bCs/>
                <w:sz w:val="20"/>
                <w:szCs w:val="20"/>
              </w:rPr>
              <w:t xml:space="preserve"> degree in </w:t>
            </w:r>
            <w:r w:rsidR="000865DB" w:rsidRPr="005B684A">
              <w:rPr>
                <w:rFonts w:cstheme="minorHAnsi"/>
                <w:bCs/>
                <w:sz w:val="20"/>
                <w:szCs w:val="20"/>
              </w:rPr>
              <w:t>civil/</w:t>
            </w:r>
            <w:proofErr w:type="spellStart"/>
            <w:r w:rsidR="000865DB" w:rsidRPr="005B684A">
              <w:rPr>
                <w:rFonts w:cstheme="minorHAnsi"/>
                <w:bCs/>
                <w:sz w:val="20"/>
                <w:szCs w:val="20"/>
              </w:rPr>
              <w:t>hydrotechnics</w:t>
            </w:r>
            <w:proofErr w:type="spellEnd"/>
            <w:r w:rsidR="000865DB" w:rsidRPr="005B684A">
              <w:rPr>
                <w:rFonts w:cstheme="minorHAnsi"/>
                <w:bCs/>
                <w:sz w:val="20"/>
                <w:szCs w:val="20"/>
              </w:rPr>
              <w:t xml:space="preserve"> engineer </w:t>
            </w:r>
            <w:r w:rsidR="00F272A7" w:rsidRPr="005B684A">
              <w:rPr>
                <w:rFonts w:cstheme="minorHAnsi"/>
                <w:bCs/>
                <w:sz w:val="20"/>
                <w:szCs w:val="20"/>
                <w:lang w:val="en-US"/>
              </w:rPr>
              <w:t xml:space="preserve">and general and specific experience as indicated in the Annex 1 (Terms of Reference, chapter 9: </w:t>
            </w:r>
            <w:r w:rsidR="00F272A7" w:rsidRPr="005B684A">
              <w:rPr>
                <w:rFonts w:cstheme="minorHAnsi"/>
                <w:bCs/>
                <w:sz w:val="20"/>
                <w:szCs w:val="20"/>
              </w:rPr>
              <w:t>Professional qualification of the successful contractor and its key personnel)</w:t>
            </w:r>
          </w:p>
          <w:p w14:paraId="5F2CB0A5" w14:textId="59318A9E" w:rsidR="00C30466" w:rsidRPr="005B684A" w:rsidRDefault="00C30466" w:rsidP="00A27B08">
            <w:pPr>
              <w:numPr>
                <w:ilvl w:val="0"/>
                <w:numId w:val="4"/>
              </w:numPr>
              <w:jc w:val="both"/>
              <w:rPr>
                <w:rFonts w:cstheme="minorHAnsi"/>
                <w:bCs/>
                <w:sz w:val="20"/>
                <w:szCs w:val="20"/>
                <w:lang w:val="en-US"/>
              </w:rPr>
            </w:pPr>
            <w:r w:rsidRPr="005B684A">
              <w:rPr>
                <w:rFonts w:cstheme="minorHAnsi"/>
                <w:bCs/>
                <w:sz w:val="20"/>
                <w:szCs w:val="20"/>
                <w:u w:val="single"/>
                <w:lang w:val="en-US"/>
              </w:rPr>
              <w:t xml:space="preserve">1 (one) </w:t>
            </w:r>
            <w:r w:rsidR="00847569" w:rsidRPr="005B684A">
              <w:rPr>
                <w:rFonts w:cstheme="minorHAnsi"/>
                <w:bCs/>
                <w:sz w:val="20"/>
                <w:szCs w:val="20"/>
                <w:u w:val="single"/>
                <w:lang w:val="en-US"/>
              </w:rPr>
              <w:t>Architect</w:t>
            </w:r>
            <w:r w:rsidRPr="005B684A">
              <w:rPr>
                <w:rFonts w:cstheme="minorHAnsi"/>
                <w:bCs/>
                <w:sz w:val="20"/>
                <w:szCs w:val="20"/>
                <w:u w:val="single"/>
                <w:lang w:val="en-US"/>
              </w:rPr>
              <w:t xml:space="preserve"> </w:t>
            </w:r>
            <w:r w:rsidRPr="005B684A">
              <w:rPr>
                <w:rFonts w:cstheme="minorHAnsi"/>
                <w:bCs/>
                <w:sz w:val="20"/>
                <w:szCs w:val="20"/>
                <w:lang w:val="en-US"/>
              </w:rPr>
              <w:t xml:space="preserve">with </w:t>
            </w:r>
            <w:r w:rsidR="00F222EA" w:rsidRPr="005B684A">
              <w:rPr>
                <w:rFonts w:cstheme="minorHAnsi"/>
                <w:bCs/>
                <w:sz w:val="20"/>
                <w:szCs w:val="20"/>
                <w:lang w:val="en-US"/>
              </w:rPr>
              <w:t>university</w:t>
            </w:r>
            <w:r w:rsidRPr="005B684A">
              <w:rPr>
                <w:rFonts w:cstheme="minorHAnsi"/>
                <w:bCs/>
                <w:sz w:val="20"/>
                <w:szCs w:val="20"/>
                <w:lang w:val="en-US"/>
              </w:rPr>
              <w:t xml:space="preserve"> degree in </w:t>
            </w:r>
            <w:r w:rsidR="000865DB" w:rsidRPr="005B684A">
              <w:rPr>
                <w:rFonts w:cstheme="minorHAnsi"/>
                <w:bCs/>
                <w:sz w:val="20"/>
                <w:szCs w:val="20"/>
                <w:lang w:val="en-US"/>
              </w:rPr>
              <w:t>architecture</w:t>
            </w:r>
            <w:r w:rsidR="00847569" w:rsidRPr="005B684A">
              <w:rPr>
                <w:rFonts w:cstheme="minorHAnsi"/>
                <w:bCs/>
                <w:sz w:val="20"/>
                <w:szCs w:val="20"/>
                <w:lang w:val="en-US"/>
              </w:rPr>
              <w:t xml:space="preserve">, </w:t>
            </w:r>
            <w:r w:rsidR="00F272A7" w:rsidRPr="005B684A">
              <w:rPr>
                <w:rFonts w:cstheme="minorHAnsi"/>
                <w:bCs/>
                <w:sz w:val="20"/>
                <w:szCs w:val="20"/>
                <w:lang w:val="en-US"/>
              </w:rPr>
              <w:t xml:space="preserve">general and specific experience as indicated in the Annex 1 (Terms of Reference, chapter 9: </w:t>
            </w:r>
            <w:r w:rsidR="00F272A7" w:rsidRPr="005B684A">
              <w:rPr>
                <w:rFonts w:cstheme="minorHAnsi"/>
                <w:bCs/>
                <w:sz w:val="20"/>
                <w:szCs w:val="20"/>
              </w:rPr>
              <w:t>Professional qualification of the successful contractor and its key personnel)</w:t>
            </w:r>
          </w:p>
          <w:p w14:paraId="0DFCD6AA" w14:textId="39206034" w:rsidR="00C552CA" w:rsidRPr="005B684A" w:rsidRDefault="00C30466" w:rsidP="00A27B08">
            <w:pPr>
              <w:numPr>
                <w:ilvl w:val="0"/>
                <w:numId w:val="4"/>
              </w:numPr>
              <w:jc w:val="both"/>
              <w:rPr>
                <w:rFonts w:cstheme="minorHAnsi"/>
                <w:bCs/>
                <w:sz w:val="20"/>
                <w:szCs w:val="20"/>
                <w:lang w:val="en-US"/>
              </w:rPr>
            </w:pPr>
            <w:r w:rsidRPr="005B684A">
              <w:rPr>
                <w:rFonts w:cstheme="minorHAnsi"/>
                <w:bCs/>
                <w:sz w:val="20"/>
                <w:szCs w:val="20"/>
                <w:u w:val="single"/>
                <w:lang w:val="en-US"/>
              </w:rPr>
              <w:t xml:space="preserve">1 (one) </w:t>
            </w:r>
            <w:r w:rsidR="00847569" w:rsidRPr="005B684A">
              <w:rPr>
                <w:rFonts w:cstheme="minorHAnsi"/>
                <w:bCs/>
                <w:sz w:val="20"/>
                <w:szCs w:val="20"/>
                <w:u w:val="single"/>
                <w:lang w:val="en-US"/>
              </w:rPr>
              <w:t>Mechanical Engineer</w:t>
            </w:r>
            <w:r w:rsidRPr="005B684A">
              <w:rPr>
                <w:rFonts w:cstheme="minorHAnsi"/>
                <w:bCs/>
                <w:sz w:val="20"/>
                <w:szCs w:val="20"/>
                <w:u w:val="single"/>
                <w:lang w:val="en-US"/>
              </w:rPr>
              <w:t xml:space="preserve"> </w:t>
            </w:r>
            <w:r w:rsidRPr="005B684A">
              <w:rPr>
                <w:rFonts w:cstheme="minorHAnsi"/>
                <w:bCs/>
                <w:sz w:val="20"/>
                <w:szCs w:val="20"/>
                <w:lang w:val="en-US"/>
              </w:rPr>
              <w:t xml:space="preserve">with </w:t>
            </w:r>
            <w:r w:rsidR="00DA5682" w:rsidRPr="005B684A">
              <w:rPr>
                <w:rFonts w:cstheme="minorHAnsi"/>
                <w:bCs/>
                <w:sz w:val="20"/>
                <w:szCs w:val="20"/>
                <w:lang w:val="en-US"/>
              </w:rPr>
              <w:t>university</w:t>
            </w:r>
            <w:r w:rsidRPr="005B684A">
              <w:rPr>
                <w:rFonts w:cstheme="minorHAnsi"/>
                <w:bCs/>
                <w:sz w:val="20"/>
                <w:szCs w:val="20"/>
                <w:lang w:val="en-US"/>
              </w:rPr>
              <w:t xml:space="preserve"> degree in </w:t>
            </w:r>
            <w:r w:rsidR="00847569" w:rsidRPr="005B684A">
              <w:rPr>
                <w:rFonts w:cstheme="minorHAnsi"/>
                <w:bCs/>
                <w:sz w:val="20"/>
                <w:szCs w:val="20"/>
                <w:lang w:val="en-US"/>
              </w:rPr>
              <w:t>mechanic</w:t>
            </w:r>
            <w:r w:rsidR="001279B0" w:rsidRPr="005B684A">
              <w:rPr>
                <w:rFonts w:cstheme="minorHAnsi"/>
                <w:bCs/>
                <w:sz w:val="20"/>
                <w:szCs w:val="20"/>
                <w:lang w:val="en-US"/>
              </w:rPr>
              <w:t>al</w:t>
            </w:r>
            <w:r w:rsidRPr="005B684A">
              <w:rPr>
                <w:rFonts w:cstheme="minorHAnsi"/>
                <w:bCs/>
                <w:sz w:val="20"/>
                <w:szCs w:val="20"/>
                <w:lang w:val="en-US"/>
              </w:rPr>
              <w:t xml:space="preserve"> </w:t>
            </w:r>
            <w:r w:rsidR="00847569" w:rsidRPr="005B684A">
              <w:rPr>
                <w:rFonts w:cstheme="minorHAnsi"/>
                <w:bCs/>
                <w:sz w:val="20"/>
                <w:szCs w:val="20"/>
              </w:rPr>
              <w:t xml:space="preserve">engineering, </w:t>
            </w:r>
            <w:r w:rsidR="00F272A7" w:rsidRPr="005B684A">
              <w:rPr>
                <w:rFonts w:cstheme="minorHAnsi"/>
                <w:bCs/>
                <w:sz w:val="20"/>
                <w:szCs w:val="20"/>
                <w:lang w:val="en-US"/>
              </w:rPr>
              <w:t xml:space="preserve">general and specific experience as indicated in the Annex 1 (Terms of Reference, chapter 9: </w:t>
            </w:r>
            <w:r w:rsidR="00F272A7" w:rsidRPr="005B684A">
              <w:rPr>
                <w:rFonts w:cstheme="minorHAnsi"/>
                <w:bCs/>
                <w:sz w:val="20"/>
                <w:szCs w:val="20"/>
              </w:rPr>
              <w:t>Professional qualification of the successful contractor and its key personnel)</w:t>
            </w:r>
          </w:p>
          <w:p w14:paraId="1225D79E" w14:textId="47EA5800" w:rsidR="00847569" w:rsidRPr="005B684A" w:rsidRDefault="00847569" w:rsidP="00847569">
            <w:pPr>
              <w:numPr>
                <w:ilvl w:val="0"/>
                <w:numId w:val="4"/>
              </w:numPr>
              <w:jc w:val="both"/>
              <w:rPr>
                <w:rFonts w:cstheme="minorHAnsi"/>
                <w:bCs/>
                <w:sz w:val="20"/>
                <w:szCs w:val="20"/>
                <w:lang w:val="en-US"/>
              </w:rPr>
            </w:pPr>
            <w:r w:rsidRPr="005B684A">
              <w:rPr>
                <w:rFonts w:cstheme="minorHAnsi"/>
                <w:sz w:val="20"/>
                <w:szCs w:val="20"/>
                <w:u w:val="single"/>
              </w:rPr>
              <w:t>1 (one) Electrical Engineer</w:t>
            </w:r>
            <w:r w:rsidRPr="005B684A">
              <w:rPr>
                <w:rFonts w:cstheme="minorHAnsi"/>
                <w:sz w:val="20"/>
                <w:szCs w:val="20"/>
              </w:rPr>
              <w:t xml:space="preserve"> with </w:t>
            </w:r>
            <w:r w:rsidRPr="005B684A">
              <w:rPr>
                <w:rFonts w:cstheme="minorHAnsi"/>
                <w:bCs/>
                <w:sz w:val="20"/>
                <w:szCs w:val="20"/>
              </w:rPr>
              <w:t xml:space="preserve">university degree in electrical engineering, </w:t>
            </w:r>
            <w:r w:rsidRPr="005B684A">
              <w:rPr>
                <w:rFonts w:cstheme="minorHAnsi"/>
                <w:bCs/>
                <w:sz w:val="20"/>
                <w:szCs w:val="20"/>
                <w:lang w:val="en-US"/>
              </w:rPr>
              <w:t xml:space="preserve">general and specific experience as indicated in the Annex 1 (Terms of Reference, chapter 9: </w:t>
            </w:r>
            <w:r w:rsidRPr="005B684A">
              <w:rPr>
                <w:rFonts w:cstheme="minorHAnsi"/>
                <w:bCs/>
                <w:sz w:val="20"/>
                <w:szCs w:val="20"/>
              </w:rPr>
              <w:t>Professional qualification of the successful contractor and its key personnel)</w:t>
            </w:r>
          </w:p>
          <w:p w14:paraId="550D6282" w14:textId="707A058D" w:rsidR="00847569" w:rsidRPr="005B684A" w:rsidRDefault="00847569" w:rsidP="00847569">
            <w:pPr>
              <w:numPr>
                <w:ilvl w:val="0"/>
                <w:numId w:val="4"/>
              </w:numPr>
              <w:jc w:val="both"/>
              <w:rPr>
                <w:rFonts w:cstheme="minorHAnsi"/>
                <w:bCs/>
                <w:sz w:val="20"/>
                <w:szCs w:val="20"/>
                <w:lang w:val="en-US"/>
              </w:rPr>
            </w:pPr>
            <w:r w:rsidRPr="005B684A">
              <w:rPr>
                <w:rFonts w:cstheme="minorHAnsi"/>
                <w:sz w:val="20"/>
                <w:szCs w:val="20"/>
                <w:u w:val="single"/>
              </w:rPr>
              <w:t>1 (one) Environmental Protection Engineer</w:t>
            </w:r>
            <w:r w:rsidRPr="005B684A">
              <w:rPr>
                <w:rFonts w:cstheme="minorHAnsi"/>
                <w:sz w:val="20"/>
                <w:szCs w:val="20"/>
              </w:rPr>
              <w:t xml:space="preserve"> with </w:t>
            </w:r>
            <w:r w:rsidRPr="005B684A">
              <w:rPr>
                <w:rFonts w:cstheme="minorHAnsi"/>
                <w:bCs/>
                <w:sz w:val="20"/>
                <w:szCs w:val="20"/>
              </w:rPr>
              <w:t xml:space="preserve">university degree in </w:t>
            </w:r>
            <w:r w:rsidR="005B684A" w:rsidRPr="005B684A">
              <w:rPr>
                <w:rFonts w:cstheme="minorHAnsi"/>
                <w:bCs/>
                <w:sz w:val="20"/>
                <w:szCs w:val="20"/>
              </w:rPr>
              <w:t>technical sciences or environmental protection</w:t>
            </w:r>
            <w:r w:rsidRPr="005B684A">
              <w:rPr>
                <w:rFonts w:cstheme="minorHAnsi"/>
                <w:bCs/>
                <w:sz w:val="20"/>
                <w:szCs w:val="20"/>
              </w:rPr>
              <w:t xml:space="preserve">, </w:t>
            </w:r>
            <w:r w:rsidRPr="005B684A">
              <w:rPr>
                <w:rFonts w:cstheme="minorHAnsi"/>
                <w:bCs/>
                <w:sz w:val="20"/>
                <w:szCs w:val="20"/>
                <w:lang w:val="en-US"/>
              </w:rPr>
              <w:t xml:space="preserve">general and specific experience as indicated in the Annex 1 (Terms of Reference, chapter 9: </w:t>
            </w:r>
            <w:r w:rsidRPr="005B684A">
              <w:rPr>
                <w:rFonts w:cstheme="minorHAnsi"/>
                <w:bCs/>
                <w:sz w:val="20"/>
                <w:szCs w:val="20"/>
              </w:rPr>
              <w:t>Professional qualification of the successful contractor and its key personnel)</w:t>
            </w:r>
          </w:p>
          <w:p w14:paraId="54F8F9EA" w14:textId="4AE1A9EE" w:rsidR="00847569" w:rsidRPr="005B684A" w:rsidRDefault="00847569" w:rsidP="00847569">
            <w:pPr>
              <w:numPr>
                <w:ilvl w:val="0"/>
                <w:numId w:val="4"/>
              </w:numPr>
              <w:jc w:val="both"/>
              <w:rPr>
                <w:rFonts w:cstheme="minorHAnsi"/>
                <w:bCs/>
                <w:sz w:val="20"/>
                <w:szCs w:val="20"/>
                <w:lang w:val="en-US"/>
              </w:rPr>
            </w:pPr>
            <w:r w:rsidRPr="005B684A">
              <w:rPr>
                <w:rFonts w:cstheme="minorHAnsi"/>
                <w:sz w:val="20"/>
                <w:szCs w:val="20"/>
                <w:u w:val="single"/>
              </w:rPr>
              <w:t>1 (one) Fire Protection Engineer</w:t>
            </w:r>
            <w:r w:rsidRPr="005B684A">
              <w:rPr>
                <w:rFonts w:cstheme="minorHAnsi"/>
                <w:sz w:val="20"/>
                <w:szCs w:val="20"/>
              </w:rPr>
              <w:t xml:space="preserve"> with </w:t>
            </w:r>
            <w:r w:rsidRPr="005B684A">
              <w:rPr>
                <w:rFonts w:cstheme="minorHAnsi"/>
                <w:bCs/>
                <w:sz w:val="20"/>
                <w:szCs w:val="20"/>
              </w:rPr>
              <w:t xml:space="preserve">university degree in technical science, </w:t>
            </w:r>
            <w:r w:rsidRPr="005B684A">
              <w:rPr>
                <w:rFonts w:cstheme="minorHAnsi"/>
                <w:bCs/>
                <w:sz w:val="20"/>
                <w:szCs w:val="20"/>
                <w:lang w:val="en-US"/>
              </w:rPr>
              <w:t xml:space="preserve">general and specific experience as indicated in the Annex 1 (Terms of Reference, chapter 9: </w:t>
            </w:r>
            <w:r w:rsidRPr="005B684A">
              <w:rPr>
                <w:rFonts w:cstheme="minorHAnsi"/>
                <w:bCs/>
                <w:sz w:val="20"/>
                <w:szCs w:val="20"/>
              </w:rPr>
              <w:t>Professional qualification of the successful contractor and its key personnel)</w:t>
            </w:r>
          </w:p>
          <w:p w14:paraId="1CC52C5B" w14:textId="0049B9BC" w:rsidR="00BF549B" w:rsidRPr="00486216" w:rsidRDefault="00BF549B" w:rsidP="004305D2">
            <w:pPr>
              <w:jc w:val="both"/>
              <w:rPr>
                <w:rFonts w:cstheme="minorHAnsi"/>
                <w:bCs/>
                <w:sz w:val="20"/>
                <w:szCs w:val="20"/>
                <w:lang w:val="en-US"/>
              </w:rPr>
            </w:pPr>
          </w:p>
        </w:tc>
      </w:tr>
      <w:tr w:rsidR="006D09D2" w:rsidRPr="000578F0" w14:paraId="2148212A" w14:textId="77777777" w:rsidTr="00E63D52">
        <w:tc>
          <w:tcPr>
            <w:tcW w:w="1393"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774" w:type="dxa"/>
          </w:tcPr>
          <w:p w14:paraId="02DADC75" w14:textId="77777777" w:rsidR="006D09D2" w:rsidRPr="00260675" w:rsidRDefault="004F6601"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E63D52">
        <w:tc>
          <w:tcPr>
            <w:tcW w:w="1393"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774" w:type="dxa"/>
          </w:tcPr>
          <w:p w14:paraId="453DB2E7" w14:textId="600E92A5" w:rsidR="00E12049" w:rsidRPr="00260675" w:rsidRDefault="63668356" w:rsidP="00A23C70">
            <w:pPr>
              <w:jc w:val="both"/>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292FB6">
                  <w:rPr>
                    <w:rFonts w:cstheme="minorHAnsi"/>
                    <w:bCs/>
                    <w:sz w:val="20"/>
                    <w:szCs w:val="20"/>
                  </w:rPr>
                  <w:t xml:space="preserve">UNDP BiH </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E63D52">
        <w:tc>
          <w:tcPr>
            <w:tcW w:w="1393"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774" w:type="dxa"/>
          </w:tcPr>
          <w:p w14:paraId="7116C908" w14:textId="62DD1017" w:rsidR="00AB1B7A" w:rsidRPr="00260675" w:rsidRDefault="004F6601" w:rsidP="00AB1B7A">
            <w:pPr>
              <w:jc w:val="both"/>
              <w:rPr>
                <w:sz w:val="20"/>
                <w:szCs w:val="20"/>
              </w:rPr>
            </w:pPr>
            <w:sdt>
              <w:sdtPr>
                <w:rPr>
                  <w:rFonts w:cstheme="minorHAnsi"/>
                  <w:sz w:val="20"/>
                  <w:szCs w:val="20"/>
                </w:rPr>
                <w:id w:val="1721555352"/>
              </w:sdtPr>
              <w:sdtEndPr/>
              <w:sdtContent>
                <w:r w:rsidR="00FC698F" w:rsidRPr="00574D01">
                  <w:rPr>
                    <w:rFonts w:ascii="Segoe UI Symbol" w:hAnsi="Segoe UI Symbol" w:cs="Segoe UI Symbol"/>
                    <w:sz w:val="20"/>
                    <w:szCs w:val="20"/>
                  </w:rPr>
                  <w:t>☒</w:t>
                </w:r>
              </w:sdtContent>
            </w:sdt>
            <w:r w:rsidR="67A85A66" w:rsidRPr="01BF9306">
              <w:rPr>
                <w:sz w:val="20"/>
                <w:szCs w:val="20"/>
              </w:rPr>
              <w:t xml:space="preserve"> </w:t>
            </w:r>
            <w:hyperlink r:id="rId19"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1C08182A" w14:textId="0D1DFF1B" w:rsidR="00CF2E15" w:rsidRPr="00260675" w:rsidRDefault="00CF2E15" w:rsidP="00F63127">
            <w:pPr>
              <w:rPr>
                <w:sz w:val="20"/>
                <w:szCs w:val="20"/>
                <w:highlight w:val="yellow"/>
              </w:rPr>
            </w:pPr>
          </w:p>
        </w:tc>
      </w:tr>
      <w:tr w:rsidR="00F63127" w:rsidRPr="000578F0" w14:paraId="6ED1B9BB" w14:textId="77777777" w:rsidTr="00E63D52">
        <w:tc>
          <w:tcPr>
            <w:tcW w:w="1393"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8B02FE49D6B84D5E80B34DC138D0B056"/>
            </w:placeholder>
            <w:date w:fullDate="2022-07-27T00:00:00Z">
              <w:dateFormat w:val="dd MMMM yyyy"/>
              <w:lid w:val="en-GB"/>
              <w:storeMappedDataAs w:val="dateTime"/>
              <w:calendar w:val="gregorian"/>
            </w:date>
          </w:sdtPr>
          <w:sdtEndPr/>
          <w:sdtContent>
            <w:tc>
              <w:tcPr>
                <w:tcW w:w="8774" w:type="dxa"/>
              </w:tcPr>
              <w:p w14:paraId="3BC42524" w14:textId="7F6E3C12" w:rsidR="00F63127" w:rsidRPr="00A23C70" w:rsidRDefault="007721AA" w:rsidP="00F63127">
                <w:pPr>
                  <w:rPr>
                    <w:rFonts w:cstheme="minorHAnsi"/>
                    <w:highlight w:val="yellow"/>
                  </w:rPr>
                </w:pPr>
                <w:r w:rsidRPr="007721AA">
                  <w:rPr>
                    <w:rFonts w:cstheme="minorHAnsi"/>
                  </w:rPr>
                  <w:t>27 July 2022</w:t>
                </w:r>
              </w:p>
            </w:tc>
          </w:sdtContent>
        </w:sdt>
      </w:tr>
      <w:tr w:rsidR="00F63127" w:rsidRPr="000578F0" w14:paraId="04762DB4" w14:textId="77777777" w:rsidTr="00E63D52">
        <w:tc>
          <w:tcPr>
            <w:tcW w:w="1393"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774" w:type="dxa"/>
          </w:tcPr>
          <w:p w14:paraId="6CB55B23" w14:textId="6CFA47E6" w:rsidR="00F63127" w:rsidRPr="00260675" w:rsidRDefault="004F6601" w:rsidP="00A23C70">
            <w:pPr>
              <w:jc w:val="both"/>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E63D52">
        <w:tc>
          <w:tcPr>
            <w:tcW w:w="1393"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774"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0"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E63D52">
        <w:tc>
          <w:tcPr>
            <w:tcW w:w="1393"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774" w:type="dxa"/>
          </w:tcPr>
          <w:p w14:paraId="0557D481" w14:textId="77777777" w:rsidR="00F63127" w:rsidRPr="00260675" w:rsidRDefault="00F63127" w:rsidP="00A23C70">
            <w:pPr>
              <w:jc w:val="both"/>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1"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A23C70">
            <w:pPr>
              <w:jc w:val="both"/>
              <w:rPr>
                <w:sz w:val="20"/>
                <w:szCs w:val="20"/>
                <w:highlight w:val="yellow"/>
              </w:rPr>
            </w:pPr>
            <w:r w:rsidRPr="01BF9306">
              <w:rPr>
                <w:sz w:val="20"/>
                <w:szCs w:val="20"/>
              </w:rPr>
              <w:t xml:space="preserve">The Bidder may still submit a quotation even if not registered with the UNGM, however, if the Bidder is selected for Contract award, </w:t>
            </w:r>
            <w:r w:rsidRPr="00F2419C">
              <w:rPr>
                <w:sz w:val="20"/>
                <w:szCs w:val="20"/>
                <w:u w:val="single"/>
              </w:rPr>
              <w:t>the Bidder must register on the UNGM prior to contract signature</w:t>
            </w:r>
            <w:r w:rsidRPr="01BF9306">
              <w:rPr>
                <w:sz w:val="20"/>
                <w:szCs w:val="20"/>
              </w:rPr>
              <w:t>.</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743FB93C" w:rsidR="004E2B5A" w:rsidRPr="00725DC3" w:rsidRDefault="00725DC3" w:rsidP="00D078AF">
      <w:pPr>
        <w:jc w:val="center"/>
        <w:rPr>
          <w:rFonts w:cstheme="minorHAnsi"/>
          <w:b/>
          <w:sz w:val="24"/>
          <w:szCs w:val="24"/>
        </w:rPr>
      </w:pPr>
      <w:r w:rsidRPr="00725DC3">
        <w:rPr>
          <w:rFonts w:cstheme="minorHAnsi"/>
          <w:b/>
          <w:sz w:val="24"/>
          <w:szCs w:val="24"/>
        </w:rPr>
        <w:lastRenderedPageBreak/>
        <w:t>ANNEX 1: SCHEDULE OF REQUIREMENTS</w:t>
      </w:r>
      <w:r w:rsidR="00FE3164">
        <w:rPr>
          <w:rFonts w:cstheme="minorHAnsi"/>
          <w:b/>
          <w:sz w:val="24"/>
          <w:szCs w:val="24"/>
        </w:rPr>
        <w:t xml:space="preserve"> (Terms of Reference)</w:t>
      </w:r>
    </w:p>
    <w:p w14:paraId="18016DBC" w14:textId="100DF06F" w:rsidR="00896EFF" w:rsidRDefault="00A23C70" w:rsidP="00A23C70">
      <w:pPr>
        <w:spacing w:after="0"/>
        <w:jc w:val="center"/>
        <w:rPr>
          <w:rFonts w:cstheme="minorHAnsi"/>
          <w:b/>
          <w:sz w:val="24"/>
          <w:szCs w:val="24"/>
        </w:rPr>
      </w:pPr>
      <w:bookmarkStart w:id="1" w:name="_Hlk2595482"/>
      <w:r w:rsidRPr="00A23C70">
        <w:rPr>
          <w:rFonts w:cstheme="minorHAnsi"/>
          <w:b/>
          <w:sz w:val="24"/>
          <w:szCs w:val="24"/>
        </w:rPr>
        <w:t xml:space="preserve">Development </w:t>
      </w:r>
      <w:r w:rsidR="000C4239" w:rsidRPr="000C4239">
        <w:rPr>
          <w:rFonts w:cstheme="minorHAnsi"/>
          <w:b/>
          <w:sz w:val="24"/>
          <w:szCs w:val="24"/>
        </w:rPr>
        <w:t xml:space="preserve">project documentation for the construction of a recycling yard in the </w:t>
      </w:r>
      <w:r w:rsidR="000C4239">
        <w:rPr>
          <w:rFonts w:cstheme="minorHAnsi"/>
          <w:b/>
          <w:sz w:val="24"/>
          <w:szCs w:val="24"/>
        </w:rPr>
        <w:t>C</w:t>
      </w:r>
      <w:r w:rsidR="000C4239" w:rsidRPr="000C4239">
        <w:rPr>
          <w:rFonts w:cstheme="minorHAnsi"/>
          <w:b/>
          <w:sz w:val="24"/>
          <w:szCs w:val="24"/>
        </w:rPr>
        <w:t xml:space="preserve">ity of </w:t>
      </w:r>
      <w:proofErr w:type="spellStart"/>
      <w:r w:rsidR="000C4239" w:rsidRPr="000C4239">
        <w:rPr>
          <w:rFonts w:cstheme="minorHAnsi"/>
          <w:b/>
          <w:sz w:val="24"/>
          <w:szCs w:val="24"/>
        </w:rPr>
        <w:t>Zvornik</w:t>
      </w:r>
      <w:proofErr w:type="spellEnd"/>
    </w:p>
    <w:bookmarkEnd w:id="1"/>
    <w:p w14:paraId="3BEA99EF" w14:textId="77777777" w:rsidR="00EA5723" w:rsidRPr="00EA5723" w:rsidRDefault="00EA5723" w:rsidP="00EA5723">
      <w:pPr>
        <w:pStyle w:val="Heading1"/>
      </w:pPr>
      <w:r w:rsidRPr="00EA5723">
        <w:t>1 (a). Background information</w:t>
      </w:r>
    </w:p>
    <w:p w14:paraId="244DB1BA" w14:textId="53A7FEBA" w:rsidR="00C66451" w:rsidRDefault="00C66451" w:rsidP="00E7098C">
      <w:pPr>
        <w:spacing w:after="0"/>
        <w:jc w:val="both"/>
        <w:rPr>
          <w:rFonts w:cstheme="minorHAnsi"/>
          <w:szCs w:val="24"/>
        </w:rPr>
      </w:pPr>
    </w:p>
    <w:p w14:paraId="68633218" w14:textId="16953ADF" w:rsidR="000567E8" w:rsidRPr="00EC110C" w:rsidRDefault="000567E8" w:rsidP="000567E8">
      <w:pPr>
        <w:spacing w:line="276" w:lineRule="auto"/>
        <w:jc w:val="both"/>
        <w:rPr>
          <w:rFonts w:ascii="Calibri" w:hAnsi="Calibri" w:cs="Calibri"/>
          <w:color w:val="000000"/>
        </w:rPr>
      </w:pPr>
      <w:r w:rsidRPr="00EC110C">
        <w:rPr>
          <w:rFonts w:ascii="Calibri" w:hAnsi="Calibri"/>
          <w:color w:val="000000"/>
        </w:rPr>
        <w:t xml:space="preserve">Within the project </w:t>
      </w:r>
      <w:proofErr w:type="spellStart"/>
      <w:r w:rsidRPr="00EC110C">
        <w:rPr>
          <w:rFonts w:ascii="Calibri" w:hAnsi="Calibri"/>
          <w:i/>
          <w:iCs/>
          <w:color w:val="000000"/>
        </w:rPr>
        <w:t>Catalyzing</w:t>
      </w:r>
      <w:proofErr w:type="spellEnd"/>
      <w:r w:rsidRPr="00EC110C">
        <w:rPr>
          <w:rFonts w:ascii="Calibri" w:hAnsi="Calibri"/>
          <w:i/>
          <w:iCs/>
          <w:color w:val="000000"/>
        </w:rPr>
        <w:t xml:space="preserve"> Environmental Finance for Low-Carbon Urban Development</w:t>
      </w:r>
      <w:r w:rsidRPr="00EC110C">
        <w:rPr>
          <w:rFonts w:ascii="Calibri" w:hAnsi="Calibri"/>
          <w:color w:val="000000"/>
        </w:rPr>
        <w:t xml:space="preserve"> (URBANLED), funded by GEF and implemented by UNDP in BiH, including financial support of the </w:t>
      </w:r>
      <w:r w:rsidR="00BD73E2" w:rsidRPr="00EC110C">
        <w:rPr>
          <w:rFonts w:ascii="Calibri" w:hAnsi="Calibri"/>
          <w:color w:val="000000"/>
        </w:rPr>
        <w:t xml:space="preserve">Environmental Protection and Energy Efficiency Fund </w:t>
      </w:r>
      <w:r w:rsidR="00BD73E2">
        <w:rPr>
          <w:rFonts w:ascii="Calibri" w:hAnsi="Calibri"/>
          <w:color w:val="000000"/>
        </w:rPr>
        <w:t xml:space="preserve">of </w:t>
      </w:r>
      <w:proofErr w:type="spellStart"/>
      <w:r w:rsidRPr="00EC110C">
        <w:rPr>
          <w:rFonts w:ascii="Calibri" w:hAnsi="Calibri"/>
          <w:color w:val="000000"/>
        </w:rPr>
        <w:t>Republika</w:t>
      </w:r>
      <w:proofErr w:type="spellEnd"/>
      <w:r w:rsidRPr="00EC110C">
        <w:rPr>
          <w:rFonts w:ascii="Calibri" w:hAnsi="Calibri"/>
          <w:color w:val="000000"/>
        </w:rPr>
        <w:t xml:space="preserve"> Srpska, a local waste management plan </w:t>
      </w:r>
      <w:r w:rsidR="005D5127" w:rsidRPr="00EC110C">
        <w:rPr>
          <w:rFonts w:ascii="Calibri" w:hAnsi="Calibri"/>
          <w:color w:val="000000"/>
        </w:rPr>
        <w:t xml:space="preserve">with green logistics schemes </w:t>
      </w:r>
      <w:r w:rsidRPr="00EC110C">
        <w:rPr>
          <w:rFonts w:ascii="Calibri" w:hAnsi="Calibri"/>
          <w:color w:val="000000"/>
        </w:rPr>
        <w:t>was developed for</w:t>
      </w:r>
      <w:r w:rsidR="005D5127">
        <w:rPr>
          <w:rFonts w:ascii="Calibri" w:hAnsi="Calibri"/>
          <w:color w:val="000000"/>
        </w:rPr>
        <w:t xml:space="preserve"> </w:t>
      </w:r>
      <w:proofErr w:type="spellStart"/>
      <w:r w:rsidR="005D5127">
        <w:rPr>
          <w:rFonts w:ascii="Calibri" w:hAnsi="Calibri"/>
          <w:color w:val="000000"/>
        </w:rPr>
        <w:t>Zvornik</w:t>
      </w:r>
      <w:proofErr w:type="spellEnd"/>
      <w:r w:rsidRPr="00EC110C">
        <w:rPr>
          <w:rFonts w:ascii="Calibri" w:hAnsi="Calibri"/>
          <w:color w:val="000000"/>
        </w:rPr>
        <w:t xml:space="preserve">. The plan foresees the construction of one recycling yard in Zvornik during the period of validity of the plan. </w:t>
      </w:r>
      <w:r w:rsidR="00D11D23">
        <w:rPr>
          <w:rFonts w:ascii="Calibri" w:hAnsi="Calibri"/>
        </w:rPr>
        <w:t xml:space="preserve">This proposal has been based upon the </w:t>
      </w:r>
      <w:r w:rsidRPr="00EC110C">
        <w:rPr>
          <w:rFonts w:ascii="Calibri" w:hAnsi="Calibri"/>
        </w:rPr>
        <w:t>Article 100</w:t>
      </w:r>
      <w:r w:rsidR="00D11D23">
        <w:rPr>
          <w:rFonts w:ascii="Calibri" w:hAnsi="Calibri"/>
        </w:rPr>
        <w:t xml:space="preserve"> of </w:t>
      </w:r>
      <w:r w:rsidR="00D11D23" w:rsidRPr="00EC110C">
        <w:rPr>
          <w:rFonts w:ascii="Calibri" w:hAnsi="Calibri"/>
        </w:rPr>
        <w:t xml:space="preserve">the Law on Waste Management </w:t>
      </w:r>
      <w:r w:rsidR="00D11D23">
        <w:rPr>
          <w:rFonts w:ascii="Calibri" w:hAnsi="Calibri"/>
        </w:rPr>
        <w:t>according to which</w:t>
      </w:r>
      <w:r w:rsidRPr="00EC110C">
        <w:rPr>
          <w:rFonts w:ascii="Calibri" w:hAnsi="Calibri"/>
        </w:rPr>
        <w:t xml:space="preserve"> local</w:t>
      </w:r>
      <w:r>
        <w:rPr>
          <w:rFonts w:ascii="Calibri" w:hAnsi="Calibri"/>
        </w:rPr>
        <w:t xml:space="preserve"> </w:t>
      </w:r>
      <w:r w:rsidRPr="00EC110C">
        <w:rPr>
          <w:rFonts w:ascii="Calibri" w:hAnsi="Calibri"/>
        </w:rPr>
        <w:t>government</w:t>
      </w:r>
      <w:r>
        <w:rPr>
          <w:rFonts w:ascii="Calibri" w:hAnsi="Calibri"/>
        </w:rPr>
        <w:t>s</w:t>
      </w:r>
      <w:r w:rsidRPr="00EC110C">
        <w:rPr>
          <w:rFonts w:ascii="Calibri" w:hAnsi="Calibri"/>
        </w:rPr>
        <w:t xml:space="preserve"> are required to determine locations for recycling yards and </w:t>
      </w:r>
      <w:r w:rsidR="00AB3965">
        <w:rPr>
          <w:rFonts w:ascii="Calibri" w:hAnsi="Calibri"/>
        </w:rPr>
        <w:t>bring</w:t>
      </w:r>
      <w:r w:rsidR="00D11D23">
        <w:rPr>
          <w:rFonts w:ascii="Calibri" w:hAnsi="Calibri"/>
        </w:rPr>
        <w:t xml:space="preserve"> banks</w:t>
      </w:r>
      <w:r w:rsidRPr="00EC110C">
        <w:rPr>
          <w:rFonts w:ascii="Calibri" w:hAnsi="Calibri"/>
        </w:rPr>
        <w:t>, including collection points for bulky waste.</w:t>
      </w:r>
    </w:p>
    <w:p w14:paraId="40859EBB" w14:textId="77777777" w:rsidR="000567E8" w:rsidRPr="00EC110C" w:rsidRDefault="000567E8" w:rsidP="000567E8">
      <w:pPr>
        <w:spacing w:line="276" w:lineRule="auto"/>
        <w:jc w:val="both"/>
        <w:rPr>
          <w:rFonts w:ascii="Calibri" w:hAnsi="Calibri" w:cs="Calibri"/>
          <w:color w:val="000000"/>
        </w:rPr>
      </w:pPr>
      <w:r w:rsidRPr="00EC110C">
        <w:rPr>
          <w:rFonts w:ascii="Calibri" w:hAnsi="Calibri"/>
          <w:color w:val="000000"/>
        </w:rPr>
        <w:t xml:space="preserve">The location for the construction of the recycling yard is in </w:t>
      </w:r>
      <w:proofErr w:type="spellStart"/>
      <w:r w:rsidRPr="00EC110C">
        <w:rPr>
          <w:rFonts w:ascii="Calibri" w:hAnsi="Calibri"/>
          <w:color w:val="000000"/>
        </w:rPr>
        <w:t>Karakaj</w:t>
      </w:r>
      <w:proofErr w:type="spellEnd"/>
      <w:r w:rsidRPr="00EC110C">
        <w:rPr>
          <w:rFonts w:ascii="Calibri" w:hAnsi="Calibri"/>
          <w:color w:val="000000"/>
        </w:rPr>
        <w:t xml:space="preserve"> between the main Zvornik-Bijeljina road and the railway, cadastre plot No. 5307/6. The area of the location is about 1500 m</w:t>
      </w:r>
      <w:r w:rsidRPr="00EC110C">
        <w:rPr>
          <w:rFonts w:ascii="Calibri" w:hAnsi="Calibri"/>
          <w:color w:val="000000"/>
          <w:vertAlign w:val="superscript"/>
        </w:rPr>
        <w:t>2</w:t>
      </w:r>
      <w:r w:rsidRPr="00EC110C">
        <w:rPr>
          <w:rFonts w:ascii="Calibri" w:hAnsi="Calibri"/>
          <w:color w:val="000000"/>
        </w:rPr>
        <w:t>. The city of Zvornik</w:t>
      </w:r>
      <w:r>
        <w:rPr>
          <w:rFonts w:ascii="Calibri" w:hAnsi="Calibri"/>
          <w:color w:val="000000"/>
        </w:rPr>
        <w:t xml:space="preserve"> has ownership of the site</w:t>
      </w:r>
      <w:r w:rsidRPr="00EC110C">
        <w:rPr>
          <w:rFonts w:ascii="Calibri" w:hAnsi="Calibri"/>
          <w:color w:val="000000"/>
        </w:rPr>
        <w:t>.</w:t>
      </w:r>
    </w:p>
    <w:p w14:paraId="0DE40824" w14:textId="75C203E6" w:rsidR="007231C1" w:rsidRDefault="007231C1" w:rsidP="007231C1">
      <w:pPr>
        <w:pStyle w:val="Heading1"/>
      </w:pPr>
      <w:r w:rsidRPr="007231C1">
        <w:t>2 (b). Scope and approach</w:t>
      </w:r>
    </w:p>
    <w:p w14:paraId="70584746" w14:textId="1981F2F3" w:rsidR="00D63E01" w:rsidRPr="00EC110C" w:rsidRDefault="00231707" w:rsidP="00231707">
      <w:pPr>
        <w:jc w:val="both"/>
        <w:rPr>
          <w:rFonts w:ascii="Calibri" w:hAnsi="Calibri" w:cs="Calibri"/>
        </w:rPr>
      </w:pPr>
      <w:r>
        <w:rPr>
          <w:rFonts w:cstheme="minorHAnsi"/>
          <w:bCs/>
          <w:color w:val="000000" w:themeColor="text1"/>
        </w:rPr>
        <w:t xml:space="preserve">URBANLED </w:t>
      </w:r>
      <w:r w:rsidRPr="008B6077">
        <w:rPr>
          <w:rFonts w:cstheme="minorHAnsi"/>
          <w:bCs/>
          <w:color w:val="000000" w:themeColor="text1"/>
        </w:rPr>
        <w:t>project seeks a Service Provider that has the capacity and expertise to</w:t>
      </w:r>
      <w:r w:rsidR="00D63E01" w:rsidRPr="00EC110C">
        <w:rPr>
          <w:rFonts w:ascii="Calibri" w:hAnsi="Calibri"/>
        </w:rPr>
        <w:t xml:space="preserve"> prepare project documentation for the construction of a recycling yard in the city of Zvornik.</w:t>
      </w:r>
    </w:p>
    <w:p w14:paraId="05B3474A" w14:textId="21F913F8" w:rsidR="00D63E01" w:rsidRPr="00EC110C" w:rsidRDefault="00D63E01" w:rsidP="00D63E01">
      <w:pPr>
        <w:spacing w:after="120"/>
        <w:jc w:val="both"/>
        <w:rPr>
          <w:rFonts w:ascii="Calibri" w:hAnsi="Calibri" w:cs="Calibri"/>
        </w:rPr>
      </w:pPr>
      <w:r w:rsidRPr="00EC110C">
        <w:rPr>
          <w:rFonts w:ascii="Calibri" w:hAnsi="Calibri"/>
        </w:rPr>
        <w:t xml:space="preserve">The </w:t>
      </w:r>
      <w:r w:rsidR="00231707">
        <w:rPr>
          <w:rFonts w:ascii="Calibri" w:hAnsi="Calibri"/>
        </w:rPr>
        <w:t>Service Provider</w:t>
      </w:r>
      <w:r w:rsidRPr="00EC110C">
        <w:rPr>
          <w:rFonts w:ascii="Calibri" w:hAnsi="Calibri"/>
        </w:rPr>
        <w:t xml:space="preserve"> has the following main assignments:</w:t>
      </w:r>
    </w:p>
    <w:p w14:paraId="49C282ED" w14:textId="37A7F4C4" w:rsidR="00D63E01" w:rsidRPr="00EC110C" w:rsidRDefault="00D63E01" w:rsidP="00D63E01">
      <w:pPr>
        <w:spacing w:after="120"/>
        <w:jc w:val="both"/>
        <w:rPr>
          <w:rFonts w:ascii="Calibri" w:hAnsi="Calibri" w:cs="Calibri"/>
        </w:rPr>
      </w:pPr>
      <w:r w:rsidRPr="00EC110C">
        <w:rPr>
          <w:rFonts w:ascii="Calibri" w:hAnsi="Calibri"/>
        </w:rPr>
        <w:t>1. Development of the Preliminary Design of the recycling yard</w:t>
      </w:r>
    </w:p>
    <w:p w14:paraId="46259BE8" w14:textId="41225ADB" w:rsidR="00D63E01" w:rsidRPr="00EC110C" w:rsidRDefault="00D63E01" w:rsidP="00D63E01">
      <w:pPr>
        <w:pStyle w:val="Normal1"/>
        <w:shd w:val="clear" w:color="auto" w:fill="FFFFFF"/>
        <w:spacing w:before="0" w:beforeAutospacing="0" w:after="120" w:afterAutospacing="0" w:line="276" w:lineRule="auto"/>
        <w:jc w:val="both"/>
        <w:rPr>
          <w:rFonts w:ascii="Calibri" w:eastAsiaTheme="minorHAnsi" w:hAnsi="Calibri" w:cs="Calibri"/>
          <w:sz w:val="22"/>
          <w:szCs w:val="22"/>
        </w:rPr>
      </w:pPr>
      <w:r w:rsidRPr="00EC110C">
        <w:rPr>
          <w:rFonts w:ascii="Calibri" w:hAnsi="Calibri"/>
          <w:sz w:val="22"/>
        </w:rPr>
        <w:t xml:space="preserve">In accordance with the Law on Spatial Planning and Construction (Official Gazette of </w:t>
      </w:r>
      <w:proofErr w:type="spellStart"/>
      <w:r w:rsidRPr="00EC110C">
        <w:rPr>
          <w:rFonts w:ascii="Calibri" w:hAnsi="Calibri"/>
          <w:sz w:val="22"/>
        </w:rPr>
        <w:t>Republika</w:t>
      </w:r>
      <w:proofErr w:type="spellEnd"/>
      <w:r w:rsidRPr="00EC110C">
        <w:rPr>
          <w:rFonts w:ascii="Calibri" w:hAnsi="Calibri"/>
          <w:sz w:val="22"/>
        </w:rPr>
        <w:t xml:space="preserve"> Srpska, No. 40/2013, 106/2015 and 3/2016 and 84/2019), the Preliminary Design should contain: technical description, layout drawing, floor plans of the building, characteristic </w:t>
      </w:r>
      <w:proofErr w:type="gramStart"/>
      <w:r w:rsidRPr="00EC110C">
        <w:rPr>
          <w:rFonts w:ascii="Calibri" w:hAnsi="Calibri"/>
          <w:sz w:val="22"/>
        </w:rPr>
        <w:t>cross-sections</w:t>
      </w:r>
      <w:proofErr w:type="gramEnd"/>
      <w:r w:rsidRPr="00EC110C">
        <w:rPr>
          <w:rFonts w:ascii="Calibri" w:hAnsi="Calibri"/>
          <w:sz w:val="22"/>
        </w:rPr>
        <w:t xml:space="preserve"> and facades. Depending on the complexity and technical structure of the facility, the Preliminary Design may contain other designs and documents, if relevant for the development of the main design, such as: description of the technological process, technological </w:t>
      </w:r>
      <w:proofErr w:type="gramStart"/>
      <w:r w:rsidRPr="00EC110C">
        <w:rPr>
          <w:rFonts w:ascii="Calibri" w:hAnsi="Calibri"/>
          <w:sz w:val="22"/>
        </w:rPr>
        <w:t>drawings</w:t>
      </w:r>
      <w:proofErr w:type="gramEnd"/>
      <w:r w:rsidRPr="00EC110C">
        <w:rPr>
          <w:rFonts w:ascii="Calibri" w:hAnsi="Calibri"/>
          <w:sz w:val="22"/>
        </w:rPr>
        <w:t xml:space="preserve"> and description of the application of a particular construction technology and the like.</w:t>
      </w:r>
    </w:p>
    <w:p w14:paraId="2BDAFD02" w14:textId="2491738A" w:rsidR="00D63E01" w:rsidRPr="00EC110C" w:rsidRDefault="00D63E01" w:rsidP="00D63E01">
      <w:pPr>
        <w:widowControl w:val="0"/>
        <w:overflowPunct w:val="0"/>
        <w:autoSpaceDE w:val="0"/>
        <w:autoSpaceDN w:val="0"/>
        <w:adjustRightInd w:val="0"/>
        <w:ind w:left="7"/>
        <w:jc w:val="both"/>
        <w:rPr>
          <w:rFonts w:ascii="Calibri" w:hAnsi="Calibri" w:cs="Calibri"/>
        </w:rPr>
      </w:pPr>
      <w:r w:rsidRPr="00EC110C">
        <w:rPr>
          <w:rFonts w:ascii="Calibri" w:hAnsi="Calibri"/>
        </w:rPr>
        <w:t xml:space="preserve">The </w:t>
      </w:r>
      <w:r w:rsidR="00231707">
        <w:rPr>
          <w:rFonts w:ascii="Calibri" w:hAnsi="Calibri"/>
        </w:rPr>
        <w:t>Service Provider</w:t>
      </w:r>
      <w:r w:rsidRPr="00EC110C">
        <w:rPr>
          <w:rFonts w:ascii="Calibri" w:hAnsi="Calibri"/>
        </w:rPr>
        <w:t xml:space="preserve"> will develop a Preliminary Design for the recycling yard, which includes facilities, access and internal roads and parking in the available areas.</w:t>
      </w:r>
    </w:p>
    <w:p w14:paraId="3D394E09" w14:textId="77777777" w:rsidR="00D63E01" w:rsidRPr="00EC110C" w:rsidRDefault="00D63E01" w:rsidP="00D63E01">
      <w:pPr>
        <w:widowControl w:val="0"/>
        <w:autoSpaceDE w:val="0"/>
        <w:autoSpaceDN w:val="0"/>
        <w:adjustRightInd w:val="0"/>
        <w:rPr>
          <w:rFonts w:ascii="Calibri" w:hAnsi="Calibri" w:cs="Calibri"/>
        </w:rPr>
      </w:pPr>
      <w:bookmarkStart w:id="2" w:name="page7"/>
      <w:bookmarkEnd w:id="2"/>
      <w:r w:rsidRPr="00EC110C">
        <w:rPr>
          <w:rFonts w:ascii="Calibri" w:hAnsi="Calibri"/>
        </w:rPr>
        <w:t>The Preliminary Design should foresee the construction of the following facilities:</w:t>
      </w:r>
    </w:p>
    <w:p w14:paraId="5A738031"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 xml:space="preserve">Paved and macadam handling </w:t>
      </w:r>
      <w:proofErr w:type="gramStart"/>
      <w:r w:rsidRPr="00EC110C">
        <w:rPr>
          <w:rFonts w:ascii="Calibri" w:hAnsi="Calibri"/>
        </w:rPr>
        <w:t>areas;</w:t>
      </w:r>
      <w:proofErr w:type="gramEnd"/>
      <w:r w:rsidRPr="00EC110C">
        <w:rPr>
          <w:rFonts w:ascii="Calibri" w:hAnsi="Calibri"/>
        </w:rPr>
        <w:t xml:space="preserve"> </w:t>
      </w:r>
    </w:p>
    <w:p w14:paraId="1C09B83C"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 xml:space="preserve">Concrete handling </w:t>
      </w:r>
      <w:proofErr w:type="gramStart"/>
      <w:r w:rsidRPr="00EC110C">
        <w:rPr>
          <w:rFonts w:ascii="Calibri" w:hAnsi="Calibri"/>
        </w:rPr>
        <w:t>areas;</w:t>
      </w:r>
      <w:proofErr w:type="gramEnd"/>
      <w:r w:rsidRPr="00EC110C">
        <w:rPr>
          <w:rFonts w:ascii="Calibri" w:hAnsi="Calibri"/>
        </w:rPr>
        <w:t xml:space="preserve"> </w:t>
      </w:r>
    </w:p>
    <w:p w14:paraId="3BEDA6DF"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 xml:space="preserve">Watertight </w:t>
      </w:r>
      <w:proofErr w:type="gramStart"/>
      <w:r w:rsidRPr="00EC110C">
        <w:rPr>
          <w:rFonts w:ascii="Calibri" w:hAnsi="Calibri"/>
        </w:rPr>
        <w:t>sewers;</w:t>
      </w:r>
      <w:proofErr w:type="gramEnd"/>
      <w:r w:rsidRPr="00EC110C">
        <w:rPr>
          <w:rFonts w:ascii="Calibri" w:hAnsi="Calibri"/>
        </w:rPr>
        <w:t xml:space="preserve"> </w:t>
      </w:r>
    </w:p>
    <w:p w14:paraId="27278105"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3" w:hanging="369"/>
        <w:jc w:val="both"/>
        <w:rPr>
          <w:rFonts w:ascii="Calibri" w:hAnsi="Calibri" w:cs="Calibri"/>
        </w:rPr>
      </w:pPr>
      <w:r w:rsidRPr="00EC110C">
        <w:rPr>
          <w:rFonts w:ascii="Calibri" w:hAnsi="Calibri"/>
        </w:rPr>
        <w:t xml:space="preserve">Prefabricated </w:t>
      </w:r>
      <w:r>
        <w:rPr>
          <w:rFonts w:ascii="Calibri" w:hAnsi="Calibri"/>
        </w:rPr>
        <w:t>facility</w:t>
      </w:r>
      <w:r w:rsidRPr="00EC110C">
        <w:rPr>
          <w:rFonts w:ascii="Calibri" w:hAnsi="Calibri"/>
        </w:rPr>
        <w:t xml:space="preserve"> for </w:t>
      </w:r>
      <w:proofErr w:type="gramStart"/>
      <w:r>
        <w:rPr>
          <w:rFonts w:ascii="Calibri" w:hAnsi="Calibri"/>
        </w:rPr>
        <w:t>staff</w:t>
      </w:r>
      <w:r w:rsidRPr="00EC110C">
        <w:rPr>
          <w:rFonts w:ascii="Calibri" w:hAnsi="Calibri"/>
        </w:rPr>
        <w:t>;</w:t>
      </w:r>
      <w:proofErr w:type="gramEnd"/>
      <w:r w:rsidRPr="00EC110C">
        <w:rPr>
          <w:rFonts w:ascii="Calibri" w:hAnsi="Calibri"/>
        </w:rPr>
        <w:t xml:space="preserve"> </w:t>
      </w:r>
    </w:p>
    <w:p w14:paraId="318D65A6"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 xml:space="preserve">Separate waste collection infrastructure within the recycling </w:t>
      </w:r>
      <w:proofErr w:type="gramStart"/>
      <w:r w:rsidRPr="00EC110C">
        <w:rPr>
          <w:rFonts w:ascii="Calibri" w:hAnsi="Calibri"/>
        </w:rPr>
        <w:t>yard;</w:t>
      </w:r>
      <w:proofErr w:type="gramEnd"/>
    </w:p>
    <w:p w14:paraId="18815A10"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 xml:space="preserve">Canopies for hazardous household </w:t>
      </w:r>
      <w:proofErr w:type="gramStart"/>
      <w:r w:rsidRPr="00EC110C">
        <w:rPr>
          <w:rFonts w:ascii="Calibri" w:hAnsi="Calibri"/>
        </w:rPr>
        <w:t>waste;</w:t>
      </w:r>
      <w:proofErr w:type="gramEnd"/>
    </w:p>
    <w:p w14:paraId="3568D99A"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 xml:space="preserve">Supply of facilities with drinking and fire </w:t>
      </w:r>
      <w:proofErr w:type="gramStart"/>
      <w:r w:rsidRPr="00EC110C">
        <w:rPr>
          <w:rFonts w:ascii="Calibri" w:hAnsi="Calibri"/>
        </w:rPr>
        <w:t>water;</w:t>
      </w:r>
      <w:proofErr w:type="gramEnd"/>
      <w:r w:rsidRPr="00EC110C">
        <w:rPr>
          <w:rFonts w:ascii="Calibri" w:hAnsi="Calibri"/>
        </w:rPr>
        <w:t xml:space="preserve"> </w:t>
      </w:r>
    </w:p>
    <w:p w14:paraId="1270AEDB"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 xml:space="preserve">Electricity </w:t>
      </w:r>
      <w:proofErr w:type="gramStart"/>
      <w:r w:rsidRPr="00EC110C">
        <w:rPr>
          <w:rFonts w:ascii="Calibri" w:hAnsi="Calibri"/>
        </w:rPr>
        <w:t>networks;</w:t>
      </w:r>
      <w:proofErr w:type="gramEnd"/>
    </w:p>
    <w:p w14:paraId="07F0CD19"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 xml:space="preserve">Fences with road and pedestrian </w:t>
      </w:r>
      <w:proofErr w:type="gramStart"/>
      <w:r w:rsidRPr="00EC110C">
        <w:rPr>
          <w:rFonts w:ascii="Calibri" w:hAnsi="Calibri"/>
        </w:rPr>
        <w:t>entrances;</w:t>
      </w:r>
      <w:proofErr w:type="gramEnd"/>
      <w:r w:rsidRPr="00EC110C">
        <w:rPr>
          <w:rFonts w:ascii="Calibri" w:hAnsi="Calibri"/>
        </w:rPr>
        <w:t xml:space="preserve"> </w:t>
      </w:r>
    </w:p>
    <w:p w14:paraId="3BF8DAC6" w14:textId="77777777" w:rsidR="00D63E01" w:rsidRPr="00EC110C"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Green belt, and</w:t>
      </w:r>
    </w:p>
    <w:p w14:paraId="54EDBB97" w14:textId="77777777" w:rsidR="00D63E01" w:rsidRPr="00EF4632" w:rsidRDefault="00D63E01" w:rsidP="00D63E01">
      <w:pPr>
        <w:widowControl w:val="0"/>
        <w:numPr>
          <w:ilvl w:val="0"/>
          <w:numId w:val="13"/>
        </w:numPr>
        <w:tabs>
          <w:tab w:val="clear" w:pos="720"/>
          <w:tab w:val="num" w:pos="1080"/>
        </w:tabs>
        <w:overflowPunct w:val="0"/>
        <w:autoSpaceDE w:val="0"/>
        <w:autoSpaceDN w:val="0"/>
        <w:adjustRightInd w:val="0"/>
        <w:spacing w:after="0" w:line="276" w:lineRule="auto"/>
        <w:ind w:left="1080" w:hanging="367"/>
        <w:jc w:val="both"/>
        <w:rPr>
          <w:rFonts w:ascii="Calibri" w:hAnsi="Calibri" w:cs="Calibri"/>
        </w:rPr>
      </w:pPr>
      <w:r w:rsidRPr="00EC110C">
        <w:rPr>
          <w:rFonts w:ascii="Calibri" w:hAnsi="Calibri"/>
        </w:rPr>
        <w:t xml:space="preserve">Parking lots. </w:t>
      </w:r>
    </w:p>
    <w:p w14:paraId="3F426BA5" w14:textId="77777777" w:rsidR="00D63E01" w:rsidRPr="00EC110C" w:rsidRDefault="00D63E01" w:rsidP="00D63E01">
      <w:pPr>
        <w:pStyle w:val="Normal1"/>
        <w:shd w:val="clear" w:color="auto" w:fill="FFFFFF"/>
        <w:spacing w:before="0" w:beforeAutospacing="0" w:after="0" w:afterAutospacing="0" w:line="276" w:lineRule="auto"/>
        <w:rPr>
          <w:rFonts w:ascii="Calibri" w:eastAsiaTheme="minorHAnsi" w:hAnsi="Calibri" w:cs="Calibri"/>
          <w:sz w:val="22"/>
          <w:szCs w:val="22"/>
        </w:rPr>
      </w:pPr>
      <w:r w:rsidRPr="00EC110C">
        <w:rPr>
          <w:rFonts w:ascii="Calibri" w:hAnsi="Calibri"/>
          <w:sz w:val="22"/>
        </w:rPr>
        <w:lastRenderedPageBreak/>
        <w:t>Preliminary design must contain a specification of works.</w:t>
      </w:r>
    </w:p>
    <w:p w14:paraId="72285FF8" w14:textId="704DA201" w:rsidR="00D63E01" w:rsidRPr="00EC110C" w:rsidRDefault="00D63E01" w:rsidP="00D63E01">
      <w:pPr>
        <w:pStyle w:val="Normal1"/>
        <w:shd w:val="clear" w:color="auto" w:fill="FFFFFF"/>
        <w:spacing w:before="0" w:beforeAutospacing="0" w:after="0" w:afterAutospacing="0" w:line="276" w:lineRule="auto"/>
        <w:jc w:val="both"/>
        <w:rPr>
          <w:rFonts w:ascii="Calibri" w:eastAsiaTheme="minorHAnsi" w:hAnsi="Calibri" w:cs="Calibri"/>
          <w:sz w:val="22"/>
          <w:szCs w:val="22"/>
        </w:rPr>
      </w:pPr>
      <w:r w:rsidRPr="00EC110C">
        <w:rPr>
          <w:rFonts w:ascii="Calibri" w:hAnsi="Calibri"/>
          <w:sz w:val="22"/>
        </w:rPr>
        <w:t xml:space="preserve">The </w:t>
      </w:r>
      <w:r w:rsidR="00231707">
        <w:rPr>
          <w:rFonts w:ascii="Calibri" w:hAnsi="Calibri"/>
          <w:sz w:val="22"/>
        </w:rPr>
        <w:t>Service Provider</w:t>
      </w:r>
      <w:r w:rsidRPr="00EC110C">
        <w:rPr>
          <w:rFonts w:ascii="Calibri" w:hAnsi="Calibri"/>
          <w:sz w:val="22"/>
        </w:rPr>
        <w:t xml:space="preserve"> will present the Preliminary Design to the UNDP representatives and the competent departments of the City of Zvornik and submit the Preliminary Design for adoption. </w:t>
      </w:r>
    </w:p>
    <w:p w14:paraId="11F6B4CB" w14:textId="77777777" w:rsidR="00D63E01" w:rsidRPr="00EC110C" w:rsidRDefault="00D63E01" w:rsidP="00D63E01">
      <w:pPr>
        <w:pStyle w:val="Normal1"/>
        <w:shd w:val="clear" w:color="auto" w:fill="FFFFFF"/>
        <w:spacing w:before="0" w:beforeAutospacing="0" w:after="0" w:afterAutospacing="0" w:line="276" w:lineRule="auto"/>
        <w:rPr>
          <w:rFonts w:ascii="Calibri" w:eastAsiaTheme="minorHAnsi" w:hAnsi="Calibri" w:cs="Calibri"/>
          <w:sz w:val="22"/>
          <w:szCs w:val="22"/>
        </w:rPr>
      </w:pPr>
    </w:p>
    <w:p w14:paraId="4082816D" w14:textId="77777777" w:rsidR="00D63E01" w:rsidRPr="00EC110C" w:rsidRDefault="00D63E01" w:rsidP="00D63E01">
      <w:pPr>
        <w:pStyle w:val="Normal1"/>
        <w:shd w:val="clear" w:color="auto" w:fill="FFFFFF"/>
        <w:spacing w:before="0" w:beforeAutospacing="0" w:after="120" w:afterAutospacing="0"/>
        <w:rPr>
          <w:rFonts w:ascii="Calibri" w:eastAsiaTheme="minorHAnsi" w:hAnsi="Calibri" w:cs="Calibri"/>
          <w:sz w:val="22"/>
          <w:szCs w:val="22"/>
        </w:rPr>
      </w:pPr>
      <w:r w:rsidRPr="00EC110C">
        <w:rPr>
          <w:rFonts w:ascii="Calibri" w:hAnsi="Calibri"/>
          <w:sz w:val="22"/>
        </w:rPr>
        <w:t>2. Development of the Main Design of the recycling yard </w:t>
      </w:r>
    </w:p>
    <w:p w14:paraId="69ABF67B" w14:textId="3D6EAD1A" w:rsidR="00D63E01" w:rsidRPr="00EC110C" w:rsidRDefault="00D63E01" w:rsidP="00D63E01">
      <w:pPr>
        <w:pStyle w:val="Normal1"/>
        <w:shd w:val="clear" w:color="auto" w:fill="FFFFFF"/>
        <w:spacing w:before="0" w:beforeAutospacing="0" w:after="0" w:afterAutospacing="0" w:line="276" w:lineRule="auto"/>
        <w:jc w:val="both"/>
        <w:rPr>
          <w:rFonts w:ascii="Calibri" w:eastAsiaTheme="minorHAnsi" w:hAnsi="Calibri" w:cs="Calibri"/>
          <w:sz w:val="22"/>
          <w:szCs w:val="22"/>
        </w:rPr>
      </w:pPr>
      <w:r w:rsidRPr="00EC110C">
        <w:rPr>
          <w:rFonts w:ascii="Calibri" w:hAnsi="Calibri"/>
          <w:sz w:val="22"/>
        </w:rPr>
        <w:t xml:space="preserve">Following the adoption/approval of the Preliminary Design, the </w:t>
      </w:r>
      <w:r w:rsidR="00231707">
        <w:rPr>
          <w:rFonts w:ascii="Calibri" w:hAnsi="Calibri"/>
          <w:sz w:val="22"/>
        </w:rPr>
        <w:t>Service Provider</w:t>
      </w:r>
      <w:r w:rsidRPr="00EC110C">
        <w:rPr>
          <w:rFonts w:ascii="Calibri" w:hAnsi="Calibri"/>
          <w:sz w:val="22"/>
        </w:rPr>
        <w:t xml:space="preserve"> will start preparing the Main Design. In addition to the content of the Preliminary Design, the Main Design should also include:</w:t>
      </w:r>
    </w:p>
    <w:p w14:paraId="051BBC41" w14:textId="77777777" w:rsidR="00D63E01" w:rsidRPr="00EC110C" w:rsidRDefault="00D63E01" w:rsidP="00D63E01">
      <w:pPr>
        <w:shd w:val="clear" w:color="auto" w:fill="FFFFFF"/>
        <w:spacing w:line="276" w:lineRule="auto"/>
        <w:ind w:left="720"/>
        <w:jc w:val="both"/>
        <w:rPr>
          <w:rFonts w:ascii="Calibri" w:hAnsi="Calibri" w:cs="Calibri"/>
        </w:rPr>
      </w:pPr>
      <w:r w:rsidRPr="00EC110C">
        <w:rPr>
          <w:rFonts w:ascii="Calibri" w:hAnsi="Calibri"/>
        </w:rPr>
        <w:t xml:space="preserve">a) </w:t>
      </w:r>
      <w:proofErr w:type="gramStart"/>
      <w:r w:rsidRPr="00EC110C">
        <w:rPr>
          <w:rFonts w:ascii="Calibri" w:hAnsi="Calibri"/>
        </w:rPr>
        <w:t>Technical</w:t>
      </w:r>
      <w:proofErr w:type="gramEnd"/>
      <w:r w:rsidRPr="00EC110C">
        <w:rPr>
          <w:rFonts w:ascii="Calibri" w:hAnsi="Calibri"/>
        </w:rPr>
        <w:t xml:space="preserve"> description with possibly special conditions for performance of works,</w:t>
      </w:r>
    </w:p>
    <w:p w14:paraId="1411CEDA" w14:textId="77777777" w:rsidR="00D63E01" w:rsidRPr="00EC110C" w:rsidRDefault="00D63E01" w:rsidP="00D63E01">
      <w:pPr>
        <w:shd w:val="clear" w:color="auto" w:fill="FFFFFF"/>
        <w:spacing w:line="276" w:lineRule="auto"/>
        <w:ind w:left="720"/>
        <w:jc w:val="both"/>
        <w:rPr>
          <w:rFonts w:ascii="Calibri" w:hAnsi="Calibri" w:cs="Calibri"/>
        </w:rPr>
      </w:pPr>
      <w:r w:rsidRPr="00EC110C">
        <w:rPr>
          <w:rFonts w:ascii="Calibri" w:hAnsi="Calibri"/>
        </w:rPr>
        <w:t>b) Excerpt from the cadastral plan with the drawn area of the facility and adjacent facilities; for facilities to be built in a wider area, the area of the facility is shown on a geodetic basis in the appropriate scale,</w:t>
      </w:r>
    </w:p>
    <w:p w14:paraId="0A392E61" w14:textId="77777777" w:rsidR="00D63E01" w:rsidRPr="00EC110C" w:rsidRDefault="00D63E01" w:rsidP="00D63E01">
      <w:pPr>
        <w:shd w:val="clear" w:color="auto" w:fill="FFFFFF"/>
        <w:spacing w:line="276" w:lineRule="auto"/>
        <w:ind w:left="720"/>
        <w:jc w:val="both"/>
        <w:rPr>
          <w:rFonts w:ascii="Calibri" w:hAnsi="Calibri" w:cs="Calibri"/>
        </w:rPr>
      </w:pPr>
      <w:r w:rsidRPr="00EC110C">
        <w:rPr>
          <w:rFonts w:ascii="Calibri" w:hAnsi="Calibri"/>
        </w:rPr>
        <w:t>c) Necessary graphic representations of design solutions, such as: base, sections, facades, and drawings that define the load-bearing structure of the construction,</w:t>
      </w:r>
    </w:p>
    <w:p w14:paraId="4EB50705" w14:textId="77777777" w:rsidR="00D63E01" w:rsidRPr="00EC110C" w:rsidRDefault="00D63E01" w:rsidP="00D63E01">
      <w:pPr>
        <w:shd w:val="clear" w:color="auto" w:fill="FFFFFF"/>
        <w:spacing w:line="276" w:lineRule="auto"/>
        <w:ind w:left="720"/>
        <w:jc w:val="both"/>
        <w:rPr>
          <w:rFonts w:ascii="Calibri" w:hAnsi="Calibri" w:cs="Calibri"/>
        </w:rPr>
      </w:pPr>
      <w:r w:rsidRPr="00EC110C">
        <w:rPr>
          <w:rFonts w:ascii="Calibri" w:hAnsi="Calibri"/>
        </w:rPr>
        <w:t xml:space="preserve">d) Studies, that is, calculations of statics, hydraulics, energy and energy efficiency, physical characteristics of the facility, etc., which prove that the facility is designed according to the provisions of the Law on Spatial Planning and Construction (Official Gazette of </w:t>
      </w:r>
      <w:proofErr w:type="spellStart"/>
      <w:r w:rsidRPr="00EC110C">
        <w:rPr>
          <w:rFonts w:ascii="Calibri" w:hAnsi="Calibri"/>
        </w:rPr>
        <w:t>Republika</w:t>
      </w:r>
      <w:proofErr w:type="spellEnd"/>
      <w:r w:rsidRPr="00EC110C">
        <w:rPr>
          <w:rFonts w:ascii="Calibri" w:hAnsi="Calibri"/>
        </w:rPr>
        <w:t xml:space="preserve"> Srpska, No. 40/2013, 106/2015 and 3/2016 and 84/2019),</w:t>
      </w:r>
    </w:p>
    <w:p w14:paraId="11DB251C" w14:textId="77777777" w:rsidR="00D63E01" w:rsidRPr="00EC110C" w:rsidRDefault="00D63E01" w:rsidP="00D63E01">
      <w:pPr>
        <w:shd w:val="clear" w:color="auto" w:fill="FFFFFF"/>
        <w:spacing w:line="276" w:lineRule="auto"/>
        <w:ind w:left="720"/>
        <w:jc w:val="both"/>
        <w:rPr>
          <w:rFonts w:ascii="Calibri" w:hAnsi="Calibri" w:cs="Calibri"/>
        </w:rPr>
      </w:pPr>
      <w:r w:rsidRPr="00EC110C">
        <w:rPr>
          <w:rFonts w:ascii="Calibri" w:hAnsi="Calibri"/>
        </w:rPr>
        <w:t xml:space="preserve">e) Study, that is, data on geotechnical and </w:t>
      </w:r>
      <w:proofErr w:type="spellStart"/>
      <w:r w:rsidRPr="00EC110C">
        <w:rPr>
          <w:rFonts w:ascii="Calibri" w:hAnsi="Calibri"/>
        </w:rPr>
        <w:t>geomechanical</w:t>
      </w:r>
      <w:proofErr w:type="spellEnd"/>
      <w:r w:rsidRPr="00EC110C">
        <w:rPr>
          <w:rFonts w:ascii="Calibri" w:hAnsi="Calibri"/>
        </w:rPr>
        <w:t xml:space="preserve"> characteristics of the land, as well as other research works that served as a basis for project development,</w:t>
      </w:r>
    </w:p>
    <w:p w14:paraId="1F2B51EE" w14:textId="77777777" w:rsidR="00D63E01" w:rsidRPr="00EC110C" w:rsidRDefault="00D63E01" w:rsidP="00D63E01">
      <w:pPr>
        <w:shd w:val="clear" w:color="auto" w:fill="FFFFFF"/>
        <w:spacing w:line="276" w:lineRule="auto"/>
        <w:ind w:left="720"/>
        <w:rPr>
          <w:rFonts w:ascii="Calibri" w:hAnsi="Calibri" w:cs="Calibri"/>
        </w:rPr>
      </w:pPr>
      <w:r w:rsidRPr="00EC110C">
        <w:rPr>
          <w:rFonts w:ascii="Calibri" w:hAnsi="Calibri"/>
        </w:rPr>
        <w:t>f) Bill of quantities and a priced bill of quantities, with a description of the works and the stated total price of the facility, the price of construction works and the unit price,</w:t>
      </w:r>
    </w:p>
    <w:p w14:paraId="5BF2D81F" w14:textId="77777777" w:rsidR="00D63E01" w:rsidRPr="00EC110C" w:rsidRDefault="00D63E01" w:rsidP="00D63E01">
      <w:pPr>
        <w:shd w:val="clear" w:color="auto" w:fill="FFFFFF"/>
        <w:spacing w:line="276" w:lineRule="auto"/>
        <w:ind w:left="720"/>
        <w:rPr>
          <w:rFonts w:ascii="Calibri" w:hAnsi="Calibri" w:cs="Calibri"/>
        </w:rPr>
      </w:pPr>
      <w:r w:rsidRPr="00EC110C">
        <w:rPr>
          <w:rFonts w:ascii="Calibri" w:hAnsi="Calibri"/>
        </w:rPr>
        <w:t>g) Annex or study on fire protection,</w:t>
      </w:r>
    </w:p>
    <w:p w14:paraId="0E5A141A" w14:textId="77777777" w:rsidR="00D63E01" w:rsidRPr="00EC110C" w:rsidRDefault="00D63E01" w:rsidP="00D63E01">
      <w:pPr>
        <w:shd w:val="clear" w:color="auto" w:fill="FFFFFF"/>
        <w:spacing w:line="276" w:lineRule="auto"/>
        <w:ind w:left="720"/>
        <w:rPr>
          <w:rFonts w:ascii="Calibri" w:hAnsi="Calibri" w:cs="Calibri"/>
        </w:rPr>
      </w:pPr>
      <w:r w:rsidRPr="00EC110C">
        <w:rPr>
          <w:rFonts w:ascii="Calibri" w:hAnsi="Calibri"/>
        </w:rPr>
        <w:t xml:space="preserve">h) Environmental protection study, </w:t>
      </w:r>
    </w:p>
    <w:p w14:paraId="30C1E012" w14:textId="77777777" w:rsidR="00D63E01" w:rsidRPr="00EC110C" w:rsidRDefault="00D63E01" w:rsidP="00D63E01">
      <w:pPr>
        <w:shd w:val="clear" w:color="auto" w:fill="FFFFFF"/>
        <w:spacing w:line="276" w:lineRule="auto"/>
        <w:ind w:left="720"/>
        <w:rPr>
          <w:rFonts w:ascii="Calibri" w:hAnsi="Calibri" w:cs="Calibri"/>
        </w:rPr>
      </w:pPr>
      <w:r w:rsidRPr="00EC110C">
        <w:rPr>
          <w:rFonts w:ascii="Calibri" w:hAnsi="Calibri"/>
        </w:rPr>
        <w:t>i) Study on waste disposal, and</w:t>
      </w:r>
    </w:p>
    <w:p w14:paraId="18BDD5FA" w14:textId="77777777" w:rsidR="00D63E01" w:rsidRPr="00EC110C" w:rsidRDefault="00D63E01" w:rsidP="00D63E01">
      <w:pPr>
        <w:shd w:val="clear" w:color="auto" w:fill="FFFFFF"/>
        <w:spacing w:line="276" w:lineRule="auto"/>
        <w:ind w:left="720"/>
        <w:rPr>
          <w:rFonts w:ascii="Calibri" w:hAnsi="Calibri" w:cs="Calibri"/>
        </w:rPr>
      </w:pPr>
      <w:r w:rsidRPr="00EC110C">
        <w:rPr>
          <w:rFonts w:ascii="Calibri" w:hAnsi="Calibri"/>
        </w:rPr>
        <w:t>j) Annex on occupational safety.</w:t>
      </w:r>
    </w:p>
    <w:p w14:paraId="6F9814B9" w14:textId="159D18C0" w:rsidR="00D63E01" w:rsidRPr="00EC110C" w:rsidRDefault="00D63E01" w:rsidP="00D63E01">
      <w:pPr>
        <w:shd w:val="clear" w:color="auto" w:fill="FFFFFF"/>
        <w:spacing w:line="276" w:lineRule="auto"/>
        <w:rPr>
          <w:rFonts w:ascii="Calibri" w:hAnsi="Calibri" w:cs="Calibri"/>
        </w:rPr>
      </w:pPr>
      <w:r w:rsidRPr="00EC110C">
        <w:rPr>
          <w:rFonts w:ascii="Calibri" w:hAnsi="Calibri"/>
        </w:rPr>
        <w:t xml:space="preserve">When performing the assignments, the </w:t>
      </w:r>
      <w:r w:rsidR="00231707">
        <w:rPr>
          <w:rFonts w:ascii="Calibri" w:hAnsi="Calibri"/>
        </w:rPr>
        <w:t>Service Provider</w:t>
      </w:r>
      <w:r w:rsidRPr="00EC110C">
        <w:rPr>
          <w:rFonts w:ascii="Calibri" w:hAnsi="Calibri"/>
        </w:rPr>
        <w:t xml:space="preserve"> must include in its work the guidelines listed below.</w:t>
      </w:r>
    </w:p>
    <w:p w14:paraId="385FF4DE" w14:textId="77777777" w:rsidR="00D63E01" w:rsidRPr="00EC110C" w:rsidRDefault="00D63E01" w:rsidP="00D63E01">
      <w:pPr>
        <w:pStyle w:val="Default"/>
        <w:spacing w:line="276" w:lineRule="auto"/>
        <w:jc w:val="both"/>
        <w:rPr>
          <w:rFonts w:ascii="Calibri" w:hAnsi="Calibri" w:cs="Calibri"/>
          <w:sz w:val="22"/>
          <w:szCs w:val="22"/>
        </w:rPr>
      </w:pPr>
      <w:r w:rsidRPr="00EC110C">
        <w:rPr>
          <w:rFonts w:ascii="Calibri" w:hAnsi="Calibri"/>
          <w:sz w:val="22"/>
        </w:rPr>
        <w:t xml:space="preserve">In the recycling yard, separate collection should be ensured as a minimum for: </w:t>
      </w:r>
    </w:p>
    <w:p w14:paraId="5441C5A2" w14:textId="74D2CC10" w:rsidR="00D63E01" w:rsidRPr="00EC110C" w:rsidRDefault="00D63E01" w:rsidP="001C2E9E">
      <w:pPr>
        <w:pStyle w:val="Default"/>
        <w:numPr>
          <w:ilvl w:val="0"/>
          <w:numId w:val="14"/>
        </w:numPr>
        <w:spacing w:line="276" w:lineRule="auto"/>
        <w:jc w:val="both"/>
        <w:rPr>
          <w:rFonts w:ascii="Calibri" w:hAnsi="Calibri" w:cs="Calibri"/>
          <w:sz w:val="22"/>
          <w:szCs w:val="22"/>
        </w:rPr>
      </w:pPr>
      <w:r w:rsidRPr="00EC110C">
        <w:rPr>
          <w:rFonts w:ascii="Calibri" w:hAnsi="Calibri"/>
          <w:sz w:val="22"/>
        </w:rPr>
        <w:t xml:space="preserve">Packaging waste, </w:t>
      </w:r>
    </w:p>
    <w:p w14:paraId="7A47C1A6" w14:textId="55EB86BC" w:rsidR="00D63E01" w:rsidRPr="00EC110C" w:rsidRDefault="00D63E01" w:rsidP="001C2E9E">
      <w:pPr>
        <w:pStyle w:val="Default"/>
        <w:numPr>
          <w:ilvl w:val="0"/>
          <w:numId w:val="14"/>
        </w:numPr>
        <w:spacing w:line="276" w:lineRule="auto"/>
        <w:jc w:val="both"/>
        <w:rPr>
          <w:rFonts w:ascii="Calibri" w:hAnsi="Calibri" w:cs="Calibri"/>
          <w:sz w:val="22"/>
          <w:szCs w:val="22"/>
        </w:rPr>
      </w:pPr>
      <w:r w:rsidRPr="00EC110C">
        <w:rPr>
          <w:rFonts w:ascii="Calibri" w:hAnsi="Calibri"/>
          <w:sz w:val="22"/>
        </w:rPr>
        <w:t xml:space="preserve">Metal, </w:t>
      </w:r>
    </w:p>
    <w:p w14:paraId="2DDCE96D" w14:textId="479CBD21" w:rsidR="00D63E01" w:rsidRPr="00EC110C" w:rsidRDefault="00D63E01" w:rsidP="001C2E9E">
      <w:pPr>
        <w:pStyle w:val="Default"/>
        <w:numPr>
          <w:ilvl w:val="0"/>
          <w:numId w:val="14"/>
        </w:numPr>
        <w:spacing w:line="276" w:lineRule="auto"/>
        <w:jc w:val="both"/>
        <w:rPr>
          <w:rFonts w:ascii="Calibri" w:hAnsi="Calibri" w:cs="Calibri"/>
          <w:sz w:val="22"/>
          <w:szCs w:val="22"/>
        </w:rPr>
      </w:pPr>
      <w:r w:rsidRPr="00EC110C">
        <w:rPr>
          <w:rFonts w:ascii="Calibri" w:hAnsi="Calibri"/>
          <w:sz w:val="22"/>
        </w:rPr>
        <w:t xml:space="preserve">EE waste, </w:t>
      </w:r>
    </w:p>
    <w:p w14:paraId="0EF3D8A3" w14:textId="631064DE" w:rsidR="00D63E01" w:rsidRPr="00EC110C" w:rsidRDefault="00D63E01" w:rsidP="001C2E9E">
      <w:pPr>
        <w:pStyle w:val="Default"/>
        <w:numPr>
          <w:ilvl w:val="0"/>
          <w:numId w:val="14"/>
        </w:numPr>
        <w:spacing w:line="276" w:lineRule="auto"/>
        <w:jc w:val="both"/>
        <w:rPr>
          <w:rFonts w:ascii="Calibri" w:hAnsi="Calibri" w:cs="Calibri"/>
          <w:sz w:val="22"/>
          <w:szCs w:val="22"/>
        </w:rPr>
      </w:pPr>
      <w:r w:rsidRPr="00EC110C">
        <w:rPr>
          <w:rFonts w:ascii="Calibri" w:hAnsi="Calibri"/>
          <w:sz w:val="22"/>
        </w:rPr>
        <w:t xml:space="preserve">Hazardous components of </w:t>
      </w:r>
      <w:r>
        <w:rPr>
          <w:rFonts w:ascii="Calibri" w:hAnsi="Calibri"/>
          <w:sz w:val="22"/>
        </w:rPr>
        <w:t>communal</w:t>
      </w:r>
      <w:r w:rsidRPr="00EC110C">
        <w:rPr>
          <w:rFonts w:ascii="Calibri" w:hAnsi="Calibri"/>
          <w:sz w:val="22"/>
        </w:rPr>
        <w:t xml:space="preserve"> waste (batteries, medicines, paint cans, varnishes, motor oils and other types of waste as needed), </w:t>
      </w:r>
    </w:p>
    <w:p w14:paraId="3BCA971E" w14:textId="06FA763D" w:rsidR="00D63E01" w:rsidRPr="00EC110C" w:rsidRDefault="00D63E01" w:rsidP="001C2E9E">
      <w:pPr>
        <w:pStyle w:val="Default"/>
        <w:numPr>
          <w:ilvl w:val="0"/>
          <w:numId w:val="14"/>
        </w:numPr>
        <w:spacing w:line="276" w:lineRule="auto"/>
        <w:jc w:val="both"/>
        <w:rPr>
          <w:rFonts w:ascii="Calibri" w:hAnsi="Calibri" w:cs="Calibri"/>
          <w:color w:val="auto"/>
          <w:sz w:val="22"/>
          <w:szCs w:val="22"/>
        </w:rPr>
      </w:pPr>
      <w:r w:rsidRPr="00EC110C">
        <w:rPr>
          <w:rFonts w:ascii="Calibri" w:hAnsi="Calibri"/>
          <w:sz w:val="22"/>
        </w:rPr>
        <w:t>Textiles, and</w:t>
      </w:r>
    </w:p>
    <w:p w14:paraId="661432B0" w14:textId="5196B09D" w:rsidR="00D63E01" w:rsidRPr="00EC110C" w:rsidRDefault="00D63E01" w:rsidP="001C2E9E">
      <w:pPr>
        <w:pStyle w:val="Default"/>
        <w:numPr>
          <w:ilvl w:val="0"/>
          <w:numId w:val="14"/>
        </w:numPr>
        <w:spacing w:after="120" w:line="276" w:lineRule="auto"/>
        <w:jc w:val="both"/>
        <w:rPr>
          <w:rFonts w:ascii="Calibri" w:hAnsi="Calibri" w:cs="Calibri"/>
          <w:color w:val="auto"/>
          <w:sz w:val="22"/>
          <w:szCs w:val="22"/>
        </w:rPr>
      </w:pPr>
      <w:r w:rsidRPr="00EC110C">
        <w:rPr>
          <w:rFonts w:ascii="Calibri" w:hAnsi="Calibri"/>
          <w:color w:val="auto"/>
          <w:sz w:val="22"/>
        </w:rPr>
        <w:t xml:space="preserve">Construction waste for individuals. </w:t>
      </w:r>
    </w:p>
    <w:p w14:paraId="2FE96D25" w14:textId="1AC30EC6" w:rsidR="00D63E01" w:rsidRPr="00EC110C" w:rsidRDefault="00D63E01" w:rsidP="00D63E01">
      <w:pPr>
        <w:pStyle w:val="Default"/>
        <w:spacing w:after="120" w:line="276" w:lineRule="auto"/>
        <w:jc w:val="both"/>
        <w:rPr>
          <w:rFonts w:ascii="Calibri" w:hAnsi="Calibri" w:cs="Calibri"/>
          <w:color w:val="auto"/>
          <w:sz w:val="22"/>
          <w:szCs w:val="22"/>
        </w:rPr>
      </w:pPr>
      <w:r w:rsidRPr="00EC110C">
        <w:rPr>
          <w:rFonts w:ascii="Calibri" w:hAnsi="Calibri"/>
          <w:color w:val="auto"/>
          <w:sz w:val="22"/>
        </w:rPr>
        <w:t xml:space="preserve">The city of Zvornik intends to turn the plot next to the location intended for the construction of a recycling yard into a location for receiving bulky waste. </w:t>
      </w:r>
      <w:r w:rsidRPr="001C2E9E">
        <w:rPr>
          <w:rFonts w:ascii="Calibri" w:hAnsi="Calibri"/>
          <w:b/>
          <w:bCs/>
          <w:color w:val="auto"/>
          <w:sz w:val="22"/>
        </w:rPr>
        <w:t xml:space="preserve">In other words, the </w:t>
      </w:r>
      <w:r w:rsidR="00231707" w:rsidRPr="001C2E9E">
        <w:rPr>
          <w:rFonts w:ascii="Calibri" w:hAnsi="Calibri"/>
          <w:b/>
          <w:bCs/>
          <w:color w:val="auto"/>
          <w:sz w:val="22"/>
        </w:rPr>
        <w:t>Service Provider</w:t>
      </w:r>
      <w:r w:rsidRPr="001C2E9E">
        <w:rPr>
          <w:rFonts w:ascii="Calibri" w:hAnsi="Calibri"/>
          <w:b/>
          <w:bCs/>
          <w:color w:val="auto"/>
          <w:sz w:val="22"/>
        </w:rPr>
        <w:t xml:space="preserve"> is not required to specifically </w:t>
      </w:r>
      <w:r w:rsidR="001C2E9E">
        <w:rPr>
          <w:rFonts w:ascii="Calibri" w:hAnsi="Calibri"/>
          <w:b/>
          <w:bCs/>
          <w:color w:val="auto"/>
          <w:sz w:val="22"/>
        </w:rPr>
        <w:t>plan</w:t>
      </w:r>
      <w:r w:rsidRPr="001C2E9E">
        <w:rPr>
          <w:rFonts w:ascii="Calibri" w:hAnsi="Calibri"/>
          <w:b/>
          <w:bCs/>
          <w:color w:val="auto"/>
          <w:sz w:val="22"/>
        </w:rPr>
        <w:t xml:space="preserve"> space in the recycling yard for receiving bulky waste.</w:t>
      </w:r>
    </w:p>
    <w:p w14:paraId="290CEACD" w14:textId="11E5D6EB" w:rsidR="00D63E01" w:rsidRPr="00EC110C" w:rsidRDefault="00D63E01" w:rsidP="00D63E01">
      <w:pPr>
        <w:pStyle w:val="Default"/>
        <w:spacing w:line="276" w:lineRule="auto"/>
        <w:jc w:val="both"/>
        <w:rPr>
          <w:rFonts w:ascii="Calibri" w:hAnsi="Calibri" w:cs="Calibri"/>
          <w:sz w:val="22"/>
          <w:szCs w:val="22"/>
        </w:rPr>
      </w:pPr>
      <w:r w:rsidRPr="00EC110C">
        <w:rPr>
          <w:rFonts w:ascii="Calibri" w:hAnsi="Calibri"/>
          <w:sz w:val="22"/>
        </w:rPr>
        <w:lastRenderedPageBreak/>
        <w:t xml:space="preserve">When designing a recycling yard, the </w:t>
      </w:r>
      <w:r w:rsidR="00231707">
        <w:rPr>
          <w:rFonts w:ascii="Calibri" w:hAnsi="Calibri"/>
          <w:sz w:val="22"/>
        </w:rPr>
        <w:t>Service Provider</w:t>
      </w:r>
      <w:r w:rsidRPr="00EC110C">
        <w:rPr>
          <w:rFonts w:ascii="Calibri" w:hAnsi="Calibri"/>
          <w:sz w:val="22"/>
        </w:rPr>
        <w:t xml:space="preserve"> must ensure that the following technical and technological conditions are met: </w:t>
      </w:r>
    </w:p>
    <w:p w14:paraId="6F988373" w14:textId="2D7C18F1"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 xml:space="preserve">The recycling yard must be fenced and have a connection to electricity and water, </w:t>
      </w:r>
    </w:p>
    <w:p w14:paraId="48F7CFD5" w14:textId="4F712896"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 xml:space="preserve">Waste must be stored separately according to the nature, type and physical state in a way that prevents waste from spilling, </w:t>
      </w:r>
    </w:p>
    <w:p w14:paraId="65ECFE5C" w14:textId="432EEDCA"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 xml:space="preserve">The area with containers of appropriate volume for the disposal of hazardous components of communal waste (batteries, medicines, paint cans, varnishes, motor oils and other types of waste as needed) must be on an impermeable plateau with a canopy, </w:t>
      </w:r>
    </w:p>
    <w:p w14:paraId="4FE70369" w14:textId="77777777"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 xml:space="preserve"> Provide containers for separate collection of recyclable fractions of communal waste (paper, PET, glass, metal, plastic, etc.)</w:t>
      </w:r>
    </w:p>
    <w:p w14:paraId="6C7AB3E0" w14:textId="7A653C6A"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 xml:space="preserve">Plan the water supply from the city’s public water supply system, which is at some 100 m from the planned location for the recycling yard. </w:t>
      </w:r>
    </w:p>
    <w:p w14:paraId="3A538552" w14:textId="18CBAD24"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Collect sanitary water from the planned facilities for the accommodation of employees and connect to the public sewerage network or septic tank.</w:t>
      </w:r>
    </w:p>
    <w:p w14:paraId="312E78D3" w14:textId="58BDF0A7"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 xml:space="preserve">Take stormwater from the parking lot to the oil and grease separator and discharge it into the public sewer network or septic tank after treatment. Floor surface must be watertight and the leakage in surface and groundwater must be prevented for rainwater that has </w:t>
      </w:r>
      <w:proofErr w:type="gramStart"/>
      <w:r w:rsidRPr="00EC110C">
        <w:rPr>
          <w:rFonts w:ascii="Calibri" w:hAnsi="Calibri"/>
          <w:sz w:val="22"/>
        </w:rPr>
        <w:t>come into contact with</w:t>
      </w:r>
      <w:proofErr w:type="gramEnd"/>
      <w:r w:rsidRPr="00EC110C">
        <w:rPr>
          <w:rFonts w:ascii="Calibri" w:hAnsi="Calibri"/>
          <w:sz w:val="22"/>
        </w:rPr>
        <w:t xml:space="preserve"> the waste on the ground. </w:t>
      </w:r>
    </w:p>
    <w:p w14:paraId="5EDE0EEB" w14:textId="09C627D0"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 xml:space="preserve">Process water must be collected from the place provided for washing vehicles and equipment and rainwater from asphalt handling surfaces, and taken to the oil and grease separator, which must be cleaned. </w:t>
      </w:r>
    </w:p>
    <w:p w14:paraId="07EF262A" w14:textId="342011D9"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Project documentation needs to be done for the recycling yard with technological process of work and given schematic representations of the recycling yard, water supply, treatment</w:t>
      </w:r>
      <w:r w:rsidR="0031490F">
        <w:rPr>
          <w:rFonts w:ascii="Calibri" w:hAnsi="Calibri"/>
          <w:sz w:val="22"/>
        </w:rPr>
        <w:t>,</w:t>
      </w:r>
      <w:r w:rsidRPr="00EC110C">
        <w:rPr>
          <w:rFonts w:ascii="Calibri" w:hAnsi="Calibri"/>
          <w:sz w:val="22"/>
        </w:rPr>
        <w:t xml:space="preserve"> and drainage of collected wastewater. </w:t>
      </w:r>
    </w:p>
    <w:p w14:paraId="7C97D619" w14:textId="0F1020F2" w:rsidR="00D63E01" w:rsidRPr="00EC110C" w:rsidRDefault="00D63E01" w:rsidP="0031490F">
      <w:pPr>
        <w:pStyle w:val="Default"/>
        <w:numPr>
          <w:ilvl w:val="0"/>
          <w:numId w:val="15"/>
        </w:numPr>
        <w:spacing w:line="276" w:lineRule="auto"/>
        <w:ind w:left="270" w:hanging="270"/>
        <w:jc w:val="both"/>
        <w:rPr>
          <w:rFonts w:ascii="Calibri" w:hAnsi="Calibri" w:cs="Calibri"/>
          <w:sz w:val="22"/>
          <w:szCs w:val="22"/>
        </w:rPr>
      </w:pPr>
      <w:r w:rsidRPr="00EC110C">
        <w:rPr>
          <w:rFonts w:ascii="Calibri" w:hAnsi="Calibri"/>
          <w:sz w:val="22"/>
        </w:rPr>
        <w:t xml:space="preserve">Recycling yard should be equipped with devices, equipment and means for reporting and extinguishing fires, equipment and means for cleaning bulk and spilled waste, as well as lighting. </w:t>
      </w:r>
    </w:p>
    <w:p w14:paraId="67FD69CD" w14:textId="78CC8D32" w:rsidR="00D63E01" w:rsidRPr="00EC110C" w:rsidRDefault="00D63E01" w:rsidP="0031490F">
      <w:pPr>
        <w:pStyle w:val="Default"/>
        <w:numPr>
          <w:ilvl w:val="0"/>
          <w:numId w:val="15"/>
        </w:numPr>
        <w:spacing w:line="276" w:lineRule="auto"/>
        <w:ind w:left="270" w:hanging="270"/>
        <w:jc w:val="both"/>
        <w:rPr>
          <w:rFonts w:ascii="Calibri" w:hAnsi="Calibri" w:cs="Calibri"/>
          <w:color w:val="auto"/>
          <w:sz w:val="22"/>
          <w:szCs w:val="22"/>
        </w:rPr>
      </w:pPr>
      <w:r w:rsidRPr="00EC110C">
        <w:rPr>
          <w:rFonts w:ascii="Calibri" w:hAnsi="Calibri"/>
          <w:color w:val="auto"/>
          <w:sz w:val="22"/>
        </w:rPr>
        <w:t xml:space="preserve">Stationary vessels, containers and other packaging must be made so that safe filling and emptying is possible. </w:t>
      </w:r>
    </w:p>
    <w:p w14:paraId="7FD0CCE3" w14:textId="536DBE08" w:rsidR="00D63E01" w:rsidRPr="00EC110C" w:rsidRDefault="00D63E01" w:rsidP="0031490F">
      <w:pPr>
        <w:pStyle w:val="Default"/>
        <w:numPr>
          <w:ilvl w:val="0"/>
          <w:numId w:val="15"/>
        </w:numPr>
        <w:spacing w:line="276" w:lineRule="auto"/>
        <w:ind w:left="270" w:hanging="270"/>
        <w:jc w:val="both"/>
        <w:rPr>
          <w:rFonts w:ascii="Calibri" w:hAnsi="Calibri" w:cs="Calibri"/>
          <w:color w:val="auto"/>
          <w:sz w:val="22"/>
          <w:szCs w:val="22"/>
        </w:rPr>
      </w:pPr>
      <w:r w:rsidRPr="00EC110C">
        <w:rPr>
          <w:rFonts w:ascii="Calibri" w:hAnsi="Calibri"/>
          <w:color w:val="auto"/>
          <w:sz w:val="22"/>
        </w:rPr>
        <w:t xml:space="preserve">Ensure supervision of the functioning of the recycling yard and entrust the work to qualified and trained staff. </w:t>
      </w:r>
    </w:p>
    <w:p w14:paraId="0851247E" w14:textId="0C6FFD6A" w:rsidR="00D63E01" w:rsidRPr="00EC110C" w:rsidRDefault="00D63E01" w:rsidP="0031490F">
      <w:pPr>
        <w:pStyle w:val="Default"/>
        <w:numPr>
          <w:ilvl w:val="0"/>
          <w:numId w:val="15"/>
        </w:numPr>
        <w:spacing w:line="276" w:lineRule="auto"/>
        <w:ind w:left="270" w:hanging="270"/>
        <w:jc w:val="both"/>
        <w:rPr>
          <w:rFonts w:ascii="Calibri" w:hAnsi="Calibri" w:cs="Calibri"/>
          <w:color w:val="auto"/>
          <w:sz w:val="22"/>
          <w:szCs w:val="22"/>
        </w:rPr>
      </w:pPr>
      <w:r w:rsidRPr="00EC110C">
        <w:rPr>
          <w:rFonts w:ascii="Calibri" w:hAnsi="Calibri"/>
          <w:color w:val="auto"/>
          <w:sz w:val="22"/>
        </w:rPr>
        <w:t xml:space="preserve">A “Contingency Plan in case of Emergency” containing the following information must be displayed in a visible spot within the recycling yard: </w:t>
      </w:r>
    </w:p>
    <w:p w14:paraId="2BF1AB59" w14:textId="74C2CF59" w:rsidR="00D63E01" w:rsidRPr="00EC110C" w:rsidRDefault="00D63E01" w:rsidP="0031490F">
      <w:pPr>
        <w:pStyle w:val="Default"/>
        <w:numPr>
          <w:ilvl w:val="0"/>
          <w:numId w:val="17"/>
        </w:numPr>
        <w:spacing w:line="276" w:lineRule="auto"/>
        <w:ind w:left="540" w:hanging="180"/>
        <w:jc w:val="both"/>
        <w:rPr>
          <w:rFonts w:ascii="Calibri" w:hAnsi="Calibri" w:cs="Calibri"/>
          <w:color w:val="auto"/>
          <w:sz w:val="22"/>
          <w:szCs w:val="22"/>
        </w:rPr>
      </w:pPr>
      <w:r w:rsidRPr="00EC110C">
        <w:rPr>
          <w:rFonts w:ascii="Calibri" w:hAnsi="Calibri"/>
          <w:color w:val="auto"/>
          <w:sz w:val="22"/>
        </w:rPr>
        <w:t xml:space="preserve">on types of waste to be stored, </w:t>
      </w:r>
    </w:p>
    <w:p w14:paraId="71474A4C" w14:textId="70999200" w:rsidR="00D63E01" w:rsidRPr="00EC110C" w:rsidRDefault="00D63E01" w:rsidP="0031490F">
      <w:pPr>
        <w:pStyle w:val="Default"/>
        <w:numPr>
          <w:ilvl w:val="0"/>
          <w:numId w:val="17"/>
        </w:numPr>
        <w:spacing w:line="276" w:lineRule="auto"/>
        <w:ind w:left="540" w:hanging="180"/>
        <w:jc w:val="both"/>
        <w:rPr>
          <w:rFonts w:ascii="Calibri" w:hAnsi="Calibri" w:cs="Calibri"/>
          <w:color w:val="auto"/>
          <w:sz w:val="22"/>
          <w:szCs w:val="22"/>
        </w:rPr>
      </w:pPr>
      <w:r w:rsidRPr="00EC110C">
        <w:rPr>
          <w:rFonts w:ascii="Calibri" w:hAnsi="Calibri"/>
          <w:color w:val="auto"/>
          <w:sz w:val="22"/>
        </w:rPr>
        <w:t xml:space="preserve">on possible extraordinary events, </w:t>
      </w:r>
    </w:p>
    <w:p w14:paraId="56FA4510" w14:textId="4E82EFD4" w:rsidR="00D63E01" w:rsidRPr="00EC110C" w:rsidRDefault="00D63E01" w:rsidP="0031490F">
      <w:pPr>
        <w:pStyle w:val="Default"/>
        <w:numPr>
          <w:ilvl w:val="0"/>
          <w:numId w:val="17"/>
        </w:numPr>
        <w:spacing w:line="276" w:lineRule="auto"/>
        <w:ind w:left="540" w:hanging="180"/>
        <w:jc w:val="both"/>
        <w:rPr>
          <w:rFonts w:ascii="Calibri" w:hAnsi="Calibri" w:cs="Calibri"/>
          <w:color w:val="auto"/>
          <w:sz w:val="22"/>
          <w:szCs w:val="22"/>
        </w:rPr>
      </w:pPr>
      <w:r w:rsidRPr="00EC110C">
        <w:rPr>
          <w:rFonts w:ascii="Calibri" w:hAnsi="Calibri"/>
          <w:color w:val="auto"/>
          <w:sz w:val="22"/>
        </w:rPr>
        <w:t xml:space="preserve">name, surname and phone numbers of responsible persons and their authority, </w:t>
      </w:r>
    </w:p>
    <w:p w14:paraId="5A384F9A" w14:textId="10376C2A" w:rsidR="00D63E01" w:rsidRPr="00EC110C" w:rsidRDefault="00D63E01" w:rsidP="0031490F">
      <w:pPr>
        <w:pStyle w:val="Default"/>
        <w:numPr>
          <w:ilvl w:val="0"/>
          <w:numId w:val="17"/>
        </w:numPr>
        <w:spacing w:line="276" w:lineRule="auto"/>
        <w:ind w:left="540" w:hanging="180"/>
        <w:jc w:val="both"/>
        <w:rPr>
          <w:rFonts w:ascii="Calibri" w:hAnsi="Calibri" w:cs="Calibri"/>
          <w:color w:val="auto"/>
          <w:sz w:val="22"/>
          <w:szCs w:val="22"/>
        </w:rPr>
      </w:pPr>
      <w:r w:rsidRPr="00EC110C">
        <w:rPr>
          <w:rFonts w:ascii="Calibri" w:hAnsi="Calibri"/>
          <w:color w:val="auto"/>
          <w:sz w:val="22"/>
        </w:rPr>
        <w:t xml:space="preserve">phone number of the police, fire brigade and ambulance. </w:t>
      </w:r>
    </w:p>
    <w:p w14:paraId="3D52AA27" w14:textId="77777777" w:rsidR="00D63E01" w:rsidRPr="00EC110C" w:rsidRDefault="00D63E01" w:rsidP="00D63E01">
      <w:pPr>
        <w:pStyle w:val="Default"/>
        <w:spacing w:line="276" w:lineRule="auto"/>
        <w:jc w:val="both"/>
        <w:rPr>
          <w:rFonts w:ascii="Calibri" w:hAnsi="Calibri" w:cs="Calibri"/>
          <w:color w:val="auto"/>
          <w:sz w:val="22"/>
          <w:szCs w:val="22"/>
        </w:rPr>
      </w:pPr>
    </w:p>
    <w:p w14:paraId="27566087" w14:textId="77777777" w:rsidR="00D63E01" w:rsidRPr="00EC110C" w:rsidRDefault="00D63E01" w:rsidP="00D63E01">
      <w:pPr>
        <w:pStyle w:val="Default"/>
        <w:spacing w:line="276" w:lineRule="auto"/>
        <w:jc w:val="both"/>
        <w:rPr>
          <w:rFonts w:ascii="Calibri" w:hAnsi="Calibri" w:cs="Calibri"/>
          <w:color w:val="auto"/>
          <w:sz w:val="22"/>
          <w:szCs w:val="22"/>
        </w:rPr>
      </w:pPr>
      <w:r w:rsidRPr="00EC110C">
        <w:rPr>
          <w:rFonts w:ascii="Calibri" w:hAnsi="Calibri"/>
          <w:color w:val="auto"/>
          <w:sz w:val="22"/>
        </w:rPr>
        <w:t xml:space="preserve">Recycling yard must be marked as “Recycling yard” with information on the type of waste stored, the name of the manager, working hours to be adjusted to the lifestyle and needs of the surrounding population so that the recycling yard is open every day of the week except Sunday. </w:t>
      </w:r>
    </w:p>
    <w:p w14:paraId="2E20BF8B" w14:textId="77777777" w:rsidR="00F44950" w:rsidRDefault="00F44950" w:rsidP="00F44950">
      <w:pPr>
        <w:tabs>
          <w:tab w:val="num" w:pos="456"/>
        </w:tabs>
        <w:spacing w:after="0"/>
        <w:jc w:val="both"/>
        <w:rPr>
          <w:rFonts w:eastAsia="Calibri" w:cstheme="minorHAnsi"/>
          <w:bCs/>
        </w:rPr>
      </w:pPr>
    </w:p>
    <w:p w14:paraId="4A0F01A4" w14:textId="77777777" w:rsidR="004B0276" w:rsidRDefault="004B0276" w:rsidP="00F44950">
      <w:pPr>
        <w:tabs>
          <w:tab w:val="num" w:pos="456"/>
        </w:tabs>
        <w:spacing w:after="0"/>
        <w:jc w:val="both"/>
        <w:rPr>
          <w:rFonts w:eastAsia="Calibri" w:cstheme="minorHAnsi"/>
          <w:bCs/>
        </w:rPr>
      </w:pPr>
    </w:p>
    <w:p w14:paraId="0028A85F" w14:textId="77777777" w:rsidR="004B0276" w:rsidRDefault="004B0276" w:rsidP="00F44950">
      <w:pPr>
        <w:tabs>
          <w:tab w:val="num" w:pos="456"/>
        </w:tabs>
        <w:spacing w:after="0"/>
        <w:jc w:val="both"/>
        <w:rPr>
          <w:rFonts w:eastAsia="Calibri" w:cstheme="minorHAnsi"/>
          <w:bCs/>
        </w:rPr>
      </w:pPr>
    </w:p>
    <w:p w14:paraId="70BCA752" w14:textId="77777777" w:rsidR="004B0276" w:rsidRDefault="004B0276" w:rsidP="00F44950">
      <w:pPr>
        <w:tabs>
          <w:tab w:val="num" w:pos="456"/>
        </w:tabs>
        <w:spacing w:after="0"/>
        <w:jc w:val="both"/>
        <w:rPr>
          <w:rFonts w:eastAsia="Calibri" w:cstheme="minorHAnsi"/>
          <w:bCs/>
        </w:rPr>
      </w:pPr>
    </w:p>
    <w:p w14:paraId="16D69AB7" w14:textId="77777777" w:rsidR="004B0276" w:rsidRDefault="004B0276" w:rsidP="00F44950">
      <w:pPr>
        <w:tabs>
          <w:tab w:val="num" w:pos="456"/>
        </w:tabs>
        <w:spacing w:after="0"/>
        <w:jc w:val="both"/>
        <w:rPr>
          <w:rFonts w:eastAsia="Calibri" w:cstheme="minorHAnsi"/>
          <w:bCs/>
        </w:rPr>
      </w:pPr>
    </w:p>
    <w:p w14:paraId="48C3295A" w14:textId="77777777" w:rsidR="00B630F9" w:rsidRPr="0003445E" w:rsidRDefault="00B630F9" w:rsidP="00F44950">
      <w:pPr>
        <w:tabs>
          <w:tab w:val="num" w:pos="456"/>
        </w:tabs>
        <w:spacing w:after="0"/>
        <w:jc w:val="both"/>
        <w:rPr>
          <w:rFonts w:eastAsia="Calibri" w:cstheme="minorHAnsi"/>
          <w:bCs/>
        </w:rPr>
      </w:pPr>
    </w:p>
    <w:p w14:paraId="6C8DF521" w14:textId="77777777" w:rsidR="00263055" w:rsidRPr="0003445E" w:rsidRDefault="00263055" w:rsidP="00F44950">
      <w:pPr>
        <w:tabs>
          <w:tab w:val="num" w:pos="456"/>
        </w:tabs>
        <w:spacing w:after="0"/>
        <w:jc w:val="both"/>
        <w:rPr>
          <w:rFonts w:eastAsia="Calibri" w:cstheme="minorHAnsi"/>
          <w:b/>
          <w:bCs/>
          <w:u w:val="single"/>
        </w:rPr>
      </w:pPr>
      <w:r w:rsidRPr="0003445E">
        <w:rPr>
          <w:rFonts w:eastAsia="Calibri" w:cstheme="minorHAnsi"/>
          <w:b/>
          <w:bCs/>
          <w:u w:val="single"/>
        </w:rPr>
        <w:lastRenderedPageBreak/>
        <w:t>Deliverables: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410"/>
      </w:tblGrid>
      <w:tr w:rsidR="00263055" w:rsidRPr="00E76E38" w14:paraId="0B835F0E" w14:textId="77777777" w:rsidTr="005C1BAC">
        <w:trPr>
          <w:trHeight w:val="188"/>
          <w:jc w:val="center"/>
        </w:trPr>
        <w:tc>
          <w:tcPr>
            <w:tcW w:w="7366" w:type="dxa"/>
            <w:vAlign w:val="center"/>
            <w:hideMark/>
          </w:tcPr>
          <w:p w14:paraId="1D01E2DC" w14:textId="77777777" w:rsidR="00263055" w:rsidRPr="00E76E38" w:rsidRDefault="00263055" w:rsidP="00F44950">
            <w:pPr>
              <w:tabs>
                <w:tab w:val="num" w:pos="-92"/>
              </w:tabs>
              <w:spacing w:after="0"/>
              <w:jc w:val="center"/>
              <w:rPr>
                <w:rFonts w:eastAsia="Calibri" w:cstheme="minorHAnsi"/>
                <w:bCs/>
              </w:rPr>
            </w:pPr>
            <w:r w:rsidRPr="00E76E38">
              <w:rPr>
                <w:rFonts w:eastAsia="Calibri" w:cstheme="minorHAnsi"/>
              </w:rPr>
              <w:t>Activity (as per TOR)</w:t>
            </w:r>
          </w:p>
        </w:tc>
        <w:tc>
          <w:tcPr>
            <w:tcW w:w="2410" w:type="dxa"/>
            <w:vAlign w:val="center"/>
            <w:hideMark/>
          </w:tcPr>
          <w:p w14:paraId="6C68CCBD" w14:textId="77777777" w:rsidR="00263055" w:rsidRPr="00E76E38" w:rsidRDefault="00263055" w:rsidP="00F44950">
            <w:pPr>
              <w:tabs>
                <w:tab w:val="num" w:pos="456"/>
              </w:tabs>
              <w:spacing w:after="0"/>
              <w:jc w:val="center"/>
              <w:rPr>
                <w:rFonts w:eastAsia="Calibri" w:cstheme="minorHAnsi"/>
                <w:bCs/>
              </w:rPr>
            </w:pPr>
            <w:r w:rsidRPr="00E76E38">
              <w:rPr>
                <w:rFonts w:eastAsia="Calibri" w:cstheme="minorHAnsi"/>
              </w:rPr>
              <w:t>Estimated completion deadline</w:t>
            </w:r>
          </w:p>
        </w:tc>
      </w:tr>
      <w:tr w:rsidR="00263055" w:rsidRPr="00E76E38" w14:paraId="429BF322" w14:textId="77777777" w:rsidTr="005C1BAC">
        <w:trPr>
          <w:trHeight w:val="342"/>
          <w:jc w:val="center"/>
        </w:trPr>
        <w:tc>
          <w:tcPr>
            <w:tcW w:w="7366" w:type="dxa"/>
          </w:tcPr>
          <w:p w14:paraId="53305338" w14:textId="77777777" w:rsidR="00D63E01" w:rsidRPr="00E76E38" w:rsidRDefault="00D63E01" w:rsidP="00D63E01">
            <w:pPr>
              <w:spacing w:line="240" w:lineRule="auto"/>
              <w:jc w:val="both"/>
              <w:rPr>
                <w:rFonts w:ascii="Calibri" w:hAnsi="Calibri"/>
                <w:b/>
              </w:rPr>
            </w:pPr>
            <w:r w:rsidRPr="00E76E38">
              <w:rPr>
                <w:rFonts w:ascii="Calibri" w:hAnsi="Calibri"/>
                <w:b/>
              </w:rPr>
              <w:t>Deliverable 1. Development of the Preliminary Design for the recycling yard</w:t>
            </w:r>
          </w:p>
          <w:p w14:paraId="49E2613F" w14:textId="58D0894E" w:rsidR="00263055" w:rsidRPr="00E76E38" w:rsidRDefault="00D63E01" w:rsidP="00D63E01">
            <w:pPr>
              <w:spacing w:line="240" w:lineRule="auto"/>
              <w:jc w:val="both"/>
              <w:rPr>
                <w:rFonts w:cstheme="minorHAnsi"/>
                <w:snapToGrid w:val="0"/>
              </w:rPr>
            </w:pPr>
            <w:r w:rsidRPr="00E76E38">
              <w:rPr>
                <w:rFonts w:ascii="Calibri" w:hAnsi="Calibri"/>
              </w:rPr>
              <w:t>The submitted Preliminary Design will be presented to the representatives of the UNDP and the City of Zvornik.</w:t>
            </w:r>
          </w:p>
        </w:tc>
        <w:tc>
          <w:tcPr>
            <w:tcW w:w="2410" w:type="dxa"/>
            <w:vAlign w:val="center"/>
          </w:tcPr>
          <w:p w14:paraId="0CB97A78" w14:textId="5DD0FE0C" w:rsidR="00263055" w:rsidRPr="00E76E38" w:rsidRDefault="009720D3" w:rsidP="00F44950">
            <w:pPr>
              <w:tabs>
                <w:tab w:val="num" w:pos="456"/>
              </w:tabs>
              <w:spacing w:after="0"/>
              <w:jc w:val="center"/>
              <w:rPr>
                <w:rFonts w:eastAsia="Calibri" w:cstheme="minorHAnsi"/>
                <w:bCs/>
              </w:rPr>
            </w:pPr>
            <w:r w:rsidRPr="00E76E38">
              <w:rPr>
                <w:rFonts w:cstheme="minorHAnsi"/>
                <w:bCs/>
              </w:rPr>
              <w:t>August</w:t>
            </w:r>
            <w:r w:rsidR="00511CF9" w:rsidRPr="00E76E38">
              <w:rPr>
                <w:rFonts w:cstheme="minorHAnsi"/>
                <w:bCs/>
              </w:rPr>
              <w:t xml:space="preserve"> </w:t>
            </w:r>
            <w:r w:rsidRPr="00E76E38">
              <w:rPr>
                <w:rFonts w:cstheme="minorHAnsi"/>
                <w:bCs/>
              </w:rPr>
              <w:t>31</w:t>
            </w:r>
            <w:r w:rsidRPr="00E76E38">
              <w:rPr>
                <w:rFonts w:cstheme="minorHAnsi"/>
                <w:bCs/>
                <w:vertAlign w:val="superscript"/>
              </w:rPr>
              <w:t>st</w:t>
            </w:r>
            <w:r w:rsidR="00263055" w:rsidRPr="00E76E38">
              <w:rPr>
                <w:rFonts w:cstheme="minorHAnsi"/>
                <w:bCs/>
              </w:rPr>
              <w:t>, 202</w:t>
            </w:r>
            <w:r w:rsidR="00511CF9" w:rsidRPr="00E76E38">
              <w:rPr>
                <w:rFonts w:cstheme="minorHAnsi"/>
                <w:bCs/>
              </w:rPr>
              <w:t>2</w:t>
            </w:r>
          </w:p>
        </w:tc>
      </w:tr>
      <w:tr w:rsidR="00263055" w:rsidRPr="0003445E" w14:paraId="58730B50" w14:textId="77777777" w:rsidTr="005C1BAC">
        <w:trPr>
          <w:trHeight w:val="342"/>
          <w:jc w:val="center"/>
        </w:trPr>
        <w:tc>
          <w:tcPr>
            <w:tcW w:w="7366" w:type="dxa"/>
          </w:tcPr>
          <w:p w14:paraId="4CA8D481" w14:textId="77777777" w:rsidR="00D63E01" w:rsidRPr="00E76E38" w:rsidRDefault="00D63E01" w:rsidP="00D63E01">
            <w:pPr>
              <w:pStyle w:val="Normal1"/>
              <w:shd w:val="clear" w:color="auto" w:fill="FFFFFF"/>
              <w:spacing w:before="0" w:beforeAutospacing="0" w:after="0" w:afterAutospacing="0" w:line="276" w:lineRule="auto"/>
              <w:rPr>
                <w:rFonts w:ascii="Calibri" w:eastAsiaTheme="minorHAnsi" w:hAnsi="Calibri" w:cs="Calibri"/>
                <w:b/>
                <w:bCs/>
                <w:sz w:val="22"/>
                <w:szCs w:val="22"/>
              </w:rPr>
            </w:pPr>
            <w:r w:rsidRPr="00E76E38">
              <w:rPr>
                <w:rFonts w:ascii="Calibri" w:hAnsi="Calibri"/>
                <w:b/>
                <w:sz w:val="22"/>
              </w:rPr>
              <w:t>Deliverable 2. Development of the Main Design for the recycling yard </w:t>
            </w:r>
          </w:p>
          <w:p w14:paraId="73CB3943" w14:textId="03ED2C30" w:rsidR="00263055" w:rsidRPr="00E76E38" w:rsidRDefault="00D63E01" w:rsidP="00D63E01">
            <w:pPr>
              <w:pStyle w:val="NoSpacing"/>
              <w:rPr>
                <w:rFonts w:asciiTheme="minorHAnsi" w:hAnsiTheme="minorHAnsi" w:cstheme="minorHAnsi"/>
                <w:snapToGrid w:val="0"/>
                <w:sz w:val="22"/>
                <w:szCs w:val="22"/>
                <w:lang w:val="en-GB"/>
              </w:rPr>
            </w:pPr>
            <w:r w:rsidRPr="00E76E38">
              <w:rPr>
                <w:rFonts w:ascii="Calibri" w:hAnsi="Calibri"/>
                <w:sz w:val="22"/>
              </w:rPr>
              <w:t>The submitted Main Design will be presented to the representatives of the UNDP and the City of Zvornik.</w:t>
            </w:r>
          </w:p>
        </w:tc>
        <w:tc>
          <w:tcPr>
            <w:tcW w:w="2410" w:type="dxa"/>
            <w:vAlign w:val="center"/>
          </w:tcPr>
          <w:p w14:paraId="5660BE58" w14:textId="5EF3BBFD" w:rsidR="00263055" w:rsidRPr="0003445E" w:rsidRDefault="00511CF9" w:rsidP="00F44950">
            <w:pPr>
              <w:tabs>
                <w:tab w:val="num" w:pos="456"/>
              </w:tabs>
              <w:spacing w:after="0"/>
              <w:jc w:val="center"/>
              <w:rPr>
                <w:rFonts w:eastAsia="Calibri" w:cstheme="minorHAnsi"/>
                <w:bCs/>
              </w:rPr>
            </w:pPr>
            <w:r w:rsidRPr="00E76E38">
              <w:rPr>
                <w:rFonts w:eastAsia="Calibri" w:cstheme="minorHAnsi"/>
                <w:bCs/>
              </w:rPr>
              <w:t xml:space="preserve">October </w:t>
            </w:r>
            <w:r w:rsidR="00E76E38" w:rsidRPr="00E76E38">
              <w:rPr>
                <w:rFonts w:eastAsia="Calibri" w:cstheme="minorHAnsi"/>
                <w:bCs/>
              </w:rPr>
              <w:t>16</w:t>
            </w:r>
            <w:r w:rsidR="00E76E38" w:rsidRPr="00E76E38">
              <w:rPr>
                <w:rFonts w:eastAsia="Calibri" w:cstheme="minorHAnsi"/>
                <w:bCs/>
                <w:vertAlign w:val="superscript"/>
              </w:rPr>
              <w:t>th</w:t>
            </w:r>
            <w:r w:rsidR="00263055" w:rsidRPr="00E76E38">
              <w:rPr>
                <w:rFonts w:eastAsia="Calibri" w:cstheme="minorHAnsi"/>
                <w:bCs/>
              </w:rPr>
              <w:t>, 202</w:t>
            </w:r>
            <w:r w:rsidRPr="00E76E38">
              <w:rPr>
                <w:rFonts w:eastAsia="Calibri" w:cstheme="minorHAnsi"/>
                <w:bCs/>
              </w:rPr>
              <w:t>2</w:t>
            </w:r>
          </w:p>
        </w:tc>
      </w:tr>
    </w:tbl>
    <w:p w14:paraId="1414D301" w14:textId="77777777" w:rsidR="00263055" w:rsidRDefault="00263055" w:rsidP="00F44950">
      <w:pPr>
        <w:widowControl w:val="0"/>
        <w:overflowPunct w:val="0"/>
        <w:adjustRightInd w:val="0"/>
        <w:spacing w:after="0"/>
        <w:contextualSpacing/>
        <w:jc w:val="both"/>
        <w:rPr>
          <w:rFonts w:eastAsia="Calibri" w:cstheme="minorHAnsi"/>
        </w:rPr>
      </w:pPr>
    </w:p>
    <w:p w14:paraId="1CA99A4B" w14:textId="77777777" w:rsidR="006D3592" w:rsidRPr="00EC110C" w:rsidRDefault="006D3592" w:rsidP="006D3592">
      <w:pPr>
        <w:spacing w:line="276" w:lineRule="auto"/>
        <w:jc w:val="both"/>
        <w:rPr>
          <w:rFonts w:ascii="Calibri" w:hAnsi="Calibri" w:cs="Calibri"/>
        </w:rPr>
      </w:pPr>
      <w:r w:rsidRPr="00EC110C">
        <w:rPr>
          <w:rFonts w:ascii="Calibri" w:hAnsi="Calibri"/>
        </w:rPr>
        <w:t>The drafted projects are submitted in five (5) printed and two (2) electronic copies on separate CDs or USBs in one of the official languages ​​in BiH.</w:t>
      </w:r>
    </w:p>
    <w:p w14:paraId="3BBC100D" w14:textId="416F4852" w:rsidR="000A60BA" w:rsidRPr="00D73CB9" w:rsidRDefault="000A60BA" w:rsidP="000A60BA">
      <w:pPr>
        <w:jc w:val="both"/>
        <w:rPr>
          <w:rFonts w:cs="Tahoma"/>
          <w:b/>
        </w:rPr>
      </w:pPr>
      <w:r w:rsidRPr="00D73CB9">
        <w:rPr>
          <w:rFonts w:cs="Tahoma"/>
          <w:b/>
        </w:rPr>
        <w:t>Timelines for each of the deliverables are as follows:</w:t>
      </w:r>
    </w:p>
    <w:p w14:paraId="38C083D6" w14:textId="0EA37F43" w:rsidR="000A60BA" w:rsidRPr="00396173" w:rsidRDefault="000A60BA" w:rsidP="000A60BA">
      <w:pPr>
        <w:spacing w:after="0" w:line="240" w:lineRule="auto"/>
        <w:jc w:val="both"/>
        <w:rPr>
          <w:rFonts w:cs="Tahoma"/>
        </w:rPr>
      </w:pPr>
      <w:r w:rsidRPr="00396173">
        <w:rPr>
          <w:rFonts w:cs="Tahoma"/>
        </w:rPr>
        <w:t xml:space="preserve">Deliverable 1: </w:t>
      </w:r>
      <w:r w:rsidR="00D63E01">
        <w:rPr>
          <w:rFonts w:cs="Tahoma"/>
        </w:rPr>
        <w:t>30</w:t>
      </w:r>
      <w:r w:rsidRPr="00396173">
        <w:rPr>
          <w:rFonts w:cs="Tahoma"/>
        </w:rPr>
        <w:t xml:space="preserve"> days after signing the contract </w:t>
      </w:r>
    </w:p>
    <w:p w14:paraId="4C8E7CA9" w14:textId="44387791" w:rsidR="000A60BA" w:rsidRDefault="000A60BA" w:rsidP="000A60BA">
      <w:pPr>
        <w:spacing w:after="0" w:line="240" w:lineRule="auto"/>
        <w:jc w:val="both"/>
        <w:rPr>
          <w:rFonts w:cs="Tahoma"/>
        </w:rPr>
      </w:pPr>
      <w:r w:rsidRPr="00396173">
        <w:rPr>
          <w:rFonts w:cs="Tahoma"/>
        </w:rPr>
        <w:t xml:space="preserve">Deliverable 2: </w:t>
      </w:r>
      <w:r w:rsidRPr="00396173">
        <w:rPr>
          <w:rFonts w:cs="Tahoma"/>
        </w:rPr>
        <w:tab/>
      </w:r>
      <w:r w:rsidR="00D63E01">
        <w:rPr>
          <w:rFonts w:cs="Tahoma"/>
        </w:rPr>
        <w:t>60</w:t>
      </w:r>
      <w:r w:rsidRPr="00396173">
        <w:rPr>
          <w:rFonts w:cs="Tahoma"/>
        </w:rPr>
        <w:t xml:space="preserve"> days after signing the contract </w:t>
      </w:r>
    </w:p>
    <w:p w14:paraId="0BA9FA9E" w14:textId="130034E6" w:rsidR="00FE7277" w:rsidRDefault="00FE7277" w:rsidP="000A60BA">
      <w:pPr>
        <w:spacing w:after="0" w:line="240" w:lineRule="auto"/>
        <w:jc w:val="both"/>
        <w:rPr>
          <w:rFonts w:cs="Tahoma"/>
        </w:rPr>
      </w:pPr>
    </w:p>
    <w:p w14:paraId="3B34F9DC" w14:textId="301232DB" w:rsidR="00D63E01" w:rsidRPr="00EC110C" w:rsidRDefault="00D63E01" w:rsidP="00D63E01">
      <w:pPr>
        <w:spacing w:line="276" w:lineRule="auto"/>
        <w:jc w:val="both"/>
        <w:rPr>
          <w:rFonts w:ascii="Calibri" w:hAnsi="Calibri" w:cs="Calibri"/>
        </w:rPr>
      </w:pPr>
      <w:r w:rsidRPr="00EC110C">
        <w:rPr>
          <w:rFonts w:ascii="Calibri" w:hAnsi="Calibri"/>
        </w:rPr>
        <w:t xml:space="preserve">Upon completion of the assignments defined in Deliverables 1 and 2, all these documents will be subject to detailed review by representatives of the UNDP and the City of Zvornik. The </w:t>
      </w:r>
      <w:r w:rsidR="00231707">
        <w:rPr>
          <w:rFonts w:ascii="Calibri" w:hAnsi="Calibri"/>
        </w:rPr>
        <w:t>Service Provider</w:t>
      </w:r>
      <w:r w:rsidRPr="00EC110C">
        <w:rPr>
          <w:rFonts w:ascii="Calibri" w:hAnsi="Calibri"/>
        </w:rPr>
        <w:t xml:space="preserve"> will proceed with the finalisation of the documentation after obtaining the written consent of the said parties.</w:t>
      </w:r>
    </w:p>
    <w:p w14:paraId="3E2066DD" w14:textId="77777777" w:rsidR="006811BA" w:rsidRPr="006811BA" w:rsidRDefault="006811BA" w:rsidP="006811BA">
      <w:pPr>
        <w:pStyle w:val="Heading1"/>
      </w:pPr>
      <w:r w:rsidRPr="006811BA">
        <w:t>4 (d). Key Performance Indicators and Service Level</w:t>
      </w:r>
    </w:p>
    <w:p w14:paraId="62335433" w14:textId="77777777" w:rsidR="00E71B07" w:rsidRDefault="00E71B07" w:rsidP="00E71B07">
      <w:pPr>
        <w:widowControl w:val="0"/>
        <w:overflowPunct w:val="0"/>
        <w:adjustRightInd w:val="0"/>
        <w:spacing w:after="0"/>
        <w:jc w:val="both"/>
        <w:rPr>
          <w:rFonts w:eastAsia="Calibri" w:cstheme="minorHAnsi"/>
          <w:lang w:val="en-US"/>
        </w:rPr>
      </w:pPr>
    </w:p>
    <w:p w14:paraId="0FDDECEE" w14:textId="0FC2AE45" w:rsidR="00E71B07" w:rsidRPr="00FE4F13" w:rsidRDefault="00E71B07" w:rsidP="00E71B07">
      <w:pPr>
        <w:widowControl w:val="0"/>
        <w:overflowPunct w:val="0"/>
        <w:adjustRightInd w:val="0"/>
        <w:spacing w:after="0"/>
        <w:jc w:val="both"/>
        <w:rPr>
          <w:rFonts w:eastAsia="Calibri" w:cstheme="minorHAnsi"/>
          <w:lang w:val="en-US"/>
        </w:rPr>
      </w:pPr>
      <w:r w:rsidRPr="00FE4F13">
        <w:rPr>
          <w:rFonts w:eastAsia="Calibri" w:cstheme="minorHAnsi"/>
          <w:lang w:val="en-US"/>
        </w:rPr>
        <w:t>All deliverables will be subject of QA and approval by UNDP. The Service Provider must perform corrections if significant errors/mistakes within the delivered documents are identified during a later stage (even after QA stage and contractual obligations).</w:t>
      </w:r>
    </w:p>
    <w:p w14:paraId="4FD72D44" w14:textId="77777777" w:rsidR="00E71B07" w:rsidRPr="002F7F54" w:rsidRDefault="00E71B07" w:rsidP="00E71B07">
      <w:pPr>
        <w:widowControl w:val="0"/>
        <w:overflowPunct w:val="0"/>
        <w:adjustRightInd w:val="0"/>
        <w:spacing w:after="0"/>
        <w:jc w:val="both"/>
        <w:rPr>
          <w:rFonts w:eastAsia="Calibri" w:cstheme="minorHAnsi"/>
          <w:lang w:val="en-US"/>
        </w:rPr>
      </w:pPr>
    </w:p>
    <w:p w14:paraId="68510839" w14:textId="77777777" w:rsidR="00263055" w:rsidRPr="0003445E" w:rsidRDefault="00263055" w:rsidP="00F44950">
      <w:pPr>
        <w:widowControl w:val="0"/>
        <w:overflowPunct w:val="0"/>
        <w:adjustRightInd w:val="0"/>
        <w:spacing w:after="0"/>
        <w:jc w:val="both"/>
        <w:rPr>
          <w:rFonts w:eastAsia="Calibri" w:cstheme="minorHAnsi"/>
        </w:rPr>
      </w:pPr>
      <w:r w:rsidRPr="0003445E">
        <w:rPr>
          <w:rFonts w:eastAsia="Calibri" w:cstheme="minorHAnsi"/>
        </w:rPr>
        <w:t>Key performance indicators are as follows:</w:t>
      </w:r>
    </w:p>
    <w:p w14:paraId="425B8145" w14:textId="4B7B1C4B" w:rsidR="00DD7C17" w:rsidRPr="0003445E" w:rsidRDefault="00263055" w:rsidP="00A27B08">
      <w:pPr>
        <w:widowControl w:val="0"/>
        <w:numPr>
          <w:ilvl w:val="0"/>
          <w:numId w:val="5"/>
        </w:numPr>
        <w:overflowPunct w:val="0"/>
        <w:adjustRightInd w:val="0"/>
        <w:spacing w:after="0"/>
        <w:contextualSpacing/>
        <w:jc w:val="both"/>
        <w:rPr>
          <w:rFonts w:eastAsia="Calibri" w:cstheme="minorHAnsi"/>
        </w:rPr>
      </w:pPr>
      <w:r w:rsidRPr="0003445E">
        <w:rPr>
          <w:rFonts w:eastAsia="Calibri" w:cstheme="minorHAnsi"/>
        </w:rPr>
        <w:t>All activities completed by defined deadlines and reports delivered in time.</w:t>
      </w:r>
    </w:p>
    <w:p w14:paraId="4CF9361F" w14:textId="63AA5A61" w:rsidR="00DD7C17" w:rsidRPr="0003445E" w:rsidRDefault="00DD7C17" w:rsidP="00A27B08">
      <w:pPr>
        <w:widowControl w:val="0"/>
        <w:numPr>
          <w:ilvl w:val="0"/>
          <w:numId w:val="5"/>
        </w:numPr>
        <w:overflowPunct w:val="0"/>
        <w:adjustRightInd w:val="0"/>
        <w:spacing w:after="0"/>
        <w:contextualSpacing/>
        <w:jc w:val="both"/>
        <w:rPr>
          <w:rFonts w:eastAsia="Calibri" w:cstheme="minorHAnsi"/>
        </w:rPr>
      </w:pPr>
      <w:r w:rsidRPr="0003445E">
        <w:rPr>
          <w:rFonts w:eastAsia="Calibri" w:cstheme="minorHAnsi"/>
        </w:rPr>
        <w:t xml:space="preserve">The </w:t>
      </w:r>
      <w:r w:rsidR="006867A0">
        <w:rPr>
          <w:rFonts w:eastAsia="Calibri" w:cstheme="minorHAnsi"/>
        </w:rPr>
        <w:t>Preliminary and Main Design</w:t>
      </w:r>
      <w:r w:rsidRPr="0003445E">
        <w:rPr>
          <w:rFonts w:eastAsia="Calibri" w:cstheme="minorHAnsi"/>
        </w:rPr>
        <w:t xml:space="preserve"> </w:t>
      </w:r>
      <w:r w:rsidR="00DB1D56">
        <w:rPr>
          <w:rFonts w:eastAsia="Calibri" w:cstheme="minorHAnsi"/>
        </w:rPr>
        <w:t xml:space="preserve">for the recycling yard </w:t>
      </w:r>
      <w:proofErr w:type="gramStart"/>
      <w:r w:rsidR="00DB1D56" w:rsidRPr="0003445E">
        <w:rPr>
          <w:rFonts w:eastAsia="Calibri" w:cstheme="minorHAnsi"/>
        </w:rPr>
        <w:t>consist</w:t>
      </w:r>
      <w:proofErr w:type="gramEnd"/>
      <w:r w:rsidR="00DB1D56" w:rsidRPr="0003445E">
        <w:rPr>
          <w:rFonts w:eastAsia="Calibri" w:cstheme="minorHAnsi"/>
        </w:rPr>
        <w:t xml:space="preserve"> </w:t>
      </w:r>
      <w:r w:rsidRPr="0003445E">
        <w:rPr>
          <w:rFonts w:eastAsia="Calibri" w:cstheme="minorHAnsi"/>
        </w:rPr>
        <w:t>of the appropriate structure and contents</w:t>
      </w:r>
      <w:r w:rsidR="00764967" w:rsidRPr="0003445E">
        <w:rPr>
          <w:rFonts w:eastAsia="Calibri" w:cstheme="minorHAnsi"/>
        </w:rPr>
        <w:t xml:space="preserve"> in BHS language</w:t>
      </w:r>
      <w:r w:rsidRPr="0003445E">
        <w:rPr>
          <w:rFonts w:eastAsia="Calibri" w:cstheme="minorHAnsi"/>
        </w:rPr>
        <w:t>, as required by UNDP team.</w:t>
      </w:r>
    </w:p>
    <w:p w14:paraId="6B4F2DE4" w14:textId="2ECE7B43" w:rsidR="00DD7C17" w:rsidRPr="0003445E" w:rsidRDefault="00DD7C17" w:rsidP="00A27B08">
      <w:pPr>
        <w:widowControl w:val="0"/>
        <w:numPr>
          <w:ilvl w:val="0"/>
          <w:numId w:val="5"/>
        </w:numPr>
        <w:overflowPunct w:val="0"/>
        <w:adjustRightInd w:val="0"/>
        <w:spacing w:after="0"/>
        <w:contextualSpacing/>
        <w:jc w:val="both"/>
        <w:rPr>
          <w:rFonts w:eastAsia="Calibri" w:cstheme="minorHAnsi"/>
        </w:rPr>
      </w:pPr>
      <w:r w:rsidRPr="0003445E">
        <w:rPr>
          <w:rFonts w:eastAsia="Calibri" w:cstheme="minorHAnsi"/>
        </w:rPr>
        <w:t xml:space="preserve">All key activities and deliverables will be subject to review by UNDP team and Project partners. </w:t>
      </w:r>
    </w:p>
    <w:p w14:paraId="6B39E354" w14:textId="77777777" w:rsidR="00263055" w:rsidRPr="0003445E" w:rsidRDefault="00263055" w:rsidP="00F44950">
      <w:pPr>
        <w:widowControl w:val="0"/>
        <w:overflowPunct w:val="0"/>
        <w:adjustRightInd w:val="0"/>
        <w:spacing w:after="0"/>
        <w:jc w:val="both"/>
        <w:rPr>
          <w:rFonts w:eastAsia="Calibri" w:cstheme="minorHAnsi"/>
        </w:rPr>
      </w:pPr>
    </w:p>
    <w:p w14:paraId="344B7D74" w14:textId="0E6E5623" w:rsidR="005D22FB" w:rsidRPr="00D73CB9" w:rsidRDefault="005D22FB" w:rsidP="005D22FB">
      <w:pPr>
        <w:jc w:val="both"/>
      </w:pPr>
      <w:proofErr w:type="gramStart"/>
      <w:r w:rsidRPr="00D73CB9">
        <w:t>In order to</w:t>
      </w:r>
      <w:proofErr w:type="gramEnd"/>
      <w:r w:rsidRPr="00D73CB9">
        <w:t xml:space="preserve"> proceed on the next phase, previous activity must be approved by UNDP. After receiving written approval from above-mentioned subjects, </w:t>
      </w:r>
      <w:r w:rsidR="00231707">
        <w:t>Service Provider</w:t>
      </w:r>
      <w:r w:rsidRPr="00D73CB9">
        <w:t xml:space="preserve"> will continue with following activities. Final draft will also be subject of approval of UNDP experts and beneficiaries.</w:t>
      </w:r>
    </w:p>
    <w:p w14:paraId="692FAFE6" w14:textId="1DBFDE34" w:rsidR="00123F65" w:rsidRDefault="00123F65" w:rsidP="00123F65">
      <w:pPr>
        <w:pStyle w:val="Heading1"/>
      </w:pPr>
      <w:r w:rsidRPr="00066E04">
        <w:t xml:space="preserve">5 (e). Governance and Accountability </w:t>
      </w:r>
    </w:p>
    <w:p w14:paraId="0DBE34F9" w14:textId="77777777" w:rsidR="00AD6DDB" w:rsidRDefault="00AD6DDB" w:rsidP="00764967">
      <w:pPr>
        <w:widowControl w:val="0"/>
        <w:overflowPunct w:val="0"/>
        <w:adjustRightInd w:val="0"/>
        <w:spacing w:after="0"/>
        <w:jc w:val="both"/>
        <w:rPr>
          <w:rFonts w:eastAsia="Calibri" w:cstheme="minorHAnsi"/>
        </w:rPr>
      </w:pPr>
    </w:p>
    <w:p w14:paraId="3C438AA9" w14:textId="452A95B6" w:rsidR="00764967" w:rsidRPr="0003445E" w:rsidRDefault="00764967" w:rsidP="00764967">
      <w:pPr>
        <w:widowControl w:val="0"/>
        <w:overflowPunct w:val="0"/>
        <w:adjustRightInd w:val="0"/>
        <w:spacing w:after="0"/>
        <w:jc w:val="both"/>
        <w:rPr>
          <w:rFonts w:eastAsia="Calibri" w:cstheme="minorHAnsi"/>
        </w:rPr>
      </w:pPr>
      <w:r w:rsidRPr="0003445E">
        <w:rPr>
          <w:rFonts w:eastAsia="Calibri" w:cstheme="minorHAnsi"/>
        </w:rPr>
        <w:t xml:space="preserve">Monitoring and evaluation of the Service Provider’s services will be conducted by the UNDP team. The UNDP Team will be available to transfer the specific knowledge on the Project which can be useful for the Service Provider. The UNDP Team will consist of: </w:t>
      </w:r>
    </w:p>
    <w:p w14:paraId="062B4725" w14:textId="7FC69B4A" w:rsidR="00764967" w:rsidRPr="0003445E" w:rsidRDefault="00764967" w:rsidP="00764967">
      <w:pPr>
        <w:widowControl w:val="0"/>
        <w:overflowPunct w:val="0"/>
        <w:adjustRightInd w:val="0"/>
        <w:spacing w:after="0"/>
        <w:ind w:left="284" w:hanging="284"/>
        <w:jc w:val="both"/>
        <w:rPr>
          <w:rFonts w:eastAsia="Calibri" w:cstheme="minorHAnsi"/>
        </w:rPr>
      </w:pPr>
      <w:r w:rsidRPr="0003445E">
        <w:rPr>
          <w:rFonts w:eastAsia="Calibri" w:cstheme="minorHAnsi"/>
        </w:rPr>
        <w:t>•</w:t>
      </w:r>
      <w:r w:rsidRPr="0003445E">
        <w:rPr>
          <w:rFonts w:eastAsia="Calibri" w:cstheme="minorHAnsi"/>
        </w:rPr>
        <w:tab/>
        <w:t>UNDP Project Manager</w:t>
      </w:r>
    </w:p>
    <w:p w14:paraId="45551070" w14:textId="77777777" w:rsidR="00764967" w:rsidRPr="0003445E" w:rsidRDefault="00764967" w:rsidP="00764967">
      <w:pPr>
        <w:widowControl w:val="0"/>
        <w:overflowPunct w:val="0"/>
        <w:adjustRightInd w:val="0"/>
        <w:spacing w:after="0"/>
        <w:ind w:left="284" w:hanging="284"/>
        <w:jc w:val="both"/>
        <w:rPr>
          <w:rFonts w:eastAsia="Calibri" w:cstheme="minorHAnsi"/>
          <w:sz w:val="24"/>
        </w:rPr>
      </w:pPr>
      <w:r w:rsidRPr="0003445E">
        <w:rPr>
          <w:rFonts w:eastAsia="Calibri" w:cstheme="minorHAnsi"/>
        </w:rPr>
        <w:t>•</w:t>
      </w:r>
      <w:r w:rsidRPr="0003445E">
        <w:rPr>
          <w:rFonts w:eastAsia="Calibri" w:cstheme="minorHAnsi"/>
        </w:rPr>
        <w:tab/>
        <w:t>UNDP Project Officers</w:t>
      </w:r>
    </w:p>
    <w:p w14:paraId="3F5CFAA5" w14:textId="73A79EB6" w:rsidR="00764967" w:rsidRPr="0003445E" w:rsidRDefault="00764967" w:rsidP="00764967">
      <w:pPr>
        <w:widowControl w:val="0"/>
        <w:overflowPunct w:val="0"/>
        <w:adjustRightInd w:val="0"/>
        <w:spacing w:after="0"/>
        <w:jc w:val="both"/>
        <w:rPr>
          <w:rFonts w:eastAsia="Calibri" w:cstheme="minorHAnsi"/>
        </w:rPr>
      </w:pPr>
      <w:r w:rsidRPr="0003445E">
        <w:rPr>
          <w:rFonts w:eastAsia="Calibri" w:cstheme="minorHAnsi"/>
        </w:rPr>
        <w:t xml:space="preserve">UNDP withholds the right to request additional periodical updates/reports on </w:t>
      </w:r>
      <w:proofErr w:type="gramStart"/>
      <w:r w:rsidRPr="0003445E">
        <w:rPr>
          <w:rFonts w:eastAsia="Calibri" w:cstheme="minorHAnsi"/>
        </w:rPr>
        <w:t>particular issues</w:t>
      </w:r>
      <w:proofErr w:type="gramEnd"/>
      <w:r w:rsidRPr="0003445E">
        <w:rPr>
          <w:rFonts w:eastAsia="Calibri" w:cstheme="minorHAnsi"/>
        </w:rPr>
        <w:t>. All reports will be submitted in writing to the above-mentioned persons.</w:t>
      </w:r>
    </w:p>
    <w:p w14:paraId="411E4FB5" w14:textId="644AEE2F" w:rsidR="009D0263" w:rsidRPr="000B1A27" w:rsidRDefault="009D0263" w:rsidP="009D0263">
      <w:pPr>
        <w:pStyle w:val="Heading1"/>
      </w:pPr>
      <w:bookmarkStart w:id="3" w:name="_Toc12866262"/>
      <w:r w:rsidRPr="000B1A27">
        <w:lastRenderedPageBreak/>
        <w:t>6</w:t>
      </w:r>
      <w:r w:rsidR="00893CD8">
        <w:t xml:space="preserve"> </w:t>
      </w:r>
      <w:r w:rsidRPr="000B1A27">
        <w:t>(f) Facilities to be provided by UNDP</w:t>
      </w:r>
      <w:bookmarkEnd w:id="3"/>
    </w:p>
    <w:p w14:paraId="4B13D441" w14:textId="2B1F030A" w:rsidR="002A3ED6" w:rsidRDefault="009D0263" w:rsidP="009D0263">
      <w:pPr>
        <w:jc w:val="both"/>
        <w:rPr>
          <w:rFonts w:ascii="Calibri" w:eastAsia="Times New Roman" w:hAnsi="Calibri" w:cs="Calibri"/>
        </w:rPr>
      </w:pPr>
      <w:r w:rsidRPr="00D73CB9">
        <w:rPr>
          <w:rFonts w:ascii="Calibri" w:eastAsia="Times New Roman" w:hAnsi="Calibri" w:cs="Calibri"/>
        </w:rPr>
        <w:t xml:space="preserve">The UNDP Team will be available to transfer the specific knowledge on the Project which can be useful for the Service Provider. </w:t>
      </w:r>
      <w:r w:rsidR="00AD6DDB">
        <w:rPr>
          <w:rFonts w:ascii="Calibri" w:eastAsia="Times New Roman" w:hAnsi="Calibri" w:cs="Calibri"/>
        </w:rPr>
        <w:t>These are</w:t>
      </w:r>
    </w:p>
    <w:p w14:paraId="2C2EA535" w14:textId="77777777" w:rsidR="002A3ED6" w:rsidRPr="00EC110C" w:rsidRDefault="002A3ED6" w:rsidP="00A27B08">
      <w:pPr>
        <w:pStyle w:val="ListParagraph"/>
        <w:numPr>
          <w:ilvl w:val="0"/>
          <w:numId w:val="9"/>
        </w:numPr>
        <w:spacing w:after="200" w:line="276" w:lineRule="auto"/>
        <w:ind w:left="1004"/>
        <w:rPr>
          <w:rFonts w:ascii="Calibri" w:hAnsi="Calibri" w:cs="Calibri"/>
        </w:rPr>
      </w:pPr>
      <w:r w:rsidRPr="00EC110C">
        <w:rPr>
          <w:rFonts w:ascii="Calibri" w:hAnsi="Calibri"/>
        </w:rPr>
        <w:t xml:space="preserve">Cadastre plan, and </w:t>
      </w:r>
    </w:p>
    <w:p w14:paraId="1484BA13" w14:textId="77777777" w:rsidR="002A3ED6" w:rsidRPr="00EC110C" w:rsidRDefault="002A3ED6" w:rsidP="00A27B08">
      <w:pPr>
        <w:pStyle w:val="ListParagraph"/>
        <w:numPr>
          <w:ilvl w:val="0"/>
          <w:numId w:val="9"/>
        </w:numPr>
        <w:spacing w:after="200" w:line="276" w:lineRule="auto"/>
        <w:ind w:left="1004"/>
        <w:rPr>
          <w:rFonts w:ascii="Calibri" w:hAnsi="Calibri" w:cs="Calibri"/>
        </w:rPr>
      </w:pPr>
      <w:r w:rsidRPr="00EC110C">
        <w:rPr>
          <w:rFonts w:ascii="Calibri" w:hAnsi="Calibri"/>
        </w:rPr>
        <w:t>Assistance with competent organisations in checking underground installations for potential sites to install semi-underground containers.</w:t>
      </w:r>
    </w:p>
    <w:p w14:paraId="42E4B4C3" w14:textId="52C2A348" w:rsidR="009D0263" w:rsidRPr="00D73CB9" w:rsidRDefault="009D0263" w:rsidP="009D0263">
      <w:pPr>
        <w:jc w:val="both"/>
        <w:rPr>
          <w:rFonts w:ascii="Calibri" w:eastAsia="Times New Roman" w:hAnsi="Calibri" w:cs="Calibri"/>
        </w:rPr>
      </w:pPr>
      <w:r w:rsidRPr="00D73CB9">
        <w:rPr>
          <w:rFonts w:ascii="Calibri" w:eastAsia="Times New Roman" w:hAnsi="Calibri" w:cs="Calibri"/>
        </w:rPr>
        <w:t xml:space="preserve">The UNDP Team will consist of: </w:t>
      </w:r>
    </w:p>
    <w:p w14:paraId="5AF766CB" w14:textId="2DCEB002" w:rsidR="009D0263" w:rsidRPr="00D73CB9" w:rsidRDefault="009D0263" w:rsidP="00A27B08">
      <w:pPr>
        <w:pStyle w:val="ListParagraph"/>
        <w:numPr>
          <w:ilvl w:val="0"/>
          <w:numId w:val="6"/>
        </w:numPr>
        <w:spacing w:after="0" w:line="360" w:lineRule="auto"/>
        <w:jc w:val="both"/>
        <w:rPr>
          <w:rFonts w:ascii="Calibri" w:eastAsia="Times New Roman" w:hAnsi="Calibri" w:cs="Calibri"/>
        </w:rPr>
      </w:pPr>
      <w:r w:rsidRPr="00D73CB9">
        <w:rPr>
          <w:rFonts w:ascii="Calibri" w:eastAsia="Times New Roman" w:hAnsi="Calibri" w:cs="Calibri"/>
        </w:rPr>
        <w:t xml:space="preserve">UNDP </w:t>
      </w:r>
      <w:r>
        <w:rPr>
          <w:rFonts w:ascii="Calibri" w:eastAsia="Times New Roman" w:hAnsi="Calibri" w:cs="Calibri"/>
        </w:rPr>
        <w:t>Project Manager</w:t>
      </w:r>
    </w:p>
    <w:p w14:paraId="602F5E4C" w14:textId="77777777" w:rsidR="009D0263" w:rsidRPr="00D73CB9" w:rsidRDefault="009D0263" w:rsidP="00A27B08">
      <w:pPr>
        <w:pStyle w:val="ListParagraph"/>
        <w:numPr>
          <w:ilvl w:val="0"/>
          <w:numId w:val="6"/>
        </w:numPr>
        <w:spacing w:after="0" w:line="360" w:lineRule="auto"/>
        <w:jc w:val="both"/>
        <w:rPr>
          <w:rFonts w:ascii="Calibri" w:eastAsia="Times New Roman" w:hAnsi="Calibri" w:cs="Calibri"/>
        </w:rPr>
      </w:pPr>
      <w:r w:rsidRPr="00D73CB9">
        <w:rPr>
          <w:rFonts w:ascii="Calibri" w:eastAsia="Times New Roman" w:hAnsi="Calibri" w:cs="Calibri"/>
        </w:rPr>
        <w:t xml:space="preserve">UNDP </w:t>
      </w:r>
      <w:r>
        <w:rPr>
          <w:rFonts w:ascii="Calibri" w:eastAsia="Times New Roman" w:hAnsi="Calibri" w:cs="Calibri"/>
        </w:rPr>
        <w:t>Project</w:t>
      </w:r>
      <w:r w:rsidRPr="00D73CB9">
        <w:rPr>
          <w:rFonts w:ascii="Calibri" w:eastAsia="Times New Roman" w:hAnsi="Calibri" w:cs="Calibri"/>
        </w:rPr>
        <w:t xml:space="preserve"> Officer</w:t>
      </w:r>
      <w:r>
        <w:rPr>
          <w:rFonts w:ascii="Calibri" w:eastAsia="Times New Roman" w:hAnsi="Calibri" w:cs="Calibri"/>
        </w:rPr>
        <w:t>s</w:t>
      </w:r>
    </w:p>
    <w:p w14:paraId="77AEAF9D" w14:textId="77777777" w:rsidR="00761E0F" w:rsidRPr="0015083D" w:rsidRDefault="00761E0F" w:rsidP="00761E0F">
      <w:pPr>
        <w:pStyle w:val="Heading1"/>
      </w:pPr>
      <w:r w:rsidRPr="0015083D">
        <w:t xml:space="preserve">7 (g). Expected duration of the contract/assignment </w:t>
      </w:r>
    </w:p>
    <w:p w14:paraId="210C4D39" w14:textId="733BFC3A" w:rsidR="00263055" w:rsidRPr="0003445E" w:rsidRDefault="00263055" w:rsidP="00F44950">
      <w:pPr>
        <w:widowControl w:val="0"/>
        <w:tabs>
          <w:tab w:val="left" w:pos="0"/>
          <w:tab w:val="left" w:pos="680"/>
          <w:tab w:val="left" w:pos="1060"/>
        </w:tabs>
        <w:spacing w:after="0"/>
        <w:jc w:val="both"/>
        <w:rPr>
          <w:rFonts w:cstheme="minorHAnsi"/>
          <w:snapToGrid w:val="0"/>
        </w:rPr>
      </w:pPr>
      <w:r w:rsidRPr="000C2087">
        <w:rPr>
          <w:rFonts w:cstheme="minorHAnsi"/>
          <w:snapToGrid w:val="0"/>
        </w:rPr>
        <w:t xml:space="preserve">Expected duration of implementation of services is </w:t>
      </w:r>
      <w:r w:rsidR="000C2087" w:rsidRPr="000C2087">
        <w:rPr>
          <w:rFonts w:cstheme="minorHAnsi"/>
          <w:snapToGrid w:val="0"/>
        </w:rPr>
        <w:t>3</w:t>
      </w:r>
      <w:r w:rsidRPr="000C2087">
        <w:rPr>
          <w:rFonts w:cstheme="minorHAnsi"/>
          <w:snapToGrid w:val="0"/>
        </w:rPr>
        <w:t xml:space="preserve"> months starting from signing of the Contract. Expected date of full completion of all activities is </w:t>
      </w:r>
      <w:r w:rsidR="000C2087" w:rsidRPr="000C2087">
        <w:rPr>
          <w:rFonts w:cstheme="minorHAnsi"/>
          <w:snapToGrid w:val="0"/>
        </w:rPr>
        <w:t>October</w:t>
      </w:r>
      <w:r w:rsidRPr="000C2087">
        <w:rPr>
          <w:rFonts w:cstheme="minorHAnsi"/>
          <w:snapToGrid w:val="0"/>
        </w:rPr>
        <w:t xml:space="preserve"> </w:t>
      </w:r>
      <w:r w:rsidR="000C2087" w:rsidRPr="000C2087">
        <w:rPr>
          <w:rFonts w:cstheme="minorHAnsi"/>
          <w:snapToGrid w:val="0"/>
        </w:rPr>
        <w:t>16</w:t>
      </w:r>
      <w:r w:rsidR="00E83224" w:rsidRPr="000C2087">
        <w:rPr>
          <w:rFonts w:cstheme="minorHAnsi"/>
          <w:snapToGrid w:val="0"/>
          <w:vertAlign w:val="superscript"/>
        </w:rPr>
        <w:t>th</w:t>
      </w:r>
      <w:r w:rsidRPr="000C2087">
        <w:rPr>
          <w:rFonts w:cstheme="minorHAnsi"/>
          <w:snapToGrid w:val="0"/>
        </w:rPr>
        <w:t>, 202</w:t>
      </w:r>
      <w:r w:rsidR="00352FF5" w:rsidRPr="000C2087">
        <w:rPr>
          <w:rFonts w:cstheme="minorHAnsi"/>
          <w:snapToGrid w:val="0"/>
        </w:rPr>
        <w:t>2</w:t>
      </w:r>
      <w:r w:rsidRPr="000C2087">
        <w:rPr>
          <w:rFonts w:cstheme="minorHAnsi"/>
          <w:snapToGrid w:val="0"/>
        </w:rPr>
        <w:t>.</w:t>
      </w:r>
    </w:p>
    <w:p w14:paraId="2E1DF4F6" w14:textId="77777777" w:rsidR="00C922D0" w:rsidRDefault="00C922D0" w:rsidP="00C922D0">
      <w:pPr>
        <w:pStyle w:val="Heading1"/>
      </w:pPr>
      <w:r w:rsidRPr="002E19C4">
        <w:t>8 (h). Duty Station</w:t>
      </w:r>
    </w:p>
    <w:p w14:paraId="2A56DE88" w14:textId="2B604EC8" w:rsidR="00230F35" w:rsidRDefault="00263055" w:rsidP="00230F35">
      <w:pPr>
        <w:widowControl w:val="0"/>
        <w:tabs>
          <w:tab w:val="left" w:pos="0"/>
          <w:tab w:val="left" w:pos="680"/>
          <w:tab w:val="left" w:pos="1060"/>
        </w:tabs>
        <w:spacing w:after="0"/>
        <w:jc w:val="both"/>
        <w:rPr>
          <w:rFonts w:eastAsiaTheme="majorEastAsia" w:cstheme="minorHAnsi"/>
          <w:bCs/>
        </w:rPr>
      </w:pPr>
      <w:r w:rsidRPr="0003445E">
        <w:rPr>
          <w:rFonts w:cstheme="minorHAnsi"/>
          <w:snapToGrid w:val="0"/>
        </w:rPr>
        <w:t xml:space="preserve">Preparation of </w:t>
      </w:r>
      <w:r w:rsidR="004746EE" w:rsidRPr="0003445E">
        <w:rPr>
          <w:rFonts w:cstheme="minorHAnsi"/>
          <w:snapToGrid w:val="0"/>
        </w:rPr>
        <w:t xml:space="preserve">the </w:t>
      </w:r>
      <w:r w:rsidR="00B4291E">
        <w:rPr>
          <w:rFonts w:cstheme="minorHAnsi"/>
          <w:snapToGrid w:val="0"/>
        </w:rPr>
        <w:t>Site study</w:t>
      </w:r>
      <w:r w:rsidR="00EE43C5" w:rsidRPr="0003445E">
        <w:rPr>
          <w:rFonts w:cstheme="minorHAnsi"/>
          <w:snapToGrid w:val="0"/>
        </w:rPr>
        <w:t xml:space="preserve"> </w:t>
      </w:r>
      <w:r w:rsidRPr="0003445E">
        <w:rPr>
          <w:rFonts w:cstheme="minorHAnsi"/>
          <w:snapToGrid w:val="0"/>
        </w:rPr>
        <w:t xml:space="preserve">as per requirements of this </w:t>
      </w:r>
      <w:proofErr w:type="spellStart"/>
      <w:r w:rsidRPr="0003445E">
        <w:rPr>
          <w:rFonts w:cstheme="minorHAnsi"/>
          <w:snapToGrid w:val="0"/>
        </w:rPr>
        <w:t>ToR</w:t>
      </w:r>
      <w:proofErr w:type="spellEnd"/>
      <w:r w:rsidRPr="0003445E">
        <w:rPr>
          <w:rFonts w:cstheme="minorHAnsi"/>
          <w:snapToGrid w:val="0"/>
        </w:rPr>
        <w:t xml:space="preserve"> will be conducted at the premises of the </w:t>
      </w:r>
      <w:r w:rsidR="00AE45E4" w:rsidRPr="0003445E">
        <w:rPr>
          <w:rFonts w:cstheme="minorHAnsi"/>
          <w:snapToGrid w:val="0"/>
        </w:rPr>
        <w:t xml:space="preserve">selected </w:t>
      </w:r>
      <w:r w:rsidRPr="0003445E">
        <w:rPr>
          <w:rFonts w:cstheme="minorHAnsi"/>
          <w:snapToGrid w:val="0"/>
        </w:rPr>
        <w:t xml:space="preserve">Service </w:t>
      </w:r>
      <w:r w:rsidR="00EE43C5" w:rsidRPr="0003445E">
        <w:rPr>
          <w:rFonts w:cstheme="minorHAnsi"/>
          <w:snapToGrid w:val="0"/>
        </w:rPr>
        <w:t>Pr</w:t>
      </w:r>
      <w:r w:rsidRPr="0003445E">
        <w:rPr>
          <w:rFonts w:cstheme="minorHAnsi"/>
          <w:snapToGrid w:val="0"/>
        </w:rPr>
        <w:t>ovider</w:t>
      </w:r>
      <w:r w:rsidR="00105B57">
        <w:rPr>
          <w:rFonts w:cstheme="minorHAnsi"/>
          <w:snapToGrid w:val="0"/>
        </w:rPr>
        <w:t xml:space="preserve">, including </w:t>
      </w:r>
      <w:r w:rsidR="00230F35">
        <w:rPr>
          <w:rFonts w:eastAsiaTheme="majorEastAsia" w:cstheme="minorHAnsi"/>
          <w:bCs/>
        </w:rPr>
        <w:t xml:space="preserve">field visits to the planned site, city administration and </w:t>
      </w:r>
      <w:r w:rsidR="00230F35" w:rsidRPr="006063AF">
        <w:rPr>
          <w:rFonts w:eastAsiaTheme="majorEastAsia" w:cstheme="minorHAnsi"/>
          <w:bCs/>
        </w:rPr>
        <w:t xml:space="preserve">public utility </w:t>
      </w:r>
      <w:r w:rsidR="00230F35">
        <w:rPr>
          <w:rFonts w:eastAsiaTheme="majorEastAsia" w:cstheme="minorHAnsi"/>
          <w:bCs/>
        </w:rPr>
        <w:t>company</w:t>
      </w:r>
      <w:r w:rsidR="00230F35" w:rsidRPr="006063AF">
        <w:rPr>
          <w:rFonts w:eastAsiaTheme="majorEastAsia" w:cstheme="minorHAnsi"/>
          <w:bCs/>
        </w:rPr>
        <w:t>.</w:t>
      </w:r>
    </w:p>
    <w:p w14:paraId="7EDC2892" w14:textId="5F94456D" w:rsidR="00F90B89" w:rsidRDefault="00F90B89" w:rsidP="00F90B89">
      <w:pPr>
        <w:pStyle w:val="Heading1"/>
      </w:pPr>
      <w:bookmarkStart w:id="4" w:name="_Toc12866265"/>
      <w:r w:rsidRPr="000B1A27">
        <w:t>9. (i) Professional qualification of the successful contractor and its key personnel</w:t>
      </w:r>
      <w:bookmarkEnd w:id="4"/>
    </w:p>
    <w:p w14:paraId="6AB669C8" w14:textId="77777777" w:rsidR="004B0276" w:rsidRDefault="004B0276" w:rsidP="00D63E01">
      <w:pPr>
        <w:spacing w:after="120"/>
        <w:jc w:val="both"/>
      </w:pPr>
    </w:p>
    <w:p w14:paraId="534998AA" w14:textId="5343CA58" w:rsidR="00D63E01" w:rsidRPr="00EC110C" w:rsidRDefault="00D63E01" w:rsidP="00D63E01">
      <w:pPr>
        <w:spacing w:after="120"/>
        <w:jc w:val="both"/>
      </w:pPr>
      <w:r w:rsidRPr="00EC110C">
        <w:rPr>
          <w:rFonts w:ascii="Calibri" w:hAnsi="Calibri"/>
        </w:rPr>
        <w:t xml:space="preserve">The </w:t>
      </w:r>
      <w:r w:rsidR="00231707">
        <w:rPr>
          <w:rFonts w:ascii="Calibri" w:hAnsi="Calibri"/>
        </w:rPr>
        <w:t>Service Provider</w:t>
      </w:r>
      <w:r w:rsidRPr="00EC110C">
        <w:rPr>
          <w:rFonts w:ascii="Calibri" w:hAnsi="Calibri"/>
        </w:rPr>
        <w:t xml:space="preserve"> must be a registered organisation/company with sufficient institutional and managerial capacity, as well as qualified and experienced human resources needed to perform the intended tasks and/or the capacity to subcontract qualified experts to carry out the planned assignments. </w:t>
      </w:r>
    </w:p>
    <w:p w14:paraId="689332A6" w14:textId="77777777" w:rsidR="004B0276" w:rsidRDefault="00D63E01" w:rsidP="00F618A8">
      <w:pPr>
        <w:spacing w:after="120"/>
        <w:jc w:val="both"/>
        <w:rPr>
          <w:rFonts w:ascii="Calibri" w:hAnsi="Calibri"/>
        </w:rPr>
      </w:pPr>
      <w:r w:rsidRPr="004B0276">
        <w:rPr>
          <w:rFonts w:ascii="Calibri" w:hAnsi="Calibri"/>
        </w:rPr>
        <w:t xml:space="preserve">The </w:t>
      </w:r>
      <w:r w:rsidR="00231707" w:rsidRPr="004B0276">
        <w:rPr>
          <w:rFonts w:ascii="Calibri" w:hAnsi="Calibri"/>
        </w:rPr>
        <w:t xml:space="preserve">Service Provider </w:t>
      </w:r>
      <w:r w:rsidRPr="004B0276">
        <w:rPr>
          <w:rFonts w:ascii="Calibri" w:hAnsi="Calibri"/>
        </w:rPr>
        <w:t xml:space="preserve">must have </w:t>
      </w:r>
      <w:r w:rsidR="004B0276" w:rsidRPr="004B0276">
        <w:rPr>
          <w:rFonts w:ascii="Calibri" w:hAnsi="Calibri"/>
        </w:rPr>
        <w:t xml:space="preserve">Valid license for performing activities of developing technical documentation issued by the Ministry of Spatial Planning, Civil Engineering and Ecology of </w:t>
      </w:r>
      <w:proofErr w:type="spellStart"/>
      <w:r w:rsidR="004B0276" w:rsidRPr="004B0276">
        <w:rPr>
          <w:rFonts w:ascii="Calibri" w:hAnsi="Calibri"/>
        </w:rPr>
        <w:t>Republika</w:t>
      </w:r>
      <w:proofErr w:type="spellEnd"/>
      <w:r w:rsidR="004B0276" w:rsidRPr="004B0276">
        <w:rPr>
          <w:rFonts w:ascii="Calibri" w:hAnsi="Calibri"/>
        </w:rPr>
        <w:t xml:space="preserve"> Srpska </w:t>
      </w:r>
    </w:p>
    <w:p w14:paraId="1D50CB9A" w14:textId="2B3D452A" w:rsidR="00F618A8" w:rsidRDefault="00F618A8" w:rsidP="00F618A8">
      <w:pPr>
        <w:spacing w:after="120"/>
        <w:jc w:val="both"/>
        <w:rPr>
          <w:rFonts w:ascii="Calibri" w:hAnsi="Calibri"/>
        </w:rPr>
      </w:pPr>
      <w:r>
        <w:t>Service Provider must have e</w:t>
      </w:r>
      <w:r w:rsidRPr="00E92966">
        <w:rPr>
          <w:rFonts w:cstheme="minorHAnsi"/>
        </w:rPr>
        <w:t xml:space="preserve">xperience in </w:t>
      </w:r>
      <w:r>
        <w:rPr>
          <w:rFonts w:cstheme="minorHAnsi"/>
        </w:rPr>
        <w:t>development</w:t>
      </w:r>
      <w:r w:rsidRPr="00E92966">
        <w:rPr>
          <w:rFonts w:cstheme="minorHAnsi"/>
        </w:rPr>
        <w:t xml:space="preserve"> of following documents </w:t>
      </w:r>
      <w:r w:rsidRPr="004E417F">
        <w:rPr>
          <w:rFonts w:cstheme="minorHAnsi"/>
          <w:b/>
          <w:bCs/>
        </w:rPr>
        <w:t xml:space="preserve">in last 10 </w:t>
      </w:r>
      <w:proofErr w:type="gramStart"/>
      <w:r w:rsidRPr="004E417F">
        <w:rPr>
          <w:rFonts w:cstheme="minorHAnsi"/>
          <w:b/>
          <w:bCs/>
        </w:rPr>
        <w:t>years</w:t>
      </w:r>
      <w:r w:rsidRPr="003846B5">
        <w:rPr>
          <w:rFonts w:ascii="Calibri" w:hAnsi="Calibri"/>
        </w:rPr>
        <w:t xml:space="preserve"> </w:t>
      </w:r>
      <w:r>
        <w:rPr>
          <w:rFonts w:ascii="Calibri" w:hAnsi="Calibri"/>
        </w:rPr>
        <w:t>:</w:t>
      </w:r>
      <w:proofErr w:type="gramEnd"/>
    </w:p>
    <w:p w14:paraId="3F9F9B8D" w14:textId="4E6CE7A1" w:rsidR="00F618A8" w:rsidRPr="00934E2E" w:rsidRDefault="00F618A8" w:rsidP="00F618A8">
      <w:pPr>
        <w:pStyle w:val="ListParagraph"/>
        <w:numPr>
          <w:ilvl w:val="0"/>
          <w:numId w:val="18"/>
        </w:numPr>
        <w:spacing w:after="120"/>
        <w:jc w:val="both"/>
        <w:rPr>
          <w:rFonts w:ascii="Calibri" w:hAnsi="Calibri"/>
        </w:rPr>
      </w:pPr>
      <w:r w:rsidRPr="00EC110C">
        <w:rPr>
          <w:rFonts w:ascii="Calibri" w:hAnsi="Calibri"/>
        </w:rPr>
        <w:t xml:space="preserve">the development of a preliminary or main design for construction of a recycling yard or construction of sanitary landfills for </w:t>
      </w:r>
      <w:r>
        <w:rPr>
          <w:rFonts w:ascii="Calibri" w:hAnsi="Calibri"/>
        </w:rPr>
        <w:t>communal</w:t>
      </w:r>
      <w:r w:rsidRPr="00EC110C">
        <w:rPr>
          <w:rFonts w:ascii="Calibri" w:hAnsi="Calibri"/>
        </w:rPr>
        <w:t xml:space="preserve"> waste</w:t>
      </w:r>
      <w:r w:rsidRPr="00934E2E">
        <w:rPr>
          <w:rFonts w:ascii="Calibri" w:hAnsi="Calibri"/>
        </w:rPr>
        <w:t xml:space="preserve">. </w:t>
      </w:r>
    </w:p>
    <w:p w14:paraId="691F4A6F" w14:textId="1021DD19" w:rsidR="00F618A8" w:rsidRPr="00BF1FA3" w:rsidRDefault="00F618A8" w:rsidP="00F618A8">
      <w:pPr>
        <w:spacing w:after="120" w:line="276" w:lineRule="auto"/>
        <w:jc w:val="both"/>
        <w:rPr>
          <w:rFonts w:ascii="Calibri" w:hAnsi="Calibri" w:cs="Calibri"/>
          <w:b/>
          <w:bCs/>
        </w:rPr>
      </w:pPr>
      <w:r>
        <w:t xml:space="preserve">Service Provider </w:t>
      </w:r>
      <w:r w:rsidRPr="0061089F">
        <w:t xml:space="preserve">will ensure that appropriately qualified experts </w:t>
      </w:r>
      <w:r>
        <w:t xml:space="preserve">are engaged </w:t>
      </w:r>
      <w:r w:rsidRPr="00E62D8F">
        <w:rPr>
          <w:b/>
          <w:bCs/>
        </w:rPr>
        <w:t>(</w:t>
      </w:r>
      <w:r w:rsidR="00C0789D">
        <w:rPr>
          <w:b/>
          <w:bCs/>
        </w:rPr>
        <w:t>6</w:t>
      </w:r>
      <w:r w:rsidRPr="00E62D8F">
        <w:rPr>
          <w:b/>
          <w:bCs/>
        </w:rPr>
        <w:t xml:space="preserve"> experts)</w:t>
      </w:r>
      <w:r>
        <w:t xml:space="preserve"> </w:t>
      </w:r>
      <w:r w:rsidRPr="0061089F">
        <w:t>for each task</w:t>
      </w:r>
      <w:r>
        <w:t>s</w:t>
      </w:r>
      <w:r w:rsidRPr="0061089F">
        <w:t xml:space="preserve"> described </w:t>
      </w:r>
      <w:r>
        <w:t xml:space="preserve">as well as </w:t>
      </w:r>
      <w:r w:rsidRPr="0061089F">
        <w:t>necessary equipment for the required works and to achieve overall and specific objectives of this project in terms of time, costs</w:t>
      </w:r>
      <w:r>
        <w:t>,</w:t>
      </w:r>
      <w:r w:rsidRPr="0061089F">
        <w:t xml:space="preserve"> and quality</w:t>
      </w:r>
      <w:r>
        <w:t>.</w:t>
      </w:r>
      <w:r w:rsidRPr="00D129EA">
        <w:rPr>
          <w:rFonts w:ascii="Calibri" w:hAnsi="Calibri"/>
        </w:rPr>
        <w:t xml:space="preserve"> </w:t>
      </w:r>
      <w:r w:rsidRPr="00BF1FA3">
        <w:rPr>
          <w:rFonts w:ascii="Calibri" w:hAnsi="Calibri"/>
          <w:b/>
          <w:bCs/>
        </w:rPr>
        <w:t xml:space="preserve">At least </w:t>
      </w:r>
      <w:r w:rsidR="00C0789D">
        <w:rPr>
          <w:rFonts w:ascii="Calibri" w:hAnsi="Calibri"/>
          <w:b/>
          <w:bCs/>
        </w:rPr>
        <w:t>2</w:t>
      </w:r>
      <w:r w:rsidRPr="00BF1FA3">
        <w:rPr>
          <w:rFonts w:ascii="Calibri" w:hAnsi="Calibri"/>
          <w:b/>
          <w:bCs/>
        </w:rPr>
        <w:t xml:space="preserve"> (</w:t>
      </w:r>
      <w:r w:rsidR="00C0789D">
        <w:rPr>
          <w:rFonts w:ascii="Calibri" w:hAnsi="Calibri"/>
          <w:b/>
          <w:bCs/>
        </w:rPr>
        <w:t>two</w:t>
      </w:r>
      <w:r w:rsidRPr="00BF1FA3">
        <w:rPr>
          <w:rFonts w:ascii="Calibri" w:hAnsi="Calibri"/>
          <w:b/>
          <w:bCs/>
        </w:rPr>
        <w:t xml:space="preserve">) key experts must be permanently employed by the </w:t>
      </w:r>
      <w:r w:rsidR="00C0789D">
        <w:rPr>
          <w:rFonts w:ascii="Calibri" w:hAnsi="Calibri"/>
          <w:b/>
          <w:bCs/>
        </w:rPr>
        <w:t>Service Provider</w:t>
      </w:r>
      <w:r w:rsidRPr="00BF1FA3">
        <w:rPr>
          <w:rFonts w:ascii="Calibri" w:hAnsi="Calibri"/>
          <w:b/>
          <w:bCs/>
        </w:rPr>
        <w:t>.</w:t>
      </w:r>
    </w:p>
    <w:p w14:paraId="707778D6" w14:textId="77777777" w:rsidR="00F618A8" w:rsidRPr="00BF1FA3" w:rsidRDefault="00F618A8" w:rsidP="00F618A8">
      <w:pPr>
        <w:jc w:val="both"/>
      </w:pPr>
      <w:r w:rsidRPr="0061089F">
        <w:t>The offer should clearly state the personnel that will be allocated to each of the activities described.</w:t>
      </w:r>
      <w:r>
        <w:t xml:space="preserve"> </w:t>
      </w:r>
      <w:r w:rsidRPr="003846B5">
        <w:rPr>
          <w:rFonts w:ascii="Calibri" w:hAnsi="Calibri"/>
        </w:rPr>
        <w:t xml:space="preserve">If deemed necessary, the Supplier may appoint additional experts for adequate fulfilment of assignments and implementation plan.  </w:t>
      </w:r>
    </w:p>
    <w:p w14:paraId="1AF1BA6D" w14:textId="77777777" w:rsidR="00D63E01" w:rsidRDefault="00D63E01" w:rsidP="00D63E01">
      <w:pPr>
        <w:spacing w:line="276" w:lineRule="auto"/>
        <w:jc w:val="both"/>
        <w:rPr>
          <w:rFonts w:ascii="Calibri" w:hAnsi="Calibri"/>
        </w:rPr>
      </w:pPr>
      <w:r w:rsidRPr="00EC110C">
        <w:rPr>
          <w:rFonts w:ascii="Calibri" w:hAnsi="Calibri"/>
        </w:rPr>
        <w:t>Minimum requirements for key experts are as follows:</w:t>
      </w:r>
    </w:p>
    <w:p w14:paraId="48FFD8C2" w14:textId="2D7D6642" w:rsidR="00F90B89" w:rsidRPr="006664A6" w:rsidRDefault="000A4552" w:rsidP="00A27B08">
      <w:pPr>
        <w:pStyle w:val="ListParagraph"/>
        <w:widowControl w:val="0"/>
        <w:numPr>
          <w:ilvl w:val="1"/>
          <w:numId w:val="10"/>
        </w:numPr>
        <w:tabs>
          <w:tab w:val="left" w:pos="0"/>
          <w:tab w:val="left" w:pos="680"/>
          <w:tab w:val="left" w:pos="1060"/>
        </w:tabs>
        <w:spacing w:after="0"/>
        <w:jc w:val="both"/>
        <w:rPr>
          <w:rFonts w:eastAsiaTheme="majorEastAsia" w:cstheme="minorHAnsi"/>
          <w:b/>
        </w:rPr>
      </w:pPr>
      <w:r w:rsidRPr="006664A6">
        <w:rPr>
          <w:rFonts w:eastAsiaTheme="majorEastAsia" w:cstheme="minorHAnsi"/>
          <w:b/>
        </w:rPr>
        <w:t>Team Leader</w:t>
      </w:r>
    </w:p>
    <w:p w14:paraId="12D5C1ED" w14:textId="77777777" w:rsidR="006664A6" w:rsidRPr="006664A6" w:rsidRDefault="006664A6" w:rsidP="006664A6">
      <w:pPr>
        <w:widowControl w:val="0"/>
        <w:tabs>
          <w:tab w:val="left" w:pos="0"/>
          <w:tab w:val="left" w:pos="680"/>
          <w:tab w:val="left" w:pos="1060"/>
        </w:tabs>
        <w:spacing w:after="0"/>
        <w:jc w:val="both"/>
        <w:rPr>
          <w:rFonts w:eastAsiaTheme="majorEastAsia" w:cstheme="minorHAnsi"/>
          <w:b/>
        </w:rPr>
      </w:pPr>
    </w:p>
    <w:p w14:paraId="5D33A81F" w14:textId="77777777" w:rsidR="00025EB1" w:rsidRDefault="00503B99" w:rsidP="00060D71">
      <w:pPr>
        <w:spacing w:after="0"/>
        <w:jc w:val="both"/>
      </w:pPr>
      <w:r w:rsidRPr="00D73CB9">
        <w:t xml:space="preserve">The team leader will be responsible for overall delivery of contract outputs and the quality control of contract implementation. It is expected to have key role in technical and administrative aspects of the contract, </w:t>
      </w:r>
      <w:r w:rsidRPr="00D73CB9">
        <w:lastRenderedPageBreak/>
        <w:t xml:space="preserve">coordination of the team of experts, planning of the activities and ensuring that the project progress </w:t>
      </w:r>
      <w:r>
        <w:t xml:space="preserve">is </w:t>
      </w:r>
      <w:r w:rsidRPr="00D73CB9">
        <w:t xml:space="preserve">as scheduled, </w:t>
      </w:r>
      <w:r>
        <w:t xml:space="preserve">including </w:t>
      </w:r>
      <w:r w:rsidRPr="00D73CB9">
        <w:t xml:space="preserve">coordination with the stakeholders and regular reporting. </w:t>
      </w:r>
    </w:p>
    <w:p w14:paraId="3363B088" w14:textId="6950916F" w:rsidR="00025EB1" w:rsidRPr="002A33C5" w:rsidRDefault="002A33C5" w:rsidP="00060D71">
      <w:pPr>
        <w:spacing w:after="0" w:line="276" w:lineRule="auto"/>
        <w:jc w:val="both"/>
        <w:rPr>
          <w:rFonts w:ascii="Calibri" w:eastAsia="Calibri" w:hAnsi="Calibri" w:cs="Segoe UI"/>
          <w:bCs/>
          <w:snapToGrid w:val="0"/>
        </w:rPr>
      </w:pPr>
      <w:r w:rsidRPr="00662322">
        <w:t xml:space="preserve">Team leader must possess University degree in </w:t>
      </w:r>
      <w:r w:rsidRPr="00EC110C">
        <w:rPr>
          <w:rFonts w:ascii="Calibri" w:hAnsi="Calibri"/>
          <w:snapToGrid w:val="0"/>
        </w:rPr>
        <w:t>civil/</w:t>
      </w:r>
      <w:proofErr w:type="spellStart"/>
      <w:r w:rsidRPr="00EC110C">
        <w:rPr>
          <w:rFonts w:ascii="Calibri" w:hAnsi="Calibri"/>
          <w:snapToGrid w:val="0"/>
        </w:rPr>
        <w:t>hydrotechnics</w:t>
      </w:r>
      <w:proofErr w:type="spellEnd"/>
      <w:r w:rsidRPr="00EC110C">
        <w:rPr>
          <w:rFonts w:ascii="Calibri" w:hAnsi="Calibri"/>
          <w:snapToGrid w:val="0"/>
        </w:rPr>
        <w:t xml:space="preserve"> engineer </w:t>
      </w:r>
      <w:r w:rsidRPr="00662322">
        <w:t xml:space="preserve">and </w:t>
      </w:r>
      <w:r w:rsidRPr="00662322">
        <w:rPr>
          <w:rFonts w:ascii="Calibri" w:hAnsi="Calibri"/>
          <w:snapToGrid w:val="0"/>
        </w:rPr>
        <w:t xml:space="preserve">a license for the preparation of technical documentation issued by the Ministry of Spatial Planning, Civil Engineering and Ecology of </w:t>
      </w:r>
      <w:proofErr w:type="spellStart"/>
      <w:r w:rsidRPr="00662322">
        <w:rPr>
          <w:rFonts w:ascii="Calibri" w:hAnsi="Calibri"/>
          <w:snapToGrid w:val="0"/>
        </w:rPr>
        <w:t>Republika</w:t>
      </w:r>
      <w:proofErr w:type="spellEnd"/>
      <w:r w:rsidRPr="00662322">
        <w:rPr>
          <w:rFonts w:ascii="Calibri" w:hAnsi="Calibri"/>
          <w:snapToGrid w:val="0"/>
        </w:rPr>
        <w:t xml:space="preserve"> Srpska (competent Ministry). </w:t>
      </w:r>
    </w:p>
    <w:p w14:paraId="1A6072BC" w14:textId="21C5914B" w:rsidR="00503B99" w:rsidRDefault="00503B99" w:rsidP="00060D71">
      <w:pPr>
        <w:spacing w:after="0"/>
        <w:jc w:val="both"/>
      </w:pPr>
      <w:r w:rsidRPr="00D73CB9">
        <w:t>In addition</w:t>
      </w:r>
      <w:r>
        <w:t>,</w:t>
      </w:r>
      <w:r w:rsidRPr="00D73CB9">
        <w:t xml:space="preserve"> team leader must have excellent communication and management skills and ability to work in multicultural partnership. Team leader will also be the main focal point for coordination with </w:t>
      </w:r>
      <w:r>
        <w:t>UNDP Project team</w:t>
      </w:r>
      <w:r w:rsidRPr="00BE5172">
        <w:t>.</w:t>
      </w:r>
    </w:p>
    <w:p w14:paraId="1C8C0C50" w14:textId="77777777" w:rsidR="00025EB1" w:rsidRDefault="00025EB1" w:rsidP="00503B99">
      <w:pPr>
        <w:spacing w:after="0"/>
        <w:jc w:val="both"/>
      </w:pPr>
    </w:p>
    <w:p w14:paraId="6AC880FA" w14:textId="77777777" w:rsidR="00060D71" w:rsidRDefault="00060D71" w:rsidP="00060D71">
      <w:pPr>
        <w:spacing w:after="0"/>
        <w:jc w:val="both"/>
      </w:pPr>
      <w:r>
        <w:t>General experience:</w:t>
      </w:r>
    </w:p>
    <w:p w14:paraId="2908F53A" w14:textId="77777777" w:rsidR="00060D71" w:rsidRDefault="00060D71" w:rsidP="00060D71">
      <w:pPr>
        <w:pStyle w:val="ListParagraph"/>
        <w:numPr>
          <w:ilvl w:val="0"/>
          <w:numId w:val="18"/>
        </w:numPr>
        <w:spacing w:after="0"/>
        <w:ind w:left="180" w:hanging="180"/>
        <w:jc w:val="both"/>
      </w:pPr>
      <w:r>
        <w:t>10 years of general experience</w:t>
      </w:r>
    </w:p>
    <w:p w14:paraId="06B6D89C" w14:textId="26A203D2" w:rsidR="006664A6" w:rsidRPr="00EC110C" w:rsidRDefault="006664A6" w:rsidP="00060D71">
      <w:pPr>
        <w:spacing w:after="0" w:line="240" w:lineRule="auto"/>
        <w:jc w:val="both"/>
        <w:rPr>
          <w:rFonts w:ascii="Calibri" w:eastAsia="Calibri" w:hAnsi="Calibri" w:cs="Segoe UI"/>
          <w:bCs/>
          <w:snapToGrid w:val="0"/>
        </w:rPr>
      </w:pPr>
      <w:r w:rsidRPr="00EC110C">
        <w:rPr>
          <w:rFonts w:ascii="Calibri" w:hAnsi="Calibri"/>
          <w:snapToGrid w:val="0"/>
        </w:rPr>
        <w:t>Specific experience:</w:t>
      </w:r>
    </w:p>
    <w:p w14:paraId="2FA092E4" w14:textId="0E76C552" w:rsidR="006664A6" w:rsidRPr="00060D71" w:rsidRDefault="006664A6" w:rsidP="00060D71">
      <w:pPr>
        <w:pStyle w:val="ListParagraph"/>
        <w:numPr>
          <w:ilvl w:val="0"/>
          <w:numId w:val="18"/>
        </w:numPr>
        <w:spacing w:after="0" w:line="240" w:lineRule="auto"/>
        <w:ind w:left="180" w:hanging="180"/>
        <w:jc w:val="both"/>
      </w:pPr>
      <w:r w:rsidRPr="00060D71">
        <w:t xml:space="preserve">Experience in leading teams of experts in drafting professional documents of similar </w:t>
      </w:r>
      <w:r w:rsidR="0034419D">
        <w:t xml:space="preserve">scope, </w:t>
      </w:r>
      <w:r w:rsidRPr="00060D71">
        <w:t xml:space="preserve">nature and </w:t>
      </w:r>
      <w:proofErr w:type="gramStart"/>
      <w:r w:rsidRPr="00060D71">
        <w:t>complexity;</w:t>
      </w:r>
      <w:proofErr w:type="gramEnd"/>
    </w:p>
    <w:p w14:paraId="3E3013D6" w14:textId="7D7CA411" w:rsidR="006664A6" w:rsidRPr="00060D71" w:rsidRDefault="006664A6" w:rsidP="00060D71">
      <w:pPr>
        <w:pStyle w:val="ListParagraph"/>
        <w:numPr>
          <w:ilvl w:val="0"/>
          <w:numId w:val="18"/>
        </w:numPr>
        <w:spacing w:after="0" w:line="240" w:lineRule="auto"/>
        <w:ind w:left="180" w:hanging="180"/>
        <w:jc w:val="both"/>
      </w:pPr>
      <w:r w:rsidRPr="00060D71">
        <w:t xml:space="preserve">Experience in designing and managing projects related to the development of studies or designs for communal waste </w:t>
      </w:r>
      <w:proofErr w:type="gramStart"/>
      <w:r w:rsidRPr="00060D71">
        <w:t>management;</w:t>
      </w:r>
      <w:proofErr w:type="gramEnd"/>
    </w:p>
    <w:p w14:paraId="5575DEDE" w14:textId="246ED286" w:rsidR="006664A6" w:rsidRPr="00060D71" w:rsidRDefault="006664A6" w:rsidP="00060D71">
      <w:pPr>
        <w:pStyle w:val="ListParagraph"/>
        <w:numPr>
          <w:ilvl w:val="0"/>
          <w:numId w:val="18"/>
        </w:numPr>
        <w:spacing w:after="0" w:line="240" w:lineRule="auto"/>
        <w:ind w:left="180" w:hanging="180"/>
        <w:jc w:val="both"/>
      </w:pPr>
      <w:r w:rsidRPr="00060D71">
        <w:t>Experience in working with representatives of different levels of government in relevant areas</w:t>
      </w:r>
      <w:r w:rsidR="0034419D">
        <w:t>.</w:t>
      </w:r>
    </w:p>
    <w:p w14:paraId="44607143" w14:textId="167E4F59" w:rsidR="00503B99" w:rsidRDefault="00503B99" w:rsidP="006664A6">
      <w:pPr>
        <w:pStyle w:val="ListParagraph"/>
        <w:spacing w:after="0"/>
        <w:jc w:val="both"/>
      </w:pPr>
    </w:p>
    <w:p w14:paraId="037932E4" w14:textId="26B7FA3F" w:rsidR="006664A6" w:rsidRPr="006664A6" w:rsidRDefault="006664A6" w:rsidP="00A27B08">
      <w:pPr>
        <w:pStyle w:val="ListParagraph"/>
        <w:numPr>
          <w:ilvl w:val="1"/>
          <w:numId w:val="10"/>
        </w:numPr>
        <w:spacing w:after="0"/>
        <w:jc w:val="both"/>
        <w:rPr>
          <w:rFonts w:eastAsiaTheme="majorEastAsia" w:cstheme="minorHAnsi"/>
          <w:bCs/>
        </w:rPr>
      </w:pPr>
      <w:r w:rsidRPr="006664A6">
        <w:rPr>
          <w:rFonts w:ascii="Calibri" w:hAnsi="Calibri"/>
          <w:b/>
          <w:snapToGrid w:val="0"/>
        </w:rPr>
        <w:t>Architect</w:t>
      </w:r>
    </w:p>
    <w:p w14:paraId="797A8CA2" w14:textId="77777777" w:rsidR="006664A6" w:rsidRDefault="006664A6" w:rsidP="006664A6">
      <w:pPr>
        <w:pStyle w:val="ListParagraph"/>
        <w:spacing w:after="0"/>
        <w:ind w:left="390"/>
        <w:jc w:val="both"/>
        <w:rPr>
          <w:rFonts w:eastAsiaTheme="majorEastAsia" w:cstheme="minorHAnsi"/>
          <w:bCs/>
        </w:rPr>
      </w:pPr>
    </w:p>
    <w:p w14:paraId="3FEFFDB3" w14:textId="72B6B580" w:rsidR="00DA07CF" w:rsidRPr="000465D6" w:rsidRDefault="009E6EDE" w:rsidP="000465D6">
      <w:pPr>
        <w:spacing w:after="0"/>
        <w:jc w:val="both"/>
        <w:rPr>
          <w:rFonts w:eastAsiaTheme="majorEastAsia" w:cstheme="minorHAnsi"/>
          <w:bCs/>
        </w:rPr>
      </w:pPr>
      <w:r w:rsidRPr="009E6EDE">
        <w:rPr>
          <w:rFonts w:eastAsiaTheme="majorEastAsia" w:cstheme="minorHAnsi"/>
        </w:rPr>
        <w:t>Architect</w:t>
      </w:r>
      <w:r w:rsidR="004C3C58">
        <w:rPr>
          <w:rFonts w:eastAsiaTheme="majorEastAsia" w:cstheme="minorHAnsi"/>
        </w:rPr>
        <w:t xml:space="preserve"> </w:t>
      </w:r>
      <w:r w:rsidR="00DA07CF" w:rsidRPr="000465D6">
        <w:rPr>
          <w:rFonts w:eastAsiaTheme="majorEastAsia" w:cstheme="minorHAnsi"/>
          <w:bCs/>
        </w:rPr>
        <w:t xml:space="preserve">will be responsible for deliverables and communication in its specific area of expertise. Must have </w:t>
      </w:r>
      <w:r w:rsidR="0084005C" w:rsidRPr="000465D6">
        <w:rPr>
          <w:rFonts w:eastAsiaTheme="majorEastAsia" w:cstheme="minorHAnsi"/>
          <w:bCs/>
        </w:rPr>
        <w:t>university</w:t>
      </w:r>
      <w:r w:rsidR="00DA07CF" w:rsidRPr="000465D6">
        <w:rPr>
          <w:rFonts w:eastAsiaTheme="majorEastAsia" w:cstheme="minorHAnsi"/>
          <w:bCs/>
        </w:rPr>
        <w:t xml:space="preserve"> degree </w:t>
      </w:r>
      <w:r w:rsidR="00DA07CF" w:rsidRPr="000465D6">
        <w:rPr>
          <w:rFonts w:eastAsiaTheme="majorEastAsia" w:cstheme="minorHAnsi"/>
          <w:bCs/>
          <w:lang w:val="en-US"/>
        </w:rPr>
        <w:t xml:space="preserve">in </w:t>
      </w:r>
      <w:r w:rsidR="000465D6">
        <w:rPr>
          <w:rFonts w:eastAsiaTheme="majorEastAsia" w:cstheme="minorHAnsi"/>
          <w:bCs/>
          <w:lang w:val="en-US"/>
        </w:rPr>
        <w:t>Architectur</w:t>
      </w:r>
      <w:r w:rsidR="00612B72">
        <w:rPr>
          <w:rFonts w:eastAsiaTheme="majorEastAsia" w:cstheme="minorHAnsi"/>
          <w:bCs/>
          <w:lang w:val="en-US"/>
        </w:rPr>
        <w:t xml:space="preserve">e </w:t>
      </w:r>
      <w:r w:rsidR="00612B72" w:rsidRPr="00EC110C">
        <w:rPr>
          <w:rFonts w:ascii="Calibri" w:hAnsi="Calibri"/>
          <w:snapToGrid w:val="0"/>
        </w:rPr>
        <w:t xml:space="preserve">and a license for the preparation of technical documentation issued by the Ministry of Spatial Planning, Construction and Ecology of </w:t>
      </w:r>
      <w:proofErr w:type="spellStart"/>
      <w:r w:rsidR="00612B72" w:rsidRPr="00EC110C">
        <w:rPr>
          <w:rFonts w:ascii="Calibri" w:hAnsi="Calibri"/>
          <w:snapToGrid w:val="0"/>
        </w:rPr>
        <w:t>Republika</w:t>
      </w:r>
      <w:proofErr w:type="spellEnd"/>
      <w:r w:rsidR="00612B72" w:rsidRPr="00EC110C">
        <w:rPr>
          <w:rFonts w:ascii="Calibri" w:hAnsi="Calibri"/>
          <w:snapToGrid w:val="0"/>
        </w:rPr>
        <w:t xml:space="preserve"> Srpska (competent Ministry).</w:t>
      </w:r>
    </w:p>
    <w:p w14:paraId="74E481DC" w14:textId="77777777" w:rsidR="00DA07CF" w:rsidRDefault="00DA07CF" w:rsidP="00DA07CF">
      <w:pPr>
        <w:widowControl w:val="0"/>
        <w:tabs>
          <w:tab w:val="left" w:pos="0"/>
          <w:tab w:val="left" w:pos="680"/>
          <w:tab w:val="left" w:pos="1060"/>
        </w:tabs>
        <w:spacing w:after="0"/>
        <w:jc w:val="both"/>
        <w:rPr>
          <w:rFonts w:eastAsiaTheme="majorEastAsia" w:cstheme="minorHAnsi"/>
          <w:bCs/>
        </w:rPr>
      </w:pPr>
    </w:p>
    <w:p w14:paraId="0967EFD2" w14:textId="77777777" w:rsidR="007D4FAD" w:rsidRDefault="007D4FAD" w:rsidP="007D4FAD">
      <w:pPr>
        <w:spacing w:after="0"/>
        <w:jc w:val="both"/>
      </w:pPr>
      <w:r>
        <w:t>General experience:</w:t>
      </w:r>
    </w:p>
    <w:p w14:paraId="0844D739" w14:textId="77777777" w:rsidR="007D4FAD" w:rsidRDefault="007D4FAD" w:rsidP="007D4FAD">
      <w:pPr>
        <w:pStyle w:val="ListParagraph"/>
        <w:numPr>
          <w:ilvl w:val="0"/>
          <w:numId w:val="7"/>
        </w:numPr>
        <w:spacing w:after="0"/>
        <w:jc w:val="both"/>
      </w:pPr>
      <w:r>
        <w:t>7 years of general experience</w:t>
      </w:r>
    </w:p>
    <w:p w14:paraId="5DEE5B08" w14:textId="74BCC0FE" w:rsidR="00DA07CF" w:rsidRPr="007D4FAD" w:rsidRDefault="00DA07CF" w:rsidP="007D4FAD">
      <w:pPr>
        <w:spacing w:after="0"/>
        <w:jc w:val="both"/>
      </w:pPr>
      <w:r w:rsidRPr="007D4FAD">
        <w:rPr>
          <w:rFonts w:eastAsiaTheme="majorEastAsia" w:cstheme="minorHAnsi"/>
          <w:bCs/>
        </w:rPr>
        <w:t>Specific experience:</w:t>
      </w:r>
    </w:p>
    <w:p w14:paraId="4E6C0A4B" w14:textId="45BDDA9D" w:rsidR="000465D6" w:rsidRPr="007D4FAD" w:rsidRDefault="000465D6" w:rsidP="007D4FAD">
      <w:pPr>
        <w:pStyle w:val="ListParagraph"/>
        <w:numPr>
          <w:ilvl w:val="0"/>
          <w:numId w:val="19"/>
        </w:numPr>
        <w:spacing w:after="120" w:line="276" w:lineRule="auto"/>
        <w:ind w:left="720"/>
        <w:jc w:val="both"/>
        <w:rPr>
          <w:rFonts w:ascii="Calibri" w:eastAsia="Calibri" w:hAnsi="Calibri" w:cs="Segoe UI"/>
          <w:bCs/>
          <w:snapToGrid w:val="0"/>
        </w:rPr>
      </w:pPr>
      <w:r w:rsidRPr="007D4FAD">
        <w:rPr>
          <w:rFonts w:ascii="Calibri" w:hAnsi="Calibri"/>
          <w:snapToGrid w:val="0"/>
        </w:rPr>
        <w:t>Experience in designing projects related to the development of studies or designs for communal waste management</w:t>
      </w:r>
      <w:r w:rsidR="007D4FAD">
        <w:rPr>
          <w:rFonts w:ascii="Calibri" w:hAnsi="Calibri"/>
          <w:snapToGrid w:val="0"/>
        </w:rPr>
        <w:t>.</w:t>
      </w:r>
    </w:p>
    <w:p w14:paraId="5568FEB7" w14:textId="77777777" w:rsidR="00C944F1" w:rsidRDefault="00C944F1" w:rsidP="00092B4D">
      <w:pPr>
        <w:spacing w:after="0"/>
        <w:jc w:val="both"/>
        <w:rPr>
          <w:b/>
          <w:bCs/>
        </w:rPr>
      </w:pPr>
    </w:p>
    <w:p w14:paraId="2EAE3A07" w14:textId="110B7DFA" w:rsidR="009E6EDE" w:rsidRPr="006664A6" w:rsidRDefault="009E6EDE" w:rsidP="00A27B08">
      <w:pPr>
        <w:pStyle w:val="ListParagraph"/>
        <w:numPr>
          <w:ilvl w:val="1"/>
          <w:numId w:val="10"/>
        </w:numPr>
        <w:spacing w:after="0"/>
        <w:jc w:val="both"/>
        <w:rPr>
          <w:rFonts w:eastAsiaTheme="majorEastAsia" w:cstheme="minorHAnsi"/>
          <w:bCs/>
        </w:rPr>
      </w:pPr>
      <w:r>
        <w:rPr>
          <w:rFonts w:ascii="Calibri" w:hAnsi="Calibri"/>
          <w:b/>
          <w:snapToGrid w:val="0"/>
        </w:rPr>
        <w:t>Mechanical</w:t>
      </w:r>
      <w:r w:rsidRPr="006664A6">
        <w:rPr>
          <w:rFonts w:ascii="Calibri" w:hAnsi="Calibri"/>
          <w:b/>
          <w:snapToGrid w:val="0"/>
        </w:rPr>
        <w:t xml:space="preserve"> Engineer</w:t>
      </w:r>
      <w:r w:rsidRPr="006664A6">
        <w:rPr>
          <w:rFonts w:eastAsiaTheme="majorEastAsia" w:cstheme="minorHAnsi"/>
          <w:bCs/>
        </w:rPr>
        <w:t xml:space="preserve"> </w:t>
      </w:r>
    </w:p>
    <w:p w14:paraId="6CF4FDC6" w14:textId="77777777" w:rsidR="009E6EDE" w:rsidRDefault="009E6EDE" w:rsidP="009E6EDE">
      <w:pPr>
        <w:pStyle w:val="ListParagraph"/>
        <w:spacing w:after="0"/>
        <w:ind w:left="390"/>
        <w:jc w:val="both"/>
        <w:rPr>
          <w:rFonts w:eastAsiaTheme="majorEastAsia" w:cstheme="minorHAnsi"/>
          <w:bCs/>
        </w:rPr>
      </w:pPr>
    </w:p>
    <w:p w14:paraId="0DB88FF7" w14:textId="083A5357" w:rsidR="009E6EDE" w:rsidRPr="000465D6" w:rsidRDefault="009E6EDE" w:rsidP="009E6EDE">
      <w:pPr>
        <w:spacing w:after="0"/>
        <w:jc w:val="both"/>
        <w:rPr>
          <w:rFonts w:eastAsiaTheme="majorEastAsia" w:cstheme="minorHAnsi"/>
          <w:bCs/>
        </w:rPr>
      </w:pPr>
      <w:r>
        <w:rPr>
          <w:rFonts w:eastAsiaTheme="majorEastAsia" w:cstheme="minorHAnsi"/>
        </w:rPr>
        <w:t>Mechanical</w:t>
      </w:r>
      <w:r w:rsidRPr="009E6EDE">
        <w:rPr>
          <w:rFonts w:eastAsiaTheme="majorEastAsia" w:cstheme="minorHAnsi"/>
        </w:rPr>
        <w:t xml:space="preserve"> Engineer</w:t>
      </w:r>
      <w:r w:rsidRPr="009E6EDE">
        <w:rPr>
          <w:rFonts w:eastAsiaTheme="majorEastAsia" w:cstheme="minorHAnsi"/>
          <w:bCs/>
        </w:rPr>
        <w:t xml:space="preserve"> </w:t>
      </w:r>
      <w:r w:rsidRPr="000465D6">
        <w:rPr>
          <w:rFonts w:eastAsiaTheme="majorEastAsia" w:cstheme="minorHAnsi"/>
          <w:bCs/>
        </w:rPr>
        <w:t xml:space="preserve">will be responsible for deliverables and communication in its specific area of expertise. Must have university degree </w:t>
      </w:r>
      <w:r w:rsidRPr="000465D6">
        <w:rPr>
          <w:rFonts w:eastAsiaTheme="majorEastAsia" w:cstheme="minorHAnsi"/>
          <w:bCs/>
          <w:lang w:val="en-US"/>
        </w:rPr>
        <w:t xml:space="preserve">in </w:t>
      </w:r>
      <w:r>
        <w:rPr>
          <w:rFonts w:eastAsiaTheme="majorEastAsia" w:cstheme="minorHAnsi"/>
          <w:bCs/>
          <w:lang w:val="en-US"/>
        </w:rPr>
        <w:t xml:space="preserve">Mechanical </w:t>
      </w:r>
      <w:r w:rsidRPr="000465D6">
        <w:rPr>
          <w:rFonts w:eastAsiaTheme="majorEastAsia" w:cstheme="minorHAnsi"/>
          <w:bCs/>
          <w:lang w:val="en-US"/>
        </w:rPr>
        <w:t>engineering</w:t>
      </w:r>
      <w:r w:rsidR="00DF0F21">
        <w:rPr>
          <w:rFonts w:eastAsiaTheme="majorEastAsia" w:cstheme="minorHAnsi"/>
          <w:bCs/>
          <w:lang w:val="en-US"/>
        </w:rPr>
        <w:t xml:space="preserve"> a</w:t>
      </w:r>
      <w:proofErr w:type="spellStart"/>
      <w:r w:rsidR="00DF0F21" w:rsidRPr="00EC110C">
        <w:rPr>
          <w:rFonts w:ascii="Calibri" w:hAnsi="Calibri"/>
          <w:snapToGrid w:val="0"/>
        </w:rPr>
        <w:t>nd</w:t>
      </w:r>
      <w:proofErr w:type="spellEnd"/>
      <w:r w:rsidR="00DF0F21" w:rsidRPr="00EC110C">
        <w:rPr>
          <w:rFonts w:ascii="Calibri" w:hAnsi="Calibri"/>
          <w:snapToGrid w:val="0"/>
        </w:rPr>
        <w:t xml:space="preserve"> a license for the preparation of technical documentation issued by the Ministry of Physical Planning, Construction and Ecology of </w:t>
      </w:r>
      <w:proofErr w:type="spellStart"/>
      <w:r w:rsidR="00DF0F21" w:rsidRPr="00EC110C">
        <w:rPr>
          <w:rFonts w:ascii="Calibri" w:hAnsi="Calibri"/>
          <w:snapToGrid w:val="0"/>
        </w:rPr>
        <w:t>Republika</w:t>
      </w:r>
      <w:proofErr w:type="spellEnd"/>
      <w:r w:rsidR="00DF0F21" w:rsidRPr="00EC110C">
        <w:rPr>
          <w:rFonts w:ascii="Calibri" w:hAnsi="Calibri"/>
          <w:snapToGrid w:val="0"/>
        </w:rPr>
        <w:t xml:space="preserve"> Srpska (competent Ministry).</w:t>
      </w:r>
    </w:p>
    <w:p w14:paraId="7C77B418" w14:textId="77777777" w:rsidR="009E6EDE" w:rsidRDefault="009E6EDE" w:rsidP="009E6EDE">
      <w:pPr>
        <w:widowControl w:val="0"/>
        <w:tabs>
          <w:tab w:val="left" w:pos="0"/>
          <w:tab w:val="left" w:pos="680"/>
          <w:tab w:val="left" w:pos="1060"/>
        </w:tabs>
        <w:spacing w:after="0"/>
        <w:jc w:val="both"/>
        <w:rPr>
          <w:rFonts w:eastAsiaTheme="majorEastAsia" w:cstheme="minorHAnsi"/>
          <w:bCs/>
        </w:rPr>
      </w:pPr>
    </w:p>
    <w:p w14:paraId="2E5D5462" w14:textId="77777777" w:rsidR="00DF0F21" w:rsidRDefault="00DF0F21" w:rsidP="00DF0F21">
      <w:pPr>
        <w:spacing w:after="0"/>
        <w:jc w:val="both"/>
      </w:pPr>
      <w:r>
        <w:t>General experience:</w:t>
      </w:r>
    </w:p>
    <w:p w14:paraId="4D7AF6D0" w14:textId="77777777" w:rsidR="00DF0F21" w:rsidRDefault="00DF0F21" w:rsidP="00DF0F21">
      <w:pPr>
        <w:pStyle w:val="ListParagraph"/>
        <w:numPr>
          <w:ilvl w:val="0"/>
          <w:numId w:val="7"/>
        </w:numPr>
        <w:spacing w:after="0"/>
        <w:jc w:val="both"/>
      </w:pPr>
      <w:r>
        <w:t>7 years of general experience</w:t>
      </w:r>
    </w:p>
    <w:p w14:paraId="3A8B1124" w14:textId="77777777" w:rsidR="009E6EDE" w:rsidRPr="00DA07CF" w:rsidRDefault="009E6EDE" w:rsidP="009E6EDE">
      <w:pPr>
        <w:widowControl w:val="0"/>
        <w:tabs>
          <w:tab w:val="left" w:pos="0"/>
          <w:tab w:val="left" w:pos="680"/>
          <w:tab w:val="left" w:pos="1060"/>
        </w:tabs>
        <w:spacing w:after="0"/>
        <w:jc w:val="both"/>
        <w:rPr>
          <w:rFonts w:eastAsiaTheme="majorEastAsia" w:cstheme="minorHAnsi"/>
          <w:bCs/>
        </w:rPr>
      </w:pPr>
      <w:r w:rsidRPr="00DA07CF">
        <w:rPr>
          <w:rFonts w:eastAsiaTheme="majorEastAsia" w:cstheme="minorHAnsi"/>
          <w:bCs/>
        </w:rPr>
        <w:t>Specific experience:</w:t>
      </w:r>
    </w:p>
    <w:p w14:paraId="3B5494A6" w14:textId="2EEDAD66" w:rsidR="009E6EDE" w:rsidRPr="00DF0F21" w:rsidRDefault="009E6EDE" w:rsidP="00DF0F21">
      <w:pPr>
        <w:pStyle w:val="ListParagraph"/>
        <w:numPr>
          <w:ilvl w:val="0"/>
          <w:numId w:val="7"/>
        </w:numPr>
        <w:spacing w:after="0"/>
        <w:jc w:val="both"/>
      </w:pPr>
      <w:r w:rsidRPr="00DF0F21">
        <w:t>Experience in designing facilities related to the development of a preliminary or main design for construction of recycling yards or construction of sanitary communal waste landfills</w:t>
      </w:r>
      <w:r w:rsidR="00DF0F21" w:rsidRPr="00DF0F21">
        <w:t>.</w:t>
      </w:r>
    </w:p>
    <w:p w14:paraId="16CBB364" w14:textId="72C28E07" w:rsidR="009E6EDE" w:rsidRPr="009E6EDE" w:rsidRDefault="009E6EDE" w:rsidP="00A27B08">
      <w:pPr>
        <w:pStyle w:val="ListParagraph"/>
        <w:numPr>
          <w:ilvl w:val="1"/>
          <w:numId w:val="10"/>
        </w:numPr>
        <w:spacing w:after="0"/>
        <w:jc w:val="both"/>
        <w:rPr>
          <w:rFonts w:eastAsiaTheme="majorEastAsia" w:cstheme="minorHAnsi"/>
          <w:bCs/>
        </w:rPr>
      </w:pPr>
      <w:r>
        <w:rPr>
          <w:rFonts w:ascii="Calibri" w:hAnsi="Calibri"/>
          <w:b/>
          <w:snapToGrid w:val="0"/>
        </w:rPr>
        <w:t>Electrical</w:t>
      </w:r>
      <w:r w:rsidRPr="009E6EDE">
        <w:rPr>
          <w:rFonts w:ascii="Calibri" w:hAnsi="Calibri"/>
          <w:b/>
          <w:snapToGrid w:val="0"/>
        </w:rPr>
        <w:t xml:space="preserve"> Engineer</w:t>
      </w:r>
      <w:r w:rsidRPr="009E6EDE">
        <w:rPr>
          <w:rFonts w:eastAsiaTheme="majorEastAsia" w:cstheme="minorHAnsi"/>
          <w:bCs/>
        </w:rPr>
        <w:t xml:space="preserve"> </w:t>
      </w:r>
    </w:p>
    <w:p w14:paraId="1FADCF28" w14:textId="77777777" w:rsidR="009E6EDE" w:rsidRDefault="009E6EDE" w:rsidP="009E6EDE">
      <w:pPr>
        <w:pStyle w:val="ListParagraph"/>
        <w:spacing w:after="0"/>
        <w:ind w:left="390"/>
        <w:jc w:val="both"/>
        <w:rPr>
          <w:rFonts w:eastAsiaTheme="majorEastAsia" w:cstheme="minorHAnsi"/>
          <w:bCs/>
        </w:rPr>
      </w:pPr>
    </w:p>
    <w:p w14:paraId="69F1047A" w14:textId="47861E28" w:rsidR="009E6EDE" w:rsidRPr="000465D6" w:rsidRDefault="00933EFF" w:rsidP="009E6EDE">
      <w:pPr>
        <w:spacing w:after="0"/>
        <w:jc w:val="both"/>
        <w:rPr>
          <w:rFonts w:eastAsiaTheme="majorEastAsia" w:cstheme="minorHAnsi"/>
          <w:bCs/>
        </w:rPr>
      </w:pPr>
      <w:r w:rsidRPr="00933EFF">
        <w:rPr>
          <w:rFonts w:eastAsiaTheme="majorEastAsia" w:cstheme="minorHAnsi"/>
        </w:rPr>
        <w:t>Electrical</w:t>
      </w:r>
      <w:r w:rsidR="009E6EDE" w:rsidRPr="00933EFF">
        <w:rPr>
          <w:rFonts w:eastAsiaTheme="majorEastAsia" w:cstheme="minorHAnsi"/>
        </w:rPr>
        <w:t xml:space="preserve"> Engineer</w:t>
      </w:r>
      <w:r w:rsidR="009E6EDE" w:rsidRPr="00933EFF">
        <w:rPr>
          <w:rFonts w:eastAsiaTheme="majorEastAsia" w:cstheme="minorHAnsi"/>
          <w:bCs/>
        </w:rPr>
        <w:t xml:space="preserve"> will be responsible for deliverables and communication in its specific area of expertise. Must have university degree </w:t>
      </w:r>
      <w:r w:rsidR="009E6EDE" w:rsidRPr="00933EFF">
        <w:rPr>
          <w:rFonts w:eastAsiaTheme="majorEastAsia" w:cstheme="minorHAnsi"/>
          <w:bCs/>
          <w:lang w:val="en-US"/>
        </w:rPr>
        <w:t xml:space="preserve">in </w:t>
      </w:r>
      <w:r w:rsidRPr="00933EFF">
        <w:rPr>
          <w:rFonts w:eastAsiaTheme="majorEastAsia" w:cstheme="minorHAnsi"/>
          <w:bCs/>
          <w:lang w:val="en-US"/>
        </w:rPr>
        <w:t>Electrical</w:t>
      </w:r>
      <w:r w:rsidR="009E6EDE" w:rsidRPr="00933EFF">
        <w:rPr>
          <w:rFonts w:eastAsiaTheme="majorEastAsia" w:cstheme="minorHAnsi"/>
          <w:bCs/>
          <w:lang w:val="en-US"/>
        </w:rPr>
        <w:t xml:space="preserve"> engineering</w:t>
      </w:r>
      <w:r w:rsidRPr="00933EFF">
        <w:rPr>
          <w:rFonts w:eastAsiaTheme="majorEastAsia" w:cstheme="minorHAnsi"/>
          <w:bCs/>
          <w:lang w:val="en-US"/>
        </w:rPr>
        <w:t xml:space="preserve"> </w:t>
      </w:r>
      <w:r w:rsidRPr="00933EFF">
        <w:rPr>
          <w:rFonts w:ascii="Calibri" w:hAnsi="Calibri"/>
          <w:snapToGrid w:val="0"/>
        </w:rPr>
        <w:t xml:space="preserve">and a license for the preparation of technical </w:t>
      </w:r>
      <w:r w:rsidRPr="00933EFF">
        <w:rPr>
          <w:rFonts w:ascii="Calibri" w:hAnsi="Calibri"/>
          <w:snapToGrid w:val="0"/>
        </w:rPr>
        <w:lastRenderedPageBreak/>
        <w:t xml:space="preserve">documentation issued by the Ministry of Spatial Planning, Construction and Ecology of </w:t>
      </w:r>
      <w:proofErr w:type="spellStart"/>
      <w:r w:rsidRPr="00933EFF">
        <w:rPr>
          <w:rFonts w:ascii="Calibri" w:hAnsi="Calibri"/>
          <w:snapToGrid w:val="0"/>
        </w:rPr>
        <w:t>Republika</w:t>
      </w:r>
      <w:proofErr w:type="spellEnd"/>
      <w:r w:rsidRPr="00933EFF">
        <w:rPr>
          <w:rFonts w:ascii="Calibri" w:hAnsi="Calibri"/>
          <w:snapToGrid w:val="0"/>
        </w:rPr>
        <w:t xml:space="preserve"> Srpska (competent Ministry).</w:t>
      </w:r>
    </w:p>
    <w:p w14:paraId="29B8FAFA" w14:textId="77777777" w:rsidR="00933EFF" w:rsidRDefault="00933EFF" w:rsidP="00933EFF">
      <w:pPr>
        <w:widowControl w:val="0"/>
        <w:tabs>
          <w:tab w:val="left" w:pos="0"/>
          <w:tab w:val="left" w:pos="680"/>
          <w:tab w:val="left" w:pos="1060"/>
        </w:tabs>
        <w:spacing w:after="0"/>
        <w:jc w:val="both"/>
        <w:rPr>
          <w:rFonts w:eastAsiaTheme="majorEastAsia" w:cstheme="minorHAnsi"/>
          <w:bCs/>
        </w:rPr>
      </w:pPr>
    </w:p>
    <w:p w14:paraId="38810FA1" w14:textId="77777777" w:rsidR="00933EFF" w:rsidRDefault="00933EFF" w:rsidP="00933EFF">
      <w:pPr>
        <w:spacing w:after="0"/>
        <w:jc w:val="both"/>
      </w:pPr>
      <w:r>
        <w:t>General experience:</w:t>
      </w:r>
    </w:p>
    <w:p w14:paraId="035B155F" w14:textId="77777777" w:rsidR="00933EFF" w:rsidRDefault="00933EFF" w:rsidP="00933EFF">
      <w:pPr>
        <w:pStyle w:val="ListParagraph"/>
        <w:numPr>
          <w:ilvl w:val="0"/>
          <w:numId w:val="7"/>
        </w:numPr>
        <w:spacing w:after="0"/>
        <w:jc w:val="both"/>
      </w:pPr>
      <w:r>
        <w:t>7 years of general experience</w:t>
      </w:r>
    </w:p>
    <w:p w14:paraId="422C99CD" w14:textId="204963C4" w:rsidR="00933EFF" w:rsidRPr="00933EFF" w:rsidRDefault="00933EFF" w:rsidP="00933EFF">
      <w:pPr>
        <w:spacing w:after="0"/>
        <w:jc w:val="both"/>
      </w:pPr>
      <w:r w:rsidRPr="00933EFF">
        <w:rPr>
          <w:rFonts w:eastAsiaTheme="majorEastAsia" w:cstheme="minorHAnsi"/>
          <w:bCs/>
        </w:rPr>
        <w:t>Specific experience:</w:t>
      </w:r>
    </w:p>
    <w:p w14:paraId="5ACEB860" w14:textId="77777777" w:rsidR="00933EFF" w:rsidRPr="00933EFF" w:rsidRDefault="009E6EDE" w:rsidP="002606E8">
      <w:pPr>
        <w:pStyle w:val="ListParagraph"/>
        <w:numPr>
          <w:ilvl w:val="0"/>
          <w:numId w:val="20"/>
        </w:numPr>
        <w:spacing w:after="0" w:line="276" w:lineRule="auto"/>
        <w:contextualSpacing w:val="0"/>
        <w:jc w:val="both"/>
        <w:rPr>
          <w:rFonts w:ascii="Calibri" w:eastAsia="Calibri" w:hAnsi="Calibri" w:cs="Segoe UI"/>
          <w:bCs/>
          <w:snapToGrid w:val="0"/>
        </w:rPr>
      </w:pPr>
      <w:r w:rsidRPr="00933EFF">
        <w:rPr>
          <w:rFonts w:ascii="Calibri" w:hAnsi="Calibri"/>
          <w:snapToGrid w:val="0"/>
        </w:rPr>
        <w:t>Experience in designing facilities related to the development of a preliminary or main design</w:t>
      </w:r>
      <w:r w:rsidRPr="00933EFF">
        <w:rPr>
          <w:rFonts w:ascii="Calibri" w:hAnsi="Calibri"/>
        </w:rPr>
        <w:t xml:space="preserve"> for construction of recycling yards or construction of sanitary communal waste landfills</w:t>
      </w:r>
      <w:r w:rsidR="00933EFF" w:rsidRPr="00933EFF">
        <w:rPr>
          <w:rFonts w:ascii="Calibri" w:hAnsi="Calibri"/>
        </w:rPr>
        <w:t>.</w:t>
      </w:r>
    </w:p>
    <w:p w14:paraId="332F4A3A" w14:textId="77777777" w:rsidR="00933EFF" w:rsidRDefault="00933EFF" w:rsidP="00933EFF">
      <w:pPr>
        <w:pStyle w:val="ListParagraph"/>
        <w:spacing w:after="0" w:line="276" w:lineRule="auto"/>
        <w:ind w:left="765"/>
        <w:contextualSpacing w:val="0"/>
        <w:jc w:val="both"/>
        <w:rPr>
          <w:rFonts w:ascii="Calibri" w:hAnsi="Calibri"/>
        </w:rPr>
      </w:pPr>
    </w:p>
    <w:p w14:paraId="77062D89" w14:textId="07860879" w:rsidR="00D33454" w:rsidRPr="00D33454" w:rsidRDefault="00D33454" w:rsidP="00A27B08">
      <w:pPr>
        <w:pStyle w:val="ListParagraph"/>
        <w:numPr>
          <w:ilvl w:val="1"/>
          <w:numId w:val="10"/>
        </w:numPr>
        <w:spacing w:after="0"/>
        <w:jc w:val="both"/>
        <w:rPr>
          <w:rFonts w:ascii="Calibri" w:hAnsi="Calibri"/>
          <w:b/>
          <w:bCs/>
          <w:snapToGrid w:val="0"/>
        </w:rPr>
      </w:pPr>
      <w:r w:rsidRPr="00D33454">
        <w:rPr>
          <w:rFonts w:ascii="Calibri" w:hAnsi="Calibri"/>
          <w:b/>
          <w:bCs/>
          <w:snapToGrid w:val="0"/>
        </w:rPr>
        <w:t>Environmental Protection Engineer</w:t>
      </w:r>
    </w:p>
    <w:p w14:paraId="760CF934" w14:textId="77777777" w:rsidR="00D33454" w:rsidRDefault="00D33454" w:rsidP="00D33454">
      <w:pPr>
        <w:pStyle w:val="ListParagraph"/>
        <w:spacing w:after="0"/>
        <w:ind w:left="390"/>
        <w:jc w:val="both"/>
        <w:rPr>
          <w:rFonts w:eastAsiaTheme="majorEastAsia" w:cstheme="minorHAnsi"/>
          <w:bCs/>
        </w:rPr>
      </w:pPr>
    </w:p>
    <w:p w14:paraId="430DE013" w14:textId="2C9BEF13" w:rsidR="00D33454" w:rsidRPr="00D33454" w:rsidRDefault="00D33454" w:rsidP="00D33454">
      <w:pPr>
        <w:spacing w:after="0"/>
        <w:jc w:val="both"/>
        <w:rPr>
          <w:rFonts w:ascii="Calibri" w:hAnsi="Calibri"/>
          <w:b/>
          <w:bCs/>
          <w:snapToGrid w:val="0"/>
        </w:rPr>
      </w:pPr>
      <w:r w:rsidRPr="00D33454">
        <w:rPr>
          <w:rFonts w:ascii="Calibri" w:hAnsi="Calibri"/>
          <w:snapToGrid w:val="0"/>
        </w:rPr>
        <w:t>Environmental Protection Engineer</w:t>
      </w:r>
      <w:r w:rsidRPr="00D33454">
        <w:rPr>
          <w:rFonts w:ascii="Calibri" w:hAnsi="Calibri"/>
          <w:b/>
          <w:bCs/>
          <w:snapToGrid w:val="0"/>
        </w:rPr>
        <w:t xml:space="preserve"> </w:t>
      </w:r>
      <w:r w:rsidRPr="00D33454">
        <w:rPr>
          <w:rFonts w:eastAsiaTheme="majorEastAsia" w:cstheme="minorHAnsi"/>
          <w:bCs/>
        </w:rPr>
        <w:t xml:space="preserve">will be responsible for deliverables and communication in its specific area of expertise. Must have university degree </w:t>
      </w:r>
      <w:r w:rsidRPr="00D33454">
        <w:rPr>
          <w:rFonts w:eastAsiaTheme="majorEastAsia" w:cstheme="minorHAnsi"/>
          <w:bCs/>
          <w:lang w:val="en-US"/>
        </w:rPr>
        <w:t xml:space="preserve">in </w:t>
      </w:r>
      <w:r w:rsidRPr="00EC110C">
        <w:rPr>
          <w:rFonts w:ascii="Calibri" w:hAnsi="Calibri"/>
          <w:snapToGrid w:val="0"/>
        </w:rPr>
        <w:t>technical sciences or environmental protection</w:t>
      </w:r>
      <w:r w:rsidRPr="00D33454">
        <w:rPr>
          <w:rFonts w:eastAsiaTheme="majorEastAsia" w:cstheme="minorHAnsi"/>
          <w:bCs/>
          <w:lang w:val="en-US"/>
        </w:rPr>
        <w:t xml:space="preserve">. </w:t>
      </w:r>
    </w:p>
    <w:p w14:paraId="065A03C2" w14:textId="77777777" w:rsidR="00D33454" w:rsidRDefault="00D33454" w:rsidP="00D33454">
      <w:pPr>
        <w:widowControl w:val="0"/>
        <w:tabs>
          <w:tab w:val="left" w:pos="0"/>
          <w:tab w:val="left" w:pos="680"/>
          <w:tab w:val="left" w:pos="1060"/>
        </w:tabs>
        <w:spacing w:after="0"/>
        <w:jc w:val="both"/>
        <w:rPr>
          <w:rFonts w:eastAsiaTheme="majorEastAsia" w:cstheme="minorHAnsi"/>
          <w:bCs/>
        </w:rPr>
      </w:pPr>
    </w:p>
    <w:p w14:paraId="6CDE7661" w14:textId="77777777" w:rsidR="0001780F" w:rsidRDefault="0001780F" w:rsidP="0001780F">
      <w:pPr>
        <w:spacing w:after="0"/>
        <w:jc w:val="both"/>
      </w:pPr>
      <w:r>
        <w:t>General experience:</w:t>
      </w:r>
    </w:p>
    <w:p w14:paraId="2D7063B2" w14:textId="77777777" w:rsidR="0001780F" w:rsidRDefault="0001780F" w:rsidP="0001780F">
      <w:pPr>
        <w:pStyle w:val="ListParagraph"/>
        <w:numPr>
          <w:ilvl w:val="0"/>
          <w:numId w:val="7"/>
        </w:numPr>
        <w:spacing w:after="0"/>
        <w:jc w:val="both"/>
      </w:pPr>
      <w:r>
        <w:t>7 years of general experience</w:t>
      </w:r>
    </w:p>
    <w:p w14:paraId="667FCC04" w14:textId="77777777" w:rsidR="00D33454" w:rsidRPr="00DA07CF" w:rsidRDefault="00D33454" w:rsidP="00D33454">
      <w:pPr>
        <w:widowControl w:val="0"/>
        <w:tabs>
          <w:tab w:val="left" w:pos="0"/>
          <w:tab w:val="left" w:pos="680"/>
          <w:tab w:val="left" w:pos="1060"/>
        </w:tabs>
        <w:spacing w:after="0"/>
        <w:jc w:val="both"/>
        <w:rPr>
          <w:rFonts w:eastAsiaTheme="majorEastAsia" w:cstheme="minorHAnsi"/>
          <w:bCs/>
        </w:rPr>
      </w:pPr>
      <w:r w:rsidRPr="00DA07CF">
        <w:rPr>
          <w:rFonts w:eastAsiaTheme="majorEastAsia" w:cstheme="minorHAnsi"/>
          <w:bCs/>
        </w:rPr>
        <w:t>Specific experience:</w:t>
      </w:r>
    </w:p>
    <w:p w14:paraId="7784CAB8" w14:textId="5B7C3FD6" w:rsidR="00C944F1" w:rsidRDefault="00D33454" w:rsidP="00672DA2">
      <w:pPr>
        <w:pStyle w:val="ListParagraph"/>
        <w:numPr>
          <w:ilvl w:val="0"/>
          <w:numId w:val="20"/>
        </w:numPr>
        <w:spacing w:after="0" w:line="276" w:lineRule="auto"/>
        <w:contextualSpacing w:val="0"/>
        <w:jc w:val="both"/>
      </w:pPr>
      <w:r w:rsidRPr="00B1557B">
        <w:rPr>
          <w:rFonts w:ascii="Calibri" w:hAnsi="Calibri"/>
          <w:snapToGrid w:val="0"/>
        </w:rPr>
        <w:t>Experience in designing facilities related to the development of a preliminary or main design for construction of recycling yards or construction of sanitary communal waste landfills</w:t>
      </w:r>
      <w:r w:rsidR="00B1557B">
        <w:rPr>
          <w:rFonts w:ascii="Calibri" w:hAnsi="Calibri"/>
          <w:snapToGrid w:val="0"/>
        </w:rPr>
        <w:t>.</w:t>
      </w:r>
    </w:p>
    <w:p w14:paraId="14E8C059" w14:textId="77777777" w:rsidR="00C944F1" w:rsidRDefault="00C944F1" w:rsidP="00C944F1">
      <w:pPr>
        <w:spacing w:after="0"/>
        <w:jc w:val="both"/>
      </w:pPr>
    </w:p>
    <w:p w14:paraId="5DBD8871" w14:textId="77777777" w:rsidR="00A32978" w:rsidRDefault="00A32978" w:rsidP="00A27B08">
      <w:pPr>
        <w:pStyle w:val="ListParagraph"/>
        <w:numPr>
          <w:ilvl w:val="1"/>
          <w:numId w:val="10"/>
        </w:numPr>
        <w:spacing w:after="0"/>
        <w:jc w:val="both"/>
        <w:rPr>
          <w:rFonts w:ascii="Calibri" w:hAnsi="Calibri"/>
          <w:b/>
          <w:bCs/>
          <w:snapToGrid w:val="0"/>
        </w:rPr>
      </w:pPr>
      <w:r w:rsidRPr="00A32978">
        <w:rPr>
          <w:rFonts w:ascii="Calibri" w:hAnsi="Calibri"/>
          <w:b/>
          <w:bCs/>
          <w:snapToGrid w:val="0"/>
        </w:rPr>
        <w:t xml:space="preserve">Fire Protection Engineer </w:t>
      </w:r>
    </w:p>
    <w:p w14:paraId="60DCC181" w14:textId="77777777" w:rsidR="00A32978" w:rsidRDefault="00A32978" w:rsidP="00A32978">
      <w:pPr>
        <w:pStyle w:val="ListParagraph"/>
        <w:spacing w:after="0"/>
        <w:ind w:left="390"/>
        <w:jc w:val="both"/>
        <w:rPr>
          <w:rFonts w:ascii="Calibri" w:hAnsi="Calibri"/>
          <w:b/>
          <w:bCs/>
          <w:snapToGrid w:val="0"/>
        </w:rPr>
      </w:pPr>
    </w:p>
    <w:p w14:paraId="7289F512" w14:textId="2BBA0AAE" w:rsidR="00A32978" w:rsidRPr="00A32978" w:rsidRDefault="00A32978" w:rsidP="00A32978">
      <w:pPr>
        <w:spacing w:after="0"/>
        <w:jc w:val="both"/>
        <w:rPr>
          <w:rFonts w:ascii="Calibri" w:hAnsi="Calibri"/>
          <w:b/>
          <w:bCs/>
          <w:snapToGrid w:val="0"/>
        </w:rPr>
      </w:pPr>
      <w:r w:rsidRPr="00A32978">
        <w:rPr>
          <w:rFonts w:ascii="Calibri" w:hAnsi="Calibri"/>
          <w:snapToGrid w:val="0"/>
        </w:rPr>
        <w:t>Fire Protection Engineer</w:t>
      </w:r>
      <w:r w:rsidRPr="00A32978">
        <w:rPr>
          <w:rFonts w:ascii="Calibri" w:hAnsi="Calibri"/>
          <w:b/>
          <w:bCs/>
          <w:snapToGrid w:val="0"/>
        </w:rPr>
        <w:t xml:space="preserve"> </w:t>
      </w:r>
      <w:r w:rsidRPr="00A32978">
        <w:rPr>
          <w:rFonts w:eastAsiaTheme="majorEastAsia" w:cstheme="minorHAnsi"/>
          <w:bCs/>
        </w:rPr>
        <w:t xml:space="preserve">will be responsible for deliverables and communication in its specific area of expertise. Must have university degree </w:t>
      </w:r>
      <w:r w:rsidRPr="00A32978">
        <w:rPr>
          <w:rFonts w:eastAsiaTheme="majorEastAsia" w:cstheme="minorHAnsi"/>
          <w:bCs/>
          <w:lang w:val="en-US"/>
        </w:rPr>
        <w:t xml:space="preserve">in </w:t>
      </w:r>
      <w:r w:rsidRPr="00A32978">
        <w:rPr>
          <w:rFonts w:ascii="Calibri" w:hAnsi="Calibri"/>
          <w:snapToGrid w:val="0"/>
        </w:rPr>
        <w:t>technical sciences</w:t>
      </w:r>
      <w:r w:rsidRPr="00A32978">
        <w:rPr>
          <w:rFonts w:eastAsiaTheme="majorEastAsia" w:cstheme="minorHAnsi"/>
          <w:bCs/>
          <w:lang w:val="en-US"/>
        </w:rPr>
        <w:t xml:space="preserve">. </w:t>
      </w:r>
    </w:p>
    <w:p w14:paraId="4264D530" w14:textId="77777777" w:rsidR="001761B7" w:rsidRDefault="001761B7" w:rsidP="001761B7">
      <w:pPr>
        <w:spacing w:after="0"/>
        <w:jc w:val="both"/>
      </w:pPr>
    </w:p>
    <w:p w14:paraId="31E21252" w14:textId="148EB93B" w:rsidR="001761B7" w:rsidRDefault="001761B7" w:rsidP="001761B7">
      <w:pPr>
        <w:spacing w:after="0"/>
        <w:jc w:val="both"/>
      </w:pPr>
      <w:r>
        <w:t>General experience:</w:t>
      </w:r>
    </w:p>
    <w:p w14:paraId="48E5A4B6" w14:textId="6A92B8C3" w:rsidR="001761B7" w:rsidRDefault="001761B7" w:rsidP="001761B7">
      <w:pPr>
        <w:pStyle w:val="ListParagraph"/>
        <w:numPr>
          <w:ilvl w:val="0"/>
          <w:numId w:val="7"/>
        </w:numPr>
        <w:spacing w:after="0"/>
        <w:jc w:val="both"/>
      </w:pPr>
      <w:r>
        <w:t>5 years of general experience</w:t>
      </w:r>
    </w:p>
    <w:p w14:paraId="19327907" w14:textId="77777777" w:rsidR="00A32978" w:rsidRPr="001761B7" w:rsidRDefault="00A32978" w:rsidP="001761B7">
      <w:pPr>
        <w:spacing w:after="0" w:line="276" w:lineRule="auto"/>
        <w:jc w:val="both"/>
        <w:rPr>
          <w:rFonts w:ascii="Calibri" w:hAnsi="Calibri"/>
          <w:snapToGrid w:val="0"/>
        </w:rPr>
      </w:pPr>
      <w:r w:rsidRPr="001761B7">
        <w:rPr>
          <w:rFonts w:ascii="Calibri" w:hAnsi="Calibri"/>
          <w:snapToGrid w:val="0"/>
        </w:rPr>
        <w:t>Specific experience:</w:t>
      </w:r>
    </w:p>
    <w:p w14:paraId="5B66C928" w14:textId="73479067" w:rsidR="002E6A6C" w:rsidRPr="001761B7" w:rsidRDefault="00A32978" w:rsidP="001761B7">
      <w:pPr>
        <w:pStyle w:val="ListParagraph"/>
        <w:numPr>
          <w:ilvl w:val="0"/>
          <w:numId w:val="20"/>
        </w:numPr>
        <w:spacing w:after="0" w:line="276" w:lineRule="auto"/>
        <w:contextualSpacing w:val="0"/>
        <w:jc w:val="both"/>
        <w:rPr>
          <w:rFonts w:ascii="Calibri" w:hAnsi="Calibri"/>
          <w:snapToGrid w:val="0"/>
        </w:rPr>
      </w:pPr>
      <w:r w:rsidRPr="001761B7">
        <w:rPr>
          <w:rFonts w:ascii="Calibri" w:hAnsi="Calibri"/>
          <w:snapToGrid w:val="0"/>
        </w:rPr>
        <w:t>Experience in designing facilities related to the development of a preliminary or main design for construction of recycling yards or construction of sanitary communal waste landfills</w:t>
      </w:r>
      <w:r w:rsidR="001761B7" w:rsidRPr="001761B7">
        <w:rPr>
          <w:rFonts w:ascii="Calibri" w:hAnsi="Calibri"/>
          <w:snapToGrid w:val="0"/>
        </w:rPr>
        <w:t>.</w:t>
      </w:r>
    </w:p>
    <w:p w14:paraId="5C38BEDE" w14:textId="77777777" w:rsidR="002E6A6C" w:rsidRDefault="002E6A6C" w:rsidP="000567E8">
      <w:pPr>
        <w:jc w:val="center"/>
        <w:rPr>
          <w:rFonts w:cstheme="minorHAnsi"/>
          <w:b/>
          <w:sz w:val="24"/>
          <w:szCs w:val="24"/>
        </w:rPr>
      </w:pPr>
    </w:p>
    <w:p w14:paraId="66B6AC93" w14:textId="77777777" w:rsidR="002E6A6C" w:rsidRDefault="002E6A6C" w:rsidP="000567E8">
      <w:pPr>
        <w:jc w:val="center"/>
        <w:rPr>
          <w:rFonts w:cstheme="minorHAnsi"/>
          <w:b/>
          <w:sz w:val="24"/>
          <w:szCs w:val="24"/>
        </w:rPr>
      </w:pPr>
    </w:p>
    <w:p w14:paraId="7CB8CC5D" w14:textId="77777777" w:rsidR="002E6A6C" w:rsidRDefault="002E6A6C" w:rsidP="000567E8">
      <w:pPr>
        <w:jc w:val="center"/>
        <w:rPr>
          <w:rFonts w:cstheme="minorHAnsi"/>
          <w:b/>
          <w:sz w:val="24"/>
          <w:szCs w:val="24"/>
        </w:rPr>
      </w:pPr>
    </w:p>
    <w:p w14:paraId="7F80A4D0" w14:textId="77777777" w:rsidR="002E6A6C" w:rsidRDefault="002E6A6C" w:rsidP="000567E8">
      <w:pPr>
        <w:jc w:val="center"/>
        <w:rPr>
          <w:rFonts w:cstheme="minorHAnsi"/>
          <w:b/>
          <w:sz w:val="24"/>
          <w:szCs w:val="24"/>
        </w:rPr>
      </w:pPr>
    </w:p>
    <w:p w14:paraId="7AC36754" w14:textId="77777777" w:rsidR="002E6A6C" w:rsidRDefault="002E6A6C" w:rsidP="000567E8">
      <w:pPr>
        <w:jc w:val="center"/>
        <w:rPr>
          <w:rFonts w:cstheme="minorHAnsi"/>
          <w:b/>
          <w:sz w:val="24"/>
          <w:szCs w:val="24"/>
        </w:rPr>
      </w:pPr>
    </w:p>
    <w:p w14:paraId="3CB37E3F" w14:textId="77777777" w:rsidR="002E6A6C" w:rsidRDefault="002E6A6C" w:rsidP="000567E8">
      <w:pPr>
        <w:jc w:val="center"/>
        <w:rPr>
          <w:rFonts w:cstheme="minorHAnsi"/>
          <w:b/>
          <w:sz w:val="24"/>
          <w:szCs w:val="24"/>
        </w:rPr>
      </w:pPr>
    </w:p>
    <w:p w14:paraId="248C6A77" w14:textId="77777777" w:rsidR="004B0276" w:rsidRDefault="004B0276" w:rsidP="000567E8">
      <w:pPr>
        <w:jc w:val="center"/>
        <w:rPr>
          <w:rFonts w:cstheme="minorHAnsi"/>
          <w:b/>
          <w:sz w:val="24"/>
          <w:szCs w:val="24"/>
        </w:rPr>
      </w:pPr>
    </w:p>
    <w:p w14:paraId="74DE7AA6" w14:textId="77777777" w:rsidR="004B0276" w:rsidRDefault="004B0276" w:rsidP="000567E8">
      <w:pPr>
        <w:jc w:val="center"/>
        <w:rPr>
          <w:rFonts w:cstheme="minorHAnsi"/>
          <w:b/>
          <w:sz w:val="24"/>
          <w:szCs w:val="24"/>
        </w:rPr>
      </w:pPr>
    </w:p>
    <w:p w14:paraId="1EE86227" w14:textId="77777777" w:rsidR="004B0276" w:rsidRDefault="004B0276" w:rsidP="000567E8">
      <w:pPr>
        <w:jc w:val="center"/>
        <w:rPr>
          <w:rFonts w:cstheme="minorHAnsi"/>
          <w:b/>
          <w:sz w:val="24"/>
          <w:szCs w:val="24"/>
        </w:rPr>
      </w:pPr>
    </w:p>
    <w:p w14:paraId="263E8680" w14:textId="77777777" w:rsidR="004B0276" w:rsidRDefault="004B0276" w:rsidP="000567E8">
      <w:pPr>
        <w:jc w:val="center"/>
        <w:rPr>
          <w:rFonts w:cstheme="minorHAnsi"/>
          <w:b/>
          <w:sz w:val="24"/>
          <w:szCs w:val="24"/>
        </w:rPr>
      </w:pPr>
    </w:p>
    <w:p w14:paraId="5EC1727F" w14:textId="77777777" w:rsidR="004B0276" w:rsidRDefault="004B0276" w:rsidP="000567E8">
      <w:pPr>
        <w:jc w:val="center"/>
        <w:rPr>
          <w:rFonts w:cstheme="minorHAnsi"/>
          <w:b/>
          <w:sz w:val="24"/>
          <w:szCs w:val="24"/>
        </w:rPr>
      </w:pPr>
    </w:p>
    <w:p w14:paraId="380D8D86" w14:textId="57903509" w:rsidR="00732053" w:rsidRPr="00725DC3" w:rsidRDefault="00725DC3" w:rsidP="00710738">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668"/>
        <w:gridCol w:w="1301"/>
        <w:gridCol w:w="1350"/>
        <w:gridCol w:w="1710"/>
        <w:gridCol w:w="2414"/>
        <w:gridCol w:w="16"/>
      </w:tblGrid>
      <w:tr w:rsidR="00865C88" w:rsidRPr="005E5F03" w14:paraId="2DF1110E" w14:textId="77777777" w:rsidTr="00710738">
        <w:trPr>
          <w:gridAfter w:val="1"/>
          <w:wAfter w:w="16" w:type="dxa"/>
          <w:trHeight w:val="583"/>
        </w:trPr>
        <w:tc>
          <w:tcPr>
            <w:tcW w:w="382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5"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0710738">
        <w:trPr>
          <w:gridAfter w:val="1"/>
          <w:wAfter w:w="16" w:type="dxa"/>
        </w:trPr>
        <w:tc>
          <w:tcPr>
            <w:tcW w:w="382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5"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0710738">
        <w:trPr>
          <w:gridAfter w:val="1"/>
          <w:wAfter w:w="16" w:type="dxa"/>
        </w:trPr>
        <w:tc>
          <w:tcPr>
            <w:tcW w:w="382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5"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0710738">
        <w:trPr>
          <w:gridAfter w:val="1"/>
          <w:wAfter w:w="16" w:type="dxa"/>
        </w:trPr>
        <w:tc>
          <w:tcPr>
            <w:tcW w:w="382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5"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0710738">
        <w:trPr>
          <w:gridAfter w:val="1"/>
          <w:wAfter w:w="16" w:type="dxa"/>
        </w:trPr>
        <w:tc>
          <w:tcPr>
            <w:tcW w:w="382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5"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0710738">
        <w:trPr>
          <w:gridAfter w:val="1"/>
          <w:wAfter w:w="16" w:type="dxa"/>
        </w:trPr>
        <w:tc>
          <w:tcPr>
            <w:tcW w:w="382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5"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0710738">
        <w:trPr>
          <w:gridAfter w:val="1"/>
          <w:wAfter w:w="16" w:type="dxa"/>
        </w:trPr>
        <w:tc>
          <w:tcPr>
            <w:tcW w:w="382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5" w:type="dxa"/>
            <w:gridSpan w:val="4"/>
            <w:shd w:val="clear" w:color="auto" w:fill="auto"/>
          </w:tcPr>
          <w:p w14:paraId="15820958" w14:textId="77777777" w:rsidR="00C230AB" w:rsidRPr="005E5F03" w:rsidRDefault="004F660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710738">
        <w:trPr>
          <w:gridAfter w:val="1"/>
          <w:wAfter w:w="16" w:type="dxa"/>
        </w:trPr>
        <w:tc>
          <w:tcPr>
            <w:tcW w:w="382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5" w:type="dxa"/>
            <w:gridSpan w:val="4"/>
            <w:shd w:val="clear" w:color="auto" w:fill="auto"/>
          </w:tcPr>
          <w:p w14:paraId="2948F272" w14:textId="4DFB8523" w:rsidR="0056039D" w:rsidRDefault="004F660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710738">
        <w:trPr>
          <w:gridAfter w:val="1"/>
          <w:wAfter w:w="16" w:type="dxa"/>
        </w:trPr>
        <w:tc>
          <w:tcPr>
            <w:tcW w:w="382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5" w:type="dxa"/>
            <w:gridSpan w:val="4"/>
            <w:shd w:val="clear" w:color="auto" w:fill="auto"/>
          </w:tcPr>
          <w:p w14:paraId="41276183" w14:textId="491085D1" w:rsidR="0056039D" w:rsidRDefault="004F660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710738">
        <w:trPr>
          <w:gridAfter w:val="1"/>
          <w:wAfter w:w="16" w:type="dxa"/>
        </w:trPr>
        <w:tc>
          <w:tcPr>
            <w:tcW w:w="382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5" w:type="dxa"/>
            <w:gridSpan w:val="4"/>
            <w:shd w:val="clear" w:color="auto" w:fill="auto"/>
          </w:tcPr>
          <w:p w14:paraId="28977743" w14:textId="51F271B2" w:rsidR="0056039D" w:rsidRDefault="004F660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710738">
        <w:trPr>
          <w:gridAfter w:val="1"/>
          <w:wAfter w:w="16" w:type="dxa"/>
        </w:trPr>
        <w:tc>
          <w:tcPr>
            <w:tcW w:w="382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5" w:type="dxa"/>
            <w:gridSpan w:val="4"/>
            <w:shd w:val="clear" w:color="auto" w:fill="auto"/>
          </w:tcPr>
          <w:p w14:paraId="2F814881" w14:textId="7BC85AC8" w:rsidR="0056039D" w:rsidRDefault="004F660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DC68E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710738">
        <w:trPr>
          <w:gridAfter w:val="1"/>
          <w:wAfter w:w="16" w:type="dxa"/>
        </w:trPr>
        <w:tc>
          <w:tcPr>
            <w:tcW w:w="382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5" w:type="dxa"/>
            <w:gridSpan w:val="4"/>
            <w:shd w:val="clear" w:color="auto" w:fill="auto"/>
          </w:tcPr>
          <w:p w14:paraId="1FBFBB41" w14:textId="0F1EC59C" w:rsidR="0056039D" w:rsidRDefault="004F660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0710738">
        <w:trPr>
          <w:gridAfter w:val="1"/>
          <w:wAfter w:w="16" w:type="dxa"/>
        </w:trPr>
        <w:tc>
          <w:tcPr>
            <w:tcW w:w="382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5"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07107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619" w:type="dxa"/>
            <w:gridSpan w:val="7"/>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lastRenderedPageBreak/>
              <w:t>Previous relevant experience: 3 contracts</w:t>
            </w:r>
          </w:p>
        </w:tc>
      </w:tr>
      <w:tr w:rsidR="00C230AB" w:rsidRPr="005E5F03" w14:paraId="73891CDF" w14:textId="77777777" w:rsidTr="007107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07107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969"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07107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969"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0710738">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969"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10343" w:type="dxa"/>
        <w:tblLook w:val="04A0" w:firstRow="1" w:lastRow="0" w:firstColumn="1" w:lastColumn="0" w:noHBand="0" w:noVBand="1"/>
      </w:tblPr>
      <w:tblGrid>
        <w:gridCol w:w="630"/>
        <w:gridCol w:w="555"/>
        <w:gridCol w:w="9158"/>
      </w:tblGrid>
      <w:tr w:rsidR="00983433" w:rsidRPr="005E5F03" w14:paraId="75E660A4" w14:textId="77777777" w:rsidTr="00710738">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9158"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00710738">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00710738">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00710738">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00710738">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2"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00710738">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00710738">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00710738">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00710738">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00710738">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00710738">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158"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48AA81E7" w:rsidR="00580A1B" w:rsidRPr="001353CB" w:rsidRDefault="001353CB" w:rsidP="00580A1B">
      <w:pPr>
        <w:pStyle w:val="Heading2"/>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2A5EA9CC" w:rsidR="00EA50A0" w:rsidRPr="005E5F03" w:rsidRDefault="00EA50A0" w:rsidP="00A27B08">
      <w:pPr>
        <w:pStyle w:val="ListParagraph"/>
        <w:numPr>
          <w:ilvl w:val="0"/>
          <w:numId w:val="2"/>
        </w:numPr>
        <w:spacing w:line="256" w:lineRule="auto"/>
        <w:rPr>
          <w:rFonts w:cstheme="minorHAnsi"/>
          <w:i/>
          <w:sz w:val="20"/>
          <w:szCs w:val="20"/>
        </w:rPr>
      </w:pPr>
      <w:r w:rsidRPr="005E5F03">
        <w:rPr>
          <w:rFonts w:cstheme="minorHAnsi"/>
          <w:i/>
          <w:sz w:val="20"/>
          <w:szCs w:val="20"/>
        </w:rPr>
        <w:t>a brief description of your qualification,</w:t>
      </w:r>
      <w:r w:rsidR="00C71DCC">
        <w:rPr>
          <w:rFonts w:cstheme="minorHAnsi"/>
          <w:i/>
          <w:sz w:val="20"/>
          <w:szCs w:val="20"/>
        </w:rPr>
        <w:t xml:space="preserve"> including short company profile,</w:t>
      </w:r>
      <w:r w:rsidRPr="005E5F03">
        <w:rPr>
          <w:rFonts w:cstheme="minorHAnsi"/>
          <w:i/>
          <w:sz w:val="20"/>
          <w:szCs w:val="20"/>
        </w:rPr>
        <w:t xml:space="preserve"> capacity and expertise that is relevant to the Terms of Reference.</w:t>
      </w:r>
    </w:p>
    <w:p w14:paraId="03BFDAA8" w14:textId="7820AD4E" w:rsidR="00C71DCC" w:rsidRPr="006D0928" w:rsidRDefault="006D0928" w:rsidP="00A27B08">
      <w:pPr>
        <w:pStyle w:val="ListParagraph"/>
        <w:numPr>
          <w:ilvl w:val="0"/>
          <w:numId w:val="2"/>
        </w:numPr>
        <w:jc w:val="both"/>
        <w:rPr>
          <w:rFonts w:cstheme="minorHAnsi"/>
          <w:i/>
          <w:iCs/>
          <w:sz w:val="20"/>
          <w:szCs w:val="20"/>
        </w:rPr>
      </w:pPr>
      <w:r w:rsidRPr="006D0928">
        <w:rPr>
          <w:rFonts w:cstheme="minorHAnsi"/>
          <w:i/>
          <w:iCs/>
          <w:sz w:val="20"/>
          <w:szCs w:val="20"/>
        </w:rPr>
        <w:t>l</w:t>
      </w:r>
      <w:r w:rsidR="00C71DCC" w:rsidRPr="006D0928">
        <w:rPr>
          <w:rFonts w:cstheme="minorHAnsi"/>
          <w:i/>
          <w:iCs/>
          <w:sz w:val="20"/>
          <w:szCs w:val="20"/>
        </w:rPr>
        <w:t xml:space="preserve">ist and value of projects/services, of similar scope, nature, and complexity as the subject of procurement, performed </w:t>
      </w:r>
      <w:r w:rsidR="00C71DCC" w:rsidRPr="006D0928">
        <w:rPr>
          <w:rFonts w:cstheme="minorHAnsi"/>
          <w:b/>
          <w:bCs/>
          <w:i/>
          <w:iCs/>
          <w:sz w:val="20"/>
          <w:szCs w:val="20"/>
        </w:rPr>
        <w:t xml:space="preserve">in last </w:t>
      </w:r>
      <w:r w:rsidR="00577B99">
        <w:rPr>
          <w:rFonts w:cstheme="minorHAnsi"/>
          <w:b/>
          <w:bCs/>
          <w:i/>
          <w:iCs/>
          <w:sz w:val="20"/>
          <w:szCs w:val="20"/>
        </w:rPr>
        <w:t>ten</w:t>
      </w:r>
      <w:r w:rsidR="00C71DCC" w:rsidRPr="006D0928">
        <w:rPr>
          <w:rFonts w:cstheme="minorHAnsi"/>
          <w:b/>
          <w:bCs/>
          <w:i/>
          <w:iCs/>
          <w:sz w:val="20"/>
          <w:szCs w:val="20"/>
        </w:rPr>
        <w:t xml:space="preserve"> years</w:t>
      </w:r>
      <w:r w:rsidR="00C71DCC" w:rsidRPr="006D0928">
        <w:rPr>
          <w:rFonts w:cstheme="minorHAnsi"/>
          <w:i/>
          <w:iCs/>
          <w:sz w:val="20"/>
          <w:szCs w:val="20"/>
        </w:rPr>
        <w:t xml:space="preserve"> plus client’s contact details who may be contacted for further information on those contracts.</w:t>
      </w:r>
    </w:p>
    <w:p w14:paraId="50A5CD3F" w14:textId="6E22B208" w:rsidR="00C71DCC" w:rsidRPr="006D0928" w:rsidRDefault="006D0928" w:rsidP="00A27B08">
      <w:pPr>
        <w:pStyle w:val="ListParagraph"/>
        <w:numPr>
          <w:ilvl w:val="0"/>
          <w:numId w:val="2"/>
        </w:numPr>
        <w:jc w:val="both"/>
        <w:rPr>
          <w:rFonts w:cstheme="minorHAnsi"/>
          <w:i/>
          <w:iCs/>
          <w:sz w:val="20"/>
          <w:szCs w:val="20"/>
        </w:rPr>
      </w:pPr>
      <w:r w:rsidRPr="006D0928">
        <w:rPr>
          <w:rFonts w:ascii="Segoe UI Symbol" w:hAnsi="Segoe UI Symbol" w:cs="Segoe UI Symbol"/>
          <w:i/>
          <w:iCs/>
          <w:sz w:val="20"/>
          <w:szCs w:val="20"/>
        </w:rPr>
        <w:t>s</w:t>
      </w:r>
      <w:r w:rsidRPr="006D0928">
        <w:rPr>
          <w:rFonts w:cstheme="minorHAnsi"/>
          <w:i/>
          <w:iCs/>
          <w:sz w:val="20"/>
          <w:szCs w:val="20"/>
        </w:rPr>
        <w:t xml:space="preserve">tatement of satisfactory Performance (Certificates) from the top three clients in terms of Contract value in similar </w:t>
      </w:r>
      <w:proofErr w:type="gramStart"/>
      <w:r w:rsidRPr="006D0928">
        <w:rPr>
          <w:rFonts w:cstheme="minorHAnsi"/>
          <w:i/>
          <w:iCs/>
          <w:sz w:val="20"/>
          <w:szCs w:val="20"/>
        </w:rPr>
        <w:t>field;</w:t>
      </w:r>
      <w:proofErr w:type="gramEnd"/>
    </w:p>
    <w:p w14:paraId="2C83C5F8" w14:textId="519B5F59" w:rsidR="00EA50A0" w:rsidRPr="006D0928" w:rsidRDefault="00EA50A0" w:rsidP="00A27B08">
      <w:pPr>
        <w:pStyle w:val="ListParagraph"/>
        <w:numPr>
          <w:ilvl w:val="0"/>
          <w:numId w:val="2"/>
        </w:numPr>
        <w:spacing w:line="256" w:lineRule="auto"/>
        <w:rPr>
          <w:rFonts w:cstheme="minorHAnsi"/>
          <w:i/>
          <w:iCs/>
          <w:sz w:val="20"/>
          <w:szCs w:val="20"/>
        </w:rPr>
      </w:pPr>
      <w:r w:rsidRPr="006D0928">
        <w:rPr>
          <w:rFonts w:cstheme="minorHAnsi"/>
          <w:i/>
          <w:iCs/>
          <w:sz w:val="20"/>
          <w:szCs w:val="20"/>
        </w:rPr>
        <w:t xml:space="preserve">a brief methodology, approach and implementation </w:t>
      </w:r>
      <w:proofErr w:type="gramStart"/>
      <w:r w:rsidRPr="006D0928">
        <w:rPr>
          <w:rFonts w:cstheme="minorHAnsi"/>
          <w:i/>
          <w:iCs/>
          <w:sz w:val="20"/>
          <w:szCs w:val="20"/>
        </w:rPr>
        <w:t>plan;</w:t>
      </w:r>
      <w:proofErr w:type="gramEnd"/>
      <w:r w:rsidRPr="006D0928">
        <w:rPr>
          <w:rFonts w:cstheme="minorHAnsi"/>
          <w:i/>
          <w:iCs/>
          <w:sz w:val="20"/>
          <w:szCs w:val="20"/>
        </w:rPr>
        <w:t xml:space="preserve"> </w:t>
      </w:r>
    </w:p>
    <w:p w14:paraId="564E8B6A" w14:textId="77777777" w:rsidR="00EA50A0" w:rsidRPr="006D0928" w:rsidRDefault="00EA50A0" w:rsidP="00A27B08">
      <w:pPr>
        <w:pStyle w:val="ListParagraph"/>
        <w:numPr>
          <w:ilvl w:val="0"/>
          <w:numId w:val="2"/>
        </w:numPr>
        <w:spacing w:line="256" w:lineRule="auto"/>
        <w:rPr>
          <w:rFonts w:cstheme="minorHAnsi"/>
          <w:i/>
          <w:iCs/>
          <w:sz w:val="20"/>
          <w:szCs w:val="20"/>
        </w:rPr>
      </w:pPr>
      <w:r w:rsidRPr="006D0928">
        <w:rPr>
          <w:rFonts w:cstheme="minorHAnsi"/>
          <w:i/>
          <w:iCs/>
          <w:sz w:val="20"/>
          <w:szCs w:val="20"/>
        </w:rPr>
        <w:t xml:space="preserve">team composition and CVs of key personnel </w:t>
      </w:r>
    </w:p>
    <w:p w14:paraId="63803CF9" w14:textId="77777777" w:rsidR="00C71DCC" w:rsidRPr="005E5F03" w:rsidRDefault="00C71DCC" w:rsidP="006D0928">
      <w:pPr>
        <w:pStyle w:val="ListParagraph"/>
        <w:spacing w:line="256" w:lineRule="auto"/>
        <w:rPr>
          <w:rFonts w:cstheme="minorHAnsi"/>
          <w:i/>
          <w:sz w:val="20"/>
          <w:szCs w:val="20"/>
        </w:rPr>
      </w:pP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0314F9F8" w14:textId="77777777" w:rsidR="00D3619E" w:rsidRDefault="00042341" w:rsidP="00D3619E">
      <w:pPr>
        <w:tabs>
          <w:tab w:val="left" w:pos="4940"/>
        </w:tabs>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EndPr/>
        <w:sdtContent>
          <w:r w:rsidRPr="005E5F03">
            <w:rPr>
              <w:rStyle w:val="PlaceholderText"/>
              <w:rFonts w:cstheme="minorHAnsi"/>
              <w:sz w:val="20"/>
              <w:szCs w:val="20"/>
            </w:rPr>
            <w:t>Click or tap here to enter text.</w:t>
          </w:r>
        </w:sdtContent>
      </w:sdt>
      <w:r w:rsidR="00D3619E">
        <w:rPr>
          <w:rFonts w:cstheme="minorHAnsi"/>
          <w:b/>
          <w:sz w:val="20"/>
          <w:szCs w:val="20"/>
        </w:rPr>
        <w:tab/>
      </w:r>
    </w:p>
    <w:p w14:paraId="3C321284" w14:textId="0E639EDC" w:rsidR="00042341" w:rsidRPr="005E5F03" w:rsidRDefault="00D3619E" w:rsidP="00D3619E">
      <w:pPr>
        <w:tabs>
          <w:tab w:val="left" w:pos="4940"/>
        </w:tabs>
        <w:rPr>
          <w:rFonts w:cstheme="minorHAnsi"/>
          <w:b/>
          <w:sz w:val="20"/>
          <w:szCs w:val="20"/>
        </w:rPr>
      </w:pPr>
      <w:r>
        <w:rPr>
          <w:rFonts w:cstheme="minorHAnsi"/>
          <w:b/>
          <w:sz w:val="20"/>
          <w:szCs w:val="20"/>
        </w:rPr>
        <w:t>Table 1: Cost Breakdown per Deliverable</w:t>
      </w:r>
      <w:r w:rsidRPr="00A6720D">
        <w:rPr>
          <w:rFonts w:ascii="Segoe UI" w:hAnsi="Segoe UI" w:cs="Segoe UI"/>
          <w:b/>
          <w:snapToGrid w:val="0"/>
        </w:rPr>
        <w:t>*</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39EE6CE9" w:rsidR="00DF6061" w:rsidRPr="005E5F03" w:rsidRDefault="00DF6061" w:rsidP="00335737">
            <w:pPr>
              <w:jc w:val="center"/>
              <w:rPr>
                <w:rFonts w:cstheme="minorHAnsi"/>
                <w:b/>
                <w:sz w:val="20"/>
                <w:szCs w:val="20"/>
              </w:rPr>
            </w:pPr>
            <w:r w:rsidRPr="005E5F03">
              <w:rPr>
                <w:rFonts w:cstheme="minorHAnsi"/>
                <w:b/>
                <w:sz w:val="20"/>
                <w:szCs w:val="20"/>
              </w:rPr>
              <w:t>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2D0E0A" w14:textId="77777777" w:rsidR="00DF6061" w:rsidRDefault="00DF6061" w:rsidP="00335737">
            <w:pPr>
              <w:jc w:val="center"/>
              <w:rPr>
                <w:rFonts w:cstheme="minorHAnsi"/>
                <w:b/>
                <w:sz w:val="20"/>
                <w:szCs w:val="20"/>
              </w:rPr>
            </w:pPr>
            <w:r w:rsidRPr="005E5F03">
              <w:rPr>
                <w:rFonts w:cstheme="minorHAnsi"/>
                <w:b/>
                <w:sz w:val="20"/>
                <w:szCs w:val="20"/>
              </w:rPr>
              <w:t xml:space="preserve">Price </w:t>
            </w:r>
          </w:p>
          <w:p w14:paraId="37616FF8" w14:textId="3F80594B" w:rsidR="00D3619E" w:rsidRPr="005E5F03" w:rsidRDefault="00D3619E" w:rsidP="00335737">
            <w:pPr>
              <w:jc w:val="center"/>
              <w:rPr>
                <w:rFonts w:cstheme="minorHAnsi"/>
                <w:b/>
                <w:sz w:val="20"/>
                <w:szCs w:val="20"/>
              </w:rPr>
            </w:pPr>
            <w:r w:rsidRPr="00C86256">
              <w:rPr>
                <w:rFonts w:ascii="Segoe UI" w:eastAsia="Calibri" w:hAnsi="Segoe UI" w:cs="Segoe UI"/>
                <w:b/>
                <w:i/>
                <w:snapToGrid w:val="0"/>
                <w:sz w:val="18"/>
                <w:szCs w:val="18"/>
              </w:rPr>
              <w:t>(Lump Sum, All Inclusive)</w:t>
            </w:r>
          </w:p>
        </w:tc>
      </w:tr>
      <w:tr w:rsidR="00D3619E" w:rsidRPr="005E5F03" w14:paraId="2819BE57" w14:textId="77777777" w:rsidTr="00B1338C">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3619E" w:rsidRPr="005E5F03" w:rsidRDefault="00D3619E" w:rsidP="00D3619E">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tcPr>
          <w:p w14:paraId="5DF258C7" w14:textId="31639953" w:rsidR="00D3619E" w:rsidRPr="005E5F03" w:rsidRDefault="00D3619E" w:rsidP="00D3619E">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3619E" w:rsidRPr="005E5F03" w:rsidRDefault="00D3619E" w:rsidP="00D3619E">
            <w:pPr>
              <w:jc w:val="center"/>
              <w:rPr>
                <w:rFonts w:cstheme="minorHAnsi"/>
                <w:sz w:val="20"/>
                <w:szCs w:val="20"/>
              </w:rPr>
            </w:pPr>
          </w:p>
        </w:tc>
      </w:tr>
      <w:tr w:rsidR="00D3619E" w:rsidRPr="005E5F03" w14:paraId="116DC86F" w14:textId="77777777" w:rsidTr="00B1338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3619E" w:rsidRPr="005E5F03" w:rsidRDefault="00D3619E" w:rsidP="00D3619E">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tcPr>
          <w:p w14:paraId="08CDC1F2" w14:textId="54FDCD02" w:rsidR="00D3619E" w:rsidRPr="005E5F03" w:rsidRDefault="00D3619E" w:rsidP="00D3619E">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3619E" w:rsidRPr="005E5F03" w:rsidRDefault="00D3619E" w:rsidP="00D3619E">
            <w:pPr>
              <w:jc w:val="center"/>
              <w:rPr>
                <w:rFonts w:cstheme="minorHAnsi"/>
                <w:sz w:val="20"/>
                <w:szCs w:val="20"/>
              </w:rPr>
            </w:pPr>
          </w:p>
        </w:tc>
      </w:tr>
      <w:tr w:rsidR="00D3619E" w:rsidRPr="005E5F03" w14:paraId="44CD9CA9" w14:textId="77777777" w:rsidTr="00B1338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3619E" w:rsidRPr="005E5F03" w:rsidRDefault="00D3619E" w:rsidP="00D3619E">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tcPr>
          <w:p w14:paraId="4384F08F" w14:textId="27AEA6FC" w:rsidR="00D3619E" w:rsidRPr="005E5F03" w:rsidRDefault="00D3619E" w:rsidP="00D3619E">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3619E" w:rsidRPr="005E5F03" w:rsidRDefault="00D3619E" w:rsidP="00D3619E">
            <w:pPr>
              <w:jc w:val="center"/>
              <w:rPr>
                <w:rFonts w:cstheme="minorHAnsi"/>
                <w:sz w:val="20"/>
                <w:szCs w:val="20"/>
              </w:rPr>
            </w:pPr>
          </w:p>
        </w:tc>
      </w:tr>
      <w:tr w:rsidR="00D3619E" w:rsidRPr="005E5F03" w14:paraId="5856C4AF" w14:textId="77777777" w:rsidTr="00B1338C">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3619E" w:rsidRPr="005E5F03" w:rsidRDefault="00D3619E" w:rsidP="00D3619E">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tcPr>
          <w:p w14:paraId="5712B1EB" w14:textId="7248E28B" w:rsidR="00D3619E" w:rsidRPr="005E5F03" w:rsidRDefault="00D3619E" w:rsidP="00D3619E">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3619E" w:rsidRPr="005E5F03" w:rsidRDefault="00D3619E" w:rsidP="00D3619E">
            <w:pPr>
              <w:jc w:val="center"/>
              <w:rPr>
                <w:rFonts w:cstheme="minorHAnsi"/>
                <w:sz w:val="20"/>
                <w:szCs w:val="20"/>
              </w:rPr>
            </w:pPr>
          </w:p>
        </w:tc>
      </w:tr>
      <w:tr w:rsidR="00D3619E" w:rsidRPr="005E5F03" w14:paraId="53093FC2" w14:textId="77777777" w:rsidTr="00B1338C">
        <w:trPr>
          <w:trHeight w:val="220"/>
        </w:trPr>
        <w:tc>
          <w:tcPr>
            <w:tcW w:w="8334" w:type="dxa"/>
            <w:gridSpan w:val="2"/>
            <w:tcBorders>
              <w:top w:val="single" w:sz="4" w:space="0" w:color="000000"/>
              <w:left w:val="single" w:sz="4" w:space="0" w:color="000000"/>
              <w:bottom w:val="single" w:sz="4" w:space="0" w:color="000000"/>
              <w:right w:val="single" w:sz="4" w:space="0" w:color="000000"/>
            </w:tcBorders>
            <w:hideMark/>
          </w:tcPr>
          <w:p w14:paraId="6CFD0A48" w14:textId="76CBF3F3" w:rsidR="00D3619E" w:rsidRPr="005E5F03" w:rsidRDefault="00D3619E" w:rsidP="00D3619E">
            <w:pPr>
              <w:rPr>
                <w:rFonts w:cstheme="minorHAnsi"/>
                <w:sz w:val="20"/>
                <w:szCs w:val="20"/>
              </w:rPr>
            </w:pPr>
            <w:r w:rsidRPr="00C86256">
              <w:rPr>
                <w:rFonts w:ascii="Segoe UI" w:hAnsi="Segoe UI" w:cs="Segoe UI"/>
                <w:b/>
                <w:sz w:val="18"/>
                <w:szCs w:val="18"/>
              </w:rPr>
              <w:t>Total without VAT</w:t>
            </w: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3619E" w:rsidRPr="005E5F03" w:rsidRDefault="00D3619E" w:rsidP="00D3619E">
            <w:pPr>
              <w:jc w:val="center"/>
              <w:rPr>
                <w:rFonts w:cstheme="minorHAnsi"/>
                <w:sz w:val="20"/>
                <w:szCs w:val="20"/>
              </w:rPr>
            </w:pPr>
          </w:p>
        </w:tc>
      </w:tr>
      <w:tr w:rsidR="00D3619E" w:rsidRPr="005E5F03" w14:paraId="4D985372" w14:textId="77777777" w:rsidTr="00B1338C">
        <w:trPr>
          <w:trHeight w:val="220"/>
        </w:trPr>
        <w:tc>
          <w:tcPr>
            <w:tcW w:w="8334" w:type="dxa"/>
            <w:gridSpan w:val="2"/>
            <w:tcBorders>
              <w:top w:val="single" w:sz="4" w:space="0" w:color="000000"/>
              <w:left w:val="single" w:sz="4" w:space="0" w:color="000000"/>
              <w:bottom w:val="single" w:sz="4" w:space="0" w:color="000000"/>
              <w:right w:val="single" w:sz="4" w:space="0" w:color="000000"/>
            </w:tcBorders>
          </w:tcPr>
          <w:p w14:paraId="3A323BD0" w14:textId="095A9802" w:rsidR="00D3619E" w:rsidRPr="005E5F03" w:rsidRDefault="00D3619E" w:rsidP="00D3619E">
            <w:pPr>
              <w:rPr>
                <w:rFonts w:cstheme="minorHAnsi"/>
                <w:sz w:val="20"/>
                <w:szCs w:val="20"/>
              </w:rPr>
            </w:pPr>
            <w:r w:rsidRPr="00C86256">
              <w:rPr>
                <w:rFonts w:ascii="Segoe UI" w:hAnsi="Segoe UI" w:cs="Segoe UI"/>
                <w:b/>
                <w:sz w:val="18"/>
                <w:szCs w:val="18"/>
              </w:rPr>
              <w:t>VAT</w:t>
            </w: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3619E" w:rsidRPr="005E5F03" w:rsidRDefault="00D3619E" w:rsidP="00D3619E">
            <w:pPr>
              <w:jc w:val="center"/>
              <w:rPr>
                <w:rFonts w:cstheme="minorHAnsi"/>
                <w:sz w:val="20"/>
                <w:szCs w:val="20"/>
              </w:rPr>
            </w:pPr>
          </w:p>
        </w:tc>
      </w:tr>
      <w:tr w:rsidR="00D3619E" w:rsidRPr="005E5F03" w14:paraId="0BE865D5" w14:textId="77777777" w:rsidTr="00B1338C">
        <w:trPr>
          <w:trHeight w:val="100"/>
        </w:trPr>
        <w:tc>
          <w:tcPr>
            <w:tcW w:w="8334" w:type="dxa"/>
            <w:gridSpan w:val="2"/>
            <w:tcBorders>
              <w:top w:val="single" w:sz="4" w:space="0" w:color="000000"/>
              <w:left w:val="single" w:sz="4" w:space="0" w:color="000000"/>
              <w:bottom w:val="single" w:sz="4" w:space="0" w:color="000000"/>
              <w:right w:val="single" w:sz="4" w:space="0" w:color="000000"/>
            </w:tcBorders>
            <w:hideMark/>
          </w:tcPr>
          <w:p w14:paraId="67C612E1" w14:textId="73863966" w:rsidR="00D3619E" w:rsidRPr="005E5F03" w:rsidRDefault="00D3619E" w:rsidP="00D3619E">
            <w:pPr>
              <w:jc w:val="right"/>
              <w:rPr>
                <w:rFonts w:cstheme="minorHAnsi"/>
                <w:b/>
                <w:sz w:val="20"/>
                <w:szCs w:val="20"/>
                <w:lang w:val="da-DK"/>
              </w:rPr>
            </w:pPr>
            <w:r w:rsidRPr="00C86256">
              <w:rPr>
                <w:rFonts w:ascii="Segoe UI" w:hAnsi="Segoe UI" w:cs="Segoe UI"/>
                <w:b/>
                <w:sz w:val="18"/>
                <w:szCs w:val="18"/>
              </w:rPr>
              <w:t>Total including VAT</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3619E" w:rsidRPr="005E5F03" w:rsidRDefault="00D3619E" w:rsidP="00D3619E">
            <w:pPr>
              <w:rPr>
                <w:rFonts w:cstheme="minorHAnsi"/>
                <w:sz w:val="20"/>
                <w:szCs w:val="20"/>
              </w:rPr>
            </w:pPr>
          </w:p>
        </w:tc>
      </w:tr>
    </w:tbl>
    <w:p w14:paraId="3CA558DB" w14:textId="77777777" w:rsidR="00653684" w:rsidRPr="00C96ECA" w:rsidRDefault="00653684" w:rsidP="00653684">
      <w:pPr>
        <w:jc w:val="both"/>
        <w:rPr>
          <w:rFonts w:cstheme="minorHAnsi"/>
          <w:sz w:val="20"/>
          <w:szCs w:val="20"/>
        </w:rPr>
      </w:pPr>
      <w:r w:rsidRPr="00C96ECA">
        <w:rPr>
          <w:rFonts w:cstheme="minorHAnsi"/>
          <w:sz w:val="20"/>
          <w:szCs w:val="20"/>
        </w:rPr>
        <w:t xml:space="preserve">*This shall be the basis of the payment tranches. </w:t>
      </w:r>
    </w:p>
    <w:p w14:paraId="030BDBB6" w14:textId="1CFD5C21" w:rsidR="00653684" w:rsidRPr="00C96ECA" w:rsidRDefault="00653684" w:rsidP="00C96ECA">
      <w:pPr>
        <w:tabs>
          <w:tab w:val="left" w:pos="4940"/>
        </w:tabs>
        <w:rPr>
          <w:rFonts w:cstheme="minorHAnsi"/>
          <w:b/>
          <w:sz w:val="20"/>
          <w:szCs w:val="20"/>
        </w:rPr>
      </w:pPr>
      <w:r w:rsidRPr="00C96ECA">
        <w:rPr>
          <w:rFonts w:cstheme="minorHAnsi"/>
          <w:b/>
          <w:sz w:val="20"/>
          <w:szCs w:val="20"/>
        </w:rPr>
        <w:t xml:space="preserve">TABLE 2:  </w:t>
      </w:r>
      <w:r w:rsidR="00C96ECA" w:rsidRPr="00C96ECA">
        <w:rPr>
          <w:rFonts w:cstheme="minorHAnsi"/>
          <w:b/>
          <w:sz w:val="20"/>
          <w:szCs w:val="20"/>
        </w:rPr>
        <w:t>Breakdown of Fees</w:t>
      </w:r>
    </w:p>
    <w:p w14:paraId="475D1981" w14:textId="2AEB34AF" w:rsidR="00C96ECA" w:rsidRPr="00C96ECA" w:rsidRDefault="00C96ECA" w:rsidP="00C96ECA">
      <w:pPr>
        <w:jc w:val="both"/>
        <w:rPr>
          <w:rFonts w:cstheme="minorHAnsi"/>
          <w:b/>
          <w:bCs/>
          <w:sz w:val="20"/>
          <w:szCs w:val="20"/>
          <w:u w:val="single"/>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lastRenderedPageBreak/>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2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BECA" w14:textId="77777777" w:rsidR="009B256F" w:rsidRDefault="009B256F" w:rsidP="00E56798">
      <w:pPr>
        <w:spacing w:after="0" w:line="240" w:lineRule="auto"/>
      </w:pPr>
      <w:r>
        <w:separator/>
      </w:r>
    </w:p>
  </w:endnote>
  <w:endnote w:type="continuationSeparator" w:id="0">
    <w:p w14:paraId="70F584BA" w14:textId="77777777" w:rsidR="009B256F" w:rsidRDefault="009B256F" w:rsidP="00E56798">
      <w:pPr>
        <w:spacing w:after="0" w:line="240" w:lineRule="auto"/>
      </w:pPr>
      <w:r>
        <w:continuationSeparator/>
      </w:r>
    </w:p>
  </w:endnote>
  <w:endnote w:type="continuationNotice" w:id="1">
    <w:p w14:paraId="79226700" w14:textId="77777777" w:rsidR="009B256F" w:rsidRDefault="009B25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A488" w14:textId="77777777" w:rsidR="009B256F" w:rsidRDefault="009B256F" w:rsidP="00E56798">
      <w:pPr>
        <w:spacing w:after="0" w:line="240" w:lineRule="auto"/>
      </w:pPr>
      <w:r>
        <w:separator/>
      </w:r>
    </w:p>
  </w:footnote>
  <w:footnote w:type="continuationSeparator" w:id="0">
    <w:p w14:paraId="49A9A85E" w14:textId="77777777" w:rsidR="009B256F" w:rsidRDefault="009B256F" w:rsidP="00E56798">
      <w:pPr>
        <w:spacing w:after="0" w:line="240" w:lineRule="auto"/>
      </w:pPr>
      <w:r>
        <w:continuationSeparator/>
      </w:r>
    </w:p>
  </w:footnote>
  <w:footnote w:type="continuationNotice" w:id="1">
    <w:p w14:paraId="62E07483" w14:textId="77777777" w:rsidR="009B256F" w:rsidRDefault="009B25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C32C3"/>
    <w:multiLevelType w:val="hybridMultilevel"/>
    <w:tmpl w:val="5F582620"/>
    <w:lvl w:ilvl="0" w:tplc="322C0FB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8435D"/>
    <w:multiLevelType w:val="hybridMultilevel"/>
    <w:tmpl w:val="0A3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14572"/>
    <w:multiLevelType w:val="hybridMultilevel"/>
    <w:tmpl w:val="D414A234"/>
    <w:lvl w:ilvl="0" w:tplc="49C21A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3561B"/>
    <w:multiLevelType w:val="hybridMultilevel"/>
    <w:tmpl w:val="C6740082"/>
    <w:lvl w:ilvl="0" w:tplc="322C0FB8">
      <w:start w:val="3"/>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24B3A"/>
    <w:multiLevelType w:val="hybridMultilevel"/>
    <w:tmpl w:val="F188B1C0"/>
    <w:lvl w:ilvl="0" w:tplc="8408B212">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FA62A13"/>
    <w:multiLevelType w:val="hybridMultilevel"/>
    <w:tmpl w:val="A3ECFFC2"/>
    <w:lvl w:ilvl="0" w:tplc="322C0FB8">
      <w:start w:val="3"/>
      <w:numFmt w:val="bullet"/>
      <w:lvlText w:val="-"/>
      <w:lvlJc w:val="left"/>
      <w:pPr>
        <w:ind w:left="1123" w:hanging="360"/>
      </w:pPr>
      <w:rPr>
        <w:rFonts w:ascii="Calibri" w:eastAsiaTheme="minorHAnsi" w:hAnsi="Calibri" w:cs="Calibri"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336152E5"/>
    <w:multiLevelType w:val="hybridMultilevel"/>
    <w:tmpl w:val="B50C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1624"/>
    <w:multiLevelType w:val="hybridMultilevel"/>
    <w:tmpl w:val="6946FB9C"/>
    <w:lvl w:ilvl="0" w:tplc="322C0FB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03080"/>
    <w:multiLevelType w:val="hybridMultilevel"/>
    <w:tmpl w:val="E380669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6402040"/>
    <w:multiLevelType w:val="hybridMultilevel"/>
    <w:tmpl w:val="B70AACF4"/>
    <w:lvl w:ilvl="0" w:tplc="322C0FB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B5509"/>
    <w:multiLevelType w:val="hybridMultilevel"/>
    <w:tmpl w:val="3E9A2B30"/>
    <w:lvl w:ilvl="0" w:tplc="AA4E1E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F4B8F"/>
    <w:multiLevelType w:val="hybridMultilevel"/>
    <w:tmpl w:val="D0B8A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A2CE2"/>
    <w:multiLevelType w:val="hybridMultilevel"/>
    <w:tmpl w:val="48F06FC0"/>
    <w:lvl w:ilvl="0" w:tplc="322C0FB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43CF1"/>
    <w:multiLevelType w:val="hybridMultilevel"/>
    <w:tmpl w:val="CE924D74"/>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D8734CF"/>
    <w:multiLevelType w:val="hybridMultilevel"/>
    <w:tmpl w:val="2CCE2F44"/>
    <w:lvl w:ilvl="0" w:tplc="322C0FB8">
      <w:start w:val="3"/>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B15261E"/>
    <w:multiLevelType w:val="hybridMultilevel"/>
    <w:tmpl w:val="050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7079B"/>
    <w:multiLevelType w:val="multilevel"/>
    <w:tmpl w:val="3A22B8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4"/>
  </w:num>
  <w:num w:numId="4">
    <w:abstractNumId w:val="3"/>
  </w:num>
  <w:num w:numId="5">
    <w:abstractNumId w:val="18"/>
  </w:num>
  <w:num w:numId="6">
    <w:abstractNumId w:val="2"/>
  </w:num>
  <w:num w:numId="7">
    <w:abstractNumId w:val="12"/>
  </w:num>
  <w:num w:numId="8">
    <w:abstractNumId w:val="10"/>
  </w:num>
  <w:num w:numId="9">
    <w:abstractNumId w:val="11"/>
  </w:num>
  <w:num w:numId="10">
    <w:abstractNumId w:val="19"/>
  </w:num>
  <w:num w:numId="11">
    <w:abstractNumId w:val="16"/>
  </w:num>
  <w:num w:numId="12">
    <w:abstractNumId w:val="1"/>
  </w:num>
  <w:num w:numId="13">
    <w:abstractNumId w:val="0"/>
  </w:num>
  <w:num w:numId="14">
    <w:abstractNumId w:val="15"/>
  </w:num>
  <w:num w:numId="15">
    <w:abstractNumId w:val="9"/>
  </w:num>
  <w:num w:numId="16">
    <w:abstractNumId w:val="7"/>
  </w:num>
  <w:num w:numId="17">
    <w:abstractNumId w:val="17"/>
  </w:num>
  <w:num w:numId="18">
    <w:abstractNumId w:val="13"/>
  </w:num>
  <w:num w:numId="19">
    <w:abstractNumId w:val="8"/>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4A14"/>
    <w:rsid w:val="000059E8"/>
    <w:rsid w:val="00010459"/>
    <w:rsid w:val="00010E8C"/>
    <w:rsid w:val="000146F4"/>
    <w:rsid w:val="00015108"/>
    <w:rsid w:val="000151F2"/>
    <w:rsid w:val="0001780F"/>
    <w:rsid w:val="0002016B"/>
    <w:rsid w:val="00021415"/>
    <w:rsid w:val="00022F87"/>
    <w:rsid w:val="000239C4"/>
    <w:rsid w:val="00024BD3"/>
    <w:rsid w:val="00025C97"/>
    <w:rsid w:val="00025EB1"/>
    <w:rsid w:val="000302FC"/>
    <w:rsid w:val="00031878"/>
    <w:rsid w:val="00033F43"/>
    <w:rsid w:val="00034018"/>
    <w:rsid w:val="0003445E"/>
    <w:rsid w:val="0003549D"/>
    <w:rsid w:val="000415DC"/>
    <w:rsid w:val="00042341"/>
    <w:rsid w:val="000465D6"/>
    <w:rsid w:val="00046C5A"/>
    <w:rsid w:val="000477CE"/>
    <w:rsid w:val="00050BA3"/>
    <w:rsid w:val="00051EC5"/>
    <w:rsid w:val="00052F19"/>
    <w:rsid w:val="00053FD1"/>
    <w:rsid w:val="00054884"/>
    <w:rsid w:val="0005492A"/>
    <w:rsid w:val="00054B4A"/>
    <w:rsid w:val="00056446"/>
    <w:rsid w:val="000567E8"/>
    <w:rsid w:val="00057438"/>
    <w:rsid w:val="0005787B"/>
    <w:rsid w:val="000578F0"/>
    <w:rsid w:val="00060D71"/>
    <w:rsid w:val="000621AA"/>
    <w:rsid w:val="0006348F"/>
    <w:rsid w:val="000642F9"/>
    <w:rsid w:val="00066226"/>
    <w:rsid w:val="00066660"/>
    <w:rsid w:val="00066F79"/>
    <w:rsid w:val="000711C3"/>
    <w:rsid w:val="000718A1"/>
    <w:rsid w:val="000732A5"/>
    <w:rsid w:val="000749EA"/>
    <w:rsid w:val="00075166"/>
    <w:rsid w:val="00076FF8"/>
    <w:rsid w:val="000775B8"/>
    <w:rsid w:val="000804B6"/>
    <w:rsid w:val="000822D2"/>
    <w:rsid w:val="00082F7D"/>
    <w:rsid w:val="00083B34"/>
    <w:rsid w:val="00085688"/>
    <w:rsid w:val="000865DB"/>
    <w:rsid w:val="0008682D"/>
    <w:rsid w:val="00087391"/>
    <w:rsid w:val="00090AEC"/>
    <w:rsid w:val="00092B4D"/>
    <w:rsid w:val="00094515"/>
    <w:rsid w:val="000A11A3"/>
    <w:rsid w:val="000A1648"/>
    <w:rsid w:val="000A4552"/>
    <w:rsid w:val="000A4562"/>
    <w:rsid w:val="000A4E58"/>
    <w:rsid w:val="000A558A"/>
    <w:rsid w:val="000A57CE"/>
    <w:rsid w:val="000A60BA"/>
    <w:rsid w:val="000A7090"/>
    <w:rsid w:val="000B0A17"/>
    <w:rsid w:val="000B17CA"/>
    <w:rsid w:val="000B1C1B"/>
    <w:rsid w:val="000B2D14"/>
    <w:rsid w:val="000B4D5B"/>
    <w:rsid w:val="000B5FEB"/>
    <w:rsid w:val="000C0E97"/>
    <w:rsid w:val="000C2087"/>
    <w:rsid w:val="000C2FB9"/>
    <w:rsid w:val="000C372B"/>
    <w:rsid w:val="000C3E5F"/>
    <w:rsid w:val="000C4239"/>
    <w:rsid w:val="000C5538"/>
    <w:rsid w:val="000C6786"/>
    <w:rsid w:val="000D166A"/>
    <w:rsid w:val="000D2175"/>
    <w:rsid w:val="000D48F1"/>
    <w:rsid w:val="000D6E50"/>
    <w:rsid w:val="000E0215"/>
    <w:rsid w:val="000E1BA2"/>
    <w:rsid w:val="000E1ED5"/>
    <w:rsid w:val="000E22EE"/>
    <w:rsid w:val="000E2D79"/>
    <w:rsid w:val="000E61E4"/>
    <w:rsid w:val="000F0165"/>
    <w:rsid w:val="000F0DF7"/>
    <w:rsid w:val="000F471F"/>
    <w:rsid w:val="000F57A9"/>
    <w:rsid w:val="000F57E1"/>
    <w:rsid w:val="000F59E0"/>
    <w:rsid w:val="001035EC"/>
    <w:rsid w:val="00105B57"/>
    <w:rsid w:val="00106447"/>
    <w:rsid w:val="0010696D"/>
    <w:rsid w:val="00111C2B"/>
    <w:rsid w:val="00116258"/>
    <w:rsid w:val="001179D7"/>
    <w:rsid w:val="0012076B"/>
    <w:rsid w:val="00123E3B"/>
    <w:rsid w:val="00123F65"/>
    <w:rsid w:val="001247D6"/>
    <w:rsid w:val="00125463"/>
    <w:rsid w:val="00126B69"/>
    <w:rsid w:val="00126D93"/>
    <w:rsid w:val="00127922"/>
    <w:rsid w:val="001279B0"/>
    <w:rsid w:val="00133285"/>
    <w:rsid w:val="00134C2E"/>
    <w:rsid w:val="001353CB"/>
    <w:rsid w:val="00135A33"/>
    <w:rsid w:val="00137A2E"/>
    <w:rsid w:val="00142B00"/>
    <w:rsid w:val="00142E4A"/>
    <w:rsid w:val="00146C1D"/>
    <w:rsid w:val="00150778"/>
    <w:rsid w:val="0015189E"/>
    <w:rsid w:val="00151BDE"/>
    <w:rsid w:val="00152204"/>
    <w:rsid w:val="00152DF7"/>
    <w:rsid w:val="0015484F"/>
    <w:rsid w:val="00161223"/>
    <w:rsid w:val="00162391"/>
    <w:rsid w:val="0016477C"/>
    <w:rsid w:val="00166242"/>
    <w:rsid w:val="001726B1"/>
    <w:rsid w:val="0017447F"/>
    <w:rsid w:val="001760CF"/>
    <w:rsid w:val="001761B7"/>
    <w:rsid w:val="0017670A"/>
    <w:rsid w:val="00177773"/>
    <w:rsid w:val="001826FC"/>
    <w:rsid w:val="00182D14"/>
    <w:rsid w:val="0018301B"/>
    <w:rsid w:val="001833E6"/>
    <w:rsid w:val="001842B1"/>
    <w:rsid w:val="0018494F"/>
    <w:rsid w:val="00184B96"/>
    <w:rsid w:val="001935F9"/>
    <w:rsid w:val="00193AF9"/>
    <w:rsid w:val="001947E6"/>
    <w:rsid w:val="00195258"/>
    <w:rsid w:val="001A0F39"/>
    <w:rsid w:val="001A18DD"/>
    <w:rsid w:val="001A1A5C"/>
    <w:rsid w:val="001A1FE7"/>
    <w:rsid w:val="001A24F1"/>
    <w:rsid w:val="001A2961"/>
    <w:rsid w:val="001A42D4"/>
    <w:rsid w:val="001A5E90"/>
    <w:rsid w:val="001A7678"/>
    <w:rsid w:val="001B007D"/>
    <w:rsid w:val="001B2266"/>
    <w:rsid w:val="001B60C1"/>
    <w:rsid w:val="001B6496"/>
    <w:rsid w:val="001C0177"/>
    <w:rsid w:val="001C2E9E"/>
    <w:rsid w:val="001C41FD"/>
    <w:rsid w:val="001C5B5E"/>
    <w:rsid w:val="001C5DFE"/>
    <w:rsid w:val="001C760A"/>
    <w:rsid w:val="001D0714"/>
    <w:rsid w:val="001D2ACD"/>
    <w:rsid w:val="001D381A"/>
    <w:rsid w:val="001D66AA"/>
    <w:rsid w:val="001D6B74"/>
    <w:rsid w:val="001D7130"/>
    <w:rsid w:val="001D72B1"/>
    <w:rsid w:val="001D74B8"/>
    <w:rsid w:val="001E44D2"/>
    <w:rsid w:val="001E6B19"/>
    <w:rsid w:val="001E7187"/>
    <w:rsid w:val="001E7628"/>
    <w:rsid w:val="001F0DAB"/>
    <w:rsid w:val="001F1435"/>
    <w:rsid w:val="001F3A41"/>
    <w:rsid w:val="001F52CD"/>
    <w:rsid w:val="001F6019"/>
    <w:rsid w:val="001F7448"/>
    <w:rsid w:val="001F7BC2"/>
    <w:rsid w:val="00200F71"/>
    <w:rsid w:val="00203928"/>
    <w:rsid w:val="002063A6"/>
    <w:rsid w:val="00213AE2"/>
    <w:rsid w:val="00214ED6"/>
    <w:rsid w:val="00215DDA"/>
    <w:rsid w:val="0021666C"/>
    <w:rsid w:val="0022078F"/>
    <w:rsid w:val="00225B69"/>
    <w:rsid w:val="00230F35"/>
    <w:rsid w:val="00231707"/>
    <w:rsid w:val="00232CFC"/>
    <w:rsid w:val="002334ED"/>
    <w:rsid w:val="00233FF9"/>
    <w:rsid w:val="00235891"/>
    <w:rsid w:val="0023604B"/>
    <w:rsid w:val="00237308"/>
    <w:rsid w:val="002400C2"/>
    <w:rsid w:val="002402B7"/>
    <w:rsid w:val="00242332"/>
    <w:rsid w:val="00244AA5"/>
    <w:rsid w:val="00245254"/>
    <w:rsid w:val="0024579E"/>
    <w:rsid w:val="00245EA1"/>
    <w:rsid w:val="00252112"/>
    <w:rsid w:val="002562B1"/>
    <w:rsid w:val="00257B3F"/>
    <w:rsid w:val="00257C15"/>
    <w:rsid w:val="00260046"/>
    <w:rsid w:val="0026007A"/>
    <w:rsid w:val="00260675"/>
    <w:rsid w:val="002609ED"/>
    <w:rsid w:val="0026221C"/>
    <w:rsid w:val="00263055"/>
    <w:rsid w:val="0026454C"/>
    <w:rsid w:val="00264D32"/>
    <w:rsid w:val="00265E33"/>
    <w:rsid w:val="002667B7"/>
    <w:rsid w:val="0027106B"/>
    <w:rsid w:val="002719D1"/>
    <w:rsid w:val="00272436"/>
    <w:rsid w:val="00273C3F"/>
    <w:rsid w:val="0027798A"/>
    <w:rsid w:val="002809D2"/>
    <w:rsid w:val="0028194B"/>
    <w:rsid w:val="00282830"/>
    <w:rsid w:val="002854F7"/>
    <w:rsid w:val="002868B3"/>
    <w:rsid w:val="00290D72"/>
    <w:rsid w:val="00290DB4"/>
    <w:rsid w:val="00291A29"/>
    <w:rsid w:val="00292FB6"/>
    <w:rsid w:val="00295C25"/>
    <w:rsid w:val="002961C4"/>
    <w:rsid w:val="00296A96"/>
    <w:rsid w:val="0029736C"/>
    <w:rsid w:val="002974A9"/>
    <w:rsid w:val="002A33C5"/>
    <w:rsid w:val="002A3496"/>
    <w:rsid w:val="002A3C99"/>
    <w:rsid w:val="002A3ED6"/>
    <w:rsid w:val="002A4DE4"/>
    <w:rsid w:val="002A5192"/>
    <w:rsid w:val="002A6BBE"/>
    <w:rsid w:val="002A7CF2"/>
    <w:rsid w:val="002B1680"/>
    <w:rsid w:val="002B27A5"/>
    <w:rsid w:val="002B3207"/>
    <w:rsid w:val="002B3CF1"/>
    <w:rsid w:val="002B6364"/>
    <w:rsid w:val="002B646E"/>
    <w:rsid w:val="002B67C2"/>
    <w:rsid w:val="002C012A"/>
    <w:rsid w:val="002C0479"/>
    <w:rsid w:val="002C0839"/>
    <w:rsid w:val="002C1D68"/>
    <w:rsid w:val="002C24F3"/>
    <w:rsid w:val="002C2725"/>
    <w:rsid w:val="002C3275"/>
    <w:rsid w:val="002C3824"/>
    <w:rsid w:val="002C64CC"/>
    <w:rsid w:val="002D081E"/>
    <w:rsid w:val="002D1D58"/>
    <w:rsid w:val="002D1DC3"/>
    <w:rsid w:val="002E03B2"/>
    <w:rsid w:val="002E0A13"/>
    <w:rsid w:val="002E25A3"/>
    <w:rsid w:val="002E2CBE"/>
    <w:rsid w:val="002E6A6C"/>
    <w:rsid w:val="002E6E28"/>
    <w:rsid w:val="002E74D5"/>
    <w:rsid w:val="002F0480"/>
    <w:rsid w:val="002F1522"/>
    <w:rsid w:val="002F456E"/>
    <w:rsid w:val="002F7945"/>
    <w:rsid w:val="002F7F9A"/>
    <w:rsid w:val="00300031"/>
    <w:rsid w:val="00300FC2"/>
    <w:rsid w:val="00301493"/>
    <w:rsid w:val="00301D40"/>
    <w:rsid w:val="00302B47"/>
    <w:rsid w:val="003042D9"/>
    <w:rsid w:val="003052BF"/>
    <w:rsid w:val="003103A5"/>
    <w:rsid w:val="00310FEF"/>
    <w:rsid w:val="00312F5A"/>
    <w:rsid w:val="0031490F"/>
    <w:rsid w:val="00314E79"/>
    <w:rsid w:val="003177D4"/>
    <w:rsid w:val="00321A96"/>
    <w:rsid w:val="00322921"/>
    <w:rsid w:val="00331755"/>
    <w:rsid w:val="003322A2"/>
    <w:rsid w:val="003355F6"/>
    <w:rsid w:val="00335737"/>
    <w:rsid w:val="0034119F"/>
    <w:rsid w:val="00342CD3"/>
    <w:rsid w:val="00342E92"/>
    <w:rsid w:val="00343654"/>
    <w:rsid w:val="0034384B"/>
    <w:rsid w:val="0034419D"/>
    <w:rsid w:val="0034430D"/>
    <w:rsid w:val="00345536"/>
    <w:rsid w:val="00345AFA"/>
    <w:rsid w:val="00352FF5"/>
    <w:rsid w:val="003728E1"/>
    <w:rsid w:val="00372FBE"/>
    <w:rsid w:val="0037520D"/>
    <w:rsid w:val="0037562D"/>
    <w:rsid w:val="003761D9"/>
    <w:rsid w:val="00376938"/>
    <w:rsid w:val="00376EA7"/>
    <w:rsid w:val="00380B21"/>
    <w:rsid w:val="00381D37"/>
    <w:rsid w:val="003826B3"/>
    <w:rsid w:val="0038297F"/>
    <w:rsid w:val="0038657B"/>
    <w:rsid w:val="00391088"/>
    <w:rsid w:val="0039139F"/>
    <w:rsid w:val="00391AED"/>
    <w:rsid w:val="00391B5D"/>
    <w:rsid w:val="00392B6C"/>
    <w:rsid w:val="003A0D53"/>
    <w:rsid w:val="003A1C53"/>
    <w:rsid w:val="003A2DBC"/>
    <w:rsid w:val="003A4487"/>
    <w:rsid w:val="003A4652"/>
    <w:rsid w:val="003A61B1"/>
    <w:rsid w:val="003A7A25"/>
    <w:rsid w:val="003B02F3"/>
    <w:rsid w:val="003B13B3"/>
    <w:rsid w:val="003B1A27"/>
    <w:rsid w:val="003B3669"/>
    <w:rsid w:val="003B3FA6"/>
    <w:rsid w:val="003B41AF"/>
    <w:rsid w:val="003B547E"/>
    <w:rsid w:val="003B6BC1"/>
    <w:rsid w:val="003C21F2"/>
    <w:rsid w:val="003C2427"/>
    <w:rsid w:val="003C41D4"/>
    <w:rsid w:val="003C587A"/>
    <w:rsid w:val="003C73FD"/>
    <w:rsid w:val="003D0EA3"/>
    <w:rsid w:val="003D27C4"/>
    <w:rsid w:val="003D36D0"/>
    <w:rsid w:val="003D43BF"/>
    <w:rsid w:val="003D49CA"/>
    <w:rsid w:val="003D571A"/>
    <w:rsid w:val="003E0592"/>
    <w:rsid w:val="003E2B71"/>
    <w:rsid w:val="003E2CEA"/>
    <w:rsid w:val="003E3A88"/>
    <w:rsid w:val="003E4DD8"/>
    <w:rsid w:val="003E53EA"/>
    <w:rsid w:val="003F12B0"/>
    <w:rsid w:val="003F1547"/>
    <w:rsid w:val="003F16DE"/>
    <w:rsid w:val="003F1BBD"/>
    <w:rsid w:val="003F272B"/>
    <w:rsid w:val="003F320F"/>
    <w:rsid w:val="003F53EB"/>
    <w:rsid w:val="003F5D11"/>
    <w:rsid w:val="003F76A3"/>
    <w:rsid w:val="00400EF2"/>
    <w:rsid w:val="00404754"/>
    <w:rsid w:val="004048D4"/>
    <w:rsid w:val="004058F6"/>
    <w:rsid w:val="00406528"/>
    <w:rsid w:val="00413918"/>
    <w:rsid w:val="00415DAA"/>
    <w:rsid w:val="00416826"/>
    <w:rsid w:val="00416921"/>
    <w:rsid w:val="00423E19"/>
    <w:rsid w:val="00425CFD"/>
    <w:rsid w:val="00426A89"/>
    <w:rsid w:val="00427657"/>
    <w:rsid w:val="00430359"/>
    <w:rsid w:val="004305D2"/>
    <w:rsid w:val="0043069B"/>
    <w:rsid w:val="004335CC"/>
    <w:rsid w:val="004347E2"/>
    <w:rsid w:val="00436D77"/>
    <w:rsid w:val="004373EC"/>
    <w:rsid w:val="0043751B"/>
    <w:rsid w:val="004379C4"/>
    <w:rsid w:val="00442028"/>
    <w:rsid w:val="004440FC"/>
    <w:rsid w:val="004445A0"/>
    <w:rsid w:val="004470F1"/>
    <w:rsid w:val="00447CDF"/>
    <w:rsid w:val="004506DE"/>
    <w:rsid w:val="004530F6"/>
    <w:rsid w:val="00454A96"/>
    <w:rsid w:val="00455194"/>
    <w:rsid w:val="00457D04"/>
    <w:rsid w:val="00462588"/>
    <w:rsid w:val="004636DD"/>
    <w:rsid w:val="00466401"/>
    <w:rsid w:val="00470538"/>
    <w:rsid w:val="00470A87"/>
    <w:rsid w:val="00472739"/>
    <w:rsid w:val="0047338F"/>
    <w:rsid w:val="004746EE"/>
    <w:rsid w:val="00477F86"/>
    <w:rsid w:val="0048262D"/>
    <w:rsid w:val="00484979"/>
    <w:rsid w:val="00484AD6"/>
    <w:rsid w:val="0048555F"/>
    <w:rsid w:val="00486202"/>
    <w:rsid w:val="00486216"/>
    <w:rsid w:val="0048788C"/>
    <w:rsid w:val="00487B57"/>
    <w:rsid w:val="0049137F"/>
    <w:rsid w:val="00491EB5"/>
    <w:rsid w:val="00492783"/>
    <w:rsid w:val="004943F0"/>
    <w:rsid w:val="00497862"/>
    <w:rsid w:val="004A2165"/>
    <w:rsid w:val="004A2B22"/>
    <w:rsid w:val="004A3E6F"/>
    <w:rsid w:val="004A4DF8"/>
    <w:rsid w:val="004A79E1"/>
    <w:rsid w:val="004B0276"/>
    <w:rsid w:val="004B1037"/>
    <w:rsid w:val="004B1861"/>
    <w:rsid w:val="004B31F9"/>
    <w:rsid w:val="004B352A"/>
    <w:rsid w:val="004B4749"/>
    <w:rsid w:val="004B4951"/>
    <w:rsid w:val="004B54EB"/>
    <w:rsid w:val="004B5C52"/>
    <w:rsid w:val="004B5F0C"/>
    <w:rsid w:val="004B60CC"/>
    <w:rsid w:val="004B66F6"/>
    <w:rsid w:val="004B67CE"/>
    <w:rsid w:val="004B7586"/>
    <w:rsid w:val="004C2493"/>
    <w:rsid w:val="004C3C58"/>
    <w:rsid w:val="004C4593"/>
    <w:rsid w:val="004C49FB"/>
    <w:rsid w:val="004C5C2F"/>
    <w:rsid w:val="004C7C44"/>
    <w:rsid w:val="004D04A2"/>
    <w:rsid w:val="004D075C"/>
    <w:rsid w:val="004D0B03"/>
    <w:rsid w:val="004D152B"/>
    <w:rsid w:val="004D1D94"/>
    <w:rsid w:val="004D23AA"/>
    <w:rsid w:val="004D7732"/>
    <w:rsid w:val="004D7E52"/>
    <w:rsid w:val="004E1231"/>
    <w:rsid w:val="004E162C"/>
    <w:rsid w:val="004E2B5A"/>
    <w:rsid w:val="004E2FD1"/>
    <w:rsid w:val="004E6AE5"/>
    <w:rsid w:val="004F17C1"/>
    <w:rsid w:val="004F1BF4"/>
    <w:rsid w:val="004F2462"/>
    <w:rsid w:val="004F2853"/>
    <w:rsid w:val="004F3FAA"/>
    <w:rsid w:val="004F6601"/>
    <w:rsid w:val="004F7563"/>
    <w:rsid w:val="00502BBE"/>
    <w:rsid w:val="00503B99"/>
    <w:rsid w:val="00504C2F"/>
    <w:rsid w:val="00506AA7"/>
    <w:rsid w:val="00506F0D"/>
    <w:rsid w:val="00507855"/>
    <w:rsid w:val="00507D90"/>
    <w:rsid w:val="00510F34"/>
    <w:rsid w:val="00511CF9"/>
    <w:rsid w:val="00511E8F"/>
    <w:rsid w:val="0051773F"/>
    <w:rsid w:val="005178C9"/>
    <w:rsid w:val="00517C77"/>
    <w:rsid w:val="00520D21"/>
    <w:rsid w:val="005217BE"/>
    <w:rsid w:val="00521A2B"/>
    <w:rsid w:val="00521FA3"/>
    <w:rsid w:val="00521FF7"/>
    <w:rsid w:val="00522B2E"/>
    <w:rsid w:val="00522DEF"/>
    <w:rsid w:val="00523B26"/>
    <w:rsid w:val="005262DD"/>
    <w:rsid w:val="00526E6D"/>
    <w:rsid w:val="005279C5"/>
    <w:rsid w:val="00527ADD"/>
    <w:rsid w:val="00531D57"/>
    <w:rsid w:val="00533931"/>
    <w:rsid w:val="00533F31"/>
    <w:rsid w:val="00535D97"/>
    <w:rsid w:val="00537053"/>
    <w:rsid w:val="00541B34"/>
    <w:rsid w:val="00542AC3"/>
    <w:rsid w:val="00542B1D"/>
    <w:rsid w:val="00545612"/>
    <w:rsid w:val="0054618C"/>
    <w:rsid w:val="00546C97"/>
    <w:rsid w:val="005504EA"/>
    <w:rsid w:val="005517DC"/>
    <w:rsid w:val="00551AC8"/>
    <w:rsid w:val="0055394B"/>
    <w:rsid w:val="00553D40"/>
    <w:rsid w:val="00553EA9"/>
    <w:rsid w:val="0056039D"/>
    <w:rsid w:val="00562CFC"/>
    <w:rsid w:val="00563988"/>
    <w:rsid w:val="0056596A"/>
    <w:rsid w:val="00570A1B"/>
    <w:rsid w:val="005712F2"/>
    <w:rsid w:val="00572BF2"/>
    <w:rsid w:val="005747B0"/>
    <w:rsid w:val="00574D01"/>
    <w:rsid w:val="005753C1"/>
    <w:rsid w:val="00576F31"/>
    <w:rsid w:val="00577B99"/>
    <w:rsid w:val="00580A1B"/>
    <w:rsid w:val="00583697"/>
    <w:rsid w:val="005844EA"/>
    <w:rsid w:val="005860A4"/>
    <w:rsid w:val="00586BEB"/>
    <w:rsid w:val="00586EB2"/>
    <w:rsid w:val="00587E31"/>
    <w:rsid w:val="00590774"/>
    <w:rsid w:val="0059084C"/>
    <w:rsid w:val="00590958"/>
    <w:rsid w:val="00590CB1"/>
    <w:rsid w:val="00591713"/>
    <w:rsid w:val="005917E8"/>
    <w:rsid w:val="005918CF"/>
    <w:rsid w:val="00593176"/>
    <w:rsid w:val="00593D48"/>
    <w:rsid w:val="005940A9"/>
    <w:rsid w:val="0059463F"/>
    <w:rsid w:val="00594D49"/>
    <w:rsid w:val="00596AAE"/>
    <w:rsid w:val="00596C96"/>
    <w:rsid w:val="00596E46"/>
    <w:rsid w:val="005A21E8"/>
    <w:rsid w:val="005A3F96"/>
    <w:rsid w:val="005A4307"/>
    <w:rsid w:val="005A5465"/>
    <w:rsid w:val="005A5550"/>
    <w:rsid w:val="005A56EB"/>
    <w:rsid w:val="005A5F03"/>
    <w:rsid w:val="005A68E8"/>
    <w:rsid w:val="005A6D64"/>
    <w:rsid w:val="005A6F50"/>
    <w:rsid w:val="005A759A"/>
    <w:rsid w:val="005B0519"/>
    <w:rsid w:val="005B2245"/>
    <w:rsid w:val="005B294B"/>
    <w:rsid w:val="005B2D48"/>
    <w:rsid w:val="005B3710"/>
    <w:rsid w:val="005B5880"/>
    <w:rsid w:val="005B684A"/>
    <w:rsid w:val="005B701C"/>
    <w:rsid w:val="005B78D7"/>
    <w:rsid w:val="005C1BAC"/>
    <w:rsid w:val="005C1CEC"/>
    <w:rsid w:val="005C291E"/>
    <w:rsid w:val="005C6B69"/>
    <w:rsid w:val="005C705A"/>
    <w:rsid w:val="005C729F"/>
    <w:rsid w:val="005D0FB7"/>
    <w:rsid w:val="005D105F"/>
    <w:rsid w:val="005D17C1"/>
    <w:rsid w:val="005D20FA"/>
    <w:rsid w:val="005D22FB"/>
    <w:rsid w:val="005D35BE"/>
    <w:rsid w:val="005D3787"/>
    <w:rsid w:val="005D472F"/>
    <w:rsid w:val="005D5127"/>
    <w:rsid w:val="005D5B41"/>
    <w:rsid w:val="005D6664"/>
    <w:rsid w:val="005E06C6"/>
    <w:rsid w:val="005E143C"/>
    <w:rsid w:val="005E27ED"/>
    <w:rsid w:val="005E37C5"/>
    <w:rsid w:val="005E5F03"/>
    <w:rsid w:val="005E5F15"/>
    <w:rsid w:val="005E6575"/>
    <w:rsid w:val="005E69C3"/>
    <w:rsid w:val="005E7281"/>
    <w:rsid w:val="005F26A8"/>
    <w:rsid w:val="005F2CEE"/>
    <w:rsid w:val="005F2FFC"/>
    <w:rsid w:val="005F38F0"/>
    <w:rsid w:val="005F3F6B"/>
    <w:rsid w:val="005F46F5"/>
    <w:rsid w:val="005F5983"/>
    <w:rsid w:val="00602B0B"/>
    <w:rsid w:val="006055EF"/>
    <w:rsid w:val="00606FCD"/>
    <w:rsid w:val="00607E0F"/>
    <w:rsid w:val="00607E15"/>
    <w:rsid w:val="00611C51"/>
    <w:rsid w:val="00611CFA"/>
    <w:rsid w:val="00611E2F"/>
    <w:rsid w:val="00612B72"/>
    <w:rsid w:val="0061371C"/>
    <w:rsid w:val="00613BDE"/>
    <w:rsid w:val="00614EBB"/>
    <w:rsid w:val="00617A28"/>
    <w:rsid w:val="006203AA"/>
    <w:rsid w:val="006208E3"/>
    <w:rsid w:val="00622819"/>
    <w:rsid w:val="00623974"/>
    <w:rsid w:val="00625F80"/>
    <w:rsid w:val="00626364"/>
    <w:rsid w:val="00632BB7"/>
    <w:rsid w:val="00636736"/>
    <w:rsid w:val="00637409"/>
    <w:rsid w:val="0064181C"/>
    <w:rsid w:val="0064327D"/>
    <w:rsid w:val="00643411"/>
    <w:rsid w:val="006462A1"/>
    <w:rsid w:val="006467E3"/>
    <w:rsid w:val="00646FCB"/>
    <w:rsid w:val="00646FCF"/>
    <w:rsid w:val="006470E1"/>
    <w:rsid w:val="0065120E"/>
    <w:rsid w:val="00651792"/>
    <w:rsid w:val="00653684"/>
    <w:rsid w:val="0065414F"/>
    <w:rsid w:val="006559A2"/>
    <w:rsid w:val="006632A4"/>
    <w:rsid w:val="00663BE5"/>
    <w:rsid w:val="00664265"/>
    <w:rsid w:val="0066508C"/>
    <w:rsid w:val="006664A6"/>
    <w:rsid w:val="006710D8"/>
    <w:rsid w:val="006717F3"/>
    <w:rsid w:val="0067484C"/>
    <w:rsid w:val="00675963"/>
    <w:rsid w:val="0067688E"/>
    <w:rsid w:val="006776BA"/>
    <w:rsid w:val="006811BA"/>
    <w:rsid w:val="006820FE"/>
    <w:rsid w:val="00683301"/>
    <w:rsid w:val="006833FA"/>
    <w:rsid w:val="006852FC"/>
    <w:rsid w:val="0068598A"/>
    <w:rsid w:val="00686453"/>
    <w:rsid w:val="006867A0"/>
    <w:rsid w:val="00692384"/>
    <w:rsid w:val="0069377B"/>
    <w:rsid w:val="006958C4"/>
    <w:rsid w:val="006964A1"/>
    <w:rsid w:val="00697A36"/>
    <w:rsid w:val="006A1AFC"/>
    <w:rsid w:val="006A3F16"/>
    <w:rsid w:val="006A50F5"/>
    <w:rsid w:val="006A5177"/>
    <w:rsid w:val="006A52AA"/>
    <w:rsid w:val="006A55D1"/>
    <w:rsid w:val="006A7B2C"/>
    <w:rsid w:val="006B22C4"/>
    <w:rsid w:val="006B2FAC"/>
    <w:rsid w:val="006B3822"/>
    <w:rsid w:val="006B3A0A"/>
    <w:rsid w:val="006B4265"/>
    <w:rsid w:val="006B43E9"/>
    <w:rsid w:val="006B4418"/>
    <w:rsid w:val="006C3C1D"/>
    <w:rsid w:val="006D0928"/>
    <w:rsid w:val="006D092E"/>
    <w:rsid w:val="006D09D2"/>
    <w:rsid w:val="006D18C0"/>
    <w:rsid w:val="006D21A8"/>
    <w:rsid w:val="006D23C4"/>
    <w:rsid w:val="006D25CF"/>
    <w:rsid w:val="006D3592"/>
    <w:rsid w:val="006D503A"/>
    <w:rsid w:val="006D58CF"/>
    <w:rsid w:val="006D5D84"/>
    <w:rsid w:val="006D6F3C"/>
    <w:rsid w:val="006E03FF"/>
    <w:rsid w:val="006E072B"/>
    <w:rsid w:val="006E0C01"/>
    <w:rsid w:val="006E1A33"/>
    <w:rsid w:val="006E200D"/>
    <w:rsid w:val="006E407B"/>
    <w:rsid w:val="006F1345"/>
    <w:rsid w:val="006F140F"/>
    <w:rsid w:val="006F25E1"/>
    <w:rsid w:val="006F6165"/>
    <w:rsid w:val="006F71F8"/>
    <w:rsid w:val="006F7C6A"/>
    <w:rsid w:val="0070247B"/>
    <w:rsid w:val="00703878"/>
    <w:rsid w:val="00704795"/>
    <w:rsid w:val="00704D27"/>
    <w:rsid w:val="007056D7"/>
    <w:rsid w:val="00705B01"/>
    <w:rsid w:val="00707E89"/>
    <w:rsid w:val="00710738"/>
    <w:rsid w:val="00712210"/>
    <w:rsid w:val="00712ECF"/>
    <w:rsid w:val="00713BE4"/>
    <w:rsid w:val="0071500A"/>
    <w:rsid w:val="00715EF4"/>
    <w:rsid w:val="007204F0"/>
    <w:rsid w:val="00721DEF"/>
    <w:rsid w:val="007221FF"/>
    <w:rsid w:val="007231C1"/>
    <w:rsid w:val="0072412F"/>
    <w:rsid w:val="00725DC3"/>
    <w:rsid w:val="00727135"/>
    <w:rsid w:val="00732053"/>
    <w:rsid w:val="00732F17"/>
    <w:rsid w:val="0073499C"/>
    <w:rsid w:val="00735BD4"/>
    <w:rsid w:val="00736737"/>
    <w:rsid w:val="00741790"/>
    <w:rsid w:val="00741D96"/>
    <w:rsid w:val="007439AF"/>
    <w:rsid w:val="007457D7"/>
    <w:rsid w:val="00747401"/>
    <w:rsid w:val="00751A72"/>
    <w:rsid w:val="00751CFC"/>
    <w:rsid w:val="00751FC5"/>
    <w:rsid w:val="00754F88"/>
    <w:rsid w:val="0075522F"/>
    <w:rsid w:val="007573AB"/>
    <w:rsid w:val="0075745B"/>
    <w:rsid w:val="00760AE7"/>
    <w:rsid w:val="00761B6D"/>
    <w:rsid w:val="00761E0F"/>
    <w:rsid w:val="0076411F"/>
    <w:rsid w:val="00764967"/>
    <w:rsid w:val="0076677F"/>
    <w:rsid w:val="00766C71"/>
    <w:rsid w:val="00767CEB"/>
    <w:rsid w:val="007700B2"/>
    <w:rsid w:val="007721AA"/>
    <w:rsid w:val="007734BD"/>
    <w:rsid w:val="007762AB"/>
    <w:rsid w:val="00777CAC"/>
    <w:rsid w:val="007807C6"/>
    <w:rsid w:val="00780DFC"/>
    <w:rsid w:val="007817A0"/>
    <w:rsid w:val="00781C32"/>
    <w:rsid w:val="00782C8F"/>
    <w:rsid w:val="00785668"/>
    <w:rsid w:val="00787ED7"/>
    <w:rsid w:val="00790D3A"/>
    <w:rsid w:val="00796146"/>
    <w:rsid w:val="00796ECB"/>
    <w:rsid w:val="0079702D"/>
    <w:rsid w:val="0079735B"/>
    <w:rsid w:val="007975A5"/>
    <w:rsid w:val="007A17E0"/>
    <w:rsid w:val="007A2101"/>
    <w:rsid w:val="007A4F1E"/>
    <w:rsid w:val="007A5408"/>
    <w:rsid w:val="007B0CF1"/>
    <w:rsid w:val="007B138B"/>
    <w:rsid w:val="007B1B61"/>
    <w:rsid w:val="007B68B5"/>
    <w:rsid w:val="007B7D56"/>
    <w:rsid w:val="007C36BC"/>
    <w:rsid w:val="007C48DB"/>
    <w:rsid w:val="007C5485"/>
    <w:rsid w:val="007C604B"/>
    <w:rsid w:val="007C656B"/>
    <w:rsid w:val="007C6FE8"/>
    <w:rsid w:val="007D081E"/>
    <w:rsid w:val="007D2881"/>
    <w:rsid w:val="007D3336"/>
    <w:rsid w:val="007D4FAD"/>
    <w:rsid w:val="007D5971"/>
    <w:rsid w:val="007D677D"/>
    <w:rsid w:val="007D6B30"/>
    <w:rsid w:val="007D7793"/>
    <w:rsid w:val="007D7E30"/>
    <w:rsid w:val="007E131D"/>
    <w:rsid w:val="007E1DB8"/>
    <w:rsid w:val="007E4CA8"/>
    <w:rsid w:val="007F06C2"/>
    <w:rsid w:val="007F0734"/>
    <w:rsid w:val="007F1C7C"/>
    <w:rsid w:val="007F3D1A"/>
    <w:rsid w:val="007F4AF3"/>
    <w:rsid w:val="007F5362"/>
    <w:rsid w:val="007F6D62"/>
    <w:rsid w:val="00800A6B"/>
    <w:rsid w:val="0080103E"/>
    <w:rsid w:val="0080296B"/>
    <w:rsid w:val="008042D2"/>
    <w:rsid w:val="00806875"/>
    <w:rsid w:val="008070E6"/>
    <w:rsid w:val="008100AB"/>
    <w:rsid w:val="00812EA7"/>
    <w:rsid w:val="00813A56"/>
    <w:rsid w:val="00814996"/>
    <w:rsid w:val="008149ED"/>
    <w:rsid w:val="00815089"/>
    <w:rsid w:val="008154FD"/>
    <w:rsid w:val="00821409"/>
    <w:rsid w:val="00821B42"/>
    <w:rsid w:val="00821BA9"/>
    <w:rsid w:val="00823F3F"/>
    <w:rsid w:val="008243F7"/>
    <w:rsid w:val="00827BB0"/>
    <w:rsid w:val="00831EFA"/>
    <w:rsid w:val="008358F1"/>
    <w:rsid w:val="00835A11"/>
    <w:rsid w:val="00835A83"/>
    <w:rsid w:val="00835F34"/>
    <w:rsid w:val="0083608E"/>
    <w:rsid w:val="00836AB8"/>
    <w:rsid w:val="0083700A"/>
    <w:rsid w:val="0083738D"/>
    <w:rsid w:val="008374E3"/>
    <w:rsid w:val="0084005C"/>
    <w:rsid w:val="0084080F"/>
    <w:rsid w:val="00841213"/>
    <w:rsid w:val="008429BC"/>
    <w:rsid w:val="00842A42"/>
    <w:rsid w:val="00843C87"/>
    <w:rsid w:val="00847569"/>
    <w:rsid w:val="00847F94"/>
    <w:rsid w:val="00850FB1"/>
    <w:rsid w:val="008520D9"/>
    <w:rsid w:val="00852979"/>
    <w:rsid w:val="00853278"/>
    <w:rsid w:val="00853F1C"/>
    <w:rsid w:val="00854019"/>
    <w:rsid w:val="00855632"/>
    <w:rsid w:val="00856530"/>
    <w:rsid w:val="00856962"/>
    <w:rsid w:val="00857D32"/>
    <w:rsid w:val="00860A51"/>
    <w:rsid w:val="00860B32"/>
    <w:rsid w:val="00861B23"/>
    <w:rsid w:val="008628FB"/>
    <w:rsid w:val="008652BA"/>
    <w:rsid w:val="00865C60"/>
    <w:rsid w:val="00865C88"/>
    <w:rsid w:val="00867572"/>
    <w:rsid w:val="00871A7B"/>
    <w:rsid w:val="00872C67"/>
    <w:rsid w:val="00876696"/>
    <w:rsid w:val="0088004F"/>
    <w:rsid w:val="00881CBD"/>
    <w:rsid w:val="00883987"/>
    <w:rsid w:val="00884FA5"/>
    <w:rsid w:val="008858A9"/>
    <w:rsid w:val="00886EBE"/>
    <w:rsid w:val="00887CF8"/>
    <w:rsid w:val="0089061A"/>
    <w:rsid w:val="00890B9E"/>
    <w:rsid w:val="00893886"/>
    <w:rsid w:val="00893CD8"/>
    <w:rsid w:val="00894E58"/>
    <w:rsid w:val="00896EFF"/>
    <w:rsid w:val="008A06E8"/>
    <w:rsid w:val="008A58B1"/>
    <w:rsid w:val="008A64FB"/>
    <w:rsid w:val="008A6CDA"/>
    <w:rsid w:val="008A6DAD"/>
    <w:rsid w:val="008A7951"/>
    <w:rsid w:val="008B0679"/>
    <w:rsid w:val="008B4CCA"/>
    <w:rsid w:val="008B55E4"/>
    <w:rsid w:val="008B6077"/>
    <w:rsid w:val="008B6B16"/>
    <w:rsid w:val="008B7BBB"/>
    <w:rsid w:val="008C0565"/>
    <w:rsid w:val="008C4FF9"/>
    <w:rsid w:val="008C5085"/>
    <w:rsid w:val="008C5249"/>
    <w:rsid w:val="008C527A"/>
    <w:rsid w:val="008C59DB"/>
    <w:rsid w:val="008C64CA"/>
    <w:rsid w:val="008D0E64"/>
    <w:rsid w:val="008D4DCC"/>
    <w:rsid w:val="008D4DF1"/>
    <w:rsid w:val="008D5EAD"/>
    <w:rsid w:val="008D6F47"/>
    <w:rsid w:val="008E0766"/>
    <w:rsid w:val="008E14AA"/>
    <w:rsid w:val="008E1FAF"/>
    <w:rsid w:val="008E32FE"/>
    <w:rsid w:val="008E39B9"/>
    <w:rsid w:val="008E4348"/>
    <w:rsid w:val="008F032B"/>
    <w:rsid w:val="008F18D4"/>
    <w:rsid w:val="008F6445"/>
    <w:rsid w:val="008F673B"/>
    <w:rsid w:val="008F728C"/>
    <w:rsid w:val="0090546D"/>
    <w:rsid w:val="00906B34"/>
    <w:rsid w:val="00907E91"/>
    <w:rsid w:val="0091019D"/>
    <w:rsid w:val="0091181D"/>
    <w:rsid w:val="009127CC"/>
    <w:rsid w:val="00913084"/>
    <w:rsid w:val="0091314C"/>
    <w:rsid w:val="00913757"/>
    <w:rsid w:val="00913C27"/>
    <w:rsid w:val="00914B94"/>
    <w:rsid w:val="0091798E"/>
    <w:rsid w:val="00921590"/>
    <w:rsid w:val="009218AC"/>
    <w:rsid w:val="00922776"/>
    <w:rsid w:val="00922E01"/>
    <w:rsid w:val="00926505"/>
    <w:rsid w:val="009265EE"/>
    <w:rsid w:val="00933330"/>
    <w:rsid w:val="00933C3E"/>
    <w:rsid w:val="00933EFF"/>
    <w:rsid w:val="00934163"/>
    <w:rsid w:val="009358C5"/>
    <w:rsid w:val="00936AE6"/>
    <w:rsid w:val="009427F9"/>
    <w:rsid w:val="00942985"/>
    <w:rsid w:val="0094394A"/>
    <w:rsid w:val="00943EB5"/>
    <w:rsid w:val="00944A28"/>
    <w:rsid w:val="00944CB4"/>
    <w:rsid w:val="00945BEA"/>
    <w:rsid w:val="00945C78"/>
    <w:rsid w:val="00946003"/>
    <w:rsid w:val="00947256"/>
    <w:rsid w:val="00952CE6"/>
    <w:rsid w:val="00953FDF"/>
    <w:rsid w:val="00957D4C"/>
    <w:rsid w:val="00960923"/>
    <w:rsid w:val="009609C3"/>
    <w:rsid w:val="00963353"/>
    <w:rsid w:val="00963B29"/>
    <w:rsid w:val="0096515E"/>
    <w:rsid w:val="009720D3"/>
    <w:rsid w:val="00972B53"/>
    <w:rsid w:val="00973747"/>
    <w:rsid w:val="00973AEA"/>
    <w:rsid w:val="009744E5"/>
    <w:rsid w:val="009801B4"/>
    <w:rsid w:val="009803EB"/>
    <w:rsid w:val="00981B31"/>
    <w:rsid w:val="00982853"/>
    <w:rsid w:val="009832F5"/>
    <w:rsid w:val="00983433"/>
    <w:rsid w:val="009842CC"/>
    <w:rsid w:val="00984412"/>
    <w:rsid w:val="0098472E"/>
    <w:rsid w:val="0098537C"/>
    <w:rsid w:val="00985B2E"/>
    <w:rsid w:val="00987877"/>
    <w:rsid w:val="009919A6"/>
    <w:rsid w:val="0099292F"/>
    <w:rsid w:val="00993457"/>
    <w:rsid w:val="00997C6E"/>
    <w:rsid w:val="009A107A"/>
    <w:rsid w:val="009A68FF"/>
    <w:rsid w:val="009A6C56"/>
    <w:rsid w:val="009A79C9"/>
    <w:rsid w:val="009B256F"/>
    <w:rsid w:val="009B2E70"/>
    <w:rsid w:val="009B4489"/>
    <w:rsid w:val="009B4A20"/>
    <w:rsid w:val="009B64CA"/>
    <w:rsid w:val="009B72AA"/>
    <w:rsid w:val="009B7516"/>
    <w:rsid w:val="009C1685"/>
    <w:rsid w:val="009C2F65"/>
    <w:rsid w:val="009C3A76"/>
    <w:rsid w:val="009D0263"/>
    <w:rsid w:val="009D3089"/>
    <w:rsid w:val="009D43A6"/>
    <w:rsid w:val="009D578B"/>
    <w:rsid w:val="009D5AF0"/>
    <w:rsid w:val="009E00E3"/>
    <w:rsid w:val="009E0CAC"/>
    <w:rsid w:val="009E1602"/>
    <w:rsid w:val="009E2F5C"/>
    <w:rsid w:val="009E2FD1"/>
    <w:rsid w:val="009E451D"/>
    <w:rsid w:val="009E548C"/>
    <w:rsid w:val="009E62C1"/>
    <w:rsid w:val="009E6EDE"/>
    <w:rsid w:val="009F1838"/>
    <w:rsid w:val="009F2610"/>
    <w:rsid w:val="009F2764"/>
    <w:rsid w:val="009F311D"/>
    <w:rsid w:val="009F32CD"/>
    <w:rsid w:val="009F456C"/>
    <w:rsid w:val="009F4937"/>
    <w:rsid w:val="009F518D"/>
    <w:rsid w:val="009F67B0"/>
    <w:rsid w:val="009F6971"/>
    <w:rsid w:val="009F6D75"/>
    <w:rsid w:val="009F7E38"/>
    <w:rsid w:val="00A02126"/>
    <w:rsid w:val="00A02389"/>
    <w:rsid w:val="00A02704"/>
    <w:rsid w:val="00A031C5"/>
    <w:rsid w:val="00A03CD2"/>
    <w:rsid w:val="00A05216"/>
    <w:rsid w:val="00A071AC"/>
    <w:rsid w:val="00A077BD"/>
    <w:rsid w:val="00A07DAD"/>
    <w:rsid w:val="00A10E29"/>
    <w:rsid w:val="00A12D56"/>
    <w:rsid w:val="00A147FE"/>
    <w:rsid w:val="00A1725E"/>
    <w:rsid w:val="00A21E65"/>
    <w:rsid w:val="00A21FEA"/>
    <w:rsid w:val="00A2324C"/>
    <w:rsid w:val="00A23C70"/>
    <w:rsid w:val="00A26B3E"/>
    <w:rsid w:val="00A27B08"/>
    <w:rsid w:val="00A3111A"/>
    <w:rsid w:val="00A316C3"/>
    <w:rsid w:val="00A31907"/>
    <w:rsid w:val="00A32978"/>
    <w:rsid w:val="00A33357"/>
    <w:rsid w:val="00A35BC9"/>
    <w:rsid w:val="00A36585"/>
    <w:rsid w:val="00A378B2"/>
    <w:rsid w:val="00A43299"/>
    <w:rsid w:val="00A43D9C"/>
    <w:rsid w:val="00A443D9"/>
    <w:rsid w:val="00A46557"/>
    <w:rsid w:val="00A47C4F"/>
    <w:rsid w:val="00A57ADF"/>
    <w:rsid w:val="00A60A2D"/>
    <w:rsid w:val="00A61D4F"/>
    <w:rsid w:val="00A620A8"/>
    <w:rsid w:val="00A62787"/>
    <w:rsid w:val="00A63410"/>
    <w:rsid w:val="00A63596"/>
    <w:rsid w:val="00A653EF"/>
    <w:rsid w:val="00A657F1"/>
    <w:rsid w:val="00A6720D"/>
    <w:rsid w:val="00A67F4B"/>
    <w:rsid w:val="00A70F3F"/>
    <w:rsid w:val="00A71544"/>
    <w:rsid w:val="00A7218A"/>
    <w:rsid w:val="00A72AB3"/>
    <w:rsid w:val="00A72E96"/>
    <w:rsid w:val="00A7443E"/>
    <w:rsid w:val="00A76229"/>
    <w:rsid w:val="00A769B5"/>
    <w:rsid w:val="00A80089"/>
    <w:rsid w:val="00A8361D"/>
    <w:rsid w:val="00A8528B"/>
    <w:rsid w:val="00A85449"/>
    <w:rsid w:val="00A85C54"/>
    <w:rsid w:val="00A90446"/>
    <w:rsid w:val="00A91B98"/>
    <w:rsid w:val="00A923F5"/>
    <w:rsid w:val="00A936E9"/>
    <w:rsid w:val="00A954CD"/>
    <w:rsid w:val="00A969E6"/>
    <w:rsid w:val="00AA0A1A"/>
    <w:rsid w:val="00AA1E20"/>
    <w:rsid w:val="00AA2CA0"/>
    <w:rsid w:val="00AA5388"/>
    <w:rsid w:val="00AA743A"/>
    <w:rsid w:val="00AB1B7A"/>
    <w:rsid w:val="00AB2C6B"/>
    <w:rsid w:val="00AB3954"/>
    <w:rsid w:val="00AB3965"/>
    <w:rsid w:val="00AB3B33"/>
    <w:rsid w:val="00AB59D0"/>
    <w:rsid w:val="00AB6619"/>
    <w:rsid w:val="00AB7421"/>
    <w:rsid w:val="00AB77A4"/>
    <w:rsid w:val="00AC1043"/>
    <w:rsid w:val="00AC12AD"/>
    <w:rsid w:val="00AC2360"/>
    <w:rsid w:val="00AC3E96"/>
    <w:rsid w:val="00AC57ED"/>
    <w:rsid w:val="00AC6CED"/>
    <w:rsid w:val="00AD207E"/>
    <w:rsid w:val="00AD222E"/>
    <w:rsid w:val="00AD29F7"/>
    <w:rsid w:val="00AD6D13"/>
    <w:rsid w:val="00AD6DB0"/>
    <w:rsid w:val="00AD6DD3"/>
    <w:rsid w:val="00AD6DDB"/>
    <w:rsid w:val="00AE02B4"/>
    <w:rsid w:val="00AE2FB8"/>
    <w:rsid w:val="00AE45E4"/>
    <w:rsid w:val="00AE55D7"/>
    <w:rsid w:val="00AE6562"/>
    <w:rsid w:val="00AE6FC3"/>
    <w:rsid w:val="00AF354D"/>
    <w:rsid w:val="00B000F4"/>
    <w:rsid w:val="00B00EAC"/>
    <w:rsid w:val="00B02D80"/>
    <w:rsid w:val="00B05B20"/>
    <w:rsid w:val="00B05C38"/>
    <w:rsid w:val="00B067D3"/>
    <w:rsid w:val="00B06832"/>
    <w:rsid w:val="00B07BA8"/>
    <w:rsid w:val="00B101BE"/>
    <w:rsid w:val="00B1338C"/>
    <w:rsid w:val="00B14B99"/>
    <w:rsid w:val="00B1557B"/>
    <w:rsid w:val="00B17709"/>
    <w:rsid w:val="00B21C26"/>
    <w:rsid w:val="00B30827"/>
    <w:rsid w:val="00B4244D"/>
    <w:rsid w:val="00B4291E"/>
    <w:rsid w:val="00B42B4A"/>
    <w:rsid w:val="00B4367E"/>
    <w:rsid w:val="00B474CD"/>
    <w:rsid w:val="00B47E82"/>
    <w:rsid w:val="00B50DFB"/>
    <w:rsid w:val="00B51572"/>
    <w:rsid w:val="00B52AF1"/>
    <w:rsid w:val="00B5325A"/>
    <w:rsid w:val="00B533A9"/>
    <w:rsid w:val="00B53495"/>
    <w:rsid w:val="00B559A7"/>
    <w:rsid w:val="00B55D03"/>
    <w:rsid w:val="00B57303"/>
    <w:rsid w:val="00B60750"/>
    <w:rsid w:val="00B608F3"/>
    <w:rsid w:val="00B62C09"/>
    <w:rsid w:val="00B630F9"/>
    <w:rsid w:val="00B63513"/>
    <w:rsid w:val="00B645D8"/>
    <w:rsid w:val="00B64CE4"/>
    <w:rsid w:val="00B64F47"/>
    <w:rsid w:val="00B652F2"/>
    <w:rsid w:val="00B65C92"/>
    <w:rsid w:val="00B7081F"/>
    <w:rsid w:val="00B71722"/>
    <w:rsid w:val="00B73B71"/>
    <w:rsid w:val="00B744CA"/>
    <w:rsid w:val="00B77005"/>
    <w:rsid w:val="00B77FD3"/>
    <w:rsid w:val="00B809F2"/>
    <w:rsid w:val="00B810F6"/>
    <w:rsid w:val="00B931A8"/>
    <w:rsid w:val="00B9365D"/>
    <w:rsid w:val="00B94C9C"/>
    <w:rsid w:val="00B952B1"/>
    <w:rsid w:val="00B9544A"/>
    <w:rsid w:val="00B95852"/>
    <w:rsid w:val="00B96CE1"/>
    <w:rsid w:val="00B9786F"/>
    <w:rsid w:val="00BA0480"/>
    <w:rsid w:val="00BA183B"/>
    <w:rsid w:val="00BA1EE1"/>
    <w:rsid w:val="00BA450E"/>
    <w:rsid w:val="00BA6EC1"/>
    <w:rsid w:val="00BA71FD"/>
    <w:rsid w:val="00BB013F"/>
    <w:rsid w:val="00BB2BB2"/>
    <w:rsid w:val="00BB2F65"/>
    <w:rsid w:val="00BB32CF"/>
    <w:rsid w:val="00BB6060"/>
    <w:rsid w:val="00BB6829"/>
    <w:rsid w:val="00BB784C"/>
    <w:rsid w:val="00BC12D1"/>
    <w:rsid w:val="00BC1E22"/>
    <w:rsid w:val="00BC3A37"/>
    <w:rsid w:val="00BC3B10"/>
    <w:rsid w:val="00BC5E97"/>
    <w:rsid w:val="00BC7D73"/>
    <w:rsid w:val="00BD19FD"/>
    <w:rsid w:val="00BD449F"/>
    <w:rsid w:val="00BD4CA2"/>
    <w:rsid w:val="00BD5813"/>
    <w:rsid w:val="00BD5DDB"/>
    <w:rsid w:val="00BD60A2"/>
    <w:rsid w:val="00BD73E2"/>
    <w:rsid w:val="00BD7698"/>
    <w:rsid w:val="00BE1AD7"/>
    <w:rsid w:val="00BE2305"/>
    <w:rsid w:val="00BE2A85"/>
    <w:rsid w:val="00BE3619"/>
    <w:rsid w:val="00BE54BE"/>
    <w:rsid w:val="00BE59E9"/>
    <w:rsid w:val="00BE63A6"/>
    <w:rsid w:val="00BE64EE"/>
    <w:rsid w:val="00BE6DEA"/>
    <w:rsid w:val="00BF01D9"/>
    <w:rsid w:val="00BF05BA"/>
    <w:rsid w:val="00BF23DA"/>
    <w:rsid w:val="00BF2F90"/>
    <w:rsid w:val="00BF311D"/>
    <w:rsid w:val="00BF549B"/>
    <w:rsid w:val="00C04072"/>
    <w:rsid w:val="00C0518A"/>
    <w:rsid w:val="00C0603E"/>
    <w:rsid w:val="00C062FA"/>
    <w:rsid w:val="00C06F1C"/>
    <w:rsid w:val="00C0709B"/>
    <w:rsid w:val="00C0726F"/>
    <w:rsid w:val="00C0789D"/>
    <w:rsid w:val="00C079A3"/>
    <w:rsid w:val="00C143B3"/>
    <w:rsid w:val="00C168A7"/>
    <w:rsid w:val="00C204CF"/>
    <w:rsid w:val="00C230AB"/>
    <w:rsid w:val="00C23F14"/>
    <w:rsid w:val="00C24DE8"/>
    <w:rsid w:val="00C25F1E"/>
    <w:rsid w:val="00C266DD"/>
    <w:rsid w:val="00C27439"/>
    <w:rsid w:val="00C30466"/>
    <w:rsid w:val="00C31B12"/>
    <w:rsid w:val="00C31EEA"/>
    <w:rsid w:val="00C338E5"/>
    <w:rsid w:val="00C33E5B"/>
    <w:rsid w:val="00C35593"/>
    <w:rsid w:val="00C36E7A"/>
    <w:rsid w:val="00C37397"/>
    <w:rsid w:val="00C41374"/>
    <w:rsid w:val="00C41444"/>
    <w:rsid w:val="00C428BD"/>
    <w:rsid w:val="00C44EA3"/>
    <w:rsid w:val="00C46B64"/>
    <w:rsid w:val="00C52A79"/>
    <w:rsid w:val="00C53BFD"/>
    <w:rsid w:val="00C55192"/>
    <w:rsid w:val="00C552CA"/>
    <w:rsid w:val="00C618E9"/>
    <w:rsid w:val="00C625BE"/>
    <w:rsid w:val="00C63F51"/>
    <w:rsid w:val="00C64116"/>
    <w:rsid w:val="00C66451"/>
    <w:rsid w:val="00C71DCC"/>
    <w:rsid w:val="00C73734"/>
    <w:rsid w:val="00C746E6"/>
    <w:rsid w:val="00C74792"/>
    <w:rsid w:val="00C74B03"/>
    <w:rsid w:val="00C74FBD"/>
    <w:rsid w:val="00C75027"/>
    <w:rsid w:val="00C80A75"/>
    <w:rsid w:val="00C80D4F"/>
    <w:rsid w:val="00C83A13"/>
    <w:rsid w:val="00C9142E"/>
    <w:rsid w:val="00C91878"/>
    <w:rsid w:val="00C922D0"/>
    <w:rsid w:val="00C92C2E"/>
    <w:rsid w:val="00C92E27"/>
    <w:rsid w:val="00C939DC"/>
    <w:rsid w:val="00C944F1"/>
    <w:rsid w:val="00C958F8"/>
    <w:rsid w:val="00C95AA8"/>
    <w:rsid w:val="00C96885"/>
    <w:rsid w:val="00C96CAA"/>
    <w:rsid w:val="00C96ECA"/>
    <w:rsid w:val="00CA242E"/>
    <w:rsid w:val="00CA3836"/>
    <w:rsid w:val="00CA4A2B"/>
    <w:rsid w:val="00CA4B60"/>
    <w:rsid w:val="00CA5FA3"/>
    <w:rsid w:val="00CA7373"/>
    <w:rsid w:val="00CB033B"/>
    <w:rsid w:val="00CB04CF"/>
    <w:rsid w:val="00CB1CCD"/>
    <w:rsid w:val="00CB28DB"/>
    <w:rsid w:val="00CB2911"/>
    <w:rsid w:val="00CB2D11"/>
    <w:rsid w:val="00CB34DF"/>
    <w:rsid w:val="00CB53E4"/>
    <w:rsid w:val="00CB5A46"/>
    <w:rsid w:val="00CC015E"/>
    <w:rsid w:val="00CC056E"/>
    <w:rsid w:val="00CC0B48"/>
    <w:rsid w:val="00CC32F1"/>
    <w:rsid w:val="00CC45E9"/>
    <w:rsid w:val="00CD14BF"/>
    <w:rsid w:val="00CD6B81"/>
    <w:rsid w:val="00CD7097"/>
    <w:rsid w:val="00CE339E"/>
    <w:rsid w:val="00CE7DF1"/>
    <w:rsid w:val="00CF0FB0"/>
    <w:rsid w:val="00CF2785"/>
    <w:rsid w:val="00CF2E15"/>
    <w:rsid w:val="00CF398E"/>
    <w:rsid w:val="00CF7513"/>
    <w:rsid w:val="00CF7EE7"/>
    <w:rsid w:val="00D00BD0"/>
    <w:rsid w:val="00D012BA"/>
    <w:rsid w:val="00D03317"/>
    <w:rsid w:val="00D03E64"/>
    <w:rsid w:val="00D03E9A"/>
    <w:rsid w:val="00D06666"/>
    <w:rsid w:val="00D06B6F"/>
    <w:rsid w:val="00D078AF"/>
    <w:rsid w:val="00D07BAB"/>
    <w:rsid w:val="00D11D23"/>
    <w:rsid w:val="00D1347D"/>
    <w:rsid w:val="00D13887"/>
    <w:rsid w:val="00D15945"/>
    <w:rsid w:val="00D15D82"/>
    <w:rsid w:val="00D1741E"/>
    <w:rsid w:val="00D20719"/>
    <w:rsid w:val="00D2200A"/>
    <w:rsid w:val="00D2244E"/>
    <w:rsid w:val="00D22C35"/>
    <w:rsid w:val="00D23835"/>
    <w:rsid w:val="00D24550"/>
    <w:rsid w:val="00D256F4"/>
    <w:rsid w:val="00D26156"/>
    <w:rsid w:val="00D31F1D"/>
    <w:rsid w:val="00D33454"/>
    <w:rsid w:val="00D335DD"/>
    <w:rsid w:val="00D353D4"/>
    <w:rsid w:val="00D3542A"/>
    <w:rsid w:val="00D35650"/>
    <w:rsid w:val="00D3619E"/>
    <w:rsid w:val="00D37C4E"/>
    <w:rsid w:val="00D37F9C"/>
    <w:rsid w:val="00D421C6"/>
    <w:rsid w:val="00D4257A"/>
    <w:rsid w:val="00D42BC9"/>
    <w:rsid w:val="00D456F2"/>
    <w:rsid w:val="00D47099"/>
    <w:rsid w:val="00D50453"/>
    <w:rsid w:val="00D523A8"/>
    <w:rsid w:val="00D527E1"/>
    <w:rsid w:val="00D52C1D"/>
    <w:rsid w:val="00D574F4"/>
    <w:rsid w:val="00D60502"/>
    <w:rsid w:val="00D63E01"/>
    <w:rsid w:val="00D6429E"/>
    <w:rsid w:val="00D642BC"/>
    <w:rsid w:val="00D65607"/>
    <w:rsid w:val="00D662F2"/>
    <w:rsid w:val="00D7000B"/>
    <w:rsid w:val="00D71312"/>
    <w:rsid w:val="00D7211D"/>
    <w:rsid w:val="00D72DAF"/>
    <w:rsid w:val="00D7418A"/>
    <w:rsid w:val="00D77266"/>
    <w:rsid w:val="00D77B6A"/>
    <w:rsid w:val="00D77D84"/>
    <w:rsid w:val="00D80245"/>
    <w:rsid w:val="00D831F7"/>
    <w:rsid w:val="00D836EF"/>
    <w:rsid w:val="00D837CB"/>
    <w:rsid w:val="00D84343"/>
    <w:rsid w:val="00D84715"/>
    <w:rsid w:val="00D848B1"/>
    <w:rsid w:val="00D85484"/>
    <w:rsid w:val="00D86547"/>
    <w:rsid w:val="00D867EA"/>
    <w:rsid w:val="00D91486"/>
    <w:rsid w:val="00D91AA8"/>
    <w:rsid w:val="00D91CD8"/>
    <w:rsid w:val="00D920AD"/>
    <w:rsid w:val="00D9305C"/>
    <w:rsid w:val="00D94702"/>
    <w:rsid w:val="00D96D57"/>
    <w:rsid w:val="00D9710D"/>
    <w:rsid w:val="00DA07CF"/>
    <w:rsid w:val="00DA13B6"/>
    <w:rsid w:val="00DA4070"/>
    <w:rsid w:val="00DA52E2"/>
    <w:rsid w:val="00DA5682"/>
    <w:rsid w:val="00DA62F9"/>
    <w:rsid w:val="00DA769D"/>
    <w:rsid w:val="00DB17FF"/>
    <w:rsid w:val="00DB1BBC"/>
    <w:rsid w:val="00DB1D56"/>
    <w:rsid w:val="00DB2975"/>
    <w:rsid w:val="00DB4667"/>
    <w:rsid w:val="00DB46EE"/>
    <w:rsid w:val="00DB5662"/>
    <w:rsid w:val="00DB5D65"/>
    <w:rsid w:val="00DB607D"/>
    <w:rsid w:val="00DC1743"/>
    <w:rsid w:val="00DC272C"/>
    <w:rsid w:val="00DC3B22"/>
    <w:rsid w:val="00DC4648"/>
    <w:rsid w:val="00DC5748"/>
    <w:rsid w:val="00DC68E8"/>
    <w:rsid w:val="00DC691A"/>
    <w:rsid w:val="00DD11B5"/>
    <w:rsid w:val="00DD12AC"/>
    <w:rsid w:val="00DD1865"/>
    <w:rsid w:val="00DD4463"/>
    <w:rsid w:val="00DD46EB"/>
    <w:rsid w:val="00DD6AAF"/>
    <w:rsid w:val="00DD78D2"/>
    <w:rsid w:val="00DD7950"/>
    <w:rsid w:val="00DD7C17"/>
    <w:rsid w:val="00DD7F41"/>
    <w:rsid w:val="00DE027A"/>
    <w:rsid w:val="00DE158E"/>
    <w:rsid w:val="00DE38EE"/>
    <w:rsid w:val="00DE3B00"/>
    <w:rsid w:val="00DE3E44"/>
    <w:rsid w:val="00DE4771"/>
    <w:rsid w:val="00DE4D33"/>
    <w:rsid w:val="00DE5A3A"/>
    <w:rsid w:val="00DE6ED1"/>
    <w:rsid w:val="00DE7FEE"/>
    <w:rsid w:val="00DF0F21"/>
    <w:rsid w:val="00DF2314"/>
    <w:rsid w:val="00DF2690"/>
    <w:rsid w:val="00DF3DEE"/>
    <w:rsid w:val="00DF6061"/>
    <w:rsid w:val="00DF6DAA"/>
    <w:rsid w:val="00E032C1"/>
    <w:rsid w:val="00E04094"/>
    <w:rsid w:val="00E040DE"/>
    <w:rsid w:val="00E0565E"/>
    <w:rsid w:val="00E0663E"/>
    <w:rsid w:val="00E07936"/>
    <w:rsid w:val="00E11ABD"/>
    <w:rsid w:val="00E11C26"/>
    <w:rsid w:val="00E12049"/>
    <w:rsid w:val="00E122FE"/>
    <w:rsid w:val="00E15BE0"/>
    <w:rsid w:val="00E20793"/>
    <w:rsid w:val="00E21075"/>
    <w:rsid w:val="00E24635"/>
    <w:rsid w:val="00E2657A"/>
    <w:rsid w:val="00E2774D"/>
    <w:rsid w:val="00E27E6F"/>
    <w:rsid w:val="00E300EB"/>
    <w:rsid w:val="00E36ED3"/>
    <w:rsid w:val="00E41426"/>
    <w:rsid w:val="00E43F4E"/>
    <w:rsid w:val="00E44364"/>
    <w:rsid w:val="00E44A44"/>
    <w:rsid w:val="00E46BAC"/>
    <w:rsid w:val="00E47249"/>
    <w:rsid w:val="00E47887"/>
    <w:rsid w:val="00E5027E"/>
    <w:rsid w:val="00E5076D"/>
    <w:rsid w:val="00E5195C"/>
    <w:rsid w:val="00E53C22"/>
    <w:rsid w:val="00E56798"/>
    <w:rsid w:val="00E57B55"/>
    <w:rsid w:val="00E57C99"/>
    <w:rsid w:val="00E601BD"/>
    <w:rsid w:val="00E62517"/>
    <w:rsid w:val="00E62C92"/>
    <w:rsid w:val="00E63D52"/>
    <w:rsid w:val="00E6509C"/>
    <w:rsid w:val="00E6576F"/>
    <w:rsid w:val="00E66E0D"/>
    <w:rsid w:val="00E67D42"/>
    <w:rsid w:val="00E7098C"/>
    <w:rsid w:val="00E70F56"/>
    <w:rsid w:val="00E71B07"/>
    <w:rsid w:val="00E71F5F"/>
    <w:rsid w:val="00E725CF"/>
    <w:rsid w:val="00E74052"/>
    <w:rsid w:val="00E741E6"/>
    <w:rsid w:val="00E749A4"/>
    <w:rsid w:val="00E76E38"/>
    <w:rsid w:val="00E81EE5"/>
    <w:rsid w:val="00E827EE"/>
    <w:rsid w:val="00E83011"/>
    <w:rsid w:val="00E83224"/>
    <w:rsid w:val="00E83F03"/>
    <w:rsid w:val="00E856C8"/>
    <w:rsid w:val="00E869E2"/>
    <w:rsid w:val="00E91BF4"/>
    <w:rsid w:val="00E92465"/>
    <w:rsid w:val="00E953DF"/>
    <w:rsid w:val="00E95E65"/>
    <w:rsid w:val="00E9731A"/>
    <w:rsid w:val="00E97EF8"/>
    <w:rsid w:val="00E97FFA"/>
    <w:rsid w:val="00EA0610"/>
    <w:rsid w:val="00EA12AE"/>
    <w:rsid w:val="00EA28B0"/>
    <w:rsid w:val="00EA50A0"/>
    <w:rsid w:val="00EA5723"/>
    <w:rsid w:val="00EB17D5"/>
    <w:rsid w:val="00EB1F6B"/>
    <w:rsid w:val="00EB30D5"/>
    <w:rsid w:val="00EB3748"/>
    <w:rsid w:val="00EB3E11"/>
    <w:rsid w:val="00EB4EEB"/>
    <w:rsid w:val="00EB7DE9"/>
    <w:rsid w:val="00EC2168"/>
    <w:rsid w:val="00EC22AF"/>
    <w:rsid w:val="00EC30DA"/>
    <w:rsid w:val="00EC3B4F"/>
    <w:rsid w:val="00EC4A3E"/>
    <w:rsid w:val="00EC4D6B"/>
    <w:rsid w:val="00EC5EB6"/>
    <w:rsid w:val="00EC7809"/>
    <w:rsid w:val="00ED0C15"/>
    <w:rsid w:val="00ED2387"/>
    <w:rsid w:val="00ED2DEB"/>
    <w:rsid w:val="00ED3BDE"/>
    <w:rsid w:val="00ED68BE"/>
    <w:rsid w:val="00ED704B"/>
    <w:rsid w:val="00ED798C"/>
    <w:rsid w:val="00EE059D"/>
    <w:rsid w:val="00EE0A60"/>
    <w:rsid w:val="00EE36AF"/>
    <w:rsid w:val="00EE43C5"/>
    <w:rsid w:val="00EE4CC4"/>
    <w:rsid w:val="00EF0129"/>
    <w:rsid w:val="00EF014B"/>
    <w:rsid w:val="00EF07EC"/>
    <w:rsid w:val="00EF35CB"/>
    <w:rsid w:val="00EF3916"/>
    <w:rsid w:val="00EF4632"/>
    <w:rsid w:val="00EF5442"/>
    <w:rsid w:val="00EF6621"/>
    <w:rsid w:val="00F01650"/>
    <w:rsid w:val="00F03A51"/>
    <w:rsid w:val="00F03B94"/>
    <w:rsid w:val="00F03DE8"/>
    <w:rsid w:val="00F0576F"/>
    <w:rsid w:val="00F057C5"/>
    <w:rsid w:val="00F06BB4"/>
    <w:rsid w:val="00F07DB4"/>
    <w:rsid w:val="00F11F2B"/>
    <w:rsid w:val="00F1326B"/>
    <w:rsid w:val="00F139D9"/>
    <w:rsid w:val="00F17C89"/>
    <w:rsid w:val="00F20E74"/>
    <w:rsid w:val="00F222EA"/>
    <w:rsid w:val="00F22FB1"/>
    <w:rsid w:val="00F2376A"/>
    <w:rsid w:val="00F23C0C"/>
    <w:rsid w:val="00F2419C"/>
    <w:rsid w:val="00F24FCF"/>
    <w:rsid w:val="00F25CC6"/>
    <w:rsid w:val="00F272A7"/>
    <w:rsid w:val="00F2739C"/>
    <w:rsid w:val="00F279E0"/>
    <w:rsid w:val="00F31570"/>
    <w:rsid w:val="00F337C6"/>
    <w:rsid w:val="00F33D76"/>
    <w:rsid w:val="00F34C4F"/>
    <w:rsid w:val="00F35DB0"/>
    <w:rsid w:val="00F36510"/>
    <w:rsid w:val="00F36C6D"/>
    <w:rsid w:val="00F410C6"/>
    <w:rsid w:val="00F41B67"/>
    <w:rsid w:val="00F41D42"/>
    <w:rsid w:val="00F4246E"/>
    <w:rsid w:val="00F440DF"/>
    <w:rsid w:val="00F44950"/>
    <w:rsid w:val="00F47108"/>
    <w:rsid w:val="00F50E15"/>
    <w:rsid w:val="00F52415"/>
    <w:rsid w:val="00F52526"/>
    <w:rsid w:val="00F528CA"/>
    <w:rsid w:val="00F52D73"/>
    <w:rsid w:val="00F54435"/>
    <w:rsid w:val="00F54E3E"/>
    <w:rsid w:val="00F54E55"/>
    <w:rsid w:val="00F57932"/>
    <w:rsid w:val="00F604D2"/>
    <w:rsid w:val="00F618A8"/>
    <w:rsid w:val="00F62796"/>
    <w:rsid w:val="00F63127"/>
    <w:rsid w:val="00F634D0"/>
    <w:rsid w:val="00F63A3A"/>
    <w:rsid w:val="00F63A5E"/>
    <w:rsid w:val="00F64AF8"/>
    <w:rsid w:val="00F67104"/>
    <w:rsid w:val="00F70173"/>
    <w:rsid w:val="00F72104"/>
    <w:rsid w:val="00F73E05"/>
    <w:rsid w:val="00F77638"/>
    <w:rsid w:val="00F77C4E"/>
    <w:rsid w:val="00F85DB5"/>
    <w:rsid w:val="00F85F1B"/>
    <w:rsid w:val="00F8635C"/>
    <w:rsid w:val="00F90B89"/>
    <w:rsid w:val="00F90C93"/>
    <w:rsid w:val="00F93A05"/>
    <w:rsid w:val="00F97DDB"/>
    <w:rsid w:val="00FA0EF8"/>
    <w:rsid w:val="00FA194C"/>
    <w:rsid w:val="00FA1A06"/>
    <w:rsid w:val="00FA2509"/>
    <w:rsid w:val="00FA3E2D"/>
    <w:rsid w:val="00FB1514"/>
    <w:rsid w:val="00FB1A27"/>
    <w:rsid w:val="00FB47BA"/>
    <w:rsid w:val="00FB67DA"/>
    <w:rsid w:val="00FC0D4C"/>
    <w:rsid w:val="00FC156B"/>
    <w:rsid w:val="00FC20EF"/>
    <w:rsid w:val="00FC3B30"/>
    <w:rsid w:val="00FC698F"/>
    <w:rsid w:val="00FD1B44"/>
    <w:rsid w:val="00FD22C4"/>
    <w:rsid w:val="00FD495F"/>
    <w:rsid w:val="00FD4ACE"/>
    <w:rsid w:val="00FD62A2"/>
    <w:rsid w:val="00FD642D"/>
    <w:rsid w:val="00FE1B35"/>
    <w:rsid w:val="00FE3164"/>
    <w:rsid w:val="00FE45A9"/>
    <w:rsid w:val="00FE5DB4"/>
    <w:rsid w:val="00FE6ADE"/>
    <w:rsid w:val="00FE6DA6"/>
    <w:rsid w:val="00FE7277"/>
    <w:rsid w:val="00FE7A04"/>
    <w:rsid w:val="00FE7FB0"/>
    <w:rsid w:val="00FF10FE"/>
    <w:rsid w:val="00FF7B3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572F9CDE-71B7-4962-A6E8-7FDF3EA2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723"/>
    <w:pPr>
      <w:keepNext/>
      <w:keepLines/>
      <w:spacing w:before="240" w:after="0" w:line="240" w:lineRule="auto"/>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A5723"/>
    <w:rPr>
      <w:rFonts w:asciiTheme="majorHAnsi" w:eastAsiaTheme="majorEastAsia" w:hAnsiTheme="majorHAnsi" w:cstheme="majorBidi"/>
      <w:b/>
      <w:color w:val="2F5496" w:themeColor="accent1" w:themeShade="BF"/>
      <w:sz w:val="24"/>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List Paragraph Char Char Char,Use Case List Paragraph,List Paragraph2,List Paragraph1,Table/Figure Heading,En tête 1,Lapis Bulleted List,Dot pt,F5 List Paragraph,Indicator Text,Numbered Para 1,L,6,Heading"/>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List Paragraph Char Char Char Char,Use Case List Paragraph Char,List Paragraph2 Char,List Paragraph1 Char,Table/Figure Heading Char,En tête 1 Char,Lapis Bulleted List Char,Dot pt Char,L Char,6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NoSpacing">
    <w:name w:val="No Spacing"/>
    <w:link w:val="NoSpacingChar"/>
    <w:uiPriority w:val="1"/>
    <w:qFormat/>
    <w:rsid w:val="00574D01"/>
    <w:pPr>
      <w:spacing w:after="0" w:line="240" w:lineRule="auto"/>
    </w:pPr>
    <w:rPr>
      <w:rFonts w:ascii="Times New Roman" w:eastAsia="Times New Roman" w:hAnsi="Times New Roman" w:cs="Times New Roman"/>
      <w:sz w:val="20"/>
      <w:szCs w:val="20"/>
      <w:lang w:val="en-US"/>
    </w:rPr>
  </w:style>
  <w:style w:type="character" w:customStyle="1" w:styleId="NoSpacingChar">
    <w:name w:val="No Spacing Char"/>
    <w:link w:val="NoSpacing"/>
    <w:uiPriority w:val="1"/>
    <w:locked/>
    <w:rsid w:val="00263055"/>
    <w:rPr>
      <w:rFonts w:ascii="Times New Roman" w:eastAsia="Times New Roman" w:hAnsi="Times New Roman" w:cs="Times New Roman"/>
      <w:sz w:val="20"/>
      <w:szCs w:val="20"/>
      <w:lang w:val="en-US"/>
    </w:rPr>
  </w:style>
  <w:style w:type="paragraph" w:styleId="Revision">
    <w:name w:val="Revision"/>
    <w:hidden/>
    <w:uiPriority w:val="99"/>
    <w:semiHidden/>
    <w:rsid w:val="00594D49"/>
    <w:pPr>
      <w:spacing w:after="0" w:line="240" w:lineRule="auto"/>
    </w:pPr>
  </w:style>
  <w:style w:type="paragraph" w:customStyle="1" w:styleId="Normal1">
    <w:name w:val="Normal1"/>
    <w:basedOn w:val="Normal"/>
    <w:rsid w:val="00FE7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3E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Solicitation%20Process_Solicitation.docx.docx&amp;action=defa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0" Type="http://schemas.openxmlformats.org/officeDocument/2006/relationships/hyperlink" Target="https://popp.undp.org/SitePages/POPPBSUnit.aspx?TermID=254a9f96-b883-476a-8ef8-e81f93a2b38d&amp;Menu=BusinessUn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about-us/un-supplier-code-conduct" TargetMode="External"/><Relationship Id="rId22"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AB85FDE92E2E49CBB00709E15A41B0E5"/>
        <w:category>
          <w:name w:val="General"/>
          <w:gallery w:val="placeholder"/>
        </w:category>
        <w:types>
          <w:type w:val="bbPlcHdr"/>
        </w:types>
        <w:behaviors>
          <w:behavior w:val="content"/>
        </w:behaviors>
        <w:guid w:val="{9A0B1FD7-B2FC-4E7D-861B-761C27F55B1F}"/>
      </w:docPartPr>
      <w:docPartBody>
        <w:p w:rsidR="00473C22" w:rsidRDefault="00472739">
          <w:pPr>
            <w:pStyle w:val="AB85FDE92E2E49CBB00709E15A41B0E5"/>
          </w:pPr>
          <w:r w:rsidRPr="0048490F">
            <w:rPr>
              <w:rStyle w:val="PlaceholderText"/>
            </w:rPr>
            <w:t>Click or tap to enter a date.</w:t>
          </w:r>
        </w:p>
      </w:docPartBody>
    </w:docPart>
    <w:docPart>
      <w:docPartPr>
        <w:name w:val="B16A8B627642437D8B5AB2F02E15FC3C"/>
        <w:category>
          <w:name w:val="General"/>
          <w:gallery w:val="placeholder"/>
        </w:category>
        <w:types>
          <w:type w:val="bbPlcHdr"/>
        </w:types>
        <w:behaviors>
          <w:behavior w:val="content"/>
        </w:behaviors>
        <w:guid w:val="{6B17A008-D7A1-4364-82A5-A76E338D8441}"/>
      </w:docPartPr>
      <w:docPartBody>
        <w:p w:rsidR="00473C22" w:rsidRDefault="00472739">
          <w:pPr>
            <w:pStyle w:val="B16A8B627642437D8B5AB2F02E15FC3C"/>
          </w:pPr>
          <w:r w:rsidRPr="00260675">
            <w:rPr>
              <w:rStyle w:val="PlaceholderText"/>
              <w:rFonts w:cstheme="minorHAnsi"/>
              <w:sz w:val="20"/>
              <w:szCs w:val="20"/>
            </w:rPr>
            <w:t>Click or tap here to enter text.</w:t>
          </w:r>
        </w:p>
      </w:docPartBody>
    </w:docPart>
    <w:docPart>
      <w:docPartPr>
        <w:name w:val="6DFF4192DF9D4381A754B3D5E4501257"/>
        <w:category>
          <w:name w:val="General"/>
          <w:gallery w:val="placeholder"/>
        </w:category>
        <w:types>
          <w:type w:val="bbPlcHdr"/>
        </w:types>
        <w:behaviors>
          <w:behavior w:val="content"/>
        </w:behaviors>
        <w:guid w:val="{CCD8FC04-D70C-4A6D-9414-399CF17BEA9A}"/>
      </w:docPartPr>
      <w:docPartBody>
        <w:p w:rsidR="00473C22" w:rsidRDefault="00472739">
          <w:pPr>
            <w:pStyle w:val="6DFF4192DF9D4381A754B3D5E4501257"/>
          </w:pPr>
          <w:r w:rsidRPr="00260675">
            <w:rPr>
              <w:rStyle w:val="PlaceholderText"/>
              <w:rFonts w:cstheme="minorHAnsi"/>
              <w:sz w:val="20"/>
              <w:szCs w:val="20"/>
            </w:rPr>
            <w:t>Click or tap here to enter text.</w:t>
          </w:r>
        </w:p>
      </w:docPartBody>
    </w:docPart>
    <w:docPart>
      <w:docPartPr>
        <w:name w:val="8B02FE49D6B84D5E80B34DC138D0B056"/>
        <w:category>
          <w:name w:val="General"/>
          <w:gallery w:val="placeholder"/>
        </w:category>
        <w:types>
          <w:type w:val="bbPlcHdr"/>
        </w:types>
        <w:behaviors>
          <w:behavior w:val="content"/>
        </w:behaviors>
        <w:guid w:val="{18D38B73-0583-4E47-92E3-66D1A665A25F}"/>
      </w:docPartPr>
      <w:docPartBody>
        <w:p w:rsidR="00473C22" w:rsidRDefault="00472739">
          <w:pPr>
            <w:pStyle w:val="8B02FE49D6B84D5E80B34DC138D0B056"/>
          </w:pPr>
          <w:r w:rsidRPr="002C2725">
            <w:rPr>
              <w:rStyle w:val="PlaceholderText"/>
              <w:sz w:val="20"/>
              <w:szCs w:val="20"/>
            </w:rPr>
            <w:t>Click or tap to enter a date.</w:t>
          </w:r>
        </w:p>
      </w:docPartBody>
    </w:docPart>
    <w:docPart>
      <w:docPartPr>
        <w:name w:val="5E23978A44754F8294E92331E4187CE7"/>
        <w:category>
          <w:name w:val="General"/>
          <w:gallery w:val="placeholder"/>
        </w:category>
        <w:types>
          <w:type w:val="bbPlcHdr"/>
        </w:types>
        <w:behaviors>
          <w:behavior w:val="content"/>
        </w:behaviors>
        <w:guid w:val="{669439E5-14B3-4339-8D89-94F74D6A4729}"/>
      </w:docPartPr>
      <w:docPartBody>
        <w:p w:rsidR="00000000" w:rsidRDefault="00453F65" w:rsidP="00453F65">
          <w:pPr>
            <w:pStyle w:val="5E23978A44754F8294E92331E4187CE7"/>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45193"/>
    <w:rsid w:val="0006383F"/>
    <w:rsid w:val="000B4BAA"/>
    <w:rsid w:val="00110425"/>
    <w:rsid w:val="00146D33"/>
    <w:rsid w:val="001656EF"/>
    <w:rsid w:val="0018347A"/>
    <w:rsid w:val="001B4A38"/>
    <w:rsid w:val="00241828"/>
    <w:rsid w:val="00281989"/>
    <w:rsid w:val="002F1AD1"/>
    <w:rsid w:val="00453F65"/>
    <w:rsid w:val="00472739"/>
    <w:rsid w:val="00473C22"/>
    <w:rsid w:val="00476D5B"/>
    <w:rsid w:val="004D1245"/>
    <w:rsid w:val="004F5DE9"/>
    <w:rsid w:val="005616FB"/>
    <w:rsid w:val="0057352C"/>
    <w:rsid w:val="005E4216"/>
    <w:rsid w:val="00700DE1"/>
    <w:rsid w:val="007727B7"/>
    <w:rsid w:val="00841761"/>
    <w:rsid w:val="00844D5A"/>
    <w:rsid w:val="008F0880"/>
    <w:rsid w:val="00942FFC"/>
    <w:rsid w:val="00972E47"/>
    <w:rsid w:val="009A5D85"/>
    <w:rsid w:val="009C3419"/>
    <w:rsid w:val="009E36C1"/>
    <w:rsid w:val="00A37F1E"/>
    <w:rsid w:val="00AD4A2A"/>
    <w:rsid w:val="00BD69A3"/>
    <w:rsid w:val="00C34672"/>
    <w:rsid w:val="00CA721E"/>
    <w:rsid w:val="00CE64DC"/>
    <w:rsid w:val="00D53873"/>
    <w:rsid w:val="00D62088"/>
    <w:rsid w:val="00DD3CCA"/>
    <w:rsid w:val="00DF235A"/>
    <w:rsid w:val="00DF397B"/>
    <w:rsid w:val="00E11BBF"/>
    <w:rsid w:val="00E13720"/>
    <w:rsid w:val="00E7115D"/>
    <w:rsid w:val="00E9001B"/>
    <w:rsid w:val="00EC7627"/>
    <w:rsid w:val="00F06421"/>
    <w:rsid w:val="00F1219E"/>
    <w:rsid w:val="00F2206C"/>
    <w:rsid w:val="00F24FE7"/>
    <w:rsid w:val="00F45AFA"/>
    <w:rsid w:val="00F90183"/>
    <w:rsid w:val="00FC607A"/>
    <w:rsid w:val="00FE3A22"/>
    <w:rsid w:val="00FE62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B97EDE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53F65"/>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DF925327D5E24B5583A36E728F5691E2">
    <w:name w:val="DF925327D5E24B5583A36E728F5691E2"/>
    <w:rsid w:val="00F2206C"/>
    <w:rPr>
      <w:lang w:val="en-US" w:eastAsia="en-US"/>
    </w:rPr>
  </w:style>
  <w:style w:type="paragraph" w:customStyle="1" w:styleId="C102619CA815447FAC7E0CF9B95BDF19">
    <w:name w:val="C102619CA815447FAC7E0CF9B95BDF19"/>
    <w:rsid w:val="00F2206C"/>
    <w:rPr>
      <w:lang w:val="en-US" w:eastAsia="en-US"/>
    </w:rPr>
  </w:style>
  <w:style w:type="paragraph" w:customStyle="1" w:styleId="87198F0F394448EB94FC5BC96D74CC7C">
    <w:name w:val="87198F0F394448EB94FC5BC96D74CC7C"/>
    <w:rsid w:val="00F2206C"/>
    <w:rPr>
      <w:lang w:val="en-US" w:eastAsia="en-US"/>
    </w:rPr>
  </w:style>
  <w:style w:type="paragraph" w:customStyle="1" w:styleId="CC4716E8BF5D4D189B7027EE0AC91327">
    <w:name w:val="CC4716E8BF5D4D189B7027EE0AC91327"/>
    <w:rsid w:val="00F2206C"/>
    <w:rPr>
      <w:lang w:val="en-US" w:eastAsia="en-US"/>
    </w:rPr>
  </w:style>
  <w:style w:type="paragraph" w:customStyle="1" w:styleId="B2050AC3E49C4EC0A302B7C662C4D30D">
    <w:name w:val="B2050AC3E49C4EC0A302B7C662C4D30D"/>
    <w:rsid w:val="00F2206C"/>
    <w:rPr>
      <w:lang w:val="en-US" w:eastAsia="en-US"/>
    </w:rPr>
  </w:style>
  <w:style w:type="paragraph" w:customStyle="1" w:styleId="AB85FDE92E2E49CBB00709E15A41B0E5">
    <w:name w:val="AB85FDE92E2E49CBB00709E15A41B0E5"/>
    <w:rPr>
      <w:lang w:val="en-US" w:eastAsia="en-US"/>
    </w:rPr>
  </w:style>
  <w:style w:type="paragraph" w:customStyle="1" w:styleId="B16A8B627642437D8B5AB2F02E15FC3C">
    <w:name w:val="B16A8B627642437D8B5AB2F02E15FC3C"/>
    <w:rPr>
      <w:lang w:val="en-US" w:eastAsia="en-US"/>
    </w:rPr>
  </w:style>
  <w:style w:type="paragraph" w:customStyle="1" w:styleId="6DFF4192DF9D4381A754B3D5E4501257">
    <w:name w:val="6DFF4192DF9D4381A754B3D5E4501257"/>
    <w:rPr>
      <w:lang w:val="en-US" w:eastAsia="en-US"/>
    </w:rPr>
  </w:style>
  <w:style w:type="paragraph" w:customStyle="1" w:styleId="8B02FE49D6B84D5E80B34DC138D0B056">
    <w:name w:val="8B02FE49D6B84D5E80B34DC138D0B056"/>
    <w:rPr>
      <w:lang w:val="en-US" w:eastAsia="en-US"/>
    </w:rPr>
  </w:style>
  <w:style w:type="paragraph" w:customStyle="1" w:styleId="5E23978A44754F8294E92331E4187CE7">
    <w:name w:val="5E23978A44754F8294E92331E4187CE7"/>
    <w:rsid w:val="00453F6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4" ma:contentTypeDescription="Create a new document." ma:contentTypeScope="" ma:versionID="0afbc883f58622fa9a2736e0f3297fb5">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3a0b3e083df923cd8c6fb12fb6d8dd6a"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32JKWRRJAUXM-366569894-18830</_dlc_DocId>
    <_dlc_DocIdUrl xmlns="de777af5-75c5-4059-8842-b3ca2d118c77">
      <Url>https://undp.sharepoint.com/teams/BIH/GS/_layouts/15/DocIdRedir.aspx?ID=32JKWRRJAUXM-366569894-18830</Url>
      <Description>32JKWRRJAUXM-366569894-18830</Description>
    </_dlc_DocIdUrl>
    <SharedWithUsers xmlns="de777af5-75c5-4059-8842-b3ca2d118c77">
      <UserInfo>
        <DisplayName>Ajla Mostarac</DisplayName>
        <AccountId>320</AccountId>
        <AccountType/>
      </UserInfo>
      <UserInfo>
        <DisplayName>Hamdija Mujezin</DisplayName>
        <AccountId>15742</AccountId>
        <AccountType/>
      </UserInfo>
      <UserInfo>
        <DisplayName>Senka Mutabdzija Becirovic</DisplayName>
        <AccountId>129</AccountId>
        <AccountType/>
      </UserInfo>
    </SharedWithUsers>
    <lcf76f155ced4ddcb4097134ff3c332f xmlns="8473b686-699c-4c82-a6c9-aace401bacaf">
      <Terms xmlns="http://schemas.microsoft.com/office/infopath/2007/PartnerControls"/>
    </lcf76f155ced4ddcb4097134ff3c332f>
    <TaxCatchAll xmlns="de777af5-75c5-4059-8842-b3ca2d118c77" xsi:nil="true"/>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F42C4693-356F-4AB6-92A3-752FD5687DA9}">
  <ds:schemaRefs>
    <ds:schemaRef ds:uri="http://schemas.microsoft.com/sharepoint/event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9F301BDA-7032-4E37-8EF7-7E1F76913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de777af5-75c5-4059-8842-b3ca2d118c77"/>
    <ds:schemaRef ds:uri="8473b686-699c-4c82-a6c9-aace401bacaf"/>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181</TotalTime>
  <Pages>16</Pages>
  <Words>6551</Words>
  <Characters>37344</Characters>
  <Application>Microsoft Office Word</Application>
  <DocSecurity>0</DocSecurity>
  <Lines>311</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Angelina Vojakovic-Kurtovic</cp:lastModifiedBy>
  <cp:revision>80</cp:revision>
  <cp:lastPrinted>2019-03-29T10:15:00Z</cp:lastPrinted>
  <dcterms:created xsi:type="dcterms:W3CDTF">2022-06-23T07:28:00Z</dcterms:created>
  <dcterms:modified xsi:type="dcterms:W3CDTF">2022-06-29T09:26:00Z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334d20b4-e3b0-47c4-9b03-038d8a664530</vt:lpwstr>
  </property>
</Properties>
</file>