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9477" w14:textId="77777777" w:rsidR="000713C5" w:rsidRPr="006C6BE2" w:rsidRDefault="00BB13AA" w:rsidP="00430F40">
      <w:pPr>
        <w:jc w:val="right"/>
        <w:rPr>
          <w:rFonts w:ascii="Myriad Pro" w:hAnsi="Myriad Pro" w:cs="Calibri"/>
          <w:b/>
          <w:sz w:val="22"/>
          <w:szCs w:val="22"/>
        </w:rPr>
      </w:pPr>
      <w:r w:rsidRPr="006C6BE2">
        <w:rPr>
          <w:rFonts w:ascii="Myriad Pro" w:hAnsi="Myriad Pro" w:cs="Calibri"/>
          <w:b/>
          <w:sz w:val="22"/>
          <w:szCs w:val="22"/>
        </w:rPr>
        <w:t xml:space="preserve">Annex </w:t>
      </w:r>
      <w:r w:rsidR="00430F40" w:rsidRPr="006C6BE2">
        <w:rPr>
          <w:rFonts w:ascii="Myriad Pro" w:hAnsi="Myriad Pro" w:cs="Calibri"/>
          <w:b/>
          <w:sz w:val="22"/>
          <w:szCs w:val="22"/>
        </w:rPr>
        <w:t>2</w:t>
      </w:r>
    </w:p>
    <w:p w14:paraId="7F959478" w14:textId="77777777" w:rsidR="00430F40" w:rsidRPr="006C6BE2" w:rsidRDefault="00430F40" w:rsidP="00430F40">
      <w:pPr>
        <w:jc w:val="right"/>
        <w:rPr>
          <w:rFonts w:ascii="Myriad Pro" w:hAnsi="Myriad Pro" w:cs="Calibri"/>
          <w:sz w:val="22"/>
          <w:szCs w:val="22"/>
        </w:rPr>
      </w:pPr>
    </w:p>
    <w:p w14:paraId="7F959479" w14:textId="143EE18F" w:rsidR="00BB13AA" w:rsidRPr="006C6BE2" w:rsidRDefault="007E6019" w:rsidP="00BA0E6E">
      <w:pPr>
        <w:jc w:val="center"/>
        <w:rPr>
          <w:rFonts w:ascii="Myriad Pro" w:hAnsi="Myriad Pro" w:cs="Calibri"/>
          <w:b/>
          <w:sz w:val="22"/>
          <w:szCs w:val="22"/>
        </w:rPr>
      </w:pPr>
      <w:r w:rsidRPr="006C6BE2">
        <w:rPr>
          <w:rFonts w:ascii="Myriad Pro" w:hAnsi="Myriad Pro" w:cs="Calibri"/>
          <w:b/>
          <w:sz w:val="22"/>
          <w:szCs w:val="22"/>
        </w:rPr>
        <w:t xml:space="preserve">FORM FOR SUBMITTING </w:t>
      </w:r>
      <w:r w:rsidR="00CC5232" w:rsidRPr="006C6BE2">
        <w:rPr>
          <w:rFonts w:ascii="Myriad Pro" w:hAnsi="Myriad Pro" w:cs="Calibri"/>
          <w:b/>
          <w:sz w:val="22"/>
          <w:szCs w:val="22"/>
        </w:rPr>
        <w:t>SERVICE PROVIDER</w:t>
      </w:r>
      <w:r w:rsidR="00005870" w:rsidRPr="006C6BE2">
        <w:rPr>
          <w:rFonts w:ascii="Myriad Pro" w:hAnsi="Myriad Pro" w:cs="Calibri"/>
          <w:b/>
          <w:sz w:val="22"/>
          <w:szCs w:val="22"/>
        </w:rPr>
        <w:t xml:space="preserve">’S  </w:t>
      </w:r>
      <w:r w:rsidR="00EB4053" w:rsidRPr="006C6BE2">
        <w:rPr>
          <w:rFonts w:ascii="Myriad Pro" w:hAnsi="Myriad Pro" w:cs="Calibri"/>
          <w:b/>
          <w:sz w:val="22"/>
          <w:szCs w:val="22"/>
        </w:rPr>
        <w:t>PROPOSAL</w:t>
      </w:r>
    </w:p>
    <w:p w14:paraId="7F95947A" w14:textId="77777777" w:rsidR="002A7F13" w:rsidRPr="006C6BE2" w:rsidRDefault="002A7F13" w:rsidP="00BA0E6E">
      <w:pPr>
        <w:jc w:val="center"/>
        <w:rPr>
          <w:rFonts w:ascii="Myriad Pro" w:hAnsi="Myriad Pro" w:cs="Calibri"/>
          <w:b/>
          <w:i/>
          <w:color w:val="FF0000"/>
          <w:sz w:val="22"/>
          <w:szCs w:val="22"/>
        </w:rPr>
      </w:pPr>
    </w:p>
    <w:p w14:paraId="7F95947B" w14:textId="4B5FD7AE" w:rsidR="007E6019" w:rsidRPr="006C6BE2" w:rsidRDefault="007E6019" w:rsidP="00BA0E6E">
      <w:pPr>
        <w:jc w:val="center"/>
        <w:rPr>
          <w:rFonts w:ascii="Myriad Pro" w:hAnsi="Myriad Pro" w:cs="Calibri"/>
          <w:b/>
          <w:i/>
          <w:color w:val="FF0000"/>
          <w:sz w:val="22"/>
          <w:szCs w:val="22"/>
        </w:rPr>
      </w:pPr>
      <w:r w:rsidRPr="006C6BE2">
        <w:rPr>
          <w:rFonts w:ascii="Myriad Pro" w:hAnsi="Myriad Pro" w:cs="Calibri"/>
          <w:b/>
          <w:i/>
          <w:color w:val="FF0000"/>
          <w:sz w:val="22"/>
          <w:szCs w:val="22"/>
        </w:rPr>
        <w:t>(</w:t>
      </w:r>
      <w:r w:rsidR="006D6297" w:rsidRPr="006C6BE2">
        <w:rPr>
          <w:rFonts w:ascii="Myriad Pro" w:hAnsi="Myriad Pro" w:cs="Calibri"/>
          <w:b/>
          <w:i/>
          <w:color w:val="FF0000"/>
          <w:sz w:val="22"/>
          <w:szCs w:val="22"/>
        </w:rPr>
        <w:t>This Form m</w:t>
      </w:r>
      <w:r w:rsidRPr="006C6BE2">
        <w:rPr>
          <w:rFonts w:ascii="Myriad Pro" w:hAnsi="Myriad Pro" w:cs="Calibri"/>
          <w:b/>
          <w:i/>
          <w:color w:val="FF0000"/>
          <w:sz w:val="22"/>
          <w:szCs w:val="22"/>
        </w:rPr>
        <w:t xml:space="preserve">ust be submitted only using the </w:t>
      </w:r>
      <w:r w:rsidR="00CC5232" w:rsidRPr="006C6BE2">
        <w:rPr>
          <w:rFonts w:ascii="Myriad Pro" w:hAnsi="Myriad Pro" w:cs="Calibri"/>
          <w:b/>
          <w:i/>
          <w:color w:val="FF0000"/>
          <w:sz w:val="22"/>
          <w:szCs w:val="22"/>
        </w:rPr>
        <w:t>Service Provider</w:t>
      </w:r>
      <w:r w:rsidRPr="006C6BE2">
        <w:rPr>
          <w:rFonts w:ascii="Myriad Pro" w:hAnsi="Myriad Pro" w:cs="Calibri"/>
          <w:b/>
          <w:i/>
          <w:color w:val="FF0000"/>
          <w:sz w:val="22"/>
          <w:szCs w:val="22"/>
        </w:rPr>
        <w:t>’s Official Letterhead/Stationery)</w:t>
      </w:r>
    </w:p>
    <w:p w14:paraId="7F95947C" w14:textId="77777777" w:rsidR="006D6297" w:rsidRPr="006C6BE2" w:rsidRDefault="006D6297" w:rsidP="00BA0E6E">
      <w:pPr>
        <w:pBdr>
          <w:bottom w:val="single" w:sz="6" w:space="1" w:color="auto"/>
        </w:pBdr>
        <w:jc w:val="center"/>
        <w:rPr>
          <w:rFonts w:ascii="Myriad Pro" w:hAnsi="Myriad Pro" w:cs="Calibri"/>
          <w:b/>
          <w:sz w:val="22"/>
          <w:szCs w:val="22"/>
        </w:rPr>
      </w:pPr>
    </w:p>
    <w:p w14:paraId="7F95947D" w14:textId="77777777" w:rsidR="004A4833" w:rsidRPr="006C6BE2" w:rsidRDefault="004A4833" w:rsidP="00BA0E6E">
      <w:pPr>
        <w:jc w:val="center"/>
        <w:rPr>
          <w:rFonts w:ascii="Myriad Pro" w:hAnsi="Myriad Pro" w:cs="Calibri"/>
          <w:b/>
          <w:sz w:val="22"/>
          <w:szCs w:val="22"/>
        </w:rPr>
      </w:pPr>
    </w:p>
    <w:p w14:paraId="7F95947E" w14:textId="50D73674" w:rsidR="004A4833" w:rsidRPr="006C6BE2" w:rsidRDefault="004A4833" w:rsidP="004A4833">
      <w:pPr>
        <w:jc w:val="right"/>
        <w:rPr>
          <w:rFonts w:ascii="Myriad Pro" w:hAnsi="Myriad Pro" w:cs="Calibri"/>
          <w:color w:val="FF0000"/>
          <w:sz w:val="22"/>
          <w:szCs w:val="22"/>
          <w:lang w:val="en-GB"/>
        </w:rPr>
      </w:pPr>
      <w:r w:rsidRPr="006C6BE2">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EndPr/>
        <w:sdtContent>
          <w:r w:rsidR="00445EEC" w:rsidRPr="006C6BE2">
            <w:rPr>
              <w:rFonts w:ascii="Myriad Pro" w:hAnsi="Myriad Pro" w:cs="Calibri"/>
              <w:color w:val="000000" w:themeColor="text1"/>
              <w:sz w:val="22"/>
              <w:szCs w:val="22"/>
              <w:lang w:val="en-GB"/>
            </w:rPr>
            <w:t xml:space="preserve">[insert: </w:t>
          </w:r>
          <w:r w:rsidR="00445EEC" w:rsidRPr="006C6BE2">
            <w:rPr>
              <w:rFonts w:ascii="Myriad Pro" w:hAnsi="Myriad Pro" w:cs="Calibri"/>
              <w:i/>
              <w:color w:val="000000" w:themeColor="text1"/>
              <w:sz w:val="22"/>
              <w:szCs w:val="22"/>
              <w:lang w:val="en-GB"/>
            </w:rPr>
            <w:t>Location]</w:t>
          </w:r>
          <w:r w:rsidR="00445EEC" w:rsidRPr="006C6BE2">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EndPr/>
      <w:sdtContent>
        <w:p w14:paraId="7F95947F" w14:textId="6DB44988" w:rsidR="00445EEC" w:rsidRPr="006C6BE2" w:rsidRDefault="00445EEC" w:rsidP="004A4833">
          <w:pPr>
            <w:jc w:val="right"/>
            <w:rPr>
              <w:rFonts w:ascii="Myriad Pro" w:hAnsi="Myriad Pro" w:cs="Calibri"/>
              <w:color w:val="FF0000"/>
              <w:sz w:val="22"/>
              <w:szCs w:val="22"/>
              <w:lang w:val="en-GB"/>
            </w:rPr>
          </w:pPr>
          <w:r w:rsidRPr="006C6BE2">
            <w:rPr>
              <w:rFonts w:ascii="Myriad Pro" w:hAnsi="Myriad Pro" w:cs="Calibri"/>
              <w:color w:val="000000" w:themeColor="text1"/>
              <w:sz w:val="22"/>
              <w:szCs w:val="22"/>
              <w:lang w:val="en-GB"/>
            </w:rPr>
            <w:t xml:space="preserve">[insert: </w:t>
          </w:r>
          <w:r w:rsidRPr="006C6BE2">
            <w:rPr>
              <w:rFonts w:ascii="Myriad Pro" w:hAnsi="Myriad Pro" w:cs="Calibri"/>
              <w:i/>
              <w:color w:val="000000" w:themeColor="text1"/>
              <w:sz w:val="22"/>
              <w:szCs w:val="22"/>
              <w:lang w:val="en-GB"/>
            </w:rPr>
            <w:t>Date]</w:t>
          </w:r>
        </w:p>
      </w:sdtContent>
    </w:sdt>
    <w:p w14:paraId="7F959480" w14:textId="77777777" w:rsidR="004A4833" w:rsidRPr="006C6BE2" w:rsidRDefault="004A4833" w:rsidP="004A4833">
      <w:pPr>
        <w:pStyle w:val="Header"/>
        <w:tabs>
          <w:tab w:val="clear" w:pos="4320"/>
          <w:tab w:val="clear" w:pos="8640"/>
        </w:tabs>
        <w:rPr>
          <w:rFonts w:ascii="Myriad Pro" w:hAnsi="Myriad Pro" w:cs="Calibri"/>
          <w:sz w:val="22"/>
          <w:szCs w:val="22"/>
          <w:lang w:val="en-GB" w:eastAsia="it-IT"/>
        </w:rPr>
      </w:pPr>
    </w:p>
    <w:p w14:paraId="7F959481" w14:textId="6B15CA2E" w:rsidR="004A4833" w:rsidRPr="006C6BE2" w:rsidRDefault="004A4833" w:rsidP="004A4833">
      <w:pPr>
        <w:rPr>
          <w:rFonts w:ascii="Myriad Pro" w:hAnsi="Myriad Pro" w:cs="Calibri"/>
          <w:sz w:val="22"/>
          <w:szCs w:val="22"/>
          <w:lang w:val="en-GB"/>
        </w:rPr>
      </w:pPr>
      <w:r w:rsidRPr="006C6BE2">
        <w:rPr>
          <w:rFonts w:ascii="Myriad Pro" w:hAnsi="Myriad Pro" w:cs="Calibri"/>
          <w:sz w:val="22"/>
          <w:szCs w:val="22"/>
          <w:lang w:val="en-GB"/>
        </w:rPr>
        <w:t>To:</w:t>
      </w:r>
      <w:r w:rsidRPr="006C6BE2">
        <w:rPr>
          <w:rFonts w:ascii="Myriad Pro" w:hAnsi="Myriad Pro" w:cs="Calibri"/>
          <w:sz w:val="22"/>
          <w:szCs w:val="22"/>
          <w:lang w:val="en-GB"/>
        </w:rPr>
        <w:tab/>
      </w:r>
      <w:sdt>
        <w:sdtPr>
          <w:rPr>
            <w:rFonts w:ascii="Myriad Pro" w:hAnsi="Myriad Pro" w:cs="Calibri"/>
            <w:sz w:val="22"/>
            <w:szCs w:val="22"/>
            <w:lang w:val="en-GB"/>
          </w:rPr>
          <w:id w:val="2037852039"/>
          <w:showingPlcHdr/>
          <w:text/>
        </w:sdtPr>
        <w:sdtEndPr/>
        <w:sdtContent>
          <w:r w:rsidR="00445EEC" w:rsidRPr="006C6BE2">
            <w:rPr>
              <w:rFonts w:ascii="Myriad Pro" w:hAnsi="Myriad Pro" w:cs="Calibri"/>
              <w:color w:val="000000" w:themeColor="text1"/>
              <w:sz w:val="22"/>
              <w:szCs w:val="22"/>
              <w:lang w:val="en-GB"/>
            </w:rPr>
            <w:t>[</w:t>
          </w:r>
          <w:r w:rsidR="00445EEC" w:rsidRPr="006C6BE2">
            <w:rPr>
              <w:rFonts w:ascii="Myriad Pro" w:hAnsi="Myriad Pro" w:cs="Calibri"/>
              <w:i/>
              <w:color w:val="000000" w:themeColor="text1"/>
              <w:sz w:val="22"/>
              <w:szCs w:val="22"/>
              <w:lang w:val="en-GB"/>
            </w:rPr>
            <w:t>insert: Name and Address of UNDP focal point]</w:t>
          </w:r>
        </w:sdtContent>
      </w:sdt>
    </w:p>
    <w:p w14:paraId="7F959482" w14:textId="77777777" w:rsidR="004A4833" w:rsidRPr="006C6BE2" w:rsidRDefault="004A4833" w:rsidP="004A4833">
      <w:pPr>
        <w:rPr>
          <w:rFonts w:ascii="Myriad Pro" w:hAnsi="Myriad Pro" w:cs="Calibri"/>
          <w:sz w:val="22"/>
          <w:szCs w:val="22"/>
          <w:lang w:val="en-GB"/>
        </w:rPr>
      </w:pPr>
    </w:p>
    <w:p w14:paraId="7F959483" w14:textId="77777777" w:rsidR="004A4833" w:rsidRPr="006C6BE2" w:rsidRDefault="004A4833" w:rsidP="004A4833">
      <w:pPr>
        <w:rPr>
          <w:rFonts w:ascii="Myriad Pro" w:hAnsi="Myriad Pro" w:cs="Calibri"/>
          <w:sz w:val="22"/>
          <w:szCs w:val="22"/>
          <w:lang w:val="en-GB"/>
        </w:rPr>
      </w:pPr>
      <w:r w:rsidRPr="006C6BE2">
        <w:rPr>
          <w:rFonts w:ascii="Myriad Pro" w:hAnsi="Myriad Pro" w:cs="Calibri"/>
          <w:sz w:val="22"/>
          <w:szCs w:val="22"/>
          <w:lang w:val="en-GB"/>
        </w:rPr>
        <w:t>Dear Sir/Madam:</w:t>
      </w:r>
    </w:p>
    <w:p w14:paraId="7F959484" w14:textId="77777777" w:rsidR="004A4833" w:rsidRPr="00C20D56" w:rsidRDefault="004A4833" w:rsidP="004A4833">
      <w:pPr>
        <w:rPr>
          <w:rFonts w:ascii="Myriad Pro" w:hAnsi="Myriad Pro" w:cs="Calibri"/>
          <w:sz w:val="8"/>
          <w:szCs w:val="2"/>
          <w:lang w:val="en-GB"/>
        </w:rPr>
      </w:pPr>
    </w:p>
    <w:p w14:paraId="7F959485" w14:textId="313DC799" w:rsidR="00686142" w:rsidRPr="006C6BE2" w:rsidRDefault="00686142" w:rsidP="00F83245">
      <w:pPr>
        <w:spacing w:before="120"/>
        <w:ind w:right="630" w:firstLine="720"/>
        <w:jc w:val="both"/>
        <w:rPr>
          <w:rFonts w:ascii="Myriad Pro" w:hAnsi="Myriad Pro" w:cs="Calibri"/>
          <w:snapToGrid w:val="0"/>
          <w:sz w:val="22"/>
          <w:szCs w:val="22"/>
        </w:rPr>
      </w:pPr>
      <w:r w:rsidRPr="006C6BE2">
        <w:rPr>
          <w:rFonts w:ascii="Myriad Pro" w:hAnsi="Myriad Pro" w:cs="Calibri"/>
          <w:snapToGrid w:val="0"/>
          <w:sz w:val="22"/>
          <w:szCs w:val="22"/>
        </w:rPr>
        <w:t xml:space="preserve">We, the undersigned, </w:t>
      </w:r>
      <w:r w:rsidR="00844CE5" w:rsidRPr="006C6BE2">
        <w:rPr>
          <w:rFonts w:ascii="Myriad Pro" w:hAnsi="Myriad Pro" w:cs="Calibri"/>
          <w:snapToGrid w:val="0"/>
          <w:sz w:val="22"/>
          <w:szCs w:val="22"/>
        </w:rPr>
        <w:t xml:space="preserve">hereby </w:t>
      </w:r>
      <w:r w:rsidRPr="006C6BE2">
        <w:rPr>
          <w:rFonts w:ascii="Myriad Pro" w:hAnsi="Myriad Pro" w:cs="Calibri"/>
          <w:snapToGrid w:val="0"/>
          <w:sz w:val="22"/>
          <w:szCs w:val="22"/>
        </w:rPr>
        <w:t xml:space="preserve">offer to </w:t>
      </w:r>
      <w:r w:rsidR="00472A63" w:rsidRPr="006C6BE2">
        <w:rPr>
          <w:rFonts w:ascii="Myriad Pro" w:hAnsi="Myriad Pro" w:cs="Calibri"/>
          <w:snapToGrid w:val="0"/>
          <w:sz w:val="22"/>
          <w:szCs w:val="22"/>
        </w:rPr>
        <w:t>render the following services to UNDP</w:t>
      </w:r>
      <w:r w:rsidR="00F83245" w:rsidRPr="006C6BE2">
        <w:rPr>
          <w:rFonts w:ascii="Myriad Pro" w:hAnsi="Myriad Pro" w:cs="Calibri"/>
          <w:snapToGrid w:val="0"/>
          <w:sz w:val="22"/>
          <w:szCs w:val="22"/>
        </w:rPr>
        <w:t xml:space="preserve"> in conformity with the</w:t>
      </w:r>
      <w:r w:rsidR="007A77C7" w:rsidRPr="006C6BE2">
        <w:rPr>
          <w:rFonts w:ascii="Myriad Pro" w:hAnsi="Myriad Pro" w:cs="Calibri"/>
          <w:snapToGrid w:val="0"/>
          <w:sz w:val="22"/>
          <w:szCs w:val="22"/>
        </w:rPr>
        <w:t xml:space="preserve"> requirements defined in the</w:t>
      </w:r>
      <w:r w:rsidR="00F83245" w:rsidRPr="006C6BE2">
        <w:rPr>
          <w:rFonts w:ascii="Myriad Pro" w:hAnsi="Myriad Pro" w:cs="Calibri"/>
          <w:snapToGrid w:val="0"/>
          <w:sz w:val="22"/>
          <w:szCs w:val="22"/>
        </w:rPr>
        <w:t xml:space="preserve"> RF</w:t>
      </w:r>
      <w:r w:rsidR="00344ECD" w:rsidRPr="006C6BE2">
        <w:rPr>
          <w:rFonts w:ascii="Myriad Pro" w:hAnsi="Myriad Pro" w:cs="Calibri"/>
          <w:snapToGrid w:val="0"/>
          <w:sz w:val="22"/>
          <w:szCs w:val="22"/>
        </w:rPr>
        <w:t>P</w:t>
      </w:r>
      <w:r w:rsidR="007A77C7" w:rsidRPr="006C6BE2">
        <w:rPr>
          <w:rFonts w:ascii="Myriad Pro" w:hAnsi="Myriad Pro" w:cs="Calibri"/>
          <w:snapToGrid w:val="0"/>
          <w:sz w:val="22"/>
          <w:szCs w:val="22"/>
        </w:rPr>
        <w:t xml:space="preserve"> dated</w:t>
      </w:r>
      <w:r w:rsidR="00445EEC" w:rsidRPr="006C6BE2">
        <w:rPr>
          <w:rFonts w:ascii="Myriad Pro" w:hAnsi="Myriad Pro" w:cs="Calibri"/>
          <w:snapToGrid w:val="0"/>
          <w:sz w:val="22"/>
          <w:szCs w:val="22"/>
        </w:rPr>
        <w:t xml:space="preserve"> </w:t>
      </w:r>
      <w:sdt>
        <w:sdtPr>
          <w:rPr>
            <w:rFonts w:ascii="Myriad Pro" w:hAnsi="Myriad Pro" w:cs="Calibri"/>
            <w:snapToGrid w:val="0"/>
            <w:sz w:val="22"/>
            <w:szCs w:val="22"/>
          </w:rPr>
          <w:id w:val="-855193029"/>
          <w:showingPlcHdr/>
          <w:date>
            <w:dateFormat w:val="M/d/yyyy"/>
            <w:lid w:val="en-US"/>
            <w:storeMappedDataAs w:val="dateTime"/>
            <w:calendar w:val="gregorian"/>
          </w:date>
        </w:sdtPr>
        <w:sdtEndPr/>
        <w:sdtContent>
          <w:r w:rsidR="00445EEC" w:rsidRPr="006C6BE2">
            <w:rPr>
              <w:rFonts w:ascii="Myriad Pro" w:hAnsi="Myriad Pro" w:cs="Calibri"/>
              <w:i/>
              <w:snapToGrid w:val="0"/>
              <w:color w:val="000000" w:themeColor="text1"/>
              <w:sz w:val="22"/>
              <w:szCs w:val="22"/>
            </w:rPr>
            <w:t>[specify date]</w:t>
          </w:r>
        </w:sdtContent>
      </w:sdt>
      <w:r w:rsidR="00445EEC" w:rsidRPr="006C6BE2">
        <w:rPr>
          <w:rFonts w:ascii="Myriad Pro" w:hAnsi="Myriad Pro" w:cs="Calibri"/>
          <w:snapToGrid w:val="0"/>
          <w:sz w:val="22"/>
          <w:szCs w:val="22"/>
        </w:rPr>
        <w:t xml:space="preserve"> </w:t>
      </w:r>
      <w:r w:rsidR="00F83245" w:rsidRPr="006C6BE2">
        <w:rPr>
          <w:rFonts w:ascii="Myriad Pro" w:hAnsi="Myriad Pro" w:cs="Calibri"/>
          <w:snapToGrid w:val="0"/>
          <w:color w:val="000000" w:themeColor="text1"/>
          <w:sz w:val="22"/>
          <w:szCs w:val="22"/>
        </w:rPr>
        <w:t xml:space="preserve">, </w:t>
      </w:r>
      <w:r w:rsidR="00F83245" w:rsidRPr="006C6BE2">
        <w:rPr>
          <w:rFonts w:ascii="Myriad Pro" w:hAnsi="Myriad Pro" w:cs="Calibri"/>
          <w:snapToGrid w:val="0"/>
          <w:sz w:val="22"/>
          <w:szCs w:val="22"/>
        </w:rPr>
        <w:t xml:space="preserve">and </w:t>
      </w:r>
      <w:r w:rsidR="007A77C7" w:rsidRPr="006C6BE2">
        <w:rPr>
          <w:rFonts w:ascii="Myriad Pro" w:hAnsi="Myriad Pro" w:cs="Calibri"/>
          <w:snapToGrid w:val="0"/>
          <w:sz w:val="22"/>
          <w:szCs w:val="22"/>
        </w:rPr>
        <w:t xml:space="preserve">all of </w:t>
      </w:r>
      <w:r w:rsidR="00F83245" w:rsidRPr="006C6BE2">
        <w:rPr>
          <w:rFonts w:ascii="Myriad Pro" w:hAnsi="Myriad Pro" w:cs="Calibri"/>
          <w:snapToGrid w:val="0"/>
          <w:sz w:val="22"/>
          <w:szCs w:val="22"/>
        </w:rPr>
        <w:t>its attachments</w:t>
      </w:r>
      <w:r w:rsidRPr="006C6BE2">
        <w:rPr>
          <w:rFonts w:ascii="Myriad Pro" w:hAnsi="Myriad Pro" w:cs="Calibri"/>
          <w:snapToGrid w:val="0"/>
          <w:sz w:val="22"/>
          <w:szCs w:val="22"/>
        </w:rPr>
        <w:t xml:space="preserve">, </w:t>
      </w:r>
      <w:r w:rsidR="007A0B0E" w:rsidRPr="006C6BE2">
        <w:rPr>
          <w:rFonts w:ascii="Myriad Pro" w:hAnsi="Myriad Pro" w:cs="Calibri"/>
          <w:snapToGrid w:val="0"/>
          <w:sz w:val="22"/>
          <w:szCs w:val="22"/>
        </w:rPr>
        <w:t>as well as the</w:t>
      </w:r>
      <w:r w:rsidR="007A77C7" w:rsidRPr="006C6BE2">
        <w:rPr>
          <w:rFonts w:ascii="Myriad Pro" w:hAnsi="Myriad Pro" w:cs="Calibri"/>
          <w:snapToGrid w:val="0"/>
          <w:sz w:val="22"/>
          <w:szCs w:val="22"/>
        </w:rPr>
        <w:t xml:space="preserve"> provisions of the</w:t>
      </w:r>
      <w:r w:rsidR="007A0B0E" w:rsidRPr="006C6BE2">
        <w:rPr>
          <w:rFonts w:ascii="Myriad Pro" w:hAnsi="Myriad Pro" w:cs="Calibri"/>
          <w:snapToGrid w:val="0"/>
          <w:sz w:val="22"/>
          <w:szCs w:val="22"/>
        </w:rPr>
        <w:t xml:space="preserve"> UNDP General Contract T</w:t>
      </w:r>
      <w:r w:rsidRPr="006C6BE2">
        <w:rPr>
          <w:rFonts w:ascii="Myriad Pro" w:hAnsi="Myriad Pro" w:cs="Calibri"/>
          <w:snapToGrid w:val="0"/>
          <w:sz w:val="22"/>
          <w:szCs w:val="22"/>
        </w:rPr>
        <w:t xml:space="preserve">erms and </w:t>
      </w:r>
      <w:r w:rsidR="007A0B0E" w:rsidRPr="006C6BE2">
        <w:rPr>
          <w:rFonts w:ascii="Myriad Pro" w:hAnsi="Myriad Pro" w:cs="Calibri"/>
          <w:snapToGrid w:val="0"/>
          <w:sz w:val="22"/>
          <w:szCs w:val="22"/>
        </w:rPr>
        <w:t>C</w:t>
      </w:r>
      <w:r w:rsidRPr="006C6BE2">
        <w:rPr>
          <w:rFonts w:ascii="Myriad Pro" w:hAnsi="Myriad Pro" w:cs="Calibri"/>
          <w:snapToGrid w:val="0"/>
          <w:sz w:val="22"/>
          <w:szCs w:val="22"/>
        </w:rPr>
        <w:t>onditions :</w:t>
      </w:r>
    </w:p>
    <w:p w14:paraId="7F959486" w14:textId="77777777" w:rsidR="00F83245" w:rsidRPr="00C20D56" w:rsidRDefault="00F83245" w:rsidP="00F83245">
      <w:pPr>
        <w:spacing w:before="120"/>
        <w:ind w:right="630" w:firstLine="720"/>
        <w:jc w:val="both"/>
        <w:rPr>
          <w:rFonts w:ascii="Myriad Pro" w:hAnsi="Myriad Pro"/>
          <w:snapToGrid w:val="0"/>
          <w:sz w:val="8"/>
          <w:szCs w:val="2"/>
        </w:rPr>
      </w:pPr>
    </w:p>
    <w:p w14:paraId="7F959487" w14:textId="77777777" w:rsidR="00990EA2" w:rsidRPr="006C6BE2" w:rsidRDefault="00990EA2" w:rsidP="00BD5554">
      <w:pPr>
        <w:pStyle w:val="ListParagraph"/>
        <w:numPr>
          <w:ilvl w:val="0"/>
          <w:numId w:val="1"/>
        </w:numPr>
        <w:spacing w:line="240" w:lineRule="auto"/>
        <w:ind w:left="540" w:hanging="540"/>
        <w:rPr>
          <w:rFonts w:ascii="Myriad Pro" w:hAnsi="Myriad Pro" w:cs="Calibri"/>
          <w:b/>
          <w:snapToGrid w:val="0"/>
          <w:szCs w:val="22"/>
        </w:rPr>
      </w:pPr>
      <w:r w:rsidRPr="006C6BE2">
        <w:rPr>
          <w:rFonts w:ascii="Myriad Pro" w:hAnsi="Myriad Pro" w:cs="Calibri"/>
          <w:b/>
          <w:snapToGrid w:val="0"/>
          <w:szCs w:val="22"/>
        </w:rPr>
        <w:t>Qualifications of the Service Provider</w:t>
      </w:r>
    </w:p>
    <w:p w14:paraId="7F959488" w14:textId="77777777" w:rsidR="00990EA2" w:rsidRPr="006C6BE2" w:rsidRDefault="00990EA2" w:rsidP="00540B3F">
      <w:pPr>
        <w:pStyle w:val="ListParagraph"/>
        <w:spacing w:line="240" w:lineRule="auto"/>
        <w:ind w:left="630"/>
        <w:rPr>
          <w:rFonts w:ascii="Myriad Pro" w:hAnsi="Myriad Pro" w:cs="Calibri"/>
          <w:b/>
          <w:snapToGrid w:val="0"/>
          <w:szCs w:val="22"/>
        </w:rPr>
      </w:pPr>
    </w:p>
    <w:p w14:paraId="7F959489" w14:textId="77777777" w:rsidR="00990EA2" w:rsidRPr="006C6BE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7F95948A" w14:textId="77777777" w:rsidR="00990EA2" w:rsidRPr="006C6BE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r w:rsidRPr="006C6BE2">
        <w:rPr>
          <w:rFonts w:ascii="Myriad Pro" w:hAnsi="Myriad Pro" w:cs="Calibri"/>
          <w:snapToGrid w:val="0"/>
          <w:kern w:val="0"/>
          <w:szCs w:val="22"/>
        </w:rPr>
        <w:t xml:space="preserve">The Service Provider must describe and explain how and why they are the best entity </w:t>
      </w:r>
      <w:r w:rsidR="007A77C7" w:rsidRPr="006C6BE2">
        <w:rPr>
          <w:rFonts w:ascii="Myriad Pro" w:hAnsi="Myriad Pro" w:cs="Calibri"/>
          <w:snapToGrid w:val="0"/>
          <w:kern w:val="0"/>
          <w:szCs w:val="22"/>
        </w:rPr>
        <w:t>that can</w:t>
      </w:r>
      <w:r w:rsidRPr="006C6BE2">
        <w:rPr>
          <w:rFonts w:ascii="Myriad Pro" w:hAnsi="Myriad Pro" w:cs="Calibri"/>
          <w:snapToGrid w:val="0"/>
          <w:kern w:val="0"/>
          <w:szCs w:val="22"/>
        </w:rPr>
        <w:t xml:space="preserve"> deliver the requirements of UNDP by indicating the following :</w:t>
      </w:r>
      <w:r w:rsidR="00540B3F" w:rsidRPr="006C6BE2">
        <w:rPr>
          <w:rFonts w:ascii="Myriad Pro" w:hAnsi="Myriad Pro" w:cs="Calibri"/>
          <w:snapToGrid w:val="0"/>
          <w:kern w:val="0"/>
          <w:szCs w:val="22"/>
        </w:rPr>
        <w:t xml:space="preserve"> </w:t>
      </w:r>
    </w:p>
    <w:p w14:paraId="7F95948B" w14:textId="77777777" w:rsidR="00990EA2" w:rsidRPr="006C6BE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p>
    <w:p w14:paraId="7F95948C" w14:textId="77777777" w:rsidR="00540B3F" w:rsidRPr="006C6BE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6C6BE2">
        <w:rPr>
          <w:rFonts w:ascii="Myriad Pro" w:hAnsi="Myriad Pro" w:cs="Calibri"/>
          <w:snapToGrid w:val="0"/>
          <w:kern w:val="0"/>
          <w:szCs w:val="22"/>
        </w:rPr>
        <w:t xml:space="preserve">Profile – describing the </w:t>
      </w:r>
      <w:r w:rsidR="00540B3F" w:rsidRPr="006C6BE2">
        <w:rPr>
          <w:rFonts w:ascii="Myriad Pro" w:hAnsi="Myriad Pro" w:cs="Calibri"/>
          <w:snapToGrid w:val="0"/>
          <w:kern w:val="0"/>
          <w:szCs w:val="22"/>
        </w:rPr>
        <w:t>nature of business, field of expertise, licenses, certifications, accreditations;</w:t>
      </w:r>
    </w:p>
    <w:p w14:paraId="7F95948D" w14:textId="2463DD5E" w:rsidR="005C726D" w:rsidRPr="006C6BE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6C6BE2">
        <w:rPr>
          <w:rFonts w:ascii="Myriad Pro" w:hAnsi="Myriad Pro" w:cs="Calibri"/>
          <w:snapToGrid w:val="0"/>
          <w:kern w:val="0"/>
          <w:szCs w:val="22"/>
        </w:rPr>
        <w:t>Business Licenses – Registration Papers, Tax Payment Certification, etc.</w:t>
      </w:r>
    </w:p>
    <w:p w14:paraId="7F95948E" w14:textId="77777777" w:rsidR="00540B3F" w:rsidRPr="006C6BE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6C6BE2">
        <w:rPr>
          <w:rFonts w:ascii="Myriad Pro" w:hAnsi="Myriad Pro" w:cs="Calibri"/>
          <w:snapToGrid w:val="0"/>
          <w:kern w:val="0"/>
          <w:szCs w:val="22"/>
        </w:rPr>
        <w:t>Latest Audited Financial Statement – income stateme</w:t>
      </w:r>
      <w:r w:rsidR="008A2DD6" w:rsidRPr="006C6BE2">
        <w:rPr>
          <w:rFonts w:ascii="Myriad Pro" w:hAnsi="Myriad Pro" w:cs="Calibri"/>
          <w:snapToGrid w:val="0"/>
          <w:kern w:val="0"/>
          <w:szCs w:val="22"/>
        </w:rPr>
        <w:t>n</w:t>
      </w:r>
      <w:r w:rsidRPr="006C6BE2">
        <w:rPr>
          <w:rFonts w:ascii="Myriad Pro" w:hAnsi="Myriad Pro" w:cs="Calibri"/>
          <w:snapToGrid w:val="0"/>
          <w:kern w:val="0"/>
          <w:szCs w:val="22"/>
        </w:rPr>
        <w:t xml:space="preserve">t and balance sheet to indicate </w:t>
      </w:r>
      <w:r w:rsidR="00540B3F" w:rsidRPr="006C6BE2">
        <w:rPr>
          <w:rFonts w:ascii="Myriad Pro" w:hAnsi="Myriad Pro" w:cs="Calibri"/>
          <w:snapToGrid w:val="0"/>
          <w:kern w:val="0"/>
          <w:szCs w:val="22"/>
        </w:rPr>
        <w:t>Its fi</w:t>
      </w:r>
      <w:r w:rsidR="007A77C7" w:rsidRPr="006C6BE2">
        <w:rPr>
          <w:rFonts w:ascii="Myriad Pro" w:hAnsi="Myriad Pro" w:cs="Calibri"/>
          <w:snapToGrid w:val="0"/>
          <w:kern w:val="0"/>
          <w:szCs w:val="22"/>
        </w:rPr>
        <w:t>nancial stability, liquidity, credit standing, and market reputation</w:t>
      </w:r>
      <w:r w:rsidRPr="006C6BE2">
        <w:rPr>
          <w:rFonts w:ascii="Myriad Pro" w:hAnsi="Myriad Pro" w:cs="Calibri"/>
          <w:snapToGrid w:val="0"/>
          <w:kern w:val="0"/>
          <w:szCs w:val="22"/>
        </w:rPr>
        <w:t xml:space="preserve">, etc. </w:t>
      </w:r>
      <w:r w:rsidR="007A77C7" w:rsidRPr="006C6BE2">
        <w:rPr>
          <w:rFonts w:ascii="Myriad Pro" w:hAnsi="Myriad Pro" w:cs="Calibri"/>
          <w:snapToGrid w:val="0"/>
          <w:kern w:val="0"/>
          <w:szCs w:val="22"/>
        </w:rPr>
        <w:t>;</w:t>
      </w:r>
    </w:p>
    <w:p w14:paraId="7F95948F" w14:textId="77777777" w:rsidR="00540B3F" w:rsidRPr="006C6BE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6C6BE2">
        <w:rPr>
          <w:rFonts w:ascii="Myriad Pro" w:hAnsi="Myriad Pro" w:cs="Calibri"/>
          <w:snapToGrid w:val="0"/>
          <w:kern w:val="0"/>
          <w:szCs w:val="22"/>
        </w:rPr>
        <w:t>Track Record – list of clients for</w:t>
      </w:r>
      <w:r w:rsidR="007A77C7" w:rsidRPr="006C6BE2">
        <w:rPr>
          <w:rFonts w:ascii="Myriad Pro" w:hAnsi="Myriad Pro" w:cs="Calibri"/>
          <w:snapToGrid w:val="0"/>
          <w:kern w:val="0"/>
          <w:szCs w:val="22"/>
        </w:rPr>
        <w:t xml:space="preserve"> </w:t>
      </w:r>
      <w:r w:rsidR="00540B3F" w:rsidRPr="006C6BE2">
        <w:rPr>
          <w:rFonts w:ascii="Myriad Pro" w:hAnsi="Myriad Pro" w:cs="Calibri"/>
          <w:snapToGrid w:val="0"/>
          <w:kern w:val="0"/>
          <w:szCs w:val="22"/>
        </w:rPr>
        <w:t>similar</w:t>
      </w:r>
      <w:r w:rsidRPr="006C6BE2">
        <w:rPr>
          <w:rFonts w:ascii="Myriad Pro" w:hAnsi="Myriad Pro" w:cs="Calibri"/>
          <w:snapToGrid w:val="0"/>
          <w:kern w:val="0"/>
          <w:szCs w:val="22"/>
        </w:rPr>
        <w:t xml:space="preserve"> services as those required by UNDP,</w:t>
      </w:r>
      <w:r w:rsidR="00540B3F" w:rsidRPr="006C6BE2">
        <w:rPr>
          <w:rFonts w:ascii="Myriad Pro" w:hAnsi="Myriad Pro" w:cs="Calibri"/>
          <w:snapToGrid w:val="0"/>
          <w:kern w:val="0"/>
          <w:szCs w:val="22"/>
        </w:rPr>
        <w:t xml:space="preserve"> </w:t>
      </w:r>
      <w:r w:rsidRPr="006C6BE2">
        <w:rPr>
          <w:rFonts w:ascii="Myriad Pro" w:hAnsi="Myriad Pro" w:cs="Calibri"/>
          <w:snapToGrid w:val="0"/>
          <w:kern w:val="0"/>
          <w:szCs w:val="22"/>
        </w:rPr>
        <w:t>indicating description of contract scope, contract duration, contract value, contact references</w:t>
      </w:r>
      <w:r w:rsidR="00540B3F" w:rsidRPr="006C6BE2">
        <w:rPr>
          <w:rFonts w:ascii="Myriad Pro" w:hAnsi="Myriad Pro" w:cs="Calibri"/>
          <w:snapToGrid w:val="0"/>
          <w:kern w:val="0"/>
          <w:szCs w:val="22"/>
        </w:rPr>
        <w:t>;</w:t>
      </w:r>
    </w:p>
    <w:p w14:paraId="7F959490" w14:textId="77777777" w:rsidR="005C726D" w:rsidRPr="006C6BE2" w:rsidRDefault="005C726D"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6C6BE2">
        <w:rPr>
          <w:rFonts w:ascii="Myriad Pro" w:hAnsi="Myriad Pro" w:cs="Calibri"/>
          <w:snapToGrid w:val="0"/>
          <w:kern w:val="0"/>
          <w:szCs w:val="22"/>
        </w:rPr>
        <w:t xml:space="preserve">Certificates and Accreditation – including Quality Certificates, Patent Registrations, Environmental Sustainability Certificates, etc.  </w:t>
      </w:r>
    </w:p>
    <w:p w14:paraId="7F959491" w14:textId="4F5E1A15" w:rsidR="004D09EE" w:rsidRPr="006C6BE2" w:rsidRDefault="004D09EE"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6C6BE2">
        <w:rPr>
          <w:rFonts w:ascii="Myriad Pro" w:hAnsi="Myriad Pro" w:cs="Calibri"/>
          <w:snapToGrid w:val="0"/>
          <w:kern w:val="0"/>
          <w:szCs w:val="22"/>
        </w:rPr>
        <w:t>Written Self-Declaration that the company is not in the UN Security Council 1267/1989 List, UN Procurement Division List or Other UN Ineligibility List.</w:t>
      </w:r>
    </w:p>
    <w:p w14:paraId="681B6C39" w14:textId="479DB1D1" w:rsidR="002612A3" w:rsidRPr="006C6BE2" w:rsidRDefault="002612A3" w:rsidP="00B66EC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6C6BE2">
        <w:rPr>
          <w:rFonts w:ascii="Myriad Pro" w:hAnsi="Myriad Pro" w:cs="Calibri"/>
          <w:snapToGrid w:val="0"/>
          <w:kern w:val="0"/>
          <w:szCs w:val="22"/>
        </w:rPr>
        <w:t xml:space="preserve">Include all the documents mentioned in the </w:t>
      </w:r>
      <w:r w:rsidRPr="006C6BE2">
        <w:rPr>
          <w:rFonts w:ascii="Myriad Pro" w:hAnsi="Myriad Pro" w:cs="Calibri"/>
          <w:b/>
          <w:snapToGrid w:val="0"/>
          <w:kern w:val="0"/>
          <w:szCs w:val="22"/>
        </w:rPr>
        <w:t>Minimum Eligibility Criteria</w:t>
      </w:r>
      <w:r w:rsidRPr="006C6BE2">
        <w:rPr>
          <w:rFonts w:ascii="Myriad Pro" w:hAnsi="Myriad Pro" w:cs="Calibri"/>
          <w:snapToGrid w:val="0"/>
          <w:kern w:val="0"/>
          <w:szCs w:val="22"/>
        </w:rPr>
        <w:t xml:space="preserve"> mentioned in Annex 1. </w:t>
      </w:r>
    </w:p>
    <w:p w14:paraId="7F959492" w14:textId="77777777" w:rsidR="005C726D" w:rsidRPr="006C6BE2"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7F959493" w14:textId="77777777" w:rsidR="00990EA2" w:rsidRPr="00B949A1" w:rsidRDefault="00990EA2" w:rsidP="00540B3F">
      <w:pPr>
        <w:pStyle w:val="ListParagraph"/>
        <w:tabs>
          <w:tab w:val="left" w:pos="990"/>
        </w:tabs>
        <w:spacing w:line="240" w:lineRule="auto"/>
        <w:ind w:left="990" w:hanging="450"/>
        <w:rPr>
          <w:rFonts w:ascii="Myriad Pro" w:hAnsi="Myriad Pro" w:cs="Calibri"/>
          <w:b/>
          <w:snapToGrid w:val="0"/>
          <w:sz w:val="10"/>
          <w:szCs w:val="10"/>
        </w:rPr>
      </w:pPr>
    </w:p>
    <w:p w14:paraId="7F959494" w14:textId="77777777" w:rsidR="00BD3609" w:rsidRPr="006C6BE2" w:rsidRDefault="00BD3609" w:rsidP="00BD5554">
      <w:pPr>
        <w:pStyle w:val="ListParagraph"/>
        <w:numPr>
          <w:ilvl w:val="0"/>
          <w:numId w:val="1"/>
        </w:numPr>
        <w:spacing w:line="240" w:lineRule="auto"/>
        <w:ind w:left="540" w:hanging="540"/>
        <w:rPr>
          <w:rFonts w:ascii="Myriad Pro" w:hAnsi="Myriad Pro" w:cs="Calibri"/>
          <w:b/>
          <w:snapToGrid w:val="0"/>
          <w:szCs w:val="22"/>
        </w:rPr>
      </w:pPr>
      <w:r w:rsidRPr="006C6BE2">
        <w:rPr>
          <w:rFonts w:ascii="Myriad Pro" w:hAnsi="Myriad Pro" w:cs="Calibri"/>
          <w:b/>
          <w:snapToGrid w:val="0"/>
          <w:szCs w:val="22"/>
        </w:rPr>
        <w:t xml:space="preserve">Proposed </w:t>
      </w:r>
      <w:r w:rsidR="005E5912" w:rsidRPr="006C6BE2">
        <w:rPr>
          <w:rFonts w:ascii="Myriad Pro" w:hAnsi="Myriad Pro" w:cs="Calibri"/>
          <w:b/>
          <w:snapToGrid w:val="0"/>
          <w:szCs w:val="22"/>
        </w:rPr>
        <w:t>Methodology for the Completion of Services</w:t>
      </w:r>
    </w:p>
    <w:p w14:paraId="7F959495" w14:textId="77777777" w:rsidR="00BD3609" w:rsidRPr="00B949A1" w:rsidRDefault="00BD3609" w:rsidP="00F83245">
      <w:pPr>
        <w:spacing w:before="120"/>
        <w:ind w:right="630" w:firstLine="720"/>
        <w:jc w:val="both"/>
        <w:rPr>
          <w:rFonts w:ascii="Myriad Pro" w:hAnsi="Myriad Pro"/>
          <w:snapToGrid w:val="0"/>
          <w:sz w:val="2"/>
          <w:szCs w:val="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6C6BE2" w14:paraId="7F959499" w14:textId="77777777" w:rsidTr="007B7CC1">
        <w:tc>
          <w:tcPr>
            <w:tcW w:w="8910" w:type="dxa"/>
            <w:tcBorders>
              <w:top w:val="single" w:sz="4" w:space="0" w:color="auto"/>
              <w:bottom w:val="single" w:sz="4" w:space="0" w:color="auto"/>
            </w:tcBorders>
          </w:tcPr>
          <w:p w14:paraId="7F959496" w14:textId="77777777" w:rsidR="00F83245" w:rsidRPr="006C6BE2" w:rsidRDefault="00F83245" w:rsidP="001116A9">
            <w:pPr>
              <w:pStyle w:val="ListParagraph"/>
              <w:spacing w:line="240" w:lineRule="auto"/>
              <w:ind w:left="630"/>
              <w:rPr>
                <w:rFonts w:ascii="Myriad Pro" w:hAnsi="Myriad Pro" w:cs="Calibri"/>
                <w:snapToGrid w:val="0"/>
                <w:szCs w:val="22"/>
              </w:rPr>
            </w:pPr>
          </w:p>
          <w:p w14:paraId="7F959497" w14:textId="77777777" w:rsidR="00F83245" w:rsidRPr="006C6BE2" w:rsidRDefault="005E5912" w:rsidP="00B66EC2">
            <w:pPr>
              <w:pStyle w:val="ListParagraph"/>
              <w:spacing w:line="240" w:lineRule="auto"/>
              <w:ind w:left="630"/>
              <w:jc w:val="both"/>
              <w:rPr>
                <w:rFonts w:ascii="Myriad Pro" w:hAnsi="Myriad Pro" w:cs="Calibri"/>
                <w:snapToGrid w:val="0"/>
                <w:kern w:val="0"/>
                <w:szCs w:val="22"/>
              </w:rPr>
            </w:pPr>
            <w:r w:rsidRPr="006C6BE2">
              <w:rPr>
                <w:rFonts w:ascii="Myriad Pro" w:hAnsi="Myriad Pro" w:cs="Calibri"/>
                <w:snapToGrid w:val="0"/>
                <w:kern w:val="0"/>
                <w:szCs w:val="22"/>
              </w:rPr>
              <w:t xml:space="preserve">The </w:t>
            </w:r>
            <w:r w:rsidR="00F83245" w:rsidRPr="006C6BE2">
              <w:rPr>
                <w:rFonts w:ascii="Myriad Pro" w:hAnsi="Myriad Pro" w:cs="Calibri"/>
                <w:snapToGrid w:val="0"/>
                <w:kern w:val="0"/>
                <w:szCs w:val="22"/>
              </w:rPr>
              <w:t xml:space="preserve">Service Provider must describe how it will address/deliver the </w:t>
            </w:r>
            <w:r w:rsidR="00C63D10" w:rsidRPr="006C6BE2">
              <w:rPr>
                <w:rFonts w:ascii="Myriad Pro" w:hAnsi="Myriad Pro" w:cs="Calibri"/>
                <w:snapToGrid w:val="0"/>
                <w:kern w:val="0"/>
                <w:szCs w:val="22"/>
              </w:rPr>
              <w:t>demands of</w:t>
            </w:r>
            <w:r w:rsidR="007A77C7" w:rsidRPr="006C6BE2">
              <w:rPr>
                <w:rFonts w:ascii="Myriad Pro" w:hAnsi="Myriad Pro" w:cs="Calibri"/>
                <w:snapToGrid w:val="0"/>
                <w:kern w:val="0"/>
                <w:szCs w:val="22"/>
              </w:rPr>
              <w:t xml:space="preserve"> the </w:t>
            </w:r>
            <w:r w:rsidR="007A77C7" w:rsidRPr="006C6BE2">
              <w:rPr>
                <w:rFonts w:ascii="Myriad Pro" w:hAnsi="Myriad Pro" w:cs="Calibri"/>
                <w:snapToGrid w:val="0"/>
                <w:kern w:val="0"/>
                <w:szCs w:val="22"/>
              </w:rPr>
              <w:lastRenderedPageBreak/>
              <w:t>RF</w:t>
            </w:r>
            <w:r w:rsidR="00344ECD" w:rsidRPr="006C6BE2">
              <w:rPr>
                <w:rFonts w:ascii="Myriad Pro" w:hAnsi="Myriad Pro" w:cs="Calibri"/>
                <w:snapToGrid w:val="0"/>
                <w:kern w:val="0"/>
                <w:szCs w:val="22"/>
              </w:rPr>
              <w:t>P</w:t>
            </w:r>
            <w:r w:rsidR="00F83245" w:rsidRPr="006C6BE2">
              <w:rPr>
                <w:rFonts w:ascii="Myriad Pro" w:hAnsi="Myriad Pro" w:cs="Calibri"/>
                <w:snapToGrid w:val="0"/>
                <w:kern w:val="0"/>
                <w:szCs w:val="22"/>
              </w:rPr>
              <w:t>; providing a detailed description of the essential performance characteristics</w:t>
            </w:r>
            <w:r w:rsidR="00430F40" w:rsidRPr="006C6BE2">
              <w:rPr>
                <w:rFonts w:ascii="Myriad Pro" w:hAnsi="Myriad Pro" w:cs="Calibri"/>
                <w:snapToGrid w:val="0"/>
                <w:kern w:val="0"/>
                <w:szCs w:val="22"/>
              </w:rPr>
              <w:t>, reporting conditions</w:t>
            </w:r>
            <w:r w:rsidR="00F83245" w:rsidRPr="006C6BE2">
              <w:rPr>
                <w:rFonts w:ascii="Myriad Pro" w:hAnsi="Myriad Pro" w:cs="Calibri"/>
                <w:snapToGrid w:val="0"/>
                <w:kern w:val="0"/>
                <w:szCs w:val="22"/>
              </w:rPr>
              <w:t xml:space="preserve"> </w:t>
            </w:r>
            <w:r w:rsidR="00C63D10" w:rsidRPr="006C6BE2">
              <w:rPr>
                <w:rFonts w:ascii="Myriad Pro" w:hAnsi="Myriad Pro" w:cs="Calibri"/>
                <w:snapToGrid w:val="0"/>
                <w:kern w:val="0"/>
                <w:szCs w:val="22"/>
              </w:rPr>
              <w:t>and quality assurance</w:t>
            </w:r>
            <w:r w:rsidR="007A77C7" w:rsidRPr="006C6BE2">
              <w:rPr>
                <w:rFonts w:ascii="Myriad Pro" w:hAnsi="Myriad Pro" w:cs="Calibri"/>
                <w:snapToGrid w:val="0"/>
                <w:kern w:val="0"/>
                <w:szCs w:val="22"/>
              </w:rPr>
              <w:t xml:space="preserve"> mechanisms that will be put in place</w:t>
            </w:r>
            <w:r w:rsidR="00C63D10" w:rsidRPr="006C6BE2">
              <w:rPr>
                <w:rFonts w:ascii="Myriad Pro" w:hAnsi="Myriad Pro" w:cs="Calibri"/>
                <w:snapToGrid w:val="0"/>
                <w:kern w:val="0"/>
                <w:szCs w:val="22"/>
              </w:rPr>
              <w:t>,</w:t>
            </w:r>
            <w:r w:rsidR="00F83245" w:rsidRPr="006C6BE2">
              <w:rPr>
                <w:rFonts w:ascii="Myriad Pro" w:hAnsi="Myriad Pro" w:cs="Calibri"/>
                <w:snapToGrid w:val="0"/>
                <w:kern w:val="0"/>
                <w:szCs w:val="22"/>
              </w:rPr>
              <w:t xml:space="preserve"> </w:t>
            </w:r>
            <w:r w:rsidR="007A77C7" w:rsidRPr="006C6BE2">
              <w:rPr>
                <w:rFonts w:ascii="Myriad Pro" w:hAnsi="Myriad Pro" w:cs="Calibri"/>
                <w:snapToGrid w:val="0"/>
                <w:kern w:val="0"/>
                <w:szCs w:val="22"/>
              </w:rPr>
              <w:t>while demonstrating that</w:t>
            </w:r>
            <w:r w:rsidR="00F83245" w:rsidRPr="006C6BE2">
              <w:rPr>
                <w:rFonts w:ascii="Myriad Pro" w:hAnsi="Myriad Pro" w:cs="Calibri"/>
                <w:snapToGrid w:val="0"/>
                <w:kern w:val="0"/>
                <w:szCs w:val="22"/>
              </w:rPr>
              <w:t xml:space="preserve"> the proposed methodology </w:t>
            </w:r>
            <w:r w:rsidR="007A77C7" w:rsidRPr="006C6BE2">
              <w:rPr>
                <w:rFonts w:ascii="Myriad Pro" w:hAnsi="Myriad Pro" w:cs="Calibri"/>
                <w:snapToGrid w:val="0"/>
                <w:kern w:val="0"/>
                <w:szCs w:val="22"/>
              </w:rPr>
              <w:t>will be appropriate to the local conditions and context of the work</w:t>
            </w:r>
            <w:r w:rsidR="00F83245" w:rsidRPr="006C6BE2">
              <w:rPr>
                <w:rFonts w:ascii="Myriad Pro" w:hAnsi="Myriad Pro" w:cs="Calibri"/>
                <w:snapToGrid w:val="0"/>
                <w:kern w:val="0"/>
                <w:szCs w:val="22"/>
              </w:rPr>
              <w:t>.</w:t>
            </w:r>
          </w:p>
          <w:p w14:paraId="7F959498" w14:textId="77777777" w:rsidR="00C63D10" w:rsidRPr="006C6BE2" w:rsidRDefault="00C63D10" w:rsidP="005E5912">
            <w:pPr>
              <w:pStyle w:val="BodyText2"/>
              <w:spacing w:after="0" w:line="240" w:lineRule="auto"/>
              <w:rPr>
                <w:rFonts w:ascii="Myriad Pro" w:hAnsi="Myriad Pro" w:cs="Calibri"/>
                <w:b/>
                <w:bCs/>
                <w:sz w:val="22"/>
                <w:szCs w:val="22"/>
                <w:lang w:val="en-CA"/>
              </w:rPr>
            </w:pPr>
          </w:p>
        </w:tc>
      </w:tr>
    </w:tbl>
    <w:p w14:paraId="7F95949A" w14:textId="4063DA34" w:rsidR="00F83245" w:rsidRPr="006C6BE2" w:rsidRDefault="00F83245" w:rsidP="00F83245">
      <w:pPr>
        <w:rPr>
          <w:rFonts w:ascii="Myriad Pro" w:hAnsi="Myriad Pro" w:cs="Calibri"/>
          <w:b/>
          <w:sz w:val="22"/>
          <w:szCs w:val="22"/>
          <w:lang w:val="en-CA"/>
        </w:rPr>
      </w:pPr>
    </w:p>
    <w:p w14:paraId="51B6C08D" w14:textId="514DBA6D" w:rsidR="002612A3" w:rsidRPr="006C6BE2" w:rsidRDefault="002612A3" w:rsidP="00F83245">
      <w:pPr>
        <w:rPr>
          <w:rFonts w:ascii="Myriad Pro" w:hAnsi="Myriad Pro" w:cs="Calibri"/>
          <w:b/>
          <w:sz w:val="22"/>
          <w:szCs w:val="22"/>
          <w:lang w:val="en-CA"/>
        </w:rPr>
      </w:pPr>
    </w:p>
    <w:p w14:paraId="2DF5C7CF" w14:textId="2CA55E51" w:rsidR="002612A3" w:rsidRPr="006C6BE2" w:rsidRDefault="002612A3" w:rsidP="00F83245">
      <w:pPr>
        <w:rPr>
          <w:rFonts w:ascii="Myriad Pro" w:hAnsi="Myriad Pro" w:cs="Calibri"/>
          <w:b/>
          <w:sz w:val="22"/>
          <w:szCs w:val="22"/>
          <w:lang w:val="en-CA"/>
        </w:rPr>
      </w:pPr>
    </w:p>
    <w:p w14:paraId="5F200D02" w14:textId="77777777" w:rsidR="002612A3" w:rsidRPr="006C6BE2" w:rsidRDefault="002612A3" w:rsidP="00F83245">
      <w:pPr>
        <w:rPr>
          <w:rFonts w:ascii="Myriad Pro" w:hAnsi="Myriad Pro" w:cs="Calibri"/>
          <w:b/>
          <w:sz w:val="22"/>
          <w:szCs w:val="22"/>
          <w:lang w:val="en-CA"/>
        </w:rPr>
      </w:pPr>
    </w:p>
    <w:p w14:paraId="7F95949B" w14:textId="77777777" w:rsidR="005E5912" w:rsidRPr="006C6BE2" w:rsidRDefault="005E5912" w:rsidP="00BD5554">
      <w:pPr>
        <w:pStyle w:val="BodyText2"/>
        <w:numPr>
          <w:ilvl w:val="0"/>
          <w:numId w:val="1"/>
        </w:numPr>
        <w:spacing w:after="0" w:line="240" w:lineRule="auto"/>
        <w:ind w:left="540" w:hanging="540"/>
        <w:rPr>
          <w:rFonts w:ascii="Myriad Pro" w:hAnsi="Myriad Pro" w:cs="Calibri"/>
          <w:b/>
          <w:sz w:val="22"/>
          <w:szCs w:val="22"/>
          <w:lang w:val="en-CA"/>
        </w:rPr>
      </w:pPr>
      <w:r w:rsidRPr="006C6BE2">
        <w:rPr>
          <w:rFonts w:ascii="Myriad Pro" w:hAnsi="Myriad Pro" w:cs="Calibri"/>
          <w:b/>
          <w:sz w:val="22"/>
          <w:szCs w:val="22"/>
          <w:lang w:val="en-CA"/>
        </w:rPr>
        <w:t xml:space="preserve">Qualifications of Key Personnel </w:t>
      </w:r>
    </w:p>
    <w:p w14:paraId="7F95949C" w14:textId="77777777" w:rsidR="005E5912" w:rsidRPr="006C6BE2" w:rsidRDefault="005E5912" w:rsidP="005E5912">
      <w:pPr>
        <w:pStyle w:val="BodyText2"/>
        <w:spacing w:after="0" w:line="240" w:lineRule="auto"/>
        <w:ind w:left="540"/>
        <w:rPr>
          <w:rFonts w:ascii="Myriad Pro" w:hAnsi="Myriad Pro" w:cs="Calibri"/>
          <w:b/>
          <w:sz w:val="22"/>
          <w:szCs w:val="22"/>
          <w:lang w:val="en-CA"/>
        </w:rPr>
      </w:pPr>
    </w:p>
    <w:p w14:paraId="7F95949D" w14:textId="77777777" w:rsidR="005E5912" w:rsidRPr="006C6BE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7F95949E" w14:textId="77777777" w:rsidR="00644127" w:rsidRPr="006C6BE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r w:rsidRPr="006C6BE2">
        <w:rPr>
          <w:rFonts w:ascii="Myriad Pro" w:hAnsi="Myriad Pro" w:cs="Calibri"/>
          <w:i/>
          <w:sz w:val="22"/>
          <w:szCs w:val="22"/>
          <w:lang w:val="en-CA"/>
        </w:rPr>
        <w:t xml:space="preserve">If </w:t>
      </w:r>
      <w:r w:rsidRPr="006C6BE2">
        <w:rPr>
          <w:rFonts w:ascii="Myriad Pro" w:hAnsi="Myriad Pro" w:cs="Calibri"/>
          <w:sz w:val="22"/>
          <w:szCs w:val="22"/>
          <w:lang w:val="en-CA"/>
        </w:rPr>
        <w:t>required by the RF</w:t>
      </w:r>
      <w:r w:rsidR="00344ECD" w:rsidRPr="006C6BE2">
        <w:rPr>
          <w:rFonts w:ascii="Myriad Pro" w:hAnsi="Myriad Pro" w:cs="Calibri"/>
          <w:sz w:val="22"/>
          <w:szCs w:val="22"/>
          <w:lang w:val="en-CA"/>
        </w:rPr>
        <w:t>P</w:t>
      </w:r>
      <w:r w:rsidRPr="006C6BE2">
        <w:rPr>
          <w:rFonts w:ascii="Myriad Pro" w:hAnsi="Myriad Pro" w:cs="Calibri"/>
          <w:sz w:val="22"/>
          <w:szCs w:val="22"/>
          <w:lang w:val="en-CA"/>
        </w:rPr>
        <w:t xml:space="preserve">, the Service Provider must </w:t>
      </w:r>
      <w:r w:rsidR="00644127" w:rsidRPr="006C6BE2">
        <w:rPr>
          <w:rFonts w:ascii="Myriad Pro" w:hAnsi="Myriad Pro" w:cs="Calibri"/>
          <w:sz w:val="22"/>
          <w:szCs w:val="22"/>
          <w:lang w:val="en-CA"/>
        </w:rPr>
        <w:t>provide :</w:t>
      </w:r>
    </w:p>
    <w:p w14:paraId="7F95949F" w14:textId="77777777" w:rsidR="00644127" w:rsidRPr="006C6BE2"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7F9594A0" w14:textId="77777777" w:rsidR="00644127" w:rsidRPr="006C6BE2" w:rsidRDefault="00644127" w:rsidP="00BD555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lang w:val="en-CA"/>
        </w:rPr>
      </w:pPr>
      <w:r w:rsidRPr="006C6BE2">
        <w:rPr>
          <w:rFonts w:ascii="Myriad Pro" w:hAnsi="Myriad Pro" w:cs="Calibri"/>
          <w:sz w:val="22"/>
          <w:szCs w:val="22"/>
          <w:lang w:val="en-CA"/>
        </w:rPr>
        <w:t>N</w:t>
      </w:r>
      <w:r w:rsidR="005E5912" w:rsidRPr="006C6BE2">
        <w:rPr>
          <w:rFonts w:ascii="Myriad Pro" w:hAnsi="Myriad Pro" w:cs="Calibri"/>
          <w:sz w:val="22"/>
          <w:szCs w:val="22"/>
          <w:lang w:val="en-CA"/>
        </w:rPr>
        <w:t>ames and qualifications of the</w:t>
      </w:r>
      <w:r w:rsidR="005E5912" w:rsidRPr="006C6BE2">
        <w:rPr>
          <w:rFonts w:ascii="Myriad Pro" w:hAnsi="Myriad Pro" w:cs="Calibri"/>
          <w:iCs/>
          <w:sz w:val="22"/>
          <w:szCs w:val="22"/>
          <w:lang w:val="en-CA"/>
        </w:rPr>
        <w:t xml:space="preserve"> key personnel that will perform the services </w:t>
      </w:r>
      <w:r w:rsidRPr="006C6BE2">
        <w:rPr>
          <w:rFonts w:ascii="Myriad Pro" w:hAnsi="Myriad Pro" w:cs="Calibri"/>
          <w:iCs/>
          <w:sz w:val="22"/>
          <w:szCs w:val="22"/>
          <w:lang w:val="en-CA"/>
        </w:rPr>
        <w:t xml:space="preserve">indicating </w:t>
      </w:r>
      <w:r w:rsidR="005E5912" w:rsidRPr="006C6BE2">
        <w:rPr>
          <w:rFonts w:ascii="Myriad Pro" w:hAnsi="Myriad Pro" w:cs="Calibri"/>
          <w:iCs/>
          <w:sz w:val="22"/>
          <w:szCs w:val="22"/>
          <w:lang w:val="en-CA"/>
        </w:rPr>
        <w:t xml:space="preserve">who is Team Leader, </w:t>
      </w:r>
      <w:r w:rsidRPr="006C6BE2">
        <w:rPr>
          <w:rFonts w:ascii="Myriad Pro" w:hAnsi="Myriad Pro" w:cs="Calibri"/>
          <w:iCs/>
          <w:sz w:val="22"/>
          <w:szCs w:val="22"/>
          <w:lang w:val="en-CA"/>
        </w:rPr>
        <w:t>who are supporting, etc.;</w:t>
      </w:r>
    </w:p>
    <w:p w14:paraId="7F9594A1" w14:textId="77777777" w:rsidR="005E5912" w:rsidRPr="006C6BE2" w:rsidRDefault="005E5912" w:rsidP="00BD555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rPr>
      </w:pPr>
      <w:r w:rsidRPr="006C6BE2">
        <w:rPr>
          <w:rFonts w:ascii="Myriad Pro" w:hAnsi="Myriad Pro" w:cs="Calibri"/>
          <w:iCs/>
          <w:sz w:val="22"/>
          <w:szCs w:val="22"/>
        </w:rPr>
        <w:t>CVs demonstrating qualifications must be submitted if required by the RF</w:t>
      </w:r>
      <w:r w:rsidR="00344ECD" w:rsidRPr="006C6BE2">
        <w:rPr>
          <w:rFonts w:ascii="Myriad Pro" w:hAnsi="Myriad Pro" w:cs="Calibri"/>
          <w:iCs/>
          <w:sz w:val="22"/>
          <w:szCs w:val="22"/>
        </w:rPr>
        <w:t>P</w:t>
      </w:r>
      <w:r w:rsidR="00644127" w:rsidRPr="006C6BE2">
        <w:rPr>
          <w:rFonts w:ascii="Myriad Pro" w:hAnsi="Myriad Pro" w:cs="Calibri"/>
          <w:iCs/>
          <w:sz w:val="22"/>
          <w:szCs w:val="22"/>
        </w:rPr>
        <w:t xml:space="preserve">; and </w:t>
      </w:r>
    </w:p>
    <w:p w14:paraId="7F9594A2" w14:textId="77777777" w:rsidR="00644127" w:rsidRPr="006C6BE2" w:rsidRDefault="00644127" w:rsidP="00BD555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6C6BE2">
        <w:rPr>
          <w:rFonts w:ascii="Myriad Pro" w:hAnsi="Myriad Pro" w:cs="Calibri"/>
          <w:iCs/>
          <w:sz w:val="22"/>
          <w:szCs w:val="22"/>
        </w:rPr>
        <w:t>Written confirmation from each personnel that they are available for the entire duration of the contract.</w:t>
      </w:r>
    </w:p>
    <w:p w14:paraId="7F9594A3" w14:textId="77777777" w:rsidR="005E5912" w:rsidRPr="006C6BE2" w:rsidRDefault="005E5912" w:rsidP="005E5912">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7F9594A4" w14:textId="77777777" w:rsidR="004056ED" w:rsidRPr="006C6BE2" w:rsidRDefault="004056ED" w:rsidP="00F83245">
      <w:pPr>
        <w:rPr>
          <w:rFonts w:ascii="Myriad Pro" w:hAnsi="Myriad Pro" w:cs="Calibri"/>
          <w:b/>
          <w:sz w:val="22"/>
          <w:szCs w:val="22"/>
          <w:lang w:val="en-CA"/>
        </w:rPr>
      </w:pPr>
    </w:p>
    <w:p w14:paraId="50672BB9" w14:textId="77777777" w:rsidR="0050512B" w:rsidRPr="006C6BE2" w:rsidRDefault="0050512B" w:rsidP="001116A9">
      <w:pPr>
        <w:rPr>
          <w:rFonts w:ascii="Myriad Pro" w:hAnsi="Myriad Pro" w:cs="Calibri"/>
          <w:b/>
          <w:snapToGrid w:val="0"/>
          <w:sz w:val="22"/>
          <w:szCs w:val="22"/>
        </w:rPr>
      </w:pPr>
    </w:p>
    <w:p w14:paraId="5EE22D97" w14:textId="77777777" w:rsidR="0050512B" w:rsidRPr="006C6BE2" w:rsidRDefault="0050512B" w:rsidP="001116A9">
      <w:pPr>
        <w:rPr>
          <w:rFonts w:ascii="Myriad Pro" w:hAnsi="Myriad Pro" w:cs="Calibri"/>
          <w:b/>
          <w:snapToGrid w:val="0"/>
          <w:sz w:val="22"/>
          <w:szCs w:val="22"/>
        </w:rPr>
      </w:pPr>
    </w:p>
    <w:p w14:paraId="382BB311" w14:textId="77777777" w:rsidR="0050512B" w:rsidRPr="006C6BE2" w:rsidRDefault="0050512B" w:rsidP="0050512B">
      <w:pPr>
        <w:ind w:left="4320"/>
        <w:rPr>
          <w:rFonts w:ascii="Myriad Pro" w:hAnsi="Myriad Pro"/>
          <w:i/>
          <w:sz w:val="22"/>
          <w:szCs w:val="22"/>
        </w:rPr>
      </w:pPr>
      <w:r w:rsidRPr="006C6BE2">
        <w:rPr>
          <w:rFonts w:ascii="Myriad Pro" w:hAnsi="Myriad Pro"/>
          <w:i/>
          <w:sz w:val="22"/>
          <w:szCs w:val="22"/>
        </w:rPr>
        <w:t>[Name and Signature of the Service Provider’s Authorized Person]</w:t>
      </w:r>
    </w:p>
    <w:p w14:paraId="7F8171F5" w14:textId="77777777" w:rsidR="0050512B" w:rsidRPr="006C6BE2" w:rsidRDefault="0050512B" w:rsidP="0050512B">
      <w:pPr>
        <w:ind w:left="4320"/>
        <w:rPr>
          <w:rFonts w:ascii="Myriad Pro" w:hAnsi="Myriad Pro"/>
          <w:i/>
          <w:sz w:val="22"/>
          <w:szCs w:val="22"/>
        </w:rPr>
      </w:pPr>
      <w:r w:rsidRPr="006C6BE2">
        <w:rPr>
          <w:rFonts w:ascii="Myriad Pro" w:hAnsi="Myriad Pro"/>
          <w:i/>
          <w:sz w:val="22"/>
          <w:szCs w:val="22"/>
        </w:rPr>
        <w:t>[Designation]</w:t>
      </w:r>
    </w:p>
    <w:p w14:paraId="23FDBB97" w14:textId="77777777" w:rsidR="0050512B" w:rsidRPr="006C6BE2" w:rsidRDefault="0050512B" w:rsidP="0050512B">
      <w:pPr>
        <w:ind w:left="4320"/>
        <w:rPr>
          <w:rFonts w:ascii="Myriad Pro" w:hAnsi="Myriad Pro"/>
          <w:i/>
          <w:sz w:val="22"/>
          <w:szCs w:val="22"/>
        </w:rPr>
      </w:pPr>
      <w:r w:rsidRPr="006C6BE2">
        <w:rPr>
          <w:rFonts w:ascii="Myriad Pro" w:hAnsi="Myriad Pro"/>
          <w:i/>
          <w:sz w:val="22"/>
          <w:szCs w:val="22"/>
        </w:rPr>
        <w:t>[Date]</w:t>
      </w:r>
    </w:p>
    <w:p w14:paraId="436A46BE" w14:textId="77777777" w:rsidR="004A6CA0" w:rsidRPr="006C6BE2" w:rsidRDefault="004A6CA0" w:rsidP="004A6CA0">
      <w:pPr>
        <w:jc w:val="center"/>
        <w:rPr>
          <w:rFonts w:ascii="Myriad Pro" w:hAnsi="Myriad Pro"/>
          <w:b/>
          <w:sz w:val="22"/>
          <w:szCs w:val="22"/>
        </w:rPr>
      </w:pPr>
    </w:p>
    <w:p w14:paraId="39BAED1D" w14:textId="77777777" w:rsidR="004A6CA0" w:rsidRPr="006C6BE2" w:rsidRDefault="004A6CA0" w:rsidP="004A6CA0">
      <w:pPr>
        <w:jc w:val="center"/>
        <w:rPr>
          <w:rFonts w:ascii="Myriad Pro" w:hAnsi="Myriad Pro"/>
          <w:b/>
          <w:sz w:val="22"/>
          <w:szCs w:val="22"/>
        </w:rPr>
      </w:pPr>
    </w:p>
    <w:p w14:paraId="235B8C61" w14:textId="77777777" w:rsidR="004A6CA0" w:rsidRPr="006C6BE2" w:rsidRDefault="004A6CA0" w:rsidP="004A6CA0">
      <w:pPr>
        <w:jc w:val="center"/>
        <w:rPr>
          <w:rFonts w:ascii="Myriad Pro" w:hAnsi="Myriad Pro"/>
          <w:b/>
          <w:sz w:val="22"/>
          <w:szCs w:val="22"/>
        </w:rPr>
      </w:pPr>
    </w:p>
    <w:p w14:paraId="4FB88D8B" w14:textId="77777777" w:rsidR="004A6CA0" w:rsidRPr="006C6BE2" w:rsidRDefault="004A6CA0" w:rsidP="004A6CA0">
      <w:pPr>
        <w:jc w:val="center"/>
        <w:rPr>
          <w:rFonts w:ascii="Myriad Pro" w:hAnsi="Myriad Pro"/>
          <w:b/>
          <w:sz w:val="22"/>
          <w:szCs w:val="22"/>
        </w:rPr>
      </w:pPr>
    </w:p>
    <w:p w14:paraId="02A50ED9" w14:textId="77777777" w:rsidR="004A6CA0" w:rsidRPr="006C6BE2" w:rsidRDefault="004A6CA0" w:rsidP="004A6CA0">
      <w:pPr>
        <w:jc w:val="center"/>
        <w:rPr>
          <w:rFonts w:ascii="Myriad Pro" w:hAnsi="Myriad Pro"/>
          <w:b/>
          <w:sz w:val="22"/>
          <w:szCs w:val="22"/>
        </w:rPr>
      </w:pPr>
    </w:p>
    <w:p w14:paraId="10B00ACB" w14:textId="77777777" w:rsidR="004A6CA0" w:rsidRPr="006C6BE2" w:rsidRDefault="004A6CA0" w:rsidP="004A6CA0">
      <w:pPr>
        <w:jc w:val="center"/>
        <w:rPr>
          <w:rFonts w:ascii="Myriad Pro" w:hAnsi="Myriad Pro"/>
          <w:b/>
          <w:sz w:val="22"/>
          <w:szCs w:val="22"/>
        </w:rPr>
      </w:pPr>
    </w:p>
    <w:p w14:paraId="4E015A9E" w14:textId="77777777" w:rsidR="00397015" w:rsidRPr="006C6BE2" w:rsidRDefault="00397015">
      <w:pPr>
        <w:rPr>
          <w:rFonts w:ascii="Myriad Pro" w:hAnsi="Myriad Pro"/>
          <w:b/>
          <w:sz w:val="22"/>
          <w:szCs w:val="22"/>
        </w:rPr>
      </w:pPr>
      <w:r w:rsidRPr="006C6BE2">
        <w:rPr>
          <w:rFonts w:ascii="Myriad Pro" w:hAnsi="Myriad Pro"/>
          <w:b/>
          <w:sz w:val="22"/>
          <w:szCs w:val="22"/>
        </w:rPr>
        <w:br w:type="page"/>
      </w:r>
    </w:p>
    <w:p w14:paraId="6760DFF9" w14:textId="38EE75B0" w:rsidR="004A6CA0" w:rsidRPr="006C6BE2" w:rsidRDefault="004A6CA0" w:rsidP="001116A9">
      <w:pPr>
        <w:jc w:val="right"/>
        <w:rPr>
          <w:rFonts w:ascii="Myriad Pro" w:hAnsi="Myriad Pro" w:cs="Calibri"/>
          <w:b/>
          <w:sz w:val="22"/>
          <w:szCs w:val="22"/>
        </w:rPr>
      </w:pPr>
      <w:r w:rsidRPr="006C6BE2">
        <w:rPr>
          <w:rFonts w:ascii="Myriad Pro" w:hAnsi="Myriad Pro" w:cs="Calibri"/>
          <w:b/>
          <w:sz w:val="22"/>
          <w:szCs w:val="22"/>
        </w:rPr>
        <w:lastRenderedPageBreak/>
        <w:t>Annex 3</w:t>
      </w:r>
    </w:p>
    <w:p w14:paraId="01EE8F60" w14:textId="77777777" w:rsidR="004A6CA0" w:rsidRPr="006C6BE2" w:rsidRDefault="004A6CA0" w:rsidP="004A6CA0">
      <w:pPr>
        <w:jc w:val="center"/>
        <w:rPr>
          <w:rFonts w:ascii="Myriad Pro" w:hAnsi="Myriad Pro"/>
          <w:b/>
          <w:sz w:val="22"/>
          <w:szCs w:val="22"/>
        </w:rPr>
      </w:pPr>
    </w:p>
    <w:p w14:paraId="59B9CC6E" w14:textId="2D6905F0" w:rsidR="004A6CA0" w:rsidRPr="006C6BE2" w:rsidRDefault="004A6CA0" w:rsidP="004A6CA0">
      <w:pPr>
        <w:jc w:val="center"/>
        <w:rPr>
          <w:rFonts w:ascii="Myriad Pro" w:hAnsi="Myriad Pro" w:cs="Calibri"/>
          <w:b/>
          <w:sz w:val="22"/>
          <w:szCs w:val="22"/>
        </w:rPr>
      </w:pPr>
      <w:r w:rsidRPr="006C6BE2">
        <w:rPr>
          <w:rFonts w:ascii="Myriad Pro" w:hAnsi="Myriad Pro" w:cs="Calibri"/>
          <w:b/>
          <w:sz w:val="22"/>
          <w:szCs w:val="22"/>
        </w:rPr>
        <w:t>FORM FOR SUBMITTING SERVICE PROVIDER’S FINANCIAL PROPOSAL</w:t>
      </w:r>
    </w:p>
    <w:p w14:paraId="47E4758C" w14:textId="77777777" w:rsidR="004A6CA0" w:rsidRPr="006C6BE2" w:rsidRDefault="004A6CA0" w:rsidP="004A6CA0">
      <w:pPr>
        <w:jc w:val="center"/>
        <w:rPr>
          <w:rFonts w:ascii="Myriad Pro" w:hAnsi="Myriad Pro"/>
          <w:sz w:val="22"/>
          <w:szCs w:val="22"/>
        </w:rPr>
      </w:pPr>
      <w:r w:rsidRPr="006C6BE2">
        <w:rPr>
          <w:rFonts w:ascii="Myriad Pro" w:hAnsi="Myriad Pro"/>
          <w:sz w:val="22"/>
          <w:szCs w:val="22"/>
        </w:rPr>
        <w:t>(This Form must be submitted only using the Service Provider’s Official Letterhead/Stationery)</w:t>
      </w:r>
    </w:p>
    <w:p w14:paraId="4C731D1D" w14:textId="2FE500CB" w:rsidR="0050512B" w:rsidRPr="00CB2585" w:rsidRDefault="0050512B" w:rsidP="001116A9">
      <w:pPr>
        <w:rPr>
          <w:rFonts w:ascii="Myriad Pro" w:hAnsi="Myriad Pro" w:cs="Calibri"/>
          <w:b/>
          <w:snapToGrid w:val="0"/>
          <w:sz w:val="6"/>
          <w:szCs w:val="6"/>
        </w:rPr>
      </w:pPr>
    </w:p>
    <w:p w14:paraId="7F9594A5" w14:textId="2637A512" w:rsidR="00F83245" w:rsidRDefault="00F83245" w:rsidP="00BD5554">
      <w:pPr>
        <w:pStyle w:val="ListParagraph"/>
        <w:numPr>
          <w:ilvl w:val="0"/>
          <w:numId w:val="8"/>
        </w:numPr>
        <w:rPr>
          <w:rFonts w:ascii="Myriad Pro" w:hAnsi="Myriad Pro" w:cs="Calibri"/>
          <w:b/>
          <w:snapToGrid w:val="0"/>
          <w:szCs w:val="22"/>
        </w:rPr>
      </w:pPr>
      <w:r w:rsidRPr="006C6BE2">
        <w:rPr>
          <w:rFonts w:ascii="Myriad Pro" w:hAnsi="Myriad Pro" w:cs="Calibri"/>
          <w:b/>
          <w:snapToGrid w:val="0"/>
          <w:szCs w:val="22"/>
        </w:rPr>
        <w:t>Cost Breakdown per Deliverable*</w:t>
      </w:r>
    </w:p>
    <w:p w14:paraId="48E1AB5F" w14:textId="4CE757B7" w:rsidR="00F96106" w:rsidRPr="00CB2585" w:rsidRDefault="00F96106" w:rsidP="00F96106">
      <w:pPr>
        <w:ind w:firstLine="720"/>
        <w:rPr>
          <w:sz w:val="12"/>
          <w:szCs w:val="12"/>
        </w:rPr>
      </w:pPr>
    </w:p>
    <w:tbl>
      <w:tblPr>
        <w:tblpPr w:leftFromText="180" w:rightFromText="180" w:vertAnchor="text" w:horzAnchor="margin" w:tblpX="715" w:tblpY="-13"/>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270"/>
        <w:gridCol w:w="1240"/>
        <w:gridCol w:w="1325"/>
      </w:tblGrid>
      <w:tr w:rsidR="006F2F6E" w:rsidRPr="00CB2585" w14:paraId="05DDB077" w14:textId="56499BC7" w:rsidTr="008838F5">
        <w:trPr>
          <w:trHeight w:val="816"/>
        </w:trPr>
        <w:tc>
          <w:tcPr>
            <w:tcW w:w="8035" w:type="dxa"/>
            <w:gridSpan w:val="4"/>
            <w:shd w:val="clear" w:color="auto" w:fill="auto"/>
          </w:tcPr>
          <w:p w14:paraId="60EA0C5D" w14:textId="70893E1F" w:rsidR="006F2F6E" w:rsidRPr="00CB2585" w:rsidRDefault="006F2F6E" w:rsidP="006F2F6E">
            <w:pPr>
              <w:rPr>
                <w:rFonts w:ascii="Myriad Pro" w:eastAsia="Calibri" w:hAnsi="Myriad Pro" w:cs="Calibri"/>
                <w:b/>
                <w:snapToGrid w:val="0"/>
                <w:kern w:val="28"/>
              </w:rPr>
            </w:pPr>
            <w:r w:rsidRPr="00CB2585">
              <w:rPr>
                <w:rFonts w:ascii="Myriad Pro" w:eastAsia="Calibri" w:hAnsi="Myriad Pro" w:cs="Calibri"/>
                <w:b/>
                <w:snapToGrid w:val="0"/>
                <w:kern w:val="28"/>
              </w:rPr>
              <w:t>Schedule of payment</w:t>
            </w:r>
          </w:p>
        </w:tc>
      </w:tr>
      <w:tr w:rsidR="006F2F6E" w:rsidRPr="00CB2585" w14:paraId="42610CF1" w14:textId="0DE93B48" w:rsidTr="00163257">
        <w:trPr>
          <w:trHeight w:val="816"/>
        </w:trPr>
        <w:tc>
          <w:tcPr>
            <w:tcW w:w="4200" w:type="dxa"/>
            <w:shd w:val="clear" w:color="auto" w:fill="auto"/>
          </w:tcPr>
          <w:p w14:paraId="24C783B9" w14:textId="77777777" w:rsidR="006F2F6E" w:rsidRPr="00CB2585" w:rsidRDefault="006F2F6E" w:rsidP="00C269E9">
            <w:pPr>
              <w:ind w:left="720"/>
              <w:jc w:val="center"/>
              <w:rPr>
                <w:rFonts w:ascii="Myriad Pro" w:eastAsia="Calibri" w:hAnsi="Myriad Pro" w:cs="Calibri"/>
                <w:b/>
                <w:snapToGrid w:val="0"/>
                <w:kern w:val="28"/>
              </w:rPr>
            </w:pPr>
            <w:r w:rsidRPr="00CB2585">
              <w:rPr>
                <w:rFonts w:ascii="Myriad Pro" w:eastAsia="Calibri" w:hAnsi="Myriad Pro" w:cs="Calibri"/>
                <w:b/>
                <w:snapToGrid w:val="0"/>
                <w:kern w:val="28"/>
              </w:rPr>
              <w:t>Deliverables</w:t>
            </w:r>
          </w:p>
        </w:tc>
        <w:tc>
          <w:tcPr>
            <w:tcW w:w="1270" w:type="dxa"/>
            <w:shd w:val="clear" w:color="auto" w:fill="auto"/>
          </w:tcPr>
          <w:p w14:paraId="1515166B" w14:textId="77777777" w:rsidR="006F2F6E" w:rsidRPr="00CB2585" w:rsidRDefault="006F2F6E" w:rsidP="00C269E9">
            <w:pPr>
              <w:jc w:val="center"/>
              <w:rPr>
                <w:rFonts w:ascii="Myriad Pro" w:eastAsia="Calibri" w:hAnsi="Myriad Pro" w:cs="Calibri"/>
                <w:b/>
                <w:snapToGrid w:val="0"/>
                <w:kern w:val="28"/>
              </w:rPr>
            </w:pPr>
            <w:r w:rsidRPr="00CB2585">
              <w:rPr>
                <w:rFonts w:ascii="Myriad Pro" w:eastAsia="Calibri" w:hAnsi="Myriad Pro" w:cs="Calibri"/>
                <w:b/>
                <w:snapToGrid w:val="0"/>
                <w:kern w:val="28"/>
              </w:rPr>
              <w:t>Percentage of Payment</w:t>
            </w:r>
          </w:p>
        </w:tc>
        <w:tc>
          <w:tcPr>
            <w:tcW w:w="1240" w:type="dxa"/>
            <w:shd w:val="clear" w:color="auto" w:fill="auto"/>
          </w:tcPr>
          <w:p w14:paraId="6509C1EA" w14:textId="77777777" w:rsidR="006F2F6E" w:rsidRPr="00CB2585" w:rsidRDefault="006F2F6E" w:rsidP="00C269E9">
            <w:pPr>
              <w:jc w:val="center"/>
              <w:rPr>
                <w:rFonts w:ascii="Myriad Pro" w:eastAsia="Calibri" w:hAnsi="Myriad Pro" w:cs="Calibri"/>
                <w:b/>
                <w:snapToGrid w:val="0"/>
                <w:kern w:val="28"/>
              </w:rPr>
            </w:pPr>
            <w:r w:rsidRPr="00CB2585">
              <w:rPr>
                <w:rFonts w:ascii="Myriad Pro" w:eastAsia="Calibri" w:hAnsi="Myriad Pro" w:cs="Calibri"/>
                <w:b/>
                <w:snapToGrid w:val="0"/>
                <w:kern w:val="28"/>
              </w:rPr>
              <w:t>Timeline</w:t>
            </w:r>
          </w:p>
        </w:tc>
        <w:tc>
          <w:tcPr>
            <w:tcW w:w="1325" w:type="dxa"/>
          </w:tcPr>
          <w:p w14:paraId="4793F76C" w14:textId="28C3030B" w:rsidR="006F2F6E" w:rsidRPr="00CB2585" w:rsidRDefault="006F2F6E" w:rsidP="006F2F6E">
            <w:pPr>
              <w:jc w:val="center"/>
              <w:rPr>
                <w:rFonts w:ascii="Myriad Pro" w:eastAsia="Calibri" w:hAnsi="Myriad Pro" w:cs="Calibri"/>
                <w:b/>
                <w:snapToGrid w:val="0"/>
                <w:kern w:val="28"/>
              </w:rPr>
            </w:pPr>
            <w:r w:rsidRPr="00CB2585">
              <w:rPr>
                <w:rFonts w:ascii="Myriad Pro" w:eastAsia="Calibri" w:hAnsi="Myriad Pro" w:cs="Calibri"/>
                <w:b/>
                <w:snapToGrid w:val="0"/>
                <w:kern w:val="28"/>
              </w:rPr>
              <w:t>Amount</w:t>
            </w:r>
            <w:r w:rsidR="00D91A17" w:rsidRPr="00CB2585">
              <w:rPr>
                <w:rFonts w:ascii="Myriad Pro" w:eastAsia="Calibri" w:hAnsi="Myriad Pro" w:cs="Calibri"/>
                <w:b/>
                <w:snapToGrid w:val="0"/>
                <w:kern w:val="28"/>
              </w:rPr>
              <w:t xml:space="preserve"> in </w:t>
            </w:r>
            <w:r w:rsidR="00C5379F" w:rsidRPr="00CB2585">
              <w:rPr>
                <w:rFonts w:ascii="Myriad Pro" w:eastAsia="Calibri" w:hAnsi="Myriad Pro" w:cs="Calibri"/>
                <w:b/>
                <w:snapToGrid w:val="0"/>
                <w:kern w:val="28"/>
              </w:rPr>
              <w:t>PKR</w:t>
            </w:r>
          </w:p>
        </w:tc>
      </w:tr>
      <w:tr w:rsidR="00163257" w:rsidRPr="00CB2585" w14:paraId="5E0D3AF3" w14:textId="1287C1E7" w:rsidTr="005A5B5D">
        <w:trPr>
          <w:trHeight w:val="1039"/>
        </w:trPr>
        <w:tc>
          <w:tcPr>
            <w:tcW w:w="4200" w:type="dxa"/>
            <w:shd w:val="clear" w:color="auto" w:fill="auto"/>
          </w:tcPr>
          <w:p w14:paraId="203A58B6" w14:textId="445852D9" w:rsidR="00163257" w:rsidRPr="008838F5" w:rsidRDefault="00163257" w:rsidP="00163257">
            <w:pPr>
              <w:jc w:val="both"/>
              <w:rPr>
                <w:rFonts w:ascii="Myriad Pro" w:hAnsi="Myriad Pro" w:cs="Calibri"/>
              </w:rPr>
            </w:pPr>
            <w:r w:rsidRPr="008838F5">
              <w:rPr>
                <w:rFonts w:ascii="Myriad Pro" w:hAnsi="Myriad Pro" w:cs="Calibri"/>
              </w:rPr>
              <w:t>A comprehensive workplan outlining the steps, and timelines to undertake the activity.</w:t>
            </w:r>
          </w:p>
        </w:tc>
        <w:tc>
          <w:tcPr>
            <w:tcW w:w="1270" w:type="dxa"/>
            <w:shd w:val="clear" w:color="auto" w:fill="auto"/>
          </w:tcPr>
          <w:p w14:paraId="4FBB2420" w14:textId="77777777" w:rsidR="00163257" w:rsidRPr="00E6026F" w:rsidRDefault="00163257" w:rsidP="00163257">
            <w:pPr>
              <w:tabs>
                <w:tab w:val="left" w:pos="450"/>
              </w:tabs>
              <w:spacing w:line="276" w:lineRule="auto"/>
              <w:jc w:val="both"/>
              <w:rPr>
                <w:rFonts w:ascii="Proxima Nova Rg" w:hAnsi="Proxima Nova Rg" w:cstheme="minorHAnsi"/>
                <w:color w:val="000000"/>
              </w:rPr>
            </w:pPr>
          </w:p>
          <w:p w14:paraId="796A0BD1" w14:textId="5965B9B0" w:rsidR="00163257" w:rsidRPr="00C20D56" w:rsidRDefault="00163257" w:rsidP="00163257">
            <w:pPr>
              <w:jc w:val="center"/>
              <w:rPr>
                <w:rFonts w:ascii="Myriad Pro" w:eastAsia="Calibri" w:hAnsi="Myriad Pro" w:cs="Calibri"/>
                <w:snapToGrid w:val="0"/>
                <w:kern w:val="28"/>
                <w:highlight w:val="yellow"/>
              </w:rPr>
            </w:pPr>
            <w:r w:rsidRPr="00E6026F">
              <w:rPr>
                <w:rFonts w:ascii="Proxima Nova Rg" w:hAnsi="Proxima Nova Rg" w:cstheme="minorHAnsi"/>
              </w:rPr>
              <w:t>10%</w:t>
            </w:r>
          </w:p>
        </w:tc>
        <w:tc>
          <w:tcPr>
            <w:tcW w:w="1240" w:type="dxa"/>
            <w:shd w:val="clear" w:color="auto" w:fill="auto"/>
          </w:tcPr>
          <w:p w14:paraId="0DC30E3E" w14:textId="77777777" w:rsidR="00163257" w:rsidRPr="00E6026F" w:rsidRDefault="00163257" w:rsidP="00163257">
            <w:pPr>
              <w:tabs>
                <w:tab w:val="left" w:pos="450"/>
              </w:tabs>
              <w:spacing w:line="276" w:lineRule="auto"/>
              <w:rPr>
                <w:rFonts w:ascii="Proxima Nova Rg" w:hAnsi="Proxima Nova Rg" w:cstheme="minorHAnsi"/>
                <w:color w:val="000000"/>
              </w:rPr>
            </w:pPr>
          </w:p>
          <w:p w14:paraId="745438A0" w14:textId="0F06156D" w:rsidR="00163257" w:rsidRPr="00C20D56" w:rsidRDefault="00163257" w:rsidP="00163257">
            <w:pPr>
              <w:jc w:val="center"/>
              <w:rPr>
                <w:rFonts w:ascii="Myriad Pro" w:eastAsia="Calibri" w:hAnsi="Myriad Pro" w:cs="Calibri"/>
                <w:snapToGrid w:val="0"/>
                <w:kern w:val="28"/>
                <w:highlight w:val="yellow"/>
              </w:rPr>
            </w:pPr>
            <w:r w:rsidRPr="00E6026F">
              <w:rPr>
                <w:rFonts w:ascii="Proxima Nova Rg" w:hAnsi="Proxima Nova Rg" w:cstheme="minorHAnsi"/>
                <w:color w:val="000000"/>
              </w:rPr>
              <w:t>November 2022</w:t>
            </w:r>
          </w:p>
        </w:tc>
        <w:tc>
          <w:tcPr>
            <w:tcW w:w="1325" w:type="dxa"/>
          </w:tcPr>
          <w:p w14:paraId="7D268252" w14:textId="77777777" w:rsidR="00163257" w:rsidRPr="00CB2585" w:rsidRDefault="00163257" w:rsidP="00163257">
            <w:pPr>
              <w:rPr>
                <w:rFonts w:ascii="Myriad Pro" w:eastAsia="Calibri" w:hAnsi="Myriad Pro" w:cs="Calibri"/>
                <w:snapToGrid w:val="0"/>
                <w:kern w:val="28"/>
              </w:rPr>
            </w:pPr>
          </w:p>
        </w:tc>
      </w:tr>
      <w:tr w:rsidR="00163257" w:rsidRPr="00CB2585" w14:paraId="091A265B" w14:textId="496287F6" w:rsidTr="005A5B5D">
        <w:trPr>
          <w:trHeight w:val="794"/>
        </w:trPr>
        <w:tc>
          <w:tcPr>
            <w:tcW w:w="4200" w:type="dxa"/>
            <w:shd w:val="clear" w:color="auto" w:fill="auto"/>
          </w:tcPr>
          <w:p w14:paraId="3C9B5A9D" w14:textId="4DA5D00A" w:rsidR="00163257" w:rsidRPr="008838F5" w:rsidRDefault="00163257" w:rsidP="00163257">
            <w:pPr>
              <w:ind w:firstLine="22"/>
              <w:jc w:val="both"/>
              <w:rPr>
                <w:rFonts w:ascii="Myriad Pro" w:hAnsi="Myriad Pro" w:cs="Calibri"/>
              </w:rPr>
            </w:pPr>
            <w:r w:rsidRPr="008838F5">
              <w:rPr>
                <w:rFonts w:ascii="Myriad Pro" w:hAnsi="Myriad Pro" w:cs="Calibri"/>
              </w:rPr>
              <w:t>A comprehensive inception report outlining methodology/process of undertaking the indigenous best practice.</w:t>
            </w:r>
          </w:p>
        </w:tc>
        <w:tc>
          <w:tcPr>
            <w:tcW w:w="1270" w:type="dxa"/>
            <w:shd w:val="clear" w:color="auto" w:fill="auto"/>
          </w:tcPr>
          <w:p w14:paraId="1E3C43FB" w14:textId="77777777" w:rsidR="00163257" w:rsidRPr="00E6026F" w:rsidRDefault="00163257" w:rsidP="00163257">
            <w:pPr>
              <w:tabs>
                <w:tab w:val="left" w:pos="450"/>
              </w:tabs>
              <w:spacing w:line="276" w:lineRule="auto"/>
              <w:jc w:val="both"/>
              <w:rPr>
                <w:rFonts w:ascii="Proxima Nova Rg" w:hAnsi="Proxima Nova Rg" w:cstheme="minorHAnsi"/>
                <w:color w:val="000000"/>
              </w:rPr>
            </w:pPr>
          </w:p>
          <w:p w14:paraId="0908C389" w14:textId="77777777" w:rsidR="00163257" w:rsidRPr="00E6026F" w:rsidRDefault="00163257" w:rsidP="00163257">
            <w:pPr>
              <w:tabs>
                <w:tab w:val="left" w:pos="450"/>
              </w:tabs>
              <w:spacing w:line="276" w:lineRule="auto"/>
              <w:jc w:val="both"/>
              <w:rPr>
                <w:rFonts w:ascii="Proxima Nova Rg" w:hAnsi="Proxima Nova Rg" w:cstheme="minorHAnsi"/>
                <w:color w:val="000000"/>
                <w:sz w:val="12"/>
                <w:szCs w:val="12"/>
              </w:rPr>
            </w:pPr>
          </w:p>
          <w:p w14:paraId="2EF006D0" w14:textId="30421FF5" w:rsidR="00163257" w:rsidRPr="00C20D56" w:rsidRDefault="00163257" w:rsidP="00163257">
            <w:pPr>
              <w:ind w:left="360" w:hanging="360"/>
              <w:jc w:val="center"/>
              <w:rPr>
                <w:rFonts w:ascii="Myriad Pro" w:eastAsia="Calibri" w:hAnsi="Myriad Pro" w:cs="Calibri"/>
                <w:snapToGrid w:val="0"/>
                <w:kern w:val="28"/>
                <w:highlight w:val="yellow"/>
              </w:rPr>
            </w:pPr>
            <w:r w:rsidRPr="00E6026F">
              <w:rPr>
                <w:rFonts w:ascii="Proxima Nova Rg" w:hAnsi="Proxima Nova Rg" w:cstheme="minorHAnsi"/>
              </w:rPr>
              <w:t>10%</w:t>
            </w:r>
          </w:p>
        </w:tc>
        <w:tc>
          <w:tcPr>
            <w:tcW w:w="1240" w:type="dxa"/>
            <w:shd w:val="clear" w:color="auto" w:fill="auto"/>
          </w:tcPr>
          <w:p w14:paraId="39981CCC" w14:textId="77777777" w:rsidR="00163257" w:rsidRPr="00E6026F" w:rsidRDefault="00163257" w:rsidP="00163257">
            <w:pPr>
              <w:tabs>
                <w:tab w:val="left" w:pos="450"/>
              </w:tabs>
              <w:spacing w:line="276" w:lineRule="auto"/>
              <w:rPr>
                <w:rFonts w:ascii="Proxima Nova Rg" w:hAnsi="Proxima Nova Rg" w:cstheme="minorHAnsi"/>
                <w:color w:val="000000"/>
              </w:rPr>
            </w:pPr>
          </w:p>
          <w:p w14:paraId="1B959375" w14:textId="77777777" w:rsidR="00163257" w:rsidRPr="00E6026F" w:rsidRDefault="00163257" w:rsidP="00163257">
            <w:pPr>
              <w:tabs>
                <w:tab w:val="left" w:pos="450"/>
              </w:tabs>
              <w:spacing w:line="276" w:lineRule="auto"/>
              <w:rPr>
                <w:rFonts w:ascii="Proxima Nova Rg" w:hAnsi="Proxima Nova Rg" w:cstheme="minorHAnsi"/>
                <w:color w:val="000000"/>
                <w:sz w:val="6"/>
                <w:szCs w:val="6"/>
              </w:rPr>
            </w:pPr>
          </w:p>
          <w:p w14:paraId="494221DE" w14:textId="54469EB5" w:rsidR="00163257" w:rsidRPr="00C20D56" w:rsidRDefault="00163257" w:rsidP="00163257">
            <w:pPr>
              <w:ind w:left="90"/>
              <w:jc w:val="center"/>
              <w:rPr>
                <w:rFonts w:ascii="Myriad Pro" w:eastAsia="Calibri" w:hAnsi="Myriad Pro" w:cs="Calibri"/>
                <w:snapToGrid w:val="0"/>
                <w:kern w:val="28"/>
                <w:highlight w:val="yellow"/>
              </w:rPr>
            </w:pPr>
            <w:r w:rsidRPr="00E6026F">
              <w:rPr>
                <w:rFonts w:ascii="Proxima Nova Rg" w:hAnsi="Proxima Nova Rg" w:cstheme="minorHAnsi"/>
                <w:color w:val="000000"/>
              </w:rPr>
              <w:t>November 2022</w:t>
            </w:r>
          </w:p>
        </w:tc>
        <w:tc>
          <w:tcPr>
            <w:tcW w:w="1325" w:type="dxa"/>
          </w:tcPr>
          <w:p w14:paraId="6406D217" w14:textId="77777777" w:rsidR="00163257" w:rsidRPr="00CB2585" w:rsidRDefault="00163257" w:rsidP="00163257">
            <w:pPr>
              <w:rPr>
                <w:rFonts w:ascii="Myriad Pro" w:eastAsia="Calibri" w:hAnsi="Myriad Pro" w:cs="Calibri"/>
                <w:snapToGrid w:val="0"/>
                <w:kern w:val="28"/>
              </w:rPr>
            </w:pPr>
          </w:p>
        </w:tc>
      </w:tr>
      <w:tr w:rsidR="00163257" w:rsidRPr="00CB2585" w14:paraId="608684BA" w14:textId="77777777" w:rsidTr="005A5B5D">
        <w:trPr>
          <w:trHeight w:val="1039"/>
        </w:trPr>
        <w:tc>
          <w:tcPr>
            <w:tcW w:w="4200" w:type="dxa"/>
            <w:shd w:val="clear" w:color="auto" w:fill="auto"/>
          </w:tcPr>
          <w:p w14:paraId="636DCB56" w14:textId="12B1F44F" w:rsidR="00163257" w:rsidRPr="008838F5" w:rsidRDefault="00163257" w:rsidP="00163257">
            <w:pPr>
              <w:ind w:firstLine="22"/>
              <w:jc w:val="both"/>
              <w:rPr>
                <w:rFonts w:ascii="Myriad Pro" w:hAnsi="Myriad Pro" w:cs="Calibri"/>
              </w:rPr>
            </w:pPr>
            <w:r w:rsidRPr="008838F5">
              <w:rPr>
                <w:rFonts w:ascii="Myriad Pro" w:hAnsi="Myriad Pro" w:cs="Calibri"/>
              </w:rPr>
              <w:t>Successful demonstration of the selected best practice</w:t>
            </w:r>
          </w:p>
        </w:tc>
        <w:tc>
          <w:tcPr>
            <w:tcW w:w="1270" w:type="dxa"/>
            <w:shd w:val="clear" w:color="auto" w:fill="auto"/>
          </w:tcPr>
          <w:p w14:paraId="2D841555" w14:textId="77777777" w:rsidR="00163257" w:rsidRPr="00E6026F" w:rsidRDefault="00163257" w:rsidP="00163257">
            <w:pPr>
              <w:tabs>
                <w:tab w:val="left" w:pos="450"/>
              </w:tabs>
              <w:spacing w:line="276" w:lineRule="auto"/>
              <w:jc w:val="both"/>
              <w:rPr>
                <w:rFonts w:ascii="Proxima Nova Rg" w:hAnsi="Proxima Nova Rg" w:cstheme="minorHAnsi"/>
                <w:color w:val="000000"/>
              </w:rPr>
            </w:pPr>
          </w:p>
          <w:p w14:paraId="3F3323F0" w14:textId="77777777" w:rsidR="00163257" w:rsidRPr="00E6026F" w:rsidRDefault="00163257" w:rsidP="00163257">
            <w:pPr>
              <w:tabs>
                <w:tab w:val="left" w:pos="450"/>
              </w:tabs>
              <w:spacing w:line="276" w:lineRule="auto"/>
              <w:jc w:val="center"/>
              <w:rPr>
                <w:rFonts w:ascii="Proxima Nova Rg" w:hAnsi="Proxima Nova Rg" w:cstheme="minorHAnsi"/>
                <w:color w:val="000000"/>
              </w:rPr>
            </w:pPr>
            <w:r w:rsidRPr="00E6026F">
              <w:rPr>
                <w:rFonts w:ascii="Proxima Nova Rg" w:hAnsi="Proxima Nova Rg" w:cstheme="minorHAnsi"/>
                <w:color w:val="000000"/>
              </w:rPr>
              <w:t>40%</w:t>
            </w:r>
          </w:p>
          <w:p w14:paraId="061E8F91" w14:textId="73D0D4E4" w:rsidR="00163257" w:rsidRPr="00C20D56" w:rsidRDefault="00163257" w:rsidP="00163257">
            <w:pPr>
              <w:ind w:left="360" w:hanging="360"/>
              <w:jc w:val="center"/>
              <w:rPr>
                <w:rFonts w:ascii="Myriad Pro" w:hAnsi="Myriad Pro" w:cs="Calibri"/>
                <w:color w:val="000000"/>
                <w:highlight w:val="yellow"/>
              </w:rPr>
            </w:pPr>
          </w:p>
        </w:tc>
        <w:tc>
          <w:tcPr>
            <w:tcW w:w="1240" w:type="dxa"/>
            <w:shd w:val="clear" w:color="auto" w:fill="auto"/>
          </w:tcPr>
          <w:p w14:paraId="5D7661AD" w14:textId="1A353F2F" w:rsidR="00163257" w:rsidRPr="00C20D56" w:rsidRDefault="00163257" w:rsidP="00163257">
            <w:pPr>
              <w:ind w:left="76"/>
              <w:jc w:val="center"/>
              <w:rPr>
                <w:rFonts w:ascii="Myriad Pro" w:eastAsia="Calibri" w:hAnsi="Myriad Pro" w:cs="Calibri"/>
                <w:snapToGrid w:val="0"/>
                <w:kern w:val="28"/>
                <w:highlight w:val="yellow"/>
              </w:rPr>
            </w:pPr>
            <w:r w:rsidRPr="00E6026F">
              <w:rPr>
                <w:rFonts w:ascii="Proxima Nova Rg" w:hAnsi="Proxima Nova Rg" w:cstheme="minorHAnsi"/>
                <w:color w:val="000000"/>
              </w:rPr>
              <w:t>December 2022 – January 2023</w:t>
            </w:r>
          </w:p>
        </w:tc>
        <w:tc>
          <w:tcPr>
            <w:tcW w:w="1325" w:type="dxa"/>
          </w:tcPr>
          <w:p w14:paraId="218E05F0" w14:textId="77777777" w:rsidR="00163257" w:rsidRPr="00CB2585" w:rsidRDefault="00163257" w:rsidP="00163257">
            <w:pPr>
              <w:rPr>
                <w:rFonts w:ascii="Myriad Pro" w:eastAsia="Calibri" w:hAnsi="Myriad Pro" w:cs="Calibri"/>
                <w:snapToGrid w:val="0"/>
                <w:kern w:val="28"/>
              </w:rPr>
            </w:pPr>
          </w:p>
        </w:tc>
      </w:tr>
      <w:tr w:rsidR="00163257" w:rsidRPr="00CB2585" w14:paraId="74420EC3" w14:textId="77777777" w:rsidTr="005A5B5D">
        <w:trPr>
          <w:trHeight w:val="1039"/>
        </w:trPr>
        <w:tc>
          <w:tcPr>
            <w:tcW w:w="4200" w:type="dxa"/>
            <w:shd w:val="clear" w:color="auto" w:fill="auto"/>
          </w:tcPr>
          <w:p w14:paraId="63B5C458" w14:textId="798C37B9" w:rsidR="00163257" w:rsidRPr="008838F5" w:rsidRDefault="00163257" w:rsidP="00163257">
            <w:pPr>
              <w:jc w:val="both"/>
              <w:rPr>
                <w:rFonts w:ascii="Myriad Pro" w:hAnsi="Myriad Pro" w:cs="Calibri"/>
              </w:rPr>
            </w:pPr>
            <w:r w:rsidRPr="008838F5">
              <w:rPr>
                <w:rFonts w:ascii="Myriad Pro" w:hAnsi="Myriad Pro" w:cs="Calibri"/>
              </w:rPr>
              <w:t>Submission of draft report along with a robust database with all the relevant data, charts, and maps in place.</w:t>
            </w:r>
          </w:p>
        </w:tc>
        <w:tc>
          <w:tcPr>
            <w:tcW w:w="1270" w:type="dxa"/>
            <w:shd w:val="clear" w:color="auto" w:fill="auto"/>
          </w:tcPr>
          <w:p w14:paraId="36D8F135" w14:textId="77777777" w:rsidR="00163257" w:rsidRPr="00E6026F" w:rsidRDefault="00163257" w:rsidP="00163257">
            <w:pPr>
              <w:tabs>
                <w:tab w:val="left" w:pos="450"/>
              </w:tabs>
              <w:spacing w:line="276" w:lineRule="auto"/>
              <w:jc w:val="both"/>
              <w:rPr>
                <w:rFonts w:ascii="Proxima Nova Rg" w:hAnsi="Proxima Nova Rg" w:cstheme="minorHAnsi"/>
                <w:color w:val="000000"/>
              </w:rPr>
            </w:pPr>
          </w:p>
          <w:p w14:paraId="4F3A4BE5" w14:textId="3BAA5CAA" w:rsidR="00163257" w:rsidRPr="00C20D56" w:rsidRDefault="00163257" w:rsidP="00163257">
            <w:pPr>
              <w:ind w:left="360" w:hanging="360"/>
              <w:jc w:val="center"/>
              <w:rPr>
                <w:rFonts w:ascii="Myriad Pro" w:hAnsi="Myriad Pro" w:cs="Calibri"/>
                <w:highlight w:val="yellow"/>
              </w:rPr>
            </w:pPr>
            <w:r w:rsidRPr="00E6026F">
              <w:rPr>
                <w:rFonts w:ascii="Proxima Nova Rg" w:hAnsi="Proxima Nova Rg" w:cstheme="minorHAnsi"/>
              </w:rPr>
              <w:t>15%</w:t>
            </w:r>
          </w:p>
        </w:tc>
        <w:tc>
          <w:tcPr>
            <w:tcW w:w="1240" w:type="dxa"/>
            <w:shd w:val="clear" w:color="auto" w:fill="auto"/>
          </w:tcPr>
          <w:p w14:paraId="44A26695" w14:textId="77777777" w:rsidR="00163257" w:rsidRPr="00E6026F" w:rsidRDefault="00163257" w:rsidP="00163257">
            <w:pPr>
              <w:tabs>
                <w:tab w:val="left" w:pos="450"/>
              </w:tabs>
              <w:spacing w:line="276" w:lineRule="auto"/>
              <w:rPr>
                <w:rFonts w:ascii="Proxima Nova Rg" w:hAnsi="Proxima Nova Rg" w:cstheme="minorHAnsi"/>
                <w:color w:val="000000"/>
              </w:rPr>
            </w:pPr>
          </w:p>
          <w:p w14:paraId="0A7E6790" w14:textId="254645B6" w:rsidR="00163257" w:rsidRPr="00C20D56" w:rsidRDefault="00163257" w:rsidP="00163257">
            <w:pPr>
              <w:ind w:left="76"/>
              <w:jc w:val="center"/>
              <w:rPr>
                <w:rFonts w:ascii="Myriad Pro" w:hAnsi="Myriad Pro" w:cs="Calibri"/>
                <w:highlight w:val="yellow"/>
              </w:rPr>
            </w:pPr>
            <w:r w:rsidRPr="00E6026F">
              <w:rPr>
                <w:rFonts w:ascii="Proxima Nova Rg" w:hAnsi="Proxima Nova Rg" w:cstheme="minorHAnsi"/>
                <w:color w:val="000000"/>
              </w:rPr>
              <w:t>February 2023</w:t>
            </w:r>
          </w:p>
        </w:tc>
        <w:tc>
          <w:tcPr>
            <w:tcW w:w="1325" w:type="dxa"/>
          </w:tcPr>
          <w:p w14:paraId="2E57AAD9" w14:textId="77777777" w:rsidR="00163257" w:rsidRPr="00CB2585" w:rsidRDefault="00163257" w:rsidP="00163257">
            <w:pPr>
              <w:rPr>
                <w:rFonts w:ascii="Myriad Pro" w:eastAsia="Calibri" w:hAnsi="Myriad Pro" w:cs="Calibri"/>
                <w:snapToGrid w:val="0"/>
                <w:kern w:val="28"/>
              </w:rPr>
            </w:pPr>
          </w:p>
        </w:tc>
      </w:tr>
      <w:tr w:rsidR="00163257" w:rsidRPr="00CB2585" w14:paraId="5A7AFB79" w14:textId="77777777" w:rsidTr="005A5B5D">
        <w:trPr>
          <w:trHeight w:val="1039"/>
        </w:trPr>
        <w:tc>
          <w:tcPr>
            <w:tcW w:w="4200" w:type="dxa"/>
            <w:shd w:val="clear" w:color="auto" w:fill="auto"/>
          </w:tcPr>
          <w:p w14:paraId="3ED8DC18" w14:textId="59C2610B" w:rsidR="00163257" w:rsidRPr="008838F5" w:rsidRDefault="00163257" w:rsidP="00163257">
            <w:pPr>
              <w:jc w:val="both"/>
              <w:rPr>
                <w:rFonts w:ascii="Myriad Pro" w:hAnsi="Myriad Pro" w:cs="Calibri"/>
              </w:rPr>
            </w:pPr>
            <w:r w:rsidRPr="008838F5">
              <w:rPr>
                <w:rFonts w:ascii="Myriad Pro" w:hAnsi="Myriad Pro" w:cs="Calibri"/>
              </w:rPr>
              <w:t>A comprehensive article to be published in national/international media outlets showcasing the activity, challenges and lessons learnt.</w:t>
            </w:r>
          </w:p>
        </w:tc>
        <w:tc>
          <w:tcPr>
            <w:tcW w:w="1270" w:type="dxa"/>
            <w:shd w:val="clear" w:color="auto" w:fill="auto"/>
          </w:tcPr>
          <w:p w14:paraId="6A4CAB0C" w14:textId="77777777" w:rsidR="00163257" w:rsidRPr="00E6026F" w:rsidRDefault="00163257" w:rsidP="00163257">
            <w:pPr>
              <w:tabs>
                <w:tab w:val="left" w:pos="450"/>
              </w:tabs>
              <w:spacing w:line="276" w:lineRule="auto"/>
              <w:jc w:val="both"/>
              <w:rPr>
                <w:rFonts w:ascii="Proxima Nova Rg" w:hAnsi="Proxima Nova Rg" w:cstheme="minorHAnsi"/>
                <w:color w:val="000000"/>
              </w:rPr>
            </w:pPr>
          </w:p>
          <w:p w14:paraId="1A4AD071" w14:textId="77777777" w:rsidR="00163257" w:rsidRPr="00E6026F" w:rsidRDefault="00163257" w:rsidP="00163257">
            <w:pPr>
              <w:rPr>
                <w:rFonts w:ascii="Proxima Nova Rg" w:hAnsi="Proxima Nova Rg" w:cstheme="minorHAnsi"/>
                <w:color w:val="000000"/>
              </w:rPr>
            </w:pPr>
          </w:p>
          <w:p w14:paraId="2080641B" w14:textId="432B33CD" w:rsidR="00163257" w:rsidRPr="00C20D56" w:rsidRDefault="00163257" w:rsidP="00163257">
            <w:pPr>
              <w:ind w:left="360" w:hanging="360"/>
              <w:jc w:val="center"/>
              <w:rPr>
                <w:rFonts w:ascii="Myriad Pro" w:hAnsi="Myriad Pro" w:cs="Calibri"/>
                <w:highlight w:val="yellow"/>
              </w:rPr>
            </w:pPr>
            <w:r w:rsidRPr="00E6026F">
              <w:rPr>
                <w:rFonts w:ascii="Proxima Nova Rg" w:hAnsi="Proxima Nova Rg" w:cstheme="minorHAnsi"/>
              </w:rPr>
              <w:t>10%</w:t>
            </w:r>
          </w:p>
        </w:tc>
        <w:tc>
          <w:tcPr>
            <w:tcW w:w="1240" w:type="dxa"/>
            <w:shd w:val="clear" w:color="auto" w:fill="auto"/>
          </w:tcPr>
          <w:p w14:paraId="0A098062" w14:textId="77777777" w:rsidR="00163257" w:rsidRPr="00E6026F" w:rsidRDefault="00163257" w:rsidP="00163257">
            <w:pPr>
              <w:tabs>
                <w:tab w:val="left" w:pos="450"/>
              </w:tabs>
              <w:spacing w:line="276" w:lineRule="auto"/>
              <w:rPr>
                <w:rFonts w:ascii="Proxima Nova Rg" w:hAnsi="Proxima Nova Rg" w:cstheme="minorHAnsi"/>
                <w:color w:val="000000"/>
              </w:rPr>
            </w:pPr>
          </w:p>
          <w:p w14:paraId="298EE1CE" w14:textId="77777777" w:rsidR="00163257" w:rsidRPr="00E6026F" w:rsidRDefault="00163257" w:rsidP="00163257">
            <w:pPr>
              <w:tabs>
                <w:tab w:val="left" w:pos="450"/>
              </w:tabs>
              <w:spacing w:line="276" w:lineRule="auto"/>
              <w:rPr>
                <w:rFonts w:ascii="Proxima Nova Rg" w:hAnsi="Proxima Nova Rg" w:cstheme="minorHAnsi"/>
                <w:color w:val="000000"/>
              </w:rPr>
            </w:pPr>
          </w:p>
          <w:p w14:paraId="788D1C0C" w14:textId="69796A22" w:rsidR="00163257" w:rsidRPr="00C20D56" w:rsidRDefault="00163257" w:rsidP="00163257">
            <w:pPr>
              <w:ind w:left="76"/>
              <w:jc w:val="center"/>
              <w:rPr>
                <w:rFonts w:ascii="Myriad Pro" w:hAnsi="Myriad Pro"/>
                <w:highlight w:val="yellow"/>
              </w:rPr>
            </w:pPr>
            <w:r w:rsidRPr="00E6026F">
              <w:rPr>
                <w:rFonts w:ascii="Proxima Nova Rg" w:hAnsi="Proxima Nova Rg" w:cstheme="minorHAnsi"/>
                <w:color w:val="000000"/>
              </w:rPr>
              <w:t>March 2023</w:t>
            </w:r>
          </w:p>
        </w:tc>
        <w:tc>
          <w:tcPr>
            <w:tcW w:w="1325" w:type="dxa"/>
          </w:tcPr>
          <w:p w14:paraId="5879FA0F" w14:textId="77777777" w:rsidR="00163257" w:rsidRPr="00CB2585" w:rsidRDefault="00163257" w:rsidP="00163257">
            <w:pPr>
              <w:rPr>
                <w:rFonts w:ascii="Myriad Pro" w:eastAsia="Calibri" w:hAnsi="Myriad Pro" w:cs="Calibri"/>
                <w:snapToGrid w:val="0"/>
                <w:kern w:val="28"/>
              </w:rPr>
            </w:pPr>
          </w:p>
        </w:tc>
      </w:tr>
      <w:tr w:rsidR="00163257" w:rsidRPr="00CB2585" w14:paraId="26F9AE80" w14:textId="77777777" w:rsidTr="005A5B5D">
        <w:trPr>
          <w:trHeight w:val="1039"/>
        </w:trPr>
        <w:tc>
          <w:tcPr>
            <w:tcW w:w="4200" w:type="dxa"/>
            <w:shd w:val="clear" w:color="auto" w:fill="auto"/>
          </w:tcPr>
          <w:p w14:paraId="3286944E" w14:textId="66256091" w:rsidR="00163257" w:rsidRPr="008838F5" w:rsidRDefault="00163257" w:rsidP="00163257">
            <w:pPr>
              <w:jc w:val="both"/>
              <w:rPr>
                <w:rFonts w:ascii="Myriad Pro" w:hAnsi="Myriad Pro" w:cs="Calibri"/>
              </w:rPr>
            </w:pPr>
            <w:r w:rsidRPr="008838F5">
              <w:rPr>
                <w:rFonts w:ascii="Myriad Pro" w:hAnsi="Myriad Pro" w:cs="Calibri"/>
              </w:rPr>
              <w:t>Final Report incorporating feedback/comments from GLOF-II Project along with images from the field, video documentary clips, and field notes.</w:t>
            </w:r>
          </w:p>
        </w:tc>
        <w:tc>
          <w:tcPr>
            <w:tcW w:w="1270" w:type="dxa"/>
            <w:shd w:val="clear" w:color="auto" w:fill="auto"/>
          </w:tcPr>
          <w:p w14:paraId="1F72EC03" w14:textId="77777777" w:rsidR="00163257" w:rsidRPr="00E6026F" w:rsidRDefault="00163257" w:rsidP="00163257">
            <w:pPr>
              <w:tabs>
                <w:tab w:val="left" w:pos="450"/>
              </w:tabs>
              <w:spacing w:line="276" w:lineRule="auto"/>
              <w:jc w:val="both"/>
              <w:rPr>
                <w:rFonts w:ascii="Proxima Nova Rg" w:hAnsi="Proxima Nova Rg" w:cstheme="minorHAnsi"/>
                <w:color w:val="000000"/>
              </w:rPr>
            </w:pPr>
          </w:p>
          <w:p w14:paraId="16D503D6" w14:textId="77777777" w:rsidR="00163257" w:rsidRPr="00E6026F" w:rsidRDefault="00163257" w:rsidP="00163257">
            <w:pPr>
              <w:rPr>
                <w:rFonts w:ascii="Proxima Nova Rg" w:hAnsi="Proxima Nova Rg" w:cstheme="minorHAnsi"/>
                <w:color w:val="000000"/>
              </w:rPr>
            </w:pPr>
          </w:p>
          <w:p w14:paraId="6FF443D5" w14:textId="0500ECEE" w:rsidR="00163257" w:rsidRPr="00C20D56" w:rsidRDefault="00163257" w:rsidP="00163257">
            <w:pPr>
              <w:ind w:left="360" w:hanging="360"/>
              <w:jc w:val="center"/>
              <w:rPr>
                <w:rFonts w:ascii="Myriad Pro" w:hAnsi="Myriad Pro" w:cs="Calibri"/>
                <w:highlight w:val="yellow"/>
              </w:rPr>
            </w:pPr>
            <w:r w:rsidRPr="00E6026F">
              <w:rPr>
                <w:rFonts w:ascii="Proxima Nova Rg" w:hAnsi="Proxima Nova Rg" w:cstheme="minorHAnsi"/>
              </w:rPr>
              <w:t>15%</w:t>
            </w:r>
          </w:p>
        </w:tc>
        <w:tc>
          <w:tcPr>
            <w:tcW w:w="1240" w:type="dxa"/>
            <w:shd w:val="clear" w:color="auto" w:fill="auto"/>
          </w:tcPr>
          <w:p w14:paraId="28C9F78C" w14:textId="77777777" w:rsidR="00163257" w:rsidRPr="00E6026F" w:rsidRDefault="00163257" w:rsidP="00163257">
            <w:pPr>
              <w:tabs>
                <w:tab w:val="left" w:pos="450"/>
              </w:tabs>
              <w:spacing w:line="276" w:lineRule="auto"/>
              <w:rPr>
                <w:rFonts w:ascii="Proxima Nova Rg" w:hAnsi="Proxima Nova Rg" w:cstheme="minorHAnsi"/>
                <w:color w:val="000000"/>
              </w:rPr>
            </w:pPr>
          </w:p>
          <w:p w14:paraId="672A70D3" w14:textId="77777777" w:rsidR="00163257" w:rsidRPr="00E6026F" w:rsidRDefault="00163257" w:rsidP="00163257">
            <w:pPr>
              <w:tabs>
                <w:tab w:val="left" w:pos="450"/>
              </w:tabs>
              <w:spacing w:line="276" w:lineRule="auto"/>
              <w:rPr>
                <w:rFonts w:ascii="Proxima Nova Rg" w:hAnsi="Proxima Nova Rg" w:cstheme="minorHAnsi"/>
                <w:color w:val="000000"/>
              </w:rPr>
            </w:pPr>
          </w:p>
          <w:p w14:paraId="08DB37DF" w14:textId="62374CFB" w:rsidR="00163257" w:rsidRPr="00C20D56" w:rsidRDefault="00163257" w:rsidP="00163257">
            <w:pPr>
              <w:ind w:left="76"/>
              <w:jc w:val="center"/>
              <w:rPr>
                <w:rFonts w:ascii="Myriad Pro" w:hAnsi="Myriad Pro"/>
                <w:highlight w:val="yellow"/>
              </w:rPr>
            </w:pPr>
            <w:r w:rsidRPr="00E6026F">
              <w:rPr>
                <w:rFonts w:ascii="Proxima Nova Rg" w:hAnsi="Proxima Nova Rg" w:cstheme="minorHAnsi"/>
                <w:color w:val="000000"/>
              </w:rPr>
              <w:t>April 2023</w:t>
            </w:r>
          </w:p>
        </w:tc>
        <w:tc>
          <w:tcPr>
            <w:tcW w:w="1325" w:type="dxa"/>
          </w:tcPr>
          <w:p w14:paraId="5CFB124B" w14:textId="77777777" w:rsidR="00163257" w:rsidRPr="00CB2585" w:rsidRDefault="00163257" w:rsidP="00163257">
            <w:pPr>
              <w:rPr>
                <w:rFonts w:ascii="Myriad Pro" w:eastAsia="Calibri" w:hAnsi="Myriad Pro" w:cs="Calibri"/>
                <w:snapToGrid w:val="0"/>
                <w:kern w:val="28"/>
              </w:rPr>
            </w:pPr>
          </w:p>
        </w:tc>
      </w:tr>
      <w:tr w:rsidR="00B949A1" w:rsidRPr="00CB2585" w14:paraId="2CBAAEB9" w14:textId="5AE9D9B2" w:rsidTr="00163257">
        <w:trPr>
          <w:trHeight w:val="599"/>
        </w:trPr>
        <w:tc>
          <w:tcPr>
            <w:tcW w:w="4200" w:type="dxa"/>
            <w:shd w:val="clear" w:color="auto" w:fill="auto"/>
          </w:tcPr>
          <w:p w14:paraId="64991929" w14:textId="77777777" w:rsidR="00B949A1" w:rsidRPr="00CB2585" w:rsidRDefault="00B949A1" w:rsidP="00B949A1">
            <w:pPr>
              <w:spacing w:after="200" w:line="276" w:lineRule="auto"/>
              <w:ind w:left="360"/>
              <w:rPr>
                <w:rFonts w:ascii="Myriad Pro" w:eastAsia="Calibri" w:hAnsi="Myriad Pro" w:cs="Calibri"/>
                <w:b/>
                <w:bCs/>
                <w:snapToGrid w:val="0"/>
              </w:rPr>
            </w:pPr>
            <w:r w:rsidRPr="00CB2585">
              <w:rPr>
                <w:rFonts w:ascii="Myriad Pro" w:eastAsia="Calibri" w:hAnsi="Myriad Pro" w:cs="Calibri"/>
                <w:b/>
                <w:bCs/>
                <w:snapToGrid w:val="0"/>
              </w:rPr>
              <w:t>Total</w:t>
            </w:r>
          </w:p>
        </w:tc>
        <w:tc>
          <w:tcPr>
            <w:tcW w:w="1270" w:type="dxa"/>
            <w:shd w:val="clear" w:color="auto" w:fill="auto"/>
            <w:vAlign w:val="center"/>
          </w:tcPr>
          <w:p w14:paraId="60671DD9" w14:textId="77777777" w:rsidR="00B949A1" w:rsidRPr="00CB2585" w:rsidRDefault="00B949A1" w:rsidP="00B949A1">
            <w:pPr>
              <w:spacing w:after="200" w:line="276" w:lineRule="auto"/>
              <w:ind w:left="360"/>
              <w:rPr>
                <w:rFonts w:ascii="Myriad Pro" w:eastAsia="Calibri" w:hAnsi="Myriad Pro" w:cs="Calibri"/>
                <w:b/>
                <w:bCs/>
                <w:snapToGrid w:val="0"/>
              </w:rPr>
            </w:pPr>
            <w:r w:rsidRPr="00CB2585">
              <w:rPr>
                <w:rFonts w:ascii="Myriad Pro" w:eastAsia="Calibri" w:hAnsi="Myriad Pro" w:cs="Calibri"/>
                <w:b/>
                <w:bCs/>
                <w:snapToGrid w:val="0"/>
              </w:rPr>
              <w:t>100%</w:t>
            </w:r>
          </w:p>
        </w:tc>
        <w:tc>
          <w:tcPr>
            <w:tcW w:w="1240" w:type="dxa"/>
            <w:shd w:val="clear" w:color="auto" w:fill="auto"/>
            <w:vAlign w:val="center"/>
          </w:tcPr>
          <w:p w14:paraId="6EF0F382" w14:textId="77777777" w:rsidR="00B949A1" w:rsidRPr="00CB2585" w:rsidRDefault="00B949A1" w:rsidP="00B949A1">
            <w:pPr>
              <w:spacing w:after="200" w:line="276" w:lineRule="auto"/>
              <w:ind w:left="360"/>
              <w:jc w:val="center"/>
              <w:rPr>
                <w:rFonts w:ascii="Myriad Pro" w:eastAsia="Calibri" w:hAnsi="Myriad Pro" w:cs="Calibri"/>
                <w:b/>
                <w:bCs/>
                <w:snapToGrid w:val="0"/>
              </w:rPr>
            </w:pPr>
          </w:p>
        </w:tc>
        <w:tc>
          <w:tcPr>
            <w:tcW w:w="1325" w:type="dxa"/>
          </w:tcPr>
          <w:p w14:paraId="58516910" w14:textId="77777777" w:rsidR="00B949A1" w:rsidRPr="00CB2585" w:rsidRDefault="00B949A1" w:rsidP="00B949A1">
            <w:pPr>
              <w:ind w:left="360"/>
              <w:rPr>
                <w:rFonts w:ascii="Myriad Pro" w:eastAsia="Calibri" w:hAnsi="Myriad Pro" w:cs="Calibri"/>
                <w:snapToGrid w:val="0"/>
                <w:kern w:val="28"/>
              </w:rPr>
            </w:pPr>
          </w:p>
        </w:tc>
      </w:tr>
    </w:tbl>
    <w:p w14:paraId="1EB858B4" w14:textId="4C238067" w:rsidR="0062333F" w:rsidRPr="00CB2585" w:rsidRDefault="0062333F" w:rsidP="00BD3609">
      <w:pPr>
        <w:tabs>
          <w:tab w:val="left" w:pos="540"/>
        </w:tabs>
        <w:ind w:left="540"/>
        <w:rPr>
          <w:rFonts w:ascii="Myriad Pro" w:hAnsi="Myriad Pro" w:cs="Calibri"/>
          <w:i/>
          <w:snapToGrid w:val="0"/>
          <w:sz w:val="2"/>
          <w:szCs w:val="2"/>
        </w:rPr>
      </w:pPr>
    </w:p>
    <w:p w14:paraId="1962AEE9" w14:textId="77777777" w:rsidR="008838F5" w:rsidRDefault="008838F5" w:rsidP="0062333F">
      <w:pPr>
        <w:tabs>
          <w:tab w:val="left" w:pos="540"/>
        </w:tabs>
        <w:ind w:left="540"/>
        <w:rPr>
          <w:rFonts w:ascii="Myriad Pro" w:hAnsi="Myriad Pro" w:cs="Calibri"/>
          <w:i/>
          <w:snapToGrid w:val="0"/>
          <w:sz w:val="22"/>
          <w:szCs w:val="22"/>
        </w:rPr>
      </w:pPr>
    </w:p>
    <w:p w14:paraId="28D0AEC7" w14:textId="77777777" w:rsidR="008838F5" w:rsidRDefault="008838F5" w:rsidP="0062333F">
      <w:pPr>
        <w:tabs>
          <w:tab w:val="left" w:pos="540"/>
        </w:tabs>
        <w:ind w:left="540"/>
        <w:rPr>
          <w:rFonts w:ascii="Myriad Pro" w:hAnsi="Myriad Pro" w:cs="Calibri"/>
          <w:i/>
          <w:snapToGrid w:val="0"/>
          <w:sz w:val="22"/>
          <w:szCs w:val="22"/>
        </w:rPr>
      </w:pPr>
    </w:p>
    <w:p w14:paraId="5360F423" w14:textId="79DCDB29" w:rsidR="00397015" w:rsidRPr="006C6BE2" w:rsidRDefault="00F83245" w:rsidP="0062333F">
      <w:pPr>
        <w:tabs>
          <w:tab w:val="left" w:pos="540"/>
        </w:tabs>
        <w:ind w:left="540"/>
        <w:rPr>
          <w:rFonts w:ascii="Myriad Pro" w:hAnsi="Myriad Pro" w:cs="Calibri"/>
          <w:i/>
          <w:snapToGrid w:val="0"/>
          <w:sz w:val="22"/>
          <w:szCs w:val="22"/>
        </w:rPr>
      </w:pPr>
      <w:r w:rsidRPr="006C6BE2">
        <w:rPr>
          <w:rFonts w:ascii="Myriad Pro" w:hAnsi="Myriad Pro" w:cs="Calibri"/>
          <w:i/>
          <w:snapToGrid w:val="0"/>
          <w:sz w:val="22"/>
          <w:szCs w:val="22"/>
        </w:rPr>
        <w:t>*This shall be the basis of the payment tranches</w:t>
      </w:r>
    </w:p>
    <w:p w14:paraId="550C5E9C" w14:textId="56965F9C" w:rsidR="00017B72" w:rsidRPr="006C6BE2" w:rsidRDefault="00017B72" w:rsidP="0062333F">
      <w:pPr>
        <w:tabs>
          <w:tab w:val="left" w:pos="540"/>
        </w:tabs>
        <w:ind w:left="540"/>
        <w:rPr>
          <w:rFonts w:ascii="Myriad Pro" w:hAnsi="Myriad Pro" w:cs="Calibri"/>
          <w:i/>
          <w:snapToGrid w:val="0"/>
          <w:sz w:val="22"/>
          <w:szCs w:val="22"/>
        </w:rPr>
      </w:pPr>
    </w:p>
    <w:p w14:paraId="7F959538" w14:textId="14625001" w:rsidR="00686142" w:rsidRPr="006C6BE2" w:rsidRDefault="00686142" w:rsidP="008A2DD6">
      <w:pPr>
        <w:ind w:left="4320"/>
        <w:rPr>
          <w:rFonts w:ascii="Myriad Pro" w:hAnsi="Myriad Pro"/>
          <w:i/>
          <w:sz w:val="22"/>
          <w:szCs w:val="22"/>
        </w:rPr>
      </w:pPr>
      <w:r w:rsidRPr="006C6BE2">
        <w:rPr>
          <w:rFonts w:ascii="Myriad Pro" w:hAnsi="Myriad Pro"/>
          <w:i/>
          <w:sz w:val="22"/>
          <w:szCs w:val="22"/>
        </w:rPr>
        <w:t xml:space="preserve">[Name and Signature of the </w:t>
      </w:r>
      <w:r w:rsidR="00CC5232" w:rsidRPr="006C6BE2">
        <w:rPr>
          <w:rFonts w:ascii="Myriad Pro" w:hAnsi="Myriad Pro"/>
          <w:i/>
          <w:sz w:val="22"/>
          <w:szCs w:val="22"/>
        </w:rPr>
        <w:t>Service Provider</w:t>
      </w:r>
      <w:r w:rsidR="00C36A93" w:rsidRPr="006C6BE2">
        <w:rPr>
          <w:rFonts w:ascii="Myriad Pro" w:hAnsi="Myriad Pro"/>
          <w:i/>
          <w:sz w:val="22"/>
          <w:szCs w:val="22"/>
        </w:rPr>
        <w:t>’s Authorized Person</w:t>
      </w:r>
      <w:r w:rsidRPr="006C6BE2">
        <w:rPr>
          <w:rFonts w:ascii="Myriad Pro" w:hAnsi="Myriad Pro"/>
          <w:i/>
          <w:sz w:val="22"/>
          <w:szCs w:val="22"/>
        </w:rPr>
        <w:t>]</w:t>
      </w:r>
    </w:p>
    <w:p w14:paraId="7F959539" w14:textId="77777777" w:rsidR="00686142" w:rsidRPr="006C6BE2" w:rsidRDefault="00686142" w:rsidP="008A2DD6">
      <w:pPr>
        <w:ind w:left="4320"/>
        <w:rPr>
          <w:rFonts w:ascii="Myriad Pro" w:hAnsi="Myriad Pro"/>
          <w:i/>
          <w:sz w:val="22"/>
          <w:szCs w:val="22"/>
        </w:rPr>
      </w:pPr>
      <w:r w:rsidRPr="006C6BE2">
        <w:rPr>
          <w:rFonts w:ascii="Myriad Pro" w:hAnsi="Myriad Pro"/>
          <w:i/>
          <w:sz w:val="22"/>
          <w:szCs w:val="22"/>
        </w:rPr>
        <w:t>[Designation]</w:t>
      </w:r>
    </w:p>
    <w:p w14:paraId="5D9F67FF" w14:textId="46FBB057" w:rsidR="0062333F" w:rsidRPr="006C6BE2" w:rsidRDefault="00686142" w:rsidP="00C269E9">
      <w:pPr>
        <w:ind w:left="4320"/>
        <w:rPr>
          <w:rFonts w:ascii="Myriad Pro" w:hAnsi="Myriad Pro"/>
          <w:i/>
          <w:sz w:val="22"/>
          <w:szCs w:val="22"/>
        </w:rPr>
      </w:pPr>
      <w:r w:rsidRPr="006C6BE2">
        <w:rPr>
          <w:rFonts w:ascii="Myriad Pro" w:hAnsi="Myriad Pro"/>
          <w:i/>
          <w:sz w:val="22"/>
          <w:szCs w:val="22"/>
        </w:rPr>
        <w:t>[Date]</w:t>
      </w:r>
    </w:p>
    <w:p w14:paraId="7DB37EDE" w14:textId="465FA010" w:rsidR="00017B72" w:rsidRPr="006C6BE2" w:rsidRDefault="00CB2585" w:rsidP="00CB2585">
      <w:pPr>
        <w:pStyle w:val="Heading8"/>
        <w:tabs>
          <w:tab w:val="left" w:pos="600"/>
        </w:tabs>
        <w:rPr>
          <w:rFonts w:ascii="Myriad Pro" w:hAnsi="Myriad Pro"/>
          <w:sz w:val="22"/>
          <w:szCs w:val="22"/>
        </w:rPr>
      </w:pPr>
      <w:r>
        <w:rPr>
          <w:rFonts w:ascii="Myriad Pro" w:hAnsi="Myriad Pro"/>
          <w:b/>
          <w:i w:val="0"/>
          <w:sz w:val="22"/>
          <w:szCs w:val="22"/>
        </w:rPr>
        <w:lastRenderedPageBreak/>
        <w:tab/>
      </w:r>
    </w:p>
    <w:p w14:paraId="7F95953D" w14:textId="58401588" w:rsidR="000E4019" w:rsidRPr="006C6BE2" w:rsidRDefault="000E4019" w:rsidP="000E4019">
      <w:pPr>
        <w:pStyle w:val="Heading8"/>
        <w:jc w:val="right"/>
        <w:rPr>
          <w:rFonts w:ascii="Myriad Pro" w:hAnsi="Myriad Pro"/>
          <w:b/>
          <w:i w:val="0"/>
          <w:sz w:val="22"/>
          <w:szCs w:val="22"/>
        </w:rPr>
      </w:pPr>
      <w:r w:rsidRPr="006C6BE2">
        <w:rPr>
          <w:rFonts w:ascii="Myriad Pro" w:hAnsi="Myriad Pro"/>
          <w:b/>
          <w:i w:val="0"/>
          <w:sz w:val="22"/>
          <w:szCs w:val="22"/>
        </w:rPr>
        <w:t xml:space="preserve">Annex </w:t>
      </w:r>
      <w:r w:rsidR="0050512B" w:rsidRPr="006C6BE2">
        <w:rPr>
          <w:rFonts w:ascii="Myriad Pro" w:hAnsi="Myriad Pro"/>
          <w:b/>
          <w:i w:val="0"/>
          <w:sz w:val="22"/>
          <w:szCs w:val="22"/>
        </w:rPr>
        <w:t>4</w:t>
      </w:r>
    </w:p>
    <w:p w14:paraId="7F95953E" w14:textId="77777777" w:rsidR="00925857" w:rsidRPr="006C6BE2" w:rsidRDefault="00925857" w:rsidP="00925857">
      <w:pPr>
        <w:jc w:val="right"/>
        <w:rPr>
          <w:rFonts w:ascii="Myriad Pro" w:hAnsi="Myriad Pro"/>
          <w:sz w:val="22"/>
          <w:szCs w:val="22"/>
          <w:lang w:val="en-GB"/>
        </w:rPr>
      </w:pPr>
    </w:p>
    <w:p w14:paraId="7F95953F" w14:textId="77777777" w:rsidR="00925857" w:rsidRPr="006C6BE2" w:rsidRDefault="00925857" w:rsidP="00925857">
      <w:pPr>
        <w:jc w:val="right"/>
        <w:rPr>
          <w:rFonts w:ascii="Myriad Pro" w:hAnsi="Myriad Pro" w:cs="Calibri"/>
          <w:sz w:val="22"/>
          <w:szCs w:val="22"/>
        </w:rPr>
      </w:pPr>
    </w:p>
    <w:p w14:paraId="7F959540" w14:textId="12152830" w:rsidR="00366698" w:rsidRPr="006C6BE2" w:rsidRDefault="00925857" w:rsidP="00925857">
      <w:pPr>
        <w:pStyle w:val="Heading2"/>
        <w:jc w:val="center"/>
        <w:rPr>
          <w:rFonts w:ascii="Myriad Pro" w:hAnsi="Myriad Pro" w:cs="Calibri"/>
          <w:sz w:val="22"/>
          <w:szCs w:val="22"/>
        </w:rPr>
      </w:pPr>
      <w:r w:rsidRPr="006C6BE2">
        <w:rPr>
          <w:rFonts w:ascii="Myriad Pro" w:hAnsi="Myriad Pro" w:cs="Calibri"/>
          <w:sz w:val="22"/>
          <w:szCs w:val="22"/>
        </w:rPr>
        <w:t>General Terms and Conditions for Services</w:t>
      </w:r>
    </w:p>
    <w:p w14:paraId="50B37B99" w14:textId="72DF8E21" w:rsidR="00366698" w:rsidRPr="006C6BE2" w:rsidRDefault="00366698" w:rsidP="00366698">
      <w:pPr>
        <w:jc w:val="center"/>
        <w:rPr>
          <w:rFonts w:ascii="Myriad Pro" w:hAnsi="Myriad Pro" w:cs="Calibri"/>
          <w:b/>
          <w:bCs/>
          <w:i/>
          <w:iCs/>
          <w:sz w:val="22"/>
          <w:szCs w:val="22"/>
        </w:rPr>
      </w:pPr>
      <w:r w:rsidRPr="006C6BE2">
        <w:rPr>
          <w:rFonts w:ascii="Myriad Pro" w:hAnsi="Myriad Pro" w:cs="Calibri"/>
          <w:b/>
          <w:sz w:val="22"/>
          <w:szCs w:val="22"/>
        </w:rPr>
        <w:t>Separately attached</w:t>
      </w:r>
    </w:p>
    <w:p w14:paraId="0750854D" w14:textId="4779772D" w:rsidR="008F2122" w:rsidRPr="006C6BE2" w:rsidRDefault="004671F1" w:rsidP="00366698">
      <w:pPr>
        <w:jc w:val="both"/>
        <w:rPr>
          <w:rFonts w:ascii="Myriad Pro" w:hAnsi="Myriad Pro" w:cstheme="minorHAnsi"/>
          <w:b/>
          <w:sz w:val="22"/>
          <w:szCs w:val="22"/>
        </w:rPr>
      </w:pPr>
      <w:r w:rsidRPr="006C6BE2">
        <w:rPr>
          <w:rFonts w:ascii="Myriad Pro" w:hAnsi="Myriad Pro" w:cs="Calibri"/>
          <w:b/>
          <w:sz w:val="22"/>
          <w:szCs w:val="22"/>
        </w:rPr>
        <w:tab/>
      </w:r>
    </w:p>
    <w:p w14:paraId="64ECD15E" w14:textId="77777777" w:rsidR="00366698" w:rsidRPr="006C6BE2" w:rsidRDefault="00366698">
      <w:pPr>
        <w:rPr>
          <w:rFonts w:ascii="Myriad Pro" w:hAnsi="Myriad Pro" w:cstheme="minorHAnsi"/>
          <w:b/>
          <w:sz w:val="22"/>
          <w:szCs w:val="22"/>
        </w:rPr>
      </w:pPr>
      <w:r w:rsidRPr="006C6BE2">
        <w:rPr>
          <w:rFonts w:ascii="Myriad Pro" w:hAnsi="Myriad Pro" w:cstheme="minorHAnsi"/>
          <w:b/>
          <w:sz w:val="22"/>
          <w:szCs w:val="22"/>
        </w:rPr>
        <w:br w:type="page"/>
      </w:r>
    </w:p>
    <w:p w14:paraId="7640F578" w14:textId="488A105A" w:rsidR="00AC58B4" w:rsidRPr="006C6BE2" w:rsidRDefault="004B75CD" w:rsidP="009A500A">
      <w:pPr>
        <w:jc w:val="right"/>
        <w:rPr>
          <w:rFonts w:ascii="Myriad Pro" w:hAnsi="Myriad Pro" w:cstheme="minorHAnsi"/>
          <w:b/>
          <w:sz w:val="22"/>
          <w:szCs w:val="22"/>
        </w:rPr>
      </w:pPr>
      <w:r w:rsidRPr="006C6BE2">
        <w:rPr>
          <w:rFonts w:ascii="Myriad Pro" w:hAnsi="Myriad Pro" w:cstheme="minorHAnsi"/>
          <w:b/>
          <w:sz w:val="22"/>
          <w:szCs w:val="22"/>
        </w:rPr>
        <w:lastRenderedPageBreak/>
        <w:t>Annex-</w:t>
      </w:r>
      <w:r w:rsidR="0050512B" w:rsidRPr="006C6BE2">
        <w:rPr>
          <w:rFonts w:ascii="Myriad Pro" w:hAnsi="Myriad Pro" w:cstheme="minorHAnsi"/>
          <w:b/>
          <w:sz w:val="22"/>
          <w:szCs w:val="22"/>
        </w:rPr>
        <w:t>5</w:t>
      </w:r>
      <w:r w:rsidRPr="006C6BE2">
        <w:rPr>
          <w:rFonts w:ascii="Myriad Pro" w:hAnsi="Myriad Pro" w:cstheme="minorHAnsi"/>
          <w:b/>
          <w:sz w:val="22"/>
          <w:szCs w:val="22"/>
        </w:rPr>
        <w:t xml:space="preserve"> </w:t>
      </w:r>
    </w:p>
    <w:p w14:paraId="421135A3" w14:textId="77777777" w:rsidR="00AC58B4" w:rsidRPr="006C6BE2" w:rsidRDefault="00AC58B4" w:rsidP="00C2248F">
      <w:pPr>
        <w:jc w:val="center"/>
        <w:rPr>
          <w:rFonts w:ascii="Myriad Pro" w:hAnsi="Myriad Pro"/>
          <w:b/>
          <w:sz w:val="22"/>
          <w:szCs w:val="22"/>
        </w:rPr>
      </w:pPr>
    </w:p>
    <w:p w14:paraId="22856629" w14:textId="49F2BF7E" w:rsidR="00CB2585" w:rsidRPr="00CB2585" w:rsidRDefault="00CB2585" w:rsidP="00CB2585">
      <w:pPr>
        <w:pStyle w:val="Caption"/>
        <w:spacing w:line="276" w:lineRule="auto"/>
        <w:jc w:val="center"/>
        <w:rPr>
          <w:rFonts w:ascii="Proxima Nova Rg" w:hAnsi="Proxima Nova Rg" w:cstheme="minorHAnsi"/>
          <w:b/>
          <w:color w:val="auto"/>
          <w:sz w:val="24"/>
          <w:szCs w:val="24"/>
        </w:rPr>
      </w:pPr>
      <w:bookmarkStart w:id="0" w:name="_Toc172357882"/>
      <w:r w:rsidRPr="00A417C2">
        <w:rPr>
          <w:rFonts w:ascii="Proxima Nova Rg" w:hAnsi="Proxima Nova Rg" w:cstheme="minorHAnsi"/>
          <w:b/>
          <w:color w:val="auto"/>
          <w:sz w:val="24"/>
          <w:szCs w:val="24"/>
        </w:rPr>
        <w:t>Terms of Reference (TOR)</w:t>
      </w:r>
    </w:p>
    <w:bookmarkEnd w:id="0"/>
    <w:p w14:paraId="3990C2C5" w14:textId="77777777" w:rsidR="008838F5" w:rsidRPr="008838F5" w:rsidRDefault="008838F5" w:rsidP="008838F5">
      <w:pPr>
        <w:jc w:val="center"/>
        <w:rPr>
          <w:rFonts w:ascii="Myriad Pro" w:hAnsi="Myriad Pro"/>
          <w:b/>
          <w:sz w:val="22"/>
          <w:szCs w:val="22"/>
        </w:rPr>
      </w:pPr>
    </w:p>
    <w:p w14:paraId="018CD0A5" w14:textId="77777777" w:rsidR="008838F5" w:rsidRPr="008838F5" w:rsidRDefault="008838F5" w:rsidP="008838F5">
      <w:pPr>
        <w:jc w:val="center"/>
        <w:rPr>
          <w:rFonts w:ascii="Myriad Pro" w:hAnsi="Myriad Pro"/>
          <w:b/>
          <w:sz w:val="22"/>
          <w:szCs w:val="22"/>
        </w:rPr>
      </w:pPr>
      <w:r w:rsidRPr="008838F5">
        <w:rPr>
          <w:rFonts w:ascii="Myriad Pro" w:hAnsi="Myriad Pro"/>
          <w:b/>
          <w:sz w:val="22"/>
          <w:szCs w:val="22"/>
        </w:rPr>
        <w:t>Consultancy for a National firm/company/ organization to execute</w:t>
      </w:r>
    </w:p>
    <w:p w14:paraId="122CEB96" w14:textId="77777777" w:rsidR="008838F5" w:rsidRPr="008838F5" w:rsidRDefault="008838F5" w:rsidP="008838F5">
      <w:pPr>
        <w:jc w:val="center"/>
        <w:rPr>
          <w:rFonts w:ascii="Myriad Pro" w:hAnsi="Myriad Pro"/>
          <w:b/>
          <w:sz w:val="22"/>
          <w:szCs w:val="22"/>
        </w:rPr>
      </w:pPr>
      <w:r w:rsidRPr="008838F5">
        <w:rPr>
          <w:rFonts w:ascii="Myriad Pro" w:hAnsi="Myriad Pro"/>
          <w:b/>
          <w:sz w:val="22"/>
          <w:szCs w:val="22"/>
        </w:rPr>
        <w:t>Documentation and demonstration of indigenous best practices for GLOF risk reduction and climate change adaptation in target valleys and districts of Khyber Pakhtunkhwa</w:t>
      </w:r>
    </w:p>
    <w:p w14:paraId="6056A252" w14:textId="77777777" w:rsidR="008838F5" w:rsidRPr="00A1216D" w:rsidRDefault="008838F5" w:rsidP="008838F5">
      <w:pPr>
        <w:spacing w:line="276" w:lineRule="auto"/>
        <w:rPr>
          <w:rFonts w:ascii="Proxima Nova Rg" w:hAnsi="Proxima Nova Rg" w:cstheme="minorHAnsi"/>
          <w:b/>
          <w:highlight w:val="yellow"/>
        </w:rPr>
      </w:pPr>
    </w:p>
    <w:p w14:paraId="769E1E68" w14:textId="77777777" w:rsidR="008838F5" w:rsidRPr="008838F5" w:rsidRDefault="008838F5" w:rsidP="008838F5">
      <w:pPr>
        <w:pStyle w:val="Caption"/>
        <w:numPr>
          <w:ilvl w:val="0"/>
          <w:numId w:val="12"/>
        </w:numPr>
        <w:spacing w:line="276" w:lineRule="auto"/>
        <w:ind w:left="0"/>
        <w:rPr>
          <w:rFonts w:ascii="Proxima Nova Rg" w:hAnsi="Proxima Nova Rg" w:cstheme="minorHAnsi"/>
          <w:b/>
          <w:color w:val="auto"/>
          <w:sz w:val="22"/>
          <w:szCs w:val="22"/>
        </w:rPr>
      </w:pPr>
      <w:r w:rsidRPr="008838F5">
        <w:rPr>
          <w:rFonts w:ascii="Proxima Nova Rg" w:hAnsi="Proxima Nova Rg" w:cstheme="minorHAnsi"/>
          <w:b/>
          <w:color w:val="auto"/>
          <w:sz w:val="22"/>
          <w:szCs w:val="22"/>
        </w:rPr>
        <w:t>Project Title</w:t>
      </w:r>
    </w:p>
    <w:p w14:paraId="2B01729E" w14:textId="77777777" w:rsidR="008838F5" w:rsidRPr="008838F5" w:rsidRDefault="008838F5" w:rsidP="008838F5">
      <w:pPr>
        <w:pStyle w:val="ListParagraph"/>
        <w:tabs>
          <w:tab w:val="left" w:pos="1410"/>
        </w:tabs>
        <w:spacing w:line="276" w:lineRule="auto"/>
        <w:ind w:left="2"/>
        <w:jc w:val="both"/>
        <w:rPr>
          <w:rFonts w:ascii="Proxima Nova Rg" w:hAnsi="Proxima Nova Rg" w:cstheme="minorHAnsi"/>
          <w:kern w:val="0"/>
          <w:sz w:val="20"/>
          <w:szCs w:val="20"/>
        </w:rPr>
      </w:pPr>
      <w:r w:rsidRPr="008838F5">
        <w:rPr>
          <w:rFonts w:ascii="Proxima Nova Rg" w:hAnsi="Proxima Nova Rg" w:cstheme="minorHAnsi"/>
          <w:kern w:val="0"/>
          <w:sz w:val="20"/>
          <w:szCs w:val="20"/>
        </w:rPr>
        <w:t xml:space="preserve">Scaling up of Glacial Lake Outburst Flood (GLOF) Risk Reduction in Northern Pakistan </w:t>
      </w:r>
    </w:p>
    <w:p w14:paraId="472FFD24" w14:textId="77777777" w:rsidR="008838F5" w:rsidRPr="008838F5" w:rsidRDefault="008838F5" w:rsidP="008838F5">
      <w:pPr>
        <w:pStyle w:val="Heading5"/>
        <w:spacing w:line="276" w:lineRule="auto"/>
        <w:ind w:hanging="425"/>
        <w:jc w:val="both"/>
        <w:rPr>
          <w:rFonts w:ascii="Proxima Nova Rg" w:hAnsi="Proxima Nova Rg" w:cstheme="minorHAnsi"/>
          <w:b w:val="0"/>
          <w:bCs w:val="0"/>
          <w:sz w:val="22"/>
          <w:szCs w:val="22"/>
        </w:rPr>
      </w:pPr>
      <w:r w:rsidRPr="008838F5">
        <w:rPr>
          <w:rFonts w:ascii="Proxima Nova Rg" w:hAnsi="Proxima Nova Rg" w:cstheme="minorHAnsi"/>
          <w:bCs w:val="0"/>
          <w:sz w:val="22"/>
          <w:szCs w:val="22"/>
        </w:rPr>
        <w:t>B.</w:t>
      </w:r>
      <w:r w:rsidRPr="008838F5">
        <w:rPr>
          <w:rFonts w:ascii="Proxima Nova Rg" w:hAnsi="Proxima Nova Rg" w:cstheme="minorHAnsi"/>
          <w:bCs w:val="0"/>
          <w:sz w:val="22"/>
          <w:szCs w:val="22"/>
        </w:rPr>
        <w:tab/>
        <w:t xml:space="preserve">Project Description  </w:t>
      </w:r>
    </w:p>
    <w:p w14:paraId="3D022275" w14:textId="45466B61" w:rsidR="008838F5" w:rsidRDefault="008838F5" w:rsidP="008838F5">
      <w:pPr>
        <w:spacing w:line="276" w:lineRule="auto"/>
        <w:rPr>
          <w:rFonts w:ascii="Proxima Nova Rg" w:hAnsi="Proxima Nova Rg" w:cstheme="minorHAnsi"/>
          <w:b/>
          <w:color w:val="000000"/>
        </w:rPr>
      </w:pPr>
      <w:r w:rsidRPr="00A1216D">
        <w:rPr>
          <w:rFonts w:ascii="Proxima Nova Rg" w:hAnsi="Proxima Nova Rg" w:cstheme="minorHAnsi"/>
          <w:b/>
          <w:color w:val="000000"/>
        </w:rPr>
        <w:t>Background:</w:t>
      </w:r>
    </w:p>
    <w:p w14:paraId="39923411" w14:textId="77777777" w:rsidR="008838F5" w:rsidRPr="00A1216D" w:rsidRDefault="008838F5" w:rsidP="008838F5">
      <w:pPr>
        <w:spacing w:line="276" w:lineRule="auto"/>
        <w:rPr>
          <w:rFonts w:ascii="Proxima Nova Rg" w:hAnsi="Proxima Nova Rg" w:cstheme="minorHAnsi"/>
          <w:b/>
          <w:color w:val="000000"/>
        </w:rPr>
      </w:pPr>
    </w:p>
    <w:p w14:paraId="15F0A485" w14:textId="77777777" w:rsidR="008838F5" w:rsidRPr="00A1216D" w:rsidRDefault="008838F5" w:rsidP="008838F5">
      <w:pPr>
        <w:spacing w:line="276" w:lineRule="auto"/>
        <w:jc w:val="both"/>
        <w:rPr>
          <w:rFonts w:ascii="Proxima Nova Rg" w:hAnsi="Proxima Nova Rg" w:cstheme="minorHAnsi"/>
        </w:rPr>
      </w:pPr>
      <w:r w:rsidRPr="00A1216D">
        <w:rPr>
          <w:rFonts w:ascii="Proxima Nova Rg" w:hAnsi="Proxima Nova Rg" w:cstheme="minorHAnsi"/>
        </w:rPr>
        <w:t>In the early five decades of 20</w:t>
      </w:r>
      <w:r w:rsidRPr="00A1216D">
        <w:rPr>
          <w:rFonts w:ascii="Proxima Nova Rg" w:hAnsi="Proxima Nova Rg" w:cstheme="minorHAnsi"/>
          <w:vertAlign w:val="superscript"/>
        </w:rPr>
        <w:t>th</w:t>
      </w:r>
      <w:r w:rsidRPr="00A1216D">
        <w:rPr>
          <w:rFonts w:ascii="Proxima Nova Rg" w:hAnsi="Proxima Nova Rg" w:cstheme="minorHAnsi"/>
        </w:rPr>
        <w:t xml:space="preserve"> century, the global climatic changes have contributed towards huge impact on high altitude glacial environment. Metaphorically giant glaciers melted and subsequently bought about the existence of numerous glacial lacks </w:t>
      </w:r>
      <w:r w:rsidRPr="00A1216D">
        <w:rPr>
          <w:rFonts w:ascii="Proxima Nova Rg" w:hAnsi="Proxima Nova Rg" w:cstheme="minorHAnsi"/>
        </w:rPr>
        <w:fldChar w:fldCharType="begin" w:fldLock="1"/>
      </w:r>
      <w:r w:rsidRPr="00A1216D">
        <w:rPr>
          <w:rFonts w:ascii="Proxima Nova Rg" w:hAnsi="Proxima Nova Rg" w:cstheme="minorHAnsi"/>
        </w:rPr>
        <w:instrText>ADDIN CSL_CITATION {"citationItems":[{"id":"ITEM-1","itemData":{"ISSN":"22784543","abstract":"Present study assesses the safety of hydro-electric project from glacial lake outburst flood (GLOF). In this study we have chosen Panan Hydro-electricity Project. Panan Project is located at high altitudes in Himalayas of Sikkim by utilizing the available water in the catchment. The concrete gravity dam of 115 meters higher from the deepest foundation level has been contemplated. The Panan Project is located in Tolung Chu catchment, which is right bank tributary of Teesta. Presently, there is no other water resource project upstream of Panan Dam. Tail water channel of the power house is situated at the confluence of Tolung Chu and Teesta River. In Teesta, there are cascades of hydroelectric project after the confluence. FRL of Teesta Hydro Electric Project - IV and the tail water level of Panan Project have been adjusted optimally. The flood release from Panan dam will join the Teesta IV reservoir after travelling for 15 kms. The Panan Hydro-Electric Project has been contemplated as a run-of-river scheme to harness the power potential of river Tolung Chu. Panan scheme has a diversion dam 1 km upstream of Lingza village and a water conductor system on the right bank. A powerhouse is located on the right bank of the Tolung Chu upstream of its confluence with Teesta River. The project catchment area is located entirely in Sikkim, the land-locked Indian state nestled in the Himalayas bordered by Tibet in the north, by the Chumbi valley of Tibet (China) and Bhutan in the east, by Nepal in the west and by West Bengal in the south. The catchment area of Tolung Chu basin upto proposed dam site is 592 sq.km. Probable Maximum Flood (PMF) has been estimated as 8470 cumec at dam site whereas Standerd Probable Flood (SPF) has been computed as 6200 cumec. There are some glacial lakes in the upper catchment of Tolung Chu. There is no potentially dangerous glacial lake among them. In present study, an attempt has been made here to assess the maximum magnitude of GLOF by mathematical models.","author":[{"dropping-particle":"","family":"Rakesh","given":"Arya","non-dropping-particle":"","parse-names":false,"suffix":""}],"container-title":"Disaster Advances","id":"ITEM-1","issue":"8","issued":{"date-parts":[["2019"]]},"page":"62-75","title":"Glacial lake outburst flood (GLOF) hazard study to assess safety of hydro-electric project","type":"article-journal","volume":"12"},"uris":["http://www.mendeley.com/documents/?uuid=35540762-1530-465d-bbe7-cfc334a9e3f3"]}],"mendeley":{"formattedCitation":"(Rakesh, 2019)","plainTextFormattedCitation":"(Rakesh, 2019)","previouslyFormattedCitation":"(Rakesh, 2019)"},"properties":{"noteIndex":0},"schema":"https://github.com/citation-style-language/schema/raw/master/csl-citation.json"}</w:instrText>
      </w:r>
      <w:r w:rsidRPr="00A1216D">
        <w:rPr>
          <w:rFonts w:ascii="Proxima Nova Rg" w:hAnsi="Proxima Nova Rg" w:cstheme="minorHAnsi"/>
        </w:rPr>
        <w:fldChar w:fldCharType="separate"/>
      </w:r>
      <w:r w:rsidRPr="00A1216D">
        <w:rPr>
          <w:rFonts w:ascii="Proxima Nova Rg" w:hAnsi="Proxima Nova Rg" w:cstheme="minorHAnsi"/>
          <w:noProof/>
        </w:rPr>
        <w:t>(Rakesh, 2019)</w:t>
      </w:r>
      <w:r w:rsidRPr="00A1216D">
        <w:rPr>
          <w:rFonts w:ascii="Proxima Nova Rg" w:hAnsi="Proxima Nova Rg" w:cstheme="minorHAnsi"/>
        </w:rPr>
        <w:fldChar w:fldCharType="end"/>
      </w:r>
      <w:r w:rsidRPr="00A1216D">
        <w:rPr>
          <w:rFonts w:ascii="Proxima Nova Rg" w:hAnsi="Proxima Nova Rg" w:cstheme="minorHAnsi"/>
        </w:rPr>
        <w:t>.  The overarching impact of global warming is amplified rate of snow and ice melting which result into accumulation of water</w:t>
      </w:r>
      <w:r>
        <w:rPr>
          <w:rFonts w:ascii="Proxima Nova Rg" w:hAnsi="Proxima Nova Rg" w:cstheme="minorHAnsi"/>
        </w:rPr>
        <w:t xml:space="preserve"> to form glacial</w:t>
      </w:r>
      <w:r w:rsidRPr="00A1216D">
        <w:rPr>
          <w:rFonts w:ascii="Proxima Nova Rg" w:hAnsi="Proxima Nova Rg" w:cstheme="minorHAnsi"/>
        </w:rPr>
        <w:t xml:space="preserve"> lakes</w:t>
      </w:r>
      <w:r>
        <w:rPr>
          <w:rFonts w:ascii="Proxima Nova Rg" w:hAnsi="Proxima Nova Rg" w:cstheme="minorHAnsi"/>
        </w:rPr>
        <w:t>,</w:t>
      </w:r>
      <w:r w:rsidRPr="00A1216D">
        <w:rPr>
          <w:rFonts w:ascii="Proxima Nova Rg" w:hAnsi="Proxima Nova Rg" w:cstheme="minorHAnsi"/>
        </w:rPr>
        <w:t xml:space="preserve"> Glacial lake outburst flood (GLOF) poses a disastrous threat to life and property in the downstream areas. In South Asia especially in Himalayan region, GLOF events have been observed frequently in the recent past as outfall of climatic changes. The glacier melting in Karakoram, Hindu-Kush and Himalayan (HKH) parts of Gilgit-Baltistan and Khyber Pakhtunkhwa (KP) gave birth to</w:t>
      </w:r>
      <w:r>
        <w:rPr>
          <w:rFonts w:ascii="Proxima Nova Rg" w:hAnsi="Proxima Nova Rg" w:cstheme="minorHAnsi"/>
        </w:rPr>
        <w:t xml:space="preserve"> over</w:t>
      </w:r>
      <w:r w:rsidRPr="00A1216D">
        <w:rPr>
          <w:rFonts w:ascii="Proxima Nova Rg" w:hAnsi="Proxima Nova Rg" w:cstheme="minorHAnsi"/>
        </w:rPr>
        <w:t xml:space="preserve"> 3044 glacial lakes due to rise in temperature. Around 33 of them are ranked as highly hazardous for GOLF events. Such events have been witnessed in the past and badly affected the areas due to the release of debris and millions cubic meters of water and left the situation highly deprived by </w:t>
      </w:r>
      <w:r>
        <w:rPr>
          <w:rFonts w:ascii="Proxima Nova Rg" w:hAnsi="Proxima Nova Rg" w:cstheme="minorHAnsi"/>
        </w:rPr>
        <w:t>impacting livelihoods</w:t>
      </w:r>
      <w:r w:rsidRPr="00A1216D">
        <w:rPr>
          <w:rFonts w:ascii="Proxima Nova Rg" w:hAnsi="Proxima Nova Rg" w:cstheme="minorHAnsi"/>
        </w:rPr>
        <w:t xml:space="preserve">, property, and infrastructure and </w:t>
      </w:r>
      <w:r>
        <w:rPr>
          <w:rFonts w:ascii="Proxima Nova Rg" w:hAnsi="Proxima Nova Rg" w:cstheme="minorHAnsi"/>
        </w:rPr>
        <w:t xml:space="preserve">loss of lives </w:t>
      </w:r>
      <w:r w:rsidRPr="00A1216D">
        <w:rPr>
          <w:rFonts w:ascii="Proxima Nova Rg" w:hAnsi="Proxima Nova Rg" w:cstheme="minorHAnsi"/>
        </w:rPr>
        <w:t xml:space="preserve">in remote valleys of Pakistan.  According to UNDP, over 7 million of people in GB and KP are at serious risk of such catastrophic events. </w:t>
      </w:r>
    </w:p>
    <w:p w14:paraId="4BE436C4" w14:textId="77777777" w:rsidR="008838F5" w:rsidRPr="00A1216D" w:rsidRDefault="008838F5" w:rsidP="008838F5">
      <w:pPr>
        <w:spacing w:line="276" w:lineRule="auto"/>
        <w:jc w:val="both"/>
        <w:rPr>
          <w:rFonts w:ascii="Proxima Nova Rg" w:hAnsi="Proxima Nova Rg" w:cstheme="minorHAnsi"/>
        </w:rPr>
      </w:pPr>
    </w:p>
    <w:p w14:paraId="0D15DCBD" w14:textId="77777777" w:rsidR="008838F5" w:rsidRPr="00B03F07" w:rsidRDefault="008838F5" w:rsidP="008838F5">
      <w:pPr>
        <w:spacing w:line="276" w:lineRule="auto"/>
        <w:jc w:val="both"/>
        <w:rPr>
          <w:rFonts w:ascii="Proxima Nova Rg" w:hAnsi="Proxima Nova Rg" w:cstheme="minorHAnsi"/>
        </w:rPr>
      </w:pPr>
      <w:r w:rsidRPr="00B03F07">
        <w:rPr>
          <w:rFonts w:ascii="Proxima Nova Rg" w:hAnsi="Proxima Nova Rg" w:cstheme="minorHAnsi"/>
        </w:rPr>
        <w:t xml:space="preserve">The Government of Pakistan has recognized the threat from GLOFs in its National Climate Change Policy and in its National Determined Contribution to monitor changes in glacier volumes and related GLOFs. </w:t>
      </w:r>
      <w:r w:rsidRPr="00411A0A">
        <w:rPr>
          <w:rFonts w:ascii="Proxima Nova Rg" w:hAnsi="Proxima Nova Rg" w:cstheme="minorHAnsi"/>
        </w:rPr>
        <w:t xml:space="preserve">Currently Pakistan is experiencing a vacuum in technical and technological capacities to monitor status of glaciers though hydrological estimations. Presently, early warning systems are devoid of capacities to support management of risk burdened by elevating levels of waters in lakes. </w:t>
      </w:r>
      <w:r w:rsidRPr="00B03F07">
        <w:rPr>
          <w:rFonts w:ascii="Proxima Nova Rg" w:hAnsi="Proxima Nova Rg" w:cstheme="minorHAnsi"/>
        </w:rPr>
        <w:t>To be able to strengthen capacities of vulnerable communities to address the GLOF issue urgently in the scale that is needed, the Government of Pakistan secured GCF resources to upscale ongoing initiatives on early warning systems and small, locally sourced infrastructure to protect communities from GLOF risks under the GLOF-II project.</w:t>
      </w:r>
    </w:p>
    <w:p w14:paraId="1AC208D7" w14:textId="77777777" w:rsidR="008838F5" w:rsidRPr="00B03F07" w:rsidRDefault="008838F5" w:rsidP="008838F5">
      <w:pPr>
        <w:spacing w:line="276" w:lineRule="auto"/>
        <w:jc w:val="both"/>
        <w:rPr>
          <w:rFonts w:ascii="Proxima Nova Rg" w:hAnsi="Proxima Nova Rg" w:cstheme="minorHAnsi"/>
        </w:rPr>
      </w:pPr>
    </w:p>
    <w:p w14:paraId="20D9F334" w14:textId="77777777" w:rsidR="008838F5" w:rsidRPr="00B03F07" w:rsidRDefault="008838F5" w:rsidP="008838F5">
      <w:pPr>
        <w:spacing w:line="276" w:lineRule="auto"/>
        <w:jc w:val="both"/>
        <w:rPr>
          <w:rFonts w:ascii="Proxima Nova Rg" w:hAnsi="Proxima Nova Rg" w:cstheme="minorHAnsi"/>
        </w:rPr>
      </w:pPr>
      <w:r w:rsidRPr="00B03F07">
        <w:rPr>
          <w:rFonts w:ascii="Proxima Nova Rg" w:hAnsi="Proxima Nova Rg" w:cstheme="minorHAnsi"/>
        </w:rPr>
        <w:t>The</w:t>
      </w:r>
      <w:r>
        <w:rPr>
          <w:rFonts w:ascii="Proxima Nova Rg" w:hAnsi="Proxima Nova Rg" w:cstheme="minorHAnsi"/>
        </w:rPr>
        <w:t xml:space="preserve"> </w:t>
      </w:r>
      <w:r w:rsidRPr="00B03F07">
        <w:rPr>
          <w:rFonts w:ascii="Proxima Nova Rg" w:hAnsi="Proxima Nova Rg" w:cstheme="minorHAnsi"/>
        </w:rPr>
        <w:t xml:space="preserve">interventions proposed under this project are covering </w:t>
      </w:r>
      <w:r>
        <w:rPr>
          <w:rFonts w:ascii="Proxima Nova Rg" w:hAnsi="Proxima Nova Rg" w:cstheme="minorHAnsi"/>
        </w:rPr>
        <w:t>24 valleys</w:t>
      </w:r>
      <w:r w:rsidRPr="00B03F07">
        <w:rPr>
          <w:rFonts w:ascii="Proxima Nova Rg" w:hAnsi="Proxima Nova Rg" w:cstheme="minorHAnsi"/>
        </w:rPr>
        <w:t xml:space="preserve"> in Khyber Pakhtunkhwa and Gilgit-Baltistan. The project is reducing vulnerability of communities’ land and water resources by implementing climate- resilient agricultural practices that contribute to food security, considering needs of the local population and promoting gender equality.</w:t>
      </w:r>
    </w:p>
    <w:p w14:paraId="6453D639" w14:textId="77777777" w:rsidR="008838F5" w:rsidRPr="00A1216D" w:rsidRDefault="008838F5" w:rsidP="008838F5">
      <w:pPr>
        <w:spacing w:line="276" w:lineRule="auto"/>
        <w:jc w:val="both"/>
        <w:rPr>
          <w:rFonts w:ascii="Proxima Nova Rg" w:hAnsi="Proxima Nova Rg" w:cstheme="minorHAnsi"/>
        </w:rPr>
      </w:pPr>
    </w:p>
    <w:p w14:paraId="7F4E3BB8" w14:textId="77777777" w:rsidR="008838F5" w:rsidRPr="00A1216D" w:rsidRDefault="008838F5" w:rsidP="008838F5">
      <w:pPr>
        <w:spacing w:line="276" w:lineRule="auto"/>
        <w:jc w:val="both"/>
        <w:rPr>
          <w:rFonts w:ascii="Proxima Nova Rg" w:hAnsi="Proxima Nova Rg" w:cstheme="minorHAnsi"/>
        </w:rPr>
      </w:pPr>
      <w:r w:rsidRPr="00A1216D">
        <w:rPr>
          <w:rFonts w:ascii="Proxima Nova Rg" w:hAnsi="Proxima Nova Rg" w:cstheme="minorHAnsi"/>
        </w:rPr>
        <w:t>The alternative solution to GLOF events is the documentation of indigenous best practices through community involvement to create resilient environment in anticipation to global climatic changes. The sustainability in the prone valleys can only be ensure</w:t>
      </w:r>
      <w:r>
        <w:rPr>
          <w:rFonts w:ascii="Proxima Nova Rg" w:hAnsi="Proxima Nova Rg" w:cstheme="minorHAnsi"/>
        </w:rPr>
        <w:t>d</w:t>
      </w:r>
      <w:r w:rsidRPr="00A1216D">
        <w:rPr>
          <w:rFonts w:ascii="Proxima Nova Rg" w:hAnsi="Proxima Nova Rg" w:cstheme="minorHAnsi"/>
        </w:rPr>
        <w:t xml:space="preserve"> by promoting awareness, plantation, land scaping on </w:t>
      </w:r>
      <w:proofErr w:type="spellStart"/>
      <w:r w:rsidRPr="00A1216D">
        <w:rPr>
          <w:rFonts w:ascii="Proxima Nova Rg" w:hAnsi="Proxima Nova Rg" w:cstheme="minorHAnsi"/>
        </w:rPr>
        <w:lastRenderedPageBreak/>
        <w:t>agro</w:t>
      </w:r>
      <w:proofErr w:type="spellEnd"/>
      <w:r w:rsidRPr="00A1216D">
        <w:rPr>
          <w:rFonts w:ascii="Proxima Nova Rg" w:hAnsi="Proxima Nova Rg" w:cstheme="minorHAnsi"/>
        </w:rPr>
        <w:t>-environmental standards and promotion of traditional practices</w:t>
      </w:r>
      <w:r>
        <w:rPr>
          <w:rFonts w:ascii="Proxima Nova Rg" w:hAnsi="Proxima Nova Rg" w:cstheme="minorHAnsi"/>
        </w:rPr>
        <w:t xml:space="preserve"> such as</w:t>
      </w:r>
      <w:r w:rsidRPr="00A1216D">
        <w:rPr>
          <w:rFonts w:ascii="Proxima Nova Rg" w:hAnsi="Proxima Nova Rg" w:cstheme="minorHAnsi"/>
        </w:rPr>
        <w:t xml:space="preserve"> </w:t>
      </w:r>
      <w:r w:rsidRPr="00123EA4">
        <w:rPr>
          <w:rFonts w:ascii="Proxima Nova Rg" w:hAnsi="Proxima Nova Rg" w:cstheme="minorHAnsi"/>
        </w:rPr>
        <w:t>glacier grafting</w:t>
      </w:r>
      <w:r w:rsidRPr="00C779CF">
        <w:rPr>
          <w:rFonts w:ascii="Proxima Nova Rg" w:hAnsi="Proxima Nova Rg" w:cstheme="minorHAnsi"/>
        </w:rPr>
        <w:t xml:space="preserve"> </w:t>
      </w:r>
      <w:r w:rsidRPr="00A1216D">
        <w:rPr>
          <w:rFonts w:ascii="Proxima Nova Rg" w:hAnsi="Proxima Nova Rg" w:cstheme="minorHAnsi"/>
        </w:rPr>
        <w:t>for their livelihood</w:t>
      </w:r>
      <w:r>
        <w:rPr>
          <w:rFonts w:ascii="Proxima Nova Rg" w:hAnsi="Proxima Nova Rg" w:cstheme="minorHAnsi"/>
        </w:rPr>
        <w:t xml:space="preserve"> and sustenance</w:t>
      </w:r>
      <w:r w:rsidRPr="00A1216D">
        <w:rPr>
          <w:rFonts w:ascii="Proxima Nova Rg" w:hAnsi="Proxima Nova Rg" w:cstheme="minorHAnsi"/>
        </w:rPr>
        <w:t>. Since the current project is proposed to ameliorate the GLOF risk reduction through strengthening indigenous capacities, visual demonstration of stories, and motivation of local population to adopt best indigenous practices</w:t>
      </w:r>
      <w:r>
        <w:rPr>
          <w:rFonts w:ascii="Proxima Nova Rg" w:hAnsi="Proxima Nova Rg" w:cstheme="minorHAnsi"/>
        </w:rPr>
        <w:t>,</w:t>
      </w:r>
      <w:r w:rsidRPr="00A1216D">
        <w:rPr>
          <w:rFonts w:ascii="Proxima Nova Rg" w:hAnsi="Proxima Nova Rg" w:cstheme="minorHAnsi"/>
        </w:rPr>
        <w:t xml:space="preserve"> </w:t>
      </w:r>
      <w:r w:rsidRPr="0078110F">
        <w:rPr>
          <w:rFonts w:ascii="Proxima Nova Rg" w:hAnsi="Proxima Nova Rg" w:cstheme="minorHAnsi"/>
        </w:rPr>
        <w:t>UNDP GLOF-II project intends to hire services of a professional</w:t>
      </w:r>
      <w:r w:rsidRPr="000A06D6">
        <w:rPr>
          <w:rFonts w:ascii="Proxima Nova Rg" w:hAnsi="Proxima Nova Rg" w:cstheme="minorHAnsi"/>
        </w:rPr>
        <w:t xml:space="preserve"> firm</w:t>
      </w:r>
      <w:r>
        <w:rPr>
          <w:rFonts w:ascii="Proxima Nova Rg" w:hAnsi="Proxima Nova Rg" w:cstheme="minorHAnsi"/>
        </w:rPr>
        <w:t>/company/organization</w:t>
      </w:r>
      <w:r w:rsidRPr="000A06D6">
        <w:rPr>
          <w:rFonts w:ascii="Proxima Nova Rg" w:hAnsi="Proxima Nova Rg" w:cstheme="minorHAnsi"/>
        </w:rPr>
        <w:t xml:space="preserve"> to carry out this activity in collaboration with </w:t>
      </w:r>
      <w:r w:rsidRPr="00BC493B">
        <w:rPr>
          <w:rFonts w:ascii="Proxima Nova Rg" w:hAnsi="Proxima Nova Rg" w:cstheme="minorHAnsi"/>
        </w:rPr>
        <w:t>GLOF-II project team</w:t>
      </w:r>
      <w:r>
        <w:rPr>
          <w:rFonts w:ascii="Proxima Nova Rg" w:hAnsi="Proxima Nova Rg" w:cstheme="minorHAnsi"/>
        </w:rPr>
        <w:t>.</w:t>
      </w:r>
    </w:p>
    <w:p w14:paraId="7755FB13" w14:textId="77777777" w:rsidR="008838F5" w:rsidRPr="00A1216D" w:rsidRDefault="008838F5" w:rsidP="008838F5">
      <w:pPr>
        <w:spacing w:line="276" w:lineRule="auto"/>
        <w:jc w:val="both"/>
        <w:rPr>
          <w:rFonts w:ascii="Proxima Nova Rg" w:hAnsi="Proxima Nova Rg" w:cstheme="minorHAnsi"/>
          <w:highlight w:val="yellow"/>
        </w:rPr>
      </w:pPr>
    </w:p>
    <w:p w14:paraId="388E0436" w14:textId="77777777" w:rsidR="008838F5" w:rsidRPr="00A1216D" w:rsidRDefault="008838F5" w:rsidP="008838F5">
      <w:pPr>
        <w:rPr>
          <w:rFonts w:ascii="Proxima Nova Rg" w:hAnsi="Proxima Nova Rg"/>
        </w:rPr>
      </w:pPr>
      <w:r w:rsidRPr="00A1216D">
        <w:rPr>
          <w:rFonts w:ascii="Proxima Nova Rg" w:hAnsi="Proxima Nova Rg" w:cstheme="minorHAnsi"/>
          <w:b/>
          <w:bCs/>
          <w:iCs/>
          <w:color w:val="000000"/>
        </w:rPr>
        <w:t>C.</w:t>
      </w:r>
      <w:r w:rsidRPr="00A1216D">
        <w:rPr>
          <w:rFonts w:ascii="Proxima Nova Rg" w:hAnsi="Proxima Nova Rg" w:cstheme="minorHAnsi"/>
          <w:b/>
          <w:bCs/>
          <w:iCs/>
          <w:color w:val="000000"/>
        </w:rPr>
        <w:tab/>
        <w:t>Scope of Work</w:t>
      </w:r>
    </w:p>
    <w:p w14:paraId="462F36A1" w14:textId="77777777" w:rsidR="008838F5" w:rsidRPr="00A1216D" w:rsidRDefault="008838F5" w:rsidP="008838F5">
      <w:pPr>
        <w:spacing w:line="276" w:lineRule="auto"/>
        <w:jc w:val="both"/>
        <w:rPr>
          <w:rFonts w:ascii="Proxima Nova Rg" w:hAnsi="Proxima Nova Rg" w:cstheme="minorHAnsi"/>
          <w:color w:val="000000"/>
        </w:rPr>
      </w:pPr>
      <w:r w:rsidRPr="00A1216D">
        <w:rPr>
          <w:rFonts w:ascii="Proxima Nova Rg" w:hAnsi="Proxima Nova Rg" w:cstheme="minorHAnsi"/>
          <w:color w:val="000000"/>
        </w:rPr>
        <w:t xml:space="preserve">The prime objective of the proposed </w:t>
      </w:r>
      <w:r>
        <w:rPr>
          <w:rFonts w:ascii="Proxima Nova Rg" w:hAnsi="Proxima Nova Rg" w:cstheme="minorHAnsi"/>
          <w:color w:val="000000"/>
        </w:rPr>
        <w:t>activity</w:t>
      </w:r>
      <w:r w:rsidRPr="00A1216D">
        <w:rPr>
          <w:rFonts w:ascii="Proxima Nova Rg" w:hAnsi="Proxima Nova Rg" w:cstheme="minorHAnsi"/>
          <w:color w:val="000000"/>
        </w:rPr>
        <w:t xml:space="preserve"> is documentation and demonstration of indigenous best practices (</w:t>
      </w:r>
      <w:proofErr w:type="spellStart"/>
      <w:r>
        <w:rPr>
          <w:rFonts w:ascii="Proxima Nova Rg" w:hAnsi="Proxima Nova Rg" w:cstheme="minorHAnsi"/>
          <w:color w:val="000000"/>
        </w:rPr>
        <w:t>atleast</w:t>
      </w:r>
      <w:proofErr w:type="spellEnd"/>
      <w:r>
        <w:rPr>
          <w:rFonts w:ascii="Proxima Nova Rg" w:hAnsi="Proxima Nova Rg" w:cstheme="minorHAnsi"/>
          <w:color w:val="000000"/>
        </w:rPr>
        <w:t xml:space="preserve"> 0</w:t>
      </w:r>
      <w:r w:rsidRPr="00A1216D">
        <w:rPr>
          <w:rFonts w:ascii="Proxima Nova Rg" w:hAnsi="Proxima Nova Rg" w:cstheme="minorHAnsi"/>
          <w:color w:val="000000"/>
        </w:rPr>
        <w:t>1 demo in KP) for GLOF risk reduction and climate change adaptation in target valleys and districts however, the specific objectives of the activity are as follows:</w:t>
      </w:r>
    </w:p>
    <w:p w14:paraId="1C4F9B7A" w14:textId="77777777" w:rsidR="008838F5" w:rsidRPr="00A1216D" w:rsidRDefault="008838F5" w:rsidP="008838F5">
      <w:pPr>
        <w:spacing w:line="276" w:lineRule="auto"/>
        <w:jc w:val="both"/>
        <w:rPr>
          <w:rFonts w:ascii="Proxima Nova Rg" w:hAnsi="Proxima Nova Rg" w:cstheme="minorHAnsi"/>
          <w:color w:val="000000"/>
        </w:rPr>
      </w:pPr>
    </w:p>
    <w:p w14:paraId="350C5AC2"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 xml:space="preserve">To gather/document local information/knowledge on the subject i.e., its definitions, historical evidence, current good practices, the possible advantages and disadvantages, risks and mitigation, changes observed, damages caused/disaster trends, and implementation challenges, if any, etc. </w:t>
      </w:r>
    </w:p>
    <w:p w14:paraId="36028A3C"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To collate/document stories and myths regarding the indigenous best practice selected.</w:t>
      </w:r>
    </w:p>
    <w:p w14:paraId="1A7DFDC2"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To document best practices implemented due to stories/myths in the area including anthropogenic developments, changes in living styles and impacts of the indigenous best practice on livelihoods.</w:t>
      </w:r>
    </w:p>
    <w:p w14:paraId="6E7CCCC5"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 xml:space="preserve">To assess the sustainability potential and identify potential sites for the implementation of the indigenous best practice. </w:t>
      </w:r>
    </w:p>
    <w:p w14:paraId="44C8A4D7"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 xml:space="preserve">To organize and conduct demonstration including inputs for improvements for the selected indigenous best practice. </w:t>
      </w:r>
    </w:p>
    <w:p w14:paraId="6068AEEF"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 xml:space="preserve">To mobilize community for implementation and sustainability of the indigenous best practice by ensuring participation of diversified community groups i.e., elders, notables, teachers, religious figures, women, transgenders, etc., and people having ample knowledge of their respective area </w:t>
      </w:r>
    </w:p>
    <w:p w14:paraId="2B0BF712"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 xml:space="preserve">Development of comprehensive report containing all necessary information including record/collection of visual evidence., documenting the process of the selected indigenous best practice. </w:t>
      </w:r>
    </w:p>
    <w:p w14:paraId="051224C4"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 xml:space="preserve">To outline a monitoring and evaluation mechanism for the activity on periodic basis.  </w:t>
      </w:r>
    </w:p>
    <w:p w14:paraId="241921A9"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Develop final report and submit hard and softcopies, after incorporating the input and comments from the GLOF-II Project and other stakeholders.</w:t>
      </w:r>
    </w:p>
    <w:p w14:paraId="732D1B8B" w14:textId="77777777" w:rsidR="008838F5" w:rsidRPr="008838F5" w:rsidRDefault="008838F5" w:rsidP="008838F5">
      <w:pPr>
        <w:pStyle w:val="ListParagraph"/>
        <w:widowControl/>
        <w:numPr>
          <w:ilvl w:val="0"/>
          <w:numId w:val="31"/>
        </w:numPr>
        <w:overflowPunct/>
        <w:adjustRightInd/>
        <w:spacing w:line="276" w:lineRule="auto"/>
        <w:jc w:val="both"/>
        <w:rPr>
          <w:rFonts w:ascii="Proxima Nova Rg" w:hAnsi="Proxima Nova Rg" w:cstheme="minorHAnsi"/>
          <w:color w:val="000000"/>
          <w:kern w:val="0"/>
          <w:sz w:val="20"/>
          <w:szCs w:val="20"/>
        </w:rPr>
      </w:pPr>
      <w:r w:rsidRPr="008838F5">
        <w:rPr>
          <w:rFonts w:ascii="Proxima Nova Rg" w:hAnsi="Proxima Nova Rg" w:cstheme="minorHAnsi"/>
          <w:color w:val="000000"/>
          <w:kern w:val="0"/>
          <w:sz w:val="20"/>
          <w:szCs w:val="20"/>
        </w:rPr>
        <w:t>Dissemination of final product.</w:t>
      </w:r>
    </w:p>
    <w:p w14:paraId="2486AAD2" w14:textId="77777777" w:rsidR="008838F5" w:rsidRPr="00A1216D" w:rsidRDefault="008838F5" w:rsidP="008838F5">
      <w:pPr>
        <w:tabs>
          <w:tab w:val="left" w:pos="1418"/>
        </w:tabs>
        <w:spacing w:line="276" w:lineRule="auto"/>
        <w:jc w:val="both"/>
        <w:rPr>
          <w:rFonts w:ascii="Proxima Nova Rg" w:hAnsi="Proxima Nova Rg" w:cstheme="minorHAnsi"/>
          <w:highlight w:val="yellow"/>
        </w:rPr>
      </w:pPr>
    </w:p>
    <w:p w14:paraId="2319DD24" w14:textId="33F913EB" w:rsidR="008838F5" w:rsidRPr="00503223" w:rsidRDefault="008838F5" w:rsidP="008838F5">
      <w:pPr>
        <w:spacing w:line="276" w:lineRule="auto"/>
        <w:jc w:val="both"/>
        <w:rPr>
          <w:rFonts w:ascii="Proxima Nova Rg" w:hAnsi="Proxima Nova Rg" w:cstheme="minorHAnsi"/>
          <w:b/>
          <w:bCs/>
          <w:highlight w:val="yellow"/>
        </w:rPr>
      </w:pPr>
      <w:r w:rsidRPr="008838F5">
        <w:rPr>
          <w:rFonts w:ascii="Proxima Nova Rg" w:hAnsi="Proxima Nova Rg" w:cstheme="minorHAnsi"/>
          <w:b/>
          <w:bCs/>
        </w:rPr>
        <w:t>D.</w:t>
      </w:r>
      <w:r w:rsidRPr="008838F5">
        <w:rPr>
          <w:rFonts w:ascii="Proxima Nova Rg" w:hAnsi="Proxima Nova Rg" w:cstheme="minorHAnsi"/>
          <w:b/>
          <w:bCs/>
        </w:rPr>
        <w:tab/>
        <w:t xml:space="preserve">Expected Outputs and Deliverables </w:t>
      </w:r>
    </w:p>
    <w:tbl>
      <w:tblPr>
        <w:tblStyle w:val="TableGrid"/>
        <w:tblW w:w="8906" w:type="dxa"/>
        <w:tblInd w:w="445" w:type="dxa"/>
        <w:tblLook w:val="04A0" w:firstRow="1" w:lastRow="0" w:firstColumn="1" w:lastColumn="0" w:noHBand="0" w:noVBand="1"/>
      </w:tblPr>
      <w:tblGrid>
        <w:gridCol w:w="3600"/>
        <w:gridCol w:w="2754"/>
        <w:gridCol w:w="2552"/>
      </w:tblGrid>
      <w:tr w:rsidR="008838F5" w:rsidRPr="00503223" w14:paraId="77EE8CB9" w14:textId="77777777" w:rsidTr="004D45F3">
        <w:tc>
          <w:tcPr>
            <w:tcW w:w="3600" w:type="dxa"/>
          </w:tcPr>
          <w:p w14:paraId="3245855F" w14:textId="77777777" w:rsidR="008838F5" w:rsidRPr="00503223" w:rsidRDefault="008838F5" w:rsidP="004D45F3">
            <w:pPr>
              <w:tabs>
                <w:tab w:val="left" w:pos="450"/>
              </w:tabs>
              <w:spacing w:line="276" w:lineRule="auto"/>
              <w:jc w:val="both"/>
              <w:rPr>
                <w:rFonts w:ascii="Proxima Nova Rg" w:hAnsi="Proxima Nova Rg" w:cstheme="minorHAnsi"/>
                <w:b/>
                <w:bCs/>
              </w:rPr>
            </w:pPr>
          </w:p>
          <w:p w14:paraId="301A5871" w14:textId="77777777" w:rsidR="008838F5" w:rsidRPr="00503223" w:rsidRDefault="008838F5" w:rsidP="004D45F3">
            <w:pPr>
              <w:tabs>
                <w:tab w:val="left" w:pos="450"/>
              </w:tabs>
              <w:spacing w:line="276" w:lineRule="auto"/>
              <w:jc w:val="both"/>
              <w:rPr>
                <w:rFonts w:ascii="Proxima Nova Rg" w:hAnsi="Proxima Nova Rg" w:cstheme="minorHAnsi"/>
                <w:b/>
                <w:bCs/>
              </w:rPr>
            </w:pPr>
            <w:r w:rsidRPr="00503223">
              <w:rPr>
                <w:rFonts w:ascii="Proxima Nova Rg" w:hAnsi="Proxima Nova Rg" w:cstheme="minorHAnsi"/>
                <w:b/>
                <w:bCs/>
              </w:rPr>
              <w:t>Deliverables/ Outputs</w:t>
            </w:r>
          </w:p>
        </w:tc>
        <w:tc>
          <w:tcPr>
            <w:tcW w:w="2754" w:type="dxa"/>
          </w:tcPr>
          <w:p w14:paraId="7DBFB319" w14:textId="77777777" w:rsidR="008838F5" w:rsidRPr="00503223" w:rsidRDefault="008838F5" w:rsidP="004D45F3">
            <w:pPr>
              <w:tabs>
                <w:tab w:val="left" w:pos="450"/>
              </w:tabs>
              <w:spacing w:line="276" w:lineRule="auto"/>
              <w:jc w:val="both"/>
              <w:rPr>
                <w:rFonts w:ascii="Proxima Nova Rg" w:hAnsi="Proxima Nova Rg" w:cstheme="minorHAnsi"/>
                <w:b/>
                <w:bCs/>
              </w:rPr>
            </w:pPr>
          </w:p>
          <w:p w14:paraId="3E46D44C" w14:textId="77777777" w:rsidR="008838F5" w:rsidRPr="00503223" w:rsidRDefault="008838F5" w:rsidP="004D45F3">
            <w:pPr>
              <w:tabs>
                <w:tab w:val="left" w:pos="450"/>
              </w:tabs>
              <w:spacing w:line="276" w:lineRule="auto"/>
              <w:jc w:val="both"/>
              <w:rPr>
                <w:rFonts w:ascii="Proxima Nova Rg" w:hAnsi="Proxima Nova Rg" w:cstheme="minorHAnsi"/>
                <w:b/>
                <w:bCs/>
              </w:rPr>
            </w:pPr>
            <w:r w:rsidRPr="00503223">
              <w:rPr>
                <w:rFonts w:ascii="Proxima Nova Rg" w:hAnsi="Proxima Nova Rg" w:cstheme="minorHAnsi"/>
                <w:b/>
                <w:bCs/>
              </w:rPr>
              <w:t>Target Due Dates</w:t>
            </w:r>
          </w:p>
        </w:tc>
        <w:tc>
          <w:tcPr>
            <w:tcW w:w="2552" w:type="dxa"/>
          </w:tcPr>
          <w:p w14:paraId="3E4B3828" w14:textId="77777777" w:rsidR="008838F5" w:rsidRPr="00503223" w:rsidRDefault="008838F5" w:rsidP="004D45F3">
            <w:pPr>
              <w:tabs>
                <w:tab w:val="left" w:pos="450"/>
              </w:tabs>
              <w:spacing w:line="276" w:lineRule="auto"/>
              <w:jc w:val="both"/>
              <w:rPr>
                <w:rFonts w:ascii="Proxima Nova Rg" w:hAnsi="Proxima Nova Rg" w:cstheme="minorHAnsi"/>
                <w:b/>
                <w:bCs/>
              </w:rPr>
            </w:pPr>
          </w:p>
          <w:p w14:paraId="66B63A7C" w14:textId="77777777" w:rsidR="008838F5" w:rsidRPr="00503223" w:rsidRDefault="008838F5" w:rsidP="004D45F3">
            <w:pPr>
              <w:tabs>
                <w:tab w:val="left" w:pos="450"/>
              </w:tabs>
              <w:spacing w:line="276" w:lineRule="auto"/>
              <w:jc w:val="both"/>
              <w:rPr>
                <w:rFonts w:ascii="Proxima Nova Rg" w:hAnsi="Proxima Nova Rg" w:cstheme="minorHAnsi"/>
                <w:b/>
                <w:bCs/>
              </w:rPr>
            </w:pPr>
            <w:r w:rsidRPr="00503223">
              <w:rPr>
                <w:rFonts w:ascii="Proxima Nova Rg" w:hAnsi="Proxima Nova Rg" w:cstheme="minorHAnsi"/>
                <w:b/>
                <w:bCs/>
              </w:rPr>
              <w:t xml:space="preserve">Review and Approvals Required </w:t>
            </w:r>
            <w:r w:rsidRPr="00503223">
              <w:rPr>
                <w:rFonts w:ascii="Proxima Nova Rg" w:hAnsi="Proxima Nova Rg" w:cstheme="minorHAnsi"/>
                <w:bCs/>
                <w:i/>
              </w:rPr>
              <w:t>(Indicate designation of person who will review output and confirm acceptance)</w:t>
            </w:r>
          </w:p>
        </w:tc>
      </w:tr>
      <w:tr w:rsidR="00163257" w:rsidRPr="00503223" w14:paraId="7837465F" w14:textId="77777777" w:rsidTr="004D45F3">
        <w:tc>
          <w:tcPr>
            <w:tcW w:w="3600" w:type="dxa"/>
          </w:tcPr>
          <w:p w14:paraId="159981B5" w14:textId="77777777" w:rsidR="00163257" w:rsidRPr="00503223" w:rsidRDefault="00163257" w:rsidP="00163257">
            <w:pPr>
              <w:pStyle w:val="ListParagraph"/>
              <w:numPr>
                <w:ilvl w:val="0"/>
                <w:numId w:val="18"/>
              </w:numPr>
              <w:spacing w:line="276" w:lineRule="auto"/>
              <w:jc w:val="both"/>
              <w:rPr>
                <w:rFonts w:ascii="Proxima Nova Rg" w:hAnsi="Proxima Nova Rg" w:cstheme="minorHAnsi"/>
                <w:sz w:val="20"/>
                <w:szCs w:val="20"/>
              </w:rPr>
            </w:pPr>
            <w:r w:rsidRPr="00503223">
              <w:rPr>
                <w:rFonts w:ascii="Proxima Nova Rg" w:hAnsi="Proxima Nova Rg" w:cstheme="minorHAnsi"/>
                <w:sz w:val="20"/>
                <w:szCs w:val="20"/>
              </w:rPr>
              <w:t>A comprehensive workplan outlining the steps, and timelines to undertake the activity.</w:t>
            </w:r>
          </w:p>
        </w:tc>
        <w:tc>
          <w:tcPr>
            <w:tcW w:w="2754" w:type="dxa"/>
          </w:tcPr>
          <w:p w14:paraId="35E5F3EE" w14:textId="77777777" w:rsidR="00163257" w:rsidRPr="00E6026F" w:rsidRDefault="00163257" w:rsidP="00163257">
            <w:pPr>
              <w:tabs>
                <w:tab w:val="left" w:pos="450"/>
              </w:tabs>
              <w:spacing w:line="276" w:lineRule="auto"/>
              <w:rPr>
                <w:rFonts w:ascii="Proxima Nova Rg" w:hAnsi="Proxima Nova Rg" w:cstheme="minorHAnsi"/>
                <w:color w:val="000000"/>
              </w:rPr>
            </w:pPr>
          </w:p>
          <w:p w14:paraId="3D11B0D4" w14:textId="51CBCCDF" w:rsidR="00163257" w:rsidRPr="00C20D56" w:rsidRDefault="00163257" w:rsidP="00163257">
            <w:pPr>
              <w:tabs>
                <w:tab w:val="left" w:pos="450"/>
              </w:tabs>
              <w:spacing w:line="276" w:lineRule="auto"/>
              <w:jc w:val="both"/>
              <w:rPr>
                <w:rFonts w:ascii="Proxima Nova Rg" w:hAnsi="Proxima Nova Rg" w:cstheme="minorHAnsi"/>
                <w:bCs/>
                <w:highlight w:val="yellow"/>
              </w:rPr>
            </w:pPr>
            <w:r w:rsidRPr="00E6026F">
              <w:rPr>
                <w:rFonts w:ascii="Proxima Nova Rg" w:hAnsi="Proxima Nova Rg" w:cstheme="minorHAnsi"/>
                <w:color w:val="000000"/>
              </w:rPr>
              <w:t>November 2022</w:t>
            </w:r>
          </w:p>
        </w:tc>
        <w:tc>
          <w:tcPr>
            <w:tcW w:w="2552" w:type="dxa"/>
          </w:tcPr>
          <w:p w14:paraId="6AB99812"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PPC, KP-Review</w:t>
            </w:r>
          </w:p>
          <w:p w14:paraId="6D0BC952"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NPM-Approval</w:t>
            </w:r>
          </w:p>
        </w:tc>
      </w:tr>
      <w:tr w:rsidR="00163257" w:rsidRPr="00503223" w14:paraId="60D94A27" w14:textId="77777777" w:rsidTr="004D45F3">
        <w:tc>
          <w:tcPr>
            <w:tcW w:w="3600" w:type="dxa"/>
          </w:tcPr>
          <w:p w14:paraId="7B93A6D0" w14:textId="77777777" w:rsidR="00163257" w:rsidRPr="00503223" w:rsidRDefault="00163257" w:rsidP="00163257">
            <w:pPr>
              <w:pStyle w:val="ListParagraph"/>
              <w:numPr>
                <w:ilvl w:val="0"/>
                <w:numId w:val="18"/>
              </w:numPr>
              <w:spacing w:line="276" w:lineRule="auto"/>
              <w:jc w:val="both"/>
              <w:rPr>
                <w:rFonts w:ascii="Proxima Nova Rg" w:hAnsi="Proxima Nova Rg" w:cstheme="minorHAnsi"/>
                <w:sz w:val="20"/>
                <w:szCs w:val="20"/>
              </w:rPr>
            </w:pPr>
            <w:r w:rsidRPr="00503223">
              <w:rPr>
                <w:rFonts w:ascii="Proxima Nova Rg" w:hAnsi="Proxima Nova Rg" w:cstheme="minorHAnsi"/>
                <w:sz w:val="20"/>
                <w:szCs w:val="20"/>
              </w:rPr>
              <w:t>A comprehensive inception report outlining methodology/process of undertaking the indigenous best practice.</w:t>
            </w:r>
          </w:p>
        </w:tc>
        <w:tc>
          <w:tcPr>
            <w:tcW w:w="2754" w:type="dxa"/>
          </w:tcPr>
          <w:p w14:paraId="3F28B509" w14:textId="77777777" w:rsidR="00163257" w:rsidRPr="00E6026F" w:rsidRDefault="00163257" w:rsidP="00163257">
            <w:pPr>
              <w:tabs>
                <w:tab w:val="left" w:pos="450"/>
              </w:tabs>
              <w:spacing w:line="276" w:lineRule="auto"/>
              <w:rPr>
                <w:rFonts w:ascii="Proxima Nova Rg" w:hAnsi="Proxima Nova Rg" w:cstheme="minorHAnsi"/>
                <w:color w:val="000000"/>
              </w:rPr>
            </w:pPr>
          </w:p>
          <w:p w14:paraId="17B5F05D" w14:textId="77777777" w:rsidR="00163257" w:rsidRPr="00E6026F" w:rsidRDefault="00163257" w:rsidP="00163257">
            <w:pPr>
              <w:tabs>
                <w:tab w:val="left" w:pos="450"/>
              </w:tabs>
              <w:spacing w:line="276" w:lineRule="auto"/>
              <w:rPr>
                <w:rFonts w:ascii="Proxima Nova Rg" w:hAnsi="Proxima Nova Rg" w:cstheme="minorHAnsi"/>
                <w:color w:val="000000"/>
                <w:sz w:val="6"/>
                <w:szCs w:val="6"/>
              </w:rPr>
            </w:pPr>
          </w:p>
          <w:p w14:paraId="6A7386F3" w14:textId="39D2EE50" w:rsidR="00163257" w:rsidRPr="00C20D56" w:rsidRDefault="00163257" w:rsidP="00163257">
            <w:pPr>
              <w:tabs>
                <w:tab w:val="left" w:pos="450"/>
              </w:tabs>
              <w:spacing w:line="276" w:lineRule="auto"/>
              <w:jc w:val="both"/>
              <w:rPr>
                <w:rFonts w:ascii="Proxima Nova Rg" w:hAnsi="Proxima Nova Rg" w:cstheme="minorHAnsi"/>
                <w:bCs/>
                <w:highlight w:val="yellow"/>
              </w:rPr>
            </w:pPr>
            <w:r w:rsidRPr="00E6026F">
              <w:rPr>
                <w:rFonts w:ascii="Proxima Nova Rg" w:hAnsi="Proxima Nova Rg" w:cstheme="minorHAnsi"/>
                <w:color w:val="000000"/>
              </w:rPr>
              <w:t>November 2022</w:t>
            </w:r>
          </w:p>
        </w:tc>
        <w:tc>
          <w:tcPr>
            <w:tcW w:w="2552" w:type="dxa"/>
          </w:tcPr>
          <w:p w14:paraId="6D0D0F30"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PPC, KP-Review</w:t>
            </w:r>
          </w:p>
          <w:p w14:paraId="290C8865"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NPM-Approval</w:t>
            </w:r>
          </w:p>
        </w:tc>
      </w:tr>
      <w:tr w:rsidR="00163257" w:rsidRPr="00503223" w14:paraId="7C45E7D7" w14:textId="77777777" w:rsidTr="004D45F3">
        <w:tc>
          <w:tcPr>
            <w:tcW w:w="3600" w:type="dxa"/>
          </w:tcPr>
          <w:p w14:paraId="0AFEB49B" w14:textId="77777777" w:rsidR="00163257" w:rsidRPr="00503223" w:rsidRDefault="00163257" w:rsidP="00163257">
            <w:pPr>
              <w:pStyle w:val="ListParagraph"/>
              <w:numPr>
                <w:ilvl w:val="0"/>
                <w:numId w:val="18"/>
              </w:numPr>
              <w:spacing w:line="276" w:lineRule="auto"/>
              <w:jc w:val="both"/>
              <w:rPr>
                <w:rFonts w:ascii="Proxima Nova Rg" w:hAnsi="Proxima Nova Rg" w:cstheme="minorHAnsi"/>
                <w:sz w:val="20"/>
                <w:szCs w:val="20"/>
              </w:rPr>
            </w:pPr>
            <w:r w:rsidRPr="00503223">
              <w:rPr>
                <w:rFonts w:ascii="Proxima Nova Rg" w:hAnsi="Proxima Nova Rg" w:cstheme="minorHAnsi"/>
                <w:sz w:val="20"/>
                <w:szCs w:val="20"/>
              </w:rPr>
              <w:lastRenderedPageBreak/>
              <w:t>Successful demonstration of the selected best practice</w:t>
            </w:r>
          </w:p>
        </w:tc>
        <w:tc>
          <w:tcPr>
            <w:tcW w:w="2754" w:type="dxa"/>
          </w:tcPr>
          <w:p w14:paraId="68634A24" w14:textId="519D3602" w:rsidR="00163257" w:rsidRPr="00C20D56" w:rsidRDefault="00163257" w:rsidP="00163257">
            <w:pPr>
              <w:tabs>
                <w:tab w:val="left" w:pos="450"/>
              </w:tabs>
              <w:spacing w:line="276" w:lineRule="auto"/>
              <w:jc w:val="both"/>
              <w:rPr>
                <w:rFonts w:ascii="Proxima Nova Rg" w:hAnsi="Proxima Nova Rg" w:cstheme="minorHAnsi"/>
                <w:bCs/>
                <w:highlight w:val="yellow"/>
              </w:rPr>
            </w:pPr>
            <w:r w:rsidRPr="00E6026F">
              <w:rPr>
                <w:rFonts w:ascii="Proxima Nova Rg" w:hAnsi="Proxima Nova Rg" w:cstheme="minorHAnsi"/>
                <w:color w:val="000000"/>
              </w:rPr>
              <w:t>December 2022 – January 2023</w:t>
            </w:r>
          </w:p>
        </w:tc>
        <w:tc>
          <w:tcPr>
            <w:tcW w:w="2552" w:type="dxa"/>
          </w:tcPr>
          <w:p w14:paraId="44202AE2" w14:textId="77777777" w:rsidR="00163257" w:rsidRPr="00503223" w:rsidRDefault="00163257" w:rsidP="00163257">
            <w:pPr>
              <w:tabs>
                <w:tab w:val="left" w:pos="450"/>
              </w:tabs>
              <w:spacing w:line="276" w:lineRule="auto"/>
              <w:rPr>
                <w:rFonts w:ascii="Proxima Nova Rg" w:hAnsi="Proxima Nova Rg" w:cstheme="minorHAnsi"/>
                <w:bCs/>
              </w:rPr>
            </w:pPr>
            <w:r w:rsidRPr="00503223">
              <w:rPr>
                <w:rFonts w:ascii="Proxima Nova Rg" w:hAnsi="Proxima Nova Rg" w:cstheme="minorHAnsi"/>
                <w:bCs/>
              </w:rPr>
              <w:t>PPC, KP-Review</w:t>
            </w:r>
          </w:p>
          <w:p w14:paraId="2119F7D8"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NPM-Approval</w:t>
            </w:r>
          </w:p>
        </w:tc>
      </w:tr>
      <w:tr w:rsidR="00163257" w:rsidRPr="00503223" w14:paraId="75AC8CA8" w14:textId="77777777" w:rsidTr="004D45F3">
        <w:tc>
          <w:tcPr>
            <w:tcW w:w="3600" w:type="dxa"/>
          </w:tcPr>
          <w:p w14:paraId="20DC2329" w14:textId="77777777" w:rsidR="00163257" w:rsidRPr="00503223" w:rsidRDefault="00163257" w:rsidP="00163257">
            <w:pPr>
              <w:pStyle w:val="ListParagraph"/>
              <w:numPr>
                <w:ilvl w:val="0"/>
                <w:numId w:val="18"/>
              </w:numPr>
              <w:spacing w:line="276" w:lineRule="auto"/>
              <w:jc w:val="both"/>
              <w:rPr>
                <w:rFonts w:ascii="Proxima Nova Rg" w:hAnsi="Proxima Nova Rg" w:cstheme="minorHAnsi"/>
                <w:sz w:val="20"/>
                <w:szCs w:val="20"/>
              </w:rPr>
            </w:pPr>
            <w:r w:rsidRPr="00503223">
              <w:rPr>
                <w:rFonts w:ascii="Proxima Nova Rg" w:hAnsi="Proxima Nova Rg" w:cstheme="minorHAnsi"/>
                <w:sz w:val="20"/>
                <w:szCs w:val="20"/>
              </w:rPr>
              <w:t>Submission of draft report along with a robust database with all the relevant data, charts, and maps in place.</w:t>
            </w:r>
          </w:p>
        </w:tc>
        <w:tc>
          <w:tcPr>
            <w:tcW w:w="2754" w:type="dxa"/>
          </w:tcPr>
          <w:p w14:paraId="53283158" w14:textId="77777777" w:rsidR="00163257" w:rsidRPr="00E6026F" w:rsidRDefault="00163257" w:rsidP="00163257">
            <w:pPr>
              <w:tabs>
                <w:tab w:val="left" w:pos="450"/>
              </w:tabs>
              <w:spacing w:line="276" w:lineRule="auto"/>
              <w:rPr>
                <w:rFonts w:ascii="Proxima Nova Rg" w:hAnsi="Proxima Nova Rg" w:cstheme="minorHAnsi"/>
                <w:color w:val="000000"/>
              </w:rPr>
            </w:pPr>
          </w:p>
          <w:p w14:paraId="383D9FB5" w14:textId="47F9EB0A" w:rsidR="00163257" w:rsidRPr="00C20D56" w:rsidRDefault="00163257" w:rsidP="00163257">
            <w:pPr>
              <w:tabs>
                <w:tab w:val="left" w:pos="450"/>
              </w:tabs>
              <w:spacing w:line="276" w:lineRule="auto"/>
              <w:jc w:val="both"/>
              <w:rPr>
                <w:rFonts w:ascii="Proxima Nova Rg" w:hAnsi="Proxima Nova Rg" w:cstheme="minorHAnsi"/>
                <w:bCs/>
                <w:highlight w:val="yellow"/>
              </w:rPr>
            </w:pPr>
            <w:r w:rsidRPr="00E6026F">
              <w:rPr>
                <w:rFonts w:ascii="Proxima Nova Rg" w:hAnsi="Proxima Nova Rg" w:cstheme="minorHAnsi"/>
                <w:color w:val="000000"/>
              </w:rPr>
              <w:t>February 2023</w:t>
            </w:r>
          </w:p>
        </w:tc>
        <w:tc>
          <w:tcPr>
            <w:tcW w:w="2552" w:type="dxa"/>
          </w:tcPr>
          <w:p w14:paraId="2F24A4FE"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PPC, KP-Review</w:t>
            </w:r>
          </w:p>
          <w:p w14:paraId="2BDA6DA1"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NPM-Approval</w:t>
            </w:r>
          </w:p>
        </w:tc>
      </w:tr>
      <w:tr w:rsidR="00163257" w:rsidRPr="00503223" w14:paraId="476F8131" w14:textId="77777777" w:rsidTr="004D45F3">
        <w:tc>
          <w:tcPr>
            <w:tcW w:w="3600" w:type="dxa"/>
          </w:tcPr>
          <w:p w14:paraId="779CFAB2" w14:textId="77777777" w:rsidR="00163257" w:rsidRPr="00503223" w:rsidRDefault="00163257" w:rsidP="00163257">
            <w:pPr>
              <w:pStyle w:val="ListParagraph"/>
              <w:numPr>
                <w:ilvl w:val="0"/>
                <w:numId w:val="18"/>
              </w:numPr>
              <w:spacing w:line="276" w:lineRule="auto"/>
              <w:jc w:val="both"/>
              <w:rPr>
                <w:rFonts w:ascii="Proxima Nova Rg" w:hAnsi="Proxima Nova Rg" w:cstheme="minorHAnsi"/>
                <w:sz w:val="20"/>
                <w:szCs w:val="20"/>
              </w:rPr>
            </w:pPr>
            <w:r w:rsidRPr="00503223">
              <w:rPr>
                <w:rFonts w:ascii="Proxima Nova Rg" w:hAnsi="Proxima Nova Rg" w:cstheme="minorHAnsi"/>
                <w:sz w:val="20"/>
                <w:szCs w:val="20"/>
              </w:rPr>
              <w:t>A comprehensive article to be published in national/international media outlets showcasing the activity, challenges and lessons learnt.</w:t>
            </w:r>
          </w:p>
        </w:tc>
        <w:tc>
          <w:tcPr>
            <w:tcW w:w="2754" w:type="dxa"/>
          </w:tcPr>
          <w:p w14:paraId="6A49B6E1" w14:textId="77777777" w:rsidR="00163257" w:rsidRPr="00E6026F" w:rsidRDefault="00163257" w:rsidP="00163257">
            <w:pPr>
              <w:tabs>
                <w:tab w:val="left" w:pos="450"/>
              </w:tabs>
              <w:spacing w:line="276" w:lineRule="auto"/>
              <w:rPr>
                <w:rFonts w:ascii="Proxima Nova Rg" w:hAnsi="Proxima Nova Rg" w:cstheme="minorHAnsi"/>
                <w:color w:val="000000"/>
              </w:rPr>
            </w:pPr>
          </w:p>
          <w:p w14:paraId="28F9BC64" w14:textId="77777777" w:rsidR="00163257" w:rsidRPr="00E6026F" w:rsidRDefault="00163257" w:rsidP="00163257">
            <w:pPr>
              <w:tabs>
                <w:tab w:val="left" w:pos="450"/>
              </w:tabs>
              <w:spacing w:line="276" w:lineRule="auto"/>
              <w:rPr>
                <w:rFonts w:ascii="Proxima Nova Rg" w:hAnsi="Proxima Nova Rg" w:cstheme="minorHAnsi"/>
                <w:color w:val="000000"/>
              </w:rPr>
            </w:pPr>
          </w:p>
          <w:p w14:paraId="5C4A6DA2" w14:textId="0FBD1C53" w:rsidR="00163257" w:rsidRPr="00C20D56" w:rsidRDefault="00163257" w:rsidP="00163257">
            <w:pPr>
              <w:tabs>
                <w:tab w:val="left" w:pos="450"/>
              </w:tabs>
              <w:spacing w:line="276" w:lineRule="auto"/>
              <w:jc w:val="both"/>
              <w:rPr>
                <w:rFonts w:ascii="Proxima Nova Rg" w:hAnsi="Proxima Nova Rg" w:cstheme="minorHAnsi"/>
                <w:bCs/>
                <w:highlight w:val="yellow"/>
              </w:rPr>
            </w:pPr>
            <w:r w:rsidRPr="00E6026F">
              <w:rPr>
                <w:rFonts w:ascii="Proxima Nova Rg" w:hAnsi="Proxima Nova Rg" w:cstheme="minorHAnsi"/>
                <w:color w:val="000000"/>
              </w:rPr>
              <w:t>March 2023</w:t>
            </w:r>
          </w:p>
        </w:tc>
        <w:tc>
          <w:tcPr>
            <w:tcW w:w="2552" w:type="dxa"/>
          </w:tcPr>
          <w:p w14:paraId="2E5CBA24"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PPC, KP-Review</w:t>
            </w:r>
          </w:p>
          <w:p w14:paraId="365DCC33"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NPM-Approval</w:t>
            </w:r>
          </w:p>
        </w:tc>
      </w:tr>
      <w:tr w:rsidR="00163257" w:rsidRPr="00503223" w14:paraId="38B71577" w14:textId="77777777" w:rsidTr="004D45F3">
        <w:tc>
          <w:tcPr>
            <w:tcW w:w="3600" w:type="dxa"/>
          </w:tcPr>
          <w:p w14:paraId="1BBC0547" w14:textId="77777777" w:rsidR="00163257" w:rsidRPr="00503223" w:rsidRDefault="00163257" w:rsidP="00163257">
            <w:pPr>
              <w:pStyle w:val="ListParagraph"/>
              <w:numPr>
                <w:ilvl w:val="0"/>
                <w:numId w:val="18"/>
              </w:numPr>
              <w:spacing w:line="276" w:lineRule="auto"/>
              <w:jc w:val="both"/>
              <w:rPr>
                <w:rFonts w:ascii="Proxima Nova Rg" w:hAnsi="Proxima Nova Rg" w:cstheme="minorHAnsi"/>
                <w:sz w:val="20"/>
                <w:szCs w:val="20"/>
              </w:rPr>
            </w:pPr>
            <w:r w:rsidRPr="00503223">
              <w:rPr>
                <w:rFonts w:ascii="Proxima Nova Rg" w:hAnsi="Proxima Nova Rg" w:cstheme="minorHAnsi"/>
                <w:sz w:val="20"/>
                <w:szCs w:val="20"/>
              </w:rPr>
              <w:t>Final Report incorporating feedback/comments from GLOF-II Project along with images from the field, video documentary clips, and field notes.</w:t>
            </w:r>
          </w:p>
        </w:tc>
        <w:tc>
          <w:tcPr>
            <w:tcW w:w="2754" w:type="dxa"/>
            <w:shd w:val="clear" w:color="auto" w:fill="auto"/>
          </w:tcPr>
          <w:p w14:paraId="0F2EDC2B" w14:textId="77777777" w:rsidR="00163257" w:rsidRPr="00E6026F" w:rsidRDefault="00163257" w:rsidP="00163257">
            <w:pPr>
              <w:tabs>
                <w:tab w:val="left" w:pos="450"/>
              </w:tabs>
              <w:spacing w:line="276" w:lineRule="auto"/>
              <w:rPr>
                <w:rFonts w:ascii="Proxima Nova Rg" w:hAnsi="Proxima Nova Rg" w:cstheme="minorHAnsi"/>
                <w:color w:val="000000"/>
              </w:rPr>
            </w:pPr>
          </w:p>
          <w:p w14:paraId="13C10EA1" w14:textId="77777777" w:rsidR="00163257" w:rsidRPr="00E6026F" w:rsidRDefault="00163257" w:rsidP="00163257">
            <w:pPr>
              <w:tabs>
                <w:tab w:val="left" w:pos="450"/>
              </w:tabs>
              <w:spacing w:line="276" w:lineRule="auto"/>
              <w:rPr>
                <w:rFonts w:ascii="Proxima Nova Rg" w:hAnsi="Proxima Nova Rg" w:cstheme="minorHAnsi"/>
                <w:color w:val="000000"/>
              </w:rPr>
            </w:pPr>
          </w:p>
          <w:p w14:paraId="17232B6B" w14:textId="705AE205" w:rsidR="00163257" w:rsidRPr="00C20D56" w:rsidRDefault="00163257" w:rsidP="00163257">
            <w:pPr>
              <w:tabs>
                <w:tab w:val="left" w:pos="450"/>
              </w:tabs>
              <w:spacing w:line="276" w:lineRule="auto"/>
              <w:jc w:val="both"/>
              <w:rPr>
                <w:rFonts w:ascii="Proxima Nova Rg" w:hAnsi="Proxima Nova Rg" w:cstheme="minorHAnsi"/>
                <w:bCs/>
                <w:highlight w:val="yellow"/>
              </w:rPr>
            </w:pPr>
            <w:r w:rsidRPr="00E6026F">
              <w:rPr>
                <w:rFonts w:ascii="Proxima Nova Rg" w:hAnsi="Proxima Nova Rg" w:cstheme="minorHAnsi"/>
                <w:color w:val="000000"/>
              </w:rPr>
              <w:t>April 2023</w:t>
            </w:r>
          </w:p>
        </w:tc>
        <w:tc>
          <w:tcPr>
            <w:tcW w:w="2552" w:type="dxa"/>
            <w:shd w:val="clear" w:color="auto" w:fill="auto"/>
          </w:tcPr>
          <w:p w14:paraId="3B456B4F"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PPC, KP-Review</w:t>
            </w:r>
          </w:p>
          <w:p w14:paraId="71327B74" w14:textId="77777777" w:rsidR="00163257" w:rsidRPr="00503223" w:rsidRDefault="00163257" w:rsidP="00163257">
            <w:pPr>
              <w:tabs>
                <w:tab w:val="left" w:pos="450"/>
              </w:tabs>
              <w:spacing w:line="276" w:lineRule="auto"/>
              <w:jc w:val="both"/>
              <w:rPr>
                <w:rFonts w:ascii="Proxima Nova Rg" w:hAnsi="Proxima Nova Rg" w:cstheme="minorHAnsi"/>
                <w:bCs/>
              </w:rPr>
            </w:pPr>
            <w:r w:rsidRPr="00503223">
              <w:rPr>
                <w:rFonts w:ascii="Proxima Nova Rg" w:hAnsi="Proxima Nova Rg" w:cstheme="minorHAnsi"/>
                <w:bCs/>
              </w:rPr>
              <w:t>NPM-Approval</w:t>
            </w:r>
          </w:p>
        </w:tc>
      </w:tr>
    </w:tbl>
    <w:p w14:paraId="62BF47AD" w14:textId="77777777" w:rsidR="008838F5" w:rsidRPr="00A1216D" w:rsidRDefault="008838F5" w:rsidP="008838F5">
      <w:pPr>
        <w:tabs>
          <w:tab w:val="left" w:pos="450"/>
        </w:tabs>
        <w:spacing w:line="276" w:lineRule="auto"/>
        <w:ind w:hanging="450"/>
        <w:jc w:val="both"/>
        <w:rPr>
          <w:rFonts w:ascii="Proxima Nova Rg" w:hAnsi="Proxima Nova Rg" w:cstheme="minorHAnsi"/>
          <w:b/>
          <w:bCs/>
        </w:rPr>
      </w:pPr>
    </w:p>
    <w:p w14:paraId="74C76140" w14:textId="77777777" w:rsidR="008838F5" w:rsidRPr="00A1216D" w:rsidRDefault="008838F5" w:rsidP="00503223">
      <w:pPr>
        <w:tabs>
          <w:tab w:val="left" w:pos="450"/>
        </w:tabs>
        <w:spacing w:line="276" w:lineRule="auto"/>
        <w:ind w:left="426" w:hanging="284"/>
        <w:jc w:val="both"/>
        <w:rPr>
          <w:rFonts w:ascii="Proxima Nova Rg" w:hAnsi="Proxima Nova Rg" w:cstheme="minorHAnsi"/>
          <w:b/>
          <w:bCs/>
        </w:rPr>
      </w:pPr>
      <w:r w:rsidRPr="00A1216D">
        <w:rPr>
          <w:rFonts w:ascii="Proxima Nova Rg" w:hAnsi="Proxima Nova Rg" w:cstheme="minorHAnsi"/>
          <w:b/>
          <w:bCs/>
        </w:rPr>
        <w:t>E.</w:t>
      </w:r>
      <w:r w:rsidRPr="00A1216D">
        <w:rPr>
          <w:rFonts w:ascii="Proxima Nova Rg" w:hAnsi="Proxima Nova Rg" w:cstheme="minorHAnsi"/>
          <w:b/>
          <w:bCs/>
        </w:rPr>
        <w:tab/>
        <w:t>Institutional Arrangement</w:t>
      </w:r>
    </w:p>
    <w:p w14:paraId="1FEAC53F" w14:textId="77777777" w:rsidR="008838F5" w:rsidRPr="00503223" w:rsidRDefault="008838F5" w:rsidP="00503223">
      <w:pPr>
        <w:spacing w:line="276" w:lineRule="auto"/>
        <w:ind w:left="426" w:hanging="284"/>
        <w:jc w:val="both"/>
        <w:rPr>
          <w:rFonts w:ascii="Proxima Nova Rg" w:hAnsi="Proxima Nova Rg" w:cstheme="minorHAnsi"/>
          <w:b/>
          <w:bCs/>
          <w:sz w:val="4"/>
          <w:szCs w:val="4"/>
        </w:rPr>
      </w:pPr>
    </w:p>
    <w:p w14:paraId="0C9DB212" w14:textId="77777777" w:rsidR="008838F5" w:rsidRPr="00A1216D" w:rsidRDefault="008838F5" w:rsidP="00503223">
      <w:pPr>
        <w:spacing w:line="276" w:lineRule="auto"/>
        <w:ind w:left="426" w:hanging="284"/>
        <w:jc w:val="both"/>
        <w:rPr>
          <w:rFonts w:ascii="Proxima Nova Rg" w:hAnsi="Proxima Nova Rg" w:cstheme="minorHAnsi"/>
        </w:rPr>
      </w:pPr>
      <w:r>
        <w:rPr>
          <w:rFonts w:ascii="Proxima Nova Rg" w:hAnsi="Proxima Nova Rg" w:cstheme="minorHAnsi"/>
        </w:rPr>
        <w:t>The c</w:t>
      </w:r>
      <w:r w:rsidRPr="00A1216D">
        <w:rPr>
          <w:rFonts w:ascii="Proxima Nova Rg" w:hAnsi="Proxima Nova Rg" w:cstheme="minorHAnsi"/>
        </w:rPr>
        <w:t>onsulting firm</w:t>
      </w:r>
      <w:r>
        <w:rPr>
          <w:rFonts w:ascii="Proxima Nova Rg" w:hAnsi="Proxima Nova Rg" w:cstheme="minorHAnsi"/>
        </w:rPr>
        <w:t>/</w:t>
      </w:r>
      <w:r w:rsidRPr="00F501AA">
        <w:rPr>
          <w:rFonts w:ascii="Proxima Nova Rg" w:eastAsia="PT Sans" w:hAnsi="Proxima Nova Rg" w:cstheme="minorHAnsi"/>
        </w:rPr>
        <w:t>organization</w:t>
      </w:r>
      <w:r>
        <w:rPr>
          <w:rFonts w:ascii="Proxima Nova Rg" w:eastAsia="PT Sans" w:hAnsi="Proxima Nova Rg" w:cstheme="minorHAnsi"/>
        </w:rPr>
        <w:t>/company</w:t>
      </w:r>
      <w:r w:rsidRPr="00A1216D">
        <w:rPr>
          <w:rFonts w:ascii="Proxima Nova Rg" w:hAnsi="Proxima Nova Rg" w:cstheme="minorHAnsi"/>
        </w:rPr>
        <w:t xml:space="preserve"> will be reporting to Provincial Project Coordinator</w:t>
      </w:r>
      <w:r>
        <w:rPr>
          <w:rFonts w:ascii="Proxima Nova Rg" w:hAnsi="Proxima Nova Rg" w:cstheme="minorHAnsi"/>
        </w:rPr>
        <w:t>-KP</w:t>
      </w:r>
      <w:r w:rsidRPr="00A1216D">
        <w:rPr>
          <w:rFonts w:ascii="Proxima Nova Rg" w:hAnsi="Proxima Nova Rg" w:cstheme="minorHAnsi"/>
        </w:rPr>
        <w:t>,</w:t>
      </w:r>
      <w:r>
        <w:rPr>
          <w:rFonts w:ascii="Proxima Nova Rg" w:hAnsi="Proxima Nova Rg" w:cstheme="minorHAnsi"/>
        </w:rPr>
        <w:t xml:space="preserve"> and National Project Manager, GLOF-II project</w:t>
      </w:r>
      <w:r w:rsidRPr="00A1216D">
        <w:rPr>
          <w:rFonts w:ascii="Proxima Nova Rg" w:hAnsi="Proxima Nova Rg" w:cstheme="minorHAnsi"/>
        </w:rPr>
        <w:t xml:space="preserve">. </w:t>
      </w:r>
      <w:r w:rsidRPr="000A06D6">
        <w:rPr>
          <w:rFonts w:ascii="Proxima Nova Rg" w:hAnsi="Proxima Nova Rg" w:cstheme="minorHAnsi"/>
        </w:rPr>
        <w:t xml:space="preserve">Consulting firm will work in close collaboration with the </w:t>
      </w:r>
      <w:r>
        <w:rPr>
          <w:rFonts w:ascii="Proxima Nova Rg" w:hAnsi="Proxima Nova Rg" w:cstheme="minorHAnsi"/>
        </w:rPr>
        <w:t>P</w:t>
      </w:r>
      <w:r w:rsidRPr="000A06D6">
        <w:rPr>
          <w:rFonts w:ascii="Proxima Nova Rg" w:hAnsi="Proxima Nova Rg" w:cstheme="minorHAnsi"/>
        </w:rPr>
        <w:t>rovincial P</w:t>
      </w:r>
      <w:r>
        <w:rPr>
          <w:rFonts w:ascii="Proxima Nova Rg" w:hAnsi="Proxima Nova Rg" w:cstheme="minorHAnsi"/>
        </w:rPr>
        <w:t>lanning and Development Department-KP and project communications team</w:t>
      </w:r>
      <w:r w:rsidRPr="00A1216D">
        <w:rPr>
          <w:rFonts w:ascii="Proxima Nova Rg" w:hAnsi="Proxima Nova Rg" w:cstheme="minorHAnsi"/>
        </w:rPr>
        <w:t xml:space="preserve">. </w:t>
      </w:r>
    </w:p>
    <w:p w14:paraId="59D668B4" w14:textId="77777777" w:rsidR="008838F5" w:rsidRPr="00A1216D" w:rsidRDefault="008838F5" w:rsidP="00503223">
      <w:pPr>
        <w:spacing w:line="276" w:lineRule="auto"/>
        <w:ind w:left="426" w:hanging="284"/>
        <w:jc w:val="both"/>
        <w:rPr>
          <w:rFonts w:ascii="Proxima Nova Rg" w:hAnsi="Proxima Nova Rg" w:cstheme="minorHAnsi"/>
          <w:b/>
          <w:bCs/>
        </w:rPr>
      </w:pPr>
      <w:r w:rsidRPr="00A1216D">
        <w:rPr>
          <w:rFonts w:ascii="Proxima Nova Rg" w:hAnsi="Proxima Nova Rg" w:cstheme="minorHAnsi"/>
          <w:b/>
          <w:bCs/>
        </w:rPr>
        <w:t>F.</w:t>
      </w:r>
      <w:r w:rsidRPr="00A1216D">
        <w:rPr>
          <w:rFonts w:ascii="Proxima Nova Rg" w:hAnsi="Proxima Nova Rg" w:cstheme="minorHAnsi"/>
          <w:b/>
          <w:bCs/>
        </w:rPr>
        <w:tab/>
        <w:t>Duration of the Work</w:t>
      </w:r>
    </w:p>
    <w:p w14:paraId="4F88C663" w14:textId="76082A57" w:rsidR="008838F5" w:rsidRPr="00A1216D" w:rsidRDefault="008838F5" w:rsidP="00503223">
      <w:pPr>
        <w:spacing w:line="276" w:lineRule="auto"/>
        <w:ind w:left="426" w:hanging="284"/>
        <w:jc w:val="both"/>
        <w:rPr>
          <w:rFonts w:ascii="Proxima Nova Rg" w:hAnsi="Proxima Nova Rg" w:cstheme="minorHAnsi"/>
        </w:rPr>
      </w:pPr>
      <w:r w:rsidRPr="00A1216D">
        <w:rPr>
          <w:rFonts w:ascii="Proxima Nova Rg" w:hAnsi="Proxima Nova Rg" w:cstheme="minorHAnsi"/>
        </w:rPr>
        <w:t>Duration of the assignment is</w:t>
      </w:r>
      <w:r>
        <w:rPr>
          <w:rFonts w:ascii="Proxima Nova Rg" w:hAnsi="Proxima Nova Rg" w:cstheme="minorHAnsi"/>
        </w:rPr>
        <w:t xml:space="preserve"> </w:t>
      </w:r>
      <w:r w:rsidRPr="00A1216D">
        <w:rPr>
          <w:rFonts w:ascii="Proxima Nova Rg" w:hAnsi="Proxima Nova Rg" w:cstheme="minorHAnsi"/>
          <w:bCs/>
        </w:rPr>
        <w:t xml:space="preserve">spread </w:t>
      </w:r>
      <w:r w:rsidRPr="00163257">
        <w:rPr>
          <w:rFonts w:ascii="Proxima Nova Rg" w:hAnsi="Proxima Nova Rg" w:cstheme="minorHAnsi"/>
          <w:bCs/>
        </w:rPr>
        <w:t>over</w:t>
      </w:r>
      <w:r w:rsidRPr="00163257">
        <w:rPr>
          <w:rFonts w:ascii="Proxima Nova Rg" w:hAnsi="Proxima Nova Rg" w:cstheme="minorHAnsi"/>
          <w:b/>
        </w:rPr>
        <w:t xml:space="preserve"> 0</w:t>
      </w:r>
      <w:r w:rsidR="00163257" w:rsidRPr="00163257">
        <w:rPr>
          <w:rFonts w:ascii="Proxima Nova Rg" w:hAnsi="Proxima Nova Rg" w:cstheme="minorHAnsi"/>
          <w:b/>
        </w:rPr>
        <w:t>6</w:t>
      </w:r>
      <w:r w:rsidRPr="00163257">
        <w:rPr>
          <w:rFonts w:ascii="Proxima Nova Rg" w:hAnsi="Proxima Nova Rg" w:cstheme="minorHAnsi"/>
          <w:b/>
        </w:rPr>
        <w:t xml:space="preserve"> (s</w:t>
      </w:r>
      <w:r w:rsidR="00163257" w:rsidRPr="00163257">
        <w:rPr>
          <w:rFonts w:ascii="Proxima Nova Rg" w:hAnsi="Proxima Nova Rg" w:cstheme="minorHAnsi"/>
          <w:b/>
        </w:rPr>
        <w:t>ix</w:t>
      </w:r>
      <w:r w:rsidRPr="00163257">
        <w:rPr>
          <w:rFonts w:ascii="Proxima Nova Rg" w:hAnsi="Proxima Nova Rg" w:cstheme="minorHAnsi"/>
          <w:b/>
        </w:rPr>
        <w:t xml:space="preserve">) months </w:t>
      </w:r>
      <w:r w:rsidRPr="00163257">
        <w:rPr>
          <w:rFonts w:ascii="Proxima Nova Rg" w:hAnsi="Proxima Nova Rg" w:cstheme="minorHAnsi"/>
          <w:bCs/>
        </w:rPr>
        <w:t>after</w:t>
      </w:r>
      <w:r w:rsidRPr="00A1216D">
        <w:rPr>
          <w:rFonts w:ascii="Proxima Nova Rg" w:hAnsi="Proxima Nova Rg" w:cstheme="minorHAnsi"/>
          <w:bCs/>
        </w:rPr>
        <w:t xml:space="preserve"> </w:t>
      </w:r>
      <w:r w:rsidRPr="00A1216D">
        <w:rPr>
          <w:rFonts w:ascii="Proxima Nova Rg" w:hAnsi="Proxima Nova Rg" w:cstheme="minorHAnsi"/>
        </w:rPr>
        <w:t>signing of contract.</w:t>
      </w:r>
    </w:p>
    <w:p w14:paraId="38554788" w14:textId="77777777" w:rsidR="008838F5" w:rsidRPr="00A1216D" w:rsidRDefault="008838F5" w:rsidP="00503223">
      <w:pPr>
        <w:pStyle w:val="Heading9"/>
        <w:tabs>
          <w:tab w:val="left" w:pos="450"/>
        </w:tabs>
        <w:spacing w:before="0" w:line="276" w:lineRule="auto"/>
        <w:ind w:left="426" w:hanging="284"/>
        <w:jc w:val="both"/>
        <w:rPr>
          <w:rFonts w:ascii="Proxima Nova Rg" w:hAnsi="Proxima Nova Rg" w:cstheme="minorHAnsi"/>
          <w:b/>
          <w:sz w:val="24"/>
        </w:rPr>
      </w:pPr>
      <w:r w:rsidRPr="00A1216D">
        <w:rPr>
          <w:rFonts w:ascii="Proxima Nova Rg" w:hAnsi="Proxima Nova Rg" w:cstheme="minorHAnsi"/>
          <w:b/>
          <w:sz w:val="24"/>
        </w:rPr>
        <w:t>G.</w:t>
      </w:r>
      <w:r w:rsidRPr="00A1216D">
        <w:rPr>
          <w:rFonts w:ascii="Proxima Nova Rg" w:hAnsi="Proxima Nova Rg" w:cstheme="minorHAnsi"/>
          <w:b/>
          <w:sz w:val="24"/>
        </w:rPr>
        <w:tab/>
        <w:t>Duty Station</w:t>
      </w:r>
      <w:r>
        <w:rPr>
          <w:rFonts w:ascii="Proxima Nova Rg" w:hAnsi="Proxima Nova Rg" w:cstheme="minorHAnsi"/>
          <w:b/>
          <w:sz w:val="24"/>
        </w:rPr>
        <w:t xml:space="preserve"> and Travel </w:t>
      </w:r>
    </w:p>
    <w:p w14:paraId="0E9DCCD0" w14:textId="77777777" w:rsidR="008838F5" w:rsidRPr="00A417C2" w:rsidRDefault="008838F5" w:rsidP="00503223">
      <w:pPr>
        <w:spacing w:line="276" w:lineRule="auto"/>
        <w:ind w:left="426" w:hanging="284"/>
        <w:jc w:val="both"/>
        <w:rPr>
          <w:rFonts w:ascii="Proxima Nova Rg" w:hAnsi="Proxima Nova Rg" w:cstheme="minorHAnsi"/>
        </w:rPr>
      </w:pPr>
      <w:r w:rsidRPr="00A417C2">
        <w:rPr>
          <w:rFonts w:ascii="Proxima Nova Rg" w:eastAsia="PT Sans" w:hAnsi="Proxima Nova Rg" w:cstheme="minorHAnsi"/>
        </w:rPr>
        <w:t>The consulting firm/organization</w:t>
      </w:r>
      <w:r w:rsidRPr="006B0447">
        <w:rPr>
          <w:rFonts w:ascii="Proxima Nova Rg" w:eastAsia="PT Sans" w:hAnsi="Proxima Nova Rg" w:cstheme="minorHAnsi"/>
        </w:rPr>
        <w:t>/company</w:t>
      </w:r>
      <w:r w:rsidRPr="00A417C2">
        <w:rPr>
          <w:rFonts w:ascii="Proxima Nova Rg" w:eastAsia="PT Sans" w:hAnsi="Proxima Nova Rg" w:cstheme="minorHAnsi"/>
        </w:rPr>
        <w:t xml:space="preserve"> will be based </w:t>
      </w:r>
      <w:r>
        <w:rPr>
          <w:rFonts w:ascii="Proxima Nova Rg" w:eastAsia="PT Sans" w:hAnsi="Proxima Nova Rg" w:cstheme="minorHAnsi"/>
        </w:rPr>
        <w:t xml:space="preserve">in </w:t>
      </w:r>
      <w:r w:rsidRPr="00A1216D">
        <w:rPr>
          <w:rFonts w:ascii="Proxima Nova Rg" w:eastAsia="PT Sans" w:hAnsi="Proxima Nova Rg" w:cstheme="minorHAnsi"/>
        </w:rPr>
        <w:t>Peshawar</w:t>
      </w:r>
      <w:r>
        <w:rPr>
          <w:rFonts w:ascii="Proxima Nova Rg" w:eastAsia="PT Sans" w:hAnsi="Proxima Nova Rg" w:cstheme="minorHAnsi"/>
        </w:rPr>
        <w:t>/any other city in KP,</w:t>
      </w:r>
      <w:r w:rsidRPr="00A1216D">
        <w:rPr>
          <w:rFonts w:ascii="Proxima Nova Rg" w:eastAsia="PT Sans" w:hAnsi="Proxima Nova Rg" w:cstheme="minorHAnsi"/>
        </w:rPr>
        <w:t xml:space="preserve"> to ensure close liaison with the project team and coverage of the project area.</w:t>
      </w:r>
      <w:r>
        <w:rPr>
          <w:rFonts w:ascii="Proxima Nova Rg" w:eastAsia="PT Sans" w:hAnsi="Proxima Nova Rg" w:cstheme="minorHAnsi"/>
        </w:rPr>
        <w:t xml:space="preserve"> </w:t>
      </w:r>
      <w:r w:rsidRPr="00A1216D">
        <w:rPr>
          <w:rFonts w:ascii="Proxima Nova Rg" w:eastAsia="PT Sans" w:hAnsi="Proxima Nova Rg" w:cstheme="minorHAnsi"/>
        </w:rPr>
        <w:t>The assignment foresees visits to 08 identified</w:t>
      </w:r>
      <w:r>
        <w:rPr>
          <w:rFonts w:ascii="Proxima Nova Rg" w:eastAsia="PT Sans" w:hAnsi="Proxima Nova Rg" w:cstheme="minorHAnsi"/>
        </w:rPr>
        <w:t xml:space="preserve"> project</w:t>
      </w:r>
      <w:r w:rsidRPr="00A1216D">
        <w:rPr>
          <w:rFonts w:ascii="Proxima Nova Rg" w:eastAsia="PT Sans" w:hAnsi="Proxima Nova Rg" w:cstheme="minorHAnsi"/>
        </w:rPr>
        <w:t xml:space="preserve"> valleys of</w:t>
      </w:r>
      <w:r>
        <w:rPr>
          <w:rFonts w:ascii="Proxima Nova Rg" w:eastAsia="PT Sans" w:hAnsi="Proxima Nova Rg" w:cstheme="minorHAnsi"/>
        </w:rPr>
        <w:t xml:space="preserve"> KP</w:t>
      </w:r>
      <w:r w:rsidRPr="00A1216D">
        <w:rPr>
          <w:rFonts w:ascii="Proxima Nova Rg" w:eastAsia="PT Sans" w:hAnsi="Proxima Nova Rg" w:cstheme="minorHAnsi"/>
        </w:rPr>
        <w:t>.</w:t>
      </w:r>
      <w:r>
        <w:rPr>
          <w:rFonts w:ascii="Proxima Nova Rg" w:eastAsia="PT Sans" w:hAnsi="Proxima Nova Rg" w:cstheme="minorHAnsi"/>
        </w:rPr>
        <w:t xml:space="preserve"> </w:t>
      </w:r>
      <w:r w:rsidRPr="00A417C2">
        <w:rPr>
          <w:rFonts w:ascii="Proxima Nova Rg" w:hAnsi="Proxima Nova Rg" w:cstheme="minorHAnsi"/>
        </w:rPr>
        <w:t xml:space="preserve">The </w:t>
      </w:r>
      <w:r w:rsidRPr="00A417C2">
        <w:rPr>
          <w:rFonts w:ascii="Proxima Nova Rg" w:eastAsia="PT Sans" w:hAnsi="Proxima Nova Rg" w:cstheme="minorHAnsi"/>
        </w:rPr>
        <w:t>firm/organization/company</w:t>
      </w:r>
      <w:r w:rsidRPr="006B0447">
        <w:rPr>
          <w:rFonts w:ascii="Proxima Nova Rg" w:hAnsi="Proxima Nova Rg" w:cstheme="minorHAnsi"/>
        </w:rPr>
        <w:t xml:space="preserve"> will bear all travel and logistic cost incurred for the said assignment</w:t>
      </w:r>
      <w:r>
        <w:rPr>
          <w:rFonts w:ascii="Proxima Nova Rg" w:hAnsi="Proxima Nova Rg" w:cstheme="minorHAnsi"/>
        </w:rPr>
        <w:t xml:space="preserve"> and include it in the proposal</w:t>
      </w:r>
      <w:r w:rsidRPr="006B0447">
        <w:rPr>
          <w:rFonts w:ascii="Proxima Nova Rg" w:hAnsi="Proxima Nova Rg" w:cstheme="minorHAnsi"/>
        </w:rPr>
        <w:t>.</w:t>
      </w:r>
    </w:p>
    <w:p w14:paraId="29DEA8B6" w14:textId="77777777" w:rsidR="008838F5" w:rsidRPr="00503223" w:rsidRDefault="008838F5" w:rsidP="00503223">
      <w:pPr>
        <w:spacing w:line="276" w:lineRule="auto"/>
        <w:ind w:left="426" w:hanging="284"/>
        <w:jc w:val="both"/>
        <w:rPr>
          <w:rFonts w:ascii="Proxima Nova Rg" w:hAnsi="Proxima Nova Rg" w:cstheme="minorHAnsi"/>
          <w:b/>
          <w:bCs/>
          <w:sz w:val="12"/>
          <w:szCs w:val="12"/>
          <w:highlight w:val="yellow"/>
        </w:rPr>
      </w:pPr>
    </w:p>
    <w:p w14:paraId="5DFB26D5" w14:textId="77777777" w:rsidR="008838F5" w:rsidRPr="00A1216D" w:rsidRDefault="008838F5" w:rsidP="00503223">
      <w:pPr>
        <w:spacing w:line="276" w:lineRule="auto"/>
        <w:ind w:left="426" w:hanging="284"/>
        <w:jc w:val="both"/>
        <w:rPr>
          <w:rFonts w:ascii="Proxima Nova Rg" w:hAnsi="Proxima Nova Rg" w:cstheme="minorHAnsi"/>
          <w:b/>
          <w:bCs/>
        </w:rPr>
      </w:pPr>
      <w:r w:rsidRPr="00A1216D">
        <w:rPr>
          <w:rFonts w:ascii="Proxima Nova Rg" w:hAnsi="Proxima Nova Rg" w:cstheme="minorHAnsi"/>
          <w:b/>
          <w:bCs/>
        </w:rPr>
        <w:t>H.</w:t>
      </w:r>
      <w:r w:rsidRPr="00A1216D">
        <w:rPr>
          <w:rFonts w:ascii="Proxima Nova Rg" w:hAnsi="Proxima Nova Rg" w:cstheme="minorHAnsi"/>
          <w:b/>
          <w:bCs/>
        </w:rPr>
        <w:tab/>
        <w:t xml:space="preserve">Qualifications of the Successful Contractor </w:t>
      </w:r>
    </w:p>
    <w:p w14:paraId="2F3198E1" w14:textId="77777777" w:rsidR="008838F5" w:rsidRPr="00A1216D" w:rsidRDefault="008838F5" w:rsidP="00503223">
      <w:pPr>
        <w:pBdr>
          <w:top w:val="nil"/>
          <w:left w:val="nil"/>
          <w:bottom w:val="nil"/>
          <w:right w:val="nil"/>
          <w:between w:val="nil"/>
        </w:pBdr>
        <w:spacing w:line="276" w:lineRule="auto"/>
        <w:ind w:left="426" w:hanging="284"/>
        <w:contextualSpacing/>
        <w:jc w:val="both"/>
        <w:rPr>
          <w:rFonts w:ascii="Proxima Nova Rg" w:eastAsia="PT Sans" w:hAnsi="Proxima Nova Rg" w:cstheme="minorHAnsi"/>
        </w:rPr>
      </w:pPr>
      <w:r w:rsidRPr="00A1216D">
        <w:rPr>
          <w:rFonts w:ascii="Proxima Nova Rg" w:eastAsia="PT Sans" w:hAnsi="Proxima Nova Rg" w:cstheme="minorHAnsi"/>
        </w:rPr>
        <w:t>The Consulting firm should match the following criteria:</w:t>
      </w:r>
    </w:p>
    <w:p w14:paraId="7526E22E" w14:textId="77777777" w:rsidR="008838F5" w:rsidRPr="00A1216D" w:rsidRDefault="008838F5" w:rsidP="00503223">
      <w:pPr>
        <w:numPr>
          <w:ilvl w:val="0"/>
          <w:numId w:val="22"/>
        </w:numPr>
        <w:spacing w:line="276" w:lineRule="auto"/>
        <w:ind w:left="426" w:hanging="284"/>
        <w:jc w:val="both"/>
        <w:rPr>
          <w:rFonts w:ascii="Proxima Nova Rg" w:hAnsi="Proxima Nova Rg" w:cstheme="minorHAnsi"/>
          <w:color w:val="000000"/>
        </w:rPr>
      </w:pPr>
      <w:bookmarkStart w:id="1" w:name="_Hlk7530159"/>
      <w:r w:rsidRPr="00A1216D">
        <w:rPr>
          <w:rFonts w:ascii="Proxima Nova Rg" w:hAnsi="Proxima Nova Rg" w:cstheme="minorHAnsi"/>
          <w:color w:val="000000"/>
        </w:rPr>
        <w:t>The consulting firm/ organization/ company must be duly registered in Pakistan under the relevant Law</w:t>
      </w:r>
      <w:r>
        <w:rPr>
          <w:rFonts w:ascii="Proxima Nova Rg" w:hAnsi="Proxima Nova Rg" w:cstheme="minorHAnsi"/>
          <w:color w:val="000000"/>
        </w:rPr>
        <w:t xml:space="preserve"> (FBR, SECP,KP Bureau of Revenue, </w:t>
      </w:r>
      <w:proofErr w:type="spellStart"/>
      <w:r>
        <w:rPr>
          <w:rFonts w:ascii="Proxima Nova Rg" w:hAnsi="Proxima Nova Rg" w:cstheme="minorHAnsi"/>
          <w:color w:val="000000"/>
        </w:rPr>
        <w:t>etc</w:t>
      </w:r>
      <w:proofErr w:type="spellEnd"/>
      <w:r>
        <w:rPr>
          <w:rFonts w:ascii="Proxima Nova Rg" w:hAnsi="Proxima Nova Rg" w:cstheme="minorHAnsi"/>
          <w:color w:val="000000"/>
        </w:rPr>
        <w:t>)</w:t>
      </w:r>
      <w:r w:rsidRPr="000A06D6">
        <w:rPr>
          <w:rFonts w:ascii="Proxima Nova Rg" w:hAnsi="Proxima Nova Rg" w:cstheme="minorHAnsi"/>
          <w:color w:val="000000"/>
        </w:rPr>
        <w:t xml:space="preserve">.  </w:t>
      </w:r>
    </w:p>
    <w:p w14:paraId="6FBFF339" w14:textId="77777777" w:rsidR="008838F5" w:rsidRPr="000A06D6" w:rsidRDefault="008838F5" w:rsidP="00503223">
      <w:pPr>
        <w:numPr>
          <w:ilvl w:val="0"/>
          <w:numId w:val="22"/>
        </w:numPr>
        <w:spacing w:line="276" w:lineRule="auto"/>
        <w:ind w:left="426" w:hanging="284"/>
        <w:jc w:val="both"/>
        <w:rPr>
          <w:rFonts w:ascii="Proxima Nova Rg" w:hAnsi="Proxima Nova Rg" w:cstheme="minorHAnsi"/>
          <w:color w:val="000000"/>
        </w:rPr>
      </w:pPr>
      <w:r w:rsidRPr="000A06D6">
        <w:rPr>
          <w:rFonts w:ascii="Proxima Nova Rg" w:hAnsi="Proxima Nova Rg" w:cstheme="minorHAnsi"/>
          <w:color w:val="000000"/>
        </w:rPr>
        <w:t xml:space="preserve">The consulting firm/ organization/ company must have at least </w:t>
      </w:r>
      <w:r>
        <w:rPr>
          <w:rFonts w:ascii="Proxima Nova Rg" w:hAnsi="Proxima Nova Rg" w:cstheme="minorHAnsi"/>
          <w:color w:val="000000"/>
        </w:rPr>
        <w:t>ten</w:t>
      </w:r>
      <w:r w:rsidRPr="000A06D6">
        <w:rPr>
          <w:rFonts w:ascii="Proxima Nova Rg" w:hAnsi="Proxima Nova Rg" w:cstheme="minorHAnsi"/>
          <w:color w:val="000000"/>
        </w:rPr>
        <w:t xml:space="preserve"> (</w:t>
      </w:r>
      <w:r>
        <w:rPr>
          <w:rFonts w:ascii="Proxima Nova Rg" w:hAnsi="Proxima Nova Rg" w:cstheme="minorHAnsi"/>
          <w:color w:val="000000"/>
        </w:rPr>
        <w:t>10</w:t>
      </w:r>
      <w:r w:rsidRPr="000A06D6">
        <w:rPr>
          <w:rFonts w:ascii="Proxima Nova Rg" w:hAnsi="Proxima Nova Rg" w:cstheme="minorHAnsi"/>
          <w:color w:val="000000"/>
        </w:rPr>
        <w:t>) years of overall experience and proven expertise in conducting similar studies</w:t>
      </w:r>
      <w:r>
        <w:rPr>
          <w:rFonts w:ascii="Proxima Nova Rg" w:hAnsi="Proxima Nova Rg" w:cstheme="minorHAnsi"/>
          <w:color w:val="000000"/>
        </w:rPr>
        <w:t xml:space="preserve"> of capturing indigenous practices and/or</w:t>
      </w:r>
      <w:r w:rsidRPr="000A06D6">
        <w:rPr>
          <w:rFonts w:ascii="Proxima Nova Rg" w:hAnsi="Proxima Nova Rg" w:cstheme="minorHAnsi"/>
          <w:color w:val="000000"/>
        </w:rPr>
        <w:t xml:space="preserve"> undergoing Knowledge, Aptitude and Practice surveys, Disaster Risk Reduction (DRR)/ Disaster Risk Management (DRM),</w:t>
      </w:r>
      <w:r>
        <w:rPr>
          <w:rFonts w:ascii="Proxima Nova Rg" w:hAnsi="Proxima Nova Rg" w:cstheme="minorHAnsi"/>
          <w:color w:val="000000"/>
        </w:rPr>
        <w:t xml:space="preserve"> etc.</w:t>
      </w:r>
      <w:r w:rsidRPr="000A06D6">
        <w:rPr>
          <w:rFonts w:ascii="Proxima Nova Rg" w:hAnsi="Proxima Nova Rg" w:cstheme="minorHAnsi"/>
          <w:color w:val="000000"/>
        </w:rPr>
        <w:t xml:space="preserve"> </w:t>
      </w:r>
    </w:p>
    <w:p w14:paraId="31E2BCEE" w14:textId="77777777" w:rsidR="008838F5" w:rsidRPr="00A1216D" w:rsidRDefault="008838F5" w:rsidP="008838F5">
      <w:pPr>
        <w:numPr>
          <w:ilvl w:val="0"/>
          <w:numId w:val="22"/>
        </w:numPr>
        <w:spacing w:line="276" w:lineRule="auto"/>
        <w:jc w:val="both"/>
        <w:rPr>
          <w:rFonts w:ascii="Proxima Nova Rg" w:hAnsi="Proxima Nova Rg" w:cstheme="minorHAnsi"/>
          <w:color w:val="000000"/>
        </w:rPr>
      </w:pPr>
      <w:r w:rsidRPr="00A1216D">
        <w:rPr>
          <w:rFonts w:ascii="Proxima Nova Rg" w:hAnsi="Proxima Nova Rg" w:cstheme="minorHAnsi"/>
          <w:color w:val="000000"/>
        </w:rPr>
        <w:t>The consulting firm/ organization/ company must have a team of qualified and experienced experts for the assignment consisting of one team lead and at least two specialists.</w:t>
      </w:r>
    </w:p>
    <w:p w14:paraId="6276CD9A" w14:textId="77777777" w:rsidR="008838F5" w:rsidRPr="00A1216D" w:rsidRDefault="008838F5" w:rsidP="008838F5">
      <w:pPr>
        <w:numPr>
          <w:ilvl w:val="0"/>
          <w:numId w:val="22"/>
        </w:numPr>
        <w:spacing w:line="276" w:lineRule="auto"/>
        <w:jc w:val="both"/>
        <w:rPr>
          <w:rFonts w:ascii="Proxima Nova Rg" w:hAnsi="Proxima Nova Rg" w:cstheme="minorHAnsi"/>
        </w:rPr>
      </w:pPr>
      <w:r w:rsidRPr="00A1216D">
        <w:rPr>
          <w:rFonts w:ascii="Proxima Nova Rg" w:hAnsi="Proxima Nova Rg" w:cstheme="minorHAnsi"/>
          <w:color w:val="000000"/>
        </w:rPr>
        <w:t>Required qualification for the team;</w:t>
      </w:r>
    </w:p>
    <w:p w14:paraId="02BA704E" w14:textId="77777777" w:rsidR="008838F5" w:rsidRPr="00A1216D" w:rsidRDefault="008838F5" w:rsidP="008838F5">
      <w:pPr>
        <w:numPr>
          <w:ilvl w:val="1"/>
          <w:numId w:val="22"/>
        </w:numPr>
        <w:spacing w:line="276" w:lineRule="auto"/>
        <w:ind w:left="1170"/>
        <w:jc w:val="both"/>
        <w:rPr>
          <w:rFonts w:ascii="Proxima Nova Rg" w:hAnsi="Proxima Nova Rg" w:cstheme="minorHAnsi"/>
        </w:rPr>
      </w:pPr>
      <w:r w:rsidRPr="00A1216D">
        <w:rPr>
          <w:rFonts w:ascii="Proxima Nova Rg" w:hAnsi="Proxima Nova Rg" w:cstheme="minorHAnsi"/>
        </w:rPr>
        <w:t>At least Master’s degree</w:t>
      </w:r>
      <w:r>
        <w:rPr>
          <w:rFonts w:ascii="Proxima Nova Rg" w:hAnsi="Proxima Nova Rg" w:cstheme="minorHAnsi"/>
        </w:rPr>
        <w:t xml:space="preserve"> for team lead and Bachelors for team members</w:t>
      </w:r>
      <w:r w:rsidRPr="00A1216D">
        <w:rPr>
          <w:rFonts w:ascii="Proxima Nova Rg" w:hAnsi="Proxima Nova Rg" w:cstheme="minorHAnsi"/>
        </w:rPr>
        <w:t xml:space="preserve"> in natural sciences, environmental sciences, sociology, anthropology, statistics or any relevant discipline;</w:t>
      </w:r>
    </w:p>
    <w:p w14:paraId="45730E44" w14:textId="77777777" w:rsidR="008838F5" w:rsidRPr="00A1216D" w:rsidRDefault="008838F5" w:rsidP="008838F5">
      <w:pPr>
        <w:numPr>
          <w:ilvl w:val="1"/>
          <w:numId w:val="22"/>
        </w:numPr>
        <w:spacing w:line="276" w:lineRule="auto"/>
        <w:ind w:left="1170"/>
        <w:jc w:val="both"/>
        <w:rPr>
          <w:rFonts w:ascii="Proxima Nova Rg" w:hAnsi="Proxima Nova Rg" w:cstheme="minorHAnsi"/>
        </w:rPr>
      </w:pPr>
      <w:r w:rsidRPr="008921E7">
        <w:rPr>
          <w:rFonts w:ascii="Proxima Nova Rg" w:hAnsi="Proxima Nova Rg" w:cstheme="minorHAnsi"/>
        </w:rPr>
        <w:t>Minimum ten (10) years</w:t>
      </w:r>
      <w:r w:rsidRPr="00A1216D">
        <w:rPr>
          <w:rFonts w:ascii="Proxima Nova Rg" w:hAnsi="Proxima Nova Rg" w:cstheme="minorHAnsi"/>
        </w:rPr>
        <w:t xml:space="preserve"> of experience</w:t>
      </w:r>
      <w:r>
        <w:rPr>
          <w:rFonts w:ascii="Proxima Nova Rg" w:hAnsi="Proxima Nova Rg" w:cstheme="minorHAnsi"/>
        </w:rPr>
        <w:t xml:space="preserve"> for team lead and seven (07) years for team members</w:t>
      </w:r>
      <w:r w:rsidRPr="00A1216D">
        <w:rPr>
          <w:rFonts w:ascii="Proxima Nova Rg" w:hAnsi="Proxima Nova Rg" w:cstheme="minorHAnsi"/>
        </w:rPr>
        <w:t xml:space="preserve"> in conducting socio-economic, and risk assessments under DRR/DRM and Climate Change </w:t>
      </w:r>
      <w:r w:rsidRPr="00A1216D">
        <w:rPr>
          <w:rFonts w:ascii="Proxima Nova Rg" w:hAnsi="Proxima Nova Rg" w:cstheme="minorHAnsi"/>
        </w:rPr>
        <w:lastRenderedPageBreak/>
        <w:t xml:space="preserve">related work with specific focus on </w:t>
      </w:r>
      <w:r>
        <w:rPr>
          <w:rFonts w:ascii="Proxima Nova Rg" w:hAnsi="Proxima Nova Rg" w:cstheme="minorHAnsi"/>
        </w:rPr>
        <w:t xml:space="preserve">documentation/demonstration of local practices, </w:t>
      </w:r>
      <w:r w:rsidRPr="00A1216D">
        <w:rPr>
          <w:rFonts w:ascii="Proxima Nova Rg" w:hAnsi="Proxima Nova Rg" w:cstheme="minorHAnsi"/>
        </w:rPr>
        <w:t>KAP surveys</w:t>
      </w:r>
      <w:r>
        <w:rPr>
          <w:rFonts w:ascii="Proxima Nova Rg" w:hAnsi="Proxima Nova Rg" w:cstheme="minorHAnsi"/>
        </w:rPr>
        <w:t>, DRM/DRR</w:t>
      </w:r>
      <w:r w:rsidRPr="00A1216D">
        <w:rPr>
          <w:rFonts w:ascii="Proxima Nova Rg" w:hAnsi="Proxima Nova Rg" w:cstheme="minorHAnsi"/>
        </w:rPr>
        <w:t xml:space="preserve"> and/or similar studies;</w:t>
      </w:r>
    </w:p>
    <w:p w14:paraId="69F72DCE" w14:textId="77777777" w:rsidR="008838F5" w:rsidRPr="00A1216D" w:rsidRDefault="008838F5" w:rsidP="008838F5">
      <w:pPr>
        <w:pStyle w:val="NoSpacing"/>
        <w:widowControl w:val="0"/>
        <w:numPr>
          <w:ilvl w:val="0"/>
          <w:numId w:val="32"/>
        </w:numPr>
        <w:overflowPunct w:val="0"/>
        <w:adjustRightInd w:val="0"/>
        <w:spacing w:line="276" w:lineRule="auto"/>
        <w:ind w:left="1170"/>
        <w:rPr>
          <w:rFonts w:ascii="Proxima Nova Rg" w:eastAsia="PT Sans" w:hAnsi="Proxima Nova Rg" w:cstheme="minorHAnsi"/>
        </w:rPr>
      </w:pPr>
      <w:r w:rsidRPr="00A1216D">
        <w:rPr>
          <w:rFonts w:ascii="Proxima Nova Rg" w:eastAsia="PT Sans" w:hAnsi="Proxima Nova Rg" w:cstheme="minorHAnsi"/>
        </w:rPr>
        <w:t>Strong understanding of the climate change</w:t>
      </w:r>
      <w:r>
        <w:rPr>
          <w:rFonts w:ascii="Proxima Nova Rg" w:eastAsia="PT Sans" w:hAnsi="Proxima Nova Rg" w:cstheme="minorHAnsi"/>
        </w:rPr>
        <w:t xml:space="preserve"> mitigation and adaptation</w:t>
      </w:r>
      <w:r w:rsidRPr="00A1216D">
        <w:rPr>
          <w:rFonts w:ascii="Proxima Nova Rg" w:eastAsia="PT Sans" w:hAnsi="Proxima Nova Rg" w:cstheme="minorHAnsi"/>
        </w:rPr>
        <w:t xml:space="preserve"> context in Pakistan, </w:t>
      </w:r>
    </w:p>
    <w:p w14:paraId="4AA52648" w14:textId="77777777" w:rsidR="008838F5" w:rsidRPr="00A1216D" w:rsidRDefault="008838F5" w:rsidP="008838F5">
      <w:pPr>
        <w:pStyle w:val="NoSpacing"/>
        <w:widowControl w:val="0"/>
        <w:numPr>
          <w:ilvl w:val="0"/>
          <w:numId w:val="32"/>
        </w:numPr>
        <w:overflowPunct w:val="0"/>
        <w:adjustRightInd w:val="0"/>
        <w:spacing w:line="276" w:lineRule="auto"/>
        <w:ind w:left="1170"/>
        <w:rPr>
          <w:rFonts w:ascii="Proxima Nova Rg" w:eastAsia="PT Sans" w:hAnsi="Proxima Nova Rg" w:cstheme="minorHAnsi"/>
        </w:rPr>
      </w:pPr>
      <w:r w:rsidRPr="00A1216D">
        <w:rPr>
          <w:rFonts w:ascii="Proxima Nova Rg" w:eastAsia="PT Sans" w:hAnsi="Proxima Nova Rg" w:cstheme="minorHAnsi"/>
        </w:rPr>
        <w:t xml:space="preserve">Experience of working with government institutions and international or non-governmental organizations on climate change related fields and community engagements in </w:t>
      </w:r>
      <w:r>
        <w:rPr>
          <w:rFonts w:ascii="Proxima Nova Rg" w:eastAsia="PT Sans" w:hAnsi="Proxima Nova Rg" w:cstheme="minorHAnsi"/>
        </w:rPr>
        <w:t>remote areas of Northern Pakistan</w:t>
      </w:r>
      <w:r w:rsidRPr="00A1216D">
        <w:rPr>
          <w:rFonts w:ascii="Proxima Nova Rg" w:eastAsia="PT Sans" w:hAnsi="Proxima Nova Rg" w:cstheme="minorHAnsi"/>
        </w:rPr>
        <w:t>.</w:t>
      </w:r>
    </w:p>
    <w:p w14:paraId="3CBA67F5" w14:textId="77777777" w:rsidR="008838F5" w:rsidRPr="00A1216D" w:rsidRDefault="008838F5" w:rsidP="008838F5">
      <w:pPr>
        <w:pStyle w:val="NoSpacing"/>
        <w:widowControl w:val="0"/>
        <w:numPr>
          <w:ilvl w:val="0"/>
          <w:numId w:val="32"/>
        </w:numPr>
        <w:overflowPunct w:val="0"/>
        <w:adjustRightInd w:val="0"/>
        <w:spacing w:line="276" w:lineRule="auto"/>
        <w:ind w:left="1170"/>
        <w:rPr>
          <w:rFonts w:ascii="Proxima Nova Rg" w:eastAsia="PT Sans" w:hAnsi="Proxima Nova Rg" w:cstheme="minorHAnsi"/>
        </w:rPr>
      </w:pPr>
      <w:r w:rsidRPr="00A1216D">
        <w:rPr>
          <w:rFonts w:ascii="Proxima Nova Rg" w:eastAsia="PT Sans" w:hAnsi="Proxima Nova Rg" w:cstheme="minorHAnsi"/>
        </w:rPr>
        <w:t>Excellent analytical, presentation and report writing skills;</w:t>
      </w:r>
    </w:p>
    <w:p w14:paraId="5632E6A3" w14:textId="77777777" w:rsidR="008838F5" w:rsidRPr="00A1216D" w:rsidRDefault="008838F5" w:rsidP="008838F5">
      <w:pPr>
        <w:pStyle w:val="NoSpacing"/>
        <w:widowControl w:val="0"/>
        <w:numPr>
          <w:ilvl w:val="0"/>
          <w:numId w:val="32"/>
        </w:numPr>
        <w:overflowPunct w:val="0"/>
        <w:adjustRightInd w:val="0"/>
        <w:spacing w:line="276" w:lineRule="auto"/>
        <w:ind w:left="1170"/>
        <w:rPr>
          <w:rFonts w:ascii="Proxima Nova Rg" w:eastAsia="PT Sans" w:hAnsi="Proxima Nova Rg" w:cstheme="minorHAnsi"/>
        </w:rPr>
      </w:pPr>
      <w:r w:rsidRPr="00A1216D">
        <w:rPr>
          <w:rFonts w:ascii="Proxima Nova Rg" w:eastAsia="PT Sans" w:hAnsi="Proxima Nova Rg" w:cstheme="minorHAnsi"/>
        </w:rPr>
        <w:t>Excellent interpersonal and computer skills;</w:t>
      </w:r>
    </w:p>
    <w:p w14:paraId="79C6E3BD" w14:textId="77777777" w:rsidR="008838F5" w:rsidRDefault="008838F5" w:rsidP="008838F5">
      <w:pPr>
        <w:pStyle w:val="NoSpacing"/>
        <w:widowControl w:val="0"/>
        <w:numPr>
          <w:ilvl w:val="0"/>
          <w:numId w:val="32"/>
        </w:numPr>
        <w:overflowPunct w:val="0"/>
        <w:adjustRightInd w:val="0"/>
        <w:spacing w:line="276" w:lineRule="auto"/>
        <w:ind w:left="1170"/>
        <w:rPr>
          <w:rFonts w:ascii="Proxima Nova Rg" w:eastAsia="PT Sans" w:hAnsi="Proxima Nova Rg" w:cstheme="minorHAnsi"/>
        </w:rPr>
      </w:pPr>
      <w:r w:rsidRPr="00A1216D">
        <w:rPr>
          <w:rFonts w:ascii="Proxima Nova Rg" w:eastAsia="PT Sans" w:hAnsi="Proxima Nova Rg" w:cstheme="minorHAnsi"/>
        </w:rPr>
        <w:t>Knowledge of the project areas (</w:t>
      </w:r>
      <w:r>
        <w:rPr>
          <w:rFonts w:ascii="Proxima Nova Rg" w:eastAsia="PT Sans" w:hAnsi="Proxima Nova Rg" w:cstheme="minorHAnsi"/>
        </w:rPr>
        <w:t>Northern Pakistan; KP and GB</w:t>
      </w:r>
      <w:r w:rsidRPr="00A1216D">
        <w:rPr>
          <w:rFonts w:ascii="Proxima Nova Rg" w:eastAsia="PT Sans" w:hAnsi="Proxima Nova Rg" w:cstheme="minorHAnsi"/>
        </w:rPr>
        <w:t>) will be an asset</w:t>
      </w:r>
      <w:r>
        <w:rPr>
          <w:rFonts w:ascii="Proxima Nova Rg" w:eastAsia="PT Sans" w:hAnsi="Proxima Nova Rg" w:cstheme="minorHAnsi"/>
        </w:rPr>
        <w:t>;</w:t>
      </w:r>
    </w:p>
    <w:p w14:paraId="5E1BB269" w14:textId="77777777" w:rsidR="008838F5" w:rsidRPr="00A1216D" w:rsidRDefault="008838F5" w:rsidP="008838F5">
      <w:pPr>
        <w:pStyle w:val="NoSpacing"/>
        <w:widowControl w:val="0"/>
        <w:numPr>
          <w:ilvl w:val="0"/>
          <w:numId w:val="32"/>
        </w:numPr>
        <w:overflowPunct w:val="0"/>
        <w:adjustRightInd w:val="0"/>
        <w:spacing w:line="276" w:lineRule="auto"/>
        <w:ind w:left="1170"/>
        <w:rPr>
          <w:rFonts w:ascii="Proxima Nova Rg" w:eastAsia="PT Sans" w:hAnsi="Proxima Nova Rg" w:cstheme="minorHAnsi"/>
        </w:rPr>
      </w:pPr>
      <w:r>
        <w:rPr>
          <w:rFonts w:ascii="Proxima Nova Rg" w:eastAsia="PT Sans" w:hAnsi="Proxima Nova Rg" w:cstheme="minorHAnsi"/>
        </w:rPr>
        <w:t>Previous work experience in similar context using participatory and consultative process is mandatory;</w:t>
      </w:r>
    </w:p>
    <w:p w14:paraId="67983D95" w14:textId="77777777" w:rsidR="008838F5" w:rsidRPr="00A1216D" w:rsidRDefault="008838F5" w:rsidP="008838F5">
      <w:pPr>
        <w:pStyle w:val="NoSpacing"/>
        <w:widowControl w:val="0"/>
        <w:numPr>
          <w:ilvl w:val="0"/>
          <w:numId w:val="32"/>
        </w:numPr>
        <w:overflowPunct w:val="0"/>
        <w:adjustRightInd w:val="0"/>
        <w:spacing w:line="276" w:lineRule="auto"/>
        <w:ind w:left="1170"/>
        <w:rPr>
          <w:rFonts w:ascii="Proxima Nova Rg" w:eastAsia="PT Sans" w:hAnsi="Proxima Nova Rg" w:cstheme="minorHAnsi"/>
        </w:rPr>
      </w:pPr>
      <w:r w:rsidRPr="00A1216D">
        <w:rPr>
          <w:rFonts w:ascii="Proxima Nova Rg" w:eastAsia="PT Sans" w:hAnsi="Proxima Nova Rg" w:cstheme="minorHAnsi"/>
        </w:rPr>
        <w:t>Language Qualification (English and local languages of Project areas</w:t>
      </w:r>
      <w:r>
        <w:rPr>
          <w:rFonts w:ascii="Proxima Nova Rg" w:eastAsia="PT Sans" w:hAnsi="Proxima Nova Rg" w:cstheme="minorHAnsi"/>
        </w:rPr>
        <w:t>)</w:t>
      </w:r>
    </w:p>
    <w:bookmarkEnd w:id="1"/>
    <w:p w14:paraId="567F7C5B" w14:textId="77777777" w:rsidR="008838F5" w:rsidRPr="00503223" w:rsidRDefault="008838F5" w:rsidP="008838F5">
      <w:pPr>
        <w:spacing w:line="276" w:lineRule="auto"/>
        <w:contextualSpacing/>
        <w:jc w:val="both"/>
        <w:rPr>
          <w:rFonts w:ascii="Proxima Nova Rg" w:eastAsia="PT Sans" w:hAnsi="Proxima Nova Rg" w:cstheme="minorHAnsi"/>
          <w:b/>
          <w:color w:val="000000"/>
          <w:sz w:val="2"/>
          <w:szCs w:val="2"/>
        </w:rPr>
      </w:pPr>
    </w:p>
    <w:p w14:paraId="47DE93DB" w14:textId="77777777" w:rsidR="008838F5" w:rsidRPr="00A1216D" w:rsidRDefault="008838F5" w:rsidP="008838F5">
      <w:pPr>
        <w:pStyle w:val="p28"/>
        <w:numPr>
          <w:ilvl w:val="0"/>
          <w:numId w:val="21"/>
        </w:numPr>
        <w:tabs>
          <w:tab w:val="clear" w:pos="680"/>
          <w:tab w:val="clear" w:pos="1060"/>
        </w:tabs>
        <w:spacing w:line="276" w:lineRule="auto"/>
        <w:jc w:val="both"/>
        <w:rPr>
          <w:rFonts w:ascii="Proxima Nova Rg" w:hAnsi="Proxima Nova Rg" w:cstheme="minorHAnsi"/>
          <w:b/>
          <w:bCs/>
          <w:szCs w:val="24"/>
        </w:rPr>
      </w:pPr>
      <w:r w:rsidRPr="00A1216D">
        <w:rPr>
          <w:rFonts w:ascii="Proxima Nova Rg" w:hAnsi="Proxima Nova Rg" w:cstheme="minorHAnsi"/>
          <w:b/>
          <w:bCs/>
          <w:szCs w:val="24"/>
        </w:rPr>
        <w:t>Scope of Price Proposal and Schedule of Payments</w:t>
      </w:r>
    </w:p>
    <w:tbl>
      <w:tblPr>
        <w:tblW w:w="92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1"/>
        <w:gridCol w:w="1584"/>
        <w:gridCol w:w="14"/>
      </w:tblGrid>
      <w:tr w:rsidR="008838F5" w:rsidRPr="0078110F" w14:paraId="1F91659F" w14:textId="77777777" w:rsidTr="00163257">
        <w:trPr>
          <w:gridAfter w:val="1"/>
          <w:wAfter w:w="14" w:type="dxa"/>
          <w:trHeight w:val="226"/>
        </w:trPr>
        <w:tc>
          <w:tcPr>
            <w:tcW w:w="7661" w:type="dxa"/>
            <w:tcMar>
              <w:top w:w="0" w:type="dxa"/>
              <w:left w:w="108" w:type="dxa"/>
              <w:bottom w:w="0" w:type="dxa"/>
              <w:right w:w="108" w:type="dxa"/>
            </w:tcMar>
            <w:hideMark/>
          </w:tcPr>
          <w:p w14:paraId="31EA275F" w14:textId="77777777" w:rsidR="008838F5" w:rsidRPr="00A1216D" w:rsidRDefault="008838F5" w:rsidP="004D45F3">
            <w:pPr>
              <w:spacing w:line="276" w:lineRule="auto"/>
              <w:jc w:val="both"/>
              <w:rPr>
                <w:rFonts w:ascii="Proxima Nova Rg" w:hAnsi="Proxima Nova Rg" w:cstheme="minorHAnsi"/>
                <w:b/>
                <w:lang w:val="en"/>
              </w:rPr>
            </w:pPr>
            <w:r w:rsidRPr="00A1216D">
              <w:rPr>
                <w:rFonts w:ascii="Proxima Nova Rg" w:hAnsi="Proxima Nova Rg" w:cstheme="minorHAnsi"/>
                <w:b/>
                <w:lang w:val="en"/>
              </w:rPr>
              <w:t xml:space="preserve">Deliverable </w:t>
            </w:r>
          </w:p>
        </w:tc>
        <w:tc>
          <w:tcPr>
            <w:tcW w:w="1584" w:type="dxa"/>
            <w:tcMar>
              <w:top w:w="0" w:type="dxa"/>
              <w:left w:w="108" w:type="dxa"/>
              <w:bottom w:w="0" w:type="dxa"/>
              <w:right w:w="108" w:type="dxa"/>
            </w:tcMar>
            <w:hideMark/>
          </w:tcPr>
          <w:p w14:paraId="7EF53223" w14:textId="77777777" w:rsidR="008838F5" w:rsidRPr="00A1216D" w:rsidRDefault="008838F5" w:rsidP="004D45F3">
            <w:pPr>
              <w:spacing w:line="276" w:lineRule="auto"/>
              <w:jc w:val="both"/>
              <w:rPr>
                <w:rFonts w:ascii="Proxima Nova Rg" w:hAnsi="Proxima Nova Rg" w:cstheme="minorHAnsi"/>
                <w:b/>
                <w:lang w:val="en"/>
              </w:rPr>
            </w:pPr>
            <w:r w:rsidRPr="00A1216D">
              <w:rPr>
                <w:rFonts w:ascii="Proxima Nova Rg" w:hAnsi="Proxima Nova Rg" w:cstheme="minorHAnsi"/>
                <w:b/>
                <w:lang w:val="en"/>
              </w:rPr>
              <w:t>Payment Plan</w:t>
            </w:r>
          </w:p>
        </w:tc>
      </w:tr>
      <w:tr w:rsidR="00163257" w:rsidRPr="0078110F" w14:paraId="68D58128" w14:textId="77777777" w:rsidTr="00163257">
        <w:trPr>
          <w:gridAfter w:val="1"/>
          <w:wAfter w:w="14" w:type="dxa"/>
          <w:trHeight w:val="519"/>
        </w:trPr>
        <w:tc>
          <w:tcPr>
            <w:tcW w:w="7661" w:type="dxa"/>
            <w:tcMar>
              <w:top w:w="0" w:type="dxa"/>
              <w:left w:w="108" w:type="dxa"/>
              <w:bottom w:w="0" w:type="dxa"/>
              <w:right w:w="108" w:type="dxa"/>
            </w:tcMar>
          </w:tcPr>
          <w:p w14:paraId="27F456CF" w14:textId="77777777" w:rsidR="00163257" w:rsidRPr="00503223" w:rsidRDefault="00163257" w:rsidP="00163257">
            <w:pPr>
              <w:pStyle w:val="NoSpacing"/>
              <w:widowControl w:val="0"/>
              <w:numPr>
                <w:ilvl w:val="0"/>
                <w:numId w:val="33"/>
              </w:numPr>
              <w:overflowPunct w:val="0"/>
              <w:adjustRightInd w:val="0"/>
              <w:spacing w:line="276" w:lineRule="auto"/>
              <w:rPr>
                <w:rFonts w:ascii="Proxima Nova Rg" w:eastAsia="PT Sans" w:hAnsi="Proxima Nova Rg" w:cstheme="minorHAnsi"/>
              </w:rPr>
            </w:pPr>
            <w:r w:rsidRPr="00503223">
              <w:rPr>
                <w:rFonts w:ascii="Proxima Nova Rg" w:eastAsia="PT Sans" w:hAnsi="Proxima Nova Rg" w:cstheme="minorHAnsi"/>
              </w:rPr>
              <w:t>A comprehensive workplan outlining the steps, and timelines to undertake the activity.</w:t>
            </w:r>
          </w:p>
        </w:tc>
        <w:tc>
          <w:tcPr>
            <w:tcW w:w="1584" w:type="dxa"/>
            <w:tcMar>
              <w:top w:w="0" w:type="dxa"/>
              <w:left w:w="108" w:type="dxa"/>
              <w:bottom w:w="0" w:type="dxa"/>
              <w:right w:w="108" w:type="dxa"/>
            </w:tcMar>
          </w:tcPr>
          <w:p w14:paraId="5D9B9403" w14:textId="77777777" w:rsidR="00163257" w:rsidRPr="00E6026F" w:rsidRDefault="00163257" w:rsidP="00163257">
            <w:pPr>
              <w:tabs>
                <w:tab w:val="left" w:pos="450"/>
              </w:tabs>
              <w:spacing w:line="276" w:lineRule="auto"/>
              <w:jc w:val="center"/>
              <w:rPr>
                <w:rFonts w:ascii="Proxima Nova Rg" w:hAnsi="Proxima Nova Rg" w:cstheme="minorHAnsi"/>
                <w:color w:val="000000"/>
              </w:rPr>
            </w:pPr>
          </w:p>
          <w:p w14:paraId="63B31911" w14:textId="348A1FEA" w:rsidR="00163257" w:rsidRPr="00C20D56" w:rsidRDefault="00163257" w:rsidP="00163257">
            <w:pPr>
              <w:spacing w:line="276" w:lineRule="auto"/>
              <w:ind w:left="360"/>
              <w:jc w:val="center"/>
              <w:rPr>
                <w:rFonts w:ascii="Proxima Nova Rg" w:hAnsi="Proxima Nova Rg" w:cstheme="minorHAnsi"/>
                <w:color w:val="000000"/>
                <w:highlight w:val="yellow"/>
              </w:rPr>
            </w:pPr>
            <w:r w:rsidRPr="00E6026F">
              <w:rPr>
                <w:rFonts w:ascii="Proxima Nova Rg" w:hAnsi="Proxima Nova Rg" w:cstheme="minorHAnsi"/>
              </w:rPr>
              <w:t>10%</w:t>
            </w:r>
          </w:p>
        </w:tc>
      </w:tr>
      <w:tr w:rsidR="00163257" w:rsidRPr="0078110F" w14:paraId="4D31734E" w14:textId="77777777" w:rsidTr="00163257">
        <w:trPr>
          <w:gridAfter w:val="1"/>
          <w:wAfter w:w="14" w:type="dxa"/>
          <w:trHeight w:val="519"/>
        </w:trPr>
        <w:tc>
          <w:tcPr>
            <w:tcW w:w="7661" w:type="dxa"/>
            <w:tcMar>
              <w:top w:w="0" w:type="dxa"/>
              <w:left w:w="108" w:type="dxa"/>
              <w:bottom w:w="0" w:type="dxa"/>
              <w:right w:w="108" w:type="dxa"/>
            </w:tcMar>
          </w:tcPr>
          <w:p w14:paraId="61C8CF85" w14:textId="77777777" w:rsidR="00163257" w:rsidRPr="00503223" w:rsidRDefault="00163257" w:rsidP="00163257">
            <w:pPr>
              <w:pStyle w:val="NoSpacing"/>
              <w:widowControl w:val="0"/>
              <w:numPr>
                <w:ilvl w:val="0"/>
                <w:numId w:val="33"/>
              </w:numPr>
              <w:overflowPunct w:val="0"/>
              <w:adjustRightInd w:val="0"/>
              <w:spacing w:line="276" w:lineRule="auto"/>
              <w:rPr>
                <w:rFonts w:ascii="Proxima Nova Rg" w:eastAsia="PT Sans" w:hAnsi="Proxima Nova Rg" w:cstheme="minorHAnsi"/>
              </w:rPr>
            </w:pPr>
            <w:r w:rsidRPr="00503223">
              <w:rPr>
                <w:rFonts w:ascii="Proxima Nova Rg" w:eastAsia="PT Sans" w:hAnsi="Proxima Nova Rg" w:cstheme="minorHAnsi"/>
              </w:rPr>
              <w:t>A comprehensive inception report outlining methodology/process of undertaking the indigenous best practice.</w:t>
            </w:r>
          </w:p>
        </w:tc>
        <w:tc>
          <w:tcPr>
            <w:tcW w:w="1584" w:type="dxa"/>
            <w:tcMar>
              <w:top w:w="0" w:type="dxa"/>
              <w:left w:w="108" w:type="dxa"/>
              <w:bottom w:w="0" w:type="dxa"/>
              <w:right w:w="108" w:type="dxa"/>
            </w:tcMar>
          </w:tcPr>
          <w:p w14:paraId="69E228CD" w14:textId="77777777" w:rsidR="00163257" w:rsidRPr="00E6026F" w:rsidRDefault="00163257" w:rsidP="00163257">
            <w:pPr>
              <w:tabs>
                <w:tab w:val="left" w:pos="450"/>
              </w:tabs>
              <w:spacing w:line="276" w:lineRule="auto"/>
              <w:jc w:val="center"/>
              <w:rPr>
                <w:rFonts w:ascii="Proxima Nova Rg" w:hAnsi="Proxima Nova Rg" w:cstheme="minorHAnsi"/>
                <w:color w:val="000000"/>
                <w:sz w:val="12"/>
                <w:szCs w:val="12"/>
              </w:rPr>
            </w:pPr>
          </w:p>
          <w:p w14:paraId="6FCE020C" w14:textId="244424CE" w:rsidR="00163257" w:rsidRPr="00C20D56" w:rsidRDefault="00163257" w:rsidP="00163257">
            <w:pPr>
              <w:spacing w:line="276" w:lineRule="auto"/>
              <w:ind w:left="360"/>
              <w:jc w:val="center"/>
              <w:rPr>
                <w:rFonts w:ascii="Proxima Nova Rg" w:hAnsi="Proxima Nova Rg" w:cstheme="minorHAnsi"/>
                <w:color w:val="000000"/>
                <w:highlight w:val="yellow"/>
              </w:rPr>
            </w:pPr>
            <w:r w:rsidRPr="00E6026F">
              <w:rPr>
                <w:rFonts w:ascii="Proxima Nova Rg" w:hAnsi="Proxima Nova Rg" w:cstheme="minorHAnsi"/>
              </w:rPr>
              <w:t>10%</w:t>
            </w:r>
          </w:p>
        </w:tc>
      </w:tr>
      <w:tr w:rsidR="00163257" w:rsidRPr="0078110F" w14:paraId="3EE5AC3C" w14:textId="77777777" w:rsidTr="00163257">
        <w:trPr>
          <w:gridAfter w:val="1"/>
          <w:wAfter w:w="14" w:type="dxa"/>
          <w:trHeight w:val="253"/>
        </w:trPr>
        <w:tc>
          <w:tcPr>
            <w:tcW w:w="7661" w:type="dxa"/>
            <w:tcMar>
              <w:top w:w="0" w:type="dxa"/>
              <w:left w:w="108" w:type="dxa"/>
              <w:bottom w:w="0" w:type="dxa"/>
              <w:right w:w="108" w:type="dxa"/>
            </w:tcMar>
          </w:tcPr>
          <w:p w14:paraId="7D21555E" w14:textId="77777777" w:rsidR="00163257" w:rsidRPr="00503223" w:rsidRDefault="00163257" w:rsidP="00163257">
            <w:pPr>
              <w:pStyle w:val="NoSpacing"/>
              <w:widowControl w:val="0"/>
              <w:numPr>
                <w:ilvl w:val="0"/>
                <w:numId w:val="33"/>
              </w:numPr>
              <w:overflowPunct w:val="0"/>
              <w:adjustRightInd w:val="0"/>
              <w:spacing w:line="276" w:lineRule="auto"/>
              <w:rPr>
                <w:rFonts w:ascii="Proxima Nova Rg" w:eastAsia="PT Sans" w:hAnsi="Proxima Nova Rg" w:cstheme="minorHAnsi"/>
              </w:rPr>
            </w:pPr>
            <w:r w:rsidRPr="00503223">
              <w:rPr>
                <w:rFonts w:ascii="Proxima Nova Rg" w:eastAsia="PT Sans" w:hAnsi="Proxima Nova Rg" w:cstheme="minorHAnsi"/>
              </w:rPr>
              <w:t>Successful demonstration of the selected best practice.</w:t>
            </w:r>
          </w:p>
        </w:tc>
        <w:tc>
          <w:tcPr>
            <w:tcW w:w="1584" w:type="dxa"/>
            <w:tcMar>
              <w:top w:w="0" w:type="dxa"/>
              <w:left w:w="108" w:type="dxa"/>
              <w:bottom w:w="0" w:type="dxa"/>
              <w:right w:w="108" w:type="dxa"/>
            </w:tcMar>
          </w:tcPr>
          <w:p w14:paraId="02D4F5C8" w14:textId="0C62AFAE" w:rsidR="00163257" w:rsidRPr="00163257" w:rsidRDefault="00163257" w:rsidP="00163257">
            <w:pPr>
              <w:tabs>
                <w:tab w:val="left" w:pos="450"/>
              </w:tabs>
              <w:spacing w:line="276" w:lineRule="auto"/>
              <w:jc w:val="center"/>
              <w:rPr>
                <w:rFonts w:ascii="Proxima Nova Rg" w:hAnsi="Proxima Nova Rg" w:cstheme="minorHAnsi"/>
                <w:color w:val="000000"/>
              </w:rPr>
            </w:pPr>
            <w:r>
              <w:rPr>
                <w:rFonts w:ascii="Proxima Nova Rg" w:hAnsi="Proxima Nova Rg" w:cstheme="minorHAnsi"/>
                <w:color w:val="000000"/>
              </w:rPr>
              <w:t xml:space="preserve">        </w:t>
            </w:r>
            <w:r w:rsidRPr="00E6026F">
              <w:rPr>
                <w:rFonts w:ascii="Proxima Nova Rg" w:hAnsi="Proxima Nova Rg" w:cstheme="minorHAnsi"/>
                <w:color w:val="000000"/>
              </w:rPr>
              <w:t>40%</w:t>
            </w:r>
          </w:p>
        </w:tc>
      </w:tr>
      <w:tr w:rsidR="00163257" w:rsidRPr="0078110F" w14:paraId="26D0E321" w14:textId="77777777" w:rsidTr="00163257">
        <w:trPr>
          <w:gridAfter w:val="1"/>
          <w:wAfter w:w="14" w:type="dxa"/>
          <w:trHeight w:val="519"/>
        </w:trPr>
        <w:tc>
          <w:tcPr>
            <w:tcW w:w="7661" w:type="dxa"/>
            <w:tcMar>
              <w:top w:w="0" w:type="dxa"/>
              <w:left w:w="108" w:type="dxa"/>
              <w:bottom w:w="0" w:type="dxa"/>
              <w:right w:w="108" w:type="dxa"/>
            </w:tcMar>
          </w:tcPr>
          <w:p w14:paraId="0C0D4495" w14:textId="77777777" w:rsidR="00163257" w:rsidRPr="00503223" w:rsidRDefault="00163257" w:rsidP="00163257">
            <w:pPr>
              <w:pStyle w:val="NoSpacing"/>
              <w:widowControl w:val="0"/>
              <w:numPr>
                <w:ilvl w:val="0"/>
                <w:numId w:val="33"/>
              </w:numPr>
              <w:overflowPunct w:val="0"/>
              <w:adjustRightInd w:val="0"/>
              <w:spacing w:line="276" w:lineRule="auto"/>
              <w:rPr>
                <w:rFonts w:ascii="Proxima Nova Rg" w:eastAsia="PT Sans" w:hAnsi="Proxima Nova Rg" w:cstheme="minorHAnsi"/>
              </w:rPr>
            </w:pPr>
            <w:r w:rsidRPr="00503223">
              <w:rPr>
                <w:rFonts w:ascii="Proxima Nova Rg" w:eastAsia="PT Sans" w:hAnsi="Proxima Nova Rg" w:cstheme="minorHAnsi"/>
              </w:rPr>
              <w:t>Submission of draft report along with a robust database with all the relevant data, charts, and maps in place.</w:t>
            </w:r>
          </w:p>
        </w:tc>
        <w:tc>
          <w:tcPr>
            <w:tcW w:w="1584" w:type="dxa"/>
            <w:tcMar>
              <w:top w:w="0" w:type="dxa"/>
              <w:left w:w="108" w:type="dxa"/>
              <w:bottom w:w="0" w:type="dxa"/>
              <w:right w:w="108" w:type="dxa"/>
            </w:tcMar>
          </w:tcPr>
          <w:p w14:paraId="3E07A80B" w14:textId="77777777" w:rsidR="00163257" w:rsidRPr="00E6026F" w:rsidRDefault="00163257" w:rsidP="00163257">
            <w:pPr>
              <w:tabs>
                <w:tab w:val="left" w:pos="450"/>
              </w:tabs>
              <w:spacing w:line="276" w:lineRule="auto"/>
              <w:jc w:val="center"/>
              <w:rPr>
                <w:rFonts w:ascii="Proxima Nova Rg" w:hAnsi="Proxima Nova Rg" w:cstheme="minorHAnsi"/>
                <w:color w:val="000000"/>
              </w:rPr>
            </w:pPr>
          </w:p>
          <w:p w14:paraId="740CB6E2" w14:textId="46C68F8D" w:rsidR="00163257" w:rsidRPr="00C20D56" w:rsidRDefault="00163257" w:rsidP="00163257">
            <w:pPr>
              <w:spacing w:line="276" w:lineRule="auto"/>
              <w:ind w:left="360"/>
              <w:jc w:val="center"/>
              <w:rPr>
                <w:rFonts w:ascii="Proxima Nova Rg" w:hAnsi="Proxima Nova Rg" w:cstheme="minorHAnsi"/>
                <w:color w:val="000000"/>
                <w:highlight w:val="yellow"/>
              </w:rPr>
            </w:pPr>
            <w:r w:rsidRPr="00E6026F">
              <w:rPr>
                <w:rFonts w:ascii="Proxima Nova Rg" w:hAnsi="Proxima Nova Rg" w:cstheme="minorHAnsi"/>
              </w:rPr>
              <w:t>15%</w:t>
            </w:r>
          </w:p>
        </w:tc>
      </w:tr>
      <w:tr w:rsidR="00163257" w:rsidRPr="0078110F" w14:paraId="13C63EE3" w14:textId="77777777" w:rsidTr="00163257">
        <w:trPr>
          <w:gridAfter w:val="1"/>
          <w:wAfter w:w="14" w:type="dxa"/>
          <w:trHeight w:val="772"/>
        </w:trPr>
        <w:tc>
          <w:tcPr>
            <w:tcW w:w="7661" w:type="dxa"/>
            <w:tcMar>
              <w:top w:w="0" w:type="dxa"/>
              <w:left w:w="108" w:type="dxa"/>
              <w:bottom w:w="0" w:type="dxa"/>
              <w:right w:w="108" w:type="dxa"/>
            </w:tcMar>
          </w:tcPr>
          <w:p w14:paraId="36A63989" w14:textId="77777777" w:rsidR="00163257" w:rsidRPr="00503223" w:rsidRDefault="00163257" w:rsidP="00163257">
            <w:pPr>
              <w:pStyle w:val="NoSpacing"/>
              <w:widowControl w:val="0"/>
              <w:numPr>
                <w:ilvl w:val="0"/>
                <w:numId w:val="33"/>
              </w:numPr>
              <w:overflowPunct w:val="0"/>
              <w:adjustRightInd w:val="0"/>
              <w:spacing w:line="276" w:lineRule="auto"/>
              <w:rPr>
                <w:rFonts w:ascii="Proxima Nova Rg" w:eastAsia="PT Sans" w:hAnsi="Proxima Nova Rg" w:cstheme="minorHAnsi"/>
              </w:rPr>
            </w:pPr>
            <w:r w:rsidRPr="00503223">
              <w:rPr>
                <w:rFonts w:ascii="Proxima Nova Rg" w:eastAsia="PT Sans" w:hAnsi="Proxima Nova Rg" w:cstheme="minorHAnsi"/>
              </w:rPr>
              <w:t>A comprehensive article to be published in national/international media outlets showcasing the activity, challenges and lessons learnt.</w:t>
            </w:r>
          </w:p>
        </w:tc>
        <w:tc>
          <w:tcPr>
            <w:tcW w:w="1584" w:type="dxa"/>
            <w:tcMar>
              <w:top w:w="0" w:type="dxa"/>
              <w:left w:w="108" w:type="dxa"/>
              <w:bottom w:w="0" w:type="dxa"/>
              <w:right w:w="108" w:type="dxa"/>
            </w:tcMar>
          </w:tcPr>
          <w:p w14:paraId="234357AB" w14:textId="77777777" w:rsidR="00163257" w:rsidRPr="00E6026F" w:rsidRDefault="00163257" w:rsidP="00163257">
            <w:pPr>
              <w:jc w:val="center"/>
              <w:rPr>
                <w:rFonts w:ascii="Proxima Nova Rg" w:hAnsi="Proxima Nova Rg" w:cstheme="minorHAnsi"/>
                <w:color w:val="000000"/>
              </w:rPr>
            </w:pPr>
          </w:p>
          <w:p w14:paraId="21FA20BA" w14:textId="6986F56A" w:rsidR="00163257" w:rsidRPr="00C20D56" w:rsidRDefault="00163257" w:rsidP="00163257">
            <w:pPr>
              <w:spacing w:line="276" w:lineRule="auto"/>
              <w:ind w:left="360"/>
              <w:jc w:val="center"/>
              <w:rPr>
                <w:rFonts w:ascii="Proxima Nova Rg" w:hAnsi="Proxima Nova Rg" w:cstheme="minorHAnsi"/>
                <w:color w:val="000000"/>
                <w:highlight w:val="yellow"/>
              </w:rPr>
            </w:pPr>
            <w:r w:rsidRPr="00E6026F">
              <w:rPr>
                <w:rFonts w:ascii="Proxima Nova Rg" w:hAnsi="Proxima Nova Rg" w:cstheme="minorHAnsi"/>
              </w:rPr>
              <w:t>10%</w:t>
            </w:r>
          </w:p>
        </w:tc>
      </w:tr>
      <w:tr w:rsidR="00163257" w:rsidRPr="0078110F" w14:paraId="3CEB1ADF" w14:textId="77777777" w:rsidTr="00163257">
        <w:trPr>
          <w:gridAfter w:val="1"/>
          <w:wAfter w:w="14" w:type="dxa"/>
          <w:trHeight w:val="772"/>
        </w:trPr>
        <w:tc>
          <w:tcPr>
            <w:tcW w:w="7661" w:type="dxa"/>
            <w:tcMar>
              <w:top w:w="0" w:type="dxa"/>
              <w:left w:w="108" w:type="dxa"/>
              <w:bottom w:w="0" w:type="dxa"/>
              <w:right w:w="108" w:type="dxa"/>
            </w:tcMar>
          </w:tcPr>
          <w:p w14:paraId="37675099" w14:textId="77777777" w:rsidR="00163257" w:rsidRPr="00503223" w:rsidRDefault="00163257" w:rsidP="00163257">
            <w:pPr>
              <w:pStyle w:val="NoSpacing"/>
              <w:widowControl w:val="0"/>
              <w:numPr>
                <w:ilvl w:val="0"/>
                <w:numId w:val="33"/>
              </w:numPr>
              <w:overflowPunct w:val="0"/>
              <w:adjustRightInd w:val="0"/>
              <w:spacing w:line="276" w:lineRule="auto"/>
              <w:rPr>
                <w:rFonts w:ascii="Proxima Nova Rg" w:eastAsia="PT Sans" w:hAnsi="Proxima Nova Rg" w:cstheme="minorHAnsi"/>
              </w:rPr>
            </w:pPr>
            <w:r w:rsidRPr="00503223">
              <w:rPr>
                <w:rFonts w:ascii="Proxima Nova Rg" w:eastAsia="PT Sans" w:hAnsi="Proxima Nova Rg" w:cstheme="minorHAnsi"/>
              </w:rPr>
              <w:t>Final Report incorporating feedback/comments from GLOF-II Project along with images from the field, video documentary clips, and field notes.</w:t>
            </w:r>
          </w:p>
        </w:tc>
        <w:tc>
          <w:tcPr>
            <w:tcW w:w="1584" w:type="dxa"/>
            <w:tcMar>
              <w:top w:w="0" w:type="dxa"/>
              <w:left w:w="108" w:type="dxa"/>
              <w:bottom w:w="0" w:type="dxa"/>
              <w:right w:w="108" w:type="dxa"/>
            </w:tcMar>
          </w:tcPr>
          <w:p w14:paraId="5072EF0A" w14:textId="77777777" w:rsidR="00163257" w:rsidRPr="00E6026F" w:rsidRDefault="00163257" w:rsidP="00163257">
            <w:pPr>
              <w:jc w:val="center"/>
              <w:rPr>
                <w:rFonts w:ascii="Proxima Nova Rg" w:hAnsi="Proxima Nova Rg" w:cstheme="minorHAnsi"/>
                <w:color w:val="000000"/>
              </w:rPr>
            </w:pPr>
          </w:p>
          <w:p w14:paraId="118BD806" w14:textId="64493730" w:rsidR="00163257" w:rsidRPr="00C20D56" w:rsidRDefault="00163257" w:rsidP="00163257">
            <w:pPr>
              <w:spacing w:line="276" w:lineRule="auto"/>
              <w:ind w:left="360"/>
              <w:jc w:val="center"/>
              <w:rPr>
                <w:rFonts w:ascii="Proxima Nova Rg" w:hAnsi="Proxima Nova Rg" w:cstheme="minorHAnsi"/>
                <w:color w:val="000000"/>
                <w:highlight w:val="yellow"/>
              </w:rPr>
            </w:pPr>
            <w:r w:rsidRPr="00E6026F">
              <w:rPr>
                <w:rFonts w:ascii="Proxima Nova Rg" w:hAnsi="Proxima Nova Rg" w:cstheme="minorHAnsi"/>
              </w:rPr>
              <w:t>15%</w:t>
            </w:r>
          </w:p>
        </w:tc>
      </w:tr>
      <w:tr w:rsidR="008838F5" w:rsidRPr="0078110F" w14:paraId="2FB25CD3" w14:textId="77777777" w:rsidTr="00163257">
        <w:trPr>
          <w:gridAfter w:val="1"/>
          <w:wAfter w:w="14" w:type="dxa"/>
          <w:trHeight w:val="240"/>
        </w:trPr>
        <w:tc>
          <w:tcPr>
            <w:tcW w:w="7661" w:type="dxa"/>
            <w:tcMar>
              <w:top w:w="0" w:type="dxa"/>
              <w:left w:w="108" w:type="dxa"/>
              <w:bottom w:w="0" w:type="dxa"/>
              <w:right w:w="108" w:type="dxa"/>
            </w:tcMar>
          </w:tcPr>
          <w:p w14:paraId="2272BBCC" w14:textId="77777777" w:rsidR="008838F5" w:rsidRPr="00A1216D" w:rsidRDefault="008838F5" w:rsidP="004D45F3">
            <w:pPr>
              <w:spacing w:line="276" w:lineRule="auto"/>
              <w:jc w:val="both"/>
              <w:rPr>
                <w:rFonts w:ascii="Proxima Nova Rg" w:hAnsi="Proxima Nova Rg" w:cstheme="minorHAnsi"/>
              </w:rPr>
            </w:pPr>
            <w:r w:rsidRPr="00A1216D">
              <w:rPr>
                <w:rFonts w:ascii="Proxima Nova Rg" w:hAnsi="Proxima Nova Rg" w:cstheme="minorHAnsi"/>
              </w:rPr>
              <w:t>Total</w:t>
            </w:r>
          </w:p>
        </w:tc>
        <w:tc>
          <w:tcPr>
            <w:tcW w:w="1584" w:type="dxa"/>
            <w:tcMar>
              <w:top w:w="0" w:type="dxa"/>
              <w:left w:w="108" w:type="dxa"/>
              <w:bottom w:w="0" w:type="dxa"/>
              <w:right w:w="108" w:type="dxa"/>
            </w:tcMar>
          </w:tcPr>
          <w:p w14:paraId="269B5255" w14:textId="77777777" w:rsidR="008838F5" w:rsidRPr="00A1216D" w:rsidRDefault="008838F5" w:rsidP="004D45F3">
            <w:pPr>
              <w:spacing w:line="276" w:lineRule="auto"/>
              <w:ind w:left="360"/>
              <w:rPr>
                <w:rFonts w:ascii="Proxima Nova Rg" w:hAnsi="Proxima Nova Rg" w:cstheme="minorHAnsi"/>
                <w:color w:val="000000"/>
              </w:rPr>
            </w:pPr>
            <w:r w:rsidRPr="00A1216D">
              <w:rPr>
                <w:rFonts w:ascii="Proxima Nova Rg" w:hAnsi="Proxima Nova Rg" w:cstheme="minorHAnsi"/>
                <w:color w:val="000000"/>
              </w:rPr>
              <w:t>100%</w:t>
            </w:r>
          </w:p>
        </w:tc>
      </w:tr>
      <w:tr w:rsidR="008838F5" w:rsidRPr="0078110F" w14:paraId="4C6094A6" w14:textId="77777777" w:rsidTr="00163257">
        <w:trPr>
          <w:trHeight w:val="696"/>
        </w:trPr>
        <w:tc>
          <w:tcPr>
            <w:tcW w:w="9259" w:type="dxa"/>
            <w:gridSpan w:val="3"/>
            <w:tcMar>
              <w:top w:w="0" w:type="dxa"/>
              <w:left w:w="108" w:type="dxa"/>
              <w:bottom w:w="0" w:type="dxa"/>
              <w:right w:w="108" w:type="dxa"/>
            </w:tcMar>
          </w:tcPr>
          <w:p w14:paraId="689FCB3D" w14:textId="77777777" w:rsidR="008838F5" w:rsidRPr="00A1216D" w:rsidRDefault="008838F5" w:rsidP="004D45F3">
            <w:pPr>
              <w:spacing w:line="276" w:lineRule="auto"/>
              <w:jc w:val="both"/>
              <w:rPr>
                <w:rFonts w:ascii="Proxima Nova Rg" w:hAnsi="Proxima Nova Rg" w:cstheme="minorHAnsi"/>
                <w:color w:val="000000"/>
              </w:rPr>
            </w:pPr>
            <w:r w:rsidRPr="00A1216D">
              <w:rPr>
                <w:rFonts w:ascii="Proxima Nova Rg" w:hAnsi="Proxima Nova Rg" w:cstheme="minorHAnsi"/>
                <w:b/>
                <w:color w:val="000000"/>
              </w:rPr>
              <w:t>Note:</w:t>
            </w:r>
            <w:r w:rsidRPr="00A1216D">
              <w:rPr>
                <w:rFonts w:ascii="Proxima Nova Rg" w:hAnsi="Proxima Nova Rg" w:cstheme="minorHAnsi"/>
                <w:color w:val="000000"/>
              </w:rPr>
              <w:t xml:space="preserve"> In case of delays due to unforeseen circumstances the contract could be extended without cost upon mutual understanding.</w:t>
            </w:r>
          </w:p>
          <w:p w14:paraId="5544D307" w14:textId="77777777" w:rsidR="008838F5" w:rsidRPr="00A1216D" w:rsidRDefault="008838F5" w:rsidP="004D45F3">
            <w:pPr>
              <w:spacing w:line="276" w:lineRule="auto"/>
              <w:ind w:left="360"/>
              <w:rPr>
                <w:rFonts w:ascii="Proxima Nova Rg" w:hAnsi="Proxima Nova Rg" w:cstheme="minorHAnsi"/>
                <w:color w:val="000000"/>
              </w:rPr>
            </w:pPr>
          </w:p>
        </w:tc>
      </w:tr>
    </w:tbl>
    <w:p w14:paraId="30338DBB" w14:textId="77777777" w:rsidR="008838F5" w:rsidRPr="00A1216D" w:rsidRDefault="008838F5" w:rsidP="00503223">
      <w:pPr>
        <w:spacing w:line="276" w:lineRule="auto"/>
        <w:jc w:val="both"/>
        <w:rPr>
          <w:rFonts w:ascii="Proxima Nova Rg" w:hAnsi="Proxima Nova Rg" w:cstheme="minorHAnsi"/>
        </w:rPr>
      </w:pPr>
    </w:p>
    <w:sectPr w:rsidR="008838F5" w:rsidRPr="00A1216D" w:rsidSect="007C1B82">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3CA8" w14:textId="77777777" w:rsidR="00393A70" w:rsidRDefault="00393A70">
      <w:r>
        <w:separator/>
      </w:r>
    </w:p>
  </w:endnote>
  <w:endnote w:type="continuationSeparator" w:id="0">
    <w:p w14:paraId="7674B443" w14:textId="77777777" w:rsidR="00393A70" w:rsidRDefault="0039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roxima Nova Rg">
    <w:altName w:val="Tahoma"/>
    <w:panose1 w:val="02000506030000020004"/>
    <w:charset w:val="00"/>
    <w:family w:val="modern"/>
    <w:notTrueType/>
    <w:pitch w:val="variable"/>
    <w:sig w:usb0="A00002EF" w:usb1="5000E0FB" w:usb2="00000000" w:usb3="00000000" w:csb0="000001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95E4" w14:textId="77777777" w:rsidR="007D0F03" w:rsidRDefault="007D0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595E5" w14:textId="77777777" w:rsidR="007D0F03" w:rsidRDefault="007D0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95E6" w14:textId="4F6EE216" w:rsidR="007D0F03" w:rsidRDefault="007D0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F9595E7" w14:textId="77777777" w:rsidR="007D0F03" w:rsidRDefault="007D0F0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9595" w14:textId="77777777" w:rsidR="00393A70" w:rsidRDefault="00393A70">
      <w:r>
        <w:separator/>
      </w:r>
    </w:p>
  </w:footnote>
  <w:footnote w:type="continuationSeparator" w:id="0">
    <w:p w14:paraId="76A9169F" w14:textId="77777777" w:rsidR="00393A70" w:rsidRDefault="0039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F9E7EFC"/>
    <w:name w:val="WWNum9"/>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2E54717"/>
    <w:multiLevelType w:val="multilevel"/>
    <w:tmpl w:val="02E54717"/>
    <w:lvl w:ilvl="0">
      <w:start w:val="1"/>
      <w:numFmt w:val="bullet"/>
      <w:lvlText w:val=""/>
      <w:lvlJc w:val="left"/>
      <w:pPr>
        <w:ind w:left="360" w:hanging="360"/>
      </w:pPr>
      <w:rPr>
        <w:rFonts w:ascii="Symbol" w:hAnsi="Symbol" w:hint="default"/>
      </w:rPr>
    </w:lvl>
    <w:lvl w:ilvl="1">
      <w:start w:val="1"/>
      <w:numFmt w:val="lowerRoman"/>
      <w:lvlText w:val="%2."/>
      <w:lvlJc w:val="righ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F90A80"/>
    <w:multiLevelType w:val="hybridMultilevel"/>
    <w:tmpl w:val="12A4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BA4A89"/>
    <w:multiLevelType w:val="hybridMultilevel"/>
    <w:tmpl w:val="864A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A329A"/>
    <w:multiLevelType w:val="hybridMultilevel"/>
    <w:tmpl w:val="D6A8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0C0C"/>
    <w:multiLevelType w:val="hybridMultilevel"/>
    <w:tmpl w:val="98F445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A70A61"/>
    <w:multiLevelType w:val="hybridMultilevel"/>
    <w:tmpl w:val="B102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A3121"/>
    <w:multiLevelType w:val="multilevel"/>
    <w:tmpl w:val="D884D67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A971457"/>
    <w:multiLevelType w:val="hybridMultilevel"/>
    <w:tmpl w:val="10AE3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604129"/>
    <w:multiLevelType w:val="hybridMultilevel"/>
    <w:tmpl w:val="BB12291A"/>
    <w:lvl w:ilvl="0" w:tplc="649C4B0E">
      <w:start w:val="1"/>
      <w:numFmt w:val="upperRoman"/>
      <w:lvlText w:val="%1."/>
      <w:lvlJc w:val="left"/>
      <w:pPr>
        <w:ind w:left="295" w:hanging="72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1" w15:restartNumberingAfterBreak="0">
    <w:nsid w:val="41661E88"/>
    <w:multiLevelType w:val="hybridMultilevel"/>
    <w:tmpl w:val="1FB6D420"/>
    <w:lvl w:ilvl="0" w:tplc="7EE21D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B7D31"/>
    <w:multiLevelType w:val="hybridMultilevel"/>
    <w:tmpl w:val="4C28158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8756CEE"/>
    <w:multiLevelType w:val="hybridMultilevel"/>
    <w:tmpl w:val="577CA4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7E40C9"/>
    <w:multiLevelType w:val="hybridMultilevel"/>
    <w:tmpl w:val="4218E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E546E"/>
    <w:multiLevelType w:val="hybridMultilevel"/>
    <w:tmpl w:val="BFA24628"/>
    <w:lvl w:ilvl="0" w:tplc="08090001">
      <w:start w:val="1"/>
      <w:numFmt w:val="bullet"/>
      <w:lvlText w:val=""/>
      <w:lvlJc w:val="left"/>
      <w:pPr>
        <w:ind w:left="720" w:hanging="360"/>
      </w:pPr>
      <w:rPr>
        <w:rFonts w:ascii="Symbol" w:hAnsi="Symbol" w:hint="default"/>
      </w:rPr>
    </w:lvl>
    <w:lvl w:ilvl="1" w:tplc="C682FC26">
      <w:numFmt w:val="bullet"/>
      <w:lvlText w:val="•"/>
      <w:lvlJc w:val="left"/>
      <w:pPr>
        <w:ind w:left="1440" w:hanging="360"/>
      </w:pPr>
      <w:rPr>
        <w:rFonts w:ascii="Myriad Pro" w:eastAsia="Arial Unicode MS" w:hAnsi="Myriad Pro"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F7E63"/>
    <w:multiLevelType w:val="hybridMultilevel"/>
    <w:tmpl w:val="B7B4E570"/>
    <w:lvl w:ilvl="0" w:tplc="C76AB1F6">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7" w15:restartNumberingAfterBreak="0">
    <w:nsid w:val="51881EDC"/>
    <w:multiLevelType w:val="hybridMultilevel"/>
    <w:tmpl w:val="0656900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562045D7"/>
    <w:multiLevelType w:val="hybridMultilevel"/>
    <w:tmpl w:val="EEA0F33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C724EE3"/>
    <w:multiLevelType w:val="hybridMultilevel"/>
    <w:tmpl w:val="BF4E9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82283"/>
    <w:multiLevelType w:val="hybridMultilevel"/>
    <w:tmpl w:val="CA0E37AE"/>
    <w:lvl w:ilvl="0" w:tplc="858E390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51853"/>
    <w:multiLevelType w:val="hybridMultilevel"/>
    <w:tmpl w:val="B6FA4038"/>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5B80854"/>
    <w:multiLevelType w:val="hybridMultilevel"/>
    <w:tmpl w:val="58D2C77E"/>
    <w:lvl w:ilvl="0" w:tplc="7EE21D9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4" w15:restartNumberingAfterBreak="0">
    <w:nsid w:val="6F71107C"/>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F317E"/>
    <w:multiLevelType w:val="hybridMultilevel"/>
    <w:tmpl w:val="DA0C8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4E3D81"/>
    <w:multiLevelType w:val="hybridMultilevel"/>
    <w:tmpl w:val="3C90DC98"/>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3C476FB"/>
    <w:multiLevelType w:val="hybridMultilevel"/>
    <w:tmpl w:val="B1024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C19BE"/>
    <w:multiLevelType w:val="hybridMultilevel"/>
    <w:tmpl w:val="73C021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AF56D8F"/>
    <w:multiLevelType w:val="hybridMultilevel"/>
    <w:tmpl w:val="43403D3C"/>
    <w:lvl w:ilvl="0" w:tplc="666CA8B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B9E3D12"/>
    <w:multiLevelType w:val="hybridMultilevel"/>
    <w:tmpl w:val="485E92BA"/>
    <w:lvl w:ilvl="0" w:tplc="20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A77E1"/>
    <w:multiLevelType w:val="hybridMultilevel"/>
    <w:tmpl w:val="8C622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21"/>
  </w:num>
  <w:num w:numId="3">
    <w:abstractNumId w:val="3"/>
  </w:num>
  <w:num w:numId="4">
    <w:abstractNumId w:val="23"/>
  </w:num>
  <w:num w:numId="5">
    <w:abstractNumId w:val="16"/>
  </w:num>
  <w:num w:numId="6">
    <w:abstractNumId w:val="32"/>
  </w:num>
  <w:num w:numId="7">
    <w:abstractNumId w:val="2"/>
  </w:num>
  <w:num w:numId="8">
    <w:abstractNumId w:val="30"/>
  </w:num>
  <w:num w:numId="9">
    <w:abstractNumId w:val="4"/>
  </w:num>
  <w:num w:numId="10">
    <w:abstractNumId w:val="24"/>
  </w:num>
  <w:num w:numId="11">
    <w:abstractNumId w:val="9"/>
  </w:num>
  <w:num w:numId="12">
    <w:abstractNumId w:val="20"/>
  </w:num>
  <w:num w:numId="13">
    <w:abstractNumId w:val="19"/>
  </w:num>
  <w:num w:numId="14">
    <w:abstractNumId w:val="5"/>
  </w:num>
  <w:num w:numId="15">
    <w:abstractNumId w:val="12"/>
  </w:num>
  <w:num w:numId="16">
    <w:abstractNumId w:val="18"/>
  </w:num>
  <w:num w:numId="17">
    <w:abstractNumId w:val="15"/>
  </w:num>
  <w:num w:numId="18">
    <w:abstractNumId w:val="28"/>
  </w:num>
  <w:num w:numId="19">
    <w:abstractNumId w:val="11"/>
  </w:num>
  <w:num w:numId="20">
    <w:abstractNumId w:val="33"/>
  </w:num>
  <w:num w:numId="21">
    <w:abstractNumId w:val="10"/>
  </w:num>
  <w:num w:numId="22">
    <w:abstractNumId w:val="22"/>
  </w:num>
  <w:num w:numId="23">
    <w:abstractNumId w:val="7"/>
  </w:num>
  <w:num w:numId="24">
    <w:abstractNumId w:val="1"/>
  </w:num>
  <w:num w:numId="25">
    <w:abstractNumId w:val="8"/>
  </w:num>
  <w:num w:numId="26">
    <w:abstractNumId w:val="17"/>
  </w:num>
  <w:num w:numId="27">
    <w:abstractNumId w:val="13"/>
  </w:num>
  <w:num w:numId="28">
    <w:abstractNumId w:val="6"/>
  </w:num>
  <w:num w:numId="29">
    <w:abstractNumId w:val="29"/>
  </w:num>
  <w:num w:numId="30">
    <w:abstractNumId w:val="26"/>
  </w:num>
  <w:num w:numId="31">
    <w:abstractNumId w:val="25"/>
  </w:num>
  <w:num w:numId="32">
    <w:abstractNumId w:val="14"/>
  </w:num>
  <w:num w:numId="3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3E6D"/>
    <w:rsid w:val="00005870"/>
    <w:rsid w:val="000112A8"/>
    <w:rsid w:val="0001316F"/>
    <w:rsid w:val="00014475"/>
    <w:rsid w:val="00014DD0"/>
    <w:rsid w:val="00017B72"/>
    <w:rsid w:val="000219BC"/>
    <w:rsid w:val="00023E38"/>
    <w:rsid w:val="00024756"/>
    <w:rsid w:val="0002794E"/>
    <w:rsid w:val="000329C9"/>
    <w:rsid w:val="00032D9C"/>
    <w:rsid w:val="00036392"/>
    <w:rsid w:val="00040E3E"/>
    <w:rsid w:val="0004353B"/>
    <w:rsid w:val="000449CE"/>
    <w:rsid w:val="00045FD0"/>
    <w:rsid w:val="00050D32"/>
    <w:rsid w:val="000531B9"/>
    <w:rsid w:val="00053482"/>
    <w:rsid w:val="00060444"/>
    <w:rsid w:val="00060F9E"/>
    <w:rsid w:val="000615DD"/>
    <w:rsid w:val="00061CE4"/>
    <w:rsid w:val="00063E98"/>
    <w:rsid w:val="00065DAA"/>
    <w:rsid w:val="00066AB4"/>
    <w:rsid w:val="00066F09"/>
    <w:rsid w:val="000713C5"/>
    <w:rsid w:val="00073B8E"/>
    <w:rsid w:val="00074C9B"/>
    <w:rsid w:val="000756A6"/>
    <w:rsid w:val="00076EE1"/>
    <w:rsid w:val="00077F1C"/>
    <w:rsid w:val="00077FBE"/>
    <w:rsid w:val="000803C3"/>
    <w:rsid w:val="00080BEB"/>
    <w:rsid w:val="00083883"/>
    <w:rsid w:val="00090DB8"/>
    <w:rsid w:val="00094800"/>
    <w:rsid w:val="000954D9"/>
    <w:rsid w:val="00095713"/>
    <w:rsid w:val="00096B73"/>
    <w:rsid w:val="0009789D"/>
    <w:rsid w:val="000978D4"/>
    <w:rsid w:val="000A3F70"/>
    <w:rsid w:val="000B2FAB"/>
    <w:rsid w:val="000B373B"/>
    <w:rsid w:val="000B585E"/>
    <w:rsid w:val="000B5CE2"/>
    <w:rsid w:val="000B70E8"/>
    <w:rsid w:val="000C0BC5"/>
    <w:rsid w:val="000C3FDF"/>
    <w:rsid w:val="000C4AC1"/>
    <w:rsid w:val="000C7759"/>
    <w:rsid w:val="000D2FD4"/>
    <w:rsid w:val="000D414E"/>
    <w:rsid w:val="000D5118"/>
    <w:rsid w:val="000D774F"/>
    <w:rsid w:val="000E4019"/>
    <w:rsid w:val="000E4D2B"/>
    <w:rsid w:val="000F2AB3"/>
    <w:rsid w:val="000F3281"/>
    <w:rsid w:val="000F32BE"/>
    <w:rsid w:val="00100078"/>
    <w:rsid w:val="00101814"/>
    <w:rsid w:val="0010214A"/>
    <w:rsid w:val="001025EB"/>
    <w:rsid w:val="00102ABA"/>
    <w:rsid w:val="0010521E"/>
    <w:rsid w:val="00105E94"/>
    <w:rsid w:val="00106836"/>
    <w:rsid w:val="00110CD9"/>
    <w:rsid w:val="0011144E"/>
    <w:rsid w:val="001116A9"/>
    <w:rsid w:val="00117BDB"/>
    <w:rsid w:val="00123763"/>
    <w:rsid w:val="001256D7"/>
    <w:rsid w:val="00125939"/>
    <w:rsid w:val="0013200E"/>
    <w:rsid w:val="00134CB9"/>
    <w:rsid w:val="00136A25"/>
    <w:rsid w:val="00141005"/>
    <w:rsid w:val="00144912"/>
    <w:rsid w:val="00144DF2"/>
    <w:rsid w:val="00151589"/>
    <w:rsid w:val="00151614"/>
    <w:rsid w:val="001542CF"/>
    <w:rsid w:val="001570C2"/>
    <w:rsid w:val="001611D1"/>
    <w:rsid w:val="0016135C"/>
    <w:rsid w:val="00163257"/>
    <w:rsid w:val="00163CAD"/>
    <w:rsid w:val="00165692"/>
    <w:rsid w:val="00166BA4"/>
    <w:rsid w:val="00166EA4"/>
    <w:rsid w:val="001677B8"/>
    <w:rsid w:val="0017044D"/>
    <w:rsid w:val="001722B2"/>
    <w:rsid w:val="00175F35"/>
    <w:rsid w:val="00176564"/>
    <w:rsid w:val="00180F71"/>
    <w:rsid w:val="00181217"/>
    <w:rsid w:val="001820B5"/>
    <w:rsid w:val="00183891"/>
    <w:rsid w:val="00183FB5"/>
    <w:rsid w:val="00184E13"/>
    <w:rsid w:val="00186CBF"/>
    <w:rsid w:val="001921AF"/>
    <w:rsid w:val="00196BB3"/>
    <w:rsid w:val="001971AA"/>
    <w:rsid w:val="00197285"/>
    <w:rsid w:val="00197D07"/>
    <w:rsid w:val="001A415C"/>
    <w:rsid w:val="001A4EB3"/>
    <w:rsid w:val="001B17EF"/>
    <w:rsid w:val="001B6323"/>
    <w:rsid w:val="001B77D0"/>
    <w:rsid w:val="001C106B"/>
    <w:rsid w:val="001C3DDF"/>
    <w:rsid w:val="001C5791"/>
    <w:rsid w:val="001C6BEF"/>
    <w:rsid w:val="001C70C1"/>
    <w:rsid w:val="001D080C"/>
    <w:rsid w:val="001D2D42"/>
    <w:rsid w:val="001D78C5"/>
    <w:rsid w:val="001E75F6"/>
    <w:rsid w:val="001E7875"/>
    <w:rsid w:val="001E7E98"/>
    <w:rsid w:val="001F05E9"/>
    <w:rsid w:val="001F31B5"/>
    <w:rsid w:val="001F45B5"/>
    <w:rsid w:val="001F4995"/>
    <w:rsid w:val="00201831"/>
    <w:rsid w:val="00203CC1"/>
    <w:rsid w:val="00204504"/>
    <w:rsid w:val="00206B22"/>
    <w:rsid w:val="00206E13"/>
    <w:rsid w:val="0021187D"/>
    <w:rsid w:val="00212101"/>
    <w:rsid w:val="002122FC"/>
    <w:rsid w:val="00212C20"/>
    <w:rsid w:val="0021371A"/>
    <w:rsid w:val="00216788"/>
    <w:rsid w:val="0021762C"/>
    <w:rsid w:val="00221387"/>
    <w:rsid w:val="00222021"/>
    <w:rsid w:val="002262FA"/>
    <w:rsid w:val="00237611"/>
    <w:rsid w:val="00241B17"/>
    <w:rsid w:val="00252D37"/>
    <w:rsid w:val="002540D2"/>
    <w:rsid w:val="00255DC6"/>
    <w:rsid w:val="002612A3"/>
    <w:rsid w:val="00262445"/>
    <w:rsid w:val="00262D71"/>
    <w:rsid w:val="002637BD"/>
    <w:rsid w:val="00264E2F"/>
    <w:rsid w:val="00264FEB"/>
    <w:rsid w:val="00265D58"/>
    <w:rsid w:val="00266A99"/>
    <w:rsid w:val="002702E5"/>
    <w:rsid w:val="00271F03"/>
    <w:rsid w:val="002726B1"/>
    <w:rsid w:val="00280AD0"/>
    <w:rsid w:val="00285AB4"/>
    <w:rsid w:val="00285BE0"/>
    <w:rsid w:val="00287221"/>
    <w:rsid w:val="00291844"/>
    <w:rsid w:val="00291EA7"/>
    <w:rsid w:val="00293F22"/>
    <w:rsid w:val="0029581F"/>
    <w:rsid w:val="00296B95"/>
    <w:rsid w:val="002A5E26"/>
    <w:rsid w:val="002A6082"/>
    <w:rsid w:val="002A6C47"/>
    <w:rsid w:val="002A7C25"/>
    <w:rsid w:val="002A7F13"/>
    <w:rsid w:val="002B425D"/>
    <w:rsid w:val="002B4A86"/>
    <w:rsid w:val="002B67E4"/>
    <w:rsid w:val="002C08B6"/>
    <w:rsid w:val="002C5441"/>
    <w:rsid w:val="002D0A95"/>
    <w:rsid w:val="002D29D2"/>
    <w:rsid w:val="002D345A"/>
    <w:rsid w:val="002D4431"/>
    <w:rsid w:val="002D6FC8"/>
    <w:rsid w:val="002E0EA0"/>
    <w:rsid w:val="002E1D4E"/>
    <w:rsid w:val="002E3F79"/>
    <w:rsid w:val="002F43FA"/>
    <w:rsid w:val="002F7345"/>
    <w:rsid w:val="00301B30"/>
    <w:rsid w:val="00303432"/>
    <w:rsid w:val="003078B9"/>
    <w:rsid w:val="00307B10"/>
    <w:rsid w:val="00307F3E"/>
    <w:rsid w:val="003141B1"/>
    <w:rsid w:val="003162F1"/>
    <w:rsid w:val="0032029D"/>
    <w:rsid w:val="00320F0B"/>
    <w:rsid w:val="00321832"/>
    <w:rsid w:val="00321D46"/>
    <w:rsid w:val="00322EF6"/>
    <w:rsid w:val="00324260"/>
    <w:rsid w:val="00330157"/>
    <w:rsid w:val="003338DE"/>
    <w:rsid w:val="00342549"/>
    <w:rsid w:val="00344ECD"/>
    <w:rsid w:val="00346384"/>
    <w:rsid w:val="00351566"/>
    <w:rsid w:val="00357924"/>
    <w:rsid w:val="003610C5"/>
    <w:rsid w:val="00362210"/>
    <w:rsid w:val="00365DF2"/>
    <w:rsid w:val="00366698"/>
    <w:rsid w:val="00370AC5"/>
    <w:rsid w:val="003749FA"/>
    <w:rsid w:val="00374DE6"/>
    <w:rsid w:val="00375C26"/>
    <w:rsid w:val="00376FF8"/>
    <w:rsid w:val="00381AA0"/>
    <w:rsid w:val="00383270"/>
    <w:rsid w:val="00391458"/>
    <w:rsid w:val="00391858"/>
    <w:rsid w:val="003921B7"/>
    <w:rsid w:val="003939B5"/>
    <w:rsid w:val="00393A70"/>
    <w:rsid w:val="003952D6"/>
    <w:rsid w:val="00395B22"/>
    <w:rsid w:val="00396DBC"/>
    <w:rsid w:val="00397015"/>
    <w:rsid w:val="00397037"/>
    <w:rsid w:val="003971F3"/>
    <w:rsid w:val="003A0993"/>
    <w:rsid w:val="003A2AA1"/>
    <w:rsid w:val="003A4967"/>
    <w:rsid w:val="003A4BE2"/>
    <w:rsid w:val="003A4F81"/>
    <w:rsid w:val="003A5D8C"/>
    <w:rsid w:val="003A6B9D"/>
    <w:rsid w:val="003B0929"/>
    <w:rsid w:val="003B2275"/>
    <w:rsid w:val="003B4433"/>
    <w:rsid w:val="003B5642"/>
    <w:rsid w:val="003B6F99"/>
    <w:rsid w:val="003B7765"/>
    <w:rsid w:val="003C36B7"/>
    <w:rsid w:val="003C415B"/>
    <w:rsid w:val="003C7396"/>
    <w:rsid w:val="003D08FE"/>
    <w:rsid w:val="003D0C30"/>
    <w:rsid w:val="003D44BB"/>
    <w:rsid w:val="003E19D3"/>
    <w:rsid w:val="003E1A80"/>
    <w:rsid w:val="003E3D55"/>
    <w:rsid w:val="003E55F5"/>
    <w:rsid w:val="003E651B"/>
    <w:rsid w:val="003F4FA6"/>
    <w:rsid w:val="003F62E0"/>
    <w:rsid w:val="004056ED"/>
    <w:rsid w:val="00407535"/>
    <w:rsid w:val="00413F79"/>
    <w:rsid w:val="00414249"/>
    <w:rsid w:val="00415797"/>
    <w:rsid w:val="00425637"/>
    <w:rsid w:val="00430F40"/>
    <w:rsid w:val="00434279"/>
    <w:rsid w:val="00434A62"/>
    <w:rsid w:val="00434AB9"/>
    <w:rsid w:val="00436E0E"/>
    <w:rsid w:val="00437CF9"/>
    <w:rsid w:val="0044204A"/>
    <w:rsid w:val="00445EEC"/>
    <w:rsid w:val="0044683B"/>
    <w:rsid w:val="0045016A"/>
    <w:rsid w:val="00450787"/>
    <w:rsid w:val="00450F73"/>
    <w:rsid w:val="004549B5"/>
    <w:rsid w:val="00456B7D"/>
    <w:rsid w:val="004643C5"/>
    <w:rsid w:val="0046463F"/>
    <w:rsid w:val="00466699"/>
    <w:rsid w:val="004671F1"/>
    <w:rsid w:val="00472A63"/>
    <w:rsid w:val="004778D3"/>
    <w:rsid w:val="00482DA3"/>
    <w:rsid w:val="00483761"/>
    <w:rsid w:val="004851B1"/>
    <w:rsid w:val="00486334"/>
    <w:rsid w:val="00493A18"/>
    <w:rsid w:val="00494B95"/>
    <w:rsid w:val="00495004"/>
    <w:rsid w:val="00496926"/>
    <w:rsid w:val="00497ECD"/>
    <w:rsid w:val="004A0210"/>
    <w:rsid w:val="004A11AF"/>
    <w:rsid w:val="004A2A7D"/>
    <w:rsid w:val="004A37DA"/>
    <w:rsid w:val="004A4833"/>
    <w:rsid w:val="004A4F25"/>
    <w:rsid w:val="004A5C2B"/>
    <w:rsid w:val="004A6CA0"/>
    <w:rsid w:val="004A7BC4"/>
    <w:rsid w:val="004B2B40"/>
    <w:rsid w:val="004B472D"/>
    <w:rsid w:val="004B4CFA"/>
    <w:rsid w:val="004B5E97"/>
    <w:rsid w:val="004B6B4A"/>
    <w:rsid w:val="004B6DF0"/>
    <w:rsid w:val="004B6EA3"/>
    <w:rsid w:val="004B75CD"/>
    <w:rsid w:val="004C12D9"/>
    <w:rsid w:val="004C51A7"/>
    <w:rsid w:val="004C559C"/>
    <w:rsid w:val="004C5923"/>
    <w:rsid w:val="004D0510"/>
    <w:rsid w:val="004D09EE"/>
    <w:rsid w:val="004D2699"/>
    <w:rsid w:val="004D3D11"/>
    <w:rsid w:val="004D4AD1"/>
    <w:rsid w:val="004E207F"/>
    <w:rsid w:val="004E3CFF"/>
    <w:rsid w:val="004F1A30"/>
    <w:rsid w:val="004F293F"/>
    <w:rsid w:val="004F3334"/>
    <w:rsid w:val="004F337F"/>
    <w:rsid w:val="004F63DC"/>
    <w:rsid w:val="00503223"/>
    <w:rsid w:val="005032B4"/>
    <w:rsid w:val="0050512B"/>
    <w:rsid w:val="005059EA"/>
    <w:rsid w:val="00507DA9"/>
    <w:rsid w:val="00511B51"/>
    <w:rsid w:val="00511C1C"/>
    <w:rsid w:val="00513ED3"/>
    <w:rsid w:val="005158F5"/>
    <w:rsid w:val="00515E42"/>
    <w:rsid w:val="005167C9"/>
    <w:rsid w:val="00516D4E"/>
    <w:rsid w:val="005174C1"/>
    <w:rsid w:val="00526DA5"/>
    <w:rsid w:val="0052772B"/>
    <w:rsid w:val="00531501"/>
    <w:rsid w:val="00532515"/>
    <w:rsid w:val="00535884"/>
    <w:rsid w:val="00535F9B"/>
    <w:rsid w:val="005372C1"/>
    <w:rsid w:val="00537A67"/>
    <w:rsid w:val="00540B3F"/>
    <w:rsid w:val="00545BD3"/>
    <w:rsid w:val="00546235"/>
    <w:rsid w:val="00546822"/>
    <w:rsid w:val="005475D7"/>
    <w:rsid w:val="0056093B"/>
    <w:rsid w:val="00561714"/>
    <w:rsid w:val="00566E36"/>
    <w:rsid w:val="005726D3"/>
    <w:rsid w:val="0058043F"/>
    <w:rsid w:val="005807F6"/>
    <w:rsid w:val="00581900"/>
    <w:rsid w:val="00581FCC"/>
    <w:rsid w:val="005835D1"/>
    <w:rsid w:val="00583871"/>
    <w:rsid w:val="0058441B"/>
    <w:rsid w:val="00584805"/>
    <w:rsid w:val="005873F1"/>
    <w:rsid w:val="0059268D"/>
    <w:rsid w:val="005936BB"/>
    <w:rsid w:val="00597DBF"/>
    <w:rsid w:val="005A2757"/>
    <w:rsid w:val="005A50DB"/>
    <w:rsid w:val="005A531D"/>
    <w:rsid w:val="005A53DE"/>
    <w:rsid w:val="005A5E1D"/>
    <w:rsid w:val="005B2C12"/>
    <w:rsid w:val="005B4DA5"/>
    <w:rsid w:val="005C0FCE"/>
    <w:rsid w:val="005C3895"/>
    <w:rsid w:val="005C4DB8"/>
    <w:rsid w:val="005C6BC8"/>
    <w:rsid w:val="005C726D"/>
    <w:rsid w:val="005D0E00"/>
    <w:rsid w:val="005D1DF2"/>
    <w:rsid w:val="005D4713"/>
    <w:rsid w:val="005D55F5"/>
    <w:rsid w:val="005D7316"/>
    <w:rsid w:val="005E3895"/>
    <w:rsid w:val="005E3A66"/>
    <w:rsid w:val="005E4D20"/>
    <w:rsid w:val="005E5080"/>
    <w:rsid w:val="005E508E"/>
    <w:rsid w:val="005E5912"/>
    <w:rsid w:val="005E5F84"/>
    <w:rsid w:val="005F0647"/>
    <w:rsid w:val="005F25FD"/>
    <w:rsid w:val="005F317D"/>
    <w:rsid w:val="005F7E3D"/>
    <w:rsid w:val="00603B29"/>
    <w:rsid w:val="006061F3"/>
    <w:rsid w:val="0061217E"/>
    <w:rsid w:val="00613E7D"/>
    <w:rsid w:val="006175FC"/>
    <w:rsid w:val="0062173C"/>
    <w:rsid w:val="00621F6F"/>
    <w:rsid w:val="0062333F"/>
    <w:rsid w:val="00624A34"/>
    <w:rsid w:val="00631510"/>
    <w:rsid w:val="00633B11"/>
    <w:rsid w:val="00634821"/>
    <w:rsid w:val="006366F5"/>
    <w:rsid w:val="00637DD9"/>
    <w:rsid w:val="00640995"/>
    <w:rsid w:val="00642609"/>
    <w:rsid w:val="00643464"/>
    <w:rsid w:val="00643FCB"/>
    <w:rsid w:val="00644127"/>
    <w:rsid w:val="00646B07"/>
    <w:rsid w:val="00650A02"/>
    <w:rsid w:val="0065346D"/>
    <w:rsid w:val="00654508"/>
    <w:rsid w:val="006605BA"/>
    <w:rsid w:val="006606DA"/>
    <w:rsid w:val="00660F7D"/>
    <w:rsid w:val="00663F5D"/>
    <w:rsid w:val="00665592"/>
    <w:rsid w:val="00670CBE"/>
    <w:rsid w:val="00672547"/>
    <w:rsid w:val="00675E73"/>
    <w:rsid w:val="00680DD1"/>
    <w:rsid w:val="00684E1C"/>
    <w:rsid w:val="006850E4"/>
    <w:rsid w:val="00686142"/>
    <w:rsid w:val="00690B5C"/>
    <w:rsid w:val="00691F41"/>
    <w:rsid w:val="0069459F"/>
    <w:rsid w:val="0069573F"/>
    <w:rsid w:val="00695B2F"/>
    <w:rsid w:val="00696698"/>
    <w:rsid w:val="006A2302"/>
    <w:rsid w:val="006A3010"/>
    <w:rsid w:val="006A4B36"/>
    <w:rsid w:val="006B0851"/>
    <w:rsid w:val="006B11F3"/>
    <w:rsid w:val="006B158B"/>
    <w:rsid w:val="006B2A62"/>
    <w:rsid w:val="006B40A4"/>
    <w:rsid w:val="006B4804"/>
    <w:rsid w:val="006B6130"/>
    <w:rsid w:val="006C0BCE"/>
    <w:rsid w:val="006C1245"/>
    <w:rsid w:val="006C1333"/>
    <w:rsid w:val="006C6BE2"/>
    <w:rsid w:val="006D1587"/>
    <w:rsid w:val="006D2B89"/>
    <w:rsid w:val="006D53C7"/>
    <w:rsid w:val="006D6297"/>
    <w:rsid w:val="006D7DA9"/>
    <w:rsid w:val="006E0F8D"/>
    <w:rsid w:val="006E10F4"/>
    <w:rsid w:val="006E137C"/>
    <w:rsid w:val="006F02EB"/>
    <w:rsid w:val="006F1596"/>
    <w:rsid w:val="006F1865"/>
    <w:rsid w:val="006F2F6E"/>
    <w:rsid w:val="006F34EC"/>
    <w:rsid w:val="006F37BA"/>
    <w:rsid w:val="00702B93"/>
    <w:rsid w:val="00705AF3"/>
    <w:rsid w:val="00705FAF"/>
    <w:rsid w:val="007104C0"/>
    <w:rsid w:val="007126F3"/>
    <w:rsid w:val="00713E2C"/>
    <w:rsid w:val="007149A2"/>
    <w:rsid w:val="00715971"/>
    <w:rsid w:val="00720C18"/>
    <w:rsid w:val="007235DA"/>
    <w:rsid w:val="00724E5E"/>
    <w:rsid w:val="00727587"/>
    <w:rsid w:val="00730092"/>
    <w:rsid w:val="007304AB"/>
    <w:rsid w:val="007320E6"/>
    <w:rsid w:val="00735C26"/>
    <w:rsid w:val="00745611"/>
    <w:rsid w:val="007545D9"/>
    <w:rsid w:val="007557F2"/>
    <w:rsid w:val="00757489"/>
    <w:rsid w:val="00761F25"/>
    <w:rsid w:val="00763ACC"/>
    <w:rsid w:val="007641F1"/>
    <w:rsid w:val="00765D1F"/>
    <w:rsid w:val="007663F3"/>
    <w:rsid w:val="007715BC"/>
    <w:rsid w:val="00771697"/>
    <w:rsid w:val="007733B5"/>
    <w:rsid w:val="00773D02"/>
    <w:rsid w:val="00774C65"/>
    <w:rsid w:val="00780BCC"/>
    <w:rsid w:val="00785B9B"/>
    <w:rsid w:val="007867A2"/>
    <w:rsid w:val="007876CD"/>
    <w:rsid w:val="007922DE"/>
    <w:rsid w:val="007927B9"/>
    <w:rsid w:val="0079461D"/>
    <w:rsid w:val="00794EA2"/>
    <w:rsid w:val="00796602"/>
    <w:rsid w:val="00797C3D"/>
    <w:rsid w:val="007A0B0E"/>
    <w:rsid w:val="007A3F8D"/>
    <w:rsid w:val="007A585D"/>
    <w:rsid w:val="007A77C7"/>
    <w:rsid w:val="007A7C81"/>
    <w:rsid w:val="007B11E6"/>
    <w:rsid w:val="007B3D07"/>
    <w:rsid w:val="007B42F5"/>
    <w:rsid w:val="007B5255"/>
    <w:rsid w:val="007B7CC1"/>
    <w:rsid w:val="007C0E90"/>
    <w:rsid w:val="007C1B82"/>
    <w:rsid w:val="007C2D07"/>
    <w:rsid w:val="007C368A"/>
    <w:rsid w:val="007C3DFC"/>
    <w:rsid w:val="007C6474"/>
    <w:rsid w:val="007C70BD"/>
    <w:rsid w:val="007D0C44"/>
    <w:rsid w:val="007D0F03"/>
    <w:rsid w:val="007D2912"/>
    <w:rsid w:val="007D29FF"/>
    <w:rsid w:val="007D2AD8"/>
    <w:rsid w:val="007D76BB"/>
    <w:rsid w:val="007E03DA"/>
    <w:rsid w:val="007E58FA"/>
    <w:rsid w:val="007E5A97"/>
    <w:rsid w:val="007E6019"/>
    <w:rsid w:val="007F0D41"/>
    <w:rsid w:val="007F0F39"/>
    <w:rsid w:val="007F3CB9"/>
    <w:rsid w:val="007F42A8"/>
    <w:rsid w:val="007F6174"/>
    <w:rsid w:val="007F69D1"/>
    <w:rsid w:val="00803434"/>
    <w:rsid w:val="00806013"/>
    <w:rsid w:val="0081038B"/>
    <w:rsid w:val="00817916"/>
    <w:rsid w:val="00825660"/>
    <w:rsid w:val="00826BA4"/>
    <w:rsid w:val="00833649"/>
    <w:rsid w:val="00836CF5"/>
    <w:rsid w:val="008412F9"/>
    <w:rsid w:val="008419F2"/>
    <w:rsid w:val="00842284"/>
    <w:rsid w:val="008428B1"/>
    <w:rsid w:val="0084315A"/>
    <w:rsid w:val="00843C89"/>
    <w:rsid w:val="00844850"/>
    <w:rsid w:val="00844CE5"/>
    <w:rsid w:val="00845C4E"/>
    <w:rsid w:val="00850F71"/>
    <w:rsid w:val="00852E2F"/>
    <w:rsid w:val="00857399"/>
    <w:rsid w:val="008579E6"/>
    <w:rsid w:val="00863677"/>
    <w:rsid w:val="00863CF6"/>
    <w:rsid w:val="008716B2"/>
    <w:rsid w:val="0087338B"/>
    <w:rsid w:val="00877033"/>
    <w:rsid w:val="0088197A"/>
    <w:rsid w:val="00881F62"/>
    <w:rsid w:val="00882025"/>
    <w:rsid w:val="00882C84"/>
    <w:rsid w:val="008838F5"/>
    <w:rsid w:val="008870C6"/>
    <w:rsid w:val="008871D8"/>
    <w:rsid w:val="00893913"/>
    <w:rsid w:val="008A04D8"/>
    <w:rsid w:val="008A2DD6"/>
    <w:rsid w:val="008A4786"/>
    <w:rsid w:val="008A647B"/>
    <w:rsid w:val="008A75AC"/>
    <w:rsid w:val="008B017F"/>
    <w:rsid w:val="008B4A92"/>
    <w:rsid w:val="008B5BBA"/>
    <w:rsid w:val="008B6703"/>
    <w:rsid w:val="008B7498"/>
    <w:rsid w:val="008B75C3"/>
    <w:rsid w:val="008B768B"/>
    <w:rsid w:val="008C0072"/>
    <w:rsid w:val="008C23C9"/>
    <w:rsid w:val="008C5351"/>
    <w:rsid w:val="008C7718"/>
    <w:rsid w:val="008D0F6C"/>
    <w:rsid w:val="008D1A45"/>
    <w:rsid w:val="008D4B00"/>
    <w:rsid w:val="008D5750"/>
    <w:rsid w:val="008D6680"/>
    <w:rsid w:val="008E165D"/>
    <w:rsid w:val="008E29C8"/>
    <w:rsid w:val="008E47C1"/>
    <w:rsid w:val="008E68BB"/>
    <w:rsid w:val="008F02B9"/>
    <w:rsid w:val="008F16D4"/>
    <w:rsid w:val="008F19C7"/>
    <w:rsid w:val="008F2122"/>
    <w:rsid w:val="008F233A"/>
    <w:rsid w:val="0090087F"/>
    <w:rsid w:val="00901197"/>
    <w:rsid w:val="00901687"/>
    <w:rsid w:val="00903470"/>
    <w:rsid w:val="00905990"/>
    <w:rsid w:val="0090630F"/>
    <w:rsid w:val="0090724E"/>
    <w:rsid w:val="009073A8"/>
    <w:rsid w:val="00911A53"/>
    <w:rsid w:val="009134D9"/>
    <w:rsid w:val="009147AE"/>
    <w:rsid w:val="00914F3D"/>
    <w:rsid w:val="00916BF0"/>
    <w:rsid w:val="00921846"/>
    <w:rsid w:val="00921894"/>
    <w:rsid w:val="00922803"/>
    <w:rsid w:val="00922BD0"/>
    <w:rsid w:val="00925251"/>
    <w:rsid w:val="00925857"/>
    <w:rsid w:val="00926A30"/>
    <w:rsid w:val="009271A6"/>
    <w:rsid w:val="0093661A"/>
    <w:rsid w:val="00937406"/>
    <w:rsid w:val="00937B38"/>
    <w:rsid w:val="00937F33"/>
    <w:rsid w:val="0094067A"/>
    <w:rsid w:val="0094249E"/>
    <w:rsid w:val="00943BE3"/>
    <w:rsid w:val="0094627F"/>
    <w:rsid w:val="00946AB0"/>
    <w:rsid w:val="00946D22"/>
    <w:rsid w:val="00950128"/>
    <w:rsid w:val="009515F4"/>
    <w:rsid w:val="0095170D"/>
    <w:rsid w:val="00953BCC"/>
    <w:rsid w:val="00955729"/>
    <w:rsid w:val="00956590"/>
    <w:rsid w:val="009602C5"/>
    <w:rsid w:val="009607C5"/>
    <w:rsid w:val="00962DAF"/>
    <w:rsid w:val="00964A52"/>
    <w:rsid w:val="00965D70"/>
    <w:rsid w:val="0096665F"/>
    <w:rsid w:val="00966789"/>
    <w:rsid w:val="00974FAA"/>
    <w:rsid w:val="0097774C"/>
    <w:rsid w:val="0098098D"/>
    <w:rsid w:val="009825AD"/>
    <w:rsid w:val="009851C6"/>
    <w:rsid w:val="00987602"/>
    <w:rsid w:val="00990EA2"/>
    <w:rsid w:val="00991B32"/>
    <w:rsid w:val="0099399B"/>
    <w:rsid w:val="00996723"/>
    <w:rsid w:val="009A500A"/>
    <w:rsid w:val="009A6CDD"/>
    <w:rsid w:val="009B4ED3"/>
    <w:rsid w:val="009B6178"/>
    <w:rsid w:val="009B6742"/>
    <w:rsid w:val="009C15AD"/>
    <w:rsid w:val="009D0F15"/>
    <w:rsid w:val="009D2AB8"/>
    <w:rsid w:val="009D3975"/>
    <w:rsid w:val="009D5424"/>
    <w:rsid w:val="009E1386"/>
    <w:rsid w:val="009E1C14"/>
    <w:rsid w:val="009E3381"/>
    <w:rsid w:val="009E3B0B"/>
    <w:rsid w:val="009E3C94"/>
    <w:rsid w:val="009E5436"/>
    <w:rsid w:val="009E6BD7"/>
    <w:rsid w:val="009E6DA3"/>
    <w:rsid w:val="009F2426"/>
    <w:rsid w:val="009F2832"/>
    <w:rsid w:val="009F39DE"/>
    <w:rsid w:val="009F42EA"/>
    <w:rsid w:val="009F75E8"/>
    <w:rsid w:val="00A028D1"/>
    <w:rsid w:val="00A03490"/>
    <w:rsid w:val="00A03A76"/>
    <w:rsid w:val="00A063E1"/>
    <w:rsid w:val="00A13C37"/>
    <w:rsid w:val="00A16E34"/>
    <w:rsid w:val="00A17125"/>
    <w:rsid w:val="00A1723B"/>
    <w:rsid w:val="00A20231"/>
    <w:rsid w:val="00A212DD"/>
    <w:rsid w:val="00A26330"/>
    <w:rsid w:val="00A32FB6"/>
    <w:rsid w:val="00A34252"/>
    <w:rsid w:val="00A352A0"/>
    <w:rsid w:val="00A35EE6"/>
    <w:rsid w:val="00A378C4"/>
    <w:rsid w:val="00A41019"/>
    <w:rsid w:val="00A41853"/>
    <w:rsid w:val="00A41A0A"/>
    <w:rsid w:val="00A42557"/>
    <w:rsid w:val="00A43A85"/>
    <w:rsid w:val="00A52C5B"/>
    <w:rsid w:val="00A556D7"/>
    <w:rsid w:val="00A56EE3"/>
    <w:rsid w:val="00A66D20"/>
    <w:rsid w:val="00A70D5C"/>
    <w:rsid w:val="00A715B2"/>
    <w:rsid w:val="00A7325B"/>
    <w:rsid w:val="00A7508B"/>
    <w:rsid w:val="00A80736"/>
    <w:rsid w:val="00A80D40"/>
    <w:rsid w:val="00A81EAE"/>
    <w:rsid w:val="00A83CDC"/>
    <w:rsid w:val="00A8421B"/>
    <w:rsid w:val="00A84FE4"/>
    <w:rsid w:val="00A857A5"/>
    <w:rsid w:val="00A85E2F"/>
    <w:rsid w:val="00A94638"/>
    <w:rsid w:val="00AA0DAA"/>
    <w:rsid w:val="00AA2425"/>
    <w:rsid w:val="00AA2D27"/>
    <w:rsid w:val="00AA2D44"/>
    <w:rsid w:val="00AA3939"/>
    <w:rsid w:val="00AA4D93"/>
    <w:rsid w:val="00AA5146"/>
    <w:rsid w:val="00AA6986"/>
    <w:rsid w:val="00AB1C3C"/>
    <w:rsid w:val="00AB34D8"/>
    <w:rsid w:val="00AB5C0E"/>
    <w:rsid w:val="00AC269C"/>
    <w:rsid w:val="00AC2821"/>
    <w:rsid w:val="00AC2CAA"/>
    <w:rsid w:val="00AC3C3E"/>
    <w:rsid w:val="00AC485B"/>
    <w:rsid w:val="00AC58B4"/>
    <w:rsid w:val="00AC5AA7"/>
    <w:rsid w:val="00AC7623"/>
    <w:rsid w:val="00AD298E"/>
    <w:rsid w:val="00AE2C93"/>
    <w:rsid w:val="00AE6A64"/>
    <w:rsid w:val="00AE729F"/>
    <w:rsid w:val="00AE782F"/>
    <w:rsid w:val="00AF0C77"/>
    <w:rsid w:val="00AF660C"/>
    <w:rsid w:val="00AF7619"/>
    <w:rsid w:val="00AF7D9E"/>
    <w:rsid w:val="00B070F7"/>
    <w:rsid w:val="00B116DC"/>
    <w:rsid w:val="00B12521"/>
    <w:rsid w:val="00B147B0"/>
    <w:rsid w:val="00B15F8E"/>
    <w:rsid w:val="00B16AFA"/>
    <w:rsid w:val="00B231F2"/>
    <w:rsid w:val="00B26439"/>
    <w:rsid w:val="00B3165F"/>
    <w:rsid w:val="00B32D05"/>
    <w:rsid w:val="00B346B2"/>
    <w:rsid w:val="00B35E68"/>
    <w:rsid w:val="00B371A4"/>
    <w:rsid w:val="00B419AE"/>
    <w:rsid w:val="00B41B3B"/>
    <w:rsid w:val="00B47EC2"/>
    <w:rsid w:val="00B51B9A"/>
    <w:rsid w:val="00B62D71"/>
    <w:rsid w:val="00B66EC2"/>
    <w:rsid w:val="00B67168"/>
    <w:rsid w:val="00B67B09"/>
    <w:rsid w:val="00B70E0D"/>
    <w:rsid w:val="00B70FA8"/>
    <w:rsid w:val="00B7194B"/>
    <w:rsid w:val="00B72DE8"/>
    <w:rsid w:val="00B73BC3"/>
    <w:rsid w:val="00B7445D"/>
    <w:rsid w:val="00B81790"/>
    <w:rsid w:val="00B81864"/>
    <w:rsid w:val="00B85ECE"/>
    <w:rsid w:val="00B91329"/>
    <w:rsid w:val="00B93551"/>
    <w:rsid w:val="00B9379D"/>
    <w:rsid w:val="00B949A1"/>
    <w:rsid w:val="00B96575"/>
    <w:rsid w:val="00BA0E6E"/>
    <w:rsid w:val="00BA16F9"/>
    <w:rsid w:val="00BA4792"/>
    <w:rsid w:val="00BA5DC1"/>
    <w:rsid w:val="00BA6DC4"/>
    <w:rsid w:val="00BB13AA"/>
    <w:rsid w:val="00BB4750"/>
    <w:rsid w:val="00BB6B76"/>
    <w:rsid w:val="00BC380B"/>
    <w:rsid w:val="00BC391A"/>
    <w:rsid w:val="00BD1112"/>
    <w:rsid w:val="00BD26B1"/>
    <w:rsid w:val="00BD3609"/>
    <w:rsid w:val="00BD5554"/>
    <w:rsid w:val="00BD6772"/>
    <w:rsid w:val="00BE1E36"/>
    <w:rsid w:val="00BE3F69"/>
    <w:rsid w:val="00BE45B5"/>
    <w:rsid w:val="00BE480A"/>
    <w:rsid w:val="00BE4871"/>
    <w:rsid w:val="00BE6322"/>
    <w:rsid w:val="00BF0409"/>
    <w:rsid w:val="00BF18F3"/>
    <w:rsid w:val="00BF1E41"/>
    <w:rsid w:val="00BF2F87"/>
    <w:rsid w:val="00BF5A6A"/>
    <w:rsid w:val="00BF5D2D"/>
    <w:rsid w:val="00BF6272"/>
    <w:rsid w:val="00C00E41"/>
    <w:rsid w:val="00C01190"/>
    <w:rsid w:val="00C04586"/>
    <w:rsid w:val="00C075DF"/>
    <w:rsid w:val="00C07889"/>
    <w:rsid w:val="00C1154C"/>
    <w:rsid w:val="00C13333"/>
    <w:rsid w:val="00C17460"/>
    <w:rsid w:val="00C20D56"/>
    <w:rsid w:val="00C2248F"/>
    <w:rsid w:val="00C22C8E"/>
    <w:rsid w:val="00C25D0F"/>
    <w:rsid w:val="00C269E9"/>
    <w:rsid w:val="00C279AC"/>
    <w:rsid w:val="00C31BAC"/>
    <w:rsid w:val="00C32A7D"/>
    <w:rsid w:val="00C33A0E"/>
    <w:rsid w:val="00C35B1A"/>
    <w:rsid w:val="00C366D1"/>
    <w:rsid w:val="00C36A93"/>
    <w:rsid w:val="00C4060A"/>
    <w:rsid w:val="00C40C85"/>
    <w:rsid w:val="00C417CC"/>
    <w:rsid w:val="00C424F4"/>
    <w:rsid w:val="00C42ADC"/>
    <w:rsid w:val="00C45620"/>
    <w:rsid w:val="00C4696A"/>
    <w:rsid w:val="00C47F07"/>
    <w:rsid w:val="00C5379F"/>
    <w:rsid w:val="00C5385A"/>
    <w:rsid w:val="00C56952"/>
    <w:rsid w:val="00C56EC4"/>
    <w:rsid w:val="00C578E6"/>
    <w:rsid w:val="00C625D2"/>
    <w:rsid w:val="00C63D10"/>
    <w:rsid w:val="00C6504C"/>
    <w:rsid w:val="00C65F7D"/>
    <w:rsid w:val="00C67956"/>
    <w:rsid w:val="00C72A12"/>
    <w:rsid w:val="00C72B22"/>
    <w:rsid w:val="00C739E0"/>
    <w:rsid w:val="00C74109"/>
    <w:rsid w:val="00C759F7"/>
    <w:rsid w:val="00C75FA9"/>
    <w:rsid w:val="00C76C7E"/>
    <w:rsid w:val="00C867AE"/>
    <w:rsid w:val="00C86A34"/>
    <w:rsid w:val="00C86F3D"/>
    <w:rsid w:val="00C910EF"/>
    <w:rsid w:val="00C912E5"/>
    <w:rsid w:val="00C9208A"/>
    <w:rsid w:val="00CA0472"/>
    <w:rsid w:val="00CA6C78"/>
    <w:rsid w:val="00CA755A"/>
    <w:rsid w:val="00CB1848"/>
    <w:rsid w:val="00CB2585"/>
    <w:rsid w:val="00CB2722"/>
    <w:rsid w:val="00CB699C"/>
    <w:rsid w:val="00CB722A"/>
    <w:rsid w:val="00CC156B"/>
    <w:rsid w:val="00CC1944"/>
    <w:rsid w:val="00CC451A"/>
    <w:rsid w:val="00CC4744"/>
    <w:rsid w:val="00CC5232"/>
    <w:rsid w:val="00CD5422"/>
    <w:rsid w:val="00CE2BFB"/>
    <w:rsid w:val="00CE3AA5"/>
    <w:rsid w:val="00CE4AEE"/>
    <w:rsid w:val="00CE5977"/>
    <w:rsid w:val="00CF14DB"/>
    <w:rsid w:val="00CF2663"/>
    <w:rsid w:val="00CF3BAE"/>
    <w:rsid w:val="00CF7E42"/>
    <w:rsid w:val="00D0185C"/>
    <w:rsid w:val="00D02D74"/>
    <w:rsid w:val="00D03B98"/>
    <w:rsid w:val="00D03D27"/>
    <w:rsid w:val="00D04462"/>
    <w:rsid w:val="00D05008"/>
    <w:rsid w:val="00D07808"/>
    <w:rsid w:val="00D145AC"/>
    <w:rsid w:val="00D164C7"/>
    <w:rsid w:val="00D16C58"/>
    <w:rsid w:val="00D1791F"/>
    <w:rsid w:val="00D22655"/>
    <w:rsid w:val="00D30D46"/>
    <w:rsid w:val="00D31E34"/>
    <w:rsid w:val="00D33FE4"/>
    <w:rsid w:val="00D36616"/>
    <w:rsid w:val="00D428BF"/>
    <w:rsid w:val="00D47950"/>
    <w:rsid w:val="00D47DB2"/>
    <w:rsid w:val="00D50953"/>
    <w:rsid w:val="00D510DA"/>
    <w:rsid w:val="00D519D0"/>
    <w:rsid w:val="00D54B51"/>
    <w:rsid w:val="00D560B7"/>
    <w:rsid w:val="00D5634D"/>
    <w:rsid w:val="00D60311"/>
    <w:rsid w:val="00D614A0"/>
    <w:rsid w:val="00D63BD1"/>
    <w:rsid w:val="00D6701E"/>
    <w:rsid w:val="00D70002"/>
    <w:rsid w:val="00D7119D"/>
    <w:rsid w:val="00D731AB"/>
    <w:rsid w:val="00D75C5D"/>
    <w:rsid w:val="00D76E32"/>
    <w:rsid w:val="00D834BF"/>
    <w:rsid w:val="00D83728"/>
    <w:rsid w:val="00D85560"/>
    <w:rsid w:val="00D85C6C"/>
    <w:rsid w:val="00D9028D"/>
    <w:rsid w:val="00D91A17"/>
    <w:rsid w:val="00D953BF"/>
    <w:rsid w:val="00D95AF2"/>
    <w:rsid w:val="00DA51C0"/>
    <w:rsid w:val="00DB1D61"/>
    <w:rsid w:val="00DB21ED"/>
    <w:rsid w:val="00DB76BA"/>
    <w:rsid w:val="00DB7701"/>
    <w:rsid w:val="00DC0535"/>
    <w:rsid w:val="00DC5EA2"/>
    <w:rsid w:val="00DC6D66"/>
    <w:rsid w:val="00DD4681"/>
    <w:rsid w:val="00DD4CAC"/>
    <w:rsid w:val="00DD5ECA"/>
    <w:rsid w:val="00DE004C"/>
    <w:rsid w:val="00DE47CB"/>
    <w:rsid w:val="00DE59D3"/>
    <w:rsid w:val="00DE6745"/>
    <w:rsid w:val="00DE77D6"/>
    <w:rsid w:val="00DF5222"/>
    <w:rsid w:val="00E02AF2"/>
    <w:rsid w:val="00E07A6D"/>
    <w:rsid w:val="00E145E4"/>
    <w:rsid w:val="00E1483A"/>
    <w:rsid w:val="00E14C97"/>
    <w:rsid w:val="00E164E8"/>
    <w:rsid w:val="00E1709D"/>
    <w:rsid w:val="00E21171"/>
    <w:rsid w:val="00E23F46"/>
    <w:rsid w:val="00E24855"/>
    <w:rsid w:val="00E32D00"/>
    <w:rsid w:val="00E400F0"/>
    <w:rsid w:val="00E418F2"/>
    <w:rsid w:val="00E4416E"/>
    <w:rsid w:val="00E47041"/>
    <w:rsid w:val="00E5182B"/>
    <w:rsid w:val="00E52467"/>
    <w:rsid w:val="00E552FC"/>
    <w:rsid w:val="00E559B4"/>
    <w:rsid w:val="00E6026F"/>
    <w:rsid w:val="00E60E3B"/>
    <w:rsid w:val="00E61A7C"/>
    <w:rsid w:val="00E64F43"/>
    <w:rsid w:val="00E66B56"/>
    <w:rsid w:val="00E66F9C"/>
    <w:rsid w:val="00E70CAA"/>
    <w:rsid w:val="00E75E0A"/>
    <w:rsid w:val="00E76BF8"/>
    <w:rsid w:val="00E818E0"/>
    <w:rsid w:val="00E84378"/>
    <w:rsid w:val="00E86279"/>
    <w:rsid w:val="00E86504"/>
    <w:rsid w:val="00E91CA5"/>
    <w:rsid w:val="00E92F9E"/>
    <w:rsid w:val="00E960B3"/>
    <w:rsid w:val="00EA69C7"/>
    <w:rsid w:val="00EB005B"/>
    <w:rsid w:val="00EB1B33"/>
    <w:rsid w:val="00EB1F3D"/>
    <w:rsid w:val="00EB4053"/>
    <w:rsid w:val="00EB486B"/>
    <w:rsid w:val="00EB48D1"/>
    <w:rsid w:val="00EB6A74"/>
    <w:rsid w:val="00EB75F6"/>
    <w:rsid w:val="00EC0B4D"/>
    <w:rsid w:val="00EC4BAB"/>
    <w:rsid w:val="00EC63FF"/>
    <w:rsid w:val="00ED1734"/>
    <w:rsid w:val="00ED1B74"/>
    <w:rsid w:val="00ED6C47"/>
    <w:rsid w:val="00EE14F5"/>
    <w:rsid w:val="00EE352E"/>
    <w:rsid w:val="00EE6A55"/>
    <w:rsid w:val="00EE7C60"/>
    <w:rsid w:val="00EF2F70"/>
    <w:rsid w:val="00EF311A"/>
    <w:rsid w:val="00EF3660"/>
    <w:rsid w:val="00EF47FD"/>
    <w:rsid w:val="00F01834"/>
    <w:rsid w:val="00F0259F"/>
    <w:rsid w:val="00F02BA4"/>
    <w:rsid w:val="00F02EDD"/>
    <w:rsid w:val="00F037E2"/>
    <w:rsid w:val="00F039AE"/>
    <w:rsid w:val="00F0597E"/>
    <w:rsid w:val="00F0704C"/>
    <w:rsid w:val="00F117C3"/>
    <w:rsid w:val="00F11FAE"/>
    <w:rsid w:val="00F14EA1"/>
    <w:rsid w:val="00F15A6F"/>
    <w:rsid w:val="00F200DB"/>
    <w:rsid w:val="00F2373C"/>
    <w:rsid w:val="00F243C0"/>
    <w:rsid w:val="00F317BE"/>
    <w:rsid w:val="00F348F9"/>
    <w:rsid w:val="00F35C1E"/>
    <w:rsid w:val="00F36436"/>
    <w:rsid w:val="00F36DE5"/>
    <w:rsid w:val="00F413EA"/>
    <w:rsid w:val="00F41417"/>
    <w:rsid w:val="00F444DD"/>
    <w:rsid w:val="00F50C53"/>
    <w:rsid w:val="00F532C3"/>
    <w:rsid w:val="00F55772"/>
    <w:rsid w:val="00F5623F"/>
    <w:rsid w:val="00F576B1"/>
    <w:rsid w:val="00F62900"/>
    <w:rsid w:val="00F63DC6"/>
    <w:rsid w:val="00F648DB"/>
    <w:rsid w:val="00F65C04"/>
    <w:rsid w:val="00F75F96"/>
    <w:rsid w:val="00F81EA6"/>
    <w:rsid w:val="00F83245"/>
    <w:rsid w:val="00F83D2D"/>
    <w:rsid w:val="00F84374"/>
    <w:rsid w:val="00F85C9B"/>
    <w:rsid w:val="00F87C7C"/>
    <w:rsid w:val="00F94A37"/>
    <w:rsid w:val="00F96106"/>
    <w:rsid w:val="00F96C9B"/>
    <w:rsid w:val="00FA1D85"/>
    <w:rsid w:val="00FA2248"/>
    <w:rsid w:val="00FA271C"/>
    <w:rsid w:val="00FA7755"/>
    <w:rsid w:val="00FA7C6D"/>
    <w:rsid w:val="00FB0919"/>
    <w:rsid w:val="00FB5416"/>
    <w:rsid w:val="00FB6C5D"/>
    <w:rsid w:val="00FC0645"/>
    <w:rsid w:val="00FC077D"/>
    <w:rsid w:val="00FC51BC"/>
    <w:rsid w:val="00FC647D"/>
    <w:rsid w:val="00FD3650"/>
    <w:rsid w:val="00FD6C88"/>
    <w:rsid w:val="00FD76E1"/>
    <w:rsid w:val="00FE5132"/>
    <w:rsid w:val="00FE61E1"/>
    <w:rsid w:val="00FF2BE3"/>
    <w:rsid w:val="00FF53EF"/>
    <w:rsid w:val="00FF5BCB"/>
    <w:rsid w:val="00FF5C6F"/>
    <w:rsid w:val="00FF5F85"/>
    <w:rsid w:val="00FF63BB"/>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5933F"/>
  <w15:docId w15:val="{00FC5125-F09D-403C-8F27-960ED08D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3E19D3"/>
    <w:pPr>
      <w:widowControl w:val="0"/>
      <w:numPr>
        <w:numId w:val="4"/>
      </w:numPr>
      <w:overflowPunct w:val="0"/>
      <w:adjustRightInd w:val="0"/>
      <w:spacing w:before="120" w:after="120"/>
      <w:ind w:left="339" w:right="-18" w:hanging="291"/>
      <w:outlineLvl w:val="5"/>
    </w:pPr>
    <w:rPr>
      <w:rFonts w:asciiTheme="majorHAnsi" w:eastAsiaTheme="minorEastAsia" w:hAnsiTheme="majorHAnsi"/>
      <w:b/>
      <w:kern w:val="28"/>
      <w:sz w:val="22"/>
      <w:szCs w:val="22"/>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customStyle="1" w:styleId="UnresolvedMention1">
    <w:name w:val="Unresolved Mention1"/>
    <w:basedOn w:val="DefaultParagraphFont"/>
    <w:uiPriority w:val="99"/>
    <w:semiHidden/>
    <w:unhideWhenUsed/>
    <w:rsid w:val="00C35B1A"/>
    <w:rPr>
      <w:color w:val="808080"/>
      <w:shd w:val="clear" w:color="auto" w:fill="E6E6E6"/>
    </w:rPr>
  </w:style>
  <w:style w:type="character" w:styleId="FollowedHyperlink">
    <w:name w:val="FollowedHyperlink"/>
    <w:basedOn w:val="DefaultParagraphFont"/>
    <w:uiPriority w:val="99"/>
    <w:semiHidden/>
    <w:unhideWhenUsed/>
    <w:rsid w:val="00C35B1A"/>
    <w:rPr>
      <w:color w:val="800080" w:themeColor="followedHyperlink"/>
      <w:u w:val="single"/>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D22655"/>
    <w:rPr>
      <w:kern w:val="28"/>
      <w:sz w:val="22"/>
      <w:szCs w:val="24"/>
    </w:rPr>
  </w:style>
  <w:style w:type="paragraph" w:customStyle="1" w:styleId="Default">
    <w:name w:val="Default"/>
    <w:rsid w:val="005873F1"/>
    <w:pPr>
      <w:autoSpaceDE w:val="0"/>
      <w:autoSpaceDN w:val="0"/>
      <w:adjustRightInd w:val="0"/>
    </w:pPr>
    <w:rPr>
      <w:rFonts w:eastAsia="Calibri"/>
      <w:color w:val="000000"/>
      <w:sz w:val="24"/>
      <w:szCs w:val="24"/>
      <w:lang w:val="en-PH"/>
    </w:rPr>
  </w:style>
  <w:style w:type="character" w:customStyle="1" w:styleId="Heading6Char">
    <w:name w:val="Heading 6 Char"/>
    <w:basedOn w:val="DefaultParagraphFont"/>
    <w:link w:val="Heading6"/>
    <w:rsid w:val="003E19D3"/>
    <w:rPr>
      <w:rFonts w:asciiTheme="majorHAnsi" w:eastAsiaTheme="minorEastAsia" w:hAnsiTheme="majorHAnsi"/>
      <w:b/>
      <w:kern w:val="28"/>
      <w:sz w:val="22"/>
      <w:szCs w:val="22"/>
      <w:lang w:val="en-GB"/>
    </w:rPr>
  </w:style>
  <w:style w:type="character" w:customStyle="1" w:styleId="BankNormalChar">
    <w:name w:val="BankNormal Char"/>
    <w:basedOn w:val="DefaultParagraphFont"/>
    <w:link w:val="BankNormal"/>
    <w:rsid w:val="003E19D3"/>
    <w:rPr>
      <w:sz w:val="24"/>
    </w:rPr>
  </w:style>
  <w:style w:type="paragraph" w:styleId="Revision">
    <w:name w:val="Revision"/>
    <w:hidden/>
    <w:uiPriority w:val="99"/>
    <w:semiHidden/>
    <w:rsid w:val="00D519D0"/>
  </w:style>
  <w:style w:type="paragraph" w:styleId="NoSpacing">
    <w:name w:val="No Spacing"/>
    <w:uiPriority w:val="1"/>
    <w:qFormat/>
    <w:rsid w:val="007149A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610C5"/>
    <w:rPr>
      <w:color w:val="808080"/>
      <w:shd w:val="clear" w:color="auto" w:fill="E6E6E6"/>
    </w:rPr>
  </w:style>
  <w:style w:type="paragraph" w:customStyle="1" w:styleId="MediumGrid21">
    <w:name w:val="Medium Grid 21"/>
    <w:uiPriority w:val="1"/>
    <w:qFormat/>
    <w:rsid w:val="00546235"/>
    <w:rPr>
      <w:rFonts w:ascii="Calibri" w:eastAsia="Calibri" w:hAnsi="Calibri"/>
      <w:sz w:val="22"/>
      <w:szCs w:val="22"/>
    </w:rPr>
  </w:style>
  <w:style w:type="paragraph" w:customStyle="1" w:styleId="msolistparagraph0">
    <w:name w:val="msolistparagraph"/>
    <w:basedOn w:val="Normal"/>
    <w:rsid w:val="00AC58B4"/>
    <w:pPr>
      <w:ind w:left="720"/>
    </w:pPr>
    <w:rPr>
      <w:rFonts w:ascii="Calibri" w:eastAsia="SimSun" w:hAnsi="Calibri"/>
      <w:sz w:val="22"/>
      <w:szCs w:val="22"/>
      <w:lang w:val="en-CA" w:eastAsia="zh-CN"/>
    </w:rPr>
  </w:style>
  <w:style w:type="paragraph" w:styleId="Caption">
    <w:name w:val="caption"/>
    <w:basedOn w:val="Normal"/>
    <w:next w:val="Normal"/>
    <w:qFormat/>
    <w:rsid w:val="00882C84"/>
    <w:pPr>
      <w:widowControl w:val="0"/>
      <w:overflowPunct w:val="0"/>
      <w:adjustRightInd w:val="0"/>
    </w:pPr>
    <w:rPr>
      <w:rFonts w:eastAsiaTheme="minorEastAsia"/>
      <w:color w:val="4F81BD"/>
      <w:kern w:val="28"/>
      <w:sz w:val="18"/>
      <w:szCs w:val="18"/>
    </w:rPr>
  </w:style>
  <w:style w:type="table" w:customStyle="1" w:styleId="TableGrid1">
    <w:name w:val="Table Grid1"/>
    <w:basedOn w:val="TableNormal"/>
    <w:next w:val="TableGrid"/>
    <w:rsid w:val="00882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Normal"/>
    <w:rsid w:val="0094067A"/>
    <w:pPr>
      <w:widowControl w:val="0"/>
      <w:suppressLineNumbers/>
      <w:suppressAutoHyphens/>
    </w:pPr>
    <w:rPr>
      <w:rFonts w:eastAsia="Arial Unicode MS" w:cs="Arial Unicode MS"/>
      <w:kern w:val="1"/>
      <w:sz w:val="24"/>
      <w:szCs w:val="24"/>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218081220">
      <w:bodyDiv w:val="1"/>
      <w:marLeft w:val="0"/>
      <w:marRight w:val="0"/>
      <w:marTop w:val="0"/>
      <w:marBottom w:val="0"/>
      <w:divBdr>
        <w:top w:val="none" w:sz="0" w:space="0" w:color="auto"/>
        <w:left w:val="none" w:sz="0" w:space="0" w:color="auto"/>
        <w:bottom w:val="none" w:sz="0" w:space="0" w:color="auto"/>
        <w:right w:val="none" w:sz="0" w:space="0" w:color="auto"/>
      </w:divBdr>
    </w:div>
    <w:div w:id="1397167980">
      <w:bodyDiv w:val="1"/>
      <w:marLeft w:val="0"/>
      <w:marRight w:val="0"/>
      <w:marTop w:val="0"/>
      <w:marBottom w:val="0"/>
      <w:divBdr>
        <w:top w:val="none" w:sz="0" w:space="0" w:color="auto"/>
        <w:left w:val="none" w:sz="0" w:space="0" w:color="auto"/>
        <w:bottom w:val="none" w:sz="0" w:space="0" w:color="auto"/>
        <w:right w:val="none" w:sz="0" w:space="0" w:color="auto"/>
      </w:divBdr>
    </w:div>
    <w:div w:id="1701934421">
      <w:bodyDiv w:val="1"/>
      <w:marLeft w:val="0"/>
      <w:marRight w:val="0"/>
      <w:marTop w:val="0"/>
      <w:marBottom w:val="0"/>
      <w:divBdr>
        <w:top w:val="none" w:sz="0" w:space="0" w:color="auto"/>
        <w:left w:val="none" w:sz="0" w:space="0" w:color="auto"/>
        <w:bottom w:val="none" w:sz="0" w:space="0" w:color="auto"/>
        <w:right w:val="none" w:sz="0" w:space="0" w:color="auto"/>
      </w:divBdr>
    </w:div>
    <w:div w:id="1774086724">
      <w:bodyDiv w:val="1"/>
      <w:marLeft w:val="0"/>
      <w:marRight w:val="0"/>
      <w:marTop w:val="0"/>
      <w:marBottom w:val="0"/>
      <w:divBdr>
        <w:top w:val="none" w:sz="0" w:space="0" w:color="auto"/>
        <w:left w:val="none" w:sz="0" w:space="0" w:color="auto"/>
        <w:bottom w:val="none" w:sz="0" w:space="0" w:color="auto"/>
        <w:right w:val="none" w:sz="0" w:space="0" w:color="auto"/>
      </w:divBdr>
    </w:div>
    <w:div w:id="1814442342">
      <w:bodyDiv w:val="1"/>
      <w:marLeft w:val="0"/>
      <w:marRight w:val="0"/>
      <w:marTop w:val="0"/>
      <w:marBottom w:val="0"/>
      <w:divBdr>
        <w:top w:val="none" w:sz="0" w:space="0" w:color="auto"/>
        <w:left w:val="none" w:sz="0" w:space="0" w:color="auto"/>
        <w:bottom w:val="none" w:sz="0" w:space="0" w:color="auto"/>
        <w:right w:val="none" w:sz="0" w:space="0" w:color="auto"/>
      </w:divBdr>
    </w:div>
    <w:div w:id="1818958756">
      <w:bodyDiv w:val="1"/>
      <w:marLeft w:val="0"/>
      <w:marRight w:val="0"/>
      <w:marTop w:val="0"/>
      <w:marBottom w:val="0"/>
      <w:divBdr>
        <w:top w:val="none" w:sz="0" w:space="0" w:color="auto"/>
        <w:left w:val="none" w:sz="0" w:space="0" w:color="auto"/>
        <w:bottom w:val="none" w:sz="0" w:space="0" w:color="auto"/>
        <w:right w:val="none" w:sz="0" w:space="0" w:color="auto"/>
      </w:divBdr>
    </w:div>
    <w:div w:id="1910454761">
      <w:bodyDiv w:val="1"/>
      <w:marLeft w:val="0"/>
      <w:marRight w:val="0"/>
      <w:marTop w:val="0"/>
      <w:marBottom w:val="0"/>
      <w:divBdr>
        <w:top w:val="none" w:sz="0" w:space="0" w:color="auto"/>
        <w:left w:val="none" w:sz="0" w:space="0" w:color="auto"/>
        <w:bottom w:val="none" w:sz="0" w:space="0" w:color="auto"/>
        <w:right w:val="none" w:sz="0" w:space="0" w:color="auto"/>
      </w:divBdr>
    </w:div>
    <w:div w:id="19907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2.xml><?xml version="1.0" encoding="utf-8"?>
<ds:datastoreItem xmlns:ds="http://schemas.openxmlformats.org/officeDocument/2006/customXml" ds:itemID="{2818D503-DCB1-401E-AA24-184827E57F3D}">
  <ds:schemaRefs>
    <ds:schemaRef ds:uri="http://schemas.openxmlformats.org/officeDocument/2006/bibliography"/>
  </ds:schemaRefs>
</ds:datastoreItem>
</file>

<file path=customXml/itemProps3.xml><?xml version="1.0" encoding="utf-8"?>
<ds:datastoreItem xmlns:ds="http://schemas.openxmlformats.org/officeDocument/2006/customXml" ds:itemID="{6300F742-0C41-4A4A-8589-7FB0018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17003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Tahir islam</cp:lastModifiedBy>
  <cp:revision>61</cp:revision>
  <cp:lastPrinted>2018-10-24T12:24:00Z</cp:lastPrinted>
  <dcterms:created xsi:type="dcterms:W3CDTF">2021-06-17T10:56:00Z</dcterms:created>
  <dcterms:modified xsi:type="dcterms:W3CDTF">2022-09-14T03:51:00Z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