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5226"/>
      </w:tblGrid>
      <w:tr w:rsidR="00A454A9" w:rsidRPr="00061359" w14:paraId="5E2A40E8" w14:textId="77777777" w:rsidTr="00B06FA8">
        <w:trPr>
          <w:trHeight w:val="104"/>
        </w:trPr>
        <w:tc>
          <w:tcPr>
            <w:tcW w:w="4748" w:type="dxa"/>
            <w:vMerge w:val="restart"/>
            <w:tcBorders>
              <w:top w:val="nil"/>
              <w:left w:val="nil"/>
              <w:right w:val="nil"/>
            </w:tcBorders>
          </w:tcPr>
          <w:p w14:paraId="2EF255AB" w14:textId="278157D0" w:rsidR="00A454A9" w:rsidRPr="00061359" w:rsidRDefault="00D54861" w:rsidP="00B06FA8">
            <w:pPr>
              <w:spacing w:before="2" w:after="0" w:line="240" w:lineRule="auto"/>
              <w:ind w:hanging="108"/>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sidR="00A454A9">
              <w:rPr>
                <w:rFonts w:ascii="Times New Roman" w:eastAsia="Times New Roman" w:hAnsi="Times New Roman" w:cs="Times New Roman"/>
                <w:noProof/>
                <w:sz w:val="17"/>
                <w:szCs w:val="17"/>
                <w:lang w:eastAsia="en-GB"/>
              </w:rPr>
              <w:drawing>
                <wp:inline distT="0" distB="0" distL="0" distR="0" wp14:anchorId="62B8E827" wp14:editId="6AAF11C2">
                  <wp:extent cx="2605405" cy="501650"/>
                  <wp:effectExtent l="0" t="0" r="4445" b="0"/>
                  <wp:docPr id="4" name="Picture 4" descr="UN-Habitat_FOR A BETTER URBAN FUTUR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Habitat_FOR A BETTER URBAN FUTURE_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5405" cy="501650"/>
                          </a:xfrm>
                          <a:prstGeom prst="rect">
                            <a:avLst/>
                          </a:prstGeom>
                          <a:noFill/>
                          <a:ln>
                            <a:noFill/>
                          </a:ln>
                        </pic:spPr>
                      </pic:pic>
                    </a:graphicData>
                  </a:graphic>
                </wp:inline>
              </w:drawing>
            </w:r>
          </w:p>
        </w:tc>
        <w:tc>
          <w:tcPr>
            <w:tcW w:w="5226" w:type="dxa"/>
            <w:tcBorders>
              <w:top w:val="nil"/>
              <w:left w:val="nil"/>
              <w:bottom w:val="nil"/>
              <w:right w:val="nil"/>
            </w:tcBorders>
          </w:tcPr>
          <w:p w14:paraId="21CD5B0A" w14:textId="77777777" w:rsidR="00A454A9" w:rsidRPr="00061359" w:rsidRDefault="00A454A9" w:rsidP="00B06FA8">
            <w:pPr>
              <w:spacing w:after="0" w:line="240" w:lineRule="auto"/>
              <w:rPr>
                <w:rFonts w:ascii="Times New Roman" w:eastAsia="Times New Roman" w:hAnsi="Times New Roman" w:cs="Times New Roman"/>
                <w:b/>
                <w:color w:val="009AD9"/>
                <w:sz w:val="17"/>
                <w:szCs w:val="17"/>
              </w:rPr>
            </w:pPr>
            <w:r w:rsidRPr="00061359">
              <w:rPr>
                <w:rFonts w:ascii="Verdana" w:eastAsia="Times New Roman" w:hAnsi="Verdana" w:cs="Arial"/>
                <w:b/>
                <w:color w:val="009AD9"/>
                <w:sz w:val="17"/>
                <w:szCs w:val="17"/>
              </w:rPr>
              <w:t>United Nations Human Settlements Programme</w:t>
            </w:r>
          </w:p>
        </w:tc>
      </w:tr>
      <w:tr w:rsidR="00A454A9" w:rsidRPr="00061359" w14:paraId="48F562E7" w14:textId="77777777" w:rsidTr="00B06FA8">
        <w:trPr>
          <w:trHeight w:val="234"/>
        </w:trPr>
        <w:tc>
          <w:tcPr>
            <w:tcW w:w="4748" w:type="dxa"/>
            <w:vMerge/>
            <w:tcBorders>
              <w:left w:val="nil"/>
              <w:right w:val="nil"/>
            </w:tcBorders>
          </w:tcPr>
          <w:p w14:paraId="1608FFEA" w14:textId="77777777" w:rsidR="00A454A9" w:rsidRPr="00061359" w:rsidRDefault="00A454A9" w:rsidP="00B06FA8">
            <w:pPr>
              <w:spacing w:before="2" w:after="0" w:line="240" w:lineRule="auto"/>
              <w:ind w:firstLine="57"/>
              <w:rPr>
                <w:rFonts w:ascii="Times New Roman" w:eastAsia="Times New Roman" w:hAnsi="Times New Roman" w:cs="Times New Roman"/>
                <w:sz w:val="17"/>
                <w:szCs w:val="17"/>
              </w:rPr>
            </w:pPr>
          </w:p>
        </w:tc>
        <w:tc>
          <w:tcPr>
            <w:tcW w:w="5226" w:type="dxa"/>
            <w:tcBorders>
              <w:top w:val="nil"/>
              <w:left w:val="nil"/>
              <w:bottom w:val="nil"/>
              <w:right w:val="nil"/>
            </w:tcBorders>
          </w:tcPr>
          <w:p w14:paraId="724E829B" w14:textId="77777777" w:rsidR="00A454A9" w:rsidRPr="00061359" w:rsidRDefault="00A454A9" w:rsidP="00B06FA8">
            <w:pPr>
              <w:spacing w:after="0" w:line="240" w:lineRule="auto"/>
              <w:rPr>
                <w:rFonts w:ascii="Times New Roman" w:eastAsia="Times New Roman" w:hAnsi="Times New Roman" w:cs="Times New Roman"/>
                <w:color w:val="009AD9"/>
                <w:sz w:val="17"/>
                <w:szCs w:val="17"/>
              </w:rPr>
            </w:pPr>
            <w:r w:rsidRPr="00061359">
              <w:rPr>
                <w:rFonts w:ascii="Verdana" w:eastAsia="Times New Roman" w:hAnsi="Verdana" w:cs="Arial"/>
                <w:color w:val="009AD9"/>
                <w:sz w:val="17"/>
                <w:szCs w:val="17"/>
              </w:rPr>
              <w:t>P.O. Box 30030, Nairobi 00100, KENYA</w:t>
            </w:r>
          </w:p>
        </w:tc>
      </w:tr>
      <w:tr w:rsidR="00A454A9" w:rsidRPr="00061359" w14:paraId="2AEA3A83" w14:textId="77777777" w:rsidTr="00B06FA8">
        <w:trPr>
          <w:trHeight w:val="233"/>
        </w:trPr>
        <w:tc>
          <w:tcPr>
            <w:tcW w:w="4748" w:type="dxa"/>
            <w:vMerge/>
            <w:tcBorders>
              <w:left w:val="nil"/>
              <w:right w:val="nil"/>
            </w:tcBorders>
          </w:tcPr>
          <w:p w14:paraId="08E015A8" w14:textId="77777777" w:rsidR="00A454A9" w:rsidRPr="00061359" w:rsidRDefault="00A454A9" w:rsidP="00B06FA8">
            <w:pPr>
              <w:spacing w:before="2" w:after="0" w:line="240" w:lineRule="auto"/>
              <w:ind w:firstLine="57"/>
              <w:rPr>
                <w:rFonts w:ascii="Times New Roman" w:eastAsia="Times New Roman" w:hAnsi="Times New Roman" w:cs="Times New Roman"/>
                <w:sz w:val="17"/>
                <w:szCs w:val="17"/>
              </w:rPr>
            </w:pPr>
          </w:p>
        </w:tc>
        <w:tc>
          <w:tcPr>
            <w:tcW w:w="5226" w:type="dxa"/>
            <w:tcBorders>
              <w:top w:val="nil"/>
              <w:left w:val="nil"/>
              <w:bottom w:val="nil"/>
              <w:right w:val="nil"/>
            </w:tcBorders>
          </w:tcPr>
          <w:p w14:paraId="17AB8A6D" w14:textId="77777777" w:rsidR="00A454A9" w:rsidRPr="00061359" w:rsidRDefault="00A454A9" w:rsidP="00B06FA8">
            <w:pPr>
              <w:spacing w:after="0" w:line="240" w:lineRule="auto"/>
              <w:rPr>
                <w:rFonts w:ascii="Times New Roman" w:eastAsia="Times New Roman" w:hAnsi="Times New Roman" w:cs="Times New Roman"/>
                <w:color w:val="009AD9"/>
                <w:sz w:val="17"/>
                <w:szCs w:val="17"/>
              </w:rPr>
            </w:pPr>
            <w:r w:rsidRPr="00061359">
              <w:rPr>
                <w:rFonts w:ascii="Verdana" w:eastAsia="Times New Roman" w:hAnsi="Verdana" w:cs="Arial"/>
                <w:color w:val="009AD9"/>
                <w:sz w:val="17"/>
                <w:szCs w:val="17"/>
              </w:rPr>
              <w:t>Tel: +254-20 7623120, Fax: +254-20 7624266/7</w:t>
            </w:r>
          </w:p>
        </w:tc>
      </w:tr>
      <w:tr w:rsidR="00A454A9" w:rsidRPr="00061359" w14:paraId="2A7874D1" w14:textId="77777777" w:rsidTr="00B06FA8">
        <w:trPr>
          <w:cantSplit/>
          <w:trHeight w:val="759"/>
        </w:trPr>
        <w:tc>
          <w:tcPr>
            <w:tcW w:w="4748" w:type="dxa"/>
            <w:vMerge/>
            <w:tcBorders>
              <w:left w:val="nil"/>
              <w:bottom w:val="nil"/>
              <w:right w:val="nil"/>
            </w:tcBorders>
          </w:tcPr>
          <w:p w14:paraId="76D36EEE" w14:textId="77777777" w:rsidR="00A454A9" w:rsidRPr="00061359" w:rsidRDefault="00A454A9" w:rsidP="00B06FA8">
            <w:pPr>
              <w:spacing w:after="0" w:line="240" w:lineRule="auto"/>
              <w:rPr>
                <w:rFonts w:ascii="Times New Roman" w:eastAsia="Times New Roman" w:hAnsi="Times New Roman" w:cs="Times New Roman"/>
                <w:sz w:val="17"/>
                <w:szCs w:val="17"/>
              </w:rPr>
            </w:pPr>
          </w:p>
        </w:tc>
        <w:tc>
          <w:tcPr>
            <w:tcW w:w="5226" w:type="dxa"/>
            <w:tcBorders>
              <w:top w:val="nil"/>
              <w:left w:val="nil"/>
              <w:bottom w:val="nil"/>
              <w:right w:val="nil"/>
            </w:tcBorders>
          </w:tcPr>
          <w:p w14:paraId="28539B45" w14:textId="77777777" w:rsidR="00A454A9" w:rsidRPr="00061359" w:rsidRDefault="007A0A9F" w:rsidP="00B06FA8">
            <w:pPr>
              <w:spacing w:after="0" w:line="240" w:lineRule="auto"/>
              <w:rPr>
                <w:rFonts w:ascii="Times New Roman" w:eastAsia="Times New Roman" w:hAnsi="Times New Roman" w:cs="Times New Roman"/>
                <w:b/>
                <w:color w:val="009AD9"/>
                <w:sz w:val="17"/>
                <w:szCs w:val="17"/>
              </w:rPr>
            </w:pPr>
            <w:hyperlink r:id="rId9" w:history="1">
              <w:r w:rsidR="00A454A9" w:rsidRPr="00061359">
                <w:rPr>
                  <w:rFonts w:ascii="Verdana" w:eastAsia="Times New Roman" w:hAnsi="Verdana" w:cs="Arial"/>
                  <w:color w:val="009AD9"/>
                  <w:sz w:val="17"/>
                  <w:szCs w:val="17"/>
                  <w:u w:val="single"/>
                </w:rPr>
                <w:t>infohabitat@unhabitat.org</w:t>
              </w:r>
            </w:hyperlink>
            <w:r w:rsidR="00A454A9" w:rsidRPr="00061359">
              <w:rPr>
                <w:rFonts w:ascii="Verdana" w:eastAsia="Times New Roman" w:hAnsi="Verdana" w:cs="Arial"/>
                <w:color w:val="009AD9"/>
                <w:sz w:val="17"/>
                <w:szCs w:val="17"/>
              </w:rPr>
              <w:t>, www.unhabitat.org</w:t>
            </w:r>
          </w:p>
        </w:tc>
      </w:tr>
    </w:tbl>
    <w:p w14:paraId="6A264C17" w14:textId="77777777" w:rsidR="00A454A9" w:rsidRPr="00B12936" w:rsidRDefault="00A454A9" w:rsidP="00A454A9">
      <w:pPr>
        <w:spacing w:after="0" w:line="240" w:lineRule="auto"/>
        <w:jc w:val="center"/>
        <w:outlineLvl w:val="0"/>
        <w:rPr>
          <w:rFonts w:cstheme="minorHAnsi"/>
          <w:b/>
          <w:sz w:val="32"/>
          <w:szCs w:val="32"/>
        </w:rPr>
      </w:pPr>
      <w:r w:rsidRPr="00B12936">
        <w:rPr>
          <w:rFonts w:cstheme="minorHAnsi"/>
          <w:b/>
          <w:sz w:val="32"/>
          <w:szCs w:val="32"/>
        </w:rPr>
        <w:t>TERMS OF REFERENCE</w:t>
      </w:r>
    </w:p>
    <w:p w14:paraId="5A420A36" w14:textId="77777777" w:rsidR="00A454A9" w:rsidRDefault="00A454A9" w:rsidP="00A454A9">
      <w:pPr>
        <w:spacing w:after="0" w:line="240" w:lineRule="auto"/>
        <w:ind w:right="-8"/>
        <w:jc w:val="both"/>
        <w:rPr>
          <w:rFonts w:cstheme="minorHAnsi"/>
          <w:b/>
          <w:color w:val="000000" w:themeColor="text1"/>
        </w:rPr>
      </w:pPr>
    </w:p>
    <w:tbl>
      <w:tblPr>
        <w:tblpPr w:leftFromText="180" w:rightFromText="180" w:vertAnchor="page" w:horzAnchor="page" w:tblpX="1450" w:tblpY="36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638"/>
      </w:tblGrid>
      <w:tr w:rsidR="00A454A9" w:rsidRPr="00435BCA" w14:paraId="296A10A2" w14:textId="77777777" w:rsidTr="00B06FA8">
        <w:trPr>
          <w:trHeight w:val="510"/>
        </w:trPr>
        <w:tc>
          <w:tcPr>
            <w:tcW w:w="4712" w:type="dxa"/>
            <w:shd w:val="clear" w:color="auto" w:fill="auto"/>
          </w:tcPr>
          <w:p w14:paraId="328E9D20" w14:textId="77777777" w:rsidR="00A454A9" w:rsidRPr="00435BCA" w:rsidRDefault="00A454A9" w:rsidP="00B06FA8">
            <w:pPr>
              <w:spacing w:after="0"/>
              <w:jc w:val="both"/>
              <w:rPr>
                <w:rFonts w:ascii="Times New Roman" w:hAnsi="Times New Roman" w:cs="Times New Roman"/>
              </w:rPr>
            </w:pPr>
            <w:r w:rsidRPr="00435BCA">
              <w:rPr>
                <w:rFonts w:ascii="Times New Roman" w:hAnsi="Times New Roman" w:cs="Times New Roman"/>
              </w:rPr>
              <w:t>ORGANIZATIONAL LOCATION:</w:t>
            </w:r>
          </w:p>
        </w:tc>
        <w:tc>
          <w:tcPr>
            <w:tcW w:w="4638" w:type="dxa"/>
            <w:shd w:val="clear" w:color="auto" w:fill="auto"/>
          </w:tcPr>
          <w:p w14:paraId="242E907F" w14:textId="7AD28B31" w:rsidR="00A454A9" w:rsidRPr="007A7695" w:rsidRDefault="0022631D" w:rsidP="00B06FA8">
            <w:pPr>
              <w:spacing w:after="0"/>
              <w:jc w:val="both"/>
              <w:rPr>
                <w:rFonts w:ascii="Times New Roman" w:hAnsi="Times New Roman" w:cs="Times New Roman"/>
              </w:rPr>
            </w:pPr>
            <w:r w:rsidRPr="007A7695">
              <w:rPr>
                <w:rFonts w:ascii="Times New Roman" w:hAnsi="Times New Roman" w:cs="Times New Roman"/>
              </w:rPr>
              <w:t xml:space="preserve">Policy, Legislation and Governance Section, Urban Practices Branch, </w:t>
            </w:r>
            <w:r w:rsidR="00A454A9" w:rsidRPr="007A7695">
              <w:rPr>
                <w:rFonts w:ascii="Times New Roman" w:hAnsi="Times New Roman" w:cs="Times New Roman"/>
              </w:rPr>
              <w:t>UN-HABITAT</w:t>
            </w:r>
          </w:p>
        </w:tc>
      </w:tr>
      <w:tr w:rsidR="00A454A9" w:rsidRPr="00435BCA" w14:paraId="49B21B40" w14:textId="77777777" w:rsidTr="00B06FA8">
        <w:tc>
          <w:tcPr>
            <w:tcW w:w="4712" w:type="dxa"/>
            <w:shd w:val="clear" w:color="auto" w:fill="auto"/>
          </w:tcPr>
          <w:p w14:paraId="650CEF0A" w14:textId="77777777" w:rsidR="00A454A9" w:rsidRPr="00435BCA" w:rsidRDefault="00A454A9" w:rsidP="00B06FA8">
            <w:pPr>
              <w:spacing w:after="0"/>
              <w:jc w:val="both"/>
              <w:rPr>
                <w:rFonts w:ascii="Times New Roman" w:hAnsi="Times New Roman" w:cs="Times New Roman"/>
              </w:rPr>
            </w:pPr>
            <w:r w:rsidRPr="00435BCA">
              <w:rPr>
                <w:rFonts w:ascii="Times New Roman" w:hAnsi="Times New Roman" w:cs="Times New Roman"/>
              </w:rPr>
              <w:t>DUTY STATION:</w:t>
            </w:r>
          </w:p>
        </w:tc>
        <w:tc>
          <w:tcPr>
            <w:tcW w:w="4638" w:type="dxa"/>
            <w:shd w:val="clear" w:color="auto" w:fill="auto"/>
          </w:tcPr>
          <w:p w14:paraId="3C3B4AD1" w14:textId="77777777" w:rsidR="00A454A9" w:rsidRPr="007A7695" w:rsidRDefault="00A454A9" w:rsidP="00B06FA8">
            <w:pPr>
              <w:spacing w:after="0"/>
              <w:jc w:val="both"/>
              <w:rPr>
                <w:rFonts w:ascii="Times New Roman" w:hAnsi="Times New Roman" w:cs="Times New Roman"/>
              </w:rPr>
            </w:pPr>
            <w:r w:rsidRPr="007A7695">
              <w:rPr>
                <w:rFonts w:ascii="Times New Roman" w:hAnsi="Times New Roman" w:cs="Times New Roman"/>
              </w:rPr>
              <w:t xml:space="preserve">Nairobi, Kenya </w:t>
            </w:r>
          </w:p>
        </w:tc>
      </w:tr>
      <w:tr w:rsidR="00A454A9" w:rsidRPr="00435BCA" w14:paraId="3B9D04ED" w14:textId="77777777" w:rsidTr="00B06FA8">
        <w:tc>
          <w:tcPr>
            <w:tcW w:w="4712" w:type="dxa"/>
            <w:shd w:val="clear" w:color="auto" w:fill="auto"/>
          </w:tcPr>
          <w:p w14:paraId="50CC5298" w14:textId="77777777" w:rsidR="00A454A9" w:rsidRPr="00435BCA" w:rsidRDefault="00A454A9" w:rsidP="00B06FA8">
            <w:pPr>
              <w:spacing w:after="0"/>
              <w:jc w:val="both"/>
              <w:rPr>
                <w:rFonts w:ascii="Times New Roman" w:hAnsi="Times New Roman" w:cs="Times New Roman"/>
              </w:rPr>
            </w:pPr>
            <w:r w:rsidRPr="00435BCA">
              <w:rPr>
                <w:rFonts w:ascii="Times New Roman" w:hAnsi="Times New Roman" w:cs="Times New Roman"/>
              </w:rPr>
              <w:t>FUNCTIONAL TITLE:</w:t>
            </w:r>
          </w:p>
        </w:tc>
        <w:tc>
          <w:tcPr>
            <w:tcW w:w="4638" w:type="dxa"/>
            <w:shd w:val="clear" w:color="auto" w:fill="auto"/>
          </w:tcPr>
          <w:p w14:paraId="49898415" w14:textId="3B3C2328" w:rsidR="00A454A9" w:rsidRPr="007A7695" w:rsidRDefault="00450BC9" w:rsidP="00B06FA8">
            <w:pPr>
              <w:spacing w:after="0"/>
              <w:jc w:val="both"/>
              <w:rPr>
                <w:rFonts w:ascii="Times New Roman" w:hAnsi="Times New Roman" w:cs="Times New Roman"/>
              </w:rPr>
            </w:pPr>
            <w:r w:rsidRPr="007A7695">
              <w:rPr>
                <w:rFonts w:ascii="Times New Roman" w:hAnsi="Times New Roman" w:cs="Times New Roman"/>
              </w:rPr>
              <w:t>Policy and Programme Management Expert</w:t>
            </w:r>
          </w:p>
        </w:tc>
      </w:tr>
      <w:tr w:rsidR="00A454A9" w:rsidRPr="00435BCA" w14:paraId="6AD0BC30" w14:textId="77777777" w:rsidTr="00B06FA8">
        <w:tc>
          <w:tcPr>
            <w:tcW w:w="4712" w:type="dxa"/>
            <w:shd w:val="clear" w:color="auto" w:fill="auto"/>
          </w:tcPr>
          <w:p w14:paraId="11D2D623" w14:textId="77777777" w:rsidR="00A454A9" w:rsidRPr="00435BCA" w:rsidRDefault="00A454A9" w:rsidP="00B06FA8">
            <w:pPr>
              <w:spacing w:after="0"/>
              <w:jc w:val="both"/>
              <w:rPr>
                <w:rFonts w:ascii="Times New Roman" w:hAnsi="Times New Roman" w:cs="Times New Roman"/>
              </w:rPr>
            </w:pPr>
            <w:r w:rsidRPr="00435BCA">
              <w:rPr>
                <w:rFonts w:ascii="Times New Roman" w:hAnsi="Times New Roman" w:cs="Times New Roman"/>
              </w:rPr>
              <w:t>DURATION:</w:t>
            </w:r>
          </w:p>
        </w:tc>
        <w:tc>
          <w:tcPr>
            <w:tcW w:w="4638" w:type="dxa"/>
            <w:shd w:val="clear" w:color="auto" w:fill="auto"/>
          </w:tcPr>
          <w:p w14:paraId="606DAE9E" w14:textId="53A2E4B9" w:rsidR="00A454A9" w:rsidRPr="007A7695" w:rsidRDefault="00AC48DA" w:rsidP="007779F4">
            <w:pPr>
              <w:spacing w:after="0"/>
              <w:jc w:val="both"/>
              <w:rPr>
                <w:rFonts w:ascii="Times New Roman" w:hAnsi="Times New Roman" w:cs="Times New Roman"/>
                <w:lang w:eastAsia="zh-CN"/>
              </w:rPr>
            </w:pPr>
            <w:r w:rsidRPr="007A7695">
              <w:rPr>
                <w:rFonts w:ascii="Times New Roman" w:hAnsi="Times New Roman" w:cs="Times New Roman"/>
              </w:rPr>
              <w:t>6</w:t>
            </w:r>
            <w:r w:rsidR="00A454A9" w:rsidRPr="007A7695">
              <w:rPr>
                <w:rFonts w:ascii="Times New Roman" w:hAnsi="Times New Roman" w:cs="Times New Roman"/>
              </w:rPr>
              <w:t xml:space="preserve"> months</w:t>
            </w:r>
          </w:p>
        </w:tc>
      </w:tr>
      <w:tr w:rsidR="00A454A9" w:rsidRPr="00572095" w14:paraId="273332F4" w14:textId="77777777" w:rsidTr="00B06FA8">
        <w:trPr>
          <w:trHeight w:val="119"/>
        </w:trPr>
        <w:tc>
          <w:tcPr>
            <w:tcW w:w="4712" w:type="dxa"/>
            <w:shd w:val="clear" w:color="auto" w:fill="auto"/>
          </w:tcPr>
          <w:p w14:paraId="64D060A4" w14:textId="77777777" w:rsidR="00A454A9" w:rsidRPr="00EC5512" w:rsidRDefault="00A454A9" w:rsidP="00B06FA8">
            <w:pPr>
              <w:spacing w:after="0"/>
              <w:jc w:val="both"/>
              <w:rPr>
                <w:rFonts w:ascii="Times New Roman" w:hAnsi="Times New Roman" w:cs="Times New Roman"/>
              </w:rPr>
            </w:pPr>
            <w:r w:rsidRPr="00EC5512">
              <w:rPr>
                <w:rFonts w:ascii="Times New Roman" w:hAnsi="Times New Roman" w:cs="Times New Roman"/>
              </w:rPr>
              <w:t>STARTING DATE:</w:t>
            </w:r>
          </w:p>
        </w:tc>
        <w:tc>
          <w:tcPr>
            <w:tcW w:w="4638" w:type="dxa"/>
            <w:shd w:val="clear" w:color="auto" w:fill="auto"/>
          </w:tcPr>
          <w:p w14:paraId="2918604D" w14:textId="1BE2404A" w:rsidR="00A454A9" w:rsidRPr="007A7695" w:rsidRDefault="00315F46" w:rsidP="00B06FA8">
            <w:pPr>
              <w:spacing w:after="0"/>
              <w:jc w:val="both"/>
              <w:rPr>
                <w:rFonts w:ascii="Times New Roman" w:hAnsi="Times New Roman" w:cs="Times New Roman"/>
              </w:rPr>
            </w:pPr>
            <w:r w:rsidRPr="007A7695">
              <w:rPr>
                <w:rFonts w:ascii="Times New Roman" w:hAnsi="Times New Roman" w:cs="Times New Roman"/>
                <w:lang w:eastAsia="ko-KR"/>
              </w:rPr>
              <w:t>DATE</w:t>
            </w:r>
            <w:r w:rsidR="007A7695">
              <w:rPr>
                <w:rFonts w:ascii="Times New Roman" w:hAnsi="Times New Roman" w:cs="Times New Roman"/>
                <w:lang w:eastAsia="ko-KR"/>
              </w:rPr>
              <w:t>: As soon as possible</w:t>
            </w:r>
          </w:p>
        </w:tc>
      </w:tr>
    </w:tbl>
    <w:p w14:paraId="72369154" w14:textId="77777777" w:rsidR="00A454A9" w:rsidRDefault="00A454A9" w:rsidP="00A454A9">
      <w:pPr>
        <w:spacing w:after="0" w:line="240" w:lineRule="auto"/>
        <w:ind w:right="-8"/>
        <w:jc w:val="both"/>
        <w:rPr>
          <w:rFonts w:cstheme="minorHAnsi"/>
          <w:b/>
          <w:color w:val="000000" w:themeColor="text1"/>
        </w:rPr>
      </w:pPr>
    </w:p>
    <w:p w14:paraId="327249CA" w14:textId="77777777" w:rsidR="00A454A9" w:rsidRPr="00B12936" w:rsidRDefault="00A454A9" w:rsidP="00A454A9">
      <w:pPr>
        <w:spacing w:after="0" w:line="240" w:lineRule="auto"/>
        <w:ind w:right="-8"/>
        <w:jc w:val="both"/>
        <w:rPr>
          <w:rFonts w:cstheme="minorHAnsi"/>
          <w:b/>
          <w:color w:val="000000" w:themeColor="text1"/>
          <w:sz w:val="24"/>
          <w:szCs w:val="24"/>
        </w:rPr>
      </w:pPr>
      <w:r w:rsidRPr="00B12936">
        <w:rPr>
          <w:rFonts w:cstheme="minorHAnsi"/>
          <w:b/>
          <w:color w:val="000000" w:themeColor="text1"/>
          <w:sz w:val="24"/>
          <w:szCs w:val="24"/>
        </w:rPr>
        <w:t>ABOUT THE ORGANIZATION</w:t>
      </w:r>
    </w:p>
    <w:p w14:paraId="6585910A" w14:textId="77777777" w:rsidR="00A454A9" w:rsidRPr="00572095" w:rsidRDefault="00A454A9" w:rsidP="00A454A9">
      <w:pPr>
        <w:spacing w:after="0" w:line="240" w:lineRule="auto"/>
        <w:ind w:right="-8"/>
        <w:jc w:val="both"/>
        <w:rPr>
          <w:rFonts w:cstheme="minorHAnsi"/>
          <w:b/>
          <w:color w:val="000000" w:themeColor="text1"/>
        </w:rPr>
      </w:pPr>
    </w:p>
    <w:p w14:paraId="501A117C" w14:textId="77777777" w:rsidR="00A454A9" w:rsidRPr="00572095" w:rsidRDefault="00A454A9" w:rsidP="00A454A9">
      <w:pPr>
        <w:spacing w:after="0" w:line="240" w:lineRule="auto"/>
        <w:ind w:right="-8"/>
        <w:jc w:val="both"/>
        <w:rPr>
          <w:rFonts w:cstheme="minorHAnsi"/>
          <w:color w:val="000000" w:themeColor="text1"/>
        </w:rPr>
      </w:pPr>
      <w:r w:rsidRPr="00572095">
        <w:rPr>
          <w:rFonts w:cstheme="minorHAnsi"/>
          <w:color w:val="000000" w:themeColor="text1"/>
        </w:rPr>
        <w:t>The United Nations Human Settlements Programme, UN-Habitat, is the agency for human settlements. It is mandated by the UN General Assembly to promote socially and environmentally sustainable towns and cities with the goal of providing adequate shelter for all.</w:t>
      </w:r>
    </w:p>
    <w:p w14:paraId="131DAE9F" w14:textId="77777777" w:rsidR="00A454A9" w:rsidRPr="00572095" w:rsidRDefault="00A454A9" w:rsidP="00A454A9">
      <w:pPr>
        <w:spacing w:after="0" w:line="240" w:lineRule="auto"/>
        <w:ind w:right="-8"/>
        <w:jc w:val="both"/>
        <w:rPr>
          <w:rFonts w:cstheme="minorHAnsi"/>
          <w:color w:val="000000" w:themeColor="text1"/>
        </w:rPr>
      </w:pPr>
    </w:p>
    <w:p w14:paraId="75F053F3" w14:textId="2C25ACD5" w:rsidR="00AC48DA" w:rsidRDefault="00A454A9" w:rsidP="00A454A9">
      <w:pPr>
        <w:spacing w:after="0" w:line="240" w:lineRule="auto"/>
        <w:ind w:right="-8"/>
        <w:jc w:val="both"/>
        <w:rPr>
          <w:rFonts w:cstheme="minorHAnsi"/>
          <w:color w:val="000000" w:themeColor="text1"/>
        </w:rPr>
      </w:pPr>
      <w:r w:rsidRPr="00572095">
        <w:rPr>
          <w:rFonts w:cstheme="minorHAnsi"/>
          <w:color w:val="000000" w:themeColor="text1"/>
        </w:rPr>
        <w:t xml:space="preserve">Within UN Habitat, </w:t>
      </w:r>
      <w:r w:rsidR="002E0AF6" w:rsidRPr="002E0AF6">
        <w:rPr>
          <w:rFonts w:cstheme="minorHAnsi"/>
          <w:color w:val="000000" w:themeColor="text1"/>
        </w:rPr>
        <w:t xml:space="preserve">The Urban Practices Branch (UPB) is the tools and methodology production centre of the Agency. It develops normative guidance and cutting-edge tools through the following communities of urban practices: (i) policy, legislation and governance; (ii) urban planning, </w:t>
      </w:r>
      <w:r w:rsidR="007A7695" w:rsidRPr="002E0AF6">
        <w:rPr>
          <w:rFonts w:cstheme="minorHAnsi"/>
          <w:color w:val="000000" w:themeColor="text1"/>
        </w:rPr>
        <w:t>finance,</w:t>
      </w:r>
      <w:r w:rsidR="002E0AF6" w:rsidRPr="002E0AF6">
        <w:rPr>
          <w:rFonts w:cstheme="minorHAnsi"/>
          <w:color w:val="000000" w:themeColor="text1"/>
        </w:rPr>
        <w:t xml:space="preserve"> and economic development; (iii) urban basic services; and (iv) land, housing and shelter. It also ensures that the cross-cutting areas of resilience and safety and the social inclusion issues of human rights; gender; children, </w:t>
      </w:r>
      <w:r w:rsidR="0036528A" w:rsidRPr="002E0AF6">
        <w:rPr>
          <w:rFonts w:cstheme="minorHAnsi"/>
          <w:color w:val="000000" w:themeColor="text1"/>
        </w:rPr>
        <w:t>youth,</w:t>
      </w:r>
      <w:r w:rsidR="002E0AF6" w:rsidRPr="002E0AF6">
        <w:rPr>
          <w:rFonts w:cstheme="minorHAnsi"/>
          <w:color w:val="000000" w:themeColor="text1"/>
        </w:rPr>
        <w:t xml:space="preserve"> and older persons; and disability are developed and mainstreamed throughout the programme portfolio.</w:t>
      </w:r>
    </w:p>
    <w:p w14:paraId="645E8AF5" w14:textId="77777777" w:rsidR="002E0AF6" w:rsidRPr="002E0AF6" w:rsidRDefault="002E0AF6" w:rsidP="00A454A9">
      <w:pPr>
        <w:spacing w:after="0" w:line="240" w:lineRule="auto"/>
        <w:ind w:right="-8"/>
        <w:jc w:val="both"/>
        <w:rPr>
          <w:rFonts w:cstheme="minorHAnsi"/>
          <w:color w:val="000000" w:themeColor="text1"/>
          <w:lang w:eastAsia="ko-KR"/>
        </w:rPr>
      </w:pPr>
    </w:p>
    <w:p w14:paraId="18ADA861" w14:textId="6BC79C28" w:rsidR="00817E7E" w:rsidRPr="00572095" w:rsidRDefault="00817E7E" w:rsidP="00A454A9">
      <w:pPr>
        <w:spacing w:after="0" w:line="240" w:lineRule="auto"/>
        <w:ind w:right="-8"/>
        <w:jc w:val="both"/>
        <w:rPr>
          <w:rFonts w:cstheme="minorHAnsi"/>
          <w:color w:val="000000" w:themeColor="text1"/>
        </w:rPr>
      </w:pPr>
      <w:r w:rsidRPr="00817E7E">
        <w:rPr>
          <w:rFonts w:cstheme="minorHAnsi"/>
          <w:color w:val="000000" w:themeColor="text1"/>
        </w:rPr>
        <w:t xml:space="preserve">The (Urban) Policy, Legislation and Governance Section (PLGS) plays a critical role in implementing the Agencies Strategic Plan, flagship programmes, the relevant Sustainable Development </w:t>
      </w:r>
      <w:r w:rsidR="0036528A" w:rsidRPr="00817E7E">
        <w:rPr>
          <w:rFonts w:cstheme="minorHAnsi"/>
          <w:color w:val="000000" w:themeColor="text1"/>
        </w:rPr>
        <w:t>Goals,</w:t>
      </w:r>
      <w:r w:rsidRPr="00817E7E">
        <w:rPr>
          <w:rFonts w:cstheme="minorHAnsi"/>
          <w:color w:val="000000" w:themeColor="text1"/>
        </w:rPr>
        <w:t xml:space="preserve"> and the New Urban Agenda. Working with in collaboration and in coordination with other parts of the agency both at Headquarters and in the field to supports governments and partners, the Section fosters high impact initiatives, programmes and projects that draws from its world-class expertise and knowledge to deliver timely, fit-for-purpose and targeted solutions. The Section serves as the Agency’s focal point and global solutions </w:t>
      </w:r>
      <w:r w:rsidR="006F1B4B" w:rsidRPr="00817E7E">
        <w:rPr>
          <w:rFonts w:cstheme="minorHAnsi"/>
          <w:color w:val="000000" w:themeColor="text1"/>
        </w:rPr>
        <w:t>centre</w:t>
      </w:r>
      <w:r w:rsidRPr="00817E7E">
        <w:rPr>
          <w:rFonts w:cstheme="minorHAnsi"/>
          <w:color w:val="000000" w:themeColor="text1"/>
        </w:rPr>
        <w:t xml:space="preserve"> of excellence on Urban Policy, Legislation and Governance</w:t>
      </w:r>
      <w:r>
        <w:rPr>
          <w:rFonts w:cstheme="minorHAnsi"/>
          <w:color w:val="000000" w:themeColor="text1"/>
        </w:rPr>
        <w:t>.</w:t>
      </w:r>
    </w:p>
    <w:p w14:paraId="07ADBAA9" w14:textId="77777777" w:rsidR="00A454A9" w:rsidRPr="00572095" w:rsidRDefault="00A454A9" w:rsidP="00A454A9">
      <w:pPr>
        <w:spacing w:after="0" w:line="240" w:lineRule="auto"/>
        <w:ind w:right="-8"/>
        <w:jc w:val="both"/>
        <w:rPr>
          <w:rFonts w:cstheme="minorHAnsi"/>
          <w:color w:val="000000" w:themeColor="text1"/>
        </w:rPr>
      </w:pPr>
    </w:p>
    <w:p w14:paraId="52213C1D" w14:textId="6ED1A4B3" w:rsidR="00446894" w:rsidRPr="00B44109" w:rsidRDefault="00AC48DA" w:rsidP="006A17BD">
      <w:pPr>
        <w:spacing w:after="160" w:line="259" w:lineRule="auto"/>
        <w:jc w:val="both"/>
        <w:rPr>
          <w:rFonts w:cstheme="minorHAnsi"/>
          <w:sz w:val="24"/>
          <w:szCs w:val="24"/>
        </w:rPr>
      </w:pPr>
      <w:r w:rsidRPr="009932B2">
        <w:rPr>
          <w:rFonts w:cstheme="minorHAnsi"/>
          <w:color w:val="000000" w:themeColor="text1"/>
        </w:rPr>
        <w:t xml:space="preserve">The consultant will </w:t>
      </w:r>
      <w:r w:rsidR="00307765" w:rsidRPr="009932B2">
        <w:rPr>
          <w:rFonts w:cstheme="minorHAnsi"/>
          <w:color w:val="000000" w:themeColor="text1"/>
        </w:rPr>
        <w:t xml:space="preserve">provide </w:t>
      </w:r>
      <w:r w:rsidR="00C80547" w:rsidRPr="009932B2">
        <w:rPr>
          <w:rFonts w:cstheme="minorHAnsi"/>
          <w:color w:val="000000" w:themeColor="text1"/>
        </w:rPr>
        <w:t>expertise to</w:t>
      </w:r>
      <w:r w:rsidRPr="009932B2">
        <w:rPr>
          <w:rFonts w:cstheme="minorHAnsi"/>
          <w:color w:val="000000" w:themeColor="text1"/>
        </w:rPr>
        <w:t xml:space="preserve"> </w:t>
      </w:r>
      <w:r w:rsidR="00817E7E" w:rsidRPr="009932B2">
        <w:rPr>
          <w:rFonts w:cstheme="minorHAnsi"/>
          <w:color w:val="000000" w:themeColor="text1"/>
        </w:rPr>
        <w:t>PLGS</w:t>
      </w:r>
      <w:r w:rsidRPr="009932B2">
        <w:rPr>
          <w:rFonts w:cstheme="minorHAnsi"/>
          <w:color w:val="000000" w:themeColor="text1"/>
        </w:rPr>
        <w:t xml:space="preserve"> in</w:t>
      </w:r>
      <w:r w:rsidR="006F1B4B" w:rsidRPr="009932B2">
        <w:rPr>
          <w:rFonts w:cstheme="minorHAnsi"/>
          <w:color w:val="000000" w:themeColor="text1"/>
        </w:rPr>
        <w:t xml:space="preserve"> </w:t>
      </w:r>
      <w:r w:rsidR="006F1B4B" w:rsidRPr="009932B2">
        <w:rPr>
          <w:rFonts w:cstheme="minorHAnsi"/>
          <w:color w:val="000000" w:themeColor="text1"/>
          <w:lang w:eastAsia="ko-KR"/>
        </w:rPr>
        <w:t>(A) National Urban Policy, normative work,</w:t>
      </w:r>
      <w:r w:rsidR="002F211E" w:rsidRPr="009932B2">
        <w:rPr>
          <w:rFonts w:cstheme="minorHAnsi"/>
          <w:color w:val="000000" w:themeColor="text1"/>
          <w:lang w:eastAsia="ko-KR"/>
        </w:rPr>
        <w:t xml:space="preserve"> </w:t>
      </w:r>
      <w:r w:rsidR="006F1B4B" w:rsidRPr="009932B2">
        <w:rPr>
          <w:rFonts w:cstheme="minorHAnsi"/>
          <w:color w:val="000000" w:themeColor="text1"/>
          <w:lang w:eastAsia="ko-KR"/>
        </w:rPr>
        <w:t>program proposals,</w:t>
      </w:r>
      <w:r w:rsidR="006F1B4B" w:rsidRPr="009932B2">
        <w:rPr>
          <w:rFonts w:cstheme="minorHAnsi"/>
          <w:color w:val="000000" w:themeColor="text1"/>
        </w:rPr>
        <w:t xml:space="preserve"> projects initiatives and processes,</w:t>
      </w:r>
      <w:r w:rsidRPr="009932B2">
        <w:rPr>
          <w:rFonts w:cstheme="minorHAnsi"/>
          <w:color w:val="000000" w:themeColor="text1"/>
        </w:rPr>
        <w:t xml:space="preserve"> </w:t>
      </w:r>
      <w:r w:rsidR="005C0238" w:rsidRPr="009932B2">
        <w:rPr>
          <w:rFonts w:cstheme="minorHAnsi"/>
          <w:color w:val="000000" w:themeColor="text1"/>
          <w:lang w:eastAsia="ko-KR"/>
        </w:rPr>
        <w:t>(B) Urban</w:t>
      </w:r>
      <w:r w:rsidR="000212E4" w:rsidRPr="009932B2">
        <w:rPr>
          <w:rFonts w:cstheme="minorHAnsi"/>
          <w:color w:val="000000" w:themeColor="text1"/>
          <w:lang w:eastAsia="ko-KR"/>
        </w:rPr>
        <w:t>-</w:t>
      </w:r>
      <w:r w:rsidR="005C0238" w:rsidRPr="009932B2">
        <w:rPr>
          <w:rFonts w:cstheme="minorHAnsi"/>
          <w:color w:val="000000" w:themeColor="text1"/>
          <w:lang w:eastAsia="ko-KR"/>
        </w:rPr>
        <w:t xml:space="preserve">Rural Linkages, </w:t>
      </w:r>
      <w:r w:rsidR="00E53CBC">
        <w:rPr>
          <w:rFonts w:cstheme="minorHAnsi"/>
          <w:color w:val="000000" w:themeColor="text1"/>
          <w:lang w:eastAsia="ko-KR"/>
        </w:rPr>
        <w:t xml:space="preserve">reviewing documents on Intermediary cities, </w:t>
      </w:r>
      <w:r w:rsidR="00C80547" w:rsidRPr="009932B2">
        <w:rPr>
          <w:rFonts w:cstheme="minorHAnsi"/>
          <w:color w:val="000000" w:themeColor="text1"/>
          <w:lang w:eastAsia="ko-KR"/>
        </w:rPr>
        <w:t>organizing and facilitating</w:t>
      </w:r>
      <w:r w:rsidR="005C0238" w:rsidRPr="009932B2">
        <w:rPr>
          <w:rFonts w:cstheme="minorHAnsi"/>
          <w:color w:val="000000" w:themeColor="text1"/>
          <w:lang w:eastAsia="ko-KR"/>
        </w:rPr>
        <w:t xml:space="preserve"> </w:t>
      </w:r>
      <w:r w:rsidR="000212E4" w:rsidRPr="009932B2">
        <w:rPr>
          <w:rFonts w:cstheme="minorHAnsi"/>
          <w:color w:val="000000" w:themeColor="text1"/>
          <w:lang w:eastAsia="ko-KR"/>
        </w:rPr>
        <w:t xml:space="preserve">collaboration, </w:t>
      </w:r>
      <w:r w:rsidR="005C0238" w:rsidRPr="009932B2">
        <w:rPr>
          <w:rFonts w:cstheme="minorHAnsi"/>
          <w:color w:val="000000" w:themeColor="text1"/>
          <w:lang w:eastAsia="ko-KR"/>
        </w:rPr>
        <w:t>events</w:t>
      </w:r>
      <w:r w:rsidR="000212E4" w:rsidRPr="009932B2">
        <w:rPr>
          <w:rFonts w:cstheme="minorHAnsi"/>
          <w:color w:val="000000" w:themeColor="text1"/>
          <w:lang w:eastAsia="ko-KR"/>
        </w:rPr>
        <w:t>, relevant documents and publications towards</w:t>
      </w:r>
      <w:r w:rsidR="005C0238" w:rsidRPr="009932B2">
        <w:rPr>
          <w:rFonts w:cstheme="minorHAnsi"/>
          <w:color w:val="000000" w:themeColor="text1"/>
          <w:lang w:eastAsia="ko-KR"/>
        </w:rPr>
        <w:t xml:space="preserve"> </w:t>
      </w:r>
      <w:r w:rsidR="000212E4" w:rsidRPr="009932B2">
        <w:rPr>
          <w:rFonts w:cstheme="minorHAnsi"/>
          <w:color w:val="000000" w:themeColor="text1"/>
          <w:lang w:eastAsia="ko-KR"/>
        </w:rPr>
        <w:t>implementation of</w:t>
      </w:r>
      <w:r w:rsidR="005C0238" w:rsidRPr="009932B2">
        <w:rPr>
          <w:rFonts w:cstheme="minorHAnsi"/>
          <w:color w:val="000000" w:themeColor="text1"/>
          <w:lang w:eastAsia="ko-KR"/>
        </w:rPr>
        <w:t xml:space="preserve"> </w:t>
      </w:r>
      <w:r w:rsidR="002F211E" w:rsidRPr="009932B2">
        <w:rPr>
          <w:rFonts w:cstheme="minorHAnsi"/>
          <w:color w:val="000000" w:themeColor="text1"/>
          <w:lang w:eastAsia="ko-KR"/>
        </w:rPr>
        <w:t>Urban</w:t>
      </w:r>
      <w:r w:rsidR="00B44109" w:rsidRPr="009932B2">
        <w:rPr>
          <w:rFonts w:cstheme="minorHAnsi"/>
          <w:color w:val="000000" w:themeColor="text1"/>
          <w:lang w:eastAsia="ko-KR"/>
        </w:rPr>
        <w:t>-</w:t>
      </w:r>
      <w:r w:rsidR="002F211E" w:rsidRPr="009932B2">
        <w:rPr>
          <w:rFonts w:cstheme="minorHAnsi"/>
          <w:color w:val="000000" w:themeColor="text1"/>
          <w:lang w:eastAsia="ko-KR"/>
        </w:rPr>
        <w:t>Rural Linkages</w:t>
      </w:r>
      <w:r w:rsidR="00B44109" w:rsidRPr="009932B2">
        <w:rPr>
          <w:rFonts w:cstheme="minorHAnsi"/>
          <w:color w:val="000000" w:themeColor="text1"/>
          <w:lang w:eastAsia="ko-KR"/>
        </w:rPr>
        <w:t xml:space="preserve">: </w:t>
      </w:r>
      <w:r w:rsidR="002F211E" w:rsidRPr="009932B2">
        <w:rPr>
          <w:rFonts w:cstheme="minorHAnsi"/>
          <w:color w:val="000000" w:themeColor="text1"/>
          <w:lang w:eastAsia="ko-KR"/>
        </w:rPr>
        <w:t>Guiding Principles</w:t>
      </w:r>
      <w:r w:rsidR="005C0238" w:rsidRPr="009932B2">
        <w:rPr>
          <w:rFonts w:cstheme="minorHAnsi"/>
          <w:color w:val="000000" w:themeColor="text1"/>
          <w:lang w:eastAsia="ko-KR"/>
        </w:rPr>
        <w:t xml:space="preserve">, </w:t>
      </w:r>
      <w:r w:rsidR="006F1B4B" w:rsidRPr="009932B2">
        <w:rPr>
          <w:rFonts w:cstheme="minorHAnsi"/>
          <w:color w:val="000000" w:themeColor="text1"/>
        </w:rPr>
        <w:t>(</w:t>
      </w:r>
      <w:r w:rsidR="005277AE" w:rsidRPr="009932B2">
        <w:rPr>
          <w:rFonts w:cstheme="minorHAnsi"/>
          <w:color w:val="000000" w:themeColor="text1"/>
        </w:rPr>
        <w:t>C</w:t>
      </w:r>
      <w:r w:rsidR="006F1B4B" w:rsidRPr="009932B2">
        <w:rPr>
          <w:rFonts w:cstheme="minorHAnsi"/>
          <w:color w:val="000000" w:themeColor="text1"/>
        </w:rPr>
        <w:t xml:space="preserve">) </w:t>
      </w:r>
      <w:r w:rsidR="006F1B4B" w:rsidRPr="009932B2">
        <w:rPr>
          <w:rFonts w:cstheme="minorHAnsi"/>
          <w:color w:val="000000" w:themeColor="text1"/>
          <w:lang w:eastAsia="ko-KR"/>
        </w:rPr>
        <w:t xml:space="preserve">Regional and Metropolitan </w:t>
      </w:r>
      <w:r w:rsidR="002E1251" w:rsidRPr="009932B2">
        <w:rPr>
          <w:rFonts w:cstheme="minorHAnsi"/>
          <w:color w:val="000000" w:themeColor="text1"/>
          <w:lang w:eastAsia="ko-KR"/>
        </w:rPr>
        <w:t>Management</w:t>
      </w:r>
      <w:r w:rsidR="006F1B4B" w:rsidRPr="009932B2">
        <w:rPr>
          <w:rFonts w:cstheme="minorHAnsi"/>
          <w:color w:val="000000" w:themeColor="text1"/>
          <w:lang w:eastAsia="ko-KR"/>
        </w:rPr>
        <w:t>, with a focus on expanding the portfolio</w:t>
      </w:r>
      <w:r w:rsidR="000212E4" w:rsidRPr="009932B2">
        <w:rPr>
          <w:rFonts w:cstheme="minorHAnsi"/>
          <w:color w:val="000000" w:themeColor="text1"/>
          <w:lang w:eastAsia="ko-KR"/>
        </w:rPr>
        <w:t xml:space="preserve"> of urban corridor development studies</w:t>
      </w:r>
      <w:r w:rsidR="006F1B4B" w:rsidRPr="009932B2">
        <w:rPr>
          <w:rFonts w:cstheme="minorHAnsi"/>
          <w:color w:val="000000" w:themeColor="text1"/>
          <w:lang w:eastAsia="ko-KR"/>
        </w:rPr>
        <w:t xml:space="preserve">, </w:t>
      </w:r>
      <w:r w:rsidRPr="009932B2">
        <w:rPr>
          <w:rFonts w:cstheme="minorHAnsi"/>
          <w:color w:val="000000" w:themeColor="text1"/>
        </w:rPr>
        <w:t xml:space="preserve">and associated areas of work, where necessary, such as </w:t>
      </w:r>
      <w:r w:rsidR="005277AE" w:rsidRPr="009932B2">
        <w:rPr>
          <w:rFonts w:cstheme="minorHAnsi"/>
          <w:color w:val="000000" w:themeColor="text1"/>
        </w:rPr>
        <w:t xml:space="preserve">planning </w:t>
      </w:r>
      <w:r w:rsidR="00E958C2">
        <w:rPr>
          <w:rFonts w:cstheme="minorHAnsi"/>
          <w:color w:val="000000" w:themeColor="text1"/>
        </w:rPr>
        <w:t>of events</w:t>
      </w:r>
      <w:r w:rsidR="00B44109" w:rsidRPr="009932B2">
        <w:rPr>
          <w:rFonts w:eastAsiaTheme="minorHAnsi" w:cstheme="minorHAnsi"/>
          <w:bCs/>
        </w:rPr>
        <w:t xml:space="preserve"> </w:t>
      </w:r>
      <w:r w:rsidR="005277AE" w:rsidRPr="009932B2">
        <w:rPr>
          <w:rFonts w:cstheme="minorHAnsi"/>
          <w:color w:val="000000" w:themeColor="text1"/>
        </w:rPr>
        <w:t xml:space="preserve">and other </w:t>
      </w:r>
      <w:r w:rsidR="006F1B4B" w:rsidRPr="009932B2">
        <w:rPr>
          <w:rFonts w:cstheme="minorHAnsi"/>
          <w:color w:val="000000" w:themeColor="text1"/>
        </w:rPr>
        <w:t>normative and operational work on Policy, Legislation and Governance.</w:t>
      </w:r>
      <w:r w:rsidR="00C80547" w:rsidRPr="00B44109">
        <w:rPr>
          <w:rFonts w:cstheme="minorHAnsi"/>
          <w:sz w:val="24"/>
          <w:szCs w:val="24"/>
        </w:rPr>
        <w:t xml:space="preserve"> </w:t>
      </w:r>
      <w:bookmarkStart w:id="0" w:name="_Hlk55215800"/>
    </w:p>
    <w:p w14:paraId="45DD098C" w14:textId="77777777" w:rsidR="00446894" w:rsidRDefault="00446894">
      <w:pPr>
        <w:spacing w:after="160" w:line="259" w:lineRule="auto"/>
        <w:rPr>
          <w:rFonts w:cstheme="minorHAnsi"/>
          <w:sz w:val="24"/>
          <w:szCs w:val="24"/>
        </w:rPr>
      </w:pPr>
      <w:r>
        <w:rPr>
          <w:rFonts w:cstheme="minorHAnsi"/>
          <w:sz w:val="24"/>
          <w:szCs w:val="24"/>
        </w:rPr>
        <w:br w:type="page"/>
      </w:r>
    </w:p>
    <w:p w14:paraId="01B38634" w14:textId="220D38FC" w:rsidR="006F1B4B" w:rsidRPr="001E40E5" w:rsidRDefault="00A454A9" w:rsidP="001E40E5">
      <w:pPr>
        <w:pStyle w:val="Paragraphedeliste"/>
        <w:numPr>
          <w:ilvl w:val="0"/>
          <w:numId w:val="27"/>
        </w:numPr>
        <w:spacing w:after="160" w:line="259" w:lineRule="auto"/>
        <w:rPr>
          <w:rFonts w:cstheme="minorHAnsi"/>
          <w:b/>
          <w:sz w:val="24"/>
          <w:szCs w:val="24"/>
        </w:rPr>
      </w:pPr>
      <w:r w:rsidRPr="001E40E5">
        <w:rPr>
          <w:rFonts w:cstheme="minorHAnsi"/>
          <w:b/>
          <w:sz w:val="24"/>
          <w:szCs w:val="24"/>
        </w:rPr>
        <w:lastRenderedPageBreak/>
        <w:t xml:space="preserve">Selected Responsibilities/Activities </w:t>
      </w:r>
    </w:p>
    <w:p w14:paraId="29039D16" w14:textId="2A127A89" w:rsidR="003261E9" w:rsidRPr="003170F8" w:rsidRDefault="003261E9" w:rsidP="003261E9">
      <w:pPr>
        <w:spacing w:line="240" w:lineRule="auto"/>
        <w:rPr>
          <w:rFonts w:cstheme="minorHAnsi"/>
          <w:b/>
          <w:bCs/>
          <w:color w:val="000000" w:themeColor="text1"/>
          <w:lang w:eastAsia="ko-KR"/>
        </w:rPr>
      </w:pPr>
      <w:r>
        <w:rPr>
          <w:rFonts w:cstheme="minorHAnsi"/>
          <w:b/>
          <w:bCs/>
          <w:color w:val="000000" w:themeColor="text1"/>
          <w:lang w:eastAsia="ko-KR"/>
        </w:rPr>
        <w:t>A</w:t>
      </w:r>
      <w:r w:rsidRPr="003170F8">
        <w:rPr>
          <w:rFonts w:cstheme="minorHAnsi"/>
          <w:b/>
          <w:bCs/>
          <w:color w:val="000000" w:themeColor="text1"/>
          <w:lang w:eastAsia="ko-KR"/>
        </w:rPr>
        <w:t>. Regional and Metropolitan Management</w:t>
      </w:r>
    </w:p>
    <w:p w14:paraId="4A06C272" w14:textId="1A3D1293" w:rsidR="003261E9" w:rsidRPr="003261E9" w:rsidRDefault="003261E9" w:rsidP="003261E9">
      <w:pPr>
        <w:tabs>
          <w:tab w:val="decimal" w:pos="9498"/>
        </w:tabs>
        <w:spacing w:line="240" w:lineRule="auto"/>
        <w:ind w:right="-8"/>
        <w:jc w:val="both"/>
        <w:rPr>
          <w:rFonts w:cstheme="minorHAnsi"/>
          <w:bCs/>
          <w:color w:val="000000" w:themeColor="text1"/>
        </w:rPr>
      </w:pPr>
      <w:r w:rsidRPr="003261E9">
        <w:rPr>
          <w:rFonts w:cstheme="minorHAnsi"/>
          <w:bCs/>
          <w:color w:val="000000" w:themeColor="text1"/>
        </w:rPr>
        <w:t xml:space="preserve">In order to contribute to PLGS to advance the portfolio on Urban Corridor Development and Metropolitan Management, based on the lessons from the </w:t>
      </w:r>
      <w:r w:rsidR="007A7695" w:rsidRPr="003261E9">
        <w:rPr>
          <w:rFonts w:cstheme="minorHAnsi"/>
          <w:bCs/>
          <w:color w:val="000000" w:themeColor="text1"/>
        </w:rPr>
        <w:t>Yaoundé</w:t>
      </w:r>
      <w:r w:rsidRPr="003261E9">
        <w:rPr>
          <w:rFonts w:cstheme="minorHAnsi"/>
          <w:bCs/>
          <w:color w:val="000000" w:themeColor="text1"/>
        </w:rPr>
        <w:t>-Nsimalen Highway Corridor and the Dibamba Riverbanks Corridor in Douala, in Cameroon, the consultant will undertake the main activities to expand PLGS´s knowledge portfolio and tool development to promote and evaluate the implementation process:</w:t>
      </w:r>
    </w:p>
    <w:p w14:paraId="55E8C2D4" w14:textId="3E3A8B2D" w:rsidR="003261E9" w:rsidRPr="00B23567" w:rsidRDefault="003261E9" w:rsidP="003261E9">
      <w:pPr>
        <w:pStyle w:val="Paragraphedeliste"/>
        <w:numPr>
          <w:ilvl w:val="0"/>
          <w:numId w:val="24"/>
        </w:numPr>
        <w:tabs>
          <w:tab w:val="decimal" w:pos="9498"/>
        </w:tabs>
        <w:spacing w:line="240" w:lineRule="auto"/>
        <w:ind w:right="-6"/>
        <w:jc w:val="both"/>
        <w:rPr>
          <w:rFonts w:asciiTheme="minorHAnsi" w:eastAsiaTheme="minorEastAsia" w:hAnsiTheme="minorHAnsi" w:cstheme="minorBidi"/>
        </w:rPr>
      </w:pPr>
      <w:r w:rsidRPr="00B23567">
        <w:rPr>
          <w:rFonts w:asciiTheme="minorHAnsi" w:eastAsiaTheme="minorEastAsia" w:hAnsiTheme="minorHAnsi" w:cstheme="minorBidi"/>
        </w:rPr>
        <w:t xml:space="preserve">Preparation of materials for documenting framework of the Urban Corridor Development Studies for the </w:t>
      </w:r>
      <w:r w:rsidR="007A7695" w:rsidRPr="00B23567">
        <w:rPr>
          <w:rFonts w:asciiTheme="minorHAnsi" w:eastAsiaTheme="minorEastAsia" w:hAnsiTheme="minorHAnsi" w:cstheme="minorBidi"/>
        </w:rPr>
        <w:t>Yaoundé</w:t>
      </w:r>
      <w:r w:rsidRPr="00B23567">
        <w:rPr>
          <w:rFonts w:asciiTheme="minorHAnsi" w:eastAsiaTheme="minorEastAsia" w:hAnsiTheme="minorHAnsi" w:cstheme="minorBidi"/>
        </w:rPr>
        <w:t>-Nsimalen Highway for future implementation and sharing in other countries</w:t>
      </w:r>
    </w:p>
    <w:p w14:paraId="5D871C73" w14:textId="226F8896" w:rsidR="003261E9" w:rsidRPr="00B23567" w:rsidRDefault="003261E9" w:rsidP="003261E9">
      <w:pPr>
        <w:pStyle w:val="Paragraphedeliste"/>
        <w:numPr>
          <w:ilvl w:val="0"/>
          <w:numId w:val="17"/>
        </w:numPr>
        <w:spacing w:line="240" w:lineRule="auto"/>
        <w:jc w:val="both"/>
        <w:rPr>
          <w:rFonts w:eastAsiaTheme="minorHAnsi" w:cstheme="minorHAnsi"/>
          <w:bCs/>
        </w:rPr>
      </w:pPr>
      <w:r w:rsidRPr="00B23567">
        <w:rPr>
          <w:rFonts w:eastAsiaTheme="minorHAnsi" w:cstheme="minorHAnsi"/>
          <w:bCs/>
        </w:rPr>
        <w:t xml:space="preserve">Development of an impact story of the Urban Corridor Development Studies for the </w:t>
      </w:r>
      <w:r w:rsidR="007A7695" w:rsidRPr="00B23567">
        <w:rPr>
          <w:rFonts w:eastAsiaTheme="minorHAnsi" w:cstheme="minorHAnsi"/>
          <w:bCs/>
        </w:rPr>
        <w:t>Yaoundé</w:t>
      </w:r>
      <w:r w:rsidRPr="00B23567">
        <w:rPr>
          <w:rFonts w:eastAsiaTheme="minorHAnsi" w:cstheme="minorHAnsi"/>
          <w:bCs/>
        </w:rPr>
        <w:t>-Nsimalen Highway (up to 4 pages)</w:t>
      </w:r>
    </w:p>
    <w:p w14:paraId="235B5506" w14:textId="0C97CF1E" w:rsidR="003261E9" w:rsidRPr="00B23567" w:rsidRDefault="003261E9" w:rsidP="003261E9">
      <w:pPr>
        <w:pStyle w:val="Paragraphedeliste"/>
        <w:numPr>
          <w:ilvl w:val="0"/>
          <w:numId w:val="17"/>
        </w:numPr>
        <w:spacing w:line="240" w:lineRule="auto"/>
        <w:jc w:val="both"/>
        <w:rPr>
          <w:rFonts w:eastAsiaTheme="minorHAnsi" w:cstheme="minorHAnsi"/>
          <w:bCs/>
        </w:rPr>
      </w:pPr>
      <w:r w:rsidRPr="00B23567">
        <w:rPr>
          <w:rFonts w:eastAsiaTheme="minorHAnsi" w:cstheme="minorHAnsi"/>
          <w:bCs/>
        </w:rPr>
        <w:t>Development of a draft policy brief of the Urban Corridor for the Sabah Development Corridor (SDC) and Sarawak Corridor of Renewable Energy (SCORE) in Malaysia</w:t>
      </w:r>
      <w:r>
        <w:rPr>
          <w:rFonts w:eastAsiaTheme="minorHAnsi" w:cstheme="minorHAnsi"/>
          <w:bCs/>
        </w:rPr>
        <w:t xml:space="preserve">, including lessons from </w:t>
      </w:r>
      <w:r w:rsidR="007A7695" w:rsidRPr="00B23567">
        <w:rPr>
          <w:rFonts w:asciiTheme="minorHAnsi" w:eastAsiaTheme="minorEastAsia" w:hAnsiTheme="minorHAnsi" w:cstheme="minorBidi"/>
        </w:rPr>
        <w:t>Yaoundé</w:t>
      </w:r>
      <w:r w:rsidRPr="00B23567">
        <w:rPr>
          <w:rFonts w:asciiTheme="minorHAnsi" w:eastAsiaTheme="minorEastAsia" w:hAnsiTheme="minorHAnsi" w:cstheme="minorBidi"/>
        </w:rPr>
        <w:t xml:space="preserve">-Nsimalen </w:t>
      </w:r>
      <w:r>
        <w:rPr>
          <w:rFonts w:eastAsiaTheme="minorHAnsi" w:cstheme="minorHAnsi"/>
          <w:bCs/>
        </w:rPr>
        <w:t>Corridor in Cameroon</w:t>
      </w:r>
      <w:r w:rsidRPr="00B23567">
        <w:rPr>
          <w:rFonts w:eastAsiaTheme="minorHAnsi" w:cstheme="minorHAnsi"/>
          <w:bCs/>
        </w:rPr>
        <w:t xml:space="preserve"> (up to 4 pages)</w:t>
      </w:r>
    </w:p>
    <w:p w14:paraId="01D99A94" w14:textId="2A7A3F7E" w:rsidR="003261E9" w:rsidRPr="00B23567" w:rsidRDefault="003261E9" w:rsidP="003261E9">
      <w:pPr>
        <w:pStyle w:val="Paragraphedeliste"/>
        <w:numPr>
          <w:ilvl w:val="0"/>
          <w:numId w:val="17"/>
        </w:numPr>
        <w:spacing w:line="240" w:lineRule="auto"/>
        <w:jc w:val="both"/>
        <w:rPr>
          <w:rFonts w:eastAsiaTheme="minorHAnsi" w:cstheme="minorHAnsi"/>
          <w:bCs/>
        </w:rPr>
      </w:pPr>
      <w:r w:rsidRPr="00B23567">
        <w:rPr>
          <w:rFonts w:eastAsiaTheme="minorHAnsi" w:cstheme="minorHAnsi"/>
          <w:bCs/>
        </w:rPr>
        <w:t>Development of a draft policy brief of the Urban Corridor Development Studies for the Eastern Economic Corridor in Thailand</w:t>
      </w:r>
      <w:r>
        <w:rPr>
          <w:rFonts w:eastAsiaTheme="minorHAnsi" w:cstheme="minorHAnsi"/>
          <w:bCs/>
        </w:rPr>
        <w:t xml:space="preserve">, including lessons from </w:t>
      </w:r>
      <w:r w:rsidR="007A7695" w:rsidRPr="00B23567">
        <w:rPr>
          <w:rFonts w:asciiTheme="minorHAnsi" w:eastAsiaTheme="minorEastAsia" w:hAnsiTheme="minorHAnsi" w:cstheme="minorBidi"/>
        </w:rPr>
        <w:t>Yaoundé</w:t>
      </w:r>
      <w:r w:rsidRPr="00B23567">
        <w:rPr>
          <w:rFonts w:asciiTheme="minorHAnsi" w:eastAsiaTheme="minorEastAsia" w:hAnsiTheme="minorHAnsi" w:cstheme="minorBidi"/>
        </w:rPr>
        <w:t xml:space="preserve">-Nsimalen </w:t>
      </w:r>
      <w:r>
        <w:rPr>
          <w:rFonts w:eastAsiaTheme="minorHAnsi" w:cstheme="minorHAnsi"/>
          <w:bCs/>
        </w:rPr>
        <w:t>Corridor in Cameroon</w:t>
      </w:r>
      <w:r w:rsidRPr="00B23567">
        <w:rPr>
          <w:rFonts w:eastAsiaTheme="minorHAnsi" w:cstheme="minorHAnsi"/>
          <w:bCs/>
        </w:rPr>
        <w:t xml:space="preserve"> (up to 4 pages)</w:t>
      </w:r>
      <w:r w:rsidR="007A7695">
        <w:rPr>
          <w:rFonts w:eastAsiaTheme="minorHAnsi" w:cstheme="minorHAnsi"/>
          <w:bCs/>
        </w:rPr>
        <w:t>.</w:t>
      </w:r>
    </w:p>
    <w:p w14:paraId="704FD8E9" w14:textId="77777777" w:rsidR="003261E9" w:rsidRPr="003261E9" w:rsidRDefault="003261E9" w:rsidP="00790658">
      <w:pPr>
        <w:spacing w:after="160" w:line="259" w:lineRule="auto"/>
        <w:rPr>
          <w:rFonts w:cstheme="minorHAnsi"/>
          <w:b/>
          <w:sz w:val="24"/>
          <w:szCs w:val="24"/>
        </w:rPr>
      </w:pPr>
    </w:p>
    <w:bookmarkEnd w:id="0"/>
    <w:p w14:paraId="4DBC06B5" w14:textId="1B07F2D3" w:rsidR="00FF1C93" w:rsidRPr="00596CCC" w:rsidRDefault="003261E9" w:rsidP="2A15F0FC">
      <w:pPr>
        <w:spacing w:line="240" w:lineRule="auto"/>
        <w:rPr>
          <w:b/>
          <w:bCs/>
          <w:color w:val="000000" w:themeColor="text1"/>
          <w:lang w:eastAsia="ko-KR"/>
        </w:rPr>
      </w:pPr>
      <w:r>
        <w:rPr>
          <w:b/>
          <w:bCs/>
          <w:color w:val="000000" w:themeColor="text1"/>
          <w:lang w:eastAsia="ko-KR"/>
        </w:rPr>
        <w:t>B</w:t>
      </w:r>
      <w:r w:rsidR="2A15F0FC" w:rsidRPr="2A15F0FC">
        <w:rPr>
          <w:b/>
          <w:bCs/>
          <w:color w:val="000000" w:themeColor="text1"/>
          <w:lang w:eastAsia="ko-KR"/>
        </w:rPr>
        <w:t>. National Urban Policies</w:t>
      </w:r>
    </w:p>
    <w:p w14:paraId="1421D98F" w14:textId="3E57AC1F" w:rsidR="00E958C2" w:rsidRDefault="2A15F0FC" w:rsidP="2A15F0FC">
      <w:pPr>
        <w:spacing w:line="240" w:lineRule="auto"/>
        <w:jc w:val="both"/>
      </w:pPr>
      <w:r w:rsidRPr="008871CF">
        <w:t xml:space="preserve">In order to </w:t>
      </w:r>
      <w:r w:rsidR="00C80547" w:rsidRPr="008871CF">
        <w:t xml:space="preserve">advance </w:t>
      </w:r>
      <w:r w:rsidRPr="008871CF">
        <w:t xml:space="preserve">the PLGS </w:t>
      </w:r>
      <w:r w:rsidR="009D2C4E">
        <w:t>work</w:t>
      </w:r>
      <w:r w:rsidRPr="008871CF">
        <w:t xml:space="preserve"> of the National Urban Policy (NUP) programme, the consultant will </w:t>
      </w:r>
      <w:r w:rsidR="00C80547" w:rsidRPr="008871CF">
        <w:t xml:space="preserve">contribute </w:t>
      </w:r>
      <w:r w:rsidR="005277AE">
        <w:t xml:space="preserve">to </w:t>
      </w:r>
      <w:r w:rsidRPr="008871CF">
        <w:t>the management</w:t>
      </w:r>
      <w:r w:rsidR="009D2C4E">
        <w:t xml:space="preserve"> </w:t>
      </w:r>
      <w:r w:rsidRPr="008871CF">
        <w:t>and facilitation of NUP projects, especially in</w:t>
      </w:r>
      <w:r w:rsidRPr="2A15F0FC">
        <w:t xml:space="preserve"> the </w:t>
      </w:r>
      <w:r w:rsidR="00E958C2">
        <w:t xml:space="preserve">operation of </w:t>
      </w:r>
      <w:r w:rsidR="009D2C4E">
        <w:t>Korea National Urban Policy Programme (Korea NUPP)</w:t>
      </w:r>
      <w:r w:rsidR="00E2666B">
        <w:t xml:space="preserve"> </w:t>
      </w:r>
      <w:r w:rsidR="00450BC9">
        <w:t>including for</w:t>
      </w:r>
      <w:r w:rsidR="00E2666B">
        <w:t xml:space="preserve"> Niger State</w:t>
      </w:r>
      <w:r w:rsidR="00E958C2" w:rsidRPr="2A15F0FC">
        <w:t xml:space="preserve">, </w:t>
      </w:r>
      <w:r w:rsidR="00E53CBC">
        <w:t>in line</w:t>
      </w:r>
      <w:r w:rsidR="00E53CBC" w:rsidRPr="2A15F0FC">
        <w:t xml:space="preserve"> </w:t>
      </w:r>
      <w:r w:rsidR="00E958C2" w:rsidRPr="2A15F0FC">
        <w:t>with Strategic Plan and Flagship Programme.</w:t>
      </w:r>
    </w:p>
    <w:p w14:paraId="0CC3CAD6" w14:textId="1F5AC693" w:rsidR="008871CF" w:rsidRDefault="008871CF" w:rsidP="2A15F0FC">
      <w:pPr>
        <w:spacing w:line="240" w:lineRule="auto"/>
        <w:jc w:val="both"/>
      </w:pPr>
      <w:r>
        <w:t xml:space="preserve">The consultant also will support to </w:t>
      </w:r>
      <w:r w:rsidRPr="008871CF">
        <w:t xml:space="preserve">liaise </w:t>
      </w:r>
      <w:r>
        <w:t>with Korean counterpart</w:t>
      </w:r>
      <w:r w:rsidR="00B44109">
        <w:t>s</w:t>
      </w:r>
      <w:r>
        <w:t xml:space="preserve">, including the Ministry of Land, Infrastructure and Transport among others. </w:t>
      </w:r>
    </w:p>
    <w:p w14:paraId="2C4510E4" w14:textId="450931AE" w:rsidR="006B1503" w:rsidRPr="006F1B4B" w:rsidRDefault="2A15F0FC" w:rsidP="2A15F0FC">
      <w:pPr>
        <w:spacing w:line="240" w:lineRule="auto"/>
        <w:jc w:val="both"/>
      </w:pPr>
      <w:r w:rsidRPr="2A15F0FC">
        <w:rPr>
          <w:color w:val="000000" w:themeColor="text1"/>
        </w:rPr>
        <w:t>For this area of work, the specific tasks of the consultant will include</w:t>
      </w:r>
      <w:r w:rsidR="00526BC0">
        <w:rPr>
          <w:color w:val="000000" w:themeColor="text1"/>
        </w:rPr>
        <w:t>:</w:t>
      </w:r>
    </w:p>
    <w:p w14:paraId="3610D0B5" w14:textId="1E5130D7" w:rsidR="009D2C4E" w:rsidRDefault="009D2C4E" w:rsidP="00747184">
      <w:pPr>
        <w:pStyle w:val="Paragraphedeliste"/>
        <w:numPr>
          <w:ilvl w:val="0"/>
          <w:numId w:val="2"/>
        </w:numPr>
        <w:spacing w:line="240" w:lineRule="auto"/>
        <w:jc w:val="both"/>
        <w:rPr>
          <w:rFonts w:cstheme="minorHAnsi"/>
          <w:color w:val="000000" w:themeColor="text1"/>
          <w:lang w:eastAsia="ko-KR"/>
        </w:rPr>
      </w:pPr>
      <w:r w:rsidRPr="009D2C4E">
        <w:rPr>
          <w:rFonts w:cstheme="minorHAnsi"/>
          <w:color w:val="000000" w:themeColor="text1"/>
          <w:lang w:eastAsia="ko-KR"/>
        </w:rPr>
        <w:t>Provision of expertise to the implementation</w:t>
      </w:r>
      <w:r>
        <w:rPr>
          <w:rFonts w:cstheme="minorHAnsi"/>
          <w:color w:val="000000" w:themeColor="text1"/>
          <w:lang w:eastAsia="ko-KR"/>
        </w:rPr>
        <w:t xml:space="preserve"> </w:t>
      </w:r>
      <w:r w:rsidRPr="009D2C4E">
        <w:rPr>
          <w:rFonts w:cstheme="minorHAnsi"/>
          <w:color w:val="000000" w:themeColor="text1"/>
          <w:lang w:eastAsia="ko-KR"/>
        </w:rPr>
        <w:t>of Korea NUPP Phase 1</w:t>
      </w:r>
    </w:p>
    <w:p w14:paraId="74D5E8F7" w14:textId="641C4391" w:rsidR="009D2C4E" w:rsidRPr="009D2C4E" w:rsidRDefault="009D2C4E" w:rsidP="009D2C4E">
      <w:pPr>
        <w:pStyle w:val="Paragraphedeliste"/>
        <w:numPr>
          <w:ilvl w:val="1"/>
          <w:numId w:val="2"/>
        </w:numPr>
        <w:spacing w:line="240" w:lineRule="auto"/>
        <w:jc w:val="both"/>
        <w:rPr>
          <w:rFonts w:cstheme="minorHAnsi"/>
          <w:color w:val="000000" w:themeColor="text1"/>
          <w:lang w:eastAsia="ko-KR"/>
        </w:rPr>
      </w:pPr>
      <w:r w:rsidRPr="009D2C4E">
        <w:rPr>
          <w:rFonts w:cstheme="minorHAnsi"/>
          <w:color w:val="000000" w:themeColor="text1"/>
          <w:lang w:eastAsia="ko-KR"/>
        </w:rPr>
        <w:t>Provision of project documentations to organize, facilitate and report relevant programme activities including implementation of demonstration projects</w:t>
      </w:r>
      <w:r w:rsidR="00E2666B">
        <w:rPr>
          <w:rFonts w:cstheme="minorHAnsi"/>
          <w:color w:val="000000" w:themeColor="text1"/>
          <w:lang w:eastAsia="ko-KR"/>
        </w:rPr>
        <w:t xml:space="preserve"> particularly in Niger State</w:t>
      </w:r>
    </w:p>
    <w:p w14:paraId="4D57427E" w14:textId="5A61ABA1" w:rsidR="009D2C4E" w:rsidRPr="009D2C4E" w:rsidRDefault="009D2C4E" w:rsidP="009D2C4E">
      <w:pPr>
        <w:pStyle w:val="Paragraphedeliste"/>
        <w:numPr>
          <w:ilvl w:val="1"/>
          <w:numId w:val="2"/>
        </w:numPr>
        <w:spacing w:line="240" w:lineRule="auto"/>
        <w:jc w:val="both"/>
        <w:rPr>
          <w:rFonts w:cstheme="minorHAnsi"/>
          <w:color w:val="000000" w:themeColor="text1"/>
          <w:lang w:eastAsia="ko-KR"/>
        </w:rPr>
      </w:pPr>
      <w:r w:rsidRPr="009D2C4E">
        <w:rPr>
          <w:rFonts w:cstheme="minorHAnsi"/>
          <w:color w:val="000000" w:themeColor="text1"/>
          <w:lang w:eastAsia="ko-KR"/>
        </w:rPr>
        <w:t xml:space="preserve">Organization and facilitation of collective process and consultation for the final report of the Phase 1 </w:t>
      </w:r>
    </w:p>
    <w:p w14:paraId="24E85F9D" w14:textId="77777777" w:rsidR="009D2C4E" w:rsidRDefault="009D2C4E" w:rsidP="009D2C4E">
      <w:pPr>
        <w:pStyle w:val="Paragraphedeliste"/>
        <w:numPr>
          <w:ilvl w:val="1"/>
          <w:numId w:val="2"/>
        </w:numPr>
        <w:spacing w:line="240" w:lineRule="auto"/>
        <w:jc w:val="both"/>
        <w:rPr>
          <w:rFonts w:cstheme="minorHAnsi"/>
          <w:color w:val="000000" w:themeColor="text1"/>
          <w:lang w:eastAsia="ko-KR"/>
        </w:rPr>
      </w:pPr>
      <w:r w:rsidRPr="009D2C4E">
        <w:rPr>
          <w:rFonts w:cstheme="minorHAnsi"/>
          <w:color w:val="000000" w:themeColor="text1"/>
          <w:lang w:eastAsia="ko-KR"/>
        </w:rPr>
        <w:t>Development of proposals to facilitate the collaboration with potential partners in Korea, Japan, China and other parts of Asia</w:t>
      </w:r>
    </w:p>
    <w:p w14:paraId="6A65D851" w14:textId="77777777" w:rsidR="009D2C4E" w:rsidRDefault="009D2C4E" w:rsidP="009D2C4E">
      <w:pPr>
        <w:pStyle w:val="Paragraphedeliste"/>
        <w:numPr>
          <w:ilvl w:val="0"/>
          <w:numId w:val="2"/>
        </w:numPr>
        <w:spacing w:line="240" w:lineRule="auto"/>
        <w:jc w:val="both"/>
        <w:rPr>
          <w:rFonts w:cstheme="minorHAnsi"/>
          <w:color w:val="000000" w:themeColor="text1"/>
          <w:lang w:eastAsia="ko-KR"/>
        </w:rPr>
      </w:pPr>
      <w:r w:rsidRPr="009D2C4E">
        <w:rPr>
          <w:rFonts w:cstheme="minorHAnsi"/>
          <w:color w:val="000000" w:themeColor="text1"/>
          <w:lang w:eastAsia="ko-KR"/>
        </w:rPr>
        <w:t>Advancement of operation and provision of relative materials for programme implementation of Korean NUPP Phase 2</w:t>
      </w:r>
    </w:p>
    <w:p w14:paraId="40E928CB" w14:textId="77777777" w:rsidR="009D2C4E" w:rsidRPr="009D2C4E" w:rsidRDefault="009D2C4E" w:rsidP="009D2C4E">
      <w:pPr>
        <w:pStyle w:val="Paragraphedeliste"/>
        <w:numPr>
          <w:ilvl w:val="1"/>
          <w:numId w:val="2"/>
        </w:numPr>
        <w:spacing w:line="240" w:lineRule="auto"/>
        <w:jc w:val="both"/>
        <w:rPr>
          <w:rFonts w:cstheme="minorHAnsi"/>
          <w:color w:val="000000" w:themeColor="text1"/>
          <w:lang w:eastAsia="ko-KR"/>
        </w:rPr>
      </w:pPr>
      <w:r w:rsidRPr="009D2C4E">
        <w:rPr>
          <w:rFonts w:cstheme="minorHAnsi"/>
          <w:color w:val="000000" w:themeColor="text1"/>
          <w:lang w:eastAsia="ko-KR"/>
        </w:rPr>
        <w:t>Development and facilitation of technical documents to establish and institute contribution agreement and its implementation</w:t>
      </w:r>
    </w:p>
    <w:p w14:paraId="4BCEB8E8" w14:textId="77777777" w:rsidR="009D2C4E" w:rsidRPr="009D2C4E" w:rsidRDefault="009D2C4E" w:rsidP="009D2C4E">
      <w:pPr>
        <w:pStyle w:val="Paragraphedeliste"/>
        <w:numPr>
          <w:ilvl w:val="1"/>
          <w:numId w:val="2"/>
        </w:numPr>
        <w:spacing w:line="240" w:lineRule="auto"/>
        <w:jc w:val="both"/>
        <w:rPr>
          <w:rFonts w:cstheme="minorHAnsi"/>
          <w:color w:val="000000" w:themeColor="text1"/>
          <w:lang w:eastAsia="ko-KR"/>
        </w:rPr>
      </w:pPr>
      <w:r w:rsidRPr="009D2C4E">
        <w:rPr>
          <w:rFonts w:cstheme="minorHAnsi"/>
          <w:color w:val="000000" w:themeColor="text1"/>
          <w:lang w:eastAsia="ko-KR"/>
        </w:rPr>
        <w:t>Development of advisory materials with partners that feed into Korea NUPP Phase II Work Plan and implement relative programme activities</w:t>
      </w:r>
    </w:p>
    <w:p w14:paraId="549868DB" w14:textId="153056BF" w:rsidR="009D2C4E" w:rsidRPr="009D2C4E" w:rsidRDefault="009D2C4E" w:rsidP="009D2C4E">
      <w:pPr>
        <w:pStyle w:val="Paragraphedeliste"/>
        <w:numPr>
          <w:ilvl w:val="1"/>
          <w:numId w:val="2"/>
        </w:numPr>
        <w:spacing w:line="240" w:lineRule="auto"/>
        <w:jc w:val="both"/>
        <w:rPr>
          <w:rFonts w:cstheme="minorHAnsi"/>
          <w:color w:val="000000" w:themeColor="text1"/>
          <w:lang w:eastAsia="ko-KR"/>
        </w:rPr>
      </w:pPr>
      <w:r w:rsidRPr="009D2C4E">
        <w:rPr>
          <w:rFonts w:cstheme="minorHAnsi"/>
          <w:color w:val="000000" w:themeColor="text1"/>
          <w:lang w:eastAsia="ko-KR"/>
        </w:rPr>
        <w:t xml:space="preserve">Contribution to the edition, </w:t>
      </w:r>
      <w:r w:rsidR="0036528A" w:rsidRPr="009D2C4E">
        <w:rPr>
          <w:rFonts w:cstheme="minorHAnsi"/>
          <w:color w:val="000000" w:themeColor="text1"/>
          <w:lang w:eastAsia="ko-KR"/>
        </w:rPr>
        <w:t>review,</w:t>
      </w:r>
      <w:r w:rsidRPr="009D2C4E">
        <w:rPr>
          <w:rFonts w:cstheme="minorHAnsi"/>
          <w:color w:val="000000" w:themeColor="text1"/>
          <w:lang w:eastAsia="ko-KR"/>
        </w:rPr>
        <w:t xml:space="preserve"> and layout of documents </w:t>
      </w:r>
      <w:r>
        <w:rPr>
          <w:rFonts w:cstheme="minorHAnsi"/>
          <w:color w:val="000000" w:themeColor="text1"/>
          <w:lang w:eastAsia="ko-KR"/>
        </w:rPr>
        <w:t>of</w:t>
      </w:r>
      <w:r w:rsidRPr="009D2C4E">
        <w:rPr>
          <w:rFonts w:cstheme="minorHAnsi"/>
          <w:color w:val="000000" w:themeColor="text1"/>
          <w:lang w:eastAsia="ko-KR"/>
        </w:rPr>
        <w:t xml:space="preserve"> the Korea NUPP Phase 2</w:t>
      </w:r>
    </w:p>
    <w:p w14:paraId="75FB8BD2" w14:textId="77777777" w:rsidR="009D2C4E" w:rsidRPr="009D2C4E" w:rsidRDefault="009D2C4E" w:rsidP="009D2C4E">
      <w:pPr>
        <w:pStyle w:val="Paragraphedeliste"/>
        <w:numPr>
          <w:ilvl w:val="1"/>
          <w:numId w:val="2"/>
        </w:numPr>
        <w:spacing w:line="240" w:lineRule="auto"/>
        <w:jc w:val="both"/>
        <w:rPr>
          <w:rFonts w:cstheme="minorHAnsi"/>
          <w:color w:val="000000" w:themeColor="text1"/>
          <w:lang w:eastAsia="ko-KR"/>
        </w:rPr>
      </w:pPr>
      <w:r w:rsidRPr="009D2C4E">
        <w:rPr>
          <w:rFonts w:cstheme="minorHAnsi"/>
          <w:color w:val="000000" w:themeColor="text1"/>
          <w:lang w:eastAsia="ko-KR"/>
        </w:rPr>
        <w:t>Organization and facilitation of inception meetings for the programme implementation, and documentations of relative activities</w:t>
      </w:r>
    </w:p>
    <w:p w14:paraId="0E9CDB8C" w14:textId="494F09D1" w:rsidR="009D2C4E" w:rsidRDefault="009D2C4E" w:rsidP="009D2C4E">
      <w:pPr>
        <w:pStyle w:val="Paragraphedeliste"/>
        <w:numPr>
          <w:ilvl w:val="1"/>
          <w:numId w:val="2"/>
        </w:numPr>
        <w:spacing w:line="240" w:lineRule="auto"/>
        <w:jc w:val="both"/>
        <w:rPr>
          <w:rFonts w:cstheme="minorHAnsi"/>
          <w:color w:val="000000" w:themeColor="text1"/>
          <w:lang w:eastAsia="ko-KR"/>
        </w:rPr>
      </w:pPr>
      <w:r w:rsidRPr="009D2C4E">
        <w:rPr>
          <w:rFonts w:cstheme="minorHAnsi"/>
          <w:color w:val="000000" w:themeColor="text1"/>
          <w:lang w:eastAsia="ko-KR"/>
        </w:rPr>
        <w:lastRenderedPageBreak/>
        <w:t>Contribution to the Korea NUPP stakeholder</w:t>
      </w:r>
      <w:r>
        <w:rPr>
          <w:rFonts w:cstheme="minorHAnsi"/>
          <w:color w:val="000000" w:themeColor="text1"/>
          <w:lang w:eastAsia="ko-KR"/>
        </w:rPr>
        <w:t>s</w:t>
      </w:r>
      <w:r w:rsidRPr="009D2C4E">
        <w:rPr>
          <w:rFonts w:cstheme="minorHAnsi"/>
          <w:color w:val="000000" w:themeColor="text1"/>
          <w:lang w:eastAsia="ko-KR"/>
        </w:rPr>
        <w:t>’ engagement and documentations of relative activities</w:t>
      </w:r>
    </w:p>
    <w:p w14:paraId="5ABF8C69" w14:textId="77777777" w:rsidR="00D870D2" w:rsidRPr="00D870D2" w:rsidRDefault="00D870D2" w:rsidP="00D870D2">
      <w:pPr>
        <w:spacing w:line="240" w:lineRule="auto"/>
        <w:jc w:val="both"/>
        <w:rPr>
          <w:rFonts w:cstheme="minorHAnsi"/>
          <w:color w:val="000000" w:themeColor="text1"/>
          <w:lang w:eastAsia="ko-KR"/>
        </w:rPr>
      </w:pPr>
    </w:p>
    <w:p w14:paraId="67BFF6A9" w14:textId="341BE5B4" w:rsidR="002E0AF6" w:rsidRPr="003170F8" w:rsidRDefault="003261E9" w:rsidP="2A15F0FC">
      <w:pPr>
        <w:spacing w:line="240" w:lineRule="auto"/>
        <w:jc w:val="both"/>
        <w:rPr>
          <w:b/>
          <w:bCs/>
        </w:rPr>
      </w:pPr>
      <w:r>
        <w:rPr>
          <w:b/>
          <w:bCs/>
        </w:rPr>
        <w:t>C</w:t>
      </w:r>
      <w:r w:rsidR="2A15F0FC" w:rsidRPr="003170F8">
        <w:rPr>
          <w:b/>
          <w:bCs/>
        </w:rPr>
        <w:t>. Urban</w:t>
      </w:r>
      <w:r w:rsidR="00C974CE" w:rsidRPr="003170F8">
        <w:rPr>
          <w:b/>
          <w:bCs/>
        </w:rPr>
        <w:t>-</w:t>
      </w:r>
      <w:r w:rsidR="2A15F0FC" w:rsidRPr="003170F8">
        <w:rPr>
          <w:b/>
          <w:bCs/>
        </w:rPr>
        <w:t>Rural Linkages</w:t>
      </w:r>
    </w:p>
    <w:p w14:paraId="778FB1CB" w14:textId="4B44276F" w:rsidR="00563C4B" w:rsidRDefault="2A15F0FC" w:rsidP="2A15F0FC">
      <w:pPr>
        <w:spacing w:line="240" w:lineRule="auto"/>
        <w:jc w:val="both"/>
        <w:rPr>
          <w:color w:val="000000" w:themeColor="text1"/>
        </w:rPr>
      </w:pPr>
      <w:r w:rsidRPr="003170F8">
        <w:rPr>
          <w:color w:val="000000" w:themeColor="text1"/>
        </w:rPr>
        <w:t xml:space="preserve">In order to </w:t>
      </w:r>
      <w:r w:rsidR="00C80547" w:rsidRPr="003170F8">
        <w:rPr>
          <w:color w:val="000000" w:themeColor="text1"/>
        </w:rPr>
        <w:t xml:space="preserve">advance </w:t>
      </w:r>
      <w:r w:rsidRPr="003170F8">
        <w:rPr>
          <w:color w:val="000000" w:themeColor="text1"/>
        </w:rPr>
        <w:t xml:space="preserve">the </w:t>
      </w:r>
      <w:r w:rsidR="00E26CFC" w:rsidRPr="003170F8">
        <w:rPr>
          <w:color w:val="000000" w:themeColor="text1"/>
        </w:rPr>
        <w:t xml:space="preserve">PLGS </w:t>
      </w:r>
      <w:r w:rsidR="009D2C4E">
        <w:rPr>
          <w:color w:val="000000" w:themeColor="text1"/>
        </w:rPr>
        <w:t>work</w:t>
      </w:r>
      <w:r w:rsidRPr="003170F8">
        <w:rPr>
          <w:color w:val="000000" w:themeColor="text1"/>
        </w:rPr>
        <w:t xml:space="preserve"> of the Urban-Rural Linkages (URL) programme, the consultant will work on the management and </w:t>
      </w:r>
      <w:r w:rsidR="00D870D2">
        <w:rPr>
          <w:color w:val="000000" w:themeColor="text1"/>
        </w:rPr>
        <w:t>operation</w:t>
      </w:r>
      <w:r w:rsidRPr="003170F8">
        <w:rPr>
          <w:color w:val="000000" w:themeColor="text1"/>
        </w:rPr>
        <w:t xml:space="preserve"> of selected URL programme, </w:t>
      </w:r>
      <w:r w:rsidR="00E53CBC">
        <w:rPr>
          <w:color w:val="000000" w:themeColor="text1"/>
        </w:rPr>
        <w:t xml:space="preserve">projects, </w:t>
      </w:r>
      <w:r w:rsidR="009D2C4E">
        <w:rPr>
          <w:color w:val="000000" w:themeColor="text1"/>
        </w:rPr>
        <w:t xml:space="preserve">documentation </w:t>
      </w:r>
      <w:r w:rsidRPr="003170F8">
        <w:rPr>
          <w:color w:val="000000" w:themeColor="text1"/>
        </w:rPr>
        <w:t xml:space="preserve">and providing technical support to partners. </w:t>
      </w:r>
    </w:p>
    <w:p w14:paraId="0A6BC146" w14:textId="31507B1C" w:rsidR="005C0238" w:rsidRPr="003170F8" w:rsidRDefault="2A15F0FC" w:rsidP="2A15F0FC">
      <w:pPr>
        <w:spacing w:line="240" w:lineRule="auto"/>
        <w:jc w:val="both"/>
        <w:rPr>
          <w:color w:val="000000" w:themeColor="text1"/>
        </w:rPr>
      </w:pPr>
      <w:r w:rsidRPr="003170F8">
        <w:rPr>
          <w:color w:val="000000" w:themeColor="text1"/>
        </w:rPr>
        <w:t>For this area of work, the specific tasks of the consultant will include:</w:t>
      </w:r>
    </w:p>
    <w:p w14:paraId="233DD794" w14:textId="1AE58FF4" w:rsidR="009D2C4E" w:rsidRPr="009D2C4E" w:rsidRDefault="009D2C4E" w:rsidP="009D2C4E">
      <w:pPr>
        <w:pStyle w:val="Paragraphedeliste"/>
        <w:numPr>
          <w:ilvl w:val="0"/>
          <w:numId w:val="9"/>
        </w:numPr>
        <w:tabs>
          <w:tab w:val="decimal" w:pos="9498"/>
        </w:tabs>
        <w:spacing w:line="240" w:lineRule="auto"/>
        <w:ind w:left="284" w:right="-6"/>
        <w:jc w:val="both"/>
        <w:rPr>
          <w:rFonts w:asciiTheme="minorHAnsi" w:eastAsiaTheme="minorEastAsia" w:hAnsiTheme="minorHAnsi" w:cstheme="minorBidi"/>
        </w:rPr>
      </w:pPr>
      <w:r w:rsidRPr="009D2C4E">
        <w:rPr>
          <w:rFonts w:asciiTheme="minorHAnsi" w:eastAsiaTheme="minorEastAsia" w:hAnsiTheme="minorHAnsi" w:cstheme="minorBidi"/>
        </w:rPr>
        <w:t>Facilitation of the development process of the 3rd COMPENDIUM OF INSPIRING PRACTICES ON URBAN-RURAL LINKAGES</w:t>
      </w:r>
    </w:p>
    <w:p w14:paraId="03663DE6" w14:textId="77777777" w:rsidR="009D2C4E" w:rsidRPr="009D2C4E" w:rsidRDefault="009D2C4E" w:rsidP="009D2C4E">
      <w:pPr>
        <w:pStyle w:val="Paragraphedeliste"/>
        <w:numPr>
          <w:ilvl w:val="0"/>
          <w:numId w:val="14"/>
        </w:numPr>
        <w:spacing w:line="240" w:lineRule="auto"/>
        <w:jc w:val="both"/>
        <w:rPr>
          <w:rFonts w:cstheme="minorHAnsi"/>
          <w:color w:val="000000" w:themeColor="text1"/>
          <w:lang w:eastAsia="ko-KR"/>
        </w:rPr>
      </w:pPr>
      <w:r w:rsidRPr="009D2C4E">
        <w:rPr>
          <w:rFonts w:cstheme="minorHAnsi"/>
          <w:color w:val="000000" w:themeColor="text1"/>
          <w:lang w:eastAsia="ko-KR"/>
        </w:rPr>
        <w:t>Consultation with case study authors and its documentation</w:t>
      </w:r>
    </w:p>
    <w:p w14:paraId="046148CC" w14:textId="77777777" w:rsidR="009D2C4E" w:rsidRPr="009D2C4E" w:rsidRDefault="009D2C4E" w:rsidP="009D2C4E">
      <w:pPr>
        <w:pStyle w:val="Paragraphedeliste"/>
        <w:numPr>
          <w:ilvl w:val="0"/>
          <w:numId w:val="14"/>
        </w:numPr>
        <w:spacing w:line="240" w:lineRule="auto"/>
        <w:jc w:val="both"/>
        <w:rPr>
          <w:rFonts w:cstheme="minorHAnsi"/>
          <w:color w:val="000000" w:themeColor="text1"/>
          <w:lang w:eastAsia="ko-KR"/>
        </w:rPr>
      </w:pPr>
      <w:r w:rsidRPr="009D2C4E">
        <w:rPr>
          <w:rFonts w:cstheme="minorHAnsi"/>
          <w:color w:val="000000" w:themeColor="text1"/>
          <w:lang w:eastAsia="ko-KR"/>
        </w:rPr>
        <w:t xml:space="preserve">Development a draft analysis report on review of case studies </w:t>
      </w:r>
    </w:p>
    <w:p w14:paraId="23325BFB" w14:textId="77777777" w:rsidR="009D2C4E" w:rsidRPr="009D2C4E" w:rsidRDefault="009D2C4E" w:rsidP="009D2C4E">
      <w:pPr>
        <w:pStyle w:val="Paragraphedeliste"/>
        <w:numPr>
          <w:ilvl w:val="0"/>
          <w:numId w:val="14"/>
        </w:numPr>
        <w:spacing w:line="240" w:lineRule="auto"/>
        <w:jc w:val="both"/>
        <w:rPr>
          <w:rFonts w:cstheme="minorHAnsi"/>
          <w:color w:val="000000" w:themeColor="text1"/>
          <w:lang w:eastAsia="ko-KR"/>
        </w:rPr>
      </w:pPr>
      <w:r w:rsidRPr="009D2C4E">
        <w:rPr>
          <w:rFonts w:cstheme="minorHAnsi"/>
          <w:color w:val="000000" w:themeColor="text1"/>
          <w:lang w:eastAsia="ko-KR"/>
        </w:rPr>
        <w:t xml:space="preserve">Organization of compilation of case studies </w:t>
      </w:r>
    </w:p>
    <w:p w14:paraId="32492475" w14:textId="5DFF638E" w:rsidR="009D2C4E" w:rsidRPr="009D2C4E" w:rsidRDefault="009D2C4E" w:rsidP="009D2C4E">
      <w:pPr>
        <w:pStyle w:val="Paragraphedeliste"/>
        <w:numPr>
          <w:ilvl w:val="0"/>
          <w:numId w:val="14"/>
        </w:numPr>
        <w:spacing w:line="240" w:lineRule="auto"/>
        <w:jc w:val="both"/>
        <w:rPr>
          <w:rFonts w:cstheme="minorHAnsi"/>
          <w:color w:val="000000" w:themeColor="text1"/>
          <w:lang w:eastAsia="ko-KR"/>
        </w:rPr>
      </w:pPr>
      <w:r w:rsidRPr="009D2C4E">
        <w:rPr>
          <w:rFonts w:cstheme="minorHAnsi"/>
          <w:color w:val="000000" w:themeColor="text1"/>
          <w:lang w:eastAsia="ko-KR"/>
        </w:rPr>
        <w:t>Contribution to the finalization of the 3rd compendium and its publication</w:t>
      </w:r>
    </w:p>
    <w:p w14:paraId="50771F35" w14:textId="2236C332" w:rsidR="00563C4B" w:rsidRPr="00563C4B" w:rsidRDefault="00563C4B" w:rsidP="00223AB2">
      <w:pPr>
        <w:pStyle w:val="Paragraphedeliste"/>
        <w:numPr>
          <w:ilvl w:val="0"/>
          <w:numId w:val="9"/>
        </w:numPr>
        <w:tabs>
          <w:tab w:val="decimal" w:pos="9498"/>
        </w:tabs>
        <w:spacing w:line="240" w:lineRule="auto"/>
        <w:ind w:left="284" w:right="-6"/>
        <w:jc w:val="both"/>
        <w:rPr>
          <w:rFonts w:asciiTheme="minorHAnsi" w:eastAsiaTheme="minorEastAsia" w:hAnsiTheme="minorHAnsi" w:cstheme="minorBidi"/>
        </w:rPr>
      </w:pPr>
      <w:r>
        <w:rPr>
          <w:rFonts w:asciiTheme="minorHAnsi" w:eastAsiaTheme="minorEastAsia" w:hAnsiTheme="minorHAnsi" w:cstheme="minorBidi"/>
        </w:rPr>
        <w:t xml:space="preserve">Contribution </w:t>
      </w:r>
      <w:r w:rsidRPr="00563C4B">
        <w:rPr>
          <w:rFonts w:asciiTheme="minorHAnsi" w:eastAsiaTheme="minorEastAsia" w:hAnsiTheme="minorHAnsi" w:cstheme="minorBidi"/>
        </w:rPr>
        <w:t>to the advancement of URL programme portfolio</w:t>
      </w:r>
    </w:p>
    <w:p w14:paraId="3D11A179" w14:textId="6AB50D50" w:rsidR="009D2C4E" w:rsidRDefault="009D2C4E" w:rsidP="009D2C4E">
      <w:pPr>
        <w:pStyle w:val="Paragraphedeliste"/>
        <w:numPr>
          <w:ilvl w:val="0"/>
          <w:numId w:val="22"/>
        </w:numPr>
        <w:spacing w:line="240" w:lineRule="auto"/>
        <w:jc w:val="both"/>
        <w:rPr>
          <w:rFonts w:cstheme="minorHAnsi"/>
          <w:color w:val="000000" w:themeColor="text1"/>
          <w:lang w:eastAsia="ko-KR"/>
        </w:rPr>
      </w:pPr>
      <w:r w:rsidRPr="009D2C4E">
        <w:rPr>
          <w:rFonts w:cstheme="minorHAnsi"/>
          <w:color w:val="000000" w:themeColor="text1"/>
          <w:lang w:eastAsia="ko-KR"/>
        </w:rPr>
        <w:t>Contribution to the edition, review and layout of URL document, data collection and analysis for the publication</w:t>
      </w:r>
    </w:p>
    <w:p w14:paraId="79AE3130" w14:textId="2F43DF1C" w:rsidR="004D6F34" w:rsidRPr="009B2DD0" w:rsidRDefault="004D6F34" w:rsidP="004D6F34">
      <w:pPr>
        <w:pStyle w:val="Paragraphedeliste"/>
        <w:numPr>
          <w:ilvl w:val="0"/>
          <w:numId w:val="22"/>
        </w:numPr>
        <w:spacing w:line="240" w:lineRule="auto"/>
        <w:jc w:val="both"/>
      </w:pPr>
      <w:r>
        <w:t xml:space="preserve">Review and substantive inputs into relevant policy papers, reports, publications for the </w:t>
      </w:r>
      <w:r w:rsidRPr="009B2DD0">
        <w:t xml:space="preserve">OECD-UN-Habitat Cities Connect </w:t>
      </w:r>
      <w:r w:rsidRPr="004D6F34">
        <w:rPr>
          <w:rFonts w:cstheme="minorHAnsi"/>
          <w:color w:val="000000" w:themeColor="text1"/>
          <w:lang w:eastAsia="ko-KR"/>
        </w:rPr>
        <w:t>Initiative</w:t>
      </w:r>
    </w:p>
    <w:p w14:paraId="3ECC9C91" w14:textId="5D671A32" w:rsidR="00E53CBC" w:rsidRPr="009D2C4E" w:rsidRDefault="00E53CBC" w:rsidP="009D2C4E">
      <w:pPr>
        <w:pStyle w:val="Paragraphedeliste"/>
        <w:numPr>
          <w:ilvl w:val="0"/>
          <w:numId w:val="22"/>
        </w:numPr>
        <w:spacing w:line="240" w:lineRule="auto"/>
        <w:jc w:val="both"/>
        <w:rPr>
          <w:rFonts w:cstheme="minorHAnsi"/>
          <w:color w:val="000000" w:themeColor="text1"/>
          <w:lang w:eastAsia="ko-KR"/>
        </w:rPr>
      </w:pPr>
      <w:r>
        <w:rPr>
          <w:rFonts w:cstheme="minorHAnsi"/>
          <w:color w:val="000000" w:themeColor="text1"/>
          <w:lang w:eastAsia="ko-KR"/>
        </w:rPr>
        <w:t xml:space="preserve">Contribution with the review of the case study on Governance of Climate </w:t>
      </w:r>
      <w:r w:rsidR="004D6F34">
        <w:rPr>
          <w:rFonts w:cstheme="minorHAnsi"/>
          <w:color w:val="000000" w:themeColor="text1"/>
          <w:lang w:eastAsia="ko-KR"/>
        </w:rPr>
        <w:t>C</w:t>
      </w:r>
      <w:r>
        <w:rPr>
          <w:rFonts w:cstheme="minorHAnsi"/>
          <w:color w:val="000000" w:themeColor="text1"/>
          <w:lang w:eastAsia="ko-KR"/>
        </w:rPr>
        <w:t>hange in Intermedia</w:t>
      </w:r>
      <w:r w:rsidR="004D6F34">
        <w:rPr>
          <w:rFonts w:cstheme="minorHAnsi"/>
          <w:color w:val="000000" w:themeColor="text1"/>
          <w:lang w:eastAsia="ko-KR"/>
        </w:rPr>
        <w:t>ry</w:t>
      </w:r>
      <w:r>
        <w:rPr>
          <w:rFonts w:cstheme="minorHAnsi"/>
          <w:color w:val="000000" w:themeColor="text1"/>
          <w:lang w:eastAsia="ko-KR"/>
        </w:rPr>
        <w:t xml:space="preserve"> Cities</w:t>
      </w:r>
    </w:p>
    <w:p w14:paraId="2AA12CF1" w14:textId="49A97BC5" w:rsidR="002330EC" w:rsidRPr="00F51C42" w:rsidRDefault="002330EC" w:rsidP="0042173E"/>
    <w:p w14:paraId="657999F2" w14:textId="0DE263E0" w:rsidR="004608EF" w:rsidRDefault="00787FE8" w:rsidP="001E40E5">
      <w:pPr>
        <w:pStyle w:val="Paragraphedeliste"/>
        <w:numPr>
          <w:ilvl w:val="0"/>
          <w:numId w:val="27"/>
        </w:numPr>
        <w:spacing w:after="160" w:line="259" w:lineRule="auto"/>
        <w:rPr>
          <w:rFonts w:cstheme="minorHAnsi"/>
          <w:b/>
          <w:sz w:val="24"/>
          <w:szCs w:val="24"/>
        </w:rPr>
      </w:pPr>
      <w:r w:rsidRPr="004608EF">
        <w:rPr>
          <w:rFonts w:cstheme="minorHAnsi"/>
          <w:b/>
          <w:sz w:val="24"/>
          <w:szCs w:val="24"/>
        </w:rPr>
        <w:t>ULTIMATE RESULT OF SERVICE</w:t>
      </w:r>
    </w:p>
    <w:p w14:paraId="41922EE8" w14:textId="5DB23989" w:rsidR="003261E9" w:rsidRPr="000C5B95" w:rsidRDefault="003261E9" w:rsidP="003261E9">
      <w:pPr>
        <w:pStyle w:val="Paragraphedeliste"/>
        <w:numPr>
          <w:ilvl w:val="0"/>
          <w:numId w:val="13"/>
        </w:numPr>
        <w:tabs>
          <w:tab w:val="decimal" w:pos="9498"/>
        </w:tabs>
        <w:spacing w:after="0" w:line="240" w:lineRule="auto"/>
        <w:ind w:right="-8"/>
        <w:jc w:val="both"/>
        <w:rPr>
          <w:rFonts w:asciiTheme="minorHAnsi" w:eastAsia="MS Mincho" w:hAnsiTheme="minorHAnsi" w:cstheme="minorBidi"/>
          <w:color w:val="000000" w:themeColor="text1"/>
        </w:rPr>
      </w:pPr>
      <w:r w:rsidRPr="000C5B95">
        <w:rPr>
          <w:rFonts w:asciiTheme="minorHAnsi" w:eastAsia="MS Mincho" w:hAnsiTheme="minorHAnsi" w:cstheme="minorBidi"/>
          <w:color w:val="000000" w:themeColor="text1"/>
        </w:rPr>
        <w:t>Preparation of materials on Urban Corridor Development</w:t>
      </w:r>
    </w:p>
    <w:p w14:paraId="201E5F96" w14:textId="77777777" w:rsidR="003261E9" w:rsidRPr="000C5B95" w:rsidRDefault="003261E9" w:rsidP="003261E9">
      <w:pPr>
        <w:pStyle w:val="Paragraphedeliste"/>
        <w:numPr>
          <w:ilvl w:val="0"/>
          <w:numId w:val="20"/>
        </w:numPr>
        <w:spacing w:line="240" w:lineRule="auto"/>
        <w:jc w:val="both"/>
        <w:rPr>
          <w:rFonts w:eastAsiaTheme="minorHAnsi" w:cstheme="minorHAnsi"/>
          <w:bCs/>
        </w:rPr>
      </w:pPr>
      <w:r w:rsidRPr="000C5B95">
        <w:rPr>
          <w:rFonts w:eastAsiaTheme="minorHAnsi" w:cstheme="minorHAnsi"/>
          <w:bCs/>
        </w:rPr>
        <w:t>1 impact story on UN-Habitat work in Cameroon</w:t>
      </w:r>
    </w:p>
    <w:p w14:paraId="4845C726" w14:textId="77777777" w:rsidR="003261E9" w:rsidRPr="000C5B95" w:rsidRDefault="003261E9" w:rsidP="003261E9">
      <w:pPr>
        <w:pStyle w:val="Paragraphedeliste"/>
        <w:numPr>
          <w:ilvl w:val="0"/>
          <w:numId w:val="20"/>
        </w:numPr>
        <w:spacing w:line="240" w:lineRule="auto"/>
        <w:jc w:val="both"/>
        <w:rPr>
          <w:rFonts w:eastAsiaTheme="minorHAnsi" w:cstheme="minorHAnsi"/>
          <w:bCs/>
        </w:rPr>
      </w:pPr>
      <w:r w:rsidRPr="000C5B95">
        <w:rPr>
          <w:rFonts w:eastAsiaTheme="minorHAnsi" w:cstheme="minorHAnsi"/>
          <w:bCs/>
        </w:rPr>
        <w:t>1 policy brief on SDC and SCORE economic corridors in Malaysia</w:t>
      </w:r>
    </w:p>
    <w:p w14:paraId="37F5C57C" w14:textId="77777777" w:rsidR="003261E9" w:rsidRPr="00ED1B9F" w:rsidRDefault="003261E9" w:rsidP="003261E9">
      <w:pPr>
        <w:pStyle w:val="Paragraphedeliste"/>
        <w:numPr>
          <w:ilvl w:val="0"/>
          <w:numId w:val="20"/>
        </w:numPr>
        <w:spacing w:line="240" w:lineRule="auto"/>
        <w:jc w:val="both"/>
        <w:rPr>
          <w:rFonts w:eastAsiaTheme="minorHAnsi" w:cstheme="minorHAnsi"/>
          <w:bCs/>
        </w:rPr>
      </w:pPr>
      <w:r w:rsidRPr="000C5B95">
        <w:rPr>
          <w:rFonts w:eastAsiaTheme="minorHAnsi" w:cstheme="minorHAnsi"/>
          <w:bCs/>
        </w:rPr>
        <w:t>1 policy brief on EEC in Thailand</w:t>
      </w:r>
    </w:p>
    <w:p w14:paraId="1C79B64F" w14:textId="42972809" w:rsidR="003778C1" w:rsidRPr="00794BA7" w:rsidRDefault="003778C1" w:rsidP="00223AB2">
      <w:pPr>
        <w:pStyle w:val="Paragraphedeliste"/>
        <w:numPr>
          <w:ilvl w:val="0"/>
          <w:numId w:val="13"/>
        </w:numPr>
        <w:tabs>
          <w:tab w:val="decimal" w:pos="9498"/>
        </w:tabs>
        <w:spacing w:after="0" w:line="240" w:lineRule="auto"/>
        <w:ind w:right="-8"/>
        <w:jc w:val="both"/>
        <w:rPr>
          <w:rFonts w:asciiTheme="minorHAnsi" w:eastAsia="MS Mincho" w:hAnsiTheme="minorHAnsi" w:cstheme="minorBidi"/>
          <w:color w:val="000000" w:themeColor="text1"/>
        </w:rPr>
      </w:pPr>
      <w:r w:rsidRPr="00794BA7">
        <w:rPr>
          <w:rFonts w:asciiTheme="minorHAnsi" w:eastAsia="MS Mincho" w:hAnsiTheme="minorHAnsi" w:cstheme="minorBidi"/>
          <w:color w:val="000000" w:themeColor="text1"/>
        </w:rPr>
        <w:t xml:space="preserve">Development and implementation of National Urban Policy Programme and Korean NUPP </w:t>
      </w:r>
    </w:p>
    <w:p w14:paraId="3E5DC192" w14:textId="135AC664" w:rsidR="0038795B" w:rsidRPr="00794BA7" w:rsidRDefault="0046784F" w:rsidP="00223AB2">
      <w:pPr>
        <w:pStyle w:val="Paragraphedeliste"/>
        <w:numPr>
          <w:ilvl w:val="0"/>
          <w:numId w:val="18"/>
        </w:numPr>
        <w:spacing w:line="240" w:lineRule="auto"/>
        <w:jc w:val="both"/>
        <w:rPr>
          <w:rFonts w:eastAsiaTheme="minorHAnsi" w:cstheme="minorHAnsi"/>
          <w:bCs/>
        </w:rPr>
      </w:pPr>
      <w:r w:rsidRPr="00794BA7">
        <w:rPr>
          <w:rFonts w:eastAsiaTheme="minorHAnsi" w:cstheme="minorHAnsi"/>
          <w:bCs/>
        </w:rPr>
        <w:t xml:space="preserve">1 </w:t>
      </w:r>
      <w:r w:rsidR="0038795B" w:rsidRPr="00794BA7">
        <w:rPr>
          <w:rFonts w:eastAsiaTheme="minorHAnsi" w:cstheme="minorHAnsi"/>
          <w:bCs/>
        </w:rPr>
        <w:t>Project documentation of Korea NUPP demonstration projects</w:t>
      </w:r>
    </w:p>
    <w:p w14:paraId="5D2591D5" w14:textId="54F18F0C" w:rsidR="0038795B" w:rsidRDefault="0046784F" w:rsidP="00223AB2">
      <w:pPr>
        <w:pStyle w:val="Paragraphedeliste"/>
        <w:numPr>
          <w:ilvl w:val="0"/>
          <w:numId w:val="18"/>
        </w:numPr>
        <w:spacing w:line="240" w:lineRule="auto"/>
        <w:jc w:val="both"/>
        <w:rPr>
          <w:rFonts w:eastAsiaTheme="minorHAnsi" w:cstheme="minorHAnsi"/>
          <w:bCs/>
        </w:rPr>
      </w:pPr>
      <w:r w:rsidRPr="00794BA7">
        <w:rPr>
          <w:rFonts w:eastAsiaTheme="minorHAnsi" w:cstheme="minorHAnsi"/>
          <w:bCs/>
        </w:rPr>
        <w:t xml:space="preserve">1 </w:t>
      </w:r>
      <w:r w:rsidR="00A80644" w:rsidRPr="00794BA7">
        <w:rPr>
          <w:rFonts w:eastAsiaTheme="minorHAnsi" w:cstheme="minorHAnsi"/>
          <w:bCs/>
        </w:rPr>
        <w:t xml:space="preserve">Technical </w:t>
      </w:r>
      <w:r w:rsidR="0038795B" w:rsidRPr="00794BA7">
        <w:rPr>
          <w:rFonts w:eastAsiaTheme="minorHAnsi" w:cstheme="minorHAnsi"/>
          <w:bCs/>
        </w:rPr>
        <w:t xml:space="preserve">material </w:t>
      </w:r>
      <w:r w:rsidR="00794BA7" w:rsidRPr="00794BA7">
        <w:rPr>
          <w:rFonts w:eastAsiaTheme="minorHAnsi" w:cstheme="minorHAnsi"/>
          <w:bCs/>
        </w:rPr>
        <w:t xml:space="preserve">for the </w:t>
      </w:r>
      <w:r w:rsidR="000C5B95">
        <w:rPr>
          <w:rFonts w:eastAsiaTheme="minorHAnsi" w:cstheme="minorHAnsi"/>
          <w:bCs/>
        </w:rPr>
        <w:t xml:space="preserve">implementation of the </w:t>
      </w:r>
      <w:r w:rsidR="00794BA7" w:rsidRPr="00794BA7">
        <w:rPr>
          <w:rFonts w:eastAsiaTheme="minorHAnsi" w:cstheme="minorHAnsi"/>
          <w:bCs/>
        </w:rPr>
        <w:t>contribution agreement with Korea</w:t>
      </w:r>
    </w:p>
    <w:p w14:paraId="50E2CF15" w14:textId="54C8B9F7" w:rsidR="00794BA7" w:rsidRPr="00794BA7" w:rsidRDefault="000C5B95" w:rsidP="00223AB2">
      <w:pPr>
        <w:pStyle w:val="Paragraphedeliste"/>
        <w:numPr>
          <w:ilvl w:val="0"/>
          <w:numId w:val="18"/>
        </w:numPr>
        <w:spacing w:line="240" w:lineRule="auto"/>
        <w:jc w:val="both"/>
        <w:rPr>
          <w:rFonts w:eastAsiaTheme="minorHAnsi" w:cstheme="minorHAnsi"/>
          <w:bCs/>
        </w:rPr>
      </w:pPr>
      <w:r>
        <w:rPr>
          <w:rFonts w:eastAsiaTheme="minorEastAsia" w:cstheme="minorHAnsi"/>
          <w:bCs/>
          <w:lang w:eastAsia="ko-KR"/>
        </w:rPr>
        <w:t xml:space="preserve">1 material of </w:t>
      </w:r>
      <w:r w:rsidRPr="001C1C5D">
        <w:rPr>
          <w:rFonts w:eastAsia="MS Mincho" w:cstheme="minorHAnsi"/>
          <w:bCs/>
          <w:color w:val="000000" w:themeColor="text1"/>
        </w:rPr>
        <w:t>consultation for the Final Report of the Phase 1</w:t>
      </w:r>
    </w:p>
    <w:p w14:paraId="325781A7" w14:textId="2F9C692B" w:rsidR="0038795B" w:rsidRPr="000C5B95" w:rsidRDefault="000C5B95" w:rsidP="00223AB2">
      <w:pPr>
        <w:pStyle w:val="Paragraphedeliste"/>
        <w:numPr>
          <w:ilvl w:val="0"/>
          <w:numId w:val="18"/>
        </w:numPr>
        <w:spacing w:line="240" w:lineRule="auto"/>
        <w:jc w:val="both"/>
        <w:rPr>
          <w:rFonts w:eastAsiaTheme="minorHAnsi" w:cstheme="minorHAnsi"/>
          <w:bCs/>
        </w:rPr>
      </w:pPr>
      <w:r w:rsidRPr="000C5B95">
        <w:rPr>
          <w:rFonts w:eastAsiaTheme="minorHAnsi" w:cstheme="minorHAnsi"/>
          <w:bCs/>
        </w:rPr>
        <w:t>4</w:t>
      </w:r>
      <w:r w:rsidR="0046784F" w:rsidRPr="000C5B95">
        <w:rPr>
          <w:rFonts w:eastAsiaTheme="minorHAnsi" w:cstheme="minorHAnsi"/>
          <w:bCs/>
        </w:rPr>
        <w:t xml:space="preserve"> advisory</w:t>
      </w:r>
      <w:r w:rsidR="0038795B" w:rsidRPr="000C5B95">
        <w:rPr>
          <w:rFonts w:eastAsiaTheme="minorHAnsi" w:cstheme="minorHAnsi"/>
          <w:bCs/>
        </w:rPr>
        <w:t xml:space="preserve"> materials </w:t>
      </w:r>
      <w:r w:rsidR="0046784F" w:rsidRPr="000C5B95">
        <w:rPr>
          <w:rFonts w:eastAsiaTheme="minorHAnsi" w:cstheme="minorHAnsi"/>
          <w:bCs/>
        </w:rPr>
        <w:t>of</w:t>
      </w:r>
      <w:r w:rsidR="0038795B" w:rsidRPr="000C5B95">
        <w:rPr>
          <w:rFonts w:eastAsiaTheme="minorHAnsi" w:cstheme="minorHAnsi"/>
          <w:bCs/>
        </w:rPr>
        <w:t xml:space="preserve"> Korea NUPP Phase </w:t>
      </w:r>
      <w:r>
        <w:rPr>
          <w:rFonts w:eastAsiaTheme="minorHAnsi" w:cstheme="minorHAnsi"/>
          <w:bCs/>
        </w:rPr>
        <w:t>2</w:t>
      </w:r>
      <w:r w:rsidR="0038795B" w:rsidRPr="000C5B95">
        <w:rPr>
          <w:rFonts w:eastAsiaTheme="minorHAnsi" w:cstheme="minorHAnsi"/>
          <w:bCs/>
        </w:rPr>
        <w:t xml:space="preserve"> programme</w:t>
      </w:r>
    </w:p>
    <w:p w14:paraId="0A4FB2D5" w14:textId="6EAF9E4C" w:rsidR="00794BA7" w:rsidRPr="00ED1B9F" w:rsidRDefault="000C5B95" w:rsidP="00223AB2">
      <w:pPr>
        <w:pStyle w:val="Paragraphedeliste"/>
        <w:numPr>
          <w:ilvl w:val="0"/>
          <w:numId w:val="18"/>
        </w:numPr>
        <w:spacing w:line="240" w:lineRule="auto"/>
        <w:jc w:val="both"/>
        <w:rPr>
          <w:rFonts w:eastAsiaTheme="minorHAnsi" w:cstheme="minorHAnsi"/>
          <w:bCs/>
        </w:rPr>
      </w:pPr>
      <w:r>
        <w:rPr>
          <w:rFonts w:eastAsiaTheme="minorEastAsia" w:cstheme="minorHAnsi"/>
          <w:bCs/>
          <w:lang w:eastAsia="ko-KR"/>
        </w:rPr>
        <w:t>1 document reporting inception activities of Korea NUPP Phase 2</w:t>
      </w:r>
    </w:p>
    <w:p w14:paraId="7185BC78" w14:textId="4FD5F55C" w:rsidR="00ED1B9F" w:rsidRPr="00ED1B9F" w:rsidRDefault="00ED1B9F" w:rsidP="00ED1B9F">
      <w:pPr>
        <w:pStyle w:val="Paragraphedeliste"/>
        <w:numPr>
          <w:ilvl w:val="0"/>
          <w:numId w:val="18"/>
        </w:numPr>
        <w:spacing w:line="240" w:lineRule="auto"/>
        <w:jc w:val="both"/>
        <w:rPr>
          <w:rFonts w:eastAsiaTheme="minorEastAsia" w:cstheme="minorHAnsi"/>
          <w:bCs/>
          <w:lang w:eastAsia="ko-KR"/>
        </w:rPr>
      </w:pPr>
      <w:r w:rsidRPr="00ED1B9F">
        <w:rPr>
          <w:rFonts w:eastAsiaTheme="minorEastAsia" w:cstheme="minorHAnsi" w:hint="eastAsia"/>
          <w:bCs/>
          <w:lang w:eastAsia="ko-KR"/>
        </w:rPr>
        <w:t>1</w:t>
      </w:r>
      <w:r w:rsidRPr="00ED1B9F">
        <w:rPr>
          <w:rFonts w:eastAsiaTheme="minorEastAsia" w:cstheme="minorHAnsi"/>
          <w:bCs/>
          <w:lang w:eastAsia="ko-KR"/>
        </w:rPr>
        <w:t xml:space="preserve"> Proposal to facilitate the collaboration with potential partners in Korea, Japan, China and other parts of Asia</w:t>
      </w:r>
    </w:p>
    <w:p w14:paraId="6258C145" w14:textId="494586D4" w:rsidR="00ED1B9F" w:rsidRPr="000C5B95" w:rsidRDefault="00ED1B9F" w:rsidP="00223AB2">
      <w:pPr>
        <w:pStyle w:val="Paragraphedeliste"/>
        <w:numPr>
          <w:ilvl w:val="0"/>
          <w:numId w:val="18"/>
        </w:numPr>
        <w:spacing w:line="240" w:lineRule="auto"/>
        <w:jc w:val="both"/>
        <w:rPr>
          <w:rFonts w:eastAsiaTheme="minorHAnsi" w:cstheme="minorHAnsi"/>
          <w:bCs/>
        </w:rPr>
      </w:pPr>
      <w:r>
        <w:rPr>
          <w:rFonts w:eastAsiaTheme="minorEastAsia" w:cstheme="minorHAnsi" w:hint="eastAsia"/>
          <w:bCs/>
          <w:lang w:eastAsia="ko-KR"/>
        </w:rPr>
        <w:t>1</w:t>
      </w:r>
      <w:r>
        <w:rPr>
          <w:rFonts w:eastAsiaTheme="minorEastAsia" w:cstheme="minorHAnsi"/>
          <w:bCs/>
          <w:lang w:eastAsia="ko-KR"/>
        </w:rPr>
        <w:t xml:space="preserve"> document to report Korea NUPP stakeholders’ engagement</w:t>
      </w:r>
    </w:p>
    <w:p w14:paraId="08F794A4" w14:textId="3D919182" w:rsidR="003778C1" w:rsidRPr="00794BA7" w:rsidRDefault="00794BA7" w:rsidP="00840E18">
      <w:pPr>
        <w:pStyle w:val="Paragraphedeliste"/>
        <w:numPr>
          <w:ilvl w:val="0"/>
          <w:numId w:val="13"/>
        </w:numPr>
        <w:spacing w:after="0" w:line="240" w:lineRule="auto"/>
        <w:ind w:right="-8"/>
        <w:jc w:val="both"/>
        <w:rPr>
          <w:rFonts w:asciiTheme="minorHAnsi" w:eastAsia="MS Mincho" w:hAnsiTheme="minorHAnsi" w:cstheme="minorBidi"/>
          <w:color w:val="000000" w:themeColor="text1"/>
        </w:rPr>
      </w:pPr>
      <w:r w:rsidRPr="00794BA7">
        <w:rPr>
          <w:rFonts w:asciiTheme="minorHAnsi" w:eastAsia="MS Mincho" w:hAnsiTheme="minorHAnsi" w:cstheme="minorBidi"/>
          <w:color w:val="000000" w:themeColor="text1"/>
        </w:rPr>
        <w:t>Facilitation of the development process of the 3rd COMPENDIUM OF INSPIRING PRACTICES ON URBAN-RURAL LINKAGES and c</w:t>
      </w:r>
      <w:r w:rsidR="003778C1" w:rsidRPr="00794BA7">
        <w:rPr>
          <w:rFonts w:asciiTheme="minorHAnsi" w:eastAsia="MS Mincho" w:hAnsiTheme="minorHAnsi" w:cstheme="minorBidi"/>
          <w:color w:val="000000" w:themeColor="text1"/>
        </w:rPr>
        <w:t>ontribution to the URL collaboration and advancement of URL portfolio</w:t>
      </w:r>
    </w:p>
    <w:p w14:paraId="354E0DA8" w14:textId="05ABD21F" w:rsidR="00794BA7" w:rsidRPr="00794BA7" w:rsidRDefault="00794BA7" w:rsidP="00223AB2">
      <w:pPr>
        <w:pStyle w:val="Paragraphedeliste"/>
        <w:numPr>
          <w:ilvl w:val="0"/>
          <w:numId w:val="19"/>
        </w:numPr>
        <w:spacing w:line="240" w:lineRule="auto"/>
        <w:jc w:val="both"/>
        <w:rPr>
          <w:rFonts w:eastAsiaTheme="minorHAnsi" w:cstheme="minorHAnsi"/>
          <w:bCs/>
        </w:rPr>
      </w:pPr>
      <w:r w:rsidRPr="00794BA7">
        <w:rPr>
          <w:rFonts w:eastAsiaTheme="minorEastAsia" w:cstheme="minorHAnsi" w:hint="eastAsia"/>
          <w:bCs/>
          <w:lang w:eastAsia="ko-KR"/>
        </w:rPr>
        <w:t>1</w:t>
      </w:r>
      <w:r w:rsidRPr="00794BA7">
        <w:rPr>
          <w:rFonts w:eastAsiaTheme="minorEastAsia" w:cstheme="minorHAnsi"/>
          <w:bCs/>
          <w:lang w:eastAsia="ko-KR"/>
        </w:rPr>
        <w:t xml:space="preserve"> report of consultation with case study authors and its documentation</w:t>
      </w:r>
    </w:p>
    <w:p w14:paraId="2BA89E2B" w14:textId="22584880" w:rsidR="00794BA7" w:rsidRPr="004D6F34" w:rsidRDefault="000C5B95" w:rsidP="00223AB2">
      <w:pPr>
        <w:pStyle w:val="Paragraphedeliste"/>
        <w:numPr>
          <w:ilvl w:val="0"/>
          <w:numId w:val="19"/>
        </w:numPr>
        <w:spacing w:line="240" w:lineRule="auto"/>
        <w:jc w:val="both"/>
        <w:rPr>
          <w:rFonts w:eastAsiaTheme="minorHAnsi" w:cstheme="minorHAnsi"/>
          <w:bCs/>
        </w:rPr>
      </w:pPr>
      <w:r>
        <w:rPr>
          <w:rFonts w:eastAsiaTheme="minorEastAsia" w:cstheme="minorHAnsi" w:hint="eastAsia"/>
          <w:bCs/>
          <w:lang w:eastAsia="ko-KR"/>
        </w:rPr>
        <w:t>1</w:t>
      </w:r>
      <w:r>
        <w:rPr>
          <w:rFonts w:eastAsiaTheme="minorEastAsia" w:cstheme="minorHAnsi"/>
          <w:bCs/>
          <w:lang w:eastAsia="ko-KR"/>
        </w:rPr>
        <w:t xml:space="preserve"> </w:t>
      </w:r>
      <w:r w:rsidRPr="001C1C5D">
        <w:rPr>
          <w:rFonts w:eastAsia="MS Mincho" w:cstheme="minorHAnsi"/>
          <w:bCs/>
          <w:color w:val="000000" w:themeColor="text1"/>
        </w:rPr>
        <w:t>draft analysis report on review of case studies</w:t>
      </w:r>
      <w:r>
        <w:rPr>
          <w:rFonts w:eastAsia="MS Mincho" w:cstheme="minorHAnsi"/>
          <w:bCs/>
          <w:color w:val="000000" w:themeColor="text1"/>
        </w:rPr>
        <w:t xml:space="preserve"> and 1 compendium of Urban-Rural Linkages</w:t>
      </w:r>
    </w:p>
    <w:p w14:paraId="2FE21165" w14:textId="4FC3041D" w:rsidR="004D6F34" w:rsidRPr="003261E9" w:rsidRDefault="004D6F34" w:rsidP="003261E9">
      <w:pPr>
        <w:pStyle w:val="Paragraphedeliste"/>
        <w:numPr>
          <w:ilvl w:val="0"/>
          <w:numId w:val="19"/>
        </w:numPr>
        <w:spacing w:line="240" w:lineRule="auto"/>
        <w:jc w:val="both"/>
      </w:pPr>
      <w:r>
        <w:rPr>
          <w:rFonts w:eastAsia="MS Mincho" w:cstheme="minorHAnsi"/>
          <w:bCs/>
          <w:color w:val="000000" w:themeColor="text1"/>
        </w:rPr>
        <w:t xml:space="preserve">Two review notes on papers produced for the </w:t>
      </w:r>
      <w:r w:rsidRPr="009B2DD0">
        <w:t xml:space="preserve">OECD-UN-Habitat Cities Connect </w:t>
      </w:r>
      <w:r w:rsidRPr="004D6F34">
        <w:rPr>
          <w:rFonts w:eastAsia="MS Mincho" w:cstheme="minorHAnsi"/>
          <w:bCs/>
          <w:color w:val="000000" w:themeColor="text1"/>
        </w:rPr>
        <w:t>Initiative</w:t>
      </w:r>
      <w:r w:rsidR="007D77E0">
        <w:rPr>
          <w:rFonts w:eastAsia="MS Mincho" w:cstheme="minorHAnsi"/>
          <w:bCs/>
          <w:color w:val="000000" w:themeColor="text1"/>
        </w:rPr>
        <w:t xml:space="preserve"> (2 pages each)</w:t>
      </w:r>
    </w:p>
    <w:p w14:paraId="32A4059A" w14:textId="098B8F64" w:rsidR="00A454A9" w:rsidRPr="0042173E" w:rsidRDefault="00A454A9" w:rsidP="001E40E5">
      <w:pPr>
        <w:pStyle w:val="Paragraphedeliste"/>
        <w:numPr>
          <w:ilvl w:val="0"/>
          <w:numId w:val="27"/>
        </w:numPr>
        <w:spacing w:after="160" w:line="259" w:lineRule="auto"/>
        <w:rPr>
          <w:rFonts w:cstheme="minorHAnsi"/>
          <w:b/>
          <w:sz w:val="24"/>
          <w:szCs w:val="24"/>
        </w:rPr>
      </w:pPr>
      <w:r w:rsidRPr="0042173E">
        <w:rPr>
          <w:rFonts w:cstheme="minorHAnsi"/>
          <w:b/>
          <w:sz w:val="24"/>
          <w:szCs w:val="24"/>
        </w:rPr>
        <w:lastRenderedPageBreak/>
        <w:t>SUPERVISION</w:t>
      </w:r>
    </w:p>
    <w:p w14:paraId="5DF3C3D3" w14:textId="359AF9DF" w:rsidR="00A454A9" w:rsidRDefault="00A454A9" w:rsidP="00A454A9">
      <w:pPr>
        <w:tabs>
          <w:tab w:val="decimal" w:pos="9498"/>
        </w:tabs>
        <w:spacing w:after="0" w:line="240" w:lineRule="auto"/>
        <w:ind w:right="-8"/>
        <w:jc w:val="both"/>
        <w:rPr>
          <w:rFonts w:cstheme="minorHAnsi"/>
          <w:bCs/>
          <w:color w:val="000000" w:themeColor="text1"/>
        </w:rPr>
      </w:pPr>
      <w:r w:rsidRPr="007A7695">
        <w:rPr>
          <w:rFonts w:cstheme="minorHAnsi"/>
          <w:bCs/>
          <w:color w:val="000000" w:themeColor="text1"/>
        </w:rPr>
        <w:t xml:space="preserve">The consultant will be part of, and work with </w:t>
      </w:r>
      <w:r w:rsidR="001A53BE" w:rsidRPr="007A7695">
        <w:rPr>
          <w:rFonts w:cstheme="minorHAnsi"/>
          <w:color w:val="000000" w:themeColor="text1"/>
        </w:rPr>
        <w:t>the Policy, Legislation and Governance Section</w:t>
      </w:r>
      <w:r w:rsidR="004064E0" w:rsidRPr="007A7695">
        <w:rPr>
          <w:rFonts w:cstheme="minorHAnsi"/>
          <w:color w:val="000000" w:themeColor="text1"/>
        </w:rPr>
        <w:t xml:space="preserve"> (PLGS)</w:t>
      </w:r>
      <w:r w:rsidR="001A53BE" w:rsidRPr="007A7695">
        <w:rPr>
          <w:rFonts w:cstheme="minorHAnsi"/>
          <w:color w:val="000000" w:themeColor="text1"/>
        </w:rPr>
        <w:t xml:space="preserve"> </w:t>
      </w:r>
      <w:r w:rsidRPr="007A7695">
        <w:rPr>
          <w:rFonts w:cstheme="minorHAnsi"/>
          <w:bCs/>
          <w:color w:val="000000" w:themeColor="text1"/>
        </w:rPr>
        <w:t xml:space="preserve">team located in UN-Habitat, reporting to the </w:t>
      </w:r>
      <w:r w:rsidR="001A53BE" w:rsidRPr="007A7695">
        <w:rPr>
          <w:rFonts w:cstheme="minorHAnsi"/>
          <w:bCs/>
          <w:color w:val="000000" w:themeColor="text1"/>
        </w:rPr>
        <w:t xml:space="preserve">Chief of PLGS and </w:t>
      </w:r>
      <w:r w:rsidRPr="007A7695">
        <w:rPr>
          <w:rFonts w:cstheme="minorHAnsi"/>
          <w:bCs/>
          <w:color w:val="000000" w:themeColor="text1"/>
        </w:rPr>
        <w:t xml:space="preserve">the Coordinator of the </w:t>
      </w:r>
      <w:r w:rsidR="001A53BE" w:rsidRPr="007A7695">
        <w:rPr>
          <w:rFonts w:cstheme="minorHAnsi"/>
          <w:bCs/>
          <w:color w:val="000000" w:themeColor="text1"/>
        </w:rPr>
        <w:t>UPB</w:t>
      </w:r>
      <w:r w:rsidRPr="007A7695">
        <w:rPr>
          <w:rFonts w:cstheme="minorHAnsi"/>
          <w:bCs/>
          <w:color w:val="000000" w:themeColor="text1"/>
        </w:rPr>
        <w:t>.</w:t>
      </w:r>
      <w:r w:rsidR="007A7695">
        <w:rPr>
          <w:rFonts w:cstheme="minorHAnsi"/>
          <w:bCs/>
          <w:color w:val="000000" w:themeColor="text1"/>
        </w:rPr>
        <w:t xml:space="preserve">  </w:t>
      </w:r>
      <w:r w:rsidR="001E40E5">
        <w:rPr>
          <w:rFonts w:cstheme="minorHAnsi"/>
          <w:bCs/>
          <w:color w:val="000000" w:themeColor="text1"/>
        </w:rPr>
        <w:t>In Cameroon (Douala/Yaounde), he /she will collaborate with the focal point of UN-Habitat for the Regional Office for Africa (ROAf).</w:t>
      </w:r>
    </w:p>
    <w:p w14:paraId="1F91EE81" w14:textId="668E738C" w:rsidR="004064E0" w:rsidRDefault="004064E0" w:rsidP="00A454A9">
      <w:pPr>
        <w:tabs>
          <w:tab w:val="decimal" w:pos="9498"/>
        </w:tabs>
        <w:spacing w:after="0" w:line="240" w:lineRule="auto"/>
        <w:ind w:right="-8"/>
        <w:jc w:val="both"/>
        <w:rPr>
          <w:rFonts w:cstheme="minorHAnsi"/>
          <w:bCs/>
          <w:color w:val="000000" w:themeColor="text1"/>
        </w:rPr>
      </w:pPr>
    </w:p>
    <w:p w14:paraId="01F3ADD6" w14:textId="77777777" w:rsidR="004064E0" w:rsidRPr="00572095" w:rsidRDefault="004064E0" w:rsidP="00A454A9">
      <w:pPr>
        <w:tabs>
          <w:tab w:val="decimal" w:pos="9498"/>
        </w:tabs>
        <w:spacing w:after="0" w:line="240" w:lineRule="auto"/>
        <w:ind w:right="-8"/>
        <w:jc w:val="both"/>
        <w:rPr>
          <w:rFonts w:cstheme="minorHAnsi"/>
          <w:bCs/>
          <w:color w:val="000000" w:themeColor="text1"/>
        </w:rPr>
      </w:pPr>
    </w:p>
    <w:p w14:paraId="65345417" w14:textId="78AD10BC" w:rsidR="00A454A9" w:rsidRPr="0042173E" w:rsidRDefault="00A454A9" w:rsidP="001E40E5">
      <w:pPr>
        <w:pStyle w:val="Paragraphedeliste"/>
        <w:numPr>
          <w:ilvl w:val="0"/>
          <w:numId w:val="27"/>
        </w:numPr>
        <w:spacing w:after="160" w:line="259" w:lineRule="auto"/>
        <w:rPr>
          <w:rFonts w:cstheme="minorHAnsi"/>
          <w:b/>
          <w:sz w:val="24"/>
          <w:szCs w:val="24"/>
        </w:rPr>
      </w:pPr>
      <w:r w:rsidRPr="0042173E">
        <w:rPr>
          <w:rFonts w:cstheme="minorHAnsi"/>
          <w:b/>
          <w:sz w:val="24"/>
          <w:szCs w:val="24"/>
        </w:rPr>
        <w:t xml:space="preserve">QUALIFICATIONS/REQUIREMENTS </w:t>
      </w:r>
    </w:p>
    <w:p w14:paraId="238ADA9D" w14:textId="77777777" w:rsidR="00A454A9" w:rsidRPr="00572095" w:rsidRDefault="00A454A9" w:rsidP="00A454A9">
      <w:pPr>
        <w:pStyle w:val="Paragraphedeliste"/>
        <w:numPr>
          <w:ilvl w:val="0"/>
          <w:numId w:val="1"/>
        </w:numPr>
        <w:spacing w:line="240" w:lineRule="auto"/>
        <w:jc w:val="both"/>
        <w:rPr>
          <w:rFonts w:asciiTheme="minorHAnsi" w:hAnsiTheme="minorHAnsi" w:cstheme="minorHAnsi"/>
          <w:b/>
          <w:bCs/>
          <w:color w:val="000000" w:themeColor="text1"/>
        </w:rPr>
      </w:pPr>
      <w:r w:rsidRPr="00572095">
        <w:rPr>
          <w:rFonts w:asciiTheme="minorHAnsi" w:hAnsiTheme="minorHAnsi" w:cstheme="minorHAnsi"/>
          <w:b/>
          <w:color w:val="000000" w:themeColor="text1"/>
        </w:rPr>
        <w:t xml:space="preserve">Qualifications, skills, experience:  </w:t>
      </w:r>
    </w:p>
    <w:p w14:paraId="20F16DDD" w14:textId="47E4A23D" w:rsidR="00A454A9" w:rsidRPr="00A47286" w:rsidRDefault="00A454A9" w:rsidP="00A47286">
      <w:pPr>
        <w:spacing w:line="240" w:lineRule="auto"/>
        <w:jc w:val="both"/>
        <w:rPr>
          <w:rFonts w:cstheme="minorHAnsi"/>
          <w:color w:val="000000" w:themeColor="text1"/>
        </w:rPr>
      </w:pPr>
      <w:r w:rsidRPr="00572095">
        <w:rPr>
          <w:rFonts w:cstheme="minorHAnsi"/>
          <w:b/>
          <w:color w:val="000000" w:themeColor="text1"/>
        </w:rPr>
        <w:t xml:space="preserve">Degree level: </w:t>
      </w:r>
      <w:r w:rsidR="00A47286" w:rsidRPr="00A47286">
        <w:rPr>
          <w:rFonts w:cstheme="minorHAnsi"/>
          <w:color w:val="000000" w:themeColor="text1"/>
        </w:rPr>
        <w:t>Advanced University Degree (Master’s degree) in sustainable urbanization related disciplines: Urban Planning, Urban Management</w:t>
      </w:r>
      <w:r w:rsidR="0026326B">
        <w:rPr>
          <w:rFonts w:cstheme="minorHAnsi"/>
          <w:color w:val="000000" w:themeColor="text1"/>
        </w:rPr>
        <w:t xml:space="preserve">, </w:t>
      </w:r>
      <w:r w:rsidR="00DC696B">
        <w:rPr>
          <w:rFonts w:cstheme="minorHAnsi"/>
          <w:color w:val="000000" w:themeColor="text1"/>
        </w:rPr>
        <w:t>Urban Policy</w:t>
      </w:r>
      <w:r w:rsidR="0026326B">
        <w:rPr>
          <w:rFonts w:cstheme="minorHAnsi"/>
          <w:color w:val="000000" w:themeColor="text1"/>
        </w:rPr>
        <w:t>,</w:t>
      </w:r>
      <w:r w:rsidR="00A47286" w:rsidRPr="00A47286">
        <w:rPr>
          <w:rFonts w:cstheme="minorHAnsi"/>
          <w:color w:val="000000" w:themeColor="text1"/>
        </w:rPr>
        <w:t xml:space="preserve"> Urban Design, </w:t>
      </w:r>
      <w:r w:rsidR="003170F8" w:rsidRPr="00A47286">
        <w:rPr>
          <w:rFonts w:cstheme="minorHAnsi"/>
          <w:color w:val="000000" w:themeColor="text1"/>
        </w:rPr>
        <w:t>Architecture</w:t>
      </w:r>
      <w:r w:rsidR="003170F8">
        <w:rPr>
          <w:rFonts w:cstheme="minorHAnsi"/>
          <w:color w:val="000000" w:themeColor="text1"/>
        </w:rPr>
        <w:t>.</w:t>
      </w:r>
    </w:p>
    <w:p w14:paraId="1FF630FC" w14:textId="0042F422" w:rsidR="003873A1" w:rsidRDefault="00A454A9" w:rsidP="00A454A9">
      <w:pPr>
        <w:spacing w:line="240" w:lineRule="auto"/>
        <w:jc w:val="both"/>
        <w:rPr>
          <w:rFonts w:cstheme="minorHAnsi"/>
          <w:color w:val="000000" w:themeColor="text1"/>
        </w:rPr>
      </w:pPr>
      <w:r w:rsidRPr="00A47286">
        <w:rPr>
          <w:rFonts w:cstheme="minorHAnsi"/>
          <w:b/>
          <w:color w:val="000000" w:themeColor="text1"/>
        </w:rPr>
        <w:t>Work experience:</w:t>
      </w:r>
      <w:r w:rsidRPr="00A47286">
        <w:rPr>
          <w:rFonts w:cstheme="minorHAnsi"/>
          <w:color w:val="000000" w:themeColor="text1"/>
        </w:rPr>
        <w:t xml:space="preserve">   At least </w:t>
      </w:r>
      <w:r w:rsidR="00B23567">
        <w:rPr>
          <w:rFonts w:cstheme="minorHAnsi"/>
          <w:color w:val="000000" w:themeColor="text1"/>
        </w:rPr>
        <w:t>two</w:t>
      </w:r>
      <w:r w:rsidRPr="00A47286">
        <w:rPr>
          <w:rFonts w:cstheme="minorHAnsi"/>
          <w:color w:val="000000" w:themeColor="text1"/>
        </w:rPr>
        <w:t xml:space="preserve"> </w:t>
      </w:r>
      <w:r w:rsidR="00F56A52" w:rsidRPr="00A47286">
        <w:rPr>
          <w:rFonts w:cstheme="minorHAnsi"/>
          <w:color w:val="000000" w:themeColor="text1"/>
        </w:rPr>
        <w:t>(</w:t>
      </w:r>
      <w:r w:rsidR="00B23567">
        <w:rPr>
          <w:rFonts w:cstheme="minorHAnsi"/>
          <w:color w:val="000000" w:themeColor="text1"/>
        </w:rPr>
        <w:t>2</w:t>
      </w:r>
      <w:r w:rsidRPr="00A47286">
        <w:rPr>
          <w:rFonts w:cstheme="minorHAnsi"/>
          <w:color w:val="000000" w:themeColor="text1"/>
        </w:rPr>
        <w:t>) year</w:t>
      </w:r>
      <w:r w:rsidR="0026326B">
        <w:rPr>
          <w:rFonts w:cstheme="minorHAnsi"/>
          <w:color w:val="000000" w:themeColor="text1"/>
        </w:rPr>
        <w:t>s</w:t>
      </w:r>
      <w:r w:rsidRPr="00A47286">
        <w:rPr>
          <w:rFonts w:cstheme="minorHAnsi"/>
          <w:color w:val="000000" w:themeColor="text1"/>
        </w:rPr>
        <w:t xml:space="preserve"> of work experience in urban </w:t>
      </w:r>
      <w:r w:rsidR="00B80ED8" w:rsidRPr="00A47286">
        <w:rPr>
          <w:rFonts w:cstheme="minorHAnsi"/>
          <w:color w:val="000000" w:themeColor="text1"/>
        </w:rPr>
        <w:t>or territorial/regional planning and design</w:t>
      </w:r>
      <w:r w:rsidR="00751B6E" w:rsidRPr="00A47286">
        <w:rPr>
          <w:rFonts w:cstheme="minorHAnsi"/>
          <w:color w:val="000000" w:themeColor="text1"/>
        </w:rPr>
        <w:t xml:space="preserve">, </w:t>
      </w:r>
      <w:r w:rsidR="00060DC2">
        <w:rPr>
          <w:rFonts w:cstheme="minorHAnsi"/>
          <w:color w:val="000000" w:themeColor="text1"/>
        </w:rPr>
        <w:t xml:space="preserve">urban-rural linkages, </w:t>
      </w:r>
      <w:r w:rsidR="00751B6E" w:rsidRPr="00A47286">
        <w:rPr>
          <w:rFonts w:cstheme="minorHAnsi"/>
          <w:color w:val="000000" w:themeColor="text1"/>
        </w:rPr>
        <w:t>urban policy</w:t>
      </w:r>
      <w:r w:rsidR="00287F89" w:rsidRPr="00A47286">
        <w:rPr>
          <w:rFonts w:cstheme="minorHAnsi"/>
          <w:color w:val="000000" w:themeColor="text1"/>
        </w:rPr>
        <w:t xml:space="preserve"> or governance</w:t>
      </w:r>
      <w:r w:rsidR="00B80ED8" w:rsidRPr="00A47286">
        <w:rPr>
          <w:rFonts w:cstheme="minorHAnsi"/>
          <w:color w:val="000000" w:themeColor="text1"/>
        </w:rPr>
        <w:t>, assessment related work</w:t>
      </w:r>
      <w:r w:rsidRPr="00A47286">
        <w:rPr>
          <w:rFonts w:cstheme="minorHAnsi"/>
          <w:color w:val="000000" w:themeColor="text1"/>
        </w:rPr>
        <w:t xml:space="preserve">, or related fields. Experience in operational activities and research and/or policy development work related to </w:t>
      </w:r>
      <w:r w:rsidR="003873A1" w:rsidRPr="00A47286">
        <w:rPr>
          <w:rFonts w:cstheme="minorHAnsi"/>
          <w:color w:val="000000" w:themeColor="text1"/>
        </w:rPr>
        <w:t>formulation and implementation of urban policies.</w:t>
      </w:r>
      <w:r w:rsidR="003873A1">
        <w:rPr>
          <w:rFonts w:cstheme="minorHAnsi"/>
          <w:color w:val="000000" w:themeColor="text1"/>
        </w:rPr>
        <w:t xml:space="preserve"> </w:t>
      </w:r>
    </w:p>
    <w:p w14:paraId="362FE8C3" w14:textId="57EADB70" w:rsidR="00A454A9" w:rsidRPr="00572095" w:rsidRDefault="00A454A9" w:rsidP="00A454A9">
      <w:pPr>
        <w:spacing w:line="240" w:lineRule="auto"/>
        <w:jc w:val="both"/>
        <w:rPr>
          <w:rFonts w:cstheme="minorHAnsi"/>
          <w:color w:val="000000" w:themeColor="text1"/>
        </w:rPr>
      </w:pPr>
      <w:r w:rsidRPr="002658AD">
        <w:rPr>
          <w:rFonts w:cstheme="minorHAnsi"/>
          <w:color w:val="000000" w:themeColor="text1"/>
        </w:rPr>
        <w:t xml:space="preserve">Experience in international </w:t>
      </w:r>
      <w:r w:rsidR="00B80ED8">
        <w:rPr>
          <w:rFonts w:cstheme="minorHAnsi"/>
          <w:color w:val="000000" w:themeColor="text1"/>
        </w:rPr>
        <w:t>organizations</w:t>
      </w:r>
      <w:r w:rsidRPr="002658AD">
        <w:rPr>
          <w:rFonts w:cstheme="minorHAnsi"/>
          <w:color w:val="000000" w:themeColor="text1"/>
        </w:rPr>
        <w:t xml:space="preserve"> and knowledge of UN activities and its </w:t>
      </w:r>
      <w:r w:rsidR="00287F89">
        <w:rPr>
          <w:rFonts w:cstheme="minorHAnsi"/>
          <w:color w:val="000000" w:themeColor="text1"/>
        </w:rPr>
        <w:t>current</w:t>
      </w:r>
      <w:r w:rsidRPr="002658AD">
        <w:rPr>
          <w:rFonts w:cstheme="minorHAnsi"/>
          <w:color w:val="000000" w:themeColor="text1"/>
        </w:rPr>
        <w:t xml:space="preserve"> programmes would be an asset. The applicant must have excellent communication, graphical and technical writing skills and be capable of</w:t>
      </w:r>
      <w:r w:rsidRPr="00572095">
        <w:rPr>
          <w:rFonts w:cstheme="minorHAnsi"/>
          <w:color w:val="000000" w:themeColor="text1"/>
        </w:rPr>
        <w:t xml:space="preserve"> working in a multicultural environment.</w:t>
      </w:r>
    </w:p>
    <w:p w14:paraId="670155CE" w14:textId="1CB946C8" w:rsidR="00A454A9" w:rsidRPr="00090908" w:rsidRDefault="00A454A9" w:rsidP="00A454A9">
      <w:pPr>
        <w:rPr>
          <w:color w:val="666666"/>
        </w:rPr>
      </w:pPr>
      <w:r w:rsidRPr="00572095">
        <w:rPr>
          <w:rFonts w:cstheme="minorHAnsi"/>
          <w:b/>
          <w:color w:val="000000" w:themeColor="text1"/>
        </w:rPr>
        <w:t xml:space="preserve">Language(s): </w:t>
      </w:r>
      <w:r w:rsidRPr="00572095">
        <w:rPr>
          <w:rFonts w:cstheme="minorHAnsi"/>
          <w:color w:val="000000" w:themeColor="text1"/>
        </w:rPr>
        <w:t xml:space="preserve">He/she must be fluent in </w:t>
      </w:r>
      <w:r>
        <w:rPr>
          <w:rFonts w:cstheme="minorHAnsi"/>
          <w:color w:val="000000" w:themeColor="text1"/>
        </w:rPr>
        <w:t xml:space="preserve">both spoken and written </w:t>
      </w:r>
      <w:r w:rsidRPr="00572095">
        <w:rPr>
          <w:rFonts w:cstheme="minorHAnsi"/>
          <w:color w:val="000000" w:themeColor="text1"/>
        </w:rPr>
        <w:t>English</w:t>
      </w:r>
      <w:r w:rsidRPr="00090908">
        <w:t>.</w:t>
      </w:r>
      <w:r w:rsidR="00B80ED8">
        <w:t xml:space="preserve"> </w:t>
      </w:r>
      <w:r w:rsidR="00F81816">
        <w:t xml:space="preserve">Korean language is required for this post. </w:t>
      </w:r>
      <w:r w:rsidR="00B80ED8">
        <w:t xml:space="preserve">Knowledge of </w:t>
      </w:r>
      <w:r w:rsidR="00F56A52">
        <w:t>other language</w:t>
      </w:r>
      <w:r w:rsidR="00B80ED8">
        <w:t>s</w:t>
      </w:r>
      <w:r w:rsidR="00F56A52">
        <w:t xml:space="preserve"> is a plus.</w:t>
      </w:r>
    </w:p>
    <w:p w14:paraId="3945BF4A" w14:textId="52A6DAB5" w:rsidR="00A454A9" w:rsidRDefault="00A454A9" w:rsidP="00A454A9">
      <w:pPr>
        <w:spacing w:line="240" w:lineRule="auto"/>
        <w:rPr>
          <w:rFonts w:cstheme="minorHAnsi"/>
          <w:color w:val="000000" w:themeColor="text1"/>
        </w:rPr>
      </w:pPr>
      <w:r w:rsidRPr="00572095">
        <w:rPr>
          <w:rFonts w:cstheme="minorHAnsi"/>
          <w:b/>
          <w:color w:val="000000" w:themeColor="text1"/>
        </w:rPr>
        <w:t xml:space="preserve">Computer skills: </w:t>
      </w:r>
      <w:r w:rsidRPr="00572095">
        <w:rPr>
          <w:rFonts w:cstheme="minorHAnsi"/>
          <w:color w:val="000000" w:themeColor="text1"/>
        </w:rPr>
        <w:t>Basic knowledge of office software, e.g. Microsoft Office; other software for carrying out research and analysis such</w:t>
      </w:r>
      <w:r w:rsidR="0093468E">
        <w:rPr>
          <w:rFonts w:cstheme="minorHAnsi"/>
          <w:color w:val="000000" w:themeColor="text1"/>
        </w:rPr>
        <w:t xml:space="preserve"> as</w:t>
      </w:r>
      <w:r w:rsidRPr="00572095">
        <w:rPr>
          <w:rFonts w:cstheme="minorHAnsi"/>
          <w:color w:val="000000" w:themeColor="text1"/>
        </w:rPr>
        <w:t xml:space="preserve"> </w:t>
      </w:r>
      <w:r w:rsidR="00F56A52">
        <w:rPr>
          <w:rFonts w:cstheme="minorHAnsi"/>
          <w:color w:val="000000" w:themeColor="text1"/>
        </w:rPr>
        <w:t>I</w:t>
      </w:r>
      <w:r w:rsidRPr="00572095">
        <w:rPr>
          <w:rFonts w:cstheme="minorHAnsi"/>
          <w:color w:val="000000" w:themeColor="text1"/>
        </w:rPr>
        <w:t>llustrator,</w:t>
      </w:r>
      <w:r w:rsidR="00F56A52">
        <w:rPr>
          <w:rFonts w:cstheme="minorHAnsi"/>
          <w:color w:val="000000" w:themeColor="text1"/>
        </w:rPr>
        <w:t xml:space="preserve"> InDesign</w:t>
      </w:r>
      <w:r w:rsidR="00B80ED8">
        <w:rPr>
          <w:rFonts w:cstheme="minorHAnsi"/>
          <w:color w:val="000000" w:themeColor="text1"/>
        </w:rPr>
        <w:t xml:space="preserve">, </w:t>
      </w:r>
      <w:r w:rsidRPr="00572095">
        <w:rPr>
          <w:rFonts w:cstheme="minorHAnsi"/>
          <w:color w:val="000000" w:themeColor="text1"/>
        </w:rPr>
        <w:t>Photoshop</w:t>
      </w:r>
      <w:r w:rsidR="00B80ED8">
        <w:rPr>
          <w:rFonts w:cstheme="minorHAnsi"/>
          <w:color w:val="000000" w:themeColor="text1"/>
        </w:rPr>
        <w:t xml:space="preserve">, </w:t>
      </w:r>
      <w:r w:rsidR="00287F89">
        <w:rPr>
          <w:rFonts w:cstheme="minorHAnsi"/>
          <w:color w:val="000000" w:themeColor="text1"/>
        </w:rPr>
        <w:t>ArchiCAD</w:t>
      </w:r>
      <w:r w:rsidR="00B80ED8">
        <w:rPr>
          <w:rFonts w:cstheme="minorHAnsi"/>
          <w:color w:val="000000" w:themeColor="text1"/>
        </w:rPr>
        <w:t xml:space="preserve"> </w:t>
      </w:r>
      <w:r w:rsidR="0093468E">
        <w:rPr>
          <w:rFonts w:cstheme="minorHAnsi"/>
          <w:color w:val="000000" w:themeColor="text1"/>
        </w:rPr>
        <w:t>or similar</w:t>
      </w:r>
      <w:r w:rsidRPr="00572095">
        <w:rPr>
          <w:rFonts w:cstheme="minorHAnsi"/>
          <w:color w:val="000000" w:themeColor="text1"/>
        </w:rPr>
        <w:t xml:space="preserve"> is an a</w:t>
      </w:r>
      <w:r>
        <w:rPr>
          <w:rFonts w:cstheme="minorHAnsi"/>
          <w:color w:val="000000" w:themeColor="text1"/>
        </w:rPr>
        <w:t>dvantage</w:t>
      </w:r>
      <w:r w:rsidRPr="00572095">
        <w:rPr>
          <w:rFonts w:cstheme="minorHAnsi"/>
          <w:color w:val="000000" w:themeColor="text1"/>
        </w:rPr>
        <w:t>.</w:t>
      </w:r>
    </w:p>
    <w:p w14:paraId="662136AE" w14:textId="77777777" w:rsidR="001A53BE" w:rsidRPr="00572095" w:rsidRDefault="001A53BE" w:rsidP="00A454A9">
      <w:pPr>
        <w:spacing w:line="240" w:lineRule="auto"/>
        <w:rPr>
          <w:rFonts w:cstheme="minorHAnsi"/>
          <w:color w:val="000000" w:themeColor="text1"/>
        </w:rPr>
      </w:pPr>
    </w:p>
    <w:p w14:paraId="43C85299" w14:textId="77777777" w:rsidR="00A454A9" w:rsidRPr="00572095" w:rsidRDefault="00A454A9" w:rsidP="00A454A9">
      <w:pPr>
        <w:pStyle w:val="Paragraphedeliste"/>
        <w:numPr>
          <w:ilvl w:val="0"/>
          <w:numId w:val="1"/>
        </w:numPr>
        <w:spacing w:line="240" w:lineRule="auto"/>
        <w:jc w:val="both"/>
        <w:rPr>
          <w:rFonts w:asciiTheme="minorHAnsi" w:hAnsiTheme="minorHAnsi" w:cstheme="minorHAnsi"/>
          <w:b/>
          <w:color w:val="000000" w:themeColor="text1"/>
        </w:rPr>
      </w:pPr>
      <w:r w:rsidRPr="00572095">
        <w:rPr>
          <w:rFonts w:asciiTheme="minorHAnsi" w:hAnsiTheme="minorHAnsi" w:cstheme="minorHAnsi"/>
          <w:b/>
          <w:color w:val="000000" w:themeColor="text1"/>
        </w:rPr>
        <w:t>Competencies and values:</w:t>
      </w:r>
    </w:p>
    <w:p w14:paraId="771593D1" w14:textId="7F1BE8B2" w:rsidR="00A454A9" w:rsidRPr="00572095" w:rsidRDefault="00A454A9" w:rsidP="00A454A9">
      <w:pPr>
        <w:spacing w:line="240" w:lineRule="auto"/>
        <w:jc w:val="both"/>
        <w:rPr>
          <w:rFonts w:cstheme="minorHAnsi"/>
          <w:bCs/>
          <w:color w:val="000000" w:themeColor="text1"/>
        </w:rPr>
      </w:pPr>
      <w:r w:rsidRPr="00572095">
        <w:rPr>
          <w:rFonts w:cstheme="minorHAnsi"/>
          <w:b/>
          <w:bCs/>
          <w:color w:val="000000" w:themeColor="text1"/>
        </w:rPr>
        <w:t>Professionalism.</w:t>
      </w:r>
      <w:r w:rsidRPr="00572095">
        <w:rPr>
          <w:rFonts w:cstheme="minorHAnsi"/>
          <w:bCs/>
          <w:color w:val="000000" w:themeColor="text1"/>
        </w:rPr>
        <w:t xml:space="preserve"> Shows pride in work and in achievements; is conscientious and efficient in meeting commitments, observing </w:t>
      </w:r>
      <w:r w:rsidR="0036528A" w:rsidRPr="00572095">
        <w:rPr>
          <w:rFonts w:cstheme="minorHAnsi"/>
          <w:bCs/>
          <w:color w:val="000000" w:themeColor="text1"/>
        </w:rPr>
        <w:t>deadlines,</w:t>
      </w:r>
      <w:r w:rsidRPr="00572095">
        <w:rPr>
          <w:rFonts w:cstheme="minorHAnsi"/>
          <w:bCs/>
          <w:color w:val="000000" w:themeColor="text1"/>
        </w:rPr>
        <w:t xml:space="preserve"> and achieving results; shows persistence when faced with difficult problems or challenges and remains calm in stressful situations. </w:t>
      </w:r>
    </w:p>
    <w:p w14:paraId="11D4A9C5" w14:textId="41A1257D" w:rsidR="00A454A9" w:rsidRPr="00572095" w:rsidRDefault="00A454A9" w:rsidP="00A454A9">
      <w:pPr>
        <w:spacing w:line="240" w:lineRule="auto"/>
        <w:jc w:val="both"/>
        <w:rPr>
          <w:rFonts w:cstheme="minorHAnsi"/>
          <w:bCs/>
          <w:color w:val="000000" w:themeColor="text1"/>
        </w:rPr>
      </w:pPr>
      <w:r w:rsidRPr="00572095">
        <w:rPr>
          <w:rFonts w:cstheme="minorHAnsi"/>
          <w:b/>
          <w:bCs/>
          <w:color w:val="000000" w:themeColor="text1"/>
        </w:rPr>
        <w:t>Communication.</w:t>
      </w:r>
      <w:r w:rsidRPr="00572095">
        <w:rPr>
          <w:rFonts w:cstheme="minorHAnsi"/>
          <w:bCs/>
          <w:color w:val="000000" w:themeColor="text1"/>
        </w:rPr>
        <w:t xml:space="preserve"> Speaks and writes clearly and effectively; listens to others, correctly interprets messages from others and responds appropriately; asks questions to </w:t>
      </w:r>
      <w:r w:rsidR="007A7695" w:rsidRPr="00572095">
        <w:rPr>
          <w:rFonts w:cstheme="minorHAnsi"/>
          <w:bCs/>
          <w:color w:val="000000" w:themeColor="text1"/>
        </w:rPr>
        <w:t>clarify and</w:t>
      </w:r>
      <w:r w:rsidRPr="00572095">
        <w:rPr>
          <w:rFonts w:cstheme="minorHAnsi"/>
          <w:bCs/>
          <w:color w:val="000000" w:themeColor="text1"/>
        </w:rPr>
        <w:t xml:space="preserve"> exhibits interest in having two-way communication; demonstrates openness in sharing information and keeping people informed, Excellent drafting ability and communications skills, both oral and written; proven ability to communicate complex concepts orally; ability to prepare written reports that are clear, </w:t>
      </w:r>
      <w:r w:rsidR="0036528A" w:rsidRPr="00572095">
        <w:rPr>
          <w:rFonts w:cstheme="minorHAnsi"/>
          <w:bCs/>
          <w:color w:val="000000" w:themeColor="text1"/>
        </w:rPr>
        <w:t>concise,</w:t>
      </w:r>
      <w:r w:rsidRPr="00572095">
        <w:rPr>
          <w:rFonts w:cstheme="minorHAnsi"/>
          <w:bCs/>
          <w:color w:val="000000" w:themeColor="text1"/>
        </w:rPr>
        <w:t xml:space="preserve"> and </w:t>
      </w:r>
      <w:r w:rsidR="003170F8" w:rsidRPr="00572095">
        <w:rPr>
          <w:rFonts w:cstheme="minorHAnsi"/>
          <w:bCs/>
          <w:color w:val="000000" w:themeColor="text1"/>
        </w:rPr>
        <w:t>meaningful.</w:t>
      </w:r>
    </w:p>
    <w:p w14:paraId="2681B353" w14:textId="77777777" w:rsidR="00A454A9" w:rsidRPr="00572095" w:rsidRDefault="00A454A9" w:rsidP="00A454A9">
      <w:pPr>
        <w:spacing w:line="240" w:lineRule="auto"/>
        <w:jc w:val="both"/>
        <w:rPr>
          <w:rFonts w:cstheme="minorHAnsi"/>
          <w:bCs/>
          <w:color w:val="000000" w:themeColor="text1"/>
        </w:rPr>
      </w:pPr>
      <w:r w:rsidRPr="00572095">
        <w:rPr>
          <w:rFonts w:cstheme="minorHAnsi"/>
          <w:b/>
          <w:bCs/>
          <w:color w:val="000000" w:themeColor="text1"/>
        </w:rPr>
        <w:t>Teamwork.</w:t>
      </w:r>
      <w:r w:rsidRPr="00572095">
        <w:rPr>
          <w:rFonts w:cstheme="minorHAnsi"/>
          <w:bCs/>
          <w:color w:val="000000" w:themeColor="text1"/>
        </w:rPr>
        <w:t xml:space="preserve">  Works collaboratively with colleagues to achieve organizational goals; is willing to learn from others; places team agenda before personal agenda; supports and acts in accordance with final group decision, even when such decisions may not entirely reflect own position; shares credit for team accomplishments and accepts joint responsibility for team shortcomings.</w:t>
      </w:r>
    </w:p>
    <w:p w14:paraId="49E7E366" w14:textId="4ED2F8EC" w:rsidR="00A454A9" w:rsidRDefault="00A454A9" w:rsidP="00751B6E">
      <w:pPr>
        <w:spacing w:line="240" w:lineRule="auto"/>
        <w:jc w:val="both"/>
        <w:rPr>
          <w:rFonts w:cstheme="minorHAnsi"/>
          <w:bCs/>
          <w:color w:val="000000" w:themeColor="text1"/>
        </w:rPr>
      </w:pPr>
      <w:r w:rsidRPr="00572095">
        <w:rPr>
          <w:rFonts w:cstheme="minorHAnsi"/>
          <w:b/>
          <w:bCs/>
          <w:color w:val="000000" w:themeColor="text1"/>
        </w:rPr>
        <w:t>Planning and organizing.</w:t>
      </w:r>
      <w:r w:rsidRPr="00572095">
        <w:rPr>
          <w:rFonts w:cstheme="minorHAnsi"/>
          <w:bCs/>
          <w:color w:val="000000" w:themeColor="text1"/>
        </w:rPr>
        <w:t xml:space="preserve"> Able to develop clear goals that are consistent with agreed strategies; identifies priority activities and assignments; identifies priority activities and assignments; allocates appropriate </w:t>
      </w:r>
      <w:r w:rsidRPr="00572095">
        <w:rPr>
          <w:rFonts w:cstheme="minorHAnsi"/>
          <w:bCs/>
          <w:color w:val="000000" w:themeColor="text1"/>
        </w:rPr>
        <w:lastRenderedPageBreak/>
        <w:t>amount of time and resources for contingencies in planning; monitors and adjusts plans and actions as necessary; uses time efficiently.</w:t>
      </w:r>
    </w:p>
    <w:p w14:paraId="00F42FD2" w14:textId="296BF753" w:rsidR="008C085B" w:rsidRPr="0042173E" w:rsidRDefault="008C085B" w:rsidP="001E40E5">
      <w:pPr>
        <w:pStyle w:val="Paragraphedeliste"/>
        <w:numPr>
          <w:ilvl w:val="0"/>
          <w:numId w:val="27"/>
        </w:numPr>
        <w:spacing w:after="160" w:line="259" w:lineRule="auto"/>
        <w:rPr>
          <w:rFonts w:cstheme="minorHAnsi"/>
          <w:b/>
          <w:sz w:val="24"/>
          <w:szCs w:val="24"/>
        </w:rPr>
      </w:pPr>
      <w:r w:rsidRPr="0042173E">
        <w:rPr>
          <w:rFonts w:cstheme="minorHAnsi"/>
          <w:b/>
          <w:sz w:val="24"/>
          <w:szCs w:val="24"/>
        </w:rPr>
        <w:t xml:space="preserve">TIME AND COST IMPLICATIONS: </w:t>
      </w:r>
      <w:r w:rsidR="00B23567" w:rsidRPr="00B23567">
        <w:rPr>
          <w:rFonts w:cstheme="minorHAnsi"/>
          <w:b/>
          <w:sz w:val="24"/>
          <w:szCs w:val="24"/>
        </w:rPr>
        <w:t xml:space="preserve">Programme Management Officer </w:t>
      </w:r>
      <w:r w:rsidR="001E33E8" w:rsidRPr="0042173E">
        <w:rPr>
          <w:rFonts w:cstheme="minorHAnsi"/>
          <w:b/>
          <w:sz w:val="24"/>
          <w:szCs w:val="24"/>
        </w:rPr>
        <w:t>(6</w:t>
      </w:r>
      <w:r w:rsidRPr="0042173E">
        <w:rPr>
          <w:rFonts w:cstheme="minorHAnsi"/>
          <w:b/>
          <w:sz w:val="24"/>
          <w:szCs w:val="24"/>
        </w:rPr>
        <w:t xml:space="preserve"> months) </w:t>
      </w:r>
    </w:p>
    <w:p w14:paraId="32DB413D" w14:textId="77777777" w:rsidR="008C085B" w:rsidRPr="008C085B" w:rsidRDefault="008C085B" w:rsidP="008C085B">
      <w:pPr>
        <w:spacing w:line="240" w:lineRule="auto"/>
        <w:jc w:val="both"/>
        <w:rPr>
          <w:rFonts w:cstheme="minorHAnsi"/>
          <w:bCs/>
          <w:color w:val="000000" w:themeColor="text1"/>
          <w:lang w:val="en-US"/>
        </w:rPr>
      </w:pPr>
      <w:r w:rsidRPr="008C085B">
        <w:rPr>
          <w:rFonts w:cstheme="minorHAnsi"/>
          <w:bCs/>
          <w:color w:val="000000" w:themeColor="text1"/>
          <w:lang w:val="en-US"/>
        </w:rPr>
        <w:t xml:space="preserve">Many of the activities will be ongoing and could take up to three months. Progress reports will be used to complement other deliverables as appropriate. </w:t>
      </w:r>
    </w:p>
    <w:tbl>
      <w:tblPr>
        <w:tblStyle w:val="Grilledutableau"/>
        <w:tblW w:w="9351" w:type="dxa"/>
        <w:tblLayout w:type="fixed"/>
        <w:tblLook w:val="04A0" w:firstRow="1" w:lastRow="0" w:firstColumn="1" w:lastColumn="0" w:noHBand="0" w:noVBand="1"/>
      </w:tblPr>
      <w:tblGrid>
        <w:gridCol w:w="279"/>
        <w:gridCol w:w="5669"/>
        <w:gridCol w:w="1701"/>
        <w:gridCol w:w="1702"/>
      </w:tblGrid>
      <w:tr w:rsidR="00526BC0" w:rsidRPr="008C085B" w14:paraId="2173AA8E" w14:textId="77777777" w:rsidTr="00F57579">
        <w:trPr>
          <w:trHeight w:val="241"/>
        </w:trPr>
        <w:tc>
          <w:tcPr>
            <w:tcW w:w="279" w:type="dxa"/>
          </w:tcPr>
          <w:p w14:paraId="38A0DC9A" w14:textId="77777777" w:rsidR="00526BC0" w:rsidRPr="008C085B" w:rsidRDefault="00526BC0" w:rsidP="00F57579">
            <w:pPr>
              <w:spacing w:line="240" w:lineRule="auto"/>
              <w:jc w:val="both"/>
              <w:rPr>
                <w:rFonts w:cstheme="minorHAnsi"/>
                <w:b/>
                <w:bCs/>
                <w:color w:val="000000" w:themeColor="text1"/>
                <w:lang w:val="en-US"/>
              </w:rPr>
            </w:pPr>
          </w:p>
        </w:tc>
        <w:tc>
          <w:tcPr>
            <w:tcW w:w="5669" w:type="dxa"/>
          </w:tcPr>
          <w:p w14:paraId="0E3BCA47" w14:textId="77777777" w:rsidR="00526BC0" w:rsidRPr="008C085B" w:rsidRDefault="00526BC0" w:rsidP="00F57579">
            <w:pPr>
              <w:spacing w:line="240" w:lineRule="auto"/>
              <w:jc w:val="both"/>
              <w:rPr>
                <w:rFonts w:cstheme="minorHAnsi"/>
                <w:b/>
                <w:bCs/>
                <w:color w:val="000000" w:themeColor="text1"/>
                <w:lang w:val="en-US"/>
              </w:rPr>
            </w:pPr>
            <w:r w:rsidRPr="008C085B">
              <w:rPr>
                <w:rFonts w:cstheme="minorHAnsi"/>
                <w:b/>
                <w:bCs/>
                <w:color w:val="000000" w:themeColor="text1"/>
                <w:lang w:val="en-US"/>
              </w:rPr>
              <w:t>Outputs</w:t>
            </w:r>
          </w:p>
        </w:tc>
        <w:tc>
          <w:tcPr>
            <w:tcW w:w="1701" w:type="dxa"/>
          </w:tcPr>
          <w:p w14:paraId="26CBC077" w14:textId="77777777" w:rsidR="00526BC0" w:rsidRPr="008C085B" w:rsidRDefault="00526BC0" w:rsidP="00F57579">
            <w:pPr>
              <w:spacing w:line="240" w:lineRule="auto"/>
              <w:jc w:val="both"/>
              <w:rPr>
                <w:rFonts w:cstheme="minorHAnsi"/>
                <w:b/>
                <w:bCs/>
                <w:color w:val="000000" w:themeColor="text1"/>
                <w:lang w:val="en-US"/>
              </w:rPr>
            </w:pPr>
            <w:r w:rsidRPr="008C085B">
              <w:rPr>
                <w:rFonts w:cstheme="minorHAnsi"/>
                <w:b/>
                <w:bCs/>
                <w:color w:val="000000" w:themeColor="text1"/>
                <w:lang w:val="en-US"/>
              </w:rPr>
              <w:t>Duration</w:t>
            </w:r>
          </w:p>
        </w:tc>
        <w:tc>
          <w:tcPr>
            <w:tcW w:w="1702" w:type="dxa"/>
          </w:tcPr>
          <w:p w14:paraId="71A35152" w14:textId="77777777" w:rsidR="00526BC0" w:rsidRPr="008C085B" w:rsidRDefault="00526BC0" w:rsidP="00671739">
            <w:pPr>
              <w:spacing w:line="240" w:lineRule="auto"/>
              <w:jc w:val="center"/>
              <w:rPr>
                <w:rFonts w:cstheme="minorHAnsi"/>
                <w:b/>
                <w:bCs/>
                <w:color w:val="000000" w:themeColor="text1"/>
                <w:lang w:val="en-US"/>
              </w:rPr>
            </w:pPr>
            <w:r w:rsidRPr="008C085B">
              <w:rPr>
                <w:rFonts w:cstheme="minorHAnsi"/>
                <w:b/>
                <w:bCs/>
                <w:color w:val="000000" w:themeColor="text1"/>
                <w:lang w:val="en-US"/>
              </w:rPr>
              <w:t>Cost (USD)</w:t>
            </w:r>
          </w:p>
        </w:tc>
      </w:tr>
      <w:tr w:rsidR="00526BC0" w:rsidRPr="008C085B" w14:paraId="7957D4A6" w14:textId="77777777" w:rsidTr="009C6915">
        <w:trPr>
          <w:trHeight w:val="1541"/>
        </w:trPr>
        <w:tc>
          <w:tcPr>
            <w:tcW w:w="279" w:type="dxa"/>
          </w:tcPr>
          <w:p w14:paraId="6D62D57C" w14:textId="77777777" w:rsidR="00526BC0" w:rsidRDefault="00526BC0" w:rsidP="00F57579">
            <w:pPr>
              <w:spacing w:line="240" w:lineRule="auto"/>
              <w:jc w:val="both"/>
              <w:rPr>
                <w:rFonts w:cstheme="minorHAnsi"/>
                <w:b/>
                <w:bCs/>
                <w:color w:val="000000" w:themeColor="text1"/>
                <w:lang w:val="en-US"/>
              </w:rPr>
            </w:pPr>
            <w:r w:rsidRPr="008C085B">
              <w:rPr>
                <w:rFonts w:cstheme="minorHAnsi"/>
                <w:b/>
                <w:bCs/>
                <w:color w:val="000000" w:themeColor="text1"/>
                <w:lang w:val="en-US"/>
              </w:rPr>
              <w:t>1</w:t>
            </w:r>
          </w:p>
          <w:p w14:paraId="03A4F654" w14:textId="77777777" w:rsidR="00526BC0" w:rsidRPr="008C085B" w:rsidRDefault="00526BC0" w:rsidP="00F57579">
            <w:pPr>
              <w:spacing w:line="240" w:lineRule="auto"/>
              <w:jc w:val="both"/>
              <w:rPr>
                <w:rFonts w:cstheme="minorHAnsi"/>
                <w:b/>
                <w:bCs/>
                <w:color w:val="000000" w:themeColor="text1"/>
                <w:lang w:val="en-US" w:eastAsia="ko-KR"/>
              </w:rPr>
            </w:pPr>
          </w:p>
        </w:tc>
        <w:tc>
          <w:tcPr>
            <w:tcW w:w="5669" w:type="dxa"/>
            <w:vAlign w:val="center"/>
          </w:tcPr>
          <w:p w14:paraId="1B23097F" w14:textId="77777777" w:rsidR="00526BC0" w:rsidRPr="0026326B" w:rsidRDefault="0026326B" w:rsidP="00223AB2">
            <w:pPr>
              <w:pStyle w:val="Paragraphedeliste"/>
              <w:numPr>
                <w:ilvl w:val="0"/>
                <w:numId w:val="4"/>
              </w:numPr>
              <w:rPr>
                <w:rFonts w:eastAsia="MS Mincho" w:cstheme="minorHAnsi"/>
                <w:bCs/>
                <w:color w:val="000000" w:themeColor="text1"/>
              </w:rPr>
            </w:pPr>
            <w:r w:rsidRPr="0026326B">
              <w:rPr>
                <w:rFonts w:asciiTheme="minorHAnsi" w:eastAsiaTheme="minorEastAsia" w:hAnsiTheme="minorHAnsi" w:cstheme="minorHAnsi"/>
                <w:bCs/>
                <w:color w:val="000000" w:themeColor="text1"/>
                <w:lang w:eastAsia="ko-KR"/>
              </w:rPr>
              <w:t>Project documentations to organize, facilitate and report relevant programme activities including implementation of demonstration projects</w:t>
            </w:r>
          </w:p>
          <w:p w14:paraId="63337305" w14:textId="220188B8" w:rsidR="001C1C5D" w:rsidRDefault="001C1C5D" w:rsidP="00223AB2">
            <w:pPr>
              <w:pStyle w:val="Paragraphedeliste"/>
              <w:numPr>
                <w:ilvl w:val="0"/>
                <w:numId w:val="4"/>
              </w:numPr>
              <w:rPr>
                <w:rFonts w:eastAsia="MS Mincho" w:cstheme="minorHAnsi"/>
                <w:bCs/>
                <w:color w:val="000000" w:themeColor="text1"/>
              </w:rPr>
            </w:pPr>
            <w:r w:rsidRPr="001C1C5D">
              <w:rPr>
                <w:rFonts w:eastAsia="MS Mincho" w:cstheme="minorHAnsi"/>
                <w:bCs/>
                <w:color w:val="000000" w:themeColor="text1"/>
              </w:rPr>
              <w:t>Technical documents to establish and institute contribution agreement and its implementation</w:t>
            </w:r>
          </w:p>
          <w:p w14:paraId="42D45B0E" w14:textId="4E593EA1" w:rsidR="006873A2" w:rsidRPr="00247306" w:rsidRDefault="001C1C5D" w:rsidP="00223AB2">
            <w:pPr>
              <w:pStyle w:val="Paragraphedeliste"/>
              <w:numPr>
                <w:ilvl w:val="0"/>
                <w:numId w:val="4"/>
              </w:numPr>
              <w:rPr>
                <w:rFonts w:eastAsia="MS Mincho" w:cstheme="minorHAnsi"/>
                <w:bCs/>
                <w:color w:val="000000" w:themeColor="text1"/>
              </w:rPr>
            </w:pPr>
            <w:r w:rsidRPr="001C1C5D">
              <w:rPr>
                <w:rFonts w:eastAsia="MS Mincho" w:cstheme="minorHAnsi"/>
                <w:bCs/>
                <w:color w:val="000000" w:themeColor="text1"/>
              </w:rPr>
              <w:t>Consultation with case study authors and its documentation</w:t>
            </w:r>
          </w:p>
        </w:tc>
        <w:tc>
          <w:tcPr>
            <w:tcW w:w="1701" w:type="dxa"/>
            <w:vAlign w:val="center"/>
          </w:tcPr>
          <w:p w14:paraId="67B5F051" w14:textId="77777777" w:rsidR="00526BC0" w:rsidRPr="008C085B" w:rsidRDefault="00526BC0" w:rsidP="00F57579">
            <w:pPr>
              <w:spacing w:line="240" w:lineRule="auto"/>
              <w:jc w:val="both"/>
              <w:rPr>
                <w:rFonts w:cstheme="minorHAnsi"/>
                <w:bCs/>
                <w:color w:val="000000" w:themeColor="text1"/>
                <w:lang w:val="en-US"/>
              </w:rPr>
            </w:pPr>
            <w:r w:rsidRPr="008C085B">
              <w:rPr>
                <w:rFonts w:cstheme="minorHAnsi"/>
                <w:bCs/>
                <w:color w:val="000000" w:themeColor="text1"/>
                <w:lang w:val="en-US"/>
              </w:rPr>
              <w:t>1 month</w:t>
            </w:r>
          </w:p>
        </w:tc>
        <w:tc>
          <w:tcPr>
            <w:tcW w:w="1702" w:type="dxa"/>
            <w:vAlign w:val="center"/>
          </w:tcPr>
          <w:p w14:paraId="49D13129" w14:textId="1D0C022A" w:rsidR="00526BC0" w:rsidRPr="008C085B" w:rsidRDefault="00671739" w:rsidP="00671739">
            <w:pPr>
              <w:spacing w:line="240" w:lineRule="auto"/>
              <w:jc w:val="center"/>
              <w:rPr>
                <w:rFonts w:cstheme="minorHAnsi"/>
                <w:bCs/>
                <w:color w:val="000000" w:themeColor="text1"/>
                <w:lang w:val="en-US"/>
              </w:rPr>
            </w:pPr>
            <w:r>
              <w:rPr>
                <w:rFonts w:cstheme="minorHAnsi"/>
                <w:bCs/>
                <w:color w:val="000000" w:themeColor="text1"/>
                <w:lang w:val="en-US"/>
              </w:rPr>
              <w:t>4200</w:t>
            </w:r>
          </w:p>
        </w:tc>
      </w:tr>
      <w:tr w:rsidR="00526BC0" w:rsidRPr="008C085B" w14:paraId="1554EB8A" w14:textId="77777777" w:rsidTr="009C6915">
        <w:trPr>
          <w:trHeight w:val="1680"/>
        </w:trPr>
        <w:tc>
          <w:tcPr>
            <w:tcW w:w="279" w:type="dxa"/>
          </w:tcPr>
          <w:p w14:paraId="3985CD94" w14:textId="77777777" w:rsidR="00526BC0" w:rsidRDefault="00526BC0" w:rsidP="00F57579">
            <w:pPr>
              <w:spacing w:line="240" w:lineRule="auto"/>
              <w:jc w:val="both"/>
              <w:rPr>
                <w:rFonts w:cstheme="minorHAnsi"/>
                <w:b/>
                <w:bCs/>
                <w:color w:val="000000" w:themeColor="text1"/>
                <w:lang w:val="en-US"/>
              </w:rPr>
            </w:pPr>
            <w:r w:rsidRPr="008C085B">
              <w:rPr>
                <w:rFonts w:cstheme="minorHAnsi"/>
                <w:b/>
                <w:bCs/>
                <w:color w:val="000000" w:themeColor="text1"/>
                <w:lang w:val="en-US"/>
              </w:rPr>
              <w:t>2</w:t>
            </w:r>
          </w:p>
          <w:p w14:paraId="5D2C888C" w14:textId="77777777" w:rsidR="00526BC0" w:rsidRPr="008C085B" w:rsidRDefault="00526BC0" w:rsidP="00F57579">
            <w:pPr>
              <w:spacing w:line="240" w:lineRule="auto"/>
              <w:jc w:val="both"/>
              <w:rPr>
                <w:rFonts w:cstheme="minorHAnsi"/>
                <w:b/>
                <w:bCs/>
                <w:color w:val="000000" w:themeColor="text1"/>
                <w:lang w:val="en-US" w:eastAsia="ko-KR"/>
              </w:rPr>
            </w:pPr>
          </w:p>
        </w:tc>
        <w:tc>
          <w:tcPr>
            <w:tcW w:w="5669" w:type="dxa"/>
            <w:vAlign w:val="center"/>
          </w:tcPr>
          <w:p w14:paraId="20B382CA" w14:textId="0F05F6C2" w:rsidR="001C1C5D" w:rsidRDefault="001C1C5D" w:rsidP="00223AB2">
            <w:pPr>
              <w:pStyle w:val="Paragraphedeliste"/>
              <w:numPr>
                <w:ilvl w:val="0"/>
                <w:numId w:val="5"/>
              </w:numPr>
              <w:rPr>
                <w:rFonts w:eastAsia="MS Mincho" w:cstheme="minorHAnsi"/>
                <w:bCs/>
                <w:color w:val="000000" w:themeColor="text1"/>
              </w:rPr>
            </w:pPr>
            <w:r w:rsidRPr="001C1C5D">
              <w:rPr>
                <w:rFonts w:eastAsia="MS Mincho" w:cstheme="minorHAnsi"/>
                <w:bCs/>
                <w:color w:val="000000" w:themeColor="text1"/>
              </w:rPr>
              <w:t xml:space="preserve">Facilitation of collective process and consultation for the Final Report of the Phase 1 </w:t>
            </w:r>
          </w:p>
          <w:p w14:paraId="1FD0EF40" w14:textId="4C3B6C98" w:rsidR="00526BC0" w:rsidRDefault="001C1C5D" w:rsidP="00223AB2">
            <w:pPr>
              <w:pStyle w:val="Paragraphedeliste"/>
              <w:numPr>
                <w:ilvl w:val="0"/>
                <w:numId w:val="5"/>
              </w:numPr>
              <w:rPr>
                <w:rFonts w:eastAsia="MS Mincho" w:cstheme="minorHAnsi"/>
                <w:bCs/>
                <w:color w:val="000000" w:themeColor="text1"/>
              </w:rPr>
            </w:pPr>
            <w:r w:rsidRPr="001C1C5D">
              <w:rPr>
                <w:rFonts w:eastAsia="MS Mincho" w:cstheme="minorHAnsi"/>
                <w:bCs/>
                <w:color w:val="000000" w:themeColor="text1"/>
              </w:rPr>
              <w:t>A draft analysis report on review of case studies</w:t>
            </w:r>
          </w:p>
          <w:p w14:paraId="0DDF0C20" w14:textId="12688966" w:rsidR="001C1C5D" w:rsidRPr="003A57CA" w:rsidRDefault="001C1C5D" w:rsidP="00223AB2">
            <w:pPr>
              <w:pStyle w:val="Paragraphedeliste"/>
              <w:numPr>
                <w:ilvl w:val="0"/>
                <w:numId w:val="5"/>
              </w:numPr>
              <w:rPr>
                <w:rFonts w:eastAsia="MS Mincho" w:cstheme="minorHAnsi"/>
                <w:bCs/>
                <w:color w:val="000000" w:themeColor="text1"/>
              </w:rPr>
            </w:pPr>
            <w:r w:rsidRPr="001C1C5D">
              <w:rPr>
                <w:rFonts w:eastAsia="MS Mincho" w:cstheme="minorHAnsi"/>
                <w:bCs/>
                <w:color w:val="000000" w:themeColor="text1"/>
              </w:rPr>
              <w:t xml:space="preserve">An impact story of the Urban Corridor Development Studies for the </w:t>
            </w:r>
            <w:r w:rsidR="007A7695" w:rsidRPr="001C1C5D">
              <w:rPr>
                <w:rFonts w:eastAsia="MS Mincho" w:cstheme="minorHAnsi"/>
                <w:bCs/>
                <w:color w:val="000000" w:themeColor="text1"/>
              </w:rPr>
              <w:t>Yaoundé</w:t>
            </w:r>
            <w:r w:rsidRPr="001C1C5D">
              <w:rPr>
                <w:rFonts w:eastAsia="MS Mincho" w:cstheme="minorHAnsi"/>
                <w:bCs/>
                <w:color w:val="000000" w:themeColor="text1"/>
              </w:rPr>
              <w:t>-Nsimalen Highway (up to 4 pages)</w:t>
            </w:r>
          </w:p>
        </w:tc>
        <w:tc>
          <w:tcPr>
            <w:tcW w:w="1701" w:type="dxa"/>
            <w:vAlign w:val="center"/>
          </w:tcPr>
          <w:p w14:paraId="40E0D781" w14:textId="77777777" w:rsidR="00526BC0" w:rsidRPr="008C085B" w:rsidRDefault="00526BC0" w:rsidP="00F57579">
            <w:pPr>
              <w:spacing w:line="240" w:lineRule="auto"/>
              <w:jc w:val="both"/>
              <w:rPr>
                <w:rFonts w:cstheme="minorHAnsi"/>
                <w:bCs/>
                <w:color w:val="000000" w:themeColor="text1"/>
                <w:lang w:val="en-US"/>
              </w:rPr>
            </w:pPr>
            <w:r w:rsidRPr="008C085B">
              <w:rPr>
                <w:rFonts w:cstheme="minorHAnsi"/>
                <w:bCs/>
                <w:color w:val="000000" w:themeColor="text1"/>
                <w:lang w:val="en-US"/>
              </w:rPr>
              <w:t>1 month</w:t>
            </w:r>
          </w:p>
        </w:tc>
        <w:tc>
          <w:tcPr>
            <w:tcW w:w="1702" w:type="dxa"/>
            <w:vAlign w:val="center"/>
          </w:tcPr>
          <w:p w14:paraId="0CB84C54" w14:textId="5C7EAF59" w:rsidR="00526BC0" w:rsidRPr="008C085B" w:rsidRDefault="00671739" w:rsidP="00671739">
            <w:pPr>
              <w:spacing w:line="240" w:lineRule="auto"/>
              <w:jc w:val="center"/>
              <w:rPr>
                <w:rFonts w:cstheme="minorHAnsi"/>
                <w:bCs/>
                <w:color w:val="000000" w:themeColor="text1"/>
                <w:lang w:val="en-US"/>
              </w:rPr>
            </w:pPr>
            <w:r>
              <w:rPr>
                <w:rFonts w:cstheme="minorHAnsi"/>
                <w:bCs/>
                <w:color w:val="000000" w:themeColor="text1"/>
                <w:lang w:val="en-US"/>
              </w:rPr>
              <w:t>4200</w:t>
            </w:r>
          </w:p>
        </w:tc>
      </w:tr>
      <w:tr w:rsidR="00526BC0" w:rsidRPr="008C085B" w14:paraId="2444E75E" w14:textId="77777777" w:rsidTr="009C6915">
        <w:tc>
          <w:tcPr>
            <w:tcW w:w="279" w:type="dxa"/>
          </w:tcPr>
          <w:p w14:paraId="75DCC95F" w14:textId="77777777" w:rsidR="00526BC0" w:rsidRPr="008C085B" w:rsidRDefault="00526BC0" w:rsidP="00F57579">
            <w:pPr>
              <w:spacing w:line="240" w:lineRule="auto"/>
              <w:jc w:val="both"/>
              <w:rPr>
                <w:rFonts w:cstheme="minorHAnsi"/>
                <w:b/>
                <w:bCs/>
                <w:color w:val="000000" w:themeColor="text1"/>
                <w:lang w:val="en-US" w:eastAsia="ko-KR"/>
              </w:rPr>
            </w:pPr>
            <w:r>
              <w:rPr>
                <w:rFonts w:cstheme="minorHAnsi" w:hint="eastAsia"/>
                <w:b/>
                <w:bCs/>
                <w:color w:val="000000" w:themeColor="text1"/>
                <w:lang w:val="en-US" w:eastAsia="ko-KR"/>
              </w:rPr>
              <w:t>3</w:t>
            </w:r>
          </w:p>
        </w:tc>
        <w:tc>
          <w:tcPr>
            <w:tcW w:w="5669" w:type="dxa"/>
            <w:vAlign w:val="center"/>
          </w:tcPr>
          <w:p w14:paraId="7D26B319" w14:textId="77777777" w:rsidR="00526BC0" w:rsidRDefault="001C1C5D" w:rsidP="00223AB2">
            <w:pPr>
              <w:pStyle w:val="Paragraphedeliste"/>
              <w:numPr>
                <w:ilvl w:val="0"/>
                <w:numId w:val="5"/>
              </w:numPr>
              <w:rPr>
                <w:rFonts w:asciiTheme="minorHAnsi" w:eastAsiaTheme="minorEastAsia" w:hAnsiTheme="minorHAnsi" w:cstheme="minorHAnsi"/>
                <w:bCs/>
                <w:color w:val="000000" w:themeColor="text1"/>
                <w:lang w:eastAsia="ko-KR"/>
              </w:rPr>
            </w:pPr>
            <w:r w:rsidRPr="001C1C5D">
              <w:rPr>
                <w:rFonts w:asciiTheme="minorHAnsi" w:eastAsiaTheme="minorEastAsia" w:hAnsiTheme="minorHAnsi" w:cstheme="minorHAnsi"/>
                <w:bCs/>
                <w:color w:val="000000" w:themeColor="text1"/>
                <w:lang w:eastAsia="ko-KR"/>
              </w:rPr>
              <w:t>Advisory materials with partners that feed into Korea NUPP Phase II Work Plan and implement relative programme activities</w:t>
            </w:r>
          </w:p>
          <w:p w14:paraId="4378656F" w14:textId="77777777" w:rsidR="001C1C5D" w:rsidRDefault="001C1C5D" w:rsidP="00223AB2">
            <w:pPr>
              <w:pStyle w:val="Paragraphedeliste"/>
              <w:numPr>
                <w:ilvl w:val="0"/>
                <w:numId w:val="5"/>
              </w:numPr>
              <w:rPr>
                <w:rFonts w:asciiTheme="minorHAnsi" w:eastAsiaTheme="minorEastAsia" w:hAnsiTheme="minorHAnsi" w:cstheme="minorHAnsi"/>
                <w:bCs/>
                <w:color w:val="000000" w:themeColor="text1"/>
                <w:lang w:eastAsia="ko-KR"/>
              </w:rPr>
            </w:pPr>
            <w:r w:rsidRPr="001C1C5D">
              <w:rPr>
                <w:rFonts w:asciiTheme="minorHAnsi" w:eastAsiaTheme="minorEastAsia" w:hAnsiTheme="minorHAnsi" w:cstheme="minorHAnsi"/>
                <w:bCs/>
                <w:color w:val="000000" w:themeColor="text1"/>
                <w:lang w:eastAsia="ko-KR"/>
              </w:rPr>
              <w:t>Organization of compilation of case studies</w:t>
            </w:r>
          </w:p>
          <w:p w14:paraId="22552A20" w14:textId="1150EA3F" w:rsidR="001C1C5D" w:rsidRPr="009A02F0" w:rsidRDefault="001C1C5D" w:rsidP="00223AB2">
            <w:pPr>
              <w:pStyle w:val="Paragraphedeliste"/>
              <w:numPr>
                <w:ilvl w:val="0"/>
                <w:numId w:val="5"/>
              </w:numPr>
              <w:rPr>
                <w:rFonts w:asciiTheme="minorHAnsi" w:eastAsiaTheme="minorEastAsia" w:hAnsiTheme="minorHAnsi" w:cstheme="minorHAnsi"/>
                <w:bCs/>
                <w:color w:val="000000" w:themeColor="text1"/>
                <w:lang w:eastAsia="ko-KR"/>
              </w:rPr>
            </w:pPr>
            <w:r w:rsidRPr="001C1C5D">
              <w:rPr>
                <w:rFonts w:asciiTheme="minorHAnsi" w:eastAsiaTheme="minorEastAsia" w:hAnsiTheme="minorHAnsi" w:cstheme="minorHAnsi"/>
                <w:bCs/>
                <w:color w:val="000000" w:themeColor="text1"/>
                <w:lang w:eastAsia="ko-KR"/>
              </w:rPr>
              <w:t>A draft policy brief of the Urban Corridor Development Studies for the Eastern Economic Corridor in Thailand (up to 4 pages)</w:t>
            </w:r>
          </w:p>
        </w:tc>
        <w:tc>
          <w:tcPr>
            <w:tcW w:w="1701" w:type="dxa"/>
            <w:vAlign w:val="center"/>
          </w:tcPr>
          <w:p w14:paraId="383DC52F" w14:textId="77777777" w:rsidR="00526BC0" w:rsidRPr="008C085B" w:rsidRDefault="00526BC0" w:rsidP="00F57579">
            <w:pPr>
              <w:spacing w:line="240" w:lineRule="auto"/>
              <w:jc w:val="both"/>
              <w:rPr>
                <w:rFonts w:cstheme="minorHAnsi"/>
                <w:bCs/>
                <w:color w:val="000000" w:themeColor="text1"/>
                <w:lang w:val="en-US"/>
              </w:rPr>
            </w:pPr>
            <w:r w:rsidRPr="008C085B">
              <w:rPr>
                <w:rFonts w:cstheme="minorHAnsi"/>
                <w:bCs/>
                <w:color w:val="000000" w:themeColor="text1"/>
                <w:lang w:val="en-US"/>
              </w:rPr>
              <w:t>1 month</w:t>
            </w:r>
          </w:p>
        </w:tc>
        <w:tc>
          <w:tcPr>
            <w:tcW w:w="1702" w:type="dxa"/>
            <w:vAlign w:val="center"/>
          </w:tcPr>
          <w:p w14:paraId="34C27D12" w14:textId="488C6FD4" w:rsidR="00526BC0" w:rsidRPr="008C085B" w:rsidRDefault="00671739" w:rsidP="00671739">
            <w:pPr>
              <w:spacing w:line="240" w:lineRule="auto"/>
              <w:jc w:val="center"/>
              <w:rPr>
                <w:rFonts w:cstheme="minorHAnsi"/>
                <w:bCs/>
                <w:color w:val="000000" w:themeColor="text1"/>
                <w:lang w:val="en-US"/>
              </w:rPr>
            </w:pPr>
            <w:r>
              <w:rPr>
                <w:rFonts w:cstheme="minorHAnsi"/>
                <w:bCs/>
                <w:color w:val="000000" w:themeColor="text1"/>
                <w:lang w:val="en-US"/>
              </w:rPr>
              <w:t>4200</w:t>
            </w:r>
          </w:p>
        </w:tc>
      </w:tr>
      <w:tr w:rsidR="00526BC0" w:rsidRPr="008C085B" w14:paraId="21325885" w14:textId="77777777" w:rsidTr="009C6915">
        <w:tc>
          <w:tcPr>
            <w:tcW w:w="279" w:type="dxa"/>
          </w:tcPr>
          <w:p w14:paraId="026CD419" w14:textId="77777777" w:rsidR="00526BC0" w:rsidRDefault="00526BC0" w:rsidP="00F57579">
            <w:pPr>
              <w:spacing w:line="240" w:lineRule="auto"/>
              <w:jc w:val="both"/>
              <w:rPr>
                <w:rFonts w:cstheme="minorHAnsi"/>
                <w:b/>
                <w:bCs/>
                <w:color w:val="000000" w:themeColor="text1"/>
                <w:lang w:val="en-US"/>
              </w:rPr>
            </w:pPr>
            <w:r w:rsidRPr="008C085B">
              <w:rPr>
                <w:rFonts w:cstheme="minorHAnsi"/>
                <w:b/>
                <w:bCs/>
                <w:color w:val="000000" w:themeColor="text1"/>
                <w:lang w:val="en-US"/>
              </w:rPr>
              <w:t>4</w:t>
            </w:r>
          </w:p>
          <w:p w14:paraId="2411797B" w14:textId="77777777" w:rsidR="00526BC0" w:rsidRPr="008C085B" w:rsidRDefault="00526BC0" w:rsidP="00F57579">
            <w:pPr>
              <w:spacing w:line="240" w:lineRule="auto"/>
              <w:jc w:val="both"/>
              <w:rPr>
                <w:rFonts w:cstheme="minorHAnsi"/>
                <w:b/>
                <w:bCs/>
                <w:color w:val="000000" w:themeColor="text1"/>
                <w:lang w:val="en-US" w:eastAsia="ko-KR"/>
              </w:rPr>
            </w:pPr>
          </w:p>
        </w:tc>
        <w:tc>
          <w:tcPr>
            <w:tcW w:w="5669" w:type="dxa"/>
            <w:vAlign w:val="center"/>
          </w:tcPr>
          <w:p w14:paraId="4DD23744" w14:textId="72D779CA" w:rsidR="00526BC0" w:rsidRDefault="001C1C5D" w:rsidP="003261E9">
            <w:pPr>
              <w:pStyle w:val="Paragraphedeliste"/>
              <w:numPr>
                <w:ilvl w:val="0"/>
                <w:numId w:val="6"/>
              </w:numPr>
              <w:rPr>
                <w:rFonts w:cstheme="minorHAnsi"/>
                <w:bCs/>
                <w:color w:val="000000" w:themeColor="text1"/>
                <w:lang w:val="en-US"/>
              </w:rPr>
            </w:pPr>
            <w:r w:rsidRPr="001C1C5D">
              <w:rPr>
                <w:rFonts w:cstheme="minorHAnsi"/>
                <w:bCs/>
                <w:color w:val="000000" w:themeColor="text1"/>
                <w:lang w:val="en-US"/>
              </w:rPr>
              <w:t xml:space="preserve">Edition, </w:t>
            </w:r>
            <w:r w:rsidR="0036528A" w:rsidRPr="001C1C5D">
              <w:rPr>
                <w:rFonts w:cstheme="minorHAnsi"/>
                <w:bCs/>
                <w:color w:val="000000" w:themeColor="text1"/>
                <w:lang w:val="en-US"/>
              </w:rPr>
              <w:t>review,</w:t>
            </w:r>
            <w:r w:rsidRPr="001C1C5D">
              <w:rPr>
                <w:rFonts w:cstheme="minorHAnsi"/>
                <w:bCs/>
                <w:color w:val="000000" w:themeColor="text1"/>
                <w:lang w:val="en-US"/>
              </w:rPr>
              <w:t xml:space="preserve"> and layout of documents related to the Korea NUPP Phase 2</w:t>
            </w:r>
          </w:p>
          <w:p w14:paraId="3B43DE0E" w14:textId="77777777" w:rsidR="001C1C5D" w:rsidRDefault="001C1C5D" w:rsidP="003261E9">
            <w:pPr>
              <w:pStyle w:val="Paragraphedeliste"/>
              <w:numPr>
                <w:ilvl w:val="0"/>
                <w:numId w:val="6"/>
              </w:numPr>
              <w:rPr>
                <w:rFonts w:cstheme="minorHAnsi"/>
                <w:bCs/>
                <w:color w:val="000000" w:themeColor="text1"/>
                <w:lang w:val="en-US"/>
              </w:rPr>
            </w:pPr>
            <w:r w:rsidRPr="001C1C5D">
              <w:rPr>
                <w:rFonts w:cstheme="minorHAnsi"/>
                <w:bCs/>
                <w:color w:val="000000" w:themeColor="text1"/>
                <w:lang w:val="en-US"/>
              </w:rPr>
              <w:t>Finalization of the 3rd compendium and its publication</w:t>
            </w:r>
          </w:p>
          <w:p w14:paraId="1F13F49A" w14:textId="298B6F6D" w:rsidR="003261E9" w:rsidRPr="003261E9" w:rsidRDefault="003261E9" w:rsidP="003261E9">
            <w:pPr>
              <w:pStyle w:val="Paragraphedeliste"/>
              <w:numPr>
                <w:ilvl w:val="0"/>
                <w:numId w:val="6"/>
              </w:numPr>
              <w:rPr>
                <w:rFonts w:cstheme="minorHAnsi"/>
                <w:bCs/>
                <w:color w:val="000000" w:themeColor="text1"/>
                <w:lang w:val="en-US"/>
              </w:rPr>
            </w:pPr>
            <w:r w:rsidRPr="003261E9">
              <w:rPr>
                <w:rFonts w:cstheme="minorHAnsi"/>
                <w:bCs/>
                <w:color w:val="000000" w:themeColor="text1"/>
                <w:lang w:val="en-US"/>
              </w:rPr>
              <w:t>Two review notes on papers produced for the OECD-UN-Habitat Cities Connect Initiative (2 pages each)</w:t>
            </w:r>
          </w:p>
        </w:tc>
        <w:tc>
          <w:tcPr>
            <w:tcW w:w="1701" w:type="dxa"/>
            <w:vAlign w:val="center"/>
          </w:tcPr>
          <w:p w14:paraId="5B9B6E44" w14:textId="77777777" w:rsidR="00526BC0" w:rsidRPr="008C085B" w:rsidRDefault="00526BC0" w:rsidP="00F57579">
            <w:pPr>
              <w:spacing w:line="240" w:lineRule="auto"/>
              <w:jc w:val="both"/>
              <w:rPr>
                <w:rFonts w:cstheme="minorHAnsi"/>
                <w:bCs/>
                <w:color w:val="000000" w:themeColor="text1"/>
                <w:lang w:val="en-US"/>
              </w:rPr>
            </w:pPr>
            <w:r w:rsidRPr="008C085B">
              <w:rPr>
                <w:rFonts w:cstheme="minorHAnsi"/>
                <w:bCs/>
                <w:color w:val="000000" w:themeColor="text1"/>
                <w:lang w:val="en-US"/>
              </w:rPr>
              <w:t>1 month</w:t>
            </w:r>
          </w:p>
        </w:tc>
        <w:tc>
          <w:tcPr>
            <w:tcW w:w="1702" w:type="dxa"/>
            <w:vAlign w:val="center"/>
          </w:tcPr>
          <w:p w14:paraId="74E21AFD" w14:textId="535E424C" w:rsidR="00526BC0" w:rsidRPr="008C085B" w:rsidRDefault="00671739" w:rsidP="00671739">
            <w:pPr>
              <w:spacing w:line="240" w:lineRule="auto"/>
              <w:jc w:val="center"/>
              <w:rPr>
                <w:rFonts w:cstheme="minorHAnsi"/>
                <w:bCs/>
                <w:color w:val="000000" w:themeColor="text1"/>
                <w:lang w:val="en-US"/>
              </w:rPr>
            </w:pPr>
            <w:r>
              <w:rPr>
                <w:rFonts w:cstheme="minorHAnsi"/>
                <w:bCs/>
                <w:color w:val="000000" w:themeColor="text1"/>
                <w:lang w:val="en-US"/>
              </w:rPr>
              <w:t>4200</w:t>
            </w:r>
          </w:p>
        </w:tc>
      </w:tr>
      <w:tr w:rsidR="00526BC0" w:rsidRPr="008C085B" w14:paraId="0F28CCCB" w14:textId="77777777" w:rsidTr="009C6915">
        <w:trPr>
          <w:trHeight w:val="395"/>
        </w:trPr>
        <w:tc>
          <w:tcPr>
            <w:tcW w:w="279" w:type="dxa"/>
          </w:tcPr>
          <w:p w14:paraId="237A9C7E" w14:textId="77777777" w:rsidR="00526BC0" w:rsidRDefault="00526BC0" w:rsidP="00F57579">
            <w:pPr>
              <w:spacing w:line="240" w:lineRule="auto"/>
              <w:jc w:val="both"/>
              <w:rPr>
                <w:rFonts w:cstheme="minorHAnsi"/>
                <w:b/>
                <w:bCs/>
                <w:color w:val="000000" w:themeColor="text1"/>
                <w:lang w:val="en-US"/>
              </w:rPr>
            </w:pPr>
            <w:r w:rsidRPr="008C085B">
              <w:rPr>
                <w:rFonts w:cstheme="minorHAnsi"/>
                <w:b/>
                <w:bCs/>
                <w:color w:val="000000" w:themeColor="text1"/>
                <w:lang w:val="en-US"/>
              </w:rPr>
              <w:lastRenderedPageBreak/>
              <w:t>5</w:t>
            </w:r>
          </w:p>
          <w:p w14:paraId="31D24DC3" w14:textId="77777777" w:rsidR="00526BC0" w:rsidRPr="008C085B" w:rsidRDefault="00526BC0" w:rsidP="00F57579">
            <w:pPr>
              <w:spacing w:line="240" w:lineRule="auto"/>
              <w:jc w:val="both"/>
              <w:rPr>
                <w:rFonts w:cstheme="minorHAnsi"/>
                <w:b/>
                <w:bCs/>
                <w:color w:val="000000" w:themeColor="text1"/>
                <w:lang w:val="en-US" w:eastAsia="ko-KR"/>
              </w:rPr>
            </w:pPr>
          </w:p>
        </w:tc>
        <w:tc>
          <w:tcPr>
            <w:tcW w:w="5669" w:type="dxa"/>
            <w:vAlign w:val="center"/>
          </w:tcPr>
          <w:p w14:paraId="0E04BA83" w14:textId="77777777" w:rsidR="006873A2" w:rsidRDefault="00FF3411" w:rsidP="00223AB2">
            <w:pPr>
              <w:pStyle w:val="Paragraphedeliste"/>
              <w:numPr>
                <w:ilvl w:val="0"/>
                <w:numId w:val="6"/>
              </w:numPr>
              <w:spacing w:line="240" w:lineRule="auto"/>
              <w:jc w:val="both"/>
              <w:rPr>
                <w:rFonts w:cstheme="minorHAnsi"/>
                <w:bCs/>
                <w:color w:val="000000" w:themeColor="text1"/>
                <w:lang w:val="en-US"/>
              </w:rPr>
            </w:pPr>
            <w:r w:rsidRPr="00FF3411">
              <w:rPr>
                <w:rFonts w:cstheme="minorHAnsi"/>
                <w:bCs/>
                <w:color w:val="000000" w:themeColor="text1"/>
                <w:lang w:val="en-US"/>
              </w:rPr>
              <w:t>Inception meetings for the Korea NUPP Phase 2 implementation, and documentations of relative activities</w:t>
            </w:r>
          </w:p>
          <w:p w14:paraId="018FF77E" w14:textId="77777777" w:rsidR="00FF3411" w:rsidRDefault="00FF3411" w:rsidP="00223AB2">
            <w:pPr>
              <w:pStyle w:val="Paragraphedeliste"/>
              <w:numPr>
                <w:ilvl w:val="0"/>
                <w:numId w:val="6"/>
              </w:numPr>
              <w:spacing w:line="240" w:lineRule="auto"/>
              <w:jc w:val="both"/>
              <w:rPr>
                <w:rFonts w:cstheme="minorHAnsi"/>
                <w:bCs/>
                <w:color w:val="000000" w:themeColor="text1"/>
                <w:lang w:val="en-US"/>
              </w:rPr>
            </w:pPr>
            <w:r w:rsidRPr="00FF3411">
              <w:rPr>
                <w:rFonts w:cstheme="minorHAnsi"/>
                <w:bCs/>
                <w:color w:val="000000" w:themeColor="text1"/>
                <w:lang w:val="en-US"/>
              </w:rPr>
              <w:t>Edition, review and layout of URL document, data collection and analysis for the publication</w:t>
            </w:r>
          </w:p>
          <w:p w14:paraId="00CAD3B7" w14:textId="2B06C9AD" w:rsidR="00FF3411" w:rsidRPr="009A02F0" w:rsidRDefault="00FF3411" w:rsidP="00223AB2">
            <w:pPr>
              <w:pStyle w:val="Paragraphedeliste"/>
              <w:numPr>
                <w:ilvl w:val="0"/>
                <w:numId w:val="6"/>
              </w:numPr>
              <w:spacing w:line="240" w:lineRule="auto"/>
              <w:jc w:val="both"/>
              <w:rPr>
                <w:rFonts w:cstheme="minorHAnsi"/>
                <w:bCs/>
                <w:color w:val="000000" w:themeColor="text1"/>
                <w:lang w:val="en-US"/>
              </w:rPr>
            </w:pPr>
            <w:r w:rsidRPr="00FF3411">
              <w:rPr>
                <w:rFonts w:cstheme="minorHAnsi"/>
                <w:bCs/>
                <w:color w:val="000000" w:themeColor="text1"/>
                <w:lang w:val="en-US"/>
              </w:rPr>
              <w:t>A draft policy brief of the Urban Corridor for the Sabah Development Corridor (SDC) and Sarawak Corridor of Renewable Energy (SCORE) in Malaysia (up to 4 pages)</w:t>
            </w:r>
          </w:p>
        </w:tc>
        <w:tc>
          <w:tcPr>
            <w:tcW w:w="1701" w:type="dxa"/>
            <w:vAlign w:val="center"/>
          </w:tcPr>
          <w:p w14:paraId="0028D293" w14:textId="77777777" w:rsidR="00526BC0" w:rsidRPr="008C085B" w:rsidRDefault="00526BC0" w:rsidP="00F57579">
            <w:pPr>
              <w:spacing w:line="240" w:lineRule="auto"/>
              <w:jc w:val="both"/>
              <w:rPr>
                <w:rFonts w:cstheme="minorHAnsi"/>
                <w:bCs/>
                <w:color w:val="000000" w:themeColor="text1"/>
                <w:lang w:val="en-US"/>
              </w:rPr>
            </w:pPr>
            <w:r w:rsidRPr="008C085B">
              <w:rPr>
                <w:rFonts w:cstheme="minorHAnsi"/>
                <w:bCs/>
                <w:color w:val="000000" w:themeColor="text1"/>
                <w:lang w:val="en-US"/>
              </w:rPr>
              <w:t>1 month</w:t>
            </w:r>
          </w:p>
        </w:tc>
        <w:tc>
          <w:tcPr>
            <w:tcW w:w="1702" w:type="dxa"/>
            <w:vAlign w:val="center"/>
          </w:tcPr>
          <w:p w14:paraId="392302A2" w14:textId="7C3CBF84" w:rsidR="00526BC0" w:rsidRPr="008C085B" w:rsidRDefault="00671739" w:rsidP="00671739">
            <w:pPr>
              <w:spacing w:line="240" w:lineRule="auto"/>
              <w:jc w:val="center"/>
              <w:rPr>
                <w:rFonts w:cstheme="minorHAnsi"/>
                <w:bCs/>
                <w:color w:val="000000" w:themeColor="text1"/>
                <w:lang w:val="en-US"/>
              </w:rPr>
            </w:pPr>
            <w:r>
              <w:rPr>
                <w:rFonts w:cstheme="minorHAnsi"/>
                <w:bCs/>
                <w:color w:val="000000" w:themeColor="text1"/>
                <w:lang w:val="en-US"/>
              </w:rPr>
              <w:t>4200</w:t>
            </w:r>
          </w:p>
        </w:tc>
      </w:tr>
      <w:tr w:rsidR="00526BC0" w:rsidRPr="008C085B" w14:paraId="44894464" w14:textId="77777777" w:rsidTr="009C6915">
        <w:trPr>
          <w:trHeight w:val="395"/>
        </w:trPr>
        <w:tc>
          <w:tcPr>
            <w:tcW w:w="279" w:type="dxa"/>
          </w:tcPr>
          <w:p w14:paraId="2B453DD9" w14:textId="77777777" w:rsidR="00526BC0" w:rsidRDefault="00526BC0" w:rsidP="00F57579">
            <w:pPr>
              <w:spacing w:line="240" w:lineRule="auto"/>
              <w:jc w:val="both"/>
              <w:rPr>
                <w:rFonts w:cstheme="minorHAnsi"/>
                <w:b/>
                <w:bCs/>
                <w:color w:val="000000" w:themeColor="text1"/>
                <w:lang w:val="en-US" w:eastAsia="ko-KR"/>
              </w:rPr>
            </w:pPr>
            <w:r>
              <w:rPr>
                <w:rFonts w:cstheme="minorHAnsi" w:hint="eastAsia"/>
                <w:b/>
                <w:bCs/>
                <w:color w:val="000000" w:themeColor="text1"/>
                <w:lang w:val="en-US" w:eastAsia="ko-KR"/>
              </w:rPr>
              <w:t>6</w:t>
            </w:r>
          </w:p>
          <w:p w14:paraId="1A6266DB" w14:textId="77777777" w:rsidR="00526BC0" w:rsidRPr="008C085B" w:rsidRDefault="00526BC0" w:rsidP="00F57579">
            <w:pPr>
              <w:spacing w:line="240" w:lineRule="auto"/>
              <w:jc w:val="both"/>
              <w:rPr>
                <w:rFonts w:cstheme="minorHAnsi"/>
                <w:b/>
                <w:bCs/>
                <w:color w:val="000000" w:themeColor="text1"/>
                <w:lang w:val="en-US" w:eastAsia="ko-KR"/>
              </w:rPr>
            </w:pPr>
          </w:p>
        </w:tc>
        <w:tc>
          <w:tcPr>
            <w:tcW w:w="5669" w:type="dxa"/>
            <w:vAlign w:val="center"/>
          </w:tcPr>
          <w:p w14:paraId="40E64197" w14:textId="5AD8D840" w:rsidR="00526BC0" w:rsidRDefault="00FF3411" w:rsidP="00223AB2">
            <w:pPr>
              <w:pStyle w:val="Paragraphedeliste"/>
              <w:numPr>
                <w:ilvl w:val="0"/>
                <w:numId w:val="7"/>
              </w:numPr>
              <w:spacing w:line="240" w:lineRule="auto"/>
              <w:rPr>
                <w:rFonts w:cstheme="minorHAnsi"/>
                <w:bCs/>
                <w:color w:val="000000" w:themeColor="text1"/>
                <w:lang w:val="en-US"/>
              </w:rPr>
            </w:pPr>
            <w:r w:rsidRPr="00FF3411">
              <w:rPr>
                <w:rFonts w:cstheme="minorHAnsi"/>
                <w:bCs/>
                <w:color w:val="000000" w:themeColor="text1"/>
                <w:lang w:val="en-US"/>
              </w:rPr>
              <w:t xml:space="preserve">Proposals to facilitate the collaboration with potential partners in Korea, Japan, </w:t>
            </w:r>
            <w:r w:rsidR="001B0B77" w:rsidRPr="00FF3411">
              <w:rPr>
                <w:rFonts w:cstheme="minorHAnsi"/>
                <w:bCs/>
                <w:color w:val="000000" w:themeColor="text1"/>
                <w:lang w:val="en-US"/>
              </w:rPr>
              <w:t>China,</w:t>
            </w:r>
            <w:r w:rsidRPr="00FF3411">
              <w:rPr>
                <w:rFonts w:cstheme="minorHAnsi"/>
                <w:bCs/>
                <w:color w:val="000000" w:themeColor="text1"/>
                <w:lang w:val="en-US"/>
              </w:rPr>
              <w:t xml:space="preserve"> and other parts of Asia</w:t>
            </w:r>
          </w:p>
          <w:p w14:paraId="39E9D4CE" w14:textId="77777777" w:rsidR="00FF3411" w:rsidRDefault="00FF3411" w:rsidP="00ED1B9F">
            <w:pPr>
              <w:pStyle w:val="Paragraphedeliste"/>
              <w:numPr>
                <w:ilvl w:val="0"/>
                <w:numId w:val="7"/>
              </w:numPr>
              <w:spacing w:line="240" w:lineRule="auto"/>
              <w:rPr>
                <w:rFonts w:cstheme="minorHAnsi"/>
                <w:bCs/>
                <w:color w:val="000000" w:themeColor="text1"/>
                <w:lang w:val="en-US"/>
              </w:rPr>
            </w:pPr>
            <w:r w:rsidRPr="00FF3411">
              <w:rPr>
                <w:rFonts w:cstheme="minorHAnsi"/>
                <w:bCs/>
                <w:color w:val="000000" w:themeColor="text1"/>
                <w:lang w:val="en-US"/>
              </w:rPr>
              <w:t>Contribution to the Korea NUPP stakeholders</w:t>
            </w:r>
            <w:r>
              <w:rPr>
                <w:rFonts w:cstheme="minorHAnsi"/>
                <w:bCs/>
                <w:color w:val="000000" w:themeColor="text1"/>
                <w:lang w:val="en-US"/>
              </w:rPr>
              <w:t>’</w:t>
            </w:r>
            <w:r w:rsidRPr="00FF3411">
              <w:rPr>
                <w:rFonts w:cstheme="minorHAnsi"/>
                <w:bCs/>
                <w:color w:val="000000" w:themeColor="text1"/>
                <w:lang w:val="en-US"/>
              </w:rPr>
              <w:t xml:space="preserve"> engagement and documentations of relative activities</w:t>
            </w:r>
          </w:p>
          <w:p w14:paraId="124B0927" w14:textId="2297F7A0" w:rsidR="004D6F34" w:rsidRPr="00ED1B9F" w:rsidRDefault="004D6F34" w:rsidP="00ED1B9F">
            <w:pPr>
              <w:pStyle w:val="Paragraphedeliste"/>
              <w:numPr>
                <w:ilvl w:val="0"/>
                <w:numId w:val="7"/>
              </w:numPr>
              <w:spacing w:line="240" w:lineRule="auto"/>
              <w:rPr>
                <w:rFonts w:cstheme="minorHAnsi"/>
                <w:bCs/>
                <w:color w:val="000000" w:themeColor="text1"/>
                <w:lang w:val="en-US"/>
              </w:rPr>
            </w:pPr>
            <w:r>
              <w:rPr>
                <w:rFonts w:eastAsia="MS Mincho" w:cstheme="minorHAnsi"/>
                <w:bCs/>
                <w:color w:val="000000" w:themeColor="text1"/>
              </w:rPr>
              <w:t xml:space="preserve">Two review notes on papers produced for the </w:t>
            </w:r>
            <w:r w:rsidRPr="009B2DD0">
              <w:rPr>
                <w:sz w:val="22"/>
                <w:szCs w:val="22"/>
              </w:rPr>
              <w:t xml:space="preserve">OECD-UN-Habitat Cities Connect </w:t>
            </w:r>
            <w:r w:rsidRPr="004D6F34">
              <w:rPr>
                <w:rFonts w:eastAsia="MS Mincho" w:cstheme="minorHAnsi"/>
                <w:bCs/>
                <w:color w:val="000000" w:themeColor="text1"/>
                <w:sz w:val="22"/>
                <w:szCs w:val="22"/>
              </w:rPr>
              <w:t>Initiative</w:t>
            </w:r>
            <w:r w:rsidR="007D77E0">
              <w:rPr>
                <w:rFonts w:eastAsia="MS Mincho" w:cstheme="minorHAnsi"/>
                <w:bCs/>
                <w:color w:val="000000" w:themeColor="text1"/>
                <w:sz w:val="22"/>
                <w:szCs w:val="22"/>
              </w:rPr>
              <w:t xml:space="preserve"> (2 pages each)</w:t>
            </w:r>
          </w:p>
        </w:tc>
        <w:tc>
          <w:tcPr>
            <w:tcW w:w="1701" w:type="dxa"/>
            <w:vAlign w:val="center"/>
          </w:tcPr>
          <w:p w14:paraId="63AACA7F" w14:textId="77777777" w:rsidR="00526BC0" w:rsidRPr="008C085B" w:rsidRDefault="00526BC0" w:rsidP="00F57579">
            <w:pPr>
              <w:spacing w:line="240" w:lineRule="auto"/>
              <w:jc w:val="both"/>
              <w:rPr>
                <w:rFonts w:cstheme="minorHAnsi"/>
                <w:bCs/>
                <w:color w:val="000000" w:themeColor="text1"/>
                <w:lang w:val="en-US"/>
              </w:rPr>
            </w:pPr>
            <w:r w:rsidRPr="008C085B">
              <w:rPr>
                <w:rFonts w:cstheme="minorHAnsi"/>
                <w:bCs/>
                <w:color w:val="000000" w:themeColor="text1"/>
                <w:lang w:val="en-US"/>
              </w:rPr>
              <w:t>1 month</w:t>
            </w:r>
          </w:p>
        </w:tc>
        <w:tc>
          <w:tcPr>
            <w:tcW w:w="1702" w:type="dxa"/>
            <w:vAlign w:val="center"/>
          </w:tcPr>
          <w:p w14:paraId="2A276638" w14:textId="12692EAD" w:rsidR="00526BC0" w:rsidRPr="008C085B" w:rsidRDefault="00671739" w:rsidP="00671739">
            <w:pPr>
              <w:spacing w:line="240" w:lineRule="auto"/>
              <w:jc w:val="center"/>
              <w:rPr>
                <w:rFonts w:cstheme="minorHAnsi"/>
                <w:bCs/>
                <w:color w:val="000000" w:themeColor="text1"/>
                <w:lang w:val="en-US"/>
              </w:rPr>
            </w:pPr>
            <w:r>
              <w:rPr>
                <w:rFonts w:cstheme="minorHAnsi"/>
                <w:bCs/>
                <w:color w:val="000000" w:themeColor="text1"/>
                <w:lang w:val="en-US"/>
              </w:rPr>
              <w:t>4200</w:t>
            </w:r>
          </w:p>
        </w:tc>
      </w:tr>
      <w:tr w:rsidR="00526BC0" w:rsidRPr="008C085B" w14:paraId="71D0D23E" w14:textId="77777777" w:rsidTr="00F57579">
        <w:trPr>
          <w:trHeight w:val="90"/>
        </w:trPr>
        <w:tc>
          <w:tcPr>
            <w:tcW w:w="279" w:type="dxa"/>
          </w:tcPr>
          <w:p w14:paraId="61118632" w14:textId="77777777" w:rsidR="00526BC0" w:rsidRPr="008C085B" w:rsidRDefault="00526BC0" w:rsidP="00671739">
            <w:pPr>
              <w:spacing w:line="240" w:lineRule="auto"/>
              <w:jc w:val="center"/>
              <w:rPr>
                <w:rFonts w:cstheme="minorHAnsi"/>
                <w:b/>
                <w:bCs/>
                <w:color w:val="000000" w:themeColor="text1"/>
                <w:lang w:val="en-US"/>
              </w:rPr>
            </w:pPr>
          </w:p>
        </w:tc>
        <w:tc>
          <w:tcPr>
            <w:tcW w:w="5669" w:type="dxa"/>
            <w:vAlign w:val="center"/>
          </w:tcPr>
          <w:p w14:paraId="78560C25" w14:textId="4CA415D3" w:rsidR="00526BC0" w:rsidRPr="008C085B" w:rsidRDefault="00526BC0" w:rsidP="00671739">
            <w:pPr>
              <w:spacing w:line="240" w:lineRule="auto"/>
              <w:jc w:val="center"/>
              <w:rPr>
                <w:rFonts w:cstheme="minorHAnsi"/>
                <w:b/>
                <w:bCs/>
                <w:color w:val="000000" w:themeColor="text1"/>
                <w:lang w:val="en-US"/>
              </w:rPr>
            </w:pPr>
            <w:r>
              <w:rPr>
                <w:rFonts w:cstheme="minorHAnsi"/>
                <w:b/>
                <w:bCs/>
                <w:color w:val="000000" w:themeColor="text1"/>
                <w:lang w:val="en-US"/>
              </w:rPr>
              <w:t>6</w:t>
            </w:r>
            <w:r w:rsidRPr="008C085B">
              <w:rPr>
                <w:rFonts w:cstheme="minorHAnsi"/>
                <w:b/>
                <w:bCs/>
                <w:color w:val="000000" w:themeColor="text1"/>
                <w:lang w:val="en-US"/>
              </w:rPr>
              <w:t xml:space="preserve"> months</w:t>
            </w:r>
          </w:p>
        </w:tc>
        <w:tc>
          <w:tcPr>
            <w:tcW w:w="1701" w:type="dxa"/>
            <w:vAlign w:val="center"/>
          </w:tcPr>
          <w:p w14:paraId="181CDB6F" w14:textId="77777777" w:rsidR="00526BC0" w:rsidRPr="008C085B" w:rsidRDefault="00526BC0" w:rsidP="00671739">
            <w:pPr>
              <w:spacing w:line="240" w:lineRule="auto"/>
              <w:jc w:val="center"/>
              <w:rPr>
                <w:rFonts w:cstheme="minorHAnsi"/>
                <w:b/>
                <w:bCs/>
                <w:color w:val="000000" w:themeColor="text1"/>
                <w:lang w:val="en-US"/>
              </w:rPr>
            </w:pPr>
          </w:p>
        </w:tc>
        <w:tc>
          <w:tcPr>
            <w:tcW w:w="1702" w:type="dxa"/>
          </w:tcPr>
          <w:p w14:paraId="261AEBB2" w14:textId="09F30F71" w:rsidR="00526BC0" w:rsidRPr="008C085B" w:rsidRDefault="00671739" w:rsidP="00671739">
            <w:pPr>
              <w:spacing w:line="240" w:lineRule="auto"/>
              <w:jc w:val="center"/>
              <w:rPr>
                <w:rFonts w:cstheme="minorHAnsi"/>
                <w:b/>
                <w:bCs/>
                <w:color w:val="000000" w:themeColor="text1"/>
                <w:lang w:val="en-US"/>
              </w:rPr>
            </w:pPr>
            <w:r>
              <w:rPr>
                <w:rFonts w:cstheme="minorHAnsi"/>
                <w:b/>
                <w:bCs/>
                <w:color w:val="000000" w:themeColor="text1"/>
                <w:lang w:val="en-US"/>
              </w:rPr>
              <w:t>USD 25,200</w:t>
            </w:r>
          </w:p>
        </w:tc>
      </w:tr>
    </w:tbl>
    <w:p w14:paraId="01045DD6" w14:textId="77777777" w:rsidR="00315F46" w:rsidRPr="00315F46" w:rsidRDefault="00315F46" w:rsidP="00315F46">
      <w:pPr>
        <w:spacing w:line="240" w:lineRule="auto"/>
        <w:rPr>
          <w:rFonts w:cstheme="minorHAnsi"/>
          <w:bCs/>
          <w:color w:val="000000" w:themeColor="text1"/>
          <w:sz w:val="24"/>
          <w:szCs w:val="24"/>
          <w:lang w:val="en-US"/>
        </w:rPr>
      </w:pPr>
    </w:p>
    <w:p w14:paraId="06A6AA5D" w14:textId="77777777" w:rsidR="00584C83" w:rsidRPr="00584C83" w:rsidRDefault="00584C83" w:rsidP="001E40E5">
      <w:pPr>
        <w:pStyle w:val="Paragraphedeliste"/>
        <w:numPr>
          <w:ilvl w:val="0"/>
          <w:numId w:val="27"/>
        </w:numPr>
        <w:spacing w:after="160" w:line="259" w:lineRule="auto"/>
        <w:rPr>
          <w:rFonts w:cstheme="minorHAnsi"/>
          <w:b/>
          <w:sz w:val="24"/>
          <w:szCs w:val="24"/>
        </w:rPr>
      </w:pPr>
      <w:r w:rsidRPr="00584C83">
        <w:rPr>
          <w:rFonts w:cstheme="minorHAnsi"/>
          <w:b/>
          <w:sz w:val="24"/>
          <w:szCs w:val="24"/>
        </w:rPr>
        <w:t>EVALUATION CRITERIA</w:t>
      </w:r>
    </w:p>
    <w:p w14:paraId="509F1C77" w14:textId="65084012" w:rsidR="00584C83" w:rsidRPr="00971F6E" w:rsidRDefault="00584C83" w:rsidP="00584C83">
      <w:pPr>
        <w:pStyle w:val="Paragraphedeliste"/>
        <w:numPr>
          <w:ilvl w:val="0"/>
          <w:numId w:val="26"/>
        </w:numPr>
        <w:tabs>
          <w:tab w:val="decimal" w:pos="9498"/>
        </w:tabs>
        <w:spacing w:before="100" w:beforeAutospacing="1" w:after="100" w:afterAutospacing="1" w:line="240" w:lineRule="auto"/>
        <w:ind w:right="-116"/>
        <w:jc w:val="both"/>
        <w:rPr>
          <w:rFonts w:cstheme="minorHAnsi"/>
          <w:b/>
          <w:sz w:val="24"/>
          <w:szCs w:val="24"/>
        </w:rPr>
      </w:pPr>
      <w:r w:rsidRPr="00584C83">
        <w:rPr>
          <w:rFonts w:cstheme="minorHAnsi"/>
          <w:b/>
          <w:sz w:val="24"/>
          <w:szCs w:val="24"/>
          <w:lang w:val="en-US"/>
        </w:rPr>
        <w:t>Scoring of criteria evaluation</w:t>
      </w:r>
    </w:p>
    <w:tbl>
      <w:tblPr>
        <w:tblW w:w="6720" w:type="dxa"/>
        <w:tblLook w:val="04A0" w:firstRow="1" w:lastRow="0" w:firstColumn="1" w:lastColumn="0" w:noHBand="0" w:noVBand="1"/>
      </w:tblPr>
      <w:tblGrid>
        <w:gridCol w:w="960"/>
        <w:gridCol w:w="960"/>
        <w:gridCol w:w="960"/>
        <w:gridCol w:w="960"/>
        <w:gridCol w:w="960"/>
        <w:gridCol w:w="960"/>
        <w:gridCol w:w="960"/>
      </w:tblGrid>
      <w:tr w:rsidR="00971F6E" w:rsidRPr="00971F6E" w14:paraId="5DC8A605" w14:textId="77777777" w:rsidTr="00971F6E">
        <w:trPr>
          <w:trHeight w:val="315"/>
        </w:trPr>
        <w:tc>
          <w:tcPr>
            <w:tcW w:w="960" w:type="dxa"/>
            <w:tcBorders>
              <w:top w:val="nil"/>
              <w:left w:val="nil"/>
              <w:bottom w:val="nil"/>
              <w:right w:val="nil"/>
            </w:tcBorders>
            <w:shd w:val="clear" w:color="auto" w:fill="auto"/>
            <w:noWrap/>
            <w:vAlign w:val="bottom"/>
            <w:hideMark/>
          </w:tcPr>
          <w:p w14:paraId="51913C0C" w14:textId="77777777" w:rsidR="00971F6E" w:rsidRPr="00971F6E" w:rsidRDefault="00971F6E" w:rsidP="00971F6E">
            <w:pPr>
              <w:spacing w:after="0" w:line="240" w:lineRule="auto"/>
              <w:rPr>
                <w:rFonts w:ascii="Times New Roman" w:eastAsia="Times New Roman" w:hAnsi="Times New Roman" w:cs="Times New Roman"/>
                <w:sz w:val="24"/>
                <w:szCs w:val="24"/>
                <w:lang w:val="en-US"/>
              </w:rPr>
            </w:pPr>
          </w:p>
        </w:tc>
        <w:tc>
          <w:tcPr>
            <w:tcW w:w="960" w:type="dxa"/>
            <w:tcBorders>
              <w:top w:val="nil"/>
              <w:left w:val="nil"/>
              <w:bottom w:val="nil"/>
              <w:right w:val="nil"/>
            </w:tcBorders>
            <w:shd w:val="clear" w:color="auto" w:fill="auto"/>
            <w:noWrap/>
            <w:vAlign w:val="bottom"/>
            <w:hideMark/>
          </w:tcPr>
          <w:p w14:paraId="4BB9757F" w14:textId="77777777" w:rsidR="00971F6E" w:rsidRPr="00971F6E" w:rsidRDefault="00971F6E" w:rsidP="00971F6E">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24DD5A83" w14:textId="77777777" w:rsidR="00971F6E" w:rsidRPr="00971F6E" w:rsidRDefault="00971F6E" w:rsidP="00971F6E">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5AE6111B" w14:textId="77777777" w:rsidR="00971F6E" w:rsidRPr="00971F6E" w:rsidRDefault="00971F6E" w:rsidP="00971F6E">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472B1785" w14:textId="77777777" w:rsidR="00971F6E" w:rsidRPr="00971F6E" w:rsidRDefault="00971F6E" w:rsidP="00971F6E">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5B321392" w14:textId="77777777" w:rsidR="00971F6E" w:rsidRPr="00971F6E" w:rsidRDefault="00971F6E" w:rsidP="00971F6E">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2B25A21B" w14:textId="77777777" w:rsidR="00971F6E" w:rsidRPr="00971F6E" w:rsidRDefault="00971F6E" w:rsidP="00971F6E">
            <w:pPr>
              <w:spacing w:after="0" w:line="240" w:lineRule="auto"/>
              <w:rPr>
                <w:rFonts w:ascii="Times New Roman" w:eastAsia="Times New Roman" w:hAnsi="Times New Roman" w:cs="Times New Roman"/>
                <w:sz w:val="20"/>
                <w:szCs w:val="20"/>
                <w:lang w:val="en-US"/>
              </w:rPr>
            </w:pPr>
          </w:p>
        </w:tc>
      </w:tr>
      <w:tr w:rsidR="00971F6E" w:rsidRPr="00971F6E" w14:paraId="56B18492" w14:textId="77777777" w:rsidTr="00971F6E">
        <w:trPr>
          <w:trHeight w:val="300"/>
        </w:trPr>
        <w:tc>
          <w:tcPr>
            <w:tcW w:w="4800"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5960134" w14:textId="77777777" w:rsidR="00971F6E" w:rsidRPr="00971F6E" w:rsidRDefault="00971F6E" w:rsidP="00971F6E">
            <w:pPr>
              <w:spacing w:after="0" w:line="240" w:lineRule="auto"/>
              <w:jc w:val="center"/>
              <w:rPr>
                <w:rFonts w:ascii="Calibri" w:eastAsia="Times New Roman" w:hAnsi="Calibri" w:cs="Calibri"/>
                <w:b/>
                <w:bCs/>
                <w:color w:val="000000"/>
                <w:lang w:val="en-US"/>
              </w:rPr>
            </w:pPr>
            <w:r w:rsidRPr="00971F6E">
              <w:rPr>
                <w:rFonts w:ascii="Calibri" w:eastAsia="Times New Roman" w:hAnsi="Calibri" w:cs="Calibri"/>
                <w:b/>
                <w:bCs/>
                <w:color w:val="000000"/>
                <w:lang w:val="en-US"/>
              </w:rPr>
              <w:t>Summary of Proposal Evaluation</w:t>
            </w:r>
          </w:p>
        </w:tc>
        <w:tc>
          <w:tcPr>
            <w:tcW w:w="1920"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16B91D9B" w14:textId="77777777" w:rsidR="00971F6E" w:rsidRPr="00971F6E" w:rsidRDefault="00971F6E" w:rsidP="00971F6E">
            <w:pPr>
              <w:spacing w:after="0" w:line="240" w:lineRule="auto"/>
              <w:jc w:val="center"/>
              <w:rPr>
                <w:rFonts w:ascii="Calibri" w:eastAsia="Times New Roman" w:hAnsi="Calibri" w:cs="Calibri"/>
                <w:b/>
                <w:bCs/>
                <w:color w:val="000000"/>
                <w:lang w:val="en-US"/>
              </w:rPr>
            </w:pPr>
            <w:r w:rsidRPr="00971F6E">
              <w:rPr>
                <w:rFonts w:ascii="Calibri" w:eastAsia="Times New Roman" w:hAnsi="Calibri" w:cs="Calibri"/>
                <w:b/>
                <w:bCs/>
                <w:color w:val="000000"/>
                <w:lang w:val="en-US"/>
              </w:rPr>
              <w:t>Score Weight (%)</w:t>
            </w:r>
          </w:p>
        </w:tc>
      </w:tr>
      <w:tr w:rsidR="00971F6E" w:rsidRPr="00971F6E" w14:paraId="273ED390" w14:textId="77777777" w:rsidTr="00971F6E">
        <w:trPr>
          <w:trHeight w:val="3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337B6E5" w14:textId="77777777" w:rsidR="00971F6E" w:rsidRPr="00971F6E" w:rsidRDefault="00971F6E" w:rsidP="00971F6E">
            <w:pPr>
              <w:spacing w:after="0" w:line="240" w:lineRule="auto"/>
              <w:jc w:val="center"/>
              <w:rPr>
                <w:rFonts w:ascii="Calibri" w:eastAsia="Times New Roman" w:hAnsi="Calibri" w:cs="Calibri"/>
                <w:color w:val="000000"/>
                <w:lang w:val="en-US"/>
              </w:rPr>
            </w:pPr>
            <w:r w:rsidRPr="00971F6E">
              <w:rPr>
                <w:rFonts w:ascii="Calibri" w:eastAsia="Times New Roman" w:hAnsi="Calibri" w:cs="Calibri"/>
                <w:color w:val="000000"/>
                <w:lang w:val="en-US"/>
              </w:rPr>
              <w:t>1</w:t>
            </w:r>
          </w:p>
        </w:tc>
        <w:tc>
          <w:tcPr>
            <w:tcW w:w="384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B705193" w14:textId="77777777" w:rsidR="00971F6E" w:rsidRPr="00971F6E" w:rsidRDefault="00971F6E" w:rsidP="00971F6E">
            <w:pPr>
              <w:spacing w:after="0" w:line="240" w:lineRule="auto"/>
              <w:jc w:val="center"/>
              <w:rPr>
                <w:rFonts w:ascii="Calibri" w:eastAsia="Times New Roman" w:hAnsi="Calibri" w:cs="Calibri"/>
                <w:color w:val="000000"/>
                <w:lang w:val="en-US"/>
              </w:rPr>
            </w:pPr>
            <w:r w:rsidRPr="00971F6E">
              <w:rPr>
                <w:rFonts w:ascii="Calibri" w:eastAsia="Times New Roman" w:hAnsi="Calibri" w:cs="Calibri"/>
                <w:color w:val="000000"/>
                <w:lang w:val="en-US"/>
              </w:rPr>
              <w:t>Technical Evaluation criteria</w:t>
            </w:r>
          </w:p>
        </w:tc>
        <w:tc>
          <w:tcPr>
            <w:tcW w:w="192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EF63AE9" w14:textId="1F8B93E0" w:rsidR="00971F6E" w:rsidRPr="00971F6E" w:rsidRDefault="001E40E5" w:rsidP="00971F6E">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100</w:t>
            </w:r>
          </w:p>
        </w:tc>
      </w:tr>
      <w:tr w:rsidR="00971F6E" w:rsidRPr="00971F6E" w14:paraId="20E4B194" w14:textId="77777777" w:rsidTr="00971F6E">
        <w:trPr>
          <w:trHeight w:val="315"/>
        </w:trPr>
        <w:tc>
          <w:tcPr>
            <w:tcW w:w="4800" w:type="dxa"/>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14BF6474" w14:textId="77777777" w:rsidR="00971F6E" w:rsidRPr="00971F6E" w:rsidRDefault="00971F6E" w:rsidP="00971F6E">
            <w:pPr>
              <w:spacing w:after="0" w:line="240" w:lineRule="auto"/>
              <w:jc w:val="center"/>
              <w:rPr>
                <w:rFonts w:ascii="Calibri" w:eastAsia="Times New Roman" w:hAnsi="Calibri" w:cs="Calibri"/>
                <w:color w:val="000000"/>
                <w:lang w:val="en-US"/>
              </w:rPr>
            </w:pPr>
            <w:r w:rsidRPr="00971F6E">
              <w:rPr>
                <w:rFonts w:ascii="Calibri" w:eastAsia="Times New Roman" w:hAnsi="Calibri" w:cs="Calibri"/>
                <w:color w:val="000000"/>
                <w:lang w:val="en-US"/>
              </w:rPr>
              <w:t>Total</w:t>
            </w:r>
          </w:p>
        </w:tc>
        <w:tc>
          <w:tcPr>
            <w:tcW w:w="1920"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0D7D7456" w14:textId="77777777" w:rsidR="00971F6E" w:rsidRPr="00971F6E" w:rsidRDefault="00971F6E" w:rsidP="00971F6E">
            <w:pPr>
              <w:spacing w:after="0" w:line="240" w:lineRule="auto"/>
              <w:jc w:val="center"/>
              <w:rPr>
                <w:rFonts w:ascii="Calibri" w:eastAsia="Times New Roman" w:hAnsi="Calibri" w:cs="Calibri"/>
                <w:color w:val="000000"/>
                <w:lang w:val="en-US"/>
              </w:rPr>
            </w:pPr>
            <w:r w:rsidRPr="00971F6E">
              <w:rPr>
                <w:rFonts w:ascii="Calibri" w:eastAsia="Times New Roman" w:hAnsi="Calibri" w:cs="Calibri"/>
                <w:color w:val="000000"/>
                <w:lang w:val="en-US"/>
              </w:rPr>
              <w:t>100</w:t>
            </w:r>
          </w:p>
        </w:tc>
      </w:tr>
    </w:tbl>
    <w:p w14:paraId="2975CCE8" w14:textId="77777777" w:rsidR="00971F6E" w:rsidRPr="00971F6E" w:rsidRDefault="00971F6E" w:rsidP="00971F6E">
      <w:pPr>
        <w:numPr>
          <w:ilvl w:val="1"/>
          <w:numId w:val="25"/>
        </w:numPr>
        <w:tabs>
          <w:tab w:val="decimal" w:pos="9498"/>
        </w:tabs>
        <w:spacing w:before="100" w:beforeAutospacing="1" w:after="100" w:afterAutospacing="1" w:line="240" w:lineRule="auto"/>
        <w:ind w:right="-116"/>
        <w:jc w:val="both"/>
        <w:rPr>
          <w:rFonts w:cstheme="minorHAnsi"/>
          <w:b/>
          <w:sz w:val="24"/>
          <w:szCs w:val="24"/>
          <w:lang w:val="en-US"/>
        </w:rPr>
      </w:pPr>
      <w:r w:rsidRPr="00971F6E">
        <w:rPr>
          <w:rFonts w:cstheme="minorHAnsi"/>
          <w:b/>
          <w:sz w:val="24"/>
          <w:szCs w:val="24"/>
          <w:lang w:val="en-US"/>
        </w:rPr>
        <w:t>Technical evaluation criteria</w:t>
      </w:r>
    </w:p>
    <w:p w14:paraId="5D0A43B0" w14:textId="77777777" w:rsidR="00971F6E" w:rsidRDefault="00971F6E" w:rsidP="00971F6E">
      <w:pPr>
        <w:ind w:right="118"/>
        <w:jc w:val="both"/>
        <w:rPr>
          <w:b/>
          <w:i/>
        </w:rPr>
      </w:pPr>
      <w:r>
        <w:rPr>
          <w:b/>
          <w:i/>
        </w:rPr>
        <w:t>Proponents shall submit in the Technical Proposal all information and support documentation</w:t>
      </w:r>
      <w:r>
        <w:rPr>
          <w:b/>
          <w:i/>
          <w:spacing w:val="1"/>
        </w:rPr>
        <w:t xml:space="preserve"> </w:t>
      </w:r>
      <w:r>
        <w:rPr>
          <w:b/>
          <w:i/>
        </w:rPr>
        <w:t>required to perform a complete evaluation of the proposal according to the criteria described in the</w:t>
      </w:r>
      <w:r>
        <w:rPr>
          <w:b/>
          <w:i/>
          <w:spacing w:val="1"/>
        </w:rPr>
        <w:t xml:space="preserve"> </w:t>
      </w:r>
      <w:r>
        <w:rPr>
          <w:b/>
          <w:i/>
        </w:rPr>
        <w:t>table below.</w:t>
      </w:r>
    </w:p>
    <w:p w14:paraId="088EE5EF" w14:textId="7485F340" w:rsidR="00971F6E" w:rsidRDefault="00971F6E" w:rsidP="00971F6E">
      <w:pPr>
        <w:tabs>
          <w:tab w:val="decimal" w:pos="9498"/>
        </w:tabs>
        <w:spacing w:before="100" w:beforeAutospacing="1" w:after="100" w:afterAutospacing="1" w:line="240" w:lineRule="auto"/>
        <w:ind w:right="-116"/>
        <w:jc w:val="both"/>
        <w:rPr>
          <w:rFonts w:cstheme="minorHAnsi"/>
          <w:b/>
          <w:sz w:val="24"/>
          <w:szCs w:val="24"/>
          <w:lang w:val="en-US"/>
        </w:rPr>
      </w:pPr>
    </w:p>
    <w:p w14:paraId="51D1E100" w14:textId="77777777" w:rsidR="00CF2333" w:rsidRPr="00971F6E" w:rsidRDefault="00CF2333" w:rsidP="00971F6E">
      <w:pPr>
        <w:tabs>
          <w:tab w:val="decimal" w:pos="9498"/>
        </w:tabs>
        <w:spacing w:before="100" w:beforeAutospacing="1" w:after="100" w:afterAutospacing="1" w:line="240" w:lineRule="auto"/>
        <w:ind w:right="-116"/>
        <w:jc w:val="both"/>
        <w:rPr>
          <w:rFonts w:cstheme="minorHAnsi"/>
          <w:b/>
          <w:sz w:val="24"/>
          <w:szCs w:val="24"/>
          <w:lang w:val="en-US"/>
        </w:rPr>
      </w:pPr>
    </w:p>
    <w:p w14:paraId="1DE2505B" w14:textId="77777777" w:rsidR="00584C83" w:rsidRPr="00584C83" w:rsidRDefault="00584C83" w:rsidP="00584C83">
      <w:pPr>
        <w:tabs>
          <w:tab w:val="decimal" w:pos="9498"/>
        </w:tabs>
        <w:spacing w:before="100" w:beforeAutospacing="1" w:after="100" w:afterAutospacing="1" w:line="240" w:lineRule="auto"/>
        <w:ind w:right="-116"/>
        <w:jc w:val="both"/>
        <w:rPr>
          <w:rFonts w:cstheme="minorHAnsi"/>
          <w:b/>
          <w:sz w:val="24"/>
          <w:szCs w:val="24"/>
        </w:rPr>
      </w:pPr>
    </w:p>
    <w:p w14:paraId="2D29A34E" w14:textId="77777777" w:rsidR="00584C83" w:rsidRDefault="00584C83" w:rsidP="00751B6E">
      <w:pPr>
        <w:tabs>
          <w:tab w:val="decimal" w:pos="9498"/>
        </w:tabs>
        <w:spacing w:before="100" w:beforeAutospacing="1" w:after="100" w:afterAutospacing="1" w:line="240" w:lineRule="auto"/>
        <w:ind w:right="-116"/>
        <w:jc w:val="both"/>
        <w:rPr>
          <w:rFonts w:cstheme="minorHAnsi"/>
          <w:b/>
          <w:sz w:val="24"/>
          <w:szCs w:val="24"/>
        </w:rPr>
      </w:pPr>
    </w:p>
    <w:tbl>
      <w:tblPr>
        <w:tblW w:w="9120" w:type="dxa"/>
        <w:tblLook w:val="04A0" w:firstRow="1" w:lastRow="0" w:firstColumn="1" w:lastColumn="0" w:noHBand="0" w:noVBand="1"/>
      </w:tblPr>
      <w:tblGrid>
        <w:gridCol w:w="6985"/>
        <w:gridCol w:w="1913"/>
        <w:gridCol w:w="222"/>
      </w:tblGrid>
      <w:tr w:rsidR="00CF2333" w:rsidRPr="00CF2333" w14:paraId="60657B98" w14:textId="77777777" w:rsidTr="0036528A">
        <w:trPr>
          <w:gridAfter w:val="1"/>
          <w:wAfter w:w="222" w:type="dxa"/>
          <w:trHeight w:val="300"/>
        </w:trPr>
        <w:tc>
          <w:tcPr>
            <w:tcW w:w="698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688BBC1" w14:textId="77777777" w:rsidR="00CF2333" w:rsidRPr="00CF2333" w:rsidRDefault="00CF2333" w:rsidP="00CF2333">
            <w:pPr>
              <w:spacing w:after="0" w:line="240" w:lineRule="auto"/>
              <w:jc w:val="center"/>
              <w:rPr>
                <w:rFonts w:ascii="Calibri" w:eastAsia="Times New Roman" w:hAnsi="Calibri" w:cs="Calibri"/>
                <w:color w:val="000000"/>
                <w:lang w:val="en-US"/>
              </w:rPr>
            </w:pPr>
            <w:r w:rsidRPr="00CF2333">
              <w:rPr>
                <w:rFonts w:ascii="Calibri" w:eastAsia="Times New Roman" w:hAnsi="Calibri" w:cs="Calibri"/>
                <w:color w:val="000000"/>
                <w:lang w:val="en-US"/>
              </w:rPr>
              <w:lastRenderedPageBreak/>
              <w:t>Criteria</w:t>
            </w:r>
          </w:p>
        </w:tc>
        <w:tc>
          <w:tcPr>
            <w:tcW w:w="1913" w:type="dxa"/>
            <w:tcBorders>
              <w:top w:val="single" w:sz="8" w:space="0" w:color="auto"/>
              <w:left w:val="nil"/>
              <w:bottom w:val="single" w:sz="4" w:space="0" w:color="auto"/>
              <w:right w:val="single" w:sz="8" w:space="0" w:color="000000"/>
            </w:tcBorders>
            <w:shd w:val="clear" w:color="auto" w:fill="auto"/>
            <w:vAlign w:val="center"/>
            <w:hideMark/>
          </w:tcPr>
          <w:p w14:paraId="66979614" w14:textId="77777777" w:rsidR="00CF2333" w:rsidRPr="00CF2333" w:rsidRDefault="00CF2333" w:rsidP="00CF2333">
            <w:pPr>
              <w:spacing w:after="0" w:line="240" w:lineRule="auto"/>
              <w:jc w:val="center"/>
              <w:rPr>
                <w:rFonts w:ascii="Calibri" w:eastAsia="Times New Roman" w:hAnsi="Calibri" w:cs="Calibri"/>
                <w:color w:val="000000"/>
                <w:lang w:val="en-US"/>
              </w:rPr>
            </w:pPr>
            <w:r w:rsidRPr="00CF2333">
              <w:rPr>
                <w:rFonts w:ascii="Calibri" w:eastAsia="Times New Roman" w:hAnsi="Calibri" w:cs="Calibri"/>
                <w:color w:val="000000"/>
                <w:lang w:val="en-US"/>
              </w:rPr>
              <w:t>Score</w:t>
            </w:r>
          </w:p>
        </w:tc>
      </w:tr>
      <w:tr w:rsidR="00CF2333" w:rsidRPr="00CF2333" w14:paraId="39A299E0" w14:textId="77777777" w:rsidTr="0036528A">
        <w:trPr>
          <w:gridAfter w:val="1"/>
          <w:wAfter w:w="222" w:type="dxa"/>
          <w:trHeight w:val="300"/>
        </w:trPr>
        <w:tc>
          <w:tcPr>
            <w:tcW w:w="69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0435980" w14:textId="77777777" w:rsidR="00CF2333" w:rsidRPr="00CF2333" w:rsidRDefault="00CF2333" w:rsidP="00CF2333">
            <w:pPr>
              <w:spacing w:after="0" w:line="240" w:lineRule="auto"/>
              <w:jc w:val="center"/>
              <w:rPr>
                <w:rFonts w:ascii="Calibri" w:eastAsia="Times New Roman" w:hAnsi="Calibri" w:cs="Calibri"/>
                <w:b/>
                <w:bCs/>
                <w:color w:val="000000"/>
                <w:lang w:val="en-US"/>
              </w:rPr>
            </w:pPr>
            <w:r w:rsidRPr="00CF2333">
              <w:rPr>
                <w:rFonts w:ascii="Calibri" w:eastAsia="Times New Roman" w:hAnsi="Calibri" w:cs="Calibri"/>
                <w:b/>
                <w:bCs/>
                <w:color w:val="000000"/>
                <w:lang w:val="en-US"/>
              </w:rPr>
              <w:t>1- Technical approach</w:t>
            </w:r>
          </w:p>
        </w:tc>
        <w:tc>
          <w:tcPr>
            <w:tcW w:w="1913" w:type="dxa"/>
            <w:tcBorders>
              <w:top w:val="single" w:sz="4" w:space="0" w:color="auto"/>
              <w:left w:val="nil"/>
              <w:bottom w:val="single" w:sz="4" w:space="0" w:color="auto"/>
              <w:right w:val="single" w:sz="8" w:space="0" w:color="000000"/>
            </w:tcBorders>
            <w:shd w:val="clear" w:color="auto" w:fill="auto"/>
            <w:vAlign w:val="center"/>
            <w:hideMark/>
          </w:tcPr>
          <w:p w14:paraId="22CD50D4" w14:textId="77777777" w:rsidR="00CF2333" w:rsidRPr="00CF2333" w:rsidRDefault="00CF2333" w:rsidP="00CF2333">
            <w:pPr>
              <w:spacing w:after="0" w:line="240" w:lineRule="auto"/>
              <w:jc w:val="center"/>
              <w:rPr>
                <w:rFonts w:ascii="Calibri" w:eastAsia="Times New Roman" w:hAnsi="Calibri" w:cs="Calibri"/>
                <w:color w:val="000000"/>
                <w:lang w:val="en-US"/>
              </w:rPr>
            </w:pPr>
            <w:r w:rsidRPr="00CF2333">
              <w:rPr>
                <w:rFonts w:ascii="Calibri" w:eastAsia="Times New Roman" w:hAnsi="Calibri" w:cs="Calibri"/>
                <w:color w:val="000000"/>
                <w:lang w:val="en-US"/>
              </w:rPr>
              <w:t> </w:t>
            </w:r>
          </w:p>
        </w:tc>
      </w:tr>
      <w:tr w:rsidR="00CF2333" w:rsidRPr="00CF2333" w14:paraId="55FF051A" w14:textId="77777777" w:rsidTr="0036528A">
        <w:trPr>
          <w:gridAfter w:val="1"/>
          <w:wAfter w:w="222" w:type="dxa"/>
          <w:trHeight w:val="450"/>
        </w:trPr>
        <w:tc>
          <w:tcPr>
            <w:tcW w:w="6985"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2DF5FD71" w14:textId="77777777" w:rsidR="00CF2333" w:rsidRPr="00CF2333" w:rsidRDefault="00CF2333" w:rsidP="00CF2333">
            <w:pPr>
              <w:spacing w:after="0" w:line="240" w:lineRule="auto"/>
              <w:ind w:firstLineChars="100" w:firstLine="220"/>
              <w:rPr>
                <w:rFonts w:ascii="Calibri" w:eastAsia="Times New Roman" w:hAnsi="Calibri" w:cs="Calibri"/>
                <w:color w:val="000000"/>
                <w:lang w:val="en-US"/>
              </w:rPr>
            </w:pPr>
            <w:r w:rsidRPr="00CF2333">
              <w:rPr>
                <w:rFonts w:ascii="Calibri" w:eastAsia="Times New Roman" w:hAnsi="Calibri" w:cs="Calibri"/>
                <w:color w:val="000000"/>
                <w:lang w:val="en-US"/>
              </w:rPr>
              <w:t>Project management development and implementation plan, following the milestones proposed in section ‘Time and cost Implications’:</w:t>
            </w:r>
          </w:p>
        </w:tc>
        <w:tc>
          <w:tcPr>
            <w:tcW w:w="1913" w:type="dxa"/>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14:paraId="5108B470" w14:textId="77777777" w:rsidR="00CF2333" w:rsidRPr="00CF2333" w:rsidRDefault="00CF2333" w:rsidP="00CF2333">
            <w:pPr>
              <w:spacing w:after="0" w:line="240" w:lineRule="auto"/>
              <w:jc w:val="center"/>
              <w:rPr>
                <w:rFonts w:ascii="Calibri" w:eastAsia="Times New Roman" w:hAnsi="Calibri" w:cs="Calibri"/>
                <w:color w:val="000000"/>
                <w:lang w:val="en-US"/>
              </w:rPr>
            </w:pPr>
            <w:r w:rsidRPr="00CF2333">
              <w:rPr>
                <w:rFonts w:ascii="Calibri" w:eastAsia="Times New Roman" w:hAnsi="Calibri" w:cs="Calibri"/>
                <w:color w:val="000000"/>
                <w:lang w:val="en-US"/>
              </w:rPr>
              <w:t>25</w:t>
            </w:r>
          </w:p>
        </w:tc>
      </w:tr>
      <w:tr w:rsidR="00CF2333" w:rsidRPr="00CF2333" w14:paraId="2F98F7FA" w14:textId="77777777" w:rsidTr="0036528A">
        <w:trPr>
          <w:trHeight w:val="300"/>
        </w:trPr>
        <w:tc>
          <w:tcPr>
            <w:tcW w:w="6985" w:type="dxa"/>
            <w:vMerge/>
            <w:tcBorders>
              <w:top w:val="single" w:sz="4" w:space="0" w:color="auto"/>
              <w:left w:val="single" w:sz="8" w:space="0" w:color="auto"/>
              <w:bottom w:val="single" w:sz="4" w:space="0" w:color="auto"/>
              <w:right w:val="single" w:sz="4" w:space="0" w:color="auto"/>
            </w:tcBorders>
            <w:vAlign w:val="center"/>
            <w:hideMark/>
          </w:tcPr>
          <w:p w14:paraId="33739D2C" w14:textId="77777777" w:rsidR="00CF2333" w:rsidRPr="00CF2333" w:rsidRDefault="00CF2333" w:rsidP="00CF2333">
            <w:pPr>
              <w:spacing w:after="0" w:line="240" w:lineRule="auto"/>
              <w:rPr>
                <w:rFonts w:ascii="Calibri" w:eastAsia="Times New Roman" w:hAnsi="Calibri" w:cs="Calibri"/>
                <w:color w:val="000000"/>
                <w:lang w:val="en-US"/>
              </w:rPr>
            </w:pPr>
          </w:p>
        </w:tc>
        <w:tc>
          <w:tcPr>
            <w:tcW w:w="1913" w:type="dxa"/>
            <w:vMerge/>
            <w:tcBorders>
              <w:top w:val="single" w:sz="4" w:space="0" w:color="auto"/>
              <w:left w:val="single" w:sz="4" w:space="0" w:color="auto"/>
              <w:bottom w:val="single" w:sz="4" w:space="0" w:color="auto"/>
              <w:right w:val="single" w:sz="8" w:space="0" w:color="000000"/>
            </w:tcBorders>
            <w:vAlign w:val="center"/>
            <w:hideMark/>
          </w:tcPr>
          <w:p w14:paraId="75617BF2" w14:textId="77777777" w:rsidR="00CF2333" w:rsidRPr="00CF2333" w:rsidRDefault="00CF2333" w:rsidP="00CF2333">
            <w:pPr>
              <w:spacing w:after="0" w:line="240" w:lineRule="auto"/>
              <w:rPr>
                <w:rFonts w:ascii="Calibri" w:eastAsia="Times New Roman" w:hAnsi="Calibri" w:cs="Calibri"/>
                <w:color w:val="000000"/>
                <w:lang w:val="en-US"/>
              </w:rPr>
            </w:pPr>
          </w:p>
        </w:tc>
        <w:tc>
          <w:tcPr>
            <w:tcW w:w="222" w:type="dxa"/>
            <w:tcBorders>
              <w:top w:val="nil"/>
              <w:left w:val="nil"/>
              <w:bottom w:val="nil"/>
              <w:right w:val="nil"/>
            </w:tcBorders>
            <w:shd w:val="clear" w:color="auto" w:fill="auto"/>
            <w:noWrap/>
            <w:vAlign w:val="bottom"/>
            <w:hideMark/>
          </w:tcPr>
          <w:p w14:paraId="37DCE063" w14:textId="77777777" w:rsidR="00CF2333" w:rsidRPr="00CF2333" w:rsidRDefault="00CF2333" w:rsidP="00CF2333">
            <w:pPr>
              <w:spacing w:after="0" w:line="240" w:lineRule="auto"/>
              <w:jc w:val="center"/>
              <w:rPr>
                <w:rFonts w:ascii="Calibri" w:eastAsia="Times New Roman" w:hAnsi="Calibri" w:cs="Calibri"/>
                <w:color w:val="000000"/>
                <w:lang w:val="en-US"/>
              </w:rPr>
            </w:pPr>
          </w:p>
        </w:tc>
      </w:tr>
      <w:tr w:rsidR="00CF2333" w:rsidRPr="00CF2333" w14:paraId="069A908A" w14:textId="77777777" w:rsidTr="0036528A">
        <w:trPr>
          <w:trHeight w:val="300"/>
        </w:trPr>
        <w:tc>
          <w:tcPr>
            <w:tcW w:w="6985" w:type="dxa"/>
            <w:vMerge/>
            <w:tcBorders>
              <w:top w:val="single" w:sz="4" w:space="0" w:color="auto"/>
              <w:left w:val="single" w:sz="8" w:space="0" w:color="auto"/>
              <w:bottom w:val="single" w:sz="4" w:space="0" w:color="auto"/>
              <w:right w:val="single" w:sz="4" w:space="0" w:color="auto"/>
            </w:tcBorders>
            <w:vAlign w:val="center"/>
            <w:hideMark/>
          </w:tcPr>
          <w:p w14:paraId="1A6E0CA3" w14:textId="77777777" w:rsidR="00CF2333" w:rsidRPr="00CF2333" w:rsidRDefault="00CF2333" w:rsidP="00CF2333">
            <w:pPr>
              <w:spacing w:after="0" w:line="240" w:lineRule="auto"/>
              <w:rPr>
                <w:rFonts w:ascii="Calibri" w:eastAsia="Times New Roman" w:hAnsi="Calibri" w:cs="Calibri"/>
                <w:color w:val="000000"/>
                <w:lang w:val="en-US"/>
              </w:rPr>
            </w:pPr>
          </w:p>
        </w:tc>
        <w:tc>
          <w:tcPr>
            <w:tcW w:w="1913" w:type="dxa"/>
            <w:vMerge/>
            <w:tcBorders>
              <w:top w:val="single" w:sz="4" w:space="0" w:color="auto"/>
              <w:left w:val="single" w:sz="4" w:space="0" w:color="auto"/>
              <w:bottom w:val="single" w:sz="4" w:space="0" w:color="auto"/>
              <w:right w:val="single" w:sz="8" w:space="0" w:color="000000"/>
            </w:tcBorders>
            <w:vAlign w:val="center"/>
            <w:hideMark/>
          </w:tcPr>
          <w:p w14:paraId="0AE78264" w14:textId="77777777" w:rsidR="00CF2333" w:rsidRPr="00CF2333" w:rsidRDefault="00CF2333" w:rsidP="00CF2333">
            <w:pPr>
              <w:spacing w:after="0" w:line="240" w:lineRule="auto"/>
              <w:rPr>
                <w:rFonts w:ascii="Calibri" w:eastAsia="Times New Roman" w:hAnsi="Calibri" w:cs="Calibri"/>
                <w:color w:val="000000"/>
                <w:lang w:val="en-US"/>
              </w:rPr>
            </w:pPr>
          </w:p>
        </w:tc>
        <w:tc>
          <w:tcPr>
            <w:tcW w:w="222" w:type="dxa"/>
            <w:tcBorders>
              <w:top w:val="nil"/>
              <w:left w:val="nil"/>
              <w:bottom w:val="nil"/>
              <w:right w:val="nil"/>
            </w:tcBorders>
            <w:shd w:val="clear" w:color="auto" w:fill="auto"/>
            <w:noWrap/>
            <w:vAlign w:val="bottom"/>
            <w:hideMark/>
          </w:tcPr>
          <w:p w14:paraId="6E81DA24" w14:textId="77777777" w:rsidR="00CF2333" w:rsidRPr="00CF2333" w:rsidRDefault="00CF2333" w:rsidP="00CF2333">
            <w:pPr>
              <w:spacing w:after="0" w:line="240" w:lineRule="auto"/>
              <w:rPr>
                <w:rFonts w:ascii="Times New Roman" w:eastAsia="Times New Roman" w:hAnsi="Times New Roman" w:cs="Times New Roman"/>
                <w:sz w:val="20"/>
                <w:szCs w:val="20"/>
                <w:lang w:val="en-US"/>
              </w:rPr>
            </w:pPr>
          </w:p>
        </w:tc>
      </w:tr>
      <w:tr w:rsidR="00CF2333" w:rsidRPr="00CF2333" w14:paraId="33286179" w14:textId="77777777" w:rsidTr="0036528A">
        <w:trPr>
          <w:trHeight w:val="300"/>
        </w:trPr>
        <w:tc>
          <w:tcPr>
            <w:tcW w:w="6985"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72A7C28A" w14:textId="77777777" w:rsidR="00CF2333" w:rsidRPr="00CF2333" w:rsidRDefault="00CF2333" w:rsidP="00CF2333">
            <w:pPr>
              <w:spacing w:after="0" w:line="240" w:lineRule="auto"/>
              <w:rPr>
                <w:rFonts w:ascii="Calibri" w:eastAsia="Times New Roman" w:hAnsi="Calibri" w:cs="Calibri"/>
                <w:color w:val="000000"/>
                <w:lang w:val="en-US"/>
              </w:rPr>
            </w:pPr>
            <w:r w:rsidRPr="00CF2333">
              <w:rPr>
                <w:rFonts w:ascii="Calibri" w:eastAsia="Times New Roman" w:hAnsi="Calibri" w:cs="Calibri"/>
                <w:color w:val="000000"/>
                <w:lang w:val="en-US"/>
              </w:rPr>
              <w:t>i) Understanding of the tasks, the project environment and sufficient addressing of the important aspects of the task</w:t>
            </w:r>
          </w:p>
        </w:tc>
        <w:tc>
          <w:tcPr>
            <w:tcW w:w="1913" w:type="dxa"/>
            <w:vMerge/>
            <w:tcBorders>
              <w:top w:val="single" w:sz="4" w:space="0" w:color="auto"/>
              <w:left w:val="single" w:sz="4" w:space="0" w:color="auto"/>
              <w:bottom w:val="single" w:sz="4" w:space="0" w:color="auto"/>
              <w:right w:val="single" w:sz="8" w:space="0" w:color="000000"/>
            </w:tcBorders>
            <w:vAlign w:val="center"/>
            <w:hideMark/>
          </w:tcPr>
          <w:p w14:paraId="28DF221E" w14:textId="77777777" w:rsidR="00CF2333" w:rsidRPr="00CF2333" w:rsidRDefault="00CF2333" w:rsidP="00CF2333">
            <w:pPr>
              <w:spacing w:after="0" w:line="240" w:lineRule="auto"/>
              <w:rPr>
                <w:rFonts w:ascii="Calibri" w:eastAsia="Times New Roman" w:hAnsi="Calibri" w:cs="Calibri"/>
                <w:color w:val="000000"/>
                <w:lang w:val="en-US"/>
              </w:rPr>
            </w:pPr>
          </w:p>
        </w:tc>
        <w:tc>
          <w:tcPr>
            <w:tcW w:w="222" w:type="dxa"/>
            <w:vAlign w:val="center"/>
            <w:hideMark/>
          </w:tcPr>
          <w:p w14:paraId="132CA7A7" w14:textId="77777777" w:rsidR="00CF2333" w:rsidRPr="00CF2333" w:rsidRDefault="00CF2333" w:rsidP="00CF2333">
            <w:pPr>
              <w:spacing w:after="0" w:line="240" w:lineRule="auto"/>
              <w:rPr>
                <w:rFonts w:ascii="Times New Roman" w:eastAsia="Times New Roman" w:hAnsi="Times New Roman" w:cs="Times New Roman"/>
                <w:sz w:val="20"/>
                <w:szCs w:val="20"/>
                <w:lang w:val="en-US"/>
              </w:rPr>
            </w:pPr>
          </w:p>
        </w:tc>
      </w:tr>
      <w:tr w:rsidR="00CF2333" w:rsidRPr="00CF2333" w14:paraId="0F578BD4" w14:textId="77777777" w:rsidTr="0036528A">
        <w:trPr>
          <w:trHeight w:val="300"/>
        </w:trPr>
        <w:tc>
          <w:tcPr>
            <w:tcW w:w="6985" w:type="dxa"/>
            <w:vMerge/>
            <w:tcBorders>
              <w:top w:val="single" w:sz="4" w:space="0" w:color="auto"/>
              <w:left w:val="single" w:sz="8" w:space="0" w:color="auto"/>
              <w:bottom w:val="single" w:sz="4" w:space="0" w:color="auto"/>
              <w:right w:val="single" w:sz="4" w:space="0" w:color="auto"/>
            </w:tcBorders>
            <w:vAlign w:val="center"/>
            <w:hideMark/>
          </w:tcPr>
          <w:p w14:paraId="2F303474" w14:textId="77777777" w:rsidR="00CF2333" w:rsidRPr="00CF2333" w:rsidRDefault="00CF2333" w:rsidP="00CF2333">
            <w:pPr>
              <w:spacing w:after="0" w:line="240" w:lineRule="auto"/>
              <w:rPr>
                <w:rFonts w:ascii="Calibri" w:eastAsia="Times New Roman" w:hAnsi="Calibri" w:cs="Calibri"/>
                <w:color w:val="000000"/>
                <w:lang w:val="en-US"/>
              </w:rPr>
            </w:pPr>
          </w:p>
        </w:tc>
        <w:tc>
          <w:tcPr>
            <w:tcW w:w="1913" w:type="dxa"/>
            <w:vMerge/>
            <w:tcBorders>
              <w:top w:val="single" w:sz="4" w:space="0" w:color="auto"/>
              <w:left w:val="single" w:sz="4" w:space="0" w:color="auto"/>
              <w:bottom w:val="single" w:sz="4" w:space="0" w:color="auto"/>
              <w:right w:val="single" w:sz="8" w:space="0" w:color="000000"/>
            </w:tcBorders>
            <w:vAlign w:val="center"/>
            <w:hideMark/>
          </w:tcPr>
          <w:p w14:paraId="67590348" w14:textId="77777777" w:rsidR="00CF2333" w:rsidRPr="00CF2333" w:rsidRDefault="00CF2333" w:rsidP="00CF2333">
            <w:pPr>
              <w:spacing w:after="0" w:line="240" w:lineRule="auto"/>
              <w:rPr>
                <w:rFonts w:ascii="Calibri" w:eastAsia="Times New Roman" w:hAnsi="Calibri" w:cs="Calibri"/>
                <w:color w:val="000000"/>
                <w:lang w:val="en-US"/>
              </w:rPr>
            </w:pPr>
          </w:p>
        </w:tc>
        <w:tc>
          <w:tcPr>
            <w:tcW w:w="222" w:type="dxa"/>
            <w:tcBorders>
              <w:top w:val="nil"/>
              <w:left w:val="nil"/>
              <w:bottom w:val="nil"/>
              <w:right w:val="nil"/>
            </w:tcBorders>
            <w:shd w:val="clear" w:color="auto" w:fill="auto"/>
            <w:noWrap/>
            <w:vAlign w:val="bottom"/>
            <w:hideMark/>
          </w:tcPr>
          <w:p w14:paraId="5CDFC363" w14:textId="77777777" w:rsidR="00CF2333" w:rsidRPr="00CF2333" w:rsidRDefault="00CF2333" w:rsidP="00CF2333">
            <w:pPr>
              <w:spacing w:after="0" w:line="240" w:lineRule="auto"/>
              <w:rPr>
                <w:rFonts w:ascii="Calibri" w:eastAsia="Times New Roman" w:hAnsi="Calibri" w:cs="Calibri"/>
                <w:color w:val="000000"/>
                <w:lang w:val="en-US"/>
              </w:rPr>
            </w:pPr>
          </w:p>
        </w:tc>
      </w:tr>
      <w:tr w:rsidR="00CF2333" w:rsidRPr="00CF2333" w14:paraId="2ADE9CAD" w14:textId="77777777" w:rsidTr="0036528A">
        <w:trPr>
          <w:trHeight w:val="300"/>
        </w:trPr>
        <w:tc>
          <w:tcPr>
            <w:tcW w:w="6985" w:type="dxa"/>
            <w:vMerge/>
            <w:tcBorders>
              <w:top w:val="single" w:sz="4" w:space="0" w:color="auto"/>
              <w:left w:val="single" w:sz="8" w:space="0" w:color="auto"/>
              <w:bottom w:val="single" w:sz="4" w:space="0" w:color="auto"/>
              <w:right w:val="single" w:sz="4" w:space="0" w:color="auto"/>
            </w:tcBorders>
            <w:vAlign w:val="center"/>
            <w:hideMark/>
          </w:tcPr>
          <w:p w14:paraId="2C9BF5D8" w14:textId="77777777" w:rsidR="00CF2333" w:rsidRPr="00CF2333" w:rsidRDefault="00CF2333" w:rsidP="00CF2333">
            <w:pPr>
              <w:spacing w:after="0" w:line="240" w:lineRule="auto"/>
              <w:rPr>
                <w:rFonts w:ascii="Calibri" w:eastAsia="Times New Roman" w:hAnsi="Calibri" w:cs="Calibri"/>
                <w:color w:val="000000"/>
                <w:lang w:val="en-US"/>
              </w:rPr>
            </w:pPr>
          </w:p>
        </w:tc>
        <w:tc>
          <w:tcPr>
            <w:tcW w:w="1913" w:type="dxa"/>
            <w:vMerge/>
            <w:tcBorders>
              <w:top w:val="single" w:sz="4" w:space="0" w:color="auto"/>
              <w:left w:val="single" w:sz="4" w:space="0" w:color="auto"/>
              <w:bottom w:val="single" w:sz="4" w:space="0" w:color="auto"/>
              <w:right w:val="single" w:sz="8" w:space="0" w:color="000000"/>
            </w:tcBorders>
            <w:vAlign w:val="center"/>
            <w:hideMark/>
          </w:tcPr>
          <w:p w14:paraId="7633314A" w14:textId="77777777" w:rsidR="00CF2333" w:rsidRPr="00CF2333" w:rsidRDefault="00CF2333" w:rsidP="00CF2333">
            <w:pPr>
              <w:spacing w:after="0" w:line="240" w:lineRule="auto"/>
              <w:rPr>
                <w:rFonts w:ascii="Calibri" w:eastAsia="Times New Roman" w:hAnsi="Calibri" w:cs="Calibri"/>
                <w:color w:val="000000"/>
                <w:lang w:val="en-US"/>
              </w:rPr>
            </w:pPr>
          </w:p>
        </w:tc>
        <w:tc>
          <w:tcPr>
            <w:tcW w:w="222" w:type="dxa"/>
            <w:tcBorders>
              <w:top w:val="nil"/>
              <w:left w:val="nil"/>
              <w:bottom w:val="nil"/>
              <w:right w:val="nil"/>
            </w:tcBorders>
            <w:shd w:val="clear" w:color="auto" w:fill="auto"/>
            <w:noWrap/>
            <w:vAlign w:val="bottom"/>
            <w:hideMark/>
          </w:tcPr>
          <w:p w14:paraId="24F6CB36" w14:textId="77777777" w:rsidR="00CF2333" w:rsidRPr="00CF2333" w:rsidRDefault="00CF2333" w:rsidP="00CF2333">
            <w:pPr>
              <w:spacing w:after="0" w:line="240" w:lineRule="auto"/>
              <w:rPr>
                <w:rFonts w:ascii="Times New Roman" w:eastAsia="Times New Roman" w:hAnsi="Times New Roman" w:cs="Times New Roman"/>
                <w:sz w:val="20"/>
                <w:szCs w:val="20"/>
                <w:lang w:val="en-US"/>
              </w:rPr>
            </w:pPr>
          </w:p>
        </w:tc>
      </w:tr>
      <w:tr w:rsidR="00CF2333" w:rsidRPr="00CF2333" w14:paraId="246357CE" w14:textId="77777777" w:rsidTr="0036528A">
        <w:trPr>
          <w:trHeight w:val="300"/>
        </w:trPr>
        <w:tc>
          <w:tcPr>
            <w:tcW w:w="69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92D6C52" w14:textId="77777777" w:rsidR="00CF2333" w:rsidRPr="00CF2333" w:rsidRDefault="00CF2333" w:rsidP="00CF2333">
            <w:pPr>
              <w:spacing w:after="0" w:line="240" w:lineRule="auto"/>
              <w:rPr>
                <w:rFonts w:ascii="Calibri" w:eastAsia="Times New Roman" w:hAnsi="Calibri" w:cs="Calibri"/>
                <w:color w:val="000000"/>
                <w:lang w:val="en-US"/>
              </w:rPr>
            </w:pPr>
            <w:r w:rsidRPr="00CF2333">
              <w:rPr>
                <w:rFonts w:ascii="Calibri" w:eastAsia="Times New Roman" w:hAnsi="Calibri" w:cs="Calibri"/>
                <w:color w:val="000000"/>
                <w:lang w:val="en-US"/>
              </w:rPr>
              <w:t>ii) Relating different components of the mandate (mission)</w:t>
            </w:r>
          </w:p>
        </w:tc>
        <w:tc>
          <w:tcPr>
            <w:tcW w:w="1913" w:type="dxa"/>
            <w:vMerge/>
            <w:tcBorders>
              <w:top w:val="single" w:sz="4" w:space="0" w:color="auto"/>
              <w:left w:val="single" w:sz="4" w:space="0" w:color="auto"/>
              <w:bottom w:val="single" w:sz="4" w:space="0" w:color="auto"/>
              <w:right w:val="single" w:sz="8" w:space="0" w:color="000000"/>
            </w:tcBorders>
            <w:vAlign w:val="center"/>
            <w:hideMark/>
          </w:tcPr>
          <w:p w14:paraId="1EA1469B" w14:textId="77777777" w:rsidR="00CF2333" w:rsidRPr="00CF2333" w:rsidRDefault="00CF2333" w:rsidP="00CF2333">
            <w:pPr>
              <w:spacing w:after="0" w:line="240" w:lineRule="auto"/>
              <w:rPr>
                <w:rFonts w:ascii="Calibri" w:eastAsia="Times New Roman" w:hAnsi="Calibri" w:cs="Calibri"/>
                <w:color w:val="000000"/>
                <w:lang w:val="en-US"/>
              </w:rPr>
            </w:pPr>
          </w:p>
        </w:tc>
        <w:tc>
          <w:tcPr>
            <w:tcW w:w="222" w:type="dxa"/>
            <w:vAlign w:val="center"/>
            <w:hideMark/>
          </w:tcPr>
          <w:p w14:paraId="2C1E605B" w14:textId="77777777" w:rsidR="00CF2333" w:rsidRPr="00CF2333" w:rsidRDefault="00CF2333" w:rsidP="00CF2333">
            <w:pPr>
              <w:spacing w:after="0" w:line="240" w:lineRule="auto"/>
              <w:rPr>
                <w:rFonts w:ascii="Times New Roman" w:eastAsia="Times New Roman" w:hAnsi="Times New Roman" w:cs="Times New Roman"/>
                <w:sz w:val="20"/>
                <w:szCs w:val="20"/>
                <w:lang w:val="en-US"/>
              </w:rPr>
            </w:pPr>
          </w:p>
        </w:tc>
      </w:tr>
      <w:tr w:rsidR="00CF2333" w:rsidRPr="00CF2333" w14:paraId="2CDA7B62" w14:textId="77777777" w:rsidTr="0036528A">
        <w:trPr>
          <w:trHeight w:val="300"/>
        </w:trPr>
        <w:tc>
          <w:tcPr>
            <w:tcW w:w="69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22C3E06" w14:textId="77777777" w:rsidR="00CF2333" w:rsidRPr="00CF2333" w:rsidRDefault="00CF2333" w:rsidP="00CF2333">
            <w:pPr>
              <w:spacing w:after="0" w:line="240" w:lineRule="auto"/>
              <w:rPr>
                <w:rFonts w:ascii="Calibri" w:eastAsia="Times New Roman" w:hAnsi="Calibri" w:cs="Calibri"/>
                <w:color w:val="000000"/>
                <w:lang w:val="en-US"/>
              </w:rPr>
            </w:pPr>
            <w:r w:rsidRPr="00CF2333">
              <w:rPr>
                <w:rFonts w:ascii="Calibri" w:eastAsia="Times New Roman" w:hAnsi="Calibri" w:cs="Calibri"/>
                <w:color w:val="000000"/>
                <w:lang w:val="en-US"/>
              </w:rPr>
              <w:t>iii) Appropriateness to the tasks/activities of the mandate</w:t>
            </w:r>
          </w:p>
        </w:tc>
        <w:tc>
          <w:tcPr>
            <w:tcW w:w="1913" w:type="dxa"/>
            <w:vMerge/>
            <w:tcBorders>
              <w:top w:val="single" w:sz="4" w:space="0" w:color="auto"/>
              <w:left w:val="single" w:sz="4" w:space="0" w:color="auto"/>
              <w:bottom w:val="single" w:sz="4" w:space="0" w:color="auto"/>
              <w:right w:val="single" w:sz="8" w:space="0" w:color="000000"/>
            </w:tcBorders>
            <w:vAlign w:val="center"/>
            <w:hideMark/>
          </w:tcPr>
          <w:p w14:paraId="46542AE5" w14:textId="77777777" w:rsidR="00CF2333" w:rsidRPr="00CF2333" w:rsidRDefault="00CF2333" w:rsidP="00CF2333">
            <w:pPr>
              <w:spacing w:after="0" w:line="240" w:lineRule="auto"/>
              <w:rPr>
                <w:rFonts w:ascii="Calibri" w:eastAsia="Times New Roman" w:hAnsi="Calibri" w:cs="Calibri"/>
                <w:color w:val="000000"/>
                <w:lang w:val="en-US"/>
              </w:rPr>
            </w:pPr>
          </w:p>
        </w:tc>
        <w:tc>
          <w:tcPr>
            <w:tcW w:w="222" w:type="dxa"/>
            <w:vAlign w:val="center"/>
            <w:hideMark/>
          </w:tcPr>
          <w:p w14:paraId="25FE6E4E" w14:textId="77777777" w:rsidR="00CF2333" w:rsidRPr="00CF2333" w:rsidRDefault="00CF2333" w:rsidP="00CF2333">
            <w:pPr>
              <w:spacing w:after="0" w:line="240" w:lineRule="auto"/>
              <w:rPr>
                <w:rFonts w:ascii="Times New Roman" w:eastAsia="Times New Roman" w:hAnsi="Times New Roman" w:cs="Times New Roman"/>
                <w:sz w:val="20"/>
                <w:szCs w:val="20"/>
                <w:lang w:val="en-US"/>
              </w:rPr>
            </w:pPr>
          </w:p>
        </w:tc>
      </w:tr>
      <w:tr w:rsidR="00CF2333" w:rsidRPr="00CF2333" w14:paraId="543336D2" w14:textId="77777777" w:rsidTr="0036528A">
        <w:trPr>
          <w:trHeight w:val="300"/>
        </w:trPr>
        <w:tc>
          <w:tcPr>
            <w:tcW w:w="6985"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54BC184C" w14:textId="4D109938" w:rsidR="00CF2333" w:rsidRPr="00CF2333" w:rsidRDefault="00CF2333" w:rsidP="00CF2333">
            <w:pPr>
              <w:spacing w:after="0" w:line="240" w:lineRule="auto"/>
              <w:rPr>
                <w:rFonts w:ascii="Calibri" w:eastAsia="Times New Roman" w:hAnsi="Calibri" w:cs="Calibri"/>
                <w:color w:val="000000"/>
                <w:lang w:val="en-US"/>
              </w:rPr>
            </w:pPr>
            <w:r w:rsidRPr="00CF2333">
              <w:rPr>
                <w:rFonts w:ascii="Calibri" w:eastAsia="Times New Roman" w:hAnsi="Calibri" w:cs="Calibri"/>
                <w:color w:val="000000"/>
                <w:lang w:val="en-US"/>
              </w:rPr>
              <w:t>iv) Clarity and organization of activities and whether the sequence of the planning is logical and realistic</w:t>
            </w:r>
          </w:p>
        </w:tc>
        <w:tc>
          <w:tcPr>
            <w:tcW w:w="1913" w:type="dxa"/>
            <w:vMerge/>
            <w:tcBorders>
              <w:top w:val="single" w:sz="4" w:space="0" w:color="auto"/>
              <w:left w:val="single" w:sz="4" w:space="0" w:color="auto"/>
              <w:bottom w:val="single" w:sz="4" w:space="0" w:color="auto"/>
              <w:right w:val="single" w:sz="8" w:space="0" w:color="000000"/>
            </w:tcBorders>
            <w:vAlign w:val="center"/>
            <w:hideMark/>
          </w:tcPr>
          <w:p w14:paraId="4EFCF034" w14:textId="77777777" w:rsidR="00CF2333" w:rsidRPr="00CF2333" w:rsidRDefault="00CF2333" w:rsidP="00CF2333">
            <w:pPr>
              <w:spacing w:after="0" w:line="240" w:lineRule="auto"/>
              <w:rPr>
                <w:rFonts w:ascii="Calibri" w:eastAsia="Times New Roman" w:hAnsi="Calibri" w:cs="Calibri"/>
                <w:color w:val="000000"/>
                <w:lang w:val="en-US"/>
              </w:rPr>
            </w:pPr>
          </w:p>
        </w:tc>
        <w:tc>
          <w:tcPr>
            <w:tcW w:w="222" w:type="dxa"/>
            <w:vAlign w:val="center"/>
            <w:hideMark/>
          </w:tcPr>
          <w:p w14:paraId="5897D780" w14:textId="77777777" w:rsidR="00CF2333" w:rsidRPr="00CF2333" w:rsidRDefault="00CF2333" w:rsidP="00CF2333">
            <w:pPr>
              <w:spacing w:after="0" w:line="240" w:lineRule="auto"/>
              <w:rPr>
                <w:rFonts w:ascii="Times New Roman" w:eastAsia="Times New Roman" w:hAnsi="Times New Roman" w:cs="Times New Roman"/>
                <w:sz w:val="20"/>
                <w:szCs w:val="20"/>
                <w:lang w:val="en-US"/>
              </w:rPr>
            </w:pPr>
          </w:p>
        </w:tc>
      </w:tr>
      <w:tr w:rsidR="00CF2333" w:rsidRPr="00CF2333" w14:paraId="6B06E5A9" w14:textId="77777777" w:rsidTr="0036528A">
        <w:trPr>
          <w:trHeight w:val="300"/>
        </w:trPr>
        <w:tc>
          <w:tcPr>
            <w:tcW w:w="6985" w:type="dxa"/>
            <w:vMerge/>
            <w:tcBorders>
              <w:top w:val="single" w:sz="4" w:space="0" w:color="auto"/>
              <w:left w:val="single" w:sz="8" w:space="0" w:color="auto"/>
              <w:bottom w:val="single" w:sz="4" w:space="0" w:color="auto"/>
              <w:right w:val="single" w:sz="4" w:space="0" w:color="auto"/>
            </w:tcBorders>
            <w:vAlign w:val="center"/>
            <w:hideMark/>
          </w:tcPr>
          <w:p w14:paraId="4BCAF0A7" w14:textId="77777777" w:rsidR="00CF2333" w:rsidRPr="00CF2333" w:rsidRDefault="00CF2333" w:rsidP="00CF2333">
            <w:pPr>
              <w:spacing w:after="0" w:line="240" w:lineRule="auto"/>
              <w:rPr>
                <w:rFonts w:ascii="Calibri" w:eastAsia="Times New Roman" w:hAnsi="Calibri" w:cs="Calibri"/>
                <w:color w:val="000000"/>
                <w:lang w:val="en-US"/>
              </w:rPr>
            </w:pPr>
          </w:p>
        </w:tc>
        <w:tc>
          <w:tcPr>
            <w:tcW w:w="1913" w:type="dxa"/>
            <w:vMerge/>
            <w:tcBorders>
              <w:top w:val="single" w:sz="4" w:space="0" w:color="auto"/>
              <w:left w:val="single" w:sz="4" w:space="0" w:color="auto"/>
              <w:bottom w:val="single" w:sz="4" w:space="0" w:color="auto"/>
              <w:right w:val="single" w:sz="8" w:space="0" w:color="000000"/>
            </w:tcBorders>
            <w:vAlign w:val="center"/>
            <w:hideMark/>
          </w:tcPr>
          <w:p w14:paraId="437F12C1" w14:textId="77777777" w:rsidR="00CF2333" w:rsidRPr="00CF2333" w:rsidRDefault="00CF2333" w:rsidP="00CF2333">
            <w:pPr>
              <w:spacing w:after="0" w:line="240" w:lineRule="auto"/>
              <w:rPr>
                <w:rFonts w:ascii="Calibri" w:eastAsia="Times New Roman" w:hAnsi="Calibri" w:cs="Calibri"/>
                <w:color w:val="000000"/>
                <w:lang w:val="en-US"/>
              </w:rPr>
            </w:pPr>
          </w:p>
        </w:tc>
        <w:tc>
          <w:tcPr>
            <w:tcW w:w="222" w:type="dxa"/>
            <w:tcBorders>
              <w:top w:val="nil"/>
              <w:left w:val="nil"/>
              <w:bottom w:val="nil"/>
              <w:right w:val="nil"/>
            </w:tcBorders>
            <w:shd w:val="clear" w:color="auto" w:fill="auto"/>
            <w:noWrap/>
            <w:vAlign w:val="bottom"/>
            <w:hideMark/>
          </w:tcPr>
          <w:p w14:paraId="7CFF5904" w14:textId="77777777" w:rsidR="00CF2333" w:rsidRPr="00CF2333" w:rsidRDefault="00CF2333" w:rsidP="00CF2333">
            <w:pPr>
              <w:spacing w:after="0" w:line="240" w:lineRule="auto"/>
              <w:rPr>
                <w:rFonts w:ascii="Calibri" w:eastAsia="Times New Roman" w:hAnsi="Calibri" w:cs="Calibri"/>
                <w:color w:val="000000"/>
                <w:lang w:val="en-US"/>
              </w:rPr>
            </w:pPr>
          </w:p>
        </w:tc>
      </w:tr>
      <w:tr w:rsidR="00CF2333" w:rsidRPr="00CF2333" w14:paraId="0A309AAD" w14:textId="77777777" w:rsidTr="0036528A">
        <w:trPr>
          <w:trHeight w:val="300"/>
        </w:trPr>
        <w:tc>
          <w:tcPr>
            <w:tcW w:w="69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2A5844D" w14:textId="77777777" w:rsidR="00CF2333" w:rsidRPr="00CF2333" w:rsidRDefault="00CF2333" w:rsidP="00CF2333">
            <w:pPr>
              <w:spacing w:after="0" w:line="240" w:lineRule="auto"/>
              <w:jc w:val="center"/>
              <w:rPr>
                <w:rFonts w:ascii="Calibri" w:eastAsia="Times New Roman" w:hAnsi="Calibri" w:cs="Calibri"/>
                <w:b/>
                <w:bCs/>
                <w:color w:val="000000"/>
                <w:lang w:val="en-US"/>
              </w:rPr>
            </w:pPr>
            <w:r w:rsidRPr="00CF2333">
              <w:rPr>
                <w:rFonts w:ascii="Calibri" w:eastAsia="Times New Roman" w:hAnsi="Calibri" w:cs="Calibri"/>
                <w:b/>
                <w:bCs/>
                <w:color w:val="000000"/>
                <w:lang w:val="en-US"/>
              </w:rPr>
              <w:t>2-Mission/Mandate</w:t>
            </w:r>
          </w:p>
        </w:tc>
        <w:tc>
          <w:tcPr>
            <w:tcW w:w="1913" w:type="dxa"/>
            <w:tcBorders>
              <w:top w:val="single" w:sz="4" w:space="0" w:color="auto"/>
              <w:left w:val="nil"/>
              <w:bottom w:val="single" w:sz="4" w:space="0" w:color="auto"/>
              <w:right w:val="single" w:sz="8" w:space="0" w:color="000000"/>
            </w:tcBorders>
            <w:shd w:val="clear" w:color="auto" w:fill="auto"/>
            <w:vAlign w:val="center"/>
            <w:hideMark/>
          </w:tcPr>
          <w:p w14:paraId="22D133D9" w14:textId="77777777" w:rsidR="00CF2333" w:rsidRPr="00CF2333" w:rsidRDefault="00CF2333" w:rsidP="00CF2333">
            <w:pPr>
              <w:spacing w:after="0" w:line="240" w:lineRule="auto"/>
              <w:jc w:val="center"/>
              <w:rPr>
                <w:rFonts w:ascii="Calibri" w:eastAsia="Times New Roman" w:hAnsi="Calibri" w:cs="Calibri"/>
                <w:color w:val="000000"/>
                <w:lang w:val="en-US"/>
              </w:rPr>
            </w:pPr>
            <w:r w:rsidRPr="00CF2333">
              <w:rPr>
                <w:rFonts w:ascii="Calibri" w:eastAsia="Times New Roman" w:hAnsi="Calibri" w:cs="Calibri"/>
                <w:color w:val="000000"/>
                <w:lang w:val="en-US"/>
              </w:rPr>
              <w:t> </w:t>
            </w:r>
          </w:p>
        </w:tc>
        <w:tc>
          <w:tcPr>
            <w:tcW w:w="222" w:type="dxa"/>
            <w:vAlign w:val="center"/>
            <w:hideMark/>
          </w:tcPr>
          <w:p w14:paraId="4EBED650" w14:textId="77777777" w:rsidR="00CF2333" w:rsidRPr="00CF2333" w:rsidRDefault="00CF2333" w:rsidP="00CF2333">
            <w:pPr>
              <w:spacing w:after="0" w:line="240" w:lineRule="auto"/>
              <w:rPr>
                <w:rFonts w:ascii="Times New Roman" w:eastAsia="Times New Roman" w:hAnsi="Times New Roman" w:cs="Times New Roman"/>
                <w:sz w:val="20"/>
                <w:szCs w:val="20"/>
                <w:lang w:val="en-US"/>
              </w:rPr>
            </w:pPr>
          </w:p>
        </w:tc>
      </w:tr>
      <w:tr w:rsidR="00CF2333" w:rsidRPr="00CF2333" w14:paraId="34A797C7" w14:textId="77777777" w:rsidTr="0036528A">
        <w:trPr>
          <w:trHeight w:val="300"/>
        </w:trPr>
        <w:tc>
          <w:tcPr>
            <w:tcW w:w="69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5AA89A3" w14:textId="77777777" w:rsidR="00CF2333" w:rsidRPr="00CF2333" w:rsidRDefault="00CF2333" w:rsidP="00CF2333">
            <w:pPr>
              <w:spacing w:after="0" w:line="240" w:lineRule="auto"/>
              <w:jc w:val="center"/>
              <w:rPr>
                <w:rFonts w:ascii="Calibri" w:eastAsia="Times New Roman" w:hAnsi="Calibri" w:cs="Calibri"/>
                <w:color w:val="000000"/>
                <w:lang w:val="en-US"/>
              </w:rPr>
            </w:pPr>
            <w:r w:rsidRPr="00CF2333">
              <w:rPr>
                <w:rFonts w:ascii="Calibri" w:eastAsia="Times New Roman" w:hAnsi="Calibri" w:cs="Calibri"/>
                <w:color w:val="000000"/>
                <w:lang w:val="en-US"/>
              </w:rPr>
              <w:t>The structural and consistent comprehension of the mission</w:t>
            </w:r>
          </w:p>
        </w:tc>
        <w:tc>
          <w:tcPr>
            <w:tcW w:w="1913" w:type="dxa"/>
            <w:tcBorders>
              <w:top w:val="single" w:sz="4" w:space="0" w:color="auto"/>
              <w:left w:val="nil"/>
              <w:bottom w:val="single" w:sz="4" w:space="0" w:color="auto"/>
              <w:right w:val="single" w:sz="8" w:space="0" w:color="000000"/>
            </w:tcBorders>
            <w:shd w:val="clear" w:color="auto" w:fill="auto"/>
            <w:vAlign w:val="center"/>
            <w:hideMark/>
          </w:tcPr>
          <w:p w14:paraId="7A6EDAD3" w14:textId="77777777" w:rsidR="00CF2333" w:rsidRPr="00CF2333" w:rsidRDefault="00CF2333" w:rsidP="00CF2333">
            <w:pPr>
              <w:spacing w:after="0" w:line="240" w:lineRule="auto"/>
              <w:jc w:val="center"/>
              <w:rPr>
                <w:rFonts w:ascii="Calibri" w:eastAsia="Times New Roman" w:hAnsi="Calibri" w:cs="Calibri"/>
                <w:color w:val="000000"/>
                <w:lang w:val="en-US"/>
              </w:rPr>
            </w:pPr>
            <w:r w:rsidRPr="00CF2333">
              <w:rPr>
                <w:rFonts w:ascii="Calibri" w:eastAsia="Times New Roman" w:hAnsi="Calibri" w:cs="Calibri"/>
                <w:color w:val="000000"/>
                <w:lang w:val="en-US"/>
              </w:rPr>
              <w:t>15</w:t>
            </w:r>
          </w:p>
        </w:tc>
        <w:tc>
          <w:tcPr>
            <w:tcW w:w="222" w:type="dxa"/>
            <w:vAlign w:val="center"/>
            <w:hideMark/>
          </w:tcPr>
          <w:p w14:paraId="09CDBBBA" w14:textId="77777777" w:rsidR="00CF2333" w:rsidRPr="00CF2333" w:rsidRDefault="00CF2333" w:rsidP="00CF2333">
            <w:pPr>
              <w:spacing w:after="0" w:line="240" w:lineRule="auto"/>
              <w:rPr>
                <w:rFonts w:ascii="Times New Roman" w:eastAsia="Times New Roman" w:hAnsi="Times New Roman" w:cs="Times New Roman"/>
                <w:sz w:val="20"/>
                <w:szCs w:val="20"/>
                <w:lang w:val="en-US"/>
              </w:rPr>
            </w:pPr>
          </w:p>
        </w:tc>
      </w:tr>
      <w:tr w:rsidR="00CF2333" w:rsidRPr="00CF2333" w14:paraId="6C1C4780" w14:textId="77777777" w:rsidTr="0036528A">
        <w:trPr>
          <w:trHeight w:val="300"/>
        </w:trPr>
        <w:tc>
          <w:tcPr>
            <w:tcW w:w="69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C767287" w14:textId="77777777" w:rsidR="00CF2333" w:rsidRPr="00CF2333" w:rsidRDefault="00CF2333" w:rsidP="00CF2333">
            <w:pPr>
              <w:spacing w:after="0" w:line="240" w:lineRule="auto"/>
              <w:jc w:val="center"/>
              <w:rPr>
                <w:rFonts w:ascii="Calibri" w:eastAsia="Times New Roman" w:hAnsi="Calibri" w:cs="Calibri"/>
                <w:b/>
                <w:bCs/>
                <w:color w:val="000000"/>
                <w:lang w:val="en-US"/>
              </w:rPr>
            </w:pPr>
            <w:r w:rsidRPr="00CF2333">
              <w:rPr>
                <w:rFonts w:ascii="Calibri" w:eastAsia="Times New Roman" w:hAnsi="Calibri" w:cs="Calibri"/>
                <w:b/>
                <w:bCs/>
                <w:color w:val="000000"/>
                <w:lang w:val="en-US"/>
              </w:rPr>
              <w:t>3-Thematics</w:t>
            </w:r>
          </w:p>
        </w:tc>
        <w:tc>
          <w:tcPr>
            <w:tcW w:w="1913" w:type="dxa"/>
            <w:tcBorders>
              <w:top w:val="single" w:sz="4" w:space="0" w:color="auto"/>
              <w:left w:val="nil"/>
              <w:bottom w:val="single" w:sz="4" w:space="0" w:color="auto"/>
              <w:right w:val="single" w:sz="8" w:space="0" w:color="000000"/>
            </w:tcBorders>
            <w:shd w:val="clear" w:color="auto" w:fill="auto"/>
            <w:vAlign w:val="center"/>
            <w:hideMark/>
          </w:tcPr>
          <w:p w14:paraId="07147898" w14:textId="77777777" w:rsidR="00CF2333" w:rsidRPr="00CF2333" w:rsidRDefault="00CF2333" w:rsidP="00CF2333">
            <w:pPr>
              <w:spacing w:after="0" w:line="240" w:lineRule="auto"/>
              <w:jc w:val="center"/>
              <w:rPr>
                <w:rFonts w:ascii="Calibri" w:eastAsia="Times New Roman" w:hAnsi="Calibri" w:cs="Calibri"/>
                <w:color w:val="000000"/>
                <w:lang w:val="en-US"/>
              </w:rPr>
            </w:pPr>
            <w:r w:rsidRPr="00CF2333">
              <w:rPr>
                <w:rFonts w:ascii="Calibri" w:eastAsia="Times New Roman" w:hAnsi="Calibri" w:cs="Calibri"/>
                <w:color w:val="000000"/>
                <w:lang w:val="en-US"/>
              </w:rPr>
              <w:t> </w:t>
            </w:r>
          </w:p>
        </w:tc>
        <w:tc>
          <w:tcPr>
            <w:tcW w:w="222" w:type="dxa"/>
            <w:vAlign w:val="center"/>
            <w:hideMark/>
          </w:tcPr>
          <w:p w14:paraId="376300A3" w14:textId="77777777" w:rsidR="00CF2333" w:rsidRPr="00CF2333" w:rsidRDefault="00CF2333" w:rsidP="00CF2333">
            <w:pPr>
              <w:spacing w:after="0" w:line="240" w:lineRule="auto"/>
              <w:rPr>
                <w:rFonts w:ascii="Times New Roman" w:eastAsia="Times New Roman" w:hAnsi="Times New Roman" w:cs="Times New Roman"/>
                <w:sz w:val="20"/>
                <w:szCs w:val="20"/>
                <w:lang w:val="en-US"/>
              </w:rPr>
            </w:pPr>
          </w:p>
        </w:tc>
      </w:tr>
      <w:tr w:rsidR="00CF2333" w:rsidRPr="00CF2333" w14:paraId="2485FF7E" w14:textId="77777777" w:rsidTr="0036528A">
        <w:trPr>
          <w:trHeight w:val="300"/>
        </w:trPr>
        <w:tc>
          <w:tcPr>
            <w:tcW w:w="69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3EFF4FC" w14:textId="77777777" w:rsidR="00CF2333" w:rsidRPr="00CF2333" w:rsidRDefault="00CF2333" w:rsidP="00CF2333">
            <w:pPr>
              <w:spacing w:after="0" w:line="240" w:lineRule="auto"/>
              <w:rPr>
                <w:rFonts w:ascii="Calibri" w:eastAsia="Times New Roman" w:hAnsi="Calibri" w:cs="Calibri"/>
                <w:color w:val="000000"/>
                <w:lang w:val="en-US"/>
              </w:rPr>
            </w:pPr>
            <w:r w:rsidRPr="00CF2333">
              <w:rPr>
                <w:rFonts w:ascii="Calibri" w:eastAsia="Times New Roman" w:hAnsi="Calibri" w:cs="Calibri"/>
                <w:color w:val="000000"/>
              </w:rPr>
              <w:t>Knowledge on regional and Metropolitan Management</w:t>
            </w:r>
          </w:p>
        </w:tc>
        <w:tc>
          <w:tcPr>
            <w:tcW w:w="1913"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77962835" w14:textId="77777777" w:rsidR="00CF2333" w:rsidRPr="00CF2333" w:rsidRDefault="00CF2333" w:rsidP="00CF2333">
            <w:pPr>
              <w:spacing w:after="0" w:line="240" w:lineRule="auto"/>
              <w:jc w:val="center"/>
              <w:rPr>
                <w:rFonts w:ascii="Calibri" w:eastAsia="Times New Roman" w:hAnsi="Calibri" w:cs="Calibri"/>
                <w:color w:val="000000"/>
                <w:lang w:val="en-US"/>
              </w:rPr>
            </w:pPr>
            <w:r w:rsidRPr="00CF2333">
              <w:rPr>
                <w:rFonts w:ascii="Calibri" w:eastAsia="Times New Roman" w:hAnsi="Calibri" w:cs="Calibri"/>
                <w:color w:val="000000"/>
                <w:lang w:val="en-US"/>
              </w:rPr>
              <w:t>15</w:t>
            </w:r>
          </w:p>
        </w:tc>
        <w:tc>
          <w:tcPr>
            <w:tcW w:w="222" w:type="dxa"/>
            <w:vAlign w:val="center"/>
            <w:hideMark/>
          </w:tcPr>
          <w:p w14:paraId="56917017" w14:textId="77777777" w:rsidR="00CF2333" w:rsidRPr="00CF2333" w:rsidRDefault="00CF2333" w:rsidP="00CF2333">
            <w:pPr>
              <w:spacing w:after="0" w:line="240" w:lineRule="auto"/>
              <w:rPr>
                <w:rFonts w:ascii="Times New Roman" w:eastAsia="Times New Roman" w:hAnsi="Times New Roman" w:cs="Times New Roman"/>
                <w:sz w:val="20"/>
                <w:szCs w:val="20"/>
                <w:lang w:val="en-US"/>
              </w:rPr>
            </w:pPr>
          </w:p>
        </w:tc>
      </w:tr>
      <w:tr w:rsidR="00CF2333" w:rsidRPr="00CF2333" w14:paraId="4D1455C1" w14:textId="77777777" w:rsidTr="0036528A">
        <w:trPr>
          <w:trHeight w:val="300"/>
        </w:trPr>
        <w:tc>
          <w:tcPr>
            <w:tcW w:w="69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3A75625" w14:textId="77777777" w:rsidR="00CF2333" w:rsidRPr="00CF2333" w:rsidRDefault="00CF2333" w:rsidP="00CF2333">
            <w:pPr>
              <w:spacing w:after="0" w:line="240" w:lineRule="auto"/>
              <w:rPr>
                <w:rFonts w:ascii="Calibri" w:eastAsia="Times New Roman" w:hAnsi="Calibri" w:cs="Calibri"/>
                <w:color w:val="000000"/>
                <w:lang w:val="en-US"/>
              </w:rPr>
            </w:pPr>
            <w:r w:rsidRPr="00CF2333">
              <w:rPr>
                <w:rFonts w:ascii="Calibri" w:eastAsia="Times New Roman" w:hAnsi="Calibri" w:cs="Calibri"/>
                <w:color w:val="000000"/>
                <w:lang w:val="en-US"/>
              </w:rPr>
              <w:t>Relations with National Urban Policy (NUP)</w:t>
            </w:r>
          </w:p>
        </w:tc>
        <w:tc>
          <w:tcPr>
            <w:tcW w:w="1913" w:type="dxa"/>
            <w:vMerge/>
            <w:tcBorders>
              <w:top w:val="single" w:sz="4" w:space="0" w:color="auto"/>
              <w:left w:val="single" w:sz="4" w:space="0" w:color="auto"/>
              <w:bottom w:val="single" w:sz="4" w:space="0" w:color="auto"/>
              <w:right w:val="single" w:sz="8" w:space="0" w:color="000000"/>
            </w:tcBorders>
            <w:vAlign w:val="center"/>
            <w:hideMark/>
          </w:tcPr>
          <w:p w14:paraId="05A0AD53" w14:textId="77777777" w:rsidR="00CF2333" w:rsidRPr="00CF2333" w:rsidRDefault="00CF2333" w:rsidP="00CF2333">
            <w:pPr>
              <w:spacing w:after="0" w:line="240" w:lineRule="auto"/>
              <w:rPr>
                <w:rFonts w:ascii="Calibri" w:eastAsia="Times New Roman" w:hAnsi="Calibri" w:cs="Calibri"/>
                <w:color w:val="000000"/>
                <w:lang w:val="en-US"/>
              </w:rPr>
            </w:pPr>
          </w:p>
        </w:tc>
        <w:tc>
          <w:tcPr>
            <w:tcW w:w="222" w:type="dxa"/>
            <w:vAlign w:val="center"/>
            <w:hideMark/>
          </w:tcPr>
          <w:p w14:paraId="00260181" w14:textId="77777777" w:rsidR="00CF2333" w:rsidRPr="00CF2333" w:rsidRDefault="00CF2333" w:rsidP="00CF2333">
            <w:pPr>
              <w:spacing w:after="0" w:line="240" w:lineRule="auto"/>
              <w:rPr>
                <w:rFonts w:ascii="Times New Roman" w:eastAsia="Times New Roman" w:hAnsi="Times New Roman" w:cs="Times New Roman"/>
                <w:sz w:val="20"/>
                <w:szCs w:val="20"/>
                <w:lang w:val="en-US"/>
              </w:rPr>
            </w:pPr>
          </w:p>
        </w:tc>
      </w:tr>
      <w:tr w:rsidR="00CF2333" w:rsidRPr="00CF2333" w14:paraId="134179FC" w14:textId="77777777" w:rsidTr="0036528A">
        <w:trPr>
          <w:trHeight w:val="300"/>
        </w:trPr>
        <w:tc>
          <w:tcPr>
            <w:tcW w:w="6985"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202AA72E" w14:textId="77777777" w:rsidR="00CF2333" w:rsidRPr="00CF2333" w:rsidRDefault="00CF2333" w:rsidP="00CF2333">
            <w:pPr>
              <w:spacing w:after="0" w:line="240" w:lineRule="auto"/>
              <w:rPr>
                <w:rFonts w:ascii="Calibri" w:eastAsia="Times New Roman" w:hAnsi="Calibri" w:cs="Calibri"/>
                <w:color w:val="000000"/>
                <w:lang w:val="en-US"/>
              </w:rPr>
            </w:pPr>
            <w:r w:rsidRPr="00CF2333">
              <w:rPr>
                <w:rFonts w:ascii="Calibri" w:eastAsia="Times New Roman" w:hAnsi="Calibri" w:cs="Calibri"/>
                <w:color w:val="000000"/>
                <w:lang w:val="en-US"/>
              </w:rPr>
              <w:t>Knowledge on National Urban policies and                                                        National Urban Policy Programme</w:t>
            </w:r>
          </w:p>
        </w:tc>
        <w:tc>
          <w:tcPr>
            <w:tcW w:w="1913" w:type="dxa"/>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14:paraId="1F5C5E50" w14:textId="77777777" w:rsidR="00CF2333" w:rsidRPr="00CF2333" w:rsidRDefault="00CF2333" w:rsidP="00CF2333">
            <w:pPr>
              <w:spacing w:after="0" w:line="240" w:lineRule="auto"/>
              <w:jc w:val="center"/>
              <w:rPr>
                <w:rFonts w:ascii="Calibri" w:eastAsia="Times New Roman" w:hAnsi="Calibri" w:cs="Calibri"/>
                <w:color w:val="000000"/>
                <w:lang w:val="en-US"/>
              </w:rPr>
            </w:pPr>
            <w:r w:rsidRPr="00CF2333">
              <w:rPr>
                <w:rFonts w:ascii="Calibri" w:eastAsia="Times New Roman" w:hAnsi="Calibri" w:cs="Calibri"/>
                <w:color w:val="000000"/>
                <w:lang w:val="en-US"/>
              </w:rPr>
              <w:t>15</w:t>
            </w:r>
          </w:p>
        </w:tc>
        <w:tc>
          <w:tcPr>
            <w:tcW w:w="222" w:type="dxa"/>
            <w:vAlign w:val="center"/>
            <w:hideMark/>
          </w:tcPr>
          <w:p w14:paraId="359AEB4B" w14:textId="77777777" w:rsidR="00CF2333" w:rsidRPr="00CF2333" w:rsidRDefault="00CF2333" w:rsidP="00CF2333">
            <w:pPr>
              <w:spacing w:after="0" w:line="240" w:lineRule="auto"/>
              <w:rPr>
                <w:rFonts w:ascii="Times New Roman" w:eastAsia="Times New Roman" w:hAnsi="Times New Roman" w:cs="Times New Roman"/>
                <w:sz w:val="20"/>
                <w:szCs w:val="20"/>
                <w:lang w:val="en-US"/>
              </w:rPr>
            </w:pPr>
          </w:p>
        </w:tc>
      </w:tr>
      <w:tr w:rsidR="00CF2333" w:rsidRPr="00CF2333" w14:paraId="65B44FD8" w14:textId="77777777" w:rsidTr="0036528A">
        <w:trPr>
          <w:trHeight w:val="300"/>
        </w:trPr>
        <w:tc>
          <w:tcPr>
            <w:tcW w:w="6985" w:type="dxa"/>
            <w:vMerge/>
            <w:tcBorders>
              <w:top w:val="single" w:sz="4" w:space="0" w:color="auto"/>
              <w:left w:val="single" w:sz="8" w:space="0" w:color="auto"/>
              <w:bottom w:val="single" w:sz="4" w:space="0" w:color="auto"/>
              <w:right w:val="single" w:sz="4" w:space="0" w:color="auto"/>
            </w:tcBorders>
            <w:vAlign w:val="center"/>
            <w:hideMark/>
          </w:tcPr>
          <w:p w14:paraId="51F174F0" w14:textId="77777777" w:rsidR="00CF2333" w:rsidRPr="00CF2333" w:rsidRDefault="00CF2333" w:rsidP="00CF2333">
            <w:pPr>
              <w:spacing w:after="0" w:line="240" w:lineRule="auto"/>
              <w:rPr>
                <w:rFonts w:ascii="Calibri" w:eastAsia="Times New Roman" w:hAnsi="Calibri" w:cs="Calibri"/>
                <w:color w:val="000000"/>
                <w:lang w:val="en-US"/>
              </w:rPr>
            </w:pPr>
          </w:p>
        </w:tc>
        <w:tc>
          <w:tcPr>
            <w:tcW w:w="1913" w:type="dxa"/>
            <w:vMerge/>
            <w:tcBorders>
              <w:top w:val="single" w:sz="4" w:space="0" w:color="auto"/>
              <w:left w:val="single" w:sz="4" w:space="0" w:color="auto"/>
              <w:bottom w:val="single" w:sz="4" w:space="0" w:color="auto"/>
              <w:right w:val="single" w:sz="8" w:space="0" w:color="000000"/>
            </w:tcBorders>
            <w:vAlign w:val="center"/>
            <w:hideMark/>
          </w:tcPr>
          <w:p w14:paraId="37200476" w14:textId="77777777" w:rsidR="00CF2333" w:rsidRPr="00CF2333" w:rsidRDefault="00CF2333" w:rsidP="00CF2333">
            <w:pPr>
              <w:spacing w:after="0" w:line="240" w:lineRule="auto"/>
              <w:rPr>
                <w:rFonts w:ascii="Calibri" w:eastAsia="Times New Roman" w:hAnsi="Calibri" w:cs="Calibri"/>
                <w:color w:val="000000"/>
                <w:lang w:val="en-US"/>
              </w:rPr>
            </w:pPr>
          </w:p>
        </w:tc>
        <w:tc>
          <w:tcPr>
            <w:tcW w:w="222" w:type="dxa"/>
            <w:tcBorders>
              <w:top w:val="nil"/>
              <w:left w:val="nil"/>
              <w:bottom w:val="nil"/>
              <w:right w:val="nil"/>
            </w:tcBorders>
            <w:shd w:val="clear" w:color="auto" w:fill="auto"/>
            <w:noWrap/>
            <w:vAlign w:val="bottom"/>
            <w:hideMark/>
          </w:tcPr>
          <w:p w14:paraId="62580492" w14:textId="77777777" w:rsidR="00CF2333" w:rsidRPr="00CF2333" w:rsidRDefault="00CF2333" w:rsidP="00CF2333">
            <w:pPr>
              <w:spacing w:after="0" w:line="240" w:lineRule="auto"/>
              <w:jc w:val="center"/>
              <w:rPr>
                <w:rFonts w:ascii="Calibri" w:eastAsia="Times New Roman" w:hAnsi="Calibri" w:cs="Calibri"/>
                <w:color w:val="000000"/>
                <w:lang w:val="en-US"/>
              </w:rPr>
            </w:pPr>
          </w:p>
        </w:tc>
      </w:tr>
      <w:tr w:rsidR="00CF2333" w:rsidRPr="00CF2333" w14:paraId="705D45BF" w14:textId="77777777" w:rsidTr="0036528A">
        <w:trPr>
          <w:trHeight w:val="300"/>
        </w:trPr>
        <w:tc>
          <w:tcPr>
            <w:tcW w:w="6985"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51680682" w14:textId="0D293F2E" w:rsidR="00CF2333" w:rsidRPr="00CF2333" w:rsidRDefault="00CF2333" w:rsidP="00CF2333">
            <w:pPr>
              <w:spacing w:after="0" w:line="240" w:lineRule="auto"/>
              <w:rPr>
                <w:rFonts w:ascii="Calibri" w:eastAsia="Times New Roman" w:hAnsi="Calibri" w:cs="Calibri"/>
                <w:color w:val="000000"/>
                <w:lang w:val="en-US"/>
              </w:rPr>
            </w:pPr>
            <w:r w:rsidRPr="00CF2333">
              <w:rPr>
                <w:rFonts w:ascii="Calibri" w:eastAsia="Times New Roman" w:hAnsi="Calibri" w:cs="Calibri"/>
                <w:color w:val="000000"/>
                <w:lang w:val="en-US"/>
              </w:rPr>
              <w:t xml:space="preserve">Relations among Urban Rural linkages, National Urban Policy and regional and Metropolitan Management </w:t>
            </w:r>
          </w:p>
        </w:tc>
        <w:tc>
          <w:tcPr>
            <w:tcW w:w="1913"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1ECE786E" w14:textId="77777777" w:rsidR="00CF2333" w:rsidRPr="00CF2333" w:rsidRDefault="00CF2333" w:rsidP="00CF2333">
            <w:pPr>
              <w:spacing w:after="0" w:line="240" w:lineRule="auto"/>
              <w:jc w:val="center"/>
              <w:rPr>
                <w:rFonts w:ascii="Calibri" w:eastAsia="Times New Roman" w:hAnsi="Calibri" w:cs="Calibri"/>
                <w:color w:val="000000"/>
                <w:lang w:val="en-US"/>
              </w:rPr>
            </w:pPr>
            <w:r w:rsidRPr="00CF2333">
              <w:rPr>
                <w:rFonts w:ascii="Calibri" w:eastAsia="Times New Roman" w:hAnsi="Calibri" w:cs="Calibri"/>
                <w:color w:val="000000"/>
                <w:lang w:val="en-US"/>
              </w:rPr>
              <w:t>15</w:t>
            </w:r>
          </w:p>
        </w:tc>
        <w:tc>
          <w:tcPr>
            <w:tcW w:w="222" w:type="dxa"/>
            <w:vAlign w:val="center"/>
            <w:hideMark/>
          </w:tcPr>
          <w:p w14:paraId="71EEC736" w14:textId="77777777" w:rsidR="00CF2333" w:rsidRPr="00CF2333" w:rsidRDefault="00CF2333" w:rsidP="00CF2333">
            <w:pPr>
              <w:spacing w:after="0" w:line="240" w:lineRule="auto"/>
              <w:rPr>
                <w:rFonts w:ascii="Times New Roman" w:eastAsia="Times New Roman" w:hAnsi="Times New Roman" w:cs="Times New Roman"/>
                <w:sz w:val="20"/>
                <w:szCs w:val="20"/>
                <w:lang w:val="en-US"/>
              </w:rPr>
            </w:pPr>
          </w:p>
        </w:tc>
      </w:tr>
      <w:tr w:rsidR="00CF2333" w:rsidRPr="00CF2333" w14:paraId="4860C911" w14:textId="77777777" w:rsidTr="0036528A">
        <w:trPr>
          <w:trHeight w:val="300"/>
        </w:trPr>
        <w:tc>
          <w:tcPr>
            <w:tcW w:w="6985" w:type="dxa"/>
            <w:vMerge/>
            <w:tcBorders>
              <w:top w:val="single" w:sz="4" w:space="0" w:color="auto"/>
              <w:left w:val="single" w:sz="8" w:space="0" w:color="auto"/>
              <w:bottom w:val="single" w:sz="4" w:space="0" w:color="auto"/>
              <w:right w:val="single" w:sz="4" w:space="0" w:color="auto"/>
            </w:tcBorders>
            <w:vAlign w:val="center"/>
            <w:hideMark/>
          </w:tcPr>
          <w:p w14:paraId="45499637" w14:textId="77777777" w:rsidR="00CF2333" w:rsidRPr="00CF2333" w:rsidRDefault="00CF2333" w:rsidP="00CF2333">
            <w:pPr>
              <w:spacing w:after="0" w:line="240" w:lineRule="auto"/>
              <w:rPr>
                <w:rFonts w:ascii="Calibri" w:eastAsia="Times New Roman" w:hAnsi="Calibri" w:cs="Calibri"/>
                <w:color w:val="000000"/>
                <w:lang w:val="en-US"/>
              </w:rPr>
            </w:pPr>
          </w:p>
        </w:tc>
        <w:tc>
          <w:tcPr>
            <w:tcW w:w="1913" w:type="dxa"/>
            <w:vMerge/>
            <w:tcBorders>
              <w:top w:val="single" w:sz="4" w:space="0" w:color="auto"/>
              <w:left w:val="single" w:sz="4" w:space="0" w:color="auto"/>
              <w:bottom w:val="single" w:sz="4" w:space="0" w:color="auto"/>
              <w:right w:val="single" w:sz="8" w:space="0" w:color="000000"/>
            </w:tcBorders>
            <w:vAlign w:val="center"/>
            <w:hideMark/>
          </w:tcPr>
          <w:p w14:paraId="33149020" w14:textId="77777777" w:rsidR="00CF2333" w:rsidRPr="00CF2333" w:rsidRDefault="00CF2333" w:rsidP="00CF2333">
            <w:pPr>
              <w:spacing w:after="0" w:line="240" w:lineRule="auto"/>
              <w:rPr>
                <w:rFonts w:ascii="Calibri" w:eastAsia="Times New Roman" w:hAnsi="Calibri" w:cs="Calibri"/>
                <w:color w:val="000000"/>
                <w:lang w:val="en-US"/>
              </w:rPr>
            </w:pPr>
          </w:p>
        </w:tc>
        <w:tc>
          <w:tcPr>
            <w:tcW w:w="222" w:type="dxa"/>
            <w:tcBorders>
              <w:top w:val="nil"/>
              <w:left w:val="nil"/>
              <w:bottom w:val="nil"/>
              <w:right w:val="nil"/>
            </w:tcBorders>
            <w:shd w:val="clear" w:color="auto" w:fill="auto"/>
            <w:noWrap/>
            <w:vAlign w:val="bottom"/>
            <w:hideMark/>
          </w:tcPr>
          <w:p w14:paraId="36E9F4CA" w14:textId="77777777" w:rsidR="00CF2333" w:rsidRPr="00CF2333" w:rsidRDefault="00CF2333" w:rsidP="00CF2333">
            <w:pPr>
              <w:spacing w:after="0" w:line="240" w:lineRule="auto"/>
              <w:jc w:val="center"/>
              <w:rPr>
                <w:rFonts w:ascii="Calibri" w:eastAsia="Times New Roman" w:hAnsi="Calibri" w:cs="Calibri"/>
                <w:color w:val="000000"/>
                <w:lang w:val="en-US"/>
              </w:rPr>
            </w:pPr>
          </w:p>
        </w:tc>
      </w:tr>
      <w:tr w:rsidR="00CF2333" w:rsidRPr="00CF2333" w14:paraId="06813E2B" w14:textId="77777777" w:rsidTr="0036528A">
        <w:trPr>
          <w:trHeight w:val="300"/>
        </w:trPr>
        <w:tc>
          <w:tcPr>
            <w:tcW w:w="6985"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440E694B" w14:textId="7773B9E0" w:rsidR="00CF2333" w:rsidRPr="00CF2333" w:rsidRDefault="00CF2333" w:rsidP="00CF2333">
            <w:pPr>
              <w:spacing w:after="0" w:line="240" w:lineRule="auto"/>
              <w:rPr>
                <w:rFonts w:ascii="Calibri" w:eastAsia="Times New Roman" w:hAnsi="Calibri" w:cs="Calibri"/>
                <w:color w:val="000000"/>
                <w:lang w:val="en-US"/>
              </w:rPr>
            </w:pPr>
            <w:r w:rsidRPr="00CF2333">
              <w:rPr>
                <w:rFonts w:ascii="Calibri" w:eastAsia="Times New Roman" w:hAnsi="Calibri" w:cs="Calibri"/>
                <w:color w:val="000000"/>
                <w:lang w:val="en-US"/>
              </w:rPr>
              <w:t>Documented significant references of experiences on NUP, URL and regional and metropolitan works in Cameroon.</w:t>
            </w:r>
          </w:p>
        </w:tc>
        <w:tc>
          <w:tcPr>
            <w:tcW w:w="1913"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77EA2D19" w14:textId="77777777" w:rsidR="00CF2333" w:rsidRPr="00CF2333" w:rsidRDefault="00CF2333" w:rsidP="00CF2333">
            <w:pPr>
              <w:spacing w:after="0" w:line="240" w:lineRule="auto"/>
              <w:jc w:val="center"/>
              <w:rPr>
                <w:rFonts w:ascii="Calibri" w:eastAsia="Times New Roman" w:hAnsi="Calibri" w:cs="Calibri"/>
                <w:color w:val="000000"/>
                <w:lang w:val="en-US"/>
              </w:rPr>
            </w:pPr>
            <w:r w:rsidRPr="00CF2333">
              <w:rPr>
                <w:rFonts w:ascii="Calibri" w:eastAsia="Times New Roman" w:hAnsi="Calibri" w:cs="Calibri"/>
                <w:color w:val="000000"/>
                <w:lang w:val="en-US"/>
              </w:rPr>
              <w:t>15</w:t>
            </w:r>
          </w:p>
        </w:tc>
        <w:tc>
          <w:tcPr>
            <w:tcW w:w="222" w:type="dxa"/>
            <w:vAlign w:val="center"/>
            <w:hideMark/>
          </w:tcPr>
          <w:p w14:paraId="6DD10387" w14:textId="77777777" w:rsidR="00CF2333" w:rsidRPr="00CF2333" w:rsidRDefault="00CF2333" w:rsidP="00CF2333">
            <w:pPr>
              <w:spacing w:after="0" w:line="240" w:lineRule="auto"/>
              <w:rPr>
                <w:rFonts w:ascii="Times New Roman" w:eastAsia="Times New Roman" w:hAnsi="Times New Roman" w:cs="Times New Roman"/>
                <w:sz w:val="20"/>
                <w:szCs w:val="20"/>
                <w:lang w:val="en-US"/>
              </w:rPr>
            </w:pPr>
          </w:p>
        </w:tc>
      </w:tr>
      <w:tr w:rsidR="00CF2333" w:rsidRPr="00CF2333" w14:paraId="5A4AA671" w14:textId="77777777" w:rsidTr="0036528A">
        <w:trPr>
          <w:trHeight w:val="300"/>
        </w:trPr>
        <w:tc>
          <w:tcPr>
            <w:tcW w:w="6985" w:type="dxa"/>
            <w:vMerge/>
            <w:tcBorders>
              <w:top w:val="single" w:sz="4" w:space="0" w:color="auto"/>
              <w:left w:val="single" w:sz="8" w:space="0" w:color="auto"/>
              <w:bottom w:val="single" w:sz="4" w:space="0" w:color="auto"/>
              <w:right w:val="single" w:sz="4" w:space="0" w:color="auto"/>
            </w:tcBorders>
            <w:vAlign w:val="center"/>
            <w:hideMark/>
          </w:tcPr>
          <w:p w14:paraId="273AAF4B" w14:textId="77777777" w:rsidR="00CF2333" w:rsidRPr="00CF2333" w:rsidRDefault="00CF2333" w:rsidP="00CF2333">
            <w:pPr>
              <w:spacing w:after="0" w:line="240" w:lineRule="auto"/>
              <w:rPr>
                <w:rFonts w:ascii="Calibri" w:eastAsia="Times New Roman" w:hAnsi="Calibri" w:cs="Calibri"/>
                <w:color w:val="000000"/>
                <w:lang w:val="en-US"/>
              </w:rPr>
            </w:pPr>
          </w:p>
        </w:tc>
        <w:tc>
          <w:tcPr>
            <w:tcW w:w="1913" w:type="dxa"/>
            <w:vMerge/>
            <w:tcBorders>
              <w:top w:val="single" w:sz="4" w:space="0" w:color="auto"/>
              <w:left w:val="single" w:sz="4" w:space="0" w:color="auto"/>
              <w:bottom w:val="single" w:sz="4" w:space="0" w:color="auto"/>
              <w:right w:val="single" w:sz="8" w:space="0" w:color="000000"/>
            </w:tcBorders>
            <w:vAlign w:val="center"/>
            <w:hideMark/>
          </w:tcPr>
          <w:p w14:paraId="1163A884" w14:textId="77777777" w:rsidR="00CF2333" w:rsidRPr="00CF2333" w:rsidRDefault="00CF2333" w:rsidP="00CF2333">
            <w:pPr>
              <w:spacing w:after="0" w:line="240" w:lineRule="auto"/>
              <w:rPr>
                <w:rFonts w:ascii="Calibri" w:eastAsia="Times New Roman" w:hAnsi="Calibri" w:cs="Calibri"/>
                <w:color w:val="000000"/>
                <w:lang w:val="en-US"/>
              </w:rPr>
            </w:pPr>
          </w:p>
        </w:tc>
        <w:tc>
          <w:tcPr>
            <w:tcW w:w="222" w:type="dxa"/>
            <w:tcBorders>
              <w:top w:val="nil"/>
              <w:left w:val="nil"/>
              <w:bottom w:val="nil"/>
              <w:right w:val="nil"/>
            </w:tcBorders>
            <w:shd w:val="clear" w:color="auto" w:fill="auto"/>
            <w:noWrap/>
            <w:vAlign w:val="bottom"/>
            <w:hideMark/>
          </w:tcPr>
          <w:p w14:paraId="37448261" w14:textId="77777777" w:rsidR="00CF2333" w:rsidRPr="00CF2333" w:rsidRDefault="00CF2333" w:rsidP="00CF2333">
            <w:pPr>
              <w:spacing w:after="0" w:line="240" w:lineRule="auto"/>
              <w:jc w:val="center"/>
              <w:rPr>
                <w:rFonts w:ascii="Calibri" w:eastAsia="Times New Roman" w:hAnsi="Calibri" w:cs="Calibri"/>
                <w:color w:val="000000"/>
                <w:lang w:val="en-US"/>
              </w:rPr>
            </w:pPr>
          </w:p>
        </w:tc>
      </w:tr>
      <w:tr w:rsidR="00CF2333" w:rsidRPr="00CF2333" w14:paraId="258080E5" w14:textId="77777777" w:rsidTr="0036528A">
        <w:trPr>
          <w:trHeight w:val="315"/>
        </w:trPr>
        <w:tc>
          <w:tcPr>
            <w:tcW w:w="6985"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CE029C5" w14:textId="77777777" w:rsidR="00CF2333" w:rsidRPr="00CF2333" w:rsidRDefault="00CF2333" w:rsidP="00CF2333">
            <w:pPr>
              <w:spacing w:after="0" w:line="240" w:lineRule="auto"/>
              <w:jc w:val="center"/>
              <w:rPr>
                <w:rFonts w:ascii="Calibri" w:eastAsia="Times New Roman" w:hAnsi="Calibri" w:cs="Calibri"/>
                <w:b/>
                <w:bCs/>
                <w:color w:val="000000"/>
                <w:lang w:val="en-US"/>
              </w:rPr>
            </w:pPr>
            <w:r w:rsidRPr="00CF2333">
              <w:rPr>
                <w:rFonts w:ascii="Calibri" w:eastAsia="Times New Roman" w:hAnsi="Calibri" w:cs="Calibri"/>
                <w:b/>
                <w:bCs/>
                <w:color w:val="000000"/>
                <w:lang w:val="en-US"/>
              </w:rPr>
              <w:t>Total</w:t>
            </w:r>
          </w:p>
        </w:tc>
        <w:tc>
          <w:tcPr>
            <w:tcW w:w="1913" w:type="dxa"/>
            <w:tcBorders>
              <w:top w:val="single" w:sz="4" w:space="0" w:color="auto"/>
              <w:left w:val="nil"/>
              <w:bottom w:val="single" w:sz="8" w:space="0" w:color="auto"/>
              <w:right w:val="single" w:sz="8" w:space="0" w:color="000000"/>
            </w:tcBorders>
            <w:shd w:val="clear" w:color="auto" w:fill="auto"/>
            <w:vAlign w:val="center"/>
            <w:hideMark/>
          </w:tcPr>
          <w:p w14:paraId="3EAF59E9" w14:textId="77777777" w:rsidR="00CF2333" w:rsidRPr="00CF2333" w:rsidRDefault="00CF2333" w:rsidP="00CF2333">
            <w:pPr>
              <w:spacing w:after="0" w:line="240" w:lineRule="auto"/>
              <w:jc w:val="center"/>
              <w:rPr>
                <w:rFonts w:ascii="Calibri" w:eastAsia="Times New Roman" w:hAnsi="Calibri" w:cs="Calibri"/>
                <w:b/>
                <w:bCs/>
                <w:color w:val="000000"/>
                <w:lang w:val="en-US"/>
              </w:rPr>
            </w:pPr>
            <w:r w:rsidRPr="00CF2333">
              <w:rPr>
                <w:rFonts w:ascii="Calibri" w:eastAsia="Times New Roman" w:hAnsi="Calibri" w:cs="Calibri"/>
                <w:b/>
                <w:bCs/>
                <w:color w:val="000000"/>
                <w:lang w:val="en-US"/>
              </w:rPr>
              <w:t>100</w:t>
            </w:r>
          </w:p>
        </w:tc>
        <w:tc>
          <w:tcPr>
            <w:tcW w:w="222" w:type="dxa"/>
            <w:vAlign w:val="center"/>
            <w:hideMark/>
          </w:tcPr>
          <w:p w14:paraId="6819167C" w14:textId="77777777" w:rsidR="00CF2333" w:rsidRPr="00CF2333" w:rsidRDefault="00CF2333" w:rsidP="00CF2333">
            <w:pPr>
              <w:spacing w:after="0" w:line="240" w:lineRule="auto"/>
              <w:rPr>
                <w:rFonts w:ascii="Times New Roman" w:eastAsia="Times New Roman" w:hAnsi="Times New Roman" w:cs="Times New Roman"/>
                <w:sz w:val="20"/>
                <w:szCs w:val="20"/>
                <w:lang w:val="en-US"/>
              </w:rPr>
            </w:pPr>
          </w:p>
        </w:tc>
      </w:tr>
    </w:tbl>
    <w:p w14:paraId="4B6E1E98" w14:textId="77777777" w:rsidR="00584C83" w:rsidRDefault="00584C83" w:rsidP="00751B6E">
      <w:pPr>
        <w:tabs>
          <w:tab w:val="decimal" w:pos="9498"/>
        </w:tabs>
        <w:spacing w:before="100" w:beforeAutospacing="1" w:after="100" w:afterAutospacing="1" w:line="240" w:lineRule="auto"/>
        <w:ind w:right="-116"/>
        <w:jc w:val="both"/>
        <w:rPr>
          <w:rFonts w:cstheme="minorHAnsi"/>
          <w:b/>
          <w:sz w:val="24"/>
          <w:szCs w:val="24"/>
        </w:rPr>
      </w:pPr>
    </w:p>
    <w:p w14:paraId="512E9C35" w14:textId="40419EB5" w:rsidR="009D4D1B" w:rsidRPr="001E40E5" w:rsidRDefault="009D4D1B" w:rsidP="001E40E5">
      <w:pPr>
        <w:pStyle w:val="Paragraphedeliste"/>
        <w:numPr>
          <w:ilvl w:val="0"/>
          <w:numId w:val="27"/>
        </w:numPr>
        <w:spacing w:after="160" w:line="259" w:lineRule="auto"/>
        <w:rPr>
          <w:rFonts w:cstheme="minorHAnsi"/>
          <w:b/>
          <w:sz w:val="24"/>
          <w:szCs w:val="24"/>
        </w:rPr>
      </w:pPr>
      <w:r w:rsidRPr="001E40E5">
        <w:rPr>
          <w:rFonts w:cstheme="minorHAnsi"/>
          <w:b/>
          <w:sz w:val="24"/>
          <w:szCs w:val="24"/>
        </w:rPr>
        <w:t>Modality of award and conditions of service</w:t>
      </w:r>
    </w:p>
    <w:p w14:paraId="307264D7" w14:textId="3BF7C394" w:rsidR="001E40E5" w:rsidRPr="001E40E5" w:rsidRDefault="001E40E5" w:rsidP="001E40E5">
      <w:pPr>
        <w:tabs>
          <w:tab w:val="decimal" w:pos="9498"/>
        </w:tabs>
        <w:spacing w:before="100" w:beforeAutospacing="1" w:after="100" w:afterAutospacing="1" w:line="240" w:lineRule="auto"/>
        <w:ind w:right="-116"/>
        <w:jc w:val="both"/>
        <w:rPr>
          <w:rFonts w:cstheme="minorHAnsi"/>
          <w:bCs/>
          <w:lang w:val="en-US"/>
        </w:rPr>
      </w:pPr>
      <w:r w:rsidRPr="001E40E5">
        <w:rPr>
          <w:rFonts w:cstheme="minorHAnsi"/>
          <w:bCs/>
          <w:lang w:val="en-US"/>
        </w:rPr>
        <w:t>The award of the contract will not be negotiated but based on technical evaluation only. The financial provisions remain those included in the Terms of Reference. The highest score of this evaluation will be the one to whom the contract will be issued.</w:t>
      </w:r>
    </w:p>
    <w:p w14:paraId="716C3D91" w14:textId="77777777" w:rsidR="009D4D1B" w:rsidRPr="001E40E5" w:rsidRDefault="009D4D1B" w:rsidP="009D4D1B">
      <w:pPr>
        <w:spacing w:line="240" w:lineRule="auto"/>
        <w:jc w:val="both"/>
        <w:rPr>
          <w:rFonts w:cstheme="minorHAnsi"/>
          <w:bCs/>
          <w:color w:val="000000" w:themeColor="text1"/>
          <w:lang w:val="en-US"/>
        </w:rPr>
      </w:pPr>
      <w:r w:rsidRPr="001E40E5">
        <w:rPr>
          <w:rFonts w:cstheme="minorHAnsi"/>
          <w:bCs/>
          <w:color w:val="000000" w:themeColor="text1"/>
          <w:lang w:val="en-US"/>
        </w:rPr>
        <w:t>The duration of the assignment is six (6) months.</w:t>
      </w:r>
    </w:p>
    <w:p w14:paraId="143C719B" w14:textId="6082CBD3" w:rsidR="009D4D1B" w:rsidRPr="001E40E5" w:rsidRDefault="009D4D1B" w:rsidP="009D4D1B">
      <w:pPr>
        <w:spacing w:line="240" w:lineRule="auto"/>
        <w:jc w:val="both"/>
        <w:rPr>
          <w:rFonts w:cstheme="minorHAnsi"/>
          <w:bCs/>
          <w:color w:val="000000" w:themeColor="text1"/>
          <w:lang w:val="en-US"/>
        </w:rPr>
      </w:pPr>
      <w:r w:rsidRPr="001E40E5">
        <w:rPr>
          <w:rFonts w:cstheme="minorHAnsi"/>
          <w:bCs/>
          <w:color w:val="000000" w:themeColor="text1"/>
          <w:lang w:val="en-US"/>
        </w:rPr>
        <w:t>The post will be located in the Policy, Legislation and Governance Section (PLGS) of Urban Practices Branch (UPB) within the United Nations Human Settlement Programme Headquarters in Nairobi, Kenya. For the necessity of the mandate, the consultant will temporally move to Douala, Cameroon or work remotely.</w:t>
      </w:r>
    </w:p>
    <w:p w14:paraId="32378672" w14:textId="7E0B8B62" w:rsidR="00B06FA8" w:rsidRPr="00DA7660" w:rsidRDefault="00B06FA8" w:rsidP="00DA7660">
      <w:pPr>
        <w:spacing w:line="240" w:lineRule="auto"/>
        <w:jc w:val="both"/>
        <w:rPr>
          <w:rFonts w:cstheme="minorHAnsi"/>
          <w:color w:val="000000" w:themeColor="text1"/>
        </w:rPr>
      </w:pPr>
    </w:p>
    <w:sectPr w:rsidR="00B06FA8" w:rsidRPr="00DA7660" w:rsidSect="00B06FA8">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98CB0" w14:textId="77777777" w:rsidR="000956B1" w:rsidRDefault="000956B1">
      <w:pPr>
        <w:spacing w:after="0" w:line="240" w:lineRule="auto"/>
      </w:pPr>
      <w:r>
        <w:separator/>
      </w:r>
    </w:p>
  </w:endnote>
  <w:endnote w:type="continuationSeparator" w:id="0">
    <w:p w14:paraId="6AF09D21" w14:textId="77777777" w:rsidR="000956B1" w:rsidRDefault="00095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524301"/>
      <w:docPartObj>
        <w:docPartGallery w:val="Page Numbers (Bottom of Page)"/>
        <w:docPartUnique/>
      </w:docPartObj>
    </w:sdtPr>
    <w:sdtEndPr/>
    <w:sdtContent>
      <w:sdt>
        <w:sdtPr>
          <w:id w:val="1728636285"/>
          <w:docPartObj>
            <w:docPartGallery w:val="Page Numbers (Top of Page)"/>
            <w:docPartUnique/>
          </w:docPartObj>
        </w:sdtPr>
        <w:sdtEndPr/>
        <w:sdtContent>
          <w:p w14:paraId="5C0EFDEA" w14:textId="24C6613F" w:rsidR="0016751A" w:rsidRDefault="0016751A">
            <w:pPr>
              <w:pStyle w:val="Pieddepage"/>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8181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1816">
              <w:rPr>
                <w:b/>
                <w:bCs/>
                <w:noProof/>
              </w:rPr>
              <w:t>6</w:t>
            </w:r>
            <w:r>
              <w:rPr>
                <w:b/>
                <w:bCs/>
                <w:sz w:val="24"/>
                <w:szCs w:val="24"/>
              </w:rPr>
              <w:fldChar w:fldCharType="end"/>
            </w:r>
          </w:p>
        </w:sdtContent>
      </w:sdt>
    </w:sdtContent>
  </w:sdt>
  <w:p w14:paraId="462FE84D" w14:textId="77777777" w:rsidR="0016751A" w:rsidRDefault="001675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67DDD" w14:textId="77777777" w:rsidR="000956B1" w:rsidRDefault="000956B1">
      <w:pPr>
        <w:spacing w:after="0" w:line="240" w:lineRule="auto"/>
      </w:pPr>
      <w:r>
        <w:separator/>
      </w:r>
    </w:p>
  </w:footnote>
  <w:footnote w:type="continuationSeparator" w:id="0">
    <w:p w14:paraId="1E06673B" w14:textId="77777777" w:rsidR="000956B1" w:rsidRDefault="00095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4C5"/>
    <w:multiLevelType w:val="hybridMultilevel"/>
    <w:tmpl w:val="E5CC5BE0"/>
    <w:lvl w:ilvl="0" w:tplc="EBE67F16">
      <w:start w:val="1"/>
      <w:numFmt w:val="decimal"/>
      <w:lvlText w:val="%1."/>
      <w:lvlJc w:val="left"/>
      <w:pPr>
        <w:ind w:left="360" w:hanging="360"/>
      </w:pPr>
      <w:rPr>
        <w:rFonts w:asciiTheme="minorHAnsi" w:eastAsiaTheme="minorHAnsi" w:hAnsiTheme="minorHAnsi" w:cstheme="minorHAnsi" w:hint="default"/>
      </w:rPr>
    </w:lvl>
    <w:lvl w:ilvl="1" w:tplc="04070019" w:tentative="1">
      <w:start w:val="1"/>
      <w:numFmt w:val="lowerLetter"/>
      <w:lvlText w:val="%2."/>
      <w:lvlJc w:val="left"/>
      <w:pPr>
        <w:ind w:left="732" w:hanging="360"/>
      </w:pPr>
    </w:lvl>
    <w:lvl w:ilvl="2" w:tplc="0407001B" w:tentative="1">
      <w:start w:val="1"/>
      <w:numFmt w:val="lowerRoman"/>
      <w:lvlText w:val="%3."/>
      <w:lvlJc w:val="right"/>
      <w:pPr>
        <w:ind w:left="1452" w:hanging="180"/>
      </w:pPr>
    </w:lvl>
    <w:lvl w:ilvl="3" w:tplc="0407000F" w:tentative="1">
      <w:start w:val="1"/>
      <w:numFmt w:val="decimal"/>
      <w:lvlText w:val="%4."/>
      <w:lvlJc w:val="left"/>
      <w:pPr>
        <w:ind w:left="2172" w:hanging="360"/>
      </w:pPr>
    </w:lvl>
    <w:lvl w:ilvl="4" w:tplc="04070019" w:tentative="1">
      <w:start w:val="1"/>
      <w:numFmt w:val="lowerLetter"/>
      <w:lvlText w:val="%5."/>
      <w:lvlJc w:val="left"/>
      <w:pPr>
        <w:ind w:left="2892" w:hanging="360"/>
      </w:pPr>
    </w:lvl>
    <w:lvl w:ilvl="5" w:tplc="0407001B" w:tentative="1">
      <w:start w:val="1"/>
      <w:numFmt w:val="lowerRoman"/>
      <w:lvlText w:val="%6."/>
      <w:lvlJc w:val="right"/>
      <w:pPr>
        <w:ind w:left="3612" w:hanging="180"/>
      </w:pPr>
    </w:lvl>
    <w:lvl w:ilvl="6" w:tplc="0407000F" w:tentative="1">
      <w:start w:val="1"/>
      <w:numFmt w:val="decimal"/>
      <w:lvlText w:val="%7."/>
      <w:lvlJc w:val="left"/>
      <w:pPr>
        <w:ind w:left="4332" w:hanging="360"/>
      </w:pPr>
    </w:lvl>
    <w:lvl w:ilvl="7" w:tplc="04070019" w:tentative="1">
      <w:start w:val="1"/>
      <w:numFmt w:val="lowerLetter"/>
      <w:lvlText w:val="%8."/>
      <w:lvlJc w:val="left"/>
      <w:pPr>
        <w:ind w:left="5052" w:hanging="360"/>
      </w:pPr>
    </w:lvl>
    <w:lvl w:ilvl="8" w:tplc="0407001B" w:tentative="1">
      <w:start w:val="1"/>
      <w:numFmt w:val="lowerRoman"/>
      <w:lvlText w:val="%9."/>
      <w:lvlJc w:val="right"/>
      <w:pPr>
        <w:ind w:left="5772" w:hanging="180"/>
      </w:pPr>
    </w:lvl>
  </w:abstractNum>
  <w:abstractNum w:abstractNumId="1" w15:restartNumberingAfterBreak="0">
    <w:nsid w:val="068F5C9C"/>
    <w:multiLevelType w:val="hybridMultilevel"/>
    <w:tmpl w:val="39F248A6"/>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FF4C52"/>
    <w:multiLevelType w:val="hybridMultilevel"/>
    <w:tmpl w:val="C8F631F0"/>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B45A1E"/>
    <w:multiLevelType w:val="hybridMultilevel"/>
    <w:tmpl w:val="1870CBFA"/>
    <w:lvl w:ilvl="0" w:tplc="04090019">
      <w:start w:val="1"/>
      <w:numFmt w:val="upperLetter"/>
      <w:lvlText w:val="%1."/>
      <w:lvlJc w:val="left"/>
      <w:pPr>
        <w:ind w:left="1120" w:hanging="400"/>
      </w:p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4" w15:restartNumberingAfterBreak="0">
    <w:nsid w:val="10774A21"/>
    <w:multiLevelType w:val="hybridMultilevel"/>
    <w:tmpl w:val="1870CBFA"/>
    <w:lvl w:ilvl="0" w:tplc="FFFFFFFF">
      <w:start w:val="1"/>
      <w:numFmt w:val="upperLetter"/>
      <w:lvlText w:val="%1."/>
      <w:lvlJc w:val="left"/>
      <w:pPr>
        <w:ind w:left="1120" w:hanging="400"/>
      </w:pPr>
    </w:lvl>
    <w:lvl w:ilvl="1" w:tplc="FFFFFFFF" w:tentative="1">
      <w:start w:val="1"/>
      <w:numFmt w:val="upperLetter"/>
      <w:lvlText w:val="%2."/>
      <w:lvlJc w:val="left"/>
      <w:pPr>
        <w:ind w:left="1520" w:hanging="400"/>
      </w:pPr>
    </w:lvl>
    <w:lvl w:ilvl="2" w:tplc="FFFFFFFF" w:tentative="1">
      <w:start w:val="1"/>
      <w:numFmt w:val="lowerRoman"/>
      <w:lvlText w:val="%3."/>
      <w:lvlJc w:val="right"/>
      <w:pPr>
        <w:ind w:left="1920" w:hanging="400"/>
      </w:pPr>
    </w:lvl>
    <w:lvl w:ilvl="3" w:tplc="FFFFFFFF" w:tentative="1">
      <w:start w:val="1"/>
      <w:numFmt w:val="decimal"/>
      <w:lvlText w:val="%4."/>
      <w:lvlJc w:val="left"/>
      <w:pPr>
        <w:ind w:left="2320" w:hanging="400"/>
      </w:pPr>
    </w:lvl>
    <w:lvl w:ilvl="4" w:tplc="FFFFFFFF" w:tentative="1">
      <w:start w:val="1"/>
      <w:numFmt w:val="upperLetter"/>
      <w:lvlText w:val="%5."/>
      <w:lvlJc w:val="left"/>
      <w:pPr>
        <w:ind w:left="2720" w:hanging="400"/>
      </w:pPr>
    </w:lvl>
    <w:lvl w:ilvl="5" w:tplc="FFFFFFFF" w:tentative="1">
      <w:start w:val="1"/>
      <w:numFmt w:val="lowerRoman"/>
      <w:lvlText w:val="%6."/>
      <w:lvlJc w:val="right"/>
      <w:pPr>
        <w:ind w:left="3120" w:hanging="400"/>
      </w:pPr>
    </w:lvl>
    <w:lvl w:ilvl="6" w:tplc="FFFFFFFF" w:tentative="1">
      <w:start w:val="1"/>
      <w:numFmt w:val="decimal"/>
      <w:lvlText w:val="%7."/>
      <w:lvlJc w:val="left"/>
      <w:pPr>
        <w:ind w:left="3520" w:hanging="400"/>
      </w:pPr>
    </w:lvl>
    <w:lvl w:ilvl="7" w:tplc="FFFFFFFF" w:tentative="1">
      <w:start w:val="1"/>
      <w:numFmt w:val="upperLetter"/>
      <w:lvlText w:val="%8."/>
      <w:lvlJc w:val="left"/>
      <w:pPr>
        <w:ind w:left="3920" w:hanging="400"/>
      </w:pPr>
    </w:lvl>
    <w:lvl w:ilvl="8" w:tplc="FFFFFFFF" w:tentative="1">
      <w:start w:val="1"/>
      <w:numFmt w:val="lowerRoman"/>
      <w:lvlText w:val="%9."/>
      <w:lvlJc w:val="right"/>
      <w:pPr>
        <w:ind w:left="4320" w:hanging="400"/>
      </w:pPr>
    </w:lvl>
  </w:abstractNum>
  <w:abstractNum w:abstractNumId="5" w15:restartNumberingAfterBreak="0">
    <w:nsid w:val="1A892C99"/>
    <w:multiLevelType w:val="hybridMultilevel"/>
    <w:tmpl w:val="00F4ECE0"/>
    <w:lvl w:ilvl="0" w:tplc="1786EB08">
      <w:start w:val="1"/>
      <w:numFmt w:val="decimal"/>
      <w:lvlText w:val="%1."/>
      <w:lvlJc w:val="left"/>
      <w:pPr>
        <w:ind w:left="360" w:hanging="360"/>
      </w:pPr>
      <w:rPr>
        <w:rFonts w:asciiTheme="minorHAnsi" w:eastAsiaTheme="minorHAnsi" w:hAnsiTheme="minorHAnsi" w:cstheme="minorHAnsi"/>
      </w:rPr>
    </w:lvl>
    <w:lvl w:ilvl="1" w:tplc="04090019">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B7E5633"/>
    <w:multiLevelType w:val="hybridMultilevel"/>
    <w:tmpl w:val="3506A594"/>
    <w:lvl w:ilvl="0" w:tplc="CAF0ECF6">
      <w:start w:val="1"/>
      <w:numFmt w:val="upperRoman"/>
      <w:lvlText w:val="%1)"/>
      <w:lvlJc w:val="left"/>
      <w:pPr>
        <w:ind w:left="460" w:hanging="360"/>
      </w:pPr>
      <w:rPr>
        <w:rFonts w:ascii="Times New Roman" w:eastAsia="Times New Roman" w:hAnsi="Times New Roman" w:cs="Times New Roman" w:hint="default"/>
        <w:b/>
        <w:bCs/>
        <w:w w:val="100"/>
        <w:sz w:val="22"/>
        <w:szCs w:val="22"/>
        <w:lang w:val="en-US" w:eastAsia="en-US" w:bidi="ar-SA"/>
      </w:rPr>
    </w:lvl>
    <w:lvl w:ilvl="1" w:tplc="324E6356">
      <w:numFmt w:val="bullet"/>
      <w:lvlText w:val=""/>
      <w:lvlJc w:val="left"/>
      <w:pPr>
        <w:ind w:left="820" w:hanging="360"/>
      </w:pPr>
      <w:rPr>
        <w:rFonts w:ascii="Symbol" w:eastAsia="Symbol" w:hAnsi="Symbol" w:cs="Symbol" w:hint="default"/>
        <w:w w:val="100"/>
        <w:sz w:val="22"/>
        <w:szCs w:val="22"/>
        <w:lang w:val="en-US" w:eastAsia="en-US" w:bidi="ar-SA"/>
      </w:rPr>
    </w:lvl>
    <w:lvl w:ilvl="2" w:tplc="44A0294E">
      <w:numFmt w:val="bullet"/>
      <w:lvlText w:val=""/>
      <w:lvlJc w:val="left"/>
      <w:pPr>
        <w:ind w:left="1094" w:hanging="360"/>
      </w:pPr>
      <w:rPr>
        <w:rFonts w:ascii="Wingdings" w:eastAsia="Wingdings" w:hAnsi="Wingdings" w:cs="Wingdings" w:hint="default"/>
        <w:w w:val="100"/>
        <w:sz w:val="22"/>
        <w:szCs w:val="22"/>
        <w:lang w:val="en-US" w:eastAsia="en-US" w:bidi="ar-SA"/>
      </w:rPr>
    </w:lvl>
    <w:lvl w:ilvl="3" w:tplc="E43A326E">
      <w:numFmt w:val="bullet"/>
      <w:lvlText w:val="•"/>
      <w:lvlJc w:val="left"/>
      <w:pPr>
        <w:ind w:left="2118" w:hanging="360"/>
      </w:pPr>
      <w:rPr>
        <w:rFonts w:hint="default"/>
        <w:lang w:val="en-US" w:eastAsia="en-US" w:bidi="ar-SA"/>
      </w:rPr>
    </w:lvl>
    <w:lvl w:ilvl="4" w:tplc="13725C9C">
      <w:numFmt w:val="bullet"/>
      <w:lvlText w:val="•"/>
      <w:lvlJc w:val="left"/>
      <w:pPr>
        <w:ind w:left="3136" w:hanging="360"/>
      </w:pPr>
      <w:rPr>
        <w:rFonts w:hint="default"/>
        <w:lang w:val="en-US" w:eastAsia="en-US" w:bidi="ar-SA"/>
      </w:rPr>
    </w:lvl>
    <w:lvl w:ilvl="5" w:tplc="56044372">
      <w:numFmt w:val="bullet"/>
      <w:lvlText w:val="•"/>
      <w:lvlJc w:val="left"/>
      <w:pPr>
        <w:ind w:left="4154" w:hanging="360"/>
      </w:pPr>
      <w:rPr>
        <w:rFonts w:hint="default"/>
        <w:lang w:val="en-US" w:eastAsia="en-US" w:bidi="ar-SA"/>
      </w:rPr>
    </w:lvl>
    <w:lvl w:ilvl="6" w:tplc="D5F2213A">
      <w:numFmt w:val="bullet"/>
      <w:lvlText w:val="•"/>
      <w:lvlJc w:val="left"/>
      <w:pPr>
        <w:ind w:left="5172" w:hanging="360"/>
      </w:pPr>
      <w:rPr>
        <w:rFonts w:hint="default"/>
        <w:lang w:val="en-US" w:eastAsia="en-US" w:bidi="ar-SA"/>
      </w:rPr>
    </w:lvl>
    <w:lvl w:ilvl="7" w:tplc="FBA813CC">
      <w:numFmt w:val="bullet"/>
      <w:lvlText w:val="•"/>
      <w:lvlJc w:val="left"/>
      <w:pPr>
        <w:ind w:left="6190" w:hanging="360"/>
      </w:pPr>
      <w:rPr>
        <w:rFonts w:hint="default"/>
        <w:lang w:val="en-US" w:eastAsia="en-US" w:bidi="ar-SA"/>
      </w:rPr>
    </w:lvl>
    <w:lvl w:ilvl="8" w:tplc="CA5E10B2">
      <w:numFmt w:val="bullet"/>
      <w:lvlText w:val="•"/>
      <w:lvlJc w:val="left"/>
      <w:pPr>
        <w:ind w:left="7208" w:hanging="360"/>
      </w:pPr>
      <w:rPr>
        <w:rFonts w:hint="default"/>
        <w:lang w:val="en-US" w:eastAsia="en-US" w:bidi="ar-SA"/>
      </w:rPr>
    </w:lvl>
  </w:abstractNum>
  <w:abstractNum w:abstractNumId="7" w15:restartNumberingAfterBreak="0">
    <w:nsid w:val="1CAC2E62"/>
    <w:multiLevelType w:val="hybridMultilevel"/>
    <w:tmpl w:val="1870CBFA"/>
    <w:lvl w:ilvl="0" w:tplc="FFFFFFFF">
      <w:start w:val="1"/>
      <w:numFmt w:val="upperLetter"/>
      <w:lvlText w:val="%1."/>
      <w:lvlJc w:val="left"/>
      <w:pPr>
        <w:ind w:left="1120" w:hanging="400"/>
      </w:pPr>
    </w:lvl>
    <w:lvl w:ilvl="1" w:tplc="FFFFFFFF" w:tentative="1">
      <w:start w:val="1"/>
      <w:numFmt w:val="upperLetter"/>
      <w:lvlText w:val="%2."/>
      <w:lvlJc w:val="left"/>
      <w:pPr>
        <w:ind w:left="1520" w:hanging="400"/>
      </w:pPr>
    </w:lvl>
    <w:lvl w:ilvl="2" w:tplc="FFFFFFFF" w:tentative="1">
      <w:start w:val="1"/>
      <w:numFmt w:val="lowerRoman"/>
      <w:lvlText w:val="%3."/>
      <w:lvlJc w:val="right"/>
      <w:pPr>
        <w:ind w:left="1920" w:hanging="400"/>
      </w:pPr>
    </w:lvl>
    <w:lvl w:ilvl="3" w:tplc="FFFFFFFF" w:tentative="1">
      <w:start w:val="1"/>
      <w:numFmt w:val="decimal"/>
      <w:lvlText w:val="%4."/>
      <w:lvlJc w:val="left"/>
      <w:pPr>
        <w:ind w:left="2320" w:hanging="400"/>
      </w:pPr>
    </w:lvl>
    <w:lvl w:ilvl="4" w:tplc="FFFFFFFF" w:tentative="1">
      <w:start w:val="1"/>
      <w:numFmt w:val="upperLetter"/>
      <w:lvlText w:val="%5."/>
      <w:lvlJc w:val="left"/>
      <w:pPr>
        <w:ind w:left="2720" w:hanging="400"/>
      </w:pPr>
    </w:lvl>
    <w:lvl w:ilvl="5" w:tplc="FFFFFFFF" w:tentative="1">
      <w:start w:val="1"/>
      <w:numFmt w:val="lowerRoman"/>
      <w:lvlText w:val="%6."/>
      <w:lvlJc w:val="right"/>
      <w:pPr>
        <w:ind w:left="3120" w:hanging="400"/>
      </w:pPr>
    </w:lvl>
    <w:lvl w:ilvl="6" w:tplc="FFFFFFFF" w:tentative="1">
      <w:start w:val="1"/>
      <w:numFmt w:val="decimal"/>
      <w:lvlText w:val="%7."/>
      <w:lvlJc w:val="left"/>
      <w:pPr>
        <w:ind w:left="3520" w:hanging="400"/>
      </w:pPr>
    </w:lvl>
    <w:lvl w:ilvl="7" w:tplc="FFFFFFFF" w:tentative="1">
      <w:start w:val="1"/>
      <w:numFmt w:val="upperLetter"/>
      <w:lvlText w:val="%8."/>
      <w:lvlJc w:val="left"/>
      <w:pPr>
        <w:ind w:left="3920" w:hanging="400"/>
      </w:pPr>
    </w:lvl>
    <w:lvl w:ilvl="8" w:tplc="FFFFFFFF" w:tentative="1">
      <w:start w:val="1"/>
      <w:numFmt w:val="lowerRoman"/>
      <w:lvlText w:val="%9."/>
      <w:lvlJc w:val="right"/>
      <w:pPr>
        <w:ind w:left="4320" w:hanging="400"/>
      </w:pPr>
    </w:lvl>
  </w:abstractNum>
  <w:abstractNum w:abstractNumId="8" w15:restartNumberingAfterBreak="0">
    <w:nsid w:val="1DAC754B"/>
    <w:multiLevelType w:val="hybridMultilevel"/>
    <w:tmpl w:val="8EACFBA8"/>
    <w:lvl w:ilvl="0" w:tplc="FFFFFFFF">
      <w:start w:val="1"/>
      <w:numFmt w:val="upperLetter"/>
      <w:lvlText w:val="%1."/>
      <w:lvlJc w:val="left"/>
      <w:pPr>
        <w:ind w:left="1120" w:hanging="400"/>
      </w:pPr>
    </w:lvl>
    <w:lvl w:ilvl="1" w:tplc="FFFFFFFF" w:tentative="1">
      <w:start w:val="1"/>
      <w:numFmt w:val="upperLetter"/>
      <w:lvlText w:val="%2."/>
      <w:lvlJc w:val="left"/>
      <w:pPr>
        <w:ind w:left="1520" w:hanging="400"/>
      </w:pPr>
    </w:lvl>
    <w:lvl w:ilvl="2" w:tplc="FFFFFFFF" w:tentative="1">
      <w:start w:val="1"/>
      <w:numFmt w:val="lowerRoman"/>
      <w:lvlText w:val="%3."/>
      <w:lvlJc w:val="right"/>
      <w:pPr>
        <w:ind w:left="1920" w:hanging="400"/>
      </w:pPr>
    </w:lvl>
    <w:lvl w:ilvl="3" w:tplc="FFFFFFFF" w:tentative="1">
      <w:start w:val="1"/>
      <w:numFmt w:val="decimal"/>
      <w:lvlText w:val="%4."/>
      <w:lvlJc w:val="left"/>
      <w:pPr>
        <w:ind w:left="2320" w:hanging="400"/>
      </w:pPr>
    </w:lvl>
    <w:lvl w:ilvl="4" w:tplc="FFFFFFFF" w:tentative="1">
      <w:start w:val="1"/>
      <w:numFmt w:val="upperLetter"/>
      <w:lvlText w:val="%5."/>
      <w:lvlJc w:val="left"/>
      <w:pPr>
        <w:ind w:left="2720" w:hanging="400"/>
      </w:pPr>
    </w:lvl>
    <w:lvl w:ilvl="5" w:tplc="FFFFFFFF" w:tentative="1">
      <w:start w:val="1"/>
      <w:numFmt w:val="lowerRoman"/>
      <w:lvlText w:val="%6."/>
      <w:lvlJc w:val="right"/>
      <w:pPr>
        <w:ind w:left="3120" w:hanging="400"/>
      </w:pPr>
    </w:lvl>
    <w:lvl w:ilvl="6" w:tplc="FFFFFFFF" w:tentative="1">
      <w:start w:val="1"/>
      <w:numFmt w:val="decimal"/>
      <w:lvlText w:val="%7."/>
      <w:lvlJc w:val="left"/>
      <w:pPr>
        <w:ind w:left="3520" w:hanging="400"/>
      </w:pPr>
    </w:lvl>
    <w:lvl w:ilvl="7" w:tplc="FFFFFFFF" w:tentative="1">
      <w:start w:val="1"/>
      <w:numFmt w:val="upperLetter"/>
      <w:lvlText w:val="%8."/>
      <w:lvlJc w:val="left"/>
      <w:pPr>
        <w:ind w:left="3920" w:hanging="400"/>
      </w:pPr>
    </w:lvl>
    <w:lvl w:ilvl="8" w:tplc="FFFFFFFF" w:tentative="1">
      <w:start w:val="1"/>
      <w:numFmt w:val="lowerRoman"/>
      <w:lvlText w:val="%9."/>
      <w:lvlJc w:val="right"/>
      <w:pPr>
        <w:ind w:left="4320" w:hanging="400"/>
      </w:pPr>
    </w:lvl>
  </w:abstractNum>
  <w:abstractNum w:abstractNumId="9" w15:restartNumberingAfterBreak="0">
    <w:nsid w:val="22DE4B22"/>
    <w:multiLevelType w:val="hybridMultilevel"/>
    <w:tmpl w:val="E6283918"/>
    <w:lvl w:ilvl="0" w:tplc="04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261467"/>
    <w:multiLevelType w:val="hybridMultilevel"/>
    <w:tmpl w:val="8EACFBA8"/>
    <w:lvl w:ilvl="0" w:tplc="FFFFFFFF">
      <w:start w:val="1"/>
      <w:numFmt w:val="upperLetter"/>
      <w:lvlText w:val="%1."/>
      <w:lvlJc w:val="left"/>
      <w:pPr>
        <w:ind w:left="1120" w:hanging="400"/>
      </w:pPr>
    </w:lvl>
    <w:lvl w:ilvl="1" w:tplc="FFFFFFFF" w:tentative="1">
      <w:start w:val="1"/>
      <w:numFmt w:val="upperLetter"/>
      <w:lvlText w:val="%2."/>
      <w:lvlJc w:val="left"/>
      <w:pPr>
        <w:ind w:left="1520" w:hanging="400"/>
      </w:pPr>
    </w:lvl>
    <w:lvl w:ilvl="2" w:tplc="FFFFFFFF" w:tentative="1">
      <w:start w:val="1"/>
      <w:numFmt w:val="lowerRoman"/>
      <w:lvlText w:val="%3."/>
      <w:lvlJc w:val="right"/>
      <w:pPr>
        <w:ind w:left="1920" w:hanging="400"/>
      </w:pPr>
    </w:lvl>
    <w:lvl w:ilvl="3" w:tplc="FFFFFFFF" w:tentative="1">
      <w:start w:val="1"/>
      <w:numFmt w:val="decimal"/>
      <w:lvlText w:val="%4."/>
      <w:lvlJc w:val="left"/>
      <w:pPr>
        <w:ind w:left="2320" w:hanging="400"/>
      </w:pPr>
    </w:lvl>
    <w:lvl w:ilvl="4" w:tplc="FFFFFFFF" w:tentative="1">
      <w:start w:val="1"/>
      <w:numFmt w:val="upperLetter"/>
      <w:lvlText w:val="%5."/>
      <w:lvlJc w:val="left"/>
      <w:pPr>
        <w:ind w:left="2720" w:hanging="400"/>
      </w:pPr>
    </w:lvl>
    <w:lvl w:ilvl="5" w:tplc="FFFFFFFF" w:tentative="1">
      <w:start w:val="1"/>
      <w:numFmt w:val="lowerRoman"/>
      <w:lvlText w:val="%6."/>
      <w:lvlJc w:val="right"/>
      <w:pPr>
        <w:ind w:left="3120" w:hanging="400"/>
      </w:pPr>
    </w:lvl>
    <w:lvl w:ilvl="6" w:tplc="FFFFFFFF" w:tentative="1">
      <w:start w:val="1"/>
      <w:numFmt w:val="decimal"/>
      <w:lvlText w:val="%7."/>
      <w:lvlJc w:val="left"/>
      <w:pPr>
        <w:ind w:left="3520" w:hanging="400"/>
      </w:pPr>
    </w:lvl>
    <w:lvl w:ilvl="7" w:tplc="FFFFFFFF" w:tentative="1">
      <w:start w:val="1"/>
      <w:numFmt w:val="upperLetter"/>
      <w:lvlText w:val="%8."/>
      <w:lvlJc w:val="left"/>
      <w:pPr>
        <w:ind w:left="3920" w:hanging="400"/>
      </w:pPr>
    </w:lvl>
    <w:lvl w:ilvl="8" w:tplc="FFFFFFFF" w:tentative="1">
      <w:start w:val="1"/>
      <w:numFmt w:val="lowerRoman"/>
      <w:lvlText w:val="%9."/>
      <w:lvlJc w:val="right"/>
      <w:pPr>
        <w:ind w:left="4320" w:hanging="400"/>
      </w:pPr>
    </w:lvl>
  </w:abstractNum>
  <w:abstractNum w:abstractNumId="11" w15:restartNumberingAfterBreak="0">
    <w:nsid w:val="32727FA9"/>
    <w:multiLevelType w:val="hybridMultilevel"/>
    <w:tmpl w:val="91E4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C720A"/>
    <w:multiLevelType w:val="hybridMultilevel"/>
    <w:tmpl w:val="BDF6FAD2"/>
    <w:lvl w:ilvl="0" w:tplc="FFFFFFFF">
      <w:start w:val="1"/>
      <w:numFmt w:val="decimal"/>
      <w:lvlText w:val="%1."/>
      <w:lvlJc w:val="left"/>
      <w:pPr>
        <w:ind w:left="760" w:hanging="36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DDB485C"/>
    <w:multiLevelType w:val="hybridMultilevel"/>
    <w:tmpl w:val="B25E7262"/>
    <w:lvl w:ilvl="0" w:tplc="04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6B3E62"/>
    <w:multiLevelType w:val="hybridMultilevel"/>
    <w:tmpl w:val="5C083CF6"/>
    <w:lvl w:ilvl="0" w:tplc="06AC68A8">
      <w:start w:val="1"/>
      <w:numFmt w:val="decimal"/>
      <w:lvlText w:val="%1."/>
      <w:lvlJc w:val="left"/>
      <w:pPr>
        <w:ind w:left="760" w:hanging="360"/>
      </w:pPr>
      <w:rPr>
        <w:rFonts w:eastAsiaTheme="minorHAnsi"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4B33750"/>
    <w:multiLevelType w:val="hybridMultilevel"/>
    <w:tmpl w:val="7026FCBA"/>
    <w:lvl w:ilvl="0" w:tplc="04090019">
      <w:start w:val="1"/>
      <w:numFmt w:val="upperLetter"/>
      <w:lvlText w:val="%1."/>
      <w:lvlJc w:val="left"/>
      <w:pPr>
        <w:ind w:left="1120" w:hanging="400"/>
      </w:p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6" w15:restartNumberingAfterBreak="0">
    <w:nsid w:val="4640379C"/>
    <w:multiLevelType w:val="hybridMultilevel"/>
    <w:tmpl w:val="8EACFBA8"/>
    <w:lvl w:ilvl="0" w:tplc="FFFFFFFF">
      <w:start w:val="1"/>
      <w:numFmt w:val="upperLetter"/>
      <w:lvlText w:val="%1."/>
      <w:lvlJc w:val="left"/>
      <w:pPr>
        <w:ind w:left="1120" w:hanging="400"/>
      </w:pPr>
    </w:lvl>
    <w:lvl w:ilvl="1" w:tplc="FFFFFFFF" w:tentative="1">
      <w:start w:val="1"/>
      <w:numFmt w:val="upperLetter"/>
      <w:lvlText w:val="%2."/>
      <w:lvlJc w:val="left"/>
      <w:pPr>
        <w:ind w:left="1520" w:hanging="400"/>
      </w:pPr>
    </w:lvl>
    <w:lvl w:ilvl="2" w:tplc="FFFFFFFF" w:tentative="1">
      <w:start w:val="1"/>
      <w:numFmt w:val="lowerRoman"/>
      <w:lvlText w:val="%3."/>
      <w:lvlJc w:val="right"/>
      <w:pPr>
        <w:ind w:left="1920" w:hanging="400"/>
      </w:pPr>
    </w:lvl>
    <w:lvl w:ilvl="3" w:tplc="FFFFFFFF" w:tentative="1">
      <w:start w:val="1"/>
      <w:numFmt w:val="decimal"/>
      <w:lvlText w:val="%4."/>
      <w:lvlJc w:val="left"/>
      <w:pPr>
        <w:ind w:left="2320" w:hanging="400"/>
      </w:pPr>
    </w:lvl>
    <w:lvl w:ilvl="4" w:tplc="FFFFFFFF" w:tentative="1">
      <w:start w:val="1"/>
      <w:numFmt w:val="upperLetter"/>
      <w:lvlText w:val="%5."/>
      <w:lvlJc w:val="left"/>
      <w:pPr>
        <w:ind w:left="2720" w:hanging="400"/>
      </w:pPr>
    </w:lvl>
    <w:lvl w:ilvl="5" w:tplc="FFFFFFFF" w:tentative="1">
      <w:start w:val="1"/>
      <w:numFmt w:val="lowerRoman"/>
      <w:lvlText w:val="%6."/>
      <w:lvlJc w:val="right"/>
      <w:pPr>
        <w:ind w:left="3120" w:hanging="400"/>
      </w:pPr>
    </w:lvl>
    <w:lvl w:ilvl="6" w:tplc="FFFFFFFF" w:tentative="1">
      <w:start w:val="1"/>
      <w:numFmt w:val="decimal"/>
      <w:lvlText w:val="%7."/>
      <w:lvlJc w:val="left"/>
      <w:pPr>
        <w:ind w:left="3520" w:hanging="400"/>
      </w:pPr>
    </w:lvl>
    <w:lvl w:ilvl="7" w:tplc="FFFFFFFF" w:tentative="1">
      <w:start w:val="1"/>
      <w:numFmt w:val="upperLetter"/>
      <w:lvlText w:val="%8."/>
      <w:lvlJc w:val="left"/>
      <w:pPr>
        <w:ind w:left="3920" w:hanging="400"/>
      </w:pPr>
    </w:lvl>
    <w:lvl w:ilvl="8" w:tplc="FFFFFFFF" w:tentative="1">
      <w:start w:val="1"/>
      <w:numFmt w:val="lowerRoman"/>
      <w:lvlText w:val="%9."/>
      <w:lvlJc w:val="right"/>
      <w:pPr>
        <w:ind w:left="4320" w:hanging="400"/>
      </w:pPr>
    </w:lvl>
  </w:abstractNum>
  <w:abstractNum w:abstractNumId="17" w15:restartNumberingAfterBreak="0">
    <w:nsid w:val="47B65034"/>
    <w:multiLevelType w:val="hybridMultilevel"/>
    <w:tmpl w:val="BDF6FAD2"/>
    <w:lvl w:ilvl="0" w:tplc="FFFFFFFF">
      <w:start w:val="1"/>
      <w:numFmt w:val="decimal"/>
      <w:lvlText w:val="%1."/>
      <w:lvlJc w:val="left"/>
      <w:pPr>
        <w:ind w:left="760" w:hanging="360"/>
      </w:p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18" w15:restartNumberingAfterBreak="0">
    <w:nsid w:val="4D9B6E68"/>
    <w:multiLevelType w:val="hybridMultilevel"/>
    <w:tmpl w:val="9702BF6E"/>
    <w:lvl w:ilvl="0" w:tplc="10029CC0">
      <w:start w:val="1"/>
      <w:numFmt w:val="upperRoman"/>
      <w:lvlText w:val="%1."/>
      <w:lvlJc w:val="left"/>
      <w:pPr>
        <w:ind w:left="720" w:hanging="360"/>
      </w:pPr>
      <w:rPr>
        <w:rFonts w:hint="default"/>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F41CC"/>
    <w:multiLevelType w:val="hybridMultilevel"/>
    <w:tmpl w:val="8EACFBA8"/>
    <w:lvl w:ilvl="0" w:tplc="FFFFFFFF">
      <w:start w:val="1"/>
      <w:numFmt w:val="upperLetter"/>
      <w:lvlText w:val="%1."/>
      <w:lvlJc w:val="left"/>
      <w:pPr>
        <w:ind w:left="1120" w:hanging="400"/>
      </w:pPr>
    </w:lvl>
    <w:lvl w:ilvl="1" w:tplc="FFFFFFFF" w:tentative="1">
      <w:start w:val="1"/>
      <w:numFmt w:val="upperLetter"/>
      <w:lvlText w:val="%2."/>
      <w:lvlJc w:val="left"/>
      <w:pPr>
        <w:ind w:left="1520" w:hanging="400"/>
      </w:pPr>
    </w:lvl>
    <w:lvl w:ilvl="2" w:tplc="FFFFFFFF" w:tentative="1">
      <w:start w:val="1"/>
      <w:numFmt w:val="lowerRoman"/>
      <w:lvlText w:val="%3."/>
      <w:lvlJc w:val="right"/>
      <w:pPr>
        <w:ind w:left="1920" w:hanging="400"/>
      </w:pPr>
    </w:lvl>
    <w:lvl w:ilvl="3" w:tplc="FFFFFFFF" w:tentative="1">
      <w:start w:val="1"/>
      <w:numFmt w:val="decimal"/>
      <w:lvlText w:val="%4."/>
      <w:lvlJc w:val="left"/>
      <w:pPr>
        <w:ind w:left="2320" w:hanging="400"/>
      </w:pPr>
    </w:lvl>
    <w:lvl w:ilvl="4" w:tplc="FFFFFFFF" w:tentative="1">
      <w:start w:val="1"/>
      <w:numFmt w:val="upperLetter"/>
      <w:lvlText w:val="%5."/>
      <w:lvlJc w:val="left"/>
      <w:pPr>
        <w:ind w:left="2720" w:hanging="400"/>
      </w:pPr>
    </w:lvl>
    <w:lvl w:ilvl="5" w:tplc="FFFFFFFF" w:tentative="1">
      <w:start w:val="1"/>
      <w:numFmt w:val="lowerRoman"/>
      <w:lvlText w:val="%6."/>
      <w:lvlJc w:val="right"/>
      <w:pPr>
        <w:ind w:left="3120" w:hanging="400"/>
      </w:pPr>
    </w:lvl>
    <w:lvl w:ilvl="6" w:tplc="FFFFFFFF" w:tentative="1">
      <w:start w:val="1"/>
      <w:numFmt w:val="decimal"/>
      <w:lvlText w:val="%7."/>
      <w:lvlJc w:val="left"/>
      <w:pPr>
        <w:ind w:left="3520" w:hanging="400"/>
      </w:pPr>
    </w:lvl>
    <w:lvl w:ilvl="7" w:tplc="FFFFFFFF" w:tentative="1">
      <w:start w:val="1"/>
      <w:numFmt w:val="upperLetter"/>
      <w:lvlText w:val="%8."/>
      <w:lvlJc w:val="left"/>
      <w:pPr>
        <w:ind w:left="3920" w:hanging="400"/>
      </w:pPr>
    </w:lvl>
    <w:lvl w:ilvl="8" w:tplc="FFFFFFFF" w:tentative="1">
      <w:start w:val="1"/>
      <w:numFmt w:val="lowerRoman"/>
      <w:lvlText w:val="%9."/>
      <w:lvlJc w:val="right"/>
      <w:pPr>
        <w:ind w:left="4320" w:hanging="400"/>
      </w:pPr>
    </w:lvl>
  </w:abstractNum>
  <w:abstractNum w:abstractNumId="20" w15:restartNumberingAfterBreak="0">
    <w:nsid w:val="56C80EA1"/>
    <w:multiLevelType w:val="hybridMultilevel"/>
    <w:tmpl w:val="8EACFBA8"/>
    <w:lvl w:ilvl="0" w:tplc="FFFFFFFF">
      <w:start w:val="1"/>
      <w:numFmt w:val="upperLetter"/>
      <w:lvlText w:val="%1."/>
      <w:lvlJc w:val="left"/>
      <w:pPr>
        <w:ind w:left="1120" w:hanging="400"/>
      </w:pPr>
    </w:lvl>
    <w:lvl w:ilvl="1" w:tplc="FFFFFFFF" w:tentative="1">
      <w:start w:val="1"/>
      <w:numFmt w:val="upperLetter"/>
      <w:lvlText w:val="%2."/>
      <w:lvlJc w:val="left"/>
      <w:pPr>
        <w:ind w:left="1520" w:hanging="400"/>
      </w:pPr>
    </w:lvl>
    <w:lvl w:ilvl="2" w:tplc="FFFFFFFF" w:tentative="1">
      <w:start w:val="1"/>
      <w:numFmt w:val="lowerRoman"/>
      <w:lvlText w:val="%3."/>
      <w:lvlJc w:val="right"/>
      <w:pPr>
        <w:ind w:left="1920" w:hanging="400"/>
      </w:pPr>
    </w:lvl>
    <w:lvl w:ilvl="3" w:tplc="FFFFFFFF" w:tentative="1">
      <w:start w:val="1"/>
      <w:numFmt w:val="decimal"/>
      <w:lvlText w:val="%4."/>
      <w:lvlJc w:val="left"/>
      <w:pPr>
        <w:ind w:left="2320" w:hanging="400"/>
      </w:pPr>
    </w:lvl>
    <w:lvl w:ilvl="4" w:tplc="FFFFFFFF" w:tentative="1">
      <w:start w:val="1"/>
      <w:numFmt w:val="upperLetter"/>
      <w:lvlText w:val="%5."/>
      <w:lvlJc w:val="left"/>
      <w:pPr>
        <w:ind w:left="2720" w:hanging="400"/>
      </w:pPr>
    </w:lvl>
    <w:lvl w:ilvl="5" w:tplc="FFFFFFFF" w:tentative="1">
      <w:start w:val="1"/>
      <w:numFmt w:val="lowerRoman"/>
      <w:lvlText w:val="%6."/>
      <w:lvlJc w:val="right"/>
      <w:pPr>
        <w:ind w:left="3120" w:hanging="400"/>
      </w:pPr>
    </w:lvl>
    <w:lvl w:ilvl="6" w:tplc="FFFFFFFF" w:tentative="1">
      <w:start w:val="1"/>
      <w:numFmt w:val="decimal"/>
      <w:lvlText w:val="%7."/>
      <w:lvlJc w:val="left"/>
      <w:pPr>
        <w:ind w:left="3520" w:hanging="400"/>
      </w:pPr>
    </w:lvl>
    <w:lvl w:ilvl="7" w:tplc="FFFFFFFF" w:tentative="1">
      <w:start w:val="1"/>
      <w:numFmt w:val="upperLetter"/>
      <w:lvlText w:val="%8."/>
      <w:lvlJc w:val="left"/>
      <w:pPr>
        <w:ind w:left="3920" w:hanging="400"/>
      </w:pPr>
    </w:lvl>
    <w:lvl w:ilvl="8" w:tplc="FFFFFFFF" w:tentative="1">
      <w:start w:val="1"/>
      <w:numFmt w:val="lowerRoman"/>
      <w:lvlText w:val="%9."/>
      <w:lvlJc w:val="right"/>
      <w:pPr>
        <w:ind w:left="4320" w:hanging="400"/>
      </w:pPr>
    </w:lvl>
  </w:abstractNum>
  <w:abstractNum w:abstractNumId="21" w15:restartNumberingAfterBreak="0">
    <w:nsid w:val="664C3C74"/>
    <w:multiLevelType w:val="hybridMultilevel"/>
    <w:tmpl w:val="8EACFBA8"/>
    <w:lvl w:ilvl="0" w:tplc="04090019">
      <w:start w:val="1"/>
      <w:numFmt w:val="upperLetter"/>
      <w:lvlText w:val="%1."/>
      <w:lvlJc w:val="left"/>
      <w:pPr>
        <w:ind w:left="1120" w:hanging="400"/>
      </w:p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22" w15:restartNumberingAfterBreak="0">
    <w:nsid w:val="688A401B"/>
    <w:multiLevelType w:val="hybridMultilevel"/>
    <w:tmpl w:val="1870CBFA"/>
    <w:lvl w:ilvl="0" w:tplc="04090019">
      <w:start w:val="1"/>
      <w:numFmt w:val="upperLetter"/>
      <w:lvlText w:val="%1."/>
      <w:lvlJc w:val="left"/>
      <w:pPr>
        <w:ind w:left="1120" w:hanging="400"/>
      </w:p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23" w15:restartNumberingAfterBreak="0">
    <w:nsid w:val="699264AB"/>
    <w:multiLevelType w:val="hybridMultilevel"/>
    <w:tmpl w:val="E5CC5BE0"/>
    <w:lvl w:ilvl="0" w:tplc="EBE67F16">
      <w:start w:val="1"/>
      <w:numFmt w:val="decimal"/>
      <w:lvlText w:val="%1."/>
      <w:lvlJc w:val="left"/>
      <w:pPr>
        <w:ind w:left="360" w:hanging="360"/>
      </w:pPr>
      <w:rPr>
        <w:rFonts w:asciiTheme="minorHAnsi" w:eastAsiaTheme="minorHAnsi" w:hAnsiTheme="minorHAnsi" w:cstheme="minorHAnsi" w:hint="default"/>
      </w:rPr>
    </w:lvl>
    <w:lvl w:ilvl="1" w:tplc="04070019" w:tentative="1">
      <w:start w:val="1"/>
      <w:numFmt w:val="lowerLetter"/>
      <w:lvlText w:val="%2."/>
      <w:lvlJc w:val="left"/>
      <w:pPr>
        <w:ind w:left="732" w:hanging="360"/>
      </w:pPr>
    </w:lvl>
    <w:lvl w:ilvl="2" w:tplc="0407001B" w:tentative="1">
      <w:start w:val="1"/>
      <w:numFmt w:val="lowerRoman"/>
      <w:lvlText w:val="%3."/>
      <w:lvlJc w:val="right"/>
      <w:pPr>
        <w:ind w:left="1452" w:hanging="180"/>
      </w:pPr>
    </w:lvl>
    <w:lvl w:ilvl="3" w:tplc="0407000F" w:tentative="1">
      <w:start w:val="1"/>
      <w:numFmt w:val="decimal"/>
      <w:lvlText w:val="%4."/>
      <w:lvlJc w:val="left"/>
      <w:pPr>
        <w:ind w:left="2172" w:hanging="360"/>
      </w:pPr>
    </w:lvl>
    <w:lvl w:ilvl="4" w:tplc="04070019" w:tentative="1">
      <w:start w:val="1"/>
      <w:numFmt w:val="lowerLetter"/>
      <w:lvlText w:val="%5."/>
      <w:lvlJc w:val="left"/>
      <w:pPr>
        <w:ind w:left="2892" w:hanging="360"/>
      </w:pPr>
    </w:lvl>
    <w:lvl w:ilvl="5" w:tplc="0407001B" w:tentative="1">
      <w:start w:val="1"/>
      <w:numFmt w:val="lowerRoman"/>
      <w:lvlText w:val="%6."/>
      <w:lvlJc w:val="right"/>
      <w:pPr>
        <w:ind w:left="3612" w:hanging="180"/>
      </w:pPr>
    </w:lvl>
    <w:lvl w:ilvl="6" w:tplc="0407000F" w:tentative="1">
      <w:start w:val="1"/>
      <w:numFmt w:val="decimal"/>
      <w:lvlText w:val="%7."/>
      <w:lvlJc w:val="left"/>
      <w:pPr>
        <w:ind w:left="4332" w:hanging="360"/>
      </w:pPr>
    </w:lvl>
    <w:lvl w:ilvl="7" w:tplc="04070019" w:tentative="1">
      <w:start w:val="1"/>
      <w:numFmt w:val="lowerLetter"/>
      <w:lvlText w:val="%8."/>
      <w:lvlJc w:val="left"/>
      <w:pPr>
        <w:ind w:left="5052" w:hanging="360"/>
      </w:pPr>
    </w:lvl>
    <w:lvl w:ilvl="8" w:tplc="0407001B" w:tentative="1">
      <w:start w:val="1"/>
      <w:numFmt w:val="lowerRoman"/>
      <w:lvlText w:val="%9."/>
      <w:lvlJc w:val="right"/>
      <w:pPr>
        <w:ind w:left="5772" w:hanging="180"/>
      </w:pPr>
    </w:lvl>
  </w:abstractNum>
  <w:abstractNum w:abstractNumId="24" w15:restartNumberingAfterBreak="0">
    <w:nsid w:val="7472188B"/>
    <w:multiLevelType w:val="hybridMultilevel"/>
    <w:tmpl w:val="0262B80A"/>
    <w:lvl w:ilvl="0" w:tplc="04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A447D8"/>
    <w:multiLevelType w:val="hybridMultilevel"/>
    <w:tmpl w:val="7026FCBA"/>
    <w:lvl w:ilvl="0" w:tplc="FFFFFFFF">
      <w:start w:val="1"/>
      <w:numFmt w:val="upperLetter"/>
      <w:lvlText w:val="%1."/>
      <w:lvlJc w:val="left"/>
      <w:pPr>
        <w:ind w:left="1120" w:hanging="400"/>
      </w:pPr>
    </w:lvl>
    <w:lvl w:ilvl="1" w:tplc="FFFFFFFF" w:tentative="1">
      <w:start w:val="1"/>
      <w:numFmt w:val="upperLetter"/>
      <w:lvlText w:val="%2."/>
      <w:lvlJc w:val="left"/>
      <w:pPr>
        <w:ind w:left="1520" w:hanging="400"/>
      </w:pPr>
    </w:lvl>
    <w:lvl w:ilvl="2" w:tplc="FFFFFFFF" w:tentative="1">
      <w:start w:val="1"/>
      <w:numFmt w:val="lowerRoman"/>
      <w:lvlText w:val="%3."/>
      <w:lvlJc w:val="right"/>
      <w:pPr>
        <w:ind w:left="1920" w:hanging="400"/>
      </w:pPr>
    </w:lvl>
    <w:lvl w:ilvl="3" w:tplc="FFFFFFFF" w:tentative="1">
      <w:start w:val="1"/>
      <w:numFmt w:val="decimal"/>
      <w:lvlText w:val="%4."/>
      <w:lvlJc w:val="left"/>
      <w:pPr>
        <w:ind w:left="2320" w:hanging="400"/>
      </w:pPr>
    </w:lvl>
    <w:lvl w:ilvl="4" w:tplc="FFFFFFFF" w:tentative="1">
      <w:start w:val="1"/>
      <w:numFmt w:val="upperLetter"/>
      <w:lvlText w:val="%5."/>
      <w:lvlJc w:val="left"/>
      <w:pPr>
        <w:ind w:left="2720" w:hanging="400"/>
      </w:pPr>
    </w:lvl>
    <w:lvl w:ilvl="5" w:tplc="FFFFFFFF" w:tentative="1">
      <w:start w:val="1"/>
      <w:numFmt w:val="lowerRoman"/>
      <w:lvlText w:val="%6."/>
      <w:lvlJc w:val="right"/>
      <w:pPr>
        <w:ind w:left="3120" w:hanging="400"/>
      </w:pPr>
    </w:lvl>
    <w:lvl w:ilvl="6" w:tplc="FFFFFFFF" w:tentative="1">
      <w:start w:val="1"/>
      <w:numFmt w:val="decimal"/>
      <w:lvlText w:val="%7."/>
      <w:lvlJc w:val="left"/>
      <w:pPr>
        <w:ind w:left="3520" w:hanging="400"/>
      </w:pPr>
    </w:lvl>
    <w:lvl w:ilvl="7" w:tplc="FFFFFFFF" w:tentative="1">
      <w:start w:val="1"/>
      <w:numFmt w:val="upperLetter"/>
      <w:lvlText w:val="%8."/>
      <w:lvlJc w:val="left"/>
      <w:pPr>
        <w:ind w:left="3920" w:hanging="400"/>
      </w:pPr>
    </w:lvl>
    <w:lvl w:ilvl="8" w:tplc="FFFFFFFF" w:tentative="1">
      <w:start w:val="1"/>
      <w:numFmt w:val="lowerRoman"/>
      <w:lvlText w:val="%9."/>
      <w:lvlJc w:val="right"/>
      <w:pPr>
        <w:ind w:left="4320" w:hanging="400"/>
      </w:pPr>
    </w:lvl>
  </w:abstractNum>
  <w:abstractNum w:abstractNumId="26" w15:restartNumberingAfterBreak="0">
    <w:nsid w:val="7EA43BD1"/>
    <w:multiLevelType w:val="hybridMultilevel"/>
    <w:tmpl w:val="BDF6FAD2"/>
    <w:lvl w:ilvl="0" w:tplc="FFFFFFFF">
      <w:start w:val="1"/>
      <w:numFmt w:val="decimal"/>
      <w:lvlText w:val="%1."/>
      <w:lvlJc w:val="left"/>
      <w:pPr>
        <w:ind w:left="760" w:hanging="360"/>
      </w:p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num w:numId="1">
    <w:abstractNumId w:val="1"/>
  </w:num>
  <w:num w:numId="2">
    <w:abstractNumId w:val="5"/>
  </w:num>
  <w:num w:numId="3">
    <w:abstractNumId w:val="0"/>
  </w:num>
  <w:num w:numId="4">
    <w:abstractNumId w:val="24"/>
  </w:num>
  <w:num w:numId="5">
    <w:abstractNumId w:val="9"/>
  </w:num>
  <w:num w:numId="6">
    <w:abstractNumId w:val="2"/>
  </w:num>
  <w:num w:numId="7">
    <w:abstractNumId w:val="13"/>
  </w:num>
  <w:num w:numId="8">
    <w:abstractNumId w:val="14"/>
  </w:num>
  <w:num w:numId="9">
    <w:abstractNumId w:val="12"/>
  </w:num>
  <w:num w:numId="10">
    <w:abstractNumId w:val="21"/>
  </w:num>
  <w:num w:numId="11">
    <w:abstractNumId w:val="22"/>
  </w:num>
  <w:num w:numId="12">
    <w:abstractNumId w:val="3"/>
  </w:num>
  <w:num w:numId="13">
    <w:abstractNumId w:val="23"/>
  </w:num>
  <w:num w:numId="14">
    <w:abstractNumId w:val="15"/>
  </w:num>
  <w:num w:numId="15">
    <w:abstractNumId w:val="7"/>
  </w:num>
  <w:num w:numId="16">
    <w:abstractNumId w:val="4"/>
  </w:num>
  <w:num w:numId="17">
    <w:abstractNumId w:val="8"/>
  </w:num>
  <w:num w:numId="18">
    <w:abstractNumId w:val="10"/>
  </w:num>
  <w:num w:numId="19">
    <w:abstractNumId w:val="20"/>
  </w:num>
  <w:num w:numId="20">
    <w:abstractNumId w:val="16"/>
  </w:num>
  <w:num w:numId="21">
    <w:abstractNumId w:val="19"/>
  </w:num>
  <w:num w:numId="22">
    <w:abstractNumId w:val="25"/>
  </w:num>
  <w:num w:numId="23">
    <w:abstractNumId w:val="26"/>
  </w:num>
  <w:num w:numId="24">
    <w:abstractNumId w:val="17"/>
  </w:num>
  <w:num w:numId="25">
    <w:abstractNumId w:val="6"/>
  </w:num>
  <w:num w:numId="26">
    <w:abstractNumId w:val="11"/>
  </w:num>
  <w:num w:numId="27">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4A9"/>
    <w:rsid w:val="0000096F"/>
    <w:rsid w:val="000019CA"/>
    <w:rsid w:val="0000213F"/>
    <w:rsid w:val="00011336"/>
    <w:rsid w:val="000212E4"/>
    <w:rsid w:val="0003182B"/>
    <w:rsid w:val="00032799"/>
    <w:rsid w:val="00054892"/>
    <w:rsid w:val="00060DC2"/>
    <w:rsid w:val="000676F0"/>
    <w:rsid w:val="00075400"/>
    <w:rsid w:val="0009192A"/>
    <w:rsid w:val="00094D00"/>
    <w:rsid w:val="000956B1"/>
    <w:rsid w:val="00096C3A"/>
    <w:rsid w:val="000A0F67"/>
    <w:rsid w:val="000A2709"/>
    <w:rsid w:val="000A771F"/>
    <w:rsid w:val="000A7D92"/>
    <w:rsid w:val="000B4113"/>
    <w:rsid w:val="000B7866"/>
    <w:rsid w:val="000B7C5E"/>
    <w:rsid w:val="000C5B95"/>
    <w:rsid w:val="000D193B"/>
    <w:rsid w:val="000D65DD"/>
    <w:rsid w:val="000F799B"/>
    <w:rsid w:val="00126207"/>
    <w:rsid w:val="00127250"/>
    <w:rsid w:val="001571B5"/>
    <w:rsid w:val="00157E57"/>
    <w:rsid w:val="00164583"/>
    <w:rsid w:val="0016751A"/>
    <w:rsid w:val="001764A5"/>
    <w:rsid w:val="001849BC"/>
    <w:rsid w:val="00195EC5"/>
    <w:rsid w:val="001A53BE"/>
    <w:rsid w:val="001B0B77"/>
    <w:rsid w:val="001C1C5D"/>
    <w:rsid w:val="001E33E8"/>
    <w:rsid w:val="001E40E5"/>
    <w:rsid w:val="001F2D3E"/>
    <w:rsid w:val="002006A0"/>
    <w:rsid w:val="00203CFA"/>
    <w:rsid w:val="0020431D"/>
    <w:rsid w:val="00220601"/>
    <w:rsid w:val="00223AB2"/>
    <w:rsid w:val="0022631D"/>
    <w:rsid w:val="00230F72"/>
    <w:rsid w:val="00231851"/>
    <w:rsid w:val="002330EC"/>
    <w:rsid w:val="00235E8A"/>
    <w:rsid w:val="0026326B"/>
    <w:rsid w:val="00285051"/>
    <w:rsid w:val="00287F89"/>
    <w:rsid w:val="002A108F"/>
    <w:rsid w:val="002B12C5"/>
    <w:rsid w:val="002B46E2"/>
    <w:rsid w:val="002B5AF8"/>
    <w:rsid w:val="002B640B"/>
    <w:rsid w:val="002C7E1E"/>
    <w:rsid w:val="002D0A6A"/>
    <w:rsid w:val="002D232A"/>
    <w:rsid w:val="002E0AF6"/>
    <w:rsid w:val="002E1251"/>
    <w:rsid w:val="002E4066"/>
    <w:rsid w:val="002F211E"/>
    <w:rsid w:val="002F6F4E"/>
    <w:rsid w:val="00306D58"/>
    <w:rsid w:val="00307765"/>
    <w:rsid w:val="00315F46"/>
    <w:rsid w:val="003170F8"/>
    <w:rsid w:val="003261E9"/>
    <w:rsid w:val="00326772"/>
    <w:rsid w:val="00334E2C"/>
    <w:rsid w:val="00362448"/>
    <w:rsid w:val="003626BC"/>
    <w:rsid w:val="0036528A"/>
    <w:rsid w:val="00372565"/>
    <w:rsid w:val="003778C1"/>
    <w:rsid w:val="003873A1"/>
    <w:rsid w:val="0038795B"/>
    <w:rsid w:val="00387EAD"/>
    <w:rsid w:val="003919BE"/>
    <w:rsid w:val="003A57CA"/>
    <w:rsid w:val="003A7E14"/>
    <w:rsid w:val="003B5CF5"/>
    <w:rsid w:val="003B7ADE"/>
    <w:rsid w:val="003C69BE"/>
    <w:rsid w:val="003D3950"/>
    <w:rsid w:val="003E60EB"/>
    <w:rsid w:val="003F522F"/>
    <w:rsid w:val="003F5FC6"/>
    <w:rsid w:val="003F6224"/>
    <w:rsid w:val="004047D2"/>
    <w:rsid w:val="004064E0"/>
    <w:rsid w:val="004076C2"/>
    <w:rsid w:val="0042173E"/>
    <w:rsid w:val="004311C8"/>
    <w:rsid w:val="00440D7B"/>
    <w:rsid w:val="00446894"/>
    <w:rsid w:val="00450BC9"/>
    <w:rsid w:val="004608EF"/>
    <w:rsid w:val="0046784F"/>
    <w:rsid w:val="00475F6A"/>
    <w:rsid w:val="004772D8"/>
    <w:rsid w:val="004A5E57"/>
    <w:rsid w:val="004A7BFA"/>
    <w:rsid w:val="004B3C34"/>
    <w:rsid w:val="004D6F34"/>
    <w:rsid w:val="004E04C8"/>
    <w:rsid w:val="004F7116"/>
    <w:rsid w:val="00501359"/>
    <w:rsid w:val="00511917"/>
    <w:rsid w:val="00512533"/>
    <w:rsid w:val="00514461"/>
    <w:rsid w:val="00520D86"/>
    <w:rsid w:val="00526BC0"/>
    <w:rsid w:val="005277AE"/>
    <w:rsid w:val="00533259"/>
    <w:rsid w:val="00533740"/>
    <w:rsid w:val="00543050"/>
    <w:rsid w:val="00552E2E"/>
    <w:rsid w:val="005626C0"/>
    <w:rsid w:val="00563C4B"/>
    <w:rsid w:val="00564767"/>
    <w:rsid w:val="00581818"/>
    <w:rsid w:val="00584C83"/>
    <w:rsid w:val="005911AF"/>
    <w:rsid w:val="00595DD2"/>
    <w:rsid w:val="00596CCC"/>
    <w:rsid w:val="005B0276"/>
    <w:rsid w:val="005C0168"/>
    <w:rsid w:val="005C0238"/>
    <w:rsid w:val="005C2D61"/>
    <w:rsid w:val="005C33CE"/>
    <w:rsid w:val="005D301E"/>
    <w:rsid w:val="005D319C"/>
    <w:rsid w:val="00607ECF"/>
    <w:rsid w:val="006144DE"/>
    <w:rsid w:val="00623688"/>
    <w:rsid w:val="00624A59"/>
    <w:rsid w:val="00660D87"/>
    <w:rsid w:val="00671739"/>
    <w:rsid w:val="00681815"/>
    <w:rsid w:val="00684127"/>
    <w:rsid w:val="00684646"/>
    <w:rsid w:val="00686FFE"/>
    <w:rsid w:val="006873A2"/>
    <w:rsid w:val="006A17BD"/>
    <w:rsid w:val="006B1503"/>
    <w:rsid w:val="006C1B4D"/>
    <w:rsid w:val="006C6C9A"/>
    <w:rsid w:val="006F1B4B"/>
    <w:rsid w:val="00707B35"/>
    <w:rsid w:val="007300DB"/>
    <w:rsid w:val="0074615F"/>
    <w:rsid w:val="00747184"/>
    <w:rsid w:val="00751B6E"/>
    <w:rsid w:val="00754997"/>
    <w:rsid w:val="00756BB4"/>
    <w:rsid w:val="00765FEE"/>
    <w:rsid w:val="00766DF9"/>
    <w:rsid w:val="00771EE5"/>
    <w:rsid w:val="007779F4"/>
    <w:rsid w:val="0078494D"/>
    <w:rsid w:val="00787FE8"/>
    <w:rsid w:val="00790658"/>
    <w:rsid w:val="00794BA7"/>
    <w:rsid w:val="00797336"/>
    <w:rsid w:val="007A0117"/>
    <w:rsid w:val="007A0A9F"/>
    <w:rsid w:val="007A3BEE"/>
    <w:rsid w:val="007A7695"/>
    <w:rsid w:val="007C33E0"/>
    <w:rsid w:val="007D77E0"/>
    <w:rsid w:val="007F5C72"/>
    <w:rsid w:val="00815F3D"/>
    <w:rsid w:val="00817E7E"/>
    <w:rsid w:val="00841C63"/>
    <w:rsid w:val="00854B65"/>
    <w:rsid w:val="00864245"/>
    <w:rsid w:val="008871CF"/>
    <w:rsid w:val="008C085B"/>
    <w:rsid w:val="008C57AB"/>
    <w:rsid w:val="008D10FC"/>
    <w:rsid w:val="008E263E"/>
    <w:rsid w:val="008E3634"/>
    <w:rsid w:val="008F0FC4"/>
    <w:rsid w:val="0090360D"/>
    <w:rsid w:val="00922B04"/>
    <w:rsid w:val="00927160"/>
    <w:rsid w:val="0093468E"/>
    <w:rsid w:val="009552A1"/>
    <w:rsid w:val="009552B2"/>
    <w:rsid w:val="009552BD"/>
    <w:rsid w:val="009610A7"/>
    <w:rsid w:val="00964C36"/>
    <w:rsid w:val="00965F47"/>
    <w:rsid w:val="00966921"/>
    <w:rsid w:val="00971F6E"/>
    <w:rsid w:val="00981158"/>
    <w:rsid w:val="00981E7A"/>
    <w:rsid w:val="009932B2"/>
    <w:rsid w:val="009974B0"/>
    <w:rsid w:val="009B05E1"/>
    <w:rsid w:val="009C6915"/>
    <w:rsid w:val="009D1026"/>
    <w:rsid w:val="009D2C4E"/>
    <w:rsid w:val="009D4D1B"/>
    <w:rsid w:val="009D5595"/>
    <w:rsid w:val="00A31BE2"/>
    <w:rsid w:val="00A4350C"/>
    <w:rsid w:val="00A451F6"/>
    <w:rsid w:val="00A454A9"/>
    <w:rsid w:val="00A47286"/>
    <w:rsid w:val="00A73086"/>
    <w:rsid w:val="00A80644"/>
    <w:rsid w:val="00A86584"/>
    <w:rsid w:val="00AB65A1"/>
    <w:rsid w:val="00AC48DA"/>
    <w:rsid w:val="00AD08CD"/>
    <w:rsid w:val="00AE7B63"/>
    <w:rsid w:val="00AF2229"/>
    <w:rsid w:val="00B04DEF"/>
    <w:rsid w:val="00B06FA8"/>
    <w:rsid w:val="00B1660B"/>
    <w:rsid w:val="00B23567"/>
    <w:rsid w:val="00B43F5C"/>
    <w:rsid w:val="00B44109"/>
    <w:rsid w:val="00B523B2"/>
    <w:rsid w:val="00B56C0F"/>
    <w:rsid w:val="00B62E7C"/>
    <w:rsid w:val="00B66132"/>
    <w:rsid w:val="00B80ED8"/>
    <w:rsid w:val="00BA07CD"/>
    <w:rsid w:val="00BB401B"/>
    <w:rsid w:val="00BC2593"/>
    <w:rsid w:val="00BC3A2A"/>
    <w:rsid w:val="00BD0EAD"/>
    <w:rsid w:val="00BD13AE"/>
    <w:rsid w:val="00BD5022"/>
    <w:rsid w:val="00BE643D"/>
    <w:rsid w:val="00C07DAF"/>
    <w:rsid w:val="00C10FDA"/>
    <w:rsid w:val="00C21B99"/>
    <w:rsid w:val="00C24EA6"/>
    <w:rsid w:val="00C54CDC"/>
    <w:rsid w:val="00C73FEB"/>
    <w:rsid w:val="00C80547"/>
    <w:rsid w:val="00C85412"/>
    <w:rsid w:val="00C90E60"/>
    <w:rsid w:val="00C974CE"/>
    <w:rsid w:val="00CA0996"/>
    <w:rsid w:val="00CA30CD"/>
    <w:rsid w:val="00CB4997"/>
    <w:rsid w:val="00CB7438"/>
    <w:rsid w:val="00CC02D1"/>
    <w:rsid w:val="00CC1BB2"/>
    <w:rsid w:val="00CD314E"/>
    <w:rsid w:val="00CE19AE"/>
    <w:rsid w:val="00CE5B49"/>
    <w:rsid w:val="00CE642A"/>
    <w:rsid w:val="00CF2333"/>
    <w:rsid w:val="00D07F7E"/>
    <w:rsid w:val="00D23CF4"/>
    <w:rsid w:val="00D25F8C"/>
    <w:rsid w:val="00D27BE2"/>
    <w:rsid w:val="00D47ACB"/>
    <w:rsid w:val="00D5363C"/>
    <w:rsid w:val="00D54861"/>
    <w:rsid w:val="00D60F40"/>
    <w:rsid w:val="00D870D2"/>
    <w:rsid w:val="00D87A04"/>
    <w:rsid w:val="00D965F2"/>
    <w:rsid w:val="00DA6585"/>
    <w:rsid w:val="00DA7660"/>
    <w:rsid w:val="00DB259D"/>
    <w:rsid w:val="00DB6EB0"/>
    <w:rsid w:val="00DC0157"/>
    <w:rsid w:val="00DC3123"/>
    <w:rsid w:val="00DC696B"/>
    <w:rsid w:val="00DD7985"/>
    <w:rsid w:val="00DE2D5B"/>
    <w:rsid w:val="00DE71A4"/>
    <w:rsid w:val="00E0078A"/>
    <w:rsid w:val="00E00E91"/>
    <w:rsid w:val="00E15FA1"/>
    <w:rsid w:val="00E21FA5"/>
    <w:rsid w:val="00E251EA"/>
    <w:rsid w:val="00E2666B"/>
    <w:rsid w:val="00E26816"/>
    <w:rsid w:val="00E26CFC"/>
    <w:rsid w:val="00E3181B"/>
    <w:rsid w:val="00E371F1"/>
    <w:rsid w:val="00E4775D"/>
    <w:rsid w:val="00E53CBC"/>
    <w:rsid w:val="00E6599F"/>
    <w:rsid w:val="00E74883"/>
    <w:rsid w:val="00E87CB5"/>
    <w:rsid w:val="00E958C2"/>
    <w:rsid w:val="00EB580F"/>
    <w:rsid w:val="00EC5512"/>
    <w:rsid w:val="00ED1B9F"/>
    <w:rsid w:val="00ED40CD"/>
    <w:rsid w:val="00EF3635"/>
    <w:rsid w:val="00F04546"/>
    <w:rsid w:val="00F06B7D"/>
    <w:rsid w:val="00F1134C"/>
    <w:rsid w:val="00F1678C"/>
    <w:rsid w:val="00F22DFF"/>
    <w:rsid w:val="00F2791E"/>
    <w:rsid w:val="00F36FB6"/>
    <w:rsid w:val="00F46DC4"/>
    <w:rsid w:val="00F51C42"/>
    <w:rsid w:val="00F55E05"/>
    <w:rsid w:val="00F56A52"/>
    <w:rsid w:val="00F71C2A"/>
    <w:rsid w:val="00F81816"/>
    <w:rsid w:val="00FA02E3"/>
    <w:rsid w:val="00FB0F86"/>
    <w:rsid w:val="00FB210F"/>
    <w:rsid w:val="00FE14D4"/>
    <w:rsid w:val="00FE7857"/>
    <w:rsid w:val="00FF1C93"/>
    <w:rsid w:val="00FF3411"/>
    <w:rsid w:val="2A15F0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23D97"/>
  <w15:chartTrackingRefBased/>
  <w15:docId w15:val="{25648C49-D547-419B-878A-6A44AA5B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4A9"/>
    <w:pPr>
      <w:spacing w:after="200" w:line="276" w:lineRule="auto"/>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54A9"/>
    <w:pPr>
      <w:ind w:left="720"/>
      <w:contextualSpacing/>
    </w:pPr>
    <w:rPr>
      <w:rFonts w:ascii="Calibri" w:eastAsia="Calibri" w:hAnsi="Calibri" w:cs="Times New Roman"/>
    </w:rPr>
  </w:style>
  <w:style w:type="character" w:styleId="Lienhypertexte">
    <w:name w:val="Hyperlink"/>
    <w:uiPriority w:val="99"/>
    <w:rsid w:val="00A454A9"/>
    <w:rPr>
      <w:color w:val="0000FF"/>
      <w:u w:val="single"/>
    </w:rPr>
  </w:style>
  <w:style w:type="paragraph" w:styleId="Pieddepage">
    <w:name w:val="footer"/>
    <w:basedOn w:val="Normal"/>
    <w:link w:val="PieddepageCar"/>
    <w:uiPriority w:val="99"/>
    <w:unhideWhenUsed/>
    <w:rsid w:val="00A454A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454A9"/>
    <w:rPr>
      <w:lang w:val="en-GB"/>
    </w:rPr>
  </w:style>
  <w:style w:type="character" w:styleId="Marquedecommentaire">
    <w:name w:val="annotation reference"/>
    <w:basedOn w:val="Policepardfaut"/>
    <w:uiPriority w:val="99"/>
    <w:semiHidden/>
    <w:unhideWhenUsed/>
    <w:rsid w:val="00096C3A"/>
    <w:rPr>
      <w:sz w:val="16"/>
      <w:szCs w:val="16"/>
    </w:rPr>
  </w:style>
  <w:style w:type="paragraph" w:styleId="Commentaire">
    <w:name w:val="annotation text"/>
    <w:basedOn w:val="Normal"/>
    <w:link w:val="CommentaireCar"/>
    <w:uiPriority w:val="99"/>
    <w:unhideWhenUsed/>
    <w:rsid w:val="00096C3A"/>
    <w:pPr>
      <w:spacing w:line="240" w:lineRule="auto"/>
    </w:pPr>
    <w:rPr>
      <w:sz w:val="20"/>
      <w:szCs w:val="20"/>
    </w:rPr>
  </w:style>
  <w:style w:type="character" w:customStyle="1" w:styleId="CommentaireCar">
    <w:name w:val="Commentaire Car"/>
    <w:basedOn w:val="Policepardfaut"/>
    <w:link w:val="Commentaire"/>
    <w:uiPriority w:val="99"/>
    <w:rsid w:val="00096C3A"/>
    <w:rPr>
      <w:sz w:val="20"/>
      <w:szCs w:val="20"/>
      <w:lang w:val="en-GB"/>
    </w:rPr>
  </w:style>
  <w:style w:type="paragraph" w:styleId="Objetducommentaire">
    <w:name w:val="annotation subject"/>
    <w:basedOn w:val="Commentaire"/>
    <w:next w:val="Commentaire"/>
    <w:link w:val="ObjetducommentaireCar"/>
    <w:uiPriority w:val="99"/>
    <w:semiHidden/>
    <w:unhideWhenUsed/>
    <w:rsid w:val="00096C3A"/>
    <w:rPr>
      <w:b/>
      <w:bCs/>
    </w:rPr>
  </w:style>
  <w:style w:type="character" w:customStyle="1" w:styleId="ObjetducommentaireCar">
    <w:name w:val="Objet du commentaire Car"/>
    <w:basedOn w:val="CommentaireCar"/>
    <w:link w:val="Objetducommentaire"/>
    <w:uiPriority w:val="99"/>
    <w:semiHidden/>
    <w:rsid w:val="00096C3A"/>
    <w:rPr>
      <w:b/>
      <w:bCs/>
      <w:sz w:val="20"/>
      <w:szCs w:val="20"/>
      <w:lang w:val="en-GB"/>
    </w:rPr>
  </w:style>
  <w:style w:type="paragraph" w:styleId="Textedebulles">
    <w:name w:val="Balloon Text"/>
    <w:basedOn w:val="Normal"/>
    <w:link w:val="TextedebullesCar"/>
    <w:uiPriority w:val="99"/>
    <w:semiHidden/>
    <w:unhideWhenUsed/>
    <w:rsid w:val="00096C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6C3A"/>
    <w:rPr>
      <w:rFonts w:ascii="Segoe UI" w:hAnsi="Segoe UI" w:cs="Segoe UI"/>
      <w:sz w:val="18"/>
      <w:szCs w:val="18"/>
      <w:lang w:val="en-GB"/>
    </w:rPr>
  </w:style>
  <w:style w:type="table" w:styleId="Grilledutableau">
    <w:name w:val="Table Grid"/>
    <w:basedOn w:val="TableauNormal"/>
    <w:uiPriority w:val="39"/>
    <w:rsid w:val="008C08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DB259D"/>
    <w:pPr>
      <w:widowControl w:val="0"/>
      <w:autoSpaceDE w:val="0"/>
      <w:autoSpaceDN w:val="0"/>
      <w:spacing w:after="0" w:line="240" w:lineRule="auto"/>
    </w:pPr>
    <w:rPr>
      <w:rFonts w:ascii="Helvetica" w:eastAsia="Helvetica" w:hAnsi="Helvetica" w:cs="Helvetica"/>
      <w:sz w:val="20"/>
      <w:szCs w:val="20"/>
      <w:lang w:val="en-US"/>
    </w:rPr>
  </w:style>
  <w:style w:type="character" w:customStyle="1" w:styleId="CorpsdetexteCar">
    <w:name w:val="Corps de texte Car"/>
    <w:basedOn w:val="Policepardfaut"/>
    <w:link w:val="Corpsdetexte"/>
    <w:uiPriority w:val="1"/>
    <w:rsid w:val="00DB259D"/>
    <w:rPr>
      <w:rFonts w:ascii="Helvetica" w:eastAsia="Helvetica" w:hAnsi="Helvetica" w:cs="Helvetica"/>
      <w:sz w:val="20"/>
      <w:szCs w:val="20"/>
      <w:lang w:val="en-US"/>
    </w:rPr>
  </w:style>
  <w:style w:type="paragraph" w:styleId="En-tte">
    <w:name w:val="header"/>
    <w:basedOn w:val="Normal"/>
    <w:link w:val="En-tteCar"/>
    <w:uiPriority w:val="99"/>
    <w:unhideWhenUsed/>
    <w:rsid w:val="006B1503"/>
    <w:pPr>
      <w:tabs>
        <w:tab w:val="center" w:pos="4513"/>
        <w:tab w:val="right" w:pos="9026"/>
      </w:tabs>
      <w:snapToGrid w:val="0"/>
    </w:pPr>
  </w:style>
  <w:style w:type="character" w:customStyle="1" w:styleId="En-tteCar">
    <w:name w:val="En-tête Car"/>
    <w:basedOn w:val="Policepardfaut"/>
    <w:link w:val="En-tte"/>
    <w:uiPriority w:val="99"/>
    <w:rsid w:val="006B1503"/>
    <w:rPr>
      <w:lang w:val="en-GB"/>
    </w:rPr>
  </w:style>
  <w:style w:type="paragraph" w:styleId="Sansinterligne">
    <w:name w:val="No Spacing"/>
    <w:uiPriority w:val="1"/>
    <w:qFormat/>
    <w:rsid w:val="00E21FA5"/>
    <w:pPr>
      <w:spacing w:after="0" w:line="240" w:lineRule="auto"/>
    </w:pPr>
    <w:rPr>
      <w:lang w:val="en-GB"/>
    </w:rPr>
  </w:style>
  <w:style w:type="paragraph" w:styleId="Rvision">
    <w:name w:val="Revision"/>
    <w:hidden/>
    <w:uiPriority w:val="99"/>
    <w:semiHidden/>
    <w:rsid w:val="002F211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992">
      <w:bodyDiv w:val="1"/>
      <w:marLeft w:val="0"/>
      <w:marRight w:val="0"/>
      <w:marTop w:val="0"/>
      <w:marBottom w:val="0"/>
      <w:divBdr>
        <w:top w:val="none" w:sz="0" w:space="0" w:color="auto"/>
        <w:left w:val="none" w:sz="0" w:space="0" w:color="auto"/>
        <w:bottom w:val="none" w:sz="0" w:space="0" w:color="auto"/>
        <w:right w:val="none" w:sz="0" w:space="0" w:color="auto"/>
      </w:divBdr>
    </w:div>
    <w:div w:id="48237083">
      <w:bodyDiv w:val="1"/>
      <w:marLeft w:val="0"/>
      <w:marRight w:val="0"/>
      <w:marTop w:val="0"/>
      <w:marBottom w:val="0"/>
      <w:divBdr>
        <w:top w:val="none" w:sz="0" w:space="0" w:color="auto"/>
        <w:left w:val="none" w:sz="0" w:space="0" w:color="auto"/>
        <w:bottom w:val="none" w:sz="0" w:space="0" w:color="auto"/>
        <w:right w:val="none" w:sz="0" w:space="0" w:color="auto"/>
      </w:divBdr>
    </w:div>
    <w:div w:id="84614772">
      <w:bodyDiv w:val="1"/>
      <w:marLeft w:val="0"/>
      <w:marRight w:val="0"/>
      <w:marTop w:val="0"/>
      <w:marBottom w:val="0"/>
      <w:divBdr>
        <w:top w:val="none" w:sz="0" w:space="0" w:color="auto"/>
        <w:left w:val="none" w:sz="0" w:space="0" w:color="auto"/>
        <w:bottom w:val="none" w:sz="0" w:space="0" w:color="auto"/>
        <w:right w:val="none" w:sz="0" w:space="0" w:color="auto"/>
      </w:divBdr>
    </w:div>
    <w:div w:id="171342767">
      <w:bodyDiv w:val="1"/>
      <w:marLeft w:val="0"/>
      <w:marRight w:val="0"/>
      <w:marTop w:val="0"/>
      <w:marBottom w:val="0"/>
      <w:divBdr>
        <w:top w:val="none" w:sz="0" w:space="0" w:color="auto"/>
        <w:left w:val="none" w:sz="0" w:space="0" w:color="auto"/>
        <w:bottom w:val="none" w:sz="0" w:space="0" w:color="auto"/>
        <w:right w:val="none" w:sz="0" w:space="0" w:color="auto"/>
      </w:divBdr>
    </w:div>
    <w:div w:id="223299372">
      <w:bodyDiv w:val="1"/>
      <w:marLeft w:val="0"/>
      <w:marRight w:val="0"/>
      <w:marTop w:val="0"/>
      <w:marBottom w:val="0"/>
      <w:divBdr>
        <w:top w:val="none" w:sz="0" w:space="0" w:color="auto"/>
        <w:left w:val="none" w:sz="0" w:space="0" w:color="auto"/>
        <w:bottom w:val="none" w:sz="0" w:space="0" w:color="auto"/>
        <w:right w:val="none" w:sz="0" w:space="0" w:color="auto"/>
      </w:divBdr>
    </w:div>
    <w:div w:id="365329779">
      <w:bodyDiv w:val="1"/>
      <w:marLeft w:val="0"/>
      <w:marRight w:val="0"/>
      <w:marTop w:val="0"/>
      <w:marBottom w:val="0"/>
      <w:divBdr>
        <w:top w:val="none" w:sz="0" w:space="0" w:color="auto"/>
        <w:left w:val="none" w:sz="0" w:space="0" w:color="auto"/>
        <w:bottom w:val="none" w:sz="0" w:space="0" w:color="auto"/>
        <w:right w:val="none" w:sz="0" w:space="0" w:color="auto"/>
      </w:divBdr>
    </w:div>
    <w:div w:id="393356605">
      <w:bodyDiv w:val="1"/>
      <w:marLeft w:val="0"/>
      <w:marRight w:val="0"/>
      <w:marTop w:val="0"/>
      <w:marBottom w:val="0"/>
      <w:divBdr>
        <w:top w:val="none" w:sz="0" w:space="0" w:color="auto"/>
        <w:left w:val="none" w:sz="0" w:space="0" w:color="auto"/>
        <w:bottom w:val="none" w:sz="0" w:space="0" w:color="auto"/>
        <w:right w:val="none" w:sz="0" w:space="0" w:color="auto"/>
      </w:divBdr>
    </w:div>
    <w:div w:id="517542536">
      <w:bodyDiv w:val="1"/>
      <w:marLeft w:val="0"/>
      <w:marRight w:val="0"/>
      <w:marTop w:val="0"/>
      <w:marBottom w:val="0"/>
      <w:divBdr>
        <w:top w:val="none" w:sz="0" w:space="0" w:color="auto"/>
        <w:left w:val="none" w:sz="0" w:space="0" w:color="auto"/>
        <w:bottom w:val="none" w:sz="0" w:space="0" w:color="auto"/>
        <w:right w:val="none" w:sz="0" w:space="0" w:color="auto"/>
      </w:divBdr>
    </w:div>
    <w:div w:id="563218816">
      <w:bodyDiv w:val="1"/>
      <w:marLeft w:val="0"/>
      <w:marRight w:val="0"/>
      <w:marTop w:val="0"/>
      <w:marBottom w:val="0"/>
      <w:divBdr>
        <w:top w:val="none" w:sz="0" w:space="0" w:color="auto"/>
        <w:left w:val="none" w:sz="0" w:space="0" w:color="auto"/>
        <w:bottom w:val="none" w:sz="0" w:space="0" w:color="auto"/>
        <w:right w:val="none" w:sz="0" w:space="0" w:color="auto"/>
      </w:divBdr>
    </w:div>
    <w:div w:id="603922747">
      <w:bodyDiv w:val="1"/>
      <w:marLeft w:val="0"/>
      <w:marRight w:val="0"/>
      <w:marTop w:val="0"/>
      <w:marBottom w:val="0"/>
      <w:divBdr>
        <w:top w:val="none" w:sz="0" w:space="0" w:color="auto"/>
        <w:left w:val="none" w:sz="0" w:space="0" w:color="auto"/>
        <w:bottom w:val="none" w:sz="0" w:space="0" w:color="auto"/>
        <w:right w:val="none" w:sz="0" w:space="0" w:color="auto"/>
      </w:divBdr>
    </w:div>
    <w:div w:id="640884056">
      <w:bodyDiv w:val="1"/>
      <w:marLeft w:val="0"/>
      <w:marRight w:val="0"/>
      <w:marTop w:val="0"/>
      <w:marBottom w:val="0"/>
      <w:divBdr>
        <w:top w:val="none" w:sz="0" w:space="0" w:color="auto"/>
        <w:left w:val="none" w:sz="0" w:space="0" w:color="auto"/>
        <w:bottom w:val="none" w:sz="0" w:space="0" w:color="auto"/>
        <w:right w:val="none" w:sz="0" w:space="0" w:color="auto"/>
      </w:divBdr>
    </w:div>
    <w:div w:id="686563611">
      <w:bodyDiv w:val="1"/>
      <w:marLeft w:val="0"/>
      <w:marRight w:val="0"/>
      <w:marTop w:val="0"/>
      <w:marBottom w:val="0"/>
      <w:divBdr>
        <w:top w:val="none" w:sz="0" w:space="0" w:color="auto"/>
        <w:left w:val="none" w:sz="0" w:space="0" w:color="auto"/>
        <w:bottom w:val="none" w:sz="0" w:space="0" w:color="auto"/>
        <w:right w:val="none" w:sz="0" w:space="0" w:color="auto"/>
      </w:divBdr>
    </w:div>
    <w:div w:id="784037513">
      <w:bodyDiv w:val="1"/>
      <w:marLeft w:val="0"/>
      <w:marRight w:val="0"/>
      <w:marTop w:val="0"/>
      <w:marBottom w:val="0"/>
      <w:divBdr>
        <w:top w:val="none" w:sz="0" w:space="0" w:color="auto"/>
        <w:left w:val="none" w:sz="0" w:space="0" w:color="auto"/>
        <w:bottom w:val="none" w:sz="0" w:space="0" w:color="auto"/>
        <w:right w:val="none" w:sz="0" w:space="0" w:color="auto"/>
      </w:divBdr>
    </w:div>
    <w:div w:id="1031371701">
      <w:bodyDiv w:val="1"/>
      <w:marLeft w:val="0"/>
      <w:marRight w:val="0"/>
      <w:marTop w:val="0"/>
      <w:marBottom w:val="0"/>
      <w:divBdr>
        <w:top w:val="none" w:sz="0" w:space="0" w:color="auto"/>
        <w:left w:val="none" w:sz="0" w:space="0" w:color="auto"/>
        <w:bottom w:val="none" w:sz="0" w:space="0" w:color="auto"/>
        <w:right w:val="none" w:sz="0" w:space="0" w:color="auto"/>
      </w:divBdr>
    </w:div>
    <w:div w:id="1053499881">
      <w:bodyDiv w:val="1"/>
      <w:marLeft w:val="0"/>
      <w:marRight w:val="0"/>
      <w:marTop w:val="0"/>
      <w:marBottom w:val="0"/>
      <w:divBdr>
        <w:top w:val="none" w:sz="0" w:space="0" w:color="auto"/>
        <w:left w:val="none" w:sz="0" w:space="0" w:color="auto"/>
        <w:bottom w:val="none" w:sz="0" w:space="0" w:color="auto"/>
        <w:right w:val="none" w:sz="0" w:space="0" w:color="auto"/>
      </w:divBdr>
    </w:div>
    <w:div w:id="1083796222">
      <w:bodyDiv w:val="1"/>
      <w:marLeft w:val="0"/>
      <w:marRight w:val="0"/>
      <w:marTop w:val="0"/>
      <w:marBottom w:val="0"/>
      <w:divBdr>
        <w:top w:val="none" w:sz="0" w:space="0" w:color="auto"/>
        <w:left w:val="none" w:sz="0" w:space="0" w:color="auto"/>
        <w:bottom w:val="none" w:sz="0" w:space="0" w:color="auto"/>
        <w:right w:val="none" w:sz="0" w:space="0" w:color="auto"/>
      </w:divBdr>
    </w:div>
    <w:div w:id="1123961353">
      <w:bodyDiv w:val="1"/>
      <w:marLeft w:val="0"/>
      <w:marRight w:val="0"/>
      <w:marTop w:val="0"/>
      <w:marBottom w:val="0"/>
      <w:divBdr>
        <w:top w:val="none" w:sz="0" w:space="0" w:color="auto"/>
        <w:left w:val="none" w:sz="0" w:space="0" w:color="auto"/>
        <w:bottom w:val="none" w:sz="0" w:space="0" w:color="auto"/>
        <w:right w:val="none" w:sz="0" w:space="0" w:color="auto"/>
      </w:divBdr>
    </w:div>
    <w:div w:id="1268151763">
      <w:bodyDiv w:val="1"/>
      <w:marLeft w:val="0"/>
      <w:marRight w:val="0"/>
      <w:marTop w:val="0"/>
      <w:marBottom w:val="0"/>
      <w:divBdr>
        <w:top w:val="none" w:sz="0" w:space="0" w:color="auto"/>
        <w:left w:val="none" w:sz="0" w:space="0" w:color="auto"/>
        <w:bottom w:val="none" w:sz="0" w:space="0" w:color="auto"/>
        <w:right w:val="none" w:sz="0" w:space="0" w:color="auto"/>
      </w:divBdr>
    </w:div>
    <w:div w:id="1434471511">
      <w:bodyDiv w:val="1"/>
      <w:marLeft w:val="0"/>
      <w:marRight w:val="0"/>
      <w:marTop w:val="0"/>
      <w:marBottom w:val="0"/>
      <w:divBdr>
        <w:top w:val="none" w:sz="0" w:space="0" w:color="auto"/>
        <w:left w:val="none" w:sz="0" w:space="0" w:color="auto"/>
        <w:bottom w:val="none" w:sz="0" w:space="0" w:color="auto"/>
        <w:right w:val="none" w:sz="0" w:space="0" w:color="auto"/>
      </w:divBdr>
    </w:div>
    <w:div w:id="1461415118">
      <w:bodyDiv w:val="1"/>
      <w:marLeft w:val="0"/>
      <w:marRight w:val="0"/>
      <w:marTop w:val="0"/>
      <w:marBottom w:val="0"/>
      <w:divBdr>
        <w:top w:val="none" w:sz="0" w:space="0" w:color="auto"/>
        <w:left w:val="none" w:sz="0" w:space="0" w:color="auto"/>
        <w:bottom w:val="none" w:sz="0" w:space="0" w:color="auto"/>
        <w:right w:val="none" w:sz="0" w:space="0" w:color="auto"/>
      </w:divBdr>
    </w:div>
    <w:div w:id="1531600925">
      <w:bodyDiv w:val="1"/>
      <w:marLeft w:val="0"/>
      <w:marRight w:val="0"/>
      <w:marTop w:val="0"/>
      <w:marBottom w:val="0"/>
      <w:divBdr>
        <w:top w:val="none" w:sz="0" w:space="0" w:color="auto"/>
        <w:left w:val="none" w:sz="0" w:space="0" w:color="auto"/>
        <w:bottom w:val="none" w:sz="0" w:space="0" w:color="auto"/>
        <w:right w:val="none" w:sz="0" w:space="0" w:color="auto"/>
      </w:divBdr>
    </w:div>
    <w:div w:id="1573850042">
      <w:bodyDiv w:val="1"/>
      <w:marLeft w:val="0"/>
      <w:marRight w:val="0"/>
      <w:marTop w:val="0"/>
      <w:marBottom w:val="0"/>
      <w:divBdr>
        <w:top w:val="none" w:sz="0" w:space="0" w:color="auto"/>
        <w:left w:val="none" w:sz="0" w:space="0" w:color="auto"/>
        <w:bottom w:val="none" w:sz="0" w:space="0" w:color="auto"/>
        <w:right w:val="none" w:sz="0" w:space="0" w:color="auto"/>
      </w:divBdr>
    </w:div>
    <w:div w:id="1766683098">
      <w:bodyDiv w:val="1"/>
      <w:marLeft w:val="0"/>
      <w:marRight w:val="0"/>
      <w:marTop w:val="0"/>
      <w:marBottom w:val="0"/>
      <w:divBdr>
        <w:top w:val="none" w:sz="0" w:space="0" w:color="auto"/>
        <w:left w:val="none" w:sz="0" w:space="0" w:color="auto"/>
        <w:bottom w:val="none" w:sz="0" w:space="0" w:color="auto"/>
        <w:right w:val="none" w:sz="0" w:space="0" w:color="auto"/>
      </w:divBdr>
    </w:div>
    <w:div w:id="1880044216">
      <w:bodyDiv w:val="1"/>
      <w:marLeft w:val="0"/>
      <w:marRight w:val="0"/>
      <w:marTop w:val="0"/>
      <w:marBottom w:val="0"/>
      <w:divBdr>
        <w:top w:val="none" w:sz="0" w:space="0" w:color="auto"/>
        <w:left w:val="none" w:sz="0" w:space="0" w:color="auto"/>
        <w:bottom w:val="none" w:sz="0" w:space="0" w:color="auto"/>
        <w:right w:val="none" w:sz="0" w:space="0" w:color="auto"/>
      </w:divBdr>
    </w:div>
    <w:div w:id="1897668919">
      <w:bodyDiv w:val="1"/>
      <w:marLeft w:val="0"/>
      <w:marRight w:val="0"/>
      <w:marTop w:val="0"/>
      <w:marBottom w:val="0"/>
      <w:divBdr>
        <w:top w:val="none" w:sz="0" w:space="0" w:color="auto"/>
        <w:left w:val="none" w:sz="0" w:space="0" w:color="auto"/>
        <w:bottom w:val="none" w:sz="0" w:space="0" w:color="auto"/>
        <w:right w:val="none" w:sz="0" w:space="0" w:color="auto"/>
      </w:divBdr>
    </w:div>
    <w:div w:id="1905405010">
      <w:bodyDiv w:val="1"/>
      <w:marLeft w:val="0"/>
      <w:marRight w:val="0"/>
      <w:marTop w:val="0"/>
      <w:marBottom w:val="0"/>
      <w:divBdr>
        <w:top w:val="none" w:sz="0" w:space="0" w:color="auto"/>
        <w:left w:val="none" w:sz="0" w:space="0" w:color="auto"/>
        <w:bottom w:val="none" w:sz="0" w:space="0" w:color="auto"/>
        <w:right w:val="none" w:sz="0" w:space="0" w:color="auto"/>
      </w:divBdr>
    </w:div>
    <w:div w:id="1945306836">
      <w:bodyDiv w:val="1"/>
      <w:marLeft w:val="0"/>
      <w:marRight w:val="0"/>
      <w:marTop w:val="0"/>
      <w:marBottom w:val="0"/>
      <w:divBdr>
        <w:top w:val="none" w:sz="0" w:space="0" w:color="auto"/>
        <w:left w:val="none" w:sz="0" w:space="0" w:color="auto"/>
        <w:bottom w:val="none" w:sz="0" w:space="0" w:color="auto"/>
        <w:right w:val="none" w:sz="0" w:space="0" w:color="auto"/>
      </w:divBdr>
    </w:div>
    <w:div w:id="2001693380">
      <w:bodyDiv w:val="1"/>
      <w:marLeft w:val="0"/>
      <w:marRight w:val="0"/>
      <w:marTop w:val="0"/>
      <w:marBottom w:val="0"/>
      <w:divBdr>
        <w:top w:val="none" w:sz="0" w:space="0" w:color="auto"/>
        <w:left w:val="none" w:sz="0" w:space="0" w:color="auto"/>
        <w:bottom w:val="none" w:sz="0" w:space="0" w:color="auto"/>
        <w:right w:val="none" w:sz="0" w:space="0" w:color="auto"/>
      </w:divBdr>
    </w:div>
    <w:div w:id="204466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habitat@unhabit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54197-3727-47EE-A4A6-35FBF81D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2381</Words>
  <Characters>13101</Characters>
  <Application>Microsoft Office Word</Application>
  <DocSecurity>4</DocSecurity>
  <Lines>109</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Ramses Grande Fraile</dc:creator>
  <cp:keywords/>
  <dc:description/>
  <cp:lastModifiedBy>Edna Kangpi</cp:lastModifiedBy>
  <cp:revision>2</cp:revision>
  <dcterms:created xsi:type="dcterms:W3CDTF">2022-09-14T16:19:00Z</dcterms:created>
  <dcterms:modified xsi:type="dcterms:W3CDTF">2022-09-14T16:19:00Z</dcterms:modified>
</cp:coreProperties>
</file>