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D149" w14:textId="77777777" w:rsidR="00904CF7" w:rsidRPr="006173B0" w:rsidRDefault="00E146C2" w:rsidP="00F9745F">
      <w:pPr>
        <w:jc w:val="center"/>
        <w:rPr>
          <w:rFonts w:asciiTheme="minorHAnsi" w:hAnsiTheme="minorHAnsi" w:cstheme="minorHAnsi"/>
          <w:b/>
          <w:sz w:val="28"/>
          <w:szCs w:val="28"/>
          <w:lang w:val="fr-FR"/>
        </w:rPr>
      </w:pPr>
      <w:r w:rsidRPr="006173B0">
        <w:rPr>
          <w:rFonts w:asciiTheme="minorHAnsi" w:hAnsiTheme="minorHAnsi" w:cstheme="minorHAnsi"/>
          <w:b/>
          <w:sz w:val="28"/>
          <w:szCs w:val="28"/>
          <w:lang w:val="fr-FR"/>
        </w:rPr>
        <w:t>INVITATION A SOUMISSIONNER</w:t>
      </w:r>
      <w:r w:rsidR="00904CF7" w:rsidRPr="006173B0">
        <w:rPr>
          <w:rFonts w:asciiTheme="minorHAnsi" w:hAnsiTheme="minorHAnsi" w:cstheme="minorHAnsi"/>
          <w:b/>
          <w:sz w:val="28"/>
          <w:szCs w:val="28"/>
          <w:lang w:val="fr-FR"/>
        </w:rPr>
        <w:t xml:space="preserve"> (RFP) </w:t>
      </w:r>
    </w:p>
    <w:p w14:paraId="71ABD14B" w14:textId="064DACEA" w:rsidR="00904CF7" w:rsidRPr="006173B0" w:rsidRDefault="00913FD6" w:rsidP="00F9745F">
      <w:pPr>
        <w:jc w:val="center"/>
        <w:rPr>
          <w:rFonts w:asciiTheme="minorHAnsi" w:eastAsia="Calibri" w:hAnsiTheme="minorHAnsi" w:cstheme="minorHAnsi"/>
          <w:b/>
          <w:bCs/>
          <w:sz w:val="28"/>
          <w:szCs w:val="28"/>
          <w:lang w:val="fr-FR"/>
        </w:rPr>
      </w:pPr>
      <w:r w:rsidRPr="006173B0">
        <w:rPr>
          <w:rFonts w:asciiTheme="minorHAnsi" w:eastAsia="Calibri" w:hAnsiTheme="minorHAnsi" w:cstheme="minorHAnsi"/>
          <w:b/>
          <w:bCs/>
          <w:sz w:val="28"/>
          <w:szCs w:val="28"/>
          <w:lang w:val="fr-FR"/>
        </w:rPr>
        <w:t>RFP N</w:t>
      </w:r>
      <w:r w:rsidRPr="006173B0">
        <w:rPr>
          <w:rFonts w:asciiTheme="minorHAnsi" w:eastAsia="Calibri" w:hAnsiTheme="minorHAnsi" w:cstheme="minorHAnsi"/>
          <w:sz w:val="28"/>
          <w:szCs w:val="28"/>
          <w:lang w:val="fr-FR"/>
        </w:rPr>
        <w:t>°</w:t>
      </w:r>
      <w:r w:rsidR="002C6693" w:rsidRPr="006173B0">
        <w:rPr>
          <w:rFonts w:asciiTheme="minorHAnsi" w:hAnsiTheme="minorHAnsi" w:cstheme="minorHAnsi"/>
          <w:b/>
          <w:sz w:val="28"/>
          <w:szCs w:val="28"/>
          <w:lang w:val="fr-FR"/>
        </w:rPr>
        <w:t>1</w:t>
      </w:r>
      <w:r w:rsidR="00D90EDD" w:rsidRPr="006173B0">
        <w:rPr>
          <w:rFonts w:asciiTheme="minorHAnsi" w:hAnsiTheme="minorHAnsi" w:cstheme="minorHAnsi"/>
          <w:b/>
          <w:sz w:val="28"/>
          <w:szCs w:val="28"/>
          <w:lang w:val="fr-FR"/>
        </w:rPr>
        <w:t>91</w:t>
      </w:r>
      <w:r w:rsidR="002C6693" w:rsidRPr="006173B0">
        <w:rPr>
          <w:rFonts w:asciiTheme="minorHAnsi" w:hAnsiTheme="minorHAnsi" w:cstheme="minorHAnsi"/>
          <w:b/>
          <w:sz w:val="28"/>
          <w:szCs w:val="28"/>
          <w:lang w:val="fr-FR"/>
        </w:rPr>
        <w:t>/RFP/</w:t>
      </w:r>
      <w:r w:rsidR="00FE56EC" w:rsidRPr="006173B0">
        <w:rPr>
          <w:rFonts w:asciiTheme="minorHAnsi" w:hAnsiTheme="minorHAnsi" w:cstheme="minorHAnsi"/>
          <w:b/>
          <w:sz w:val="28"/>
          <w:szCs w:val="28"/>
          <w:lang w:val="fr-FR"/>
        </w:rPr>
        <w:t>PAMED</w:t>
      </w:r>
      <w:r w:rsidR="002C6693" w:rsidRPr="006173B0">
        <w:rPr>
          <w:rFonts w:asciiTheme="minorHAnsi" w:hAnsiTheme="minorHAnsi" w:cstheme="minorHAnsi"/>
          <w:b/>
          <w:sz w:val="28"/>
          <w:szCs w:val="28"/>
          <w:lang w:val="fr-FR"/>
        </w:rPr>
        <w:t>/2022</w:t>
      </w:r>
    </w:p>
    <w:p w14:paraId="5488BA27" w14:textId="77777777" w:rsidR="00913FD6" w:rsidRPr="00557F0E" w:rsidRDefault="00913FD6" w:rsidP="00F9745F">
      <w:pPr>
        <w:jc w:val="center"/>
        <w:rPr>
          <w:rFonts w:asciiTheme="minorHAnsi" w:hAnsiTheme="minorHAnsi" w:cstheme="minorHAnsi"/>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212"/>
      </w:tblGrid>
      <w:tr w:rsidR="002339E8" w:rsidRPr="00557F0E" w14:paraId="71ABD150" w14:textId="77777777" w:rsidTr="003F5C9D">
        <w:trPr>
          <w:cantSplit/>
          <w:trHeight w:val="478"/>
        </w:trPr>
        <w:tc>
          <w:tcPr>
            <w:tcW w:w="3148" w:type="dxa"/>
            <w:vMerge w:val="restart"/>
            <w:vAlign w:val="center"/>
          </w:tcPr>
          <w:p w14:paraId="71ABD14D" w14:textId="49E293F4" w:rsidR="002339E8" w:rsidRPr="00557F0E" w:rsidRDefault="006365BB" w:rsidP="00F9745F">
            <w:pPr>
              <w:rPr>
                <w:rFonts w:asciiTheme="minorHAnsi" w:hAnsiTheme="minorHAnsi" w:cstheme="minorHAnsi"/>
                <w:lang w:val="fr-FR"/>
              </w:rPr>
            </w:pPr>
            <w:r w:rsidRPr="00557F0E">
              <w:rPr>
                <w:rFonts w:asciiTheme="minorHAnsi" w:hAnsiTheme="minorHAnsi" w:cstheme="minorHAnsi"/>
                <w:lang w:val="fr-FR"/>
              </w:rPr>
              <w:t>N</w:t>
            </w:r>
            <w:r w:rsidR="002339E8" w:rsidRPr="00557F0E">
              <w:rPr>
                <w:rFonts w:asciiTheme="minorHAnsi" w:hAnsiTheme="minorHAnsi" w:cstheme="minorHAnsi"/>
                <w:lang w:val="fr-FR"/>
              </w:rPr>
              <w:t>OM &amp; ADRESSE DE L’ENTREPRISE</w:t>
            </w:r>
          </w:p>
        </w:tc>
        <w:tc>
          <w:tcPr>
            <w:tcW w:w="6212" w:type="dxa"/>
            <w:vAlign w:val="center"/>
          </w:tcPr>
          <w:p w14:paraId="71ABD14F" w14:textId="7BB0D4D9" w:rsidR="002339E8" w:rsidRPr="00557F0E" w:rsidRDefault="002339E8" w:rsidP="00F9745F">
            <w:pPr>
              <w:rPr>
                <w:rFonts w:asciiTheme="minorHAnsi" w:hAnsiTheme="minorHAnsi" w:cstheme="minorHAnsi"/>
                <w:b/>
                <w:bCs/>
                <w:lang w:val="fr-FR"/>
              </w:rPr>
            </w:pPr>
            <w:r w:rsidRPr="00557F0E">
              <w:rPr>
                <w:rFonts w:asciiTheme="minorHAnsi" w:eastAsia="Calibri" w:hAnsiTheme="minorHAnsi" w:cstheme="minorHAnsi"/>
                <w:b/>
                <w:bCs/>
                <w:lang w:val="fr-FR"/>
              </w:rPr>
              <w:t>DATE :</w:t>
            </w:r>
            <w:r w:rsidR="00E26DE9" w:rsidRPr="00557F0E">
              <w:rPr>
                <w:rFonts w:asciiTheme="minorHAnsi" w:eastAsia="Calibri" w:hAnsiTheme="minorHAnsi" w:cstheme="minorHAnsi"/>
                <w:b/>
                <w:bCs/>
                <w:lang w:val="fr-FR"/>
              </w:rPr>
              <w:t xml:space="preserve"> </w:t>
            </w:r>
            <w:r w:rsidR="006173B0">
              <w:rPr>
                <w:rFonts w:asciiTheme="minorHAnsi" w:eastAsia="Calibri" w:hAnsiTheme="minorHAnsi" w:cstheme="minorHAnsi"/>
                <w:b/>
                <w:bCs/>
                <w:lang w:val="fr-FR"/>
              </w:rPr>
              <w:t xml:space="preserve">20 </w:t>
            </w:r>
            <w:r w:rsidR="00FE56EC" w:rsidRPr="00557F0E">
              <w:rPr>
                <w:rFonts w:asciiTheme="minorHAnsi" w:eastAsia="Calibri" w:hAnsiTheme="minorHAnsi" w:cstheme="minorHAnsi"/>
                <w:b/>
                <w:bCs/>
                <w:lang w:val="fr-FR"/>
              </w:rPr>
              <w:t xml:space="preserve"> septembre</w:t>
            </w:r>
            <w:r w:rsidR="000C79EA" w:rsidRPr="00557F0E">
              <w:rPr>
                <w:rFonts w:asciiTheme="minorHAnsi" w:eastAsia="Calibri" w:hAnsiTheme="minorHAnsi" w:cstheme="minorHAnsi"/>
                <w:b/>
                <w:bCs/>
                <w:lang w:val="fr-FR"/>
              </w:rPr>
              <w:t xml:space="preserve"> 2022</w:t>
            </w:r>
          </w:p>
        </w:tc>
      </w:tr>
      <w:tr w:rsidR="00904CF7" w:rsidRPr="00557F0E" w14:paraId="71ABD154" w14:textId="77777777" w:rsidTr="00656741">
        <w:trPr>
          <w:cantSplit/>
          <w:trHeight w:val="1015"/>
        </w:trPr>
        <w:tc>
          <w:tcPr>
            <w:tcW w:w="3148" w:type="dxa"/>
            <w:vMerge/>
            <w:vAlign w:val="center"/>
          </w:tcPr>
          <w:p w14:paraId="71ABD151" w14:textId="77777777" w:rsidR="00904CF7" w:rsidRPr="00557F0E" w:rsidRDefault="00904CF7" w:rsidP="00F9745F">
            <w:pPr>
              <w:rPr>
                <w:rFonts w:asciiTheme="minorHAnsi" w:hAnsiTheme="minorHAnsi" w:cstheme="minorHAnsi"/>
                <w:lang w:val="fr-FR"/>
              </w:rPr>
            </w:pPr>
          </w:p>
        </w:tc>
        <w:tc>
          <w:tcPr>
            <w:tcW w:w="6212" w:type="dxa"/>
            <w:tcBorders>
              <w:bottom w:val="single" w:sz="4" w:space="0" w:color="auto"/>
            </w:tcBorders>
            <w:vAlign w:val="center"/>
          </w:tcPr>
          <w:p w14:paraId="71ABD153" w14:textId="07FCF713" w:rsidR="00C5434C" w:rsidRPr="00557F0E" w:rsidRDefault="00904CF7" w:rsidP="00CA01EA">
            <w:pPr>
              <w:spacing w:line="276" w:lineRule="auto"/>
              <w:jc w:val="both"/>
              <w:textAlignment w:val="baseline"/>
              <w:outlineLvl w:val="2"/>
              <w:rPr>
                <w:rFonts w:asciiTheme="minorHAnsi" w:hAnsiTheme="minorHAnsi" w:cstheme="minorHAnsi"/>
                <w:b/>
                <w:bCs/>
                <w:color w:val="333333"/>
                <w:lang w:val="fr-FR" w:eastAsia="fr-FR"/>
              </w:rPr>
            </w:pPr>
            <w:r w:rsidRPr="00557F0E">
              <w:rPr>
                <w:rFonts w:asciiTheme="minorHAnsi" w:hAnsiTheme="minorHAnsi" w:cstheme="minorHAnsi"/>
                <w:b/>
                <w:bCs/>
                <w:lang w:val="fr-FR"/>
              </w:rPr>
              <w:t>REFERENCE</w:t>
            </w:r>
            <w:r w:rsidR="002339E8" w:rsidRPr="00557F0E">
              <w:rPr>
                <w:rFonts w:asciiTheme="minorHAnsi" w:hAnsiTheme="minorHAnsi" w:cstheme="minorHAnsi"/>
                <w:b/>
                <w:bCs/>
                <w:lang w:val="fr-FR"/>
              </w:rPr>
              <w:t> :</w:t>
            </w:r>
            <w:r w:rsidRPr="00557F0E">
              <w:rPr>
                <w:rFonts w:asciiTheme="minorHAnsi" w:eastAsia="Calibri" w:hAnsiTheme="minorHAnsi" w:cstheme="minorHAnsi"/>
                <w:b/>
                <w:bCs/>
                <w:lang w:val="fr-FR"/>
              </w:rPr>
              <w:t xml:space="preserve"> </w:t>
            </w:r>
            <w:r w:rsidR="002C6693" w:rsidRPr="00557F0E">
              <w:rPr>
                <w:rFonts w:asciiTheme="minorHAnsi" w:hAnsiTheme="minorHAnsi" w:cstheme="minorHAnsi"/>
                <w:b/>
                <w:lang w:val="fr-FR"/>
              </w:rPr>
              <w:t>1</w:t>
            </w:r>
            <w:r w:rsidR="00FE56EC" w:rsidRPr="00557F0E">
              <w:rPr>
                <w:rFonts w:asciiTheme="minorHAnsi" w:hAnsiTheme="minorHAnsi" w:cstheme="minorHAnsi"/>
                <w:b/>
                <w:lang w:val="fr-FR"/>
              </w:rPr>
              <w:t>91</w:t>
            </w:r>
            <w:r w:rsidR="002C6693" w:rsidRPr="00557F0E">
              <w:rPr>
                <w:rFonts w:asciiTheme="minorHAnsi" w:hAnsiTheme="minorHAnsi" w:cstheme="minorHAnsi"/>
                <w:b/>
                <w:lang w:val="fr-FR"/>
              </w:rPr>
              <w:t>/RFP/</w:t>
            </w:r>
            <w:r w:rsidR="00FE56EC" w:rsidRPr="00557F0E">
              <w:rPr>
                <w:rFonts w:asciiTheme="minorHAnsi" w:hAnsiTheme="minorHAnsi" w:cstheme="minorHAnsi"/>
                <w:b/>
                <w:lang w:val="fr-FR"/>
              </w:rPr>
              <w:t>PAMED</w:t>
            </w:r>
            <w:r w:rsidR="002C6693" w:rsidRPr="00557F0E">
              <w:rPr>
                <w:rFonts w:asciiTheme="minorHAnsi" w:hAnsiTheme="minorHAnsi" w:cstheme="minorHAnsi"/>
                <w:b/>
                <w:lang w:val="fr-FR"/>
              </w:rPr>
              <w:t>/2022</w:t>
            </w:r>
            <w:r w:rsidR="002C6693" w:rsidRPr="00557F0E">
              <w:rPr>
                <w:rFonts w:asciiTheme="minorHAnsi" w:eastAsia="Calibri" w:hAnsiTheme="minorHAnsi" w:cstheme="minorHAnsi"/>
                <w:lang w:val="fr-FR"/>
              </w:rPr>
              <w:t xml:space="preserve"> :</w:t>
            </w:r>
            <w:r w:rsidR="00D515DE" w:rsidRPr="00557F0E">
              <w:rPr>
                <w:rFonts w:asciiTheme="minorHAnsi" w:eastAsia="Calibri" w:hAnsiTheme="minorHAnsi" w:cstheme="minorHAnsi"/>
                <w:lang w:val="fr-FR"/>
              </w:rPr>
              <w:t xml:space="preserve"> </w:t>
            </w:r>
            <w:r w:rsidR="00FE56EC" w:rsidRPr="00557F0E">
              <w:rPr>
                <w:rFonts w:asciiTheme="minorHAnsi" w:hAnsiTheme="minorHAnsi" w:cstheme="minorHAnsi"/>
                <w:b/>
                <w:bCs/>
                <w:lang w:val="fr-FR"/>
              </w:rPr>
              <w:t>Recrutement d’un bureau d’études et de contrôle pour le suivi-contrôle à pied d’œuvre et la coordination des travaux de réalisation de diverses infrastructures dans les communes de Dassa + Tenado (Sanguie), Fara (Bale) et Dédougou + Tchériba (Mouhoun) pour le compte du P</w:t>
            </w:r>
            <w:r w:rsidR="00846D53" w:rsidRPr="00557F0E">
              <w:rPr>
                <w:rFonts w:asciiTheme="minorHAnsi" w:hAnsiTheme="minorHAnsi" w:cstheme="minorHAnsi"/>
                <w:b/>
                <w:bCs/>
                <w:lang w:val="fr-FR"/>
              </w:rPr>
              <w:t>AMED</w:t>
            </w:r>
            <w:r w:rsidR="00FE56EC" w:rsidRPr="00557F0E">
              <w:rPr>
                <w:rFonts w:asciiTheme="minorHAnsi" w:hAnsiTheme="minorHAnsi" w:cstheme="minorHAnsi"/>
                <w:b/>
                <w:bCs/>
                <w:lang w:val="fr-FR"/>
              </w:rPr>
              <w:t>/PNUD</w:t>
            </w:r>
          </w:p>
        </w:tc>
      </w:tr>
    </w:tbl>
    <w:p w14:paraId="71ABD155" w14:textId="77777777" w:rsidR="00904CF7" w:rsidRPr="00557F0E" w:rsidRDefault="00904CF7" w:rsidP="00F9745F">
      <w:pPr>
        <w:rPr>
          <w:rFonts w:asciiTheme="minorHAnsi" w:hAnsiTheme="minorHAnsi" w:cstheme="minorHAnsi"/>
          <w:color w:val="FF0000"/>
          <w:lang w:val="fr-FR"/>
        </w:rPr>
      </w:pPr>
    </w:p>
    <w:p w14:paraId="71ABD157" w14:textId="77777777" w:rsidR="002339E8" w:rsidRPr="00557F0E" w:rsidRDefault="002339E8" w:rsidP="00A932CF">
      <w:pPr>
        <w:ind w:left="708"/>
        <w:rPr>
          <w:rFonts w:asciiTheme="minorHAnsi" w:hAnsiTheme="minorHAnsi" w:cstheme="minorHAnsi"/>
          <w:lang w:val="fr-FR"/>
        </w:rPr>
      </w:pPr>
      <w:r w:rsidRPr="00557F0E">
        <w:rPr>
          <w:rFonts w:asciiTheme="minorHAnsi" w:hAnsiTheme="minorHAnsi" w:cstheme="minorHAnsi"/>
          <w:lang w:val="fr-FR"/>
        </w:rPr>
        <w:t>Chère Madame/Cher Monsieur,</w:t>
      </w:r>
    </w:p>
    <w:p w14:paraId="71ABD158" w14:textId="77777777" w:rsidR="002339E8" w:rsidRPr="00557F0E" w:rsidRDefault="002339E8" w:rsidP="00A932CF">
      <w:pPr>
        <w:ind w:left="708"/>
        <w:rPr>
          <w:rFonts w:asciiTheme="minorHAnsi" w:hAnsiTheme="minorHAnsi" w:cstheme="minorHAnsi"/>
          <w:lang w:val="fr-FR"/>
        </w:rPr>
      </w:pPr>
    </w:p>
    <w:p w14:paraId="37DABC78" w14:textId="797E58EB" w:rsidR="0006770E" w:rsidRPr="00557F0E" w:rsidRDefault="002339E8" w:rsidP="00FE56EC">
      <w:pPr>
        <w:rPr>
          <w:rFonts w:asciiTheme="minorHAnsi" w:hAnsiTheme="minorHAnsi" w:cstheme="minorHAnsi"/>
          <w:lang w:val="fr-FR"/>
        </w:rPr>
      </w:pPr>
      <w:r w:rsidRPr="00557F0E">
        <w:rPr>
          <w:rFonts w:asciiTheme="minorHAnsi" w:hAnsiTheme="minorHAnsi" w:cstheme="minorHAnsi"/>
          <w:lang w:val="fr-FR"/>
        </w:rPr>
        <w:t xml:space="preserve">Nous vous demandons de bien vouloir nous adresser votre soumission au titre </w:t>
      </w:r>
      <w:r w:rsidR="006365BB" w:rsidRPr="00557F0E">
        <w:rPr>
          <w:rFonts w:asciiTheme="minorHAnsi" w:hAnsiTheme="minorHAnsi" w:cstheme="minorHAnsi"/>
          <w:lang w:val="fr-FR"/>
        </w:rPr>
        <w:t>du</w:t>
      </w:r>
      <w:r w:rsidR="004C43F4" w:rsidRPr="00557F0E">
        <w:rPr>
          <w:rFonts w:asciiTheme="minorHAnsi" w:hAnsiTheme="minorHAnsi" w:cstheme="minorHAnsi"/>
          <w:lang w:val="fr-FR"/>
        </w:rPr>
        <w:t xml:space="preserve"> </w:t>
      </w:r>
      <w:r w:rsidR="00FE56EC" w:rsidRPr="00557F0E">
        <w:rPr>
          <w:rFonts w:asciiTheme="minorHAnsi" w:eastAsia="Calibri" w:hAnsiTheme="minorHAnsi" w:cstheme="minorHAnsi"/>
          <w:lang w:val="fr-FR"/>
        </w:rPr>
        <w:t xml:space="preserve">: </w:t>
      </w:r>
      <w:r w:rsidR="00FE56EC" w:rsidRPr="00557F0E">
        <w:rPr>
          <w:rFonts w:asciiTheme="minorHAnsi" w:hAnsiTheme="minorHAnsi" w:cstheme="minorHAnsi"/>
          <w:b/>
          <w:bCs/>
          <w:lang w:val="fr-FR"/>
        </w:rPr>
        <w:t>Recrutement d’un bureau d’études et de contrôle pour le suivi-contrôle à pied d’œuvre et la coordination des travaux de réalisation de diverses infrastructures dans les communes de Dassa + Tenado (Sanguie), Fara (Bale) et Dédougou + Tchériba (Mouhoun) pour le compte du Pamed/PNUD.</w:t>
      </w:r>
    </w:p>
    <w:p w14:paraId="71ABD15C" w14:textId="6E88E635" w:rsidR="00904CF7" w:rsidRPr="00557F0E" w:rsidRDefault="002339E8" w:rsidP="00DF5F17">
      <w:pPr>
        <w:outlineLvl w:val="0"/>
        <w:rPr>
          <w:rFonts w:asciiTheme="minorHAnsi" w:hAnsiTheme="minorHAnsi" w:cstheme="minorHAnsi"/>
          <w:lang w:val="fr-FR"/>
        </w:rPr>
      </w:pPr>
      <w:r w:rsidRPr="00557F0E">
        <w:rPr>
          <w:rFonts w:asciiTheme="minorHAnsi" w:hAnsiTheme="minorHAnsi" w:cstheme="minorHAnsi"/>
          <w:lang w:val="fr-FR"/>
        </w:rPr>
        <w:t>Veuillez utiliser le formulaire figurant dans l’annexe 2 jointe aux présentes pour les besoins de la préparation de votre soumission.</w:t>
      </w:r>
    </w:p>
    <w:p w14:paraId="71ABD15D" w14:textId="77777777" w:rsidR="00904CF7" w:rsidRPr="00557F0E" w:rsidRDefault="00904CF7" w:rsidP="00DF5F17">
      <w:pPr>
        <w:ind w:left="708" w:hanging="708"/>
        <w:outlineLvl w:val="0"/>
        <w:rPr>
          <w:rFonts w:asciiTheme="minorHAnsi" w:hAnsiTheme="minorHAnsi" w:cstheme="minorHAnsi"/>
          <w:lang w:val="fr-FR"/>
        </w:rPr>
      </w:pPr>
    </w:p>
    <w:p w14:paraId="71ABD15E" w14:textId="567EC60E" w:rsidR="003C5D0B" w:rsidRPr="00557F0E" w:rsidRDefault="003C5D0B" w:rsidP="00CC32AA">
      <w:pPr>
        <w:ind w:left="709" w:right="-279" w:hanging="708"/>
        <w:outlineLvl w:val="0"/>
        <w:rPr>
          <w:rFonts w:asciiTheme="minorHAnsi" w:eastAsia="Calibri" w:hAnsiTheme="minorHAnsi" w:cstheme="minorHAnsi"/>
          <w:lang w:val="fr-FR"/>
        </w:rPr>
      </w:pPr>
      <w:r w:rsidRPr="00557F0E">
        <w:rPr>
          <w:rFonts w:asciiTheme="minorHAnsi" w:eastAsia="Calibri" w:hAnsiTheme="minorHAnsi" w:cstheme="minorHAnsi"/>
          <w:lang w:val="fr-FR"/>
        </w:rPr>
        <w:t xml:space="preserve">Les soumissions </w:t>
      </w:r>
      <w:r w:rsidR="17DD408C" w:rsidRPr="00557F0E">
        <w:rPr>
          <w:rFonts w:asciiTheme="minorHAnsi" w:eastAsia="Calibri" w:hAnsiTheme="minorHAnsi" w:cstheme="minorHAnsi"/>
          <w:lang w:val="fr-FR"/>
        </w:rPr>
        <w:t xml:space="preserve">technique et financières </w:t>
      </w:r>
      <w:r w:rsidRPr="00557F0E">
        <w:rPr>
          <w:rFonts w:asciiTheme="minorHAnsi" w:eastAsia="Calibri" w:hAnsiTheme="minorHAnsi" w:cstheme="minorHAnsi"/>
          <w:lang w:val="fr-FR"/>
        </w:rPr>
        <w:t>peuvent être déposées</w:t>
      </w:r>
      <w:r w:rsidR="17DD408C" w:rsidRPr="00557F0E">
        <w:rPr>
          <w:rFonts w:asciiTheme="minorHAnsi" w:eastAsia="Calibri" w:hAnsiTheme="minorHAnsi" w:cstheme="minorHAnsi"/>
          <w:lang w:val="fr-FR"/>
        </w:rPr>
        <w:t xml:space="preserve"> </w:t>
      </w:r>
      <w:r w:rsidR="00D31442" w:rsidRPr="00557F0E">
        <w:rPr>
          <w:rFonts w:asciiTheme="minorHAnsi" w:eastAsia="Calibri" w:hAnsiTheme="minorHAnsi" w:cstheme="minorHAnsi"/>
          <w:lang w:val="fr-FR"/>
        </w:rPr>
        <w:t>par e-mail</w:t>
      </w:r>
      <w:r w:rsidRPr="00557F0E">
        <w:rPr>
          <w:rFonts w:asciiTheme="minorHAnsi" w:eastAsia="Calibri" w:hAnsiTheme="minorHAnsi" w:cstheme="minorHAnsi"/>
          <w:lang w:val="fr-FR"/>
        </w:rPr>
        <w:t xml:space="preserve"> jusqu’au</w:t>
      </w:r>
      <w:r w:rsidR="00267BAD" w:rsidRPr="00557F0E">
        <w:rPr>
          <w:rFonts w:asciiTheme="minorHAnsi" w:eastAsia="Calibri" w:hAnsiTheme="minorHAnsi" w:cstheme="minorHAnsi"/>
          <w:lang w:val="fr-FR"/>
        </w:rPr>
        <w:t xml:space="preserve"> </w:t>
      </w:r>
      <w:r w:rsidR="00CC32AA">
        <w:rPr>
          <w:rFonts w:asciiTheme="minorHAnsi" w:eastAsia="Calibri" w:hAnsiTheme="minorHAnsi" w:cstheme="minorHAnsi"/>
          <w:b/>
          <w:bCs/>
          <w:lang w:val="fr-FR"/>
        </w:rPr>
        <w:t xml:space="preserve">Mardi </w:t>
      </w:r>
      <w:r w:rsidR="001A6E60" w:rsidRPr="00557F0E">
        <w:rPr>
          <w:rFonts w:asciiTheme="minorHAnsi" w:eastAsia="Calibri" w:hAnsiTheme="minorHAnsi" w:cstheme="minorHAnsi"/>
          <w:b/>
          <w:bCs/>
          <w:lang w:val="fr-FR"/>
        </w:rPr>
        <w:t>0</w:t>
      </w:r>
      <w:r w:rsidR="00CC32AA">
        <w:rPr>
          <w:rFonts w:asciiTheme="minorHAnsi" w:eastAsia="Calibri" w:hAnsiTheme="minorHAnsi" w:cstheme="minorHAnsi"/>
          <w:b/>
          <w:bCs/>
          <w:lang w:val="fr-FR"/>
        </w:rPr>
        <w:t>4</w:t>
      </w:r>
      <w:r w:rsidR="001A6E60" w:rsidRPr="00557F0E">
        <w:rPr>
          <w:rFonts w:asciiTheme="minorHAnsi" w:eastAsia="Calibri" w:hAnsiTheme="minorHAnsi" w:cstheme="minorHAnsi"/>
          <w:b/>
          <w:bCs/>
          <w:lang w:val="fr-FR"/>
        </w:rPr>
        <w:t xml:space="preserve"> Octobre</w:t>
      </w:r>
      <w:r w:rsidR="004877C0" w:rsidRPr="00557F0E">
        <w:rPr>
          <w:rFonts w:asciiTheme="minorHAnsi" w:eastAsia="Calibri" w:hAnsiTheme="minorHAnsi" w:cstheme="minorHAnsi"/>
          <w:b/>
          <w:bCs/>
          <w:lang w:val="fr-FR"/>
        </w:rPr>
        <w:t xml:space="preserve"> </w:t>
      </w:r>
      <w:r w:rsidR="00347755" w:rsidRPr="00557F0E">
        <w:rPr>
          <w:rFonts w:asciiTheme="minorHAnsi" w:eastAsia="Calibri" w:hAnsiTheme="minorHAnsi" w:cstheme="minorHAnsi"/>
          <w:b/>
          <w:bCs/>
          <w:lang w:val="fr-FR"/>
        </w:rPr>
        <w:t>2022 à</w:t>
      </w:r>
      <w:r w:rsidR="00D93049" w:rsidRPr="00557F0E">
        <w:rPr>
          <w:rFonts w:asciiTheme="minorHAnsi" w:eastAsia="Calibri" w:hAnsiTheme="minorHAnsi" w:cstheme="minorHAnsi"/>
          <w:b/>
          <w:bCs/>
          <w:lang w:val="fr-FR"/>
        </w:rPr>
        <w:t xml:space="preserve"> 1</w:t>
      </w:r>
      <w:r w:rsidR="00CC32AA">
        <w:rPr>
          <w:rFonts w:asciiTheme="minorHAnsi" w:eastAsia="Calibri" w:hAnsiTheme="minorHAnsi" w:cstheme="minorHAnsi"/>
          <w:b/>
          <w:bCs/>
          <w:lang w:val="fr-FR"/>
        </w:rPr>
        <w:t>6</w:t>
      </w:r>
      <w:r w:rsidR="00D93049" w:rsidRPr="00557F0E">
        <w:rPr>
          <w:rFonts w:asciiTheme="minorHAnsi" w:eastAsia="Calibri" w:hAnsiTheme="minorHAnsi" w:cstheme="minorHAnsi"/>
          <w:b/>
          <w:bCs/>
          <w:lang w:val="fr-FR"/>
        </w:rPr>
        <w:t>h</w:t>
      </w:r>
      <w:r w:rsidR="00D93049" w:rsidRPr="00557F0E">
        <w:rPr>
          <w:rFonts w:asciiTheme="minorHAnsi" w:eastAsia="Calibri" w:hAnsiTheme="minorHAnsi" w:cstheme="minorHAnsi"/>
          <w:lang w:val="fr-FR"/>
        </w:rPr>
        <w:t xml:space="preserve"> </w:t>
      </w:r>
      <w:r w:rsidRPr="00557F0E">
        <w:rPr>
          <w:rFonts w:asciiTheme="minorHAnsi" w:eastAsia="Calibri" w:hAnsiTheme="minorHAnsi" w:cstheme="minorHAnsi"/>
          <w:lang w:val="fr-FR"/>
        </w:rPr>
        <w:t>à l’adresse suivante :</w:t>
      </w:r>
      <w:r w:rsidR="00D31442" w:rsidRPr="00557F0E">
        <w:rPr>
          <w:rFonts w:asciiTheme="minorHAnsi" w:eastAsia="Calibri" w:hAnsiTheme="minorHAnsi" w:cstheme="minorHAnsi"/>
          <w:lang w:val="fr-FR"/>
        </w:rPr>
        <w:t xml:space="preserve"> </w:t>
      </w:r>
      <w:hyperlink r:id="rId11" w:history="1">
        <w:r w:rsidR="00D31442" w:rsidRPr="00557F0E">
          <w:rPr>
            <w:rStyle w:val="Lienhypertexte"/>
            <w:rFonts w:asciiTheme="minorHAnsi" w:eastAsia="Calibri" w:hAnsiTheme="minorHAnsi" w:cstheme="minorHAnsi"/>
            <w:lang w:val="fr-FR"/>
          </w:rPr>
          <w:t>offres.burkina@undp.org</w:t>
        </w:r>
      </w:hyperlink>
    </w:p>
    <w:p w14:paraId="71ABD15F" w14:textId="77777777" w:rsidR="003C5D0B" w:rsidRPr="00557F0E" w:rsidRDefault="003C5D0B" w:rsidP="00DF5F17">
      <w:pPr>
        <w:ind w:left="708" w:hanging="708"/>
        <w:outlineLvl w:val="0"/>
        <w:rPr>
          <w:rFonts w:asciiTheme="minorHAnsi" w:hAnsiTheme="minorHAnsi" w:cstheme="minorHAnsi"/>
          <w:lang w:val="fr-FR"/>
        </w:rPr>
      </w:pPr>
    </w:p>
    <w:p w14:paraId="71ABD165" w14:textId="16ED5442" w:rsidR="00904CF7" w:rsidRPr="00557F0E" w:rsidRDefault="00904CF7" w:rsidP="00CC32AA">
      <w:pPr>
        <w:ind w:hanging="708"/>
        <w:jc w:val="both"/>
        <w:rPr>
          <w:rFonts w:asciiTheme="minorHAnsi" w:hAnsiTheme="minorHAnsi" w:cstheme="minorHAnsi"/>
          <w:lang w:val="fr-FR"/>
        </w:rPr>
      </w:pPr>
      <w:r w:rsidRPr="00557F0E">
        <w:rPr>
          <w:rFonts w:asciiTheme="minorHAnsi" w:hAnsiTheme="minorHAnsi" w:cstheme="minorHAnsi"/>
          <w:lang w:val="fr-FR"/>
        </w:rPr>
        <w:tab/>
      </w:r>
      <w:r w:rsidR="00F70D90" w:rsidRPr="00557F0E">
        <w:rPr>
          <w:rFonts w:asciiTheme="minorHAnsi" w:hAnsiTheme="minorHAnsi" w:cstheme="minorHAnsi"/>
          <w:lang w:val="fr-FR"/>
        </w:rPr>
        <w:t>Votre soumission doit être rédigée en</w:t>
      </w:r>
      <w:r w:rsidR="00D31442" w:rsidRPr="00557F0E">
        <w:rPr>
          <w:rFonts w:asciiTheme="minorHAnsi" w:hAnsiTheme="minorHAnsi" w:cstheme="minorHAnsi"/>
          <w:lang w:val="fr-FR"/>
        </w:rPr>
        <w:t xml:space="preserve"> Français</w:t>
      </w:r>
      <w:r w:rsidRPr="00557F0E">
        <w:rPr>
          <w:rFonts w:asciiTheme="minorHAnsi" w:hAnsiTheme="minorHAnsi" w:cstheme="minorHAnsi"/>
          <w:lang w:val="fr-FR"/>
        </w:rPr>
        <w:t xml:space="preserve"> </w:t>
      </w:r>
      <w:r w:rsidR="00A76EB2" w:rsidRPr="00557F0E">
        <w:rPr>
          <w:rFonts w:asciiTheme="minorHAnsi" w:hAnsiTheme="minorHAnsi" w:cstheme="minorHAnsi"/>
          <w:lang w:val="fr-FR"/>
        </w:rPr>
        <w:t xml:space="preserve">et assortie d’une durée de validité minimum de </w:t>
      </w:r>
      <w:r w:rsidR="00D31442" w:rsidRPr="00557F0E">
        <w:rPr>
          <w:rFonts w:asciiTheme="minorHAnsi" w:hAnsiTheme="minorHAnsi" w:cstheme="minorHAnsi"/>
          <w:b/>
          <w:i/>
          <w:color w:val="FF0000"/>
          <w:lang w:val="fr-FR"/>
        </w:rPr>
        <w:t xml:space="preserve">90 jours </w:t>
      </w:r>
      <w:r w:rsidR="00D31442" w:rsidRPr="00557F0E">
        <w:rPr>
          <w:rFonts w:asciiTheme="minorHAnsi" w:hAnsiTheme="minorHAnsi" w:cstheme="minorHAnsi"/>
          <w:bCs/>
          <w:iCs/>
          <w:lang w:val="fr-FR"/>
        </w:rPr>
        <w:t>à compter de la date limite de dépôt des offres.</w:t>
      </w:r>
    </w:p>
    <w:p w14:paraId="71ABD166" w14:textId="77777777" w:rsidR="00904CF7" w:rsidRPr="00557F0E" w:rsidRDefault="00904CF7" w:rsidP="00DF5F17">
      <w:pPr>
        <w:ind w:left="708" w:hanging="708"/>
        <w:jc w:val="both"/>
        <w:rPr>
          <w:rFonts w:asciiTheme="minorHAnsi" w:hAnsiTheme="minorHAnsi" w:cstheme="minorHAnsi"/>
          <w:lang w:val="fr-FR"/>
        </w:rPr>
      </w:pPr>
    </w:p>
    <w:p w14:paraId="71ABD167" w14:textId="33F7B632" w:rsidR="00123550" w:rsidRPr="00557F0E" w:rsidRDefault="00123550" w:rsidP="00CC32AA">
      <w:pPr>
        <w:jc w:val="both"/>
        <w:rPr>
          <w:rFonts w:asciiTheme="minorHAnsi" w:hAnsiTheme="minorHAnsi" w:cstheme="minorHAnsi"/>
          <w:lang w:val="fr-FR"/>
        </w:rPr>
      </w:pPr>
      <w:r w:rsidRPr="00557F0E">
        <w:rPr>
          <w:rFonts w:asciiTheme="minorHAnsi" w:hAnsiTheme="minorHAnsi" w:cstheme="minorHAnsi"/>
          <w:lang w:val="fr-FR"/>
        </w:rPr>
        <w:t>Dans le cadre de la préparation de votre soumission, il vous appartiendra de vous assurer qu</w:t>
      </w:r>
      <w:r w:rsidR="00B019A9" w:rsidRPr="00557F0E">
        <w:rPr>
          <w:rFonts w:asciiTheme="minorHAnsi" w:hAnsiTheme="minorHAnsi" w:cstheme="minorHAnsi"/>
          <w:lang w:val="fr-FR"/>
        </w:rPr>
        <w:t>’elle</w:t>
      </w:r>
      <w:r w:rsidRPr="00557F0E">
        <w:rPr>
          <w:rFonts w:asciiTheme="minorHAnsi" w:hAnsiTheme="minorHAnsi" w:cstheme="minorHAnsi"/>
          <w:lang w:val="fr-FR"/>
        </w:rPr>
        <w:t xml:space="preserve"> parviendra à l’adresse indiquée ci-dessus au plus tard à la date-limite. Les </w:t>
      </w:r>
      <w:r w:rsidR="00B73667" w:rsidRPr="00557F0E">
        <w:rPr>
          <w:rFonts w:asciiTheme="minorHAnsi" w:hAnsiTheme="minorHAnsi" w:cstheme="minorHAnsi"/>
          <w:lang w:val="fr-FR"/>
        </w:rPr>
        <w:t xml:space="preserve">soumissions </w:t>
      </w:r>
      <w:r w:rsidRPr="00557F0E">
        <w:rPr>
          <w:rFonts w:asciiTheme="minorHAnsi" w:hAnsiTheme="minorHAnsi" w:cstheme="minorHAnsi"/>
          <w:lang w:val="fr-FR"/>
        </w:rPr>
        <w:t xml:space="preserve">qui seront reçues par le PNUD postérieurement à la date-limite indiquée ci-dessus, pour quelque raison que ce soit, ne seront pas prises en compte. </w:t>
      </w:r>
      <w:r w:rsidR="00EA7309" w:rsidRPr="00557F0E">
        <w:rPr>
          <w:rFonts w:asciiTheme="minorHAnsi" w:hAnsiTheme="minorHAnsi" w:cstheme="minorHAnsi"/>
          <w:lang w:val="fr-FR"/>
        </w:rPr>
        <w:t>Si vous transmettez votre soumission</w:t>
      </w:r>
      <w:r w:rsidRPr="00557F0E">
        <w:rPr>
          <w:rFonts w:asciiTheme="minorHAnsi" w:hAnsiTheme="minorHAnsi" w:cstheme="minorHAnsi"/>
          <w:lang w:val="fr-FR"/>
        </w:rPr>
        <w:t xml:space="preserve"> par courrier électronique, </w:t>
      </w:r>
      <w:r w:rsidR="00D31442" w:rsidRPr="00557F0E">
        <w:rPr>
          <w:rFonts w:asciiTheme="minorHAnsi" w:hAnsiTheme="minorHAnsi" w:cstheme="minorHAnsi"/>
          <w:lang w:val="fr-FR"/>
        </w:rPr>
        <w:t>veuillez-vous</w:t>
      </w:r>
      <w:r w:rsidRPr="00557F0E">
        <w:rPr>
          <w:rFonts w:asciiTheme="minorHAnsi" w:hAnsiTheme="minorHAnsi" w:cstheme="minorHAnsi"/>
          <w:lang w:val="fr-FR"/>
        </w:rPr>
        <w:t xml:space="preserve"> assurer qu’elle est signée, en format .pdf et exempte de virus ou fichiers corrompus.</w:t>
      </w:r>
    </w:p>
    <w:p w14:paraId="71ABD168" w14:textId="77777777" w:rsidR="00904CF7" w:rsidRPr="00557F0E" w:rsidRDefault="00904CF7" w:rsidP="00DF5F17">
      <w:pPr>
        <w:ind w:left="708" w:hanging="708"/>
        <w:jc w:val="both"/>
        <w:rPr>
          <w:rFonts w:asciiTheme="minorHAnsi" w:hAnsiTheme="minorHAnsi" w:cstheme="minorHAnsi"/>
          <w:lang w:val="fr-FR"/>
        </w:rPr>
      </w:pPr>
    </w:p>
    <w:p w14:paraId="71ABD169" w14:textId="77777777" w:rsidR="00904CF7" w:rsidRPr="00557F0E" w:rsidRDefault="00785CEA" w:rsidP="00CC32AA">
      <w:pPr>
        <w:jc w:val="both"/>
        <w:rPr>
          <w:rFonts w:asciiTheme="minorHAnsi" w:hAnsiTheme="minorHAnsi" w:cstheme="minorHAnsi"/>
          <w:lang w:val="fr-FR"/>
        </w:rPr>
      </w:pPr>
      <w:r w:rsidRPr="00557F0E">
        <w:rPr>
          <w:rFonts w:asciiTheme="minorHAnsi" w:hAnsiTheme="minorHAnsi" w:cstheme="minorHAnsi"/>
          <w:lang w:val="fr-FR"/>
        </w:rPr>
        <w:t>Les services proposés seront examinés et évalués en fonction de l’exhaustivité et de la conformité de la soumission</w:t>
      </w:r>
      <w:r w:rsidR="00461C99" w:rsidRPr="00557F0E">
        <w:rPr>
          <w:rFonts w:asciiTheme="minorHAnsi" w:hAnsiTheme="minorHAnsi" w:cstheme="minorHAnsi"/>
          <w:lang w:val="fr-FR"/>
        </w:rPr>
        <w:t xml:space="preserve"> et</w:t>
      </w:r>
      <w:r w:rsidRPr="00557F0E">
        <w:rPr>
          <w:rFonts w:asciiTheme="minorHAnsi" w:hAnsiTheme="minorHAnsi" w:cstheme="minorHAnsi"/>
          <w:lang w:val="fr-FR"/>
        </w:rPr>
        <w:t xml:space="preserve"> du respect des exigences indiqué</w:t>
      </w:r>
      <w:r w:rsidR="00461C99" w:rsidRPr="00557F0E">
        <w:rPr>
          <w:rFonts w:asciiTheme="minorHAnsi" w:hAnsiTheme="minorHAnsi" w:cstheme="minorHAnsi"/>
          <w:lang w:val="fr-FR"/>
        </w:rPr>
        <w:t>e</w:t>
      </w:r>
      <w:r w:rsidRPr="00557F0E">
        <w:rPr>
          <w:rFonts w:asciiTheme="minorHAnsi" w:hAnsiTheme="minorHAnsi" w:cstheme="minorHAnsi"/>
          <w:lang w:val="fr-FR"/>
        </w:rPr>
        <w:t xml:space="preserve">s dans la RFP et </w:t>
      </w:r>
      <w:r w:rsidR="00461C99" w:rsidRPr="00557F0E">
        <w:rPr>
          <w:rFonts w:asciiTheme="minorHAnsi" w:hAnsiTheme="minorHAnsi" w:cstheme="minorHAnsi"/>
          <w:lang w:val="fr-FR"/>
        </w:rPr>
        <w:t xml:space="preserve">dans </w:t>
      </w:r>
      <w:r w:rsidRPr="00557F0E">
        <w:rPr>
          <w:rFonts w:asciiTheme="minorHAnsi" w:hAnsiTheme="minorHAnsi" w:cstheme="minorHAnsi"/>
          <w:lang w:val="fr-FR"/>
        </w:rPr>
        <w:t>l’ensemble des autres annexes fournissant des détails sur les exigences du PNUD.</w:t>
      </w:r>
      <w:r w:rsidR="00904CF7" w:rsidRPr="00557F0E">
        <w:rPr>
          <w:rFonts w:asciiTheme="minorHAnsi" w:hAnsiTheme="minorHAnsi" w:cstheme="minorHAnsi"/>
          <w:lang w:val="fr-FR"/>
        </w:rPr>
        <w:t xml:space="preserve"> </w:t>
      </w:r>
    </w:p>
    <w:p w14:paraId="71ABD16A" w14:textId="77777777" w:rsidR="00904CF7" w:rsidRPr="00557F0E" w:rsidRDefault="00904CF7" w:rsidP="00DF5F17">
      <w:pPr>
        <w:ind w:left="708" w:hanging="708"/>
        <w:rPr>
          <w:rFonts w:asciiTheme="minorHAnsi" w:hAnsiTheme="minorHAnsi" w:cstheme="minorHAnsi"/>
          <w:lang w:val="fr-FR"/>
        </w:rPr>
      </w:pPr>
    </w:p>
    <w:p w14:paraId="71ABD16B" w14:textId="77777777" w:rsidR="00461C99" w:rsidRPr="00557F0E" w:rsidRDefault="00461C99" w:rsidP="00CC32AA">
      <w:pPr>
        <w:jc w:val="both"/>
        <w:rPr>
          <w:rFonts w:asciiTheme="minorHAnsi" w:hAnsiTheme="minorHAnsi" w:cstheme="minorHAnsi"/>
          <w:lang w:val="fr-FR"/>
        </w:rPr>
      </w:pPr>
      <w:r w:rsidRPr="00557F0E">
        <w:rPr>
          <w:rFonts w:asciiTheme="minorHAnsi" w:hAnsiTheme="minorHAnsi" w:cstheme="minorHAnsi"/>
          <w:lang w:val="fr-FR"/>
        </w:rPr>
        <w:t xml:space="preserve">La soumission qui répondra à l’ensemble des exigences, satisfera l’ensemble des critères d’évaluation et possèdera le meilleur rapport qualité/prix sera sélectionnée aux fins d’attribution du contrat. </w:t>
      </w:r>
      <w:r w:rsidR="00764D0A" w:rsidRPr="00557F0E">
        <w:rPr>
          <w:rFonts w:asciiTheme="minorHAnsi" w:hAnsiTheme="minorHAnsi" w:cstheme="minorHAnsi"/>
          <w:lang w:val="fr-FR"/>
        </w:rPr>
        <w:t>Toute offre qui ne répondra pas aux exigences sera rejetée.</w:t>
      </w:r>
    </w:p>
    <w:p w14:paraId="71ABD16C" w14:textId="77777777" w:rsidR="00904CF7" w:rsidRPr="00557F0E" w:rsidRDefault="00904CF7" w:rsidP="00DF5F17">
      <w:pPr>
        <w:ind w:left="708" w:hanging="708"/>
        <w:rPr>
          <w:rFonts w:asciiTheme="minorHAnsi" w:hAnsiTheme="minorHAnsi" w:cstheme="minorHAnsi"/>
          <w:lang w:val="fr-FR"/>
        </w:rPr>
      </w:pPr>
    </w:p>
    <w:p w14:paraId="71ABD16D" w14:textId="77777777" w:rsidR="00904CF7" w:rsidRPr="00557F0E" w:rsidRDefault="00D37955" w:rsidP="00CC32AA">
      <w:pPr>
        <w:jc w:val="both"/>
        <w:rPr>
          <w:rFonts w:asciiTheme="minorHAnsi" w:hAnsiTheme="minorHAnsi" w:cstheme="minorHAnsi"/>
          <w:lang w:val="fr-FR"/>
        </w:rPr>
      </w:pPr>
      <w:r w:rsidRPr="00557F0E">
        <w:rPr>
          <w:rFonts w:asciiTheme="minorHAnsi" w:hAnsiTheme="minorHAnsi" w:cstheme="minorHAnsi"/>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557F0E">
        <w:rPr>
          <w:rFonts w:asciiTheme="minorHAnsi" w:hAnsiTheme="minorHAnsi" w:cstheme="minorHAnsi"/>
          <w:lang w:val="fr-FR"/>
        </w:rPr>
        <w:t>sa soumission</w:t>
      </w:r>
      <w:r w:rsidRPr="00557F0E">
        <w:rPr>
          <w:rFonts w:asciiTheme="minorHAnsi" w:hAnsiTheme="minorHAnsi" w:cstheme="minorHAnsi"/>
          <w:lang w:val="fr-FR"/>
        </w:rPr>
        <w:t xml:space="preserve"> sera rejetée.</w:t>
      </w:r>
    </w:p>
    <w:p w14:paraId="71ABD16E" w14:textId="77777777" w:rsidR="00904CF7" w:rsidRPr="00557F0E" w:rsidRDefault="00904CF7" w:rsidP="00DF5F17">
      <w:pPr>
        <w:ind w:left="708" w:hanging="708"/>
        <w:jc w:val="both"/>
        <w:rPr>
          <w:rFonts w:asciiTheme="minorHAnsi" w:hAnsiTheme="minorHAnsi" w:cstheme="minorHAnsi"/>
          <w:lang w:val="fr-FR"/>
        </w:rPr>
      </w:pPr>
    </w:p>
    <w:p w14:paraId="71ABD16F" w14:textId="77777777" w:rsidR="0087570F" w:rsidRPr="00557F0E" w:rsidRDefault="001618E3" w:rsidP="00CC32AA">
      <w:pPr>
        <w:pStyle w:val="Listecouleur-Accent11"/>
        <w:tabs>
          <w:tab w:val="left" w:pos="0"/>
        </w:tabs>
        <w:spacing w:line="240" w:lineRule="auto"/>
        <w:ind w:left="0"/>
        <w:jc w:val="both"/>
        <w:rPr>
          <w:rFonts w:asciiTheme="minorHAnsi" w:hAnsiTheme="minorHAnsi" w:cstheme="minorHAnsi"/>
          <w:bCs/>
          <w:sz w:val="20"/>
          <w:szCs w:val="20"/>
          <w:lang w:val="fr-FR"/>
        </w:rPr>
      </w:pPr>
      <w:r w:rsidRPr="00557F0E">
        <w:rPr>
          <w:rFonts w:asciiTheme="minorHAnsi" w:hAnsiTheme="minorHAnsi" w:cstheme="minorHAnsi"/>
          <w:bCs/>
          <w:sz w:val="20"/>
          <w:szCs w:val="20"/>
          <w:lang w:val="fr-FR"/>
        </w:rPr>
        <w:t>A</w:t>
      </w:r>
      <w:r w:rsidR="0087570F" w:rsidRPr="00557F0E">
        <w:rPr>
          <w:rFonts w:asciiTheme="minorHAnsi" w:hAnsiTheme="minorHAnsi" w:cstheme="minorHAnsi"/>
          <w:bCs/>
          <w:sz w:val="20"/>
          <w:szCs w:val="20"/>
          <w:lang w:val="fr-FR"/>
        </w:rPr>
        <w:t>ucune</w:t>
      </w:r>
      <w:r w:rsidRPr="00557F0E">
        <w:rPr>
          <w:rFonts w:asciiTheme="minorHAnsi" w:hAnsiTheme="minorHAnsi" w:cstheme="minorHAnsi"/>
          <w:bCs/>
          <w:sz w:val="20"/>
          <w:szCs w:val="20"/>
          <w:lang w:val="fr-FR"/>
        </w:rPr>
        <w:t xml:space="preserve"> </w:t>
      </w:r>
      <w:r w:rsidR="0087570F" w:rsidRPr="00557F0E">
        <w:rPr>
          <w:rFonts w:asciiTheme="minorHAnsi" w:hAnsiTheme="minorHAnsi" w:cstheme="minorHAnsi"/>
          <w:bCs/>
          <w:sz w:val="20"/>
          <w:szCs w:val="20"/>
          <w:lang w:val="fr-FR"/>
        </w:rPr>
        <w:t>modification du prix résultant de la hausse des coûts, de l’inflation, de la fluctuation des taux de change ou de tout autre facteur de marché ne sera acceptée par le PNUD après réception de l</w:t>
      </w:r>
      <w:r w:rsidRPr="00557F0E">
        <w:rPr>
          <w:rFonts w:asciiTheme="minorHAnsi" w:hAnsiTheme="minorHAnsi" w:cstheme="minorHAnsi"/>
          <w:bCs/>
          <w:sz w:val="20"/>
          <w:szCs w:val="20"/>
          <w:lang w:val="fr-FR"/>
        </w:rPr>
        <w:t>a soumission</w:t>
      </w:r>
      <w:r w:rsidR="0087570F" w:rsidRPr="00557F0E">
        <w:rPr>
          <w:rFonts w:asciiTheme="minorHAnsi" w:hAnsiTheme="minorHAnsi" w:cstheme="minorHAnsi"/>
          <w:bCs/>
          <w:sz w:val="20"/>
          <w:szCs w:val="20"/>
          <w:lang w:val="fr-FR"/>
        </w:rPr>
        <w:t xml:space="preserve">. Lors de l’attribution du contrat ou du bon de commande, le PNUD se réserve le droit de modifier (à la hausse ou à la baisse) la quantité des services et/ou </w:t>
      </w:r>
      <w:r w:rsidR="00B019A9" w:rsidRPr="00557F0E">
        <w:rPr>
          <w:rFonts w:asciiTheme="minorHAnsi" w:hAnsiTheme="minorHAnsi" w:cstheme="minorHAnsi"/>
          <w:bCs/>
          <w:sz w:val="20"/>
          <w:szCs w:val="20"/>
          <w:lang w:val="fr-FR"/>
        </w:rPr>
        <w:t xml:space="preserve">des </w:t>
      </w:r>
      <w:r w:rsidR="0087570F" w:rsidRPr="00557F0E">
        <w:rPr>
          <w:rFonts w:asciiTheme="minorHAnsi" w:hAnsiTheme="minorHAnsi" w:cstheme="minorHAnsi"/>
          <w:bCs/>
          <w:sz w:val="20"/>
          <w:szCs w:val="20"/>
          <w:lang w:val="fr-FR"/>
        </w:rPr>
        <w:t>biens, dans la limite de vingt-cinq pour cent (25 %) du montant total de l’offre, sans modification du prix unitaire ou des autres conditions.</w:t>
      </w:r>
    </w:p>
    <w:p w14:paraId="71ABD170" w14:textId="77777777" w:rsidR="0087570F" w:rsidRPr="00557F0E" w:rsidRDefault="0087570F" w:rsidP="00A932CF">
      <w:pPr>
        <w:ind w:left="708"/>
        <w:jc w:val="both"/>
        <w:rPr>
          <w:rStyle w:val="lev"/>
          <w:rFonts w:asciiTheme="minorHAnsi" w:hAnsiTheme="minorHAnsi" w:cstheme="minorHAnsi"/>
          <w:b w:val="0"/>
          <w:iCs/>
          <w:lang w:val="fr-FR"/>
        </w:rPr>
      </w:pPr>
    </w:p>
    <w:p w14:paraId="71ABD171" w14:textId="77777777" w:rsidR="0087570F" w:rsidRPr="00557F0E" w:rsidRDefault="0087570F" w:rsidP="00A932CF">
      <w:pPr>
        <w:ind w:left="708" w:firstLine="720"/>
        <w:jc w:val="both"/>
        <w:rPr>
          <w:rFonts w:asciiTheme="minorHAnsi" w:hAnsiTheme="minorHAnsi" w:cstheme="minorHAnsi"/>
          <w:lang w:val="fr-FR"/>
        </w:rPr>
      </w:pPr>
      <w:r w:rsidRPr="00557F0E">
        <w:rPr>
          <w:rFonts w:asciiTheme="minorHAnsi" w:hAnsiTheme="minorHAnsi" w:cstheme="minorHAnsi"/>
          <w:lang w:val="fr-FR"/>
        </w:rPr>
        <w:t xml:space="preserve">Tout </w:t>
      </w:r>
      <w:r w:rsidR="009E2DE2" w:rsidRPr="00557F0E">
        <w:rPr>
          <w:rFonts w:asciiTheme="minorHAnsi" w:hAnsiTheme="minorHAnsi" w:cstheme="minorHAnsi"/>
          <w:lang w:val="fr-FR"/>
        </w:rPr>
        <w:t xml:space="preserve">contrat ou </w:t>
      </w:r>
      <w:r w:rsidRPr="00557F0E">
        <w:rPr>
          <w:rFonts w:asciiTheme="minorHAnsi" w:hAnsiTheme="minorHAnsi" w:cstheme="minorHAnsi"/>
          <w:lang w:val="fr-FR"/>
        </w:rPr>
        <w:t xml:space="preserve">bon de commande qui sera </w:t>
      </w:r>
      <w:r w:rsidR="00966760" w:rsidRPr="00557F0E">
        <w:rPr>
          <w:rFonts w:asciiTheme="minorHAnsi" w:hAnsiTheme="minorHAnsi" w:cstheme="minorHAnsi"/>
          <w:lang w:val="fr-FR"/>
        </w:rPr>
        <w:t>délivré</w:t>
      </w:r>
      <w:r w:rsidRPr="00557F0E">
        <w:rPr>
          <w:rFonts w:asciiTheme="minorHAnsi" w:hAnsiTheme="minorHAnsi" w:cstheme="minorHAnsi"/>
          <w:lang w:val="fr-FR"/>
        </w:rPr>
        <w:t xml:space="preserve"> au titre de la présente RF</w:t>
      </w:r>
      <w:r w:rsidR="00966760" w:rsidRPr="00557F0E">
        <w:rPr>
          <w:rFonts w:asciiTheme="minorHAnsi" w:hAnsiTheme="minorHAnsi" w:cstheme="minorHAnsi"/>
          <w:lang w:val="fr-FR"/>
        </w:rPr>
        <w:t>P</w:t>
      </w:r>
      <w:r w:rsidRPr="00557F0E">
        <w:rPr>
          <w:rFonts w:asciiTheme="minorHAnsi" w:hAnsiTheme="minorHAnsi" w:cstheme="minorHAnsi"/>
          <w:lang w:val="fr-FR"/>
        </w:rPr>
        <w:t xml:space="preserve"> sera soumis aux conditions gén</w:t>
      </w:r>
      <w:r w:rsidR="00B019A9" w:rsidRPr="00557F0E">
        <w:rPr>
          <w:rFonts w:asciiTheme="minorHAnsi" w:hAnsiTheme="minorHAnsi" w:cstheme="minorHAnsi"/>
          <w:lang w:val="fr-FR"/>
        </w:rPr>
        <w:t>érales jointes aux présentes. Le</w:t>
      </w:r>
      <w:r w:rsidRPr="00557F0E">
        <w:rPr>
          <w:rFonts w:asciiTheme="minorHAnsi" w:hAnsiTheme="minorHAnsi" w:cstheme="minorHAnsi"/>
          <w:lang w:val="fr-FR"/>
        </w:rPr>
        <w:t xml:space="preserve"> simple </w:t>
      </w:r>
      <w:r w:rsidR="00B019A9" w:rsidRPr="00557F0E">
        <w:rPr>
          <w:rFonts w:asciiTheme="minorHAnsi" w:hAnsiTheme="minorHAnsi" w:cstheme="minorHAnsi"/>
          <w:lang w:val="fr-FR"/>
        </w:rPr>
        <w:t xml:space="preserve">dépôt </w:t>
      </w:r>
      <w:r w:rsidRPr="00557F0E">
        <w:rPr>
          <w:rFonts w:asciiTheme="minorHAnsi" w:hAnsiTheme="minorHAnsi" w:cstheme="minorHAnsi"/>
          <w:lang w:val="fr-FR"/>
        </w:rPr>
        <w:t xml:space="preserve">d’une </w:t>
      </w:r>
      <w:r w:rsidR="00966760" w:rsidRPr="00557F0E">
        <w:rPr>
          <w:rFonts w:asciiTheme="minorHAnsi" w:hAnsiTheme="minorHAnsi" w:cstheme="minorHAnsi"/>
          <w:lang w:val="fr-FR"/>
        </w:rPr>
        <w:t xml:space="preserve">soumission </w:t>
      </w:r>
      <w:r w:rsidRPr="00557F0E">
        <w:rPr>
          <w:rFonts w:asciiTheme="minorHAnsi" w:hAnsiTheme="minorHAnsi" w:cstheme="minorHAnsi"/>
          <w:lang w:val="fr-FR"/>
        </w:rPr>
        <w:t>emporte acceptation sans r</w:t>
      </w:r>
      <w:r w:rsidR="0011703D" w:rsidRPr="00557F0E">
        <w:rPr>
          <w:rFonts w:asciiTheme="minorHAnsi" w:hAnsiTheme="minorHAnsi" w:cstheme="minorHAnsi"/>
          <w:lang w:val="fr-FR"/>
        </w:rPr>
        <w:t>éserve</w:t>
      </w:r>
      <w:r w:rsidRPr="00557F0E">
        <w:rPr>
          <w:rFonts w:asciiTheme="minorHAnsi" w:hAnsiTheme="minorHAnsi" w:cstheme="minorHAnsi"/>
          <w:lang w:val="fr-FR"/>
        </w:rPr>
        <w:t xml:space="preserve"> par le </w:t>
      </w:r>
      <w:r w:rsidR="00552A39" w:rsidRPr="00557F0E">
        <w:rPr>
          <w:rFonts w:asciiTheme="minorHAnsi" w:hAnsiTheme="minorHAnsi" w:cstheme="minorHAnsi"/>
          <w:lang w:val="fr-FR"/>
        </w:rPr>
        <w:t xml:space="preserve">prestataire de services </w:t>
      </w:r>
      <w:r w:rsidRPr="00557F0E">
        <w:rPr>
          <w:rFonts w:asciiTheme="minorHAnsi" w:hAnsiTheme="minorHAnsi" w:cstheme="minorHAnsi"/>
          <w:lang w:val="fr-FR"/>
        </w:rPr>
        <w:t>des conditions générales du PNUD figurant à l’annexe 3 des présentes.</w:t>
      </w:r>
    </w:p>
    <w:p w14:paraId="630A164D" w14:textId="77777777" w:rsidR="005B36D2" w:rsidRPr="00557F0E" w:rsidRDefault="005B36D2" w:rsidP="004A7700">
      <w:pPr>
        <w:jc w:val="both"/>
        <w:rPr>
          <w:rFonts w:asciiTheme="minorHAnsi" w:hAnsiTheme="minorHAnsi" w:cstheme="minorHAnsi"/>
          <w:snapToGrid w:val="0"/>
          <w:lang w:val="fr-FR"/>
        </w:rPr>
      </w:pPr>
    </w:p>
    <w:p w14:paraId="71ABD173" w14:textId="2A10D6B8" w:rsidR="0087570F" w:rsidRPr="00557F0E" w:rsidRDefault="006910DB" w:rsidP="00A932CF">
      <w:pPr>
        <w:ind w:left="708" w:firstLine="720"/>
        <w:jc w:val="both"/>
        <w:rPr>
          <w:rFonts w:asciiTheme="minorHAnsi" w:hAnsiTheme="minorHAnsi" w:cstheme="minorHAnsi"/>
          <w:lang w:val="fr-FR"/>
        </w:rPr>
      </w:pPr>
      <w:r w:rsidRPr="00557F0E">
        <w:rPr>
          <w:rFonts w:asciiTheme="minorHAnsi" w:hAnsiTheme="minorHAnsi" w:cstheme="minorHAnsi"/>
          <w:snapToGrid w:val="0"/>
          <w:lang w:val="fr-FR"/>
        </w:rPr>
        <w:t>Veuillez noter que l</w:t>
      </w:r>
      <w:r w:rsidR="0087570F" w:rsidRPr="00557F0E">
        <w:rPr>
          <w:rFonts w:asciiTheme="minorHAnsi" w:hAnsiTheme="minorHAnsi" w:cstheme="minorHAnsi"/>
          <w:snapToGrid w:val="0"/>
          <w:lang w:val="fr-FR"/>
        </w:rPr>
        <w:t xml:space="preserve">e PNUD n’est pas tenu d’accepter une quelconque </w:t>
      </w:r>
      <w:r w:rsidR="00554973" w:rsidRPr="00557F0E">
        <w:rPr>
          <w:rFonts w:asciiTheme="minorHAnsi" w:hAnsiTheme="minorHAnsi" w:cstheme="minorHAnsi"/>
          <w:snapToGrid w:val="0"/>
          <w:lang w:val="fr-FR"/>
        </w:rPr>
        <w:t xml:space="preserve">soumission </w:t>
      </w:r>
      <w:r w:rsidR="0087570F" w:rsidRPr="00557F0E">
        <w:rPr>
          <w:rFonts w:asciiTheme="minorHAnsi" w:hAnsiTheme="minorHAnsi" w:cstheme="minorHAnsi"/>
          <w:snapToGrid w:val="0"/>
          <w:lang w:val="fr-FR"/>
        </w:rPr>
        <w:t xml:space="preserve">ou d’attribuer un contrat/bon de commande et n’est pas responsable des coûts liés à la préparation et </w:t>
      </w:r>
      <w:r w:rsidR="002D50EB" w:rsidRPr="00557F0E">
        <w:rPr>
          <w:rFonts w:asciiTheme="minorHAnsi" w:hAnsiTheme="minorHAnsi" w:cstheme="minorHAnsi"/>
          <w:snapToGrid w:val="0"/>
          <w:lang w:val="fr-FR"/>
        </w:rPr>
        <w:t>au dépôt</w:t>
      </w:r>
      <w:r w:rsidR="0087570F" w:rsidRPr="00557F0E">
        <w:rPr>
          <w:rFonts w:asciiTheme="minorHAnsi" w:hAnsiTheme="minorHAnsi" w:cstheme="minorHAnsi"/>
          <w:snapToGrid w:val="0"/>
          <w:lang w:val="fr-FR"/>
        </w:rPr>
        <w:t xml:space="preserve"> </w:t>
      </w:r>
      <w:r w:rsidR="008C6EBB" w:rsidRPr="00557F0E">
        <w:rPr>
          <w:rFonts w:asciiTheme="minorHAnsi" w:hAnsiTheme="minorHAnsi" w:cstheme="minorHAnsi"/>
          <w:snapToGrid w:val="0"/>
          <w:lang w:val="fr-FR"/>
        </w:rPr>
        <w:t xml:space="preserve">d’une soumission </w:t>
      </w:r>
      <w:r w:rsidR="0087570F" w:rsidRPr="00557F0E">
        <w:rPr>
          <w:rFonts w:asciiTheme="minorHAnsi" w:hAnsiTheme="minorHAnsi" w:cstheme="minorHAnsi"/>
          <w:snapToGrid w:val="0"/>
          <w:lang w:val="fr-FR"/>
        </w:rPr>
        <w:t xml:space="preserve">par le </w:t>
      </w:r>
      <w:r w:rsidR="000F622B" w:rsidRPr="00557F0E">
        <w:rPr>
          <w:rFonts w:asciiTheme="minorHAnsi" w:hAnsiTheme="minorHAnsi" w:cstheme="minorHAnsi"/>
          <w:snapToGrid w:val="0"/>
          <w:lang w:val="fr-FR"/>
        </w:rPr>
        <w:t>prestataire de services</w:t>
      </w:r>
      <w:r w:rsidR="0087570F" w:rsidRPr="00557F0E">
        <w:rPr>
          <w:rFonts w:asciiTheme="minorHAnsi" w:hAnsiTheme="minorHAnsi" w:cstheme="minorHAnsi"/>
          <w:snapToGrid w:val="0"/>
          <w:lang w:val="fr-FR"/>
        </w:rPr>
        <w:t>, quels que soient le résultat ou les modalités du processus de sélection.</w:t>
      </w:r>
    </w:p>
    <w:p w14:paraId="71ABD174" w14:textId="77777777" w:rsidR="0087570F" w:rsidRPr="00557F0E" w:rsidRDefault="0087570F" w:rsidP="00A932CF">
      <w:pPr>
        <w:ind w:left="708" w:firstLine="720"/>
        <w:jc w:val="both"/>
        <w:rPr>
          <w:rFonts w:asciiTheme="minorHAnsi" w:hAnsiTheme="minorHAnsi" w:cstheme="minorHAnsi"/>
          <w:lang w:val="fr-FR"/>
        </w:rPr>
      </w:pPr>
    </w:p>
    <w:p w14:paraId="71ABD175" w14:textId="77777777" w:rsidR="00B26DD5" w:rsidRPr="00557F0E" w:rsidRDefault="0087570F" w:rsidP="00A932CF">
      <w:pPr>
        <w:ind w:left="708"/>
        <w:jc w:val="both"/>
        <w:rPr>
          <w:rFonts w:asciiTheme="minorHAnsi" w:hAnsiTheme="minorHAnsi" w:cstheme="minorHAnsi"/>
          <w:iCs/>
          <w:lang w:val="fr-FR"/>
        </w:rPr>
      </w:pPr>
      <w:r w:rsidRPr="00557F0E">
        <w:rPr>
          <w:rFonts w:asciiTheme="minorHAnsi" w:hAnsiTheme="minorHAnsi" w:cstheme="minorHAnsi"/>
          <w:iCs/>
          <w:lang w:val="fr-FR"/>
        </w:rPr>
        <w:tab/>
      </w:r>
      <w:r w:rsidR="005439BE" w:rsidRPr="00557F0E">
        <w:rPr>
          <w:rFonts w:asciiTheme="minorHAnsi" w:hAnsiTheme="minorHAnsi" w:cstheme="minorHAnsi"/>
          <w:iCs/>
          <w:lang w:val="fr-FR"/>
        </w:rPr>
        <w:t>L</w:t>
      </w:r>
      <w:r w:rsidRPr="00557F0E">
        <w:rPr>
          <w:rFonts w:asciiTheme="minorHAnsi" w:hAnsiTheme="minorHAnsi" w:cstheme="minorHAnsi"/>
          <w:iCs/>
          <w:lang w:val="fr-FR"/>
        </w:rPr>
        <w:t xml:space="preserve">a procédure de contestation </w:t>
      </w:r>
      <w:r w:rsidR="00770875" w:rsidRPr="00557F0E">
        <w:rPr>
          <w:rFonts w:asciiTheme="minorHAnsi" w:hAnsiTheme="minorHAnsi" w:cstheme="minorHAnsi"/>
          <w:iCs/>
          <w:lang w:val="fr-FR"/>
        </w:rPr>
        <w:t>que le</w:t>
      </w:r>
      <w:r w:rsidRPr="00557F0E">
        <w:rPr>
          <w:rFonts w:asciiTheme="minorHAnsi" w:hAnsiTheme="minorHAnsi" w:cstheme="minorHAnsi"/>
          <w:iCs/>
          <w:lang w:val="fr-FR"/>
        </w:rPr>
        <w:t xml:space="preserve"> PNUD </w:t>
      </w:r>
      <w:r w:rsidR="00770875" w:rsidRPr="00557F0E">
        <w:rPr>
          <w:rFonts w:asciiTheme="minorHAnsi" w:hAnsiTheme="minorHAnsi" w:cstheme="minorHAnsi"/>
          <w:iCs/>
          <w:lang w:val="fr-FR"/>
        </w:rPr>
        <w:t>met à la disposition des</w:t>
      </w:r>
      <w:r w:rsidRPr="00557F0E">
        <w:rPr>
          <w:rFonts w:asciiTheme="minorHAnsi" w:hAnsiTheme="minorHAnsi" w:cstheme="minorHAnsi"/>
          <w:iCs/>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557F0E">
        <w:rPr>
          <w:rFonts w:asciiTheme="minorHAnsi" w:hAnsiTheme="minorHAnsi" w:cstheme="minorHAnsi"/>
          <w:iCs/>
          <w:lang w:val="fr-FR"/>
        </w:rPr>
        <w:t xml:space="preserve">détaillées </w:t>
      </w:r>
      <w:r w:rsidRPr="00557F0E">
        <w:rPr>
          <w:rFonts w:asciiTheme="minorHAnsi" w:hAnsiTheme="minorHAnsi" w:cstheme="minorHAnsi"/>
          <w:iCs/>
          <w:lang w:val="fr-FR"/>
        </w:rPr>
        <w:t>sur les procédures de contestation ouvertes aux fournisseurs à l’adresse suivante :</w:t>
      </w:r>
    </w:p>
    <w:p w14:paraId="71ABD176" w14:textId="77777777" w:rsidR="00B26DD5" w:rsidRPr="00557F0E" w:rsidRDefault="00807ED8" w:rsidP="00A932CF">
      <w:pPr>
        <w:ind w:left="708"/>
        <w:jc w:val="both"/>
        <w:rPr>
          <w:rFonts w:asciiTheme="minorHAnsi" w:hAnsiTheme="minorHAnsi" w:cstheme="minorHAnsi"/>
          <w:lang w:val="fr-FR"/>
        </w:rPr>
      </w:pPr>
      <w:hyperlink r:id="rId12" w:history="1">
        <w:r w:rsidR="00B26DD5" w:rsidRPr="00557F0E">
          <w:rPr>
            <w:rStyle w:val="Lienhypertexte"/>
            <w:rFonts w:asciiTheme="minorHAnsi" w:hAnsiTheme="minorHAnsi" w:cstheme="minorHAnsi"/>
            <w:lang w:val="fr-FR"/>
          </w:rPr>
          <w:t>http://www.undp.org/content/undp/en/home/operations/procurement/protestandsanctions/</w:t>
        </w:r>
      </w:hyperlink>
      <w:r w:rsidR="00B26DD5" w:rsidRPr="00557F0E">
        <w:rPr>
          <w:rFonts w:asciiTheme="minorHAnsi" w:hAnsiTheme="minorHAnsi" w:cstheme="minorHAnsi"/>
          <w:lang w:val="fr-FR"/>
        </w:rPr>
        <w:t>.</w:t>
      </w:r>
    </w:p>
    <w:p w14:paraId="71ABD177" w14:textId="77777777" w:rsidR="0087570F" w:rsidRPr="00557F0E" w:rsidRDefault="0087570F" w:rsidP="00A932CF">
      <w:pPr>
        <w:ind w:left="708"/>
        <w:jc w:val="both"/>
        <w:rPr>
          <w:rStyle w:val="lev"/>
          <w:rFonts w:asciiTheme="minorHAnsi" w:hAnsiTheme="minorHAnsi" w:cstheme="minorHAnsi"/>
          <w:b w:val="0"/>
          <w:iCs/>
          <w:lang w:val="fr-FR"/>
        </w:rPr>
      </w:pPr>
      <w:r w:rsidRPr="00557F0E">
        <w:rPr>
          <w:rStyle w:val="lev"/>
          <w:rFonts w:asciiTheme="minorHAnsi" w:hAnsiTheme="minorHAnsi" w:cstheme="minorHAnsi"/>
          <w:b w:val="0"/>
          <w:iCs/>
          <w:lang w:val="fr-FR"/>
        </w:rPr>
        <w:tab/>
      </w:r>
    </w:p>
    <w:p w14:paraId="71ABD178" w14:textId="77777777" w:rsidR="0087570F" w:rsidRPr="00557F0E" w:rsidRDefault="0087570F" w:rsidP="00A932CF">
      <w:pPr>
        <w:ind w:left="708" w:firstLine="720"/>
        <w:jc w:val="both"/>
        <w:rPr>
          <w:rStyle w:val="lev"/>
          <w:rFonts w:asciiTheme="minorHAnsi" w:hAnsiTheme="minorHAnsi" w:cstheme="minorHAnsi"/>
          <w:b w:val="0"/>
          <w:iCs/>
          <w:lang w:val="fr-FR"/>
        </w:rPr>
      </w:pPr>
      <w:r w:rsidRPr="00557F0E">
        <w:rPr>
          <w:rStyle w:val="lev"/>
          <w:rFonts w:asciiTheme="minorHAnsi" w:hAnsiTheme="minorHAnsi" w:cstheme="minorHAnsi"/>
          <w:b w:val="0"/>
          <w:iCs/>
          <w:lang w:val="fr-FR"/>
        </w:rPr>
        <w:t xml:space="preserve">Le PNUD encourage chaque </w:t>
      </w:r>
      <w:r w:rsidR="00525DBB" w:rsidRPr="00557F0E">
        <w:rPr>
          <w:rStyle w:val="lev"/>
          <w:rFonts w:asciiTheme="minorHAnsi" w:hAnsiTheme="minorHAnsi" w:cstheme="minorHAnsi"/>
          <w:b w:val="0"/>
          <w:iCs/>
          <w:lang w:val="fr-FR"/>
        </w:rPr>
        <w:t xml:space="preserve">prestataire de services </w:t>
      </w:r>
      <w:r w:rsidRPr="00557F0E">
        <w:rPr>
          <w:rStyle w:val="lev"/>
          <w:rFonts w:asciiTheme="minorHAnsi" w:hAnsiTheme="minorHAnsi" w:cstheme="minorHAnsi"/>
          <w:b w:val="0"/>
          <w:iCs/>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557F0E">
        <w:rPr>
          <w:rStyle w:val="lev"/>
          <w:rFonts w:asciiTheme="minorHAnsi" w:hAnsiTheme="minorHAnsi" w:cstheme="minorHAnsi"/>
          <w:b w:val="0"/>
          <w:iCs/>
          <w:lang w:val="fr-FR"/>
        </w:rPr>
        <w:t>P</w:t>
      </w:r>
      <w:r w:rsidRPr="00557F0E">
        <w:rPr>
          <w:rStyle w:val="lev"/>
          <w:rFonts w:asciiTheme="minorHAnsi" w:hAnsiTheme="minorHAnsi" w:cstheme="minorHAnsi"/>
          <w:b w:val="0"/>
          <w:iCs/>
          <w:lang w:val="fr-FR"/>
        </w:rPr>
        <w:t>.</w:t>
      </w:r>
    </w:p>
    <w:p w14:paraId="71ABD179" w14:textId="77777777" w:rsidR="0087570F" w:rsidRPr="00557F0E" w:rsidRDefault="0087570F" w:rsidP="00A932CF">
      <w:pPr>
        <w:ind w:left="708"/>
        <w:jc w:val="both"/>
        <w:rPr>
          <w:rFonts w:asciiTheme="minorHAnsi" w:hAnsiTheme="minorHAnsi" w:cstheme="minorHAnsi"/>
          <w:lang w:val="fr-FR"/>
        </w:rPr>
      </w:pPr>
    </w:p>
    <w:p w14:paraId="71ABD17A" w14:textId="77777777" w:rsidR="0087570F" w:rsidRPr="00557F0E" w:rsidRDefault="0087570F" w:rsidP="00A932CF">
      <w:pPr>
        <w:ind w:left="708" w:firstLine="720"/>
        <w:jc w:val="both"/>
        <w:rPr>
          <w:rFonts w:asciiTheme="minorHAnsi" w:hAnsiTheme="minorHAnsi" w:cstheme="minorHAnsi"/>
          <w:lang w:val="fr-FR"/>
        </w:rPr>
      </w:pPr>
      <w:r w:rsidRPr="00557F0E">
        <w:rPr>
          <w:rFonts w:asciiTheme="minorHAnsi" w:hAnsiTheme="minorHAnsi" w:cstheme="minorHAnsi"/>
          <w:lang w:val="fr-FR"/>
        </w:rPr>
        <w:t xml:space="preserve">Le PNUD applique une politique de tolérance zéro vis-à-vis des fraudes et autres pratiques interdites et s’est engagé à </w:t>
      </w:r>
      <w:r w:rsidR="0051308D" w:rsidRPr="00557F0E">
        <w:rPr>
          <w:rFonts w:asciiTheme="minorHAnsi" w:hAnsiTheme="minorHAnsi" w:cstheme="minorHAnsi"/>
          <w:lang w:val="fr-FR"/>
        </w:rPr>
        <w:t xml:space="preserve">prévenir, </w:t>
      </w:r>
      <w:r w:rsidRPr="00557F0E">
        <w:rPr>
          <w:rFonts w:asciiTheme="minorHAnsi" w:hAnsiTheme="minorHAnsi" w:cstheme="minorHAnsi"/>
          <w:lang w:val="fr-FR"/>
        </w:rPr>
        <w:t xml:space="preserve">identifier et </w:t>
      </w:r>
      <w:r w:rsidR="00563777" w:rsidRPr="00557F0E">
        <w:rPr>
          <w:rFonts w:asciiTheme="minorHAnsi" w:hAnsiTheme="minorHAnsi" w:cstheme="minorHAnsi"/>
          <w:lang w:val="fr-FR"/>
        </w:rPr>
        <w:t>sanctionner</w:t>
      </w:r>
      <w:r w:rsidRPr="00557F0E">
        <w:rPr>
          <w:rFonts w:asciiTheme="minorHAnsi" w:hAnsiTheme="minorHAnsi" w:cstheme="minorHAnsi"/>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3" w:history="1">
        <w:r w:rsidRPr="00557F0E">
          <w:rPr>
            <w:rStyle w:val="Lienhypertexte"/>
            <w:rFonts w:asciiTheme="minorHAnsi" w:hAnsiTheme="minorHAnsi" w:cstheme="minorHAnsi"/>
            <w:lang w:val="fr-FR"/>
          </w:rPr>
          <w:t>http://www.un.org/depts/ptd/pdf/conduct_english.pdf</w:t>
        </w:r>
      </w:hyperlink>
      <w:r w:rsidRPr="00557F0E">
        <w:rPr>
          <w:rFonts w:asciiTheme="minorHAnsi" w:hAnsiTheme="minorHAnsi" w:cstheme="minorHAnsi"/>
          <w:lang w:val="fr-FR"/>
        </w:rPr>
        <w:t xml:space="preserve"> </w:t>
      </w:r>
    </w:p>
    <w:p w14:paraId="71ABD17B" w14:textId="77777777" w:rsidR="0087570F" w:rsidRPr="00557F0E" w:rsidRDefault="0087570F" w:rsidP="00A932CF">
      <w:pPr>
        <w:ind w:left="708"/>
        <w:rPr>
          <w:rFonts w:asciiTheme="minorHAnsi" w:hAnsiTheme="minorHAnsi" w:cstheme="minorHAnsi"/>
          <w:lang w:val="fr-FR"/>
        </w:rPr>
      </w:pPr>
    </w:p>
    <w:p w14:paraId="71ABD17C" w14:textId="7C12B81C" w:rsidR="0087570F" w:rsidRPr="00557F0E" w:rsidRDefault="0087570F" w:rsidP="00A932CF">
      <w:pPr>
        <w:ind w:left="1428"/>
        <w:rPr>
          <w:rStyle w:val="lev"/>
          <w:rFonts w:asciiTheme="minorHAnsi" w:hAnsiTheme="minorHAnsi" w:cstheme="minorHAnsi"/>
          <w:b w:val="0"/>
          <w:iCs/>
          <w:lang w:val="fr-FR"/>
        </w:rPr>
      </w:pPr>
      <w:r w:rsidRPr="00557F0E">
        <w:rPr>
          <w:rStyle w:val="lev"/>
          <w:rFonts w:asciiTheme="minorHAnsi" w:hAnsiTheme="minorHAnsi" w:cstheme="minorHAnsi"/>
          <w:b w:val="0"/>
          <w:iCs/>
          <w:lang w:val="fr-FR"/>
        </w:rPr>
        <w:t>Nous vous remercions et attendons avec intérêt votre</w:t>
      </w:r>
      <w:r w:rsidR="00692233" w:rsidRPr="00557F0E">
        <w:rPr>
          <w:rStyle w:val="lev"/>
          <w:rFonts w:asciiTheme="minorHAnsi" w:hAnsiTheme="minorHAnsi" w:cstheme="minorHAnsi"/>
          <w:b w:val="0"/>
          <w:iCs/>
          <w:lang w:val="fr-FR"/>
        </w:rPr>
        <w:t xml:space="preserve"> soumission</w:t>
      </w:r>
      <w:r w:rsidRPr="00557F0E">
        <w:rPr>
          <w:rStyle w:val="lev"/>
          <w:rFonts w:asciiTheme="minorHAnsi" w:hAnsiTheme="minorHAnsi" w:cstheme="minorHAnsi"/>
          <w:b w:val="0"/>
          <w:iCs/>
          <w:lang w:val="fr-FR"/>
        </w:rPr>
        <w:t>.</w:t>
      </w:r>
    </w:p>
    <w:p w14:paraId="752E0128" w14:textId="147ABDB7" w:rsidR="003B1C3D" w:rsidRPr="00557F0E" w:rsidRDefault="003B1C3D" w:rsidP="00A932CF">
      <w:pPr>
        <w:ind w:left="1428"/>
        <w:rPr>
          <w:rStyle w:val="lev"/>
          <w:rFonts w:asciiTheme="minorHAnsi" w:hAnsiTheme="minorHAnsi" w:cstheme="minorHAnsi"/>
          <w:b w:val="0"/>
          <w:iCs/>
          <w:lang w:val="fr-FR"/>
        </w:rPr>
      </w:pPr>
    </w:p>
    <w:p w14:paraId="43CCD745" w14:textId="77777777" w:rsidR="00347755" w:rsidRPr="00557F0E" w:rsidRDefault="00347755" w:rsidP="00A932CF">
      <w:pPr>
        <w:ind w:left="1428"/>
        <w:rPr>
          <w:rStyle w:val="lev"/>
          <w:rFonts w:asciiTheme="minorHAnsi" w:hAnsiTheme="minorHAnsi" w:cstheme="minorHAnsi"/>
          <w:b w:val="0"/>
          <w:iCs/>
          <w:lang w:val="fr-FR"/>
        </w:rPr>
      </w:pPr>
    </w:p>
    <w:p w14:paraId="766EB1C5" w14:textId="77777777" w:rsidR="003B1C3D" w:rsidRPr="00557F0E" w:rsidRDefault="003B1C3D" w:rsidP="00A932CF">
      <w:pPr>
        <w:ind w:left="1428"/>
        <w:rPr>
          <w:rStyle w:val="lev"/>
          <w:rFonts w:asciiTheme="minorHAnsi" w:hAnsiTheme="minorHAnsi" w:cstheme="minorHAnsi"/>
          <w:bCs w:val="0"/>
          <w:iCs/>
          <w:lang w:val="fr-FR"/>
        </w:rPr>
      </w:pPr>
    </w:p>
    <w:p w14:paraId="66EC4654" w14:textId="77777777" w:rsidR="00C04E6F" w:rsidRPr="00557F0E" w:rsidRDefault="00C04E6F" w:rsidP="00A932CF">
      <w:pPr>
        <w:ind w:left="6468" w:firstLine="720"/>
        <w:jc w:val="both"/>
        <w:rPr>
          <w:rStyle w:val="lev"/>
          <w:rFonts w:asciiTheme="minorHAnsi" w:hAnsiTheme="minorHAnsi" w:cstheme="minorHAnsi"/>
          <w:bCs w:val="0"/>
          <w:iCs/>
          <w:lang w:val="fr-FR"/>
        </w:rPr>
      </w:pPr>
    </w:p>
    <w:p w14:paraId="71ABD17D" w14:textId="5C593FAA" w:rsidR="0087570F" w:rsidRPr="00557F0E" w:rsidRDefault="0087570F" w:rsidP="00A932CF">
      <w:pPr>
        <w:ind w:left="6468" w:firstLine="720"/>
        <w:jc w:val="both"/>
        <w:rPr>
          <w:rFonts w:asciiTheme="minorHAnsi" w:hAnsiTheme="minorHAnsi" w:cstheme="minorHAnsi"/>
          <w:b/>
          <w:iCs/>
          <w:snapToGrid w:val="0"/>
          <w:lang w:val="fr-FR"/>
        </w:rPr>
      </w:pPr>
      <w:r w:rsidRPr="00557F0E">
        <w:rPr>
          <w:rStyle w:val="lev"/>
          <w:rFonts w:asciiTheme="minorHAnsi" w:hAnsiTheme="minorHAnsi" w:cstheme="minorHAnsi"/>
          <w:bCs w:val="0"/>
          <w:iCs/>
          <w:lang w:val="fr-FR"/>
        </w:rPr>
        <w:t>Cordialement,</w:t>
      </w:r>
    </w:p>
    <w:p w14:paraId="38843D0B" w14:textId="77777777" w:rsidR="00C04E6F" w:rsidRPr="00557F0E" w:rsidRDefault="00C04E6F" w:rsidP="00A932CF">
      <w:pPr>
        <w:ind w:left="6468" w:firstLine="720"/>
        <w:jc w:val="both"/>
        <w:rPr>
          <w:rFonts w:asciiTheme="minorHAnsi" w:hAnsiTheme="minorHAnsi" w:cstheme="minorHAnsi"/>
          <w:b/>
          <w:iCs/>
          <w:snapToGrid w:val="0"/>
          <w:lang w:val="fr-FR"/>
        </w:rPr>
      </w:pPr>
    </w:p>
    <w:p w14:paraId="71ABD17E" w14:textId="11530219" w:rsidR="0087570F" w:rsidRPr="00557F0E" w:rsidRDefault="00806CE2" w:rsidP="00A932CF">
      <w:pPr>
        <w:ind w:left="6468" w:firstLine="720"/>
        <w:jc w:val="both"/>
        <w:rPr>
          <w:rFonts w:asciiTheme="minorHAnsi" w:hAnsiTheme="minorHAnsi" w:cstheme="minorHAnsi"/>
          <w:b/>
          <w:iCs/>
          <w:snapToGrid w:val="0"/>
          <w:lang w:val="fr-FR"/>
        </w:rPr>
      </w:pPr>
      <w:r w:rsidRPr="00557F0E">
        <w:rPr>
          <w:rFonts w:asciiTheme="minorHAnsi" w:hAnsiTheme="minorHAnsi" w:cstheme="minorHAnsi"/>
          <w:b/>
          <w:iCs/>
          <w:snapToGrid w:val="0"/>
          <w:lang w:val="fr-FR"/>
        </w:rPr>
        <w:t>Léon Badibanga</w:t>
      </w:r>
    </w:p>
    <w:p w14:paraId="18B51C1A" w14:textId="77777777" w:rsidR="00C04E6F" w:rsidRPr="00557F0E" w:rsidRDefault="00C04E6F" w:rsidP="00A932CF">
      <w:pPr>
        <w:ind w:left="6468" w:firstLine="720"/>
        <w:jc w:val="both"/>
        <w:rPr>
          <w:rFonts w:asciiTheme="minorHAnsi" w:hAnsiTheme="minorHAnsi" w:cstheme="minorHAnsi"/>
          <w:b/>
          <w:iCs/>
          <w:snapToGrid w:val="0"/>
          <w:lang w:val="fr-FR"/>
        </w:rPr>
      </w:pPr>
    </w:p>
    <w:p w14:paraId="71ABD17F" w14:textId="44269F2B" w:rsidR="0087570F" w:rsidRPr="00557F0E" w:rsidRDefault="00D31442" w:rsidP="00A932CF">
      <w:pPr>
        <w:ind w:left="6468" w:firstLine="720"/>
        <w:jc w:val="both"/>
        <w:rPr>
          <w:rFonts w:asciiTheme="minorHAnsi" w:hAnsiTheme="minorHAnsi" w:cstheme="minorHAnsi"/>
          <w:b/>
          <w:iCs/>
          <w:snapToGrid w:val="0"/>
          <w:lang w:val="fr-FR"/>
        </w:rPr>
      </w:pPr>
      <w:r w:rsidRPr="00557F0E">
        <w:rPr>
          <w:rFonts w:asciiTheme="minorHAnsi" w:hAnsiTheme="minorHAnsi" w:cstheme="minorHAnsi"/>
          <w:b/>
          <w:iCs/>
          <w:snapToGrid w:val="0"/>
          <w:lang w:val="fr-FR"/>
        </w:rPr>
        <w:t>Operations Manager</w:t>
      </w:r>
      <w:r w:rsidR="004877C0" w:rsidRPr="00557F0E">
        <w:rPr>
          <w:rFonts w:asciiTheme="minorHAnsi" w:hAnsiTheme="minorHAnsi" w:cstheme="minorHAnsi"/>
          <w:b/>
          <w:iCs/>
          <w:snapToGrid w:val="0"/>
          <w:lang w:val="fr-FR"/>
        </w:rPr>
        <w:t xml:space="preserve"> </w:t>
      </w:r>
    </w:p>
    <w:p w14:paraId="65C34D9F" w14:textId="77777777" w:rsidR="00C04E6F" w:rsidRPr="00557F0E" w:rsidRDefault="00C04E6F" w:rsidP="00A932CF">
      <w:pPr>
        <w:ind w:left="6468" w:firstLine="720"/>
        <w:jc w:val="both"/>
        <w:rPr>
          <w:rFonts w:asciiTheme="minorHAnsi" w:hAnsiTheme="minorHAnsi" w:cstheme="minorHAnsi"/>
          <w:b/>
          <w:iCs/>
          <w:snapToGrid w:val="0"/>
          <w:lang w:val="fr-FR"/>
        </w:rPr>
      </w:pPr>
    </w:p>
    <w:p w14:paraId="71ABD180" w14:textId="7703BF00" w:rsidR="0087570F" w:rsidRPr="00557F0E" w:rsidRDefault="00D31442" w:rsidP="00A932CF">
      <w:pPr>
        <w:ind w:left="6468" w:firstLine="720"/>
        <w:jc w:val="both"/>
        <w:rPr>
          <w:rFonts w:asciiTheme="minorHAnsi" w:hAnsiTheme="minorHAnsi" w:cstheme="minorHAnsi"/>
          <w:b/>
          <w:iCs/>
          <w:snapToGrid w:val="0"/>
          <w:lang w:val="fr-FR"/>
        </w:rPr>
      </w:pPr>
      <w:r w:rsidRPr="00557F0E">
        <w:rPr>
          <w:rFonts w:asciiTheme="minorHAnsi" w:hAnsiTheme="minorHAnsi" w:cstheme="minorHAnsi"/>
          <w:b/>
          <w:iCs/>
          <w:snapToGrid w:val="0"/>
          <w:lang w:val="fr-FR"/>
        </w:rPr>
        <w:t>Date :</w:t>
      </w:r>
    </w:p>
    <w:p w14:paraId="78B61954" w14:textId="67C13742" w:rsidR="00D31442" w:rsidRPr="00557F0E" w:rsidRDefault="00D31442" w:rsidP="00F9745F">
      <w:pPr>
        <w:ind w:left="5760" w:firstLine="720"/>
        <w:jc w:val="both"/>
        <w:rPr>
          <w:rFonts w:asciiTheme="minorHAnsi" w:hAnsiTheme="minorHAnsi" w:cstheme="minorHAnsi"/>
          <w:iCs/>
          <w:snapToGrid w:val="0"/>
          <w:color w:val="FF0000"/>
          <w:lang w:val="fr-FR"/>
        </w:rPr>
      </w:pPr>
    </w:p>
    <w:p w14:paraId="7A71DECD" w14:textId="77777777" w:rsidR="00806CE2" w:rsidRPr="00557F0E" w:rsidRDefault="00806CE2" w:rsidP="00F9745F">
      <w:pPr>
        <w:ind w:left="5760" w:firstLine="720"/>
        <w:jc w:val="both"/>
        <w:rPr>
          <w:rFonts w:asciiTheme="minorHAnsi" w:hAnsiTheme="minorHAnsi" w:cstheme="minorHAnsi"/>
          <w:i/>
          <w:iCs/>
          <w:snapToGrid w:val="0"/>
          <w:color w:val="FF0000"/>
          <w:lang w:val="fr-FR"/>
        </w:rPr>
      </w:pPr>
    </w:p>
    <w:p w14:paraId="31BD9F41" w14:textId="32D24B39" w:rsidR="00D31442" w:rsidRPr="00557F0E" w:rsidRDefault="00D31442" w:rsidP="00E04AB0">
      <w:pPr>
        <w:jc w:val="both"/>
        <w:rPr>
          <w:rFonts w:asciiTheme="minorHAnsi" w:hAnsiTheme="minorHAnsi" w:cstheme="minorHAnsi"/>
          <w:i/>
          <w:iCs/>
          <w:snapToGrid w:val="0"/>
          <w:color w:val="FF0000"/>
          <w:lang w:val="fr-FR"/>
        </w:rPr>
      </w:pPr>
    </w:p>
    <w:p w14:paraId="489C965C" w14:textId="3A411A4B" w:rsidR="00766E8F" w:rsidRPr="00557F0E" w:rsidRDefault="00766E8F" w:rsidP="00E04AB0">
      <w:pPr>
        <w:jc w:val="both"/>
        <w:rPr>
          <w:rFonts w:asciiTheme="minorHAnsi" w:hAnsiTheme="minorHAnsi" w:cstheme="minorHAnsi"/>
          <w:i/>
          <w:iCs/>
          <w:snapToGrid w:val="0"/>
          <w:color w:val="FF0000"/>
          <w:lang w:val="fr-FR"/>
        </w:rPr>
      </w:pPr>
    </w:p>
    <w:p w14:paraId="6E9A8509" w14:textId="77777777" w:rsidR="00766E8F" w:rsidRPr="00557F0E" w:rsidRDefault="00766E8F" w:rsidP="00E04AB0">
      <w:pPr>
        <w:jc w:val="both"/>
        <w:rPr>
          <w:rFonts w:asciiTheme="minorHAnsi" w:hAnsiTheme="minorHAnsi" w:cstheme="minorHAnsi"/>
          <w:i/>
          <w:iCs/>
          <w:snapToGrid w:val="0"/>
          <w:color w:val="FF0000"/>
          <w:lang w:val="fr-FR"/>
        </w:rPr>
      </w:pPr>
    </w:p>
    <w:p w14:paraId="0C16621F" w14:textId="4CEA1B81" w:rsidR="003B1C3D" w:rsidRPr="00557F0E" w:rsidRDefault="003B1C3D" w:rsidP="00993D74">
      <w:pPr>
        <w:rPr>
          <w:rFonts w:asciiTheme="minorHAnsi" w:hAnsiTheme="minorHAnsi" w:cstheme="minorHAnsi"/>
          <w:b/>
          <w:lang w:val="fr-FR"/>
        </w:rPr>
      </w:pPr>
    </w:p>
    <w:p w14:paraId="4C2E0AE4" w14:textId="759F8F77" w:rsidR="00656741" w:rsidRPr="00557F0E" w:rsidRDefault="00656741" w:rsidP="00993D74">
      <w:pPr>
        <w:rPr>
          <w:rFonts w:asciiTheme="minorHAnsi" w:hAnsiTheme="minorHAnsi" w:cstheme="minorHAnsi"/>
          <w:b/>
          <w:lang w:val="fr-FR"/>
        </w:rPr>
      </w:pPr>
    </w:p>
    <w:p w14:paraId="054FBA80" w14:textId="73E7A4C2" w:rsidR="004A7700" w:rsidRDefault="004A7700" w:rsidP="00993D74">
      <w:pPr>
        <w:rPr>
          <w:rFonts w:asciiTheme="minorHAnsi" w:hAnsiTheme="minorHAnsi" w:cstheme="minorHAnsi"/>
          <w:b/>
          <w:lang w:val="fr-FR"/>
        </w:rPr>
      </w:pPr>
    </w:p>
    <w:p w14:paraId="18A89E11" w14:textId="17C4A1C2" w:rsidR="006173B0" w:rsidRDefault="006173B0" w:rsidP="00993D74">
      <w:pPr>
        <w:rPr>
          <w:rFonts w:asciiTheme="minorHAnsi" w:hAnsiTheme="minorHAnsi" w:cstheme="minorHAnsi"/>
          <w:b/>
          <w:lang w:val="fr-FR"/>
        </w:rPr>
      </w:pPr>
    </w:p>
    <w:p w14:paraId="6D7E5010" w14:textId="77777777" w:rsidR="006173B0" w:rsidRPr="00557F0E" w:rsidRDefault="006173B0" w:rsidP="00993D74">
      <w:pPr>
        <w:rPr>
          <w:rFonts w:asciiTheme="minorHAnsi" w:hAnsiTheme="minorHAnsi" w:cstheme="minorHAnsi"/>
          <w:b/>
          <w:lang w:val="fr-FR"/>
        </w:rPr>
      </w:pPr>
    </w:p>
    <w:p w14:paraId="37F36FF6" w14:textId="77777777" w:rsidR="00656741" w:rsidRPr="00557F0E" w:rsidRDefault="00656741" w:rsidP="00993D74">
      <w:pPr>
        <w:rPr>
          <w:rFonts w:asciiTheme="minorHAnsi" w:hAnsiTheme="minorHAnsi" w:cstheme="minorHAnsi"/>
          <w:b/>
          <w:lang w:val="fr-FR"/>
        </w:rPr>
      </w:pPr>
    </w:p>
    <w:p w14:paraId="71ABD181" w14:textId="51BEE6AC" w:rsidR="00904CF7" w:rsidRPr="006173B0" w:rsidRDefault="00904CF7" w:rsidP="00F9745F">
      <w:pPr>
        <w:ind w:firstLine="720"/>
        <w:jc w:val="right"/>
        <w:rPr>
          <w:rFonts w:asciiTheme="minorHAnsi" w:hAnsiTheme="minorHAnsi" w:cstheme="minorHAnsi"/>
          <w:b/>
          <w:sz w:val="24"/>
          <w:szCs w:val="24"/>
          <w:lang w:val="fr-FR"/>
        </w:rPr>
      </w:pPr>
      <w:r w:rsidRPr="006173B0">
        <w:rPr>
          <w:rFonts w:asciiTheme="minorHAnsi" w:hAnsiTheme="minorHAnsi" w:cstheme="minorHAnsi"/>
          <w:b/>
          <w:sz w:val="24"/>
          <w:szCs w:val="24"/>
          <w:lang w:val="fr-FR"/>
        </w:rPr>
        <w:t>Annex</w:t>
      </w:r>
      <w:r w:rsidR="00B043BB" w:rsidRPr="006173B0">
        <w:rPr>
          <w:rFonts w:asciiTheme="minorHAnsi" w:hAnsiTheme="minorHAnsi" w:cstheme="minorHAnsi"/>
          <w:b/>
          <w:sz w:val="24"/>
          <w:szCs w:val="24"/>
          <w:lang w:val="fr-FR"/>
        </w:rPr>
        <w:t>e</w:t>
      </w:r>
      <w:r w:rsidRPr="006173B0">
        <w:rPr>
          <w:rFonts w:asciiTheme="minorHAnsi" w:hAnsiTheme="minorHAnsi" w:cstheme="minorHAnsi"/>
          <w:b/>
          <w:sz w:val="24"/>
          <w:szCs w:val="24"/>
          <w:lang w:val="fr-FR"/>
        </w:rPr>
        <w:t xml:space="preserve"> 1</w:t>
      </w:r>
    </w:p>
    <w:p w14:paraId="71ABD184" w14:textId="77777777" w:rsidR="00904CF7" w:rsidRPr="00557F0E" w:rsidRDefault="00904CF7" w:rsidP="00F9745F">
      <w:pPr>
        <w:jc w:val="center"/>
        <w:rPr>
          <w:rFonts w:asciiTheme="minorHAnsi" w:hAnsiTheme="minorHAnsi" w:cstheme="minorHAnsi"/>
          <w:b/>
          <w:sz w:val="28"/>
          <w:szCs w:val="28"/>
          <w:lang w:val="fr-FR"/>
        </w:rPr>
      </w:pPr>
      <w:r w:rsidRPr="00557F0E">
        <w:rPr>
          <w:rFonts w:asciiTheme="minorHAnsi" w:hAnsiTheme="minorHAnsi" w:cstheme="minorHAnsi"/>
          <w:b/>
          <w:sz w:val="28"/>
          <w:szCs w:val="28"/>
          <w:lang w:val="fr-FR"/>
        </w:rPr>
        <w:t xml:space="preserve">Description </w:t>
      </w:r>
      <w:r w:rsidR="00B043BB" w:rsidRPr="00557F0E">
        <w:rPr>
          <w:rFonts w:asciiTheme="minorHAnsi" w:hAnsiTheme="minorHAnsi" w:cstheme="minorHAnsi"/>
          <w:b/>
          <w:sz w:val="28"/>
          <w:szCs w:val="28"/>
          <w:lang w:val="fr-FR"/>
        </w:rPr>
        <w:t>des exigences</w:t>
      </w:r>
      <w:r w:rsidRPr="00557F0E">
        <w:rPr>
          <w:rFonts w:asciiTheme="minorHAnsi" w:hAnsiTheme="minorHAnsi" w:cstheme="minorHAnsi"/>
          <w:b/>
          <w:sz w:val="28"/>
          <w:szCs w:val="28"/>
          <w:lang w:val="fr-FR"/>
        </w:rPr>
        <w:t xml:space="preserve"> </w:t>
      </w:r>
    </w:p>
    <w:p w14:paraId="71ABD185" w14:textId="77777777" w:rsidR="00904CF7" w:rsidRPr="00557F0E" w:rsidRDefault="00904CF7" w:rsidP="00F9745F">
      <w:pPr>
        <w:jc w:val="both"/>
        <w:rPr>
          <w:rFonts w:asciiTheme="minorHAnsi" w:hAnsiTheme="minorHAnsi" w:cstheme="minorHAnsi"/>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363"/>
      </w:tblGrid>
      <w:tr w:rsidR="00904CF7" w:rsidRPr="00557F0E" w14:paraId="71ABD188" w14:textId="77777777" w:rsidTr="001C1A46">
        <w:trPr>
          <w:trHeight w:val="3805"/>
        </w:trPr>
        <w:tc>
          <w:tcPr>
            <w:tcW w:w="2405" w:type="dxa"/>
            <w:shd w:val="clear" w:color="auto" w:fill="auto"/>
          </w:tcPr>
          <w:p w14:paraId="71ABD186" w14:textId="77777777" w:rsidR="00904CF7" w:rsidRPr="00557F0E" w:rsidRDefault="001B50C4" w:rsidP="00F9745F">
            <w:pPr>
              <w:rPr>
                <w:rFonts w:asciiTheme="minorHAnsi" w:hAnsiTheme="minorHAnsi" w:cstheme="minorHAnsi"/>
                <w:bCs/>
                <w:lang w:val="fr-FR"/>
              </w:rPr>
            </w:pPr>
            <w:r w:rsidRPr="00557F0E">
              <w:rPr>
                <w:rFonts w:asciiTheme="minorHAnsi" w:hAnsiTheme="minorHAnsi" w:cstheme="minorHAnsi"/>
                <w:bCs/>
                <w:lang w:val="fr-FR"/>
              </w:rPr>
              <w:t>Contexte</w:t>
            </w:r>
          </w:p>
        </w:tc>
        <w:tc>
          <w:tcPr>
            <w:tcW w:w="6945" w:type="dxa"/>
            <w:shd w:val="clear" w:color="auto" w:fill="auto"/>
          </w:tcPr>
          <w:p w14:paraId="02BDF8DB" w14:textId="77777777" w:rsidR="008737EC" w:rsidRPr="00557F0E" w:rsidRDefault="008737EC" w:rsidP="00AF29A8">
            <w:pPr>
              <w:spacing w:line="276" w:lineRule="auto"/>
              <w:jc w:val="both"/>
              <w:rPr>
                <w:rFonts w:asciiTheme="minorHAnsi" w:eastAsia="Calibri" w:hAnsiTheme="minorHAnsi" w:cstheme="minorHAnsi"/>
                <w:lang w:val="fr-FR"/>
              </w:rPr>
            </w:pPr>
            <w:r w:rsidRPr="00557F0E">
              <w:rPr>
                <w:rFonts w:asciiTheme="minorHAnsi" w:eastAsia="Calibri" w:hAnsiTheme="minorHAnsi" w:cstheme="minorHAnsi"/>
                <w:lang w:val="fr-FR"/>
              </w:rPr>
              <w:t>Au Burkina Faso,</w:t>
            </w:r>
            <w:r w:rsidRPr="00557F0E">
              <w:rPr>
                <w:rFonts w:asciiTheme="minorHAnsi" w:eastAsia="Calibri" w:hAnsiTheme="minorHAnsi" w:cstheme="minorHAnsi"/>
                <w:color w:val="FF0000"/>
                <w:lang w:val="fr-FR"/>
              </w:rPr>
              <w:t xml:space="preserve"> </w:t>
            </w:r>
            <w:r w:rsidRPr="00557F0E">
              <w:rPr>
                <w:rFonts w:asciiTheme="minorHAnsi" w:eastAsia="Calibri" w:hAnsiTheme="minorHAnsi" w:cstheme="minorHAnsi"/>
                <w:lang w:val="fr-FR"/>
              </w:rPr>
              <w:t>l’insécurité alimentaire touche particulièrement les milieux ruraux, où l’agriculture, l’élevage et l’exploitation des ressources forestières, fauniques et halieutiques occupent 90% environ de la population. Il en résulte également une dégradation des terres de production de l’ordre de 34% du fait de causes anthropiques et climatiques, avec une progression de dégradation qui a évolué de 113 000 ha/an entre 1983 et 1992 à 360.000 ha/an entre 1992 et 2000, pour être à 469 000 ha/an entre 2002 et 2013. Ce contexte de crise complexe et multidimensionnelle, impose d’investir dans les technologies porteuses de productivité durable dans les secteurs agricole, pastorale et des Produits Forestiers Non Ligneux (PFNL) pour accroitre la résilience des communautés locales, prévenir et atténuer les conflits d’accès et contrôle des ressources naturelles et l’instrumentalisation croissante des couches vulnérables, notamment les jeunes par les Hommes Armés Non Identifiés.</w:t>
            </w:r>
          </w:p>
          <w:p w14:paraId="4D0096E4" w14:textId="77777777" w:rsidR="008737EC" w:rsidRPr="00557F0E" w:rsidRDefault="008737EC" w:rsidP="00AF29A8">
            <w:pPr>
              <w:spacing w:line="276" w:lineRule="auto"/>
              <w:jc w:val="both"/>
              <w:rPr>
                <w:rFonts w:asciiTheme="minorHAnsi" w:hAnsiTheme="minorHAnsi" w:cstheme="minorHAnsi"/>
                <w:sz w:val="4"/>
                <w:lang w:val="fr-FR" w:eastAsia="fr-FR"/>
              </w:rPr>
            </w:pPr>
          </w:p>
          <w:p w14:paraId="71ABD187" w14:textId="48F6CF6D" w:rsidR="00904CF7" w:rsidRPr="00557F0E" w:rsidRDefault="008737EC" w:rsidP="00557F0E">
            <w:pPr>
              <w:spacing w:line="276" w:lineRule="auto"/>
              <w:jc w:val="both"/>
              <w:rPr>
                <w:rFonts w:asciiTheme="minorHAnsi" w:eastAsia="Calibri" w:hAnsiTheme="minorHAnsi" w:cstheme="minorHAnsi"/>
                <w:lang w:val="fr-FR"/>
              </w:rPr>
            </w:pPr>
            <w:bookmarkStart w:id="0" w:name="_Hlk15286676"/>
            <w:r w:rsidRPr="00557F0E">
              <w:rPr>
                <w:rFonts w:asciiTheme="minorHAnsi" w:eastAsia="Calibri" w:hAnsiTheme="minorHAnsi" w:cstheme="minorHAnsi"/>
                <w:lang w:val="fr-FR"/>
              </w:rPr>
              <w:t>Le “Programme d’Amélioration des Moyens d’Existence Durables en milieu rural dans les Régions de la Boucle du Mouhoun et du Centre Ouest (PAMED/BMH-CO)”, élaboré par le PNUD en appui au Gouvernement</w:t>
            </w:r>
            <w:bookmarkEnd w:id="0"/>
            <w:r w:rsidRPr="00557F0E">
              <w:rPr>
                <w:rFonts w:asciiTheme="minorHAnsi" w:eastAsia="Calibri" w:hAnsiTheme="minorHAnsi" w:cstheme="minorHAnsi"/>
                <w:lang w:val="fr-FR"/>
              </w:rPr>
              <w:t xml:space="preserve"> du Burkina Faso, entend contribuer à réduire par des actions structurantes, la vulnérabilité croissante des populations rurales dans les zones ciblées.  </w:t>
            </w:r>
          </w:p>
        </w:tc>
      </w:tr>
      <w:tr w:rsidR="00904CF7" w:rsidRPr="00557F0E" w14:paraId="71ABD18C" w14:textId="77777777" w:rsidTr="001C1A46">
        <w:tc>
          <w:tcPr>
            <w:tcW w:w="2405" w:type="dxa"/>
            <w:shd w:val="clear" w:color="auto" w:fill="auto"/>
            <w:vAlign w:val="center"/>
          </w:tcPr>
          <w:p w14:paraId="71ABD189" w14:textId="77777777" w:rsidR="00904CF7" w:rsidRPr="00557F0E" w:rsidRDefault="006A5D93" w:rsidP="004877C0">
            <w:pPr>
              <w:rPr>
                <w:rFonts w:asciiTheme="minorHAnsi" w:hAnsiTheme="minorHAnsi" w:cstheme="minorHAnsi"/>
                <w:bCs/>
                <w:lang w:val="fr-FR"/>
              </w:rPr>
            </w:pPr>
            <w:r w:rsidRPr="00557F0E">
              <w:rPr>
                <w:rFonts w:asciiTheme="minorHAnsi" w:hAnsiTheme="minorHAnsi" w:cstheme="minorHAnsi"/>
                <w:bCs/>
                <w:lang w:val="fr-FR"/>
              </w:rPr>
              <w:t>Partenaire de réalisation du PNUD</w:t>
            </w:r>
          </w:p>
        </w:tc>
        <w:tc>
          <w:tcPr>
            <w:tcW w:w="6945" w:type="dxa"/>
            <w:shd w:val="clear" w:color="auto" w:fill="auto"/>
            <w:vAlign w:val="center"/>
          </w:tcPr>
          <w:p w14:paraId="71ABD18B" w14:textId="0C3D28FB" w:rsidR="00904CF7" w:rsidRPr="00557F0E" w:rsidRDefault="00AF29A8" w:rsidP="004877C0">
            <w:pPr>
              <w:rPr>
                <w:rFonts w:asciiTheme="minorHAnsi" w:hAnsiTheme="minorHAnsi" w:cstheme="minorHAnsi"/>
                <w:bCs/>
                <w:lang w:val="fr-FR"/>
              </w:rPr>
            </w:pPr>
            <w:r w:rsidRPr="00557F0E">
              <w:rPr>
                <w:rFonts w:asciiTheme="minorHAnsi" w:hAnsiTheme="minorHAnsi" w:cstheme="minorHAnsi"/>
                <w:lang w:val="fr-FR"/>
              </w:rPr>
              <w:t>Communes de Dassa + Tenado (Sanguie), Fara (Bale) et Dédougou + Tchériba (Mouhoun)</w:t>
            </w:r>
          </w:p>
        </w:tc>
      </w:tr>
      <w:tr w:rsidR="00904CF7" w:rsidRPr="00557F0E" w14:paraId="71ABD190" w14:textId="77777777" w:rsidTr="001C1A46">
        <w:tc>
          <w:tcPr>
            <w:tcW w:w="2405" w:type="dxa"/>
            <w:shd w:val="clear" w:color="auto" w:fill="auto"/>
          </w:tcPr>
          <w:p w14:paraId="71ABD18D" w14:textId="77777777" w:rsidR="00904CF7" w:rsidRPr="00557F0E" w:rsidRDefault="001A10DE" w:rsidP="00F9745F">
            <w:pPr>
              <w:rPr>
                <w:rFonts w:asciiTheme="minorHAnsi" w:hAnsiTheme="minorHAnsi" w:cstheme="minorHAnsi"/>
                <w:bCs/>
                <w:lang w:val="fr-FR"/>
              </w:rPr>
            </w:pPr>
            <w:r w:rsidRPr="00557F0E">
              <w:rPr>
                <w:rFonts w:asciiTheme="minorHAnsi" w:hAnsiTheme="minorHAnsi" w:cstheme="minorHAnsi"/>
                <w:bCs/>
                <w:lang w:val="fr-FR"/>
              </w:rPr>
              <w:t>Brève description des services requis</w:t>
            </w:r>
            <w:r w:rsidR="00904CF7" w:rsidRPr="00557F0E">
              <w:rPr>
                <w:rStyle w:val="Appelnotedebasdep"/>
                <w:rFonts w:asciiTheme="minorHAnsi" w:hAnsiTheme="minorHAnsi" w:cstheme="minorHAnsi"/>
                <w:bCs/>
                <w:lang w:val="fr-FR"/>
              </w:rPr>
              <w:footnoteReference w:id="2"/>
            </w:r>
          </w:p>
        </w:tc>
        <w:tc>
          <w:tcPr>
            <w:tcW w:w="6945" w:type="dxa"/>
            <w:shd w:val="clear" w:color="auto" w:fill="auto"/>
          </w:tcPr>
          <w:p w14:paraId="71ABD18F" w14:textId="65ABCEE2" w:rsidR="00806CE2" w:rsidRPr="00557F0E" w:rsidRDefault="008E3325" w:rsidP="00AF29A8">
            <w:pPr>
              <w:jc w:val="both"/>
              <w:rPr>
                <w:rFonts w:asciiTheme="minorHAnsi" w:hAnsiTheme="minorHAnsi" w:cstheme="minorHAnsi"/>
                <w:lang w:val="fr-FR"/>
              </w:rPr>
            </w:pPr>
            <w:r w:rsidRPr="00557F0E">
              <w:rPr>
                <w:rFonts w:asciiTheme="minorHAnsi" w:hAnsiTheme="minorHAnsi" w:cstheme="minorHAnsi"/>
                <w:lang w:val="fr-FR"/>
              </w:rPr>
              <w:t xml:space="preserve">L’objectif global de cette mission est </w:t>
            </w:r>
            <w:r w:rsidR="00BA78B0" w:rsidRPr="00557F0E">
              <w:rPr>
                <w:rFonts w:asciiTheme="minorHAnsi" w:hAnsiTheme="minorHAnsi" w:cstheme="minorHAnsi"/>
                <w:lang w:val="fr-FR"/>
              </w:rPr>
              <w:t>de recruter un bureau d’études et de contrôle pour le suivi-contrôle à pied d’œuvre et la coordination des travaux de réalisation de diverses infrastructures dans les communes de Dassa + Tenado (Sanguie), Fara (Bale) et Dédougou + Tchériba (Mouhoun) pour le compte du Pamed/</w:t>
            </w:r>
            <w:r w:rsidR="0053110E" w:rsidRPr="00557F0E">
              <w:rPr>
                <w:rFonts w:asciiTheme="minorHAnsi" w:hAnsiTheme="minorHAnsi" w:cstheme="minorHAnsi"/>
                <w:lang w:val="fr-FR"/>
              </w:rPr>
              <w:t xml:space="preserve">PNUD. </w:t>
            </w:r>
          </w:p>
        </w:tc>
      </w:tr>
      <w:tr w:rsidR="00904CF7" w:rsidRPr="00557F0E" w14:paraId="71ABD195" w14:textId="77777777" w:rsidTr="001C1A46">
        <w:tc>
          <w:tcPr>
            <w:tcW w:w="2405" w:type="dxa"/>
            <w:shd w:val="clear" w:color="auto" w:fill="auto"/>
          </w:tcPr>
          <w:p w14:paraId="71ABD191" w14:textId="77777777" w:rsidR="00904CF7" w:rsidRPr="00557F0E" w:rsidRDefault="001A10DE" w:rsidP="00F9745F">
            <w:pPr>
              <w:rPr>
                <w:rFonts w:asciiTheme="minorHAnsi" w:hAnsiTheme="minorHAnsi" w:cstheme="minorHAnsi"/>
                <w:bCs/>
                <w:lang w:val="fr-FR"/>
              </w:rPr>
            </w:pPr>
            <w:r w:rsidRPr="00557F0E">
              <w:rPr>
                <w:rFonts w:asciiTheme="minorHAnsi" w:hAnsiTheme="minorHAnsi" w:cstheme="minorHAnsi"/>
                <w:bCs/>
                <w:lang w:val="fr-FR"/>
              </w:rPr>
              <w:t>Liste et description des prestations attendues</w:t>
            </w:r>
          </w:p>
        </w:tc>
        <w:tc>
          <w:tcPr>
            <w:tcW w:w="6945" w:type="dxa"/>
            <w:shd w:val="clear" w:color="auto" w:fill="auto"/>
          </w:tcPr>
          <w:p w14:paraId="600D6DC3" w14:textId="77777777" w:rsidR="000765A4" w:rsidRPr="000765A4" w:rsidRDefault="000765A4" w:rsidP="000765A4">
            <w:pPr>
              <w:widowControl w:val="0"/>
              <w:numPr>
                <w:ilvl w:val="0"/>
                <w:numId w:val="40"/>
              </w:numPr>
              <w:spacing w:before="60"/>
              <w:ind w:left="1077" w:hanging="357"/>
              <w:jc w:val="both"/>
              <w:rPr>
                <w:lang w:val="fr-FR"/>
              </w:rPr>
            </w:pPr>
            <w:r w:rsidRPr="000765A4">
              <w:rPr>
                <w:lang w:val="fr-FR"/>
              </w:rPr>
              <w:t>Le rapport de la revue technique des dossiers techniques des travaux dans les DAO (délai d’amendement du PNUD = 1 semaine).</w:t>
            </w:r>
          </w:p>
          <w:p w14:paraId="7E38CC32" w14:textId="77777777" w:rsidR="000765A4" w:rsidRPr="000765A4" w:rsidRDefault="000765A4" w:rsidP="000765A4">
            <w:pPr>
              <w:widowControl w:val="0"/>
              <w:numPr>
                <w:ilvl w:val="0"/>
                <w:numId w:val="40"/>
              </w:numPr>
              <w:spacing w:before="60"/>
              <w:ind w:left="1077" w:hanging="357"/>
              <w:jc w:val="both"/>
              <w:rPr>
                <w:lang w:val="fr-FR"/>
              </w:rPr>
            </w:pPr>
            <w:r w:rsidRPr="000765A4">
              <w:rPr>
                <w:lang w:val="fr-FR"/>
              </w:rPr>
              <w:t>Le rapport définitif de la revue technique des dossiers techniques des travaux dans les DAO.</w:t>
            </w:r>
          </w:p>
          <w:p w14:paraId="63FE8BC1" w14:textId="77777777" w:rsidR="000765A4" w:rsidRPr="000765A4" w:rsidRDefault="000765A4" w:rsidP="000765A4">
            <w:pPr>
              <w:widowControl w:val="0"/>
              <w:numPr>
                <w:ilvl w:val="0"/>
                <w:numId w:val="40"/>
              </w:numPr>
              <w:spacing w:before="60"/>
              <w:ind w:left="1077" w:hanging="357"/>
              <w:jc w:val="both"/>
              <w:rPr>
                <w:lang w:val="fr-FR"/>
              </w:rPr>
            </w:pPr>
            <w:r w:rsidRPr="000765A4">
              <w:rPr>
                <w:lang w:val="fr-FR"/>
              </w:rPr>
              <w:t>Le rapport d’installation des entreprises et remise de sites.</w:t>
            </w:r>
          </w:p>
          <w:p w14:paraId="3744530A" w14:textId="77777777" w:rsidR="000765A4" w:rsidRPr="000765A4" w:rsidRDefault="000765A4" w:rsidP="000765A4">
            <w:pPr>
              <w:widowControl w:val="0"/>
              <w:numPr>
                <w:ilvl w:val="0"/>
                <w:numId w:val="40"/>
              </w:numPr>
              <w:spacing w:before="60"/>
              <w:ind w:left="1077" w:hanging="357"/>
              <w:jc w:val="both"/>
              <w:rPr>
                <w:lang w:val="fr-FR"/>
              </w:rPr>
            </w:pPr>
            <w:r w:rsidRPr="000765A4">
              <w:rPr>
                <w:lang w:val="fr-FR"/>
              </w:rPr>
              <w:t>Les procès-verbaux des réunions hebdomadaires de chantier (fixation par le bureau du jour hebdomadaire de visite et réunion de chantier de tous les acteurs impliqués dans les travaux).</w:t>
            </w:r>
          </w:p>
          <w:p w14:paraId="53327E00" w14:textId="77777777" w:rsidR="000765A4" w:rsidRPr="000765A4" w:rsidRDefault="000765A4" w:rsidP="000765A4">
            <w:pPr>
              <w:widowControl w:val="0"/>
              <w:numPr>
                <w:ilvl w:val="0"/>
                <w:numId w:val="40"/>
              </w:numPr>
              <w:spacing w:before="60"/>
              <w:ind w:left="1077" w:hanging="357"/>
              <w:jc w:val="both"/>
              <w:rPr>
                <w:lang w:val="fr-FR"/>
              </w:rPr>
            </w:pPr>
            <w:r w:rsidRPr="000765A4">
              <w:rPr>
                <w:lang w:val="fr-FR"/>
              </w:rPr>
              <w:t>Rapports mensuels (A fournir au plus tard le 05 du mois suivant en deux (02) exemplaires avec des photographiques couleurs des ouvrages réalisés dont un (01) original et une version numérique du rapport.).</w:t>
            </w:r>
          </w:p>
          <w:p w14:paraId="531897E5" w14:textId="77777777" w:rsidR="000765A4" w:rsidRPr="000765A4" w:rsidRDefault="000765A4" w:rsidP="000765A4">
            <w:pPr>
              <w:widowControl w:val="0"/>
              <w:numPr>
                <w:ilvl w:val="0"/>
                <w:numId w:val="40"/>
              </w:numPr>
              <w:spacing w:before="60"/>
              <w:ind w:left="1077" w:hanging="357"/>
              <w:jc w:val="both"/>
              <w:rPr>
                <w:lang w:val="fr-FR"/>
              </w:rPr>
            </w:pPr>
            <w:r w:rsidRPr="000765A4">
              <w:rPr>
                <w:lang w:val="fr-FR"/>
              </w:rPr>
              <w:t>Rapport de fin de chantier (trois (03) exemplaires et une version numérique du rapport ou plus tard deux (02) semaines après la réception provisoire des travaux). A la fin des opérations de réception provisoire des travaux, le Bureau remettra au PNUD un rapport de fin de chantier contenant au moins les éléments suivants :</w:t>
            </w:r>
          </w:p>
          <w:p w14:paraId="71881A7C" w14:textId="77777777" w:rsidR="000765A4" w:rsidRPr="00AF13A8" w:rsidRDefault="000765A4" w:rsidP="000765A4">
            <w:pPr>
              <w:widowControl w:val="0"/>
              <w:numPr>
                <w:ilvl w:val="1"/>
                <w:numId w:val="40"/>
              </w:numPr>
              <w:spacing w:before="60"/>
              <w:ind w:left="1797" w:hanging="357"/>
              <w:jc w:val="both"/>
              <w:rPr>
                <w:lang w:val="fr-FR"/>
              </w:rPr>
            </w:pPr>
            <w:r w:rsidRPr="00AF13A8">
              <w:rPr>
                <w:lang w:val="fr-FR"/>
              </w:rPr>
              <w:lastRenderedPageBreak/>
              <w:t>Historique du projet relatif aux informations générales, aux études techniques à l’appel d’offre et aux financements ;</w:t>
            </w:r>
          </w:p>
          <w:p w14:paraId="0D6CEF47" w14:textId="77777777" w:rsidR="000765A4" w:rsidRPr="00AF13A8" w:rsidRDefault="000765A4" w:rsidP="000765A4">
            <w:pPr>
              <w:widowControl w:val="0"/>
              <w:numPr>
                <w:ilvl w:val="1"/>
                <w:numId w:val="40"/>
              </w:numPr>
              <w:spacing w:before="60"/>
              <w:ind w:left="1797" w:hanging="357"/>
              <w:jc w:val="both"/>
              <w:rPr>
                <w:lang w:val="fr-FR"/>
              </w:rPr>
            </w:pPr>
            <w:r w:rsidRPr="00AF13A8">
              <w:rPr>
                <w:lang w:val="fr-FR"/>
              </w:rPr>
              <w:t>Condition climatique d’exécution du projet ;</w:t>
            </w:r>
          </w:p>
          <w:p w14:paraId="27241D62" w14:textId="77777777" w:rsidR="000765A4" w:rsidRPr="00AF13A8" w:rsidRDefault="000765A4" w:rsidP="000765A4">
            <w:pPr>
              <w:widowControl w:val="0"/>
              <w:numPr>
                <w:ilvl w:val="1"/>
                <w:numId w:val="40"/>
              </w:numPr>
              <w:spacing w:before="60"/>
              <w:ind w:left="1797" w:hanging="357"/>
              <w:jc w:val="both"/>
              <w:rPr>
                <w:lang w:val="fr-FR"/>
              </w:rPr>
            </w:pPr>
            <w:r w:rsidRPr="00AF13A8">
              <w:rPr>
                <w:lang w:val="fr-FR"/>
              </w:rPr>
              <w:t>Volume et qualité des travaux réellement exécutés ;</w:t>
            </w:r>
          </w:p>
          <w:p w14:paraId="2F8800FC" w14:textId="77777777" w:rsidR="000765A4" w:rsidRPr="00AF13A8" w:rsidRDefault="000765A4" w:rsidP="000765A4">
            <w:pPr>
              <w:widowControl w:val="0"/>
              <w:numPr>
                <w:ilvl w:val="1"/>
                <w:numId w:val="40"/>
              </w:numPr>
              <w:spacing w:before="60"/>
              <w:ind w:left="1797" w:hanging="357"/>
              <w:jc w:val="both"/>
              <w:rPr>
                <w:lang w:val="fr-FR"/>
              </w:rPr>
            </w:pPr>
            <w:r w:rsidRPr="00AF13A8">
              <w:rPr>
                <w:lang w:val="fr-FR"/>
              </w:rPr>
              <w:t>Avenants résumés des métrés définitifs à fournir en annexes ;</w:t>
            </w:r>
          </w:p>
          <w:p w14:paraId="0F9A88DC" w14:textId="77777777" w:rsidR="000765A4" w:rsidRPr="00AF13A8" w:rsidRDefault="000765A4" w:rsidP="000765A4">
            <w:pPr>
              <w:widowControl w:val="0"/>
              <w:numPr>
                <w:ilvl w:val="1"/>
                <w:numId w:val="40"/>
              </w:numPr>
              <w:spacing w:before="60"/>
              <w:ind w:left="1797" w:hanging="357"/>
              <w:jc w:val="both"/>
              <w:rPr>
                <w:lang w:val="fr-FR"/>
              </w:rPr>
            </w:pPr>
            <w:r w:rsidRPr="00AF13A8">
              <w:rPr>
                <w:lang w:val="fr-FR"/>
              </w:rPr>
              <w:t xml:space="preserve">Problèmes rencontres au cours de l’exécution des travaux </w:t>
            </w:r>
          </w:p>
          <w:p w14:paraId="36811413" w14:textId="77777777" w:rsidR="000765A4" w:rsidRPr="00AF13A8" w:rsidRDefault="000765A4" w:rsidP="000765A4">
            <w:pPr>
              <w:widowControl w:val="0"/>
              <w:numPr>
                <w:ilvl w:val="1"/>
                <w:numId w:val="40"/>
              </w:numPr>
              <w:spacing w:before="60"/>
              <w:ind w:left="1797" w:hanging="357"/>
              <w:jc w:val="both"/>
              <w:rPr>
                <w:lang w:val="fr-FR"/>
              </w:rPr>
            </w:pPr>
            <w:r w:rsidRPr="00AF13A8">
              <w:rPr>
                <w:lang w:val="fr-FR"/>
              </w:rPr>
              <w:t>Recommandation concernant le règlement de litiges éventuels ;</w:t>
            </w:r>
          </w:p>
          <w:p w14:paraId="10EBE091" w14:textId="4A9E69D2" w:rsidR="000765A4" w:rsidRDefault="000765A4" w:rsidP="000765A4">
            <w:pPr>
              <w:widowControl w:val="0"/>
              <w:numPr>
                <w:ilvl w:val="1"/>
                <w:numId w:val="40"/>
              </w:numPr>
              <w:spacing w:before="60"/>
              <w:ind w:left="1797" w:hanging="357"/>
              <w:jc w:val="both"/>
              <w:rPr>
                <w:lang w:val="fr-FR"/>
              </w:rPr>
            </w:pPr>
            <w:r w:rsidRPr="00AF13A8">
              <w:rPr>
                <w:lang w:val="fr-FR"/>
              </w:rPr>
              <w:t>Ventilation détaillée du coût du projet, dépassement ou économie du respect des plannings ;</w:t>
            </w:r>
          </w:p>
          <w:p w14:paraId="75EC4858" w14:textId="77777777" w:rsidR="00904CF7" w:rsidRPr="00044698" w:rsidRDefault="000765A4" w:rsidP="00044698">
            <w:pPr>
              <w:widowControl w:val="0"/>
              <w:numPr>
                <w:ilvl w:val="1"/>
                <w:numId w:val="40"/>
              </w:numPr>
              <w:spacing w:before="60"/>
              <w:ind w:left="1797" w:hanging="357"/>
              <w:jc w:val="both"/>
              <w:rPr>
                <w:lang w:val="fr-FR"/>
              </w:rPr>
            </w:pPr>
            <w:r>
              <w:t>Conclusion et recommandations</w:t>
            </w:r>
          </w:p>
          <w:p w14:paraId="04A0509B" w14:textId="77777777" w:rsidR="00044698" w:rsidRPr="005E7BBE" w:rsidRDefault="00044698" w:rsidP="00044698">
            <w:pPr>
              <w:widowControl w:val="0"/>
              <w:numPr>
                <w:ilvl w:val="0"/>
                <w:numId w:val="40"/>
              </w:numPr>
              <w:spacing w:before="120"/>
              <w:jc w:val="both"/>
              <w:rPr>
                <w:lang w:val="fr-FR"/>
              </w:rPr>
            </w:pPr>
            <w:r w:rsidRPr="00044698">
              <w:rPr>
                <w:lang w:val="fr-FR"/>
              </w:rPr>
              <w:t xml:space="preserve">PV de réception provisoire : A la fin des travaux, le </w:t>
            </w:r>
            <w:r w:rsidRPr="00044698">
              <w:rPr>
                <w:b/>
                <w:lang w:val="fr-FR"/>
              </w:rPr>
              <w:t>Bureau</w:t>
            </w:r>
            <w:r w:rsidRPr="00044698">
              <w:rPr>
                <w:lang w:val="fr-FR"/>
              </w:rPr>
              <w:t xml:space="preserve"> procèdera à la réception technique des travaux réalisés par l’entreprise. </w:t>
            </w:r>
            <w:r w:rsidRPr="005E7BBE">
              <w:rPr>
                <w:lang w:val="fr-FR"/>
              </w:rPr>
              <w:t xml:space="preserve">Le </w:t>
            </w:r>
            <w:r w:rsidRPr="005E7BBE">
              <w:rPr>
                <w:b/>
                <w:lang w:val="fr-FR"/>
              </w:rPr>
              <w:t xml:space="preserve">Bureau </w:t>
            </w:r>
            <w:r w:rsidRPr="005E7BBE">
              <w:rPr>
                <w:lang w:val="fr-FR"/>
              </w:rPr>
              <w:t xml:space="preserve">notifiera à l’entreprise les éventuelles malfaçons et/ou anomalies constatées. L’entreprise prendra toutes dispositions pour corriger ces imperfections avant la réception provisoire des travaux. Le </w:t>
            </w:r>
            <w:r w:rsidRPr="005E7BBE">
              <w:rPr>
                <w:b/>
                <w:lang w:val="fr-FR"/>
              </w:rPr>
              <w:t>Bureau</w:t>
            </w:r>
            <w:r w:rsidRPr="005E7BBE">
              <w:rPr>
                <w:lang w:val="fr-FR"/>
              </w:rPr>
              <w:t xml:space="preserve"> assistera aux réceptions des ouvrages et établira les procès-verbaux. </w:t>
            </w:r>
          </w:p>
          <w:p w14:paraId="71ABD194" w14:textId="15410EDF" w:rsidR="00044698" w:rsidRPr="005E7BBE" w:rsidRDefault="00044698" w:rsidP="005E7BBE">
            <w:pPr>
              <w:pStyle w:val="Paragraphedeliste"/>
              <w:widowControl w:val="0"/>
              <w:numPr>
                <w:ilvl w:val="0"/>
                <w:numId w:val="40"/>
              </w:numPr>
              <w:spacing w:before="60"/>
              <w:jc w:val="both"/>
              <w:rPr>
                <w:lang w:val="fr-FR"/>
              </w:rPr>
            </w:pPr>
            <w:r w:rsidRPr="005E7BBE">
              <w:rPr>
                <w:lang w:val="fr-FR"/>
              </w:rPr>
              <w:t xml:space="preserve">PV de réception définitive : Le </w:t>
            </w:r>
            <w:r w:rsidRPr="005E7BBE">
              <w:rPr>
                <w:b/>
                <w:lang w:val="fr-FR"/>
              </w:rPr>
              <w:t>Bureau</w:t>
            </w:r>
            <w:r w:rsidRPr="005E7BBE">
              <w:rPr>
                <w:lang w:val="fr-FR"/>
              </w:rPr>
              <w:t xml:space="preserve"> effectuera le suivi des réalisations durant la période de garantie de 1 an. Il informera à l’entreprise des malfaçons et ou anomalies constatées et veillera sur les corrections qui y seront faites. A la fin de la période de garantie, une mission technique sera conduite par le bureau et l’entreprise en vue de la préparation de la réception définitive. Le Bureau assistera aux réceptions définitives et établira les Procès-Verbaux</w:t>
            </w:r>
          </w:p>
        </w:tc>
      </w:tr>
      <w:tr w:rsidR="00904CF7" w:rsidRPr="00557F0E" w14:paraId="71ABD199" w14:textId="77777777" w:rsidTr="001C1A46">
        <w:tc>
          <w:tcPr>
            <w:tcW w:w="2405" w:type="dxa"/>
            <w:shd w:val="clear" w:color="auto" w:fill="auto"/>
          </w:tcPr>
          <w:p w14:paraId="71ABD196" w14:textId="77777777" w:rsidR="00904CF7" w:rsidRPr="00557F0E" w:rsidRDefault="001A10DE" w:rsidP="00F9745F">
            <w:pPr>
              <w:rPr>
                <w:rFonts w:asciiTheme="minorHAnsi" w:hAnsiTheme="minorHAnsi" w:cstheme="minorHAnsi"/>
                <w:bCs/>
                <w:lang w:val="fr-FR"/>
              </w:rPr>
            </w:pPr>
            <w:r w:rsidRPr="00557F0E">
              <w:rPr>
                <w:rFonts w:asciiTheme="minorHAnsi" w:hAnsiTheme="minorHAnsi" w:cstheme="minorHAnsi"/>
                <w:bCs/>
                <w:lang w:val="fr-FR"/>
              </w:rPr>
              <w:lastRenderedPageBreak/>
              <w:t>Personne devant superviser le travail/les prestations du prestataire de services</w:t>
            </w:r>
          </w:p>
        </w:tc>
        <w:tc>
          <w:tcPr>
            <w:tcW w:w="6945" w:type="dxa"/>
            <w:shd w:val="clear" w:color="auto" w:fill="auto"/>
          </w:tcPr>
          <w:p w14:paraId="71ABD198" w14:textId="0A23118C" w:rsidR="00904CF7" w:rsidRPr="00557F0E" w:rsidRDefault="00BA78B0" w:rsidP="00013874">
            <w:pPr>
              <w:rPr>
                <w:rFonts w:asciiTheme="minorHAnsi" w:hAnsiTheme="minorHAnsi" w:cstheme="minorHAnsi"/>
                <w:bCs/>
                <w:iCs/>
                <w:lang w:val="fr-FR"/>
              </w:rPr>
            </w:pPr>
            <w:r w:rsidRPr="00557F0E">
              <w:rPr>
                <w:rFonts w:asciiTheme="minorHAnsi" w:hAnsiTheme="minorHAnsi" w:cstheme="minorHAnsi"/>
              </w:rPr>
              <w:t>Equipe de projet (PAMED)</w:t>
            </w:r>
          </w:p>
        </w:tc>
      </w:tr>
      <w:tr w:rsidR="00904CF7" w:rsidRPr="00557F0E" w14:paraId="71ABD19C" w14:textId="77777777" w:rsidTr="001C1A46">
        <w:tc>
          <w:tcPr>
            <w:tcW w:w="2405" w:type="dxa"/>
            <w:shd w:val="clear" w:color="auto" w:fill="auto"/>
          </w:tcPr>
          <w:p w14:paraId="71ABD19A" w14:textId="77777777" w:rsidR="00904CF7" w:rsidRPr="00557F0E" w:rsidRDefault="001A10DE" w:rsidP="00F9745F">
            <w:pPr>
              <w:rPr>
                <w:rFonts w:asciiTheme="minorHAnsi" w:hAnsiTheme="minorHAnsi" w:cstheme="minorHAnsi"/>
                <w:bCs/>
                <w:lang w:val="fr-FR"/>
              </w:rPr>
            </w:pPr>
            <w:r w:rsidRPr="00557F0E">
              <w:rPr>
                <w:rFonts w:asciiTheme="minorHAnsi" w:hAnsiTheme="minorHAnsi" w:cstheme="minorHAnsi"/>
                <w:bCs/>
                <w:lang w:val="fr-FR"/>
              </w:rPr>
              <w:t>Fréquence des rapports</w:t>
            </w:r>
          </w:p>
        </w:tc>
        <w:tc>
          <w:tcPr>
            <w:tcW w:w="6945" w:type="dxa"/>
            <w:shd w:val="clear" w:color="auto" w:fill="auto"/>
          </w:tcPr>
          <w:p w14:paraId="71ABD19B" w14:textId="1F6700E2" w:rsidR="00640F62" w:rsidRPr="00557F0E" w:rsidRDefault="00AF13A8" w:rsidP="00D566C2">
            <w:pPr>
              <w:tabs>
                <w:tab w:val="left" w:pos="709"/>
              </w:tabs>
              <w:jc w:val="both"/>
              <w:rPr>
                <w:rFonts w:asciiTheme="minorHAnsi" w:hAnsiTheme="minorHAnsi" w:cstheme="minorHAnsi"/>
                <w:bCs/>
                <w:i/>
                <w:color w:val="FF0000"/>
                <w:lang w:val="fr-FR"/>
              </w:rPr>
            </w:pPr>
            <w:r>
              <w:rPr>
                <w:rFonts w:asciiTheme="minorHAnsi" w:hAnsiTheme="minorHAnsi" w:cstheme="minorHAnsi"/>
                <w:bCs/>
                <w:i/>
                <w:color w:val="FF0000"/>
                <w:lang w:val="fr-FR"/>
              </w:rPr>
              <w:t>Hebdomadaire</w:t>
            </w:r>
          </w:p>
        </w:tc>
      </w:tr>
      <w:tr w:rsidR="00904CF7" w:rsidRPr="001C1A46" w14:paraId="71ABD1A0" w14:textId="77777777" w:rsidTr="001C1A46">
        <w:tc>
          <w:tcPr>
            <w:tcW w:w="2405" w:type="dxa"/>
            <w:shd w:val="clear" w:color="auto" w:fill="auto"/>
          </w:tcPr>
          <w:p w14:paraId="71ABD19D" w14:textId="77777777" w:rsidR="00904CF7" w:rsidRPr="00557F0E" w:rsidRDefault="00EB67C6" w:rsidP="00F9745F">
            <w:pPr>
              <w:rPr>
                <w:rFonts w:asciiTheme="minorHAnsi" w:hAnsiTheme="minorHAnsi" w:cstheme="minorHAnsi"/>
                <w:bCs/>
                <w:lang w:val="fr-FR"/>
              </w:rPr>
            </w:pPr>
            <w:r w:rsidRPr="00557F0E">
              <w:rPr>
                <w:rFonts w:asciiTheme="minorHAnsi" w:hAnsiTheme="minorHAnsi" w:cstheme="minorHAnsi"/>
                <w:bCs/>
                <w:lang w:val="fr-FR"/>
              </w:rPr>
              <w:t>Exigences en matière de rapport d’avancement</w:t>
            </w:r>
          </w:p>
        </w:tc>
        <w:tc>
          <w:tcPr>
            <w:tcW w:w="6945" w:type="dxa"/>
            <w:shd w:val="clear" w:color="auto" w:fill="auto"/>
          </w:tcPr>
          <w:p w14:paraId="71ABD19E" w14:textId="5F235014" w:rsidR="00904CF7" w:rsidRPr="00557F0E" w:rsidRDefault="00904CF7" w:rsidP="00F9745F">
            <w:pPr>
              <w:rPr>
                <w:rFonts w:asciiTheme="minorHAnsi" w:hAnsiTheme="minorHAnsi" w:cstheme="minorHAnsi"/>
                <w:bCs/>
                <w:lang w:val="fr-FR"/>
              </w:rPr>
            </w:pPr>
          </w:p>
          <w:p w14:paraId="71ABD19F" w14:textId="77777777" w:rsidR="00904CF7" w:rsidRPr="00557F0E" w:rsidRDefault="00904CF7" w:rsidP="00F9745F">
            <w:pPr>
              <w:rPr>
                <w:rFonts w:asciiTheme="minorHAnsi" w:hAnsiTheme="minorHAnsi" w:cstheme="minorHAnsi"/>
                <w:bCs/>
                <w:lang w:val="fr-FR"/>
              </w:rPr>
            </w:pPr>
          </w:p>
        </w:tc>
      </w:tr>
      <w:tr w:rsidR="00904CF7" w:rsidRPr="00557F0E" w14:paraId="71ABD1A4" w14:textId="77777777" w:rsidTr="001C1A46">
        <w:tc>
          <w:tcPr>
            <w:tcW w:w="2405" w:type="dxa"/>
            <w:shd w:val="clear" w:color="auto" w:fill="auto"/>
          </w:tcPr>
          <w:p w14:paraId="71ABD1A1" w14:textId="77777777" w:rsidR="00904CF7" w:rsidRPr="00557F0E" w:rsidRDefault="00EB67C6" w:rsidP="00F9745F">
            <w:pPr>
              <w:rPr>
                <w:rFonts w:asciiTheme="minorHAnsi" w:hAnsiTheme="minorHAnsi" w:cstheme="minorHAnsi"/>
                <w:bCs/>
                <w:lang w:val="fr-FR"/>
              </w:rPr>
            </w:pPr>
            <w:r w:rsidRPr="00557F0E">
              <w:rPr>
                <w:rFonts w:asciiTheme="minorHAnsi" w:hAnsiTheme="minorHAnsi" w:cstheme="minorHAnsi"/>
                <w:bCs/>
                <w:lang w:val="fr-FR"/>
              </w:rPr>
              <w:t>Lieu des prestations</w:t>
            </w:r>
          </w:p>
        </w:tc>
        <w:tc>
          <w:tcPr>
            <w:tcW w:w="6945" w:type="dxa"/>
            <w:shd w:val="clear" w:color="auto" w:fill="auto"/>
          </w:tcPr>
          <w:p w14:paraId="71ABD1A3" w14:textId="30672AFD" w:rsidR="00962413" w:rsidRPr="00557F0E" w:rsidRDefault="00BA78B0" w:rsidP="00BA78B0">
            <w:pPr>
              <w:rPr>
                <w:rFonts w:asciiTheme="minorHAnsi" w:hAnsiTheme="minorHAnsi" w:cstheme="minorHAnsi"/>
                <w:b/>
                <w:lang w:val="fr-FR"/>
              </w:rPr>
            </w:pPr>
            <w:r w:rsidRPr="00557F0E">
              <w:rPr>
                <w:rFonts w:asciiTheme="minorHAnsi" w:hAnsiTheme="minorHAnsi" w:cstheme="minorHAnsi"/>
                <w:b/>
                <w:lang w:val="fr-FR"/>
              </w:rPr>
              <w:t>Régions du Centre-Ouest et de la Boucle du Mouhoun</w:t>
            </w:r>
          </w:p>
        </w:tc>
      </w:tr>
      <w:tr w:rsidR="00904CF7" w:rsidRPr="00557F0E" w14:paraId="71ABD1A7" w14:textId="77777777" w:rsidTr="001C1A46">
        <w:tc>
          <w:tcPr>
            <w:tcW w:w="2405" w:type="dxa"/>
            <w:shd w:val="clear" w:color="auto" w:fill="auto"/>
          </w:tcPr>
          <w:p w14:paraId="71ABD1A5" w14:textId="77777777" w:rsidR="00904CF7" w:rsidRPr="00557F0E" w:rsidRDefault="00884D49" w:rsidP="00F9745F">
            <w:pPr>
              <w:rPr>
                <w:rFonts w:asciiTheme="minorHAnsi" w:hAnsiTheme="minorHAnsi" w:cstheme="minorHAnsi"/>
                <w:bCs/>
                <w:lang w:val="fr-FR"/>
              </w:rPr>
            </w:pPr>
            <w:r w:rsidRPr="00557F0E">
              <w:rPr>
                <w:rFonts w:asciiTheme="minorHAnsi" w:hAnsiTheme="minorHAnsi" w:cstheme="minorHAnsi"/>
                <w:bCs/>
                <w:lang w:val="fr-FR"/>
              </w:rPr>
              <w:t>Durée prévue des prestations</w:t>
            </w:r>
          </w:p>
        </w:tc>
        <w:tc>
          <w:tcPr>
            <w:tcW w:w="6945" w:type="dxa"/>
            <w:shd w:val="clear" w:color="auto" w:fill="auto"/>
          </w:tcPr>
          <w:p w14:paraId="71ABD1A6" w14:textId="48C2DCAD" w:rsidR="00904CF7" w:rsidRPr="00557F0E" w:rsidRDefault="00001291" w:rsidP="00AD1249">
            <w:pPr>
              <w:rPr>
                <w:rFonts w:asciiTheme="minorHAnsi" w:hAnsiTheme="minorHAnsi" w:cstheme="minorHAnsi"/>
                <w:b/>
                <w:lang w:val="fr-FR"/>
              </w:rPr>
            </w:pPr>
            <w:r w:rsidRPr="00557F0E">
              <w:rPr>
                <w:rFonts w:asciiTheme="minorHAnsi" w:hAnsiTheme="minorHAnsi" w:cstheme="minorHAnsi"/>
                <w:b/>
                <w:lang w:val="fr-FR"/>
              </w:rPr>
              <w:t>4 mois</w:t>
            </w:r>
          </w:p>
        </w:tc>
      </w:tr>
      <w:tr w:rsidR="00904CF7" w:rsidRPr="00557F0E" w14:paraId="71ABD1AA" w14:textId="77777777" w:rsidTr="001C1A46">
        <w:tc>
          <w:tcPr>
            <w:tcW w:w="2405" w:type="dxa"/>
            <w:shd w:val="clear" w:color="auto" w:fill="auto"/>
          </w:tcPr>
          <w:p w14:paraId="71ABD1A8" w14:textId="77777777" w:rsidR="00904CF7" w:rsidRPr="00557F0E" w:rsidRDefault="00884D49" w:rsidP="00F9745F">
            <w:pPr>
              <w:rPr>
                <w:rFonts w:asciiTheme="minorHAnsi" w:hAnsiTheme="minorHAnsi" w:cstheme="minorHAnsi"/>
                <w:bCs/>
                <w:lang w:val="fr-FR"/>
              </w:rPr>
            </w:pPr>
            <w:r w:rsidRPr="00557F0E">
              <w:rPr>
                <w:rFonts w:asciiTheme="minorHAnsi" w:hAnsiTheme="minorHAnsi" w:cstheme="minorHAnsi"/>
                <w:bCs/>
                <w:lang w:val="fr-FR"/>
              </w:rPr>
              <w:t>Date</w:t>
            </w:r>
            <w:r w:rsidR="00563777" w:rsidRPr="00557F0E">
              <w:rPr>
                <w:rFonts w:asciiTheme="minorHAnsi" w:hAnsiTheme="minorHAnsi" w:cstheme="minorHAnsi"/>
                <w:bCs/>
                <w:lang w:val="fr-FR"/>
              </w:rPr>
              <w:t xml:space="preserve"> </w:t>
            </w:r>
            <w:r w:rsidRPr="00557F0E">
              <w:rPr>
                <w:rFonts w:asciiTheme="minorHAnsi" w:hAnsiTheme="minorHAnsi" w:cstheme="minorHAnsi"/>
                <w:bCs/>
                <w:lang w:val="fr-FR"/>
              </w:rPr>
              <w:t>de commencement</w:t>
            </w:r>
            <w:r w:rsidR="00563777" w:rsidRPr="00557F0E">
              <w:rPr>
                <w:rFonts w:asciiTheme="minorHAnsi" w:hAnsiTheme="minorHAnsi" w:cstheme="minorHAnsi"/>
                <w:bCs/>
                <w:lang w:val="fr-FR"/>
              </w:rPr>
              <w:t xml:space="preserve"> prévue</w:t>
            </w:r>
          </w:p>
        </w:tc>
        <w:tc>
          <w:tcPr>
            <w:tcW w:w="6945" w:type="dxa"/>
            <w:shd w:val="clear" w:color="auto" w:fill="auto"/>
          </w:tcPr>
          <w:p w14:paraId="71ABD1A9" w14:textId="0B0BD4A2" w:rsidR="00904CF7" w:rsidRPr="00557F0E" w:rsidRDefault="004877C0" w:rsidP="00F9745F">
            <w:pPr>
              <w:rPr>
                <w:rFonts w:asciiTheme="minorHAnsi" w:hAnsiTheme="minorHAnsi" w:cstheme="minorHAnsi"/>
                <w:b/>
                <w:lang w:val="fr-FR"/>
              </w:rPr>
            </w:pPr>
            <w:r w:rsidRPr="00557F0E">
              <w:rPr>
                <w:rFonts w:asciiTheme="minorHAnsi" w:hAnsiTheme="minorHAnsi" w:cstheme="minorHAnsi"/>
                <w:b/>
                <w:lang w:val="fr-FR"/>
              </w:rPr>
              <w:t>Après signature du contrat</w:t>
            </w:r>
          </w:p>
        </w:tc>
      </w:tr>
      <w:tr w:rsidR="00904CF7" w:rsidRPr="00557F0E" w14:paraId="71ABD1AD" w14:textId="77777777" w:rsidTr="001C1A46">
        <w:tc>
          <w:tcPr>
            <w:tcW w:w="2405" w:type="dxa"/>
            <w:shd w:val="clear" w:color="auto" w:fill="auto"/>
          </w:tcPr>
          <w:p w14:paraId="71ABD1AB" w14:textId="77777777" w:rsidR="00904CF7" w:rsidRPr="00557F0E" w:rsidRDefault="00884D49" w:rsidP="00F9745F">
            <w:pPr>
              <w:rPr>
                <w:rFonts w:asciiTheme="minorHAnsi" w:hAnsiTheme="minorHAnsi" w:cstheme="minorHAnsi"/>
                <w:bCs/>
                <w:lang w:val="fr-FR"/>
              </w:rPr>
            </w:pPr>
            <w:r w:rsidRPr="00557F0E">
              <w:rPr>
                <w:rFonts w:asciiTheme="minorHAnsi" w:hAnsiTheme="minorHAnsi" w:cstheme="minorHAnsi"/>
                <w:bCs/>
                <w:lang w:val="fr-FR"/>
              </w:rPr>
              <w:t>Date-limite d’achèvement</w:t>
            </w:r>
          </w:p>
        </w:tc>
        <w:tc>
          <w:tcPr>
            <w:tcW w:w="6945" w:type="dxa"/>
            <w:shd w:val="clear" w:color="auto" w:fill="auto"/>
          </w:tcPr>
          <w:p w14:paraId="71ABD1AC" w14:textId="6D5A196B" w:rsidR="00904CF7" w:rsidRPr="00557F0E" w:rsidRDefault="0050489C" w:rsidP="00F9745F">
            <w:pPr>
              <w:rPr>
                <w:rFonts w:asciiTheme="minorHAnsi" w:hAnsiTheme="minorHAnsi" w:cstheme="minorHAnsi"/>
                <w:b/>
                <w:lang w:val="fr-FR"/>
              </w:rPr>
            </w:pPr>
            <w:r w:rsidRPr="00557F0E">
              <w:rPr>
                <w:rFonts w:asciiTheme="minorHAnsi" w:hAnsiTheme="minorHAnsi" w:cstheme="minorHAnsi"/>
                <w:b/>
                <w:lang w:val="fr-FR"/>
              </w:rPr>
              <w:t>Calendaires</w:t>
            </w:r>
            <w:r w:rsidR="00F9745F" w:rsidRPr="00557F0E">
              <w:rPr>
                <w:rFonts w:asciiTheme="minorHAnsi" w:hAnsiTheme="minorHAnsi" w:cstheme="minorHAnsi"/>
                <w:b/>
                <w:lang w:val="fr-FR"/>
              </w:rPr>
              <w:t xml:space="preserve"> à compter de la date de début </w:t>
            </w:r>
            <w:r w:rsidR="00806CE2" w:rsidRPr="00557F0E">
              <w:rPr>
                <w:rFonts w:asciiTheme="minorHAnsi" w:hAnsiTheme="minorHAnsi" w:cstheme="minorHAnsi"/>
                <w:b/>
                <w:lang w:val="fr-FR"/>
              </w:rPr>
              <w:t>de la mission</w:t>
            </w:r>
          </w:p>
        </w:tc>
      </w:tr>
      <w:tr w:rsidR="00904CF7" w:rsidRPr="00557F0E" w14:paraId="71ABD1C6" w14:textId="77777777" w:rsidTr="001C1A46">
        <w:tc>
          <w:tcPr>
            <w:tcW w:w="2405" w:type="dxa"/>
            <w:shd w:val="clear" w:color="auto" w:fill="auto"/>
          </w:tcPr>
          <w:p w14:paraId="71ABD1AE" w14:textId="77777777" w:rsidR="00904CF7" w:rsidRPr="00557F0E" w:rsidRDefault="00884D49" w:rsidP="00F9745F">
            <w:pPr>
              <w:rPr>
                <w:rFonts w:asciiTheme="minorHAnsi" w:hAnsiTheme="minorHAnsi" w:cstheme="minorHAnsi"/>
                <w:bCs/>
                <w:lang w:val="fr-FR"/>
              </w:rPr>
            </w:pPr>
            <w:r w:rsidRPr="00557F0E">
              <w:rPr>
                <w:rFonts w:asciiTheme="minorHAnsi" w:hAnsiTheme="minorHAnsi" w:cstheme="minorHAnsi"/>
                <w:bCs/>
                <w:lang w:val="fr-FR"/>
              </w:rPr>
              <w:t>Déplacements prévus</w:t>
            </w:r>
            <w:r w:rsidR="00904CF7" w:rsidRPr="00557F0E">
              <w:rPr>
                <w:rFonts w:asciiTheme="minorHAnsi" w:hAnsiTheme="minorHAnsi" w:cstheme="minorHAnsi"/>
                <w:bCs/>
                <w:lang w:val="fr-FR"/>
              </w:rPr>
              <w:t xml:space="preserve"> </w:t>
            </w:r>
          </w:p>
        </w:tc>
        <w:tc>
          <w:tcPr>
            <w:tcW w:w="6945" w:type="dxa"/>
            <w:shd w:val="clear" w:color="auto" w:fill="auto"/>
          </w:tcPr>
          <w:p w14:paraId="71ABD1C5" w14:textId="42C1A8C8" w:rsidR="00904CF7" w:rsidRPr="00557F0E" w:rsidRDefault="00904CF7" w:rsidP="00CC7B6B">
            <w:pPr>
              <w:rPr>
                <w:rFonts w:asciiTheme="minorHAnsi" w:hAnsiTheme="minorHAnsi" w:cstheme="minorHAnsi"/>
                <w:b/>
                <w:bCs/>
                <w:lang w:val="fr-FR"/>
              </w:rPr>
            </w:pPr>
          </w:p>
        </w:tc>
      </w:tr>
      <w:tr w:rsidR="00904CF7" w:rsidRPr="00557F0E" w14:paraId="71ABD1CC" w14:textId="77777777" w:rsidTr="001C1A46">
        <w:tblPrEx>
          <w:tblLook w:val="0000" w:firstRow="0" w:lastRow="0" w:firstColumn="0" w:lastColumn="0" w:noHBand="0" w:noVBand="0"/>
        </w:tblPrEx>
        <w:tc>
          <w:tcPr>
            <w:tcW w:w="2405" w:type="dxa"/>
          </w:tcPr>
          <w:p w14:paraId="71ABD1C7" w14:textId="77777777" w:rsidR="00904CF7" w:rsidRPr="00557F0E" w:rsidRDefault="00884D49" w:rsidP="00F9745F">
            <w:pPr>
              <w:rPr>
                <w:rFonts w:asciiTheme="minorHAnsi" w:hAnsiTheme="minorHAnsi" w:cstheme="minorHAnsi"/>
                <w:lang w:val="fr-FR"/>
              </w:rPr>
            </w:pPr>
            <w:r w:rsidRPr="00557F0E">
              <w:rPr>
                <w:rFonts w:asciiTheme="minorHAnsi" w:hAnsiTheme="minorHAnsi" w:cstheme="minorHAnsi"/>
                <w:lang w:val="fr-FR"/>
              </w:rPr>
              <w:t>Exigences particulières en matière de sécurité</w:t>
            </w:r>
            <w:r w:rsidR="00904CF7" w:rsidRPr="00557F0E">
              <w:rPr>
                <w:rFonts w:asciiTheme="minorHAnsi" w:hAnsiTheme="minorHAnsi" w:cstheme="minorHAnsi"/>
                <w:lang w:val="fr-FR"/>
              </w:rPr>
              <w:t xml:space="preserve"> </w:t>
            </w:r>
          </w:p>
        </w:tc>
        <w:tc>
          <w:tcPr>
            <w:tcW w:w="6945" w:type="dxa"/>
          </w:tcPr>
          <w:p w14:paraId="71ABD1C8" w14:textId="77777777" w:rsidR="00904CF7" w:rsidRPr="00557F0E" w:rsidRDefault="00E50EC3" w:rsidP="007D5B5C">
            <w:pPr>
              <w:numPr>
                <w:ilvl w:val="0"/>
                <w:numId w:val="5"/>
              </w:numPr>
              <w:ind w:left="432"/>
              <w:rPr>
                <w:rFonts w:asciiTheme="minorHAnsi" w:hAnsiTheme="minorHAnsi" w:cstheme="minorHAnsi"/>
                <w:lang w:val="fr-FR"/>
              </w:rPr>
            </w:pPr>
            <w:r w:rsidRPr="00557F0E">
              <w:rPr>
                <w:rFonts w:asciiTheme="minorHAnsi" w:hAnsiTheme="minorHAnsi" w:cstheme="minorHAnsi"/>
                <w:lang w:val="fr-FR"/>
              </w:rPr>
              <w:t>Habilitation de sécurité de l’ONU avant tout déplacement</w:t>
            </w:r>
          </w:p>
          <w:p w14:paraId="71ABD1CB" w14:textId="31B2B94C" w:rsidR="00904CF7" w:rsidRPr="00557F0E" w:rsidRDefault="00E50EC3" w:rsidP="00CB488A">
            <w:pPr>
              <w:ind w:left="432"/>
              <w:rPr>
                <w:rFonts w:asciiTheme="minorHAnsi" w:hAnsiTheme="minorHAnsi" w:cstheme="minorHAnsi"/>
                <w:lang w:val="fr-FR"/>
              </w:rPr>
            </w:pPr>
            <w:r w:rsidRPr="00557F0E">
              <w:rPr>
                <w:rFonts w:asciiTheme="minorHAnsi" w:hAnsiTheme="minorHAnsi" w:cstheme="minorHAnsi"/>
                <w:lang w:val="fr-FR"/>
              </w:rPr>
              <w:t xml:space="preserve"> </w:t>
            </w:r>
          </w:p>
        </w:tc>
      </w:tr>
      <w:tr w:rsidR="00904CF7" w:rsidRPr="00557F0E" w14:paraId="71ABD1D1" w14:textId="77777777" w:rsidTr="001C1A46">
        <w:tblPrEx>
          <w:tblLook w:val="0000" w:firstRow="0" w:lastRow="0" w:firstColumn="0" w:lastColumn="0" w:noHBand="0" w:noVBand="0"/>
        </w:tblPrEx>
        <w:tc>
          <w:tcPr>
            <w:tcW w:w="2405" w:type="dxa"/>
          </w:tcPr>
          <w:p w14:paraId="71ABD1CD" w14:textId="77777777" w:rsidR="00904CF7" w:rsidRPr="00557F0E" w:rsidRDefault="00D51200" w:rsidP="00F9745F">
            <w:pPr>
              <w:rPr>
                <w:rFonts w:asciiTheme="minorHAnsi" w:hAnsiTheme="minorHAnsi" w:cstheme="minorHAnsi"/>
                <w:lang w:val="fr-FR"/>
              </w:rPr>
            </w:pPr>
            <w:r w:rsidRPr="00557F0E">
              <w:rPr>
                <w:rFonts w:asciiTheme="minorHAnsi" w:hAnsiTheme="minorHAnsi" w:cstheme="minorHAnsi"/>
                <w:lang w:val="fr-FR"/>
              </w:rPr>
              <w:t>Equipements à fournir par le PNUD</w:t>
            </w:r>
            <w:r w:rsidR="00904CF7" w:rsidRPr="00557F0E">
              <w:rPr>
                <w:rFonts w:asciiTheme="minorHAnsi" w:hAnsiTheme="minorHAnsi" w:cstheme="minorHAnsi"/>
                <w:lang w:val="fr-FR"/>
              </w:rPr>
              <w:t xml:space="preserve"> </w:t>
            </w:r>
            <w:r w:rsidR="00904CF7" w:rsidRPr="00557F0E">
              <w:rPr>
                <w:rFonts w:asciiTheme="minorHAnsi" w:hAnsiTheme="minorHAnsi" w:cstheme="minorHAnsi"/>
                <w:lang w:val="fr-FR"/>
              </w:rPr>
              <w:lastRenderedPageBreak/>
              <w:t>(</w:t>
            </w:r>
            <w:r w:rsidRPr="00557F0E">
              <w:rPr>
                <w:rFonts w:asciiTheme="minorHAnsi" w:hAnsiTheme="minorHAnsi" w:cstheme="minorHAnsi"/>
                <w:lang w:val="fr-FR"/>
              </w:rPr>
              <w:t>doivent être exclus du prix offert</w:t>
            </w:r>
            <w:r w:rsidR="00904CF7" w:rsidRPr="00557F0E">
              <w:rPr>
                <w:rFonts w:asciiTheme="minorHAnsi" w:hAnsiTheme="minorHAnsi" w:cstheme="minorHAnsi"/>
                <w:lang w:val="fr-FR"/>
              </w:rPr>
              <w:t>)</w:t>
            </w:r>
          </w:p>
        </w:tc>
        <w:tc>
          <w:tcPr>
            <w:tcW w:w="6945" w:type="dxa"/>
          </w:tcPr>
          <w:p w14:paraId="71ABD1D0" w14:textId="3BC4F25A" w:rsidR="00904CF7" w:rsidRPr="00557F0E" w:rsidRDefault="00BD3405" w:rsidP="00F9745F">
            <w:pPr>
              <w:rPr>
                <w:rFonts w:asciiTheme="minorHAnsi" w:hAnsiTheme="minorHAnsi" w:cstheme="minorHAnsi"/>
                <w:lang w:val="fr-FR"/>
              </w:rPr>
            </w:pPr>
            <w:r w:rsidRPr="00557F0E">
              <w:rPr>
                <w:rFonts w:asciiTheme="minorHAnsi" w:hAnsiTheme="minorHAnsi" w:cstheme="minorHAnsi"/>
                <w:lang w:val="fr-FR"/>
              </w:rPr>
              <w:lastRenderedPageBreak/>
              <w:t>N/A</w:t>
            </w:r>
          </w:p>
        </w:tc>
      </w:tr>
      <w:tr w:rsidR="00904CF7" w:rsidRPr="00557F0E" w14:paraId="71ABD1D5" w14:textId="77777777" w:rsidTr="001C1A46">
        <w:tblPrEx>
          <w:tblLook w:val="0000" w:firstRow="0" w:lastRow="0" w:firstColumn="0" w:lastColumn="0" w:noHBand="0" w:noVBand="0"/>
        </w:tblPrEx>
        <w:tc>
          <w:tcPr>
            <w:tcW w:w="2405" w:type="dxa"/>
          </w:tcPr>
          <w:p w14:paraId="71ABD1D2" w14:textId="77777777" w:rsidR="00904CF7" w:rsidRPr="00557F0E" w:rsidRDefault="006C4970" w:rsidP="00F9745F">
            <w:pPr>
              <w:rPr>
                <w:rFonts w:asciiTheme="minorHAnsi" w:hAnsiTheme="minorHAnsi" w:cstheme="minorHAnsi"/>
                <w:lang w:val="fr-FR"/>
              </w:rPr>
            </w:pPr>
            <w:r w:rsidRPr="00557F0E">
              <w:rPr>
                <w:rFonts w:asciiTheme="minorHAnsi" w:hAnsiTheme="minorHAnsi" w:cstheme="minorHAnsi"/>
                <w:lang w:val="fr-FR"/>
              </w:rPr>
              <w:t xml:space="preserve">Calendrier d’exécution indiquant </w:t>
            </w:r>
            <w:r w:rsidR="00A077FC" w:rsidRPr="00557F0E">
              <w:rPr>
                <w:rFonts w:asciiTheme="minorHAnsi" w:hAnsiTheme="minorHAnsi" w:cstheme="minorHAnsi"/>
                <w:lang w:val="fr-FR"/>
              </w:rPr>
              <w:t xml:space="preserve">la composition et </w:t>
            </w:r>
            <w:r w:rsidRPr="00557F0E">
              <w:rPr>
                <w:rFonts w:asciiTheme="minorHAnsi" w:hAnsiTheme="minorHAnsi" w:cstheme="minorHAnsi"/>
                <w:lang w:val="fr-FR"/>
              </w:rPr>
              <w:t>la chronologie des activités/sous-activités</w:t>
            </w:r>
          </w:p>
        </w:tc>
        <w:tc>
          <w:tcPr>
            <w:tcW w:w="6945" w:type="dxa"/>
          </w:tcPr>
          <w:p w14:paraId="71ABD1D3" w14:textId="77777777" w:rsidR="00904CF7" w:rsidRPr="00557F0E" w:rsidRDefault="006C4970" w:rsidP="007D5B5C">
            <w:pPr>
              <w:numPr>
                <w:ilvl w:val="0"/>
                <w:numId w:val="5"/>
              </w:numPr>
              <w:ind w:left="432"/>
              <w:rPr>
                <w:rFonts w:asciiTheme="minorHAnsi" w:hAnsiTheme="minorHAnsi" w:cstheme="minorHAnsi"/>
                <w:lang w:val="fr-FR"/>
              </w:rPr>
            </w:pPr>
            <w:r w:rsidRPr="00557F0E">
              <w:rPr>
                <w:rFonts w:asciiTheme="minorHAnsi" w:hAnsiTheme="minorHAnsi" w:cstheme="minorHAnsi"/>
                <w:lang w:val="fr-FR"/>
              </w:rPr>
              <w:t>Requis</w:t>
            </w:r>
          </w:p>
          <w:p w14:paraId="71ABD1D4" w14:textId="44FF517B" w:rsidR="00904CF7" w:rsidRPr="00557F0E" w:rsidRDefault="00904CF7" w:rsidP="00F9745F">
            <w:pPr>
              <w:ind w:left="72"/>
              <w:rPr>
                <w:rFonts w:asciiTheme="minorHAnsi" w:hAnsiTheme="minorHAnsi" w:cstheme="minorHAnsi"/>
                <w:lang w:val="fr-FR"/>
              </w:rPr>
            </w:pPr>
          </w:p>
        </w:tc>
      </w:tr>
      <w:tr w:rsidR="00904CF7" w:rsidRPr="00557F0E" w14:paraId="71ABD1D9" w14:textId="77777777" w:rsidTr="001C1A46">
        <w:tblPrEx>
          <w:tblLook w:val="0000" w:firstRow="0" w:lastRow="0" w:firstColumn="0" w:lastColumn="0" w:noHBand="0" w:noVBand="0"/>
        </w:tblPrEx>
        <w:tc>
          <w:tcPr>
            <w:tcW w:w="2405" w:type="dxa"/>
          </w:tcPr>
          <w:p w14:paraId="71ABD1D6" w14:textId="77777777" w:rsidR="00904CF7" w:rsidRPr="00557F0E" w:rsidRDefault="00904CF7" w:rsidP="00F9745F">
            <w:pPr>
              <w:rPr>
                <w:rFonts w:asciiTheme="minorHAnsi" w:hAnsiTheme="minorHAnsi" w:cstheme="minorHAnsi"/>
                <w:lang w:val="fr-FR"/>
              </w:rPr>
            </w:pPr>
            <w:r w:rsidRPr="00557F0E">
              <w:rPr>
                <w:rFonts w:asciiTheme="minorHAnsi" w:hAnsiTheme="minorHAnsi" w:cstheme="minorHAnsi"/>
                <w:lang w:val="fr-FR"/>
              </w:rPr>
              <w:t>N</w:t>
            </w:r>
            <w:r w:rsidR="0039673B" w:rsidRPr="00557F0E">
              <w:rPr>
                <w:rFonts w:asciiTheme="minorHAnsi" w:hAnsiTheme="minorHAnsi" w:cstheme="minorHAnsi"/>
                <w:lang w:val="fr-FR"/>
              </w:rPr>
              <w:t>om</w:t>
            </w:r>
            <w:r w:rsidRPr="00557F0E">
              <w:rPr>
                <w:rFonts w:asciiTheme="minorHAnsi" w:hAnsiTheme="minorHAnsi" w:cstheme="minorHAnsi"/>
                <w:lang w:val="fr-FR"/>
              </w:rPr>
              <w:t xml:space="preserve">s </w:t>
            </w:r>
            <w:r w:rsidR="0039673B" w:rsidRPr="00557F0E">
              <w:rPr>
                <w:rFonts w:asciiTheme="minorHAnsi" w:hAnsiTheme="minorHAnsi" w:cstheme="minorHAnsi"/>
                <w:lang w:val="fr-FR"/>
              </w:rPr>
              <w:t>et</w:t>
            </w:r>
            <w:r w:rsidRPr="00557F0E">
              <w:rPr>
                <w:rFonts w:asciiTheme="minorHAnsi" w:hAnsiTheme="minorHAnsi" w:cstheme="minorHAnsi"/>
                <w:lang w:val="fr-FR"/>
              </w:rPr>
              <w:t xml:space="preserve"> curriculum vitae </w:t>
            </w:r>
            <w:r w:rsidR="0039673B" w:rsidRPr="00557F0E">
              <w:rPr>
                <w:rFonts w:asciiTheme="minorHAnsi" w:hAnsiTheme="minorHAnsi" w:cstheme="minorHAnsi"/>
                <w:lang w:val="fr-FR"/>
              </w:rPr>
              <w:t>des personnes qui participeront à la fourniture des services</w:t>
            </w:r>
          </w:p>
        </w:tc>
        <w:tc>
          <w:tcPr>
            <w:tcW w:w="6945" w:type="dxa"/>
          </w:tcPr>
          <w:p w14:paraId="71ABD1D7" w14:textId="77777777" w:rsidR="00904CF7" w:rsidRPr="00557F0E" w:rsidRDefault="00904CF7" w:rsidP="007D5B5C">
            <w:pPr>
              <w:numPr>
                <w:ilvl w:val="0"/>
                <w:numId w:val="5"/>
              </w:numPr>
              <w:ind w:left="432"/>
              <w:rPr>
                <w:rFonts w:asciiTheme="minorHAnsi" w:hAnsiTheme="minorHAnsi" w:cstheme="minorHAnsi"/>
                <w:lang w:val="fr-FR"/>
              </w:rPr>
            </w:pPr>
            <w:r w:rsidRPr="00557F0E">
              <w:rPr>
                <w:rFonts w:asciiTheme="minorHAnsi" w:hAnsiTheme="minorHAnsi" w:cstheme="minorHAnsi"/>
                <w:lang w:val="fr-FR"/>
              </w:rPr>
              <w:t>Requi</w:t>
            </w:r>
            <w:r w:rsidR="0039673B" w:rsidRPr="00557F0E">
              <w:rPr>
                <w:rFonts w:asciiTheme="minorHAnsi" w:hAnsiTheme="minorHAnsi" w:cstheme="minorHAnsi"/>
                <w:lang w:val="fr-FR"/>
              </w:rPr>
              <w:t>s</w:t>
            </w:r>
          </w:p>
          <w:p w14:paraId="71ABD1D8" w14:textId="7666134C" w:rsidR="00904CF7" w:rsidRPr="00557F0E" w:rsidRDefault="00904CF7" w:rsidP="00F9745F">
            <w:pPr>
              <w:ind w:left="72"/>
              <w:rPr>
                <w:rFonts w:asciiTheme="minorHAnsi" w:hAnsiTheme="minorHAnsi" w:cstheme="minorHAnsi"/>
                <w:lang w:val="fr-FR"/>
              </w:rPr>
            </w:pPr>
          </w:p>
        </w:tc>
      </w:tr>
      <w:tr w:rsidR="00904CF7" w:rsidRPr="00557F0E" w14:paraId="71ABD1DE" w14:textId="77777777" w:rsidTr="001C1A46">
        <w:tc>
          <w:tcPr>
            <w:tcW w:w="2405" w:type="dxa"/>
            <w:shd w:val="clear" w:color="auto" w:fill="auto"/>
          </w:tcPr>
          <w:p w14:paraId="71ABD1DA" w14:textId="77777777" w:rsidR="00904CF7" w:rsidRPr="00557F0E" w:rsidRDefault="0039673B" w:rsidP="00F9745F">
            <w:pPr>
              <w:rPr>
                <w:rFonts w:asciiTheme="minorHAnsi" w:hAnsiTheme="minorHAnsi" w:cstheme="minorHAnsi"/>
                <w:bCs/>
                <w:lang w:val="fr-FR"/>
              </w:rPr>
            </w:pPr>
            <w:r w:rsidRPr="00557F0E">
              <w:rPr>
                <w:rFonts w:asciiTheme="minorHAnsi" w:hAnsiTheme="minorHAnsi" w:cstheme="minorHAnsi"/>
                <w:bCs/>
                <w:lang w:val="fr-FR"/>
              </w:rPr>
              <w:t>Devise de la soumission</w:t>
            </w:r>
          </w:p>
        </w:tc>
        <w:tc>
          <w:tcPr>
            <w:tcW w:w="6945" w:type="dxa"/>
            <w:shd w:val="clear" w:color="auto" w:fill="auto"/>
          </w:tcPr>
          <w:p w14:paraId="71ABD1DD" w14:textId="676EDE1F" w:rsidR="00904CF7" w:rsidRPr="00557F0E" w:rsidRDefault="00BD3405" w:rsidP="007D5B5C">
            <w:pPr>
              <w:pStyle w:val="BankNormal"/>
              <w:numPr>
                <w:ilvl w:val="2"/>
                <w:numId w:val="3"/>
              </w:numPr>
              <w:spacing w:after="0"/>
              <w:ind w:left="342" w:hanging="342"/>
              <w:rPr>
                <w:rFonts w:asciiTheme="minorHAnsi" w:hAnsiTheme="minorHAnsi" w:cstheme="minorHAnsi"/>
                <w:snapToGrid w:val="0"/>
                <w:sz w:val="20"/>
                <w:lang w:val="fr-FR"/>
              </w:rPr>
            </w:pPr>
            <w:r w:rsidRPr="00557F0E">
              <w:rPr>
                <w:rFonts w:asciiTheme="minorHAnsi" w:hAnsiTheme="minorHAnsi" w:cstheme="minorHAnsi"/>
                <w:snapToGrid w:val="0"/>
                <w:sz w:val="20"/>
                <w:lang w:val="fr-FR"/>
              </w:rPr>
              <w:t>FCFA BCEAO</w:t>
            </w:r>
          </w:p>
        </w:tc>
      </w:tr>
      <w:tr w:rsidR="006D5644" w:rsidRPr="00557F0E" w14:paraId="71ABD1E2" w14:textId="77777777" w:rsidTr="001C1A46">
        <w:tblPrEx>
          <w:tblLook w:val="0000" w:firstRow="0" w:lastRow="0" w:firstColumn="0" w:lastColumn="0" w:noHBand="0" w:noVBand="0"/>
        </w:tblPrEx>
        <w:tc>
          <w:tcPr>
            <w:tcW w:w="2405" w:type="dxa"/>
          </w:tcPr>
          <w:p w14:paraId="71ABD1DF" w14:textId="77777777" w:rsidR="006D5644" w:rsidRPr="00557F0E" w:rsidRDefault="006D5644" w:rsidP="00F9745F">
            <w:pPr>
              <w:rPr>
                <w:rFonts w:asciiTheme="minorHAnsi" w:hAnsiTheme="minorHAnsi" w:cstheme="minorHAnsi"/>
                <w:lang w:val="fr-FR"/>
              </w:rPr>
            </w:pPr>
            <w:r w:rsidRPr="00557F0E">
              <w:rPr>
                <w:rFonts w:asciiTheme="minorHAnsi" w:hAnsiTheme="minorHAnsi" w:cstheme="minorHAnsi"/>
                <w:lang w:val="fr-FR"/>
              </w:rPr>
              <w:t>Taxe sur la valeur ajoutée applicable au prix offert</w:t>
            </w:r>
            <w:r w:rsidRPr="00557F0E">
              <w:rPr>
                <w:rStyle w:val="Appelnotedebasdep"/>
                <w:rFonts w:asciiTheme="minorHAnsi" w:hAnsiTheme="minorHAnsi" w:cstheme="minorHAnsi"/>
                <w:lang w:val="fr-FR"/>
              </w:rPr>
              <w:footnoteReference w:id="3"/>
            </w:r>
          </w:p>
        </w:tc>
        <w:tc>
          <w:tcPr>
            <w:tcW w:w="6945" w:type="dxa"/>
          </w:tcPr>
          <w:p w14:paraId="71ABD1E1" w14:textId="77777777" w:rsidR="006D5644" w:rsidRPr="00557F0E" w:rsidRDefault="006D5644" w:rsidP="00CB488A">
            <w:pPr>
              <w:rPr>
                <w:rFonts w:asciiTheme="minorHAnsi" w:hAnsiTheme="minorHAnsi" w:cstheme="minorHAnsi"/>
                <w:lang w:val="fr-FR"/>
              </w:rPr>
            </w:pPr>
            <w:r w:rsidRPr="00557F0E">
              <w:rPr>
                <w:rFonts w:asciiTheme="minorHAnsi" w:hAnsiTheme="minorHAnsi" w:cstheme="minorHAnsi"/>
                <w:lang w:val="fr-FR"/>
              </w:rPr>
              <w:t>Doit exclure la TVA et autres impôts indirects applicables</w:t>
            </w:r>
          </w:p>
        </w:tc>
      </w:tr>
      <w:tr w:rsidR="006D5644" w:rsidRPr="00557F0E" w14:paraId="71ABD1EA" w14:textId="77777777" w:rsidTr="001C1A46">
        <w:tc>
          <w:tcPr>
            <w:tcW w:w="2405" w:type="dxa"/>
            <w:shd w:val="clear" w:color="auto" w:fill="auto"/>
          </w:tcPr>
          <w:p w14:paraId="71ABD1E3" w14:textId="77777777" w:rsidR="006D5644" w:rsidRPr="00557F0E" w:rsidRDefault="006D5644" w:rsidP="00F9745F">
            <w:pPr>
              <w:rPr>
                <w:rFonts w:asciiTheme="minorHAnsi" w:hAnsiTheme="minorHAnsi" w:cstheme="minorHAnsi"/>
                <w:lang w:val="fr-FR"/>
              </w:rPr>
            </w:pPr>
          </w:p>
          <w:p w14:paraId="71ABD1E4" w14:textId="77777777" w:rsidR="006D5644" w:rsidRPr="00557F0E" w:rsidRDefault="006D5644" w:rsidP="00F9745F">
            <w:pPr>
              <w:rPr>
                <w:rFonts w:asciiTheme="minorHAnsi" w:hAnsiTheme="minorHAnsi" w:cstheme="minorHAnsi"/>
                <w:lang w:val="fr-FR"/>
              </w:rPr>
            </w:pPr>
            <w:r w:rsidRPr="00557F0E">
              <w:rPr>
                <w:rFonts w:asciiTheme="minorHAnsi" w:hAnsiTheme="minorHAnsi" w:cstheme="minorHAnsi"/>
                <w:lang w:val="fr-FR"/>
              </w:rPr>
              <w:t>Durée de validité des soumissions (à compter du dernier jour de dépôt des soumissions)</w:t>
            </w:r>
          </w:p>
        </w:tc>
        <w:tc>
          <w:tcPr>
            <w:tcW w:w="6945" w:type="dxa"/>
            <w:shd w:val="clear" w:color="auto" w:fill="auto"/>
          </w:tcPr>
          <w:p w14:paraId="71ABD1E8" w14:textId="6454353E" w:rsidR="006D5644" w:rsidRPr="00557F0E" w:rsidRDefault="006D5644" w:rsidP="00F9745F">
            <w:pPr>
              <w:tabs>
                <w:tab w:val="left" w:pos="940"/>
              </w:tabs>
              <w:rPr>
                <w:rFonts w:asciiTheme="minorHAnsi" w:hAnsiTheme="minorHAnsi" w:cstheme="minorHAnsi"/>
                <w:lang w:val="fr-FR"/>
              </w:rPr>
            </w:pPr>
            <w:r w:rsidRPr="00557F0E">
              <w:rPr>
                <w:rFonts w:asciiTheme="minorHAnsi" w:hAnsiTheme="minorHAnsi" w:cstheme="minorHAnsi"/>
                <w:lang w:val="fr-FR"/>
              </w:rPr>
              <w:sym w:font="Marlett" w:char="F031"/>
            </w:r>
            <w:r w:rsidRPr="00557F0E">
              <w:rPr>
                <w:rFonts w:asciiTheme="minorHAnsi" w:hAnsiTheme="minorHAnsi" w:cstheme="minorHAnsi"/>
                <w:lang w:val="fr-FR"/>
              </w:rPr>
              <w:t xml:space="preserve"> 90 jours</w:t>
            </w:r>
          </w:p>
          <w:p w14:paraId="71ABD1E9" w14:textId="77777777" w:rsidR="006D5644" w:rsidRPr="00557F0E" w:rsidRDefault="006D5644" w:rsidP="00F9745F">
            <w:pPr>
              <w:tabs>
                <w:tab w:val="left" w:pos="940"/>
              </w:tabs>
              <w:rPr>
                <w:rFonts w:asciiTheme="minorHAnsi" w:hAnsiTheme="minorHAnsi" w:cstheme="minorHAnsi"/>
                <w:lang w:val="fr-FR"/>
              </w:rPr>
            </w:pPr>
            <w:r w:rsidRPr="00557F0E">
              <w:rPr>
                <w:rFonts w:asciiTheme="minorHAnsi" w:hAnsiTheme="minorHAnsi" w:cstheme="minorHAnsi"/>
                <w:iCs/>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557F0E" w14:paraId="71ABD1EF" w14:textId="77777777" w:rsidTr="001C1A46">
        <w:tblPrEx>
          <w:tblLook w:val="0000" w:firstRow="0" w:lastRow="0" w:firstColumn="0" w:lastColumn="0" w:noHBand="0" w:noVBand="0"/>
        </w:tblPrEx>
        <w:tc>
          <w:tcPr>
            <w:tcW w:w="2405" w:type="dxa"/>
            <w:tcBorders>
              <w:top w:val="single" w:sz="4" w:space="0" w:color="auto"/>
              <w:left w:val="single" w:sz="4" w:space="0" w:color="auto"/>
              <w:bottom w:val="single" w:sz="4" w:space="0" w:color="auto"/>
              <w:right w:val="single" w:sz="4" w:space="0" w:color="auto"/>
            </w:tcBorders>
          </w:tcPr>
          <w:p w14:paraId="71ABD1EC" w14:textId="77777777" w:rsidR="00FD6065" w:rsidRPr="00557F0E" w:rsidRDefault="00FD6065" w:rsidP="00F9745F">
            <w:pPr>
              <w:rPr>
                <w:rFonts w:asciiTheme="minorHAnsi" w:hAnsiTheme="minorHAnsi" w:cstheme="minorHAnsi"/>
                <w:lang w:val="fr-FR"/>
              </w:rPr>
            </w:pPr>
            <w:r w:rsidRPr="00557F0E">
              <w:rPr>
                <w:rFonts w:asciiTheme="minorHAnsi" w:hAnsiTheme="minorHAnsi" w:cstheme="minorHAnsi"/>
                <w:lang w:val="fr-FR"/>
              </w:rPr>
              <w:t>Soumissions partielles</w:t>
            </w:r>
          </w:p>
        </w:tc>
        <w:tc>
          <w:tcPr>
            <w:tcW w:w="6945" w:type="dxa"/>
            <w:tcBorders>
              <w:top w:val="single" w:sz="4" w:space="0" w:color="auto"/>
              <w:left w:val="single" w:sz="4" w:space="0" w:color="auto"/>
              <w:bottom w:val="single" w:sz="4" w:space="0" w:color="auto"/>
              <w:right w:val="single" w:sz="4" w:space="0" w:color="auto"/>
            </w:tcBorders>
          </w:tcPr>
          <w:p w14:paraId="71ABD1ED" w14:textId="77777777" w:rsidR="00FD6065" w:rsidRPr="00557F0E" w:rsidRDefault="00FD6065" w:rsidP="00F9745F">
            <w:pPr>
              <w:rPr>
                <w:rFonts w:asciiTheme="minorHAnsi" w:hAnsiTheme="minorHAnsi" w:cstheme="minorHAnsi"/>
                <w:lang w:val="fr-FR"/>
              </w:rPr>
            </w:pPr>
            <w:r w:rsidRPr="00557F0E">
              <w:rPr>
                <w:rFonts w:asciiTheme="minorHAnsi" w:hAnsiTheme="minorHAnsi" w:cstheme="minorHAnsi"/>
                <w:lang w:val="fr-FR"/>
              </w:rPr>
              <w:sym w:font="Marlett" w:char="F031"/>
            </w:r>
            <w:r w:rsidRPr="00557F0E">
              <w:rPr>
                <w:rFonts w:asciiTheme="minorHAnsi" w:hAnsiTheme="minorHAnsi" w:cstheme="minorHAnsi"/>
                <w:lang w:val="fr-FR"/>
              </w:rPr>
              <w:t xml:space="preserve"> Interdites</w:t>
            </w:r>
          </w:p>
          <w:p w14:paraId="71ABD1EE" w14:textId="234C4C4A" w:rsidR="00FD6065" w:rsidRPr="00557F0E" w:rsidRDefault="00FD6065" w:rsidP="00F9745F">
            <w:pPr>
              <w:rPr>
                <w:rFonts w:asciiTheme="minorHAnsi" w:hAnsiTheme="minorHAnsi" w:cstheme="minorHAnsi"/>
                <w:lang w:val="fr-FR"/>
              </w:rPr>
            </w:pPr>
          </w:p>
        </w:tc>
      </w:tr>
      <w:tr w:rsidR="00904CF7" w:rsidRPr="00557F0E" w14:paraId="71ABD215" w14:textId="77777777" w:rsidTr="001C1A46">
        <w:tc>
          <w:tcPr>
            <w:tcW w:w="2405" w:type="dxa"/>
            <w:shd w:val="clear" w:color="auto" w:fill="auto"/>
          </w:tcPr>
          <w:p w14:paraId="71ABD1F0" w14:textId="77777777" w:rsidR="00904CF7" w:rsidRPr="00557F0E" w:rsidRDefault="00C92E09" w:rsidP="00F9745F">
            <w:pPr>
              <w:rPr>
                <w:rFonts w:asciiTheme="minorHAnsi" w:hAnsiTheme="minorHAnsi" w:cstheme="minorHAnsi"/>
                <w:bCs/>
                <w:lang w:val="fr-FR"/>
              </w:rPr>
            </w:pPr>
            <w:r w:rsidRPr="00557F0E">
              <w:rPr>
                <w:rFonts w:asciiTheme="minorHAnsi" w:hAnsiTheme="minorHAnsi" w:cstheme="minorHAnsi"/>
                <w:bCs/>
                <w:lang w:val="fr-FR"/>
              </w:rPr>
              <w:t>Conditions de paiement</w:t>
            </w:r>
            <w:r w:rsidR="00904CF7" w:rsidRPr="00557F0E">
              <w:rPr>
                <w:rStyle w:val="Appelnotedebasdep"/>
                <w:rFonts w:asciiTheme="minorHAnsi" w:hAnsiTheme="minorHAnsi" w:cstheme="minorHAnsi"/>
                <w:bCs/>
                <w:lang w:val="fr-FR"/>
              </w:rPr>
              <w:footnoteReference w:id="4"/>
            </w:r>
          </w:p>
        </w:tc>
        <w:tc>
          <w:tcPr>
            <w:tcW w:w="6945" w:type="dxa"/>
            <w:shd w:val="clear" w:color="auto" w:fill="auto"/>
          </w:tcPr>
          <w:tbl>
            <w:tblPr>
              <w:tblStyle w:val="Grilledutableau"/>
              <w:tblW w:w="49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53"/>
              <w:gridCol w:w="1194"/>
            </w:tblGrid>
            <w:tr w:rsidR="00091533" w14:paraId="26710BCC" w14:textId="77777777" w:rsidTr="007C06DB">
              <w:trPr>
                <w:trHeight w:val="246"/>
                <w:jc w:val="center"/>
              </w:trPr>
              <w:tc>
                <w:tcPr>
                  <w:tcW w:w="3753" w:type="dxa"/>
                  <w:shd w:val="clear" w:color="auto" w:fill="EDEDED" w:themeFill="accent3" w:themeFillTint="33"/>
                  <w:vAlign w:val="center"/>
                </w:tcPr>
                <w:p w14:paraId="3DAA3509" w14:textId="77777777" w:rsidR="00091533" w:rsidRPr="00B13DE0" w:rsidRDefault="00091533" w:rsidP="00091533">
                  <w:pPr>
                    <w:jc w:val="center"/>
                    <w:rPr>
                      <w:b/>
                      <w:bCs/>
                    </w:rPr>
                  </w:pPr>
                  <w:r w:rsidRPr="00B13DE0">
                    <w:rPr>
                      <w:b/>
                      <w:bCs/>
                    </w:rPr>
                    <w:t>Livrables</w:t>
                  </w:r>
                </w:p>
              </w:tc>
              <w:tc>
                <w:tcPr>
                  <w:tcW w:w="1194" w:type="dxa"/>
                  <w:shd w:val="clear" w:color="auto" w:fill="EDEDED" w:themeFill="accent3" w:themeFillTint="33"/>
                  <w:vAlign w:val="center"/>
                </w:tcPr>
                <w:p w14:paraId="45C15F47" w14:textId="77777777" w:rsidR="00091533" w:rsidRPr="00B13DE0" w:rsidRDefault="00091533" w:rsidP="00091533">
                  <w:pPr>
                    <w:jc w:val="center"/>
                    <w:rPr>
                      <w:b/>
                      <w:bCs/>
                    </w:rPr>
                  </w:pPr>
                  <w:r w:rsidRPr="00B13DE0">
                    <w:rPr>
                      <w:b/>
                      <w:bCs/>
                    </w:rPr>
                    <w:t>Taux de paiement</w:t>
                  </w:r>
                </w:p>
              </w:tc>
            </w:tr>
            <w:tr w:rsidR="00091533" w:rsidRPr="0089720A" w14:paraId="67D17CF9" w14:textId="77777777" w:rsidTr="007C06DB">
              <w:trPr>
                <w:trHeight w:val="260"/>
                <w:jc w:val="center"/>
              </w:trPr>
              <w:tc>
                <w:tcPr>
                  <w:tcW w:w="3753" w:type="dxa"/>
                  <w:shd w:val="clear" w:color="auto" w:fill="EDEDED" w:themeFill="accent3" w:themeFillTint="33"/>
                  <w:vAlign w:val="center"/>
                </w:tcPr>
                <w:p w14:paraId="59DE6541" w14:textId="77777777" w:rsidR="00091533" w:rsidRPr="0089720A" w:rsidRDefault="00091533" w:rsidP="00091533">
                  <w:r w:rsidRPr="0089720A">
                    <w:t>Rapport de cadrage validé</w:t>
                  </w:r>
                </w:p>
              </w:tc>
              <w:tc>
                <w:tcPr>
                  <w:tcW w:w="1194" w:type="dxa"/>
                  <w:shd w:val="clear" w:color="auto" w:fill="EDEDED" w:themeFill="accent3" w:themeFillTint="33"/>
                  <w:vAlign w:val="center"/>
                </w:tcPr>
                <w:p w14:paraId="43DF47C7" w14:textId="77777777" w:rsidR="00091533" w:rsidRPr="0089720A" w:rsidRDefault="00091533" w:rsidP="00091533">
                  <w:pPr>
                    <w:jc w:val="center"/>
                  </w:pPr>
                  <w:r>
                    <w:t>15%</w:t>
                  </w:r>
                </w:p>
              </w:tc>
            </w:tr>
            <w:tr w:rsidR="00091533" w14:paraId="4C9D8F14" w14:textId="77777777" w:rsidTr="007C06DB">
              <w:trPr>
                <w:trHeight w:val="246"/>
                <w:jc w:val="center"/>
              </w:trPr>
              <w:tc>
                <w:tcPr>
                  <w:tcW w:w="3753" w:type="dxa"/>
                  <w:shd w:val="clear" w:color="auto" w:fill="EDEDED" w:themeFill="accent3" w:themeFillTint="33"/>
                  <w:vAlign w:val="center"/>
                </w:tcPr>
                <w:p w14:paraId="6AB45AEF" w14:textId="77777777" w:rsidR="00091533" w:rsidRPr="00091533" w:rsidRDefault="00091533" w:rsidP="00091533">
                  <w:pPr>
                    <w:rPr>
                      <w:lang w:val="fr-FR"/>
                    </w:rPr>
                  </w:pPr>
                  <w:r w:rsidRPr="00091533">
                    <w:rPr>
                      <w:lang w:val="fr-FR"/>
                    </w:rPr>
                    <w:t>Rapport 1 validé par le PNUD (Fin 1</w:t>
                  </w:r>
                  <w:r w:rsidRPr="00091533">
                    <w:rPr>
                      <w:vertAlign w:val="superscript"/>
                      <w:lang w:val="fr-FR"/>
                    </w:rPr>
                    <w:t>er</w:t>
                  </w:r>
                  <w:r w:rsidRPr="00091533">
                    <w:rPr>
                      <w:lang w:val="fr-FR"/>
                    </w:rPr>
                    <w:t xml:space="preserve"> mois)</w:t>
                  </w:r>
                </w:p>
              </w:tc>
              <w:tc>
                <w:tcPr>
                  <w:tcW w:w="1194" w:type="dxa"/>
                  <w:shd w:val="clear" w:color="auto" w:fill="EDEDED" w:themeFill="accent3" w:themeFillTint="33"/>
                  <w:vAlign w:val="center"/>
                </w:tcPr>
                <w:p w14:paraId="2411740B" w14:textId="77777777" w:rsidR="00091533" w:rsidRDefault="00091533" w:rsidP="00091533">
                  <w:pPr>
                    <w:jc w:val="center"/>
                  </w:pPr>
                  <w:r>
                    <w:t>25</w:t>
                  </w:r>
                  <w:r w:rsidRPr="00DB1ACD">
                    <w:t>%</w:t>
                  </w:r>
                </w:p>
              </w:tc>
            </w:tr>
            <w:tr w:rsidR="00091533" w14:paraId="7D0FD69C" w14:textId="77777777" w:rsidTr="007C06DB">
              <w:trPr>
                <w:trHeight w:val="260"/>
                <w:jc w:val="center"/>
              </w:trPr>
              <w:tc>
                <w:tcPr>
                  <w:tcW w:w="3753" w:type="dxa"/>
                  <w:shd w:val="clear" w:color="auto" w:fill="EDEDED" w:themeFill="accent3" w:themeFillTint="33"/>
                  <w:vAlign w:val="center"/>
                </w:tcPr>
                <w:p w14:paraId="5386DE3D" w14:textId="77777777" w:rsidR="00091533" w:rsidRPr="00091533" w:rsidRDefault="00091533" w:rsidP="00091533">
                  <w:pPr>
                    <w:rPr>
                      <w:lang w:val="fr-FR"/>
                    </w:rPr>
                  </w:pPr>
                  <w:r w:rsidRPr="00091533">
                    <w:rPr>
                      <w:lang w:val="fr-FR"/>
                    </w:rPr>
                    <w:t>Rapport 2 validé par le PNUD (Fin 2</w:t>
                  </w:r>
                  <w:r w:rsidRPr="00091533">
                    <w:rPr>
                      <w:vertAlign w:val="superscript"/>
                      <w:lang w:val="fr-FR"/>
                    </w:rPr>
                    <w:t>ème</w:t>
                  </w:r>
                  <w:r w:rsidRPr="00091533">
                    <w:rPr>
                      <w:lang w:val="fr-FR"/>
                    </w:rPr>
                    <w:t xml:space="preserve"> mois)</w:t>
                  </w:r>
                </w:p>
              </w:tc>
              <w:tc>
                <w:tcPr>
                  <w:tcW w:w="1194" w:type="dxa"/>
                  <w:shd w:val="clear" w:color="auto" w:fill="EDEDED" w:themeFill="accent3" w:themeFillTint="33"/>
                  <w:vAlign w:val="center"/>
                </w:tcPr>
                <w:p w14:paraId="78089A2E" w14:textId="77777777" w:rsidR="00091533" w:rsidRDefault="00091533" w:rsidP="00091533">
                  <w:pPr>
                    <w:jc w:val="center"/>
                  </w:pPr>
                  <w:r>
                    <w:t>25</w:t>
                  </w:r>
                  <w:r w:rsidRPr="00DB1ACD">
                    <w:t>%</w:t>
                  </w:r>
                </w:p>
              </w:tc>
            </w:tr>
            <w:tr w:rsidR="00091533" w14:paraId="2359471F" w14:textId="77777777" w:rsidTr="007C06DB">
              <w:trPr>
                <w:trHeight w:val="246"/>
                <w:jc w:val="center"/>
              </w:trPr>
              <w:tc>
                <w:tcPr>
                  <w:tcW w:w="3753" w:type="dxa"/>
                  <w:shd w:val="clear" w:color="auto" w:fill="EDEDED" w:themeFill="accent3" w:themeFillTint="33"/>
                  <w:vAlign w:val="center"/>
                </w:tcPr>
                <w:p w14:paraId="63A92145" w14:textId="77777777" w:rsidR="00091533" w:rsidRPr="00091533" w:rsidRDefault="00091533" w:rsidP="00091533">
                  <w:pPr>
                    <w:rPr>
                      <w:lang w:val="fr-FR"/>
                    </w:rPr>
                  </w:pPr>
                  <w:r w:rsidRPr="00091533">
                    <w:rPr>
                      <w:lang w:val="fr-FR"/>
                    </w:rPr>
                    <w:t xml:space="preserve">Rapport 3 validé par le PNUD (réception provisoire) </w:t>
                  </w:r>
                </w:p>
              </w:tc>
              <w:tc>
                <w:tcPr>
                  <w:tcW w:w="1194" w:type="dxa"/>
                  <w:shd w:val="clear" w:color="auto" w:fill="EDEDED" w:themeFill="accent3" w:themeFillTint="33"/>
                  <w:vAlign w:val="center"/>
                </w:tcPr>
                <w:p w14:paraId="6A6E44FB" w14:textId="77777777" w:rsidR="00091533" w:rsidRDefault="00091533" w:rsidP="00091533">
                  <w:pPr>
                    <w:jc w:val="center"/>
                  </w:pPr>
                  <w:r>
                    <w:t>30</w:t>
                  </w:r>
                  <w:r w:rsidRPr="00DB1ACD">
                    <w:t>%</w:t>
                  </w:r>
                </w:p>
              </w:tc>
            </w:tr>
            <w:tr w:rsidR="00091533" w14:paraId="43433EC1" w14:textId="77777777" w:rsidTr="007C06DB">
              <w:trPr>
                <w:trHeight w:val="246"/>
                <w:jc w:val="center"/>
              </w:trPr>
              <w:tc>
                <w:tcPr>
                  <w:tcW w:w="3753" w:type="dxa"/>
                  <w:shd w:val="clear" w:color="auto" w:fill="EDEDED" w:themeFill="accent3" w:themeFillTint="33"/>
                  <w:vAlign w:val="center"/>
                </w:tcPr>
                <w:p w14:paraId="330A465B" w14:textId="77777777" w:rsidR="00091533" w:rsidRPr="00091533" w:rsidRDefault="00091533" w:rsidP="00091533">
                  <w:pPr>
                    <w:rPr>
                      <w:lang w:val="fr-FR"/>
                    </w:rPr>
                  </w:pPr>
                  <w:r w:rsidRPr="00091533">
                    <w:rPr>
                      <w:lang w:val="fr-FR"/>
                    </w:rPr>
                    <w:t>Rapport 4 validé par le PNUD (réception définitive)</w:t>
                  </w:r>
                </w:p>
              </w:tc>
              <w:tc>
                <w:tcPr>
                  <w:tcW w:w="1194" w:type="dxa"/>
                  <w:shd w:val="clear" w:color="auto" w:fill="EDEDED" w:themeFill="accent3" w:themeFillTint="33"/>
                  <w:vAlign w:val="center"/>
                </w:tcPr>
                <w:p w14:paraId="2C39DF96" w14:textId="77777777" w:rsidR="00091533" w:rsidRDefault="00091533" w:rsidP="00091533">
                  <w:pPr>
                    <w:jc w:val="center"/>
                  </w:pPr>
                  <w:r>
                    <w:t>5</w:t>
                  </w:r>
                  <w:r w:rsidRPr="00DB1ACD">
                    <w:t>%</w:t>
                  </w:r>
                </w:p>
              </w:tc>
            </w:tr>
          </w:tbl>
          <w:p w14:paraId="71ABD214" w14:textId="7DAD0D71" w:rsidR="00AD1249" w:rsidRPr="00557F0E" w:rsidRDefault="00AD1249" w:rsidP="00AD1249">
            <w:pPr>
              <w:rPr>
                <w:rFonts w:asciiTheme="minorHAnsi" w:hAnsiTheme="minorHAnsi" w:cstheme="minorHAnsi"/>
                <w:bCs/>
                <w:lang w:val="fr-FR"/>
              </w:rPr>
            </w:pPr>
          </w:p>
        </w:tc>
      </w:tr>
      <w:tr w:rsidR="00904CF7" w:rsidRPr="00557F0E" w14:paraId="71ABD219" w14:textId="77777777" w:rsidTr="001C1A46">
        <w:tc>
          <w:tcPr>
            <w:tcW w:w="2405" w:type="dxa"/>
            <w:shd w:val="clear" w:color="auto" w:fill="auto"/>
          </w:tcPr>
          <w:p w14:paraId="71ABD216" w14:textId="77777777" w:rsidR="00904CF7" w:rsidRPr="00557F0E" w:rsidRDefault="00F93B8B" w:rsidP="00F9745F">
            <w:pPr>
              <w:rPr>
                <w:rFonts w:asciiTheme="minorHAnsi" w:hAnsiTheme="minorHAnsi" w:cstheme="minorHAnsi"/>
                <w:bCs/>
                <w:lang w:val="fr-FR"/>
              </w:rPr>
            </w:pPr>
            <w:r w:rsidRPr="00557F0E">
              <w:rPr>
                <w:rFonts w:asciiTheme="minorHAnsi" w:hAnsiTheme="minorHAnsi" w:cstheme="minorHAnsi"/>
                <w:bCs/>
                <w:lang w:val="fr-FR"/>
              </w:rPr>
              <w:t xml:space="preserve">Personne(s) devant examiner/inspecter/approuver les </w:t>
            </w:r>
            <w:r w:rsidRPr="00557F0E">
              <w:rPr>
                <w:rFonts w:asciiTheme="minorHAnsi" w:hAnsiTheme="minorHAnsi" w:cstheme="minorHAnsi"/>
                <w:bCs/>
                <w:lang w:val="fr-FR"/>
              </w:rPr>
              <w:lastRenderedPageBreak/>
              <w:t>prestations/les services achevés et autoriser le versement du paiement</w:t>
            </w:r>
          </w:p>
        </w:tc>
        <w:tc>
          <w:tcPr>
            <w:tcW w:w="6945" w:type="dxa"/>
            <w:shd w:val="clear" w:color="auto" w:fill="auto"/>
          </w:tcPr>
          <w:p w14:paraId="71ABD217" w14:textId="77777777" w:rsidR="00904CF7" w:rsidRPr="00557F0E" w:rsidRDefault="00904CF7" w:rsidP="00F9745F">
            <w:pPr>
              <w:rPr>
                <w:rFonts w:asciiTheme="minorHAnsi" w:hAnsiTheme="minorHAnsi" w:cstheme="minorHAnsi"/>
                <w:bCs/>
                <w:lang w:val="fr-FR"/>
              </w:rPr>
            </w:pPr>
          </w:p>
          <w:p w14:paraId="67D1FE12" w14:textId="77777777" w:rsidR="00904CF7" w:rsidRDefault="006765C0" w:rsidP="00CB488A">
            <w:pPr>
              <w:numPr>
                <w:ilvl w:val="0"/>
                <w:numId w:val="27"/>
              </w:numPr>
              <w:spacing w:after="100" w:afterAutospacing="1"/>
              <w:jc w:val="both"/>
              <w:rPr>
                <w:rFonts w:asciiTheme="minorHAnsi" w:hAnsiTheme="minorHAnsi" w:cstheme="minorHAnsi"/>
                <w:color w:val="333333"/>
                <w:lang w:val="fr-FR"/>
              </w:rPr>
            </w:pPr>
            <w:r>
              <w:rPr>
                <w:rFonts w:asciiTheme="minorHAnsi" w:hAnsiTheme="minorHAnsi" w:cstheme="minorHAnsi"/>
                <w:color w:val="333333"/>
                <w:lang w:val="fr-FR"/>
              </w:rPr>
              <w:t>Dieudonné Sanou ( PAMED</w:t>
            </w:r>
            <w:r w:rsidR="00BD1357" w:rsidRPr="00557F0E">
              <w:rPr>
                <w:rFonts w:asciiTheme="minorHAnsi" w:hAnsiTheme="minorHAnsi" w:cstheme="minorHAnsi"/>
                <w:color w:val="333333"/>
                <w:lang w:val="fr-FR"/>
              </w:rPr>
              <w:t>)</w:t>
            </w:r>
          </w:p>
          <w:p w14:paraId="71ABD218" w14:textId="7740D1F5" w:rsidR="006765C0" w:rsidRPr="00557F0E" w:rsidRDefault="006765C0" w:rsidP="00CB488A">
            <w:pPr>
              <w:numPr>
                <w:ilvl w:val="0"/>
                <w:numId w:val="27"/>
              </w:numPr>
              <w:spacing w:after="100" w:afterAutospacing="1"/>
              <w:jc w:val="both"/>
              <w:rPr>
                <w:rFonts w:asciiTheme="minorHAnsi" w:hAnsiTheme="minorHAnsi" w:cstheme="minorHAnsi"/>
                <w:color w:val="333333"/>
                <w:lang w:val="fr-FR"/>
              </w:rPr>
            </w:pPr>
            <w:r>
              <w:rPr>
                <w:rFonts w:asciiTheme="minorHAnsi" w:hAnsiTheme="minorHAnsi" w:cstheme="minorHAnsi"/>
                <w:color w:val="333333"/>
                <w:lang w:val="fr-FR"/>
              </w:rPr>
              <w:lastRenderedPageBreak/>
              <w:t>Rasmané Korgo (PNUD)</w:t>
            </w:r>
          </w:p>
        </w:tc>
      </w:tr>
      <w:tr w:rsidR="00904CF7" w:rsidRPr="00557F0E" w14:paraId="71ABD220" w14:textId="77777777" w:rsidTr="001C1A46">
        <w:tc>
          <w:tcPr>
            <w:tcW w:w="2405" w:type="dxa"/>
            <w:shd w:val="clear" w:color="auto" w:fill="auto"/>
          </w:tcPr>
          <w:p w14:paraId="71ABD21A" w14:textId="77777777" w:rsidR="00904CF7" w:rsidRPr="00557F0E" w:rsidRDefault="005D5E9A" w:rsidP="00F9745F">
            <w:pPr>
              <w:rPr>
                <w:rFonts w:asciiTheme="minorHAnsi" w:hAnsiTheme="minorHAnsi" w:cstheme="minorHAnsi"/>
                <w:bCs/>
                <w:lang w:val="fr-FR"/>
              </w:rPr>
            </w:pPr>
            <w:r w:rsidRPr="00557F0E">
              <w:rPr>
                <w:rFonts w:asciiTheme="minorHAnsi" w:hAnsiTheme="minorHAnsi" w:cstheme="minorHAnsi"/>
                <w:bCs/>
                <w:lang w:val="fr-FR"/>
              </w:rPr>
              <w:t>Type de contrat devant être signé</w:t>
            </w:r>
          </w:p>
        </w:tc>
        <w:tc>
          <w:tcPr>
            <w:tcW w:w="6945" w:type="dxa"/>
            <w:shd w:val="clear" w:color="auto" w:fill="auto"/>
          </w:tcPr>
          <w:p w14:paraId="71ABD21F" w14:textId="307B7838" w:rsidR="00904CF7" w:rsidRPr="00557F0E" w:rsidRDefault="00570CE3" w:rsidP="007D5B5C">
            <w:pPr>
              <w:pStyle w:val="BankNormal"/>
              <w:numPr>
                <w:ilvl w:val="2"/>
                <w:numId w:val="3"/>
              </w:numPr>
              <w:spacing w:after="0"/>
              <w:ind w:left="342" w:hanging="342"/>
              <w:rPr>
                <w:rFonts w:asciiTheme="minorHAnsi" w:hAnsiTheme="minorHAnsi" w:cstheme="minorHAnsi"/>
                <w:snapToGrid w:val="0"/>
                <w:sz w:val="20"/>
                <w:lang w:val="fr-FR"/>
              </w:rPr>
            </w:pPr>
            <w:r w:rsidRPr="00557F0E">
              <w:rPr>
                <w:rFonts w:asciiTheme="minorHAnsi" w:hAnsiTheme="minorHAnsi" w:cstheme="minorHAnsi"/>
                <w:snapToGrid w:val="0"/>
                <w:sz w:val="20"/>
                <w:lang w:val="fr-FR"/>
              </w:rPr>
              <w:t xml:space="preserve">Contrat de </w:t>
            </w:r>
            <w:r w:rsidR="00BD3405" w:rsidRPr="00557F0E">
              <w:rPr>
                <w:rFonts w:asciiTheme="minorHAnsi" w:hAnsiTheme="minorHAnsi" w:cstheme="minorHAnsi"/>
                <w:snapToGrid w:val="0"/>
                <w:sz w:val="20"/>
                <w:lang w:val="fr-FR"/>
              </w:rPr>
              <w:t xml:space="preserve">biens et/ ou </w:t>
            </w:r>
            <w:r w:rsidRPr="00557F0E">
              <w:rPr>
                <w:rFonts w:asciiTheme="minorHAnsi" w:hAnsiTheme="minorHAnsi" w:cstheme="minorHAnsi"/>
                <w:snapToGrid w:val="0"/>
                <w:sz w:val="20"/>
                <w:lang w:val="fr-FR"/>
              </w:rPr>
              <w:t xml:space="preserve">services </w:t>
            </w:r>
          </w:p>
        </w:tc>
      </w:tr>
      <w:tr w:rsidR="00904CF7" w:rsidRPr="00557F0E" w14:paraId="71ABD225" w14:textId="77777777" w:rsidTr="001C1A46">
        <w:tc>
          <w:tcPr>
            <w:tcW w:w="2405" w:type="dxa"/>
            <w:shd w:val="clear" w:color="auto" w:fill="auto"/>
          </w:tcPr>
          <w:p w14:paraId="71ABD221" w14:textId="77777777" w:rsidR="00904CF7" w:rsidRPr="00557F0E" w:rsidRDefault="00904CF7" w:rsidP="00F9745F">
            <w:pPr>
              <w:rPr>
                <w:rFonts w:asciiTheme="minorHAnsi" w:hAnsiTheme="minorHAnsi" w:cstheme="minorHAnsi"/>
                <w:bCs/>
                <w:lang w:val="fr-FR"/>
              </w:rPr>
            </w:pPr>
            <w:r w:rsidRPr="00557F0E">
              <w:rPr>
                <w:rFonts w:asciiTheme="minorHAnsi" w:hAnsiTheme="minorHAnsi" w:cstheme="minorHAnsi"/>
                <w:bCs/>
                <w:lang w:val="fr-FR"/>
              </w:rPr>
              <w:t>Crit</w:t>
            </w:r>
            <w:r w:rsidR="006F6B46" w:rsidRPr="00557F0E">
              <w:rPr>
                <w:rFonts w:asciiTheme="minorHAnsi" w:hAnsiTheme="minorHAnsi" w:cstheme="minorHAnsi"/>
                <w:bCs/>
                <w:lang w:val="fr-FR"/>
              </w:rPr>
              <w:t>ère d’attribution du contrat</w:t>
            </w:r>
          </w:p>
        </w:tc>
        <w:tc>
          <w:tcPr>
            <w:tcW w:w="6945" w:type="dxa"/>
            <w:shd w:val="clear" w:color="auto" w:fill="auto"/>
          </w:tcPr>
          <w:p w14:paraId="71ABD223" w14:textId="77777777" w:rsidR="00904CF7" w:rsidRPr="00557F0E" w:rsidRDefault="006F6B46" w:rsidP="007D5B5C">
            <w:pPr>
              <w:pStyle w:val="BankNormal"/>
              <w:numPr>
                <w:ilvl w:val="2"/>
                <w:numId w:val="3"/>
              </w:numPr>
              <w:spacing w:after="0"/>
              <w:ind w:left="342" w:hanging="342"/>
              <w:rPr>
                <w:rFonts w:asciiTheme="minorHAnsi" w:hAnsiTheme="minorHAnsi" w:cstheme="minorHAnsi"/>
                <w:snapToGrid w:val="0"/>
                <w:sz w:val="20"/>
                <w:lang w:val="fr-FR"/>
              </w:rPr>
            </w:pPr>
            <w:r w:rsidRPr="00557F0E">
              <w:rPr>
                <w:rFonts w:asciiTheme="minorHAnsi" w:hAnsiTheme="minorHAnsi" w:cstheme="minorHAnsi"/>
                <w:snapToGrid w:val="0"/>
                <w:sz w:val="20"/>
                <w:lang w:val="fr-FR"/>
              </w:rPr>
              <w:t>Score combiné le plus élevé</w:t>
            </w:r>
            <w:r w:rsidR="00904CF7" w:rsidRPr="00557F0E">
              <w:rPr>
                <w:rFonts w:asciiTheme="minorHAnsi" w:hAnsiTheme="minorHAnsi" w:cstheme="minorHAnsi"/>
                <w:snapToGrid w:val="0"/>
                <w:sz w:val="20"/>
                <w:lang w:val="fr-FR"/>
              </w:rPr>
              <w:t xml:space="preserve"> (</w:t>
            </w:r>
            <w:r w:rsidR="0011703D" w:rsidRPr="00557F0E">
              <w:rPr>
                <w:rFonts w:asciiTheme="minorHAnsi" w:hAnsiTheme="minorHAnsi" w:cstheme="minorHAnsi"/>
                <w:snapToGrid w:val="0"/>
                <w:sz w:val="20"/>
                <w:lang w:val="fr-FR"/>
              </w:rPr>
              <w:t>l’offre technique comptant pour 70 % et le prix pour 30 %</w:t>
            </w:r>
            <w:r w:rsidR="00904CF7" w:rsidRPr="00557F0E">
              <w:rPr>
                <w:rFonts w:asciiTheme="minorHAnsi" w:hAnsiTheme="minorHAnsi" w:cstheme="minorHAnsi"/>
                <w:snapToGrid w:val="0"/>
                <w:sz w:val="20"/>
                <w:lang w:val="fr-FR"/>
              </w:rPr>
              <w:t>)</w:t>
            </w:r>
            <w:r w:rsidR="00904CF7" w:rsidRPr="00557F0E">
              <w:rPr>
                <w:rFonts w:asciiTheme="minorHAnsi" w:hAnsiTheme="minorHAnsi" w:cstheme="minorHAnsi"/>
                <w:sz w:val="20"/>
                <w:lang w:val="fr-FR"/>
              </w:rPr>
              <w:t xml:space="preserve"> </w:t>
            </w:r>
          </w:p>
          <w:p w14:paraId="71ABD224" w14:textId="77777777" w:rsidR="00904CF7" w:rsidRPr="00557F0E" w:rsidRDefault="0011703D" w:rsidP="007D5B5C">
            <w:pPr>
              <w:pStyle w:val="BankNormal"/>
              <w:numPr>
                <w:ilvl w:val="2"/>
                <w:numId w:val="3"/>
              </w:numPr>
              <w:spacing w:after="0"/>
              <w:ind w:left="342" w:hanging="342"/>
              <w:rPr>
                <w:rFonts w:asciiTheme="minorHAnsi" w:hAnsiTheme="minorHAnsi" w:cstheme="minorHAnsi"/>
                <w:snapToGrid w:val="0"/>
                <w:sz w:val="20"/>
                <w:lang w:val="fr-FR"/>
              </w:rPr>
            </w:pPr>
            <w:r w:rsidRPr="00557F0E">
              <w:rPr>
                <w:rFonts w:asciiTheme="minorHAnsi" w:hAnsiTheme="minorHAnsi" w:cstheme="minorHAnsi"/>
                <w:sz w:val="20"/>
                <w:lang w:val="fr-FR"/>
              </w:rPr>
              <w:t>Acceptation sans réserve des conditions générales du contrat du PNUD (CGC). Il s’agit d’un critère obligatoire</w:t>
            </w:r>
            <w:r w:rsidR="0068468D" w:rsidRPr="00557F0E">
              <w:rPr>
                <w:rFonts w:asciiTheme="minorHAnsi" w:hAnsiTheme="minorHAnsi" w:cstheme="minorHAnsi"/>
                <w:sz w:val="20"/>
                <w:lang w:val="fr-FR"/>
              </w:rPr>
              <w:t xml:space="preserve"> qui ne peut pas être supprimé, quelle que soit la nature des services demandés. La non</w:t>
            </w:r>
            <w:r w:rsidR="00B76F41" w:rsidRPr="00557F0E">
              <w:rPr>
                <w:rFonts w:asciiTheme="minorHAnsi" w:hAnsiTheme="minorHAnsi" w:cstheme="minorHAnsi"/>
                <w:sz w:val="20"/>
                <w:lang w:val="fr-FR"/>
              </w:rPr>
              <w:t>-</w:t>
            </w:r>
            <w:r w:rsidR="0068468D" w:rsidRPr="00557F0E">
              <w:rPr>
                <w:rFonts w:asciiTheme="minorHAnsi" w:hAnsiTheme="minorHAnsi" w:cstheme="minorHAnsi"/>
                <w:sz w:val="20"/>
                <w:lang w:val="fr-FR"/>
              </w:rPr>
              <w:t>acceptation des CGC peut constituer un motif de rejet de la soumission.</w:t>
            </w:r>
          </w:p>
        </w:tc>
      </w:tr>
      <w:tr w:rsidR="00904CF7" w:rsidRPr="00557F0E" w14:paraId="71ABD22F" w14:textId="77777777" w:rsidTr="001C1A46">
        <w:tc>
          <w:tcPr>
            <w:tcW w:w="2405" w:type="dxa"/>
            <w:shd w:val="clear" w:color="auto" w:fill="auto"/>
          </w:tcPr>
          <w:p w14:paraId="71ABD226" w14:textId="77777777" w:rsidR="00904CF7" w:rsidRPr="00557F0E" w:rsidRDefault="00904CF7" w:rsidP="00F9745F">
            <w:pPr>
              <w:rPr>
                <w:rFonts w:asciiTheme="minorHAnsi" w:hAnsiTheme="minorHAnsi" w:cstheme="minorHAnsi"/>
                <w:bCs/>
                <w:lang w:val="fr-FR"/>
              </w:rPr>
            </w:pPr>
            <w:r w:rsidRPr="00557F0E">
              <w:rPr>
                <w:rFonts w:asciiTheme="minorHAnsi" w:hAnsiTheme="minorHAnsi" w:cstheme="minorHAnsi"/>
                <w:bCs/>
                <w:lang w:val="fr-FR"/>
              </w:rPr>
              <w:t>Crit</w:t>
            </w:r>
            <w:r w:rsidR="00B76F41" w:rsidRPr="00557F0E">
              <w:rPr>
                <w:rFonts w:asciiTheme="minorHAnsi" w:hAnsiTheme="minorHAnsi" w:cstheme="minorHAnsi"/>
                <w:bCs/>
                <w:lang w:val="fr-FR"/>
              </w:rPr>
              <w:t>ère d’évalu</w:t>
            </w:r>
            <w:r w:rsidR="00D02F0E" w:rsidRPr="00557F0E">
              <w:rPr>
                <w:rFonts w:asciiTheme="minorHAnsi" w:hAnsiTheme="minorHAnsi" w:cstheme="minorHAnsi"/>
                <w:bCs/>
                <w:lang w:val="fr-FR"/>
              </w:rPr>
              <w:t>a</w:t>
            </w:r>
            <w:r w:rsidR="00B76F41" w:rsidRPr="00557F0E">
              <w:rPr>
                <w:rFonts w:asciiTheme="minorHAnsi" w:hAnsiTheme="minorHAnsi" w:cstheme="minorHAnsi"/>
                <w:bCs/>
                <w:lang w:val="fr-FR"/>
              </w:rPr>
              <w:t>tion de la soumission</w:t>
            </w:r>
            <w:r w:rsidRPr="00557F0E">
              <w:rPr>
                <w:rFonts w:asciiTheme="minorHAnsi" w:hAnsiTheme="minorHAnsi" w:cstheme="minorHAnsi"/>
                <w:bCs/>
                <w:lang w:val="fr-FR"/>
              </w:rPr>
              <w:t xml:space="preserve"> </w:t>
            </w:r>
          </w:p>
        </w:tc>
        <w:tc>
          <w:tcPr>
            <w:tcW w:w="6945" w:type="dxa"/>
            <w:shd w:val="clear" w:color="auto" w:fill="auto"/>
          </w:tcPr>
          <w:p w14:paraId="0E4855EA" w14:textId="0814B1B3" w:rsidR="00013874" w:rsidRPr="00557F0E" w:rsidRDefault="00B76F41" w:rsidP="00F9745F">
            <w:pPr>
              <w:pStyle w:val="BankNormal"/>
              <w:spacing w:after="0"/>
              <w:rPr>
                <w:rFonts w:asciiTheme="minorHAnsi" w:hAnsiTheme="minorHAnsi" w:cstheme="minorHAnsi"/>
                <w:b/>
                <w:snapToGrid w:val="0"/>
                <w:sz w:val="20"/>
                <w:u w:val="single"/>
                <w:lang w:val="fr-FR"/>
              </w:rPr>
            </w:pPr>
            <w:r w:rsidRPr="00557F0E">
              <w:rPr>
                <w:rFonts w:asciiTheme="minorHAnsi" w:hAnsiTheme="minorHAnsi" w:cstheme="minorHAnsi"/>
                <w:b/>
                <w:snapToGrid w:val="0"/>
                <w:sz w:val="20"/>
                <w:u w:val="single"/>
                <w:lang w:val="fr-FR"/>
              </w:rPr>
              <w:t>Soumission techniq</w:t>
            </w:r>
            <w:r w:rsidR="007F6448" w:rsidRPr="00557F0E">
              <w:rPr>
                <w:rFonts w:asciiTheme="minorHAnsi" w:hAnsiTheme="minorHAnsi" w:cstheme="minorHAnsi"/>
                <w:b/>
                <w:snapToGrid w:val="0"/>
                <w:sz w:val="20"/>
                <w:u w:val="single"/>
                <w:lang w:val="fr-FR"/>
              </w:rPr>
              <w:t>u</w:t>
            </w:r>
            <w:r w:rsidRPr="00557F0E">
              <w:rPr>
                <w:rFonts w:asciiTheme="minorHAnsi" w:hAnsiTheme="minorHAnsi" w:cstheme="minorHAnsi"/>
                <w:b/>
                <w:snapToGrid w:val="0"/>
                <w:sz w:val="20"/>
                <w:u w:val="single"/>
                <w:lang w:val="fr-FR"/>
              </w:rPr>
              <w:t>e</w:t>
            </w:r>
            <w:r w:rsidR="00904CF7" w:rsidRPr="00557F0E">
              <w:rPr>
                <w:rFonts w:asciiTheme="minorHAnsi" w:hAnsiTheme="minorHAnsi" w:cstheme="minorHAnsi"/>
                <w:b/>
                <w:snapToGrid w:val="0"/>
                <w:sz w:val="20"/>
                <w:u w:val="single"/>
                <w:lang w:val="fr-FR"/>
              </w:rPr>
              <w:t xml:space="preserve"> (70</w:t>
            </w:r>
            <w:r w:rsidRPr="00557F0E">
              <w:rPr>
                <w:rFonts w:asciiTheme="minorHAnsi" w:hAnsiTheme="minorHAnsi" w:cstheme="minorHAnsi"/>
                <w:b/>
                <w:snapToGrid w:val="0"/>
                <w:sz w:val="20"/>
                <w:u w:val="single"/>
                <w:lang w:val="fr-FR"/>
              </w:rPr>
              <w:t xml:space="preserve"> </w:t>
            </w:r>
            <w:r w:rsidR="00904CF7" w:rsidRPr="00557F0E">
              <w:rPr>
                <w:rFonts w:asciiTheme="minorHAnsi" w:hAnsiTheme="minorHAnsi" w:cstheme="minorHAnsi"/>
                <w:b/>
                <w:snapToGrid w:val="0"/>
                <w:sz w:val="20"/>
                <w:u w:val="single"/>
                <w:lang w:val="fr-FR"/>
              </w:rPr>
              <w:t>%)</w:t>
            </w:r>
          </w:p>
          <w:p w14:paraId="45D63ACD" w14:textId="74BF3B54" w:rsidR="003B1C3D" w:rsidRPr="00557F0E" w:rsidRDefault="003B1C3D" w:rsidP="00957D7B">
            <w:pPr>
              <w:pStyle w:val="BankNormal"/>
              <w:spacing w:after="0"/>
              <w:jc w:val="both"/>
              <w:rPr>
                <w:rFonts w:asciiTheme="minorHAnsi" w:hAnsiTheme="minorHAnsi" w:cstheme="minorHAnsi"/>
                <w:b/>
                <w:bCs/>
                <w:iCs/>
                <w:snapToGrid w:val="0"/>
                <w:sz w:val="20"/>
                <w:lang w:val="fr-FR"/>
              </w:rPr>
            </w:pPr>
          </w:p>
          <w:tbl>
            <w:tblPr>
              <w:tblW w:w="9923" w:type="dxa"/>
              <w:tblCellMar>
                <w:left w:w="70" w:type="dxa"/>
                <w:right w:w="70" w:type="dxa"/>
              </w:tblCellMar>
              <w:tblLook w:val="04A0" w:firstRow="1" w:lastRow="0" w:firstColumn="1" w:lastColumn="0" w:noHBand="0" w:noVBand="1"/>
            </w:tblPr>
            <w:tblGrid>
              <w:gridCol w:w="49"/>
              <w:gridCol w:w="433"/>
              <w:gridCol w:w="5028"/>
              <w:gridCol w:w="1637"/>
            </w:tblGrid>
            <w:tr w:rsidR="00957D7B" w:rsidRPr="00A818E7" w14:paraId="41C938AE" w14:textId="77777777" w:rsidTr="007C06DB">
              <w:trPr>
                <w:trHeight w:val="131"/>
              </w:trPr>
              <w:tc>
                <w:tcPr>
                  <w:tcW w:w="9923" w:type="dxa"/>
                  <w:gridSpan w:val="4"/>
                  <w:tcBorders>
                    <w:top w:val="nil"/>
                    <w:left w:val="nil"/>
                    <w:bottom w:val="nil"/>
                    <w:right w:val="nil"/>
                  </w:tcBorders>
                  <w:shd w:val="clear" w:color="auto" w:fill="C5E0B3" w:themeFill="accent6" w:themeFillTint="66"/>
                  <w:noWrap/>
                  <w:vAlign w:val="bottom"/>
                  <w:hideMark/>
                </w:tcPr>
                <w:p w14:paraId="5AC7E5D6" w14:textId="77777777" w:rsidR="00957D7B" w:rsidRPr="00A818E7" w:rsidRDefault="00957D7B" w:rsidP="00A818E7">
                  <w:pPr>
                    <w:pStyle w:val="Sansinterligne"/>
                  </w:pPr>
                  <w:r w:rsidRPr="00A818E7">
                    <w:t>Critères d’évaluation technique</w:t>
                  </w:r>
                </w:p>
              </w:tc>
            </w:tr>
            <w:tr w:rsidR="00957D7B" w:rsidRPr="00A818E7" w14:paraId="1D07AE8D" w14:textId="77777777" w:rsidTr="007C06DB">
              <w:trPr>
                <w:gridBefore w:val="1"/>
                <w:wBefore w:w="10" w:type="dxa"/>
                <w:trHeight w:val="330"/>
              </w:trPr>
              <w:tc>
                <w:tcPr>
                  <w:tcW w:w="7645" w:type="dxa"/>
                  <w:gridSpan w:val="2"/>
                  <w:tcBorders>
                    <w:top w:val="single" w:sz="8" w:space="0" w:color="99CCFF"/>
                    <w:left w:val="single" w:sz="8" w:space="0" w:color="99CCFF"/>
                    <w:bottom w:val="single" w:sz="8" w:space="0" w:color="99CCFF"/>
                    <w:right w:val="single" w:sz="8" w:space="0" w:color="99CCFF"/>
                  </w:tcBorders>
                  <w:shd w:val="clear" w:color="000000" w:fill="9BDEFF"/>
                  <w:vAlign w:val="center"/>
                  <w:hideMark/>
                </w:tcPr>
                <w:p w14:paraId="5F90414D" w14:textId="77777777" w:rsidR="00957D7B" w:rsidRPr="00A818E7" w:rsidRDefault="00957D7B" w:rsidP="00A818E7">
                  <w:pPr>
                    <w:pStyle w:val="Sansinterligne"/>
                  </w:pPr>
                  <w:r w:rsidRPr="00A818E7">
                    <w:t>Résumé des formulaires d'évaluation des propositions techniques</w:t>
                  </w:r>
                </w:p>
              </w:tc>
              <w:tc>
                <w:tcPr>
                  <w:tcW w:w="2268" w:type="dxa"/>
                  <w:tcBorders>
                    <w:top w:val="single" w:sz="8" w:space="0" w:color="99CCFF"/>
                    <w:left w:val="nil"/>
                    <w:bottom w:val="single" w:sz="8" w:space="0" w:color="99CCFF"/>
                    <w:right w:val="single" w:sz="8" w:space="0" w:color="99CCFF"/>
                  </w:tcBorders>
                  <w:shd w:val="clear" w:color="000000" w:fill="9BDEFF"/>
                  <w:vAlign w:val="center"/>
                  <w:hideMark/>
                </w:tcPr>
                <w:p w14:paraId="3C261BDD" w14:textId="77777777" w:rsidR="00957D7B" w:rsidRPr="00A818E7" w:rsidRDefault="00957D7B" w:rsidP="00A818E7">
                  <w:pPr>
                    <w:pStyle w:val="Sansinterligne"/>
                  </w:pPr>
                  <w:r w:rsidRPr="00A818E7">
                    <w:t>Points Maximum</w:t>
                  </w:r>
                </w:p>
              </w:tc>
            </w:tr>
            <w:tr w:rsidR="00957D7B" w:rsidRPr="00A818E7" w14:paraId="6AB7CECA" w14:textId="77777777" w:rsidTr="007C06DB">
              <w:trPr>
                <w:gridBefore w:val="1"/>
                <w:wBefore w:w="10" w:type="dxa"/>
                <w:trHeight w:val="319"/>
              </w:trPr>
              <w:tc>
                <w:tcPr>
                  <w:tcW w:w="557" w:type="dxa"/>
                  <w:tcBorders>
                    <w:top w:val="nil"/>
                    <w:left w:val="single" w:sz="8" w:space="0" w:color="99CCFF"/>
                    <w:bottom w:val="single" w:sz="8" w:space="0" w:color="99CCFF"/>
                    <w:right w:val="single" w:sz="8" w:space="0" w:color="99CCFF"/>
                  </w:tcBorders>
                  <w:shd w:val="clear" w:color="auto" w:fill="auto"/>
                  <w:vAlign w:val="center"/>
                  <w:hideMark/>
                </w:tcPr>
                <w:p w14:paraId="4AC012B7" w14:textId="77777777" w:rsidR="00957D7B" w:rsidRPr="00A818E7" w:rsidRDefault="00957D7B" w:rsidP="00A818E7">
                  <w:pPr>
                    <w:pStyle w:val="Sansinterligne"/>
                  </w:pPr>
                  <w:r w:rsidRPr="00A818E7">
                    <w:t>1.</w:t>
                  </w:r>
                </w:p>
              </w:tc>
              <w:tc>
                <w:tcPr>
                  <w:tcW w:w="7088" w:type="dxa"/>
                  <w:tcBorders>
                    <w:top w:val="nil"/>
                    <w:left w:val="nil"/>
                    <w:bottom w:val="single" w:sz="8" w:space="0" w:color="99CCFF"/>
                    <w:right w:val="single" w:sz="8" w:space="0" w:color="99CCFF"/>
                  </w:tcBorders>
                  <w:shd w:val="clear" w:color="auto" w:fill="auto"/>
                  <w:vAlign w:val="center"/>
                  <w:hideMark/>
                </w:tcPr>
                <w:p w14:paraId="459AD8DC" w14:textId="77777777" w:rsidR="00957D7B" w:rsidRPr="00A818E7" w:rsidRDefault="00957D7B" w:rsidP="00A818E7">
                  <w:pPr>
                    <w:pStyle w:val="Sansinterligne"/>
                  </w:pPr>
                  <w:r w:rsidRPr="00A818E7">
                    <w:t>Qualification, capacité et expérience du soumissionnaire</w:t>
                  </w:r>
                </w:p>
              </w:tc>
              <w:tc>
                <w:tcPr>
                  <w:tcW w:w="2268" w:type="dxa"/>
                  <w:tcBorders>
                    <w:top w:val="nil"/>
                    <w:left w:val="nil"/>
                    <w:bottom w:val="single" w:sz="8" w:space="0" w:color="99CCFF"/>
                    <w:right w:val="single" w:sz="8" w:space="0" w:color="99CCFF"/>
                  </w:tcBorders>
                  <w:shd w:val="clear" w:color="auto" w:fill="auto"/>
                  <w:vAlign w:val="center"/>
                  <w:hideMark/>
                </w:tcPr>
                <w:p w14:paraId="607E5CB7" w14:textId="77777777" w:rsidR="00957D7B" w:rsidRPr="00A818E7" w:rsidRDefault="00957D7B" w:rsidP="00A818E7">
                  <w:pPr>
                    <w:pStyle w:val="Sansinterligne"/>
                  </w:pPr>
                  <w:r w:rsidRPr="00A818E7">
                    <w:t>30</w:t>
                  </w:r>
                </w:p>
              </w:tc>
            </w:tr>
            <w:tr w:rsidR="00957D7B" w:rsidRPr="00A818E7" w14:paraId="230B91DD" w14:textId="77777777" w:rsidTr="007C06DB">
              <w:trPr>
                <w:gridBefore w:val="1"/>
                <w:wBefore w:w="10" w:type="dxa"/>
                <w:trHeight w:val="215"/>
              </w:trPr>
              <w:tc>
                <w:tcPr>
                  <w:tcW w:w="557" w:type="dxa"/>
                  <w:tcBorders>
                    <w:top w:val="nil"/>
                    <w:left w:val="single" w:sz="8" w:space="0" w:color="99CCFF"/>
                    <w:bottom w:val="single" w:sz="8" w:space="0" w:color="99CCFF"/>
                    <w:right w:val="single" w:sz="8" w:space="0" w:color="99CCFF"/>
                  </w:tcBorders>
                  <w:shd w:val="clear" w:color="auto" w:fill="auto"/>
                  <w:vAlign w:val="center"/>
                  <w:hideMark/>
                </w:tcPr>
                <w:p w14:paraId="28851452" w14:textId="77777777" w:rsidR="00957D7B" w:rsidRPr="00A818E7" w:rsidRDefault="00957D7B" w:rsidP="00A818E7">
                  <w:pPr>
                    <w:pStyle w:val="Sansinterligne"/>
                  </w:pPr>
                  <w:r w:rsidRPr="00A818E7">
                    <w:t>2.</w:t>
                  </w:r>
                </w:p>
              </w:tc>
              <w:tc>
                <w:tcPr>
                  <w:tcW w:w="7088" w:type="dxa"/>
                  <w:tcBorders>
                    <w:top w:val="nil"/>
                    <w:left w:val="nil"/>
                    <w:bottom w:val="single" w:sz="8" w:space="0" w:color="99CCFF"/>
                    <w:right w:val="single" w:sz="8" w:space="0" w:color="99CCFF"/>
                  </w:tcBorders>
                  <w:shd w:val="clear" w:color="auto" w:fill="auto"/>
                  <w:vAlign w:val="center"/>
                  <w:hideMark/>
                </w:tcPr>
                <w:p w14:paraId="146947B6" w14:textId="77777777" w:rsidR="00957D7B" w:rsidRPr="00A818E7" w:rsidRDefault="00957D7B" w:rsidP="00A818E7">
                  <w:pPr>
                    <w:pStyle w:val="Sansinterligne"/>
                  </w:pPr>
                  <w:r w:rsidRPr="00A818E7">
                    <w:t>Méthodologie, approche et plan de mise en œuvre proposés</w:t>
                  </w:r>
                </w:p>
              </w:tc>
              <w:tc>
                <w:tcPr>
                  <w:tcW w:w="2268" w:type="dxa"/>
                  <w:tcBorders>
                    <w:top w:val="nil"/>
                    <w:left w:val="nil"/>
                    <w:bottom w:val="single" w:sz="8" w:space="0" w:color="99CCFF"/>
                    <w:right w:val="single" w:sz="8" w:space="0" w:color="99CCFF"/>
                  </w:tcBorders>
                  <w:shd w:val="clear" w:color="auto" w:fill="auto"/>
                  <w:vAlign w:val="center"/>
                  <w:hideMark/>
                </w:tcPr>
                <w:p w14:paraId="25F0D441" w14:textId="77777777" w:rsidR="00957D7B" w:rsidRPr="00A818E7" w:rsidRDefault="00957D7B" w:rsidP="00A818E7">
                  <w:pPr>
                    <w:pStyle w:val="Sansinterligne"/>
                  </w:pPr>
                  <w:r w:rsidRPr="00A818E7">
                    <w:t>50</w:t>
                  </w:r>
                </w:p>
              </w:tc>
            </w:tr>
            <w:tr w:rsidR="00957D7B" w:rsidRPr="00A818E7" w14:paraId="206E352C" w14:textId="77777777" w:rsidTr="007C06DB">
              <w:trPr>
                <w:gridBefore w:val="1"/>
                <w:wBefore w:w="10" w:type="dxa"/>
                <w:trHeight w:val="350"/>
              </w:trPr>
              <w:tc>
                <w:tcPr>
                  <w:tcW w:w="557" w:type="dxa"/>
                  <w:tcBorders>
                    <w:top w:val="nil"/>
                    <w:left w:val="single" w:sz="8" w:space="0" w:color="99CCFF"/>
                    <w:bottom w:val="single" w:sz="8" w:space="0" w:color="99CCFF"/>
                    <w:right w:val="single" w:sz="8" w:space="0" w:color="99CCFF"/>
                  </w:tcBorders>
                  <w:shd w:val="clear" w:color="auto" w:fill="auto"/>
                  <w:vAlign w:val="center"/>
                  <w:hideMark/>
                </w:tcPr>
                <w:p w14:paraId="0DE7935F" w14:textId="77777777" w:rsidR="00957D7B" w:rsidRPr="00A818E7" w:rsidRDefault="00957D7B" w:rsidP="00A818E7">
                  <w:pPr>
                    <w:pStyle w:val="Sansinterligne"/>
                  </w:pPr>
                  <w:r w:rsidRPr="00A818E7">
                    <w:t>3.</w:t>
                  </w:r>
                </w:p>
              </w:tc>
              <w:tc>
                <w:tcPr>
                  <w:tcW w:w="7088" w:type="dxa"/>
                  <w:tcBorders>
                    <w:top w:val="nil"/>
                    <w:left w:val="nil"/>
                    <w:bottom w:val="single" w:sz="8" w:space="0" w:color="99CCFF"/>
                    <w:right w:val="single" w:sz="8" w:space="0" w:color="99CCFF"/>
                  </w:tcBorders>
                  <w:shd w:val="clear" w:color="auto" w:fill="auto"/>
                  <w:vAlign w:val="center"/>
                  <w:hideMark/>
                </w:tcPr>
                <w:p w14:paraId="080D4CF3" w14:textId="77777777" w:rsidR="00957D7B" w:rsidRPr="00A818E7" w:rsidRDefault="00957D7B" w:rsidP="00A818E7">
                  <w:pPr>
                    <w:pStyle w:val="Sansinterligne"/>
                  </w:pPr>
                  <w:r w:rsidRPr="00A818E7">
                    <w:t>Structure de gestion et personnel clé</w:t>
                  </w:r>
                </w:p>
              </w:tc>
              <w:tc>
                <w:tcPr>
                  <w:tcW w:w="2268" w:type="dxa"/>
                  <w:tcBorders>
                    <w:top w:val="nil"/>
                    <w:left w:val="nil"/>
                    <w:bottom w:val="single" w:sz="8" w:space="0" w:color="99CCFF"/>
                    <w:right w:val="single" w:sz="8" w:space="0" w:color="99CCFF"/>
                  </w:tcBorders>
                  <w:shd w:val="clear" w:color="auto" w:fill="auto"/>
                  <w:vAlign w:val="center"/>
                  <w:hideMark/>
                </w:tcPr>
                <w:p w14:paraId="014DCAEA" w14:textId="77777777" w:rsidR="00957D7B" w:rsidRPr="00A818E7" w:rsidRDefault="00957D7B" w:rsidP="00A818E7">
                  <w:pPr>
                    <w:pStyle w:val="Sansinterligne"/>
                  </w:pPr>
                  <w:r w:rsidRPr="00A818E7">
                    <w:t>20</w:t>
                  </w:r>
                </w:p>
              </w:tc>
            </w:tr>
            <w:tr w:rsidR="00957D7B" w:rsidRPr="00A818E7" w14:paraId="4B9C7068" w14:textId="77777777" w:rsidTr="007C06DB">
              <w:trPr>
                <w:gridBefore w:val="1"/>
                <w:wBefore w:w="10" w:type="dxa"/>
                <w:trHeight w:val="330"/>
              </w:trPr>
              <w:tc>
                <w:tcPr>
                  <w:tcW w:w="557" w:type="dxa"/>
                  <w:tcBorders>
                    <w:top w:val="nil"/>
                    <w:left w:val="single" w:sz="8" w:space="0" w:color="99CCFF"/>
                    <w:bottom w:val="single" w:sz="8" w:space="0" w:color="99CCFF"/>
                    <w:right w:val="single" w:sz="8" w:space="0" w:color="99CCFF"/>
                  </w:tcBorders>
                  <w:shd w:val="clear" w:color="auto" w:fill="auto"/>
                  <w:vAlign w:val="center"/>
                  <w:hideMark/>
                </w:tcPr>
                <w:p w14:paraId="3EFA9B5F" w14:textId="77777777" w:rsidR="00957D7B" w:rsidRPr="00A818E7" w:rsidRDefault="00957D7B" w:rsidP="00A818E7">
                  <w:pPr>
                    <w:pStyle w:val="Sansinterligne"/>
                  </w:pPr>
                  <w:r w:rsidRPr="00A818E7">
                    <w:t> </w:t>
                  </w:r>
                </w:p>
              </w:tc>
              <w:tc>
                <w:tcPr>
                  <w:tcW w:w="7088" w:type="dxa"/>
                  <w:tcBorders>
                    <w:top w:val="nil"/>
                    <w:left w:val="nil"/>
                    <w:bottom w:val="single" w:sz="8" w:space="0" w:color="99CCFF"/>
                    <w:right w:val="single" w:sz="8" w:space="0" w:color="99CCFF"/>
                  </w:tcBorders>
                  <w:shd w:val="clear" w:color="auto" w:fill="auto"/>
                  <w:vAlign w:val="center"/>
                  <w:hideMark/>
                </w:tcPr>
                <w:p w14:paraId="2F276E4E" w14:textId="77777777" w:rsidR="00957D7B" w:rsidRPr="00A818E7" w:rsidRDefault="00957D7B" w:rsidP="00A818E7">
                  <w:pPr>
                    <w:pStyle w:val="Sansinterligne"/>
                  </w:pPr>
                  <w:r w:rsidRPr="00A818E7">
                    <w:t>Total</w:t>
                  </w:r>
                </w:p>
              </w:tc>
              <w:tc>
                <w:tcPr>
                  <w:tcW w:w="2268" w:type="dxa"/>
                  <w:tcBorders>
                    <w:top w:val="nil"/>
                    <w:left w:val="nil"/>
                    <w:bottom w:val="single" w:sz="8" w:space="0" w:color="99CCFF"/>
                    <w:right w:val="single" w:sz="8" w:space="0" w:color="99CCFF"/>
                  </w:tcBorders>
                  <w:shd w:val="clear" w:color="000000" w:fill="9BDEFF"/>
                  <w:vAlign w:val="center"/>
                  <w:hideMark/>
                </w:tcPr>
                <w:p w14:paraId="16BF7FF4" w14:textId="77777777" w:rsidR="00957D7B" w:rsidRPr="00A818E7" w:rsidRDefault="00957D7B" w:rsidP="00A818E7">
                  <w:pPr>
                    <w:pStyle w:val="Sansinterligne"/>
                  </w:pPr>
                  <w:r w:rsidRPr="00A818E7">
                    <w:t>100</w:t>
                  </w:r>
                </w:p>
              </w:tc>
            </w:tr>
          </w:tbl>
          <w:p w14:paraId="0B29A81D" w14:textId="77777777" w:rsidR="00292940" w:rsidRPr="00A818E7" w:rsidRDefault="00292940" w:rsidP="00A818E7">
            <w:pPr>
              <w:pStyle w:val="Sansinterligne"/>
              <w:rPr>
                <w:iCs/>
                <w:snapToGrid w:val="0"/>
              </w:rPr>
            </w:pPr>
          </w:p>
          <w:p w14:paraId="71ABD22C" w14:textId="77777777" w:rsidR="00904CF7" w:rsidRPr="00557F0E" w:rsidRDefault="00914D4E" w:rsidP="00F9745F">
            <w:pPr>
              <w:pStyle w:val="BankNormal"/>
              <w:spacing w:after="0"/>
              <w:rPr>
                <w:rFonts w:asciiTheme="minorHAnsi" w:hAnsiTheme="minorHAnsi" w:cstheme="minorHAnsi"/>
                <w:b/>
                <w:snapToGrid w:val="0"/>
                <w:sz w:val="20"/>
                <w:u w:val="single"/>
                <w:lang w:val="fr-FR"/>
              </w:rPr>
            </w:pPr>
            <w:r w:rsidRPr="00557F0E">
              <w:rPr>
                <w:rFonts w:asciiTheme="minorHAnsi" w:hAnsiTheme="minorHAnsi" w:cstheme="minorHAnsi"/>
                <w:b/>
                <w:snapToGrid w:val="0"/>
                <w:sz w:val="20"/>
                <w:u w:val="single"/>
                <w:lang w:val="fr-FR"/>
              </w:rPr>
              <w:t>Soumission financière</w:t>
            </w:r>
            <w:r w:rsidR="00904CF7" w:rsidRPr="00557F0E">
              <w:rPr>
                <w:rFonts w:asciiTheme="minorHAnsi" w:hAnsiTheme="minorHAnsi" w:cstheme="minorHAnsi"/>
                <w:b/>
                <w:snapToGrid w:val="0"/>
                <w:sz w:val="20"/>
                <w:u w:val="single"/>
                <w:lang w:val="fr-FR"/>
              </w:rPr>
              <w:t xml:space="preserve"> (30</w:t>
            </w:r>
            <w:r w:rsidRPr="00557F0E">
              <w:rPr>
                <w:rFonts w:asciiTheme="minorHAnsi" w:hAnsiTheme="minorHAnsi" w:cstheme="minorHAnsi"/>
                <w:b/>
                <w:snapToGrid w:val="0"/>
                <w:sz w:val="20"/>
                <w:u w:val="single"/>
                <w:lang w:val="fr-FR"/>
              </w:rPr>
              <w:t xml:space="preserve"> </w:t>
            </w:r>
            <w:r w:rsidR="00904CF7" w:rsidRPr="00557F0E">
              <w:rPr>
                <w:rFonts w:asciiTheme="minorHAnsi" w:hAnsiTheme="minorHAnsi" w:cstheme="minorHAnsi"/>
                <w:b/>
                <w:snapToGrid w:val="0"/>
                <w:sz w:val="20"/>
                <w:u w:val="single"/>
                <w:lang w:val="fr-FR"/>
              </w:rPr>
              <w:t>%)</w:t>
            </w:r>
          </w:p>
          <w:p w14:paraId="71ABD22E" w14:textId="34201377" w:rsidR="00904CF7" w:rsidRPr="00557F0E" w:rsidRDefault="00914D4E" w:rsidP="00F9745F">
            <w:pPr>
              <w:pStyle w:val="BankNormal"/>
              <w:spacing w:after="0"/>
              <w:rPr>
                <w:rFonts w:asciiTheme="minorHAnsi" w:hAnsiTheme="minorHAnsi" w:cstheme="minorHAnsi"/>
                <w:snapToGrid w:val="0"/>
                <w:sz w:val="20"/>
                <w:lang w:val="fr-FR"/>
              </w:rPr>
            </w:pPr>
            <w:r w:rsidRPr="00557F0E">
              <w:rPr>
                <w:rFonts w:asciiTheme="minorHAnsi" w:hAnsiTheme="minorHAnsi" w:cstheme="minorHAnsi"/>
                <w:snapToGrid w:val="0"/>
                <w:sz w:val="20"/>
                <w:lang w:val="fr-FR"/>
              </w:rPr>
              <w:t>A calculer en comparant le prix de la soumission par rapport au prix le plus bas des soumissions reçues par le PNUD</w:t>
            </w:r>
            <w:r w:rsidR="00904CF7" w:rsidRPr="00557F0E">
              <w:rPr>
                <w:rFonts w:asciiTheme="minorHAnsi" w:hAnsiTheme="minorHAnsi" w:cstheme="minorHAnsi"/>
                <w:snapToGrid w:val="0"/>
                <w:sz w:val="20"/>
                <w:lang w:val="fr-FR"/>
              </w:rPr>
              <w:t>.</w:t>
            </w:r>
          </w:p>
        </w:tc>
      </w:tr>
      <w:tr w:rsidR="00914D4E" w:rsidRPr="00557F0E" w14:paraId="71ABD234" w14:textId="77777777" w:rsidTr="001C1A46">
        <w:trPr>
          <w:trHeight w:val="227"/>
        </w:trPr>
        <w:tc>
          <w:tcPr>
            <w:tcW w:w="2405" w:type="dxa"/>
            <w:shd w:val="clear" w:color="auto" w:fill="auto"/>
          </w:tcPr>
          <w:p w14:paraId="71ABD231" w14:textId="77777777" w:rsidR="00914D4E" w:rsidRPr="00557F0E" w:rsidRDefault="00BE3DBF" w:rsidP="00F9745F">
            <w:pPr>
              <w:pStyle w:val="BankNormal"/>
              <w:tabs>
                <w:tab w:val="left" w:pos="5686"/>
                <w:tab w:val="right" w:pos="7218"/>
              </w:tabs>
              <w:spacing w:after="0"/>
              <w:rPr>
                <w:rFonts w:asciiTheme="minorHAnsi" w:hAnsiTheme="minorHAnsi" w:cstheme="minorHAnsi"/>
                <w:bCs/>
                <w:sz w:val="20"/>
                <w:lang w:val="fr-FR"/>
              </w:rPr>
            </w:pPr>
            <w:r w:rsidRPr="00557F0E">
              <w:rPr>
                <w:rFonts w:asciiTheme="minorHAnsi" w:hAnsiTheme="minorHAnsi" w:cstheme="minorHAnsi"/>
                <w:bCs/>
                <w:sz w:val="20"/>
                <w:lang w:val="fr-FR"/>
              </w:rPr>
              <w:t>Le PNUD</w:t>
            </w:r>
            <w:r w:rsidR="00914D4E" w:rsidRPr="00557F0E">
              <w:rPr>
                <w:rFonts w:asciiTheme="minorHAnsi" w:hAnsiTheme="minorHAnsi" w:cstheme="minorHAnsi"/>
                <w:bCs/>
                <w:sz w:val="20"/>
                <w:lang w:val="fr-FR"/>
              </w:rPr>
              <w:t xml:space="preserve"> attribuera le contrat à :</w:t>
            </w:r>
          </w:p>
        </w:tc>
        <w:tc>
          <w:tcPr>
            <w:tcW w:w="6945" w:type="dxa"/>
            <w:shd w:val="clear" w:color="auto" w:fill="auto"/>
          </w:tcPr>
          <w:p w14:paraId="71ABD232" w14:textId="77777777" w:rsidR="00914D4E" w:rsidRPr="00557F0E" w:rsidRDefault="00914D4E" w:rsidP="007D5B5C">
            <w:pPr>
              <w:pStyle w:val="BankNormal"/>
              <w:numPr>
                <w:ilvl w:val="0"/>
                <w:numId w:val="6"/>
              </w:numPr>
              <w:tabs>
                <w:tab w:val="left" w:pos="342"/>
                <w:tab w:val="right" w:pos="7218"/>
              </w:tabs>
              <w:spacing w:after="0"/>
              <w:ind w:left="378"/>
              <w:rPr>
                <w:rFonts w:asciiTheme="minorHAnsi" w:hAnsiTheme="minorHAnsi" w:cstheme="minorHAnsi"/>
                <w:bCs/>
                <w:sz w:val="20"/>
                <w:lang w:val="fr-FR"/>
              </w:rPr>
            </w:pPr>
            <w:r w:rsidRPr="00557F0E">
              <w:rPr>
                <w:rFonts w:asciiTheme="minorHAnsi" w:hAnsiTheme="minorHAnsi" w:cstheme="minorHAnsi"/>
                <w:sz w:val="20"/>
                <w:lang w:val="fr-FR"/>
              </w:rPr>
              <w:t>Un seul et unique prestataire de services</w:t>
            </w:r>
          </w:p>
          <w:p w14:paraId="71ABD233" w14:textId="0643EFFC" w:rsidR="00914D4E" w:rsidRPr="00557F0E" w:rsidRDefault="00914D4E" w:rsidP="00F9745F">
            <w:pPr>
              <w:pStyle w:val="BankNormal"/>
              <w:tabs>
                <w:tab w:val="left" w:pos="342"/>
                <w:tab w:val="right" w:pos="7218"/>
              </w:tabs>
              <w:spacing w:after="0"/>
              <w:ind w:left="18"/>
              <w:rPr>
                <w:rFonts w:asciiTheme="minorHAnsi" w:hAnsiTheme="minorHAnsi" w:cstheme="minorHAnsi"/>
                <w:bCs/>
                <w:sz w:val="20"/>
                <w:lang w:val="fr-FR"/>
              </w:rPr>
            </w:pPr>
          </w:p>
        </w:tc>
      </w:tr>
      <w:tr w:rsidR="00904CF7" w:rsidRPr="00557F0E" w14:paraId="71ABD23A" w14:textId="77777777" w:rsidTr="001C1A46">
        <w:tblPrEx>
          <w:tblLook w:val="0000" w:firstRow="0" w:lastRow="0" w:firstColumn="0" w:lastColumn="0" w:noHBand="0" w:noVBand="0"/>
        </w:tblPrEx>
        <w:trPr>
          <w:cantSplit/>
          <w:trHeight w:val="460"/>
        </w:trPr>
        <w:tc>
          <w:tcPr>
            <w:tcW w:w="2405" w:type="dxa"/>
          </w:tcPr>
          <w:p w14:paraId="71ABD235" w14:textId="77777777" w:rsidR="00904CF7" w:rsidRPr="00557F0E" w:rsidRDefault="00904CF7" w:rsidP="00F9745F">
            <w:pPr>
              <w:rPr>
                <w:rFonts w:asciiTheme="minorHAnsi" w:hAnsiTheme="minorHAnsi" w:cstheme="minorHAnsi"/>
                <w:lang w:val="fr-FR"/>
              </w:rPr>
            </w:pPr>
            <w:r w:rsidRPr="00557F0E">
              <w:rPr>
                <w:rFonts w:asciiTheme="minorHAnsi" w:hAnsiTheme="minorHAnsi" w:cstheme="minorHAnsi"/>
                <w:lang w:val="fr-FR"/>
              </w:rPr>
              <w:t xml:space="preserve">Annexes </w:t>
            </w:r>
            <w:r w:rsidR="00BF5996" w:rsidRPr="00557F0E">
              <w:rPr>
                <w:rFonts w:asciiTheme="minorHAnsi" w:hAnsiTheme="minorHAnsi" w:cstheme="minorHAnsi"/>
                <w:lang w:val="fr-FR"/>
              </w:rPr>
              <w:t>de la présente</w:t>
            </w:r>
            <w:r w:rsidRPr="00557F0E">
              <w:rPr>
                <w:rFonts w:asciiTheme="minorHAnsi" w:hAnsiTheme="minorHAnsi" w:cstheme="minorHAnsi"/>
                <w:lang w:val="fr-FR"/>
              </w:rPr>
              <w:t xml:space="preserve"> RFP</w:t>
            </w:r>
            <w:r w:rsidRPr="00557F0E">
              <w:rPr>
                <w:rStyle w:val="Appelnotedebasdep"/>
                <w:rFonts w:asciiTheme="minorHAnsi" w:hAnsiTheme="minorHAnsi" w:cstheme="minorHAnsi"/>
                <w:lang w:val="fr-FR"/>
              </w:rPr>
              <w:footnoteReference w:id="5"/>
            </w:r>
          </w:p>
        </w:tc>
        <w:tc>
          <w:tcPr>
            <w:tcW w:w="6945" w:type="dxa"/>
          </w:tcPr>
          <w:p w14:paraId="71ABD236" w14:textId="77777777" w:rsidR="00904CF7" w:rsidRPr="00557F0E" w:rsidRDefault="00904CF7" w:rsidP="007D5B5C">
            <w:pPr>
              <w:numPr>
                <w:ilvl w:val="0"/>
                <w:numId w:val="4"/>
              </w:numPr>
              <w:ind w:left="342"/>
              <w:rPr>
                <w:rFonts w:asciiTheme="minorHAnsi" w:hAnsiTheme="minorHAnsi" w:cstheme="minorHAnsi"/>
                <w:lang w:val="fr-FR"/>
              </w:rPr>
            </w:pPr>
            <w:r w:rsidRPr="00557F0E">
              <w:rPr>
                <w:rFonts w:asciiTheme="minorHAnsi" w:hAnsiTheme="minorHAnsi" w:cstheme="minorHAnsi"/>
                <w:lang w:val="fr-FR"/>
              </w:rPr>
              <w:t>Form</w:t>
            </w:r>
            <w:r w:rsidR="00BF5996" w:rsidRPr="00557F0E">
              <w:rPr>
                <w:rFonts w:asciiTheme="minorHAnsi" w:hAnsiTheme="minorHAnsi" w:cstheme="minorHAnsi"/>
                <w:lang w:val="fr-FR"/>
              </w:rPr>
              <w:t>ulaire</w:t>
            </w:r>
            <w:r w:rsidR="0044148F" w:rsidRPr="00557F0E">
              <w:rPr>
                <w:rFonts w:asciiTheme="minorHAnsi" w:hAnsiTheme="minorHAnsi" w:cstheme="minorHAnsi"/>
                <w:lang w:val="fr-FR"/>
              </w:rPr>
              <w:t xml:space="preserve"> de présentation</w:t>
            </w:r>
            <w:r w:rsidR="002E472D" w:rsidRPr="00557F0E">
              <w:rPr>
                <w:rFonts w:asciiTheme="minorHAnsi" w:hAnsiTheme="minorHAnsi" w:cstheme="minorHAnsi"/>
                <w:lang w:val="fr-FR"/>
              </w:rPr>
              <w:t xml:space="preserve"> </w:t>
            </w:r>
            <w:r w:rsidR="00BF5996" w:rsidRPr="00557F0E">
              <w:rPr>
                <w:rFonts w:asciiTheme="minorHAnsi" w:hAnsiTheme="minorHAnsi" w:cstheme="minorHAnsi"/>
                <w:lang w:val="fr-FR"/>
              </w:rPr>
              <w:t xml:space="preserve">de </w:t>
            </w:r>
            <w:r w:rsidR="002E472D" w:rsidRPr="00557F0E">
              <w:rPr>
                <w:rFonts w:asciiTheme="minorHAnsi" w:hAnsiTheme="minorHAnsi" w:cstheme="minorHAnsi"/>
                <w:lang w:val="fr-FR"/>
              </w:rPr>
              <w:t xml:space="preserve">la </w:t>
            </w:r>
            <w:r w:rsidR="00BF5996" w:rsidRPr="00557F0E">
              <w:rPr>
                <w:rFonts w:asciiTheme="minorHAnsi" w:hAnsiTheme="minorHAnsi" w:cstheme="minorHAnsi"/>
                <w:lang w:val="fr-FR"/>
              </w:rPr>
              <w:t>soumission</w:t>
            </w:r>
            <w:r w:rsidRPr="00557F0E">
              <w:rPr>
                <w:rFonts w:asciiTheme="minorHAnsi" w:hAnsiTheme="minorHAnsi" w:cstheme="minorHAnsi"/>
                <w:lang w:val="fr-FR"/>
              </w:rPr>
              <w:t xml:space="preserve"> (</w:t>
            </w:r>
            <w:r w:rsidR="00BF5996" w:rsidRPr="00557F0E">
              <w:rPr>
                <w:rFonts w:asciiTheme="minorHAnsi" w:hAnsiTheme="minorHAnsi" w:cstheme="minorHAnsi"/>
                <w:lang w:val="fr-FR"/>
              </w:rPr>
              <w:t>a</w:t>
            </w:r>
            <w:r w:rsidRPr="00557F0E">
              <w:rPr>
                <w:rFonts w:asciiTheme="minorHAnsi" w:hAnsiTheme="minorHAnsi" w:cstheme="minorHAnsi"/>
                <w:lang w:val="fr-FR"/>
              </w:rPr>
              <w:t>nnex</w:t>
            </w:r>
            <w:r w:rsidR="00BF5996" w:rsidRPr="00557F0E">
              <w:rPr>
                <w:rFonts w:asciiTheme="minorHAnsi" w:hAnsiTheme="minorHAnsi" w:cstheme="minorHAnsi"/>
                <w:lang w:val="fr-FR"/>
              </w:rPr>
              <w:t>e</w:t>
            </w:r>
            <w:r w:rsidRPr="00557F0E">
              <w:rPr>
                <w:rFonts w:asciiTheme="minorHAnsi" w:hAnsiTheme="minorHAnsi" w:cstheme="minorHAnsi"/>
                <w:lang w:val="fr-FR"/>
              </w:rPr>
              <w:t xml:space="preserve"> 2)</w:t>
            </w:r>
          </w:p>
          <w:p w14:paraId="71ABD237" w14:textId="77777777" w:rsidR="00904CF7" w:rsidRPr="00557F0E" w:rsidRDefault="00BF5996" w:rsidP="007D5B5C">
            <w:pPr>
              <w:numPr>
                <w:ilvl w:val="0"/>
                <w:numId w:val="4"/>
              </w:numPr>
              <w:ind w:left="342"/>
              <w:rPr>
                <w:rFonts w:asciiTheme="minorHAnsi" w:hAnsiTheme="minorHAnsi" w:cstheme="minorHAnsi"/>
                <w:lang w:val="fr-FR"/>
              </w:rPr>
            </w:pPr>
            <w:r w:rsidRPr="00557F0E">
              <w:rPr>
                <w:rFonts w:asciiTheme="minorHAnsi" w:hAnsiTheme="minorHAnsi" w:cstheme="minorHAnsi"/>
                <w:lang w:val="fr-FR"/>
              </w:rPr>
              <w:t>Conditions générales</w:t>
            </w:r>
            <w:r w:rsidR="00904CF7" w:rsidRPr="00557F0E">
              <w:rPr>
                <w:rFonts w:asciiTheme="minorHAnsi" w:hAnsiTheme="minorHAnsi" w:cstheme="minorHAnsi"/>
                <w:lang w:val="fr-FR"/>
              </w:rPr>
              <w:t xml:space="preserve"> / Conditions </w:t>
            </w:r>
            <w:r w:rsidRPr="00557F0E">
              <w:rPr>
                <w:rFonts w:asciiTheme="minorHAnsi" w:hAnsiTheme="minorHAnsi" w:cstheme="minorHAnsi"/>
                <w:lang w:val="fr-FR"/>
              </w:rPr>
              <w:t xml:space="preserve">particulières </w:t>
            </w:r>
            <w:r w:rsidR="00904CF7" w:rsidRPr="00557F0E">
              <w:rPr>
                <w:rFonts w:asciiTheme="minorHAnsi" w:hAnsiTheme="minorHAnsi" w:cstheme="minorHAnsi"/>
                <w:lang w:val="fr-FR"/>
              </w:rPr>
              <w:t>(</w:t>
            </w:r>
            <w:r w:rsidRPr="00557F0E">
              <w:rPr>
                <w:rFonts w:asciiTheme="minorHAnsi" w:hAnsiTheme="minorHAnsi" w:cstheme="minorHAnsi"/>
                <w:lang w:val="fr-FR"/>
              </w:rPr>
              <w:t>a</w:t>
            </w:r>
            <w:r w:rsidR="00904CF7" w:rsidRPr="00557F0E">
              <w:rPr>
                <w:rFonts w:asciiTheme="minorHAnsi" w:hAnsiTheme="minorHAnsi" w:cstheme="minorHAnsi"/>
                <w:lang w:val="fr-FR"/>
              </w:rPr>
              <w:t>nnex</w:t>
            </w:r>
            <w:r w:rsidRPr="00557F0E">
              <w:rPr>
                <w:rFonts w:asciiTheme="minorHAnsi" w:hAnsiTheme="minorHAnsi" w:cstheme="minorHAnsi"/>
                <w:lang w:val="fr-FR"/>
              </w:rPr>
              <w:t>e</w:t>
            </w:r>
            <w:r w:rsidR="00904CF7" w:rsidRPr="00557F0E">
              <w:rPr>
                <w:rFonts w:asciiTheme="minorHAnsi" w:hAnsiTheme="minorHAnsi" w:cstheme="minorHAnsi"/>
                <w:lang w:val="fr-FR"/>
              </w:rPr>
              <w:t xml:space="preserve"> 3)</w:t>
            </w:r>
            <w:r w:rsidR="00904CF7" w:rsidRPr="00557F0E">
              <w:rPr>
                <w:rStyle w:val="Appelnotedebasdep"/>
                <w:rFonts w:asciiTheme="minorHAnsi" w:hAnsiTheme="minorHAnsi" w:cstheme="minorHAnsi"/>
                <w:lang w:val="fr-FR"/>
              </w:rPr>
              <w:footnoteReference w:id="6"/>
            </w:r>
          </w:p>
          <w:p w14:paraId="71ABD239" w14:textId="4EC5A162" w:rsidR="00904CF7" w:rsidRPr="00557F0E" w:rsidRDefault="00904CF7" w:rsidP="007D5B5C">
            <w:pPr>
              <w:numPr>
                <w:ilvl w:val="0"/>
                <w:numId w:val="4"/>
              </w:numPr>
              <w:ind w:left="342"/>
              <w:rPr>
                <w:rFonts w:asciiTheme="minorHAnsi" w:hAnsiTheme="minorHAnsi" w:cstheme="minorHAnsi"/>
                <w:lang w:val="fr-FR"/>
              </w:rPr>
            </w:pPr>
            <w:r w:rsidRPr="00557F0E">
              <w:rPr>
                <w:rFonts w:asciiTheme="minorHAnsi" w:hAnsiTheme="minorHAnsi" w:cstheme="minorHAnsi"/>
                <w:lang w:val="fr-FR"/>
              </w:rPr>
              <w:t>T</w:t>
            </w:r>
            <w:r w:rsidR="00BD3405" w:rsidRPr="00557F0E">
              <w:rPr>
                <w:rFonts w:asciiTheme="minorHAnsi" w:hAnsiTheme="minorHAnsi" w:cstheme="minorHAnsi"/>
                <w:lang w:val="fr-FR"/>
              </w:rPr>
              <w:t>D</w:t>
            </w:r>
            <w:r w:rsidRPr="00557F0E">
              <w:rPr>
                <w:rFonts w:asciiTheme="minorHAnsi" w:hAnsiTheme="minorHAnsi" w:cstheme="minorHAnsi"/>
                <w:lang w:val="fr-FR"/>
              </w:rPr>
              <w:t xml:space="preserve">R </w:t>
            </w:r>
            <w:r w:rsidR="00BF5996" w:rsidRPr="00557F0E">
              <w:rPr>
                <w:rFonts w:asciiTheme="minorHAnsi" w:hAnsiTheme="minorHAnsi" w:cstheme="minorHAnsi"/>
                <w:lang w:val="fr-FR"/>
              </w:rPr>
              <w:t xml:space="preserve">détaillés </w:t>
            </w:r>
            <w:r w:rsidR="003B1C3D" w:rsidRPr="00557F0E">
              <w:rPr>
                <w:rFonts w:asciiTheme="minorHAnsi" w:hAnsiTheme="minorHAnsi" w:cstheme="minorHAnsi"/>
                <w:lang w:val="fr-FR"/>
              </w:rPr>
              <w:t>(</w:t>
            </w:r>
            <w:r w:rsidR="00F9745F" w:rsidRPr="00557F0E">
              <w:rPr>
                <w:rFonts w:asciiTheme="minorHAnsi" w:hAnsiTheme="minorHAnsi" w:cstheme="minorHAnsi"/>
                <w:lang w:val="fr-FR"/>
              </w:rPr>
              <w:t xml:space="preserve">Annexe 4, </w:t>
            </w:r>
            <w:r w:rsidR="003B1C3D" w:rsidRPr="00557F0E">
              <w:rPr>
                <w:rFonts w:asciiTheme="minorHAnsi" w:hAnsiTheme="minorHAnsi" w:cstheme="minorHAnsi"/>
                <w:lang w:val="fr-FR"/>
              </w:rPr>
              <w:t>Document séparé)</w:t>
            </w:r>
          </w:p>
        </w:tc>
      </w:tr>
      <w:tr w:rsidR="00A664EA" w:rsidRPr="00557F0E" w14:paraId="71ABD242" w14:textId="77777777" w:rsidTr="001C1A46">
        <w:tblPrEx>
          <w:tblLook w:val="0000" w:firstRow="0" w:lastRow="0" w:firstColumn="0" w:lastColumn="0" w:noHBand="0" w:noVBand="0"/>
        </w:tblPrEx>
        <w:trPr>
          <w:cantSplit/>
          <w:trHeight w:val="460"/>
        </w:trPr>
        <w:tc>
          <w:tcPr>
            <w:tcW w:w="2405" w:type="dxa"/>
          </w:tcPr>
          <w:p w14:paraId="71ABD23B" w14:textId="77777777" w:rsidR="00A664EA" w:rsidRPr="00557F0E" w:rsidRDefault="00A664EA" w:rsidP="00F9745F">
            <w:pPr>
              <w:rPr>
                <w:rFonts w:asciiTheme="minorHAnsi" w:hAnsiTheme="minorHAnsi" w:cstheme="minorHAnsi"/>
                <w:lang w:val="fr-FR"/>
              </w:rPr>
            </w:pPr>
            <w:r w:rsidRPr="00557F0E">
              <w:rPr>
                <w:rFonts w:asciiTheme="minorHAnsi" w:hAnsiTheme="minorHAnsi" w:cstheme="minorHAnsi"/>
                <w:lang w:val="fr-FR"/>
              </w:rPr>
              <w:t>Personnes à contacter pour les demandes de renseignements</w:t>
            </w:r>
          </w:p>
          <w:p w14:paraId="71ABD23C" w14:textId="77777777" w:rsidR="00A664EA" w:rsidRPr="00557F0E" w:rsidRDefault="00A664EA" w:rsidP="00F9745F">
            <w:pPr>
              <w:rPr>
                <w:rFonts w:asciiTheme="minorHAnsi" w:hAnsiTheme="minorHAnsi" w:cstheme="minorHAnsi"/>
                <w:lang w:val="fr-FR"/>
              </w:rPr>
            </w:pPr>
            <w:r w:rsidRPr="00557F0E">
              <w:rPr>
                <w:rFonts w:asciiTheme="minorHAnsi" w:hAnsiTheme="minorHAnsi" w:cstheme="minorHAnsi"/>
                <w:lang w:val="fr-FR"/>
              </w:rPr>
              <w:t>(Demandes de renseignements écrites uniquement)</w:t>
            </w:r>
            <w:r w:rsidRPr="00557F0E">
              <w:rPr>
                <w:rStyle w:val="Appelnotedebasdep"/>
                <w:rFonts w:asciiTheme="minorHAnsi" w:hAnsiTheme="minorHAnsi" w:cstheme="minorHAnsi"/>
                <w:lang w:val="fr-FR"/>
              </w:rPr>
              <w:footnoteReference w:id="7"/>
            </w:r>
          </w:p>
        </w:tc>
        <w:tc>
          <w:tcPr>
            <w:tcW w:w="6945" w:type="dxa"/>
          </w:tcPr>
          <w:p w14:paraId="71ABD23F" w14:textId="4B2C2AF7" w:rsidR="00A664EA" w:rsidRPr="00557F0E" w:rsidRDefault="00BD3405" w:rsidP="00F9745F">
            <w:pPr>
              <w:rPr>
                <w:rFonts w:asciiTheme="minorHAnsi" w:hAnsiTheme="minorHAnsi" w:cstheme="minorHAnsi"/>
                <w:iCs/>
                <w:lang w:val="fr-FR"/>
              </w:rPr>
            </w:pPr>
            <w:r w:rsidRPr="00557F0E">
              <w:rPr>
                <w:rFonts w:asciiTheme="minorHAnsi" w:hAnsiTheme="minorHAnsi" w:cstheme="minorHAnsi"/>
                <w:iCs/>
                <w:lang w:val="fr-FR"/>
              </w:rPr>
              <w:t>Procurement PNUD BURKINA</w:t>
            </w:r>
          </w:p>
          <w:p w14:paraId="787935AC" w14:textId="4BA6FF6F" w:rsidR="00BD3405" w:rsidRPr="00557F0E" w:rsidRDefault="00BD3405" w:rsidP="00F9745F">
            <w:pPr>
              <w:rPr>
                <w:rStyle w:val="Lienhypertexte"/>
                <w:rFonts w:asciiTheme="minorHAnsi" w:hAnsiTheme="minorHAnsi" w:cstheme="minorHAnsi"/>
                <w:iCs/>
                <w:lang w:val="pt-PT"/>
              </w:rPr>
            </w:pPr>
            <w:r w:rsidRPr="00557F0E">
              <w:rPr>
                <w:rFonts w:asciiTheme="minorHAnsi" w:hAnsiTheme="minorHAnsi" w:cstheme="minorHAnsi"/>
                <w:iCs/>
                <w:lang w:val="pt-PT"/>
              </w:rPr>
              <w:t xml:space="preserve">E-mail : </w:t>
            </w:r>
            <w:hyperlink r:id="rId14" w:history="1">
              <w:r w:rsidRPr="00557F0E">
                <w:rPr>
                  <w:rStyle w:val="Lienhypertexte"/>
                  <w:rFonts w:asciiTheme="minorHAnsi" w:hAnsiTheme="minorHAnsi" w:cstheme="minorHAnsi"/>
                  <w:iCs/>
                  <w:lang w:val="pt-PT"/>
                </w:rPr>
                <w:t>procurement.bf@undp.org</w:t>
              </w:r>
            </w:hyperlink>
            <w:r w:rsidR="00CB488A" w:rsidRPr="00557F0E">
              <w:rPr>
                <w:rStyle w:val="Lienhypertexte"/>
                <w:rFonts w:asciiTheme="minorHAnsi" w:hAnsiTheme="minorHAnsi" w:cstheme="minorHAnsi"/>
                <w:iCs/>
                <w:lang w:val="pt-PT"/>
              </w:rPr>
              <w:t xml:space="preserve">; </w:t>
            </w:r>
          </w:p>
          <w:p w14:paraId="60A22A7A" w14:textId="5B311410" w:rsidR="00CB488A" w:rsidRPr="00557F0E" w:rsidRDefault="00807ED8" w:rsidP="00F9745F">
            <w:pPr>
              <w:rPr>
                <w:rFonts w:asciiTheme="minorHAnsi" w:hAnsiTheme="minorHAnsi" w:cstheme="minorHAnsi"/>
                <w:iCs/>
                <w:lang w:val="fr-FR"/>
              </w:rPr>
            </w:pPr>
            <w:hyperlink r:id="rId15" w:history="1">
              <w:r w:rsidR="00AF29A8" w:rsidRPr="00557F0E">
                <w:rPr>
                  <w:rStyle w:val="Lienhypertexte"/>
                  <w:rFonts w:asciiTheme="minorHAnsi" w:hAnsiTheme="minorHAnsi" w:cstheme="minorHAnsi"/>
                  <w:lang w:val="fr-FR"/>
                </w:rPr>
                <w:t>Dieudonne.sanou@undp.org</w:t>
              </w:r>
            </w:hyperlink>
            <w:r w:rsidR="00AF29A8" w:rsidRPr="00557F0E">
              <w:rPr>
                <w:rFonts w:asciiTheme="minorHAnsi" w:hAnsiTheme="minorHAnsi" w:cstheme="minorHAnsi"/>
                <w:lang w:val="fr-FR"/>
              </w:rPr>
              <w:t xml:space="preserve"> </w:t>
            </w:r>
          </w:p>
          <w:p w14:paraId="71ABD241" w14:textId="77777777" w:rsidR="00A664EA" w:rsidRPr="00557F0E" w:rsidRDefault="00A664EA" w:rsidP="00F9745F">
            <w:pPr>
              <w:rPr>
                <w:rFonts w:asciiTheme="minorHAnsi" w:hAnsiTheme="minorHAnsi" w:cstheme="minorHAnsi"/>
                <w:lang w:val="fr-FR"/>
              </w:rPr>
            </w:pPr>
            <w:r w:rsidRPr="00557F0E">
              <w:rPr>
                <w:rFonts w:asciiTheme="minorHAnsi" w:hAnsiTheme="minorHAnsi" w:cstheme="minorHAnsi"/>
                <w:snapToGrid w:val="0"/>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bl>
    <w:p w14:paraId="074310D3" w14:textId="191C06C2" w:rsidR="00D93049" w:rsidRPr="00557F0E" w:rsidRDefault="00D93049" w:rsidP="00F9745F">
      <w:pPr>
        <w:pStyle w:val="Titre8"/>
        <w:jc w:val="right"/>
        <w:rPr>
          <w:rFonts w:asciiTheme="minorHAnsi" w:hAnsiTheme="minorHAnsi" w:cstheme="minorHAnsi"/>
          <w:i w:val="0"/>
          <w:iCs w:val="0"/>
          <w:snapToGrid w:val="0"/>
          <w:sz w:val="20"/>
          <w:szCs w:val="20"/>
          <w:lang w:val="fr-FR"/>
        </w:rPr>
      </w:pPr>
    </w:p>
    <w:p w14:paraId="633C0D93" w14:textId="11E1BD16" w:rsidR="00CB488A" w:rsidRPr="00557F0E" w:rsidRDefault="00CB488A" w:rsidP="00CB488A">
      <w:pPr>
        <w:rPr>
          <w:rFonts w:asciiTheme="minorHAnsi" w:hAnsiTheme="minorHAnsi" w:cstheme="minorHAnsi"/>
          <w:lang w:val="fr-FR"/>
        </w:rPr>
      </w:pPr>
    </w:p>
    <w:p w14:paraId="1C1FB210" w14:textId="06FEC4B7" w:rsidR="00CB488A" w:rsidRPr="00557F0E" w:rsidRDefault="00CB488A" w:rsidP="00CB488A">
      <w:pPr>
        <w:rPr>
          <w:rFonts w:asciiTheme="minorHAnsi" w:hAnsiTheme="minorHAnsi" w:cstheme="minorHAnsi"/>
          <w:lang w:val="fr-FR"/>
        </w:rPr>
      </w:pPr>
    </w:p>
    <w:p w14:paraId="71ABD248" w14:textId="7D5A4D39" w:rsidR="00904CF7" w:rsidRPr="00557F0E" w:rsidRDefault="00904CF7" w:rsidP="00D4077B">
      <w:pPr>
        <w:pStyle w:val="Titre8"/>
        <w:rPr>
          <w:rFonts w:asciiTheme="minorHAnsi" w:hAnsiTheme="minorHAnsi" w:cstheme="minorHAnsi"/>
          <w:sz w:val="20"/>
          <w:szCs w:val="20"/>
          <w:lang w:val="fr-FR"/>
        </w:rPr>
      </w:pPr>
      <w:r w:rsidRPr="00557F0E">
        <w:rPr>
          <w:rFonts w:asciiTheme="minorHAnsi" w:hAnsiTheme="minorHAnsi" w:cstheme="minorHAnsi"/>
          <w:b/>
          <w:i w:val="0"/>
          <w:sz w:val="20"/>
          <w:szCs w:val="20"/>
          <w:lang w:val="fr-FR"/>
        </w:rPr>
        <w:lastRenderedPageBreak/>
        <w:t>Annex</w:t>
      </w:r>
      <w:r w:rsidR="002E472D" w:rsidRPr="00557F0E">
        <w:rPr>
          <w:rFonts w:asciiTheme="minorHAnsi" w:hAnsiTheme="minorHAnsi" w:cstheme="minorHAnsi"/>
          <w:b/>
          <w:i w:val="0"/>
          <w:sz w:val="20"/>
          <w:szCs w:val="20"/>
          <w:lang w:val="fr-FR"/>
        </w:rPr>
        <w:t>e</w:t>
      </w:r>
      <w:r w:rsidRPr="00557F0E">
        <w:rPr>
          <w:rFonts w:asciiTheme="minorHAnsi" w:hAnsiTheme="minorHAnsi" w:cstheme="minorHAnsi"/>
          <w:b/>
          <w:i w:val="0"/>
          <w:sz w:val="20"/>
          <w:szCs w:val="20"/>
          <w:lang w:val="fr-FR"/>
        </w:rPr>
        <w:t xml:space="preserve"> </w:t>
      </w:r>
      <w:r w:rsidR="00F9745F" w:rsidRPr="00557F0E">
        <w:rPr>
          <w:rFonts w:asciiTheme="minorHAnsi" w:hAnsiTheme="minorHAnsi" w:cstheme="minorHAnsi"/>
          <w:b/>
          <w:i w:val="0"/>
          <w:sz w:val="20"/>
          <w:szCs w:val="20"/>
          <w:lang w:val="fr-FR"/>
        </w:rPr>
        <w:t>2</w:t>
      </w:r>
    </w:p>
    <w:p w14:paraId="3313C104" w14:textId="77777777" w:rsidR="005B36D2" w:rsidRPr="00557F0E" w:rsidRDefault="005B36D2" w:rsidP="00F9745F">
      <w:pPr>
        <w:jc w:val="center"/>
        <w:rPr>
          <w:rFonts w:asciiTheme="minorHAnsi" w:hAnsiTheme="minorHAnsi" w:cstheme="minorHAnsi"/>
          <w:b/>
          <w:lang w:val="fr-FR"/>
        </w:rPr>
      </w:pPr>
    </w:p>
    <w:p w14:paraId="71ABD249" w14:textId="1506706D" w:rsidR="00904CF7" w:rsidRPr="00557F0E" w:rsidRDefault="00904CF7" w:rsidP="00F9745F">
      <w:pPr>
        <w:jc w:val="center"/>
        <w:rPr>
          <w:rFonts w:asciiTheme="minorHAnsi" w:hAnsiTheme="minorHAnsi" w:cstheme="minorHAnsi"/>
          <w:b/>
          <w:lang w:val="fr-FR"/>
        </w:rPr>
      </w:pPr>
      <w:r w:rsidRPr="00557F0E">
        <w:rPr>
          <w:rFonts w:asciiTheme="minorHAnsi" w:hAnsiTheme="minorHAnsi" w:cstheme="minorHAnsi"/>
          <w:b/>
          <w:lang w:val="fr-FR"/>
        </w:rPr>
        <w:t>FORM</w:t>
      </w:r>
      <w:r w:rsidR="002E472D" w:rsidRPr="00557F0E">
        <w:rPr>
          <w:rFonts w:asciiTheme="minorHAnsi" w:hAnsiTheme="minorHAnsi" w:cstheme="minorHAnsi"/>
          <w:b/>
          <w:lang w:val="fr-FR"/>
        </w:rPr>
        <w:t>ULAIRE DE</w:t>
      </w:r>
      <w:r w:rsidR="0044148F" w:rsidRPr="00557F0E">
        <w:rPr>
          <w:rFonts w:asciiTheme="minorHAnsi" w:hAnsiTheme="minorHAnsi" w:cstheme="minorHAnsi"/>
          <w:b/>
          <w:lang w:val="fr-FR"/>
        </w:rPr>
        <w:t xml:space="preserve"> PRESENTATION</w:t>
      </w:r>
      <w:r w:rsidR="002E472D" w:rsidRPr="00557F0E">
        <w:rPr>
          <w:rFonts w:asciiTheme="minorHAnsi" w:hAnsiTheme="minorHAnsi" w:cstheme="minorHAnsi"/>
          <w:b/>
          <w:lang w:val="fr-FR"/>
        </w:rPr>
        <w:t xml:space="preserve"> DE LA SOUMISSION DU PRESTATAIRE DE SERVICES</w:t>
      </w:r>
      <w:r w:rsidRPr="00557F0E">
        <w:rPr>
          <w:rStyle w:val="Appelnotedebasdep"/>
          <w:rFonts w:asciiTheme="minorHAnsi" w:hAnsiTheme="minorHAnsi" w:cstheme="minorHAnsi"/>
          <w:b/>
          <w:lang w:val="fr-FR"/>
        </w:rPr>
        <w:footnoteReference w:id="8"/>
      </w:r>
    </w:p>
    <w:p w14:paraId="71ABD24A" w14:textId="77777777" w:rsidR="00904CF7" w:rsidRPr="00557F0E" w:rsidRDefault="00904CF7" w:rsidP="00F9745F">
      <w:pPr>
        <w:jc w:val="center"/>
        <w:rPr>
          <w:rFonts w:asciiTheme="minorHAnsi" w:hAnsiTheme="minorHAnsi" w:cstheme="minorHAnsi"/>
          <w:b/>
          <w:i/>
          <w:color w:val="FF0000"/>
          <w:lang w:val="fr-FR"/>
        </w:rPr>
      </w:pPr>
    </w:p>
    <w:p w14:paraId="71ABD24B" w14:textId="77777777" w:rsidR="00904CF7" w:rsidRPr="00557F0E" w:rsidRDefault="00904CF7" w:rsidP="00F9745F">
      <w:pPr>
        <w:jc w:val="center"/>
        <w:rPr>
          <w:rFonts w:asciiTheme="minorHAnsi" w:hAnsiTheme="minorHAnsi" w:cstheme="minorHAnsi"/>
          <w:b/>
          <w:i/>
          <w:color w:val="FF0000"/>
          <w:lang w:val="fr-FR"/>
        </w:rPr>
      </w:pPr>
      <w:r w:rsidRPr="00557F0E">
        <w:rPr>
          <w:rFonts w:asciiTheme="minorHAnsi" w:hAnsiTheme="minorHAnsi" w:cstheme="minorHAnsi"/>
          <w:b/>
          <w:i/>
          <w:color w:val="FF0000"/>
          <w:lang w:val="fr-FR"/>
        </w:rPr>
        <w:t>(</w:t>
      </w:r>
      <w:r w:rsidR="0044148F" w:rsidRPr="00557F0E">
        <w:rPr>
          <w:rFonts w:asciiTheme="minorHAnsi" w:hAnsiTheme="minorHAnsi" w:cstheme="minorHAnsi"/>
          <w:b/>
          <w:i/>
          <w:color w:val="FF0000"/>
          <w:lang w:val="fr-FR"/>
        </w:rPr>
        <w:t>Le présent formulaire doit être soumis uniquement sur le papier à en-tête officiel du prestataire de services</w:t>
      </w:r>
      <w:r w:rsidRPr="00557F0E">
        <w:rPr>
          <w:rStyle w:val="Appelnotedebasdep"/>
          <w:rFonts w:asciiTheme="minorHAnsi" w:hAnsiTheme="minorHAnsi" w:cstheme="minorHAnsi"/>
          <w:b/>
          <w:i/>
          <w:color w:val="FF0000"/>
          <w:lang w:val="fr-FR"/>
        </w:rPr>
        <w:footnoteReference w:id="9"/>
      </w:r>
      <w:r w:rsidRPr="00557F0E">
        <w:rPr>
          <w:rFonts w:asciiTheme="minorHAnsi" w:hAnsiTheme="minorHAnsi" w:cstheme="minorHAnsi"/>
          <w:b/>
          <w:i/>
          <w:color w:val="FF0000"/>
          <w:lang w:val="fr-FR"/>
        </w:rPr>
        <w:t>)</w:t>
      </w:r>
    </w:p>
    <w:p w14:paraId="71ABD24C" w14:textId="77777777" w:rsidR="00904CF7" w:rsidRPr="00557F0E" w:rsidRDefault="00904CF7" w:rsidP="00F9745F">
      <w:pPr>
        <w:pBdr>
          <w:bottom w:val="single" w:sz="6" w:space="1" w:color="auto"/>
        </w:pBdr>
        <w:jc w:val="center"/>
        <w:rPr>
          <w:rFonts w:asciiTheme="minorHAnsi" w:hAnsiTheme="minorHAnsi" w:cstheme="minorHAnsi"/>
          <w:b/>
          <w:lang w:val="fr-FR"/>
        </w:rPr>
      </w:pPr>
    </w:p>
    <w:p w14:paraId="71ABD24D" w14:textId="77777777" w:rsidR="00904CF7" w:rsidRPr="00557F0E" w:rsidRDefault="00904CF7" w:rsidP="00F9745F">
      <w:pPr>
        <w:jc w:val="center"/>
        <w:rPr>
          <w:rFonts w:asciiTheme="minorHAnsi" w:hAnsiTheme="minorHAnsi" w:cstheme="minorHAnsi"/>
          <w:b/>
          <w:lang w:val="fr-FR"/>
        </w:rPr>
      </w:pPr>
    </w:p>
    <w:p w14:paraId="71ABD24E" w14:textId="77777777" w:rsidR="00904CF7" w:rsidRPr="00557F0E" w:rsidRDefault="00904CF7" w:rsidP="00F9745F">
      <w:pPr>
        <w:jc w:val="right"/>
        <w:rPr>
          <w:rFonts w:asciiTheme="minorHAnsi" w:hAnsiTheme="minorHAnsi" w:cstheme="minorHAnsi"/>
          <w:color w:val="FF0000"/>
          <w:lang w:val="fr-FR"/>
        </w:rPr>
      </w:pPr>
      <w:r w:rsidRPr="00557F0E">
        <w:rPr>
          <w:rFonts w:asciiTheme="minorHAnsi" w:hAnsiTheme="minorHAnsi" w:cstheme="minorHAnsi"/>
          <w:color w:val="FF0000"/>
          <w:lang w:val="fr-FR"/>
        </w:rPr>
        <w:t>[ins</w:t>
      </w:r>
      <w:r w:rsidR="00F41385" w:rsidRPr="00557F0E">
        <w:rPr>
          <w:rFonts w:asciiTheme="minorHAnsi" w:hAnsiTheme="minorHAnsi" w:cstheme="minorHAnsi"/>
          <w:color w:val="FF0000"/>
          <w:lang w:val="fr-FR"/>
        </w:rPr>
        <w:t>érez le lieu et la date</w:t>
      </w:r>
      <w:r w:rsidRPr="00557F0E">
        <w:rPr>
          <w:rFonts w:asciiTheme="minorHAnsi" w:hAnsiTheme="minorHAnsi" w:cstheme="minorHAnsi"/>
          <w:color w:val="FF0000"/>
          <w:lang w:val="fr-FR"/>
        </w:rPr>
        <w:t>]</w:t>
      </w:r>
    </w:p>
    <w:p w14:paraId="71ABD24F" w14:textId="77777777" w:rsidR="00904CF7" w:rsidRPr="00557F0E" w:rsidRDefault="00904CF7" w:rsidP="00F9745F">
      <w:pPr>
        <w:pStyle w:val="En-tte"/>
        <w:tabs>
          <w:tab w:val="clear" w:pos="4320"/>
          <w:tab w:val="clear" w:pos="8640"/>
        </w:tabs>
        <w:rPr>
          <w:rFonts w:asciiTheme="minorHAnsi" w:hAnsiTheme="minorHAnsi" w:cstheme="minorHAnsi"/>
          <w:lang w:val="fr-FR" w:eastAsia="it-IT"/>
        </w:rPr>
      </w:pPr>
    </w:p>
    <w:p w14:paraId="71ABD250" w14:textId="5194D5E9" w:rsidR="00904CF7" w:rsidRPr="00557F0E" w:rsidRDefault="00F41385" w:rsidP="00F9745F">
      <w:pPr>
        <w:rPr>
          <w:rFonts w:asciiTheme="minorHAnsi" w:hAnsiTheme="minorHAnsi" w:cstheme="minorHAnsi"/>
          <w:lang w:val="fr-FR"/>
        </w:rPr>
      </w:pPr>
      <w:r w:rsidRPr="00557F0E">
        <w:rPr>
          <w:rFonts w:asciiTheme="minorHAnsi" w:hAnsiTheme="minorHAnsi" w:cstheme="minorHAnsi"/>
          <w:lang w:val="fr-FR"/>
        </w:rPr>
        <w:t>A</w:t>
      </w:r>
      <w:r w:rsidR="004877C0" w:rsidRPr="00557F0E">
        <w:rPr>
          <w:rFonts w:asciiTheme="minorHAnsi" w:hAnsiTheme="minorHAnsi" w:cstheme="minorHAnsi"/>
          <w:lang w:val="fr-FR"/>
        </w:rPr>
        <w:t> : L’</w:t>
      </w:r>
      <w:r w:rsidR="003B1C3D" w:rsidRPr="00557F0E">
        <w:rPr>
          <w:rFonts w:asciiTheme="minorHAnsi" w:hAnsiTheme="minorHAnsi" w:cstheme="minorHAnsi"/>
          <w:lang w:val="fr-FR"/>
        </w:rPr>
        <w:t>Operations Manager</w:t>
      </w:r>
    </w:p>
    <w:p w14:paraId="71ABD251" w14:textId="77777777" w:rsidR="00904CF7" w:rsidRPr="00557F0E" w:rsidRDefault="00904CF7" w:rsidP="00F9745F">
      <w:pPr>
        <w:rPr>
          <w:rFonts w:asciiTheme="minorHAnsi" w:hAnsiTheme="minorHAnsi" w:cstheme="minorHAnsi"/>
          <w:lang w:val="fr-FR"/>
        </w:rPr>
      </w:pPr>
    </w:p>
    <w:p w14:paraId="71ABD252" w14:textId="179E67C3" w:rsidR="00904CF7" w:rsidRPr="00557F0E" w:rsidRDefault="005470EB" w:rsidP="00F9745F">
      <w:pPr>
        <w:rPr>
          <w:rFonts w:asciiTheme="minorHAnsi" w:hAnsiTheme="minorHAnsi" w:cstheme="minorHAnsi"/>
          <w:lang w:val="fr-FR"/>
        </w:rPr>
      </w:pPr>
      <w:r w:rsidRPr="00557F0E">
        <w:rPr>
          <w:rFonts w:asciiTheme="minorHAnsi" w:hAnsiTheme="minorHAnsi" w:cstheme="minorHAnsi"/>
          <w:lang w:val="fr-FR"/>
        </w:rPr>
        <w:t>Cher Monsieur,</w:t>
      </w:r>
    </w:p>
    <w:p w14:paraId="71ABD254" w14:textId="690A871B" w:rsidR="00904CF7" w:rsidRPr="00557F0E" w:rsidRDefault="00DA4662" w:rsidP="00F9745F">
      <w:pPr>
        <w:spacing w:before="120"/>
        <w:ind w:right="630" w:firstLine="720"/>
        <w:jc w:val="both"/>
        <w:rPr>
          <w:rFonts w:asciiTheme="minorHAnsi" w:hAnsiTheme="minorHAnsi" w:cstheme="minorHAnsi"/>
          <w:snapToGrid w:val="0"/>
          <w:lang w:val="fr-FR"/>
        </w:rPr>
      </w:pPr>
      <w:r w:rsidRPr="00557F0E">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w:t>
      </w:r>
      <w:r w:rsidR="003D4377" w:rsidRPr="00557F0E">
        <w:rPr>
          <w:rFonts w:asciiTheme="minorHAnsi" w:hAnsiTheme="minorHAnsi" w:cstheme="minorHAnsi"/>
          <w:snapToGrid w:val="0"/>
          <w:lang w:val="fr-FR"/>
        </w:rPr>
        <w:t>RFP et</w:t>
      </w:r>
      <w:r w:rsidR="00A07ADB" w:rsidRPr="00557F0E">
        <w:rPr>
          <w:rFonts w:asciiTheme="minorHAnsi" w:hAnsiTheme="minorHAnsi" w:cstheme="minorHAnsi"/>
          <w:snapToGrid w:val="0"/>
          <w:lang w:val="fr-FR"/>
        </w:rPr>
        <w:t xml:space="preserve"> dans</w:t>
      </w:r>
      <w:r w:rsidR="00B039BC" w:rsidRPr="00557F0E">
        <w:rPr>
          <w:rFonts w:asciiTheme="minorHAnsi" w:hAnsiTheme="minorHAnsi" w:cstheme="minorHAnsi"/>
          <w:snapToGrid w:val="0"/>
          <w:lang w:val="fr-FR"/>
        </w:rPr>
        <w:t xml:space="preserve"> l’ensemble de ses annexes</w:t>
      </w:r>
      <w:r w:rsidR="00904CF7" w:rsidRPr="00557F0E">
        <w:rPr>
          <w:rFonts w:asciiTheme="minorHAnsi" w:hAnsiTheme="minorHAnsi" w:cstheme="minorHAnsi"/>
          <w:snapToGrid w:val="0"/>
          <w:lang w:val="fr-FR"/>
        </w:rPr>
        <w:t xml:space="preserve">, </w:t>
      </w:r>
      <w:r w:rsidR="00B039BC" w:rsidRPr="00557F0E">
        <w:rPr>
          <w:rFonts w:asciiTheme="minorHAnsi" w:hAnsiTheme="minorHAnsi" w:cstheme="minorHAnsi"/>
          <w:snapToGrid w:val="0"/>
          <w:lang w:val="fr-FR"/>
        </w:rPr>
        <w:t xml:space="preserve">ainsi qu’aux dispositions des conditions </w:t>
      </w:r>
      <w:r w:rsidR="00D60D6D" w:rsidRPr="00557F0E">
        <w:rPr>
          <w:rFonts w:asciiTheme="minorHAnsi" w:hAnsiTheme="minorHAnsi" w:cstheme="minorHAnsi"/>
          <w:snapToGrid w:val="0"/>
          <w:lang w:val="fr-FR"/>
        </w:rPr>
        <w:t xml:space="preserve">contractuelles </w:t>
      </w:r>
      <w:r w:rsidR="00B039BC" w:rsidRPr="00557F0E">
        <w:rPr>
          <w:rFonts w:asciiTheme="minorHAnsi" w:hAnsiTheme="minorHAnsi" w:cstheme="minorHAnsi"/>
          <w:snapToGrid w:val="0"/>
          <w:lang w:val="fr-FR"/>
        </w:rPr>
        <w:t>générales du PNUD.</w:t>
      </w:r>
    </w:p>
    <w:p w14:paraId="71ABD255" w14:textId="77777777" w:rsidR="00904CF7" w:rsidRPr="00557F0E" w:rsidRDefault="00904CF7" w:rsidP="00F9745F">
      <w:pPr>
        <w:spacing w:before="120"/>
        <w:ind w:right="630" w:firstLine="720"/>
        <w:jc w:val="both"/>
        <w:rPr>
          <w:rFonts w:asciiTheme="minorHAnsi" w:hAnsiTheme="minorHAnsi" w:cstheme="minorHAnsi"/>
          <w:snapToGrid w:val="0"/>
          <w:lang w:val="fr-FR"/>
        </w:rPr>
      </w:pPr>
    </w:p>
    <w:p w14:paraId="71ABD256" w14:textId="77777777" w:rsidR="00904CF7" w:rsidRPr="00557F0E" w:rsidRDefault="00904CF7" w:rsidP="007D5B5C">
      <w:pPr>
        <w:pStyle w:val="Listecouleur-Accent11"/>
        <w:numPr>
          <w:ilvl w:val="0"/>
          <w:numId w:val="1"/>
        </w:numPr>
        <w:spacing w:line="240" w:lineRule="auto"/>
        <w:ind w:left="540" w:hanging="540"/>
        <w:rPr>
          <w:rFonts w:asciiTheme="minorHAnsi" w:hAnsiTheme="minorHAnsi" w:cstheme="minorHAnsi"/>
          <w:b/>
          <w:snapToGrid w:val="0"/>
          <w:sz w:val="20"/>
          <w:szCs w:val="20"/>
          <w:lang w:val="fr-FR"/>
        </w:rPr>
      </w:pPr>
      <w:r w:rsidRPr="00557F0E">
        <w:rPr>
          <w:rFonts w:asciiTheme="minorHAnsi" w:hAnsiTheme="minorHAnsi" w:cstheme="minorHAnsi"/>
          <w:b/>
          <w:snapToGrid w:val="0"/>
          <w:sz w:val="20"/>
          <w:szCs w:val="20"/>
          <w:lang w:val="fr-FR"/>
        </w:rPr>
        <w:t xml:space="preserve">Qualifications </w:t>
      </w:r>
      <w:r w:rsidR="00D60D6D" w:rsidRPr="00557F0E">
        <w:rPr>
          <w:rFonts w:asciiTheme="minorHAnsi" w:hAnsiTheme="minorHAnsi" w:cstheme="minorHAnsi"/>
          <w:b/>
          <w:snapToGrid w:val="0"/>
          <w:sz w:val="20"/>
          <w:szCs w:val="20"/>
          <w:lang w:val="fr-FR"/>
        </w:rPr>
        <w:t>du prestataire de services</w:t>
      </w:r>
    </w:p>
    <w:p w14:paraId="71ABD257" w14:textId="77777777" w:rsidR="00904CF7" w:rsidRPr="00557F0E" w:rsidRDefault="00904CF7" w:rsidP="00F9745F">
      <w:pPr>
        <w:pStyle w:val="Listecouleur-Accent11"/>
        <w:spacing w:line="240" w:lineRule="auto"/>
        <w:ind w:left="630"/>
        <w:rPr>
          <w:rFonts w:asciiTheme="minorHAnsi" w:hAnsiTheme="minorHAnsi" w:cstheme="minorHAnsi"/>
          <w:b/>
          <w:snapToGrid w:val="0"/>
          <w:sz w:val="20"/>
          <w:szCs w:val="20"/>
          <w:lang w:val="fr-FR"/>
        </w:rPr>
      </w:pPr>
    </w:p>
    <w:p w14:paraId="71ABD258" w14:textId="77777777" w:rsidR="00904CF7" w:rsidRPr="00557F0E" w:rsidRDefault="00904CF7" w:rsidP="00F9745F">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 w:val="20"/>
          <w:szCs w:val="20"/>
          <w:lang w:val="fr-FR"/>
        </w:rPr>
      </w:pPr>
    </w:p>
    <w:p w14:paraId="71ABD259" w14:textId="77777777" w:rsidR="00904CF7" w:rsidRPr="00557F0E" w:rsidRDefault="00D07CB3" w:rsidP="00F9745F">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557F0E">
        <w:rPr>
          <w:rFonts w:asciiTheme="minorHAnsi" w:hAnsiTheme="minorHAnsi" w:cstheme="minorHAnsi"/>
          <w:i/>
          <w:snapToGrid w:val="0"/>
          <w:sz w:val="20"/>
          <w:szCs w:val="20"/>
          <w:lang w:val="fr-FR"/>
        </w:rPr>
        <w:t>Le prestataire de services doit décrire et expliquer les raisons pour lesquelles il est le mieux à même de répondre aux exigences du PNUD en indiquant ce qui suit :</w:t>
      </w:r>
    </w:p>
    <w:p w14:paraId="71ABD25A" w14:textId="77777777" w:rsidR="00904CF7" w:rsidRPr="00557F0E" w:rsidRDefault="00904CF7" w:rsidP="00F9745F">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p>
    <w:p w14:paraId="71ABD25B" w14:textId="77777777" w:rsidR="00904CF7" w:rsidRPr="00557F0E" w:rsidRDefault="00904CF7" w:rsidP="007D5B5C">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557F0E">
        <w:rPr>
          <w:rFonts w:asciiTheme="minorHAnsi" w:hAnsiTheme="minorHAnsi" w:cstheme="minorHAnsi"/>
          <w:i/>
          <w:snapToGrid w:val="0"/>
          <w:sz w:val="20"/>
          <w:szCs w:val="20"/>
          <w:lang w:val="fr-FR"/>
        </w:rPr>
        <w:t>Profile – d</w:t>
      </w:r>
      <w:r w:rsidR="00334B24" w:rsidRPr="00557F0E">
        <w:rPr>
          <w:rFonts w:asciiTheme="minorHAnsi" w:hAnsiTheme="minorHAnsi" w:cstheme="minorHAnsi"/>
          <w:i/>
          <w:snapToGrid w:val="0"/>
          <w:sz w:val="20"/>
          <w:szCs w:val="20"/>
          <w:lang w:val="fr-FR"/>
        </w:rPr>
        <w:t>écrivant la nature de l’activité, le domaine d’expertise, les licences, certifications, accréditation</w:t>
      </w:r>
      <w:r w:rsidR="00A07ADB" w:rsidRPr="00557F0E">
        <w:rPr>
          <w:rFonts w:asciiTheme="minorHAnsi" w:hAnsiTheme="minorHAnsi" w:cstheme="minorHAnsi"/>
          <w:i/>
          <w:snapToGrid w:val="0"/>
          <w:sz w:val="20"/>
          <w:szCs w:val="20"/>
          <w:lang w:val="fr-FR"/>
        </w:rPr>
        <w:t>s</w:t>
      </w:r>
      <w:r w:rsidR="00334B24" w:rsidRPr="00557F0E">
        <w:rPr>
          <w:rFonts w:asciiTheme="minorHAnsi" w:hAnsiTheme="minorHAnsi" w:cstheme="minorHAnsi"/>
          <w:i/>
          <w:snapToGrid w:val="0"/>
          <w:sz w:val="20"/>
          <w:szCs w:val="20"/>
          <w:lang w:val="fr-FR"/>
        </w:rPr>
        <w:t> ;</w:t>
      </w:r>
    </w:p>
    <w:p w14:paraId="71ABD25C" w14:textId="77777777" w:rsidR="00904CF7" w:rsidRPr="00557F0E" w:rsidRDefault="00334B24" w:rsidP="007D5B5C">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557F0E">
        <w:rPr>
          <w:rFonts w:asciiTheme="minorHAnsi" w:hAnsiTheme="minorHAnsi" w:cstheme="minorHAnsi"/>
          <w:i/>
          <w:snapToGrid w:val="0"/>
          <w:sz w:val="20"/>
          <w:szCs w:val="20"/>
          <w:lang w:val="fr-FR"/>
        </w:rPr>
        <w:t>Licences commerciales – documents d’immatriculation, attestation du paiement des impôts, etc. ;</w:t>
      </w:r>
    </w:p>
    <w:p w14:paraId="71ABD25D" w14:textId="77777777" w:rsidR="00904CF7" w:rsidRPr="00557F0E" w:rsidRDefault="00334B24" w:rsidP="007D5B5C">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557F0E">
        <w:rPr>
          <w:rFonts w:asciiTheme="minorHAnsi" w:hAnsiTheme="minorHAnsi" w:cstheme="minorHAnsi"/>
          <w:i/>
          <w:snapToGrid w:val="0"/>
          <w:sz w:val="20"/>
          <w:szCs w:val="20"/>
          <w:lang w:val="fr-FR"/>
        </w:rPr>
        <w:t>Etats financiers vérifiés les plus récents – état des résultat et bilan pour témoigner de sa stabilité financière, de s</w:t>
      </w:r>
      <w:r w:rsidR="00465C5F" w:rsidRPr="00557F0E">
        <w:rPr>
          <w:rFonts w:asciiTheme="minorHAnsi" w:hAnsiTheme="minorHAnsi" w:cstheme="minorHAnsi"/>
          <w:i/>
          <w:snapToGrid w:val="0"/>
          <w:sz w:val="20"/>
          <w:szCs w:val="20"/>
          <w:lang w:val="fr-FR"/>
        </w:rPr>
        <w:t>a</w:t>
      </w:r>
      <w:r w:rsidRPr="00557F0E">
        <w:rPr>
          <w:rFonts w:asciiTheme="minorHAnsi" w:hAnsiTheme="minorHAnsi" w:cstheme="minorHAnsi"/>
          <w:i/>
          <w:snapToGrid w:val="0"/>
          <w:sz w:val="20"/>
          <w:szCs w:val="20"/>
          <w:lang w:val="fr-FR"/>
        </w:rPr>
        <w:t xml:space="preserve"> liquidité, de sa solvabilité et de sa réputation sur le marché, etc. ;</w:t>
      </w:r>
    </w:p>
    <w:p w14:paraId="71ABD25E" w14:textId="77777777" w:rsidR="00904CF7" w:rsidRPr="00557F0E" w:rsidRDefault="00465C5F" w:rsidP="007D5B5C">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557F0E">
        <w:rPr>
          <w:rFonts w:asciiTheme="minorHAnsi" w:hAnsiTheme="minorHAnsi" w:cstheme="minorHAnsi"/>
          <w:i/>
          <w:snapToGrid w:val="0"/>
          <w:sz w:val="20"/>
          <w:szCs w:val="20"/>
          <w:lang w:val="fr-FR"/>
        </w:rPr>
        <w:t>Antécédents</w:t>
      </w:r>
      <w:r w:rsidR="00904CF7" w:rsidRPr="00557F0E">
        <w:rPr>
          <w:rFonts w:asciiTheme="minorHAnsi" w:hAnsiTheme="minorHAnsi" w:cstheme="minorHAnsi"/>
          <w:i/>
          <w:snapToGrid w:val="0"/>
          <w:sz w:val="20"/>
          <w:szCs w:val="20"/>
          <w:lang w:val="fr-FR"/>
        </w:rPr>
        <w:t xml:space="preserve"> – list</w:t>
      </w:r>
      <w:r w:rsidRPr="00557F0E">
        <w:rPr>
          <w:rFonts w:asciiTheme="minorHAnsi" w:hAnsiTheme="minorHAnsi" w:cstheme="minorHAnsi"/>
          <w:i/>
          <w:snapToGrid w:val="0"/>
          <w:sz w:val="20"/>
          <w:szCs w:val="20"/>
          <w:lang w:val="fr-FR"/>
        </w:rPr>
        <w:t>e des clients ayant bénéficié de prestations similaire</w:t>
      </w:r>
      <w:r w:rsidR="00A07ADB" w:rsidRPr="00557F0E">
        <w:rPr>
          <w:rFonts w:asciiTheme="minorHAnsi" w:hAnsiTheme="minorHAnsi" w:cstheme="minorHAnsi"/>
          <w:i/>
          <w:snapToGrid w:val="0"/>
          <w:sz w:val="20"/>
          <w:szCs w:val="20"/>
          <w:lang w:val="fr-FR"/>
        </w:rPr>
        <w:t>s</w:t>
      </w:r>
      <w:r w:rsidRPr="00557F0E">
        <w:rPr>
          <w:rFonts w:asciiTheme="minorHAnsi" w:hAnsiTheme="minorHAnsi" w:cstheme="minorHAnsi"/>
          <w:i/>
          <w:snapToGrid w:val="0"/>
          <w:sz w:val="20"/>
          <w:szCs w:val="20"/>
          <w:lang w:val="fr-FR"/>
        </w:rPr>
        <w:t xml:space="preserve"> à celles que demande le PNUD</w:t>
      </w:r>
      <w:r w:rsidR="00904CF7" w:rsidRPr="00557F0E">
        <w:rPr>
          <w:rFonts w:asciiTheme="minorHAnsi" w:hAnsiTheme="minorHAnsi" w:cstheme="minorHAnsi"/>
          <w:i/>
          <w:snapToGrid w:val="0"/>
          <w:sz w:val="20"/>
          <w:szCs w:val="20"/>
          <w:lang w:val="fr-FR"/>
        </w:rPr>
        <w:t xml:space="preserve">, </w:t>
      </w:r>
      <w:r w:rsidRPr="00557F0E">
        <w:rPr>
          <w:rFonts w:asciiTheme="minorHAnsi" w:hAnsiTheme="minorHAnsi" w:cstheme="minorHAnsi"/>
          <w:i/>
          <w:snapToGrid w:val="0"/>
          <w:sz w:val="20"/>
          <w:szCs w:val="20"/>
          <w:lang w:val="fr-FR"/>
        </w:rPr>
        <w:t>contenant une description de l’objet du contrat, de la durée du contrat, de la valeur du contrat</w:t>
      </w:r>
      <w:r w:rsidR="00C92523" w:rsidRPr="00557F0E">
        <w:rPr>
          <w:rFonts w:asciiTheme="minorHAnsi" w:hAnsiTheme="minorHAnsi" w:cstheme="minorHAnsi"/>
          <w:i/>
          <w:snapToGrid w:val="0"/>
          <w:sz w:val="20"/>
          <w:szCs w:val="20"/>
          <w:lang w:val="fr-FR"/>
        </w:rPr>
        <w:t xml:space="preserve"> et</w:t>
      </w:r>
      <w:r w:rsidR="00EF0762" w:rsidRPr="00557F0E">
        <w:rPr>
          <w:rFonts w:asciiTheme="minorHAnsi" w:hAnsiTheme="minorHAnsi" w:cstheme="minorHAnsi"/>
          <w:i/>
          <w:snapToGrid w:val="0"/>
          <w:sz w:val="20"/>
          <w:szCs w:val="20"/>
          <w:lang w:val="fr-FR"/>
        </w:rPr>
        <w:t xml:space="preserve"> </w:t>
      </w:r>
      <w:r w:rsidR="002C4A8D" w:rsidRPr="00557F0E">
        <w:rPr>
          <w:rFonts w:asciiTheme="minorHAnsi" w:hAnsiTheme="minorHAnsi" w:cstheme="minorHAnsi"/>
          <w:i/>
          <w:snapToGrid w:val="0"/>
          <w:sz w:val="20"/>
          <w:szCs w:val="20"/>
          <w:lang w:val="fr-FR"/>
        </w:rPr>
        <w:t>des références à contacter ;</w:t>
      </w:r>
    </w:p>
    <w:p w14:paraId="71ABD25F" w14:textId="77777777" w:rsidR="00904CF7" w:rsidRPr="00557F0E" w:rsidRDefault="00904CF7" w:rsidP="007D5B5C">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557F0E">
        <w:rPr>
          <w:rFonts w:asciiTheme="minorHAnsi" w:hAnsiTheme="minorHAnsi" w:cstheme="minorHAnsi"/>
          <w:i/>
          <w:snapToGrid w:val="0"/>
          <w:sz w:val="20"/>
          <w:szCs w:val="20"/>
          <w:lang w:val="fr-FR"/>
        </w:rPr>
        <w:t xml:space="preserve">Certificats </w:t>
      </w:r>
      <w:r w:rsidR="002C4A8D" w:rsidRPr="00557F0E">
        <w:rPr>
          <w:rFonts w:asciiTheme="minorHAnsi" w:hAnsiTheme="minorHAnsi" w:cstheme="minorHAnsi"/>
          <w:i/>
          <w:snapToGrid w:val="0"/>
          <w:sz w:val="20"/>
          <w:szCs w:val="20"/>
          <w:lang w:val="fr-FR"/>
        </w:rPr>
        <w:t>et</w:t>
      </w:r>
      <w:r w:rsidRPr="00557F0E">
        <w:rPr>
          <w:rFonts w:asciiTheme="minorHAnsi" w:hAnsiTheme="minorHAnsi" w:cstheme="minorHAnsi"/>
          <w:i/>
          <w:snapToGrid w:val="0"/>
          <w:sz w:val="20"/>
          <w:szCs w:val="20"/>
          <w:lang w:val="fr-FR"/>
        </w:rPr>
        <w:t xml:space="preserve"> </w:t>
      </w:r>
      <w:r w:rsidR="002C4A8D" w:rsidRPr="00557F0E">
        <w:rPr>
          <w:rFonts w:asciiTheme="minorHAnsi" w:hAnsiTheme="minorHAnsi" w:cstheme="minorHAnsi"/>
          <w:i/>
          <w:snapToGrid w:val="0"/>
          <w:sz w:val="20"/>
          <w:szCs w:val="20"/>
          <w:lang w:val="fr-FR"/>
        </w:rPr>
        <w:t>a</w:t>
      </w:r>
      <w:r w:rsidRPr="00557F0E">
        <w:rPr>
          <w:rFonts w:asciiTheme="minorHAnsi" w:hAnsiTheme="minorHAnsi" w:cstheme="minorHAnsi"/>
          <w:i/>
          <w:snapToGrid w:val="0"/>
          <w:sz w:val="20"/>
          <w:szCs w:val="20"/>
          <w:lang w:val="fr-FR"/>
        </w:rPr>
        <w:t>ccr</w:t>
      </w:r>
      <w:r w:rsidR="002C4A8D" w:rsidRPr="00557F0E">
        <w:rPr>
          <w:rFonts w:asciiTheme="minorHAnsi" w:hAnsiTheme="minorHAnsi" w:cstheme="minorHAnsi"/>
          <w:i/>
          <w:snapToGrid w:val="0"/>
          <w:sz w:val="20"/>
          <w:szCs w:val="20"/>
          <w:lang w:val="fr-FR"/>
        </w:rPr>
        <w:t>é</w:t>
      </w:r>
      <w:r w:rsidRPr="00557F0E">
        <w:rPr>
          <w:rFonts w:asciiTheme="minorHAnsi" w:hAnsiTheme="minorHAnsi" w:cstheme="minorHAnsi"/>
          <w:i/>
          <w:snapToGrid w:val="0"/>
          <w:sz w:val="20"/>
          <w:szCs w:val="20"/>
          <w:lang w:val="fr-FR"/>
        </w:rPr>
        <w:t>ditation</w:t>
      </w:r>
      <w:r w:rsidR="00E35304" w:rsidRPr="00557F0E">
        <w:rPr>
          <w:rFonts w:asciiTheme="minorHAnsi" w:hAnsiTheme="minorHAnsi" w:cstheme="minorHAnsi"/>
          <w:i/>
          <w:snapToGrid w:val="0"/>
          <w:sz w:val="20"/>
          <w:szCs w:val="20"/>
          <w:lang w:val="fr-FR"/>
        </w:rPr>
        <w:t>s</w:t>
      </w:r>
      <w:r w:rsidRPr="00557F0E">
        <w:rPr>
          <w:rFonts w:asciiTheme="minorHAnsi" w:hAnsiTheme="minorHAnsi" w:cstheme="minorHAnsi"/>
          <w:i/>
          <w:snapToGrid w:val="0"/>
          <w:sz w:val="20"/>
          <w:szCs w:val="20"/>
          <w:lang w:val="fr-FR"/>
        </w:rPr>
        <w:t xml:space="preserve"> – </w:t>
      </w:r>
      <w:r w:rsidR="002C4A8D" w:rsidRPr="00557F0E">
        <w:rPr>
          <w:rFonts w:asciiTheme="minorHAnsi" w:hAnsiTheme="minorHAnsi" w:cstheme="minorHAnsi"/>
          <w:i/>
          <w:snapToGrid w:val="0"/>
          <w:sz w:val="20"/>
          <w:szCs w:val="20"/>
          <w:lang w:val="fr-FR"/>
        </w:rPr>
        <w:t xml:space="preserve">y compris les certificats de qualité, les </w:t>
      </w:r>
      <w:r w:rsidR="000C486D" w:rsidRPr="00557F0E">
        <w:rPr>
          <w:rFonts w:asciiTheme="minorHAnsi" w:hAnsiTheme="minorHAnsi" w:cstheme="minorHAnsi"/>
          <w:i/>
          <w:snapToGrid w:val="0"/>
          <w:sz w:val="20"/>
          <w:szCs w:val="20"/>
          <w:lang w:val="fr-FR"/>
        </w:rPr>
        <w:t xml:space="preserve">enregistrements </w:t>
      </w:r>
      <w:r w:rsidR="002C4A8D" w:rsidRPr="00557F0E">
        <w:rPr>
          <w:rFonts w:asciiTheme="minorHAnsi" w:hAnsiTheme="minorHAnsi" w:cstheme="minorHAnsi"/>
          <w:i/>
          <w:snapToGrid w:val="0"/>
          <w:sz w:val="20"/>
          <w:szCs w:val="20"/>
          <w:lang w:val="fr-FR"/>
        </w:rPr>
        <w:t>de brevets, les certificats de viabilité environnementale</w:t>
      </w:r>
      <w:r w:rsidRPr="00557F0E">
        <w:rPr>
          <w:rFonts w:asciiTheme="minorHAnsi" w:hAnsiTheme="minorHAnsi" w:cstheme="minorHAnsi"/>
          <w:i/>
          <w:snapToGrid w:val="0"/>
          <w:sz w:val="20"/>
          <w:szCs w:val="20"/>
          <w:lang w:val="fr-FR"/>
        </w:rPr>
        <w:t xml:space="preserve">, etc.  </w:t>
      </w:r>
    </w:p>
    <w:p w14:paraId="71ABD260" w14:textId="77777777" w:rsidR="00904CF7" w:rsidRPr="00557F0E" w:rsidRDefault="00294697" w:rsidP="007D5B5C">
      <w:pPr>
        <w:pStyle w:val="Listecouleur-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557F0E">
        <w:rPr>
          <w:rFonts w:asciiTheme="minorHAnsi" w:hAnsiTheme="minorHAnsi" w:cstheme="minorHAnsi"/>
          <w:i/>
          <w:snapToGrid w:val="0"/>
          <w:sz w:val="20"/>
          <w:szCs w:val="20"/>
          <w:lang w:val="fr-FR"/>
        </w:rPr>
        <w:t xml:space="preserve">Déclaration écrite </w:t>
      </w:r>
      <w:r w:rsidRPr="00557F0E">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14:paraId="71ABD261" w14:textId="77777777" w:rsidR="00904CF7" w:rsidRPr="00557F0E" w:rsidRDefault="00904CF7" w:rsidP="00F9745F">
      <w:pPr>
        <w:pStyle w:val="Listecouleur-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14:paraId="71ABD262" w14:textId="77777777" w:rsidR="00904CF7" w:rsidRPr="00557F0E" w:rsidRDefault="00904CF7" w:rsidP="00F9745F">
      <w:pPr>
        <w:pStyle w:val="Listecouleur-Accent11"/>
        <w:tabs>
          <w:tab w:val="left" w:pos="990"/>
        </w:tabs>
        <w:spacing w:line="240" w:lineRule="auto"/>
        <w:ind w:left="990" w:hanging="450"/>
        <w:rPr>
          <w:rFonts w:asciiTheme="minorHAnsi" w:hAnsiTheme="minorHAnsi" w:cstheme="minorHAnsi"/>
          <w:b/>
          <w:snapToGrid w:val="0"/>
          <w:sz w:val="20"/>
          <w:szCs w:val="20"/>
          <w:lang w:val="fr-FR"/>
        </w:rPr>
      </w:pPr>
    </w:p>
    <w:p w14:paraId="71ABD263" w14:textId="77777777" w:rsidR="00904CF7" w:rsidRPr="00557F0E" w:rsidRDefault="00904CF7" w:rsidP="007D5B5C">
      <w:pPr>
        <w:pStyle w:val="Listecouleur-Accent11"/>
        <w:numPr>
          <w:ilvl w:val="0"/>
          <w:numId w:val="1"/>
        </w:numPr>
        <w:spacing w:line="240" w:lineRule="auto"/>
        <w:ind w:left="540" w:hanging="540"/>
        <w:rPr>
          <w:rFonts w:asciiTheme="minorHAnsi" w:hAnsiTheme="minorHAnsi" w:cstheme="minorHAnsi"/>
          <w:b/>
          <w:snapToGrid w:val="0"/>
          <w:sz w:val="20"/>
          <w:szCs w:val="20"/>
          <w:lang w:val="fr-FR"/>
        </w:rPr>
      </w:pPr>
      <w:r w:rsidRPr="00557F0E">
        <w:rPr>
          <w:rFonts w:asciiTheme="minorHAnsi" w:hAnsiTheme="minorHAnsi" w:cstheme="minorHAnsi"/>
          <w:b/>
          <w:snapToGrid w:val="0"/>
          <w:sz w:val="20"/>
          <w:szCs w:val="20"/>
          <w:lang w:val="fr-FR"/>
        </w:rPr>
        <w:t>M</w:t>
      </w:r>
      <w:r w:rsidR="00ED2240" w:rsidRPr="00557F0E">
        <w:rPr>
          <w:rFonts w:asciiTheme="minorHAnsi" w:hAnsiTheme="minorHAnsi" w:cstheme="minorHAnsi"/>
          <w:b/>
          <w:snapToGrid w:val="0"/>
          <w:sz w:val="20"/>
          <w:szCs w:val="20"/>
          <w:lang w:val="fr-FR"/>
        </w:rPr>
        <w:t>é</w:t>
      </w:r>
      <w:r w:rsidRPr="00557F0E">
        <w:rPr>
          <w:rFonts w:asciiTheme="minorHAnsi" w:hAnsiTheme="minorHAnsi" w:cstheme="minorHAnsi"/>
          <w:b/>
          <w:snapToGrid w:val="0"/>
          <w:sz w:val="20"/>
          <w:szCs w:val="20"/>
          <w:lang w:val="fr-FR"/>
        </w:rPr>
        <w:t>thodolog</w:t>
      </w:r>
      <w:r w:rsidR="00ED2240" w:rsidRPr="00557F0E">
        <w:rPr>
          <w:rFonts w:asciiTheme="minorHAnsi" w:hAnsiTheme="minorHAnsi" w:cstheme="minorHAnsi"/>
          <w:b/>
          <w:snapToGrid w:val="0"/>
          <w:sz w:val="20"/>
          <w:szCs w:val="20"/>
          <w:lang w:val="fr-FR"/>
        </w:rPr>
        <w:t>ie proposée pour la fourniture des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557F0E" w14:paraId="71ABD268" w14:textId="77777777" w:rsidTr="00EF0762">
        <w:tc>
          <w:tcPr>
            <w:tcW w:w="8910" w:type="dxa"/>
            <w:tcBorders>
              <w:top w:val="single" w:sz="4" w:space="0" w:color="auto"/>
              <w:bottom w:val="single" w:sz="4" w:space="0" w:color="auto"/>
            </w:tcBorders>
          </w:tcPr>
          <w:p w14:paraId="71ABD265" w14:textId="77777777" w:rsidR="00904CF7" w:rsidRPr="00557F0E" w:rsidRDefault="00904CF7" w:rsidP="00F9745F">
            <w:pPr>
              <w:rPr>
                <w:rFonts w:asciiTheme="minorHAnsi" w:hAnsiTheme="minorHAnsi" w:cstheme="minorHAnsi"/>
                <w:b/>
                <w:bCs/>
                <w:lang w:val="fr-FR"/>
              </w:rPr>
            </w:pPr>
          </w:p>
          <w:p w14:paraId="71ABD266" w14:textId="77777777" w:rsidR="00904CF7" w:rsidRPr="00557F0E" w:rsidRDefault="00ED2240" w:rsidP="00F9745F">
            <w:pPr>
              <w:pStyle w:val="Corpsdetexte2"/>
              <w:spacing w:after="0" w:line="240" w:lineRule="auto"/>
              <w:rPr>
                <w:rFonts w:asciiTheme="minorHAnsi" w:hAnsiTheme="minorHAnsi" w:cstheme="minorHAnsi"/>
                <w:i/>
                <w:iCs/>
                <w:sz w:val="20"/>
                <w:szCs w:val="20"/>
                <w:lang w:val="fr-FR"/>
              </w:rPr>
            </w:pPr>
            <w:r w:rsidRPr="00557F0E">
              <w:rPr>
                <w:rFonts w:asciiTheme="minorHAnsi" w:hAnsiTheme="minorHAnsi" w:cstheme="minorHAnsi"/>
                <w:i/>
                <w:iCs/>
                <w:sz w:val="20"/>
                <w:szCs w:val="20"/>
                <w:lang w:val="fr-FR"/>
              </w:rPr>
              <w:t xml:space="preserve">Le prestataire de services </w:t>
            </w:r>
            <w:r w:rsidR="00417606" w:rsidRPr="00557F0E">
              <w:rPr>
                <w:rFonts w:asciiTheme="minorHAnsi" w:hAnsiTheme="minorHAnsi" w:cstheme="minorHAnsi"/>
                <w:i/>
                <w:iCs/>
                <w:sz w:val="20"/>
                <w:szCs w:val="20"/>
                <w:lang w:val="fr-FR"/>
              </w:rPr>
              <w:t>doit décrire la manière dont il entend répondre aux exigences du PNUD</w:t>
            </w:r>
            <w:r w:rsidR="002A7DF4" w:rsidRPr="00557F0E">
              <w:rPr>
                <w:rFonts w:asciiTheme="minorHAnsi" w:hAnsiTheme="minorHAnsi" w:cstheme="minorHAnsi"/>
                <w:i/>
                <w:iCs/>
                <w:sz w:val="20"/>
                <w:szCs w:val="20"/>
                <w:lang w:val="fr-FR"/>
              </w:rPr>
              <w:t xml:space="preserve"> en fournissant une description détaillée </w:t>
            </w:r>
            <w:r w:rsidR="00F02F23" w:rsidRPr="00557F0E">
              <w:rPr>
                <w:rFonts w:asciiTheme="minorHAnsi" w:hAnsiTheme="minorHAnsi" w:cstheme="minorHAnsi"/>
                <w:i/>
                <w:iCs/>
                <w:sz w:val="20"/>
                <w:szCs w:val="20"/>
                <w:lang w:val="fr-FR"/>
              </w:rPr>
              <w:t xml:space="preserve">des </w:t>
            </w:r>
            <w:r w:rsidR="00396AE4" w:rsidRPr="00557F0E">
              <w:rPr>
                <w:rFonts w:asciiTheme="minorHAnsi" w:hAnsiTheme="minorHAnsi" w:cstheme="minorHAns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557F0E">
              <w:rPr>
                <w:rFonts w:asciiTheme="minorHAnsi" w:hAnsiTheme="minorHAnsi" w:cstheme="minorHAnsi"/>
                <w:i/>
                <w:iCs/>
                <w:sz w:val="20"/>
                <w:szCs w:val="20"/>
                <w:lang w:val="fr-FR"/>
              </w:rPr>
              <w:t xml:space="preserve"> prestations</w:t>
            </w:r>
            <w:r w:rsidR="00396AE4" w:rsidRPr="00557F0E">
              <w:rPr>
                <w:rFonts w:asciiTheme="minorHAnsi" w:hAnsiTheme="minorHAnsi" w:cstheme="minorHAnsi"/>
                <w:i/>
                <w:iCs/>
                <w:sz w:val="20"/>
                <w:szCs w:val="20"/>
                <w:lang w:val="fr-FR"/>
              </w:rPr>
              <w:t>.</w:t>
            </w:r>
          </w:p>
          <w:p w14:paraId="71ABD267" w14:textId="77777777" w:rsidR="00C24AE0" w:rsidRPr="00557F0E" w:rsidRDefault="00C24AE0" w:rsidP="00F9745F">
            <w:pPr>
              <w:pStyle w:val="Corpsdetexte2"/>
              <w:spacing w:after="0" w:line="240" w:lineRule="auto"/>
              <w:rPr>
                <w:rFonts w:asciiTheme="minorHAnsi" w:hAnsiTheme="minorHAnsi" w:cstheme="minorHAnsi"/>
                <w:b/>
                <w:bCs/>
                <w:sz w:val="20"/>
                <w:szCs w:val="20"/>
                <w:lang w:val="fr-FR"/>
              </w:rPr>
            </w:pPr>
          </w:p>
        </w:tc>
      </w:tr>
    </w:tbl>
    <w:p w14:paraId="71ABD269" w14:textId="77777777" w:rsidR="00904CF7" w:rsidRPr="00557F0E" w:rsidRDefault="00904CF7" w:rsidP="007D5B5C">
      <w:pPr>
        <w:pStyle w:val="Corpsdetexte2"/>
        <w:numPr>
          <w:ilvl w:val="0"/>
          <w:numId w:val="1"/>
        </w:numPr>
        <w:spacing w:after="0" w:line="240" w:lineRule="auto"/>
        <w:ind w:left="540" w:hanging="540"/>
        <w:rPr>
          <w:rFonts w:asciiTheme="minorHAnsi" w:hAnsiTheme="minorHAnsi" w:cstheme="minorHAnsi"/>
          <w:b/>
          <w:sz w:val="20"/>
          <w:szCs w:val="20"/>
          <w:lang w:val="fr-FR"/>
        </w:rPr>
      </w:pPr>
      <w:r w:rsidRPr="00557F0E">
        <w:rPr>
          <w:rFonts w:asciiTheme="minorHAnsi" w:hAnsiTheme="minorHAnsi" w:cstheme="minorHAnsi"/>
          <w:b/>
          <w:sz w:val="20"/>
          <w:szCs w:val="20"/>
          <w:lang w:val="fr-FR"/>
        </w:rPr>
        <w:t xml:space="preserve">Qualifications </w:t>
      </w:r>
      <w:r w:rsidR="000823F1" w:rsidRPr="00557F0E">
        <w:rPr>
          <w:rFonts w:asciiTheme="minorHAnsi" w:hAnsiTheme="minorHAnsi" w:cstheme="minorHAnsi"/>
          <w:b/>
          <w:sz w:val="20"/>
          <w:szCs w:val="20"/>
          <w:lang w:val="fr-FR"/>
        </w:rPr>
        <w:t>du personnel clé</w:t>
      </w:r>
    </w:p>
    <w:p w14:paraId="71ABD26A" w14:textId="77777777" w:rsidR="00904CF7" w:rsidRPr="00557F0E" w:rsidRDefault="00904CF7" w:rsidP="00F9745F">
      <w:pPr>
        <w:pStyle w:val="Corpsdetexte2"/>
        <w:spacing w:after="0" w:line="240" w:lineRule="auto"/>
        <w:ind w:left="540"/>
        <w:rPr>
          <w:rFonts w:asciiTheme="minorHAnsi" w:hAnsiTheme="minorHAnsi" w:cstheme="minorHAnsi"/>
          <w:b/>
          <w:sz w:val="20"/>
          <w:szCs w:val="20"/>
          <w:lang w:val="fr-FR"/>
        </w:rPr>
      </w:pPr>
    </w:p>
    <w:p w14:paraId="71ABD26B" w14:textId="77777777" w:rsidR="00904CF7" w:rsidRPr="00557F0E" w:rsidRDefault="00904CF7" w:rsidP="00254A34">
      <w:pPr>
        <w:pStyle w:val="Corpsdetexte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sz w:val="20"/>
          <w:szCs w:val="20"/>
          <w:lang w:val="fr-FR"/>
        </w:rPr>
      </w:pPr>
    </w:p>
    <w:p w14:paraId="71ABD26C" w14:textId="77777777" w:rsidR="00904CF7" w:rsidRPr="00557F0E" w:rsidRDefault="00F02F23" w:rsidP="00254A34">
      <w:pPr>
        <w:pStyle w:val="Corpsdetexte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i/>
          <w:sz w:val="20"/>
          <w:szCs w:val="20"/>
          <w:lang w:val="fr-FR"/>
        </w:rPr>
      </w:pPr>
      <w:r w:rsidRPr="00557F0E">
        <w:rPr>
          <w:rFonts w:asciiTheme="minorHAnsi" w:hAnsiTheme="minorHAnsi" w:cstheme="minorHAnsi"/>
          <w:i/>
          <w:sz w:val="20"/>
          <w:szCs w:val="20"/>
          <w:lang w:val="fr-FR"/>
        </w:rPr>
        <w:t>Si la R</w:t>
      </w:r>
      <w:r w:rsidR="00E30D8A" w:rsidRPr="00557F0E">
        <w:rPr>
          <w:rFonts w:asciiTheme="minorHAnsi" w:hAnsiTheme="minorHAnsi" w:cstheme="minorHAnsi"/>
          <w:i/>
          <w:sz w:val="20"/>
          <w:szCs w:val="20"/>
          <w:lang w:val="fr-FR"/>
        </w:rPr>
        <w:t>FP en fait la demande, le prestataire de services doit fournir :</w:t>
      </w:r>
    </w:p>
    <w:p w14:paraId="71ABD26D" w14:textId="77777777" w:rsidR="00904CF7" w:rsidRPr="00557F0E" w:rsidRDefault="00904CF7" w:rsidP="00254A34">
      <w:pPr>
        <w:pStyle w:val="Corpsdetexte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i/>
          <w:sz w:val="20"/>
          <w:szCs w:val="20"/>
          <w:lang w:val="fr-FR"/>
        </w:rPr>
      </w:pPr>
    </w:p>
    <w:p w14:paraId="71ABD26E" w14:textId="77777777" w:rsidR="00904CF7" w:rsidRPr="00557F0E" w:rsidRDefault="00007B9F" w:rsidP="007D5B5C">
      <w:pPr>
        <w:pStyle w:val="Corpsdetexte2"/>
        <w:numPr>
          <w:ilvl w:val="0"/>
          <w:numId w:val="7"/>
        </w:numPr>
        <w:pBdr>
          <w:top w:val="single" w:sz="4" w:space="1" w:color="auto"/>
          <w:left w:val="single" w:sz="4" w:space="4" w:color="auto"/>
          <w:bottom w:val="single" w:sz="4" w:space="0"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557F0E">
        <w:rPr>
          <w:rFonts w:asciiTheme="minorHAnsi" w:hAnsiTheme="minorHAnsi" w:cstheme="minorHAnsi"/>
          <w:i/>
          <w:sz w:val="20"/>
          <w:szCs w:val="20"/>
          <w:lang w:val="fr-FR"/>
        </w:rPr>
        <w:t>l</w:t>
      </w:r>
      <w:r w:rsidR="007539D6" w:rsidRPr="00557F0E">
        <w:rPr>
          <w:rFonts w:asciiTheme="minorHAnsi" w:hAnsiTheme="minorHAnsi" w:cstheme="minorHAnsi"/>
          <w:i/>
          <w:sz w:val="20"/>
          <w:szCs w:val="20"/>
          <w:lang w:val="fr-FR"/>
        </w:rPr>
        <w:t>es noms et qualifications des membres du personnel clé qui fourniront les services, en indiquant qui assumera les fonctions de chef d’équipe, qui aura un rôle de soutien, etc. ;</w:t>
      </w:r>
    </w:p>
    <w:p w14:paraId="71ABD26F" w14:textId="77777777" w:rsidR="00904CF7" w:rsidRPr="00557F0E" w:rsidRDefault="00007B9F" w:rsidP="007D5B5C">
      <w:pPr>
        <w:pStyle w:val="Corpsdetexte2"/>
        <w:numPr>
          <w:ilvl w:val="0"/>
          <w:numId w:val="7"/>
        </w:numPr>
        <w:pBdr>
          <w:top w:val="single" w:sz="4" w:space="1" w:color="auto"/>
          <w:left w:val="single" w:sz="4" w:space="4" w:color="auto"/>
          <w:bottom w:val="single" w:sz="4" w:space="0"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557F0E">
        <w:rPr>
          <w:rFonts w:asciiTheme="minorHAnsi" w:hAnsiTheme="minorHAnsi" w:cstheme="minorHAnsi"/>
          <w:i/>
          <w:iCs/>
          <w:sz w:val="20"/>
          <w:szCs w:val="20"/>
          <w:lang w:val="fr-FR"/>
        </w:rPr>
        <w:t xml:space="preserve">des </w:t>
      </w:r>
      <w:r w:rsidR="00904CF7" w:rsidRPr="00557F0E">
        <w:rPr>
          <w:rFonts w:asciiTheme="minorHAnsi" w:hAnsiTheme="minorHAnsi" w:cstheme="minorHAnsi"/>
          <w:i/>
          <w:iCs/>
          <w:sz w:val="20"/>
          <w:szCs w:val="20"/>
          <w:lang w:val="fr-FR"/>
        </w:rPr>
        <w:t xml:space="preserve">CV </w:t>
      </w:r>
      <w:r w:rsidRPr="00557F0E">
        <w:rPr>
          <w:rFonts w:asciiTheme="minorHAnsi" w:hAnsiTheme="minorHAnsi" w:cstheme="minorHAnsi"/>
          <w:i/>
          <w:iCs/>
          <w:sz w:val="20"/>
          <w:szCs w:val="20"/>
          <w:lang w:val="fr-FR"/>
        </w:rPr>
        <w:t>témoignant des qualifications des intéressés</w:t>
      </w:r>
      <w:r w:rsidR="008B6382" w:rsidRPr="00557F0E">
        <w:rPr>
          <w:rFonts w:asciiTheme="minorHAnsi" w:hAnsiTheme="minorHAnsi" w:cstheme="minorHAnsi"/>
          <w:i/>
          <w:iCs/>
          <w:sz w:val="20"/>
          <w:szCs w:val="20"/>
          <w:lang w:val="fr-FR"/>
        </w:rPr>
        <w:t xml:space="preserve"> doivent être fournis</w:t>
      </w:r>
      <w:r w:rsidRPr="00557F0E">
        <w:rPr>
          <w:rFonts w:asciiTheme="minorHAnsi" w:hAnsiTheme="minorHAnsi" w:cstheme="minorHAnsi"/>
          <w:i/>
          <w:iCs/>
          <w:sz w:val="20"/>
          <w:szCs w:val="20"/>
          <w:lang w:val="fr-FR"/>
        </w:rPr>
        <w:t xml:space="preserve"> si la RFP en fait la demande</w:t>
      </w:r>
      <w:r w:rsidR="0098034F" w:rsidRPr="00557F0E">
        <w:rPr>
          <w:rFonts w:asciiTheme="minorHAnsi" w:hAnsiTheme="minorHAnsi" w:cstheme="minorHAnsi"/>
          <w:i/>
          <w:iCs/>
          <w:sz w:val="20"/>
          <w:szCs w:val="20"/>
          <w:lang w:val="fr-FR"/>
        </w:rPr>
        <w:t> ; et</w:t>
      </w:r>
      <w:r w:rsidR="00904CF7" w:rsidRPr="00557F0E">
        <w:rPr>
          <w:rFonts w:asciiTheme="minorHAnsi" w:hAnsiTheme="minorHAnsi" w:cstheme="minorHAnsi"/>
          <w:i/>
          <w:iCs/>
          <w:sz w:val="20"/>
          <w:szCs w:val="20"/>
          <w:lang w:val="fr-FR"/>
        </w:rPr>
        <w:t xml:space="preserve"> </w:t>
      </w:r>
    </w:p>
    <w:p w14:paraId="71ABD270" w14:textId="77777777" w:rsidR="00904CF7" w:rsidRPr="00557F0E" w:rsidRDefault="008B6382" w:rsidP="007D5B5C">
      <w:pPr>
        <w:pStyle w:val="Corpsdetexte2"/>
        <w:numPr>
          <w:ilvl w:val="0"/>
          <w:numId w:val="7"/>
        </w:numPr>
        <w:pBdr>
          <w:top w:val="single" w:sz="4" w:space="1" w:color="auto"/>
          <w:left w:val="single" w:sz="4" w:space="4" w:color="auto"/>
          <w:bottom w:val="single" w:sz="4" w:space="0"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557F0E">
        <w:rPr>
          <w:rFonts w:asciiTheme="minorHAnsi" w:hAnsiTheme="minorHAnsi" w:cstheme="minorHAnsi"/>
          <w:i/>
          <w:iCs/>
          <w:sz w:val="20"/>
          <w:szCs w:val="20"/>
          <w:lang w:val="fr-FR"/>
        </w:rPr>
        <w:t>la confirmation écrite par chaque membre du personnel qu’il sera disponible pendant toute la durée du contrat.</w:t>
      </w:r>
    </w:p>
    <w:p w14:paraId="55C9251A" w14:textId="77777777" w:rsidR="00C04E6F" w:rsidRPr="00557F0E" w:rsidRDefault="00C04E6F" w:rsidP="00F9745F">
      <w:pPr>
        <w:rPr>
          <w:rFonts w:asciiTheme="minorHAnsi" w:hAnsiTheme="minorHAnsi" w:cstheme="minorHAnsi"/>
          <w:b/>
          <w:lang w:val="fr-FR"/>
        </w:rPr>
      </w:pPr>
    </w:p>
    <w:p w14:paraId="71ABD273" w14:textId="77777777" w:rsidR="00904CF7" w:rsidRPr="00557F0E" w:rsidRDefault="008B6382" w:rsidP="007D5B5C">
      <w:pPr>
        <w:pStyle w:val="Listecouleur-Accent11"/>
        <w:numPr>
          <w:ilvl w:val="0"/>
          <w:numId w:val="1"/>
        </w:numPr>
        <w:spacing w:line="240" w:lineRule="auto"/>
        <w:ind w:left="540" w:hanging="540"/>
        <w:rPr>
          <w:rFonts w:asciiTheme="minorHAnsi" w:hAnsiTheme="minorHAnsi" w:cstheme="minorHAnsi"/>
          <w:b/>
          <w:snapToGrid w:val="0"/>
          <w:sz w:val="20"/>
          <w:szCs w:val="20"/>
          <w:lang w:val="fr-FR"/>
        </w:rPr>
      </w:pPr>
      <w:r w:rsidRPr="00557F0E">
        <w:rPr>
          <w:rFonts w:asciiTheme="minorHAnsi" w:hAnsiTheme="minorHAnsi" w:cstheme="minorHAnsi"/>
          <w:b/>
          <w:snapToGrid w:val="0"/>
          <w:sz w:val="20"/>
          <w:szCs w:val="20"/>
          <w:lang w:val="fr-FR"/>
        </w:rPr>
        <w:t xml:space="preserve">Ventilation des coûts par </w:t>
      </w:r>
      <w:r w:rsidR="000C5C17" w:rsidRPr="00557F0E">
        <w:rPr>
          <w:rFonts w:asciiTheme="minorHAnsi" w:hAnsiTheme="minorHAnsi" w:cstheme="minorHAnsi"/>
          <w:b/>
          <w:snapToGrid w:val="0"/>
          <w:sz w:val="20"/>
          <w:szCs w:val="20"/>
          <w:lang w:val="fr-FR"/>
        </w:rPr>
        <w:t>prestation</w:t>
      </w:r>
      <w:r w:rsidR="00904CF7" w:rsidRPr="00557F0E">
        <w:rPr>
          <w:rFonts w:asciiTheme="minorHAnsi" w:hAnsiTheme="minorHAnsi" w:cstheme="minorHAnsi"/>
          <w:b/>
          <w:snapToGrid w:val="0"/>
          <w:sz w:val="20"/>
          <w:szCs w:val="20"/>
          <w:lang w:val="fr-FR"/>
        </w:rPr>
        <w:t>*</w:t>
      </w:r>
    </w:p>
    <w:p w14:paraId="71ABD274" w14:textId="77777777" w:rsidR="00904CF7" w:rsidRPr="00557F0E" w:rsidRDefault="00904CF7" w:rsidP="00F9745F">
      <w:pPr>
        <w:rPr>
          <w:rFonts w:asciiTheme="minorHAnsi" w:hAnsiTheme="minorHAnsi" w:cstheme="minorHAns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04"/>
        <w:gridCol w:w="2893"/>
        <w:gridCol w:w="1445"/>
      </w:tblGrid>
      <w:tr w:rsidR="00904CF7" w:rsidRPr="00557F0E" w14:paraId="71ABD27A" w14:textId="77777777" w:rsidTr="00EF0762">
        <w:tc>
          <w:tcPr>
            <w:tcW w:w="990" w:type="dxa"/>
          </w:tcPr>
          <w:p w14:paraId="71ABD275" w14:textId="77777777" w:rsidR="00904CF7" w:rsidRPr="00557F0E" w:rsidRDefault="00904CF7" w:rsidP="00F9745F">
            <w:pPr>
              <w:jc w:val="center"/>
              <w:rPr>
                <w:rFonts w:asciiTheme="minorHAnsi" w:eastAsia="Calibri" w:hAnsiTheme="minorHAnsi" w:cstheme="minorHAnsi"/>
                <w:b/>
                <w:snapToGrid w:val="0"/>
                <w:lang w:val="fr-FR"/>
              </w:rPr>
            </w:pPr>
          </w:p>
        </w:tc>
        <w:tc>
          <w:tcPr>
            <w:tcW w:w="3510" w:type="dxa"/>
          </w:tcPr>
          <w:p w14:paraId="71ABD276" w14:textId="77777777" w:rsidR="00904CF7" w:rsidRPr="00557F0E" w:rsidRDefault="00105367" w:rsidP="00F9745F">
            <w:pPr>
              <w:jc w:val="center"/>
              <w:rPr>
                <w:rFonts w:asciiTheme="minorHAnsi" w:eastAsia="Calibri" w:hAnsiTheme="minorHAnsi" w:cstheme="minorHAnsi"/>
                <w:b/>
                <w:snapToGrid w:val="0"/>
                <w:lang w:val="fr-FR"/>
              </w:rPr>
            </w:pPr>
            <w:r w:rsidRPr="00557F0E">
              <w:rPr>
                <w:rFonts w:asciiTheme="minorHAnsi" w:eastAsia="Calibri" w:hAnsiTheme="minorHAnsi" w:cstheme="minorHAnsi"/>
                <w:b/>
                <w:snapToGrid w:val="0"/>
                <w:lang w:val="fr-FR"/>
              </w:rPr>
              <w:t>Prestations</w:t>
            </w:r>
          </w:p>
          <w:p w14:paraId="71ABD277" w14:textId="77777777" w:rsidR="00904CF7" w:rsidRPr="00557F0E" w:rsidRDefault="00904CF7" w:rsidP="00F9745F">
            <w:pPr>
              <w:jc w:val="center"/>
              <w:rPr>
                <w:rFonts w:asciiTheme="minorHAnsi" w:eastAsia="Calibri" w:hAnsiTheme="minorHAnsi" w:cstheme="minorHAnsi"/>
                <w:b/>
                <w:snapToGrid w:val="0"/>
                <w:lang w:val="fr-FR"/>
              </w:rPr>
            </w:pPr>
            <w:r w:rsidRPr="00557F0E">
              <w:rPr>
                <w:rFonts w:asciiTheme="minorHAnsi" w:eastAsia="Calibri" w:hAnsiTheme="minorHAnsi" w:cstheme="minorHAnsi"/>
                <w:b/>
                <w:i/>
                <w:iCs/>
                <w:snapToGrid w:val="0"/>
                <w:lang w:val="fr-FR"/>
              </w:rPr>
              <w:t>[</w:t>
            </w:r>
            <w:r w:rsidR="00105367" w:rsidRPr="00557F0E">
              <w:rPr>
                <w:rFonts w:asciiTheme="minorHAnsi" w:eastAsia="Calibri" w:hAnsiTheme="minorHAnsi" w:cstheme="minorHAnsi"/>
                <w:b/>
                <w:i/>
                <w:iCs/>
                <w:snapToGrid w:val="0"/>
                <w:lang w:val="fr-FR"/>
              </w:rPr>
              <w:t>énumérez-les telles qu’elles figurent dans la</w:t>
            </w:r>
            <w:r w:rsidRPr="00557F0E">
              <w:rPr>
                <w:rFonts w:asciiTheme="minorHAnsi" w:eastAsia="Calibri" w:hAnsiTheme="minorHAnsi" w:cstheme="minorHAnsi"/>
                <w:b/>
                <w:i/>
                <w:iCs/>
                <w:snapToGrid w:val="0"/>
                <w:lang w:val="fr-FR"/>
              </w:rPr>
              <w:t xml:space="preserve"> RFP]</w:t>
            </w:r>
          </w:p>
        </w:tc>
        <w:tc>
          <w:tcPr>
            <w:tcW w:w="2970" w:type="dxa"/>
          </w:tcPr>
          <w:p w14:paraId="71ABD278" w14:textId="77777777" w:rsidR="00904CF7" w:rsidRPr="00557F0E" w:rsidRDefault="00105367" w:rsidP="00F9745F">
            <w:pPr>
              <w:jc w:val="center"/>
              <w:rPr>
                <w:rFonts w:asciiTheme="minorHAnsi" w:eastAsia="Calibri" w:hAnsiTheme="minorHAnsi" w:cstheme="minorHAnsi"/>
                <w:b/>
                <w:snapToGrid w:val="0"/>
                <w:lang w:val="fr-FR"/>
              </w:rPr>
            </w:pPr>
            <w:r w:rsidRPr="00557F0E">
              <w:rPr>
                <w:rFonts w:asciiTheme="minorHAnsi" w:eastAsia="Calibri" w:hAnsiTheme="minorHAnsi" w:cstheme="minorHAnsi"/>
                <w:b/>
                <w:snapToGrid w:val="0"/>
                <w:lang w:val="fr-FR"/>
              </w:rPr>
              <w:t>Pourcentage du prix total</w:t>
            </w:r>
          </w:p>
        </w:tc>
        <w:tc>
          <w:tcPr>
            <w:tcW w:w="1458" w:type="dxa"/>
          </w:tcPr>
          <w:p w14:paraId="71ABD279" w14:textId="77777777" w:rsidR="00904CF7" w:rsidRPr="00557F0E" w:rsidRDefault="00356FD4" w:rsidP="00F9745F">
            <w:pPr>
              <w:jc w:val="center"/>
              <w:rPr>
                <w:rFonts w:asciiTheme="minorHAnsi" w:eastAsia="Calibri" w:hAnsiTheme="minorHAnsi" w:cstheme="minorHAnsi"/>
                <w:b/>
                <w:i/>
                <w:snapToGrid w:val="0"/>
                <w:lang w:val="fr-FR"/>
              </w:rPr>
            </w:pPr>
            <w:r w:rsidRPr="00557F0E">
              <w:rPr>
                <w:rFonts w:asciiTheme="minorHAnsi" w:eastAsia="Calibri" w:hAnsiTheme="minorHAnsi" w:cstheme="minorHAnsi"/>
                <w:b/>
                <w:snapToGrid w:val="0"/>
                <w:lang w:val="fr-FR"/>
              </w:rPr>
              <w:t xml:space="preserve">Prix </w:t>
            </w:r>
            <w:r w:rsidR="00904CF7" w:rsidRPr="00557F0E">
              <w:rPr>
                <w:rFonts w:asciiTheme="minorHAnsi" w:eastAsia="Calibri" w:hAnsiTheme="minorHAnsi" w:cstheme="minorHAnsi"/>
                <w:b/>
                <w:i/>
                <w:snapToGrid w:val="0"/>
                <w:lang w:val="fr-FR"/>
              </w:rPr>
              <w:t>(</w:t>
            </w:r>
            <w:r w:rsidRPr="00557F0E">
              <w:rPr>
                <w:rFonts w:asciiTheme="minorHAnsi" w:eastAsia="Calibri" w:hAnsiTheme="minorHAnsi" w:cstheme="minorHAnsi"/>
                <w:b/>
                <w:i/>
                <w:snapToGrid w:val="0"/>
                <w:lang w:val="fr-FR"/>
              </w:rPr>
              <w:t>forfaitaire, tout compris</w:t>
            </w:r>
            <w:r w:rsidR="00904CF7" w:rsidRPr="00557F0E">
              <w:rPr>
                <w:rFonts w:asciiTheme="minorHAnsi" w:eastAsia="Calibri" w:hAnsiTheme="minorHAnsi" w:cstheme="minorHAnsi"/>
                <w:b/>
                <w:i/>
                <w:snapToGrid w:val="0"/>
                <w:lang w:val="fr-FR"/>
              </w:rPr>
              <w:t>)</w:t>
            </w:r>
          </w:p>
        </w:tc>
      </w:tr>
      <w:tr w:rsidR="00904CF7" w:rsidRPr="00557F0E" w14:paraId="71ABD27F" w14:textId="77777777" w:rsidTr="00EF0762">
        <w:tc>
          <w:tcPr>
            <w:tcW w:w="990" w:type="dxa"/>
          </w:tcPr>
          <w:p w14:paraId="71ABD27B" w14:textId="77777777" w:rsidR="00904CF7" w:rsidRPr="00557F0E" w:rsidRDefault="00904CF7" w:rsidP="00F9745F">
            <w:pPr>
              <w:rPr>
                <w:rFonts w:asciiTheme="minorHAnsi" w:eastAsia="Calibri" w:hAnsiTheme="minorHAnsi" w:cstheme="minorHAnsi"/>
                <w:snapToGrid w:val="0"/>
                <w:lang w:val="fr-FR"/>
              </w:rPr>
            </w:pPr>
            <w:r w:rsidRPr="00557F0E">
              <w:rPr>
                <w:rFonts w:asciiTheme="minorHAnsi" w:eastAsia="Calibri" w:hAnsiTheme="minorHAnsi" w:cstheme="minorHAnsi"/>
                <w:snapToGrid w:val="0"/>
                <w:lang w:val="fr-FR"/>
              </w:rPr>
              <w:t>1</w:t>
            </w:r>
          </w:p>
        </w:tc>
        <w:tc>
          <w:tcPr>
            <w:tcW w:w="3510" w:type="dxa"/>
          </w:tcPr>
          <w:p w14:paraId="71ABD27C" w14:textId="77777777" w:rsidR="00904CF7" w:rsidRPr="00557F0E" w:rsidRDefault="00B31846" w:rsidP="00F9745F">
            <w:pPr>
              <w:rPr>
                <w:rFonts w:asciiTheme="minorHAnsi" w:eastAsia="Calibri" w:hAnsiTheme="minorHAnsi" w:cstheme="minorHAnsi"/>
                <w:snapToGrid w:val="0"/>
                <w:lang w:val="fr-FR"/>
              </w:rPr>
            </w:pPr>
            <w:r w:rsidRPr="00557F0E">
              <w:rPr>
                <w:rFonts w:asciiTheme="minorHAnsi" w:eastAsia="Calibri" w:hAnsiTheme="minorHAnsi" w:cstheme="minorHAnsi"/>
                <w:snapToGrid w:val="0"/>
                <w:lang w:val="fr-FR"/>
              </w:rPr>
              <w:t>Prestation</w:t>
            </w:r>
            <w:r w:rsidR="00904CF7" w:rsidRPr="00557F0E">
              <w:rPr>
                <w:rFonts w:asciiTheme="minorHAnsi" w:eastAsia="Calibri" w:hAnsiTheme="minorHAnsi" w:cstheme="minorHAnsi"/>
                <w:snapToGrid w:val="0"/>
                <w:lang w:val="fr-FR"/>
              </w:rPr>
              <w:t xml:space="preserve"> 1</w:t>
            </w:r>
          </w:p>
        </w:tc>
        <w:tc>
          <w:tcPr>
            <w:tcW w:w="2970" w:type="dxa"/>
          </w:tcPr>
          <w:p w14:paraId="71ABD27D" w14:textId="77777777" w:rsidR="00904CF7" w:rsidRPr="00557F0E" w:rsidRDefault="00904CF7" w:rsidP="00F9745F">
            <w:pPr>
              <w:rPr>
                <w:rFonts w:asciiTheme="minorHAnsi" w:eastAsia="Calibri" w:hAnsiTheme="minorHAnsi" w:cstheme="minorHAnsi"/>
                <w:snapToGrid w:val="0"/>
                <w:lang w:val="fr-FR"/>
              </w:rPr>
            </w:pPr>
            <w:r w:rsidRPr="00557F0E">
              <w:rPr>
                <w:rFonts w:asciiTheme="minorHAnsi" w:eastAsia="Calibri" w:hAnsiTheme="minorHAnsi" w:cstheme="minorHAnsi"/>
                <w:snapToGrid w:val="0"/>
                <w:lang w:val="fr-FR"/>
              </w:rPr>
              <w:t xml:space="preserve">  </w:t>
            </w:r>
          </w:p>
        </w:tc>
        <w:tc>
          <w:tcPr>
            <w:tcW w:w="1458" w:type="dxa"/>
          </w:tcPr>
          <w:p w14:paraId="71ABD27E" w14:textId="77777777" w:rsidR="00904CF7" w:rsidRPr="00557F0E" w:rsidRDefault="00904CF7" w:rsidP="00F9745F">
            <w:pPr>
              <w:rPr>
                <w:rFonts w:asciiTheme="minorHAnsi" w:eastAsia="Calibri" w:hAnsiTheme="minorHAnsi" w:cstheme="minorHAnsi"/>
                <w:snapToGrid w:val="0"/>
                <w:lang w:val="fr-FR"/>
              </w:rPr>
            </w:pPr>
          </w:p>
        </w:tc>
      </w:tr>
      <w:tr w:rsidR="00904CF7" w:rsidRPr="00557F0E" w14:paraId="71ABD284" w14:textId="77777777" w:rsidTr="00EF0762">
        <w:tc>
          <w:tcPr>
            <w:tcW w:w="990" w:type="dxa"/>
          </w:tcPr>
          <w:p w14:paraId="71ABD280" w14:textId="77777777" w:rsidR="00904CF7" w:rsidRPr="00557F0E" w:rsidRDefault="00904CF7" w:rsidP="00F9745F">
            <w:pPr>
              <w:rPr>
                <w:rFonts w:asciiTheme="minorHAnsi" w:eastAsia="Calibri" w:hAnsiTheme="minorHAnsi" w:cstheme="minorHAnsi"/>
                <w:snapToGrid w:val="0"/>
                <w:lang w:val="fr-FR"/>
              </w:rPr>
            </w:pPr>
            <w:r w:rsidRPr="00557F0E">
              <w:rPr>
                <w:rFonts w:asciiTheme="minorHAnsi" w:eastAsia="Calibri" w:hAnsiTheme="minorHAnsi" w:cstheme="minorHAnsi"/>
                <w:snapToGrid w:val="0"/>
                <w:lang w:val="fr-FR"/>
              </w:rPr>
              <w:t>2</w:t>
            </w:r>
          </w:p>
        </w:tc>
        <w:tc>
          <w:tcPr>
            <w:tcW w:w="3510" w:type="dxa"/>
          </w:tcPr>
          <w:p w14:paraId="71ABD281" w14:textId="77777777" w:rsidR="00904CF7" w:rsidRPr="00557F0E" w:rsidRDefault="00B31846" w:rsidP="00F9745F">
            <w:pPr>
              <w:rPr>
                <w:rFonts w:asciiTheme="minorHAnsi" w:eastAsia="Calibri" w:hAnsiTheme="minorHAnsi" w:cstheme="minorHAnsi"/>
                <w:snapToGrid w:val="0"/>
                <w:lang w:val="fr-FR"/>
              </w:rPr>
            </w:pPr>
            <w:r w:rsidRPr="00557F0E">
              <w:rPr>
                <w:rFonts w:asciiTheme="minorHAnsi" w:eastAsia="Calibri" w:hAnsiTheme="minorHAnsi" w:cstheme="minorHAnsi"/>
                <w:snapToGrid w:val="0"/>
                <w:lang w:val="fr-FR"/>
              </w:rPr>
              <w:t>Prestation</w:t>
            </w:r>
            <w:r w:rsidR="00904CF7" w:rsidRPr="00557F0E">
              <w:rPr>
                <w:rFonts w:asciiTheme="minorHAnsi" w:eastAsia="Calibri" w:hAnsiTheme="minorHAnsi" w:cstheme="minorHAnsi"/>
                <w:snapToGrid w:val="0"/>
                <w:lang w:val="fr-FR"/>
              </w:rPr>
              <w:t xml:space="preserve"> 2</w:t>
            </w:r>
          </w:p>
        </w:tc>
        <w:tc>
          <w:tcPr>
            <w:tcW w:w="2970" w:type="dxa"/>
          </w:tcPr>
          <w:p w14:paraId="71ABD282" w14:textId="77777777" w:rsidR="00904CF7" w:rsidRPr="00557F0E" w:rsidRDefault="00904CF7" w:rsidP="00F9745F">
            <w:pPr>
              <w:rPr>
                <w:rFonts w:asciiTheme="minorHAnsi" w:eastAsia="Calibri" w:hAnsiTheme="minorHAnsi" w:cstheme="minorHAnsi"/>
                <w:snapToGrid w:val="0"/>
                <w:lang w:val="fr-FR"/>
              </w:rPr>
            </w:pPr>
          </w:p>
        </w:tc>
        <w:tc>
          <w:tcPr>
            <w:tcW w:w="1458" w:type="dxa"/>
          </w:tcPr>
          <w:p w14:paraId="71ABD283" w14:textId="77777777" w:rsidR="00904CF7" w:rsidRPr="00557F0E" w:rsidRDefault="00904CF7" w:rsidP="00F9745F">
            <w:pPr>
              <w:rPr>
                <w:rFonts w:asciiTheme="minorHAnsi" w:eastAsia="Calibri" w:hAnsiTheme="minorHAnsi" w:cstheme="minorHAnsi"/>
                <w:snapToGrid w:val="0"/>
                <w:lang w:val="fr-FR"/>
              </w:rPr>
            </w:pPr>
          </w:p>
        </w:tc>
      </w:tr>
      <w:tr w:rsidR="00904CF7" w:rsidRPr="00557F0E" w14:paraId="71ABD289" w14:textId="77777777" w:rsidTr="00254A34">
        <w:trPr>
          <w:trHeight w:val="77"/>
        </w:trPr>
        <w:tc>
          <w:tcPr>
            <w:tcW w:w="990" w:type="dxa"/>
          </w:tcPr>
          <w:p w14:paraId="71ABD285" w14:textId="77777777" w:rsidR="00904CF7" w:rsidRPr="00557F0E" w:rsidRDefault="00904CF7" w:rsidP="00F9745F">
            <w:pPr>
              <w:rPr>
                <w:rFonts w:asciiTheme="minorHAnsi" w:eastAsia="Calibri" w:hAnsiTheme="minorHAnsi" w:cstheme="minorHAnsi"/>
                <w:snapToGrid w:val="0"/>
                <w:lang w:val="fr-FR"/>
              </w:rPr>
            </w:pPr>
            <w:r w:rsidRPr="00557F0E">
              <w:rPr>
                <w:rFonts w:asciiTheme="minorHAnsi" w:eastAsia="Calibri" w:hAnsiTheme="minorHAnsi" w:cstheme="minorHAnsi"/>
                <w:snapToGrid w:val="0"/>
                <w:lang w:val="fr-FR"/>
              </w:rPr>
              <w:t>3</w:t>
            </w:r>
          </w:p>
        </w:tc>
        <w:tc>
          <w:tcPr>
            <w:tcW w:w="3510" w:type="dxa"/>
          </w:tcPr>
          <w:p w14:paraId="71ABD286" w14:textId="77777777" w:rsidR="00904CF7" w:rsidRPr="00557F0E" w:rsidRDefault="00904CF7" w:rsidP="00F9745F">
            <w:pPr>
              <w:rPr>
                <w:rFonts w:asciiTheme="minorHAnsi" w:eastAsia="Calibri" w:hAnsiTheme="minorHAnsi" w:cstheme="minorHAnsi"/>
                <w:snapToGrid w:val="0"/>
                <w:lang w:val="fr-FR"/>
              </w:rPr>
            </w:pPr>
            <w:r w:rsidRPr="00557F0E">
              <w:rPr>
                <w:rFonts w:asciiTheme="minorHAnsi" w:eastAsia="Calibri" w:hAnsiTheme="minorHAnsi" w:cstheme="minorHAnsi"/>
                <w:snapToGrid w:val="0"/>
                <w:lang w:val="fr-FR"/>
              </w:rPr>
              <w:t>….</w:t>
            </w:r>
          </w:p>
        </w:tc>
        <w:tc>
          <w:tcPr>
            <w:tcW w:w="2970" w:type="dxa"/>
          </w:tcPr>
          <w:p w14:paraId="71ABD287" w14:textId="77777777" w:rsidR="00904CF7" w:rsidRPr="00557F0E" w:rsidRDefault="00904CF7" w:rsidP="00F9745F">
            <w:pPr>
              <w:rPr>
                <w:rFonts w:asciiTheme="minorHAnsi" w:eastAsia="Calibri" w:hAnsiTheme="minorHAnsi" w:cstheme="minorHAnsi"/>
                <w:snapToGrid w:val="0"/>
                <w:lang w:val="fr-FR"/>
              </w:rPr>
            </w:pPr>
          </w:p>
        </w:tc>
        <w:tc>
          <w:tcPr>
            <w:tcW w:w="1458" w:type="dxa"/>
          </w:tcPr>
          <w:p w14:paraId="71ABD288" w14:textId="77777777" w:rsidR="00904CF7" w:rsidRPr="00557F0E" w:rsidRDefault="00904CF7" w:rsidP="00F9745F">
            <w:pPr>
              <w:rPr>
                <w:rFonts w:asciiTheme="minorHAnsi" w:eastAsia="Calibri" w:hAnsiTheme="minorHAnsi" w:cstheme="minorHAnsi"/>
                <w:snapToGrid w:val="0"/>
                <w:lang w:val="fr-FR"/>
              </w:rPr>
            </w:pPr>
          </w:p>
        </w:tc>
      </w:tr>
      <w:tr w:rsidR="00904CF7" w:rsidRPr="00557F0E" w14:paraId="71ABD28E" w14:textId="77777777" w:rsidTr="00EF0762">
        <w:tc>
          <w:tcPr>
            <w:tcW w:w="990" w:type="dxa"/>
          </w:tcPr>
          <w:p w14:paraId="71ABD28A" w14:textId="77777777" w:rsidR="00904CF7" w:rsidRPr="00557F0E" w:rsidRDefault="00904CF7" w:rsidP="00F9745F">
            <w:pPr>
              <w:rPr>
                <w:rFonts w:asciiTheme="minorHAnsi" w:eastAsia="Calibri" w:hAnsiTheme="minorHAnsi" w:cstheme="minorHAnsi"/>
                <w:snapToGrid w:val="0"/>
                <w:lang w:val="fr-FR"/>
              </w:rPr>
            </w:pPr>
          </w:p>
        </w:tc>
        <w:tc>
          <w:tcPr>
            <w:tcW w:w="3510" w:type="dxa"/>
          </w:tcPr>
          <w:p w14:paraId="71ABD28B" w14:textId="77777777" w:rsidR="00904CF7" w:rsidRPr="00557F0E" w:rsidRDefault="00904CF7" w:rsidP="00F9745F">
            <w:pPr>
              <w:rPr>
                <w:rFonts w:asciiTheme="minorHAnsi" w:eastAsia="Calibri" w:hAnsiTheme="minorHAnsi" w:cstheme="minorHAnsi"/>
                <w:snapToGrid w:val="0"/>
                <w:lang w:val="fr-FR"/>
              </w:rPr>
            </w:pPr>
            <w:r w:rsidRPr="00557F0E">
              <w:rPr>
                <w:rFonts w:asciiTheme="minorHAnsi" w:eastAsia="Calibri" w:hAnsiTheme="minorHAnsi" w:cstheme="minorHAnsi"/>
                <w:snapToGrid w:val="0"/>
                <w:lang w:val="fr-FR"/>
              </w:rPr>
              <w:t xml:space="preserve">Total </w:t>
            </w:r>
          </w:p>
        </w:tc>
        <w:tc>
          <w:tcPr>
            <w:tcW w:w="2970" w:type="dxa"/>
          </w:tcPr>
          <w:p w14:paraId="71ABD28C" w14:textId="77777777" w:rsidR="00904CF7" w:rsidRPr="00557F0E" w:rsidRDefault="00904CF7" w:rsidP="00F9745F">
            <w:pPr>
              <w:rPr>
                <w:rFonts w:asciiTheme="minorHAnsi" w:eastAsia="Calibri" w:hAnsiTheme="minorHAnsi" w:cstheme="minorHAnsi"/>
                <w:snapToGrid w:val="0"/>
                <w:lang w:val="fr-FR"/>
              </w:rPr>
            </w:pPr>
            <w:r w:rsidRPr="00557F0E">
              <w:rPr>
                <w:rFonts w:asciiTheme="minorHAnsi" w:eastAsia="Calibri" w:hAnsiTheme="minorHAnsi" w:cstheme="minorHAnsi"/>
                <w:snapToGrid w:val="0"/>
                <w:lang w:val="fr-FR"/>
              </w:rPr>
              <w:t>100</w:t>
            </w:r>
            <w:r w:rsidR="00B838C3" w:rsidRPr="00557F0E">
              <w:rPr>
                <w:rFonts w:asciiTheme="minorHAnsi" w:eastAsia="Calibri" w:hAnsiTheme="minorHAnsi" w:cstheme="minorHAnsi"/>
                <w:snapToGrid w:val="0"/>
                <w:lang w:val="fr-FR"/>
              </w:rPr>
              <w:t xml:space="preserve"> </w:t>
            </w:r>
            <w:r w:rsidRPr="00557F0E">
              <w:rPr>
                <w:rFonts w:asciiTheme="minorHAnsi" w:eastAsia="Calibri" w:hAnsiTheme="minorHAnsi" w:cstheme="minorHAnsi"/>
                <w:snapToGrid w:val="0"/>
                <w:lang w:val="fr-FR"/>
              </w:rPr>
              <w:t>%</w:t>
            </w:r>
          </w:p>
        </w:tc>
        <w:tc>
          <w:tcPr>
            <w:tcW w:w="1458" w:type="dxa"/>
          </w:tcPr>
          <w:p w14:paraId="71ABD28D" w14:textId="77777777" w:rsidR="00904CF7" w:rsidRPr="00557F0E" w:rsidRDefault="00904CF7" w:rsidP="00F9745F">
            <w:pPr>
              <w:rPr>
                <w:rFonts w:asciiTheme="minorHAnsi" w:eastAsia="Calibri" w:hAnsiTheme="minorHAnsi" w:cstheme="minorHAnsi"/>
                <w:snapToGrid w:val="0"/>
                <w:lang w:val="fr-FR"/>
              </w:rPr>
            </w:pPr>
          </w:p>
        </w:tc>
      </w:tr>
    </w:tbl>
    <w:p w14:paraId="71ABD28F" w14:textId="77777777" w:rsidR="00904CF7" w:rsidRPr="00557F0E" w:rsidRDefault="00904CF7" w:rsidP="00F9745F">
      <w:pPr>
        <w:tabs>
          <w:tab w:val="left" w:pos="540"/>
        </w:tabs>
        <w:ind w:left="540"/>
        <w:rPr>
          <w:rFonts w:asciiTheme="minorHAnsi" w:hAnsiTheme="minorHAnsi" w:cstheme="minorHAnsi"/>
          <w:i/>
          <w:snapToGrid w:val="0"/>
          <w:lang w:val="fr-FR"/>
        </w:rPr>
      </w:pPr>
      <w:r w:rsidRPr="00557F0E">
        <w:rPr>
          <w:rFonts w:asciiTheme="minorHAnsi" w:hAnsiTheme="minorHAnsi" w:cstheme="minorHAnsi"/>
          <w:i/>
          <w:snapToGrid w:val="0"/>
          <w:lang w:val="fr-FR"/>
        </w:rPr>
        <w:t>*</w:t>
      </w:r>
      <w:r w:rsidR="000C5C17" w:rsidRPr="00557F0E">
        <w:rPr>
          <w:rFonts w:asciiTheme="minorHAnsi" w:hAnsiTheme="minorHAnsi" w:cstheme="minorHAnsi"/>
          <w:i/>
          <w:snapToGrid w:val="0"/>
          <w:lang w:val="fr-FR"/>
        </w:rPr>
        <w:t>Ceci servira de fondement aux tranches de paiement</w:t>
      </w:r>
    </w:p>
    <w:p w14:paraId="71ABD290" w14:textId="77777777" w:rsidR="00904CF7" w:rsidRPr="00557F0E" w:rsidRDefault="00904CF7" w:rsidP="00F9745F">
      <w:pPr>
        <w:pStyle w:val="Listecouleur-Accent11"/>
        <w:widowControl/>
        <w:overflowPunct/>
        <w:adjustRightInd/>
        <w:spacing w:line="240" w:lineRule="auto"/>
        <w:ind w:left="0"/>
        <w:rPr>
          <w:rFonts w:asciiTheme="minorHAnsi" w:hAnsiTheme="minorHAnsi" w:cstheme="minorHAnsi"/>
          <w:b/>
          <w:snapToGrid w:val="0"/>
          <w:sz w:val="20"/>
          <w:szCs w:val="20"/>
          <w:lang w:val="fr-FR"/>
        </w:rPr>
      </w:pPr>
    </w:p>
    <w:p w14:paraId="71ABD291" w14:textId="77777777" w:rsidR="00904CF7" w:rsidRPr="00557F0E" w:rsidRDefault="00B838C3" w:rsidP="007D5B5C">
      <w:pPr>
        <w:pStyle w:val="Listecouleur-Accent11"/>
        <w:widowControl/>
        <w:numPr>
          <w:ilvl w:val="0"/>
          <w:numId w:val="1"/>
        </w:numPr>
        <w:tabs>
          <w:tab w:val="left" w:pos="540"/>
        </w:tabs>
        <w:overflowPunct/>
        <w:adjustRightInd/>
        <w:spacing w:line="240" w:lineRule="auto"/>
        <w:ind w:left="0"/>
        <w:rPr>
          <w:rFonts w:asciiTheme="minorHAnsi" w:hAnsiTheme="minorHAnsi" w:cstheme="minorHAnsi"/>
          <w:b/>
          <w:snapToGrid w:val="0"/>
          <w:sz w:val="20"/>
          <w:szCs w:val="20"/>
          <w:lang w:val="fr-FR"/>
        </w:rPr>
      </w:pPr>
      <w:r w:rsidRPr="00557F0E">
        <w:rPr>
          <w:rFonts w:asciiTheme="minorHAnsi" w:hAnsiTheme="minorHAnsi" w:cstheme="minorHAnsi"/>
          <w:b/>
          <w:snapToGrid w:val="0"/>
          <w:sz w:val="20"/>
          <w:szCs w:val="20"/>
          <w:lang w:val="fr-FR"/>
        </w:rPr>
        <w:t xml:space="preserve">Ventilation des coûts par </w:t>
      </w:r>
      <w:r w:rsidR="00DB1B8D" w:rsidRPr="00557F0E">
        <w:rPr>
          <w:rFonts w:asciiTheme="minorHAnsi" w:hAnsiTheme="minorHAnsi" w:cstheme="minorHAnsi"/>
          <w:b/>
          <w:snapToGrid w:val="0"/>
          <w:sz w:val="20"/>
          <w:szCs w:val="20"/>
          <w:lang w:val="fr-FR"/>
        </w:rPr>
        <w:t>é</w:t>
      </w:r>
      <w:r w:rsidRPr="00557F0E">
        <w:rPr>
          <w:rFonts w:asciiTheme="minorHAnsi" w:hAnsiTheme="minorHAnsi" w:cstheme="minorHAnsi"/>
          <w:b/>
          <w:snapToGrid w:val="0"/>
          <w:sz w:val="20"/>
          <w:szCs w:val="20"/>
          <w:lang w:val="fr-FR"/>
        </w:rPr>
        <w:t>l</w:t>
      </w:r>
      <w:r w:rsidR="00DB1B8D" w:rsidRPr="00557F0E">
        <w:rPr>
          <w:rFonts w:asciiTheme="minorHAnsi" w:hAnsiTheme="minorHAnsi" w:cstheme="minorHAnsi"/>
          <w:b/>
          <w:snapToGrid w:val="0"/>
          <w:sz w:val="20"/>
          <w:szCs w:val="20"/>
          <w:lang w:val="fr-FR"/>
        </w:rPr>
        <w:t>é</w:t>
      </w:r>
      <w:r w:rsidRPr="00557F0E">
        <w:rPr>
          <w:rFonts w:asciiTheme="minorHAnsi" w:hAnsiTheme="minorHAnsi" w:cstheme="minorHAnsi"/>
          <w:b/>
          <w:snapToGrid w:val="0"/>
          <w:sz w:val="20"/>
          <w:szCs w:val="20"/>
          <w:lang w:val="fr-FR"/>
        </w:rPr>
        <w:t>ment de coût</w:t>
      </w:r>
      <w:r w:rsidR="00904CF7" w:rsidRPr="00557F0E">
        <w:rPr>
          <w:rFonts w:asciiTheme="minorHAnsi" w:hAnsiTheme="minorHAnsi" w:cstheme="minorHAnsi"/>
          <w:b/>
          <w:snapToGrid w:val="0"/>
          <w:sz w:val="20"/>
          <w:szCs w:val="20"/>
          <w:lang w:val="fr-FR"/>
        </w:rPr>
        <w:t xml:space="preserve">  </w:t>
      </w:r>
      <w:r w:rsidR="00904CF7" w:rsidRPr="00557F0E">
        <w:rPr>
          <w:rFonts w:asciiTheme="minorHAnsi" w:hAnsiTheme="minorHAnsi" w:cstheme="minorHAnsi"/>
          <w:b/>
          <w:i/>
          <w:snapToGrid w:val="0"/>
          <w:sz w:val="20"/>
          <w:szCs w:val="20"/>
          <w:lang w:val="fr-FR"/>
        </w:rPr>
        <w:t>[</w:t>
      </w:r>
      <w:r w:rsidRPr="00557F0E">
        <w:rPr>
          <w:rFonts w:asciiTheme="minorHAnsi" w:hAnsiTheme="minorHAnsi" w:cstheme="minorHAnsi"/>
          <w:b/>
          <w:i/>
          <w:snapToGrid w:val="0"/>
          <w:sz w:val="20"/>
          <w:szCs w:val="20"/>
          <w:lang w:val="fr-FR"/>
        </w:rPr>
        <w:t>Il ne s’agit que d’un exemple</w:t>
      </w:r>
      <w:r w:rsidR="00904CF7" w:rsidRPr="00557F0E">
        <w:rPr>
          <w:rFonts w:asciiTheme="minorHAnsi" w:hAnsiTheme="minorHAnsi" w:cstheme="minorHAnsi"/>
          <w:b/>
          <w:i/>
          <w:snapToGrid w:val="0"/>
          <w:sz w:val="20"/>
          <w:szCs w:val="20"/>
          <w:lang w:val="fr-FR"/>
        </w:rPr>
        <w:t>]</w:t>
      </w:r>
    </w:p>
    <w:p w14:paraId="71ABD304" w14:textId="40145EB4" w:rsidR="00904CF7" w:rsidRDefault="00904CF7" w:rsidP="00F9745F">
      <w:pPr>
        <w:rPr>
          <w:rFonts w:asciiTheme="minorHAnsi" w:hAnsiTheme="minorHAnsi" w:cstheme="minorHAnsi"/>
          <w:lang w:val="fr-FR"/>
        </w:rPr>
      </w:pPr>
    </w:p>
    <w:tbl>
      <w:tblPr>
        <w:tblW w:w="10029" w:type="dxa"/>
        <w:jc w:val="center"/>
        <w:tblLook w:val="04A0" w:firstRow="1" w:lastRow="0" w:firstColumn="1" w:lastColumn="0" w:noHBand="0" w:noVBand="1"/>
      </w:tblPr>
      <w:tblGrid>
        <w:gridCol w:w="778"/>
        <w:gridCol w:w="3714"/>
        <w:gridCol w:w="977"/>
        <w:gridCol w:w="964"/>
        <w:gridCol w:w="1821"/>
        <w:gridCol w:w="1775"/>
      </w:tblGrid>
      <w:tr w:rsidR="0051012E" w:rsidRPr="00A854DA" w14:paraId="7C0B4FDF" w14:textId="77777777" w:rsidTr="00E72FDC">
        <w:trPr>
          <w:trHeight w:val="496"/>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35A2B" w14:textId="77777777" w:rsidR="0051012E" w:rsidRPr="00E5733E" w:rsidRDefault="0051012E" w:rsidP="007C06DB">
            <w:pPr>
              <w:jc w:val="center"/>
              <w:rPr>
                <w:b/>
                <w:bCs/>
                <w:szCs w:val="24"/>
              </w:rPr>
            </w:pPr>
            <w:r w:rsidRPr="00E5733E">
              <w:rPr>
                <w:b/>
                <w:bCs/>
                <w:szCs w:val="24"/>
              </w:rPr>
              <w:t>N°</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708EC" w14:textId="77777777" w:rsidR="0051012E" w:rsidRPr="00E5733E" w:rsidRDefault="0051012E" w:rsidP="007C06DB">
            <w:pPr>
              <w:jc w:val="center"/>
              <w:rPr>
                <w:b/>
                <w:bCs/>
                <w:szCs w:val="24"/>
              </w:rPr>
            </w:pPr>
            <w:r w:rsidRPr="00E5733E">
              <w:rPr>
                <w:b/>
                <w:bCs/>
                <w:szCs w:val="24"/>
              </w:rPr>
              <w:t>DESIGNATION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E35C0" w14:textId="77777777" w:rsidR="0051012E" w:rsidRPr="00E5733E" w:rsidRDefault="0051012E" w:rsidP="007C06DB">
            <w:pPr>
              <w:jc w:val="center"/>
              <w:rPr>
                <w:b/>
                <w:bCs/>
                <w:szCs w:val="24"/>
              </w:rPr>
            </w:pPr>
            <w:r w:rsidRPr="00E5733E">
              <w:rPr>
                <w:b/>
                <w:bCs/>
                <w:szCs w:val="24"/>
              </w:rPr>
              <w:t>UNITE</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0F5DE" w14:textId="77777777" w:rsidR="0051012E" w:rsidRPr="00E5733E" w:rsidRDefault="0051012E" w:rsidP="007C06DB">
            <w:pPr>
              <w:jc w:val="center"/>
              <w:rPr>
                <w:b/>
                <w:bCs/>
                <w:szCs w:val="24"/>
              </w:rPr>
            </w:pPr>
            <w:r w:rsidRPr="00E5733E">
              <w:rPr>
                <w:b/>
                <w:bCs/>
                <w:szCs w:val="24"/>
              </w:rPr>
              <w:t>Q-TE</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2DCD" w14:textId="77777777" w:rsidR="0051012E" w:rsidRPr="00E5733E" w:rsidRDefault="0051012E" w:rsidP="007C06DB">
            <w:pPr>
              <w:jc w:val="center"/>
              <w:rPr>
                <w:b/>
                <w:bCs/>
                <w:szCs w:val="24"/>
              </w:rPr>
            </w:pPr>
            <w:r w:rsidRPr="00E5733E">
              <w:rPr>
                <w:b/>
                <w:bCs/>
                <w:szCs w:val="24"/>
              </w:rPr>
              <w:t>PRIX UNIT.</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AD789" w14:textId="77777777" w:rsidR="0051012E" w:rsidRPr="00E5733E" w:rsidRDefault="0051012E" w:rsidP="007C06DB">
            <w:pPr>
              <w:jc w:val="center"/>
              <w:rPr>
                <w:b/>
                <w:bCs/>
                <w:szCs w:val="24"/>
              </w:rPr>
            </w:pPr>
            <w:r w:rsidRPr="00E5733E">
              <w:rPr>
                <w:b/>
                <w:bCs/>
                <w:szCs w:val="24"/>
              </w:rPr>
              <w:t>PRIX TOTAL</w:t>
            </w:r>
          </w:p>
        </w:tc>
      </w:tr>
      <w:tr w:rsidR="0051012E" w:rsidRPr="00A854DA" w14:paraId="193349C3" w14:textId="77777777" w:rsidTr="00E72FDC">
        <w:trPr>
          <w:trHeight w:val="315"/>
          <w:jc w:val="center"/>
        </w:trPr>
        <w:tc>
          <w:tcPr>
            <w:tcW w:w="778" w:type="dxa"/>
            <w:tcBorders>
              <w:top w:val="single" w:sz="4" w:space="0" w:color="auto"/>
              <w:left w:val="double" w:sz="6" w:space="0" w:color="auto"/>
              <w:bottom w:val="single" w:sz="4" w:space="0" w:color="auto"/>
              <w:right w:val="single" w:sz="8" w:space="0" w:color="auto"/>
            </w:tcBorders>
            <w:shd w:val="clear" w:color="auto" w:fill="DEEAF6"/>
            <w:noWrap/>
            <w:vAlign w:val="center"/>
          </w:tcPr>
          <w:p w14:paraId="59042B8D" w14:textId="77777777" w:rsidR="0051012E" w:rsidRPr="00495EE3" w:rsidRDefault="0051012E" w:rsidP="007C06DB">
            <w:pPr>
              <w:jc w:val="center"/>
              <w:rPr>
                <w:b/>
                <w:szCs w:val="24"/>
              </w:rPr>
            </w:pPr>
            <w:r w:rsidRPr="00495EE3">
              <w:rPr>
                <w:b/>
                <w:szCs w:val="24"/>
              </w:rPr>
              <w:t>1</w:t>
            </w:r>
          </w:p>
        </w:tc>
        <w:tc>
          <w:tcPr>
            <w:tcW w:w="3714" w:type="dxa"/>
            <w:tcBorders>
              <w:top w:val="single" w:sz="4" w:space="0" w:color="auto"/>
              <w:left w:val="nil"/>
              <w:bottom w:val="single" w:sz="4" w:space="0" w:color="auto"/>
              <w:right w:val="single" w:sz="8" w:space="0" w:color="auto"/>
            </w:tcBorders>
            <w:shd w:val="clear" w:color="auto" w:fill="DEEAF6"/>
            <w:vAlign w:val="center"/>
          </w:tcPr>
          <w:p w14:paraId="10079EB6" w14:textId="77777777" w:rsidR="0051012E" w:rsidRPr="00085C84" w:rsidRDefault="0051012E" w:rsidP="007C06DB">
            <w:pPr>
              <w:jc w:val="center"/>
              <w:rPr>
                <w:bCs/>
                <w:szCs w:val="24"/>
              </w:rPr>
            </w:pPr>
            <w:r w:rsidRPr="00495EE3">
              <w:rPr>
                <w:b/>
                <w:szCs w:val="24"/>
              </w:rPr>
              <w:t>HONORAIRES</w:t>
            </w:r>
          </w:p>
        </w:tc>
        <w:tc>
          <w:tcPr>
            <w:tcW w:w="977" w:type="dxa"/>
            <w:tcBorders>
              <w:top w:val="single" w:sz="4" w:space="0" w:color="auto"/>
              <w:left w:val="nil"/>
              <w:bottom w:val="single" w:sz="4" w:space="0" w:color="auto"/>
              <w:right w:val="single" w:sz="8" w:space="0" w:color="auto"/>
            </w:tcBorders>
            <w:shd w:val="clear" w:color="auto" w:fill="DEEAF6"/>
            <w:vAlign w:val="center"/>
          </w:tcPr>
          <w:p w14:paraId="0F606178" w14:textId="77777777" w:rsidR="0051012E" w:rsidRPr="004D676F" w:rsidRDefault="0051012E" w:rsidP="007C06DB">
            <w:pPr>
              <w:jc w:val="center"/>
              <w:rPr>
                <w:szCs w:val="24"/>
              </w:rPr>
            </w:pPr>
          </w:p>
        </w:tc>
        <w:tc>
          <w:tcPr>
            <w:tcW w:w="964" w:type="dxa"/>
            <w:tcBorders>
              <w:top w:val="single" w:sz="4" w:space="0" w:color="auto"/>
              <w:left w:val="nil"/>
              <w:bottom w:val="single" w:sz="4" w:space="0" w:color="auto"/>
              <w:right w:val="single" w:sz="8" w:space="0" w:color="auto"/>
            </w:tcBorders>
            <w:shd w:val="clear" w:color="auto" w:fill="DEEAF6"/>
            <w:noWrap/>
            <w:vAlign w:val="center"/>
          </w:tcPr>
          <w:p w14:paraId="7F87F8A7" w14:textId="77777777" w:rsidR="0051012E" w:rsidRDefault="0051012E" w:rsidP="007C06DB">
            <w:pPr>
              <w:jc w:val="center"/>
              <w:rPr>
                <w:szCs w:val="24"/>
              </w:rPr>
            </w:pPr>
          </w:p>
        </w:tc>
        <w:tc>
          <w:tcPr>
            <w:tcW w:w="1821" w:type="dxa"/>
            <w:tcBorders>
              <w:top w:val="single" w:sz="4" w:space="0" w:color="auto"/>
              <w:left w:val="nil"/>
              <w:bottom w:val="single" w:sz="4" w:space="0" w:color="auto"/>
              <w:right w:val="single" w:sz="8" w:space="0" w:color="auto"/>
            </w:tcBorders>
            <w:shd w:val="clear" w:color="auto" w:fill="DEEAF6"/>
            <w:noWrap/>
            <w:vAlign w:val="center"/>
          </w:tcPr>
          <w:p w14:paraId="1E5B2A7D" w14:textId="77777777" w:rsidR="0051012E" w:rsidRPr="004D676F" w:rsidRDefault="0051012E" w:rsidP="007C06DB">
            <w:pPr>
              <w:jc w:val="center"/>
              <w:rPr>
                <w:szCs w:val="24"/>
              </w:rPr>
            </w:pPr>
          </w:p>
        </w:tc>
        <w:tc>
          <w:tcPr>
            <w:tcW w:w="1775" w:type="dxa"/>
            <w:tcBorders>
              <w:top w:val="single" w:sz="4" w:space="0" w:color="auto"/>
              <w:left w:val="nil"/>
              <w:bottom w:val="single" w:sz="4" w:space="0" w:color="auto"/>
              <w:right w:val="double" w:sz="6" w:space="0" w:color="auto"/>
            </w:tcBorders>
            <w:shd w:val="clear" w:color="auto" w:fill="DEEAF6"/>
            <w:noWrap/>
            <w:vAlign w:val="center"/>
          </w:tcPr>
          <w:p w14:paraId="2A79AECA" w14:textId="77777777" w:rsidR="0051012E" w:rsidRPr="00A854DA" w:rsidRDefault="0051012E" w:rsidP="007C06DB">
            <w:pPr>
              <w:jc w:val="center"/>
              <w:rPr>
                <w:rFonts w:ascii="Arial" w:hAnsi="Arial" w:cs="Arial"/>
              </w:rPr>
            </w:pPr>
          </w:p>
        </w:tc>
      </w:tr>
      <w:tr w:rsidR="0051012E" w:rsidRPr="00A854DA" w14:paraId="23947681" w14:textId="77777777" w:rsidTr="007C06DB">
        <w:trPr>
          <w:trHeight w:val="410"/>
          <w:jc w:val="center"/>
        </w:trPr>
        <w:tc>
          <w:tcPr>
            <w:tcW w:w="778" w:type="dxa"/>
            <w:tcBorders>
              <w:top w:val="single" w:sz="4" w:space="0" w:color="auto"/>
              <w:left w:val="double" w:sz="6" w:space="0" w:color="auto"/>
              <w:bottom w:val="single" w:sz="4" w:space="0" w:color="auto"/>
              <w:right w:val="single" w:sz="8" w:space="0" w:color="auto"/>
            </w:tcBorders>
            <w:shd w:val="clear" w:color="auto" w:fill="auto"/>
            <w:noWrap/>
            <w:vAlign w:val="center"/>
            <w:hideMark/>
          </w:tcPr>
          <w:p w14:paraId="5FA1712A" w14:textId="77777777" w:rsidR="0051012E" w:rsidRPr="004D676F" w:rsidRDefault="0051012E" w:rsidP="007C06DB">
            <w:pPr>
              <w:jc w:val="center"/>
              <w:rPr>
                <w:szCs w:val="24"/>
              </w:rPr>
            </w:pPr>
            <w:r w:rsidRPr="004D676F">
              <w:rPr>
                <w:szCs w:val="24"/>
              </w:rPr>
              <w:t>1.1</w:t>
            </w:r>
          </w:p>
        </w:tc>
        <w:tc>
          <w:tcPr>
            <w:tcW w:w="3714" w:type="dxa"/>
            <w:tcBorders>
              <w:top w:val="nil"/>
              <w:left w:val="nil"/>
              <w:bottom w:val="single" w:sz="4" w:space="0" w:color="auto"/>
              <w:right w:val="single" w:sz="8" w:space="0" w:color="auto"/>
            </w:tcBorders>
            <w:shd w:val="clear" w:color="auto" w:fill="auto"/>
            <w:vAlign w:val="center"/>
            <w:hideMark/>
          </w:tcPr>
          <w:p w14:paraId="4F7F425B" w14:textId="77777777" w:rsidR="0051012E" w:rsidRPr="00085C84" w:rsidRDefault="0051012E" w:rsidP="007C06DB">
            <w:pPr>
              <w:rPr>
                <w:szCs w:val="24"/>
              </w:rPr>
            </w:pPr>
            <w:r w:rsidRPr="00085C84">
              <w:rPr>
                <w:bCs/>
                <w:szCs w:val="24"/>
              </w:rPr>
              <w:t xml:space="preserve">Honoraires </w:t>
            </w:r>
            <w:r>
              <w:rPr>
                <w:bCs/>
                <w:szCs w:val="24"/>
              </w:rPr>
              <w:t xml:space="preserve">Chef de mission </w:t>
            </w:r>
            <w:r w:rsidRPr="00085C84">
              <w:rPr>
                <w:bCs/>
                <w:szCs w:val="24"/>
              </w:rPr>
              <w:t xml:space="preserve"> </w:t>
            </w:r>
            <w:r w:rsidRPr="00085C84">
              <w:rPr>
                <w:szCs w:val="24"/>
              </w:rPr>
              <w:t xml:space="preserve">                                                </w:t>
            </w:r>
          </w:p>
        </w:tc>
        <w:tc>
          <w:tcPr>
            <w:tcW w:w="977" w:type="dxa"/>
            <w:tcBorders>
              <w:top w:val="nil"/>
              <w:left w:val="nil"/>
              <w:bottom w:val="single" w:sz="4" w:space="0" w:color="auto"/>
              <w:right w:val="single" w:sz="8" w:space="0" w:color="auto"/>
            </w:tcBorders>
            <w:shd w:val="clear" w:color="auto" w:fill="auto"/>
            <w:vAlign w:val="center"/>
            <w:hideMark/>
          </w:tcPr>
          <w:p w14:paraId="60217EB0" w14:textId="77777777" w:rsidR="0051012E" w:rsidRPr="004D676F" w:rsidRDefault="0051012E" w:rsidP="007C06DB">
            <w:pPr>
              <w:jc w:val="center"/>
              <w:rPr>
                <w:szCs w:val="24"/>
              </w:rPr>
            </w:pPr>
            <w:r w:rsidRPr="004D676F">
              <w:rPr>
                <w:szCs w:val="24"/>
              </w:rPr>
              <w:t>H/</w:t>
            </w:r>
            <w:r>
              <w:rPr>
                <w:szCs w:val="24"/>
              </w:rPr>
              <w:t xml:space="preserve">Mois </w:t>
            </w:r>
          </w:p>
        </w:tc>
        <w:tc>
          <w:tcPr>
            <w:tcW w:w="964" w:type="dxa"/>
            <w:tcBorders>
              <w:top w:val="nil"/>
              <w:left w:val="nil"/>
              <w:bottom w:val="single" w:sz="4" w:space="0" w:color="auto"/>
              <w:right w:val="single" w:sz="8" w:space="0" w:color="auto"/>
            </w:tcBorders>
            <w:shd w:val="clear" w:color="auto" w:fill="auto"/>
            <w:noWrap/>
            <w:vAlign w:val="center"/>
            <w:hideMark/>
          </w:tcPr>
          <w:p w14:paraId="000619C8" w14:textId="77777777" w:rsidR="0051012E" w:rsidRPr="004D676F" w:rsidRDefault="0051012E" w:rsidP="007C06DB">
            <w:pPr>
              <w:jc w:val="center"/>
              <w:rPr>
                <w:szCs w:val="24"/>
              </w:rPr>
            </w:pPr>
            <w:r>
              <w:rPr>
                <w:szCs w:val="24"/>
              </w:rPr>
              <w:t>2</w:t>
            </w:r>
          </w:p>
        </w:tc>
        <w:tc>
          <w:tcPr>
            <w:tcW w:w="1821" w:type="dxa"/>
            <w:tcBorders>
              <w:top w:val="single" w:sz="4" w:space="0" w:color="auto"/>
              <w:left w:val="nil"/>
              <w:bottom w:val="single" w:sz="4" w:space="0" w:color="auto"/>
              <w:right w:val="single" w:sz="8" w:space="0" w:color="auto"/>
            </w:tcBorders>
            <w:shd w:val="clear" w:color="auto" w:fill="auto"/>
            <w:noWrap/>
            <w:vAlign w:val="center"/>
            <w:hideMark/>
          </w:tcPr>
          <w:p w14:paraId="0517BA18" w14:textId="77777777" w:rsidR="0051012E" w:rsidRPr="004D676F" w:rsidRDefault="0051012E" w:rsidP="007C06DB">
            <w:pPr>
              <w:jc w:val="center"/>
              <w:rPr>
                <w:szCs w:val="24"/>
              </w:rPr>
            </w:pPr>
            <w:r w:rsidRPr="004D676F">
              <w:rPr>
                <w:szCs w:val="24"/>
              </w:rPr>
              <w:t> </w:t>
            </w:r>
          </w:p>
        </w:tc>
        <w:tc>
          <w:tcPr>
            <w:tcW w:w="1775" w:type="dxa"/>
            <w:tcBorders>
              <w:top w:val="single" w:sz="4" w:space="0" w:color="auto"/>
              <w:left w:val="nil"/>
              <w:bottom w:val="single" w:sz="4" w:space="0" w:color="auto"/>
              <w:right w:val="double" w:sz="6" w:space="0" w:color="auto"/>
            </w:tcBorders>
            <w:shd w:val="clear" w:color="auto" w:fill="auto"/>
            <w:noWrap/>
            <w:vAlign w:val="center"/>
            <w:hideMark/>
          </w:tcPr>
          <w:p w14:paraId="7A4AD32E" w14:textId="77777777" w:rsidR="0051012E" w:rsidRPr="00A854DA" w:rsidRDefault="0051012E" w:rsidP="007C06DB">
            <w:pPr>
              <w:jc w:val="center"/>
              <w:rPr>
                <w:rFonts w:ascii="Arial" w:hAnsi="Arial" w:cs="Arial"/>
              </w:rPr>
            </w:pPr>
            <w:r w:rsidRPr="00A854DA">
              <w:rPr>
                <w:rFonts w:ascii="Arial" w:hAnsi="Arial" w:cs="Arial"/>
              </w:rPr>
              <w:t> </w:t>
            </w:r>
          </w:p>
        </w:tc>
      </w:tr>
      <w:tr w:rsidR="0051012E" w:rsidRPr="00A854DA" w14:paraId="79F1E917" w14:textId="77777777" w:rsidTr="007C06DB">
        <w:trPr>
          <w:trHeight w:val="410"/>
          <w:jc w:val="center"/>
        </w:trPr>
        <w:tc>
          <w:tcPr>
            <w:tcW w:w="778" w:type="dxa"/>
            <w:tcBorders>
              <w:top w:val="single" w:sz="4" w:space="0" w:color="auto"/>
              <w:left w:val="double" w:sz="6" w:space="0" w:color="auto"/>
              <w:bottom w:val="single" w:sz="4" w:space="0" w:color="auto"/>
              <w:right w:val="single" w:sz="8" w:space="0" w:color="auto"/>
            </w:tcBorders>
            <w:shd w:val="clear" w:color="auto" w:fill="auto"/>
            <w:noWrap/>
          </w:tcPr>
          <w:p w14:paraId="1192FEC5" w14:textId="77777777" w:rsidR="0051012E" w:rsidRPr="004D676F" w:rsidRDefault="0051012E" w:rsidP="007C06DB">
            <w:pPr>
              <w:jc w:val="center"/>
              <w:rPr>
                <w:szCs w:val="24"/>
              </w:rPr>
            </w:pPr>
            <w:r w:rsidRPr="00C73554">
              <w:rPr>
                <w:szCs w:val="24"/>
              </w:rPr>
              <w:t>1.</w:t>
            </w:r>
            <w:r>
              <w:rPr>
                <w:szCs w:val="24"/>
              </w:rPr>
              <w:t>2</w:t>
            </w:r>
          </w:p>
        </w:tc>
        <w:tc>
          <w:tcPr>
            <w:tcW w:w="3714" w:type="dxa"/>
            <w:tcBorders>
              <w:top w:val="nil"/>
              <w:left w:val="nil"/>
              <w:bottom w:val="single" w:sz="4" w:space="0" w:color="auto"/>
              <w:right w:val="single" w:sz="8" w:space="0" w:color="auto"/>
            </w:tcBorders>
            <w:shd w:val="clear" w:color="auto" w:fill="auto"/>
            <w:vAlign w:val="center"/>
          </w:tcPr>
          <w:p w14:paraId="4F447F1E" w14:textId="77777777" w:rsidR="0051012E" w:rsidRPr="00085C84" w:rsidRDefault="0051012E" w:rsidP="007C06DB">
            <w:pPr>
              <w:rPr>
                <w:bCs/>
                <w:szCs w:val="24"/>
              </w:rPr>
            </w:pPr>
            <w:r w:rsidRPr="00085C84">
              <w:rPr>
                <w:bCs/>
                <w:szCs w:val="24"/>
              </w:rPr>
              <w:t xml:space="preserve">Honoraires </w:t>
            </w:r>
            <w:r w:rsidRPr="00401248">
              <w:rPr>
                <w:bCs/>
              </w:rPr>
              <w:t>Électricien</w:t>
            </w:r>
            <w:r>
              <w:rPr>
                <w:bCs/>
                <w:szCs w:val="24"/>
              </w:rPr>
              <w:t xml:space="preserve"> </w:t>
            </w:r>
          </w:p>
        </w:tc>
        <w:tc>
          <w:tcPr>
            <w:tcW w:w="977" w:type="dxa"/>
            <w:tcBorders>
              <w:top w:val="nil"/>
              <w:left w:val="nil"/>
              <w:bottom w:val="single" w:sz="4" w:space="0" w:color="auto"/>
              <w:right w:val="single" w:sz="8" w:space="0" w:color="auto"/>
            </w:tcBorders>
            <w:shd w:val="clear" w:color="auto" w:fill="auto"/>
            <w:vAlign w:val="center"/>
          </w:tcPr>
          <w:p w14:paraId="11CD7A8B" w14:textId="77777777" w:rsidR="0051012E" w:rsidRPr="004D676F" w:rsidRDefault="0051012E" w:rsidP="007C06DB">
            <w:pPr>
              <w:jc w:val="center"/>
              <w:rPr>
                <w:szCs w:val="24"/>
              </w:rPr>
            </w:pPr>
            <w:r w:rsidRPr="004D676F">
              <w:rPr>
                <w:szCs w:val="24"/>
              </w:rPr>
              <w:t>H/</w:t>
            </w:r>
            <w:r>
              <w:rPr>
                <w:szCs w:val="24"/>
              </w:rPr>
              <w:t xml:space="preserve">Mois </w:t>
            </w:r>
          </w:p>
        </w:tc>
        <w:tc>
          <w:tcPr>
            <w:tcW w:w="964" w:type="dxa"/>
            <w:tcBorders>
              <w:top w:val="nil"/>
              <w:left w:val="nil"/>
              <w:bottom w:val="single" w:sz="4" w:space="0" w:color="auto"/>
              <w:right w:val="single" w:sz="8" w:space="0" w:color="auto"/>
            </w:tcBorders>
            <w:shd w:val="clear" w:color="auto" w:fill="auto"/>
            <w:noWrap/>
            <w:vAlign w:val="center"/>
          </w:tcPr>
          <w:p w14:paraId="12E2D567" w14:textId="77777777" w:rsidR="0051012E" w:rsidRDefault="0051012E" w:rsidP="007C06DB">
            <w:pPr>
              <w:jc w:val="center"/>
              <w:rPr>
                <w:szCs w:val="24"/>
              </w:rPr>
            </w:pPr>
            <w:r>
              <w:rPr>
                <w:szCs w:val="24"/>
              </w:rPr>
              <w:t>1,5</w:t>
            </w:r>
          </w:p>
        </w:tc>
        <w:tc>
          <w:tcPr>
            <w:tcW w:w="1821" w:type="dxa"/>
            <w:tcBorders>
              <w:top w:val="single" w:sz="4" w:space="0" w:color="auto"/>
              <w:left w:val="nil"/>
              <w:bottom w:val="single" w:sz="4" w:space="0" w:color="auto"/>
              <w:right w:val="single" w:sz="8" w:space="0" w:color="auto"/>
            </w:tcBorders>
            <w:shd w:val="clear" w:color="auto" w:fill="auto"/>
            <w:noWrap/>
            <w:vAlign w:val="center"/>
          </w:tcPr>
          <w:p w14:paraId="23219F05" w14:textId="77777777" w:rsidR="0051012E" w:rsidRPr="004D676F" w:rsidRDefault="0051012E" w:rsidP="007C06DB">
            <w:pPr>
              <w:jc w:val="center"/>
              <w:rPr>
                <w:szCs w:val="24"/>
              </w:rPr>
            </w:pPr>
          </w:p>
        </w:tc>
        <w:tc>
          <w:tcPr>
            <w:tcW w:w="1775" w:type="dxa"/>
            <w:tcBorders>
              <w:top w:val="single" w:sz="4" w:space="0" w:color="auto"/>
              <w:left w:val="nil"/>
              <w:bottom w:val="single" w:sz="4" w:space="0" w:color="auto"/>
              <w:right w:val="double" w:sz="6" w:space="0" w:color="auto"/>
            </w:tcBorders>
            <w:shd w:val="clear" w:color="auto" w:fill="auto"/>
            <w:noWrap/>
            <w:vAlign w:val="center"/>
          </w:tcPr>
          <w:p w14:paraId="5BDE4B0C" w14:textId="77777777" w:rsidR="0051012E" w:rsidRPr="00A854DA" w:rsidRDefault="0051012E" w:rsidP="007C06DB">
            <w:pPr>
              <w:jc w:val="center"/>
              <w:rPr>
                <w:rFonts w:ascii="Arial" w:hAnsi="Arial" w:cs="Arial"/>
              </w:rPr>
            </w:pPr>
          </w:p>
        </w:tc>
      </w:tr>
      <w:tr w:rsidR="0051012E" w:rsidRPr="00A854DA" w14:paraId="14FE5D68" w14:textId="77777777" w:rsidTr="007C06DB">
        <w:trPr>
          <w:trHeight w:val="410"/>
          <w:jc w:val="center"/>
        </w:trPr>
        <w:tc>
          <w:tcPr>
            <w:tcW w:w="778" w:type="dxa"/>
            <w:tcBorders>
              <w:top w:val="single" w:sz="4" w:space="0" w:color="auto"/>
              <w:left w:val="double" w:sz="6" w:space="0" w:color="auto"/>
              <w:bottom w:val="single" w:sz="4" w:space="0" w:color="auto"/>
              <w:right w:val="single" w:sz="8" w:space="0" w:color="auto"/>
            </w:tcBorders>
            <w:shd w:val="clear" w:color="auto" w:fill="auto"/>
            <w:noWrap/>
          </w:tcPr>
          <w:p w14:paraId="50882079" w14:textId="77777777" w:rsidR="0051012E" w:rsidRPr="004D676F" w:rsidRDefault="0051012E" w:rsidP="007C06DB">
            <w:pPr>
              <w:jc w:val="center"/>
              <w:rPr>
                <w:szCs w:val="24"/>
              </w:rPr>
            </w:pPr>
            <w:r w:rsidRPr="00C73554">
              <w:rPr>
                <w:szCs w:val="24"/>
              </w:rPr>
              <w:t>1.</w:t>
            </w:r>
            <w:r>
              <w:rPr>
                <w:szCs w:val="24"/>
              </w:rPr>
              <w:t>3</w:t>
            </w:r>
          </w:p>
        </w:tc>
        <w:tc>
          <w:tcPr>
            <w:tcW w:w="3714" w:type="dxa"/>
            <w:tcBorders>
              <w:top w:val="nil"/>
              <w:left w:val="nil"/>
              <w:bottom w:val="single" w:sz="4" w:space="0" w:color="auto"/>
              <w:right w:val="single" w:sz="8" w:space="0" w:color="auto"/>
            </w:tcBorders>
            <w:shd w:val="clear" w:color="auto" w:fill="auto"/>
            <w:vAlign w:val="center"/>
          </w:tcPr>
          <w:p w14:paraId="1152AB62" w14:textId="77777777" w:rsidR="0051012E" w:rsidRPr="00085C84" w:rsidRDefault="0051012E" w:rsidP="007C06DB">
            <w:pPr>
              <w:rPr>
                <w:bCs/>
                <w:szCs w:val="24"/>
              </w:rPr>
            </w:pPr>
            <w:r w:rsidRPr="00085C84">
              <w:rPr>
                <w:bCs/>
                <w:szCs w:val="24"/>
              </w:rPr>
              <w:t>Honoraires</w:t>
            </w:r>
            <w:r>
              <w:rPr>
                <w:bCs/>
                <w:szCs w:val="24"/>
              </w:rPr>
              <w:t xml:space="preserve"> Topographe</w:t>
            </w:r>
          </w:p>
        </w:tc>
        <w:tc>
          <w:tcPr>
            <w:tcW w:w="977" w:type="dxa"/>
            <w:tcBorders>
              <w:top w:val="nil"/>
              <w:left w:val="nil"/>
              <w:bottom w:val="single" w:sz="4" w:space="0" w:color="auto"/>
              <w:right w:val="single" w:sz="8" w:space="0" w:color="auto"/>
            </w:tcBorders>
            <w:shd w:val="clear" w:color="auto" w:fill="auto"/>
            <w:vAlign w:val="center"/>
          </w:tcPr>
          <w:p w14:paraId="2B8597E2" w14:textId="77777777" w:rsidR="0051012E" w:rsidRPr="004D676F" w:rsidRDefault="0051012E" w:rsidP="007C06DB">
            <w:pPr>
              <w:jc w:val="center"/>
              <w:rPr>
                <w:szCs w:val="24"/>
              </w:rPr>
            </w:pPr>
            <w:r w:rsidRPr="004D676F">
              <w:rPr>
                <w:szCs w:val="24"/>
              </w:rPr>
              <w:t>H/</w:t>
            </w:r>
            <w:r>
              <w:rPr>
                <w:szCs w:val="24"/>
              </w:rPr>
              <w:t xml:space="preserve">Mois </w:t>
            </w:r>
          </w:p>
        </w:tc>
        <w:tc>
          <w:tcPr>
            <w:tcW w:w="964" w:type="dxa"/>
            <w:tcBorders>
              <w:top w:val="nil"/>
              <w:left w:val="nil"/>
              <w:bottom w:val="single" w:sz="4" w:space="0" w:color="auto"/>
              <w:right w:val="single" w:sz="8" w:space="0" w:color="auto"/>
            </w:tcBorders>
            <w:shd w:val="clear" w:color="auto" w:fill="auto"/>
            <w:noWrap/>
            <w:vAlign w:val="center"/>
          </w:tcPr>
          <w:p w14:paraId="3F20854E" w14:textId="77777777" w:rsidR="0051012E" w:rsidRDefault="0051012E" w:rsidP="007C06DB">
            <w:pPr>
              <w:jc w:val="center"/>
              <w:rPr>
                <w:szCs w:val="24"/>
              </w:rPr>
            </w:pPr>
            <w:r>
              <w:rPr>
                <w:szCs w:val="24"/>
              </w:rPr>
              <w:t>1</w:t>
            </w:r>
          </w:p>
        </w:tc>
        <w:tc>
          <w:tcPr>
            <w:tcW w:w="1821" w:type="dxa"/>
            <w:tcBorders>
              <w:top w:val="single" w:sz="4" w:space="0" w:color="auto"/>
              <w:left w:val="nil"/>
              <w:bottom w:val="single" w:sz="4" w:space="0" w:color="auto"/>
              <w:right w:val="single" w:sz="8" w:space="0" w:color="auto"/>
            </w:tcBorders>
            <w:shd w:val="clear" w:color="auto" w:fill="auto"/>
            <w:noWrap/>
            <w:vAlign w:val="center"/>
          </w:tcPr>
          <w:p w14:paraId="5DA6D0C2" w14:textId="77777777" w:rsidR="0051012E" w:rsidRPr="004D676F" w:rsidRDefault="0051012E" w:rsidP="007C06DB">
            <w:pPr>
              <w:jc w:val="center"/>
              <w:rPr>
                <w:szCs w:val="24"/>
              </w:rPr>
            </w:pPr>
          </w:p>
        </w:tc>
        <w:tc>
          <w:tcPr>
            <w:tcW w:w="1775" w:type="dxa"/>
            <w:tcBorders>
              <w:top w:val="single" w:sz="4" w:space="0" w:color="auto"/>
              <w:left w:val="nil"/>
              <w:bottom w:val="single" w:sz="4" w:space="0" w:color="auto"/>
              <w:right w:val="double" w:sz="6" w:space="0" w:color="auto"/>
            </w:tcBorders>
            <w:shd w:val="clear" w:color="auto" w:fill="auto"/>
            <w:noWrap/>
            <w:vAlign w:val="center"/>
          </w:tcPr>
          <w:p w14:paraId="63A390FE" w14:textId="77777777" w:rsidR="0051012E" w:rsidRPr="00A854DA" w:rsidRDefault="0051012E" w:rsidP="007C06DB">
            <w:pPr>
              <w:jc w:val="center"/>
              <w:rPr>
                <w:rFonts w:ascii="Arial" w:hAnsi="Arial" w:cs="Arial"/>
              </w:rPr>
            </w:pPr>
          </w:p>
        </w:tc>
      </w:tr>
      <w:tr w:rsidR="0051012E" w:rsidRPr="00A854DA" w14:paraId="54110B91" w14:textId="77777777" w:rsidTr="007C06DB">
        <w:trPr>
          <w:trHeight w:val="410"/>
          <w:jc w:val="center"/>
        </w:trPr>
        <w:tc>
          <w:tcPr>
            <w:tcW w:w="778" w:type="dxa"/>
            <w:tcBorders>
              <w:top w:val="single" w:sz="4" w:space="0" w:color="auto"/>
              <w:left w:val="double" w:sz="6" w:space="0" w:color="auto"/>
              <w:bottom w:val="single" w:sz="4" w:space="0" w:color="auto"/>
              <w:right w:val="single" w:sz="8" w:space="0" w:color="auto"/>
            </w:tcBorders>
            <w:shd w:val="clear" w:color="auto" w:fill="auto"/>
            <w:noWrap/>
          </w:tcPr>
          <w:p w14:paraId="7D521F4B" w14:textId="77777777" w:rsidR="0051012E" w:rsidRPr="004D676F" w:rsidRDefault="0051012E" w:rsidP="007C06DB">
            <w:pPr>
              <w:jc w:val="center"/>
              <w:rPr>
                <w:szCs w:val="24"/>
              </w:rPr>
            </w:pPr>
            <w:r w:rsidRPr="00C73554">
              <w:rPr>
                <w:szCs w:val="24"/>
              </w:rPr>
              <w:t>1.</w:t>
            </w:r>
            <w:r>
              <w:rPr>
                <w:szCs w:val="24"/>
              </w:rPr>
              <w:t>4</w:t>
            </w:r>
          </w:p>
        </w:tc>
        <w:tc>
          <w:tcPr>
            <w:tcW w:w="3714" w:type="dxa"/>
            <w:tcBorders>
              <w:top w:val="nil"/>
              <w:left w:val="nil"/>
              <w:bottom w:val="single" w:sz="4" w:space="0" w:color="auto"/>
              <w:right w:val="single" w:sz="8" w:space="0" w:color="auto"/>
            </w:tcBorders>
            <w:shd w:val="clear" w:color="auto" w:fill="auto"/>
            <w:vAlign w:val="center"/>
          </w:tcPr>
          <w:p w14:paraId="52876925" w14:textId="77777777" w:rsidR="0051012E" w:rsidRPr="0051012E" w:rsidRDefault="0051012E" w:rsidP="007C06DB">
            <w:pPr>
              <w:rPr>
                <w:bCs/>
                <w:szCs w:val="24"/>
                <w:lang w:val="fr-FR"/>
              </w:rPr>
            </w:pPr>
            <w:r w:rsidRPr="0051012E">
              <w:rPr>
                <w:bCs/>
                <w:szCs w:val="24"/>
                <w:lang w:val="fr-FR"/>
              </w:rPr>
              <w:t xml:space="preserve">Honoraires 1 Contrôleurs à pied d’œuvre HYDRAULIQUE  </w:t>
            </w:r>
            <w:r w:rsidRPr="0051012E">
              <w:rPr>
                <w:szCs w:val="24"/>
                <w:lang w:val="fr-FR"/>
              </w:rPr>
              <w:t xml:space="preserve">    </w:t>
            </w:r>
          </w:p>
        </w:tc>
        <w:tc>
          <w:tcPr>
            <w:tcW w:w="977" w:type="dxa"/>
            <w:tcBorders>
              <w:top w:val="nil"/>
              <w:left w:val="nil"/>
              <w:bottom w:val="single" w:sz="4" w:space="0" w:color="auto"/>
              <w:right w:val="single" w:sz="8" w:space="0" w:color="auto"/>
            </w:tcBorders>
            <w:shd w:val="clear" w:color="auto" w:fill="auto"/>
            <w:vAlign w:val="center"/>
          </w:tcPr>
          <w:p w14:paraId="2FD995AC" w14:textId="77777777" w:rsidR="0051012E" w:rsidRPr="004D676F" w:rsidRDefault="0051012E" w:rsidP="007C06DB">
            <w:pPr>
              <w:jc w:val="center"/>
              <w:rPr>
                <w:szCs w:val="24"/>
              </w:rPr>
            </w:pPr>
            <w:r w:rsidRPr="004D676F">
              <w:rPr>
                <w:szCs w:val="24"/>
              </w:rPr>
              <w:t>H/</w:t>
            </w:r>
            <w:r>
              <w:rPr>
                <w:szCs w:val="24"/>
              </w:rPr>
              <w:t xml:space="preserve">Mois </w:t>
            </w:r>
          </w:p>
        </w:tc>
        <w:tc>
          <w:tcPr>
            <w:tcW w:w="964" w:type="dxa"/>
            <w:tcBorders>
              <w:top w:val="nil"/>
              <w:left w:val="nil"/>
              <w:bottom w:val="single" w:sz="4" w:space="0" w:color="auto"/>
              <w:right w:val="single" w:sz="8" w:space="0" w:color="auto"/>
            </w:tcBorders>
            <w:shd w:val="clear" w:color="auto" w:fill="auto"/>
            <w:noWrap/>
            <w:vAlign w:val="center"/>
          </w:tcPr>
          <w:p w14:paraId="494FAA2C" w14:textId="77777777" w:rsidR="0051012E" w:rsidRDefault="0051012E" w:rsidP="007C06DB">
            <w:pPr>
              <w:jc w:val="center"/>
              <w:rPr>
                <w:szCs w:val="24"/>
              </w:rPr>
            </w:pPr>
            <w:r>
              <w:rPr>
                <w:szCs w:val="24"/>
              </w:rPr>
              <w:t>2</w:t>
            </w:r>
          </w:p>
        </w:tc>
        <w:tc>
          <w:tcPr>
            <w:tcW w:w="1821" w:type="dxa"/>
            <w:tcBorders>
              <w:top w:val="single" w:sz="4" w:space="0" w:color="auto"/>
              <w:left w:val="nil"/>
              <w:bottom w:val="single" w:sz="4" w:space="0" w:color="auto"/>
              <w:right w:val="single" w:sz="8" w:space="0" w:color="auto"/>
            </w:tcBorders>
            <w:shd w:val="clear" w:color="auto" w:fill="auto"/>
            <w:noWrap/>
            <w:vAlign w:val="center"/>
          </w:tcPr>
          <w:p w14:paraId="104026CA" w14:textId="77777777" w:rsidR="0051012E" w:rsidRPr="004D676F" w:rsidRDefault="0051012E" w:rsidP="007C06DB">
            <w:pPr>
              <w:jc w:val="center"/>
              <w:rPr>
                <w:szCs w:val="24"/>
              </w:rPr>
            </w:pPr>
          </w:p>
        </w:tc>
        <w:tc>
          <w:tcPr>
            <w:tcW w:w="1775" w:type="dxa"/>
            <w:tcBorders>
              <w:top w:val="single" w:sz="4" w:space="0" w:color="auto"/>
              <w:left w:val="nil"/>
              <w:bottom w:val="single" w:sz="4" w:space="0" w:color="auto"/>
              <w:right w:val="double" w:sz="6" w:space="0" w:color="auto"/>
            </w:tcBorders>
            <w:shd w:val="clear" w:color="auto" w:fill="auto"/>
            <w:noWrap/>
            <w:vAlign w:val="center"/>
          </w:tcPr>
          <w:p w14:paraId="081CCDD5" w14:textId="77777777" w:rsidR="0051012E" w:rsidRPr="00A854DA" w:rsidRDefault="0051012E" w:rsidP="007C06DB">
            <w:pPr>
              <w:jc w:val="center"/>
              <w:rPr>
                <w:rFonts w:ascii="Arial" w:hAnsi="Arial" w:cs="Arial"/>
              </w:rPr>
            </w:pPr>
          </w:p>
        </w:tc>
      </w:tr>
      <w:tr w:rsidR="0051012E" w:rsidRPr="00A854DA" w14:paraId="7028EFFB" w14:textId="77777777" w:rsidTr="007C06DB">
        <w:trPr>
          <w:trHeight w:val="410"/>
          <w:jc w:val="center"/>
        </w:trPr>
        <w:tc>
          <w:tcPr>
            <w:tcW w:w="778" w:type="dxa"/>
            <w:tcBorders>
              <w:top w:val="single" w:sz="4" w:space="0" w:color="auto"/>
              <w:left w:val="double" w:sz="6" w:space="0" w:color="auto"/>
              <w:bottom w:val="single" w:sz="4" w:space="0" w:color="auto"/>
              <w:right w:val="single" w:sz="8" w:space="0" w:color="auto"/>
            </w:tcBorders>
            <w:shd w:val="clear" w:color="auto" w:fill="auto"/>
            <w:noWrap/>
            <w:vAlign w:val="center"/>
          </w:tcPr>
          <w:p w14:paraId="2CF59371" w14:textId="77777777" w:rsidR="0051012E" w:rsidRPr="004D676F" w:rsidRDefault="0051012E" w:rsidP="007C06DB">
            <w:pPr>
              <w:jc w:val="center"/>
              <w:rPr>
                <w:szCs w:val="24"/>
              </w:rPr>
            </w:pPr>
            <w:r w:rsidRPr="004D676F">
              <w:rPr>
                <w:szCs w:val="24"/>
              </w:rPr>
              <w:t>1.</w:t>
            </w:r>
            <w:r>
              <w:rPr>
                <w:szCs w:val="24"/>
              </w:rPr>
              <w:t>5</w:t>
            </w:r>
          </w:p>
        </w:tc>
        <w:tc>
          <w:tcPr>
            <w:tcW w:w="3714" w:type="dxa"/>
            <w:tcBorders>
              <w:top w:val="nil"/>
              <w:left w:val="nil"/>
              <w:bottom w:val="single" w:sz="4" w:space="0" w:color="auto"/>
              <w:right w:val="single" w:sz="8" w:space="0" w:color="auto"/>
            </w:tcBorders>
            <w:shd w:val="clear" w:color="auto" w:fill="auto"/>
            <w:vAlign w:val="center"/>
          </w:tcPr>
          <w:p w14:paraId="642620C1" w14:textId="77777777" w:rsidR="0051012E" w:rsidRPr="0051012E" w:rsidRDefault="0051012E" w:rsidP="007C06DB">
            <w:pPr>
              <w:rPr>
                <w:bCs/>
                <w:szCs w:val="24"/>
                <w:lang w:val="fr-FR"/>
              </w:rPr>
            </w:pPr>
            <w:r w:rsidRPr="0051012E">
              <w:rPr>
                <w:bCs/>
                <w:szCs w:val="24"/>
                <w:lang w:val="fr-FR"/>
              </w:rPr>
              <w:t>Honoraires 5 Contrôleurs à pied d’œuvre</w:t>
            </w:r>
            <w:r w:rsidRPr="0051012E">
              <w:rPr>
                <w:szCs w:val="24"/>
                <w:lang w:val="fr-FR"/>
              </w:rPr>
              <w:t xml:space="preserve"> GENIE CIVIL</w:t>
            </w:r>
          </w:p>
        </w:tc>
        <w:tc>
          <w:tcPr>
            <w:tcW w:w="977" w:type="dxa"/>
            <w:tcBorders>
              <w:top w:val="nil"/>
              <w:left w:val="nil"/>
              <w:bottom w:val="single" w:sz="4" w:space="0" w:color="auto"/>
              <w:right w:val="single" w:sz="8" w:space="0" w:color="auto"/>
            </w:tcBorders>
            <w:shd w:val="clear" w:color="auto" w:fill="auto"/>
            <w:vAlign w:val="center"/>
          </w:tcPr>
          <w:p w14:paraId="25C369A0" w14:textId="77777777" w:rsidR="0051012E" w:rsidRPr="004D676F" w:rsidRDefault="0051012E" w:rsidP="007C06DB">
            <w:pPr>
              <w:jc w:val="center"/>
              <w:rPr>
                <w:szCs w:val="24"/>
              </w:rPr>
            </w:pPr>
            <w:r w:rsidRPr="004D676F">
              <w:rPr>
                <w:szCs w:val="24"/>
              </w:rPr>
              <w:t>H/</w:t>
            </w:r>
            <w:r>
              <w:rPr>
                <w:szCs w:val="24"/>
              </w:rPr>
              <w:t xml:space="preserve">Mois </w:t>
            </w:r>
          </w:p>
        </w:tc>
        <w:tc>
          <w:tcPr>
            <w:tcW w:w="964" w:type="dxa"/>
            <w:tcBorders>
              <w:top w:val="nil"/>
              <w:left w:val="nil"/>
              <w:bottom w:val="single" w:sz="4" w:space="0" w:color="auto"/>
              <w:right w:val="single" w:sz="8" w:space="0" w:color="auto"/>
            </w:tcBorders>
            <w:shd w:val="clear" w:color="auto" w:fill="auto"/>
            <w:noWrap/>
            <w:vAlign w:val="center"/>
          </w:tcPr>
          <w:p w14:paraId="54B7ECF9" w14:textId="77777777" w:rsidR="0051012E" w:rsidRDefault="0051012E" w:rsidP="007C06DB">
            <w:pPr>
              <w:jc w:val="center"/>
              <w:rPr>
                <w:szCs w:val="24"/>
              </w:rPr>
            </w:pPr>
            <w:r>
              <w:rPr>
                <w:szCs w:val="24"/>
              </w:rPr>
              <w:t>3</w:t>
            </w:r>
          </w:p>
        </w:tc>
        <w:tc>
          <w:tcPr>
            <w:tcW w:w="1821" w:type="dxa"/>
            <w:tcBorders>
              <w:top w:val="single" w:sz="4" w:space="0" w:color="auto"/>
              <w:left w:val="nil"/>
              <w:bottom w:val="single" w:sz="4" w:space="0" w:color="auto"/>
              <w:right w:val="single" w:sz="8" w:space="0" w:color="auto"/>
            </w:tcBorders>
            <w:shd w:val="clear" w:color="auto" w:fill="auto"/>
            <w:noWrap/>
            <w:vAlign w:val="center"/>
          </w:tcPr>
          <w:p w14:paraId="2F0B0219" w14:textId="77777777" w:rsidR="0051012E" w:rsidRPr="004D676F" w:rsidRDefault="0051012E" w:rsidP="007C06DB">
            <w:pPr>
              <w:jc w:val="center"/>
              <w:rPr>
                <w:szCs w:val="24"/>
              </w:rPr>
            </w:pPr>
          </w:p>
        </w:tc>
        <w:tc>
          <w:tcPr>
            <w:tcW w:w="1775" w:type="dxa"/>
            <w:tcBorders>
              <w:top w:val="single" w:sz="4" w:space="0" w:color="auto"/>
              <w:left w:val="nil"/>
              <w:bottom w:val="single" w:sz="4" w:space="0" w:color="auto"/>
              <w:right w:val="double" w:sz="6" w:space="0" w:color="auto"/>
            </w:tcBorders>
            <w:shd w:val="clear" w:color="auto" w:fill="auto"/>
            <w:noWrap/>
            <w:vAlign w:val="center"/>
          </w:tcPr>
          <w:p w14:paraId="545C334D" w14:textId="77777777" w:rsidR="0051012E" w:rsidRPr="00A854DA" w:rsidRDefault="0051012E" w:rsidP="007C06DB">
            <w:pPr>
              <w:jc w:val="center"/>
              <w:rPr>
                <w:rFonts w:ascii="Arial" w:hAnsi="Arial" w:cs="Arial"/>
              </w:rPr>
            </w:pPr>
          </w:p>
        </w:tc>
      </w:tr>
      <w:tr w:rsidR="0051012E" w:rsidRPr="00A854DA" w14:paraId="7002566F" w14:textId="77777777" w:rsidTr="007C06DB">
        <w:trPr>
          <w:trHeight w:val="409"/>
          <w:jc w:val="center"/>
        </w:trPr>
        <w:tc>
          <w:tcPr>
            <w:tcW w:w="778" w:type="dxa"/>
            <w:tcBorders>
              <w:top w:val="nil"/>
              <w:left w:val="double" w:sz="6" w:space="0" w:color="auto"/>
              <w:bottom w:val="single" w:sz="4" w:space="0" w:color="auto"/>
              <w:right w:val="single" w:sz="8" w:space="0" w:color="auto"/>
            </w:tcBorders>
            <w:shd w:val="clear" w:color="auto" w:fill="DEEAF6"/>
            <w:noWrap/>
            <w:vAlign w:val="center"/>
            <w:hideMark/>
          </w:tcPr>
          <w:p w14:paraId="6D8B564F" w14:textId="77777777" w:rsidR="0051012E" w:rsidRPr="004D676F" w:rsidRDefault="0051012E" w:rsidP="007C06DB">
            <w:pPr>
              <w:jc w:val="center"/>
              <w:rPr>
                <w:b/>
                <w:bCs/>
                <w:szCs w:val="24"/>
              </w:rPr>
            </w:pPr>
            <w:r w:rsidRPr="004D676F">
              <w:rPr>
                <w:b/>
                <w:bCs/>
                <w:szCs w:val="24"/>
              </w:rPr>
              <w:t>2</w:t>
            </w:r>
          </w:p>
        </w:tc>
        <w:tc>
          <w:tcPr>
            <w:tcW w:w="3714" w:type="dxa"/>
            <w:tcBorders>
              <w:top w:val="nil"/>
              <w:left w:val="nil"/>
              <w:bottom w:val="single" w:sz="4" w:space="0" w:color="auto"/>
              <w:right w:val="single" w:sz="8" w:space="0" w:color="auto"/>
            </w:tcBorders>
            <w:shd w:val="clear" w:color="auto" w:fill="DEEAF6"/>
            <w:noWrap/>
            <w:vAlign w:val="center"/>
            <w:hideMark/>
          </w:tcPr>
          <w:p w14:paraId="157B04B8" w14:textId="77777777" w:rsidR="0051012E" w:rsidRPr="004D676F" w:rsidRDefault="0051012E" w:rsidP="007C06DB">
            <w:pPr>
              <w:jc w:val="center"/>
              <w:rPr>
                <w:b/>
                <w:bCs/>
                <w:szCs w:val="24"/>
              </w:rPr>
            </w:pPr>
            <w:r>
              <w:rPr>
                <w:b/>
                <w:bCs/>
                <w:szCs w:val="24"/>
              </w:rPr>
              <w:t xml:space="preserve">LOGISTIQUE ET </w:t>
            </w:r>
            <w:r w:rsidRPr="004D676F">
              <w:rPr>
                <w:b/>
                <w:bCs/>
                <w:szCs w:val="24"/>
              </w:rPr>
              <w:t>FRAIS DIVERS</w:t>
            </w:r>
          </w:p>
        </w:tc>
        <w:tc>
          <w:tcPr>
            <w:tcW w:w="977" w:type="dxa"/>
            <w:tcBorders>
              <w:top w:val="nil"/>
              <w:left w:val="nil"/>
              <w:bottom w:val="single" w:sz="4" w:space="0" w:color="auto"/>
              <w:right w:val="single" w:sz="8" w:space="0" w:color="auto"/>
            </w:tcBorders>
            <w:shd w:val="clear" w:color="auto" w:fill="DEEAF6"/>
            <w:noWrap/>
            <w:vAlign w:val="center"/>
            <w:hideMark/>
          </w:tcPr>
          <w:p w14:paraId="2B70CF9A" w14:textId="77777777" w:rsidR="0051012E" w:rsidRPr="004D676F" w:rsidRDefault="0051012E" w:rsidP="007C06DB">
            <w:pPr>
              <w:jc w:val="center"/>
              <w:rPr>
                <w:b/>
                <w:bCs/>
                <w:szCs w:val="24"/>
              </w:rPr>
            </w:pPr>
            <w:r w:rsidRPr="004D676F">
              <w:rPr>
                <w:b/>
                <w:bCs/>
                <w:szCs w:val="24"/>
              </w:rPr>
              <w:t> </w:t>
            </w:r>
          </w:p>
        </w:tc>
        <w:tc>
          <w:tcPr>
            <w:tcW w:w="964" w:type="dxa"/>
            <w:tcBorders>
              <w:top w:val="nil"/>
              <w:left w:val="nil"/>
              <w:bottom w:val="single" w:sz="4" w:space="0" w:color="auto"/>
              <w:right w:val="single" w:sz="8" w:space="0" w:color="auto"/>
            </w:tcBorders>
            <w:shd w:val="clear" w:color="auto" w:fill="DEEAF6"/>
            <w:noWrap/>
            <w:vAlign w:val="center"/>
            <w:hideMark/>
          </w:tcPr>
          <w:p w14:paraId="21D908BC" w14:textId="77777777" w:rsidR="0051012E" w:rsidRPr="004D676F" w:rsidRDefault="0051012E" w:rsidP="007C06DB">
            <w:pPr>
              <w:jc w:val="center"/>
              <w:rPr>
                <w:szCs w:val="24"/>
              </w:rPr>
            </w:pPr>
            <w:r w:rsidRPr="004D676F">
              <w:rPr>
                <w:szCs w:val="24"/>
              </w:rPr>
              <w:t> </w:t>
            </w:r>
          </w:p>
        </w:tc>
        <w:tc>
          <w:tcPr>
            <w:tcW w:w="1821" w:type="dxa"/>
            <w:tcBorders>
              <w:top w:val="single" w:sz="4" w:space="0" w:color="auto"/>
              <w:left w:val="nil"/>
              <w:bottom w:val="single" w:sz="4" w:space="0" w:color="auto"/>
              <w:right w:val="single" w:sz="8" w:space="0" w:color="auto"/>
            </w:tcBorders>
            <w:shd w:val="clear" w:color="auto" w:fill="DEEAF6"/>
            <w:noWrap/>
            <w:vAlign w:val="center"/>
            <w:hideMark/>
          </w:tcPr>
          <w:p w14:paraId="1E30DA35" w14:textId="77777777" w:rsidR="0051012E" w:rsidRPr="004D676F" w:rsidRDefault="0051012E" w:rsidP="007C06DB">
            <w:pPr>
              <w:jc w:val="center"/>
              <w:rPr>
                <w:szCs w:val="24"/>
              </w:rPr>
            </w:pPr>
            <w:r w:rsidRPr="004D676F">
              <w:rPr>
                <w:szCs w:val="24"/>
              </w:rPr>
              <w:t> </w:t>
            </w:r>
          </w:p>
        </w:tc>
        <w:tc>
          <w:tcPr>
            <w:tcW w:w="1775" w:type="dxa"/>
            <w:tcBorders>
              <w:top w:val="nil"/>
              <w:left w:val="nil"/>
              <w:bottom w:val="single" w:sz="4" w:space="0" w:color="auto"/>
              <w:right w:val="double" w:sz="6" w:space="0" w:color="auto"/>
            </w:tcBorders>
            <w:shd w:val="clear" w:color="auto" w:fill="DEEAF6"/>
            <w:noWrap/>
            <w:vAlign w:val="center"/>
            <w:hideMark/>
          </w:tcPr>
          <w:p w14:paraId="532FE8C9" w14:textId="77777777" w:rsidR="0051012E" w:rsidRPr="00A854DA" w:rsidRDefault="0051012E" w:rsidP="007C06DB">
            <w:pPr>
              <w:jc w:val="center"/>
              <w:rPr>
                <w:rFonts w:ascii="Arial" w:hAnsi="Arial" w:cs="Arial"/>
              </w:rPr>
            </w:pPr>
            <w:r w:rsidRPr="00A854DA">
              <w:rPr>
                <w:rFonts w:ascii="Arial" w:hAnsi="Arial" w:cs="Arial"/>
              </w:rPr>
              <w:t> </w:t>
            </w:r>
          </w:p>
        </w:tc>
      </w:tr>
      <w:tr w:rsidR="0051012E" w:rsidRPr="00A854DA" w14:paraId="6892731E" w14:textId="77777777" w:rsidTr="007C06DB">
        <w:trPr>
          <w:trHeight w:val="419"/>
          <w:jc w:val="center"/>
        </w:trPr>
        <w:tc>
          <w:tcPr>
            <w:tcW w:w="778" w:type="dxa"/>
            <w:tcBorders>
              <w:top w:val="nil"/>
              <w:left w:val="double" w:sz="6" w:space="0" w:color="auto"/>
              <w:bottom w:val="single" w:sz="4" w:space="0" w:color="auto"/>
              <w:right w:val="single" w:sz="8" w:space="0" w:color="auto"/>
            </w:tcBorders>
            <w:shd w:val="clear" w:color="auto" w:fill="auto"/>
            <w:vAlign w:val="center"/>
            <w:hideMark/>
          </w:tcPr>
          <w:p w14:paraId="24BAE45A" w14:textId="77777777" w:rsidR="0051012E" w:rsidRPr="004D676F" w:rsidRDefault="0051012E" w:rsidP="007C06DB">
            <w:pPr>
              <w:jc w:val="center"/>
              <w:rPr>
                <w:szCs w:val="24"/>
              </w:rPr>
            </w:pPr>
            <w:r w:rsidRPr="004D676F">
              <w:rPr>
                <w:szCs w:val="24"/>
              </w:rPr>
              <w:t>2.1</w:t>
            </w:r>
          </w:p>
        </w:tc>
        <w:tc>
          <w:tcPr>
            <w:tcW w:w="3714" w:type="dxa"/>
            <w:tcBorders>
              <w:top w:val="nil"/>
              <w:left w:val="nil"/>
              <w:bottom w:val="single" w:sz="4" w:space="0" w:color="auto"/>
              <w:right w:val="single" w:sz="8" w:space="0" w:color="auto"/>
            </w:tcBorders>
            <w:shd w:val="clear" w:color="auto" w:fill="auto"/>
            <w:vAlign w:val="center"/>
            <w:hideMark/>
          </w:tcPr>
          <w:p w14:paraId="30D70645" w14:textId="77777777" w:rsidR="0051012E" w:rsidRPr="004D676F" w:rsidRDefault="0051012E" w:rsidP="007C06DB">
            <w:pPr>
              <w:rPr>
                <w:szCs w:val="24"/>
              </w:rPr>
            </w:pPr>
            <w:r w:rsidRPr="004D676F">
              <w:rPr>
                <w:szCs w:val="24"/>
              </w:rPr>
              <w:t xml:space="preserve">Frais de communication </w:t>
            </w:r>
          </w:p>
        </w:tc>
        <w:tc>
          <w:tcPr>
            <w:tcW w:w="977" w:type="dxa"/>
            <w:tcBorders>
              <w:top w:val="nil"/>
              <w:left w:val="nil"/>
              <w:bottom w:val="single" w:sz="4" w:space="0" w:color="auto"/>
              <w:right w:val="single" w:sz="8" w:space="0" w:color="auto"/>
            </w:tcBorders>
            <w:shd w:val="clear" w:color="auto" w:fill="auto"/>
            <w:vAlign w:val="center"/>
            <w:hideMark/>
          </w:tcPr>
          <w:p w14:paraId="44185A09" w14:textId="77777777" w:rsidR="0051012E" w:rsidRPr="004D676F" w:rsidRDefault="0051012E" w:rsidP="007C06DB">
            <w:pPr>
              <w:jc w:val="center"/>
              <w:rPr>
                <w:szCs w:val="24"/>
              </w:rPr>
            </w:pPr>
            <w:r w:rsidRPr="004D676F">
              <w:rPr>
                <w:szCs w:val="24"/>
              </w:rPr>
              <w:t>FF</w:t>
            </w:r>
          </w:p>
        </w:tc>
        <w:tc>
          <w:tcPr>
            <w:tcW w:w="964" w:type="dxa"/>
            <w:tcBorders>
              <w:top w:val="nil"/>
              <w:left w:val="nil"/>
              <w:bottom w:val="single" w:sz="4" w:space="0" w:color="auto"/>
              <w:right w:val="single" w:sz="8" w:space="0" w:color="auto"/>
            </w:tcBorders>
            <w:shd w:val="clear" w:color="auto" w:fill="auto"/>
            <w:noWrap/>
            <w:vAlign w:val="center"/>
            <w:hideMark/>
          </w:tcPr>
          <w:p w14:paraId="7542E45B" w14:textId="77777777" w:rsidR="0051012E" w:rsidRPr="004D676F" w:rsidRDefault="0051012E" w:rsidP="007C06DB">
            <w:pPr>
              <w:jc w:val="center"/>
              <w:rPr>
                <w:szCs w:val="24"/>
              </w:rPr>
            </w:pPr>
            <w:r>
              <w:rPr>
                <w:szCs w:val="24"/>
              </w:rPr>
              <w:t>1.00</w:t>
            </w:r>
          </w:p>
        </w:tc>
        <w:tc>
          <w:tcPr>
            <w:tcW w:w="1821" w:type="dxa"/>
            <w:tcBorders>
              <w:top w:val="nil"/>
              <w:left w:val="nil"/>
              <w:bottom w:val="single" w:sz="4" w:space="0" w:color="auto"/>
              <w:right w:val="double" w:sz="6" w:space="0" w:color="auto"/>
            </w:tcBorders>
            <w:shd w:val="clear" w:color="auto" w:fill="auto"/>
            <w:noWrap/>
            <w:vAlign w:val="center"/>
            <w:hideMark/>
          </w:tcPr>
          <w:p w14:paraId="223F7624" w14:textId="77777777" w:rsidR="0051012E" w:rsidRPr="004D676F" w:rsidRDefault="0051012E" w:rsidP="007C06DB">
            <w:pPr>
              <w:jc w:val="center"/>
              <w:rPr>
                <w:szCs w:val="24"/>
              </w:rPr>
            </w:pPr>
            <w:r w:rsidRPr="004D676F">
              <w:rPr>
                <w:szCs w:val="24"/>
              </w:rPr>
              <w:t> </w:t>
            </w:r>
          </w:p>
        </w:tc>
        <w:tc>
          <w:tcPr>
            <w:tcW w:w="1775" w:type="dxa"/>
            <w:tcBorders>
              <w:top w:val="nil"/>
              <w:left w:val="single" w:sz="8" w:space="0" w:color="auto"/>
              <w:bottom w:val="single" w:sz="4" w:space="0" w:color="auto"/>
              <w:right w:val="double" w:sz="6" w:space="0" w:color="auto"/>
            </w:tcBorders>
            <w:shd w:val="clear" w:color="auto" w:fill="auto"/>
            <w:noWrap/>
            <w:vAlign w:val="center"/>
            <w:hideMark/>
          </w:tcPr>
          <w:p w14:paraId="77A3F8F3" w14:textId="77777777" w:rsidR="0051012E" w:rsidRPr="00A854DA" w:rsidRDefault="0051012E" w:rsidP="007C06DB">
            <w:pPr>
              <w:jc w:val="center"/>
              <w:rPr>
                <w:rFonts w:ascii="Arial" w:hAnsi="Arial" w:cs="Arial"/>
              </w:rPr>
            </w:pPr>
            <w:r w:rsidRPr="00A854DA">
              <w:rPr>
                <w:rFonts w:ascii="Arial" w:hAnsi="Arial" w:cs="Arial"/>
              </w:rPr>
              <w:t> </w:t>
            </w:r>
          </w:p>
        </w:tc>
      </w:tr>
      <w:tr w:rsidR="0051012E" w:rsidRPr="00A854DA" w14:paraId="6F54DD91" w14:textId="77777777" w:rsidTr="007C06DB">
        <w:trPr>
          <w:trHeight w:val="682"/>
          <w:jc w:val="center"/>
        </w:trPr>
        <w:tc>
          <w:tcPr>
            <w:tcW w:w="778" w:type="dxa"/>
            <w:tcBorders>
              <w:top w:val="nil"/>
              <w:left w:val="double" w:sz="6" w:space="0" w:color="auto"/>
              <w:bottom w:val="single" w:sz="4" w:space="0" w:color="auto"/>
              <w:right w:val="single" w:sz="8" w:space="0" w:color="auto"/>
            </w:tcBorders>
            <w:shd w:val="clear" w:color="auto" w:fill="auto"/>
            <w:vAlign w:val="center"/>
            <w:hideMark/>
          </w:tcPr>
          <w:p w14:paraId="55573504" w14:textId="77777777" w:rsidR="0051012E" w:rsidRPr="004D676F" w:rsidRDefault="0051012E" w:rsidP="007C06DB">
            <w:pPr>
              <w:jc w:val="center"/>
              <w:rPr>
                <w:szCs w:val="24"/>
              </w:rPr>
            </w:pPr>
            <w:r w:rsidRPr="004D676F">
              <w:rPr>
                <w:szCs w:val="24"/>
              </w:rPr>
              <w:t>2.2</w:t>
            </w:r>
          </w:p>
        </w:tc>
        <w:tc>
          <w:tcPr>
            <w:tcW w:w="3714" w:type="dxa"/>
            <w:tcBorders>
              <w:top w:val="nil"/>
              <w:left w:val="nil"/>
              <w:bottom w:val="single" w:sz="4" w:space="0" w:color="auto"/>
              <w:right w:val="single" w:sz="8" w:space="0" w:color="auto"/>
            </w:tcBorders>
            <w:shd w:val="clear" w:color="auto" w:fill="auto"/>
            <w:vAlign w:val="center"/>
            <w:hideMark/>
          </w:tcPr>
          <w:p w14:paraId="0D99C29B" w14:textId="77777777" w:rsidR="0051012E" w:rsidRPr="0051012E" w:rsidRDefault="0051012E" w:rsidP="007C06DB">
            <w:pPr>
              <w:rPr>
                <w:szCs w:val="24"/>
                <w:lang w:val="fr-FR"/>
              </w:rPr>
            </w:pPr>
            <w:r w:rsidRPr="0051012E">
              <w:rPr>
                <w:szCs w:val="24"/>
                <w:lang w:val="fr-FR"/>
              </w:rPr>
              <w:t xml:space="preserve">Frais de transports et logistique y compris toute sujétion </w:t>
            </w:r>
          </w:p>
        </w:tc>
        <w:tc>
          <w:tcPr>
            <w:tcW w:w="977" w:type="dxa"/>
            <w:tcBorders>
              <w:top w:val="nil"/>
              <w:left w:val="nil"/>
              <w:bottom w:val="single" w:sz="4" w:space="0" w:color="auto"/>
              <w:right w:val="single" w:sz="8" w:space="0" w:color="auto"/>
            </w:tcBorders>
            <w:shd w:val="clear" w:color="auto" w:fill="auto"/>
            <w:vAlign w:val="center"/>
            <w:hideMark/>
          </w:tcPr>
          <w:p w14:paraId="5ECB7A37" w14:textId="77777777" w:rsidR="0051012E" w:rsidRPr="004D676F" w:rsidRDefault="0051012E" w:rsidP="007C06DB">
            <w:pPr>
              <w:jc w:val="center"/>
              <w:rPr>
                <w:szCs w:val="24"/>
              </w:rPr>
            </w:pPr>
            <w:r w:rsidRPr="004D676F">
              <w:rPr>
                <w:szCs w:val="24"/>
              </w:rPr>
              <w:t>FF</w:t>
            </w:r>
          </w:p>
        </w:tc>
        <w:tc>
          <w:tcPr>
            <w:tcW w:w="964" w:type="dxa"/>
            <w:tcBorders>
              <w:top w:val="nil"/>
              <w:left w:val="nil"/>
              <w:bottom w:val="single" w:sz="4" w:space="0" w:color="auto"/>
              <w:right w:val="single" w:sz="8" w:space="0" w:color="auto"/>
            </w:tcBorders>
            <w:shd w:val="clear" w:color="auto" w:fill="auto"/>
            <w:noWrap/>
            <w:vAlign w:val="center"/>
            <w:hideMark/>
          </w:tcPr>
          <w:p w14:paraId="3F1C7BE1" w14:textId="77777777" w:rsidR="0051012E" w:rsidRPr="004D676F" w:rsidRDefault="0051012E" w:rsidP="007C06DB">
            <w:pPr>
              <w:jc w:val="center"/>
              <w:rPr>
                <w:szCs w:val="24"/>
              </w:rPr>
            </w:pPr>
            <w:r>
              <w:rPr>
                <w:szCs w:val="24"/>
              </w:rPr>
              <w:t>1.00</w:t>
            </w:r>
          </w:p>
        </w:tc>
        <w:tc>
          <w:tcPr>
            <w:tcW w:w="1821" w:type="dxa"/>
            <w:tcBorders>
              <w:top w:val="nil"/>
              <w:left w:val="nil"/>
              <w:bottom w:val="single" w:sz="4" w:space="0" w:color="auto"/>
              <w:right w:val="double" w:sz="6" w:space="0" w:color="auto"/>
            </w:tcBorders>
            <w:shd w:val="clear" w:color="auto" w:fill="auto"/>
            <w:noWrap/>
            <w:vAlign w:val="center"/>
            <w:hideMark/>
          </w:tcPr>
          <w:p w14:paraId="42C92FCB" w14:textId="77777777" w:rsidR="0051012E" w:rsidRPr="004D676F" w:rsidRDefault="0051012E" w:rsidP="007C06DB">
            <w:pPr>
              <w:jc w:val="center"/>
              <w:rPr>
                <w:szCs w:val="24"/>
              </w:rPr>
            </w:pPr>
            <w:r w:rsidRPr="004D676F">
              <w:rPr>
                <w:szCs w:val="24"/>
              </w:rPr>
              <w:t> </w:t>
            </w:r>
          </w:p>
        </w:tc>
        <w:tc>
          <w:tcPr>
            <w:tcW w:w="1775" w:type="dxa"/>
            <w:tcBorders>
              <w:top w:val="nil"/>
              <w:left w:val="single" w:sz="8" w:space="0" w:color="auto"/>
              <w:bottom w:val="single" w:sz="4" w:space="0" w:color="auto"/>
              <w:right w:val="double" w:sz="6" w:space="0" w:color="auto"/>
            </w:tcBorders>
            <w:shd w:val="clear" w:color="auto" w:fill="auto"/>
            <w:noWrap/>
            <w:vAlign w:val="center"/>
            <w:hideMark/>
          </w:tcPr>
          <w:p w14:paraId="3B3B5C68" w14:textId="77777777" w:rsidR="0051012E" w:rsidRPr="00A854DA" w:rsidRDefault="0051012E" w:rsidP="007C06DB">
            <w:pPr>
              <w:jc w:val="center"/>
              <w:rPr>
                <w:rFonts w:ascii="Arial" w:hAnsi="Arial" w:cs="Arial"/>
              </w:rPr>
            </w:pPr>
            <w:r w:rsidRPr="00A854DA">
              <w:rPr>
                <w:rFonts w:ascii="Arial" w:hAnsi="Arial" w:cs="Arial"/>
              </w:rPr>
              <w:t> </w:t>
            </w:r>
          </w:p>
        </w:tc>
      </w:tr>
      <w:tr w:rsidR="0051012E" w:rsidRPr="00A854DA" w14:paraId="11C3DDEB" w14:textId="77777777" w:rsidTr="007C06DB">
        <w:trPr>
          <w:trHeight w:val="400"/>
          <w:jc w:val="center"/>
        </w:trPr>
        <w:tc>
          <w:tcPr>
            <w:tcW w:w="778" w:type="dxa"/>
            <w:tcBorders>
              <w:top w:val="nil"/>
              <w:left w:val="double" w:sz="6" w:space="0" w:color="auto"/>
              <w:bottom w:val="single" w:sz="4" w:space="0" w:color="auto"/>
              <w:right w:val="single" w:sz="8" w:space="0" w:color="auto"/>
            </w:tcBorders>
            <w:shd w:val="clear" w:color="auto" w:fill="auto"/>
            <w:vAlign w:val="center"/>
            <w:hideMark/>
          </w:tcPr>
          <w:p w14:paraId="25C4F113" w14:textId="77777777" w:rsidR="0051012E" w:rsidRPr="004D676F" w:rsidRDefault="0051012E" w:rsidP="007C06DB">
            <w:pPr>
              <w:jc w:val="center"/>
              <w:rPr>
                <w:szCs w:val="24"/>
              </w:rPr>
            </w:pPr>
            <w:r w:rsidRPr="004D676F">
              <w:rPr>
                <w:szCs w:val="24"/>
              </w:rPr>
              <w:t>2.</w:t>
            </w:r>
            <w:r>
              <w:rPr>
                <w:szCs w:val="24"/>
              </w:rPr>
              <w:t>3</w:t>
            </w:r>
          </w:p>
        </w:tc>
        <w:tc>
          <w:tcPr>
            <w:tcW w:w="3714" w:type="dxa"/>
            <w:tcBorders>
              <w:top w:val="nil"/>
              <w:left w:val="nil"/>
              <w:bottom w:val="single" w:sz="4" w:space="0" w:color="auto"/>
              <w:right w:val="single" w:sz="8" w:space="0" w:color="auto"/>
            </w:tcBorders>
            <w:shd w:val="clear" w:color="auto" w:fill="auto"/>
            <w:vAlign w:val="center"/>
            <w:hideMark/>
          </w:tcPr>
          <w:p w14:paraId="0F6120E0" w14:textId="77777777" w:rsidR="0051012E" w:rsidRPr="004D676F" w:rsidRDefault="0051012E" w:rsidP="007C06DB">
            <w:pPr>
              <w:rPr>
                <w:szCs w:val="24"/>
              </w:rPr>
            </w:pPr>
            <w:r w:rsidRPr="004D676F">
              <w:rPr>
                <w:szCs w:val="24"/>
              </w:rPr>
              <w:t>R</w:t>
            </w:r>
            <w:r>
              <w:rPr>
                <w:szCs w:val="24"/>
              </w:rPr>
              <w:t>e</w:t>
            </w:r>
            <w:r w:rsidRPr="004D676F">
              <w:rPr>
                <w:szCs w:val="24"/>
              </w:rPr>
              <w:t>daction, reproduction de rapports</w:t>
            </w:r>
          </w:p>
        </w:tc>
        <w:tc>
          <w:tcPr>
            <w:tcW w:w="977" w:type="dxa"/>
            <w:tcBorders>
              <w:top w:val="nil"/>
              <w:left w:val="nil"/>
              <w:bottom w:val="single" w:sz="4" w:space="0" w:color="auto"/>
              <w:right w:val="single" w:sz="8" w:space="0" w:color="auto"/>
            </w:tcBorders>
            <w:shd w:val="clear" w:color="auto" w:fill="auto"/>
            <w:vAlign w:val="center"/>
            <w:hideMark/>
          </w:tcPr>
          <w:p w14:paraId="1C36E2FB" w14:textId="77777777" w:rsidR="0051012E" w:rsidRPr="004D676F" w:rsidRDefault="0051012E" w:rsidP="007C06DB">
            <w:pPr>
              <w:jc w:val="center"/>
              <w:rPr>
                <w:szCs w:val="24"/>
              </w:rPr>
            </w:pPr>
            <w:r w:rsidRPr="004D676F">
              <w:rPr>
                <w:szCs w:val="24"/>
              </w:rPr>
              <w:t>FF</w:t>
            </w:r>
          </w:p>
        </w:tc>
        <w:tc>
          <w:tcPr>
            <w:tcW w:w="964" w:type="dxa"/>
            <w:tcBorders>
              <w:top w:val="nil"/>
              <w:left w:val="nil"/>
              <w:bottom w:val="single" w:sz="4" w:space="0" w:color="auto"/>
              <w:right w:val="single" w:sz="8" w:space="0" w:color="auto"/>
            </w:tcBorders>
            <w:shd w:val="clear" w:color="auto" w:fill="auto"/>
            <w:noWrap/>
            <w:vAlign w:val="center"/>
            <w:hideMark/>
          </w:tcPr>
          <w:p w14:paraId="00AE741B" w14:textId="77777777" w:rsidR="0051012E" w:rsidRPr="004D676F" w:rsidRDefault="0051012E" w:rsidP="007C06DB">
            <w:pPr>
              <w:jc w:val="center"/>
              <w:rPr>
                <w:szCs w:val="24"/>
              </w:rPr>
            </w:pPr>
            <w:r w:rsidRPr="004D676F">
              <w:rPr>
                <w:szCs w:val="24"/>
              </w:rPr>
              <w:t>1</w:t>
            </w:r>
            <w:r>
              <w:rPr>
                <w:szCs w:val="24"/>
              </w:rPr>
              <w:t>.00</w:t>
            </w:r>
          </w:p>
        </w:tc>
        <w:tc>
          <w:tcPr>
            <w:tcW w:w="1821" w:type="dxa"/>
            <w:tcBorders>
              <w:top w:val="nil"/>
              <w:left w:val="nil"/>
              <w:bottom w:val="single" w:sz="4" w:space="0" w:color="auto"/>
              <w:right w:val="double" w:sz="6" w:space="0" w:color="auto"/>
            </w:tcBorders>
            <w:shd w:val="clear" w:color="auto" w:fill="auto"/>
            <w:noWrap/>
            <w:vAlign w:val="center"/>
            <w:hideMark/>
          </w:tcPr>
          <w:p w14:paraId="3FA8D6C6" w14:textId="77777777" w:rsidR="0051012E" w:rsidRPr="004D676F" w:rsidRDefault="0051012E" w:rsidP="007C06DB">
            <w:pPr>
              <w:jc w:val="center"/>
              <w:rPr>
                <w:szCs w:val="24"/>
              </w:rPr>
            </w:pPr>
            <w:r w:rsidRPr="004D676F">
              <w:rPr>
                <w:szCs w:val="24"/>
              </w:rPr>
              <w:t> </w:t>
            </w:r>
          </w:p>
        </w:tc>
        <w:tc>
          <w:tcPr>
            <w:tcW w:w="1775" w:type="dxa"/>
            <w:tcBorders>
              <w:top w:val="nil"/>
              <w:left w:val="single" w:sz="8" w:space="0" w:color="auto"/>
              <w:bottom w:val="single" w:sz="4" w:space="0" w:color="auto"/>
              <w:right w:val="double" w:sz="6" w:space="0" w:color="auto"/>
            </w:tcBorders>
            <w:shd w:val="clear" w:color="auto" w:fill="auto"/>
            <w:noWrap/>
            <w:vAlign w:val="center"/>
            <w:hideMark/>
          </w:tcPr>
          <w:p w14:paraId="4B442ECA" w14:textId="77777777" w:rsidR="0051012E" w:rsidRPr="00A854DA" w:rsidRDefault="0051012E" w:rsidP="007C06DB">
            <w:pPr>
              <w:jc w:val="center"/>
              <w:rPr>
                <w:rFonts w:ascii="Arial" w:hAnsi="Arial" w:cs="Arial"/>
              </w:rPr>
            </w:pPr>
            <w:r w:rsidRPr="00A854DA">
              <w:rPr>
                <w:rFonts w:ascii="Arial" w:hAnsi="Arial" w:cs="Arial"/>
              </w:rPr>
              <w:t> </w:t>
            </w:r>
          </w:p>
        </w:tc>
      </w:tr>
      <w:tr w:rsidR="0051012E" w:rsidRPr="00A854DA" w14:paraId="7D353CBA" w14:textId="77777777" w:rsidTr="007C06DB">
        <w:trPr>
          <w:trHeight w:val="400"/>
          <w:jc w:val="center"/>
        </w:trPr>
        <w:tc>
          <w:tcPr>
            <w:tcW w:w="4492" w:type="dxa"/>
            <w:gridSpan w:val="2"/>
            <w:tcBorders>
              <w:top w:val="double" w:sz="6" w:space="0" w:color="auto"/>
              <w:left w:val="double" w:sz="6" w:space="0" w:color="auto"/>
              <w:bottom w:val="single" w:sz="4" w:space="0" w:color="auto"/>
              <w:right w:val="single" w:sz="8" w:space="0" w:color="auto"/>
            </w:tcBorders>
            <w:shd w:val="clear" w:color="auto" w:fill="auto"/>
            <w:vAlign w:val="center"/>
          </w:tcPr>
          <w:p w14:paraId="22252E61" w14:textId="77777777" w:rsidR="0051012E" w:rsidRDefault="0051012E" w:rsidP="007C06DB">
            <w:r>
              <w:rPr>
                <w:b/>
                <w:bCs/>
                <w:szCs w:val="24"/>
              </w:rPr>
              <w:t xml:space="preserve">Montant </w:t>
            </w:r>
            <w:r w:rsidRPr="00285CD3">
              <w:rPr>
                <w:b/>
                <w:bCs/>
                <w:szCs w:val="24"/>
              </w:rPr>
              <w:t>T</w:t>
            </w:r>
            <w:r>
              <w:rPr>
                <w:b/>
                <w:bCs/>
                <w:szCs w:val="24"/>
              </w:rPr>
              <w:t xml:space="preserve">otal </w:t>
            </w:r>
            <w:r w:rsidRPr="00285CD3">
              <w:rPr>
                <w:b/>
                <w:bCs/>
                <w:szCs w:val="24"/>
              </w:rPr>
              <w:t>HT/HD</w:t>
            </w:r>
          </w:p>
        </w:tc>
        <w:tc>
          <w:tcPr>
            <w:tcW w:w="977" w:type="dxa"/>
            <w:tcBorders>
              <w:top w:val="double" w:sz="6" w:space="0" w:color="auto"/>
              <w:left w:val="nil"/>
              <w:bottom w:val="single" w:sz="4" w:space="0" w:color="auto"/>
              <w:right w:val="single" w:sz="8" w:space="0" w:color="auto"/>
            </w:tcBorders>
            <w:shd w:val="clear" w:color="auto" w:fill="auto"/>
            <w:vAlign w:val="center"/>
          </w:tcPr>
          <w:p w14:paraId="077106F3" w14:textId="77777777" w:rsidR="0051012E" w:rsidRPr="004D676F" w:rsidRDefault="0051012E" w:rsidP="007C06DB">
            <w:pPr>
              <w:jc w:val="center"/>
              <w:rPr>
                <w:szCs w:val="24"/>
              </w:rPr>
            </w:pPr>
          </w:p>
        </w:tc>
        <w:tc>
          <w:tcPr>
            <w:tcW w:w="964" w:type="dxa"/>
            <w:tcBorders>
              <w:top w:val="double" w:sz="6" w:space="0" w:color="auto"/>
              <w:left w:val="nil"/>
              <w:bottom w:val="single" w:sz="4" w:space="0" w:color="auto"/>
              <w:right w:val="single" w:sz="8" w:space="0" w:color="auto"/>
            </w:tcBorders>
            <w:shd w:val="clear" w:color="auto" w:fill="auto"/>
            <w:noWrap/>
            <w:vAlign w:val="center"/>
          </w:tcPr>
          <w:p w14:paraId="1624453D" w14:textId="77777777" w:rsidR="0051012E" w:rsidRPr="004D676F" w:rsidRDefault="0051012E" w:rsidP="007C06DB">
            <w:pPr>
              <w:jc w:val="center"/>
              <w:rPr>
                <w:szCs w:val="24"/>
              </w:rPr>
            </w:pPr>
          </w:p>
        </w:tc>
        <w:tc>
          <w:tcPr>
            <w:tcW w:w="1821" w:type="dxa"/>
            <w:tcBorders>
              <w:top w:val="double" w:sz="6" w:space="0" w:color="auto"/>
              <w:left w:val="nil"/>
              <w:bottom w:val="single" w:sz="4" w:space="0" w:color="auto"/>
              <w:right w:val="double" w:sz="6" w:space="0" w:color="auto"/>
            </w:tcBorders>
            <w:shd w:val="clear" w:color="auto" w:fill="auto"/>
            <w:noWrap/>
            <w:vAlign w:val="center"/>
          </w:tcPr>
          <w:p w14:paraId="0880E80A" w14:textId="77777777" w:rsidR="0051012E" w:rsidRPr="004D676F" w:rsidRDefault="0051012E" w:rsidP="007C06DB">
            <w:pPr>
              <w:jc w:val="center"/>
              <w:rPr>
                <w:szCs w:val="24"/>
              </w:rPr>
            </w:pPr>
          </w:p>
        </w:tc>
        <w:tc>
          <w:tcPr>
            <w:tcW w:w="1775" w:type="dxa"/>
            <w:tcBorders>
              <w:top w:val="double" w:sz="6" w:space="0" w:color="auto"/>
              <w:left w:val="single" w:sz="8" w:space="0" w:color="auto"/>
              <w:bottom w:val="single" w:sz="4" w:space="0" w:color="auto"/>
              <w:right w:val="double" w:sz="6" w:space="0" w:color="auto"/>
            </w:tcBorders>
            <w:shd w:val="clear" w:color="auto" w:fill="auto"/>
            <w:noWrap/>
            <w:vAlign w:val="center"/>
          </w:tcPr>
          <w:p w14:paraId="545287EC" w14:textId="77777777" w:rsidR="0051012E" w:rsidRPr="00A854DA" w:rsidRDefault="0051012E" w:rsidP="007C06DB">
            <w:pPr>
              <w:jc w:val="center"/>
              <w:rPr>
                <w:rFonts w:ascii="Arial" w:hAnsi="Arial" w:cs="Arial"/>
              </w:rPr>
            </w:pPr>
          </w:p>
        </w:tc>
      </w:tr>
      <w:tr w:rsidR="0051012E" w:rsidRPr="00A854DA" w14:paraId="6976BCC1" w14:textId="77777777" w:rsidTr="007C06DB">
        <w:trPr>
          <w:trHeight w:val="400"/>
          <w:jc w:val="center"/>
        </w:trPr>
        <w:tc>
          <w:tcPr>
            <w:tcW w:w="4492" w:type="dxa"/>
            <w:gridSpan w:val="2"/>
            <w:tcBorders>
              <w:top w:val="nil"/>
              <w:left w:val="double" w:sz="6" w:space="0" w:color="auto"/>
              <w:bottom w:val="single" w:sz="4" w:space="0" w:color="auto"/>
              <w:right w:val="single" w:sz="8" w:space="0" w:color="auto"/>
            </w:tcBorders>
            <w:shd w:val="clear" w:color="auto" w:fill="auto"/>
            <w:vAlign w:val="center"/>
          </w:tcPr>
          <w:p w14:paraId="7E679D28" w14:textId="77777777" w:rsidR="0051012E" w:rsidRDefault="0051012E" w:rsidP="007C06DB">
            <w:r>
              <w:rPr>
                <w:b/>
                <w:bCs/>
                <w:szCs w:val="24"/>
              </w:rPr>
              <w:t xml:space="preserve">Montant TVA (18%) </w:t>
            </w:r>
          </w:p>
        </w:tc>
        <w:tc>
          <w:tcPr>
            <w:tcW w:w="977" w:type="dxa"/>
            <w:tcBorders>
              <w:top w:val="nil"/>
              <w:left w:val="nil"/>
              <w:bottom w:val="single" w:sz="4" w:space="0" w:color="auto"/>
              <w:right w:val="single" w:sz="8" w:space="0" w:color="auto"/>
            </w:tcBorders>
            <w:shd w:val="clear" w:color="auto" w:fill="auto"/>
            <w:vAlign w:val="center"/>
          </w:tcPr>
          <w:p w14:paraId="680515D1" w14:textId="77777777" w:rsidR="0051012E" w:rsidRPr="004D676F" w:rsidRDefault="0051012E" w:rsidP="007C06DB">
            <w:pPr>
              <w:jc w:val="center"/>
              <w:rPr>
                <w:szCs w:val="24"/>
              </w:rPr>
            </w:pPr>
          </w:p>
        </w:tc>
        <w:tc>
          <w:tcPr>
            <w:tcW w:w="964" w:type="dxa"/>
            <w:tcBorders>
              <w:top w:val="nil"/>
              <w:left w:val="nil"/>
              <w:bottom w:val="single" w:sz="4" w:space="0" w:color="auto"/>
              <w:right w:val="single" w:sz="8" w:space="0" w:color="auto"/>
            </w:tcBorders>
            <w:shd w:val="clear" w:color="auto" w:fill="auto"/>
            <w:noWrap/>
            <w:vAlign w:val="center"/>
          </w:tcPr>
          <w:p w14:paraId="2622F0BB" w14:textId="77777777" w:rsidR="0051012E" w:rsidRPr="004D676F" w:rsidRDefault="0051012E" w:rsidP="007C06DB">
            <w:pPr>
              <w:jc w:val="center"/>
              <w:rPr>
                <w:szCs w:val="24"/>
              </w:rPr>
            </w:pPr>
          </w:p>
        </w:tc>
        <w:tc>
          <w:tcPr>
            <w:tcW w:w="1821" w:type="dxa"/>
            <w:tcBorders>
              <w:top w:val="nil"/>
              <w:left w:val="nil"/>
              <w:bottom w:val="single" w:sz="4" w:space="0" w:color="auto"/>
              <w:right w:val="double" w:sz="6" w:space="0" w:color="auto"/>
            </w:tcBorders>
            <w:shd w:val="clear" w:color="auto" w:fill="auto"/>
            <w:noWrap/>
            <w:vAlign w:val="center"/>
          </w:tcPr>
          <w:p w14:paraId="257A0ECD" w14:textId="77777777" w:rsidR="0051012E" w:rsidRPr="004D676F" w:rsidRDefault="0051012E" w:rsidP="007C06DB">
            <w:pPr>
              <w:jc w:val="center"/>
              <w:rPr>
                <w:szCs w:val="24"/>
              </w:rPr>
            </w:pPr>
          </w:p>
        </w:tc>
        <w:tc>
          <w:tcPr>
            <w:tcW w:w="1775" w:type="dxa"/>
            <w:tcBorders>
              <w:top w:val="nil"/>
              <w:left w:val="single" w:sz="8" w:space="0" w:color="auto"/>
              <w:bottom w:val="single" w:sz="4" w:space="0" w:color="auto"/>
              <w:right w:val="double" w:sz="6" w:space="0" w:color="auto"/>
            </w:tcBorders>
            <w:shd w:val="clear" w:color="auto" w:fill="auto"/>
            <w:noWrap/>
            <w:vAlign w:val="center"/>
          </w:tcPr>
          <w:p w14:paraId="56969248" w14:textId="77777777" w:rsidR="0051012E" w:rsidRPr="00A854DA" w:rsidRDefault="0051012E" w:rsidP="007C06DB">
            <w:pPr>
              <w:jc w:val="center"/>
              <w:rPr>
                <w:rFonts w:ascii="Arial" w:hAnsi="Arial" w:cs="Arial"/>
              </w:rPr>
            </w:pPr>
          </w:p>
        </w:tc>
      </w:tr>
      <w:tr w:rsidR="0051012E" w:rsidRPr="00A854DA" w14:paraId="24827E78" w14:textId="77777777" w:rsidTr="007C06DB">
        <w:trPr>
          <w:trHeight w:val="381"/>
          <w:jc w:val="center"/>
        </w:trPr>
        <w:tc>
          <w:tcPr>
            <w:tcW w:w="449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3427D6" w14:textId="77777777" w:rsidR="0051012E" w:rsidRPr="004D676F" w:rsidRDefault="0051012E" w:rsidP="007C06DB">
            <w:pPr>
              <w:rPr>
                <w:b/>
                <w:bCs/>
                <w:szCs w:val="24"/>
              </w:rPr>
            </w:pPr>
            <w:r>
              <w:rPr>
                <w:b/>
                <w:bCs/>
                <w:szCs w:val="24"/>
              </w:rPr>
              <w:t xml:space="preserve">Montant Total TTC </w:t>
            </w:r>
          </w:p>
        </w:tc>
        <w:tc>
          <w:tcPr>
            <w:tcW w:w="977" w:type="dxa"/>
            <w:tcBorders>
              <w:top w:val="single" w:sz="8" w:space="0" w:color="auto"/>
              <w:left w:val="nil"/>
              <w:bottom w:val="double" w:sz="6" w:space="0" w:color="auto"/>
              <w:right w:val="single" w:sz="8" w:space="0" w:color="auto"/>
            </w:tcBorders>
            <w:shd w:val="clear" w:color="auto" w:fill="auto"/>
            <w:vAlign w:val="center"/>
            <w:hideMark/>
          </w:tcPr>
          <w:p w14:paraId="6AE8E98C" w14:textId="77777777" w:rsidR="0051012E" w:rsidRPr="004D676F" w:rsidRDefault="0051012E" w:rsidP="007C06DB">
            <w:pPr>
              <w:jc w:val="center"/>
              <w:rPr>
                <w:b/>
                <w:bCs/>
                <w:szCs w:val="24"/>
              </w:rPr>
            </w:pPr>
            <w:r w:rsidRPr="004D676F">
              <w:rPr>
                <w:b/>
                <w:bCs/>
                <w:szCs w:val="24"/>
              </w:rPr>
              <w:t> </w:t>
            </w:r>
          </w:p>
        </w:tc>
        <w:tc>
          <w:tcPr>
            <w:tcW w:w="964" w:type="dxa"/>
            <w:tcBorders>
              <w:top w:val="single" w:sz="8" w:space="0" w:color="auto"/>
              <w:left w:val="nil"/>
              <w:bottom w:val="double" w:sz="6" w:space="0" w:color="auto"/>
              <w:right w:val="single" w:sz="8" w:space="0" w:color="auto"/>
            </w:tcBorders>
            <w:shd w:val="clear" w:color="000000" w:fill="FFFFFF"/>
            <w:vAlign w:val="center"/>
            <w:hideMark/>
          </w:tcPr>
          <w:p w14:paraId="04549188" w14:textId="77777777" w:rsidR="0051012E" w:rsidRPr="004D676F" w:rsidRDefault="0051012E" w:rsidP="007C06DB">
            <w:pPr>
              <w:jc w:val="center"/>
              <w:rPr>
                <w:szCs w:val="24"/>
              </w:rPr>
            </w:pPr>
            <w:r w:rsidRPr="004D676F">
              <w:rPr>
                <w:szCs w:val="24"/>
              </w:rPr>
              <w:t> </w:t>
            </w:r>
          </w:p>
        </w:tc>
        <w:tc>
          <w:tcPr>
            <w:tcW w:w="1821" w:type="dxa"/>
            <w:tcBorders>
              <w:top w:val="single" w:sz="8" w:space="0" w:color="auto"/>
              <w:left w:val="nil"/>
              <w:bottom w:val="double" w:sz="6" w:space="0" w:color="auto"/>
              <w:right w:val="single" w:sz="8" w:space="0" w:color="auto"/>
            </w:tcBorders>
            <w:shd w:val="clear" w:color="auto" w:fill="auto"/>
            <w:noWrap/>
            <w:vAlign w:val="center"/>
            <w:hideMark/>
          </w:tcPr>
          <w:p w14:paraId="3B5FB0A6" w14:textId="77777777" w:rsidR="0051012E" w:rsidRPr="004D676F" w:rsidRDefault="0051012E" w:rsidP="007C06DB">
            <w:pPr>
              <w:jc w:val="center"/>
              <w:rPr>
                <w:szCs w:val="24"/>
              </w:rPr>
            </w:pPr>
            <w:r w:rsidRPr="004D676F">
              <w:rPr>
                <w:szCs w:val="24"/>
              </w:rPr>
              <w:t> </w:t>
            </w:r>
          </w:p>
        </w:tc>
        <w:tc>
          <w:tcPr>
            <w:tcW w:w="1775" w:type="dxa"/>
            <w:tcBorders>
              <w:top w:val="nil"/>
              <w:left w:val="nil"/>
              <w:bottom w:val="double" w:sz="6" w:space="0" w:color="auto"/>
              <w:right w:val="double" w:sz="6" w:space="0" w:color="auto"/>
            </w:tcBorders>
            <w:shd w:val="clear" w:color="auto" w:fill="auto"/>
            <w:noWrap/>
            <w:vAlign w:val="center"/>
            <w:hideMark/>
          </w:tcPr>
          <w:p w14:paraId="6108AA84" w14:textId="77777777" w:rsidR="0051012E" w:rsidRPr="00A854DA" w:rsidRDefault="0051012E" w:rsidP="007C06DB">
            <w:pPr>
              <w:jc w:val="center"/>
              <w:rPr>
                <w:rFonts w:ascii="Arial" w:hAnsi="Arial" w:cs="Arial"/>
                <w:b/>
                <w:bCs/>
                <w:sz w:val="22"/>
                <w:szCs w:val="22"/>
              </w:rPr>
            </w:pPr>
            <w:r w:rsidRPr="00A854DA">
              <w:rPr>
                <w:rFonts w:ascii="Arial" w:hAnsi="Arial" w:cs="Arial"/>
                <w:b/>
                <w:bCs/>
                <w:sz w:val="22"/>
                <w:szCs w:val="22"/>
              </w:rPr>
              <w:t> </w:t>
            </w:r>
          </w:p>
        </w:tc>
      </w:tr>
    </w:tbl>
    <w:p w14:paraId="3D3A8661" w14:textId="77777777" w:rsidR="0051012E" w:rsidRDefault="0051012E" w:rsidP="0051012E">
      <w:pPr>
        <w:rPr>
          <w:b/>
          <w:u w:val="single"/>
        </w:rPr>
      </w:pPr>
    </w:p>
    <w:p w14:paraId="6881E8F8" w14:textId="77777777" w:rsidR="0051012E" w:rsidRPr="00557F0E" w:rsidRDefault="0051012E" w:rsidP="00F9745F">
      <w:pPr>
        <w:rPr>
          <w:rFonts w:asciiTheme="minorHAnsi" w:hAnsiTheme="minorHAnsi" w:cstheme="minorHAnsi"/>
          <w:lang w:val="fr-FR"/>
        </w:rPr>
      </w:pPr>
    </w:p>
    <w:p w14:paraId="71ABD305" w14:textId="77777777" w:rsidR="00904CF7" w:rsidRPr="00557F0E" w:rsidRDefault="00904CF7" w:rsidP="00F9745F">
      <w:pPr>
        <w:ind w:left="4320"/>
        <w:rPr>
          <w:rFonts w:asciiTheme="minorHAnsi" w:hAnsiTheme="minorHAnsi" w:cstheme="minorHAnsi"/>
          <w:i/>
          <w:lang w:val="fr-FR"/>
        </w:rPr>
      </w:pPr>
      <w:r w:rsidRPr="00557F0E">
        <w:rPr>
          <w:rFonts w:asciiTheme="minorHAnsi" w:hAnsiTheme="minorHAnsi" w:cstheme="minorHAnsi"/>
          <w:i/>
          <w:lang w:val="fr-FR"/>
        </w:rPr>
        <w:lastRenderedPageBreak/>
        <w:t>[N</w:t>
      </w:r>
      <w:r w:rsidR="007237D4" w:rsidRPr="00557F0E">
        <w:rPr>
          <w:rFonts w:asciiTheme="minorHAnsi" w:hAnsiTheme="minorHAnsi" w:cstheme="minorHAnsi"/>
          <w:i/>
          <w:lang w:val="fr-FR"/>
        </w:rPr>
        <w:t>om et signature de la personne habilitée par le prestataire de services</w:t>
      </w:r>
      <w:r w:rsidRPr="00557F0E">
        <w:rPr>
          <w:rFonts w:asciiTheme="minorHAnsi" w:hAnsiTheme="minorHAnsi" w:cstheme="minorHAnsi"/>
          <w:i/>
          <w:lang w:val="fr-FR"/>
        </w:rPr>
        <w:t>]</w:t>
      </w:r>
    </w:p>
    <w:p w14:paraId="71ABD306" w14:textId="77777777" w:rsidR="00904CF7" w:rsidRPr="00557F0E" w:rsidRDefault="00904CF7" w:rsidP="00F9745F">
      <w:pPr>
        <w:ind w:left="4320"/>
        <w:rPr>
          <w:rFonts w:asciiTheme="minorHAnsi" w:hAnsiTheme="minorHAnsi" w:cstheme="minorHAnsi"/>
          <w:i/>
          <w:lang w:val="fr-FR"/>
        </w:rPr>
      </w:pPr>
      <w:r w:rsidRPr="00557F0E">
        <w:rPr>
          <w:rFonts w:asciiTheme="minorHAnsi" w:hAnsiTheme="minorHAnsi" w:cstheme="minorHAnsi"/>
          <w:i/>
          <w:lang w:val="fr-FR"/>
        </w:rPr>
        <w:t>[</w:t>
      </w:r>
      <w:r w:rsidR="007237D4" w:rsidRPr="00557F0E">
        <w:rPr>
          <w:rFonts w:asciiTheme="minorHAnsi" w:hAnsiTheme="minorHAnsi" w:cstheme="minorHAnsi"/>
          <w:i/>
          <w:lang w:val="fr-FR"/>
        </w:rPr>
        <w:t>Fonctions</w:t>
      </w:r>
      <w:r w:rsidRPr="00557F0E">
        <w:rPr>
          <w:rFonts w:asciiTheme="minorHAnsi" w:hAnsiTheme="minorHAnsi" w:cstheme="minorHAnsi"/>
          <w:i/>
          <w:lang w:val="fr-FR"/>
        </w:rPr>
        <w:t>]</w:t>
      </w:r>
    </w:p>
    <w:p w14:paraId="5EBAD7F7" w14:textId="5D905A36" w:rsidR="007D5B5C" w:rsidRPr="00557F0E" w:rsidRDefault="00904CF7" w:rsidP="00367563">
      <w:pPr>
        <w:ind w:left="4320"/>
        <w:rPr>
          <w:rFonts w:asciiTheme="minorHAnsi" w:hAnsiTheme="minorHAnsi" w:cstheme="minorHAnsi"/>
          <w:i/>
          <w:lang w:val="fr-FR"/>
        </w:rPr>
      </w:pPr>
      <w:r w:rsidRPr="00557F0E">
        <w:rPr>
          <w:rFonts w:asciiTheme="minorHAnsi" w:hAnsiTheme="minorHAnsi" w:cstheme="minorHAnsi"/>
          <w:i/>
          <w:lang w:val="fr-FR"/>
        </w:rPr>
        <w:t>[Date]</w:t>
      </w:r>
    </w:p>
    <w:p w14:paraId="1D003046" w14:textId="77777777" w:rsidR="007D5B5C" w:rsidRPr="00557F0E" w:rsidRDefault="007D5B5C" w:rsidP="00C04E6F">
      <w:pPr>
        <w:rPr>
          <w:rFonts w:asciiTheme="minorHAnsi" w:hAnsiTheme="minorHAnsi" w:cstheme="minorHAnsi"/>
          <w:lang w:val="fr-FR"/>
        </w:rPr>
      </w:pPr>
    </w:p>
    <w:p w14:paraId="71ABD308" w14:textId="27E03389" w:rsidR="00904CF7" w:rsidRPr="00557F0E" w:rsidRDefault="00904CF7" w:rsidP="004C1416">
      <w:pPr>
        <w:pStyle w:val="Titre8"/>
        <w:rPr>
          <w:rFonts w:asciiTheme="minorHAnsi" w:hAnsiTheme="minorHAnsi" w:cstheme="minorHAnsi"/>
          <w:b/>
          <w:i w:val="0"/>
          <w:sz w:val="20"/>
          <w:szCs w:val="20"/>
          <w:lang w:val="fr-FR"/>
        </w:rPr>
      </w:pPr>
      <w:r w:rsidRPr="00557F0E">
        <w:rPr>
          <w:rFonts w:asciiTheme="minorHAnsi" w:hAnsiTheme="minorHAnsi" w:cstheme="minorHAnsi"/>
          <w:b/>
          <w:i w:val="0"/>
          <w:sz w:val="20"/>
          <w:szCs w:val="20"/>
          <w:lang w:val="fr-FR"/>
        </w:rPr>
        <w:t>Annex</w:t>
      </w:r>
      <w:r w:rsidR="00DB1B8D" w:rsidRPr="00557F0E">
        <w:rPr>
          <w:rFonts w:asciiTheme="minorHAnsi" w:hAnsiTheme="minorHAnsi" w:cstheme="minorHAnsi"/>
          <w:b/>
          <w:i w:val="0"/>
          <w:sz w:val="20"/>
          <w:szCs w:val="20"/>
          <w:lang w:val="fr-FR"/>
        </w:rPr>
        <w:t>e</w:t>
      </w:r>
      <w:r w:rsidRPr="00557F0E">
        <w:rPr>
          <w:rFonts w:asciiTheme="minorHAnsi" w:hAnsiTheme="minorHAnsi" w:cstheme="minorHAnsi"/>
          <w:b/>
          <w:i w:val="0"/>
          <w:sz w:val="20"/>
          <w:szCs w:val="20"/>
          <w:lang w:val="fr-FR"/>
        </w:rPr>
        <w:t xml:space="preserve"> </w:t>
      </w:r>
      <w:r w:rsidR="00F9745F" w:rsidRPr="00557F0E">
        <w:rPr>
          <w:rFonts w:asciiTheme="minorHAnsi" w:hAnsiTheme="minorHAnsi" w:cstheme="minorHAnsi"/>
          <w:b/>
          <w:i w:val="0"/>
          <w:sz w:val="20"/>
          <w:szCs w:val="20"/>
          <w:lang w:val="fr-FR"/>
        </w:rPr>
        <w:t>3</w:t>
      </w:r>
    </w:p>
    <w:p w14:paraId="71ABD30B" w14:textId="77777777" w:rsidR="00904CF7" w:rsidRPr="00557F0E" w:rsidRDefault="00DB1B8D" w:rsidP="00F9745F">
      <w:pPr>
        <w:pStyle w:val="Titre2"/>
        <w:jc w:val="center"/>
        <w:rPr>
          <w:rFonts w:asciiTheme="minorHAnsi" w:hAnsiTheme="minorHAnsi" w:cstheme="minorHAnsi"/>
          <w:sz w:val="20"/>
          <w:szCs w:val="20"/>
          <w:lang w:val="fr-FR"/>
        </w:rPr>
      </w:pPr>
      <w:r w:rsidRPr="00557F0E">
        <w:rPr>
          <w:rFonts w:asciiTheme="minorHAnsi" w:hAnsiTheme="minorHAnsi" w:cstheme="minorHAnsi"/>
          <w:sz w:val="20"/>
          <w:szCs w:val="20"/>
          <w:lang w:val="fr-FR"/>
        </w:rPr>
        <w:t xml:space="preserve">Conditions générales </w:t>
      </w:r>
      <w:r w:rsidR="001C7303" w:rsidRPr="00557F0E">
        <w:rPr>
          <w:rFonts w:asciiTheme="minorHAnsi" w:hAnsiTheme="minorHAnsi" w:cstheme="minorHAnsi"/>
          <w:sz w:val="20"/>
          <w:szCs w:val="20"/>
          <w:lang w:val="fr-FR"/>
        </w:rPr>
        <w:t>applicables aux</w:t>
      </w:r>
      <w:r w:rsidRPr="00557F0E">
        <w:rPr>
          <w:rFonts w:asciiTheme="minorHAnsi" w:hAnsiTheme="minorHAnsi" w:cstheme="minorHAnsi"/>
          <w:sz w:val="20"/>
          <w:szCs w:val="20"/>
          <w:lang w:val="fr-FR"/>
        </w:rPr>
        <w:t xml:space="preserve"> services</w:t>
      </w:r>
    </w:p>
    <w:p w14:paraId="71ABD30C" w14:textId="77777777" w:rsidR="00904CF7" w:rsidRPr="00557F0E" w:rsidRDefault="00904CF7" w:rsidP="00F9745F">
      <w:pPr>
        <w:jc w:val="both"/>
        <w:rPr>
          <w:rFonts w:asciiTheme="minorHAnsi" w:hAnsiTheme="minorHAnsi" w:cstheme="minorHAnsi"/>
          <w:lang w:val="fr-FR"/>
        </w:rPr>
      </w:pPr>
    </w:p>
    <w:p w14:paraId="71ABD30D" w14:textId="77777777" w:rsidR="00904CF7" w:rsidRPr="00557F0E" w:rsidRDefault="00904CF7" w:rsidP="00F9745F">
      <w:pPr>
        <w:jc w:val="both"/>
        <w:rPr>
          <w:rFonts w:asciiTheme="minorHAnsi" w:hAnsiTheme="minorHAnsi" w:cstheme="minorHAnsi"/>
          <w:b/>
          <w:lang w:val="fr-FR"/>
        </w:rPr>
      </w:pPr>
    </w:p>
    <w:p w14:paraId="71ABD30E" w14:textId="77777777" w:rsidR="00904CF7" w:rsidRPr="00557F0E" w:rsidRDefault="00904CF7" w:rsidP="00F9745F">
      <w:pPr>
        <w:jc w:val="both"/>
        <w:rPr>
          <w:rFonts w:asciiTheme="minorHAnsi" w:hAnsiTheme="minorHAnsi" w:cstheme="minorHAnsi"/>
          <w:lang w:val="fr-FR"/>
        </w:rPr>
      </w:pPr>
      <w:r w:rsidRPr="00557F0E">
        <w:rPr>
          <w:rFonts w:asciiTheme="minorHAnsi" w:hAnsiTheme="minorHAnsi" w:cstheme="minorHAnsi"/>
          <w:b/>
          <w:lang w:val="fr-FR"/>
        </w:rPr>
        <w:t>1.0</w:t>
      </w:r>
      <w:r w:rsidRPr="00557F0E">
        <w:rPr>
          <w:rFonts w:asciiTheme="minorHAnsi" w:hAnsiTheme="minorHAnsi" w:cstheme="minorHAnsi"/>
          <w:b/>
          <w:lang w:val="fr-FR"/>
        </w:rPr>
        <w:tab/>
        <w:t>STATU</w:t>
      </w:r>
      <w:r w:rsidR="00154ADF" w:rsidRPr="00557F0E">
        <w:rPr>
          <w:rFonts w:asciiTheme="minorHAnsi" w:hAnsiTheme="minorHAnsi" w:cstheme="minorHAnsi"/>
          <w:b/>
          <w:lang w:val="fr-FR"/>
        </w:rPr>
        <w:t>T JURIDIQUE :</w:t>
      </w:r>
      <w:r w:rsidRPr="00557F0E">
        <w:rPr>
          <w:rFonts w:asciiTheme="minorHAnsi" w:hAnsiTheme="minorHAnsi" w:cstheme="minorHAnsi"/>
          <w:lang w:val="fr-FR"/>
        </w:rPr>
        <w:t xml:space="preserve"> </w:t>
      </w:r>
    </w:p>
    <w:p w14:paraId="71ABD30F" w14:textId="77777777" w:rsidR="00904CF7" w:rsidRPr="00557F0E" w:rsidRDefault="00904CF7" w:rsidP="00F9745F">
      <w:pPr>
        <w:jc w:val="both"/>
        <w:rPr>
          <w:rFonts w:asciiTheme="minorHAnsi" w:hAnsiTheme="minorHAnsi" w:cstheme="minorHAnsi"/>
          <w:lang w:val="fr-FR"/>
        </w:rPr>
      </w:pPr>
    </w:p>
    <w:p w14:paraId="71ABD310" w14:textId="77777777" w:rsidR="00904CF7" w:rsidRPr="00557F0E" w:rsidRDefault="00154ADF" w:rsidP="00F9745F">
      <w:pPr>
        <w:ind w:left="720"/>
        <w:jc w:val="both"/>
        <w:rPr>
          <w:rFonts w:asciiTheme="minorHAnsi" w:hAnsiTheme="minorHAnsi" w:cstheme="minorHAnsi"/>
          <w:lang w:val="fr-FR"/>
        </w:rPr>
      </w:pPr>
      <w:r w:rsidRPr="00557F0E">
        <w:rPr>
          <w:rFonts w:asciiTheme="minorHAnsi" w:hAnsiTheme="minorHAnsi" w:cstheme="minorHAnsi"/>
          <w:lang w:val="fr-FR"/>
        </w:rPr>
        <w:t>Le prestataire sera considéré comme ayant le statut juridique d’un prestataire indépendant vis-à-vis du Programme des Nations Unies pour le développement (PNUD).</w:t>
      </w:r>
      <w:r w:rsidR="00DA60F2" w:rsidRPr="00557F0E">
        <w:rPr>
          <w:rFonts w:asciiTheme="minorHAnsi" w:hAnsiTheme="minorHAnsi" w:cstheme="minorHAnsi"/>
          <w:lang w:val="fr-FR"/>
        </w:rPr>
        <w:t xml:space="preserve"> </w:t>
      </w:r>
      <w:r w:rsidR="00086951" w:rsidRPr="00557F0E">
        <w:rPr>
          <w:rFonts w:asciiTheme="minorHAnsi" w:hAnsiTheme="minorHAnsi" w:cstheme="minorHAnsi"/>
          <w:lang w:val="fr-FR"/>
        </w:rPr>
        <w:t>Le personnel et les sous-traitants du prestataire ne seront considérés à aucun titre comme étant les employés ou agents du PNUD ou de l’Organisation des Nations Unies.</w:t>
      </w:r>
    </w:p>
    <w:p w14:paraId="71ABD311" w14:textId="77777777" w:rsidR="00904CF7" w:rsidRPr="00557F0E" w:rsidRDefault="00904CF7" w:rsidP="00F9745F">
      <w:pPr>
        <w:jc w:val="both"/>
        <w:rPr>
          <w:rFonts w:asciiTheme="minorHAnsi" w:hAnsiTheme="minorHAnsi" w:cstheme="minorHAnsi"/>
          <w:lang w:val="fr-FR"/>
        </w:rPr>
      </w:pPr>
    </w:p>
    <w:p w14:paraId="71ABD312" w14:textId="77777777" w:rsidR="00904CF7" w:rsidRPr="00557F0E" w:rsidRDefault="00904CF7" w:rsidP="00F9745F">
      <w:pPr>
        <w:jc w:val="both"/>
        <w:rPr>
          <w:rFonts w:asciiTheme="minorHAnsi" w:hAnsiTheme="minorHAnsi" w:cstheme="minorHAnsi"/>
          <w:lang w:val="fr-FR"/>
        </w:rPr>
      </w:pPr>
      <w:r w:rsidRPr="00557F0E">
        <w:rPr>
          <w:rFonts w:asciiTheme="minorHAnsi" w:hAnsiTheme="minorHAnsi" w:cstheme="minorHAnsi"/>
          <w:b/>
          <w:lang w:val="fr-FR"/>
        </w:rPr>
        <w:t>2.0</w:t>
      </w:r>
      <w:r w:rsidRPr="00557F0E">
        <w:rPr>
          <w:rFonts w:asciiTheme="minorHAnsi" w:hAnsiTheme="minorHAnsi" w:cstheme="minorHAnsi"/>
          <w:b/>
          <w:lang w:val="fr-FR"/>
        </w:rPr>
        <w:tab/>
        <w:t>SOURCE</w:t>
      </w:r>
      <w:r w:rsidR="00086951" w:rsidRPr="00557F0E">
        <w:rPr>
          <w:rFonts w:asciiTheme="minorHAnsi" w:hAnsiTheme="minorHAnsi" w:cstheme="minorHAnsi"/>
          <w:b/>
          <w:lang w:val="fr-FR"/>
        </w:rPr>
        <w:t xml:space="preserve"> DES </w:t>
      </w:r>
      <w:r w:rsidRPr="00557F0E">
        <w:rPr>
          <w:rFonts w:asciiTheme="minorHAnsi" w:hAnsiTheme="minorHAnsi" w:cstheme="minorHAnsi"/>
          <w:b/>
          <w:lang w:val="fr-FR"/>
        </w:rPr>
        <w:t>INSTRUCTIONS</w:t>
      </w:r>
      <w:r w:rsidR="00086951" w:rsidRPr="00557F0E">
        <w:rPr>
          <w:rFonts w:asciiTheme="minorHAnsi" w:hAnsiTheme="minorHAnsi" w:cstheme="minorHAnsi"/>
          <w:b/>
          <w:lang w:val="fr-FR"/>
        </w:rPr>
        <w:t> </w:t>
      </w:r>
      <w:r w:rsidR="00086951" w:rsidRPr="00557F0E">
        <w:rPr>
          <w:rFonts w:asciiTheme="minorHAnsi" w:hAnsiTheme="minorHAnsi" w:cstheme="minorHAnsi"/>
          <w:lang w:val="fr-FR"/>
        </w:rPr>
        <w:t>:</w:t>
      </w:r>
    </w:p>
    <w:p w14:paraId="71ABD313" w14:textId="77777777" w:rsidR="00904CF7" w:rsidRPr="00557F0E" w:rsidRDefault="00904CF7" w:rsidP="00F9745F">
      <w:pPr>
        <w:jc w:val="both"/>
        <w:rPr>
          <w:rFonts w:asciiTheme="minorHAnsi" w:hAnsiTheme="minorHAnsi" w:cstheme="minorHAnsi"/>
          <w:lang w:val="fr-FR"/>
        </w:rPr>
      </w:pPr>
    </w:p>
    <w:p w14:paraId="71ABD314" w14:textId="77777777" w:rsidR="00904CF7" w:rsidRPr="00557F0E" w:rsidRDefault="001C7303" w:rsidP="00F9745F">
      <w:pPr>
        <w:ind w:left="720"/>
        <w:jc w:val="both"/>
        <w:rPr>
          <w:rFonts w:asciiTheme="minorHAnsi" w:hAnsiTheme="minorHAnsi" w:cstheme="minorHAnsi"/>
          <w:lang w:val="fr-FR"/>
        </w:rPr>
      </w:pPr>
      <w:r w:rsidRPr="00557F0E">
        <w:rPr>
          <w:rFonts w:asciiTheme="minorHAnsi" w:hAnsiTheme="minorHAnsi" w:cstheme="minorHAnsi"/>
          <w:lang w:val="fr-FR"/>
        </w:rPr>
        <w:t>Le prestataire ne pourra demander</w:t>
      </w:r>
      <w:r w:rsidR="007E78A5" w:rsidRPr="00557F0E">
        <w:rPr>
          <w:rFonts w:asciiTheme="minorHAnsi" w:hAnsiTheme="minorHAnsi" w:cstheme="minorHAnsi"/>
          <w:lang w:val="fr-FR"/>
        </w:rPr>
        <w:t xml:space="preserve"> </w:t>
      </w:r>
      <w:r w:rsidRPr="00557F0E">
        <w:rPr>
          <w:rFonts w:asciiTheme="minorHAnsi" w:hAnsiTheme="minorHAnsi" w:cstheme="minorHAnsi"/>
          <w:lang w:val="fr-FR"/>
        </w:rPr>
        <w:t xml:space="preserve">à </w:t>
      </w:r>
      <w:r w:rsidR="007E78A5" w:rsidRPr="00557F0E">
        <w:rPr>
          <w:rFonts w:asciiTheme="minorHAnsi" w:hAnsiTheme="minorHAnsi" w:cstheme="minorHAnsi"/>
          <w:lang w:val="fr-FR"/>
        </w:rPr>
        <w:t xml:space="preserve">une autorité externe au PNUD </w:t>
      </w:r>
      <w:r w:rsidRPr="00557F0E">
        <w:rPr>
          <w:rFonts w:asciiTheme="minorHAnsi" w:hAnsiTheme="minorHAnsi" w:cstheme="minorHAnsi"/>
          <w:lang w:val="fr-FR"/>
        </w:rPr>
        <w:t xml:space="preserve">ou accepter de celle-ci aucune instruction </w:t>
      </w:r>
      <w:r w:rsidR="007E78A5" w:rsidRPr="00557F0E">
        <w:rPr>
          <w:rFonts w:asciiTheme="minorHAnsi" w:hAnsiTheme="minorHAnsi" w:cstheme="minorHAnsi"/>
          <w:lang w:val="fr-FR"/>
        </w:rPr>
        <w:t>au titre de la fourniture de ses services en application du présent</w:t>
      </w:r>
      <w:r w:rsidR="006471C7" w:rsidRPr="00557F0E">
        <w:rPr>
          <w:rFonts w:asciiTheme="minorHAnsi" w:hAnsiTheme="minorHAnsi" w:cstheme="minorHAns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71ABD315" w14:textId="77777777" w:rsidR="00904CF7" w:rsidRPr="00557F0E" w:rsidRDefault="00904CF7" w:rsidP="00F9745F">
      <w:pPr>
        <w:jc w:val="both"/>
        <w:rPr>
          <w:rFonts w:asciiTheme="minorHAnsi" w:hAnsiTheme="minorHAnsi" w:cstheme="minorHAnsi"/>
          <w:lang w:val="fr-FR"/>
        </w:rPr>
      </w:pPr>
    </w:p>
    <w:p w14:paraId="71ABD316" w14:textId="77777777" w:rsidR="00904CF7" w:rsidRPr="00557F0E" w:rsidRDefault="00904CF7" w:rsidP="00F9745F">
      <w:pPr>
        <w:jc w:val="both"/>
        <w:rPr>
          <w:rFonts w:asciiTheme="minorHAnsi" w:hAnsiTheme="minorHAnsi" w:cstheme="minorHAnsi"/>
          <w:lang w:val="fr-FR"/>
        </w:rPr>
      </w:pPr>
      <w:r w:rsidRPr="00557F0E">
        <w:rPr>
          <w:rFonts w:asciiTheme="minorHAnsi" w:hAnsiTheme="minorHAnsi" w:cstheme="minorHAnsi"/>
          <w:b/>
          <w:lang w:val="fr-FR"/>
        </w:rPr>
        <w:t>3.0</w:t>
      </w:r>
      <w:r w:rsidRPr="00557F0E">
        <w:rPr>
          <w:rFonts w:asciiTheme="minorHAnsi" w:hAnsiTheme="minorHAnsi" w:cstheme="minorHAnsi"/>
          <w:b/>
          <w:lang w:val="fr-FR"/>
        </w:rPr>
        <w:tab/>
      </w:r>
      <w:r w:rsidR="006471C7" w:rsidRPr="00557F0E">
        <w:rPr>
          <w:rFonts w:asciiTheme="minorHAnsi" w:hAnsiTheme="minorHAnsi" w:cstheme="minorHAnsi"/>
          <w:b/>
          <w:lang w:val="fr-FR"/>
        </w:rPr>
        <w:t>RESPONSABILITE DU PRESTATAIRE AU TITRE DE SES EMPLOYES :</w:t>
      </w:r>
    </w:p>
    <w:p w14:paraId="71ABD317" w14:textId="77777777" w:rsidR="00904CF7" w:rsidRPr="00557F0E" w:rsidRDefault="00904CF7" w:rsidP="00F9745F">
      <w:pPr>
        <w:jc w:val="both"/>
        <w:rPr>
          <w:rFonts w:asciiTheme="minorHAnsi" w:hAnsiTheme="minorHAnsi" w:cstheme="minorHAnsi"/>
          <w:lang w:val="fr-FR"/>
        </w:rPr>
      </w:pPr>
    </w:p>
    <w:p w14:paraId="71ABD318" w14:textId="77777777" w:rsidR="00904CF7" w:rsidRPr="00557F0E" w:rsidRDefault="006471C7" w:rsidP="00F9745F">
      <w:pPr>
        <w:ind w:left="720"/>
        <w:jc w:val="both"/>
        <w:rPr>
          <w:rFonts w:asciiTheme="minorHAnsi" w:hAnsiTheme="minorHAnsi" w:cstheme="minorHAnsi"/>
          <w:lang w:val="fr-FR"/>
        </w:rPr>
      </w:pPr>
      <w:r w:rsidRPr="00557F0E">
        <w:rPr>
          <w:rFonts w:asciiTheme="minorHAnsi" w:hAnsiTheme="minorHAnsi" w:cstheme="minorHAnsi"/>
          <w:lang w:val="fr-FR"/>
        </w:rPr>
        <w:t xml:space="preserve">Le prestataire sera responsable </w:t>
      </w:r>
      <w:r w:rsidR="00982497" w:rsidRPr="00557F0E">
        <w:rPr>
          <w:rFonts w:asciiTheme="minorHAnsi" w:hAnsiTheme="minorHAnsi" w:cstheme="minorHAns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557F0E">
        <w:rPr>
          <w:rFonts w:asciiTheme="minorHAnsi" w:hAnsiTheme="minorHAnsi" w:cstheme="minorHAnsi"/>
          <w:lang w:val="fr-FR"/>
        </w:rPr>
        <w:t>se conformer à des normes morales et éthiques strictes.</w:t>
      </w:r>
    </w:p>
    <w:p w14:paraId="71ABD319" w14:textId="77777777" w:rsidR="00904CF7" w:rsidRPr="00557F0E" w:rsidRDefault="00904CF7" w:rsidP="00F9745F">
      <w:pPr>
        <w:jc w:val="both"/>
        <w:rPr>
          <w:rFonts w:asciiTheme="minorHAnsi" w:hAnsiTheme="minorHAnsi" w:cstheme="minorHAnsi"/>
          <w:lang w:val="fr-FR"/>
        </w:rPr>
      </w:pPr>
    </w:p>
    <w:p w14:paraId="71ABD31A" w14:textId="77777777" w:rsidR="00904CF7" w:rsidRPr="00557F0E" w:rsidRDefault="00904CF7" w:rsidP="00F9745F">
      <w:pPr>
        <w:jc w:val="both"/>
        <w:rPr>
          <w:rFonts w:asciiTheme="minorHAnsi" w:hAnsiTheme="minorHAnsi" w:cstheme="minorHAnsi"/>
          <w:lang w:val="fr-FR"/>
        </w:rPr>
      </w:pPr>
      <w:r w:rsidRPr="00557F0E">
        <w:rPr>
          <w:rFonts w:asciiTheme="minorHAnsi" w:hAnsiTheme="minorHAnsi" w:cstheme="minorHAnsi"/>
          <w:b/>
          <w:lang w:val="fr-FR"/>
        </w:rPr>
        <w:t>4.0</w:t>
      </w:r>
      <w:r w:rsidRPr="00557F0E">
        <w:rPr>
          <w:rFonts w:asciiTheme="minorHAnsi" w:hAnsiTheme="minorHAnsi" w:cstheme="minorHAnsi"/>
          <w:b/>
          <w:lang w:val="fr-FR"/>
        </w:rPr>
        <w:tab/>
      </w:r>
      <w:r w:rsidR="00356CE2" w:rsidRPr="00557F0E">
        <w:rPr>
          <w:rFonts w:asciiTheme="minorHAnsi" w:hAnsiTheme="minorHAnsi" w:cstheme="minorHAnsi"/>
          <w:b/>
          <w:lang w:val="fr-FR"/>
        </w:rPr>
        <w:t>CESSION :</w:t>
      </w:r>
      <w:r w:rsidRPr="00557F0E">
        <w:rPr>
          <w:rFonts w:asciiTheme="minorHAnsi" w:hAnsiTheme="minorHAnsi" w:cstheme="minorHAnsi"/>
          <w:lang w:val="fr-FR"/>
        </w:rPr>
        <w:t xml:space="preserve"> </w:t>
      </w:r>
    </w:p>
    <w:p w14:paraId="71ABD31B" w14:textId="77777777" w:rsidR="00904CF7" w:rsidRPr="00557F0E" w:rsidRDefault="00904CF7" w:rsidP="00F9745F">
      <w:pPr>
        <w:jc w:val="both"/>
        <w:rPr>
          <w:rFonts w:asciiTheme="minorHAnsi" w:hAnsiTheme="minorHAnsi" w:cstheme="minorHAnsi"/>
          <w:lang w:val="fr-FR"/>
        </w:rPr>
      </w:pPr>
    </w:p>
    <w:p w14:paraId="71ABD31C" w14:textId="77777777" w:rsidR="00267341" w:rsidRPr="00557F0E" w:rsidRDefault="00267341" w:rsidP="00F9745F">
      <w:pPr>
        <w:pStyle w:val="Retraitcorpsdetexte"/>
        <w:spacing w:after="0"/>
        <w:ind w:left="708"/>
        <w:jc w:val="both"/>
        <w:rPr>
          <w:rFonts w:asciiTheme="minorHAnsi" w:hAnsiTheme="minorHAnsi" w:cstheme="minorHAnsi"/>
          <w:lang w:val="fr-FR"/>
        </w:rPr>
      </w:pPr>
      <w:r w:rsidRPr="00557F0E">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71ABD31D" w14:textId="77777777" w:rsidR="00904CF7" w:rsidRPr="00557F0E" w:rsidRDefault="00904CF7" w:rsidP="00F9745F">
      <w:pPr>
        <w:jc w:val="both"/>
        <w:rPr>
          <w:rFonts w:asciiTheme="minorHAnsi" w:hAnsiTheme="minorHAnsi" w:cstheme="minorHAnsi"/>
          <w:lang w:val="fr-FR"/>
        </w:rPr>
      </w:pPr>
    </w:p>
    <w:p w14:paraId="71ABD31E" w14:textId="77777777" w:rsidR="00904CF7" w:rsidRPr="00557F0E" w:rsidRDefault="00904CF7" w:rsidP="00F9745F">
      <w:pPr>
        <w:jc w:val="both"/>
        <w:rPr>
          <w:rFonts w:asciiTheme="minorHAnsi" w:hAnsiTheme="minorHAnsi" w:cstheme="minorHAnsi"/>
          <w:b/>
          <w:lang w:val="fr-FR"/>
        </w:rPr>
      </w:pPr>
      <w:r w:rsidRPr="00557F0E">
        <w:rPr>
          <w:rFonts w:asciiTheme="minorHAnsi" w:hAnsiTheme="minorHAnsi" w:cstheme="minorHAnsi"/>
          <w:b/>
          <w:lang w:val="fr-FR"/>
        </w:rPr>
        <w:t>5.0</w:t>
      </w:r>
      <w:r w:rsidRPr="00557F0E">
        <w:rPr>
          <w:rFonts w:asciiTheme="minorHAnsi" w:hAnsiTheme="minorHAnsi" w:cstheme="minorHAnsi"/>
          <w:b/>
          <w:lang w:val="fr-FR"/>
        </w:rPr>
        <w:tab/>
        <w:t>S</w:t>
      </w:r>
      <w:r w:rsidR="000B473F" w:rsidRPr="00557F0E">
        <w:rPr>
          <w:rFonts w:asciiTheme="minorHAnsi" w:hAnsiTheme="minorHAnsi" w:cstheme="minorHAnsi"/>
          <w:b/>
          <w:lang w:val="fr-FR"/>
        </w:rPr>
        <w:t>OUS-TRAITANCE :</w:t>
      </w:r>
    </w:p>
    <w:p w14:paraId="71ABD31F" w14:textId="77777777" w:rsidR="00904CF7" w:rsidRPr="00557F0E" w:rsidRDefault="00904CF7" w:rsidP="00F9745F">
      <w:pPr>
        <w:jc w:val="both"/>
        <w:rPr>
          <w:rFonts w:asciiTheme="minorHAnsi" w:hAnsiTheme="minorHAnsi" w:cstheme="minorHAnsi"/>
          <w:b/>
          <w:lang w:val="fr-FR"/>
        </w:rPr>
      </w:pPr>
    </w:p>
    <w:p w14:paraId="71ABD320" w14:textId="77777777" w:rsidR="00904CF7" w:rsidRPr="00557F0E" w:rsidRDefault="00C76FE1" w:rsidP="00F9745F">
      <w:pPr>
        <w:ind w:left="720"/>
        <w:jc w:val="both"/>
        <w:rPr>
          <w:rFonts w:asciiTheme="minorHAnsi" w:hAnsiTheme="minorHAnsi" w:cstheme="minorHAnsi"/>
          <w:lang w:val="fr-FR"/>
        </w:rPr>
      </w:pPr>
      <w:r w:rsidRPr="00557F0E">
        <w:rPr>
          <w:rFonts w:asciiTheme="minorHAnsi" w:hAnsiTheme="minorHAnsi" w:cstheme="minorHAns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557F0E">
        <w:rPr>
          <w:rFonts w:asciiTheme="minorHAnsi" w:hAnsiTheme="minorHAnsi" w:cstheme="minorHAnsi"/>
          <w:lang w:val="fr-FR"/>
        </w:rPr>
        <w:t>Les conditions de tout contrat de sous-traitance seront soumis</w:t>
      </w:r>
      <w:r w:rsidR="0007352E" w:rsidRPr="00557F0E">
        <w:rPr>
          <w:rFonts w:asciiTheme="minorHAnsi" w:hAnsiTheme="minorHAnsi" w:cstheme="minorHAnsi"/>
          <w:lang w:val="fr-FR"/>
        </w:rPr>
        <w:t>es</w:t>
      </w:r>
      <w:r w:rsidR="002A0C1B" w:rsidRPr="00557F0E">
        <w:rPr>
          <w:rFonts w:asciiTheme="minorHAnsi" w:hAnsiTheme="minorHAnsi" w:cstheme="minorHAnsi"/>
          <w:lang w:val="fr-FR"/>
        </w:rPr>
        <w:t xml:space="preserve"> aux dispositions du présent contrat et devront y être conformes.</w:t>
      </w:r>
    </w:p>
    <w:p w14:paraId="71ABD321" w14:textId="77777777" w:rsidR="00904CF7" w:rsidRPr="00557F0E" w:rsidRDefault="00904CF7" w:rsidP="00F9745F">
      <w:pPr>
        <w:jc w:val="both"/>
        <w:rPr>
          <w:rFonts w:asciiTheme="minorHAnsi" w:hAnsiTheme="minorHAnsi" w:cstheme="minorHAnsi"/>
          <w:lang w:val="fr-FR"/>
        </w:rPr>
      </w:pPr>
    </w:p>
    <w:p w14:paraId="71ABD322" w14:textId="77777777" w:rsidR="00904CF7" w:rsidRPr="00557F0E" w:rsidRDefault="00904CF7" w:rsidP="00F9745F">
      <w:pPr>
        <w:jc w:val="both"/>
        <w:rPr>
          <w:rFonts w:asciiTheme="minorHAnsi" w:hAnsiTheme="minorHAnsi" w:cstheme="minorHAnsi"/>
          <w:b/>
          <w:lang w:val="fr-FR"/>
        </w:rPr>
      </w:pPr>
      <w:r w:rsidRPr="00557F0E">
        <w:rPr>
          <w:rFonts w:asciiTheme="minorHAnsi" w:hAnsiTheme="minorHAnsi" w:cstheme="minorHAnsi"/>
          <w:b/>
          <w:lang w:val="fr-FR"/>
        </w:rPr>
        <w:t>6.0</w:t>
      </w:r>
      <w:r w:rsidRPr="00557F0E">
        <w:rPr>
          <w:rFonts w:asciiTheme="minorHAnsi" w:hAnsiTheme="minorHAnsi" w:cstheme="minorHAnsi"/>
          <w:b/>
          <w:lang w:val="fr-FR"/>
        </w:rPr>
        <w:tab/>
      </w:r>
      <w:r w:rsidR="00836053" w:rsidRPr="00557F0E">
        <w:rPr>
          <w:rFonts w:asciiTheme="minorHAnsi" w:hAnsiTheme="minorHAnsi" w:cstheme="minorHAnsi"/>
          <w:b/>
          <w:lang w:val="fr-FR"/>
        </w:rPr>
        <w:t>INTERDICTION DE FOURNIR DES AVANTAGES AUX FONCTIONNAIRES</w:t>
      </w:r>
    </w:p>
    <w:p w14:paraId="71ABD323" w14:textId="77777777" w:rsidR="00836053" w:rsidRPr="00557F0E" w:rsidRDefault="00836053" w:rsidP="00F9745F">
      <w:pPr>
        <w:jc w:val="both"/>
        <w:rPr>
          <w:rFonts w:asciiTheme="minorHAnsi" w:hAnsiTheme="minorHAnsi" w:cstheme="minorHAnsi"/>
          <w:lang w:val="fr-FR"/>
        </w:rPr>
      </w:pPr>
    </w:p>
    <w:p w14:paraId="71ABD324" w14:textId="77777777" w:rsidR="00904CF7" w:rsidRPr="00557F0E" w:rsidRDefault="00836053" w:rsidP="00F9745F">
      <w:pPr>
        <w:ind w:left="720"/>
        <w:jc w:val="both"/>
        <w:rPr>
          <w:rFonts w:asciiTheme="minorHAnsi" w:hAnsiTheme="minorHAnsi" w:cstheme="minorHAnsi"/>
          <w:lang w:val="fr-FR"/>
        </w:rPr>
      </w:pPr>
      <w:r w:rsidRPr="00557F0E">
        <w:rPr>
          <w:rFonts w:asciiTheme="minorHAnsi" w:hAnsiTheme="minorHAnsi" w:cstheme="minorHAnsi"/>
          <w:lang w:val="fr-FR"/>
        </w:rPr>
        <w:t xml:space="preserve">Le prestataire garantit qu’il n’a fourni ou qu’il ne proposera à aucun fonctionnaire du PNUD ou de l’Organisation des Nations Unies un quelconque avantage direct ou indirect résultant du présent contrat ou </w:t>
      </w:r>
      <w:r w:rsidRPr="00557F0E">
        <w:rPr>
          <w:rFonts w:asciiTheme="minorHAnsi" w:hAnsiTheme="minorHAnsi" w:cstheme="minorHAnsi"/>
          <w:lang w:val="fr-FR"/>
        </w:rPr>
        <w:lastRenderedPageBreak/>
        <w:t>de son attribution. Le prestataire convient que toute violation de la présente disposition constituera la violation d’une condition essentielle du présent contrat.</w:t>
      </w:r>
    </w:p>
    <w:p w14:paraId="71ABD325" w14:textId="77777777" w:rsidR="00904CF7" w:rsidRPr="00557F0E" w:rsidRDefault="00904CF7" w:rsidP="00F9745F">
      <w:pPr>
        <w:jc w:val="both"/>
        <w:rPr>
          <w:rFonts w:asciiTheme="minorHAnsi" w:hAnsiTheme="minorHAnsi" w:cstheme="minorHAnsi"/>
          <w:lang w:val="fr-FR"/>
        </w:rPr>
      </w:pPr>
    </w:p>
    <w:p w14:paraId="71ABD326" w14:textId="77777777" w:rsidR="00904CF7" w:rsidRPr="00557F0E" w:rsidRDefault="00904CF7" w:rsidP="00F9745F">
      <w:pPr>
        <w:jc w:val="both"/>
        <w:rPr>
          <w:rFonts w:asciiTheme="minorHAnsi" w:hAnsiTheme="minorHAnsi" w:cstheme="minorHAnsi"/>
          <w:lang w:val="fr-FR"/>
        </w:rPr>
      </w:pPr>
      <w:r w:rsidRPr="00557F0E">
        <w:rPr>
          <w:rFonts w:asciiTheme="minorHAnsi" w:hAnsiTheme="minorHAnsi" w:cstheme="minorHAnsi"/>
          <w:b/>
          <w:lang w:val="fr-FR"/>
        </w:rPr>
        <w:t>7.0</w:t>
      </w:r>
      <w:r w:rsidRPr="00557F0E">
        <w:rPr>
          <w:rFonts w:asciiTheme="minorHAnsi" w:hAnsiTheme="minorHAnsi" w:cstheme="minorHAnsi"/>
          <w:b/>
          <w:lang w:val="fr-FR"/>
        </w:rPr>
        <w:tab/>
        <w:t>INDEMNI</w:t>
      </w:r>
      <w:r w:rsidR="00836053" w:rsidRPr="00557F0E">
        <w:rPr>
          <w:rFonts w:asciiTheme="minorHAnsi" w:hAnsiTheme="minorHAnsi" w:cstheme="minorHAnsi"/>
          <w:b/>
          <w:lang w:val="fr-FR"/>
        </w:rPr>
        <w:t>SATION :</w:t>
      </w:r>
      <w:r w:rsidRPr="00557F0E">
        <w:rPr>
          <w:rFonts w:asciiTheme="minorHAnsi" w:hAnsiTheme="minorHAnsi" w:cstheme="minorHAnsi"/>
          <w:lang w:val="fr-FR"/>
        </w:rPr>
        <w:t xml:space="preserve"> </w:t>
      </w:r>
    </w:p>
    <w:p w14:paraId="71ABD327" w14:textId="77777777" w:rsidR="00904CF7" w:rsidRPr="00557F0E" w:rsidRDefault="00904CF7" w:rsidP="00F9745F">
      <w:pPr>
        <w:jc w:val="both"/>
        <w:rPr>
          <w:rFonts w:asciiTheme="minorHAnsi" w:hAnsiTheme="minorHAnsi" w:cstheme="minorHAnsi"/>
          <w:lang w:val="fr-FR"/>
        </w:rPr>
      </w:pPr>
    </w:p>
    <w:p w14:paraId="71ABD328" w14:textId="77777777" w:rsidR="00904CF7" w:rsidRPr="00557F0E" w:rsidRDefault="00B325FD" w:rsidP="00F9745F">
      <w:pPr>
        <w:ind w:left="720"/>
        <w:jc w:val="both"/>
        <w:rPr>
          <w:rFonts w:asciiTheme="minorHAnsi" w:hAnsiTheme="minorHAnsi" w:cstheme="minorHAnsi"/>
          <w:lang w:val="fr-FR"/>
        </w:rPr>
      </w:pPr>
      <w:r w:rsidRPr="00557F0E">
        <w:rPr>
          <w:rFonts w:asciiTheme="minorHAnsi" w:hAnsiTheme="minorHAnsi" w:cstheme="minorHAnsi"/>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557F0E">
        <w:rPr>
          <w:rFonts w:asciiTheme="minorHAnsi" w:hAnsiTheme="minorHAnsi" w:cstheme="minorHAns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71ABD329" w14:textId="77777777" w:rsidR="00904CF7" w:rsidRPr="00557F0E" w:rsidRDefault="00904CF7" w:rsidP="00F9745F">
      <w:pPr>
        <w:jc w:val="both"/>
        <w:rPr>
          <w:rFonts w:asciiTheme="minorHAnsi" w:hAnsiTheme="minorHAnsi" w:cstheme="minorHAnsi"/>
          <w:lang w:val="fr-FR"/>
        </w:rPr>
      </w:pPr>
    </w:p>
    <w:p w14:paraId="71ABD32A" w14:textId="77777777" w:rsidR="00904CF7" w:rsidRPr="00557F0E" w:rsidRDefault="00904CF7" w:rsidP="00F9745F">
      <w:pPr>
        <w:jc w:val="both"/>
        <w:rPr>
          <w:rFonts w:asciiTheme="minorHAnsi" w:hAnsiTheme="minorHAnsi" w:cstheme="minorHAnsi"/>
          <w:b/>
          <w:lang w:val="fr-FR"/>
        </w:rPr>
      </w:pPr>
      <w:r w:rsidRPr="00557F0E">
        <w:rPr>
          <w:rFonts w:asciiTheme="minorHAnsi" w:hAnsiTheme="minorHAnsi" w:cstheme="minorHAnsi"/>
          <w:b/>
          <w:lang w:val="fr-FR"/>
        </w:rPr>
        <w:t>8.0</w:t>
      </w:r>
      <w:r w:rsidRPr="00557F0E">
        <w:rPr>
          <w:rFonts w:asciiTheme="minorHAnsi" w:hAnsiTheme="minorHAnsi" w:cstheme="minorHAnsi"/>
          <w:b/>
          <w:lang w:val="fr-FR"/>
        </w:rPr>
        <w:tab/>
      </w:r>
      <w:r w:rsidR="00381651" w:rsidRPr="00557F0E">
        <w:rPr>
          <w:rFonts w:asciiTheme="minorHAnsi" w:hAnsiTheme="minorHAnsi" w:cstheme="minorHAnsi"/>
          <w:b/>
          <w:lang w:val="fr-FR"/>
        </w:rPr>
        <w:t>ASSURANCE ET RESPONSABILITES VIS-A-VIS DES TIERS :</w:t>
      </w:r>
    </w:p>
    <w:p w14:paraId="71ABD32B" w14:textId="77777777" w:rsidR="00904CF7" w:rsidRPr="00557F0E" w:rsidRDefault="00904CF7" w:rsidP="00F9745F">
      <w:pPr>
        <w:jc w:val="both"/>
        <w:rPr>
          <w:rFonts w:asciiTheme="minorHAnsi" w:hAnsiTheme="minorHAnsi" w:cstheme="minorHAnsi"/>
          <w:b/>
          <w:lang w:val="fr-FR"/>
        </w:rPr>
      </w:pPr>
    </w:p>
    <w:p w14:paraId="71ABD32C" w14:textId="77777777" w:rsidR="00904CF7" w:rsidRPr="00557F0E" w:rsidRDefault="00904CF7" w:rsidP="00F9745F">
      <w:pPr>
        <w:ind w:left="1350" w:hanging="630"/>
        <w:jc w:val="both"/>
        <w:rPr>
          <w:rFonts w:asciiTheme="minorHAnsi" w:hAnsiTheme="minorHAnsi" w:cstheme="minorHAnsi"/>
          <w:lang w:val="fr-FR"/>
        </w:rPr>
      </w:pPr>
      <w:r w:rsidRPr="00557F0E">
        <w:rPr>
          <w:rFonts w:asciiTheme="minorHAnsi" w:hAnsiTheme="minorHAnsi" w:cstheme="minorHAnsi"/>
          <w:b/>
          <w:lang w:val="fr-FR"/>
        </w:rPr>
        <w:t>8.1</w:t>
      </w:r>
      <w:r w:rsidRPr="00557F0E">
        <w:rPr>
          <w:rFonts w:asciiTheme="minorHAnsi" w:hAnsiTheme="minorHAnsi" w:cstheme="minorHAnsi"/>
          <w:lang w:val="fr-FR"/>
        </w:rPr>
        <w:tab/>
      </w:r>
      <w:r w:rsidR="00904F26" w:rsidRPr="00557F0E">
        <w:rPr>
          <w:rFonts w:asciiTheme="minorHAnsi" w:hAnsiTheme="minorHAnsi" w:cstheme="minorHAnsi"/>
          <w:lang w:val="fr-FR"/>
        </w:rPr>
        <w:t>Le prestataire devra souscrire et conserver une assurance tous risques au titre de ses biens et de tout matériel utilisé pour les besoins de l’exécution du présent Contrat.</w:t>
      </w:r>
    </w:p>
    <w:p w14:paraId="71ABD32D" w14:textId="77777777" w:rsidR="00904CF7" w:rsidRPr="00557F0E" w:rsidRDefault="00904CF7" w:rsidP="00F9745F">
      <w:pPr>
        <w:ind w:left="1350" w:hanging="630"/>
        <w:jc w:val="both"/>
        <w:rPr>
          <w:rFonts w:asciiTheme="minorHAnsi" w:hAnsiTheme="minorHAnsi" w:cstheme="minorHAnsi"/>
          <w:lang w:val="fr-FR"/>
        </w:rPr>
      </w:pPr>
    </w:p>
    <w:p w14:paraId="71ABD32E" w14:textId="77777777" w:rsidR="00904CF7" w:rsidRPr="00557F0E" w:rsidRDefault="00904CF7" w:rsidP="00F9745F">
      <w:pPr>
        <w:ind w:left="1350" w:hanging="630"/>
        <w:jc w:val="both"/>
        <w:rPr>
          <w:rFonts w:asciiTheme="minorHAnsi" w:hAnsiTheme="minorHAnsi" w:cstheme="minorHAnsi"/>
          <w:lang w:val="fr-FR"/>
        </w:rPr>
      </w:pPr>
      <w:r w:rsidRPr="00557F0E">
        <w:rPr>
          <w:rFonts w:asciiTheme="minorHAnsi" w:hAnsiTheme="minorHAnsi" w:cstheme="minorHAnsi"/>
          <w:b/>
          <w:lang w:val="fr-FR"/>
        </w:rPr>
        <w:t>8.2</w:t>
      </w:r>
      <w:r w:rsidRPr="00557F0E">
        <w:rPr>
          <w:rFonts w:asciiTheme="minorHAnsi" w:hAnsiTheme="minorHAnsi" w:cstheme="minorHAnsi"/>
          <w:lang w:val="fr-FR"/>
        </w:rPr>
        <w:tab/>
      </w:r>
      <w:r w:rsidR="00904F26" w:rsidRPr="00557F0E">
        <w:rPr>
          <w:rFonts w:asciiTheme="minorHAnsi" w:hAnsiTheme="minorHAnsi" w:cstheme="minorHAns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71ABD32F" w14:textId="77777777" w:rsidR="00904CF7" w:rsidRPr="00557F0E" w:rsidRDefault="00904CF7" w:rsidP="00F9745F">
      <w:pPr>
        <w:ind w:left="1350" w:hanging="630"/>
        <w:jc w:val="both"/>
        <w:rPr>
          <w:rFonts w:asciiTheme="minorHAnsi" w:hAnsiTheme="minorHAnsi" w:cstheme="minorHAnsi"/>
          <w:lang w:val="fr-FR"/>
        </w:rPr>
      </w:pPr>
    </w:p>
    <w:p w14:paraId="71ABD330" w14:textId="77777777" w:rsidR="00904CF7" w:rsidRPr="00557F0E" w:rsidRDefault="00904CF7" w:rsidP="00F9745F">
      <w:pPr>
        <w:ind w:left="1350" w:hanging="630"/>
        <w:jc w:val="both"/>
        <w:rPr>
          <w:rFonts w:asciiTheme="minorHAnsi" w:hAnsiTheme="minorHAnsi" w:cstheme="minorHAnsi"/>
          <w:lang w:val="fr-FR"/>
        </w:rPr>
      </w:pPr>
      <w:r w:rsidRPr="00557F0E">
        <w:rPr>
          <w:rFonts w:asciiTheme="minorHAnsi" w:hAnsiTheme="minorHAnsi" w:cstheme="minorHAnsi"/>
          <w:b/>
          <w:lang w:val="fr-FR"/>
        </w:rPr>
        <w:t>8.3</w:t>
      </w:r>
      <w:r w:rsidRPr="00557F0E">
        <w:rPr>
          <w:rFonts w:asciiTheme="minorHAnsi" w:hAnsiTheme="minorHAnsi" w:cstheme="minorHAnsi"/>
          <w:lang w:val="fr-FR"/>
        </w:rPr>
        <w:tab/>
      </w:r>
      <w:r w:rsidR="00904F26" w:rsidRPr="00557F0E">
        <w:rPr>
          <w:rFonts w:asciiTheme="minorHAnsi" w:hAnsiTheme="minorHAnsi" w:cstheme="minorHAns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557F0E">
        <w:rPr>
          <w:rFonts w:asciiTheme="minorHAnsi" w:hAnsiTheme="minorHAnsi" w:cstheme="minorHAns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71ABD331" w14:textId="77777777" w:rsidR="00904CF7" w:rsidRPr="00557F0E" w:rsidRDefault="00904CF7" w:rsidP="00F9745F">
      <w:pPr>
        <w:jc w:val="both"/>
        <w:rPr>
          <w:rFonts w:asciiTheme="minorHAnsi" w:hAnsiTheme="minorHAnsi" w:cstheme="minorHAnsi"/>
          <w:b/>
          <w:lang w:val="fr-FR"/>
        </w:rPr>
      </w:pPr>
    </w:p>
    <w:p w14:paraId="71ABD332" w14:textId="77777777" w:rsidR="00904CF7" w:rsidRPr="00557F0E" w:rsidRDefault="00904CF7" w:rsidP="00F9745F">
      <w:pPr>
        <w:ind w:left="1350" w:hanging="630"/>
        <w:jc w:val="both"/>
        <w:rPr>
          <w:rFonts w:asciiTheme="minorHAnsi" w:hAnsiTheme="minorHAnsi" w:cstheme="minorHAnsi"/>
          <w:lang w:val="fr-FR"/>
        </w:rPr>
      </w:pPr>
      <w:r w:rsidRPr="00557F0E">
        <w:rPr>
          <w:rFonts w:asciiTheme="minorHAnsi" w:hAnsiTheme="minorHAnsi" w:cstheme="minorHAnsi"/>
          <w:b/>
          <w:lang w:val="fr-FR"/>
        </w:rPr>
        <w:t>8.4</w:t>
      </w:r>
      <w:r w:rsidRPr="00557F0E">
        <w:rPr>
          <w:rFonts w:asciiTheme="minorHAnsi" w:hAnsiTheme="minorHAnsi" w:cstheme="minorHAnsi"/>
          <w:lang w:val="fr-FR"/>
        </w:rPr>
        <w:tab/>
      </w:r>
      <w:r w:rsidR="00AF2054" w:rsidRPr="00557F0E">
        <w:rPr>
          <w:rFonts w:asciiTheme="minorHAnsi" w:hAnsiTheme="minorHAnsi" w:cstheme="minorHAnsi"/>
          <w:lang w:val="fr-FR"/>
        </w:rPr>
        <w:t>Sous réserve de l’assurance contre les accidents du travail, les polices d’assurance prévues par le présent article devront :</w:t>
      </w:r>
    </w:p>
    <w:p w14:paraId="71ABD333" w14:textId="77777777" w:rsidR="00904CF7" w:rsidRPr="00557F0E" w:rsidRDefault="00904CF7" w:rsidP="00F9745F">
      <w:pPr>
        <w:jc w:val="both"/>
        <w:rPr>
          <w:rFonts w:asciiTheme="minorHAnsi" w:hAnsiTheme="minorHAnsi" w:cstheme="minorHAnsi"/>
          <w:lang w:val="fr-FR"/>
        </w:rPr>
      </w:pPr>
    </w:p>
    <w:p w14:paraId="71ABD334" w14:textId="77777777" w:rsidR="00904CF7" w:rsidRPr="00557F0E" w:rsidRDefault="00904CF7" w:rsidP="00F9745F">
      <w:pPr>
        <w:ind w:left="1980" w:hanging="540"/>
        <w:jc w:val="both"/>
        <w:rPr>
          <w:rFonts w:asciiTheme="minorHAnsi" w:hAnsiTheme="minorHAnsi" w:cstheme="minorHAnsi"/>
          <w:lang w:val="fr-FR"/>
        </w:rPr>
      </w:pPr>
      <w:r w:rsidRPr="00557F0E">
        <w:rPr>
          <w:rFonts w:asciiTheme="minorHAnsi" w:hAnsiTheme="minorHAnsi" w:cstheme="minorHAnsi"/>
          <w:b/>
          <w:lang w:val="fr-FR"/>
        </w:rPr>
        <w:t>8.4.1</w:t>
      </w:r>
      <w:r w:rsidRPr="00557F0E">
        <w:rPr>
          <w:rFonts w:asciiTheme="minorHAnsi" w:hAnsiTheme="minorHAnsi" w:cstheme="minorHAnsi"/>
          <w:lang w:val="fr-FR"/>
        </w:rPr>
        <w:tab/>
      </w:r>
      <w:r w:rsidR="00AF2054" w:rsidRPr="00557F0E">
        <w:rPr>
          <w:rFonts w:asciiTheme="minorHAnsi" w:hAnsiTheme="minorHAnsi" w:cstheme="minorHAnsi"/>
          <w:lang w:val="fr-FR"/>
        </w:rPr>
        <w:t>nommer le PNUD en qualité d’assuré supplémentaire ;</w:t>
      </w:r>
      <w:r w:rsidRPr="00557F0E">
        <w:rPr>
          <w:rFonts w:asciiTheme="minorHAnsi" w:hAnsiTheme="minorHAnsi" w:cstheme="minorHAnsi"/>
          <w:lang w:val="fr-FR"/>
        </w:rPr>
        <w:t xml:space="preserve"> </w:t>
      </w:r>
    </w:p>
    <w:p w14:paraId="71ABD335" w14:textId="77777777" w:rsidR="00904CF7" w:rsidRPr="00557F0E" w:rsidRDefault="00904CF7" w:rsidP="00F9745F">
      <w:pPr>
        <w:ind w:left="1980" w:hanging="540"/>
        <w:jc w:val="both"/>
        <w:rPr>
          <w:rFonts w:asciiTheme="minorHAnsi" w:hAnsiTheme="minorHAnsi" w:cstheme="minorHAnsi"/>
          <w:lang w:val="fr-FR"/>
        </w:rPr>
      </w:pPr>
      <w:r w:rsidRPr="00557F0E">
        <w:rPr>
          <w:rFonts w:asciiTheme="minorHAnsi" w:hAnsiTheme="minorHAnsi" w:cstheme="minorHAnsi"/>
          <w:b/>
          <w:lang w:val="fr-FR"/>
        </w:rPr>
        <w:t>8.4.2</w:t>
      </w:r>
      <w:r w:rsidRPr="00557F0E">
        <w:rPr>
          <w:rFonts w:asciiTheme="minorHAnsi" w:hAnsiTheme="minorHAnsi" w:cstheme="minorHAnsi"/>
          <w:lang w:val="fr-FR"/>
        </w:rPr>
        <w:tab/>
      </w:r>
      <w:r w:rsidR="00A35284" w:rsidRPr="00557F0E">
        <w:rPr>
          <w:rFonts w:asciiTheme="minorHAnsi" w:hAnsiTheme="minorHAnsi" w:cstheme="minorHAnsi"/>
          <w:lang w:val="fr-FR"/>
        </w:rPr>
        <w:t>inclure une renonciation à subrogation</w:t>
      </w:r>
      <w:r w:rsidRPr="00557F0E">
        <w:rPr>
          <w:rFonts w:asciiTheme="minorHAnsi" w:hAnsiTheme="minorHAnsi" w:cstheme="minorHAnsi"/>
          <w:lang w:val="fr-FR"/>
        </w:rPr>
        <w:t xml:space="preserve"> </w:t>
      </w:r>
      <w:r w:rsidR="00AB4BD9" w:rsidRPr="00557F0E">
        <w:rPr>
          <w:rFonts w:asciiTheme="minorHAnsi" w:hAnsiTheme="minorHAnsi" w:cstheme="minorHAnsi"/>
          <w:lang w:val="fr-FR"/>
        </w:rPr>
        <w:t>de l’assureur dans les droits du prestataire contre le PNUD ;</w:t>
      </w:r>
    </w:p>
    <w:p w14:paraId="71ABD336" w14:textId="77777777" w:rsidR="00904CF7" w:rsidRPr="00557F0E" w:rsidRDefault="00904CF7" w:rsidP="00F9745F">
      <w:pPr>
        <w:ind w:left="1980" w:hanging="540"/>
        <w:jc w:val="both"/>
        <w:rPr>
          <w:rFonts w:asciiTheme="minorHAnsi" w:hAnsiTheme="minorHAnsi" w:cstheme="minorHAnsi"/>
          <w:lang w:val="fr-FR"/>
        </w:rPr>
      </w:pPr>
      <w:r w:rsidRPr="00557F0E">
        <w:rPr>
          <w:rFonts w:asciiTheme="minorHAnsi" w:hAnsiTheme="minorHAnsi" w:cstheme="minorHAnsi"/>
          <w:b/>
          <w:lang w:val="fr-FR"/>
        </w:rPr>
        <w:t>8.4.3</w:t>
      </w:r>
      <w:r w:rsidRPr="00557F0E">
        <w:rPr>
          <w:rFonts w:asciiTheme="minorHAnsi" w:hAnsiTheme="minorHAnsi" w:cstheme="minorHAnsi"/>
          <w:lang w:val="fr-FR"/>
        </w:rPr>
        <w:tab/>
      </w:r>
      <w:r w:rsidR="00A35284" w:rsidRPr="00557F0E">
        <w:rPr>
          <w:rFonts w:asciiTheme="minorHAnsi" w:hAnsiTheme="minorHAnsi" w:cstheme="minorHAnsi"/>
          <w:lang w:val="fr-FR"/>
        </w:rPr>
        <w:t>prévoir que le PNUD recevra une notification écrite des assureurs trente (30) jours avant toute résiliation ou modification de</w:t>
      </w:r>
      <w:r w:rsidR="00B53A1B" w:rsidRPr="00557F0E">
        <w:rPr>
          <w:rFonts w:asciiTheme="minorHAnsi" w:hAnsiTheme="minorHAnsi" w:cstheme="minorHAnsi"/>
          <w:lang w:val="fr-FR"/>
        </w:rPr>
        <w:t>s</w:t>
      </w:r>
      <w:r w:rsidR="00A35284" w:rsidRPr="00557F0E">
        <w:rPr>
          <w:rFonts w:asciiTheme="minorHAnsi" w:hAnsiTheme="minorHAnsi" w:cstheme="minorHAnsi"/>
          <w:lang w:val="fr-FR"/>
        </w:rPr>
        <w:t xml:space="preserve"> assurance</w:t>
      </w:r>
      <w:r w:rsidR="00B53A1B" w:rsidRPr="00557F0E">
        <w:rPr>
          <w:rFonts w:asciiTheme="minorHAnsi" w:hAnsiTheme="minorHAnsi" w:cstheme="minorHAnsi"/>
          <w:lang w:val="fr-FR"/>
        </w:rPr>
        <w:t>s</w:t>
      </w:r>
      <w:r w:rsidR="00A35284" w:rsidRPr="00557F0E">
        <w:rPr>
          <w:rFonts w:asciiTheme="minorHAnsi" w:hAnsiTheme="minorHAnsi" w:cstheme="minorHAnsi"/>
          <w:lang w:val="fr-FR"/>
        </w:rPr>
        <w:t>.</w:t>
      </w:r>
    </w:p>
    <w:p w14:paraId="71ABD337" w14:textId="77777777" w:rsidR="00904CF7" w:rsidRPr="00557F0E" w:rsidRDefault="00904CF7" w:rsidP="00F9745F">
      <w:pPr>
        <w:ind w:left="1980" w:hanging="540"/>
        <w:jc w:val="both"/>
        <w:rPr>
          <w:rFonts w:asciiTheme="minorHAnsi" w:hAnsiTheme="minorHAnsi" w:cstheme="minorHAnsi"/>
          <w:lang w:val="fr-FR"/>
        </w:rPr>
      </w:pPr>
      <w:r w:rsidRPr="00557F0E">
        <w:rPr>
          <w:rFonts w:asciiTheme="minorHAnsi" w:hAnsiTheme="minorHAnsi" w:cstheme="minorHAnsi"/>
          <w:b/>
          <w:lang w:val="fr-FR"/>
        </w:rPr>
        <w:t>8.5</w:t>
      </w:r>
      <w:r w:rsidRPr="00557F0E">
        <w:rPr>
          <w:rFonts w:asciiTheme="minorHAnsi" w:hAnsiTheme="minorHAnsi" w:cstheme="minorHAnsi"/>
          <w:lang w:val="fr-FR"/>
        </w:rPr>
        <w:tab/>
      </w:r>
      <w:r w:rsidR="00A35284" w:rsidRPr="00557F0E">
        <w:rPr>
          <w:rFonts w:asciiTheme="minorHAnsi" w:hAnsiTheme="minorHAnsi" w:cstheme="minorHAnsi"/>
          <w:lang w:val="fr-FR"/>
        </w:rPr>
        <w:t xml:space="preserve">Le prestataire devra, en cas de demande en ce sens, fournir au PNUD </w:t>
      </w:r>
      <w:r w:rsidR="00B53A1B" w:rsidRPr="00557F0E">
        <w:rPr>
          <w:rFonts w:asciiTheme="minorHAnsi" w:hAnsiTheme="minorHAnsi" w:cstheme="minorHAnsi"/>
          <w:lang w:val="fr-FR"/>
        </w:rPr>
        <w:t>une</w:t>
      </w:r>
      <w:r w:rsidR="00A35284" w:rsidRPr="00557F0E">
        <w:rPr>
          <w:rFonts w:asciiTheme="minorHAnsi" w:hAnsiTheme="minorHAnsi" w:cstheme="minorHAnsi"/>
          <w:lang w:val="fr-FR"/>
        </w:rPr>
        <w:t xml:space="preserve"> preuve </w:t>
      </w:r>
      <w:r w:rsidR="00B53A1B" w:rsidRPr="00557F0E">
        <w:rPr>
          <w:rFonts w:asciiTheme="minorHAnsi" w:hAnsiTheme="minorHAnsi" w:cstheme="minorHAnsi"/>
          <w:lang w:val="fr-FR"/>
        </w:rPr>
        <w:t>satisfaisante</w:t>
      </w:r>
      <w:r w:rsidR="00A35284" w:rsidRPr="00557F0E">
        <w:rPr>
          <w:rFonts w:asciiTheme="minorHAnsi" w:hAnsiTheme="minorHAnsi" w:cstheme="minorHAnsi"/>
          <w:lang w:val="fr-FR"/>
        </w:rPr>
        <w:t xml:space="preserve"> des assurances requises aux termes du présent article.</w:t>
      </w:r>
    </w:p>
    <w:p w14:paraId="71ABD338" w14:textId="77777777" w:rsidR="00904CF7" w:rsidRPr="00557F0E" w:rsidRDefault="00904CF7" w:rsidP="00F9745F">
      <w:pPr>
        <w:jc w:val="both"/>
        <w:rPr>
          <w:rFonts w:asciiTheme="minorHAnsi" w:hAnsiTheme="minorHAnsi" w:cstheme="minorHAnsi"/>
          <w:lang w:val="fr-FR"/>
        </w:rPr>
      </w:pPr>
    </w:p>
    <w:p w14:paraId="71ABD339" w14:textId="77777777" w:rsidR="00904CF7" w:rsidRPr="00557F0E" w:rsidRDefault="00904CF7" w:rsidP="00F9745F">
      <w:pPr>
        <w:jc w:val="both"/>
        <w:rPr>
          <w:rFonts w:asciiTheme="minorHAnsi" w:hAnsiTheme="minorHAnsi" w:cstheme="minorHAnsi"/>
          <w:b/>
          <w:lang w:val="fr-FR"/>
        </w:rPr>
      </w:pPr>
      <w:r w:rsidRPr="00557F0E">
        <w:rPr>
          <w:rFonts w:asciiTheme="minorHAnsi" w:hAnsiTheme="minorHAnsi" w:cstheme="minorHAnsi"/>
          <w:b/>
          <w:lang w:val="fr-FR"/>
        </w:rPr>
        <w:t>9.0</w:t>
      </w:r>
      <w:r w:rsidRPr="00557F0E">
        <w:rPr>
          <w:rFonts w:asciiTheme="minorHAnsi" w:hAnsiTheme="minorHAnsi" w:cstheme="minorHAnsi"/>
          <w:b/>
          <w:lang w:val="fr-FR"/>
        </w:rPr>
        <w:tab/>
      </w:r>
      <w:r w:rsidR="00696794" w:rsidRPr="00557F0E">
        <w:rPr>
          <w:rFonts w:asciiTheme="minorHAnsi" w:hAnsiTheme="minorHAnsi" w:cstheme="minorHAnsi"/>
          <w:b/>
          <w:lang w:val="fr-FR"/>
        </w:rPr>
        <w:t>CHARGES/</w:t>
      </w:r>
      <w:r w:rsidR="00290FC9" w:rsidRPr="00557F0E">
        <w:rPr>
          <w:rFonts w:asciiTheme="minorHAnsi" w:hAnsiTheme="minorHAnsi" w:cstheme="minorHAnsi"/>
          <w:b/>
          <w:lang w:val="fr-FR"/>
        </w:rPr>
        <w:t>PRIVILEGES</w:t>
      </w:r>
      <w:r w:rsidR="00696794" w:rsidRPr="00557F0E">
        <w:rPr>
          <w:rFonts w:asciiTheme="minorHAnsi" w:hAnsiTheme="minorHAnsi" w:cstheme="minorHAnsi"/>
          <w:b/>
          <w:lang w:val="fr-FR"/>
        </w:rPr>
        <w:t> :</w:t>
      </w:r>
      <w:r w:rsidRPr="00557F0E">
        <w:rPr>
          <w:rFonts w:asciiTheme="minorHAnsi" w:hAnsiTheme="minorHAnsi" w:cstheme="minorHAnsi"/>
          <w:b/>
          <w:lang w:val="fr-FR"/>
        </w:rPr>
        <w:t xml:space="preserve"> </w:t>
      </w:r>
    </w:p>
    <w:p w14:paraId="71ABD33A" w14:textId="77777777" w:rsidR="00904CF7" w:rsidRPr="00557F0E" w:rsidRDefault="00904CF7" w:rsidP="00F9745F">
      <w:pPr>
        <w:jc w:val="both"/>
        <w:rPr>
          <w:rFonts w:asciiTheme="minorHAnsi" w:hAnsiTheme="minorHAnsi" w:cstheme="minorHAnsi"/>
          <w:b/>
          <w:lang w:val="fr-FR"/>
        </w:rPr>
      </w:pPr>
    </w:p>
    <w:p w14:paraId="71ABD33B" w14:textId="77777777" w:rsidR="00904CF7" w:rsidRPr="00557F0E" w:rsidRDefault="00696794" w:rsidP="00F9745F">
      <w:pPr>
        <w:ind w:left="720"/>
        <w:jc w:val="both"/>
        <w:rPr>
          <w:rFonts w:asciiTheme="minorHAnsi" w:hAnsiTheme="minorHAnsi" w:cstheme="minorHAnsi"/>
          <w:lang w:val="fr-FR"/>
        </w:rPr>
      </w:pPr>
      <w:r w:rsidRPr="00557F0E">
        <w:rPr>
          <w:rFonts w:asciiTheme="minorHAnsi" w:hAnsiTheme="minorHAnsi" w:cstheme="minorHAnsi"/>
          <w:lang w:val="fr-FR"/>
        </w:rPr>
        <w:t xml:space="preserve">Le prestataire </w:t>
      </w:r>
      <w:r w:rsidR="008B4847" w:rsidRPr="00557F0E">
        <w:rPr>
          <w:rFonts w:asciiTheme="minorHAnsi" w:hAnsiTheme="minorHAnsi" w:cstheme="minorHAnsi"/>
          <w:lang w:val="fr-FR"/>
        </w:rPr>
        <w:t>devra s’abstenir de</w:t>
      </w:r>
      <w:r w:rsidR="00290FC9" w:rsidRPr="00557F0E">
        <w:rPr>
          <w:rFonts w:asciiTheme="minorHAnsi" w:hAnsiTheme="minorHAnsi" w:cstheme="minorHAnsi"/>
          <w:lang w:val="fr-FR"/>
        </w:rPr>
        <w:t xml:space="preserve"> </w:t>
      </w:r>
      <w:r w:rsidR="008B4847" w:rsidRPr="00557F0E">
        <w:rPr>
          <w:rFonts w:asciiTheme="minorHAnsi" w:hAnsiTheme="minorHAnsi" w:cstheme="minorHAnsi"/>
          <w:lang w:val="fr-FR"/>
        </w:rPr>
        <w:t xml:space="preserve">causer </w:t>
      </w:r>
      <w:r w:rsidR="00290FC9" w:rsidRPr="00557F0E">
        <w:rPr>
          <w:rFonts w:asciiTheme="minorHAnsi" w:hAnsiTheme="minorHAnsi" w:cstheme="minorHAnsi"/>
          <w:lang w:val="fr-FR"/>
        </w:rPr>
        <w:t xml:space="preserve">ou </w:t>
      </w:r>
      <w:r w:rsidR="008B4847" w:rsidRPr="00557F0E">
        <w:rPr>
          <w:rFonts w:asciiTheme="minorHAnsi" w:hAnsiTheme="minorHAnsi" w:cstheme="minorHAnsi"/>
          <w:lang w:val="fr-FR"/>
        </w:rPr>
        <w:t xml:space="preserve">de </w:t>
      </w:r>
      <w:r w:rsidR="00290FC9" w:rsidRPr="00557F0E">
        <w:rPr>
          <w:rFonts w:asciiTheme="minorHAnsi" w:hAnsiTheme="minorHAnsi" w:cstheme="minorHAnsi"/>
          <w:lang w:val="fr-FR"/>
        </w:rPr>
        <w:t xml:space="preserve">permettre l’inscription </w:t>
      </w:r>
      <w:r w:rsidR="003E5B07" w:rsidRPr="00557F0E">
        <w:rPr>
          <w:rFonts w:asciiTheme="minorHAnsi" w:hAnsiTheme="minorHAnsi" w:cstheme="minorHAnsi"/>
          <w:lang w:val="fr-FR"/>
        </w:rPr>
        <w:t xml:space="preserve">ou le maintien </w:t>
      </w:r>
      <w:r w:rsidR="00290FC9" w:rsidRPr="00557F0E">
        <w:rPr>
          <w:rFonts w:asciiTheme="minorHAnsi" w:hAnsiTheme="minorHAnsi" w:cstheme="minorHAnsi"/>
          <w:lang w:val="fr-FR"/>
        </w:rPr>
        <w:t xml:space="preserve">d’un privilège, d’une saisie ou autre charge par toute personne </w:t>
      </w:r>
      <w:r w:rsidR="003E5B07" w:rsidRPr="00557F0E">
        <w:rPr>
          <w:rFonts w:asciiTheme="minorHAnsi" w:hAnsiTheme="minorHAnsi" w:cstheme="minorHAnsi"/>
          <w:lang w:val="fr-FR"/>
        </w:rPr>
        <w:t xml:space="preserve">auprès de toute administration publique ou du PNUD </w:t>
      </w:r>
      <w:r w:rsidR="00E35B11" w:rsidRPr="00557F0E">
        <w:rPr>
          <w:rFonts w:asciiTheme="minorHAnsi" w:hAnsiTheme="minorHAnsi" w:cstheme="minorHAnsi"/>
          <w:lang w:val="fr-FR"/>
        </w:rPr>
        <w:t>sur</w:t>
      </w:r>
      <w:r w:rsidR="008B4847" w:rsidRPr="00557F0E">
        <w:rPr>
          <w:rFonts w:asciiTheme="minorHAnsi" w:hAnsiTheme="minorHAnsi" w:cstheme="minorHAnsi"/>
          <w:lang w:val="fr-FR"/>
        </w:rPr>
        <w:t xml:space="preserve"> toute somme</w:t>
      </w:r>
      <w:r w:rsidR="00E35B11" w:rsidRPr="00557F0E">
        <w:rPr>
          <w:rFonts w:asciiTheme="minorHAnsi" w:hAnsiTheme="minorHAnsi" w:cstheme="minorHAnsi"/>
          <w:lang w:val="fr-FR"/>
        </w:rPr>
        <w:t xml:space="preserve"> exigible ou devant le devenir au titre de prestations réalisées ou de matériaux fournis en application du présent Contrat ou </w:t>
      </w:r>
      <w:r w:rsidR="006444FE" w:rsidRPr="00557F0E">
        <w:rPr>
          <w:rFonts w:asciiTheme="minorHAnsi" w:hAnsiTheme="minorHAnsi" w:cstheme="minorHAnsi"/>
          <w:lang w:val="fr-FR"/>
        </w:rPr>
        <w:t>en raison de toute autre réclamation ou demande dirigée contre le prestataire.</w:t>
      </w:r>
    </w:p>
    <w:p w14:paraId="71ABD33C" w14:textId="77777777" w:rsidR="00904CF7" w:rsidRPr="00557F0E" w:rsidRDefault="00904CF7" w:rsidP="00F9745F">
      <w:pPr>
        <w:jc w:val="both"/>
        <w:rPr>
          <w:rFonts w:asciiTheme="minorHAnsi" w:hAnsiTheme="minorHAnsi" w:cstheme="minorHAnsi"/>
          <w:lang w:val="fr-FR"/>
        </w:rPr>
      </w:pPr>
    </w:p>
    <w:p w14:paraId="71ABD33D" w14:textId="77777777" w:rsidR="00904CF7" w:rsidRPr="00557F0E" w:rsidRDefault="00904CF7" w:rsidP="00F9745F">
      <w:pPr>
        <w:tabs>
          <w:tab w:val="left" w:pos="0"/>
        </w:tabs>
        <w:jc w:val="both"/>
        <w:rPr>
          <w:rFonts w:asciiTheme="minorHAnsi" w:hAnsiTheme="minorHAnsi" w:cstheme="minorHAnsi"/>
          <w:lang w:val="fr-FR"/>
        </w:rPr>
      </w:pPr>
      <w:r w:rsidRPr="00557F0E">
        <w:rPr>
          <w:rFonts w:asciiTheme="minorHAnsi" w:hAnsiTheme="minorHAnsi" w:cstheme="minorHAnsi"/>
          <w:b/>
          <w:lang w:val="fr-FR"/>
        </w:rPr>
        <w:t>10.0</w:t>
      </w:r>
      <w:r w:rsidRPr="00557F0E">
        <w:rPr>
          <w:rFonts w:asciiTheme="minorHAnsi" w:hAnsiTheme="minorHAnsi" w:cstheme="minorHAnsi"/>
          <w:b/>
          <w:lang w:val="fr-FR"/>
        </w:rPr>
        <w:tab/>
      </w:r>
      <w:r w:rsidR="00B3693F" w:rsidRPr="00557F0E">
        <w:rPr>
          <w:rFonts w:asciiTheme="minorHAnsi" w:hAnsiTheme="minorHAnsi" w:cstheme="minorHAnsi"/>
          <w:b/>
          <w:lang w:val="fr-FR"/>
        </w:rPr>
        <w:t>PROPRIETE DU MATERIEL :</w:t>
      </w:r>
      <w:r w:rsidRPr="00557F0E">
        <w:rPr>
          <w:rFonts w:asciiTheme="minorHAnsi" w:hAnsiTheme="minorHAnsi" w:cstheme="minorHAnsi"/>
          <w:lang w:val="fr-FR"/>
        </w:rPr>
        <w:t xml:space="preserve"> </w:t>
      </w:r>
    </w:p>
    <w:p w14:paraId="71ABD33E" w14:textId="77777777" w:rsidR="00904CF7" w:rsidRPr="00557F0E" w:rsidRDefault="00904CF7" w:rsidP="00F9745F">
      <w:pPr>
        <w:ind w:left="720"/>
        <w:jc w:val="both"/>
        <w:rPr>
          <w:rFonts w:asciiTheme="minorHAnsi" w:hAnsiTheme="minorHAnsi" w:cstheme="minorHAnsi"/>
          <w:lang w:val="fr-FR"/>
        </w:rPr>
      </w:pPr>
    </w:p>
    <w:p w14:paraId="71ABD33F" w14:textId="77777777" w:rsidR="00904CF7" w:rsidRPr="00557F0E" w:rsidRDefault="00B3693F" w:rsidP="00F9745F">
      <w:pPr>
        <w:ind w:left="720"/>
        <w:jc w:val="both"/>
        <w:rPr>
          <w:rFonts w:asciiTheme="minorHAnsi" w:hAnsiTheme="minorHAnsi" w:cstheme="minorHAnsi"/>
          <w:lang w:val="fr-FR"/>
        </w:rPr>
      </w:pPr>
      <w:r w:rsidRPr="00557F0E">
        <w:rPr>
          <w:rFonts w:asciiTheme="minorHAnsi" w:hAnsiTheme="minorHAnsi" w:cstheme="minorHAnsi"/>
          <w:lang w:val="fr-FR"/>
        </w:rPr>
        <w:lastRenderedPageBreak/>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71ABD340" w14:textId="77777777" w:rsidR="00B3693F" w:rsidRPr="00557F0E" w:rsidRDefault="00B3693F" w:rsidP="00F9745F">
      <w:pPr>
        <w:ind w:left="720"/>
        <w:jc w:val="both"/>
        <w:rPr>
          <w:rFonts w:asciiTheme="minorHAnsi" w:hAnsiTheme="minorHAnsi" w:cstheme="minorHAnsi"/>
          <w:lang w:val="fr-FR"/>
        </w:rPr>
      </w:pPr>
    </w:p>
    <w:p w14:paraId="71ABD341" w14:textId="77777777" w:rsidR="00904CF7" w:rsidRPr="00557F0E" w:rsidRDefault="00904CF7" w:rsidP="00F9745F">
      <w:pPr>
        <w:jc w:val="both"/>
        <w:rPr>
          <w:rFonts w:asciiTheme="minorHAnsi" w:hAnsiTheme="minorHAnsi" w:cstheme="minorHAnsi"/>
          <w:b/>
          <w:lang w:val="fr-FR"/>
        </w:rPr>
      </w:pPr>
      <w:r w:rsidRPr="00557F0E">
        <w:rPr>
          <w:rFonts w:asciiTheme="minorHAnsi" w:hAnsiTheme="minorHAnsi" w:cstheme="minorHAnsi"/>
          <w:b/>
          <w:lang w:val="fr-FR"/>
        </w:rPr>
        <w:t>11.0</w:t>
      </w:r>
      <w:r w:rsidRPr="00557F0E">
        <w:rPr>
          <w:rFonts w:asciiTheme="minorHAnsi" w:hAnsiTheme="minorHAnsi" w:cstheme="minorHAnsi"/>
          <w:b/>
          <w:lang w:val="fr-FR"/>
        </w:rPr>
        <w:tab/>
      </w:r>
      <w:r w:rsidR="00B3693F" w:rsidRPr="00557F0E">
        <w:rPr>
          <w:rFonts w:asciiTheme="minorHAnsi" w:hAnsiTheme="minorHAnsi" w:cstheme="minorHAnsi"/>
          <w:b/>
          <w:lang w:val="fr-FR"/>
        </w:rPr>
        <w:t xml:space="preserve">DROITS D’AUTEUR, BREVETS ET AUTRES DROITS </w:t>
      </w:r>
      <w:r w:rsidR="00DD13D9" w:rsidRPr="00557F0E">
        <w:rPr>
          <w:rFonts w:asciiTheme="minorHAnsi" w:hAnsiTheme="minorHAnsi" w:cstheme="minorHAnsi"/>
          <w:b/>
          <w:lang w:val="fr-FR"/>
        </w:rPr>
        <w:t>PATRIMONIAUX</w:t>
      </w:r>
      <w:r w:rsidR="00055729" w:rsidRPr="00557F0E">
        <w:rPr>
          <w:rFonts w:asciiTheme="minorHAnsi" w:hAnsiTheme="minorHAnsi" w:cstheme="minorHAnsi"/>
          <w:b/>
          <w:lang w:val="fr-FR"/>
        </w:rPr>
        <w:t> :</w:t>
      </w:r>
    </w:p>
    <w:p w14:paraId="71ABD342" w14:textId="77777777" w:rsidR="00904CF7" w:rsidRPr="00557F0E" w:rsidRDefault="00904CF7" w:rsidP="00F9745F">
      <w:pPr>
        <w:jc w:val="both"/>
        <w:rPr>
          <w:rFonts w:asciiTheme="minorHAnsi" w:hAnsiTheme="minorHAnsi" w:cstheme="minorHAnsi"/>
          <w:b/>
          <w:lang w:val="fr-FR"/>
        </w:rPr>
      </w:pPr>
    </w:p>
    <w:p w14:paraId="71ABD343"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11.1</w:t>
      </w:r>
      <w:r w:rsidRPr="00557F0E">
        <w:rPr>
          <w:rFonts w:asciiTheme="minorHAnsi" w:hAnsiTheme="minorHAnsi" w:cstheme="minorHAnsi"/>
          <w:lang w:val="fr-FR"/>
        </w:rPr>
        <w:t xml:space="preserve"> </w:t>
      </w:r>
      <w:r w:rsidRPr="00557F0E">
        <w:rPr>
          <w:rFonts w:asciiTheme="minorHAnsi" w:hAnsiTheme="minorHAnsi" w:cstheme="minorHAnsi"/>
          <w:lang w:val="fr-FR"/>
        </w:rPr>
        <w:tab/>
      </w:r>
      <w:r w:rsidR="00E42413" w:rsidRPr="00557F0E">
        <w:rPr>
          <w:rFonts w:asciiTheme="minorHAnsi" w:hAnsiTheme="minorHAnsi" w:cstheme="minorHAnsi"/>
          <w:lang w:val="fr-FR"/>
        </w:rPr>
        <w:t xml:space="preserve">Sous réserve des dispositions contraires expresses </w:t>
      </w:r>
      <w:r w:rsidR="007154F7" w:rsidRPr="00557F0E">
        <w:rPr>
          <w:rFonts w:asciiTheme="minorHAnsi" w:hAnsiTheme="minorHAnsi" w:cstheme="minorHAnsi"/>
          <w:lang w:val="fr-FR"/>
        </w:rPr>
        <w:t xml:space="preserve">et écrites </w:t>
      </w:r>
      <w:r w:rsidR="00E42413" w:rsidRPr="00557F0E">
        <w:rPr>
          <w:rFonts w:asciiTheme="minorHAnsi" w:hAnsiTheme="minorHAnsi" w:cstheme="minorHAns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557F0E">
        <w:rPr>
          <w:rFonts w:asciiTheme="minorHAnsi" w:hAnsiTheme="minorHAnsi" w:cstheme="minorHAns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71ABD344" w14:textId="77777777" w:rsidR="00904CF7" w:rsidRPr="00557F0E" w:rsidRDefault="00904CF7" w:rsidP="00F9745F">
      <w:pPr>
        <w:jc w:val="both"/>
        <w:rPr>
          <w:rFonts w:asciiTheme="minorHAnsi" w:hAnsiTheme="minorHAnsi" w:cstheme="minorHAnsi"/>
          <w:lang w:val="fr-FR"/>
        </w:rPr>
      </w:pPr>
    </w:p>
    <w:p w14:paraId="71ABD345"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11.2</w:t>
      </w:r>
      <w:r w:rsidRPr="00557F0E">
        <w:rPr>
          <w:rFonts w:asciiTheme="minorHAnsi" w:hAnsiTheme="minorHAnsi" w:cstheme="minorHAnsi"/>
          <w:lang w:val="fr-FR"/>
        </w:rPr>
        <w:tab/>
      </w:r>
      <w:r w:rsidR="00C94FD7" w:rsidRPr="00557F0E">
        <w:rPr>
          <w:rFonts w:asciiTheme="minorHAnsi" w:hAnsiTheme="minorHAnsi" w:cstheme="minorHAns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557F0E">
        <w:rPr>
          <w:rFonts w:asciiTheme="minorHAnsi" w:hAnsiTheme="minorHAnsi" w:cstheme="minorHAnsi"/>
          <w:lang w:val="fr-FR"/>
        </w:rPr>
        <w:t xml:space="preserve">ou aura pu </w:t>
      </w:r>
      <w:r w:rsidR="00C94FD7" w:rsidRPr="00557F0E">
        <w:rPr>
          <w:rFonts w:asciiTheme="minorHAnsi" w:hAnsiTheme="minorHAnsi" w:cstheme="minorHAnsi"/>
          <w:lang w:val="fr-FR"/>
        </w:rPr>
        <w:t xml:space="preserve">développer ou acquérir indépendamment de l’exécution de ses obligations aux termes du contrat, le PNUD </w:t>
      </w:r>
      <w:r w:rsidR="00DB1F61" w:rsidRPr="00557F0E">
        <w:rPr>
          <w:rFonts w:asciiTheme="minorHAnsi" w:hAnsiTheme="minorHAnsi" w:cstheme="minorHAns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71ABD346" w14:textId="77777777" w:rsidR="00904CF7" w:rsidRPr="00557F0E" w:rsidRDefault="00904CF7" w:rsidP="00F9745F">
      <w:pPr>
        <w:ind w:left="1440" w:hanging="720"/>
        <w:jc w:val="both"/>
        <w:rPr>
          <w:rFonts w:asciiTheme="minorHAnsi" w:hAnsiTheme="minorHAnsi" w:cstheme="minorHAnsi"/>
          <w:lang w:val="fr-FR"/>
        </w:rPr>
      </w:pPr>
    </w:p>
    <w:p w14:paraId="71ABD347" w14:textId="0A68E678"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11.3</w:t>
      </w:r>
      <w:r w:rsidRPr="00557F0E">
        <w:rPr>
          <w:rFonts w:asciiTheme="minorHAnsi" w:hAnsiTheme="minorHAnsi" w:cstheme="minorHAnsi"/>
          <w:lang w:val="fr-FR"/>
        </w:rPr>
        <w:tab/>
      </w:r>
      <w:r w:rsidR="008F7149" w:rsidRPr="00557F0E">
        <w:rPr>
          <w:rFonts w:asciiTheme="minorHAnsi" w:hAnsiTheme="minorHAnsi" w:cstheme="minorHAnsi"/>
          <w:lang w:val="fr-FR"/>
        </w:rPr>
        <w:t xml:space="preserve">Si le PNUD en fait la demande, </w:t>
      </w:r>
      <w:r w:rsidR="006925C9" w:rsidRPr="00557F0E">
        <w:rPr>
          <w:rFonts w:asciiTheme="minorHAnsi" w:hAnsiTheme="minorHAnsi" w:cstheme="minorHAnsi"/>
          <w:lang w:val="fr-FR"/>
        </w:rPr>
        <w:t xml:space="preserve">le prestataire devra </w:t>
      </w:r>
      <w:r w:rsidR="005B36D2" w:rsidRPr="00557F0E">
        <w:rPr>
          <w:rFonts w:asciiTheme="minorHAnsi" w:hAnsiTheme="minorHAnsi" w:cstheme="minorHAnsi"/>
          <w:lang w:val="fr-FR"/>
        </w:rPr>
        <w:t>prendre</w:t>
      </w:r>
      <w:r w:rsidR="006925C9" w:rsidRPr="00557F0E">
        <w:rPr>
          <w:rFonts w:asciiTheme="minorHAnsi" w:hAnsiTheme="minorHAnsi" w:cstheme="minorHAnsi"/>
          <w:lang w:val="fr-FR"/>
        </w:rPr>
        <w:t xml:space="preserve"> toute mesure nécessaire, signer tout document requis et, d’une manière générale, </w:t>
      </w:r>
      <w:r w:rsidR="00267B06" w:rsidRPr="00557F0E">
        <w:rPr>
          <w:rFonts w:asciiTheme="minorHAnsi" w:hAnsiTheme="minorHAnsi" w:cstheme="minorHAnsi"/>
          <w:lang w:val="fr-FR"/>
        </w:rPr>
        <w:t>prêter son assistance aux fins de l’obtention desdits droits patrimoniaux et de leur transfert ou de leur fourniture sous licence au PNUD, conformément aux dispositions du droit applicable et du contrat.</w:t>
      </w:r>
    </w:p>
    <w:p w14:paraId="71ABD348" w14:textId="77777777" w:rsidR="00904CF7" w:rsidRPr="00557F0E" w:rsidRDefault="00904CF7" w:rsidP="00F9745F">
      <w:pPr>
        <w:ind w:left="1440" w:hanging="720"/>
        <w:jc w:val="both"/>
        <w:rPr>
          <w:rFonts w:asciiTheme="minorHAnsi" w:hAnsiTheme="minorHAnsi" w:cstheme="minorHAnsi"/>
          <w:b/>
          <w:lang w:val="fr-FR"/>
        </w:rPr>
      </w:pPr>
    </w:p>
    <w:p w14:paraId="71ABD349"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11.4</w:t>
      </w:r>
      <w:r w:rsidRPr="00557F0E">
        <w:rPr>
          <w:rFonts w:asciiTheme="minorHAnsi" w:hAnsiTheme="minorHAnsi" w:cstheme="minorHAnsi"/>
          <w:lang w:val="fr-FR"/>
        </w:rPr>
        <w:tab/>
      </w:r>
      <w:r w:rsidR="00267B06" w:rsidRPr="00557F0E">
        <w:rPr>
          <w:rFonts w:asciiTheme="minorHAnsi" w:hAnsiTheme="minorHAnsi" w:cstheme="minorHAnsi"/>
          <w:lang w:val="fr-FR"/>
        </w:rPr>
        <w:t xml:space="preserve">Sous réserve des dispositions qui précèdent, </w:t>
      </w:r>
      <w:r w:rsidR="002F0296" w:rsidRPr="00557F0E">
        <w:rPr>
          <w:rFonts w:asciiTheme="minorHAnsi" w:hAnsiTheme="minorHAnsi" w:cstheme="minorHAns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557F0E">
        <w:rPr>
          <w:rFonts w:asciiTheme="minorHAnsi" w:hAnsiTheme="minorHAnsi" w:cstheme="minorHAnsi"/>
          <w:lang w:val="fr-FR"/>
        </w:rPr>
        <w:t xml:space="preserve"> et ne devront être remis qu’aux fonctionnaires autorisés du PNUD à l’issue des prestations réalisées en application du contrat.</w:t>
      </w:r>
    </w:p>
    <w:p w14:paraId="71ABD34A" w14:textId="77777777" w:rsidR="00904CF7" w:rsidRPr="00557F0E" w:rsidRDefault="00904CF7" w:rsidP="00F9745F">
      <w:pPr>
        <w:jc w:val="both"/>
        <w:rPr>
          <w:rFonts w:asciiTheme="minorHAnsi" w:hAnsiTheme="minorHAnsi" w:cstheme="minorHAnsi"/>
          <w:lang w:val="fr-FR"/>
        </w:rPr>
      </w:pPr>
    </w:p>
    <w:p w14:paraId="71ABD34B" w14:textId="77777777" w:rsidR="00904CF7" w:rsidRPr="00557F0E" w:rsidRDefault="00904CF7" w:rsidP="00F9745F">
      <w:pPr>
        <w:ind w:left="708" w:hanging="708"/>
        <w:jc w:val="both"/>
        <w:rPr>
          <w:rFonts w:asciiTheme="minorHAnsi" w:hAnsiTheme="minorHAnsi" w:cstheme="minorHAnsi"/>
          <w:lang w:val="fr-FR"/>
        </w:rPr>
      </w:pPr>
      <w:r w:rsidRPr="00557F0E">
        <w:rPr>
          <w:rFonts w:asciiTheme="minorHAnsi" w:hAnsiTheme="minorHAnsi" w:cstheme="minorHAnsi"/>
          <w:b/>
          <w:lang w:val="fr-FR"/>
        </w:rPr>
        <w:t>12.0</w:t>
      </w:r>
      <w:r w:rsidRPr="00557F0E">
        <w:rPr>
          <w:rFonts w:asciiTheme="minorHAnsi" w:hAnsiTheme="minorHAnsi" w:cstheme="minorHAnsi"/>
          <w:b/>
          <w:lang w:val="fr-FR"/>
        </w:rPr>
        <w:tab/>
      </w:r>
      <w:r w:rsidR="00744DBE" w:rsidRPr="00557F0E">
        <w:rPr>
          <w:rFonts w:asciiTheme="minorHAnsi" w:hAnsiTheme="minorHAnsi" w:cstheme="minorHAnsi"/>
          <w:b/>
          <w:lang w:val="fr-FR"/>
        </w:rPr>
        <w:t>UTILISATION DU NOM, DE L’</w:t>
      </w:r>
      <w:r w:rsidRPr="00557F0E">
        <w:rPr>
          <w:rFonts w:asciiTheme="minorHAnsi" w:hAnsiTheme="minorHAnsi" w:cstheme="minorHAnsi"/>
          <w:b/>
          <w:lang w:val="fr-FR"/>
        </w:rPr>
        <w:t>EMBLEM</w:t>
      </w:r>
      <w:r w:rsidR="00744DBE" w:rsidRPr="00557F0E">
        <w:rPr>
          <w:rFonts w:asciiTheme="minorHAnsi" w:hAnsiTheme="minorHAnsi" w:cstheme="minorHAnsi"/>
          <w:b/>
          <w:lang w:val="fr-FR"/>
        </w:rPr>
        <w:t>E OU DU SCEAU OFFICIEL DU PNUD OU DE L’ORGANISATION DES NATIONS UNIES :</w:t>
      </w:r>
      <w:r w:rsidRPr="00557F0E">
        <w:rPr>
          <w:rFonts w:asciiTheme="minorHAnsi" w:hAnsiTheme="minorHAnsi" w:cstheme="minorHAnsi"/>
          <w:lang w:val="fr-FR"/>
        </w:rPr>
        <w:t xml:space="preserve"> </w:t>
      </w:r>
    </w:p>
    <w:p w14:paraId="71ABD34C" w14:textId="77777777" w:rsidR="00904CF7" w:rsidRPr="00557F0E" w:rsidRDefault="00904CF7" w:rsidP="00F9745F">
      <w:pPr>
        <w:jc w:val="both"/>
        <w:rPr>
          <w:rFonts w:asciiTheme="minorHAnsi" w:hAnsiTheme="minorHAnsi" w:cstheme="minorHAnsi"/>
          <w:lang w:val="fr-FR"/>
        </w:rPr>
      </w:pPr>
    </w:p>
    <w:p w14:paraId="71ABD34D" w14:textId="77777777" w:rsidR="00904CF7" w:rsidRPr="00557F0E" w:rsidRDefault="00906BC8" w:rsidP="00F9745F">
      <w:pPr>
        <w:ind w:left="720"/>
        <w:jc w:val="both"/>
        <w:rPr>
          <w:rFonts w:asciiTheme="minorHAnsi" w:hAnsiTheme="minorHAnsi" w:cstheme="minorHAnsi"/>
          <w:lang w:val="fr-FR"/>
        </w:rPr>
      </w:pPr>
      <w:r w:rsidRPr="00557F0E">
        <w:rPr>
          <w:rFonts w:asciiTheme="minorHAnsi" w:hAnsiTheme="minorHAnsi" w:cstheme="minorHAns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71ABD34E" w14:textId="77777777" w:rsidR="00904CF7" w:rsidRPr="00557F0E" w:rsidRDefault="00904CF7" w:rsidP="00F9745F">
      <w:pPr>
        <w:jc w:val="both"/>
        <w:rPr>
          <w:rFonts w:asciiTheme="minorHAnsi" w:hAnsiTheme="minorHAnsi" w:cstheme="minorHAnsi"/>
          <w:lang w:val="fr-FR"/>
        </w:rPr>
      </w:pPr>
    </w:p>
    <w:p w14:paraId="71ABD34F" w14:textId="77777777" w:rsidR="00904CF7" w:rsidRPr="00557F0E" w:rsidRDefault="00904CF7" w:rsidP="00F9745F">
      <w:pPr>
        <w:jc w:val="both"/>
        <w:rPr>
          <w:rFonts w:asciiTheme="minorHAnsi" w:hAnsiTheme="minorHAnsi" w:cstheme="minorHAnsi"/>
          <w:lang w:val="fr-FR"/>
        </w:rPr>
      </w:pPr>
      <w:r w:rsidRPr="00557F0E">
        <w:rPr>
          <w:rFonts w:asciiTheme="minorHAnsi" w:hAnsiTheme="minorHAnsi" w:cstheme="minorHAnsi"/>
          <w:b/>
          <w:lang w:val="fr-FR"/>
        </w:rPr>
        <w:t>13.0</w:t>
      </w:r>
      <w:r w:rsidRPr="00557F0E">
        <w:rPr>
          <w:rFonts w:asciiTheme="minorHAnsi" w:hAnsiTheme="minorHAnsi" w:cstheme="minorHAnsi"/>
          <w:b/>
          <w:lang w:val="fr-FR"/>
        </w:rPr>
        <w:tab/>
      </w:r>
      <w:r w:rsidR="00906BC8" w:rsidRPr="00557F0E">
        <w:rPr>
          <w:rFonts w:asciiTheme="minorHAnsi" w:hAnsiTheme="minorHAnsi" w:cstheme="minorHAnsi"/>
          <w:b/>
          <w:lang w:val="fr-FR"/>
        </w:rPr>
        <w:t xml:space="preserve">CONFIDENTIALITE DES DOCUMENTS ET </w:t>
      </w:r>
      <w:r w:rsidRPr="00557F0E">
        <w:rPr>
          <w:rFonts w:asciiTheme="minorHAnsi" w:hAnsiTheme="minorHAnsi" w:cstheme="minorHAnsi"/>
          <w:b/>
          <w:lang w:val="fr-FR"/>
        </w:rPr>
        <w:t>INFORMATION</w:t>
      </w:r>
      <w:r w:rsidR="00906BC8" w:rsidRPr="00557F0E">
        <w:rPr>
          <w:rFonts w:asciiTheme="minorHAnsi" w:hAnsiTheme="minorHAnsi" w:cstheme="minorHAnsi"/>
          <w:b/>
          <w:lang w:val="fr-FR"/>
        </w:rPr>
        <w:t>S :</w:t>
      </w:r>
    </w:p>
    <w:p w14:paraId="71ABD350" w14:textId="77777777" w:rsidR="00904CF7" w:rsidRPr="00557F0E" w:rsidRDefault="00904CF7" w:rsidP="00F9745F">
      <w:pPr>
        <w:jc w:val="both"/>
        <w:rPr>
          <w:rFonts w:asciiTheme="minorHAnsi" w:hAnsiTheme="minorHAnsi" w:cstheme="minorHAnsi"/>
          <w:lang w:val="fr-FR"/>
        </w:rPr>
      </w:pPr>
    </w:p>
    <w:p w14:paraId="71ABD351" w14:textId="77777777" w:rsidR="00904CF7" w:rsidRPr="00557F0E" w:rsidRDefault="00B7055B" w:rsidP="00F9745F">
      <w:pPr>
        <w:ind w:left="720"/>
        <w:jc w:val="both"/>
        <w:rPr>
          <w:rFonts w:asciiTheme="minorHAnsi" w:hAnsiTheme="minorHAnsi" w:cstheme="minorHAnsi"/>
          <w:lang w:val="fr-FR"/>
        </w:rPr>
      </w:pPr>
      <w:r w:rsidRPr="00557F0E">
        <w:rPr>
          <w:rFonts w:asciiTheme="minorHAnsi" w:hAnsiTheme="minorHAnsi" w:cstheme="minorHAnsi"/>
          <w:lang w:val="fr-FR"/>
        </w:rPr>
        <w:t xml:space="preserve">Les informations et données </w:t>
      </w:r>
      <w:r w:rsidR="00EF6F44" w:rsidRPr="00557F0E">
        <w:rPr>
          <w:rFonts w:asciiTheme="minorHAnsi" w:hAnsiTheme="minorHAnsi" w:cstheme="minorHAnsi"/>
          <w:lang w:val="fr-FR"/>
        </w:rPr>
        <w:t xml:space="preserve">considérées par l’une ou l’autre des parties comme étant </w:t>
      </w:r>
      <w:r w:rsidR="00136E53" w:rsidRPr="00557F0E">
        <w:rPr>
          <w:rFonts w:asciiTheme="minorHAnsi" w:hAnsiTheme="minorHAnsi" w:cstheme="minorHAnsi"/>
          <w:lang w:val="fr-FR"/>
        </w:rPr>
        <w:t>exclusives</w:t>
      </w:r>
      <w:r w:rsidR="00EF6F44" w:rsidRPr="00557F0E">
        <w:rPr>
          <w:rFonts w:asciiTheme="minorHAnsi" w:hAnsiTheme="minorHAnsi" w:cstheme="minorHAnsi"/>
          <w:lang w:val="fr-FR"/>
        </w:rPr>
        <w:t xml:space="preserve"> qui seront communiquées ou divulguées par l’une des parties (l</w:t>
      </w:r>
      <w:r w:rsidR="00A7292A" w:rsidRPr="00557F0E">
        <w:rPr>
          <w:rFonts w:asciiTheme="minorHAnsi" w:hAnsiTheme="minorHAnsi" w:cstheme="minorHAnsi"/>
          <w:lang w:val="fr-FR"/>
        </w:rPr>
        <w:t>e</w:t>
      </w:r>
      <w:r w:rsidR="00EF6F44" w:rsidRPr="00557F0E">
        <w:rPr>
          <w:rFonts w:asciiTheme="minorHAnsi" w:hAnsiTheme="minorHAnsi" w:cstheme="minorHAnsi"/>
          <w:lang w:val="fr-FR"/>
        </w:rPr>
        <w:t xml:space="preserve"> « Divulgat</w:t>
      </w:r>
      <w:r w:rsidR="00A7292A" w:rsidRPr="00557F0E">
        <w:rPr>
          <w:rFonts w:asciiTheme="minorHAnsi" w:hAnsiTheme="minorHAnsi" w:cstheme="minorHAnsi"/>
          <w:lang w:val="fr-FR"/>
        </w:rPr>
        <w:t>eur</w:t>
      </w:r>
      <w:r w:rsidR="00EF6F44" w:rsidRPr="00557F0E">
        <w:rPr>
          <w:rFonts w:asciiTheme="minorHAnsi" w:hAnsiTheme="minorHAnsi" w:cstheme="minorHAnsi"/>
          <w:lang w:val="fr-FR"/>
        </w:rPr>
        <w:t> ») à l’autre partie (l</w:t>
      </w:r>
      <w:r w:rsidR="00A7292A" w:rsidRPr="00557F0E">
        <w:rPr>
          <w:rFonts w:asciiTheme="minorHAnsi" w:hAnsiTheme="minorHAnsi" w:cstheme="minorHAnsi"/>
          <w:lang w:val="fr-FR"/>
        </w:rPr>
        <w:t>e</w:t>
      </w:r>
      <w:r w:rsidR="00EF6F44" w:rsidRPr="00557F0E">
        <w:rPr>
          <w:rFonts w:asciiTheme="minorHAnsi" w:hAnsiTheme="minorHAnsi" w:cstheme="minorHAnsi"/>
          <w:lang w:val="fr-FR"/>
        </w:rPr>
        <w:t xml:space="preserve"> « </w:t>
      </w:r>
      <w:r w:rsidR="00A7292A" w:rsidRPr="00557F0E">
        <w:rPr>
          <w:rFonts w:asciiTheme="minorHAnsi" w:hAnsiTheme="minorHAnsi" w:cstheme="minorHAnsi"/>
          <w:lang w:val="fr-FR"/>
        </w:rPr>
        <w:t>Destinataire</w:t>
      </w:r>
      <w:r w:rsidR="00EF6F44" w:rsidRPr="00557F0E">
        <w:rPr>
          <w:rFonts w:asciiTheme="minorHAnsi" w:hAnsiTheme="minorHAnsi" w:cstheme="minorHAnsi"/>
          <w:lang w:val="fr-FR"/>
        </w:rPr>
        <w:t xml:space="preserve"> ») </w:t>
      </w:r>
      <w:r w:rsidR="00EF6F44" w:rsidRPr="00557F0E">
        <w:rPr>
          <w:rFonts w:asciiTheme="minorHAnsi" w:hAnsiTheme="minorHAnsi" w:cstheme="minorHAnsi"/>
          <w:lang w:val="fr-FR"/>
        </w:rPr>
        <w:lastRenderedPageBreak/>
        <w:t>au cours de l’exécution du contrat</w:t>
      </w:r>
      <w:r w:rsidR="00136E53" w:rsidRPr="00557F0E">
        <w:rPr>
          <w:rFonts w:asciiTheme="minorHAnsi" w:hAnsiTheme="minorHAnsi" w:cstheme="minorHAnsi"/>
          <w:lang w:val="fr-FR"/>
        </w:rPr>
        <w:t xml:space="preserve"> et qui seront qualifiées d’informations confidentielles (les « Informations ») devront être protégées par ladite partie et </w:t>
      </w:r>
      <w:r w:rsidR="00A7292A" w:rsidRPr="00557F0E">
        <w:rPr>
          <w:rFonts w:asciiTheme="minorHAnsi" w:hAnsiTheme="minorHAnsi" w:cstheme="minorHAnsi"/>
          <w:lang w:val="fr-FR"/>
        </w:rPr>
        <w:t>traitées</w:t>
      </w:r>
      <w:r w:rsidR="00136E53" w:rsidRPr="00557F0E">
        <w:rPr>
          <w:rFonts w:asciiTheme="minorHAnsi" w:hAnsiTheme="minorHAnsi" w:cstheme="minorHAnsi"/>
          <w:lang w:val="fr-FR"/>
        </w:rPr>
        <w:t xml:space="preserve"> de la manière suivante :</w:t>
      </w:r>
    </w:p>
    <w:p w14:paraId="71ABD352" w14:textId="77777777" w:rsidR="00904CF7" w:rsidRPr="00557F0E" w:rsidRDefault="00904CF7" w:rsidP="00F9745F">
      <w:pPr>
        <w:jc w:val="both"/>
        <w:rPr>
          <w:rFonts w:asciiTheme="minorHAnsi" w:hAnsiTheme="minorHAnsi" w:cstheme="minorHAnsi"/>
          <w:lang w:val="fr-FR"/>
        </w:rPr>
      </w:pPr>
    </w:p>
    <w:p w14:paraId="71ABD353"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13.1</w:t>
      </w:r>
      <w:r w:rsidRPr="00557F0E">
        <w:rPr>
          <w:rFonts w:asciiTheme="minorHAnsi" w:hAnsiTheme="minorHAnsi" w:cstheme="minorHAnsi"/>
          <w:lang w:val="fr-FR"/>
        </w:rPr>
        <w:tab/>
      </w:r>
      <w:r w:rsidR="00A7292A" w:rsidRPr="00557F0E">
        <w:rPr>
          <w:rFonts w:asciiTheme="minorHAnsi" w:hAnsiTheme="minorHAnsi" w:cstheme="minorHAnsi"/>
          <w:lang w:val="fr-FR"/>
        </w:rPr>
        <w:t>Le destinataire</w:t>
      </w:r>
      <w:r w:rsidRPr="00557F0E">
        <w:rPr>
          <w:rFonts w:asciiTheme="minorHAnsi" w:hAnsiTheme="minorHAnsi" w:cstheme="minorHAnsi"/>
          <w:lang w:val="fr-FR"/>
        </w:rPr>
        <w:t xml:space="preserve"> </w:t>
      </w:r>
      <w:r w:rsidR="00A7292A" w:rsidRPr="00557F0E">
        <w:rPr>
          <w:rFonts w:asciiTheme="minorHAnsi" w:hAnsiTheme="minorHAnsi" w:cstheme="minorHAnsi"/>
          <w:lang w:val="fr-FR"/>
        </w:rPr>
        <w:t>(le « Destinataire ») desdites informations devra :</w:t>
      </w:r>
    </w:p>
    <w:p w14:paraId="71ABD354" w14:textId="77777777" w:rsidR="00904CF7" w:rsidRPr="00557F0E" w:rsidRDefault="00904CF7" w:rsidP="00F9745F">
      <w:pPr>
        <w:jc w:val="both"/>
        <w:rPr>
          <w:rFonts w:asciiTheme="minorHAnsi" w:hAnsiTheme="minorHAnsi" w:cstheme="minorHAnsi"/>
          <w:lang w:val="fr-FR"/>
        </w:rPr>
      </w:pPr>
    </w:p>
    <w:p w14:paraId="71ABD355" w14:textId="77777777" w:rsidR="00904CF7" w:rsidRPr="00557F0E" w:rsidRDefault="00904CF7" w:rsidP="00F9745F">
      <w:pPr>
        <w:ind w:left="2160" w:hanging="720"/>
        <w:jc w:val="both"/>
        <w:rPr>
          <w:rFonts w:asciiTheme="minorHAnsi" w:hAnsiTheme="minorHAnsi" w:cstheme="minorHAnsi"/>
          <w:lang w:val="fr-FR"/>
        </w:rPr>
      </w:pPr>
      <w:r w:rsidRPr="00557F0E">
        <w:rPr>
          <w:rFonts w:asciiTheme="minorHAnsi" w:hAnsiTheme="minorHAnsi" w:cstheme="minorHAnsi"/>
          <w:b/>
          <w:lang w:val="fr-FR"/>
        </w:rPr>
        <w:t>13.1.1</w:t>
      </w:r>
      <w:r w:rsidRPr="00557F0E">
        <w:rPr>
          <w:rFonts w:asciiTheme="minorHAnsi" w:hAnsiTheme="minorHAnsi" w:cstheme="minorHAnsi"/>
          <w:lang w:val="fr-FR"/>
        </w:rPr>
        <w:tab/>
      </w:r>
      <w:r w:rsidR="007601BD" w:rsidRPr="00557F0E">
        <w:rPr>
          <w:rFonts w:asciiTheme="minorHAnsi" w:hAnsiTheme="minorHAnsi" w:cstheme="minorHAns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557F0E">
        <w:rPr>
          <w:rFonts w:asciiTheme="minorHAnsi" w:hAnsiTheme="minorHAnsi" w:cstheme="minorHAnsi"/>
          <w:lang w:val="fr-FR"/>
        </w:rPr>
        <w:t>qu’il ne souhaite pas divulguer, publier ou disséminer ; et</w:t>
      </w:r>
    </w:p>
    <w:p w14:paraId="71ABD356" w14:textId="77777777" w:rsidR="00904CF7" w:rsidRPr="00557F0E" w:rsidRDefault="00904CF7" w:rsidP="00F9745F">
      <w:pPr>
        <w:ind w:left="2160" w:hanging="720"/>
        <w:jc w:val="both"/>
        <w:rPr>
          <w:rFonts w:asciiTheme="minorHAnsi" w:hAnsiTheme="minorHAnsi" w:cstheme="minorHAnsi"/>
          <w:lang w:val="fr-FR"/>
        </w:rPr>
      </w:pPr>
      <w:r w:rsidRPr="00557F0E">
        <w:rPr>
          <w:rFonts w:asciiTheme="minorHAnsi" w:hAnsiTheme="minorHAnsi" w:cstheme="minorHAnsi"/>
          <w:b/>
          <w:lang w:val="fr-FR"/>
        </w:rPr>
        <w:t>13.1.2</w:t>
      </w:r>
      <w:r w:rsidRPr="00557F0E">
        <w:rPr>
          <w:rFonts w:asciiTheme="minorHAnsi" w:hAnsiTheme="minorHAnsi" w:cstheme="minorHAnsi"/>
          <w:b/>
          <w:lang w:val="fr-FR"/>
        </w:rPr>
        <w:tab/>
      </w:r>
      <w:r w:rsidRPr="00557F0E">
        <w:rPr>
          <w:rFonts w:asciiTheme="minorHAnsi" w:hAnsiTheme="minorHAnsi" w:cstheme="minorHAnsi"/>
          <w:lang w:val="fr-FR"/>
        </w:rPr>
        <w:t>u</w:t>
      </w:r>
      <w:r w:rsidR="004E0089" w:rsidRPr="00557F0E">
        <w:rPr>
          <w:rFonts w:asciiTheme="minorHAnsi" w:hAnsiTheme="minorHAnsi" w:cstheme="minorHAnsi"/>
          <w:lang w:val="fr-FR"/>
        </w:rPr>
        <w:t>tiliser les Informations du Divulgateur uniquement aux fins pour lesquelles elles auront été divulguées</w:t>
      </w:r>
      <w:r w:rsidRPr="00557F0E">
        <w:rPr>
          <w:rFonts w:asciiTheme="minorHAnsi" w:hAnsiTheme="minorHAnsi" w:cstheme="minorHAnsi"/>
          <w:lang w:val="fr-FR"/>
        </w:rPr>
        <w:t>.</w:t>
      </w:r>
    </w:p>
    <w:p w14:paraId="71ABD357" w14:textId="77777777" w:rsidR="00904CF7" w:rsidRPr="00557F0E" w:rsidRDefault="00904CF7" w:rsidP="00F9745F">
      <w:pPr>
        <w:jc w:val="both"/>
        <w:rPr>
          <w:rFonts w:asciiTheme="minorHAnsi" w:hAnsiTheme="minorHAnsi" w:cstheme="minorHAnsi"/>
          <w:lang w:val="fr-FR"/>
        </w:rPr>
      </w:pPr>
    </w:p>
    <w:p w14:paraId="71ABD358"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13.2</w:t>
      </w:r>
      <w:r w:rsidRPr="00557F0E">
        <w:rPr>
          <w:rFonts w:asciiTheme="minorHAnsi" w:hAnsiTheme="minorHAnsi" w:cstheme="minorHAnsi"/>
          <w:lang w:val="fr-FR"/>
        </w:rPr>
        <w:tab/>
      </w:r>
      <w:r w:rsidR="00C20DE5" w:rsidRPr="00557F0E">
        <w:rPr>
          <w:rFonts w:asciiTheme="minorHAnsi" w:hAnsiTheme="minorHAnsi" w:cstheme="minorHAnsi"/>
          <w:lang w:val="fr-FR"/>
        </w:rPr>
        <w:t>A condition que le Destinataire signe avec les personnes ou entités suivantes</w:t>
      </w:r>
      <w:r w:rsidRPr="00557F0E">
        <w:rPr>
          <w:rFonts w:asciiTheme="minorHAnsi" w:hAnsiTheme="minorHAnsi" w:cstheme="minorHAnsi"/>
          <w:lang w:val="fr-FR"/>
        </w:rPr>
        <w:t xml:space="preserve"> </w:t>
      </w:r>
      <w:r w:rsidR="00C20DE5" w:rsidRPr="00557F0E">
        <w:rPr>
          <w:rFonts w:asciiTheme="minorHAnsi" w:hAnsiTheme="minorHAnsi" w:cstheme="minorHAnsi"/>
          <w:lang w:val="fr-FR"/>
        </w:rPr>
        <w:t>un accord écrit les obligeant à préserver la confidentialité des Informations conformément au contrat et au présent article 13, le Destinataire pourra divulguer les Informations :</w:t>
      </w:r>
    </w:p>
    <w:p w14:paraId="71ABD359" w14:textId="77777777" w:rsidR="00904CF7" w:rsidRPr="00557F0E" w:rsidRDefault="00904CF7" w:rsidP="00F9745F">
      <w:pPr>
        <w:jc w:val="both"/>
        <w:rPr>
          <w:rFonts w:asciiTheme="minorHAnsi" w:hAnsiTheme="minorHAnsi" w:cstheme="minorHAnsi"/>
          <w:lang w:val="fr-FR"/>
        </w:rPr>
      </w:pPr>
    </w:p>
    <w:p w14:paraId="71ABD35A" w14:textId="77777777" w:rsidR="00904CF7" w:rsidRPr="00557F0E" w:rsidRDefault="00904CF7" w:rsidP="00F9745F">
      <w:pPr>
        <w:ind w:left="2160" w:hanging="720"/>
        <w:jc w:val="both"/>
        <w:rPr>
          <w:rFonts w:asciiTheme="minorHAnsi" w:hAnsiTheme="minorHAnsi" w:cstheme="minorHAnsi"/>
          <w:lang w:val="fr-FR"/>
        </w:rPr>
      </w:pPr>
      <w:r w:rsidRPr="00557F0E">
        <w:rPr>
          <w:rFonts w:asciiTheme="minorHAnsi" w:hAnsiTheme="minorHAnsi" w:cstheme="minorHAnsi"/>
          <w:b/>
          <w:lang w:val="fr-FR"/>
        </w:rPr>
        <w:t>13.2.1</w:t>
      </w:r>
      <w:r w:rsidRPr="00557F0E">
        <w:rPr>
          <w:rFonts w:asciiTheme="minorHAnsi" w:hAnsiTheme="minorHAnsi" w:cstheme="minorHAnsi"/>
          <w:lang w:val="fr-FR"/>
        </w:rPr>
        <w:tab/>
      </w:r>
      <w:r w:rsidR="00C20DE5" w:rsidRPr="00557F0E">
        <w:rPr>
          <w:rFonts w:asciiTheme="minorHAnsi" w:hAnsiTheme="minorHAnsi" w:cstheme="minorHAnsi"/>
          <w:lang w:val="fr-FR"/>
        </w:rPr>
        <w:t>à toute autre partie, avec le consentement préalable et écrit du Divulgateur ; et</w:t>
      </w:r>
    </w:p>
    <w:p w14:paraId="71ABD35B" w14:textId="77777777" w:rsidR="00904CF7" w:rsidRPr="00557F0E" w:rsidRDefault="00904CF7" w:rsidP="00F9745F">
      <w:pPr>
        <w:ind w:left="2160" w:hanging="720"/>
        <w:jc w:val="both"/>
        <w:rPr>
          <w:rFonts w:asciiTheme="minorHAnsi" w:hAnsiTheme="minorHAnsi" w:cstheme="minorHAnsi"/>
          <w:lang w:val="fr-FR"/>
        </w:rPr>
      </w:pPr>
      <w:r w:rsidRPr="00557F0E">
        <w:rPr>
          <w:rFonts w:asciiTheme="minorHAnsi" w:hAnsiTheme="minorHAnsi" w:cstheme="minorHAnsi"/>
          <w:b/>
          <w:lang w:val="fr-FR"/>
        </w:rPr>
        <w:t>13.2.2</w:t>
      </w:r>
      <w:r w:rsidRPr="00557F0E">
        <w:rPr>
          <w:rFonts w:asciiTheme="minorHAnsi" w:hAnsiTheme="minorHAnsi" w:cstheme="minorHAnsi"/>
          <w:lang w:val="fr-FR"/>
        </w:rPr>
        <w:tab/>
      </w:r>
      <w:r w:rsidR="00C20DE5" w:rsidRPr="00557F0E">
        <w:rPr>
          <w:rFonts w:asciiTheme="minorHAnsi" w:hAnsiTheme="minorHAnsi" w:cstheme="minorHAns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71ABD35C" w14:textId="77777777" w:rsidR="00904CF7" w:rsidRPr="00557F0E" w:rsidRDefault="00904CF7" w:rsidP="00F9745F">
      <w:pPr>
        <w:jc w:val="both"/>
        <w:rPr>
          <w:rFonts w:asciiTheme="minorHAnsi" w:hAnsiTheme="minorHAnsi" w:cstheme="minorHAnsi"/>
          <w:lang w:val="fr-FR"/>
        </w:rPr>
      </w:pPr>
    </w:p>
    <w:p w14:paraId="71ABD35D" w14:textId="77777777" w:rsidR="00904CF7" w:rsidRPr="00557F0E" w:rsidRDefault="00904CF7" w:rsidP="00F9745F">
      <w:pPr>
        <w:ind w:left="2970" w:hanging="810"/>
        <w:jc w:val="both"/>
        <w:rPr>
          <w:rFonts w:asciiTheme="minorHAnsi" w:hAnsiTheme="minorHAnsi" w:cstheme="minorHAnsi"/>
          <w:lang w:val="fr-FR"/>
        </w:rPr>
      </w:pPr>
      <w:r w:rsidRPr="00557F0E">
        <w:rPr>
          <w:rFonts w:asciiTheme="minorHAnsi" w:hAnsiTheme="minorHAnsi" w:cstheme="minorHAnsi"/>
          <w:b/>
          <w:lang w:val="fr-FR"/>
        </w:rPr>
        <w:t>13.2.2.1</w:t>
      </w:r>
      <w:r w:rsidRPr="00557F0E">
        <w:rPr>
          <w:rFonts w:asciiTheme="minorHAnsi" w:hAnsiTheme="minorHAnsi" w:cstheme="minorHAnsi"/>
          <w:lang w:val="fr-FR"/>
        </w:rPr>
        <w:t xml:space="preserve"> </w:t>
      </w:r>
      <w:r w:rsidR="00221473" w:rsidRPr="00557F0E">
        <w:rPr>
          <w:rFonts w:asciiTheme="minorHAnsi" w:hAnsiTheme="minorHAnsi" w:cstheme="minorHAnsi"/>
          <w:lang w:val="fr-FR"/>
        </w:rPr>
        <w:t>une société dans laquelle la partie concernée détient ou contrôle de toute autre manière,</w:t>
      </w:r>
      <w:r w:rsidR="00EA2351" w:rsidRPr="00557F0E">
        <w:rPr>
          <w:rFonts w:asciiTheme="minorHAnsi" w:hAnsiTheme="minorHAnsi" w:cstheme="minorHAnsi"/>
          <w:lang w:val="fr-FR"/>
        </w:rPr>
        <w:t xml:space="preserve"> directement ou indirectement, </w:t>
      </w:r>
      <w:r w:rsidR="00D87675" w:rsidRPr="00557F0E">
        <w:rPr>
          <w:rFonts w:asciiTheme="minorHAnsi" w:hAnsiTheme="minorHAnsi" w:cstheme="minorHAnsi"/>
          <w:lang w:val="fr-FR"/>
        </w:rPr>
        <w:t>plus de cinquante pour cent (50 %) des actions assorties du droit de vote ; ou</w:t>
      </w:r>
    </w:p>
    <w:p w14:paraId="71ABD35E" w14:textId="77777777" w:rsidR="00904CF7" w:rsidRPr="00557F0E" w:rsidRDefault="00904CF7" w:rsidP="00F9745F">
      <w:pPr>
        <w:ind w:left="2970" w:hanging="810"/>
        <w:jc w:val="both"/>
        <w:rPr>
          <w:rFonts w:asciiTheme="minorHAnsi" w:hAnsiTheme="minorHAnsi" w:cstheme="minorHAnsi"/>
          <w:lang w:val="fr-FR"/>
        </w:rPr>
      </w:pPr>
      <w:r w:rsidRPr="00557F0E">
        <w:rPr>
          <w:rFonts w:asciiTheme="minorHAnsi" w:hAnsiTheme="minorHAnsi" w:cstheme="minorHAnsi"/>
          <w:b/>
          <w:lang w:val="fr-FR"/>
        </w:rPr>
        <w:t>13.2.2.2</w:t>
      </w:r>
      <w:r w:rsidRPr="00557F0E">
        <w:rPr>
          <w:rFonts w:asciiTheme="minorHAnsi" w:hAnsiTheme="minorHAnsi" w:cstheme="minorHAnsi"/>
          <w:lang w:val="fr-FR"/>
        </w:rPr>
        <w:t xml:space="preserve"> </w:t>
      </w:r>
      <w:r w:rsidR="004909A5" w:rsidRPr="00557F0E">
        <w:rPr>
          <w:rFonts w:asciiTheme="minorHAnsi" w:hAnsiTheme="minorHAnsi" w:cstheme="minorHAnsi"/>
          <w:lang w:val="fr-FR"/>
        </w:rPr>
        <w:t>une entité dont la</w:t>
      </w:r>
      <w:r w:rsidR="00D87675" w:rsidRPr="00557F0E">
        <w:rPr>
          <w:rFonts w:asciiTheme="minorHAnsi" w:hAnsiTheme="minorHAnsi" w:cstheme="minorHAnsi"/>
          <w:lang w:val="fr-FR"/>
        </w:rPr>
        <w:t xml:space="preserve"> </w:t>
      </w:r>
      <w:r w:rsidR="004909A5" w:rsidRPr="00557F0E">
        <w:rPr>
          <w:rFonts w:asciiTheme="minorHAnsi" w:hAnsiTheme="minorHAnsi" w:cstheme="minorHAnsi"/>
          <w:lang w:val="fr-FR"/>
        </w:rPr>
        <w:t xml:space="preserve">direction effective est contrôlée par la </w:t>
      </w:r>
      <w:r w:rsidR="00D87675" w:rsidRPr="00557F0E">
        <w:rPr>
          <w:rFonts w:asciiTheme="minorHAnsi" w:hAnsiTheme="minorHAnsi" w:cstheme="minorHAnsi"/>
          <w:lang w:val="fr-FR"/>
        </w:rPr>
        <w:t>partie concernée</w:t>
      </w:r>
      <w:r w:rsidR="004909A5" w:rsidRPr="00557F0E">
        <w:rPr>
          <w:rFonts w:asciiTheme="minorHAnsi" w:hAnsiTheme="minorHAnsi" w:cstheme="minorHAnsi"/>
          <w:lang w:val="fr-FR"/>
        </w:rPr>
        <w:t> ;</w:t>
      </w:r>
      <w:r w:rsidR="00D87675" w:rsidRPr="00557F0E">
        <w:rPr>
          <w:rFonts w:asciiTheme="minorHAnsi" w:hAnsiTheme="minorHAnsi" w:cstheme="minorHAnsi"/>
          <w:lang w:val="fr-FR"/>
        </w:rPr>
        <w:t xml:space="preserve"> ou</w:t>
      </w:r>
    </w:p>
    <w:p w14:paraId="71ABD35F" w14:textId="77777777" w:rsidR="00904CF7" w:rsidRPr="00557F0E" w:rsidRDefault="00904CF7" w:rsidP="00F9745F">
      <w:pPr>
        <w:ind w:left="2970" w:hanging="810"/>
        <w:jc w:val="both"/>
        <w:rPr>
          <w:rFonts w:asciiTheme="minorHAnsi" w:hAnsiTheme="minorHAnsi" w:cstheme="minorHAnsi"/>
          <w:lang w:val="fr-FR"/>
        </w:rPr>
      </w:pPr>
      <w:r w:rsidRPr="00557F0E">
        <w:rPr>
          <w:rFonts w:asciiTheme="minorHAnsi" w:hAnsiTheme="minorHAnsi" w:cstheme="minorHAnsi"/>
          <w:b/>
          <w:lang w:val="fr-FR"/>
        </w:rPr>
        <w:t>13.2.2.3</w:t>
      </w:r>
      <w:r w:rsidRPr="00557F0E">
        <w:rPr>
          <w:rFonts w:asciiTheme="minorHAnsi" w:hAnsiTheme="minorHAnsi" w:cstheme="minorHAnsi"/>
          <w:lang w:val="fr-FR"/>
        </w:rPr>
        <w:t xml:space="preserve"> </w:t>
      </w:r>
      <w:r w:rsidR="00D87675" w:rsidRPr="00557F0E">
        <w:rPr>
          <w:rFonts w:asciiTheme="minorHAnsi" w:hAnsiTheme="minorHAnsi" w:cstheme="minorHAnsi"/>
          <w:lang w:val="fr-FR"/>
        </w:rPr>
        <w:t>s’agissant du PNUD</w:t>
      </w:r>
      <w:r w:rsidRPr="00557F0E">
        <w:rPr>
          <w:rFonts w:asciiTheme="minorHAnsi" w:hAnsiTheme="minorHAnsi" w:cstheme="minorHAnsi"/>
          <w:lang w:val="fr-FR"/>
        </w:rPr>
        <w:t xml:space="preserve">, </w:t>
      </w:r>
      <w:r w:rsidR="00D87675" w:rsidRPr="00557F0E">
        <w:rPr>
          <w:rFonts w:asciiTheme="minorHAnsi" w:hAnsiTheme="minorHAnsi" w:cstheme="minorHAnsi"/>
          <w:lang w:val="fr-FR"/>
        </w:rPr>
        <w:t>un fonds affilié tel que</w:t>
      </w:r>
      <w:r w:rsidRPr="00557F0E">
        <w:rPr>
          <w:rFonts w:asciiTheme="minorHAnsi" w:hAnsiTheme="minorHAnsi" w:cstheme="minorHAnsi"/>
          <w:lang w:val="fr-FR"/>
        </w:rPr>
        <w:t xml:space="preserve"> </w:t>
      </w:r>
      <w:r w:rsidR="00D87675" w:rsidRPr="00557F0E">
        <w:rPr>
          <w:rFonts w:asciiTheme="minorHAnsi" w:hAnsiTheme="minorHAnsi" w:cstheme="minorHAnsi"/>
          <w:lang w:val="fr-FR"/>
        </w:rPr>
        <w:t>l’</w:t>
      </w:r>
      <w:r w:rsidRPr="00557F0E">
        <w:rPr>
          <w:rFonts w:asciiTheme="minorHAnsi" w:hAnsiTheme="minorHAnsi" w:cstheme="minorHAnsi"/>
          <w:lang w:val="fr-FR"/>
        </w:rPr>
        <w:t xml:space="preserve">UNCDF, </w:t>
      </w:r>
      <w:r w:rsidR="00D87675" w:rsidRPr="00557F0E">
        <w:rPr>
          <w:rFonts w:asciiTheme="minorHAnsi" w:hAnsiTheme="minorHAnsi" w:cstheme="minorHAnsi"/>
          <w:lang w:val="fr-FR"/>
        </w:rPr>
        <w:t>l’</w:t>
      </w:r>
      <w:r w:rsidRPr="00557F0E">
        <w:rPr>
          <w:rFonts w:asciiTheme="minorHAnsi" w:hAnsiTheme="minorHAnsi" w:cstheme="minorHAnsi"/>
          <w:lang w:val="fr-FR"/>
        </w:rPr>
        <w:t xml:space="preserve">UNIFEM </w:t>
      </w:r>
      <w:r w:rsidR="00D87675" w:rsidRPr="00557F0E">
        <w:rPr>
          <w:rFonts w:asciiTheme="minorHAnsi" w:hAnsiTheme="minorHAnsi" w:cstheme="minorHAnsi"/>
          <w:lang w:val="fr-FR"/>
        </w:rPr>
        <w:t>ou l’</w:t>
      </w:r>
      <w:r w:rsidRPr="00557F0E">
        <w:rPr>
          <w:rFonts w:asciiTheme="minorHAnsi" w:hAnsiTheme="minorHAnsi" w:cstheme="minorHAnsi"/>
          <w:lang w:val="fr-FR"/>
        </w:rPr>
        <w:t xml:space="preserve">UNV. </w:t>
      </w:r>
    </w:p>
    <w:p w14:paraId="71ABD360" w14:textId="77777777" w:rsidR="00904CF7" w:rsidRPr="00557F0E" w:rsidRDefault="00904CF7" w:rsidP="00F9745F">
      <w:pPr>
        <w:jc w:val="both"/>
        <w:rPr>
          <w:rFonts w:asciiTheme="minorHAnsi" w:hAnsiTheme="minorHAnsi" w:cstheme="minorHAnsi"/>
          <w:lang w:val="fr-FR"/>
        </w:rPr>
      </w:pPr>
    </w:p>
    <w:p w14:paraId="71ABD361"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13.3</w:t>
      </w:r>
      <w:r w:rsidRPr="00557F0E">
        <w:rPr>
          <w:rFonts w:asciiTheme="minorHAnsi" w:hAnsiTheme="minorHAnsi" w:cstheme="minorHAnsi"/>
          <w:lang w:val="fr-FR"/>
        </w:rPr>
        <w:tab/>
      </w:r>
      <w:r w:rsidR="00D936C7" w:rsidRPr="00557F0E">
        <w:rPr>
          <w:rFonts w:asciiTheme="minorHAnsi" w:hAnsiTheme="minorHAnsi" w:cstheme="minorHAns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71ABD362" w14:textId="77777777" w:rsidR="00904CF7" w:rsidRPr="00557F0E" w:rsidRDefault="00904CF7" w:rsidP="00F9745F">
      <w:pPr>
        <w:jc w:val="both"/>
        <w:rPr>
          <w:rFonts w:asciiTheme="minorHAnsi" w:hAnsiTheme="minorHAnsi" w:cstheme="minorHAnsi"/>
          <w:lang w:val="fr-FR"/>
        </w:rPr>
      </w:pPr>
    </w:p>
    <w:p w14:paraId="71ABD363"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13.4</w:t>
      </w:r>
      <w:r w:rsidRPr="00557F0E">
        <w:rPr>
          <w:rFonts w:asciiTheme="minorHAnsi" w:hAnsiTheme="minorHAnsi" w:cstheme="minorHAnsi"/>
          <w:lang w:val="fr-FR"/>
        </w:rPr>
        <w:tab/>
      </w:r>
      <w:r w:rsidR="00D936C7" w:rsidRPr="00557F0E">
        <w:rPr>
          <w:rFonts w:asciiTheme="minorHAnsi" w:hAnsiTheme="minorHAnsi" w:cstheme="minorHAnsi"/>
          <w:lang w:val="fr-FR"/>
        </w:rPr>
        <w:t>Le PNUD pourra divulguer les Informations dans la mesure requise par la Charte des Nations Unies, les résolutions ou règlements de l’Assemblée générale ou les règles édictées par le Secrétaire général.</w:t>
      </w:r>
    </w:p>
    <w:p w14:paraId="71ABD364" w14:textId="77777777" w:rsidR="00904CF7" w:rsidRPr="00557F0E" w:rsidRDefault="00904CF7" w:rsidP="00F9745F">
      <w:pPr>
        <w:ind w:left="1440" w:hanging="720"/>
        <w:jc w:val="both"/>
        <w:rPr>
          <w:rFonts w:asciiTheme="minorHAnsi" w:hAnsiTheme="minorHAnsi" w:cstheme="minorHAnsi"/>
          <w:lang w:val="fr-FR"/>
        </w:rPr>
      </w:pPr>
    </w:p>
    <w:p w14:paraId="71ABD365"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13.5</w:t>
      </w:r>
      <w:r w:rsidRPr="00557F0E">
        <w:rPr>
          <w:rFonts w:asciiTheme="minorHAnsi" w:hAnsiTheme="minorHAnsi" w:cstheme="minorHAnsi"/>
          <w:lang w:val="fr-FR"/>
        </w:rPr>
        <w:tab/>
      </w:r>
      <w:r w:rsidR="006806F2" w:rsidRPr="00557F0E">
        <w:rPr>
          <w:rFonts w:asciiTheme="minorHAnsi" w:hAnsiTheme="minorHAnsi" w:cstheme="minorHAns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71ABD366" w14:textId="77777777" w:rsidR="00904CF7" w:rsidRPr="00557F0E" w:rsidRDefault="00904CF7" w:rsidP="00F9745F">
      <w:pPr>
        <w:jc w:val="both"/>
        <w:rPr>
          <w:rFonts w:asciiTheme="minorHAnsi" w:hAnsiTheme="minorHAnsi" w:cstheme="minorHAnsi"/>
          <w:lang w:val="fr-FR"/>
        </w:rPr>
      </w:pPr>
    </w:p>
    <w:p w14:paraId="71ABD367"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13.6</w:t>
      </w:r>
      <w:r w:rsidRPr="00557F0E">
        <w:rPr>
          <w:rFonts w:asciiTheme="minorHAnsi" w:hAnsiTheme="minorHAnsi" w:cstheme="minorHAnsi"/>
          <w:lang w:val="fr-FR"/>
        </w:rPr>
        <w:tab/>
      </w:r>
      <w:r w:rsidR="006806F2" w:rsidRPr="00557F0E">
        <w:rPr>
          <w:rFonts w:asciiTheme="minorHAnsi" w:hAnsiTheme="minorHAnsi" w:cstheme="minorHAnsi"/>
          <w:lang w:val="fr-FR"/>
        </w:rPr>
        <w:t xml:space="preserve">Les présentes obligations et </w:t>
      </w:r>
      <w:r w:rsidRPr="00557F0E">
        <w:rPr>
          <w:rFonts w:asciiTheme="minorHAnsi" w:hAnsiTheme="minorHAnsi" w:cstheme="minorHAnsi"/>
          <w:lang w:val="fr-FR"/>
        </w:rPr>
        <w:t xml:space="preserve">restrictions </w:t>
      </w:r>
      <w:r w:rsidR="006806F2" w:rsidRPr="00557F0E">
        <w:rPr>
          <w:rFonts w:asciiTheme="minorHAnsi" w:hAnsiTheme="minorHAnsi" w:cstheme="minorHAnsi"/>
          <w:lang w:val="fr-FR"/>
        </w:rPr>
        <w:t xml:space="preserve">en matière de confidentialité produiront leurs effets au cours de la durée du contrat, y compris pendant toute prorogation de celui-ci, </w:t>
      </w:r>
      <w:r w:rsidR="00406DEA" w:rsidRPr="00557F0E">
        <w:rPr>
          <w:rFonts w:asciiTheme="minorHAnsi" w:hAnsiTheme="minorHAnsi" w:cstheme="minorHAnsi"/>
          <w:lang w:val="fr-FR"/>
        </w:rPr>
        <w:t>et, sauf disposition contraire figurant au contrat, demeureront en vigueur postérieurement à sa résiliation.</w:t>
      </w:r>
    </w:p>
    <w:p w14:paraId="71ABD368" w14:textId="77777777" w:rsidR="00904CF7" w:rsidRPr="00557F0E" w:rsidRDefault="00904CF7" w:rsidP="00F9745F">
      <w:pPr>
        <w:jc w:val="both"/>
        <w:rPr>
          <w:rFonts w:asciiTheme="minorHAnsi" w:hAnsiTheme="minorHAnsi" w:cstheme="minorHAnsi"/>
          <w:lang w:val="fr-FR"/>
        </w:rPr>
      </w:pPr>
    </w:p>
    <w:p w14:paraId="71ABD369" w14:textId="77777777" w:rsidR="00904CF7" w:rsidRPr="00557F0E" w:rsidRDefault="00904CF7" w:rsidP="00F9745F">
      <w:pPr>
        <w:jc w:val="both"/>
        <w:rPr>
          <w:rFonts w:asciiTheme="minorHAnsi" w:hAnsiTheme="minorHAnsi" w:cstheme="minorHAnsi"/>
          <w:b/>
          <w:lang w:val="fr-FR"/>
        </w:rPr>
      </w:pPr>
      <w:r w:rsidRPr="00557F0E">
        <w:rPr>
          <w:rFonts w:asciiTheme="minorHAnsi" w:hAnsiTheme="minorHAnsi" w:cstheme="minorHAnsi"/>
          <w:b/>
          <w:lang w:val="fr-FR"/>
        </w:rPr>
        <w:lastRenderedPageBreak/>
        <w:t>14.0</w:t>
      </w:r>
      <w:r w:rsidRPr="00557F0E">
        <w:rPr>
          <w:rFonts w:asciiTheme="minorHAnsi" w:hAnsiTheme="minorHAnsi" w:cstheme="minorHAnsi"/>
          <w:b/>
          <w:lang w:val="fr-FR"/>
        </w:rPr>
        <w:tab/>
        <w:t>FORCE MAJEURE</w:t>
      </w:r>
      <w:r w:rsidR="00406DEA" w:rsidRPr="00557F0E">
        <w:rPr>
          <w:rFonts w:asciiTheme="minorHAnsi" w:hAnsiTheme="minorHAnsi" w:cstheme="minorHAnsi"/>
          <w:b/>
          <w:lang w:val="fr-FR"/>
        </w:rPr>
        <w:t> ; AUTRES CHANGEMENTS DE SITUATION</w:t>
      </w:r>
    </w:p>
    <w:p w14:paraId="71ABD36A" w14:textId="77777777" w:rsidR="00904CF7" w:rsidRPr="00557F0E" w:rsidRDefault="00904CF7" w:rsidP="00F9745F">
      <w:pPr>
        <w:jc w:val="both"/>
        <w:rPr>
          <w:rFonts w:asciiTheme="minorHAnsi" w:hAnsiTheme="minorHAnsi" w:cstheme="minorHAnsi"/>
          <w:b/>
          <w:lang w:val="fr-FR"/>
        </w:rPr>
      </w:pPr>
    </w:p>
    <w:p w14:paraId="71ABD36B"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14.1</w:t>
      </w:r>
      <w:r w:rsidRPr="00557F0E">
        <w:rPr>
          <w:rFonts w:asciiTheme="minorHAnsi" w:hAnsiTheme="minorHAnsi" w:cstheme="minorHAnsi"/>
          <w:lang w:val="fr-FR"/>
        </w:rPr>
        <w:tab/>
      </w:r>
      <w:r w:rsidR="00406DEA" w:rsidRPr="00557F0E">
        <w:rPr>
          <w:rFonts w:asciiTheme="minorHAnsi" w:hAnsiTheme="minorHAnsi" w:cstheme="minorHAns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557F0E">
        <w:rPr>
          <w:rFonts w:asciiTheme="minorHAnsi" w:hAnsiTheme="minorHAnsi" w:cstheme="minorHAnsi"/>
          <w:lang w:val="fr-FR"/>
        </w:rPr>
        <w:t xml:space="preserve">se trouve de ce fait dans l’incapacité totale ou partielle d’exécuter ses obligations et de s’acquitter de ses responsabilités aux termes du contrat. </w:t>
      </w:r>
      <w:r w:rsidR="00952D9C" w:rsidRPr="00557F0E">
        <w:rPr>
          <w:rFonts w:asciiTheme="minorHAnsi" w:hAnsiTheme="minorHAnsi" w:cstheme="minorHAns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557F0E">
        <w:rPr>
          <w:rFonts w:asciiTheme="minorHAnsi" w:hAnsiTheme="minorHAnsi" w:cstheme="minorHAnsi"/>
          <w:lang w:val="fr-FR"/>
        </w:rPr>
        <w:t xml:space="preserve">Dès réception de la notification requise par le présent article, </w:t>
      </w:r>
      <w:r w:rsidR="00794247" w:rsidRPr="00557F0E">
        <w:rPr>
          <w:rFonts w:asciiTheme="minorHAnsi" w:hAnsiTheme="minorHAnsi" w:cstheme="minorHAnsi"/>
          <w:lang w:val="fr-FR"/>
        </w:rPr>
        <w:t>le PNUD prendra les mesures qu’il considérera, à sa seule et entière discrétion, comme étant opportune</w:t>
      </w:r>
      <w:r w:rsidR="004A3DF6" w:rsidRPr="00557F0E">
        <w:rPr>
          <w:rFonts w:asciiTheme="minorHAnsi" w:hAnsiTheme="minorHAnsi" w:cstheme="minorHAnsi"/>
          <w:lang w:val="fr-FR"/>
        </w:rPr>
        <w:t>s</w:t>
      </w:r>
      <w:r w:rsidR="00794247" w:rsidRPr="00557F0E">
        <w:rPr>
          <w:rFonts w:asciiTheme="minorHAnsi" w:hAnsiTheme="minorHAnsi" w:cstheme="minorHAnsi"/>
          <w:lang w:val="fr-FR"/>
        </w:rPr>
        <w:t xml:space="preserve"> ou nécessaires au regard des circonstances, y compris l’octroi au prestataire d’un délai supplémentaire raisonnable pour exécuter ses obligations aux termes du contrat.</w:t>
      </w:r>
    </w:p>
    <w:p w14:paraId="71ABD36C" w14:textId="77777777" w:rsidR="00904CF7" w:rsidRPr="00557F0E" w:rsidRDefault="00904CF7" w:rsidP="00F9745F">
      <w:pPr>
        <w:ind w:left="1440" w:hanging="720"/>
        <w:jc w:val="both"/>
        <w:rPr>
          <w:rFonts w:asciiTheme="minorHAnsi" w:hAnsiTheme="minorHAnsi" w:cstheme="minorHAnsi"/>
          <w:lang w:val="fr-FR"/>
        </w:rPr>
      </w:pPr>
    </w:p>
    <w:p w14:paraId="71ABD36D"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14.2</w:t>
      </w:r>
      <w:r w:rsidRPr="00557F0E">
        <w:rPr>
          <w:rFonts w:asciiTheme="minorHAnsi" w:hAnsiTheme="minorHAnsi" w:cstheme="minorHAnsi"/>
          <w:lang w:val="fr-FR"/>
        </w:rPr>
        <w:tab/>
      </w:r>
      <w:r w:rsidR="00794247" w:rsidRPr="00557F0E">
        <w:rPr>
          <w:rFonts w:asciiTheme="minorHAnsi" w:hAnsiTheme="minorHAnsi" w:cstheme="minorHAnsi"/>
          <w:lang w:val="fr-FR"/>
        </w:rPr>
        <w:t xml:space="preserve">Si, en raison d’un cas de force majeure, le prestataire est définitivement </w:t>
      </w:r>
      <w:r w:rsidR="00BB0A55" w:rsidRPr="00557F0E">
        <w:rPr>
          <w:rFonts w:asciiTheme="minorHAnsi" w:hAnsiTheme="minorHAnsi" w:cstheme="minorHAnsi"/>
          <w:lang w:val="fr-FR"/>
        </w:rPr>
        <w:t>incapable</w:t>
      </w:r>
      <w:r w:rsidR="00794247" w:rsidRPr="00557F0E">
        <w:rPr>
          <w:rFonts w:asciiTheme="minorHAnsi" w:hAnsiTheme="minorHAnsi" w:cstheme="minorHAnsi"/>
          <w:lang w:val="fr-FR"/>
        </w:rPr>
        <w:t xml:space="preserve"> de s’acquitter, en tout ou en partie, de ses obligations et de ses responsabilités aux termes du contrat, </w:t>
      </w:r>
      <w:r w:rsidR="00BB0A55" w:rsidRPr="00557F0E">
        <w:rPr>
          <w:rFonts w:asciiTheme="minorHAnsi" w:hAnsiTheme="minorHAnsi" w:cstheme="minorHAns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71ABD36E" w14:textId="77777777" w:rsidR="00904CF7" w:rsidRPr="00557F0E" w:rsidRDefault="00904CF7" w:rsidP="00F9745F">
      <w:pPr>
        <w:jc w:val="both"/>
        <w:rPr>
          <w:rFonts w:asciiTheme="minorHAnsi" w:hAnsiTheme="minorHAnsi" w:cstheme="minorHAnsi"/>
          <w:lang w:val="fr-FR"/>
        </w:rPr>
      </w:pPr>
    </w:p>
    <w:p w14:paraId="71ABD36F"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14.3</w:t>
      </w:r>
      <w:r w:rsidRPr="00557F0E">
        <w:rPr>
          <w:rFonts w:asciiTheme="minorHAnsi" w:hAnsiTheme="minorHAnsi" w:cstheme="minorHAnsi"/>
          <w:b/>
          <w:lang w:val="fr-FR"/>
        </w:rPr>
        <w:tab/>
      </w:r>
      <w:r w:rsidR="006017E2" w:rsidRPr="00557F0E">
        <w:rPr>
          <w:rFonts w:asciiTheme="minorHAnsi" w:hAnsiTheme="minorHAnsi" w:cstheme="minorHAnsi"/>
          <w:lang w:val="fr-FR"/>
        </w:rPr>
        <w:t>Le terme de force majeure, tel qu’il est utilisé dans le présent article désigne des catastrophes naturelles, un</w:t>
      </w:r>
      <w:r w:rsidR="00B413FD" w:rsidRPr="00557F0E">
        <w:rPr>
          <w:rFonts w:asciiTheme="minorHAnsi" w:hAnsiTheme="minorHAnsi" w:cstheme="minorHAnsi"/>
          <w:lang w:val="fr-FR"/>
        </w:rPr>
        <w:t>e</w:t>
      </w:r>
      <w:r w:rsidR="006017E2" w:rsidRPr="00557F0E">
        <w:rPr>
          <w:rFonts w:asciiTheme="minorHAnsi" w:hAnsiTheme="minorHAnsi" w:cstheme="minorHAnsi"/>
          <w:lang w:val="fr-FR"/>
        </w:rPr>
        <w:t xml:space="preserve"> guerre (déclarée ou non), une invasion, une révolution, une insurrection ou d’autres actes d’une nature ou d’une </w:t>
      </w:r>
      <w:r w:rsidR="00B413FD" w:rsidRPr="00557F0E">
        <w:rPr>
          <w:rFonts w:asciiTheme="minorHAnsi" w:hAnsiTheme="minorHAnsi" w:cstheme="minorHAnsi"/>
          <w:lang w:val="fr-FR"/>
        </w:rPr>
        <w:t>force</w:t>
      </w:r>
      <w:r w:rsidR="006017E2" w:rsidRPr="00557F0E">
        <w:rPr>
          <w:rFonts w:asciiTheme="minorHAnsi" w:hAnsiTheme="minorHAnsi" w:cstheme="minorHAnsi"/>
          <w:lang w:val="fr-FR"/>
        </w:rPr>
        <w:t xml:space="preserve"> similaire.</w:t>
      </w:r>
    </w:p>
    <w:p w14:paraId="71ABD370" w14:textId="77777777" w:rsidR="00904CF7" w:rsidRPr="00557F0E" w:rsidRDefault="00904CF7" w:rsidP="00F9745F">
      <w:pPr>
        <w:jc w:val="both"/>
        <w:rPr>
          <w:rFonts w:asciiTheme="minorHAnsi" w:hAnsiTheme="minorHAnsi" w:cstheme="minorHAnsi"/>
          <w:lang w:val="fr-FR"/>
        </w:rPr>
      </w:pPr>
    </w:p>
    <w:p w14:paraId="71ABD371"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14.4</w:t>
      </w:r>
      <w:r w:rsidRPr="00557F0E">
        <w:rPr>
          <w:rFonts w:asciiTheme="minorHAnsi" w:hAnsiTheme="minorHAnsi" w:cstheme="minorHAnsi"/>
          <w:lang w:val="fr-FR"/>
        </w:rPr>
        <w:tab/>
      </w:r>
      <w:r w:rsidR="003D31D8" w:rsidRPr="00557F0E">
        <w:rPr>
          <w:rFonts w:asciiTheme="minorHAnsi" w:hAnsiTheme="minorHAnsi" w:cstheme="minorHAnsi"/>
          <w:lang w:val="fr-FR"/>
        </w:rPr>
        <w:t xml:space="preserve">Le prestataire reconnaît et convient qu’en ce qui concerne les obligations prévues au contrat que le prestataire doit exécuter dans ou pour les régions dans lesquelles le PNUD </w:t>
      </w:r>
      <w:r w:rsidR="001114A7" w:rsidRPr="00557F0E">
        <w:rPr>
          <w:rFonts w:asciiTheme="minorHAnsi" w:hAnsiTheme="minorHAnsi" w:cstheme="minorHAnsi"/>
          <w:lang w:val="fr-FR"/>
        </w:rPr>
        <w:t>est engagé</w:t>
      </w:r>
      <w:r w:rsidR="00E47A05" w:rsidRPr="00557F0E">
        <w:rPr>
          <w:rFonts w:asciiTheme="minorHAnsi" w:hAnsiTheme="minorHAnsi" w:cstheme="minorHAnsi"/>
          <w:lang w:val="fr-FR"/>
        </w:rPr>
        <w:t xml:space="preserve"> ou</w:t>
      </w:r>
      <w:r w:rsidR="003D31D8" w:rsidRPr="00557F0E">
        <w:rPr>
          <w:rFonts w:asciiTheme="minorHAnsi" w:hAnsiTheme="minorHAnsi" w:cstheme="minorHAnsi"/>
          <w:lang w:val="fr-FR"/>
        </w:rPr>
        <w:t xml:space="preserve"> se prépare à </w:t>
      </w:r>
      <w:r w:rsidR="001114A7" w:rsidRPr="00557F0E">
        <w:rPr>
          <w:rFonts w:asciiTheme="minorHAnsi" w:hAnsiTheme="minorHAnsi" w:cstheme="minorHAnsi"/>
          <w:lang w:val="fr-FR"/>
        </w:rPr>
        <w:t>s’engager dans des opérations de maintien de la paix, humanitaires ou similaire</w:t>
      </w:r>
      <w:r w:rsidR="00E47A05" w:rsidRPr="00557F0E">
        <w:rPr>
          <w:rFonts w:asciiTheme="minorHAnsi" w:hAnsiTheme="minorHAnsi" w:cstheme="minorHAnsi"/>
          <w:lang w:val="fr-FR"/>
        </w:rPr>
        <w:t>s</w:t>
      </w:r>
      <w:r w:rsidR="001114A7" w:rsidRPr="00557F0E">
        <w:rPr>
          <w:rFonts w:asciiTheme="minorHAnsi" w:hAnsiTheme="minorHAnsi" w:cstheme="minorHAnsi"/>
          <w:lang w:val="fr-FR"/>
        </w:rPr>
        <w:t xml:space="preserve"> ou </w:t>
      </w:r>
      <w:r w:rsidR="00E47A05" w:rsidRPr="00557F0E">
        <w:rPr>
          <w:rFonts w:asciiTheme="minorHAnsi" w:hAnsiTheme="minorHAnsi" w:cstheme="minorHAnsi"/>
          <w:lang w:val="fr-FR"/>
        </w:rPr>
        <w:t xml:space="preserve">dans lesquelles le PNUD </w:t>
      </w:r>
      <w:r w:rsidR="001114A7" w:rsidRPr="00557F0E">
        <w:rPr>
          <w:rFonts w:asciiTheme="minorHAnsi" w:hAnsiTheme="minorHAnsi" w:cstheme="minorHAnsi"/>
          <w:lang w:val="fr-FR"/>
        </w:rPr>
        <w:t xml:space="preserve">se désengage de telles opérations, </w:t>
      </w:r>
      <w:r w:rsidR="00C15C03" w:rsidRPr="00557F0E">
        <w:rPr>
          <w:rFonts w:asciiTheme="minorHAnsi" w:hAnsiTheme="minorHAnsi" w:cstheme="minorHAnsi"/>
          <w:lang w:val="fr-FR"/>
        </w:rPr>
        <w:t>toute exécution tardive ou inexécution desdites obligations</w:t>
      </w:r>
      <w:r w:rsidR="003F3418" w:rsidRPr="00557F0E">
        <w:rPr>
          <w:rFonts w:asciiTheme="minorHAnsi" w:hAnsiTheme="minorHAnsi" w:cstheme="minorHAnsi"/>
          <w:lang w:val="fr-FR"/>
        </w:rPr>
        <w:t xml:space="preserve"> </w:t>
      </w:r>
      <w:r w:rsidR="0094728C" w:rsidRPr="00557F0E">
        <w:rPr>
          <w:rFonts w:asciiTheme="minorHAnsi" w:hAnsiTheme="minorHAnsi" w:cstheme="minorHAnsi"/>
          <w:lang w:val="fr-FR"/>
        </w:rPr>
        <w:t>liée à des</w:t>
      </w:r>
      <w:r w:rsidR="003F3418" w:rsidRPr="00557F0E">
        <w:rPr>
          <w:rFonts w:asciiTheme="minorHAnsi" w:hAnsiTheme="minorHAnsi" w:cstheme="minorHAnsi"/>
          <w:lang w:val="fr-FR"/>
        </w:rPr>
        <w:t xml:space="preserve"> conditions difficiles dans lesdites régions </w:t>
      </w:r>
      <w:r w:rsidR="00EB3E79" w:rsidRPr="00557F0E">
        <w:rPr>
          <w:rFonts w:asciiTheme="minorHAnsi" w:hAnsiTheme="minorHAnsi" w:cstheme="minorHAnsi"/>
          <w:lang w:val="fr-FR"/>
        </w:rPr>
        <w:t>ou à des troubles civils y survenant ne constituera pas, en soi, un cas de force majeure au sens du contrat.</w:t>
      </w:r>
    </w:p>
    <w:p w14:paraId="71ABD372" w14:textId="77777777" w:rsidR="00904CF7" w:rsidRPr="00557F0E" w:rsidRDefault="00904CF7" w:rsidP="00F9745F">
      <w:pPr>
        <w:jc w:val="both"/>
        <w:rPr>
          <w:rFonts w:asciiTheme="minorHAnsi" w:hAnsiTheme="minorHAnsi" w:cstheme="minorHAnsi"/>
          <w:lang w:val="fr-FR"/>
        </w:rPr>
      </w:pPr>
    </w:p>
    <w:p w14:paraId="71ABD373" w14:textId="77777777" w:rsidR="00904CF7" w:rsidRPr="00557F0E" w:rsidRDefault="00904CF7" w:rsidP="00F9745F">
      <w:pPr>
        <w:jc w:val="both"/>
        <w:rPr>
          <w:rFonts w:asciiTheme="minorHAnsi" w:hAnsiTheme="minorHAnsi" w:cstheme="minorHAnsi"/>
          <w:b/>
          <w:lang w:val="fr-FR"/>
        </w:rPr>
      </w:pPr>
      <w:r w:rsidRPr="00557F0E">
        <w:rPr>
          <w:rFonts w:asciiTheme="minorHAnsi" w:hAnsiTheme="minorHAnsi" w:cstheme="minorHAnsi"/>
          <w:b/>
          <w:lang w:val="fr-FR"/>
        </w:rPr>
        <w:t>15.0</w:t>
      </w:r>
      <w:r w:rsidRPr="00557F0E">
        <w:rPr>
          <w:rFonts w:asciiTheme="minorHAnsi" w:hAnsiTheme="minorHAnsi" w:cstheme="minorHAnsi"/>
          <w:b/>
          <w:lang w:val="fr-FR"/>
        </w:rPr>
        <w:tab/>
      </w:r>
      <w:r w:rsidR="00876502" w:rsidRPr="00557F0E">
        <w:rPr>
          <w:rFonts w:asciiTheme="minorHAnsi" w:hAnsiTheme="minorHAnsi" w:cstheme="minorHAnsi"/>
          <w:b/>
          <w:lang w:val="fr-FR"/>
        </w:rPr>
        <w:t>RESILIATION</w:t>
      </w:r>
    </w:p>
    <w:p w14:paraId="71ABD374" w14:textId="77777777" w:rsidR="00904CF7" w:rsidRPr="00557F0E" w:rsidRDefault="00904CF7" w:rsidP="00F9745F">
      <w:pPr>
        <w:jc w:val="both"/>
        <w:rPr>
          <w:rFonts w:asciiTheme="minorHAnsi" w:hAnsiTheme="minorHAnsi" w:cstheme="minorHAnsi"/>
          <w:b/>
          <w:lang w:val="fr-FR"/>
        </w:rPr>
      </w:pPr>
    </w:p>
    <w:p w14:paraId="71ABD375"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15.1</w:t>
      </w:r>
      <w:r w:rsidRPr="00557F0E">
        <w:rPr>
          <w:rFonts w:asciiTheme="minorHAnsi" w:hAnsiTheme="minorHAnsi" w:cstheme="minorHAnsi"/>
          <w:lang w:val="fr-FR"/>
        </w:rPr>
        <w:tab/>
      </w:r>
      <w:r w:rsidR="00993718" w:rsidRPr="00557F0E">
        <w:rPr>
          <w:rFonts w:asciiTheme="minorHAnsi" w:hAnsiTheme="minorHAnsi" w:cstheme="minorHAnsi"/>
          <w:lang w:val="fr-FR"/>
        </w:rPr>
        <w:t xml:space="preserve">Chaque partie pourra résilier le présent contrat </w:t>
      </w:r>
      <w:r w:rsidR="00E91722" w:rsidRPr="00557F0E">
        <w:rPr>
          <w:rFonts w:asciiTheme="minorHAnsi" w:hAnsiTheme="minorHAnsi" w:cstheme="minorHAns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71ABD376" w14:textId="77777777" w:rsidR="00904CF7" w:rsidRPr="00557F0E" w:rsidRDefault="00904CF7" w:rsidP="00F9745F">
      <w:pPr>
        <w:ind w:left="1440" w:hanging="720"/>
        <w:jc w:val="both"/>
        <w:rPr>
          <w:rFonts w:asciiTheme="minorHAnsi" w:hAnsiTheme="minorHAnsi" w:cstheme="minorHAnsi"/>
          <w:lang w:val="fr-FR"/>
        </w:rPr>
      </w:pPr>
    </w:p>
    <w:p w14:paraId="71ABD377"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15.2</w:t>
      </w:r>
      <w:r w:rsidRPr="00557F0E">
        <w:rPr>
          <w:rFonts w:asciiTheme="minorHAnsi" w:hAnsiTheme="minorHAnsi" w:cstheme="minorHAnsi"/>
          <w:lang w:val="fr-FR"/>
        </w:rPr>
        <w:tab/>
      </w:r>
      <w:r w:rsidR="00781EFD" w:rsidRPr="00557F0E">
        <w:rPr>
          <w:rFonts w:asciiTheme="minorHAnsi" w:hAnsiTheme="minorHAnsi" w:cstheme="minorHAns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71ABD378" w14:textId="77777777" w:rsidR="00904CF7" w:rsidRPr="00557F0E" w:rsidRDefault="00904CF7" w:rsidP="00F9745F">
      <w:pPr>
        <w:ind w:left="1440" w:hanging="720"/>
        <w:jc w:val="both"/>
        <w:rPr>
          <w:rFonts w:asciiTheme="minorHAnsi" w:hAnsiTheme="minorHAnsi" w:cstheme="minorHAnsi"/>
          <w:lang w:val="fr-FR"/>
        </w:rPr>
      </w:pPr>
    </w:p>
    <w:p w14:paraId="71ABD379"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15.3</w:t>
      </w:r>
      <w:r w:rsidRPr="00557F0E">
        <w:rPr>
          <w:rFonts w:asciiTheme="minorHAnsi" w:hAnsiTheme="minorHAnsi" w:cstheme="minorHAnsi"/>
          <w:lang w:val="fr-FR"/>
        </w:rPr>
        <w:tab/>
      </w:r>
      <w:r w:rsidR="00781EFD" w:rsidRPr="00557F0E">
        <w:rPr>
          <w:rFonts w:asciiTheme="minorHAnsi" w:hAnsiTheme="minorHAnsi" w:cstheme="minorHAnsi"/>
          <w:lang w:val="fr-FR"/>
        </w:rPr>
        <w:t xml:space="preserve">En cas de résiliation par le PNUD en application du présent article, aucun paiement </w:t>
      </w:r>
      <w:r w:rsidR="00AE2209" w:rsidRPr="00557F0E">
        <w:rPr>
          <w:rFonts w:asciiTheme="minorHAnsi" w:hAnsiTheme="minorHAnsi" w:cstheme="minorHAnsi"/>
          <w:lang w:val="fr-FR"/>
        </w:rPr>
        <w:t>ne sera dû par le PNUD au prestataire, à l’exception des prestations et services fournis de manière satisfaisante et conformément aux conditions expresses du présent contrat.</w:t>
      </w:r>
    </w:p>
    <w:p w14:paraId="71ABD37A" w14:textId="77777777" w:rsidR="00904CF7" w:rsidRPr="00557F0E" w:rsidRDefault="00904CF7" w:rsidP="00F9745F">
      <w:pPr>
        <w:ind w:left="1440" w:hanging="720"/>
        <w:jc w:val="both"/>
        <w:rPr>
          <w:rFonts w:asciiTheme="minorHAnsi" w:hAnsiTheme="minorHAnsi" w:cstheme="minorHAnsi"/>
          <w:lang w:val="fr-FR"/>
        </w:rPr>
      </w:pPr>
    </w:p>
    <w:p w14:paraId="71ABD37B"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15.4</w:t>
      </w:r>
      <w:r w:rsidRPr="00557F0E">
        <w:rPr>
          <w:rFonts w:asciiTheme="minorHAnsi" w:hAnsiTheme="minorHAnsi" w:cstheme="minorHAnsi"/>
          <w:lang w:val="fr-FR"/>
        </w:rPr>
        <w:tab/>
      </w:r>
      <w:r w:rsidR="00AE2209" w:rsidRPr="00557F0E">
        <w:rPr>
          <w:rFonts w:asciiTheme="minorHAnsi" w:hAnsiTheme="minorHAnsi" w:cstheme="minorHAnsi"/>
          <w:lang w:val="fr-FR"/>
        </w:rPr>
        <w:t>Si le prestataire est mis en redressement judiciaire</w:t>
      </w:r>
      <w:r w:rsidR="00A87034" w:rsidRPr="00557F0E">
        <w:rPr>
          <w:rFonts w:asciiTheme="minorHAnsi" w:hAnsiTheme="minorHAnsi" w:cstheme="minorHAnsi"/>
          <w:lang w:val="fr-FR"/>
        </w:rPr>
        <w:t xml:space="preserve"> ou</w:t>
      </w:r>
      <w:r w:rsidR="00AE2209" w:rsidRPr="00557F0E">
        <w:rPr>
          <w:rFonts w:asciiTheme="minorHAnsi" w:hAnsiTheme="minorHAnsi" w:cstheme="minorHAnsi"/>
          <w:lang w:val="fr-FR"/>
        </w:rPr>
        <w:t xml:space="preserve"> en liquidation</w:t>
      </w:r>
      <w:r w:rsidR="00A87034" w:rsidRPr="00557F0E">
        <w:rPr>
          <w:rFonts w:asciiTheme="minorHAnsi" w:hAnsiTheme="minorHAnsi" w:cstheme="minorHAnsi"/>
          <w:lang w:val="fr-FR"/>
        </w:rPr>
        <w:t>, s’il</w:t>
      </w:r>
      <w:r w:rsidR="00AE2209" w:rsidRPr="00557F0E">
        <w:rPr>
          <w:rFonts w:asciiTheme="minorHAnsi" w:hAnsiTheme="minorHAnsi" w:cstheme="minorHAnsi"/>
          <w:lang w:val="fr-FR"/>
        </w:rPr>
        <w:t xml:space="preserve"> </w:t>
      </w:r>
      <w:r w:rsidR="00A87034" w:rsidRPr="00557F0E">
        <w:rPr>
          <w:rFonts w:asciiTheme="minorHAnsi" w:hAnsiTheme="minorHAnsi" w:cstheme="minorHAnsi"/>
          <w:lang w:val="fr-FR"/>
        </w:rPr>
        <w:t>tombe en cessation de paiements</w:t>
      </w:r>
      <w:r w:rsidR="00AE2209" w:rsidRPr="00557F0E">
        <w:rPr>
          <w:rFonts w:asciiTheme="minorHAnsi" w:hAnsiTheme="minorHAnsi" w:cstheme="minorHAnsi"/>
          <w:lang w:val="fr-FR"/>
        </w:rPr>
        <w:t>, s’il</w:t>
      </w:r>
      <w:r w:rsidR="00A87034" w:rsidRPr="00557F0E">
        <w:rPr>
          <w:rFonts w:asciiTheme="minorHAnsi" w:hAnsiTheme="minorHAnsi" w:cstheme="minorHAns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w:t>
      </w:r>
      <w:r w:rsidR="00A87034" w:rsidRPr="00557F0E">
        <w:rPr>
          <w:rFonts w:asciiTheme="minorHAnsi" w:hAnsiTheme="minorHAnsi" w:cstheme="minorHAnsi"/>
          <w:lang w:val="fr-FR"/>
        </w:rPr>
        <w:lastRenderedPageBreak/>
        <w:t>contrat sur-le-champ.</w:t>
      </w:r>
      <w:r w:rsidR="003513A8" w:rsidRPr="00557F0E">
        <w:rPr>
          <w:rFonts w:asciiTheme="minorHAnsi" w:hAnsiTheme="minorHAnsi" w:cstheme="minorHAnsi"/>
          <w:lang w:val="fr-FR"/>
        </w:rPr>
        <w:t xml:space="preserve"> Le prestataire devra immédiatement informer le PNUD de la survenance de l’un quelconque des évènements susmentionnés.</w:t>
      </w:r>
    </w:p>
    <w:p w14:paraId="71ABD37C" w14:textId="77777777" w:rsidR="00904CF7" w:rsidRPr="00557F0E" w:rsidRDefault="00904CF7" w:rsidP="00F9745F">
      <w:pPr>
        <w:jc w:val="both"/>
        <w:rPr>
          <w:rFonts w:asciiTheme="minorHAnsi" w:hAnsiTheme="minorHAnsi" w:cstheme="minorHAnsi"/>
          <w:lang w:val="fr-FR"/>
        </w:rPr>
      </w:pPr>
    </w:p>
    <w:p w14:paraId="71ABD37D" w14:textId="77777777" w:rsidR="00904CF7" w:rsidRPr="00557F0E" w:rsidRDefault="00904CF7" w:rsidP="00F9745F">
      <w:pPr>
        <w:jc w:val="both"/>
        <w:rPr>
          <w:rFonts w:asciiTheme="minorHAnsi" w:hAnsiTheme="minorHAnsi" w:cstheme="minorHAnsi"/>
          <w:b/>
          <w:lang w:val="fr-FR"/>
        </w:rPr>
      </w:pPr>
      <w:r w:rsidRPr="00557F0E">
        <w:rPr>
          <w:rFonts w:asciiTheme="minorHAnsi" w:hAnsiTheme="minorHAnsi" w:cstheme="minorHAnsi"/>
          <w:b/>
          <w:lang w:val="fr-FR"/>
        </w:rPr>
        <w:t>16.0</w:t>
      </w:r>
      <w:r w:rsidRPr="00557F0E">
        <w:rPr>
          <w:rFonts w:asciiTheme="minorHAnsi" w:hAnsiTheme="minorHAnsi" w:cstheme="minorHAnsi"/>
          <w:b/>
          <w:lang w:val="fr-FR"/>
        </w:rPr>
        <w:tab/>
      </w:r>
      <w:r w:rsidR="00C35F01" w:rsidRPr="00557F0E">
        <w:rPr>
          <w:rFonts w:asciiTheme="minorHAnsi" w:hAnsiTheme="minorHAnsi" w:cstheme="minorHAnsi"/>
          <w:b/>
          <w:lang w:val="fr-FR"/>
        </w:rPr>
        <w:t>REGLEMENT DES DIFFERENDS</w:t>
      </w:r>
    </w:p>
    <w:p w14:paraId="71ABD37E" w14:textId="77777777" w:rsidR="00904CF7" w:rsidRPr="00557F0E" w:rsidRDefault="00904CF7" w:rsidP="00F9745F">
      <w:pPr>
        <w:jc w:val="both"/>
        <w:rPr>
          <w:rFonts w:asciiTheme="minorHAnsi" w:hAnsiTheme="minorHAnsi" w:cstheme="minorHAnsi"/>
          <w:lang w:val="fr-FR"/>
        </w:rPr>
      </w:pPr>
    </w:p>
    <w:p w14:paraId="71ABD37F"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16.1</w:t>
      </w:r>
      <w:r w:rsidRPr="00557F0E">
        <w:rPr>
          <w:rFonts w:asciiTheme="minorHAnsi" w:hAnsiTheme="minorHAnsi" w:cstheme="minorHAnsi"/>
          <w:lang w:val="fr-FR"/>
        </w:rPr>
        <w:tab/>
      </w:r>
      <w:r w:rsidR="00C35F01" w:rsidRPr="00557F0E">
        <w:rPr>
          <w:rFonts w:asciiTheme="minorHAnsi" w:hAnsiTheme="minorHAnsi" w:cstheme="minorHAnsi"/>
          <w:b/>
          <w:spacing w:val="-3"/>
          <w:lang w:val="fr-FR"/>
        </w:rPr>
        <w:t xml:space="preserve">Règlement amiable. </w:t>
      </w:r>
      <w:r w:rsidR="00C35F01" w:rsidRPr="00557F0E">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557F0E">
        <w:rPr>
          <w:rFonts w:asciiTheme="minorHAnsi" w:hAnsiTheme="minorHAnsi" w:cstheme="minorHAnsi"/>
          <w:spacing w:val="-3"/>
          <w:lang w:val="fr-FR"/>
        </w:rPr>
        <w:t xml:space="preserve">à sa </w:t>
      </w:r>
      <w:r w:rsidR="00C35F01" w:rsidRPr="00557F0E">
        <w:rPr>
          <w:rFonts w:asciiTheme="minorHAnsi" w:hAnsiTheme="minorHAnsi" w:cstheme="minorHAnsi"/>
          <w:spacing w:val="-3"/>
          <w:lang w:val="fr-FR"/>
        </w:rPr>
        <w:t xml:space="preserve">résiliation ou </w:t>
      </w:r>
      <w:r w:rsidR="000B666D" w:rsidRPr="00557F0E">
        <w:rPr>
          <w:rFonts w:asciiTheme="minorHAnsi" w:hAnsiTheme="minorHAnsi" w:cstheme="minorHAnsi"/>
          <w:spacing w:val="-3"/>
          <w:lang w:val="fr-FR"/>
        </w:rPr>
        <w:t xml:space="preserve">à sa </w:t>
      </w:r>
      <w:r w:rsidR="00C35F01" w:rsidRPr="00557F0E">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71ABD380" w14:textId="77777777" w:rsidR="00904CF7" w:rsidRPr="00557F0E" w:rsidRDefault="00904CF7" w:rsidP="00F9745F">
      <w:pPr>
        <w:ind w:left="1440" w:hanging="720"/>
        <w:jc w:val="both"/>
        <w:rPr>
          <w:rFonts w:asciiTheme="minorHAnsi" w:hAnsiTheme="minorHAnsi" w:cstheme="minorHAnsi"/>
          <w:lang w:val="fr-FR"/>
        </w:rPr>
      </w:pPr>
    </w:p>
    <w:p w14:paraId="71ABD381" w14:textId="77777777" w:rsidR="00904CF7" w:rsidRPr="00557F0E" w:rsidRDefault="00904CF7" w:rsidP="00F9745F">
      <w:pPr>
        <w:ind w:left="1440" w:hanging="720"/>
        <w:jc w:val="both"/>
        <w:rPr>
          <w:rFonts w:asciiTheme="minorHAnsi" w:hAnsiTheme="minorHAnsi" w:cstheme="minorHAnsi"/>
          <w:lang w:val="fr-FR"/>
        </w:rPr>
      </w:pPr>
      <w:r w:rsidRPr="00557F0E">
        <w:rPr>
          <w:rFonts w:asciiTheme="minorHAnsi" w:hAnsiTheme="minorHAnsi" w:cstheme="minorHAnsi"/>
          <w:b/>
          <w:lang w:val="fr-FR"/>
        </w:rPr>
        <w:t>16.2</w:t>
      </w:r>
      <w:r w:rsidRPr="00557F0E">
        <w:rPr>
          <w:rFonts w:asciiTheme="minorHAnsi" w:hAnsiTheme="minorHAnsi" w:cstheme="minorHAnsi"/>
          <w:lang w:val="fr-FR"/>
        </w:rPr>
        <w:tab/>
      </w:r>
      <w:r w:rsidR="00B367E2" w:rsidRPr="00557F0E">
        <w:rPr>
          <w:rFonts w:asciiTheme="minorHAnsi" w:hAnsiTheme="minorHAnsi" w:cstheme="minorHAnsi"/>
          <w:b/>
          <w:spacing w:val="-3"/>
          <w:lang w:val="fr-FR"/>
        </w:rPr>
        <w:t>Arbitrage.</w:t>
      </w:r>
      <w:r w:rsidR="00B367E2" w:rsidRPr="00557F0E">
        <w:rPr>
          <w:rFonts w:asciiTheme="minorHAnsi" w:hAnsiTheme="minorHAnsi" w:cstheme="minorHAnsi"/>
          <w:spacing w:val="-3"/>
          <w:lang w:val="fr-FR"/>
        </w:rPr>
        <w:t xml:space="preserve"> Les différends, litiges ou réclamations entre les parties liés au présent contrat ou à sa violation, </w:t>
      </w:r>
      <w:r w:rsidR="006108A9" w:rsidRPr="00557F0E">
        <w:rPr>
          <w:rFonts w:asciiTheme="minorHAnsi" w:hAnsiTheme="minorHAnsi" w:cstheme="minorHAnsi"/>
          <w:spacing w:val="-3"/>
          <w:lang w:val="fr-FR"/>
        </w:rPr>
        <w:t xml:space="preserve">à sa </w:t>
      </w:r>
      <w:r w:rsidR="00B367E2" w:rsidRPr="00557F0E">
        <w:rPr>
          <w:rFonts w:asciiTheme="minorHAnsi" w:hAnsiTheme="minorHAnsi" w:cstheme="minorHAnsi"/>
          <w:spacing w:val="-3"/>
          <w:lang w:val="fr-FR"/>
        </w:rPr>
        <w:t xml:space="preserve">résiliation ou </w:t>
      </w:r>
      <w:r w:rsidR="006108A9" w:rsidRPr="00557F0E">
        <w:rPr>
          <w:rFonts w:asciiTheme="minorHAnsi" w:hAnsiTheme="minorHAnsi" w:cstheme="minorHAnsi"/>
          <w:spacing w:val="-3"/>
          <w:lang w:val="fr-FR"/>
        </w:rPr>
        <w:t xml:space="preserve">à sa </w:t>
      </w:r>
      <w:r w:rsidR="00B367E2" w:rsidRPr="00557F0E">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557F0E">
        <w:rPr>
          <w:rFonts w:asciiTheme="minorHAnsi" w:hAnsiTheme="minorHAnsi" w:cstheme="minorHAnsi"/>
          <w:spacing w:val="-3"/>
          <w:lang w:val="fr-FR"/>
        </w:rPr>
        <w:t xml:space="preserve">Les décisions du tribunal arbitral devront être fondées sur </w:t>
      </w:r>
      <w:r w:rsidR="006645A8" w:rsidRPr="00557F0E">
        <w:rPr>
          <w:rFonts w:asciiTheme="minorHAnsi" w:hAnsiTheme="minorHAnsi" w:cstheme="minorHAnsi"/>
          <w:spacing w:val="-3"/>
          <w:lang w:val="fr-FR"/>
        </w:rPr>
        <w:t>d</w:t>
      </w:r>
      <w:r w:rsidR="0092380D" w:rsidRPr="00557F0E">
        <w:rPr>
          <w:rFonts w:asciiTheme="minorHAnsi" w:hAnsiTheme="minorHAnsi" w:cstheme="minorHAnsi"/>
          <w:spacing w:val="-3"/>
          <w:lang w:val="fr-FR"/>
        </w:rPr>
        <w:t>es principes généraux d</w:t>
      </w:r>
      <w:r w:rsidR="006645A8" w:rsidRPr="00557F0E">
        <w:rPr>
          <w:rFonts w:asciiTheme="minorHAnsi" w:hAnsiTheme="minorHAnsi" w:cstheme="minorHAnsi"/>
          <w:spacing w:val="-3"/>
          <w:lang w:val="fr-FR"/>
        </w:rPr>
        <w:t>e</w:t>
      </w:r>
      <w:r w:rsidR="0092380D" w:rsidRPr="00557F0E">
        <w:rPr>
          <w:rFonts w:asciiTheme="minorHAnsi" w:hAnsiTheme="minorHAnsi" w:cstheme="minorHAnsi"/>
          <w:spacing w:val="-3"/>
          <w:lang w:val="fr-FR"/>
        </w:rPr>
        <w:t xml:space="preserve"> droit commercial international. </w:t>
      </w:r>
      <w:r w:rsidR="006645A8" w:rsidRPr="00557F0E">
        <w:rPr>
          <w:rFonts w:asciiTheme="minorHAnsi" w:hAnsiTheme="minorHAnsi" w:cstheme="minorHAnsi"/>
          <w:spacing w:val="-3"/>
          <w:lang w:val="fr-FR"/>
        </w:rPr>
        <w:t xml:space="preserve">En ce qui concerne l’ensemble des questions relatives à la preuve, le tribunal arbitral devra </w:t>
      </w:r>
      <w:r w:rsidR="00B62670" w:rsidRPr="00557F0E">
        <w:rPr>
          <w:rFonts w:asciiTheme="minorHAnsi" w:hAnsiTheme="minorHAnsi" w:cstheme="minorHAnsi"/>
          <w:spacing w:val="-3"/>
          <w:lang w:val="fr-FR"/>
        </w:rPr>
        <w:t>suivre les</w:t>
      </w:r>
      <w:r w:rsidR="00DF5925" w:rsidRPr="00557F0E">
        <w:rPr>
          <w:rFonts w:asciiTheme="minorHAnsi" w:hAnsiTheme="minorHAnsi" w:cstheme="minorHAnsi"/>
          <w:spacing w:val="-3"/>
          <w:lang w:val="fr-FR"/>
        </w:rPr>
        <w:t xml:space="preserve"> règles</w:t>
      </w:r>
      <w:r w:rsidR="006645A8" w:rsidRPr="00557F0E">
        <w:rPr>
          <w:rFonts w:asciiTheme="minorHAnsi" w:hAnsiTheme="minorHAnsi" w:cstheme="minorHAnsi"/>
          <w:spacing w:val="-3"/>
          <w:lang w:val="fr-FR"/>
        </w:rPr>
        <w:t xml:space="preserve"> </w:t>
      </w:r>
      <w:r w:rsidR="00B62670" w:rsidRPr="00557F0E">
        <w:rPr>
          <w:rFonts w:asciiTheme="minorHAnsi" w:hAnsiTheme="minorHAnsi" w:cstheme="minorHAnsi"/>
          <w:spacing w:val="-3"/>
          <w:lang w:val="fr-FR"/>
        </w:rPr>
        <w:t>additionnelles</w:t>
      </w:r>
      <w:r w:rsidR="006645A8" w:rsidRPr="00557F0E">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557F0E">
        <w:rPr>
          <w:rFonts w:asciiTheme="minorHAnsi" w:hAnsiTheme="minorHAnsi" w:cstheme="minorHAnsi"/>
          <w:spacing w:val="-3"/>
          <w:lang w:val="fr-FR"/>
        </w:rPr>
        <w:t xml:space="preserve">internationale du barreau, édition du 28 mai 1983. </w:t>
      </w:r>
      <w:r w:rsidR="00B62670" w:rsidRPr="00557F0E">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557F0E">
        <w:rPr>
          <w:rFonts w:asciiTheme="minorHAnsi" w:hAnsiTheme="minorHAnsi" w:cstheme="minorHAnsi"/>
          <w:spacing w:val="-3"/>
          <w:lang w:val="fr-FR"/>
        </w:rPr>
        <w:t>« Mesures provisoires ou conservatoire ») et de l’article 32 (« Forme et effet de la sentence »)</w:t>
      </w:r>
      <w:r w:rsidR="006108A9" w:rsidRPr="00557F0E">
        <w:rPr>
          <w:rFonts w:asciiTheme="minorHAnsi" w:hAnsiTheme="minorHAnsi" w:cstheme="minorHAnsi"/>
          <w:spacing w:val="-3"/>
          <w:lang w:val="fr-FR"/>
        </w:rPr>
        <w:t xml:space="preserve"> du Règlement d’arbitrage de la CNUDCI</w:t>
      </w:r>
      <w:r w:rsidR="00445979" w:rsidRPr="00557F0E">
        <w:rPr>
          <w:rFonts w:asciiTheme="minorHAnsi" w:hAnsiTheme="minorHAnsi" w:cstheme="minorHAnsi"/>
          <w:spacing w:val="-3"/>
          <w:lang w:val="fr-FR"/>
        </w:rPr>
        <w:t xml:space="preserve">. </w:t>
      </w:r>
      <w:r w:rsidR="00B367E2" w:rsidRPr="00557F0E">
        <w:rPr>
          <w:rFonts w:asciiTheme="minorHAnsi" w:hAnsiTheme="minorHAnsi" w:cstheme="minorHAnsi"/>
          <w:spacing w:val="-3"/>
          <w:lang w:val="fr-FR"/>
        </w:rPr>
        <w:t xml:space="preserve">Le tribunal arbitral n’aura pas le pouvoir d’allouer des dommages et intérêts punitifs. </w:t>
      </w:r>
      <w:r w:rsidR="00FA7461" w:rsidRPr="00557F0E">
        <w:rPr>
          <w:rFonts w:asciiTheme="minorHAnsi" w:hAnsiTheme="minorHAnsi" w:cstheme="minorHAnsi"/>
          <w:spacing w:val="-3"/>
          <w:lang w:val="fr-FR"/>
        </w:rPr>
        <w:t xml:space="preserve">En outre, </w:t>
      </w:r>
      <w:r w:rsidR="00DE3032" w:rsidRPr="00557F0E">
        <w:rPr>
          <w:rFonts w:asciiTheme="minorHAnsi" w:hAnsiTheme="minorHAnsi" w:cstheme="minorHAnsi"/>
          <w:spacing w:val="-3"/>
          <w:lang w:val="fr-FR"/>
        </w:rPr>
        <w:t xml:space="preserve">sauf disposition contraire expresse du contrat, </w:t>
      </w:r>
      <w:r w:rsidR="00E54F11" w:rsidRPr="00557F0E">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557F0E">
        <w:rPr>
          <w:rFonts w:asciiTheme="minorHAnsi" w:hAnsiTheme="minorHAnsi" w:cstheme="minorHAnsi"/>
          <w:spacing w:val="-3"/>
          <w:lang w:val="fr-FR"/>
        </w:rPr>
        <w:t>, et il ne pourra s’agir que d’intérêts simples.</w:t>
      </w:r>
      <w:r w:rsidR="0027402E" w:rsidRPr="00557F0E">
        <w:rPr>
          <w:rFonts w:asciiTheme="minorHAnsi" w:hAnsiTheme="minorHAnsi" w:cstheme="minorHAnsi"/>
          <w:spacing w:val="-3"/>
          <w:lang w:val="fr-FR"/>
        </w:rPr>
        <w:t xml:space="preserve"> </w:t>
      </w:r>
      <w:r w:rsidR="00B367E2" w:rsidRPr="00557F0E">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71ABD382" w14:textId="77777777" w:rsidR="00904CF7" w:rsidRPr="00557F0E" w:rsidRDefault="00904CF7" w:rsidP="00F9745F">
      <w:pPr>
        <w:jc w:val="both"/>
        <w:rPr>
          <w:rFonts w:asciiTheme="minorHAnsi" w:hAnsiTheme="minorHAnsi" w:cstheme="minorHAnsi"/>
          <w:lang w:val="fr-FR"/>
        </w:rPr>
      </w:pPr>
    </w:p>
    <w:p w14:paraId="71ABD383" w14:textId="77777777" w:rsidR="000E4792" w:rsidRPr="00557F0E" w:rsidRDefault="00904CF7" w:rsidP="00F9745F">
      <w:pPr>
        <w:tabs>
          <w:tab w:val="left" w:pos="-720"/>
        </w:tabs>
        <w:suppressAutoHyphens/>
        <w:jc w:val="both"/>
        <w:rPr>
          <w:rFonts w:asciiTheme="minorHAnsi" w:hAnsiTheme="minorHAnsi" w:cstheme="minorHAnsi"/>
          <w:spacing w:val="-3"/>
          <w:lang w:val="fr-FR"/>
        </w:rPr>
      </w:pPr>
      <w:r w:rsidRPr="00557F0E">
        <w:rPr>
          <w:rFonts w:asciiTheme="minorHAnsi" w:hAnsiTheme="minorHAnsi" w:cstheme="minorHAnsi"/>
          <w:b/>
          <w:lang w:val="fr-FR"/>
        </w:rPr>
        <w:t>17.0</w:t>
      </w:r>
      <w:r w:rsidRPr="00557F0E">
        <w:rPr>
          <w:rFonts w:asciiTheme="minorHAnsi" w:hAnsiTheme="minorHAnsi" w:cstheme="minorHAnsi"/>
          <w:b/>
          <w:lang w:val="fr-FR"/>
        </w:rPr>
        <w:tab/>
      </w:r>
      <w:r w:rsidR="000E4792" w:rsidRPr="00557F0E">
        <w:rPr>
          <w:rFonts w:asciiTheme="minorHAnsi" w:hAnsiTheme="minorHAnsi" w:cstheme="minorHAnsi"/>
          <w:b/>
          <w:spacing w:val="-3"/>
          <w:lang w:val="fr-FR"/>
        </w:rPr>
        <w:t>PRIVILEGES ET IMMUNITES</w:t>
      </w:r>
    </w:p>
    <w:p w14:paraId="71ABD384" w14:textId="77777777" w:rsidR="000E4792" w:rsidRPr="00557F0E" w:rsidRDefault="000E4792" w:rsidP="00F9745F">
      <w:pPr>
        <w:tabs>
          <w:tab w:val="left" w:pos="-720"/>
        </w:tabs>
        <w:suppressAutoHyphens/>
        <w:jc w:val="both"/>
        <w:rPr>
          <w:rFonts w:asciiTheme="minorHAnsi" w:hAnsiTheme="minorHAnsi" w:cstheme="minorHAnsi"/>
          <w:spacing w:val="-3"/>
          <w:lang w:val="fr-FR"/>
        </w:rPr>
      </w:pPr>
    </w:p>
    <w:p w14:paraId="71ABD385" w14:textId="77777777" w:rsidR="00904CF7" w:rsidRPr="00557F0E" w:rsidRDefault="000E4792" w:rsidP="00F9745F">
      <w:pPr>
        <w:ind w:left="708"/>
        <w:jc w:val="both"/>
        <w:rPr>
          <w:rFonts w:asciiTheme="minorHAnsi" w:hAnsiTheme="minorHAnsi" w:cstheme="minorHAnsi"/>
          <w:lang w:val="fr-FR"/>
        </w:rPr>
      </w:pPr>
      <w:r w:rsidRPr="00557F0E">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71ABD386" w14:textId="77777777" w:rsidR="00904CF7" w:rsidRPr="00557F0E" w:rsidRDefault="00904CF7" w:rsidP="00F9745F">
      <w:pPr>
        <w:jc w:val="both"/>
        <w:rPr>
          <w:rFonts w:asciiTheme="minorHAnsi" w:hAnsiTheme="minorHAnsi" w:cstheme="minorHAnsi"/>
          <w:b/>
          <w:lang w:val="fr-FR"/>
        </w:rPr>
      </w:pPr>
    </w:p>
    <w:p w14:paraId="71ABD387" w14:textId="77777777" w:rsidR="003401BA" w:rsidRPr="00557F0E" w:rsidRDefault="00904CF7" w:rsidP="00F9745F">
      <w:pPr>
        <w:tabs>
          <w:tab w:val="left" w:pos="-720"/>
        </w:tabs>
        <w:suppressAutoHyphens/>
        <w:jc w:val="both"/>
        <w:rPr>
          <w:rFonts w:asciiTheme="minorHAnsi" w:hAnsiTheme="minorHAnsi" w:cstheme="minorHAnsi"/>
          <w:b/>
          <w:spacing w:val="-3"/>
          <w:lang w:val="fr-FR"/>
        </w:rPr>
      </w:pPr>
      <w:r w:rsidRPr="00557F0E">
        <w:rPr>
          <w:rFonts w:asciiTheme="minorHAnsi" w:hAnsiTheme="minorHAnsi" w:cstheme="minorHAnsi"/>
          <w:b/>
          <w:lang w:val="fr-FR"/>
        </w:rPr>
        <w:t>18.0</w:t>
      </w:r>
      <w:r w:rsidRPr="00557F0E">
        <w:rPr>
          <w:rFonts w:asciiTheme="minorHAnsi" w:hAnsiTheme="minorHAnsi" w:cstheme="minorHAnsi"/>
          <w:b/>
          <w:lang w:val="fr-FR"/>
        </w:rPr>
        <w:tab/>
      </w:r>
      <w:r w:rsidR="003401BA" w:rsidRPr="00557F0E">
        <w:rPr>
          <w:rFonts w:asciiTheme="minorHAnsi" w:hAnsiTheme="minorHAnsi" w:cstheme="minorHAnsi"/>
          <w:b/>
          <w:spacing w:val="-3"/>
          <w:lang w:val="fr-FR"/>
        </w:rPr>
        <w:t>EXONERATION FISCALE</w:t>
      </w:r>
    </w:p>
    <w:p w14:paraId="71ABD388" w14:textId="77777777" w:rsidR="003401BA" w:rsidRPr="00557F0E" w:rsidRDefault="003401BA" w:rsidP="00F9745F">
      <w:pPr>
        <w:tabs>
          <w:tab w:val="left" w:pos="-720"/>
        </w:tabs>
        <w:suppressAutoHyphens/>
        <w:jc w:val="both"/>
        <w:rPr>
          <w:rFonts w:asciiTheme="minorHAnsi" w:hAnsiTheme="minorHAnsi" w:cstheme="minorHAnsi"/>
          <w:spacing w:val="-3"/>
          <w:lang w:val="fr-FR"/>
        </w:rPr>
      </w:pPr>
    </w:p>
    <w:p w14:paraId="71ABD389" w14:textId="77777777" w:rsidR="003401BA" w:rsidRPr="00557F0E" w:rsidRDefault="003401BA" w:rsidP="00F9745F">
      <w:pPr>
        <w:pStyle w:val="Normalcentr"/>
        <w:ind w:left="1260" w:right="0" w:hanging="540"/>
        <w:outlineLvl w:val="9"/>
        <w:rPr>
          <w:rFonts w:asciiTheme="minorHAnsi" w:hAnsiTheme="minorHAnsi" w:cstheme="minorHAnsi"/>
          <w:lang w:val="fr-FR"/>
        </w:rPr>
      </w:pPr>
      <w:r w:rsidRPr="00557F0E">
        <w:rPr>
          <w:rFonts w:asciiTheme="minorHAnsi" w:hAnsiTheme="minorHAnsi" w:cstheme="minorHAnsi"/>
          <w:b/>
          <w:lang w:val="fr-FR"/>
        </w:rPr>
        <w:t>18.1</w:t>
      </w:r>
      <w:r w:rsidRPr="00557F0E">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557F0E">
        <w:rPr>
          <w:rFonts w:asciiTheme="minorHAnsi" w:hAnsiTheme="minorHAnsi" w:cstheme="minorHAnsi"/>
          <w:lang w:val="fr-FR"/>
        </w:rPr>
        <w:t xml:space="preserve">prestataire </w:t>
      </w:r>
      <w:r w:rsidRPr="00557F0E">
        <w:rPr>
          <w:rFonts w:asciiTheme="minorHAnsi" w:hAnsiTheme="minorHAnsi" w:cstheme="minorHAnsi"/>
          <w:lang w:val="fr-FR"/>
        </w:rPr>
        <w:t>devra immédiatement consulter le PNUD afin de décider d’une procédure mutuellement acceptable.</w:t>
      </w:r>
    </w:p>
    <w:p w14:paraId="71ABD38A" w14:textId="77777777" w:rsidR="003401BA" w:rsidRPr="00557F0E" w:rsidRDefault="003401BA" w:rsidP="00F9745F">
      <w:pPr>
        <w:ind w:left="1260" w:hanging="540"/>
        <w:jc w:val="both"/>
        <w:rPr>
          <w:rFonts w:asciiTheme="minorHAnsi" w:hAnsiTheme="minorHAnsi" w:cstheme="minorHAnsi"/>
          <w:lang w:val="fr-FR"/>
        </w:rPr>
      </w:pPr>
    </w:p>
    <w:p w14:paraId="71ABD38B" w14:textId="77777777" w:rsidR="003401BA" w:rsidRPr="00557F0E" w:rsidRDefault="003401BA" w:rsidP="00F9745F">
      <w:pPr>
        <w:ind w:left="1260" w:hanging="540"/>
        <w:jc w:val="both"/>
        <w:rPr>
          <w:rFonts w:asciiTheme="minorHAnsi" w:hAnsiTheme="minorHAnsi" w:cstheme="minorHAnsi"/>
          <w:lang w:val="fr-FR"/>
        </w:rPr>
      </w:pPr>
      <w:r w:rsidRPr="00557F0E">
        <w:rPr>
          <w:rFonts w:asciiTheme="minorHAnsi" w:hAnsiTheme="minorHAnsi" w:cstheme="minorHAnsi"/>
          <w:b/>
          <w:lang w:val="fr-FR"/>
        </w:rPr>
        <w:t>18.2</w:t>
      </w:r>
      <w:r w:rsidRPr="00557F0E">
        <w:rPr>
          <w:rFonts w:asciiTheme="minorHAnsi" w:hAnsiTheme="minorHAnsi" w:cstheme="minorHAnsi"/>
          <w:lang w:val="fr-FR"/>
        </w:rPr>
        <w:tab/>
        <w:t xml:space="preserve">Par conséquent, le </w:t>
      </w:r>
      <w:r w:rsidR="00B95BA5" w:rsidRPr="00557F0E">
        <w:rPr>
          <w:rFonts w:asciiTheme="minorHAnsi" w:hAnsiTheme="minorHAnsi" w:cstheme="minorHAnsi"/>
          <w:lang w:val="fr-FR"/>
        </w:rPr>
        <w:t xml:space="preserve">prestataire </w:t>
      </w:r>
      <w:r w:rsidRPr="00557F0E">
        <w:rPr>
          <w:rFonts w:asciiTheme="minorHAnsi" w:hAnsiTheme="minorHAnsi" w:cstheme="minorHAnsi"/>
          <w:lang w:val="fr-FR"/>
        </w:rPr>
        <w:t xml:space="preserve">autorise le PNUD à déduire de la facture du </w:t>
      </w:r>
      <w:r w:rsidR="00B95BA5" w:rsidRPr="00557F0E">
        <w:rPr>
          <w:rFonts w:asciiTheme="minorHAnsi" w:hAnsiTheme="minorHAnsi" w:cstheme="minorHAnsi"/>
          <w:lang w:val="fr-FR"/>
        </w:rPr>
        <w:t xml:space="preserve">prestataire </w:t>
      </w:r>
      <w:r w:rsidRPr="00557F0E">
        <w:rPr>
          <w:rFonts w:asciiTheme="minorHAnsi" w:hAnsiTheme="minorHAnsi" w:cstheme="minorHAnsi"/>
          <w:lang w:val="fr-FR"/>
        </w:rPr>
        <w:t xml:space="preserve">toute somme correspondant auxdits impôts, droits ou redevances, à moins que le </w:t>
      </w:r>
      <w:r w:rsidR="00B95BA5" w:rsidRPr="00557F0E">
        <w:rPr>
          <w:rFonts w:asciiTheme="minorHAnsi" w:hAnsiTheme="minorHAnsi" w:cstheme="minorHAnsi"/>
          <w:lang w:val="fr-FR"/>
        </w:rPr>
        <w:t xml:space="preserve">prestataire </w:t>
      </w:r>
      <w:r w:rsidRPr="00557F0E">
        <w:rPr>
          <w:rFonts w:asciiTheme="minorHAnsi" w:hAnsiTheme="minorHAnsi" w:cstheme="minorHAnsi"/>
          <w:lang w:val="fr-FR"/>
        </w:rPr>
        <w:t xml:space="preserve">n’ait consulté le </w:t>
      </w:r>
      <w:r w:rsidRPr="00557F0E">
        <w:rPr>
          <w:rFonts w:asciiTheme="minorHAnsi" w:hAnsiTheme="minorHAnsi" w:cstheme="minorHAnsi"/>
          <w:lang w:val="fr-FR"/>
        </w:rPr>
        <w:lastRenderedPageBreak/>
        <w:t xml:space="preserve">PNUD avant leur paiement et que le PNUD n’ait, dans chaque cas, expressément autorisé le </w:t>
      </w:r>
      <w:r w:rsidR="00B95BA5" w:rsidRPr="00557F0E">
        <w:rPr>
          <w:rFonts w:asciiTheme="minorHAnsi" w:hAnsiTheme="minorHAnsi" w:cstheme="minorHAnsi"/>
          <w:lang w:val="fr-FR"/>
        </w:rPr>
        <w:t>prestataire</w:t>
      </w:r>
      <w:r w:rsidRPr="00557F0E">
        <w:rPr>
          <w:rFonts w:asciiTheme="minorHAnsi" w:hAnsiTheme="minorHAnsi" w:cstheme="minorHAnsi"/>
          <w:lang w:val="fr-FR"/>
        </w:rPr>
        <w:t xml:space="preserve"> à payer lesdits impôts, droits ou redevances sous toute réserve. Dans ce cas, le </w:t>
      </w:r>
      <w:r w:rsidR="00B95BA5" w:rsidRPr="00557F0E">
        <w:rPr>
          <w:rFonts w:asciiTheme="minorHAnsi" w:hAnsiTheme="minorHAnsi" w:cstheme="minorHAnsi"/>
          <w:lang w:val="fr-FR"/>
        </w:rPr>
        <w:t>prestataire</w:t>
      </w:r>
      <w:r w:rsidRPr="00557F0E">
        <w:rPr>
          <w:rFonts w:asciiTheme="minorHAnsi" w:hAnsiTheme="minorHAnsi" w:cstheme="minorHAnsi"/>
          <w:lang w:val="fr-FR"/>
        </w:rPr>
        <w:t xml:space="preserve"> devra fournir au PNUD la preuve écrite de ce que le paiement desdits impôts, droits ou redevances aura été effectué et dûment autorisé.</w:t>
      </w:r>
    </w:p>
    <w:p w14:paraId="71ABD38C" w14:textId="77777777" w:rsidR="00904CF7" w:rsidRPr="00557F0E" w:rsidRDefault="00904CF7" w:rsidP="00F9745F">
      <w:pPr>
        <w:jc w:val="both"/>
        <w:rPr>
          <w:rFonts w:asciiTheme="minorHAnsi" w:hAnsiTheme="minorHAnsi" w:cstheme="minorHAnsi"/>
          <w:lang w:val="fr-FR"/>
        </w:rPr>
      </w:pPr>
    </w:p>
    <w:p w14:paraId="71ABD38D" w14:textId="77777777" w:rsidR="005C3593" w:rsidRPr="00557F0E" w:rsidRDefault="00904CF7" w:rsidP="00F9745F">
      <w:pPr>
        <w:tabs>
          <w:tab w:val="left" w:pos="-720"/>
        </w:tabs>
        <w:suppressAutoHyphens/>
        <w:jc w:val="both"/>
        <w:rPr>
          <w:rFonts w:asciiTheme="minorHAnsi" w:hAnsiTheme="minorHAnsi" w:cstheme="minorHAnsi"/>
          <w:spacing w:val="-3"/>
          <w:lang w:val="fr-FR"/>
        </w:rPr>
      </w:pPr>
      <w:r w:rsidRPr="00557F0E">
        <w:rPr>
          <w:rFonts w:asciiTheme="minorHAnsi" w:hAnsiTheme="minorHAnsi" w:cstheme="minorHAnsi"/>
          <w:b/>
          <w:lang w:val="fr-FR"/>
        </w:rPr>
        <w:t>19.0</w:t>
      </w:r>
      <w:r w:rsidRPr="00557F0E">
        <w:rPr>
          <w:rFonts w:asciiTheme="minorHAnsi" w:hAnsiTheme="minorHAnsi" w:cstheme="minorHAnsi"/>
          <w:b/>
          <w:lang w:val="fr-FR"/>
        </w:rPr>
        <w:tab/>
      </w:r>
      <w:r w:rsidR="005C3593" w:rsidRPr="00557F0E">
        <w:rPr>
          <w:rFonts w:asciiTheme="minorHAnsi" w:hAnsiTheme="minorHAnsi" w:cstheme="minorHAnsi"/>
          <w:b/>
          <w:spacing w:val="-3"/>
          <w:lang w:val="fr-FR"/>
        </w:rPr>
        <w:t>TRAVAIL DES ENFANTS</w:t>
      </w:r>
    </w:p>
    <w:p w14:paraId="71ABD38E" w14:textId="77777777" w:rsidR="005C3593" w:rsidRPr="00557F0E" w:rsidRDefault="005C3593" w:rsidP="00F9745F">
      <w:pPr>
        <w:tabs>
          <w:tab w:val="left" w:pos="-720"/>
        </w:tabs>
        <w:suppressAutoHyphens/>
        <w:jc w:val="both"/>
        <w:rPr>
          <w:rFonts w:asciiTheme="minorHAnsi" w:hAnsiTheme="minorHAnsi" w:cstheme="minorHAnsi"/>
          <w:spacing w:val="-3"/>
          <w:lang w:val="fr-FR"/>
        </w:rPr>
      </w:pPr>
    </w:p>
    <w:p w14:paraId="71ABD38F" w14:textId="77777777" w:rsidR="005C3593" w:rsidRPr="00557F0E" w:rsidRDefault="005C3593" w:rsidP="00F9745F">
      <w:pPr>
        <w:tabs>
          <w:tab w:val="left" w:pos="-720"/>
          <w:tab w:val="left" w:pos="0"/>
        </w:tabs>
        <w:suppressAutoHyphens/>
        <w:ind w:left="720" w:hanging="720"/>
        <w:jc w:val="both"/>
        <w:rPr>
          <w:rFonts w:asciiTheme="minorHAnsi" w:hAnsiTheme="minorHAnsi" w:cstheme="minorHAnsi"/>
          <w:spacing w:val="-3"/>
          <w:lang w:val="fr-FR"/>
        </w:rPr>
      </w:pPr>
      <w:r w:rsidRPr="00557F0E">
        <w:rPr>
          <w:rFonts w:asciiTheme="minorHAnsi" w:hAnsiTheme="minorHAnsi" w:cstheme="minorHAnsi"/>
          <w:spacing w:val="-3"/>
          <w:lang w:val="fr-FR"/>
        </w:rPr>
        <w:tab/>
        <w:t xml:space="preserve">Le </w:t>
      </w:r>
      <w:r w:rsidRPr="00557F0E">
        <w:rPr>
          <w:rFonts w:asciiTheme="minorHAnsi" w:hAnsiTheme="minorHAnsi" w:cstheme="minorHAnsi"/>
          <w:lang w:val="fr-FR"/>
        </w:rPr>
        <w:t xml:space="preserve">prestataire </w:t>
      </w:r>
      <w:r w:rsidRPr="00557F0E">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71ABD390" w14:textId="77777777" w:rsidR="005C3593" w:rsidRPr="00557F0E" w:rsidRDefault="005C3593" w:rsidP="00F9745F">
      <w:pPr>
        <w:tabs>
          <w:tab w:val="left" w:pos="-720"/>
        </w:tabs>
        <w:suppressAutoHyphens/>
        <w:jc w:val="both"/>
        <w:rPr>
          <w:rFonts w:asciiTheme="minorHAnsi" w:hAnsiTheme="minorHAnsi" w:cstheme="minorHAnsi"/>
          <w:spacing w:val="-3"/>
          <w:lang w:val="fr-FR"/>
        </w:rPr>
      </w:pPr>
    </w:p>
    <w:p w14:paraId="71ABD391" w14:textId="09E14910" w:rsidR="005C3593" w:rsidRPr="00557F0E" w:rsidRDefault="005C3593" w:rsidP="00F9745F">
      <w:pPr>
        <w:tabs>
          <w:tab w:val="left" w:pos="-720"/>
          <w:tab w:val="left" w:pos="0"/>
        </w:tabs>
        <w:suppressAutoHyphens/>
        <w:ind w:left="720" w:hanging="720"/>
        <w:jc w:val="both"/>
        <w:rPr>
          <w:rFonts w:asciiTheme="minorHAnsi" w:hAnsiTheme="minorHAnsi" w:cstheme="minorHAnsi"/>
          <w:spacing w:val="-3"/>
          <w:lang w:val="fr-FR"/>
        </w:rPr>
      </w:pPr>
      <w:r w:rsidRPr="00557F0E">
        <w:rPr>
          <w:rFonts w:asciiTheme="minorHAnsi" w:hAnsiTheme="minorHAnsi" w:cstheme="minorHAnsi"/>
          <w:spacing w:val="-3"/>
          <w:lang w:val="fr-FR"/>
        </w:rPr>
        <w:tab/>
        <w:t xml:space="preserve">Toute violation de la déclaration et de la garantie qui </w:t>
      </w:r>
      <w:r w:rsidR="008805DE" w:rsidRPr="00557F0E">
        <w:rPr>
          <w:rFonts w:asciiTheme="minorHAnsi" w:hAnsiTheme="minorHAnsi" w:cstheme="minorHAnsi"/>
          <w:spacing w:val="-3"/>
          <w:lang w:val="fr-FR"/>
        </w:rPr>
        <w:t>précèdent</w:t>
      </w:r>
      <w:r w:rsidRPr="00557F0E">
        <w:rPr>
          <w:rFonts w:asciiTheme="minorHAnsi" w:hAnsiTheme="minorHAnsi" w:cstheme="minorHAns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71ABD392" w14:textId="77777777" w:rsidR="005C3593" w:rsidRPr="00557F0E" w:rsidRDefault="005C3593" w:rsidP="00F9745F">
      <w:pPr>
        <w:tabs>
          <w:tab w:val="left" w:pos="-720"/>
        </w:tabs>
        <w:suppressAutoHyphens/>
        <w:jc w:val="both"/>
        <w:rPr>
          <w:rFonts w:asciiTheme="minorHAnsi" w:hAnsiTheme="minorHAnsi" w:cstheme="minorHAnsi"/>
          <w:spacing w:val="-3"/>
          <w:lang w:val="fr-FR"/>
        </w:rPr>
      </w:pPr>
    </w:p>
    <w:p w14:paraId="71ABD393" w14:textId="77777777" w:rsidR="005C3593" w:rsidRPr="00557F0E" w:rsidRDefault="002B74C3" w:rsidP="00F9745F">
      <w:pPr>
        <w:tabs>
          <w:tab w:val="left" w:pos="-720"/>
        </w:tabs>
        <w:suppressAutoHyphens/>
        <w:jc w:val="both"/>
        <w:rPr>
          <w:rFonts w:asciiTheme="minorHAnsi" w:hAnsiTheme="minorHAnsi" w:cstheme="minorHAnsi"/>
          <w:spacing w:val="-3"/>
          <w:lang w:val="fr-FR"/>
        </w:rPr>
      </w:pPr>
      <w:r w:rsidRPr="00557F0E">
        <w:rPr>
          <w:rFonts w:asciiTheme="minorHAnsi" w:hAnsiTheme="minorHAnsi" w:cstheme="minorHAnsi"/>
          <w:b/>
          <w:spacing w:val="-3"/>
          <w:lang w:val="fr-FR"/>
        </w:rPr>
        <w:t>20</w:t>
      </w:r>
      <w:r w:rsidR="005C3593" w:rsidRPr="00557F0E">
        <w:rPr>
          <w:rFonts w:asciiTheme="minorHAnsi" w:hAnsiTheme="minorHAnsi" w:cstheme="minorHAnsi"/>
          <w:b/>
          <w:spacing w:val="-3"/>
          <w:lang w:val="fr-FR"/>
        </w:rPr>
        <w:t>.</w:t>
      </w:r>
      <w:r w:rsidRPr="00557F0E">
        <w:rPr>
          <w:rFonts w:asciiTheme="minorHAnsi" w:hAnsiTheme="minorHAnsi" w:cstheme="minorHAnsi"/>
          <w:b/>
          <w:spacing w:val="-3"/>
          <w:lang w:val="fr-FR"/>
        </w:rPr>
        <w:t>0</w:t>
      </w:r>
      <w:r w:rsidR="005C3593" w:rsidRPr="00557F0E">
        <w:rPr>
          <w:rFonts w:asciiTheme="minorHAnsi" w:hAnsiTheme="minorHAnsi" w:cstheme="minorHAnsi"/>
          <w:b/>
          <w:spacing w:val="-3"/>
          <w:lang w:val="fr-FR"/>
        </w:rPr>
        <w:tab/>
        <w:t>MINES</w:t>
      </w:r>
    </w:p>
    <w:p w14:paraId="71ABD394" w14:textId="77777777" w:rsidR="005C3593" w:rsidRPr="00557F0E" w:rsidRDefault="005C3593" w:rsidP="00F9745F">
      <w:pPr>
        <w:tabs>
          <w:tab w:val="left" w:pos="-720"/>
        </w:tabs>
        <w:suppressAutoHyphens/>
        <w:jc w:val="both"/>
        <w:rPr>
          <w:rFonts w:asciiTheme="minorHAnsi" w:hAnsiTheme="minorHAnsi" w:cstheme="minorHAnsi"/>
          <w:spacing w:val="-3"/>
          <w:lang w:val="fr-FR"/>
        </w:rPr>
      </w:pPr>
    </w:p>
    <w:p w14:paraId="71ABD395" w14:textId="77777777" w:rsidR="005C3593" w:rsidRPr="00557F0E" w:rsidRDefault="005C3593" w:rsidP="00F9745F">
      <w:pPr>
        <w:tabs>
          <w:tab w:val="left" w:pos="-720"/>
          <w:tab w:val="left" w:pos="0"/>
        </w:tabs>
        <w:suppressAutoHyphens/>
        <w:ind w:left="720" w:hanging="720"/>
        <w:jc w:val="both"/>
        <w:rPr>
          <w:rFonts w:asciiTheme="minorHAnsi" w:hAnsiTheme="minorHAnsi" w:cstheme="minorHAnsi"/>
          <w:spacing w:val="-3"/>
          <w:lang w:val="fr-FR"/>
        </w:rPr>
      </w:pPr>
      <w:r w:rsidRPr="00557F0E">
        <w:rPr>
          <w:rFonts w:asciiTheme="minorHAnsi" w:hAnsiTheme="minorHAnsi" w:cstheme="minorHAnsi"/>
          <w:spacing w:val="-3"/>
          <w:lang w:val="fr-FR"/>
        </w:rPr>
        <w:tab/>
        <w:t xml:space="preserve">Le fournisseur déclare et garantit que lui-même et ses </w:t>
      </w:r>
      <w:r w:rsidR="00E536F5" w:rsidRPr="00557F0E">
        <w:rPr>
          <w:rFonts w:asciiTheme="minorHAnsi" w:hAnsiTheme="minorHAnsi" w:cstheme="minorHAnsi"/>
          <w:spacing w:val="-3"/>
          <w:lang w:val="fr-FR"/>
        </w:rPr>
        <w:t xml:space="preserve">fournisseurs </w:t>
      </w:r>
      <w:r w:rsidRPr="00557F0E">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557F0E">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71ABD396" w14:textId="77777777" w:rsidR="005C3593" w:rsidRPr="00557F0E" w:rsidRDefault="005C3593" w:rsidP="00F9745F">
      <w:pPr>
        <w:tabs>
          <w:tab w:val="left" w:pos="-720"/>
        </w:tabs>
        <w:suppressAutoHyphens/>
        <w:jc w:val="both"/>
        <w:rPr>
          <w:rFonts w:asciiTheme="minorHAnsi" w:hAnsiTheme="minorHAnsi" w:cstheme="minorHAnsi"/>
          <w:spacing w:val="-3"/>
          <w:lang w:val="fr-FR"/>
        </w:rPr>
      </w:pPr>
    </w:p>
    <w:p w14:paraId="71ABD397" w14:textId="77777777" w:rsidR="005C3593" w:rsidRPr="00557F0E" w:rsidRDefault="005C3593" w:rsidP="00F9745F">
      <w:pPr>
        <w:tabs>
          <w:tab w:val="left" w:pos="-720"/>
          <w:tab w:val="left" w:pos="0"/>
        </w:tabs>
        <w:suppressAutoHyphens/>
        <w:ind w:left="720" w:hanging="720"/>
        <w:jc w:val="both"/>
        <w:rPr>
          <w:rFonts w:asciiTheme="minorHAnsi" w:hAnsiTheme="minorHAnsi" w:cstheme="minorHAnsi"/>
          <w:spacing w:val="-3"/>
          <w:lang w:val="fr-FR"/>
        </w:rPr>
      </w:pPr>
      <w:r w:rsidRPr="00557F0E">
        <w:rPr>
          <w:rFonts w:asciiTheme="minorHAnsi" w:hAnsiTheme="minorHAnsi" w:cstheme="minorHAnsi"/>
          <w:spacing w:val="-3"/>
          <w:lang w:val="fr-FR"/>
        </w:rPr>
        <w:tab/>
        <w:t xml:space="preserve">Toute violation de la déclaration et de la garantie qui précèdent autorisera le PNUD à résilier le présent </w:t>
      </w:r>
      <w:r w:rsidR="00D94B2C" w:rsidRPr="00557F0E">
        <w:rPr>
          <w:rFonts w:asciiTheme="minorHAnsi" w:hAnsiTheme="minorHAnsi" w:cstheme="minorHAnsi"/>
          <w:spacing w:val="-3"/>
          <w:lang w:val="fr-FR"/>
        </w:rPr>
        <w:t xml:space="preserve">contrat </w:t>
      </w:r>
      <w:r w:rsidRPr="00557F0E">
        <w:rPr>
          <w:rFonts w:asciiTheme="minorHAnsi" w:hAnsiTheme="minorHAnsi" w:cstheme="minorHAnsi"/>
          <w:spacing w:val="-3"/>
          <w:lang w:val="fr-FR"/>
        </w:rPr>
        <w:t>immédiatement par notification adressée au</w:t>
      </w:r>
      <w:r w:rsidR="00D94B2C" w:rsidRPr="00557F0E">
        <w:rPr>
          <w:rFonts w:asciiTheme="minorHAnsi" w:hAnsiTheme="minorHAnsi" w:cstheme="minorHAnsi"/>
          <w:lang w:val="fr-FR"/>
        </w:rPr>
        <w:t xml:space="preserve"> prestataire</w:t>
      </w:r>
      <w:r w:rsidRPr="00557F0E">
        <w:rPr>
          <w:rFonts w:asciiTheme="minorHAnsi" w:hAnsiTheme="minorHAnsi" w:cstheme="minorHAnsi"/>
          <w:spacing w:val="-3"/>
          <w:lang w:val="fr-FR"/>
        </w:rPr>
        <w:t>, sans être redevable des frais de résiliation ou engager sa responsabilité à quelque autre titre que ce soit.</w:t>
      </w:r>
    </w:p>
    <w:p w14:paraId="71ABD398" w14:textId="77777777" w:rsidR="00904CF7" w:rsidRPr="00557F0E" w:rsidRDefault="00904CF7" w:rsidP="00F9745F">
      <w:pPr>
        <w:jc w:val="both"/>
        <w:rPr>
          <w:rFonts w:asciiTheme="minorHAnsi" w:hAnsiTheme="minorHAnsi" w:cstheme="minorHAnsi"/>
          <w:lang w:val="fr-FR"/>
        </w:rPr>
      </w:pPr>
    </w:p>
    <w:p w14:paraId="71ABD399" w14:textId="77777777" w:rsidR="00904CF7" w:rsidRPr="00557F0E" w:rsidRDefault="00904CF7" w:rsidP="00F9745F">
      <w:pPr>
        <w:jc w:val="both"/>
        <w:rPr>
          <w:rFonts w:asciiTheme="minorHAnsi" w:hAnsiTheme="minorHAnsi" w:cstheme="minorHAnsi"/>
          <w:lang w:val="fr-FR"/>
        </w:rPr>
      </w:pPr>
      <w:r w:rsidRPr="00557F0E">
        <w:rPr>
          <w:rFonts w:asciiTheme="minorHAnsi" w:hAnsiTheme="minorHAnsi" w:cstheme="minorHAnsi"/>
          <w:b/>
          <w:lang w:val="fr-FR"/>
        </w:rPr>
        <w:t>21.0</w:t>
      </w:r>
      <w:r w:rsidRPr="00557F0E">
        <w:rPr>
          <w:rFonts w:asciiTheme="minorHAnsi" w:hAnsiTheme="minorHAnsi" w:cstheme="minorHAnsi"/>
          <w:b/>
          <w:lang w:val="fr-FR"/>
        </w:rPr>
        <w:tab/>
      </w:r>
      <w:r w:rsidR="00D94B2C" w:rsidRPr="00557F0E">
        <w:rPr>
          <w:rFonts w:asciiTheme="minorHAnsi" w:hAnsiTheme="minorHAnsi" w:cstheme="minorHAnsi"/>
          <w:b/>
          <w:lang w:val="fr-FR"/>
        </w:rPr>
        <w:t>RESPECT DES LOIS</w:t>
      </w:r>
      <w:r w:rsidRPr="00557F0E">
        <w:rPr>
          <w:rFonts w:asciiTheme="minorHAnsi" w:hAnsiTheme="minorHAnsi" w:cstheme="minorHAnsi"/>
          <w:lang w:val="fr-FR"/>
        </w:rPr>
        <w:t xml:space="preserve"> </w:t>
      </w:r>
    </w:p>
    <w:p w14:paraId="71ABD39A" w14:textId="77777777" w:rsidR="00904CF7" w:rsidRPr="00557F0E" w:rsidRDefault="00904CF7" w:rsidP="00F9745F">
      <w:pPr>
        <w:jc w:val="both"/>
        <w:rPr>
          <w:rFonts w:asciiTheme="minorHAnsi" w:hAnsiTheme="minorHAnsi" w:cstheme="minorHAnsi"/>
          <w:lang w:val="fr-FR"/>
        </w:rPr>
      </w:pPr>
    </w:p>
    <w:p w14:paraId="71ABD39B" w14:textId="77777777" w:rsidR="00904CF7" w:rsidRPr="00557F0E" w:rsidRDefault="009F0C04" w:rsidP="00F9745F">
      <w:pPr>
        <w:ind w:left="720"/>
        <w:jc w:val="both"/>
        <w:rPr>
          <w:rFonts w:asciiTheme="minorHAnsi" w:hAnsiTheme="minorHAnsi" w:cstheme="minorHAnsi"/>
          <w:lang w:val="fr-FR"/>
        </w:rPr>
      </w:pPr>
      <w:r w:rsidRPr="00557F0E">
        <w:rPr>
          <w:rFonts w:asciiTheme="minorHAnsi" w:hAnsiTheme="minorHAnsi" w:cstheme="minorHAnsi"/>
          <w:lang w:val="fr-FR"/>
        </w:rPr>
        <w:t xml:space="preserve">Le prestataire devra se conformer </w:t>
      </w:r>
      <w:r w:rsidR="00621878" w:rsidRPr="00557F0E">
        <w:rPr>
          <w:rFonts w:asciiTheme="minorHAnsi" w:hAnsiTheme="minorHAnsi" w:cstheme="minorHAnsi"/>
          <w:lang w:val="fr-FR"/>
        </w:rPr>
        <w:t>à l’</w:t>
      </w:r>
      <w:r w:rsidR="00722691" w:rsidRPr="00557F0E">
        <w:rPr>
          <w:rFonts w:asciiTheme="minorHAnsi" w:hAnsiTheme="minorHAnsi" w:cstheme="minorHAnsi"/>
          <w:lang w:val="fr-FR"/>
        </w:rPr>
        <w:t>ensemble des lois</w:t>
      </w:r>
      <w:r w:rsidR="009B79FF" w:rsidRPr="00557F0E">
        <w:rPr>
          <w:rFonts w:asciiTheme="minorHAnsi" w:hAnsiTheme="minorHAnsi" w:cstheme="minorHAnsi"/>
          <w:lang w:val="fr-FR"/>
        </w:rPr>
        <w:t>,</w:t>
      </w:r>
      <w:r w:rsidR="00722691" w:rsidRPr="00557F0E">
        <w:rPr>
          <w:rFonts w:asciiTheme="minorHAnsi" w:hAnsiTheme="minorHAnsi" w:cstheme="minorHAnsi"/>
          <w:lang w:val="fr-FR"/>
        </w:rPr>
        <w:t xml:space="preserve"> règlements </w:t>
      </w:r>
      <w:r w:rsidR="009B79FF" w:rsidRPr="00557F0E">
        <w:rPr>
          <w:rFonts w:asciiTheme="minorHAnsi" w:hAnsiTheme="minorHAnsi" w:cstheme="minorHAnsi"/>
          <w:lang w:val="fr-FR"/>
        </w:rPr>
        <w:t xml:space="preserve">et règles </w:t>
      </w:r>
      <w:r w:rsidR="008A7DC0" w:rsidRPr="00557F0E">
        <w:rPr>
          <w:rFonts w:asciiTheme="minorHAnsi" w:hAnsiTheme="minorHAnsi" w:cstheme="minorHAnsi"/>
          <w:lang w:val="fr-FR"/>
        </w:rPr>
        <w:t xml:space="preserve">se rapportant à </w:t>
      </w:r>
      <w:r w:rsidR="00722691" w:rsidRPr="00557F0E">
        <w:rPr>
          <w:rFonts w:asciiTheme="minorHAnsi" w:hAnsiTheme="minorHAnsi" w:cstheme="minorHAnsi"/>
          <w:lang w:val="fr-FR"/>
        </w:rPr>
        <w:t>l’exécution de ses obligations aux termes du présent contrat.</w:t>
      </w:r>
    </w:p>
    <w:p w14:paraId="71ABD39C" w14:textId="77777777" w:rsidR="00904CF7" w:rsidRPr="00557F0E" w:rsidRDefault="00904CF7" w:rsidP="00F9745F">
      <w:pPr>
        <w:jc w:val="both"/>
        <w:rPr>
          <w:rFonts w:asciiTheme="minorHAnsi" w:hAnsiTheme="minorHAnsi" w:cstheme="minorHAnsi"/>
          <w:lang w:val="fr-FR"/>
        </w:rPr>
      </w:pPr>
    </w:p>
    <w:p w14:paraId="71ABD39D" w14:textId="77777777" w:rsidR="002B74C3" w:rsidRPr="00557F0E" w:rsidRDefault="00904CF7" w:rsidP="00F9745F">
      <w:pPr>
        <w:tabs>
          <w:tab w:val="left" w:pos="-720"/>
          <w:tab w:val="left" w:pos="0"/>
        </w:tabs>
        <w:suppressAutoHyphens/>
        <w:ind w:left="720" w:hanging="720"/>
        <w:jc w:val="both"/>
        <w:rPr>
          <w:rFonts w:asciiTheme="minorHAnsi" w:hAnsiTheme="minorHAnsi" w:cstheme="minorHAnsi"/>
          <w:b/>
          <w:lang w:val="fr-FR"/>
        </w:rPr>
      </w:pPr>
      <w:r w:rsidRPr="00557F0E">
        <w:rPr>
          <w:rFonts w:asciiTheme="minorHAnsi" w:hAnsiTheme="minorHAnsi" w:cstheme="minorHAnsi"/>
          <w:b/>
          <w:lang w:val="fr-FR"/>
        </w:rPr>
        <w:t>22.0</w:t>
      </w:r>
      <w:r w:rsidRPr="00557F0E">
        <w:rPr>
          <w:rFonts w:asciiTheme="minorHAnsi" w:hAnsiTheme="minorHAnsi" w:cstheme="minorHAnsi"/>
          <w:b/>
          <w:lang w:val="fr-FR"/>
        </w:rPr>
        <w:tab/>
      </w:r>
      <w:r w:rsidR="002B74C3" w:rsidRPr="00557F0E">
        <w:rPr>
          <w:rFonts w:asciiTheme="minorHAnsi" w:hAnsiTheme="minorHAnsi" w:cstheme="minorHAnsi"/>
          <w:b/>
          <w:lang w:val="fr-FR"/>
        </w:rPr>
        <w:t>EXPLOITATION SEXUELLE</w:t>
      </w:r>
    </w:p>
    <w:p w14:paraId="71ABD39E" w14:textId="77777777" w:rsidR="002B74C3" w:rsidRPr="00557F0E" w:rsidRDefault="002B74C3" w:rsidP="00F9745F">
      <w:pPr>
        <w:jc w:val="both"/>
        <w:rPr>
          <w:rFonts w:asciiTheme="minorHAnsi" w:hAnsiTheme="minorHAnsi" w:cstheme="minorHAnsi"/>
          <w:lang w:val="fr-FR"/>
        </w:rPr>
      </w:pPr>
    </w:p>
    <w:p w14:paraId="71ABD39F" w14:textId="77777777" w:rsidR="002B74C3" w:rsidRPr="00557F0E" w:rsidRDefault="002B74C3" w:rsidP="00F9745F">
      <w:pPr>
        <w:ind w:left="1260" w:hanging="540"/>
        <w:jc w:val="both"/>
        <w:rPr>
          <w:rFonts w:asciiTheme="minorHAnsi" w:hAnsiTheme="minorHAnsi" w:cstheme="minorHAnsi"/>
          <w:lang w:val="fr-FR"/>
        </w:rPr>
      </w:pPr>
      <w:r w:rsidRPr="00557F0E">
        <w:rPr>
          <w:rFonts w:asciiTheme="minorHAnsi" w:hAnsiTheme="minorHAnsi" w:cstheme="minorHAnsi"/>
          <w:b/>
          <w:lang w:val="fr-FR"/>
        </w:rPr>
        <w:t>22.1</w:t>
      </w:r>
      <w:r w:rsidRPr="00557F0E">
        <w:rPr>
          <w:rFonts w:asciiTheme="minorHAnsi" w:hAnsiTheme="minorHAnsi" w:cstheme="minorHAnsi"/>
          <w:lang w:val="fr-FR"/>
        </w:rPr>
        <w:tab/>
        <w:t xml:space="preserve">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w:t>
      </w:r>
      <w:r w:rsidRPr="00557F0E">
        <w:rPr>
          <w:rFonts w:asciiTheme="minorHAnsi" w:hAnsiTheme="minorHAnsi" w:cstheme="minorHAnsi"/>
          <w:lang w:val="fr-FR"/>
        </w:rPr>
        <w:lastRenderedPageBreak/>
        <w:t>prestataire,</w:t>
      </w:r>
      <w:r w:rsidRPr="00557F0E">
        <w:rPr>
          <w:rFonts w:asciiTheme="minorHAnsi" w:hAnsiTheme="minorHAnsi" w:cstheme="minorHAnsi"/>
          <w:spacing w:val="-3"/>
          <w:lang w:val="fr-FR"/>
        </w:rPr>
        <w:t xml:space="preserve"> sans être redevable des frais de résiliation ou engager sa responsabilité à quelque autre titre que ce soit.</w:t>
      </w:r>
    </w:p>
    <w:p w14:paraId="71ABD3A0" w14:textId="77777777" w:rsidR="002B74C3" w:rsidRPr="00557F0E" w:rsidRDefault="002B74C3" w:rsidP="00F9745F">
      <w:pPr>
        <w:ind w:left="1260" w:hanging="540"/>
        <w:jc w:val="both"/>
        <w:rPr>
          <w:rFonts w:asciiTheme="minorHAnsi" w:hAnsiTheme="minorHAnsi" w:cstheme="minorHAnsi"/>
          <w:lang w:val="fr-FR"/>
        </w:rPr>
      </w:pPr>
    </w:p>
    <w:p w14:paraId="71ABD3A1" w14:textId="77777777" w:rsidR="002B74C3" w:rsidRPr="00557F0E" w:rsidRDefault="002B74C3" w:rsidP="00F9745F">
      <w:pPr>
        <w:ind w:left="1260" w:hanging="540"/>
        <w:jc w:val="both"/>
        <w:rPr>
          <w:rFonts w:asciiTheme="minorHAnsi" w:hAnsiTheme="minorHAnsi" w:cstheme="minorHAnsi"/>
          <w:lang w:val="fr-FR"/>
        </w:rPr>
      </w:pPr>
      <w:r w:rsidRPr="00557F0E">
        <w:rPr>
          <w:rFonts w:asciiTheme="minorHAnsi" w:hAnsiTheme="minorHAnsi" w:cstheme="minorHAnsi"/>
          <w:b/>
          <w:lang w:val="fr-FR"/>
        </w:rPr>
        <w:t>22.2</w:t>
      </w:r>
      <w:r w:rsidRPr="00557F0E">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71ABD3A2" w14:textId="77777777" w:rsidR="002B74C3" w:rsidRPr="00557F0E" w:rsidRDefault="002B74C3" w:rsidP="00F9745F">
      <w:pPr>
        <w:jc w:val="both"/>
        <w:rPr>
          <w:rFonts w:asciiTheme="minorHAnsi" w:hAnsiTheme="minorHAnsi" w:cstheme="minorHAnsi"/>
          <w:lang w:val="fr-FR"/>
        </w:rPr>
      </w:pPr>
    </w:p>
    <w:p w14:paraId="71ABD3A3" w14:textId="77777777" w:rsidR="002B74C3" w:rsidRPr="00557F0E" w:rsidRDefault="002B74C3" w:rsidP="00F9745F">
      <w:pPr>
        <w:jc w:val="both"/>
        <w:rPr>
          <w:rFonts w:asciiTheme="minorHAnsi" w:hAnsiTheme="minorHAnsi" w:cstheme="minorHAnsi"/>
          <w:b/>
          <w:lang w:val="fr-FR"/>
        </w:rPr>
      </w:pPr>
      <w:r w:rsidRPr="00557F0E">
        <w:rPr>
          <w:rFonts w:asciiTheme="minorHAnsi" w:hAnsiTheme="minorHAnsi" w:cstheme="minorHAnsi"/>
          <w:b/>
          <w:lang w:val="fr-FR"/>
        </w:rPr>
        <w:t>20.</w:t>
      </w:r>
      <w:r w:rsidRPr="00557F0E">
        <w:rPr>
          <w:rFonts w:asciiTheme="minorHAnsi" w:hAnsiTheme="minorHAnsi" w:cstheme="minorHAnsi"/>
          <w:b/>
          <w:lang w:val="fr-FR"/>
        </w:rPr>
        <w:tab/>
        <w:t>POUVOIR DE MODIFICATION</w:t>
      </w:r>
    </w:p>
    <w:p w14:paraId="71ABD3A4" w14:textId="77777777" w:rsidR="002B74C3" w:rsidRPr="00557F0E" w:rsidRDefault="002B74C3" w:rsidP="00F9745F">
      <w:pPr>
        <w:jc w:val="both"/>
        <w:rPr>
          <w:rFonts w:asciiTheme="minorHAnsi" w:hAnsiTheme="minorHAnsi" w:cstheme="minorHAnsi"/>
          <w:lang w:val="fr-FR"/>
        </w:rPr>
      </w:pPr>
    </w:p>
    <w:p w14:paraId="71ABD3A5" w14:textId="77777777" w:rsidR="002B74C3" w:rsidRPr="00557F0E" w:rsidRDefault="002B74C3" w:rsidP="00F9745F">
      <w:pPr>
        <w:tabs>
          <w:tab w:val="left" w:pos="-720"/>
          <w:tab w:val="left" w:pos="0"/>
        </w:tabs>
        <w:suppressAutoHyphens/>
        <w:ind w:left="720"/>
        <w:jc w:val="both"/>
        <w:rPr>
          <w:rFonts w:asciiTheme="minorHAnsi" w:hAnsiTheme="minorHAnsi" w:cstheme="minorHAnsi"/>
          <w:lang w:val="fr-FR"/>
        </w:rPr>
      </w:pPr>
      <w:r w:rsidRPr="00557F0E">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71ABD3A6" w14:textId="77777777" w:rsidR="00904CF7" w:rsidRPr="00557F0E" w:rsidRDefault="00904CF7" w:rsidP="00F9745F">
      <w:pPr>
        <w:jc w:val="both"/>
        <w:rPr>
          <w:rFonts w:asciiTheme="minorHAnsi" w:hAnsiTheme="minorHAnsi" w:cstheme="minorHAnsi"/>
          <w:lang w:val="fr-FR"/>
        </w:rPr>
      </w:pPr>
    </w:p>
    <w:p w14:paraId="71ABD3A7" w14:textId="42B28694" w:rsidR="00CF3A2E" w:rsidRPr="00557F0E" w:rsidRDefault="00CF3A2E" w:rsidP="00F9745F">
      <w:pPr>
        <w:rPr>
          <w:rFonts w:asciiTheme="minorHAnsi" w:hAnsiTheme="minorHAnsi" w:cstheme="minorHAnsi"/>
          <w:lang w:val="fr-FR"/>
        </w:rPr>
      </w:pPr>
    </w:p>
    <w:p w14:paraId="2CCE63F2" w14:textId="3B4E913A" w:rsidR="00D4077B" w:rsidRPr="00557F0E" w:rsidRDefault="00D4077B" w:rsidP="001D2B01">
      <w:pPr>
        <w:pStyle w:val="Titre8"/>
        <w:jc w:val="center"/>
        <w:rPr>
          <w:rFonts w:asciiTheme="minorHAnsi" w:hAnsiTheme="minorHAnsi" w:cstheme="minorHAnsi"/>
          <w:b/>
          <w:i w:val="0"/>
          <w:sz w:val="20"/>
          <w:szCs w:val="20"/>
          <w:lang w:val="fr-FR"/>
        </w:rPr>
      </w:pPr>
    </w:p>
    <w:p w14:paraId="50263284" w14:textId="646CC0A0" w:rsidR="00254A34" w:rsidRPr="00557F0E" w:rsidRDefault="00254A34" w:rsidP="00254A34">
      <w:pPr>
        <w:rPr>
          <w:rFonts w:asciiTheme="minorHAnsi" w:hAnsiTheme="minorHAnsi" w:cstheme="minorHAnsi"/>
          <w:lang w:val="fr-FR"/>
        </w:rPr>
      </w:pPr>
    </w:p>
    <w:p w14:paraId="3B26AFB0" w14:textId="6223C462" w:rsidR="00254A34" w:rsidRPr="00557F0E" w:rsidRDefault="00254A34" w:rsidP="00254A34">
      <w:pPr>
        <w:rPr>
          <w:rFonts w:asciiTheme="minorHAnsi" w:hAnsiTheme="minorHAnsi" w:cstheme="minorHAnsi"/>
          <w:lang w:val="fr-FR"/>
        </w:rPr>
      </w:pPr>
    </w:p>
    <w:p w14:paraId="1131E11C" w14:textId="15E4A1F4" w:rsidR="00254A34" w:rsidRPr="00557F0E" w:rsidRDefault="00254A34" w:rsidP="00254A34">
      <w:pPr>
        <w:rPr>
          <w:rFonts w:asciiTheme="minorHAnsi" w:hAnsiTheme="minorHAnsi" w:cstheme="minorHAnsi"/>
          <w:lang w:val="fr-FR"/>
        </w:rPr>
      </w:pPr>
    </w:p>
    <w:p w14:paraId="7F25DDCF" w14:textId="2AAD96DA" w:rsidR="00254A34" w:rsidRPr="00557F0E" w:rsidRDefault="00254A34" w:rsidP="00254A34">
      <w:pPr>
        <w:rPr>
          <w:rFonts w:asciiTheme="minorHAnsi" w:hAnsiTheme="minorHAnsi" w:cstheme="minorHAnsi"/>
          <w:lang w:val="fr-FR"/>
        </w:rPr>
      </w:pPr>
    </w:p>
    <w:p w14:paraId="6080FF10" w14:textId="5E76CBDE" w:rsidR="00254A34" w:rsidRPr="00557F0E" w:rsidRDefault="00254A34" w:rsidP="00254A34">
      <w:pPr>
        <w:rPr>
          <w:rFonts w:asciiTheme="minorHAnsi" w:hAnsiTheme="minorHAnsi" w:cstheme="minorHAnsi"/>
          <w:lang w:val="fr-FR"/>
        </w:rPr>
      </w:pPr>
    </w:p>
    <w:p w14:paraId="0E77E0F0" w14:textId="4528C08F" w:rsidR="00254A34" w:rsidRPr="00557F0E" w:rsidRDefault="00254A34" w:rsidP="00254A34">
      <w:pPr>
        <w:rPr>
          <w:rFonts w:asciiTheme="minorHAnsi" w:hAnsiTheme="minorHAnsi" w:cstheme="minorHAnsi"/>
          <w:lang w:val="fr-FR"/>
        </w:rPr>
      </w:pPr>
    </w:p>
    <w:p w14:paraId="477009A0" w14:textId="2FE2E0F5" w:rsidR="00254A34" w:rsidRPr="00557F0E" w:rsidRDefault="00254A34" w:rsidP="00254A34">
      <w:pPr>
        <w:rPr>
          <w:rFonts w:asciiTheme="minorHAnsi" w:hAnsiTheme="minorHAnsi" w:cstheme="minorHAnsi"/>
          <w:lang w:val="fr-FR"/>
        </w:rPr>
      </w:pPr>
    </w:p>
    <w:p w14:paraId="2DDCDDD0" w14:textId="284439E4" w:rsidR="00254A34" w:rsidRPr="00557F0E" w:rsidRDefault="00254A34" w:rsidP="00254A34">
      <w:pPr>
        <w:rPr>
          <w:rFonts w:asciiTheme="minorHAnsi" w:hAnsiTheme="minorHAnsi" w:cstheme="minorHAnsi"/>
          <w:lang w:val="fr-FR"/>
        </w:rPr>
      </w:pPr>
    </w:p>
    <w:p w14:paraId="5C6DA50F" w14:textId="628A4FDF" w:rsidR="00254A34" w:rsidRPr="00557F0E" w:rsidRDefault="00254A34" w:rsidP="00254A34">
      <w:pPr>
        <w:rPr>
          <w:rFonts w:asciiTheme="minorHAnsi" w:hAnsiTheme="minorHAnsi" w:cstheme="minorHAnsi"/>
          <w:lang w:val="fr-FR"/>
        </w:rPr>
      </w:pPr>
    </w:p>
    <w:p w14:paraId="6F271A51" w14:textId="62CF5252" w:rsidR="00254A34" w:rsidRPr="00557F0E" w:rsidRDefault="00254A34" w:rsidP="00254A34">
      <w:pPr>
        <w:rPr>
          <w:rFonts w:asciiTheme="minorHAnsi" w:hAnsiTheme="minorHAnsi" w:cstheme="minorHAnsi"/>
          <w:lang w:val="fr-FR"/>
        </w:rPr>
      </w:pPr>
    </w:p>
    <w:p w14:paraId="469606BB" w14:textId="325680B6" w:rsidR="00254A34" w:rsidRPr="00557F0E" w:rsidRDefault="00254A34" w:rsidP="00254A34">
      <w:pPr>
        <w:rPr>
          <w:rFonts w:asciiTheme="minorHAnsi" w:hAnsiTheme="minorHAnsi" w:cstheme="minorHAnsi"/>
          <w:lang w:val="fr-FR"/>
        </w:rPr>
      </w:pPr>
    </w:p>
    <w:p w14:paraId="3B94A3DA" w14:textId="15CDBF35" w:rsidR="00254A34" w:rsidRPr="00557F0E" w:rsidRDefault="00254A34" w:rsidP="00254A34">
      <w:pPr>
        <w:rPr>
          <w:rFonts w:asciiTheme="minorHAnsi" w:hAnsiTheme="minorHAnsi" w:cstheme="minorHAnsi"/>
          <w:lang w:val="fr-FR"/>
        </w:rPr>
      </w:pPr>
    </w:p>
    <w:p w14:paraId="112D0782" w14:textId="0669790C" w:rsidR="00254A34" w:rsidRPr="00557F0E" w:rsidRDefault="00254A34" w:rsidP="00254A34">
      <w:pPr>
        <w:rPr>
          <w:rFonts w:asciiTheme="minorHAnsi" w:hAnsiTheme="minorHAnsi" w:cstheme="minorHAnsi"/>
          <w:lang w:val="fr-FR"/>
        </w:rPr>
      </w:pPr>
    </w:p>
    <w:p w14:paraId="17557DFB" w14:textId="452DC3DC" w:rsidR="00254A34" w:rsidRPr="00557F0E" w:rsidRDefault="00254A34" w:rsidP="00254A34">
      <w:pPr>
        <w:rPr>
          <w:rFonts w:asciiTheme="minorHAnsi" w:hAnsiTheme="minorHAnsi" w:cstheme="minorHAnsi"/>
          <w:lang w:val="fr-FR"/>
        </w:rPr>
      </w:pPr>
    </w:p>
    <w:p w14:paraId="07BF9F79" w14:textId="19EAE023" w:rsidR="00254A34" w:rsidRPr="00557F0E" w:rsidRDefault="00254A34" w:rsidP="00254A34">
      <w:pPr>
        <w:rPr>
          <w:rFonts w:asciiTheme="minorHAnsi" w:hAnsiTheme="minorHAnsi" w:cstheme="minorHAnsi"/>
          <w:lang w:val="fr-FR"/>
        </w:rPr>
      </w:pPr>
    </w:p>
    <w:p w14:paraId="62A57003" w14:textId="3DC3ECC8" w:rsidR="00254A34" w:rsidRPr="00557F0E" w:rsidRDefault="00254A34" w:rsidP="00254A34">
      <w:pPr>
        <w:rPr>
          <w:rFonts w:asciiTheme="minorHAnsi" w:hAnsiTheme="minorHAnsi" w:cstheme="minorHAnsi"/>
          <w:lang w:val="fr-FR"/>
        </w:rPr>
      </w:pPr>
    </w:p>
    <w:p w14:paraId="205F9910" w14:textId="7F57F86C" w:rsidR="00254A34" w:rsidRPr="00557F0E" w:rsidRDefault="00254A34" w:rsidP="00254A34">
      <w:pPr>
        <w:rPr>
          <w:rFonts w:asciiTheme="minorHAnsi" w:hAnsiTheme="minorHAnsi" w:cstheme="minorHAnsi"/>
          <w:lang w:val="fr-FR"/>
        </w:rPr>
      </w:pPr>
    </w:p>
    <w:p w14:paraId="6CE24D21" w14:textId="5E572832" w:rsidR="00254A34" w:rsidRPr="00557F0E" w:rsidRDefault="00254A34" w:rsidP="00254A34">
      <w:pPr>
        <w:rPr>
          <w:rFonts w:asciiTheme="minorHAnsi" w:hAnsiTheme="minorHAnsi" w:cstheme="minorHAnsi"/>
          <w:lang w:val="fr-FR"/>
        </w:rPr>
      </w:pPr>
    </w:p>
    <w:p w14:paraId="50ADF2CF" w14:textId="2CAC1F1D" w:rsidR="00254A34" w:rsidRPr="00557F0E" w:rsidRDefault="00254A34" w:rsidP="00254A34">
      <w:pPr>
        <w:rPr>
          <w:rFonts w:asciiTheme="minorHAnsi" w:hAnsiTheme="minorHAnsi" w:cstheme="minorHAnsi"/>
          <w:lang w:val="fr-FR"/>
        </w:rPr>
      </w:pPr>
    </w:p>
    <w:p w14:paraId="6232682F" w14:textId="1EBA6370" w:rsidR="00254A34" w:rsidRPr="00557F0E" w:rsidRDefault="00254A34" w:rsidP="00254A34">
      <w:pPr>
        <w:rPr>
          <w:rFonts w:asciiTheme="minorHAnsi" w:hAnsiTheme="minorHAnsi" w:cstheme="minorHAnsi"/>
          <w:lang w:val="fr-FR"/>
        </w:rPr>
      </w:pPr>
    </w:p>
    <w:p w14:paraId="6F858BD0" w14:textId="01D781BD" w:rsidR="00254A34" w:rsidRPr="00557F0E" w:rsidRDefault="00254A34" w:rsidP="00254A34">
      <w:pPr>
        <w:rPr>
          <w:rFonts w:asciiTheme="minorHAnsi" w:hAnsiTheme="minorHAnsi" w:cstheme="minorHAnsi"/>
          <w:lang w:val="fr-FR"/>
        </w:rPr>
      </w:pPr>
    </w:p>
    <w:p w14:paraId="4398EBD4" w14:textId="1BCBBE9B" w:rsidR="00254A34" w:rsidRPr="00557F0E" w:rsidRDefault="00254A34" w:rsidP="00254A34">
      <w:pPr>
        <w:rPr>
          <w:rFonts w:asciiTheme="minorHAnsi" w:hAnsiTheme="minorHAnsi" w:cstheme="minorHAnsi"/>
          <w:lang w:val="fr-FR"/>
        </w:rPr>
      </w:pPr>
    </w:p>
    <w:p w14:paraId="725C076A" w14:textId="578ACF57" w:rsidR="00254A34" w:rsidRPr="00557F0E" w:rsidRDefault="00254A34" w:rsidP="00254A34">
      <w:pPr>
        <w:rPr>
          <w:rFonts w:asciiTheme="minorHAnsi" w:hAnsiTheme="minorHAnsi" w:cstheme="minorHAnsi"/>
          <w:lang w:val="fr-FR"/>
        </w:rPr>
      </w:pPr>
    </w:p>
    <w:p w14:paraId="103D90C4" w14:textId="24E77BA2" w:rsidR="0029771D" w:rsidRPr="00557F0E" w:rsidRDefault="0029771D" w:rsidP="00254A34">
      <w:pPr>
        <w:rPr>
          <w:rFonts w:asciiTheme="minorHAnsi" w:hAnsiTheme="minorHAnsi" w:cstheme="minorHAnsi"/>
          <w:lang w:val="fr-FR"/>
        </w:rPr>
      </w:pPr>
    </w:p>
    <w:p w14:paraId="18B11E70" w14:textId="49C754C1" w:rsidR="00A4485B" w:rsidRPr="00557F0E" w:rsidRDefault="00A4485B" w:rsidP="00A4485B">
      <w:pPr>
        <w:rPr>
          <w:rFonts w:asciiTheme="minorHAnsi" w:hAnsiTheme="minorHAnsi" w:cstheme="minorHAnsi"/>
          <w:lang w:val="fr-FR"/>
        </w:rPr>
      </w:pPr>
    </w:p>
    <w:p w14:paraId="7F0B465A" w14:textId="6E96ED85" w:rsidR="00797B3B" w:rsidRPr="00557F0E" w:rsidRDefault="00797B3B" w:rsidP="00A4485B">
      <w:pPr>
        <w:rPr>
          <w:rFonts w:asciiTheme="minorHAnsi" w:hAnsiTheme="minorHAnsi" w:cstheme="minorHAnsi"/>
          <w:lang w:val="fr-FR"/>
        </w:rPr>
      </w:pPr>
    </w:p>
    <w:p w14:paraId="2F22E6DA" w14:textId="68FF0372" w:rsidR="00797B3B" w:rsidRPr="00557F0E" w:rsidRDefault="00797B3B" w:rsidP="00A4485B">
      <w:pPr>
        <w:rPr>
          <w:rFonts w:asciiTheme="minorHAnsi" w:hAnsiTheme="minorHAnsi" w:cstheme="minorHAnsi"/>
          <w:lang w:val="fr-FR"/>
        </w:rPr>
      </w:pPr>
    </w:p>
    <w:p w14:paraId="1A342CD8" w14:textId="5EA91AAE" w:rsidR="00797B3B" w:rsidRPr="00557F0E" w:rsidRDefault="00797B3B" w:rsidP="00A4485B">
      <w:pPr>
        <w:rPr>
          <w:rFonts w:asciiTheme="minorHAnsi" w:hAnsiTheme="minorHAnsi" w:cstheme="minorHAnsi"/>
          <w:lang w:val="fr-FR"/>
        </w:rPr>
      </w:pPr>
    </w:p>
    <w:p w14:paraId="1871789A" w14:textId="542C7B4B" w:rsidR="00797B3B" w:rsidRPr="00557F0E" w:rsidRDefault="00797B3B" w:rsidP="00A4485B">
      <w:pPr>
        <w:rPr>
          <w:rFonts w:asciiTheme="minorHAnsi" w:hAnsiTheme="minorHAnsi" w:cstheme="minorHAnsi"/>
          <w:lang w:val="fr-FR"/>
        </w:rPr>
      </w:pPr>
    </w:p>
    <w:p w14:paraId="4982D3CC" w14:textId="3B0413FF" w:rsidR="00797B3B" w:rsidRPr="00557F0E" w:rsidRDefault="00797B3B" w:rsidP="00A4485B">
      <w:pPr>
        <w:rPr>
          <w:rFonts w:asciiTheme="minorHAnsi" w:hAnsiTheme="minorHAnsi" w:cstheme="minorHAnsi"/>
          <w:lang w:val="fr-FR"/>
        </w:rPr>
      </w:pPr>
    </w:p>
    <w:p w14:paraId="26800424" w14:textId="182B9F24" w:rsidR="00797B3B" w:rsidRPr="00557F0E" w:rsidRDefault="00797B3B" w:rsidP="00A4485B">
      <w:pPr>
        <w:rPr>
          <w:rFonts w:asciiTheme="minorHAnsi" w:hAnsiTheme="minorHAnsi" w:cstheme="minorHAnsi"/>
          <w:lang w:val="fr-FR"/>
        </w:rPr>
      </w:pPr>
    </w:p>
    <w:p w14:paraId="5C84D52F" w14:textId="6EF3533F" w:rsidR="00797B3B" w:rsidRPr="00557F0E" w:rsidRDefault="00797B3B" w:rsidP="00A4485B">
      <w:pPr>
        <w:rPr>
          <w:rFonts w:asciiTheme="minorHAnsi" w:hAnsiTheme="minorHAnsi" w:cstheme="minorHAnsi"/>
          <w:lang w:val="fr-FR"/>
        </w:rPr>
      </w:pPr>
    </w:p>
    <w:p w14:paraId="6E6A374A" w14:textId="77777777" w:rsidR="00EC5A80" w:rsidRPr="00557F0E" w:rsidRDefault="00EC5A80" w:rsidP="00EC5A80">
      <w:pPr>
        <w:rPr>
          <w:rFonts w:asciiTheme="minorHAnsi" w:hAnsiTheme="minorHAnsi" w:cstheme="minorHAnsi"/>
          <w:lang w:val="fr-FR"/>
        </w:rPr>
      </w:pPr>
    </w:p>
    <w:p w14:paraId="0F1C1338" w14:textId="77777777" w:rsidR="00EC5A80" w:rsidRPr="00557F0E" w:rsidRDefault="00EC5A80" w:rsidP="00EC5A80">
      <w:pPr>
        <w:spacing w:line="276" w:lineRule="auto"/>
        <w:rPr>
          <w:rFonts w:asciiTheme="minorHAnsi" w:hAnsiTheme="minorHAnsi" w:cstheme="minorHAnsi"/>
          <w:lang w:val="fr-FR"/>
        </w:rPr>
      </w:pPr>
    </w:p>
    <w:p w14:paraId="431A1346" w14:textId="241A134F" w:rsidR="00EC5A80" w:rsidRPr="00557F0E" w:rsidRDefault="00EC5A80" w:rsidP="00EC5A80">
      <w:pPr>
        <w:spacing w:after="120"/>
        <w:rPr>
          <w:rFonts w:asciiTheme="minorHAnsi" w:hAnsiTheme="minorHAnsi" w:cstheme="minorHAnsi"/>
          <w:b/>
          <w:bCs/>
          <w:u w:val="single"/>
          <w:lang w:val="fr-FR" w:eastAsia="fr-FR"/>
        </w:rPr>
      </w:pPr>
    </w:p>
    <w:sectPr w:rsidR="00EC5A80" w:rsidRPr="00557F0E" w:rsidSect="007C1728">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21C7" w14:textId="77777777" w:rsidR="00807ED8" w:rsidRDefault="00807ED8" w:rsidP="00904CF7">
      <w:r>
        <w:separator/>
      </w:r>
    </w:p>
  </w:endnote>
  <w:endnote w:type="continuationSeparator" w:id="0">
    <w:p w14:paraId="60CAF909" w14:textId="77777777" w:rsidR="00807ED8" w:rsidRDefault="00807ED8" w:rsidP="00904CF7">
      <w:r>
        <w:continuationSeparator/>
      </w:r>
    </w:p>
  </w:endnote>
  <w:endnote w:type="continuationNotice" w:id="1">
    <w:p w14:paraId="2F2B5BBC" w14:textId="77777777" w:rsidR="00807ED8" w:rsidRDefault="00807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D3B0" w14:textId="77777777" w:rsidR="00013874" w:rsidRDefault="000138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ABD3B1" w14:textId="77777777" w:rsidR="00013874" w:rsidRDefault="000138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D3B2" w14:textId="77777777" w:rsidR="00013874" w:rsidRDefault="000138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1ABD3B3" w14:textId="77777777" w:rsidR="00013874" w:rsidRDefault="00013874">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4AC1" w14:textId="77777777" w:rsidR="00807ED8" w:rsidRDefault="00807ED8" w:rsidP="00904CF7">
      <w:r>
        <w:separator/>
      </w:r>
    </w:p>
  </w:footnote>
  <w:footnote w:type="continuationSeparator" w:id="0">
    <w:p w14:paraId="221587A0" w14:textId="77777777" w:rsidR="00807ED8" w:rsidRDefault="00807ED8" w:rsidP="00904CF7">
      <w:r>
        <w:continuationSeparator/>
      </w:r>
    </w:p>
  </w:footnote>
  <w:footnote w:type="continuationNotice" w:id="1">
    <w:p w14:paraId="4B37EC4A" w14:textId="77777777" w:rsidR="00807ED8" w:rsidRDefault="00807ED8"/>
  </w:footnote>
  <w:footnote w:id="2">
    <w:p w14:paraId="71ABD3B4" w14:textId="77777777" w:rsidR="00013874" w:rsidRPr="004D6112" w:rsidRDefault="00013874"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3">
    <w:p w14:paraId="71ABD3B5" w14:textId="77777777" w:rsidR="00013874" w:rsidRPr="00CB12B3" w:rsidRDefault="00013874"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4">
    <w:p w14:paraId="71ABD3B6" w14:textId="77777777" w:rsidR="00013874" w:rsidRPr="00CB12B3" w:rsidRDefault="00013874"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5">
    <w:p w14:paraId="71ABD3B8" w14:textId="77777777" w:rsidR="00013874" w:rsidRPr="002B6018" w:rsidRDefault="00013874"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6">
    <w:p w14:paraId="71ABD3B9" w14:textId="77777777" w:rsidR="00013874" w:rsidRPr="00576AE5" w:rsidRDefault="00013874"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7">
    <w:p w14:paraId="71ABD3BB" w14:textId="77777777" w:rsidR="00013874" w:rsidRPr="001A76C3" w:rsidRDefault="00013874"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8">
    <w:p w14:paraId="71ABD3BC" w14:textId="77777777" w:rsidR="00013874" w:rsidRPr="00ED2240" w:rsidRDefault="00013874"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9">
    <w:p w14:paraId="71ABD3BD" w14:textId="77777777" w:rsidR="00013874" w:rsidRPr="0060670C" w:rsidRDefault="00013874"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242B" w14:textId="5B42FD81" w:rsidR="004C1416" w:rsidRDefault="004C1416" w:rsidP="004C1416">
    <w:pPr>
      <w:pStyle w:val="En-tte"/>
      <w:jc w:val="right"/>
    </w:pPr>
    <w:r w:rsidRPr="00013874">
      <w:rPr>
        <w:rFonts w:ascii="Calibri" w:hAnsi="Calibri" w:cs="Calibri"/>
        <w:b/>
        <w:noProof/>
      </w:rPr>
      <w:drawing>
        <wp:anchor distT="0" distB="0" distL="114300" distR="114300" simplePos="0" relativeHeight="251658240" behindDoc="0" locked="0" layoutInCell="1" allowOverlap="1" wp14:anchorId="7D9FD2F7" wp14:editId="3EEF8ACF">
          <wp:simplePos x="0" y="0"/>
          <wp:positionH relativeFrom="column">
            <wp:posOffset>6126480</wp:posOffset>
          </wp:positionH>
          <wp:positionV relativeFrom="paragraph">
            <wp:posOffset>-284480</wp:posOffset>
          </wp:positionV>
          <wp:extent cx="447675" cy="914400"/>
          <wp:effectExtent l="0" t="0" r="9525"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anchor>
      </w:drawing>
    </w:r>
  </w:p>
  <w:p w14:paraId="68DDD6F0" w14:textId="6F36D5E8" w:rsidR="004C1416" w:rsidRDefault="004C1416" w:rsidP="004C1416">
    <w:pPr>
      <w:pStyle w:val="En-tte"/>
      <w:jc w:val="right"/>
    </w:pPr>
  </w:p>
  <w:p w14:paraId="02904A7E" w14:textId="77777777" w:rsidR="004C1416" w:rsidRDefault="004C1416" w:rsidP="004C1416">
    <w:pPr>
      <w:pStyle w:val="En-tte"/>
      <w:jc w:val="right"/>
    </w:pPr>
  </w:p>
  <w:p w14:paraId="67E9C948" w14:textId="77777777" w:rsidR="004C1416" w:rsidRDefault="004C1416" w:rsidP="004C1416">
    <w:pPr>
      <w:pStyle w:val="En-tte"/>
      <w:jc w:val="right"/>
    </w:pPr>
  </w:p>
  <w:p w14:paraId="07B67878" w14:textId="334E3B3A" w:rsidR="004C1416" w:rsidRDefault="004C1416" w:rsidP="004C141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4" type="#_x0000_t75" style="width:3in;height:3in" o:bullet="t"/>
    </w:pict>
  </w:numPicBullet>
  <w:abstractNum w:abstractNumId="0" w15:restartNumberingAfterBreak="0">
    <w:nsid w:val="00AD2006"/>
    <w:multiLevelType w:val="hybridMultilevel"/>
    <w:tmpl w:val="1D4AE480"/>
    <w:lvl w:ilvl="0" w:tplc="2F260B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20228"/>
    <w:multiLevelType w:val="hybridMultilevel"/>
    <w:tmpl w:val="09263D3A"/>
    <w:lvl w:ilvl="0" w:tplc="2000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A03C1A"/>
    <w:multiLevelType w:val="hybridMultilevel"/>
    <w:tmpl w:val="781C54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447F35"/>
    <w:multiLevelType w:val="hybridMultilevel"/>
    <w:tmpl w:val="A1466EA6"/>
    <w:lvl w:ilvl="0" w:tplc="23386B2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B8E094D"/>
    <w:multiLevelType w:val="hybridMultilevel"/>
    <w:tmpl w:val="06589B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EDA6B0A"/>
    <w:multiLevelType w:val="hybridMultilevel"/>
    <w:tmpl w:val="23F83B5C"/>
    <w:lvl w:ilvl="0" w:tplc="0E38BF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A85BD5"/>
    <w:multiLevelType w:val="hybridMultilevel"/>
    <w:tmpl w:val="71A41E80"/>
    <w:lvl w:ilvl="0" w:tplc="3BD49DD8">
      <w:start w:val="55"/>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6D4A79"/>
    <w:multiLevelType w:val="multilevel"/>
    <w:tmpl w:val="4FC49AE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147BDA"/>
    <w:multiLevelType w:val="hybridMultilevel"/>
    <w:tmpl w:val="64E88A54"/>
    <w:lvl w:ilvl="0" w:tplc="3BD49DD8">
      <w:start w:val="5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124D9"/>
    <w:multiLevelType w:val="hybridMultilevel"/>
    <w:tmpl w:val="7E6C5CE8"/>
    <w:lvl w:ilvl="0" w:tplc="040C0011">
      <w:start w:val="1"/>
      <w:numFmt w:val="decimal"/>
      <w:lvlText w:val="%1)"/>
      <w:lvlJc w:val="left"/>
      <w:pPr>
        <w:ind w:left="360" w:hanging="360"/>
      </w:pPr>
      <w:rPr>
        <w:rFont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6F5A16"/>
    <w:multiLevelType w:val="hybridMultilevel"/>
    <w:tmpl w:val="75B64A16"/>
    <w:lvl w:ilvl="0" w:tplc="3BD49DD8">
      <w:start w:val="5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2663D"/>
    <w:multiLevelType w:val="hybridMultilevel"/>
    <w:tmpl w:val="8EDAC49A"/>
    <w:lvl w:ilvl="0" w:tplc="0FBAB0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CC6CD0"/>
    <w:multiLevelType w:val="hybridMultilevel"/>
    <w:tmpl w:val="501C9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723611"/>
    <w:multiLevelType w:val="hybridMultilevel"/>
    <w:tmpl w:val="F29A8386"/>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40720714"/>
    <w:multiLevelType w:val="hybridMultilevel"/>
    <w:tmpl w:val="6316C7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EF23B0"/>
    <w:multiLevelType w:val="hybridMultilevel"/>
    <w:tmpl w:val="EDD2553E"/>
    <w:lvl w:ilvl="0" w:tplc="2F260B76">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2975D58"/>
    <w:multiLevelType w:val="hybridMultilevel"/>
    <w:tmpl w:val="A6DAA36C"/>
    <w:lvl w:ilvl="0" w:tplc="0A9ECD6C">
      <w:numFmt w:val="bullet"/>
      <w:lvlText w:val="-"/>
      <w:lvlJc w:val="left"/>
      <w:pPr>
        <w:ind w:left="720" w:hanging="360"/>
      </w:pPr>
      <w:rPr>
        <w:rFonts w:ascii="Arial Narrow" w:eastAsia="Calibri" w:hAnsi="Arial Narrow"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36A7F01"/>
    <w:multiLevelType w:val="hybridMultilevel"/>
    <w:tmpl w:val="34C25E0A"/>
    <w:lvl w:ilvl="0" w:tplc="2F260B76">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43F77D8"/>
    <w:multiLevelType w:val="hybridMultilevel"/>
    <w:tmpl w:val="E7B822A8"/>
    <w:lvl w:ilvl="0" w:tplc="040C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99D44DC"/>
    <w:multiLevelType w:val="multilevel"/>
    <w:tmpl w:val="3CCCE586"/>
    <w:lvl w:ilvl="0">
      <w:start w:val="12"/>
      <w:numFmt w:val="bullet"/>
      <w:lvlText w:val="-"/>
      <w:lvlJc w:val="left"/>
      <w:pPr>
        <w:ind w:left="720" w:hanging="360"/>
      </w:pPr>
      <w:rPr>
        <w:rFonts w:ascii="Calibri" w:eastAsiaTheme="minorHAnsi" w:hAnsi="Calibri" w:cs="Calibri" w:hint="default"/>
        <w:sz w:val="20"/>
      </w:rPr>
    </w:lvl>
    <w:lvl w:ilvl="1">
      <w:start w:val="1"/>
      <w:numFmt w:val="lowerRoman"/>
      <w:lvlText w:val="(%2)"/>
      <w:lvlJc w:val="left"/>
      <w:pPr>
        <w:ind w:left="1800" w:hanging="72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03539"/>
    <w:multiLevelType w:val="hybridMultilevel"/>
    <w:tmpl w:val="BB4AB9C8"/>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4F14096B"/>
    <w:multiLevelType w:val="hybridMultilevel"/>
    <w:tmpl w:val="DF08D792"/>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AD60F34"/>
    <w:multiLevelType w:val="hybridMultilevel"/>
    <w:tmpl w:val="EB72F214"/>
    <w:lvl w:ilvl="0" w:tplc="040C0003">
      <w:start w:val="1"/>
      <w:numFmt w:val="bullet"/>
      <w:lvlText w:val="o"/>
      <w:lvlJc w:val="left"/>
      <w:pPr>
        <w:ind w:left="1509" w:hanging="360"/>
      </w:pPr>
      <w:rPr>
        <w:rFonts w:ascii="Courier New" w:hAnsi="Courier New" w:cs="Courier New" w:hint="default"/>
      </w:rPr>
    </w:lvl>
    <w:lvl w:ilvl="1" w:tplc="20000003" w:tentative="1">
      <w:start w:val="1"/>
      <w:numFmt w:val="bullet"/>
      <w:lvlText w:val="o"/>
      <w:lvlJc w:val="left"/>
      <w:pPr>
        <w:ind w:left="2229" w:hanging="360"/>
      </w:pPr>
      <w:rPr>
        <w:rFonts w:ascii="Courier New" w:hAnsi="Courier New" w:cs="Courier New" w:hint="default"/>
      </w:rPr>
    </w:lvl>
    <w:lvl w:ilvl="2" w:tplc="20000005" w:tentative="1">
      <w:start w:val="1"/>
      <w:numFmt w:val="bullet"/>
      <w:lvlText w:val=""/>
      <w:lvlJc w:val="left"/>
      <w:pPr>
        <w:ind w:left="2949" w:hanging="360"/>
      </w:pPr>
      <w:rPr>
        <w:rFonts w:ascii="Wingdings" w:hAnsi="Wingdings" w:hint="default"/>
      </w:rPr>
    </w:lvl>
    <w:lvl w:ilvl="3" w:tplc="20000001" w:tentative="1">
      <w:start w:val="1"/>
      <w:numFmt w:val="bullet"/>
      <w:lvlText w:val=""/>
      <w:lvlJc w:val="left"/>
      <w:pPr>
        <w:ind w:left="3669" w:hanging="360"/>
      </w:pPr>
      <w:rPr>
        <w:rFonts w:ascii="Symbol" w:hAnsi="Symbol" w:hint="default"/>
      </w:rPr>
    </w:lvl>
    <w:lvl w:ilvl="4" w:tplc="20000003" w:tentative="1">
      <w:start w:val="1"/>
      <w:numFmt w:val="bullet"/>
      <w:lvlText w:val="o"/>
      <w:lvlJc w:val="left"/>
      <w:pPr>
        <w:ind w:left="4389" w:hanging="360"/>
      </w:pPr>
      <w:rPr>
        <w:rFonts w:ascii="Courier New" w:hAnsi="Courier New" w:cs="Courier New" w:hint="default"/>
      </w:rPr>
    </w:lvl>
    <w:lvl w:ilvl="5" w:tplc="20000005" w:tentative="1">
      <w:start w:val="1"/>
      <w:numFmt w:val="bullet"/>
      <w:lvlText w:val=""/>
      <w:lvlJc w:val="left"/>
      <w:pPr>
        <w:ind w:left="5109" w:hanging="360"/>
      </w:pPr>
      <w:rPr>
        <w:rFonts w:ascii="Wingdings" w:hAnsi="Wingdings" w:hint="default"/>
      </w:rPr>
    </w:lvl>
    <w:lvl w:ilvl="6" w:tplc="20000001" w:tentative="1">
      <w:start w:val="1"/>
      <w:numFmt w:val="bullet"/>
      <w:lvlText w:val=""/>
      <w:lvlJc w:val="left"/>
      <w:pPr>
        <w:ind w:left="5829" w:hanging="360"/>
      </w:pPr>
      <w:rPr>
        <w:rFonts w:ascii="Symbol" w:hAnsi="Symbol" w:hint="default"/>
      </w:rPr>
    </w:lvl>
    <w:lvl w:ilvl="7" w:tplc="20000003" w:tentative="1">
      <w:start w:val="1"/>
      <w:numFmt w:val="bullet"/>
      <w:lvlText w:val="o"/>
      <w:lvlJc w:val="left"/>
      <w:pPr>
        <w:ind w:left="6549" w:hanging="360"/>
      </w:pPr>
      <w:rPr>
        <w:rFonts w:ascii="Courier New" w:hAnsi="Courier New" w:cs="Courier New" w:hint="default"/>
      </w:rPr>
    </w:lvl>
    <w:lvl w:ilvl="8" w:tplc="20000005" w:tentative="1">
      <w:start w:val="1"/>
      <w:numFmt w:val="bullet"/>
      <w:lvlText w:val=""/>
      <w:lvlJc w:val="left"/>
      <w:pPr>
        <w:ind w:left="7269" w:hanging="360"/>
      </w:pPr>
      <w:rPr>
        <w:rFonts w:ascii="Wingdings" w:hAnsi="Wingdings" w:hint="default"/>
      </w:rPr>
    </w:lvl>
  </w:abstractNum>
  <w:abstractNum w:abstractNumId="25" w15:restartNumberingAfterBreak="0">
    <w:nsid w:val="5D485FD3"/>
    <w:multiLevelType w:val="hybridMultilevel"/>
    <w:tmpl w:val="BE0C7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24097F"/>
    <w:multiLevelType w:val="hybridMultilevel"/>
    <w:tmpl w:val="FD600634"/>
    <w:lvl w:ilvl="0" w:tplc="258A69AA">
      <w:start w:val="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011C7D"/>
    <w:multiLevelType w:val="hybridMultilevel"/>
    <w:tmpl w:val="369AFF08"/>
    <w:lvl w:ilvl="0" w:tplc="0409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650E0562"/>
    <w:multiLevelType w:val="hybridMultilevel"/>
    <w:tmpl w:val="544410C8"/>
    <w:lvl w:ilvl="0" w:tplc="2000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7922553"/>
    <w:multiLevelType w:val="hybridMultilevel"/>
    <w:tmpl w:val="10BEB944"/>
    <w:lvl w:ilvl="0" w:tplc="9D6E06AE">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215C32"/>
    <w:multiLevelType w:val="multilevel"/>
    <w:tmpl w:val="CC80029E"/>
    <w:lvl w:ilvl="0">
      <w:start w:val="1"/>
      <w:numFmt w:val="lowerLetter"/>
      <w:pStyle w:val="Tiret-1-Normal"/>
      <w:lvlText w:val="%1)"/>
      <w:lvlJc w:val="left"/>
      <w:pPr>
        <w:ind w:left="1070" w:hanging="360"/>
      </w:pPr>
      <w:rPr>
        <w:b/>
        <w:bCs/>
        <w:i/>
        <w:iCs/>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4" w15:restartNumberingAfterBreak="0">
    <w:nsid w:val="69344DA1"/>
    <w:multiLevelType w:val="hybridMultilevel"/>
    <w:tmpl w:val="D2B290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FC09FA"/>
    <w:multiLevelType w:val="hybridMultilevel"/>
    <w:tmpl w:val="EDDCA9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514634D"/>
    <w:multiLevelType w:val="hybridMultilevel"/>
    <w:tmpl w:val="51D00D14"/>
    <w:lvl w:ilvl="0" w:tplc="DEBC67B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74E3843"/>
    <w:multiLevelType w:val="hybridMultilevel"/>
    <w:tmpl w:val="677A25A6"/>
    <w:lvl w:ilvl="0" w:tplc="BDAE6A4C">
      <w:numFmt w:val="bullet"/>
      <w:lvlText w:val="-"/>
      <w:lvlJc w:val="left"/>
      <w:pPr>
        <w:ind w:left="360" w:hanging="360"/>
      </w:pPr>
      <w:rPr>
        <w:rFonts w:ascii="Verdana" w:eastAsia="SimHei"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27"/>
  </w:num>
  <w:num w:numId="4">
    <w:abstractNumId w:val="31"/>
  </w:num>
  <w:num w:numId="5">
    <w:abstractNumId w:val="36"/>
  </w:num>
  <w:num w:numId="6">
    <w:abstractNumId w:val="5"/>
  </w:num>
  <w:num w:numId="7">
    <w:abstractNumId w:val="3"/>
  </w:num>
  <w:num w:numId="8">
    <w:abstractNumId w:val="29"/>
  </w:num>
  <w:num w:numId="9">
    <w:abstractNumId w:val="4"/>
  </w:num>
  <w:num w:numId="10">
    <w:abstractNumId w:val="38"/>
  </w:num>
  <w:num w:numId="11">
    <w:abstractNumId w:val="0"/>
  </w:num>
  <w:num w:numId="12">
    <w:abstractNumId w:val="7"/>
  </w:num>
  <w:num w:numId="13">
    <w:abstractNumId w:val="35"/>
  </w:num>
  <w:num w:numId="14">
    <w:abstractNumId w:val="34"/>
  </w:num>
  <w:num w:numId="15">
    <w:abstractNumId w:val="32"/>
  </w:num>
  <w:num w:numId="16">
    <w:abstractNumId w:val="2"/>
  </w:num>
  <w:num w:numId="17">
    <w:abstractNumId w:val="19"/>
  </w:num>
  <w:num w:numId="18">
    <w:abstractNumId w:val="17"/>
  </w:num>
  <w:num w:numId="19">
    <w:abstractNumId w:val="15"/>
  </w:num>
  <w:num w:numId="20">
    <w:abstractNumId w:val="28"/>
  </w:num>
  <w:num w:numId="21">
    <w:abstractNumId w:val="20"/>
  </w:num>
  <w:num w:numId="22">
    <w:abstractNumId w:val="24"/>
  </w:num>
  <w:num w:numId="23">
    <w:abstractNumId w:val="33"/>
  </w:num>
  <w:num w:numId="24">
    <w:abstractNumId w:val="6"/>
  </w:num>
  <w:num w:numId="25">
    <w:abstractNumId w:val="18"/>
  </w:num>
  <w:num w:numId="26">
    <w:abstractNumId w:val="9"/>
  </w:num>
  <w:num w:numId="27">
    <w:abstractNumId w:val="21"/>
  </w:num>
  <w:num w:numId="28">
    <w:abstractNumId w:val="16"/>
  </w:num>
  <w:num w:numId="29">
    <w:abstractNumId w:val="25"/>
  </w:num>
  <w:num w:numId="30">
    <w:abstractNumId w:val="14"/>
  </w:num>
  <w:num w:numId="31">
    <w:abstractNumId w:val="8"/>
  </w:num>
  <w:num w:numId="32">
    <w:abstractNumId w:val="13"/>
  </w:num>
  <w:num w:numId="33">
    <w:abstractNumId w:val="12"/>
  </w:num>
  <w:num w:numId="34">
    <w:abstractNumId w:val="10"/>
  </w:num>
  <w:num w:numId="35">
    <w:abstractNumId w:val="11"/>
  </w:num>
  <w:num w:numId="36">
    <w:abstractNumId w:val="1"/>
  </w:num>
  <w:num w:numId="37">
    <w:abstractNumId w:val="30"/>
  </w:num>
  <w:num w:numId="38">
    <w:abstractNumId w:val="23"/>
  </w:num>
  <w:num w:numId="39">
    <w:abstractNumId w:val="39"/>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62"/>
    <w:rsid w:val="00001291"/>
    <w:rsid w:val="00002A94"/>
    <w:rsid w:val="00007B9F"/>
    <w:rsid w:val="00013874"/>
    <w:rsid w:val="00020366"/>
    <w:rsid w:val="00033832"/>
    <w:rsid w:val="00035594"/>
    <w:rsid w:val="00042C8F"/>
    <w:rsid w:val="00044698"/>
    <w:rsid w:val="00046824"/>
    <w:rsid w:val="00055729"/>
    <w:rsid w:val="00057B0C"/>
    <w:rsid w:val="000650F5"/>
    <w:rsid w:val="0006770E"/>
    <w:rsid w:val="0007352E"/>
    <w:rsid w:val="000765A4"/>
    <w:rsid w:val="00080B0E"/>
    <w:rsid w:val="000823F1"/>
    <w:rsid w:val="00084A1F"/>
    <w:rsid w:val="00086951"/>
    <w:rsid w:val="00091533"/>
    <w:rsid w:val="00095947"/>
    <w:rsid w:val="000A31C5"/>
    <w:rsid w:val="000B473F"/>
    <w:rsid w:val="000B4C7C"/>
    <w:rsid w:val="000B666D"/>
    <w:rsid w:val="000C4326"/>
    <w:rsid w:val="000C486D"/>
    <w:rsid w:val="000C5C17"/>
    <w:rsid w:val="000C79EA"/>
    <w:rsid w:val="000D5EFD"/>
    <w:rsid w:val="000E4792"/>
    <w:rsid w:val="000F622B"/>
    <w:rsid w:val="001030B1"/>
    <w:rsid w:val="00105367"/>
    <w:rsid w:val="001114A7"/>
    <w:rsid w:val="0011174D"/>
    <w:rsid w:val="0011703D"/>
    <w:rsid w:val="00123550"/>
    <w:rsid w:val="0013225F"/>
    <w:rsid w:val="00136E53"/>
    <w:rsid w:val="00153943"/>
    <w:rsid w:val="00154ADF"/>
    <w:rsid w:val="001573DB"/>
    <w:rsid w:val="001618E3"/>
    <w:rsid w:val="001623F4"/>
    <w:rsid w:val="001705FD"/>
    <w:rsid w:val="00172113"/>
    <w:rsid w:val="00182283"/>
    <w:rsid w:val="00182884"/>
    <w:rsid w:val="001A10DE"/>
    <w:rsid w:val="001A6E60"/>
    <w:rsid w:val="001A70D6"/>
    <w:rsid w:val="001A76C3"/>
    <w:rsid w:val="001A7E80"/>
    <w:rsid w:val="001B21BB"/>
    <w:rsid w:val="001B4DC9"/>
    <w:rsid w:val="001B50C4"/>
    <w:rsid w:val="001B677A"/>
    <w:rsid w:val="001C1A46"/>
    <w:rsid w:val="001C7303"/>
    <w:rsid w:val="001D2B01"/>
    <w:rsid w:val="001E1DAA"/>
    <w:rsid w:val="0021349B"/>
    <w:rsid w:val="0021357B"/>
    <w:rsid w:val="00216ACC"/>
    <w:rsid w:val="00217055"/>
    <w:rsid w:val="00221473"/>
    <w:rsid w:val="002339E8"/>
    <w:rsid w:val="00241984"/>
    <w:rsid w:val="00254A34"/>
    <w:rsid w:val="00255996"/>
    <w:rsid w:val="00261274"/>
    <w:rsid w:val="00263248"/>
    <w:rsid w:val="0026572A"/>
    <w:rsid w:val="00267341"/>
    <w:rsid w:val="00267B06"/>
    <w:rsid w:val="00267BAD"/>
    <w:rsid w:val="0027402E"/>
    <w:rsid w:val="0027603B"/>
    <w:rsid w:val="002841E6"/>
    <w:rsid w:val="00290378"/>
    <w:rsid w:val="00290FC9"/>
    <w:rsid w:val="00292940"/>
    <w:rsid w:val="00294697"/>
    <w:rsid w:val="00296B9F"/>
    <w:rsid w:val="0029771D"/>
    <w:rsid w:val="002A0C1B"/>
    <w:rsid w:val="002A352C"/>
    <w:rsid w:val="002A7DF4"/>
    <w:rsid w:val="002B1168"/>
    <w:rsid w:val="002B1ABD"/>
    <w:rsid w:val="002B43C6"/>
    <w:rsid w:val="002B6018"/>
    <w:rsid w:val="002B74C3"/>
    <w:rsid w:val="002C0934"/>
    <w:rsid w:val="002C4A8D"/>
    <w:rsid w:val="002C6693"/>
    <w:rsid w:val="002D50EB"/>
    <w:rsid w:val="002E472D"/>
    <w:rsid w:val="002F006F"/>
    <w:rsid w:val="002F0296"/>
    <w:rsid w:val="002F6A84"/>
    <w:rsid w:val="00301DD7"/>
    <w:rsid w:val="0030221A"/>
    <w:rsid w:val="0030272A"/>
    <w:rsid w:val="00313D62"/>
    <w:rsid w:val="003176F5"/>
    <w:rsid w:val="0032021C"/>
    <w:rsid w:val="003252ED"/>
    <w:rsid w:val="0032591A"/>
    <w:rsid w:val="00326643"/>
    <w:rsid w:val="003343C5"/>
    <w:rsid w:val="00334B24"/>
    <w:rsid w:val="003351B3"/>
    <w:rsid w:val="00337EE6"/>
    <w:rsid w:val="003401BA"/>
    <w:rsid w:val="003439E7"/>
    <w:rsid w:val="00347755"/>
    <w:rsid w:val="003513A8"/>
    <w:rsid w:val="00356CE2"/>
    <w:rsid w:val="00356FD4"/>
    <w:rsid w:val="00367563"/>
    <w:rsid w:val="003723FE"/>
    <w:rsid w:val="00374A84"/>
    <w:rsid w:val="00375282"/>
    <w:rsid w:val="003765C6"/>
    <w:rsid w:val="00377E54"/>
    <w:rsid w:val="00381651"/>
    <w:rsid w:val="00381C50"/>
    <w:rsid w:val="003863FB"/>
    <w:rsid w:val="003879A8"/>
    <w:rsid w:val="00392C24"/>
    <w:rsid w:val="0039389D"/>
    <w:rsid w:val="0039553A"/>
    <w:rsid w:val="0039673B"/>
    <w:rsid w:val="00396AE4"/>
    <w:rsid w:val="003A3A1F"/>
    <w:rsid w:val="003B1C3D"/>
    <w:rsid w:val="003B2D63"/>
    <w:rsid w:val="003B4E96"/>
    <w:rsid w:val="003B6552"/>
    <w:rsid w:val="003C00B8"/>
    <w:rsid w:val="003C5B80"/>
    <w:rsid w:val="003C5D0B"/>
    <w:rsid w:val="003D1A16"/>
    <w:rsid w:val="003D31D8"/>
    <w:rsid w:val="003D4377"/>
    <w:rsid w:val="003E0892"/>
    <w:rsid w:val="003E5B07"/>
    <w:rsid w:val="003F3418"/>
    <w:rsid w:val="003F5C9D"/>
    <w:rsid w:val="00401C23"/>
    <w:rsid w:val="004028E7"/>
    <w:rsid w:val="00406DEA"/>
    <w:rsid w:val="00416109"/>
    <w:rsid w:val="00417606"/>
    <w:rsid w:val="0043760B"/>
    <w:rsid w:val="004378C4"/>
    <w:rsid w:val="0044148F"/>
    <w:rsid w:val="0044504E"/>
    <w:rsid w:val="00445979"/>
    <w:rsid w:val="004559D9"/>
    <w:rsid w:val="00461C99"/>
    <w:rsid w:val="00465C5F"/>
    <w:rsid w:val="00467F86"/>
    <w:rsid w:val="00474287"/>
    <w:rsid w:val="0047674F"/>
    <w:rsid w:val="004877C0"/>
    <w:rsid w:val="004909A5"/>
    <w:rsid w:val="004A102B"/>
    <w:rsid w:val="004A3DF6"/>
    <w:rsid w:val="004A7700"/>
    <w:rsid w:val="004B5306"/>
    <w:rsid w:val="004B7389"/>
    <w:rsid w:val="004C1416"/>
    <w:rsid w:val="004C43F4"/>
    <w:rsid w:val="004C51AD"/>
    <w:rsid w:val="004D13BB"/>
    <w:rsid w:val="004D2C7A"/>
    <w:rsid w:val="004D4388"/>
    <w:rsid w:val="004D5BB1"/>
    <w:rsid w:val="004D6112"/>
    <w:rsid w:val="004E0089"/>
    <w:rsid w:val="004F04B1"/>
    <w:rsid w:val="004F2FB9"/>
    <w:rsid w:val="004F6C6E"/>
    <w:rsid w:val="0050489C"/>
    <w:rsid w:val="005062EB"/>
    <w:rsid w:val="0051012E"/>
    <w:rsid w:val="00512949"/>
    <w:rsid w:val="0051308D"/>
    <w:rsid w:val="00517136"/>
    <w:rsid w:val="00525DBB"/>
    <w:rsid w:val="0053077A"/>
    <w:rsid w:val="0053110E"/>
    <w:rsid w:val="005439BE"/>
    <w:rsid w:val="005470EB"/>
    <w:rsid w:val="005501D5"/>
    <w:rsid w:val="00552A39"/>
    <w:rsid w:val="00554973"/>
    <w:rsid w:val="00557F0E"/>
    <w:rsid w:val="005625BB"/>
    <w:rsid w:val="00563777"/>
    <w:rsid w:val="005658E7"/>
    <w:rsid w:val="00570CE3"/>
    <w:rsid w:val="005715E9"/>
    <w:rsid w:val="00576AE5"/>
    <w:rsid w:val="00584CE9"/>
    <w:rsid w:val="00594700"/>
    <w:rsid w:val="00597252"/>
    <w:rsid w:val="005B36D2"/>
    <w:rsid w:val="005B5C1A"/>
    <w:rsid w:val="005C1557"/>
    <w:rsid w:val="005C3593"/>
    <w:rsid w:val="005D5E9A"/>
    <w:rsid w:val="005E2812"/>
    <w:rsid w:val="005E7BBE"/>
    <w:rsid w:val="006017E2"/>
    <w:rsid w:val="0060670C"/>
    <w:rsid w:val="006108A9"/>
    <w:rsid w:val="00611CA6"/>
    <w:rsid w:val="00613A30"/>
    <w:rsid w:val="00616C76"/>
    <w:rsid w:val="006173B0"/>
    <w:rsid w:val="00617C4B"/>
    <w:rsid w:val="00621878"/>
    <w:rsid w:val="00632B87"/>
    <w:rsid w:val="006365BB"/>
    <w:rsid w:val="00640F62"/>
    <w:rsid w:val="006444FE"/>
    <w:rsid w:val="006471C7"/>
    <w:rsid w:val="00655E95"/>
    <w:rsid w:val="00656741"/>
    <w:rsid w:val="006623BB"/>
    <w:rsid w:val="006645A8"/>
    <w:rsid w:val="006765C0"/>
    <w:rsid w:val="006806F2"/>
    <w:rsid w:val="0068468D"/>
    <w:rsid w:val="00690A4F"/>
    <w:rsid w:val="006910DB"/>
    <w:rsid w:val="00692233"/>
    <w:rsid w:val="006925C9"/>
    <w:rsid w:val="00692C4E"/>
    <w:rsid w:val="00696794"/>
    <w:rsid w:val="00697DD2"/>
    <w:rsid w:val="006A5D93"/>
    <w:rsid w:val="006C4970"/>
    <w:rsid w:val="006C5E72"/>
    <w:rsid w:val="006C65E8"/>
    <w:rsid w:val="006D5644"/>
    <w:rsid w:val="006E15F6"/>
    <w:rsid w:val="006F6B46"/>
    <w:rsid w:val="00705518"/>
    <w:rsid w:val="007143C9"/>
    <w:rsid w:val="007154A9"/>
    <w:rsid w:val="007154F7"/>
    <w:rsid w:val="00722691"/>
    <w:rsid w:val="00722A62"/>
    <w:rsid w:val="007237D4"/>
    <w:rsid w:val="00732ED0"/>
    <w:rsid w:val="007346A8"/>
    <w:rsid w:val="00744DBE"/>
    <w:rsid w:val="007539D6"/>
    <w:rsid w:val="00756A87"/>
    <w:rsid w:val="00757C5C"/>
    <w:rsid w:val="007601BD"/>
    <w:rsid w:val="00762719"/>
    <w:rsid w:val="00764D0A"/>
    <w:rsid w:val="00766E8F"/>
    <w:rsid w:val="00770252"/>
    <w:rsid w:val="00770875"/>
    <w:rsid w:val="0077281B"/>
    <w:rsid w:val="00780EBB"/>
    <w:rsid w:val="007817ED"/>
    <w:rsid w:val="00781EFD"/>
    <w:rsid w:val="00785CEA"/>
    <w:rsid w:val="00790870"/>
    <w:rsid w:val="00792DD4"/>
    <w:rsid w:val="007933DE"/>
    <w:rsid w:val="0079385A"/>
    <w:rsid w:val="00794247"/>
    <w:rsid w:val="0079507A"/>
    <w:rsid w:val="00797B3B"/>
    <w:rsid w:val="007A1CDF"/>
    <w:rsid w:val="007A4D6A"/>
    <w:rsid w:val="007B6FF2"/>
    <w:rsid w:val="007C1728"/>
    <w:rsid w:val="007D019F"/>
    <w:rsid w:val="007D175F"/>
    <w:rsid w:val="007D5B5C"/>
    <w:rsid w:val="007E1C1C"/>
    <w:rsid w:val="007E2436"/>
    <w:rsid w:val="007E78A5"/>
    <w:rsid w:val="007F05D4"/>
    <w:rsid w:val="007F6448"/>
    <w:rsid w:val="007F7C00"/>
    <w:rsid w:val="00800CE0"/>
    <w:rsid w:val="00802E62"/>
    <w:rsid w:val="00804CFF"/>
    <w:rsid w:val="00806CE2"/>
    <w:rsid w:val="00807ED8"/>
    <w:rsid w:val="008107A0"/>
    <w:rsid w:val="00813FB9"/>
    <w:rsid w:val="008156D2"/>
    <w:rsid w:val="00832571"/>
    <w:rsid w:val="00836053"/>
    <w:rsid w:val="00836D3D"/>
    <w:rsid w:val="00846D53"/>
    <w:rsid w:val="00854A53"/>
    <w:rsid w:val="008627A4"/>
    <w:rsid w:val="008737EC"/>
    <w:rsid w:val="0087570F"/>
    <w:rsid w:val="00876502"/>
    <w:rsid w:val="008805DE"/>
    <w:rsid w:val="008840FE"/>
    <w:rsid w:val="00884D49"/>
    <w:rsid w:val="00884FAF"/>
    <w:rsid w:val="008858DC"/>
    <w:rsid w:val="00891E7C"/>
    <w:rsid w:val="008A4D18"/>
    <w:rsid w:val="008A550E"/>
    <w:rsid w:val="008A7DC0"/>
    <w:rsid w:val="008B1D64"/>
    <w:rsid w:val="008B4847"/>
    <w:rsid w:val="008B6382"/>
    <w:rsid w:val="008B6CAA"/>
    <w:rsid w:val="008C43D4"/>
    <w:rsid w:val="008C6EBB"/>
    <w:rsid w:val="008D34E0"/>
    <w:rsid w:val="008E3325"/>
    <w:rsid w:val="008F325E"/>
    <w:rsid w:val="008F7149"/>
    <w:rsid w:val="00901B95"/>
    <w:rsid w:val="00904CF7"/>
    <w:rsid w:val="00904F26"/>
    <w:rsid w:val="00906BC8"/>
    <w:rsid w:val="00913FD6"/>
    <w:rsid w:val="00914D4E"/>
    <w:rsid w:val="0091584F"/>
    <w:rsid w:val="0092380D"/>
    <w:rsid w:val="009400DD"/>
    <w:rsid w:val="00940979"/>
    <w:rsid w:val="00940F47"/>
    <w:rsid w:val="0094728C"/>
    <w:rsid w:val="00947C6C"/>
    <w:rsid w:val="00952D9C"/>
    <w:rsid w:val="00957D7B"/>
    <w:rsid w:val="00962413"/>
    <w:rsid w:val="00966760"/>
    <w:rsid w:val="00966F3B"/>
    <w:rsid w:val="009774D0"/>
    <w:rsid w:val="0098034F"/>
    <w:rsid w:val="00982497"/>
    <w:rsid w:val="009910EF"/>
    <w:rsid w:val="00991FEC"/>
    <w:rsid w:val="00993718"/>
    <w:rsid w:val="00993D74"/>
    <w:rsid w:val="009955FD"/>
    <w:rsid w:val="009961C6"/>
    <w:rsid w:val="009A1679"/>
    <w:rsid w:val="009A2547"/>
    <w:rsid w:val="009A36C5"/>
    <w:rsid w:val="009A4362"/>
    <w:rsid w:val="009A7A8F"/>
    <w:rsid w:val="009B1FEA"/>
    <w:rsid w:val="009B40CD"/>
    <w:rsid w:val="009B691C"/>
    <w:rsid w:val="009B79FF"/>
    <w:rsid w:val="009C2672"/>
    <w:rsid w:val="009C319E"/>
    <w:rsid w:val="009E2DE2"/>
    <w:rsid w:val="009E5082"/>
    <w:rsid w:val="009F0489"/>
    <w:rsid w:val="009F0C04"/>
    <w:rsid w:val="009F1FD6"/>
    <w:rsid w:val="009F5F44"/>
    <w:rsid w:val="00A077FC"/>
    <w:rsid w:val="00A07ADB"/>
    <w:rsid w:val="00A2014A"/>
    <w:rsid w:val="00A35284"/>
    <w:rsid w:val="00A35C52"/>
    <w:rsid w:val="00A4485B"/>
    <w:rsid w:val="00A55658"/>
    <w:rsid w:val="00A664EA"/>
    <w:rsid w:val="00A7292A"/>
    <w:rsid w:val="00A73965"/>
    <w:rsid w:val="00A76EB2"/>
    <w:rsid w:val="00A818E7"/>
    <w:rsid w:val="00A87034"/>
    <w:rsid w:val="00A932CF"/>
    <w:rsid w:val="00A93F40"/>
    <w:rsid w:val="00AA332C"/>
    <w:rsid w:val="00AA506B"/>
    <w:rsid w:val="00AA64D3"/>
    <w:rsid w:val="00AB46C6"/>
    <w:rsid w:val="00AB4BD9"/>
    <w:rsid w:val="00AB4FA9"/>
    <w:rsid w:val="00AC00DF"/>
    <w:rsid w:val="00AD1249"/>
    <w:rsid w:val="00AD16A5"/>
    <w:rsid w:val="00AE2209"/>
    <w:rsid w:val="00AE5F67"/>
    <w:rsid w:val="00AF13A8"/>
    <w:rsid w:val="00AF2054"/>
    <w:rsid w:val="00AF29A8"/>
    <w:rsid w:val="00B019A9"/>
    <w:rsid w:val="00B039BC"/>
    <w:rsid w:val="00B043BB"/>
    <w:rsid w:val="00B151BB"/>
    <w:rsid w:val="00B26DD5"/>
    <w:rsid w:val="00B31846"/>
    <w:rsid w:val="00B31E22"/>
    <w:rsid w:val="00B325FD"/>
    <w:rsid w:val="00B367E2"/>
    <w:rsid w:val="00B3693F"/>
    <w:rsid w:val="00B36DB4"/>
    <w:rsid w:val="00B413FD"/>
    <w:rsid w:val="00B478C1"/>
    <w:rsid w:val="00B47E8A"/>
    <w:rsid w:val="00B53A1B"/>
    <w:rsid w:val="00B5586F"/>
    <w:rsid w:val="00B55C00"/>
    <w:rsid w:val="00B62670"/>
    <w:rsid w:val="00B64228"/>
    <w:rsid w:val="00B7055B"/>
    <w:rsid w:val="00B73667"/>
    <w:rsid w:val="00B75457"/>
    <w:rsid w:val="00B76F41"/>
    <w:rsid w:val="00B838C3"/>
    <w:rsid w:val="00B854F5"/>
    <w:rsid w:val="00B85661"/>
    <w:rsid w:val="00B95BA5"/>
    <w:rsid w:val="00B95FE1"/>
    <w:rsid w:val="00BA1453"/>
    <w:rsid w:val="00BA18AA"/>
    <w:rsid w:val="00BA41B4"/>
    <w:rsid w:val="00BA597B"/>
    <w:rsid w:val="00BA78B0"/>
    <w:rsid w:val="00BB0A55"/>
    <w:rsid w:val="00BB518B"/>
    <w:rsid w:val="00BB72AC"/>
    <w:rsid w:val="00BD1357"/>
    <w:rsid w:val="00BD3405"/>
    <w:rsid w:val="00BD6B33"/>
    <w:rsid w:val="00BE3DBF"/>
    <w:rsid w:val="00BE4BFA"/>
    <w:rsid w:val="00BF5996"/>
    <w:rsid w:val="00BF5D10"/>
    <w:rsid w:val="00C04E6F"/>
    <w:rsid w:val="00C1433E"/>
    <w:rsid w:val="00C15C03"/>
    <w:rsid w:val="00C20DE5"/>
    <w:rsid w:val="00C24AE0"/>
    <w:rsid w:val="00C250CC"/>
    <w:rsid w:val="00C260A0"/>
    <w:rsid w:val="00C3229A"/>
    <w:rsid w:val="00C35F01"/>
    <w:rsid w:val="00C379F5"/>
    <w:rsid w:val="00C41167"/>
    <w:rsid w:val="00C43117"/>
    <w:rsid w:val="00C5015D"/>
    <w:rsid w:val="00C5434C"/>
    <w:rsid w:val="00C75196"/>
    <w:rsid w:val="00C76721"/>
    <w:rsid w:val="00C76FE1"/>
    <w:rsid w:val="00C92154"/>
    <w:rsid w:val="00C92523"/>
    <w:rsid w:val="00C92E09"/>
    <w:rsid w:val="00C94FD7"/>
    <w:rsid w:val="00C95FCA"/>
    <w:rsid w:val="00C968C4"/>
    <w:rsid w:val="00C9747E"/>
    <w:rsid w:val="00CA01EA"/>
    <w:rsid w:val="00CA08AE"/>
    <w:rsid w:val="00CA34B5"/>
    <w:rsid w:val="00CA5D80"/>
    <w:rsid w:val="00CA753D"/>
    <w:rsid w:val="00CB1051"/>
    <w:rsid w:val="00CB12B3"/>
    <w:rsid w:val="00CB488A"/>
    <w:rsid w:val="00CC32AA"/>
    <w:rsid w:val="00CC7113"/>
    <w:rsid w:val="00CC7B6B"/>
    <w:rsid w:val="00CD1647"/>
    <w:rsid w:val="00CD2FD4"/>
    <w:rsid w:val="00CD4894"/>
    <w:rsid w:val="00CF0933"/>
    <w:rsid w:val="00CF0BAF"/>
    <w:rsid w:val="00CF12C9"/>
    <w:rsid w:val="00CF3A2E"/>
    <w:rsid w:val="00D02F0E"/>
    <w:rsid w:val="00D0352D"/>
    <w:rsid w:val="00D05D9F"/>
    <w:rsid w:val="00D06C92"/>
    <w:rsid w:val="00D079FF"/>
    <w:rsid w:val="00D07CB3"/>
    <w:rsid w:val="00D20FC5"/>
    <w:rsid w:val="00D31442"/>
    <w:rsid w:val="00D321DF"/>
    <w:rsid w:val="00D37955"/>
    <w:rsid w:val="00D4077B"/>
    <w:rsid w:val="00D409A8"/>
    <w:rsid w:val="00D46D1C"/>
    <w:rsid w:val="00D51200"/>
    <w:rsid w:val="00D515DE"/>
    <w:rsid w:val="00D566C2"/>
    <w:rsid w:val="00D601C7"/>
    <w:rsid w:val="00D60D6D"/>
    <w:rsid w:val="00D71AAB"/>
    <w:rsid w:val="00D746C7"/>
    <w:rsid w:val="00D75F07"/>
    <w:rsid w:val="00D87675"/>
    <w:rsid w:val="00D9002F"/>
    <w:rsid w:val="00D9013D"/>
    <w:rsid w:val="00D90EDD"/>
    <w:rsid w:val="00D93049"/>
    <w:rsid w:val="00D936C7"/>
    <w:rsid w:val="00D94B2C"/>
    <w:rsid w:val="00DA2089"/>
    <w:rsid w:val="00DA4662"/>
    <w:rsid w:val="00DA60F2"/>
    <w:rsid w:val="00DB1B8D"/>
    <w:rsid w:val="00DB1F61"/>
    <w:rsid w:val="00DB65CF"/>
    <w:rsid w:val="00DD13D9"/>
    <w:rsid w:val="00DD5752"/>
    <w:rsid w:val="00DD61B3"/>
    <w:rsid w:val="00DE3032"/>
    <w:rsid w:val="00DF07B1"/>
    <w:rsid w:val="00DF1B5A"/>
    <w:rsid w:val="00DF372B"/>
    <w:rsid w:val="00DF5925"/>
    <w:rsid w:val="00DF5F17"/>
    <w:rsid w:val="00E04AB0"/>
    <w:rsid w:val="00E13C6C"/>
    <w:rsid w:val="00E146C2"/>
    <w:rsid w:val="00E15716"/>
    <w:rsid w:val="00E17514"/>
    <w:rsid w:val="00E25914"/>
    <w:rsid w:val="00E26DE9"/>
    <w:rsid w:val="00E277C9"/>
    <w:rsid w:val="00E30CEB"/>
    <w:rsid w:val="00E30D8A"/>
    <w:rsid w:val="00E34561"/>
    <w:rsid w:val="00E34598"/>
    <w:rsid w:val="00E35304"/>
    <w:rsid w:val="00E35B11"/>
    <w:rsid w:val="00E421C0"/>
    <w:rsid w:val="00E42413"/>
    <w:rsid w:val="00E42B1E"/>
    <w:rsid w:val="00E42E88"/>
    <w:rsid w:val="00E47A05"/>
    <w:rsid w:val="00E47CD0"/>
    <w:rsid w:val="00E50EC3"/>
    <w:rsid w:val="00E536F5"/>
    <w:rsid w:val="00E54F11"/>
    <w:rsid w:val="00E61F04"/>
    <w:rsid w:val="00E6531C"/>
    <w:rsid w:val="00E66D5A"/>
    <w:rsid w:val="00E70E06"/>
    <w:rsid w:val="00E7240D"/>
    <w:rsid w:val="00E72FDC"/>
    <w:rsid w:val="00E905C5"/>
    <w:rsid w:val="00E91539"/>
    <w:rsid w:val="00E91722"/>
    <w:rsid w:val="00EA2351"/>
    <w:rsid w:val="00EA7309"/>
    <w:rsid w:val="00EB035D"/>
    <w:rsid w:val="00EB1561"/>
    <w:rsid w:val="00EB3E79"/>
    <w:rsid w:val="00EB59B0"/>
    <w:rsid w:val="00EB67C6"/>
    <w:rsid w:val="00EC5A80"/>
    <w:rsid w:val="00ED2240"/>
    <w:rsid w:val="00ED3902"/>
    <w:rsid w:val="00EE27A6"/>
    <w:rsid w:val="00EF0762"/>
    <w:rsid w:val="00EF6F44"/>
    <w:rsid w:val="00F02F23"/>
    <w:rsid w:val="00F242F8"/>
    <w:rsid w:val="00F37730"/>
    <w:rsid w:val="00F41385"/>
    <w:rsid w:val="00F570EF"/>
    <w:rsid w:val="00F70D90"/>
    <w:rsid w:val="00F84105"/>
    <w:rsid w:val="00F93B8B"/>
    <w:rsid w:val="00F96DCE"/>
    <w:rsid w:val="00F973C9"/>
    <w:rsid w:val="00F9745F"/>
    <w:rsid w:val="00FA1449"/>
    <w:rsid w:val="00FA7461"/>
    <w:rsid w:val="00FB2ECE"/>
    <w:rsid w:val="00FC32FB"/>
    <w:rsid w:val="00FD3D23"/>
    <w:rsid w:val="00FD6065"/>
    <w:rsid w:val="00FD7B9F"/>
    <w:rsid w:val="00FE5063"/>
    <w:rsid w:val="00FE56EC"/>
    <w:rsid w:val="00FF2F78"/>
    <w:rsid w:val="17DD4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D133"/>
  <w15:docId w15:val="{21E3A459-ACD7-4D69-B5FE-2EAC4441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46"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8A"/>
    <w:rPr>
      <w:rFonts w:eastAsia="Times New Roman"/>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link w:val="En-tte"/>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uiPriority w:val="99"/>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link w:val="Notedebasdepage"/>
    <w:uiPriority w:val="99"/>
    <w:rsid w:val="00904CF7"/>
    <w:rPr>
      <w:rFonts w:eastAsia="Times New Roman"/>
      <w:sz w:val="20"/>
      <w:szCs w:val="20"/>
      <w:lang w:val="en-US"/>
    </w:rPr>
  </w:style>
  <w:style w:type="paragraph" w:customStyle="1" w:styleId="Listecouleur-Accent11">
    <w:name w:val="Liste couleur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character" w:styleId="Mentionnonrsolue">
    <w:name w:val="Unresolved Mention"/>
    <w:basedOn w:val="Policepardfaut"/>
    <w:uiPriority w:val="99"/>
    <w:semiHidden/>
    <w:unhideWhenUsed/>
    <w:rsid w:val="00D31442"/>
    <w:rPr>
      <w:color w:val="605E5C"/>
      <w:shd w:val="clear" w:color="auto" w:fill="E1DFDD"/>
    </w:rPr>
  </w:style>
  <w:style w:type="paragraph" w:styleId="Paragraphedeliste">
    <w:name w:val="List Paragraph"/>
    <w:aliases w:val="Table,References,Numbered List Paragraph,Numbered Paragraph,Main numbered paragraph,123 List Paragraph,List Paragraph (numbered (a)),Bullets,List Paragraph nowy,Liste 1,List_Paragraph,Multilevel para_II,List Paragraph1,Bullet paras"/>
    <w:basedOn w:val="Normal"/>
    <w:link w:val="ParagraphedelisteCar"/>
    <w:uiPriority w:val="34"/>
    <w:qFormat/>
    <w:rsid w:val="004877C0"/>
    <w:pPr>
      <w:ind w:left="720"/>
      <w:contextualSpacing/>
    </w:pPr>
  </w:style>
  <w:style w:type="character" w:customStyle="1" w:styleId="SansinterligneCar">
    <w:name w:val="Sans interligne Car"/>
    <w:link w:val="Sansinterligne"/>
    <w:uiPriority w:val="1"/>
    <w:locked/>
    <w:rsid w:val="00013874"/>
    <w:rPr>
      <w:lang w:val="fr-FR" w:eastAsia="fr-FR"/>
    </w:rPr>
  </w:style>
  <w:style w:type="paragraph" w:styleId="Sansinterligne">
    <w:name w:val="No Spacing"/>
    <w:link w:val="SansinterligneCar"/>
    <w:uiPriority w:val="1"/>
    <w:qFormat/>
    <w:rsid w:val="00013874"/>
    <w:rPr>
      <w:lang w:val="fr-FR" w:eastAsia="fr-FR"/>
    </w:rPr>
  </w:style>
  <w:style w:type="paragraph" w:customStyle="1" w:styleId="Default">
    <w:name w:val="Default"/>
    <w:rsid w:val="00013874"/>
    <w:pPr>
      <w:autoSpaceDE w:val="0"/>
      <w:autoSpaceDN w:val="0"/>
      <w:adjustRightInd w:val="0"/>
    </w:pPr>
    <w:rPr>
      <w:rFonts w:eastAsiaTheme="minorEastAsia"/>
      <w:color w:val="000000"/>
      <w:sz w:val="24"/>
      <w:szCs w:val="24"/>
      <w:lang w:eastAsia="zh-CN"/>
    </w:rPr>
  </w:style>
  <w:style w:type="table" w:customStyle="1" w:styleId="GridTable4-Accent61">
    <w:name w:val="Grid Table 4 - Accent 61"/>
    <w:basedOn w:val="TableauNormal"/>
    <w:uiPriority w:val="49"/>
    <w:rsid w:val="00013874"/>
    <w:rPr>
      <w:rFonts w:asciiTheme="minorHAnsi" w:eastAsiaTheme="minorEastAsia" w:hAnsiTheme="minorHAnsi" w:cstheme="minorBidi"/>
      <w:sz w:val="22"/>
      <w:szCs w:val="22"/>
      <w:lang w:eastAsia="zh-C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aragraphedelisteCar">
    <w:name w:val="Paragraphe de liste Car"/>
    <w:aliases w:val="Table Car,References Car,Numbered List Paragraph Car,Numbered Paragraph Car,Main numbered paragraph Car,123 List Paragraph Car,List Paragraph (numbered (a)) Car,Bullets Car,List Paragraph nowy Car,Liste 1 Car,List_Paragraph Car"/>
    <w:link w:val="Paragraphedeliste"/>
    <w:uiPriority w:val="34"/>
    <w:qFormat/>
    <w:locked/>
    <w:rsid w:val="00013874"/>
    <w:rPr>
      <w:rFonts w:eastAsia="Times New Roman"/>
    </w:rPr>
  </w:style>
  <w:style w:type="table" w:styleId="Grilledutableau">
    <w:name w:val="Table Grid"/>
    <w:basedOn w:val="TableauNormal"/>
    <w:uiPriority w:val="39"/>
    <w:rsid w:val="00013874"/>
    <w:rPr>
      <w:rFonts w:asciiTheme="minorHAnsi" w:eastAsiaTheme="minorEastAsia" w:hAnsiTheme="minorHAns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3252ED"/>
    <w:rPr>
      <w:rFonts w:asciiTheme="minorHAnsi" w:eastAsiaTheme="minorHAnsi" w:hAnsiTheme="minorHAnsi" w:cstheme="minorBidi"/>
      <w:sz w:val="22"/>
      <w:szCs w:val="22"/>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ret-1-NormalCar">
    <w:name w:val="Tiret-1-Normal Car"/>
    <w:basedOn w:val="Policepardfaut"/>
    <w:link w:val="Tiret-1-Normal"/>
    <w:locked/>
    <w:rsid w:val="00656741"/>
    <w:rPr>
      <w:rFonts w:ascii="Calibri" w:hAnsi="Calibri" w:cs="Calibri"/>
    </w:rPr>
  </w:style>
  <w:style w:type="paragraph" w:customStyle="1" w:styleId="Tiret-1-Normal">
    <w:name w:val="Tiret-1-Normal"/>
    <w:basedOn w:val="Paragraphedeliste"/>
    <w:link w:val="Tiret-1-NormalCar"/>
    <w:qFormat/>
    <w:rsid w:val="00656741"/>
    <w:pPr>
      <w:numPr>
        <w:numId w:val="23"/>
      </w:numPr>
      <w:spacing w:after="160" w:line="256" w:lineRule="auto"/>
      <w:contextualSpacing w:val="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9384">
      <w:bodyDiv w:val="1"/>
      <w:marLeft w:val="0"/>
      <w:marRight w:val="0"/>
      <w:marTop w:val="0"/>
      <w:marBottom w:val="0"/>
      <w:divBdr>
        <w:top w:val="none" w:sz="0" w:space="0" w:color="auto"/>
        <w:left w:val="none" w:sz="0" w:space="0" w:color="auto"/>
        <w:bottom w:val="none" w:sz="0" w:space="0" w:color="auto"/>
        <w:right w:val="none" w:sz="0" w:space="0" w:color="auto"/>
      </w:divBdr>
    </w:div>
    <w:div w:id="942153560">
      <w:bodyDiv w:val="1"/>
      <w:marLeft w:val="0"/>
      <w:marRight w:val="0"/>
      <w:marTop w:val="0"/>
      <w:marBottom w:val="0"/>
      <w:divBdr>
        <w:top w:val="none" w:sz="0" w:space="0" w:color="auto"/>
        <w:left w:val="none" w:sz="0" w:space="0" w:color="auto"/>
        <w:bottom w:val="none" w:sz="0" w:space="0" w:color="auto"/>
        <w:right w:val="none" w:sz="0" w:space="0" w:color="auto"/>
      </w:divBdr>
    </w:div>
    <w:div w:id="1460949903">
      <w:bodyDiv w:val="1"/>
      <w:marLeft w:val="0"/>
      <w:marRight w:val="0"/>
      <w:marTop w:val="0"/>
      <w:marBottom w:val="0"/>
      <w:divBdr>
        <w:top w:val="none" w:sz="0" w:space="0" w:color="auto"/>
        <w:left w:val="none" w:sz="0" w:space="0" w:color="auto"/>
        <w:bottom w:val="none" w:sz="0" w:space="0" w:color="auto"/>
        <w:right w:val="none" w:sz="0" w:space="0" w:color="auto"/>
      </w:divBdr>
    </w:div>
    <w:div w:id="1961909660">
      <w:bodyDiv w:val="1"/>
      <w:marLeft w:val="0"/>
      <w:marRight w:val="0"/>
      <w:marTop w:val="0"/>
      <w:marBottom w:val="0"/>
      <w:divBdr>
        <w:top w:val="none" w:sz="0" w:space="0" w:color="auto"/>
        <w:left w:val="none" w:sz="0" w:space="0" w:color="auto"/>
        <w:bottom w:val="none" w:sz="0" w:space="0" w:color="auto"/>
        <w:right w:val="none" w:sz="0" w:space="0" w:color="auto"/>
      </w:divBdr>
    </w:div>
    <w:div w:id="2029062941">
      <w:bodyDiv w:val="1"/>
      <w:marLeft w:val="0"/>
      <w:marRight w:val="0"/>
      <w:marTop w:val="0"/>
      <w:marBottom w:val="0"/>
      <w:divBdr>
        <w:top w:val="none" w:sz="0" w:space="0" w:color="auto"/>
        <w:left w:val="none" w:sz="0" w:space="0" w:color="auto"/>
        <w:bottom w:val="none" w:sz="0" w:space="0" w:color="auto"/>
        <w:right w:val="none" w:sz="0" w:space="0" w:color="auto"/>
      </w:divBdr>
    </w:div>
    <w:div w:id="209049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res.burkina@undp.org" TargetMode="External"/><Relationship Id="rId5" Type="http://schemas.openxmlformats.org/officeDocument/2006/relationships/numbering" Target="numbering.xml"/><Relationship Id="rId15" Type="http://schemas.openxmlformats.org/officeDocument/2006/relationships/hyperlink" Target="mailto:Dieudonne.sanou@undp.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bf@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7ABC36B58F948A416CD3E61744E2B" ma:contentTypeVersion="2" ma:contentTypeDescription="Crée un document." ma:contentTypeScope="" ma:versionID="df46046e5e67cca6e69aeefdc3b3cba1">
  <xsd:schema xmlns:xsd="http://www.w3.org/2001/XMLSchema" xmlns:xs="http://www.w3.org/2001/XMLSchema" xmlns:p="http://schemas.microsoft.com/office/2006/metadata/properties" xmlns:ns2="7e70154a-35a9-48e5-a669-1e988f3dbfb6" targetNamespace="http://schemas.microsoft.com/office/2006/metadata/properties" ma:root="true" ma:fieldsID="e3417c1ca4984cbbf303abda73d79174" ns2:_="">
    <xsd:import namespace="7e70154a-35a9-48e5-a669-1e988f3dbf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0154a-35a9-48e5-a669-1e988f3db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FE132-5AFD-459E-9375-7B9E6756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0154a-35a9-48e5-a669-1e988f3db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3.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18582F-1C89-4B47-9F7F-DBB34930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6342</Words>
  <Characters>36154</Characters>
  <Application>Microsoft Office Word</Application>
  <DocSecurity>0</DocSecurity>
  <Lines>301</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42412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dc:description/>
  <cp:lastModifiedBy>Aminata Gueye-Cisse</cp:lastModifiedBy>
  <cp:revision>21</cp:revision>
  <cp:lastPrinted>2022-04-15T11:59:00Z</cp:lastPrinted>
  <dcterms:created xsi:type="dcterms:W3CDTF">2022-09-19T08:38:00Z</dcterms:created>
  <dcterms:modified xsi:type="dcterms:W3CDTF">2022-09-20T09:20:00Z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0x010100D827ABC36B58F948A416CD3E61744E2B</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