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7F2E" w14:textId="77777777" w:rsidR="00635A52" w:rsidRPr="00A65ABE" w:rsidRDefault="00635A52" w:rsidP="001631BA">
      <w:pPr>
        <w:pStyle w:val="NoSpacing"/>
        <w:jc w:val="center"/>
        <w:rPr>
          <w:rFonts w:ascii="Arial" w:hAnsi="Arial" w:cs="Arial"/>
          <w:b/>
          <w:sz w:val="20"/>
          <w:szCs w:val="20"/>
        </w:rPr>
      </w:pPr>
      <w:r w:rsidRPr="00A65ABE">
        <w:rPr>
          <w:rFonts w:ascii="Arial" w:hAnsi="Arial" w:cs="Arial"/>
          <w:b/>
          <w:sz w:val="20"/>
          <w:szCs w:val="20"/>
        </w:rPr>
        <w:t>Terms of Reference</w:t>
      </w:r>
    </w:p>
    <w:p w14:paraId="3580EC91" w14:textId="77777777" w:rsidR="00635A52" w:rsidRPr="00A65ABE" w:rsidRDefault="00635A52" w:rsidP="001631BA">
      <w:pPr>
        <w:pStyle w:val="NoSpacing"/>
        <w:jc w:val="center"/>
        <w:rPr>
          <w:rFonts w:ascii="Arial" w:hAnsi="Arial" w:cs="Arial"/>
          <w:b/>
          <w:sz w:val="20"/>
          <w:szCs w:val="20"/>
        </w:rPr>
      </w:pPr>
    </w:p>
    <w:p w14:paraId="0611984C" w14:textId="5FEC0D66" w:rsidR="00295DFB" w:rsidRDefault="0038371F" w:rsidP="001631BA">
      <w:pPr>
        <w:pStyle w:val="NoSpacing"/>
        <w:jc w:val="both"/>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Institutional consultancy </w:t>
      </w:r>
      <w:r w:rsidR="00295DFB" w:rsidRPr="00295DFB">
        <w:rPr>
          <w:rFonts w:ascii="Arial" w:hAnsi="Arial" w:cs="Arial"/>
          <w:b/>
          <w:color w:val="0D0D0D" w:themeColor="text1" w:themeTint="F2"/>
          <w:sz w:val="20"/>
          <w:szCs w:val="20"/>
        </w:rPr>
        <w:t xml:space="preserve">to support the development and implementation of the Long-Term capacity building strategy on Greenhouse Gas (GHG) inventory </w:t>
      </w:r>
      <w:r w:rsidR="00266737">
        <w:rPr>
          <w:rFonts w:ascii="Arial" w:hAnsi="Arial" w:cs="Arial"/>
          <w:b/>
          <w:color w:val="0D0D0D" w:themeColor="text1" w:themeTint="F2"/>
          <w:sz w:val="20"/>
          <w:szCs w:val="20"/>
        </w:rPr>
        <w:t xml:space="preserve">compilation </w:t>
      </w:r>
      <w:r w:rsidR="00295DFB" w:rsidRPr="00295DFB">
        <w:rPr>
          <w:rFonts w:ascii="Arial" w:hAnsi="Arial" w:cs="Arial"/>
          <w:b/>
          <w:color w:val="0D0D0D" w:themeColor="text1" w:themeTint="F2"/>
          <w:sz w:val="20"/>
          <w:szCs w:val="20"/>
        </w:rPr>
        <w:t>and mitigation actions impact assessment as well as to implement it, at national level as part of the Capacity Building Initiative for Transparency (CBIT) Project of South Africa.</w:t>
      </w:r>
    </w:p>
    <w:p w14:paraId="2D9683EF" w14:textId="77777777" w:rsidR="00295DFB" w:rsidRDefault="00295DFB" w:rsidP="001631BA">
      <w:pPr>
        <w:pStyle w:val="NoSpacing"/>
        <w:jc w:val="both"/>
        <w:rPr>
          <w:rFonts w:ascii="Arial" w:hAnsi="Arial" w:cs="Arial"/>
          <w:b/>
          <w:color w:val="0D0D0D" w:themeColor="text1" w:themeTint="F2"/>
          <w:sz w:val="20"/>
          <w:szCs w:val="20"/>
        </w:rPr>
      </w:pPr>
    </w:p>
    <w:p w14:paraId="5A2C8B82" w14:textId="6C0C43EB" w:rsidR="00635A52" w:rsidRPr="00A65ABE" w:rsidRDefault="00635A52" w:rsidP="001631BA">
      <w:pPr>
        <w:pStyle w:val="NoSpacing"/>
        <w:jc w:val="both"/>
        <w:rPr>
          <w:rFonts w:ascii="Arial" w:hAnsi="Arial" w:cs="Arial"/>
          <w:sz w:val="20"/>
          <w:szCs w:val="20"/>
        </w:rPr>
      </w:pPr>
      <w:r w:rsidRPr="00A65ABE">
        <w:rPr>
          <w:rStyle w:val="Strong"/>
          <w:rFonts w:ascii="Arial" w:hAnsi="Arial" w:cs="Arial"/>
          <w:sz w:val="20"/>
          <w:szCs w:val="20"/>
        </w:rPr>
        <w:t>Type of Contract:</w:t>
      </w:r>
      <w:r w:rsidRPr="00A65ABE">
        <w:rPr>
          <w:rStyle w:val="Strong"/>
          <w:rFonts w:ascii="Arial" w:hAnsi="Arial" w:cs="Arial"/>
          <w:sz w:val="20"/>
          <w:szCs w:val="20"/>
        </w:rPr>
        <w:tab/>
      </w:r>
      <w:bookmarkStart w:id="0" w:name="_Hlk109120616"/>
      <w:r w:rsidR="00421FE3" w:rsidRPr="00F519D2">
        <w:rPr>
          <w:rFonts w:ascii="Arial" w:hAnsi="Arial" w:cs="Arial"/>
          <w:sz w:val="20"/>
          <w:szCs w:val="20"/>
          <w:lang w:val="en-AU"/>
        </w:rPr>
        <w:t>Institutional/Professional Contract</w:t>
      </w:r>
      <w:bookmarkEnd w:id="0"/>
    </w:p>
    <w:p w14:paraId="79F0D928" w14:textId="77777777" w:rsidR="00635A52" w:rsidRPr="00A65ABE" w:rsidRDefault="00635A52" w:rsidP="001631BA">
      <w:pPr>
        <w:pStyle w:val="NoSpacing"/>
        <w:jc w:val="both"/>
        <w:rPr>
          <w:rFonts w:ascii="Arial" w:hAnsi="Arial" w:cs="Arial"/>
          <w:sz w:val="20"/>
          <w:szCs w:val="20"/>
        </w:rPr>
      </w:pPr>
      <w:r w:rsidRPr="00A65ABE">
        <w:rPr>
          <w:rStyle w:val="Strong"/>
          <w:rFonts w:ascii="Arial" w:hAnsi="Arial" w:cs="Arial"/>
          <w:sz w:val="20"/>
          <w:szCs w:val="20"/>
        </w:rPr>
        <w:t>Languages:</w:t>
      </w:r>
      <w:r w:rsidRPr="00A65ABE">
        <w:rPr>
          <w:rStyle w:val="Strong"/>
          <w:rFonts w:ascii="Arial" w:hAnsi="Arial" w:cs="Arial"/>
          <w:sz w:val="20"/>
          <w:szCs w:val="20"/>
        </w:rPr>
        <w:tab/>
      </w:r>
      <w:r w:rsidRPr="00A65ABE">
        <w:rPr>
          <w:rStyle w:val="Strong"/>
          <w:rFonts w:ascii="Arial" w:hAnsi="Arial" w:cs="Arial"/>
          <w:sz w:val="20"/>
          <w:szCs w:val="20"/>
        </w:rPr>
        <w:tab/>
      </w:r>
      <w:r w:rsidRPr="00A65ABE">
        <w:rPr>
          <w:rFonts w:ascii="Arial" w:hAnsi="Arial" w:cs="Arial"/>
          <w:sz w:val="20"/>
          <w:szCs w:val="20"/>
          <w:lang w:val="en-AU"/>
        </w:rPr>
        <w:t>English</w:t>
      </w:r>
    </w:p>
    <w:p w14:paraId="27C7D90E" w14:textId="3EB61A0C" w:rsidR="00635A52" w:rsidRPr="00A65ABE" w:rsidRDefault="00635A52" w:rsidP="001631BA">
      <w:pPr>
        <w:pStyle w:val="NoSpacing"/>
        <w:jc w:val="both"/>
        <w:rPr>
          <w:rFonts w:ascii="Arial" w:hAnsi="Arial" w:cs="Arial"/>
          <w:sz w:val="20"/>
          <w:szCs w:val="20"/>
        </w:rPr>
      </w:pPr>
      <w:r w:rsidRPr="00A65ABE">
        <w:rPr>
          <w:rFonts w:ascii="Arial" w:hAnsi="Arial" w:cs="Arial"/>
          <w:b/>
          <w:sz w:val="20"/>
          <w:szCs w:val="20"/>
        </w:rPr>
        <w:t>Duration:</w:t>
      </w:r>
      <w:r w:rsidR="00295DFB">
        <w:rPr>
          <w:rFonts w:ascii="Arial" w:hAnsi="Arial" w:cs="Arial"/>
          <w:sz w:val="20"/>
          <w:szCs w:val="20"/>
        </w:rPr>
        <w:tab/>
      </w:r>
      <w:r w:rsidR="00295DFB">
        <w:rPr>
          <w:rFonts w:ascii="Arial" w:hAnsi="Arial" w:cs="Arial"/>
          <w:sz w:val="20"/>
          <w:szCs w:val="20"/>
        </w:rPr>
        <w:tab/>
        <w:t>15</w:t>
      </w:r>
      <w:r w:rsidRPr="00A65ABE">
        <w:rPr>
          <w:rFonts w:ascii="Arial" w:hAnsi="Arial" w:cs="Arial"/>
          <w:sz w:val="20"/>
          <w:szCs w:val="20"/>
        </w:rPr>
        <w:t xml:space="preserve"> months  </w:t>
      </w:r>
    </w:p>
    <w:p w14:paraId="38DEBBF0" w14:textId="77777777" w:rsidR="00635A52" w:rsidRPr="00A65ABE" w:rsidRDefault="00635A52" w:rsidP="001631BA">
      <w:pPr>
        <w:pStyle w:val="NoSpacing"/>
        <w:jc w:val="both"/>
        <w:rPr>
          <w:rFonts w:ascii="Arial" w:hAnsi="Arial" w:cs="Arial"/>
          <w:sz w:val="20"/>
          <w:szCs w:val="20"/>
        </w:rPr>
      </w:pPr>
      <w:r w:rsidRPr="00A65ABE">
        <w:rPr>
          <w:rFonts w:ascii="Arial" w:hAnsi="Arial" w:cs="Arial"/>
          <w:b/>
          <w:sz w:val="20"/>
          <w:szCs w:val="20"/>
        </w:rPr>
        <w:t>Location:</w:t>
      </w:r>
      <w:r w:rsidRPr="00A65ABE">
        <w:rPr>
          <w:rFonts w:ascii="Arial" w:hAnsi="Arial" w:cs="Arial"/>
          <w:b/>
          <w:sz w:val="20"/>
          <w:szCs w:val="20"/>
        </w:rPr>
        <w:tab/>
      </w:r>
      <w:r w:rsidRPr="00A65ABE">
        <w:rPr>
          <w:rFonts w:ascii="Arial" w:hAnsi="Arial" w:cs="Arial"/>
          <w:sz w:val="20"/>
          <w:szCs w:val="20"/>
        </w:rPr>
        <w:tab/>
        <w:t>Gauteng, South Africa</w:t>
      </w:r>
    </w:p>
    <w:p w14:paraId="53DCB576" w14:textId="2B110F9F" w:rsidR="00635A52" w:rsidRPr="00A65ABE" w:rsidRDefault="00635A52" w:rsidP="001631BA">
      <w:pPr>
        <w:pStyle w:val="NoSpacing"/>
        <w:jc w:val="both"/>
        <w:rPr>
          <w:rFonts w:ascii="Arial" w:hAnsi="Arial" w:cs="Arial"/>
          <w:sz w:val="20"/>
          <w:szCs w:val="20"/>
        </w:rPr>
      </w:pPr>
      <w:r w:rsidRPr="00A65ABE">
        <w:rPr>
          <w:rFonts w:ascii="Arial" w:hAnsi="Arial" w:cs="Arial"/>
          <w:b/>
          <w:sz w:val="20"/>
          <w:szCs w:val="20"/>
        </w:rPr>
        <w:t>Application close:</w:t>
      </w:r>
      <w:r w:rsidRPr="00A65ABE">
        <w:rPr>
          <w:rFonts w:ascii="Arial" w:hAnsi="Arial" w:cs="Arial"/>
          <w:sz w:val="20"/>
          <w:szCs w:val="20"/>
        </w:rPr>
        <w:tab/>
      </w:r>
      <w:r w:rsidR="00281664">
        <w:rPr>
          <w:rFonts w:ascii="Arial" w:hAnsi="Arial" w:cs="Arial"/>
          <w:sz w:val="20"/>
          <w:szCs w:val="20"/>
        </w:rPr>
        <w:t>06 February</w:t>
      </w:r>
      <w:r w:rsidR="000A3766">
        <w:rPr>
          <w:rFonts w:ascii="Arial" w:hAnsi="Arial" w:cs="Arial"/>
          <w:sz w:val="20"/>
          <w:szCs w:val="20"/>
        </w:rPr>
        <w:t xml:space="preserve"> 2023</w:t>
      </w:r>
    </w:p>
    <w:p w14:paraId="552A5073" w14:textId="7608A068" w:rsidR="00635A52" w:rsidRDefault="000A3766" w:rsidP="001631BA">
      <w:pPr>
        <w:pStyle w:val="NoSpacing"/>
        <w:jc w:val="both"/>
        <w:rPr>
          <w:rFonts w:ascii="Arial" w:hAnsi="Arial" w:cs="Arial"/>
          <w:sz w:val="20"/>
          <w:szCs w:val="20"/>
        </w:rPr>
      </w:pPr>
      <w:r>
        <w:rPr>
          <w:rFonts w:ascii="Arial" w:hAnsi="Arial" w:cs="Arial"/>
          <w:b/>
          <w:sz w:val="20"/>
          <w:szCs w:val="20"/>
        </w:rPr>
        <w:t xml:space="preserve">Estimated </w:t>
      </w:r>
      <w:r w:rsidR="00635A52" w:rsidRPr="00A65ABE">
        <w:rPr>
          <w:rFonts w:ascii="Arial" w:hAnsi="Arial" w:cs="Arial"/>
          <w:b/>
          <w:sz w:val="20"/>
          <w:szCs w:val="20"/>
        </w:rPr>
        <w:t xml:space="preserve">Starting date: </w:t>
      </w:r>
      <w:r w:rsidR="00281664">
        <w:rPr>
          <w:rFonts w:ascii="Arial" w:hAnsi="Arial" w:cs="Arial"/>
          <w:bCs/>
          <w:sz w:val="20"/>
          <w:szCs w:val="20"/>
        </w:rPr>
        <w:t>15</w:t>
      </w:r>
      <w:r w:rsidRPr="00D14A23">
        <w:rPr>
          <w:rFonts w:ascii="Arial" w:hAnsi="Arial" w:cs="Arial"/>
          <w:bCs/>
          <w:sz w:val="20"/>
          <w:szCs w:val="20"/>
        </w:rPr>
        <w:t xml:space="preserve"> </w:t>
      </w:r>
      <w:r w:rsidR="00D14A23">
        <w:rPr>
          <w:rFonts w:ascii="Arial" w:hAnsi="Arial" w:cs="Arial"/>
          <w:bCs/>
          <w:sz w:val="20"/>
          <w:szCs w:val="20"/>
        </w:rPr>
        <w:t>February</w:t>
      </w:r>
      <w:r w:rsidR="00D14A23" w:rsidRPr="00D14A23">
        <w:rPr>
          <w:rFonts w:ascii="Arial" w:hAnsi="Arial" w:cs="Arial"/>
          <w:bCs/>
          <w:sz w:val="20"/>
          <w:szCs w:val="20"/>
        </w:rPr>
        <w:t xml:space="preserve"> 2023</w:t>
      </w:r>
    </w:p>
    <w:p w14:paraId="71016692" w14:textId="5DC8E473" w:rsidR="00A379BF" w:rsidRDefault="00A379BF" w:rsidP="001631BA">
      <w:pPr>
        <w:pStyle w:val="NoSpacing"/>
        <w:jc w:val="both"/>
        <w:rPr>
          <w:rFonts w:ascii="Arial" w:hAnsi="Arial" w:cs="Arial"/>
          <w:sz w:val="20"/>
          <w:szCs w:val="20"/>
        </w:rPr>
      </w:pPr>
    </w:p>
    <w:p w14:paraId="7EF101E4" w14:textId="77777777" w:rsidR="00A379BF" w:rsidRPr="00A65ABE" w:rsidRDefault="00A379BF" w:rsidP="001631BA">
      <w:pPr>
        <w:pStyle w:val="NoSpacing"/>
        <w:jc w:val="both"/>
        <w:rPr>
          <w:rFonts w:ascii="Arial" w:hAnsi="Arial" w:cs="Arial"/>
          <w:b/>
          <w:sz w:val="20"/>
          <w:szCs w:val="20"/>
        </w:rPr>
      </w:pPr>
    </w:p>
    <w:p w14:paraId="535D2AC9" w14:textId="77777777" w:rsidR="00635A52" w:rsidRPr="00A65ABE" w:rsidRDefault="00635A52" w:rsidP="001631BA">
      <w:pPr>
        <w:pStyle w:val="NoSpacing"/>
        <w:jc w:val="both"/>
        <w:rPr>
          <w:rFonts w:ascii="Arial" w:hAnsi="Arial" w:cs="Arial"/>
          <w:sz w:val="20"/>
          <w:szCs w:val="20"/>
        </w:rPr>
      </w:pPr>
    </w:p>
    <w:p w14:paraId="7A34E0BD" w14:textId="2EF0BF2F" w:rsidR="00D17B67" w:rsidRDefault="00D17B67" w:rsidP="00D17B67">
      <w:pPr>
        <w:pStyle w:val="NoSpacing"/>
        <w:numPr>
          <w:ilvl w:val="0"/>
          <w:numId w:val="1"/>
        </w:numPr>
        <w:jc w:val="both"/>
        <w:rPr>
          <w:rFonts w:ascii="Arial" w:hAnsi="Arial" w:cs="Arial"/>
          <w:b/>
          <w:color w:val="000000"/>
          <w:sz w:val="20"/>
          <w:szCs w:val="20"/>
        </w:rPr>
      </w:pPr>
      <w:r>
        <w:rPr>
          <w:rFonts w:ascii="Arial" w:hAnsi="Arial" w:cs="Arial"/>
          <w:b/>
          <w:color w:val="000000"/>
          <w:sz w:val="20"/>
          <w:szCs w:val="20"/>
        </w:rPr>
        <w:t>Purpose</w:t>
      </w:r>
    </w:p>
    <w:p w14:paraId="64E3328F" w14:textId="77777777" w:rsidR="00A379BF" w:rsidRPr="00591EB6" w:rsidRDefault="00A379BF" w:rsidP="00A379BF">
      <w:pPr>
        <w:pStyle w:val="NoSpacing"/>
        <w:ind w:left="360"/>
        <w:jc w:val="both"/>
        <w:rPr>
          <w:rFonts w:ascii="Arial" w:hAnsi="Arial" w:cs="Arial"/>
          <w:b/>
          <w:color w:val="000000"/>
          <w:sz w:val="20"/>
          <w:szCs w:val="20"/>
        </w:rPr>
      </w:pPr>
    </w:p>
    <w:p w14:paraId="232A0B36" w14:textId="01BED527" w:rsidR="00D17B67" w:rsidRPr="0038371F" w:rsidRDefault="00D17B67" w:rsidP="0038371F">
      <w:pPr>
        <w:pStyle w:val="NoSpacing"/>
        <w:numPr>
          <w:ilvl w:val="1"/>
          <w:numId w:val="1"/>
        </w:numPr>
        <w:jc w:val="both"/>
        <w:rPr>
          <w:rFonts w:ascii="Arial" w:hAnsi="Arial" w:cs="Arial"/>
          <w:color w:val="000000"/>
          <w:sz w:val="20"/>
          <w:szCs w:val="20"/>
        </w:rPr>
      </w:pPr>
      <w:r>
        <w:rPr>
          <w:rFonts w:ascii="Arial" w:hAnsi="Arial" w:cs="Arial"/>
          <w:color w:val="000000"/>
          <w:sz w:val="20"/>
          <w:szCs w:val="20"/>
        </w:rPr>
        <w:t>To a</w:t>
      </w:r>
      <w:r w:rsidR="002C35B6">
        <w:rPr>
          <w:rFonts w:ascii="Arial" w:hAnsi="Arial" w:cs="Arial"/>
          <w:color w:val="000000"/>
          <w:sz w:val="20"/>
          <w:szCs w:val="20"/>
        </w:rPr>
        <w:t>ppointment</w:t>
      </w:r>
      <w:r w:rsidRPr="00D17B67">
        <w:rPr>
          <w:rFonts w:ascii="Arial" w:hAnsi="Arial" w:cs="Arial"/>
          <w:color w:val="000000"/>
          <w:sz w:val="20"/>
          <w:szCs w:val="20"/>
        </w:rPr>
        <w:t xml:space="preserve"> </w:t>
      </w:r>
      <w:r w:rsidR="002B14EF">
        <w:rPr>
          <w:rFonts w:ascii="Arial" w:hAnsi="Arial" w:cs="Arial"/>
          <w:color w:val="000000"/>
          <w:sz w:val="20"/>
          <w:szCs w:val="20"/>
        </w:rPr>
        <w:t>an</w:t>
      </w:r>
      <w:r w:rsidRPr="00D17B67">
        <w:rPr>
          <w:rFonts w:ascii="Arial" w:hAnsi="Arial" w:cs="Arial"/>
          <w:color w:val="000000"/>
          <w:sz w:val="20"/>
          <w:szCs w:val="20"/>
        </w:rPr>
        <w:t xml:space="preserve"> </w:t>
      </w:r>
      <w:r w:rsidR="002B14EF">
        <w:rPr>
          <w:rFonts w:ascii="Arial" w:hAnsi="Arial" w:cs="Arial"/>
          <w:color w:val="000000"/>
          <w:sz w:val="20"/>
          <w:szCs w:val="20"/>
        </w:rPr>
        <w:t>i</w:t>
      </w:r>
      <w:r w:rsidR="002B14EF" w:rsidRPr="002B14EF">
        <w:rPr>
          <w:rFonts w:ascii="Arial" w:hAnsi="Arial" w:cs="Arial"/>
          <w:color w:val="000000"/>
          <w:sz w:val="20"/>
          <w:szCs w:val="20"/>
        </w:rPr>
        <w:t xml:space="preserve">nstitutional consultancy </w:t>
      </w:r>
      <w:r w:rsidRPr="00D17B67">
        <w:rPr>
          <w:rFonts w:ascii="Arial" w:hAnsi="Arial" w:cs="Arial"/>
          <w:color w:val="000000"/>
          <w:sz w:val="20"/>
          <w:szCs w:val="20"/>
        </w:rPr>
        <w:t xml:space="preserve">support the development </w:t>
      </w:r>
      <w:proofErr w:type="gramStart"/>
      <w:r w:rsidRPr="00D17B67">
        <w:rPr>
          <w:rFonts w:ascii="Arial" w:hAnsi="Arial" w:cs="Arial"/>
          <w:color w:val="000000"/>
          <w:sz w:val="20"/>
          <w:szCs w:val="20"/>
        </w:rPr>
        <w:t xml:space="preserve">and </w:t>
      </w:r>
      <w:r w:rsidR="0038371F">
        <w:rPr>
          <w:rFonts w:ascii="Arial" w:hAnsi="Arial" w:cs="Arial"/>
          <w:color w:val="000000"/>
          <w:sz w:val="20"/>
          <w:szCs w:val="20"/>
        </w:rPr>
        <w:t xml:space="preserve"> </w:t>
      </w:r>
      <w:r w:rsidRPr="0038371F">
        <w:rPr>
          <w:rFonts w:ascii="Arial" w:hAnsi="Arial" w:cs="Arial"/>
          <w:color w:val="000000"/>
          <w:sz w:val="20"/>
          <w:szCs w:val="20"/>
        </w:rPr>
        <w:t>implementation</w:t>
      </w:r>
      <w:proofErr w:type="gramEnd"/>
      <w:r w:rsidRPr="0038371F">
        <w:rPr>
          <w:rFonts w:ascii="Arial" w:hAnsi="Arial" w:cs="Arial"/>
          <w:color w:val="000000"/>
          <w:sz w:val="20"/>
          <w:szCs w:val="20"/>
        </w:rPr>
        <w:t xml:space="preserve"> of the Long-Term capacity building strategy on Greenhouse Gas (GHG) inventory and mitigation actions impact assessment as well as to implement it, at national level as part of the Capacity Building Initiative for Transparency (CBIT) Project of South Africa.</w:t>
      </w:r>
    </w:p>
    <w:p w14:paraId="4D91E2C3" w14:textId="77777777" w:rsidR="00A379BF" w:rsidRPr="00D17B67" w:rsidRDefault="00A379BF" w:rsidP="00D17B67">
      <w:pPr>
        <w:pStyle w:val="NoSpacing"/>
        <w:ind w:left="390"/>
        <w:jc w:val="both"/>
        <w:rPr>
          <w:rFonts w:ascii="Arial" w:hAnsi="Arial" w:cs="Arial"/>
          <w:color w:val="000000"/>
          <w:sz w:val="20"/>
          <w:szCs w:val="20"/>
        </w:rPr>
      </w:pPr>
    </w:p>
    <w:p w14:paraId="6E994662" w14:textId="77777777" w:rsidR="00635A52" w:rsidRPr="00A65ABE" w:rsidRDefault="00635A52" w:rsidP="001631BA">
      <w:pPr>
        <w:pStyle w:val="NoSpacing"/>
        <w:jc w:val="both"/>
        <w:rPr>
          <w:rFonts w:ascii="Arial" w:hAnsi="Arial" w:cs="Arial"/>
          <w:sz w:val="20"/>
          <w:szCs w:val="20"/>
        </w:rPr>
      </w:pPr>
    </w:p>
    <w:p w14:paraId="092E05AE" w14:textId="5175A4A7" w:rsidR="00635A52" w:rsidRDefault="00A379BF" w:rsidP="00D17B67">
      <w:pPr>
        <w:pStyle w:val="NoSpacing"/>
        <w:numPr>
          <w:ilvl w:val="0"/>
          <w:numId w:val="1"/>
        </w:numPr>
        <w:ind w:left="284" w:hanging="284"/>
        <w:jc w:val="both"/>
        <w:rPr>
          <w:rFonts w:ascii="Arial" w:hAnsi="Arial" w:cs="Arial"/>
          <w:b/>
          <w:sz w:val="20"/>
          <w:szCs w:val="20"/>
        </w:rPr>
      </w:pPr>
      <w:r>
        <w:rPr>
          <w:rFonts w:ascii="Arial" w:hAnsi="Arial" w:cs="Arial"/>
          <w:b/>
          <w:sz w:val="20"/>
          <w:szCs w:val="20"/>
        </w:rPr>
        <w:t xml:space="preserve"> </w:t>
      </w:r>
      <w:r w:rsidR="00D17B67">
        <w:rPr>
          <w:rFonts w:ascii="Arial" w:hAnsi="Arial" w:cs="Arial"/>
          <w:b/>
          <w:sz w:val="20"/>
          <w:szCs w:val="20"/>
        </w:rPr>
        <w:t>Introduction and background</w:t>
      </w:r>
      <w:r w:rsidR="00635A52" w:rsidRPr="00591EB6">
        <w:rPr>
          <w:rFonts w:ascii="Arial" w:hAnsi="Arial" w:cs="Arial"/>
          <w:b/>
          <w:sz w:val="20"/>
          <w:szCs w:val="20"/>
        </w:rPr>
        <w:t xml:space="preserve"> </w:t>
      </w:r>
    </w:p>
    <w:p w14:paraId="3399D0EC" w14:textId="77777777" w:rsidR="00A379BF" w:rsidRPr="00591EB6" w:rsidRDefault="00A379BF" w:rsidP="00A379BF">
      <w:pPr>
        <w:pStyle w:val="NoSpacing"/>
        <w:ind w:left="284"/>
        <w:jc w:val="both"/>
        <w:rPr>
          <w:rFonts w:ascii="Arial" w:hAnsi="Arial" w:cs="Arial"/>
          <w:b/>
          <w:sz w:val="20"/>
          <w:szCs w:val="20"/>
        </w:rPr>
      </w:pPr>
    </w:p>
    <w:p w14:paraId="4E6CB963" w14:textId="263C7B59" w:rsidR="00295DFB" w:rsidRPr="00D17B67" w:rsidRDefault="00295DFB" w:rsidP="00D17B67">
      <w:pPr>
        <w:pStyle w:val="ListParagraph"/>
        <w:numPr>
          <w:ilvl w:val="1"/>
          <w:numId w:val="1"/>
        </w:numPr>
        <w:spacing w:after="0" w:line="240" w:lineRule="auto"/>
        <w:jc w:val="both"/>
        <w:rPr>
          <w:rFonts w:ascii="Arial" w:eastAsia="Calibri" w:hAnsi="Arial" w:cs="Arial"/>
          <w:sz w:val="20"/>
          <w:szCs w:val="20"/>
        </w:rPr>
      </w:pPr>
      <w:r w:rsidRPr="00D17B67">
        <w:rPr>
          <w:rFonts w:ascii="Arial" w:eastAsia="Calibri" w:hAnsi="Arial" w:cs="Arial"/>
          <w:sz w:val="20"/>
          <w:szCs w:val="20"/>
        </w:rPr>
        <w:t>In line with Decision 1/CP.21 of the Conference of the Parties to the United Nations Framework Convention on Climate Change (U</w:t>
      </w:r>
      <w:r w:rsidR="00D17B67">
        <w:rPr>
          <w:rFonts w:ascii="Arial" w:eastAsia="Calibri" w:hAnsi="Arial" w:cs="Arial"/>
          <w:sz w:val="20"/>
          <w:szCs w:val="20"/>
        </w:rPr>
        <w:t xml:space="preserve">NFCCC), the Paris Agreement was adopted. </w:t>
      </w:r>
      <w:r w:rsidRPr="00D17B67">
        <w:rPr>
          <w:rFonts w:ascii="Arial" w:eastAsia="Calibri" w:hAnsi="Arial" w:cs="Arial"/>
          <w:sz w:val="20"/>
          <w:szCs w:val="20"/>
        </w:rPr>
        <w:t xml:space="preserve">The Paris Agreement in enhancing the implementation of the Convention, including its objective, aims to strengthen the global response to the threat of climate change, in the context of sustainable development and efforts to eradicate poverty, including by: </w:t>
      </w:r>
    </w:p>
    <w:p w14:paraId="33DCD6CC" w14:textId="77777777" w:rsidR="00D17B67" w:rsidRDefault="00295DFB" w:rsidP="00D17B67">
      <w:pPr>
        <w:numPr>
          <w:ilvl w:val="0"/>
          <w:numId w:val="19"/>
        </w:numPr>
        <w:spacing w:after="0" w:line="240" w:lineRule="auto"/>
        <w:ind w:left="426" w:firstLine="141"/>
        <w:jc w:val="both"/>
        <w:rPr>
          <w:rFonts w:ascii="Arial" w:eastAsia="Times New Roman" w:hAnsi="Arial" w:cs="Arial"/>
          <w:sz w:val="20"/>
          <w:szCs w:val="20"/>
        </w:rPr>
      </w:pPr>
      <w:r w:rsidRPr="00295DFB">
        <w:rPr>
          <w:rFonts w:ascii="Arial" w:eastAsia="Times New Roman" w:hAnsi="Arial" w:cs="Arial"/>
          <w:sz w:val="20"/>
          <w:szCs w:val="20"/>
        </w:rPr>
        <w:t xml:space="preserve">Holding the increase in the global average temperature to well below 2 °C above pre-industrial </w:t>
      </w:r>
      <w:r w:rsidR="00D17B67">
        <w:rPr>
          <w:rFonts w:ascii="Arial" w:eastAsia="Times New Roman" w:hAnsi="Arial" w:cs="Arial"/>
          <w:sz w:val="20"/>
          <w:szCs w:val="20"/>
        </w:rPr>
        <w:t xml:space="preserve"> </w:t>
      </w:r>
    </w:p>
    <w:p w14:paraId="3C10E421" w14:textId="56A2881C" w:rsidR="00295DFB" w:rsidRPr="00295DFB" w:rsidRDefault="00295DFB" w:rsidP="00D17B67">
      <w:pPr>
        <w:spacing w:after="0" w:line="240" w:lineRule="auto"/>
        <w:ind w:left="709"/>
        <w:jc w:val="both"/>
        <w:rPr>
          <w:rFonts w:ascii="Arial" w:eastAsia="Times New Roman" w:hAnsi="Arial" w:cs="Arial"/>
          <w:sz w:val="20"/>
          <w:szCs w:val="20"/>
        </w:rPr>
      </w:pPr>
      <w:r w:rsidRPr="00295DFB">
        <w:rPr>
          <w:rFonts w:ascii="Arial" w:eastAsia="Times New Roman" w:hAnsi="Arial" w:cs="Arial"/>
          <w:sz w:val="20"/>
          <w:szCs w:val="20"/>
        </w:rPr>
        <w:t xml:space="preserve">levels and pursuing efforts to limit the temperature increase to 1.5 °C above pre-industrial levels, recognizing that this would significantly reduce the risks and impacts of climate </w:t>
      </w:r>
      <w:r w:rsidR="00BA454C" w:rsidRPr="00295DFB">
        <w:rPr>
          <w:rFonts w:ascii="Arial" w:eastAsia="Times New Roman" w:hAnsi="Arial" w:cs="Arial"/>
          <w:sz w:val="20"/>
          <w:szCs w:val="20"/>
        </w:rPr>
        <w:t>change.</w:t>
      </w:r>
      <w:r w:rsidRPr="00295DFB">
        <w:rPr>
          <w:rFonts w:ascii="Arial" w:eastAsia="Times New Roman" w:hAnsi="Arial" w:cs="Arial"/>
          <w:sz w:val="20"/>
          <w:szCs w:val="20"/>
        </w:rPr>
        <w:t xml:space="preserve"> </w:t>
      </w:r>
    </w:p>
    <w:p w14:paraId="2DBB8296" w14:textId="77777777" w:rsidR="00D17B67" w:rsidRDefault="00295DFB" w:rsidP="00D17B67">
      <w:pPr>
        <w:numPr>
          <w:ilvl w:val="0"/>
          <w:numId w:val="19"/>
        </w:numPr>
        <w:spacing w:after="0" w:line="240" w:lineRule="auto"/>
        <w:ind w:left="426" w:firstLine="141"/>
        <w:jc w:val="both"/>
        <w:rPr>
          <w:rFonts w:ascii="Arial" w:eastAsia="Times New Roman" w:hAnsi="Arial" w:cs="Arial"/>
          <w:sz w:val="20"/>
          <w:szCs w:val="20"/>
        </w:rPr>
      </w:pPr>
      <w:r w:rsidRPr="00295DFB">
        <w:rPr>
          <w:rFonts w:ascii="Arial" w:eastAsia="Times New Roman" w:hAnsi="Arial" w:cs="Arial"/>
          <w:sz w:val="20"/>
          <w:szCs w:val="20"/>
        </w:rPr>
        <w:t xml:space="preserve">Increasing the ability to adapt to the adverse impacts of climate change and foster climate </w:t>
      </w:r>
    </w:p>
    <w:p w14:paraId="6F0CA5AB" w14:textId="2683EA2D" w:rsidR="00295DFB" w:rsidRPr="00295DFB" w:rsidRDefault="00295DFB" w:rsidP="00D17B67">
      <w:pPr>
        <w:spacing w:after="0" w:line="240" w:lineRule="auto"/>
        <w:ind w:left="709"/>
        <w:jc w:val="both"/>
        <w:rPr>
          <w:rFonts w:ascii="Arial" w:eastAsia="Times New Roman" w:hAnsi="Arial" w:cs="Arial"/>
          <w:sz w:val="20"/>
          <w:szCs w:val="20"/>
        </w:rPr>
      </w:pPr>
      <w:r w:rsidRPr="00295DFB">
        <w:rPr>
          <w:rFonts w:ascii="Arial" w:eastAsia="Times New Roman" w:hAnsi="Arial" w:cs="Arial"/>
          <w:sz w:val="20"/>
          <w:szCs w:val="20"/>
        </w:rPr>
        <w:t xml:space="preserve">resilience and low greenhouse gas emissions development, in a manner that does not threaten food production; and </w:t>
      </w:r>
    </w:p>
    <w:p w14:paraId="1BB94879" w14:textId="77777777" w:rsidR="00D17B67" w:rsidRDefault="00295DFB" w:rsidP="00D17B67">
      <w:pPr>
        <w:numPr>
          <w:ilvl w:val="0"/>
          <w:numId w:val="19"/>
        </w:numPr>
        <w:spacing w:after="0" w:line="240" w:lineRule="auto"/>
        <w:ind w:left="426" w:firstLine="141"/>
        <w:jc w:val="both"/>
        <w:rPr>
          <w:rFonts w:ascii="Arial" w:eastAsia="Times New Roman" w:hAnsi="Arial" w:cs="Arial"/>
          <w:sz w:val="20"/>
          <w:szCs w:val="20"/>
        </w:rPr>
      </w:pPr>
      <w:r w:rsidRPr="00295DFB">
        <w:rPr>
          <w:rFonts w:ascii="Arial" w:eastAsia="Times New Roman" w:hAnsi="Arial" w:cs="Arial"/>
          <w:sz w:val="20"/>
          <w:szCs w:val="20"/>
        </w:rPr>
        <w:t xml:space="preserve">Making finance flows consistent with a pathway towards low greenhouse gas emissions and </w:t>
      </w:r>
    </w:p>
    <w:p w14:paraId="533C8F99" w14:textId="6EAA70E1" w:rsidR="00295DFB" w:rsidRDefault="00295DFB" w:rsidP="00D17B67">
      <w:pPr>
        <w:spacing w:after="0" w:line="240" w:lineRule="auto"/>
        <w:ind w:left="709"/>
        <w:jc w:val="both"/>
        <w:rPr>
          <w:rFonts w:ascii="Arial" w:eastAsia="Times New Roman" w:hAnsi="Arial" w:cs="Arial"/>
          <w:sz w:val="20"/>
          <w:szCs w:val="20"/>
        </w:rPr>
      </w:pPr>
      <w:r w:rsidRPr="00295DFB">
        <w:rPr>
          <w:rFonts w:ascii="Arial" w:eastAsia="Times New Roman" w:hAnsi="Arial" w:cs="Arial"/>
          <w:sz w:val="20"/>
          <w:szCs w:val="20"/>
        </w:rPr>
        <w:t xml:space="preserve">climate-resilient development. </w:t>
      </w:r>
    </w:p>
    <w:p w14:paraId="0574A429" w14:textId="77777777" w:rsidR="00295DFB" w:rsidRPr="00295DFB" w:rsidRDefault="00295DFB" w:rsidP="00295DFB">
      <w:pPr>
        <w:spacing w:after="0" w:line="360" w:lineRule="auto"/>
        <w:jc w:val="both"/>
        <w:rPr>
          <w:rFonts w:ascii="Arial" w:eastAsia="Times New Roman" w:hAnsi="Arial" w:cs="Arial"/>
          <w:sz w:val="20"/>
          <w:szCs w:val="20"/>
        </w:rPr>
      </w:pPr>
    </w:p>
    <w:p w14:paraId="4E2A235C" w14:textId="6F4F77EA" w:rsidR="00001500" w:rsidRDefault="00295DFB" w:rsidP="00D17B67">
      <w:pPr>
        <w:pStyle w:val="ListParagraph"/>
        <w:numPr>
          <w:ilvl w:val="1"/>
          <w:numId w:val="1"/>
        </w:numPr>
        <w:spacing w:line="240" w:lineRule="auto"/>
        <w:jc w:val="both"/>
        <w:rPr>
          <w:rFonts w:ascii="Arial" w:hAnsi="Arial" w:cs="Arial"/>
          <w:bCs/>
          <w:sz w:val="20"/>
          <w:szCs w:val="20"/>
        </w:rPr>
      </w:pPr>
      <w:r w:rsidRPr="00D17B67">
        <w:rPr>
          <w:rFonts w:ascii="Arial" w:hAnsi="Arial" w:cs="Arial"/>
          <w:bCs/>
          <w:sz w:val="20"/>
          <w:szCs w:val="20"/>
        </w:rPr>
        <w:t>The Paris agreement officially came into force in November 2016 whilst its implementation started in 2020. South Africa ratified the Paris Agreement in October 2016 and submitted the first Nationally Determined Contribution (NDC) under the Paris</w:t>
      </w:r>
      <w:r w:rsidR="00C4716D" w:rsidRPr="00D17B67">
        <w:rPr>
          <w:rFonts w:ascii="Arial" w:hAnsi="Arial" w:cs="Arial"/>
          <w:bCs/>
          <w:sz w:val="20"/>
          <w:szCs w:val="20"/>
        </w:rPr>
        <w:t xml:space="preserve"> Agreement to the UNFCCC on the </w:t>
      </w:r>
      <w:r w:rsidRPr="00D17B67">
        <w:rPr>
          <w:rFonts w:ascii="Arial" w:hAnsi="Arial" w:cs="Arial"/>
          <w:bCs/>
          <w:sz w:val="20"/>
          <w:szCs w:val="20"/>
        </w:rPr>
        <w:t xml:space="preserve">1st of November 2016.  Among the decisions that give effect to the Paris Agreement, is to report in line with the Enhanced Transparency Framework (ETF) under Article 13 of the Paris Agreement on policies and measures that parties are undertaking to implement their NDCs as well as information on support provided, </w:t>
      </w:r>
      <w:r w:rsidR="00021CE3" w:rsidRPr="00D17B67">
        <w:rPr>
          <w:rFonts w:ascii="Arial" w:hAnsi="Arial" w:cs="Arial"/>
          <w:bCs/>
          <w:sz w:val="20"/>
          <w:szCs w:val="20"/>
        </w:rPr>
        <w:t>needed,</w:t>
      </w:r>
      <w:r w:rsidRPr="00D17B67">
        <w:rPr>
          <w:rFonts w:ascii="Arial" w:hAnsi="Arial" w:cs="Arial"/>
          <w:bCs/>
          <w:sz w:val="20"/>
          <w:szCs w:val="20"/>
        </w:rPr>
        <w:t xml:space="preserve"> and received.</w:t>
      </w:r>
      <w:r w:rsidR="00635A52" w:rsidRPr="00D17B67">
        <w:rPr>
          <w:rFonts w:ascii="Arial" w:hAnsi="Arial" w:cs="Arial"/>
          <w:bCs/>
          <w:sz w:val="20"/>
          <w:szCs w:val="20"/>
        </w:rPr>
        <w:t xml:space="preserve"> </w:t>
      </w:r>
    </w:p>
    <w:p w14:paraId="030D3374" w14:textId="77777777" w:rsidR="00D17B67" w:rsidRPr="00D17B67" w:rsidRDefault="00D17B67" w:rsidP="00D17B67">
      <w:pPr>
        <w:pStyle w:val="ListParagraph"/>
        <w:spacing w:line="240" w:lineRule="auto"/>
        <w:ind w:left="360"/>
        <w:jc w:val="both"/>
        <w:rPr>
          <w:rFonts w:ascii="Arial" w:hAnsi="Arial" w:cs="Arial"/>
          <w:bCs/>
          <w:sz w:val="20"/>
          <w:szCs w:val="20"/>
        </w:rPr>
      </w:pPr>
    </w:p>
    <w:p w14:paraId="3069DCC2" w14:textId="75849A0E" w:rsidR="00D17B67" w:rsidRDefault="00295DFB" w:rsidP="00C4716D">
      <w:pPr>
        <w:pStyle w:val="ListParagraph"/>
        <w:numPr>
          <w:ilvl w:val="1"/>
          <w:numId w:val="1"/>
        </w:numPr>
        <w:spacing w:after="0" w:line="240" w:lineRule="auto"/>
        <w:jc w:val="both"/>
        <w:rPr>
          <w:rFonts w:ascii="Arial" w:eastAsia="Calibri" w:hAnsi="Arial" w:cs="Arial"/>
          <w:sz w:val="20"/>
          <w:szCs w:val="20"/>
        </w:rPr>
      </w:pPr>
      <w:r w:rsidRPr="00D17B67">
        <w:rPr>
          <w:rFonts w:ascii="Arial" w:eastAsia="Calibri" w:hAnsi="Arial" w:cs="Arial"/>
          <w:sz w:val="20"/>
          <w:szCs w:val="20"/>
        </w:rPr>
        <w:t xml:space="preserve">NDCs have countries’ self-determined targets on mitigation and adaptation </w:t>
      </w:r>
      <w:r w:rsidR="00021CE3" w:rsidRPr="00D17B67">
        <w:rPr>
          <w:rFonts w:ascii="Arial" w:eastAsia="Calibri" w:hAnsi="Arial" w:cs="Arial"/>
          <w:sz w:val="20"/>
          <w:szCs w:val="20"/>
        </w:rPr>
        <w:t>to</w:t>
      </w:r>
      <w:r w:rsidRPr="00D17B67">
        <w:rPr>
          <w:rFonts w:ascii="Arial" w:eastAsia="Calibri" w:hAnsi="Arial" w:cs="Arial"/>
          <w:sz w:val="20"/>
          <w:szCs w:val="20"/>
        </w:rPr>
        <w:t xml:space="preserve"> meet the objectives of the Paris Agreement and the ETF offers an accountability mechanism for such </w:t>
      </w:r>
      <w:r w:rsidR="00021CE3" w:rsidRPr="00D17B67">
        <w:rPr>
          <w:rFonts w:ascii="Arial" w:eastAsia="Calibri" w:hAnsi="Arial" w:cs="Arial"/>
          <w:sz w:val="20"/>
          <w:szCs w:val="20"/>
        </w:rPr>
        <w:t>and</w:t>
      </w:r>
      <w:r w:rsidRPr="00D17B67">
        <w:rPr>
          <w:rFonts w:ascii="Arial" w:eastAsia="Calibri" w:hAnsi="Arial" w:cs="Arial"/>
          <w:sz w:val="20"/>
          <w:szCs w:val="20"/>
        </w:rPr>
        <w:t xml:space="preserve"> to inform the collective aggregate effort of parties to meet the objectives of the Agreement under the Global Stocktake (GST). </w:t>
      </w:r>
    </w:p>
    <w:p w14:paraId="6846DA30" w14:textId="77777777" w:rsidR="00D17B67" w:rsidRPr="00D17B67" w:rsidRDefault="00D17B67" w:rsidP="00D17B67">
      <w:pPr>
        <w:pStyle w:val="ListParagraph"/>
        <w:rPr>
          <w:rFonts w:ascii="Arial" w:eastAsia="Calibri" w:hAnsi="Arial" w:cs="Arial"/>
          <w:sz w:val="20"/>
          <w:szCs w:val="20"/>
        </w:rPr>
      </w:pPr>
    </w:p>
    <w:p w14:paraId="17DE3FC6" w14:textId="77777777" w:rsidR="00D17B67" w:rsidRDefault="00295DFB" w:rsidP="001631BA">
      <w:pPr>
        <w:pStyle w:val="ListParagraph"/>
        <w:numPr>
          <w:ilvl w:val="1"/>
          <w:numId w:val="1"/>
        </w:numPr>
        <w:spacing w:after="0" w:line="240" w:lineRule="auto"/>
        <w:jc w:val="both"/>
        <w:rPr>
          <w:rFonts w:ascii="Arial" w:eastAsia="Calibri" w:hAnsi="Arial" w:cs="Arial"/>
          <w:sz w:val="20"/>
          <w:szCs w:val="20"/>
        </w:rPr>
      </w:pPr>
      <w:r w:rsidRPr="00D17B67">
        <w:rPr>
          <w:rFonts w:ascii="Arial" w:eastAsia="Calibri" w:hAnsi="Arial" w:cs="Arial"/>
          <w:sz w:val="20"/>
          <w:szCs w:val="20"/>
        </w:rPr>
        <w:t>The Transparency Framework entails detailed reporting through Biennial Transparency Reports (BTRs) on progress in implementing the NDCs. The Modalities, Procedures and Guidelines (MPGs) for the ETF were adopted at the 25th Conference of the Parties in Katowice to the UNFCCC, in Poland, Katowice. In line with the ETF MPGs, the first Biennial Transparency Report is to be submitted to the UNFCCC by December 2024. The BTRs will replace the Biennial Update Reports (BURs) under the current Measurement, Reporting and Verification (MRV) Framework.</w:t>
      </w:r>
    </w:p>
    <w:p w14:paraId="44414A5A" w14:textId="77777777" w:rsidR="00D17B67" w:rsidRPr="00D17B67" w:rsidRDefault="00D17B67" w:rsidP="00D17B67">
      <w:pPr>
        <w:pStyle w:val="ListParagraph"/>
        <w:rPr>
          <w:rFonts w:ascii="Arial" w:hAnsi="Arial" w:cs="Arial"/>
          <w:bCs/>
          <w:sz w:val="20"/>
          <w:szCs w:val="20"/>
        </w:rPr>
      </w:pPr>
    </w:p>
    <w:p w14:paraId="79E91638" w14:textId="45F265CD" w:rsidR="00D17B67" w:rsidRPr="00D17B67" w:rsidRDefault="00001500" w:rsidP="00001500">
      <w:pPr>
        <w:pStyle w:val="ListParagraph"/>
        <w:numPr>
          <w:ilvl w:val="1"/>
          <w:numId w:val="1"/>
        </w:numPr>
        <w:spacing w:after="0" w:line="240" w:lineRule="auto"/>
        <w:jc w:val="both"/>
        <w:rPr>
          <w:rFonts w:ascii="Arial" w:eastAsia="Calibri" w:hAnsi="Arial" w:cs="Arial"/>
          <w:sz w:val="20"/>
          <w:szCs w:val="20"/>
        </w:rPr>
      </w:pPr>
      <w:r w:rsidRPr="00D17B67">
        <w:rPr>
          <w:rFonts w:ascii="Arial" w:hAnsi="Arial" w:cs="Arial"/>
          <w:bCs/>
          <w:sz w:val="20"/>
          <w:szCs w:val="20"/>
        </w:rPr>
        <w:t>In order for South Africa to be able to effectively monitor and report in its BTRs in line with the MPGs every 2 years from</w:t>
      </w:r>
      <w:r w:rsidR="00735D1F">
        <w:rPr>
          <w:rFonts w:ascii="Arial" w:hAnsi="Arial" w:cs="Arial"/>
          <w:bCs/>
          <w:sz w:val="20"/>
          <w:szCs w:val="20"/>
        </w:rPr>
        <w:t xml:space="preserve"> 31 December</w:t>
      </w:r>
      <w:r w:rsidRPr="00D17B67">
        <w:rPr>
          <w:rFonts w:ascii="Arial" w:hAnsi="Arial" w:cs="Arial"/>
          <w:bCs/>
          <w:sz w:val="20"/>
          <w:szCs w:val="20"/>
        </w:rPr>
        <w:t xml:space="preserve"> 2024, it needs to build the required institutional and technical capacities within the country such that all mitigation and adaptation sectors will be able  to monitor, assess and evaluate progress in implementing their policies and measures and share the relevant data with DFFE as the coordinating entity for the purpose of reporting progress on NDC implementation under the ETF. The DFFE will be responsible to determine the cumulative effect of policies and measures and report this information in the Biennial Transparency Reports.</w:t>
      </w:r>
    </w:p>
    <w:p w14:paraId="7E0652F5" w14:textId="77777777" w:rsidR="00D17B67" w:rsidRPr="00D17B67" w:rsidRDefault="00D17B67" w:rsidP="00D17B67">
      <w:pPr>
        <w:pStyle w:val="ListParagraph"/>
        <w:rPr>
          <w:rFonts w:ascii="Arial" w:hAnsi="Arial" w:cs="Arial"/>
          <w:bCs/>
          <w:sz w:val="20"/>
          <w:szCs w:val="20"/>
        </w:rPr>
      </w:pPr>
    </w:p>
    <w:p w14:paraId="6EE05736" w14:textId="27D03760" w:rsidR="00001500" w:rsidRPr="00D17B67" w:rsidRDefault="00001500" w:rsidP="00001500">
      <w:pPr>
        <w:pStyle w:val="ListParagraph"/>
        <w:numPr>
          <w:ilvl w:val="1"/>
          <w:numId w:val="1"/>
        </w:numPr>
        <w:spacing w:after="0" w:line="240" w:lineRule="auto"/>
        <w:jc w:val="both"/>
        <w:rPr>
          <w:rFonts w:ascii="Arial" w:eastAsia="Calibri" w:hAnsi="Arial" w:cs="Arial"/>
          <w:sz w:val="20"/>
          <w:szCs w:val="20"/>
        </w:rPr>
      </w:pPr>
      <w:r w:rsidRPr="00D17B67">
        <w:rPr>
          <w:rFonts w:ascii="Arial" w:hAnsi="Arial" w:cs="Arial"/>
          <w:bCs/>
          <w:sz w:val="20"/>
          <w:szCs w:val="20"/>
        </w:rPr>
        <w:t>In line with assisting developing countries like South Africa to build the required institutional arrangements and put in place the necessary monitoring and evaluation systems and required capacities, the Capacity Building Initiative for Transparency (CBIT) was established. Capacity-building Initiative for Transparency (CBIT) was created at the request of Parties to help strengthen the institutional and technical capacities of developing countries to meet the enhanced transparency requirements defined in Article 13 of the Paris Agreement. The CBIT has three aims:</w:t>
      </w:r>
    </w:p>
    <w:p w14:paraId="2F7EA52F" w14:textId="75B4D59E" w:rsidR="00001500" w:rsidRPr="00001500" w:rsidRDefault="00001500" w:rsidP="002C35B6">
      <w:pPr>
        <w:pStyle w:val="ListParagraph"/>
        <w:numPr>
          <w:ilvl w:val="0"/>
          <w:numId w:val="22"/>
        </w:numPr>
        <w:spacing w:after="0" w:line="240" w:lineRule="auto"/>
        <w:ind w:hanging="153"/>
        <w:jc w:val="both"/>
        <w:rPr>
          <w:rFonts w:ascii="Arial" w:hAnsi="Arial" w:cs="Arial"/>
          <w:bCs/>
          <w:sz w:val="20"/>
          <w:szCs w:val="20"/>
        </w:rPr>
      </w:pPr>
      <w:r w:rsidRPr="00001500">
        <w:rPr>
          <w:rFonts w:ascii="Arial" w:hAnsi="Arial" w:cs="Arial"/>
          <w:bCs/>
          <w:sz w:val="20"/>
          <w:szCs w:val="20"/>
        </w:rPr>
        <w:t xml:space="preserve">Strengthen national institutions for transparency-related activities in line with national </w:t>
      </w:r>
      <w:r w:rsidR="00BA454C" w:rsidRPr="00001500">
        <w:rPr>
          <w:rFonts w:ascii="Arial" w:hAnsi="Arial" w:cs="Arial"/>
          <w:bCs/>
          <w:sz w:val="20"/>
          <w:szCs w:val="20"/>
        </w:rPr>
        <w:t>priorities.</w:t>
      </w:r>
      <w:r w:rsidRPr="00001500">
        <w:rPr>
          <w:rFonts w:ascii="Arial" w:hAnsi="Arial" w:cs="Arial"/>
          <w:bCs/>
          <w:sz w:val="20"/>
          <w:szCs w:val="20"/>
        </w:rPr>
        <w:t xml:space="preserve"> </w:t>
      </w:r>
    </w:p>
    <w:p w14:paraId="2893CB93" w14:textId="40E535BE" w:rsidR="00001500" w:rsidRPr="00001500" w:rsidRDefault="00001500" w:rsidP="002C35B6">
      <w:pPr>
        <w:pStyle w:val="ListParagraph"/>
        <w:numPr>
          <w:ilvl w:val="0"/>
          <w:numId w:val="22"/>
        </w:numPr>
        <w:spacing w:after="0" w:line="240" w:lineRule="auto"/>
        <w:ind w:hanging="153"/>
        <w:jc w:val="both"/>
        <w:rPr>
          <w:rFonts w:ascii="Arial" w:hAnsi="Arial" w:cs="Arial"/>
          <w:bCs/>
          <w:sz w:val="20"/>
          <w:szCs w:val="20"/>
        </w:rPr>
      </w:pPr>
      <w:r w:rsidRPr="00001500">
        <w:rPr>
          <w:rFonts w:ascii="Arial" w:hAnsi="Arial" w:cs="Arial"/>
          <w:bCs/>
          <w:sz w:val="20"/>
          <w:szCs w:val="20"/>
        </w:rPr>
        <w:t xml:space="preserve">Provide relevant tools, training, and assistance for meeting the provisions stipulated in Article 13 of the </w:t>
      </w:r>
      <w:r w:rsidR="00BA454C" w:rsidRPr="00001500">
        <w:rPr>
          <w:rFonts w:ascii="Arial" w:hAnsi="Arial" w:cs="Arial"/>
          <w:bCs/>
          <w:sz w:val="20"/>
          <w:szCs w:val="20"/>
        </w:rPr>
        <w:t>Agreement.</w:t>
      </w:r>
      <w:r w:rsidRPr="00001500">
        <w:rPr>
          <w:rFonts w:ascii="Arial" w:hAnsi="Arial" w:cs="Arial"/>
          <w:bCs/>
          <w:sz w:val="20"/>
          <w:szCs w:val="20"/>
        </w:rPr>
        <w:t xml:space="preserve"> </w:t>
      </w:r>
    </w:p>
    <w:p w14:paraId="30E84BA1" w14:textId="57797848" w:rsidR="00001500" w:rsidRDefault="00001500" w:rsidP="002C35B6">
      <w:pPr>
        <w:pStyle w:val="ListParagraph"/>
        <w:numPr>
          <w:ilvl w:val="0"/>
          <w:numId w:val="22"/>
        </w:numPr>
        <w:spacing w:after="0" w:line="240" w:lineRule="auto"/>
        <w:ind w:hanging="153"/>
        <w:jc w:val="both"/>
        <w:rPr>
          <w:rFonts w:ascii="Arial" w:hAnsi="Arial" w:cs="Arial"/>
          <w:bCs/>
          <w:sz w:val="20"/>
          <w:szCs w:val="20"/>
        </w:rPr>
      </w:pPr>
      <w:r w:rsidRPr="00001500">
        <w:rPr>
          <w:rFonts w:ascii="Arial" w:hAnsi="Arial" w:cs="Arial"/>
          <w:bCs/>
          <w:sz w:val="20"/>
          <w:szCs w:val="20"/>
        </w:rPr>
        <w:t>Assist in the improvement of transparency over time.</w:t>
      </w:r>
    </w:p>
    <w:p w14:paraId="4D753C44" w14:textId="77777777" w:rsidR="00D17B67" w:rsidRDefault="00D17B67" w:rsidP="001631BA">
      <w:pPr>
        <w:spacing w:line="240" w:lineRule="auto"/>
        <w:jc w:val="both"/>
        <w:rPr>
          <w:rFonts w:ascii="Arial" w:hAnsi="Arial" w:cs="Arial"/>
          <w:bCs/>
          <w:sz w:val="20"/>
          <w:szCs w:val="20"/>
        </w:rPr>
      </w:pPr>
    </w:p>
    <w:p w14:paraId="3201E4A6" w14:textId="55BA77FD" w:rsidR="00D17B67" w:rsidRDefault="00001500" w:rsidP="00D17B67">
      <w:pPr>
        <w:pStyle w:val="ListParagraph"/>
        <w:numPr>
          <w:ilvl w:val="1"/>
          <w:numId w:val="1"/>
        </w:numPr>
        <w:spacing w:line="240" w:lineRule="auto"/>
        <w:jc w:val="both"/>
        <w:rPr>
          <w:rFonts w:ascii="Arial" w:hAnsi="Arial" w:cs="Arial"/>
          <w:bCs/>
          <w:sz w:val="20"/>
          <w:szCs w:val="20"/>
        </w:rPr>
      </w:pPr>
      <w:r w:rsidRPr="00D17B67">
        <w:rPr>
          <w:rFonts w:ascii="Arial" w:hAnsi="Arial" w:cs="Arial"/>
          <w:bCs/>
          <w:sz w:val="20"/>
          <w:szCs w:val="20"/>
        </w:rPr>
        <w:t xml:space="preserve">As a </w:t>
      </w:r>
      <w:r w:rsidR="00735D1F">
        <w:rPr>
          <w:rFonts w:ascii="Arial" w:hAnsi="Arial" w:cs="Arial"/>
          <w:bCs/>
          <w:sz w:val="20"/>
          <w:szCs w:val="20"/>
        </w:rPr>
        <w:t>P</w:t>
      </w:r>
      <w:r w:rsidRPr="00D17B67">
        <w:rPr>
          <w:rFonts w:ascii="Arial" w:hAnsi="Arial" w:cs="Arial"/>
          <w:bCs/>
          <w:sz w:val="20"/>
          <w:szCs w:val="20"/>
        </w:rPr>
        <w:t>arty to the Convention, South Africa is committed to communicate measures it has taken to implement the convention to both the domestic and international communities. Internationally, South Africa has submitted to the UNFCCC the 1st, 2nd and 3rd National Communication Reports as well as 1st, 2</w:t>
      </w:r>
      <w:r w:rsidRPr="00BD4FD6">
        <w:rPr>
          <w:rFonts w:ascii="Arial" w:hAnsi="Arial" w:cs="Arial"/>
          <w:bCs/>
          <w:sz w:val="20"/>
          <w:szCs w:val="20"/>
          <w:vertAlign w:val="superscript"/>
        </w:rPr>
        <w:t>nd</w:t>
      </w:r>
      <w:r w:rsidR="00735D1F">
        <w:rPr>
          <w:rFonts w:ascii="Arial" w:hAnsi="Arial" w:cs="Arial"/>
          <w:bCs/>
          <w:sz w:val="20"/>
          <w:szCs w:val="20"/>
        </w:rPr>
        <w:t>,</w:t>
      </w:r>
      <w:r w:rsidRPr="00D17B67">
        <w:rPr>
          <w:rFonts w:ascii="Arial" w:hAnsi="Arial" w:cs="Arial"/>
          <w:bCs/>
          <w:sz w:val="20"/>
          <w:szCs w:val="20"/>
        </w:rPr>
        <w:t xml:space="preserve"> </w:t>
      </w:r>
      <w:proofErr w:type="gramStart"/>
      <w:r w:rsidRPr="00D17B67">
        <w:rPr>
          <w:rFonts w:ascii="Arial" w:hAnsi="Arial" w:cs="Arial"/>
          <w:bCs/>
          <w:sz w:val="20"/>
          <w:szCs w:val="20"/>
        </w:rPr>
        <w:t>3</w:t>
      </w:r>
      <w:r w:rsidR="00035340" w:rsidRPr="00D17B67">
        <w:rPr>
          <w:rFonts w:ascii="Arial" w:hAnsi="Arial" w:cs="Arial"/>
          <w:bCs/>
          <w:sz w:val="20"/>
          <w:szCs w:val="20"/>
        </w:rPr>
        <w:t>rd</w:t>
      </w:r>
      <w:proofErr w:type="gramEnd"/>
      <w:r w:rsidR="00035340" w:rsidRPr="00D17B67">
        <w:rPr>
          <w:rFonts w:ascii="Arial" w:hAnsi="Arial" w:cs="Arial"/>
          <w:bCs/>
          <w:sz w:val="20"/>
          <w:szCs w:val="20"/>
        </w:rPr>
        <w:t xml:space="preserve"> </w:t>
      </w:r>
      <w:r w:rsidR="00035340">
        <w:rPr>
          <w:rFonts w:ascii="Arial" w:hAnsi="Arial" w:cs="Arial"/>
          <w:bCs/>
          <w:sz w:val="20"/>
          <w:szCs w:val="20"/>
        </w:rPr>
        <w:t>and</w:t>
      </w:r>
      <w:r w:rsidR="00735D1F">
        <w:rPr>
          <w:rFonts w:ascii="Arial" w:hAnsi="Arial" w:cs="Arial"/>
          <w:bCs/>
          <w:sz w:val="20"/>
          <w:szCs w:val="20"/>
        </w:rPr>
        <w:t xml:space="preserve"> 4</w:t>
      </w:r>
      <w:r w:rsidR="00735D1F" w:rsidRPr="00BD4FD6">
        <w:rPr>
          <w:rFonts w:ascii="Arial" w:hAnsi="Arial" w:cs="Arial"/>
          <w:bCs/>
          <w:sz w:val="20"/>
          <w:szCs w:val="20"/>
          <w:vertAlign w:val="superscript"/>
        </w:rPr>
        <w:t>th</w:t>
      </w:r>
      <w:r w:rsidR="00735D1F">
        <w:rPr>
          <w:rFonts w:ascii="Arial" w:hAnsi="Arial" w:cs="Arial"/>
          <w:bCs/>
          <w:sz w:val="20"/>
          <w:szCs w:val="20"/>
        </w:rPr>
        <w:t xml:space="preserve"> </w:t>
      </w:r>
      <w:r w:rsidRPr="00D17B67">
        <w:rPr>
          <w:rFonts w:ascii="Arial" w:hAnsi="Arial" w:cs="Arial"/>
          <w:bCs/>
          <w:sz w:val="20"/>
          <w:szCs w:val="20"/>
        </w:rPr>
        <w:t xml:space="preserve">BURs in line with </w:t>
      </w:r>
      <w:r w:rsidR="00735D1F">
        <w:rPr>
          <w:rFonts w:ascii="Arial" w:hAnsi="Arial" w:cs="Arial"/>
          <w:bCs/>
          <w:sz w:val="20"/>
          <w:szCs w:val="20"/>
        </w:rPr>
        <w:t>A</w:t>
      </w:r>
      <w:r w:rsidRPr="00D17B67">
        <w:rPr>
          <w:rFonts w:ascii="Arial" w:hAnsi="Arial" w:cs="Arial"/>
          <w:bCs/>
          <w:sz w:val="20"/>
          <w:szCs w:val="20"/>
        </w:rPr>
        <w:t>rticles 4 and 12 of the Convention and decision 2CP/17. In addition, South Africa is committed to submitting the 1st BTR by</w:t>
      </w:r>
      <w:r w:rsidR="00735D1F">
        <w:rPr>
          <w:rFonts w:ascii="Arial" w:hAnsi="Arial" w:cs="Arial"/>
          <w:bCs/>
          <w:sz w:val="20"/>
          <w:szCs w:val="20"/>
        </w:rPr>
        <w:t xml:space="preserve"> </w:t>
      </w:r>
      <w:r w:rsidR="00035340">
        <w:rPr>
          <w:rFonts w:ascii="Arial" w:hAnsi="Arial" w:cs="Arial"/>
          <w:bCs/>
          <w:sz w:val="20"/>
          <w:szCs w:val="20"/>
        </w:rPr>
        <w:t xml:space="preserve">31 </w:t>
      </w:r>
      <w:r w:rsidR="00035340" w:rsidRPr="00D17B67">
        <w:rPr>
          <w:rFonts w:ascii="Arial" w:hAnsi="Arial" w:cs="Arial"/>
          <w:bCs/>
          <w:sz w:val="20"/>
          <w:szCs w:val="20"/>
        </w:rPr>
        <w:t>December</w:t>
      </w:r>
      <w:r w:rsidRPr="00D17B67">
        <w:rPr>
          <w:rFonts w:ascii="Arial" w:hAnsi="Arial" w:cs="Arial"/>
          <w:bCs/>
          <w:sz w:val="20"/>
          <w:szCs w:val="20"/>
        </w:rPr>
        <w:t xml:space="preserve"> 2024, having ratified the Paris Agreement.</w:t>
      </w:r>
    </w:p>
    <w:p w14:paraId="52F9F83B" w14:textId="77777777" w:rsidR="00D17B67" w:rsidRDefault="00D17B67" w:rsidP="00D17B67">
      <w:pPr>
        <w:pStyle w:val="ListParagraph"/>
        <w:spacing w:line="240" w:lineRule="auto"/>
        <w:ind w:left="360"/>
        <w:jc w:val="both"/>
        <w:rPr>
          <w:rFonts w:ascii="Arial" w:hAnsi="Arial" w:cs="Arial"/>
          <w:bCs/>
          <w:sz w:val="20"/>
          <w:szCs w:val="20"/>
        </w:rPr>
      </w:pPr>
    </w:p>
    <w:p w14:paraId="29BA4C34" w14:textId="293A7D33" w:rsidR="00001500" w:rsidRDefault="00001500" w:rsidP="00D17B67">
      <w:pPr>
        <w:pStyle w:val="ListParagraph"/>
        <w:numPr>
          <w:ilvl w:val="1"/>
          <w:numId w:val="1"/>
        </w:numPr>
        <w:spacing w:line="240" w:lineRule="auto"/>
        <w:jc w:val="both"/>
        <w:rPr>
          <w:rFonts w:ascii="Arial" w:hAnsi="Arial" w:cs="Arial"/>
          <w:bCs/>
          <w:sz w:val="20"/>
          <w:szCs w:val="20"/>
        </w:rPr>
      </w:pPr>
      <w:r w:rsidRPr="00D17B67">
        <w:rPr>
          <w:rFonts w:ascii="Arial" w:hAnsi="Arial" w:cs="Arial"/>
          <w:bCs/>
          <w:sz w:val="20"/>
          <w:szCs w:val="20"/>
        </w:rPr>
        <w:t xml:space="preserve">As a result, South Africa’s CBIT project to prepare for the ETF is in line with the country specific needs, was approved by the Global Environment Facility (GEF) and it is currently under implementation. The CBIT project of South Africa as approved by the GEF is entitled Strengthening South Africa's capacity to comply with enhanced transparency reporting requirements under Article 13 of the Paris Agreement.  </w:t>
      </w:r>
    </w:p>
    <w:p w14:paraId="1205F501" w14:textId="28400186" w:rsidR="00635A52" w:rsidRPr="00A65ABE" w:rsidRDefault="00635A52" w:rsidP="00E82E19">
      <w:pPr>
        <w:spacing w:after="0" w:line="240" w:lineRule="auto"/>
        <w:jc w:val="both"/>
        <w:rPr>
          <w:rFonts w:ascii="Arial" w:eastAsia="Times New Roman" w:hAnsi="Arial" w:cs="Arial"/>
          <w:sz w:val="20"/>
          <w:szCs w:val="20"/>
          <w:lang w:eastAsia="en-GB"/>
        </w:rPr>
      </w:pPr>
    </w:p>
    <w:p w14:paraId="306DE6D4" w14:textId="7499FA3D" w:rsidR="00635A52" w:rsidRDefault="00635A52" w:rsidP="001631BA">
      <w:pPr>
        <w:pStyle w:val="NoSpacing"/>
        <w:numPr>
          <w:ilvl w:val="0"/>
          <w:numId w:val="1"/>
        </w:numPr>
        <w:jc w:val="both"/>
        <w:rPr>
          <w:rFonts w:ascii="Arial" w:hAnsi="Arial" w:cs="Arial"/>
          <w:b/>
          <w:sz w:val="20"/>
          <w:szCs w:val="20"/>
        </w:rPr>
      </w:pPr>
      <w:r w:rsidRPr="00D17B67">
        <w:rPr>
          <w:rFonts w:ascii="Arial" w:hAnsi="Arial" w:cs="Arial"/>
          <w:b/>
          <w:sz w:val="20"/>
          <w:szCs w:val="20"/>
        </w:rPr>
        <w:t>Objectives of the assignment</w:t>
      </w:r>
    </w:p>
    <w:p w14:paraId="5221E19B" w14:textId="77777777" w:rsidR="00A379BF" w:rsidRPr="00591EB6" w:rsidRDefault="00A379BF" w:rsidP="00A379BF">
      <w:pPr>
        <w:pStyle w:val="NoSpacing"/>
        <w:ind w:left="360"/>
        <w:jc w:val="both"/>
        <w:rPr>
          <w:rFonts w:ascii="Arial" w:hAnsi="Arial" w:cs="Arial"/>
          <w:b/>
          <w:sz w:val="20"/>
          <w:szCs w:val="20"/>
        </w:rPr>
      </w:pPr>
    </w:p>
    <w:p w14:paraId="7115C916" w14:textId="7DE81026" w:rsidR="00001500" w:rsidRPr="00001500" w:rsidRDefault="00001500" w:rsidP="002C35B6">
      <w:pPr>
        <w:pStyle w:val="NoSpacing"/>
        <w:numPr>
          <w:ilvl w:val="1"/>
          <w:numId w:val="1"/>
        </w:numPr>
        <w:jc w:val="both"/>
        <w:rPr>
          <w:rFonts w:ascii="Arial" w:eastAsiaTheme="minorHAnsi" w:hAnsi="Arial" w:cs="Arial"/>
          <w:bCs/>
          <w:sz w:val="20"/>
          <w:szCs w:val="20"/>
          <w:lang w:val="en-ZA"/>
        </w:rPr>
      </w:pPr>
      <w:r w:rsidRPr="00001500">
        <w:rPr>
          <w:rFonts w:ascii="Arial" w:eastAsiaTheme="minorHAnsi" w:hAnsi="Arial" w:cs="Arial"/>
          <w:bCs/>
          <w:sz w:val="20"/>
          <w:szCs w:val="20"/>
          <w:lang w:val="en-ZA"/>
        </w:rPr>
        <w:t xml:space="preserve">The objective is to address existing gaps in meeting South Africa’s enhanced transparency requirements and tracking progress towards achievement of its NDC. Consequently, the following </w:t>
      </w:r>
      <w:r w:rsidR="00735D1F">
        <w:rPr>
          <w:rFonts w:ascii="Arial" w:eastAsiaTheme="minorHAnsi" w:hAnsi="Arial" w:cs="Arial"/>
          <w:bCs/>
          <w:sz w:val="20"/>
          <w:szCs w:val="20"/>
          <w:lang w:val="en-ZA"/>
        </w:rPr>
        <w:t xml:space="preserve">outputs </w:t>
      </w:r>
      <w:r w:rsidRPr="00001500">
        <w:rPr>
          <w:rFonts w:ascii="Arial" w:eastAsiaTheme="minorHAnsi" w:hAnsi="Arial" w:cs="Arial"/>
          <w:bCs/>
          <w:sz w:val="20"/>
          <w:szCs w:val="20"/>
          <w:lang w:val="en-ZA"/>
        </w:rPr>
        <w:t>will be achieved following a successful achievement of the CBIT project</w:t>
      </w:r>
      <w:r w:rsidR="00735D1F">
        <w:rPr>
          <w:rFonts w:ascii="Arial" w:eastAsiaTheme="minorHAnsi" w:hAnsi="Arial" w:cs="Arial"/>
          <w:bCs/>
          <w:sz w:val="20"/>
          <w:szCs w:val="20"/>
          <w:lang w:val="en-ZA"/>
        </w:rPr>
        <w:t>:</w:t>
      </w:r>
      <w:r w:rsidRPr="00001500">
        <w:rPr>
          <w:rFonts w:ascii="Arial" w:eastAsiaTheme="minorHAnsi" w:hAnsi="Arial" w:cs="Arial"/>
          <w:bCs/>
          <w:sz w:val="20"/>
          <w:szCs w:val="20"/>
          <w:lang w:val="en-ZA"/>
        </w:rPr>
        <w:t xml:space="preserve"> </w:t>
      </w:r>
    </w:p>
    <w:p w14:paraId="255A383A" w14:textId="565997B2" w:rsidR="00735D1F" w:rsidRDefault="00001500" w:rsidP="002C35B6">
      <w:pPr>
        <w:pStyle w:val="NoSpacing"/>
        <w:numPr>
          <w:ilvl w:val="0"/>
          <w:numId w:val="23"/>
        </w:numPr>
        <w:ind w:hanging="153"/>
        <w:jc w:val="both"/>
        <w:rPr>
          <w:rFonts w:ascii="Arial" w:eastAsiaTheme="minorHAnsi" w:hAnsi="Arial" w:cs="Arial"/>
          <w:bCs/>
          <w:sz w:val="20"/>
          <w:szCs w:val="20"/>
          <w:lang w:val="en-ZA"/>
        </w:rPr>
      </w:pPr>
      <w:r w:rsidRPr="00001500">
        <w:rPr>
          <w:rFonts w:ascii="Arial" w:eastAsiaTheme="minorHAnsi" w:hAnsi="Arial" w:cs="Arial"/>
          <w:bCs/>
          <w:sz w:val="20"/>
          <w:szCs w:val="20"/>
          <w:lang w:val="en-ZA"/>
        </w:rPr>
        <w:t xml:space="preserve">Development and implementation </w:t>
      </w:r>
      <w:r w:rsidR="00735D1F">
        <w:rPr>
          <w:rFonts w:ascii="Arial" w:eastAsiaTheme="minorHAnsi" w:hAnsi="Arial" w:cs="Arial"/>
          <w:bCs/>
          <w:sz w:val="20"/>
          <w:szCs w:val="20"/>
          <w:lang w:val="en-ZA"/>
        </w:rPr>
        <w:t xml:space="preserve">of </w:t>
      </w:r>
      <w:r w:rsidRPr="00001500">
        <w:rPr>
          <w:rFonts w:ascii="Arial" w:eastAsiaTheme="minorHAnsi" w:hAnsi="Arial" w:cs="Arial"/>
          <w:bCs/>
          <w:sz w:val="20"/>
          <w:szCs w:val="20"/>
          <w:lang w:val="en-ZA"/>
        </w:rPr>
        <w:t>a long-term capacity building strategy on Greenhouse Gas (GHG) inventory and mitigation actions impact assessment</w:t>
      </w:r>
      <w:r w:rsidR="00735D1F">
        <w:rPr>
          <w:rFonts w:ascii="Arial" w:eastAsiaTheme="minorHAnsi" w:hAnsi="Arial" w:cs="Arial"/>
          <w:bCs/>
          <w:sz w:val="20"/>
          <w:szCs w:val="20"/>
          <w:lang w:val="en-ZA"/>
        </w:rPr>
        <w:t>.</w:t>
      </w:r>
    </w:p>
    <w:p w14:paraId="2DE529A9" w14:textId="7337A0BE" w:rsidR="00001500" w:rsidRDefault="00001500" w:rsidP="002C35B6">
      <w:pPr>
        <w:pStyle w:val="NoSpacing"/>
        <w:numPr>
          <w:ilvl w:val="0"/>
          <w:numId w:val="23"/>
        </w:numPr>
        <w:ind w:hanging="153"/>
        <w:jc w:val="both"/>
        <w:rPr>
          <w:rFonts w:ascii="Arial" w:eastAsiaTheme="minorHAnsi" w:hAnsi="Arial" w:cs="Arial"/>
          <w:bCs/>
          <w:sz w:val="20"/>
          <w:szCs w:val="20"/>
          <w:lang w:val="en-ZA"/>
        </w:rPr>
      </w:pPr>
      <w:r w:rsidRPr="00001500">
        <w:rPr>
          <w:rFonts w:ascii="Arial" w:eastAsiaTheme="minorHAnsi" w:hAnsi="Arial" w:cs="Arial"/>
          <w:bCs/>
          <w:sz w:val="20"/>
          <w:szCs w:val="20"/>
          <w:lang w:val="en-ZA"/>
        </w:rPr>
        <w:t xml:space="preserve"> </w:t>
      </w:r>
      <w:r w:rsidR="00735D1F">
        <w:rPr>
          <w:rFonts w:ascii="Arial" w:eastAsiaTheme="minorHAnsi" w:hAnsi="Arial" w:cs="Arial"/>
          <w:bCs/>
          <w:sz w:val="20"/>
          <w:szCs w:val="20"/>
          <w:lang w:val="en-ZA"/>
        </w:rPr>
        <w:t xml:space="preserve">Implementation of the long-term capacity building </w:t>
      </w:r>
      <w:r w:rsidR="00035340">
        <w:rPr>
          <w:rFonts w:ascii="Arial" w:eastAsiaTheme="minorHAnsi" w:hAnsi="Arial" w:cs="Arial"/>
          <w:bCs/>
          <w:sz w:val="20"/>
          <w:szCs w:val="20"/>
          <w:lang w:val="en-ZA"/>
        </w:rPr>
        <w:t>strategy at</w:t>
      </w:r>
      <w:r w:rsidR="00735D1F">
        <w:rPr>
          <w:rFonts w:ascii="Arial" w:eastAsiaTheme="minorHAnsi" w:hAnsi="Arial" w:cs="Arial"/>
          <w:bCs/>
          <w:sz w:val="20"/>
          <w:szCs w:val="20"/>
          <w:lang w:val="en-ZA"/>
        </w:rPr>
        <w:t xml:space="preserve"> </w:t>
      </w:r>
      <w:r w:rsidRPr="00001500">
        <w:rPr>
          <w:rFonts w:ascii="Arial" w:eastAsiaTheme="minorHAnsi" w:hAnsi="Arial" w:cs="Arial"/>
          <w:bCs/>
          <w:sz w:val="20"/>
          <w:szCs w:val="20"/>
          <w:lang w:val="en-ZA"/>
        </w:rPr>
        <w:t>national level through provision of relevant training programmes to relevant government officials and other stakeholders.</w:t>
      </w:r>
    </w:p>
    <w:p w14:paraId="3D56214A" w14:textId="77777777" w:rsidR="00001500" w:rsidRPr="00001500" w:rsidRDefault="00001500" w:rsidP="00001500">
      <w:pPr>
        <w:pStyle w:val="NoSpacing"/>
        <w:ind w:left="720"/>
        <w:jc w:val="both"/>
        <w:rPr>
          <w:rFonts w:ascii="Arial" w:eastAsiaTheme="minorHAnsi" w:hAnsi="Arial" w:cs="Arial"/>
          <w:bCs/>
          <w:sz w:val="20"/>
          <w:szCs w:val="20"/>
          <w:lang w:val="en-ZA"/>
        </w:rPr>
      </w:pPr>
    </w:p>
    <w:p w14:paraId="4B7BF8E8" w14:textId="4982856E" w:rsidR="00001500" w:rsidRDefault="00001500" w:rsidP="002C35B6">
      <w:pPr>
        <w:pStyle w:val="NoSpacing"/>
        <w:numPr>
          <w:ilvl w:val="1"/>
          <w:numId w:val="1"/>
        </w:numPr>
        <w:jc w:val="both"/>
        <w:rPr>
          <w:rFonts w:ascii="Arial" w:eastAsiaTheme="minorHAnsi" w:hAnsi="Arial" w:cs="Arial"/>
          <w:bCs/>
          <w:sz w:val="20"/>
          <w:szCs w:val="20"/>
          <w:lang w:val="en-ZA"/>
        </w:rPr>
      </w:pPr>
      <w:r w:rsidRPr="00001500">
        <w:rPr>
          <w:rFonts w:ascii="Arial" w:eastAsiaTheme="minorHAnsi" w:hAnsi="Arial" w:cs="Arial"/>
          <w:bCs/>
          <w:sz w:val="20"/>
          <w:szCs w:val="20"/>
          <w:lang w:val="en-ZA"/>
        </w:rPr>
        <w:t xml:space="preserve">The procurement of a </w:t>
      </w:r>
      <w:r w:rsidR="002B14EF">
        <w:rPr>
          <w:rFonts w:ascii="Arial" w:hAnsi="Arial" w:cs="Arial"/>
          <w:bCs/>
          <w:sz w:val="20"/>
          <w:szCs w:val="20"/>
        </w:rPr>
        <w:t>consultancy team</w:t>
      </w:r>
      <w:r w:rsidR="002B14EF" w:rsidRPr="002C35B6">
        <w:rPr>
          <w:rFonts w:ascii="Arial" w:hAnsi="Arial" w:cs="Arial"/>
          <w:bCs/>
          <w:sz w:val="20"/>
          <w:szCs w:val="20"/>
        </w:rPr>
        <w:t xml:space="preserve"> </w:t>
      </w:r>
      <w:r w:rsidRPr="00001500">
        <w:rPr>
          <w:rFonts w:ascii="Arial" w:eastAsiaTheme="minorHAnsi" w:hAnsi="Arial" w:cs="Arial"/>
          <w:bCs/>
          <w:sz w:val="20"/>
          <w:szCs w:val="20"/>
          <w:lang w:val="en-ZA"/>
        </w:rPr>
        <w:t xml:space="preserve">for this </w:t>
      </w:r>
      <w:proofErr w:type="spellStart"/>
      <w:r w:rsidRPr="00001500">
        <w:rPr>
          <w:rFonts w:ascii="Arial" w:eastAsiaTheme="minorHAnsi" w:hAnsi="Arial" w:cs="Arial"/>
          <w:bCs/>
          <w:sz w:val="20"/>
          <w:szCs w:val="20"/>
          <w:lang w:val="en-ZA"/>
        </w:rPr>
        <w:t>ToRs</w:t>
      </w:r>
      <w:proofErr w:type="spellEnd"/>
      <w:r w:rsidRPr="00001500">
        <w:rPr>
          <w:rFonts w:ascii="Arial" w:eastAsiaTheme="minorHAnsi" w:hAnsi="Arial" w:cs="Arial"/>
          <w:bCs/>
          <w:sz w:val="20"/>
          <w:szCs w:val="20"/>
          <w:lang w:val="en-ZA"/>
        </w:rPr>
        <w:t xml:space="preserve">, is in line with meeting South Africa’s CBIT objective and the output on developing a long-term capacity building strategy on Greenhouse Gas (GHG) inventory and mitigation actions impact assessment and implementing it at national level through provision of relevant training programmes to relevant government officials and other stakeholders. </w:t>
      </w:r>
    </w:p>
    <w:p w14:paraId="18B46E91" w14:textId="77777777" w:rsidR="00A379BF" w:rsidRDefault="00A379BF" w:rsidP="00001500">
      <w:pPr>
        <w:pStyle w:val="NoSpacing"/>
        <w:jc w:val="both"/>
        <w:rPr>
          <w:rFonts w:ascii="Arial" w:eastAsiaTheme="minorHAnsi" w:hAnsi="Arial" w:cs="Arial"/>
          <w:bCs/>
          <w:sz w:val="20"/>
          <w:szCs w:val="20"/>
          <w:lang w:val="en-ZA"/>
        </w:rPr>
      </w:pPr>
    </w:p>
    <w:p w14:paraId="394BB3DD" w14:textId="77777777" w:rsidR="00395397" w:rsidRPr="00001500" w:rsidRDefault="00395397" w:rsidP="00001500">
      <w:pPr>
        <w:pStyle w:val="NoSpacing"/>
        <w:jc w:val="both"/>
        <w:rPr>
          <w:rFonts w:ascii="Arial" w:eastAsiaTheme="minorHAnsi" w:hAnsi="Arial" w:cs="Arial"/>
          <w:bCs/>
          <w:sz w:val="20"/>
          <w:szCs w:val="20"/>
          <w:lang w:val="en-ZA"/>
        </w:rPr>
      </w:pPr>
    </w:p>
    <w:p w14:paraId="5509D0BE" w14:textId="77777777" w:rsidR="00A379BF" w:rsidRDefault="001631BA" w:rsidP="00591EB6">
      <w:pPr>
        <w:pStyle w:val="NoSpacing"/>
        <w:numPr>
          <w:ilvl w:val="0"/>
          <w:numId w:val="1"/>
        </w:numPr>
        <w:jc w:val="both"/>
        <w:rPr>
          <w:rFonts w:ascii="Arial" w:hAnsi="Arial" w:cs="Arial"/>
          <w:b/>
          <w:sz w:val="20"/>
          <w:szCs w:val="20"/>
        </w:rPr>
      </w:pPr>
      <w:r w:rsidRPr="002C35B6">
        <w:rPr>
          <w:rFonts w:ascii="Arial" w:hAnsi="Arial" w:cs="Arial"/>
          <w:b/>
          <w:sz w:val="20"/>
          <w:szCs w:val="20"/>
        </w:rPr>
        <w:t>Scope and Extent of Assignment</w:t>
      </w:r>
    </w:p>
    <w:p w14:paraId="4CACFEF3" w14:textId="7713FE25" w:rsidR="00395397" w:rsidRPr="00591EB6" w:rsidRDefault="001631BA" w:rsidP="00A379BF">
      <w:pPr>
        <w:pStyle w:val="NoSpacing"/>
        <w:ind w:left="360"/>
        <w:jc w:val="both"/>
        <w:rPr>
          <w:rFonts w:ascii="Arial" w:hAnsi="Arial" w:cs="Arial"/>
          <w:b/>
          <w:sz w:val="20"/>
          <w:szCs w:val="20"/>
        </w:rPr>
      </w:pPr>
      <w:r w:rsidRPr="002C35B6">
        <w:rPr>
          <w:rFonts w:ascii="Arial" w:hAnsi="Arial" w:cs="Arial"/>
          <w:b/>
          <w:sz w:val="20"/>
          <w:szCs w:val="20"/>
        </w:rPr>
        <w:t xml:space="preserve"> </w:t>
      </w:r>
    </w:p>
    <w:p w14:paraId="44872F3B" w14:textId="6C90225B" w:rsidR="002C35B6" w:rsidRPr="002C35B6" w:rsidRDefault="00395397" w:rsidP="002C35B6">
      <w:pPr>
        <w:pStyle w:val="ListParagraph"/>
        <w:numPr>
          <w:ilvl w:val="1"/>
          <w:numId w:val="1"/>
        </w:numPr>
        <w:spacing w:line="240" w:lineRule="auto"/>
        <w:jc w:val="both"/>
        <w:rPr>
          <w:rFonts w:ascii="Arial" w:hAnsi="Arial" w:cs="Arial"/>
          <w:b/>
          <w:sz w:val="20"/>
          <w:szCs w:val="20"/>
        </w:rPr>
      </w:pPr>
      <w:r w:rsidRPr="002C35B6">
        <w:rPr>
          <w:rFonts w:ascii="Arial" w:hAnsi="Arial" w:cs="Arial"/>
          <w:bCs/>
          <w:sz w:val="20"/>
          <w:szCs w:val="20"/>
        </w:rPr>
        <w:t xml:space="preserve">The </w:t>
      </w:r>
      <w:r w:rsidR="002B14EF">
        <w:rPr>
          <w:rFonts w:ascii="Arial" w:hAnsi="Arial" w:cs="Arial"/>
          <w:bCs/>
          <w:sz w:val="20"/>
          <w:szCs w:val="20"/>
        </w:rPr>
        <w:t>consultancy team</w:t>
      </w:r>
      <w:r w:rsidRPr="002C35B6">
        <w:rPr>
          <w:rFonts w:ascii="Arial" w:hAnsi="Arial" w:cs="Arial"/>
          <w:bCs/>
          <w:sz w:val="20"/>
          <w:szCs w:val="20"/>
        </w:rPr>
        <w:t xml:space="preserve"> will be expected to support the development and implementation of South Africa’s long-term capacity building strategy which will seek to reduce South Africa’s dependence on consultants in preparation of National Communication (NCs), Biennial Update Reports (BURs) and ultimately Biennial Transparency Reports (BTRs). This long-term strategy will entail institutionalisation of GHG and mitigation impact assessment reporting.</w:t>
      </w:r>
    </w:p>
    <w:p w14:paraId="57F2D924" w14:textId="77777777" w:rsidR="002C35B6" w:rsidRDefault="002C35B6" w:rsidP="002C35B6">
      <w:pPr>
        <w:pStyle w:val="ListParagraph"/>
        <w:spacing w:line="240" w:lineRule="auto"/>
        <w:ind w:left="360"/>
        <w:jc w:val="both"/>
        <w:rPr>
          <w:rFonts w:ascii="Arial" w:hAnsi="Arial" w:cs="Arial"/>
          <w:b/>
          <w:sz w:val="20"/>
          <w:szCs w:val="20"/>
        </w:rPr>
      </w:pPr>
    </w:p>
    <w:p w14:paraId="5787DA63" w14:textId="5D9DA3D5" w:rsidR="002C35B6" w:rsidRPr="002C35B6" w:rsidRDefault="00395397" w:rsidP="002C35B6">
      <w:pPr>
        <w:pStyle w:val="ListParagraph"/>
        <w:numPr>
          <w:ilvl w:val="1"/>
          <w:numId w:val="1"/>
        </w:numPr>
        <w:spacing w:line="240" w:lineRule="auto"/>
        <w:jc w:val="both"/>
        <w:rPr>
          <w:rFonts w:ascii="Arial" w:hAnsi="Arial" w:cs="Arial"/>
          <w:b/>
          <w:sz w:val="20"/>
          <w:szCs w:val="20"/>
        </w:rPr>
      </w:pPr>
      <w:r w:rsidRPr="002C35B6">
        <w:rPr>
          <w:rFonts w:ascii="Arial" w:hAnsi="Arial" w:cs="Arial"/>
          <w:sz w:val="20"/>
          <w:szCs w:val="20"/>
        </w:rPr>
        <w:lastRenderedPageBreak/>
        <w:t xml:space="preserve">The </w:t>
      </w:r>
      <w:r w:rsidR="002B14EF">
        <w:rPr>
          <w:rFonts w:ascii="Arial" w:hAnsi="Arial" w:cs="Arial"/>
          <w:bCs/>
          <w:sz w:val="20"/>
          <w:szCs w:val="20"/>
        </w:rPr>
        <w:t>consultancy team</w:t>
      </w:r>
      <w:r w:rsidR="002B14EF" w:rsidRPr="002C35B6">
        <w:rPr>
          <w:rFonts w:ascii="Arial" w:hAnsi="Arial" w:cs="Arial"/>
          <w:bCs/>
          <w:sz w:val="20"/>
          <w:szCs w:val="20"/>
        </w:rPr>
        <w:t xml:space="preserve"> </w:t>
      </w:r>
      <w:r w:rsidRPr="002C35B6">
        <w:rPr>
          <w:rFonts w:ascii="Arial" w:hAnsi="Arial" w:cs="Arial"/>
          <w:sz w:val="20"/>
          <w:szCs w:val="20"/>
        </w:rPr>
        <w:t xml:space="preserve">is expected to be </w:t>
      </w:r>
      <w:r w:rsidR="00735D1F">
        <w:rPr>
          <w:rFonts w:ascii="Arial" w:hAnsi="Arial" w:cs="Arial"/>
          <w:sz w:val="20"/>
          <w:szCs w:val="20"/>
        </w:rPr>
        <w:t xml:space="preserve">any </w:t>
      </w:r>
      <w:r w:rsidRPr="002C35B6">
        <w:rPr>
          <w:rFonts w:ascii="Arial" w:hAnsi="Arial" w:cs="Arial"/>
          <w:sz w:val="20"/>
          <w:szCs w:val="20"/>
        </w:rPr>
        <w:t xml:space="preserve">institution that will </w:t>
      </w:r>
      <w:r w:rsidR="00735D1F">
        <w:rPr>
          <w:rFonts w:ascii="Arial" w:hAnsi="Arial" w:cs="Arial"/>
          <w:sz w:val="20"/>
          <w:szCs w:val="20"/>
        </w:rPr>
        <w:t xml:space="preserve">be able to </w:t>
      </w:r>
      <w:r w:rsidRPr="002C35B6">
        <w:rPr>
          <w:rFonts w:ascii="Arial" w:hAnsi="Arial" w:cs="Arial"/>
          <w:sz w:val="20"/>
          <w:szCs w:val="20"/>
        </w:rPr>
        <w:t>offer training programmes in GHG inventory compilation and mitigation impact assessment as part of implementation of the strategy. The institution is expected to sub-contract a consortium of sectoral experts to develop and offer customised sectoral courses in GHG inventory compilation and mitigation impact assessment in the following sectors: Waste, Industrial Processes and Product Use (IPPU), Energy, Agriculture, Forestry and Other Land Use (AFOLU).</w:t>
      </w:r>
    </w:p>
    <w:p w14:paraId="11D1FBCF" w14:textId="77777777" w:rsidR="002C35B6" w:rsidRPr="002C35B6" w:rsidRDefault="002C35B6" w:rsidP="002C35B6">
      <w:pPr>
        <w:pStyle w:val="ListParagraph"/>
        <w:rPr>
          <w:rFonts w:ascii="Arial" w:hAnsi="Arial" w:cs="Arial"/>
          <w:sz w:val="20"/>
          <w:szCs w:val="20"/>
        </w:rPr>
      </w:pPr>
    </w:p>
    <w:p w14:paraId="34431ABE" w14:textId="239A79C0" w:rsidR="006133D9" w:rsidRPr="006133D9" w:rsidRDefault="00395397" w:rsidP="006133D9">
      <w:pPr>
        <w:pStyle w:val="ListParagraph"/>
        <w:numPr>
          <w:ilvl w:val="1"/>
          <w:numId w:val="1"/>
        </w:numPr>
        <w:spacing w:line="240" w:lineRule="auto"/>
        <w:jc w:val="both"/>
        <w:rPr>
          <w:rFonts w:ascii="Arial" w:hAnsi="Arial" w:cs="Arial"/>
          <w:b/>
          <w:sz w:val="20"/>
          <w:szCs w:val="20"/>
        </w:rPr>
      </w:pPr>
      <w:r w:rsidRPr="002C35B6">
        <w:rPr>
          <w:rFonts w:ascii="Arial" w:hAnsi="Arial" w:cs="Arial"/>
          <w:sz w:val="20"/>
          <w:szCs w:val="20"/>
        </w:rPr>
        <w:t xml:space="preserve">The project team should be led by the Project Director who will oversee the development and implementation of the entire strategy. All materials produced for the training programme and assessments of participants, as well as the participant evaluations of the courses will be externally assessed by an Independent Curriculum Assessor, to ensure that it responds to the national needs as well as the international reporting obligations, and to provide feedback to improve the curricula on an ongoing basis. The </w:t>
      </w:r>
      <w:r w:rsidR="002B14EF">
        <w:rPr>
          <w:rFonts w:ascii="Arial" w:hAnsi="Arial" w:cs="Arial"/>
          <w:bCs/>
          <w:sz w:val="20"/>
          <w:szCs w:val="20"/>
        </w:rPr>
        <w:t>consultancy team</w:t>
      </w:r>
      <w:r w:rsidR="002B14EF" w:rsidRPr="002C35B6">
        <w:rPr>
          <w:rFonts w:ascii="Arial" w:hAnsi="Arial" w:cs="Arial"/>
          <w:bCs/>
          <w:sz w:val="20"/>
          <w:szCs w:val="20"/>
        </w:rPr>
        <w:t xml:space="preserve"> </w:t>
      </w:r>
      <w:r w:rsidRPr="002C35B6">
        <w:rPr>
          <w:rFonts w:ascii="Arial" w:hAnsi="Arial" w:cs="Arial"/>
          <w:sz w:val="20"/>
          <w:szCs w:val="20"/>
        </w:rPr>
        <w:t>will be expected to hold monthly meetings with the DFFE to assess progress plan for the way forward under the guidance of the DFFE.</w:t>
      </w:r>
    </w:p>
    <w:p w14:paraId="05C694B1" w14:textId="77777777" w:rsidR="006133D9" w:rsidRPr="006133D9" w:rsidRDefault="006133D9" w:rsidP="006133D9">
      <w:pPr>
        <w:pStyle w:val="ListParagraph"/>
        <w:rPr>
          <w:rFonts w:ascii="Arial" w:hAnsi="Arial" w:cs="Arial"/>
          <w:b/>
          <w:sz w:val="20"/>
          <w:szCs w:val="20"/>
        </w:rPr>
      </w:pPr>
    </w:p>
    <w:p w14:paraId="731B9F99" w14:textId="77777777" w:rsidR="006133D9" w:rsidRPr="006133D9" w:rsidRDefault="006133D9" w:rsidP="006133D9">
      <w:pPr>
        <w:pStyle w:val="ListParagraph"/>
        <w:spacing w:line="240" w:lineRule="auto"/>
        <w:ind w:left="360"/>
        <w:jc w:val="both"/>
        <w:rPr>
          <w:rFonts w:ascii="Arial" w:hAnsi="Arial" w:cs="Arial"/>
          <w:b/>
          <w:sz w:val="20"/>
          <w:szCs w:val="20"/>
        </w:rPr>
      </w:pPr>
    </w:p>
    <w:p w14:paraId="77DC7F60" w14:textId="77EB02B8" w:rsidR="00395397" w:rsidRPr="006133D9" w:rsidRDefault="00395397" w:rsidP="006133D9">
      <w:pPr>
        <w:pStyle w:val="ListParagraph"/>
        <w:numPr>
          <w:ilvl w:val="1"/>
          <w:numId w:val="1"/>
        </w:numPr>
        <w:tabs>
          <w:tab w:val="left" w:pos="1810"/>
        </w:tabs>
        <w:spacing w:line="240" w:lineRule="auto"/>
        <w:jc w:val="both"/>
        <w:rPr>
          <w:rFonts w:ascii="Arial" w:hAnsi="Arial" w:cs="Arial"/>
          <w:sz w:val="20"/>
          <w:szCs w:val="20"/>
        </w:rPr>
      </w:pPr>
      <w:r w:rsidRPr="006133D9">
        <w:rPr>
          <w:rFonts w:ascii="Arial" w:hAnsi="Arial" w:cs="Arial"/>
          <w:sz w:val="20"/>
          <w:szCs w:val="20"/>
        </w:rPr>
        <w:t xml:space="preserve">In relation to the above, the following outputs will be expected from the appointed </w:t>
      </w:r>
      <w:r w:rsidR="002B14EF">
        <w:rPr>
          <w:rFonts w:ascii="Arial" w:hAnsi="Arial" w:cs="Arial"/>
          <w:bCs/>
          <w:sz w:val="20"/>
          <w:szCs w:val="20"/>
        </w:rPr>
        <w:t>consultancy team</w:t>
      </w:r>
      <w:r w:rsidRPr="006133D9">
        <w:rPr>
          <w:rFonts w:ascii="Arial" w:hAnsi="Arial" w:cs="Arial"/>
          <w:sz w:val="20"/>
          <w:szCs w:val="20"/>
        </w:rPr>
        <w:t>:</w:t>
      </w:r>
    </w:p>
    <w:p w14:paraId="62563844" w14:textId="77777777" w:rsidR="00395397" w:rsidRDefault="00395397" w:rsidP="00E82E19">
      <w:pPr>
        <w:tabs>
          <w:tab w:val="left" w:pos="1810"/>
        </w:tabs>
        <w:spacing w:after="0" w:line="240" w:lineRule="auto"/>
        <w:ind w:left="360"/>
        <w:jc w:val="both"/>
        <w:rPr>
          <w:rFonts w:ascii="Arial" w:hAnsi="Arial" w:cs="Arial"/>
          <w:b/>
          <w:sz w:val="20"/>
          <w:szCs w:val="20"/>
        </w:rPr>
      </w:pPr>
      <w:r>
        <w:rPr>
          <w:rFonts w:ascii="Arial" w:hAnsi="Arial" w:cs="Arial"/>
          <w:b/>
          <w:sz w:val="20"/>
          <w:szCs w:val="20"/>
        </w:rPr>
        <w:t>OUTPUT A</w:t>
      </w:r>
    </w:p>
    <w:p w14:paraId="2983B704" w14:textId="7B4F9DCF" w:rsidR="00395397" w:rsidRPr="002C35B6" w:rsidRDefault="00395397" w:rsidP="002C35B6">
      <w:pPr>
        <w:pStyle w:val="ListParagraph"/>
        <w:numPr>
          <w:ilvl w:val="2"/>
          <w:numId w:val="33"/>
        </w:numPr>
        <w:tabs>
          <w:tab w:val="left" w:pos="1810"/>
        </w:tabs>
        <w:spacing w:after="0" w:line="240" w:lineRule="auto"/>
        <w:jc w:val="both"/>
        <w:rPr>
          <w:rFonts w:ascii="Arial" w:hAnsi="Arial" w:cs="Arial"/>
          <w:b/>
          <w:sz w:val="20"/>
          <w:szCs w:val="20"/>
        </w:rPr>
      </w:pPr>
      <w:r w:rsidRPr="002C35B6">
        <w:rPr>
          <w:rFonts w:ascii="Arial" w:hAnsi="Arial" w:cs="Arial"/>
          <w:sz w:val="20"/>
          <w:szCs w:val="20"/>
        </w:rPr>
        <w:t>Development of a detailed long-term capacity building strategy on Greenhouse Gas (GHG) inventory and mitigation actions impact assessment and implementation at a national level that will address the current gaps and needs that South Africa has in preparation to comply with the requirements of the ETF.</w:t>
      </w:r>
    </w:p>
    <w:p w14:paraId="3EDAB18C" w14:textId="19254A51" w:rsidR="00395397" w:rsidRDefault="00395397" w:rsidP="00395397">
      <w:pPr>
        <w:tabs>
          <w:tab w:val="left" w:pos="1810"/>
        </w:tabs>
        <w:spacing w:after="0" w:line="240" w:lineRule="auto"/>
        <w:jc w:val="both"/>
        <w:rPr>
          <w:rFonts w:ascii="Arial" w:hAnsi="Arial" w:cs="Arial"/>
          <w:b/>
          <w:sz w:val="20"/>
          <w:szCs w:val="20"/>
        </w:rPr>
      </w:pPr>
    </w:p>
    <w:p w14:paraId="5A7805F1" w14:textId="77777777" w:rsidR="00395397" w:rsidRPr="00395397" w:rsidRDefault="00395397" w:rsidP="00E82E19">
      <w:pPr>
        <w:tabs>
          <w:tab w:val="left" w:pos="1810"/>
        </w:tabs>
        <w:spacing w:after="0" w:line="240" w:lineRule="auto"/>
        <w:ind w:left="360"/>
        <w:jc w:val="both"/>
        <w:rPr>
          <w:rFonts w:ascii="Arial" w:hAnsi="Arial" w:cs="Arial"/>
          <w:sz w:val="20"/>
          <w:szCs w:val="20"/>
        </w:rPr>
      </w:pPr>
      <w:r w:rsidRPr="00395397">
        <w:rPr>
          <w:rFonts w:ascii="Arial" w:hAnsi="Arial" w:cs="Arial"/>
          <w:b/>
          <w:sz w:val="20"/>
          <w:szCs w:val="20"/>
        </w:rPr>
        <w:t>OUTPUT B</w:t>
      </w:r>
    </w:p>
    <w:p w14:paraId="3439CE52" w14:textId="01AA5F0B" w:rsidR="002C35B6" w:rsidRDefault="00395397" w:rsidP="002C35B6">
      <w:pPr>
        <w:pStyle w:val="ListParagraph"/>
        <w:numPr>
          <w:ilvl w:val="2"/>
          <w:numId w:val="33"/>
        </w:numPr>
        <w:tabs>
          <w:tab w:val="left" w:pos="1810"/>
        </w:tabs>
        <w:spacing w:after="0" w:line="240" w:lineRule="auto"/>
        <w:jc w:val="both"/>
        <w:rPr>
          <w:rFonts w:ascii="Arial" w:hAnsi="Arial" w:cs="Arial"/>
          <w:sz w:val="20"/>
          <w:szCs w:val="20"/>
        </w:rPr>
      </w:pPr>
      <w:r w:rsidRPr="002C35B6">
        <w:rPr>
          <w:rFonts w:ascii="Arial" w:hAnsi="Arial" w:cs="Arial"/>
          <w:sz w:val="20"/>
          <w:szCs w:val="20"/>
        </w:rPr>
        <w:t xml:space="preserve">Design and run GHG inventory compilation course. The course will entail a compulsory training on GHG inventory compilation, which will be followed by training on modules for the respective sectors in Waste, IPPU, Energy and AFOLU using the 2006 IPCC guidelines.  The course will be offered by the sectoral experts of each of the sectors. The courses should also train participants on the development of country specific emission factors as well as using higher tier methodologies to </w:t>
      </w:r>
      <w:r w:rsidR="00F43B87">
        <w:rPr>
          <w:rFonts w:ascii="Arial" w:hAnsi="Arial" w:cs="Arial"/>
          <w:sz w:val="20"/>
          <w:szCs w:val="20"/>
        </w:rPr>
        <w:t xml:space="preserve">-estimate </w:t>
      </w:r>
      <w:r w:rsidR="00035340">
        <w:rPr>
          <w:rFonts w:ascii="Arial" w:hAnsi="Arial" w:cs="Arial"/>
          <w:sz w:val="20"/>
          <w:szCs w:val="20"/>
        </w:rPr>
        <w:t xml:space="preserve">GHG </w:t>
      </w:r>
      <w:r w:rsidR="00035340" w:rsidRPr="002C35B6">
        <w:rPr>
          <w:rFonts w:ascii="Arial" w:hAnsi="Arial" w:cs="Arial"/>
          <w:sz w:val="20"/>
          <w:szCs w:val="20"/>
        </w:rPr>
        <w:t>emissions</w:t>
      </w:r>
      <w:r w:rsidR="00F43B87">
        <w:rPr>
          <w:rFonts w:ascii="Arial" w:hAnsi="Arial" w:cs="Arial"/>
          <w:sz w:val="20"/>
          <w:szCs w:val="20"/>
        </w:rPr>
        <w:t xml:space="preserve"> for key categories</w:t>
      </w:r>
      <w:r w:rsidRPr="002C35B6">
        <w:rPr>
          <w:rFonts w:ascii="Arial" w:hAnsi="Arial" w:cs="Arial"/>
          <w:sz w:val="20"/>
          <w:szCs w:val="20"/>
        </w:rPr>
        <w:t>.  The courses should be designed in such a manner that participants can do hands-on exercises using case studies and sector specific data of South Africa. The targeted participants should be sectoral experts from key and relevant government departments as well as relevant sectoral data providers. The participants should be 30 in number.</w:t>
      </w:r>
    </w:p>
    <w:p w14:paraId="09E1103A" w14:textId="77777777" w:rsidR="002C35B6" w:rsidRDefault="00395397" w:rsidP="002C35B6">
      <w:pPr>
        <w:pStyle w:val="ListParagraph"/>
        <w:numPr>
          <w:ilvl w:val="2"/>
          <w:numId w:val="33"/>
        </w:numPr>
        <w:tabs>
          <w:tab w:val="left" w:pos="1810"/>
        </w:tabs>
        <w:spacing w:after="0" w:line="240" w:lineRule="auto"/>
        <w:jc w:val="both"/>
        <w:rPr>
          <w:rFonts w:ascii="Arial" w:hAnsi="Arial" w:cs="Arial"/>
          <w:sz w:val="20"/>
          <w:szCs w:val="20"/>
        </w:rPr>
      </w:pPr>
      <w:r w:rsidRPr="002C35B6">
        <w:rPr>
          <w:rFonts w:ascii="Arial" w:hAnsi="Arial" w:cs="Arial"/>
          <w:sz w:val="20"/>
          <w:szCs w:val="20"/>
        </w:rPr>
        <w:t>The course will be offered virtually and in person. It will run over the period of 3 months offered as modules.</w:t>
      </w:r>
    </w:p>
    <w:p w14:paraId="65F352FF" w14:textId="7E8E1158" w:rsidR="002C35B6" w:rsidRDefault="00395397" w:rsidP="002C35B6">
      <w:pPr>
        <w:pStyle w:val="ListParagraph"/>
        <w:numPr>
          <w:ilvl w:val="2"/>
          <w:numId w:val="33"/>
        </w:numPr>
        <w:tabs>
          <w:tab w:val="left" w:pos="1810"/>
        </w:tabs>
        <w:spacing w:after="0" w:line="240" w:lineRule="auto"/>
        <w:jc w:val="both"/>
        <w:rPr>
          <w:rFonts w:ascii="Arial" w:hAnsi="Arial" w:cs="Arial"/>
          <w:sz w:val="20"/>
          <w:szCs w:val="20"/>
        </w:rPr>
      </w:pPr>
      <w:r w:rsidRPr="002C35B6">
        <w:rPr>
          <w:rFonts w:ascii="Arial" w:hAnsi="Arial" w:cs="Arial"/>
          <w:sz w:val="20"/>
          <w:szCs w:val="20"/>
        </w:rPr>
        <w:t xml:space="preserve">The </w:t>
      </w:r>
      <w:r w:rsidR="002B14EF">
        <w:rPr>
          <w:rFonts w:ascii="Arial" w:hAnsi="Arial" w:cs="Arial"/>
          <w:bCs/>
          <w:sz w:val="20"/>
          <w:szCs w:val="20"/>
        </w:rPr>
        <w:t>consultancy team</w:t>
      </w:r>
      <w:r w:rsidR="002B14EF" w:rsidRPr="002C35B6">
        <w:rPr>
          <w:rFonts w:ascii="Arial" w:hAnsi="Arial" w:cs="Arial"/>
          <w:bCs/>
          <w:sz w:val="20"/>
          <w:szCs w:val="20"/>
        </w:rPr>
        <w:t xml:space="preserve"> </w:t>
      </w:r>
      <w:r w:rsidRPr="002C35B6">
        <w:rPr>
          <w:rFonts w:ascii="Arial" w:hAnsi="Arial" w:cs="Arial"/>
          <w:sz w:val="20"/>
          <w:szCs w:val="20"/>
        </w:rPr>
        <w:t xml:space="preserve">must align the course with similar courses offered internationally such as the GHG inventory reviews course for Annex I parties or available training courses for GHG compilation using 2006 IPCC guidelines. In addition, the course should be aligned to the application of the Modalities, Procedures and Guidelines (MPGs) of the ETF for GHG Inventory compilation. </w:t>
      </w:r>
    </w:p>
    <w:p w14:paraId="6EE90C8A" w14:textId="44D46A00" w:rsidR="002C35B6" w:rsidRDefault="00395397" w:rsidP="002C35B6">
      <w:pPr>
        <w:pStyle w:val="ListParagraph"/>
        <w:numPr>
          <w:ilvl w:val="2"/>
          <w:numId w:val="33"/>
        </w:numPr>
        <w:tabs>
          <w:tab w:val="left" w:pos="1810"/>
        </w:tabs>
        <w:spacing w:after="0" w:line="240" w:lineRule="auto"/>
        <w:jc w:val="both"/>
        <w:rPr>
          <w:rFonts w:ascii="Arial" w:hAnsi="Arial" w:cs="Arial"/>
          <w:sz w:val="20"/>
          <w:szCs w:val="20"/>
        </w:rPr>
      </w:pPr>
      <w:r w:rsidRPr="002C35B6">
        <w:rPr>
          <w:rFonts w:ascii="Arial" w:hAnsi="Arial" w:cs="Arial"/>
          <w:sz w:val="20"/>
          <w:szCs w:val="20"/>
        </w:rPr>
        <w:t>The s</w:t>
      </w:r>
      <w:r w:rsidR="002B14EF" w:rsidRPr="002B14EF">
        <w:rPr>
          <w:rFonts w:ascii="Arial" w:hAnsi="Arial" w:cs="Arial"/>
          <w:bCs/>
          <w:sz w:val="20"/>
          <w:szCs w:val="20"/>
        </w:rPr>
        <w:t xml:space="preserve"> </w:t>
      </w:r>
      <w:r w:rsidR="002B14EF">
        <w:rPr>
          <w:rFonts w:ascii="Arial" w:hAnsi="Arial" w:cs="Arial"/>
          <w:bCs/>
          <w:sz w:val="20"/>
          <w:szCs w:val="20"/>
        </w:rPr>
        <w:t>consultancy team</w:t>
      </w:r>
      <w:r w:rsidR="002B14EF" w:rsidRPr="002C35B6">
        <w:rPr>
          <w:rFonts w:ascii="Arial" w:hAnsi="Arial" w:cs="Arial"/>
          <w:bCs/>
          <w:sz w:val="20"/>
          <w:szCs w:val="20"/>
        </w:rPr>
        <w:t xml:space="preserve"> </w:t>
      </w:r>
      <w:r w:rsidRPr="002C35B6">
        <w:rPr>
          <w:rFonts w:ascii="Arial" w:hAnsi="Arial" w:cs="Arial"/>
          <w:sz w:val="20"/>
          <w:szCs w:val="20"/>
        </w:rPr>
        <w:t>is expected to provide access to IT equipment such as laptops or PCs to the 30 participants as and when required such as in th</w:t>
      </w:r>
      <w:r w:rsidR="002C35B6">
        <w:rPr>
          <w:rFonts w:ascii="Arial" w:hAnsi="Arial" w:cs="Arial"/>
          <w:sz w:val="20"/>
          <w:szCs w:val="20"/>
        </w:rPr>
        <w:t>e event of physical trainings.</w:t>
      </w:r>
    </w:p>
    <w:p w14:paraId="34BAF5CF" w14:textId="7263DE6E" w:rsidR="00395397" w:rsidRPr="002C35B6" w:rsidRDefault="00395397" w:rsidP="002C35B6">
      <w:pPr>
        <w:pStyle w:val="ListParagraph"/>
        <w:numPr>
          <w:ilvl w:val="2"/>
          <w:numId w:val="33"/>
        </w:numPr>
        <w:tabs>
          <w:tab w:val="left" w:pos="1810"/>
        </w:tabs>
        <w:spacing w:after="0" w:line="240" w:lineRule="auto"/>
        <w:jc w:val="both"/>
        <w:rPr>
          <w:rFonts w:ascii="Arial" w:hAnsi="Arial" w:cs="Arial"/>
          <w:sz w:val="20"/>
          <w:szCs w:val="20"/>
        </w:rPr>
      </w:pPr>
      <w:r w:rsidRPr="002C35B6">
        <w:rPr>
          <w:rFonts w:ascii="Arial" w:hAnsi="Arial" w:cs="Arial"/>
          <w:sz w:val="20"/>
          <w:szCs w:val="20"/>
        </w:rPr>
        <w:t xml:space="preserve">The </w:t>
      </w:r>
      <w:r w:rsidR="002B14EF">
        <w:rPr>
          <w:rFonts w:ascii="Arial" w:hAnsi="Arial" w:cs="Arial"/>
          <w:bCs/>
          <w:sz w:val="20"/>
          <w:szCs w:val="20"/>
        </w:rPr>
        <w:t>consultancy team</w:t>
      </w:r>
      <w:r w:rsidR="002B14EF" w:rsidRPr="002C35B6">
        <w:rPr>
          <w:rFonts w:ascii="Arial" w:hAnsi="Arial" w:cs="Arial"/>
          <w:bCs/>
          <w:sz w:val="20"/>
          <w:szCs w:val="20"/>
        </w:rPr>
        <w:t xml:space="preserve"> </w:t>
      </w:r>
      <w:r w:rsidRPr="002C35B6">
        <w:rPr>
          <w:rFonts w:ascii="Arial" w:hAnsi="Arial" w:cs="Arial"/>
          <w:sz w:val="20"/>
          <w:szCs w:val="20"/>
        </w:rPr>
        <w:t xml:space="preserve">will be responsible for the recruitment of participants and the DFFE will provide guidance, make </w:t>
      </w:r>
      <w:r w:rsidR="00021CE3" w:rsidRPr="002C35B6">
        <w:rPr>
          <w:rFonts w:ascii="Arial" w:hAnsi="Arial" w:cs="Arial"/>
          <w:sz w:val="20"/>
          <w:szCs w:val="20"/>
        </w:rPr>
        <w:t>recommendations,</w:t>
      </w:r>
      <w:r w:rsidRPr="002C35B6">
        <w:rPr>
          <w:rFonts w:ascii="Arial" w:hAnsi="Arial" w:cs="Arial"/>
          <w:sz w:val="20"/>
          <w:szCs w:val="20"/>
        </w:rPr>
        <w:t xml:space="preserve"> and advise on the selection criteria. The course</w:t>
      </w:r>
      <w:r w:rsidR="00F43B87">
        <w:rPr>
          <w:rFonts w:ascii="Arial" w:hAnsi="Arial" w:cs="Arial"/>
          <w:sz w:val="20"/>
          <w:szCs w:val="20"/>
        </w:rPr>
        <w:t>s</w:t>
      </w:r>
      <w:r w:rsidRPr="002C35B6">
        <w:rPr>
          <w:rFonts w:ascii="Arial" w:hAnsi="Arial" w:cs="Arial"/>
          <w:sz w:val="20"/>
          <w:szCs w:val="20"/>
        </w:rPr>
        <w:t xml:space="preserve"> offered will be subjected to assessment by an independent curriculum assessor.  Assessment of participants at the start and end of the course would identify whether learning objectives have been achieved and inform annual improvement to the design and running of the course.</w:t>
      </w:r>
    </w:p>
    <w:p w14:paraId="382DA828" w14:textId="03A10266" w:rsidR="00395397" w:rsidRPr="00395397" w:rsidRDefault="00395397" w:rsidP="00395397">
      <w:pPr>
        <w:tabs>
          <w:tab w:val="left" w:pos="1810"/>
        </w:tabs>
        <w:spacing w:line="240" w:lineRule="auto"/>
        <w:jc w:val="both"/>
        <w:rPr>
          <w:rFonts w:ascii="Arial" w:hAnsi="Arial" w:cs="Arial"/>
          <w:b/>
          <w:sz w:val="20"/>
          <w:szCs w:val="20"/>
        </w:rPr>
      </w:pPr>
    </w:p>
    <w:p w14:paraId="11E02447" w14:textId="77777777" w:rsidR="00395397" w:rsidRPr="00395397" w:rsidRDefault="00395397" w:rsidP="00E82E19">
      <w:pPr>
        <w:tabs>
          <w:tab w:val="left" w:pos="270"/>
          <w:tab w:val="left" w:pos="1810"/>
        </w:tabs>
        <w:spacing w:after="0" w:line="240" w:lineRule="auto"/>
        <w:ind w:left="360"/>
        <w:jc w:val="both"/>
        <w:rPr>
          <w:rFonts w:ascii="Arial" w:hAnsi="Arial" w:cs="Arial"/>
          <w:b/>
          <w:sz w:val="20"/>
          <w:szCs w:val="20"/>
        </w:rPr>
      </w:pPr>
      <w:r w:rsidRPr="00395397">
        <w:rPr>
          <w:rFonts w:ascii="Arial" w:hAnsi="Arial" w:cs="Arial"/>
          <w:b/>
          <w:sz w:val="20"/>
          <w:szCs w:val="20"/>
        </w:rPr>
        <w:t>OUTPUT C</w:t>
      </w:r>
    </w:p>
    <w:p w14:paraId="7D45F639" w14:textId="77777777" w:rsidR="002C35B6" w:rsidRDefault="00395397" w:rsidP="002C35B6">
      <w:pPr>
        <w:pStyle w:val="ListParagraph"/>
        <w:numPr>
          <w:ilvl w:val="2"/>
          <w:numId w:val="33"/>
        </w:numPr>
        <w:tabs>
          <w:tab w:val="left" w:pos="1810"/>
        </w:tabs>
        <w:spacing w:after="0" w:line="240" w:lineRule="auto"/>
        <w:jc w:val="both"/>
        <w:rPr>
          <w:rFonts w:ascii="Arial" w:hAnsi="Arial" w:cs="Arial"/>
          <w:sz w:val="20"/>
          <w:szCs w:val="20"/>
        </w:rPr>
      </w:pPr>
      <w:r w:rsidRPr="002C35B6">
        <w:rPr>
          <w:rFonts w:ascii="Arial" w:hAnsi="Arial" w:cs="Arial"/>
          <w:sz w:val="20"/>
          <w:szCs w:val="20"/>
        </w:rPr>
        <w:t xml:space="preserve">Design and run a course on mitigation actions impact assessment. The course will entail cross-cutting introductory module, followed by the sector specific impact assessment training in the Waste, IPPU, Energy and AFOLU sectors. The course should be tailor made in line with South African Mitigation Policies and Measures as well as assessment of the relevant sectoral mitigation actions. The DFFE will make a list of sectoral </w:t>
      </w:r>
      <w:proofErr w:type="spellStart"/>
      <w:r w:rsidRPr="002C35B6">
        <w:rPr>
          <w:rFonts w:ascii="Arial" w:hAnsi="Arial" w:cs="Arial"/>
          <w:sz w:val="20"/>
          <w:szCs w:val="20"/>
        </w:rPr>
        <w:t>PaMs</w:t>
      </w:r>
      <w:proofErr w:type="spellEnd"/>
      <w:r w:rsidRPr="002C35B6">
        <w:rPr>
          <w:rFonts w:ascii="Arial" w:hAnsi="Arial" w:cs="Arial"/>
          <w:sz w:val="20"/>
          <w:szCs w:val="20"/>
        </w:rPr>
        <w:t xml:space="preserve"> available in this regard.</w:t>
      </w:r>
    </w:p>
    <w:p w14:paraId="0970CC02" w14:textId="5CB3EADD" w:rsidR="00395397" w:rsidRPr="002C35B6" w:rsidRDefault="00395397" w:rsidP="002C35B6">
      <w:pPr>
        <w:pStyle w:val="ListParagraph"/>
        <w:numPr>
          <w:ilvl w:val="2"/>
          <w:numId w:val="33"/>
        </w:numPr>
        <w:tabs>
          <w:tab w:val="left" w:pos="1810"/>
        </w:tabs>
        <w:spacing w:after="0" w:line="240" w:lineRule="auto"/>
        <w:jc w:val="both"/>
        <w:rPr>
          <w:rFonts w:ascii="Arial" w:hAnsi="Arial" w:cs="Arial"/>
          <w:sz w:val="20"/>
          <w:szCs w:val="20"/>
        </w:rPr>
      </w:pPr>
      <w:r w:rsidRPr="002C35B6">
        <w:rPr>
          <w:rFonts w:ascii="Arial" w:hAnsi="Arial" w:cs="Arial"/>
          <w:sz w:val="20"/>
          <w:szCs w:val="20"/>
        </w:rPr>
        <w:t>The course should also involve but not limited to the following:</w:t>
      </w:r>
    </w:p>
    <w:p w14:paraId="474F165C" w14:textId="564B7EDB" w:rsidR="00395397" w:rsidRPr="00395397" w:rsidRDefault="002A19D3" w:rsidP="002C35B6">
      <w:pPr>
        <w:pStyle w:val="ListParagraph"/>
        <w:numPr>
          <w:ilvl w:val="0"/>
          <w:numId w:val="30"/>
        </w:numPr>
        <w:tabs>
          <w:tab w:val="left" w:pos="1810"/>
        </w:tabs>
        <w:spacing w:after="0" w:line="240" w:lineRule="auto"/>
        <w:ind w:hanging="164"/>
        <w:jc w:val="both"/>
        <w:rPr>
          <w:rFonts w:ascii="Arial" w:hAnsi="Arial" w:cs="Arial"/>
          <w:sz w:val="20"/>
          <w:szCs w:val="20"/>
        </w:rPr>
      </w:pPr>
      <w:r>
        <w:rPr>
          <w:rFonts w:ascii="Arial" w:hAnsi="Arial" w:cs="Arial"/>
          <w:sz w:val="20"/>
          <w:szCs w:val="20"/>
        </w:rPr>
        <w:t>H</w:t>
      </w:r>
      <w:r w:rsidR="00395397" w:rsidRPr="00395397">
        <w:rPr>
          <w:rFonts w:ascii="Arial" w:hAnsi="Arial" w:cs="Arial"/>
          <w:sz w:val="20"/>
          <w:szCs w:val="20"/>
        </w:rPr>
        <w:t xml:space="preserve">ands on training and exercises on the introduction to mitigation targets and measures </w:t>
      </w:r>
    </w:p>
    <w:p w14:paraId="401992A6" w14:textId="027CA9CE" w:rsidR="00395397" w:rsidRPr="002A19D3" w:rsidRDefault="002A19D3" w:rsidP="002C35B6">
      <w:pPr>
        <w:pStyle w:val="ListParagraph"/>
        <w:numPr>
          <w:ilvl w:val="0"/>
          <w:numId w:val="30"/>
        </w:numPr>
        <w:tabs>
          <w:tab w:val="left" w:pos="1810"/>
        </w:tabs>
        <w:spacing w:after="0" w:line="240" w:lineRule="auto"/>
        <w:ind w:hanging="164"/>
        <w:jc w:val="both"/>
        <w:rPr>
          <w:rFonts w:ascii="Arial" w:hAnsi="Arial" w:cs="Arial"/>
          <w:sz w:val="20"/>
          <w:szCs w:val="20"/>
        </w:rPr>
      </w:pPr>
      <w:r>
        <w:rPr>
          <w:rFonts w:ascii="Arial" w:hAnsi="Arial" w:cs="Arial"/>
          <w:sz w:val="20"/>
          <w:szCs w:val="20"/>
        </w:rPr>
        <w:lastRenderedPageBreak/>
        <w:t>D</w:t>
      </w:r>
      <w:r w:rsidR="00395397" w:rsidRPr="002A19D3">
        <w:rPr>
          <w:rFonts w:ascii="Arial" w:hAnsi="Arial" w:cs="Arial"/>
          <w:sz w:val="20"/>
          <w:szCs w:val="20"/>
        </w:rPr>
        <w:t>evelopment of indicators to track progress of South Africa’s NDC or possible approaches to tracking progress of South Africa’s NDC,</w:t>
      </w:r>
    </w:p>
    <w:p w14:paraId="301BD23B" w14:textId="3BA269D9" w:rsidR="00395397" w:rsidRPr="002A19D3" w:rsidRDefault="002A19D3" w:rsidP="002C35B6">
      <w:pPr>
        <w:pStyle w:val="ListParagraph"/>
        <w:numPr>
          <w:ilvl w:val="0"/>
          <w:numId w:val="30"/>
        </w:numPr>
        <w:tabs>
          <w:tab w:val="left" w:pos="1810"/>
        </w:tabs>
        <w:spacing w:after="0" w:line="240" w:lineRule="auto"/>
        <w:ind w:hanging="164"/>
        <w:jc w:val="both"/>
        <w:rPr>
          <w:rFonts w:ascii="Arial" w:hAnsi="Arial" w:cs="Arial"/>
          <w:sz w:val="20"/>
          <w:szCs w:val="20"/>
        </w:rPr>
      </w:pPr>
      <w:r>
        <w:rPr>
          <w:rFonts w:ascii="Arial" w:hAnsi="Arial" w:cs="Arial"/>
          <w:sz w:val="20"/>
          <w:szCs w:val="20"/>
        </w:rPr>
        <w:t>Q</w:t>
      </w:r>
      <w:r w:rsidR="00395397" w:rsidRPr="002A19D3">
        <w:rPr>
          <w:rFonts w:ascii="Arial" w:hAnsi="Arial" w:cs="Arial"/>
          <w:sz w:val="20"/>
          <w:szCs w:val="20"/>
        </w:rPr>
        <w:t>uantification and assessment of mitigation impact by actions at disaggregate level</w:t>
      </w:r>
    </w:p>
    <w:p w14:paraId="761BB96F" w14:textId="5D94CB27" w:rsidR="00395397" w:rsidRPr="002A19D3" w:rsidRDefault="002A19D3" w:rsidP="002C35B6">
      <w:pPr>
        <w:pStyle w:val="ListParagraph"/>
        <w:numPr>
          <w:ilvl w:val="0"/>
          <w:numId w:val="30"/>
        </w:numPr>
        <w:tabs>
          <w:tab w:val="left" w:pos="1810"/>
        </w:tabs>
        <w:spacing w:after="0" w:line="240" w:lineRule="auto"/>
        <w:ind w:hanging="164"/>
        <w:jc w:val="both"/>
        <w:rPr>
          <w:rFonts w:ascii="Arial" w:hAnsi="Arial" w:cs="Arial"/>
          <w:sz w:val="20"/>
          <w:szCs w:val="20"/>
        </w:rPr>
      </w:pPr>
      <w:r>
        <w:rPr>
          <w:rFonts w:ascii="Arial" w:hAnsi="Arial" w:cs="Arial"/>
          <w:sz w:val="20"/>
          <w:szCs w:val="20"/>
        </w:rPr>
        <w:t>Q</w:t>
      </w:r>
      <w:r w:rsidR="00395397" w:rsidRPr="002A19D3">
        <w:rPr>
          <w:rFonts w:ascii="Arial" w:hAnsi="Arial" w:cs="Arial"/>
          <w:sz w:val="20"/>
          <w:szCs w:val="20"/>
        </w:rPr>
        <w:t>uantification and assessment of mitigation impact of policies and measures (</w:t>
      </w:r>
      <w:proofErr w:type="spellStart"/>
      <w:r w:rsidR="00395397" w:rsidRPr="002A19D3">
        <w:rPr>
          <w:rFonts w:ascii="Arial" w:hAnsi="Arial" w:cs="Arial"/>
          <w:sz w:val="20"/>
          <w:szCs w:val="20"/>
        </w:rPr>
        <w:t>PaMs</w:t>
      </w:r>
      <w:proofErr w:type="spellEnd"/>
      <w:r w:rsidR="00395397" w:rsidRPr="002A19D3">
        <w:rPr>
          <w:rFonts w:ascii="Arial" w:hAnsi="Arial" w:cs="Arial"/>
          <w:sz w:val="20"/>
          <w:szCs w:val="20"/>
        </w:rPr>
        <w:t>) at aggregate level for the sector</w:t>
      </w:r>
      <w:r w:rsidR="00F43B87">
        <w:rPr>
          <w:rFonts w:ascii="Arial" w:hAnsi="Arial" w:cs="Arial"/>
          <w:sz w:val="20"/>
          <w:szCs w:val="20"/>
        </w:rPr>
        <w:t>s as well as overall</w:t>
      </w:r>
      <w:r w:rsidR="00395397" w:rsidRPr="002A19D3">
        <w:rPr>
          <w:rFonts w:ascii="Arial" w:hAnsi="Arial" w:cs="Arial"/>
          <w:sz w:val="20"/>
          <w:szCs w:val="20"/>
        </w:rPr>
        <w:t>.</w:t>
      </w:r>
    </w:p>
    <w:p w14:paraId="148480BF" w14:textId="4F571827" w:rsidR="00395397" w:rsidRDefault="00395397" w:rsidP="00395397">
      <w:pPr>
        <w:tabs>
          <w:tab w:val="left" w:pos="1810"/>
        </w:tabs>
        <w:spacing w:line="240" w:lineRule="auto"/>
        <w:jc w:val="both"/>
        <w:rPr>
          <w:rFonts w:ascii="Arial" w:hAnsi="Arial" w:cs="Arial"/>
          <w:sz w:val="20"/>
          <w:szCs w:val="20"/>
        </w:rPr>
      </w:pPr>
    </w:p>
    <w:p w14:paraId="4C5C2E05" w14:textId="77777777" w:rsidR="002C35B6" w:rsidRDefault="002A19D3" w:rsidP="002C35B6">
      <w:pPr>
        <w:pStyle w:val="ListParagraph"/>
        <w:numPr>
          <w:ilvl w:val="2"/>
          <w:numId w:val="33"/>
        </w:numPr>
        <w:tabs>
          <w:tab w:val="left" w:pos="1810"/>
        </w:tabs>
        <w:spacing w:line="240" w:lineRule="auto"/>
        <w:jc w:val="both"/>
        <w:rPr>
          <w:rFonts w:ascii="Arial" w:hAnsi="Arial" w:cs="Arial"/>
          <w:sz w:val="20"/>
          <w:szCs w:val="20"/>
        </w:rPr>
      </w:pPr>
      <w:r w:rsidRPr="002C35B6">
        <w:rPr>
          <w:rFonts w:ascii="Arial" w:hAnsi="Arial" w:cs="Arial"/>
          <w:sz w:val="20"/>
          <w:szCs w:val="20"/>
        </w:rPr>
        <w:t>The courses should be designed in such a manner that partici</w:t>
      </w:r>
      <w:r w:rsidR="002C35B6">
        <w:rPr>
          <w:rFonts w:ascii="Arial" w:hAnsi="Arial" w:cs="Arial"/>
          <w:sz w:val="20"/>
          <w:szCs w:val="20"/>
        </w:rPr>
        <w:t xml:space="preserve">pants can do hands-on exercises </w:t>
      </w:r>
      <w:r w:rsidRPr="002C35B6">
        <w:rPr>
          <w:rFonts w:ascii="Arial" w:hAnsi="Arial" w:cs="Arial"/>
          <w:sz w:val="20"/>
          <w:szCs w:val="20"/>
        </w:rPr>
        <w:t>using case studies and sector specific data of South Africa. The targeted participants should be sectoral experts from key and relevant government departments as well as relevant sectoral data providers. The participants should be 30 in number.</w:t>
      </w:r>
    </w:p>
    <w:p w14:paraId="046462FB" w14:textId="77777777" w:rsidR="002C35B6" w:rsidRDefault="002A19D3" w:rsidP="002C35B6">
      <w:pPr>
        <w:pStyle w:val="ListParagraph"/>
        <w:numPr>
          <w:ilvl w:val="2"/>
          <w:numId w:val="33"/>
        </w:numPr>
        <w:tabs>
          <w:tab w:val="left" w:pos="1810"/>
        </w:tabs>
        <w:spacing w:line="240" w:lineRule="auto"/>
        <w:jc w:val="both"/>
        <w:rPr>
          <w:rFonts w:ascii="Arial" w:hAnsi="Arial" w:cs="Arial"/>
          <w:sz w:val="20"/>
          <w:szCs w:val="20"/>
        </w:rPr>
      </w:pPr>
      <w:r w:rsidRPr="002C35B6">
        <w:rPr>
          <w:rFonts w:ascii="Arial" w:hAnsi="Arial" w:cs="Arial"/>
          <w:sz w:val="20"/>
          <w:szCs w:val="20"/>
        </w:rPr>
        <w:t xml:space="preserve">The course will be offered virtually and in person. It will </w:t>
      </w:r>
      <w:r w:rsidR="002C35B6">
        <w:rPr>
          <w:rFonts w:ascii="Arial" w:hAnsi="Arial" w:cs="Arial"/>
          <w:sz w:val="20"/>
          <w:szCs w:val="20"/>
        </w:rPr>
        <w:t>run over the period of 3 months</w:t>
      </w:r>
      <w:r w:rsidRPr="002C35B6">
        <w:rPr>
          <w:rFonts w:ascii="Arial" w:hAnsi="Arial" w:cs="Arial"/>
          <w:sz w:val="20"/>
          <w:szCs w:val="20"/>
        </w:rPr>
        <w:t xml:space="preserve"> offered as modules.</w:t>
      </w:r>
    </w:p>
    <w:p w14:paraId="629B79BD" w14:textId="0E9E61B2" w:rsidR="006133D9" w:rsidRDefault="002A19D3" w:rsidP="006133D9">
      <w:pPr>
        <w:pStyle w:val="ListParagraph"/>
        <w:numPr>
          <w:ilvl w:val="2"/>
          <w:numId w:val="33"/>
        </w:numPr>
        <w:tabs>
          <w:tab w:val="left" w:pos="1810"/>
        </w:tabs>
        <w:spacing w:line="240" w:lineRule="auto"/>
        <w:jc w:val="both"/>
        <w:rPr>
          <w:rFonts w:ascii="Arial" w:hAnsi="Arial" w:cs="Arial"/>
          <w:sz w:val="20"/>
          <w:szCs w:val="20"/>
        </w:rPr>
      </w:pPr>
      <w:r w:rsidRPr="002C35B6">
        <w:rPr>
          <w:rFonts w:ascii="Arial" w:hAnsi="Arial" w:cs="Arial"/>
          <w:sz w:val="20"/>
          <w:szCs w:val="20"/>
        </w:rPr>
        <w:t xml:space="preserve">The </w:t>
      </w:r>
      <w:r w:rsidR="002B14EF">
        <w:rPr>
          <w:rFonts w:ascii="Arial" w:hAnsi="Arial" w:cs="Arial"/>
          <w:bCs/>
          <w:sz w:val="20"/>
          <w:szCs w:val="20"/>
        </w:rPr>
        <w:t>consultancy team</w:t>
      </w:r>
      <w:r w:rsidR="002B14EF" w:rsidRPr="002C35B6">
        <w:rPr>
          <w:rFonts w:ascii="Arial" w:hAnsi="Arial" w:cs="Arial"/>
          <w:bCs/>
          <w:sz w:val="20"/>
          <w:szCs w:val="20"/>
        </w:rPr>
        <w:t xml:space="preserve"> </w:t>
      </w:r>
      <w:r w:rsidRPr="002C35B6">
        <w:rPr>
          <w:rFonts w:ascii="Arial" w:hAnsi="Arial" w:cs="Arial"/>
          <w:sz w:val="20"/>
          <w:szCs w:val="20"/>
        </w:rPr>
        <w:t>must align the course with similar courses offered internationally on mitigation actions impact assessment.  In addition, the course should be aligned to the application of the Modalities, Procedures and Guidelines (MPGs) of the ETF for tracking progress in implementation and achieving NDCs.</w:t>
      </w:r>
    </w:p>
    <w:p w14:paraId="54F368AD" w14:textId="1E31A94A" w:rsidR="006133D9" w:rsidRDefault="002A19D3" w:rsidP="006133D9">
      <w:pPr>
        <w:pStyle w:val="ListParagraph"/>
        <w:numPr>
          <w:ilvl w:val="2"/>
          <w:numId w:val="33"/>
        </w:numPr>
        <w:tabs>
          <w:tab w:val="left" w:pos="1810"/>
        </w:tabs>
        <w:spacing w:line="240" w:lineRule="auto"/>
        <w:jc w:val="both"/>
        <w:rPr>
          <w:rFonts w:ascii="Arial" w:hAnsi="Arial" w:cs="Arial"/>
          <w:sz w:val="20"/>
          <w:szCs w:val="20"/>
        </w:rPr>
      </w:pPr>
      <w:r w:rsidRPr="006133D9">
        <w:rPr>
          <w:rFonts w:ascii="Arial" w:hAnsi="Arial" w:cs="Arial"/>
          <w:sz w:val="20"/>
          <w:szCs w:val="20"/>
        </w:rPr>
        <w:t xml:space="preserve">The </w:t>
      </w:r>
      <w:r w:rsidR="002B14EF">
        <w:rPr>
          <w:rFonts w:ascii="Arial" w:hAnsi="Arial" w:cs="Arial"/>
          <w:bCs/>
          <w:sz w:val="20"/>
          <w:szCs w:val="20"/>
        </w:rPr>
        <w:t>consultancy team</w:t>
      </w:r>
      <w:r w:rsidR="002B14EF" w:rsidRPr="002C35B6">
        <w:rPr>
          <w:rFonts w:ascii="Arial" w:hAnsi="Arial" w:cs="Arial"/>
          <w:bCs/>
          <w:sz w:val="20"/>
          <w:szCs w:val="20"/>
        </w:rPr>
        <w:t xml:space="preserve"> </w:t>
      </w:r>
      <w:r w:rsidRPr="006133D9">
        <w:rPr>
          <w:rFonts w:ascii="Arial" w:hAnsi="Arial" w:cs="Arial"/>
          <w:sz w:val="20"/>
          <w:szCs w:val="20"/>
        </w:rPr>
        <w:t>is expected to provide access to IT equipment such as laptops or PCs to the 30 participants as and when required such as in the event of physical trainings.</w:t>
      </w:r>
    </w:p>
    <w:p w14:paraId="1D85B61F" w14:textId="406D35A7" w:rsidR="002A19D3" w:rsidRPr="006133D9" w:rsidRDefault="002A19D3" w:rsidP="006133D9">
      <w:pPr>
        <w:pStyle w:val="ListParagraph"/>
        <w:numPr>
          <w:ilvl w:val="2"/>
          <w:numId w:val="33"/>
        </w:numPr>
        <w:tabs>
          <w:tab w:val="left" w:pos="1810"/>
        </w:tabs>
        <w:spacing w:line="240" w:lineRule="auto"/>
        <w:jc w:val="both"/>
        <w:rPr>
          <w:rFonts w:ascii="Arial" w:hAnsi="Arial" w:cs="Arial"/>
          <w:sz w:val="20"/>
          <w:szCs w:val="20"/>
        </w:rPr>
      </w:pPr>
      <w:r w:rsidRPr="006133D9">
        <w:rPr>
          <w:rFonts w:ascii="Arial" w:hAnsi="Arial" w:cs="Arial"/>
          <w:sz w:val="20"/>
          <w:szCs w:val="20"/>
        </w:rPr>
        <w:t xml:space="preserve">The </w:t>
      </w:r>
      <w:r w:rsidR="002B14EF">
        <w:rPr>
          <w:rFonts w:ascii="Arial" w:hAnsi="Arial" w:cs="Arial"/>
          <w:bCs/>
          <w:sz w:val="20"/>
          <w:szCs w:val="20"/>
        </w:rPr>
        <w:t>consultancy team</w:t>
      </w:r>
      <w:r w:rsidR="002B14EF" w:rsidRPr="002C35B6">
        <w:rPr>
          <w:rFonts w:ascii="Arial" w:hAnsi="Arial" w:cs="Arial"/>
          <w:bCs/>
          <w:sz w:val="20"/>
          <w:szCs w:val="20"/>
        </w:rPr>
        <w:t xml:space="preserve"> </w:t>
      </w:r>
      <w:r w:rsidR="002B14EF">
        <w:rPr>
          <w:rFonts w:ascii="Arial" w:hAnsi="Arial" w:cs="Arial"/>
          <w:bCs/>
          <w:sz w:val="20"/>
          <w:szCs w:val="20"/>
        </w:rPr>
        <w:t>consultancy team</w:t>
      </w:r>
      <w:r w:rsidR="002B14EF" w:rsidRPr="002C35B6">
        <w:rPr>
          <w:rFonts w:ascii="Arial" w:hAnsi="Arial" w:cs="Arial"/>
          <w:bCs/>
          <w:sz w:val="20"/>
          <w:szCs w:val="20"/>
        </w:rPr>
        <w:t xml:space="preserve"> </w:t>
      </w:r>
      <w:r w:rsidRPr="006133D9">
        <w:rPr>
          <w:rFonts w:ascii="Arial" w:hAnsi="Arial" w:cs="Arial"/>
          <w:sz w:val="20"/>
          <w:szCs w:val="20"/>
        </w:rPr>
        <w:t xml:space="preserve">will be responsible for the recruitment of participants and the DFFE will provide guidance, make </w:t>
      </w:r>
      <w:r w:rsidR="00021CE3" w:rsidRPr="006133D9">
        <w:rPr>
          <w:rFonts w:ascii="Arial" w:hAnsi="Arial" w:cs="Arial"/>
          <w:sz w:val="20"/>
          <w:szCs w:val="20"/>
        </w:rPr>
        <w:t>recommendations,</w:t>
      </w:r>
      <w:r w:rsidRPr="006133D9">
        <w:rPr>
          <w:rFonts w:ascii="Arial" w:hAnsi="Arial" w:cs="Arial"/>
          <w:sz w:val="20"/>
          <w:szCs w:val="20"/>
        </w:rPr>
        <w:t xml:space="preserve"> and advise on the selection criteria. The course offered will be subjected to assessment by an independent curriculum assessor.  Assessment of participants at the start and end of the course would identify whether learning objectives have been achieved and inform annual improvement to the design and running of the course.</w:t>
      </w:r>
    </w:p>
    <w:p w14:paraId="37B0D408" w14:textId="77777777" w:rsidR="002A19D3" w:rsidRPr="002A19D3" w:rsidRDefault="002A19D3" w:rsidP="00E82E19">
      <w:pPr>
        <w:tabs>
          <w:tab w:val="left" w:pos="1810"/>
        </w:tabs>
        <w:spacing w:after="0" w:line="240" w:lineRule="auto"/>
        <w:ind w:left="357" w:firstLine="3"/>
        <w:jc w:val="both"/>
        <w:rPr>
          <w:rFonts w:ascii="Arial" w:hAnsi="Arial" w:cs="Arial"/>
          <w:b/>
          <w:sz w:val="20"/>
          <w:szCs w:val="20"/>
        </w:rPr>
      </w:pPr>
      <w:r w:rsidRPr="002A19D3">
        <w:rPr>
          <w:rFonts w:ascii="Arial" w:hAnsi="Arial" w:cs="Arial"/>
          <w:b/>
          <w:sz w:val="20"/>
          <w:szCs w:val="20"/>
        </w:rPr>
        <w:t>OUTPUT D</w:t>
      </w:r>
    </w:p>
    <w:p w14:paraId="6E8D0045" w14:textId="294D9857" w:rsidR="006133D9" w:rsidRPr="006133D9" w:rsidRDefault="002A19D3" w:rsidP="006133D9">
      <w:pPr>
        <w:pStyle w:val="ListParagraph"/>
        <w:numPr>
          <w:ilvl w:val="2"/>
          <w:numId w:val="33"/>
        </w:numPr>
        <w:tabs>
          <w:tab w:val="left" w:pos="1810"/>
        </w:tabs>
        <w:spacing w:after="0" w:line="240" w:lineRule="auto"/>
        <w:jc w:val="both"/>
        <w:rPr>
          <w:rFonts w:ascii="Arial" w:hAnsi="Arial" w:cs="Arial"/>
          <w:sz w:val="20"/>
          <w:szCs w:val="20"/>
        </w:rPr>
      </w:pPr>
      <w:r w:rsidRPr="006133D9">
        <w:rPr>
          <w:rFonts w:ascii="Arial" w:hAnsi="Arial" w:cs="Arial"/>
          <w:sz w:val="20"/>
          <w:szCs w:val="20"/>
        </w:rPr>
        <w:t xml:space="preserve">The </w:t>
      </w:r>
      <w:r w:rsidR="002B14EF">
        <w:rPr>
          <w:rFonts w:ascii="Arial" w:hAnsi="Arial" w:cs="Arial"/>
          <w:bCs/>
          <w:sz w:val="20"/>
          <w:szCs w:val="20"/>
        </w:rPr>
        <w:t>consultancy team</w:t>
      </w:r>
      <w:r w:rsidR="002B14EF" w:rsidRPr="002C35B6">
        <w:rPr>
          <w:rFonts w:ascii="Arial" w:hAnsi="Arial" w:cs="Arial"/>
          <w:bCs/>
          <w:sz w:val="20"/>
          <w:szCs w:val="20"/>
        </w:rPr>
        <w:t xml:space="preserve"> </w:t>
      </w:r>
      <w:r w:rsidRPr="006133D9">
        <w:rPr>
          <w:rFonts w:ascii="Arial" w:hAnsi="Arial" w:cs="Arial"/>
          <w:sz w:val="20"/>
          <w:szCs w:val="20"/>
        </w:rPr>
        <w:t xml:space="preserve">should develop a training analysis and closure report on the </w:t>
      </w:r>
      <w:r w:rsidR="006133D9" w:rsidRPr="006133D9">
        <w:rPr>
          <w:rFonts w:ascii="Arial" w:hAnsi="Arial" w:cs="Arial"/>
          <w:sz w:val="20"/>
          <w:szCs w:val="20"/>
        </w:rPr>
        <w:t xml:space="preserve"> </w:t>
      </w:r>
    </w:p>
    <w:p w14:paraId="76EACB93" w14:textId="76B67661" w:rsidR="002A19D3" w:rsidRPr="006133D9" w:rsidRDefault="002A19D3" w:rsidP="006133D9">
      <w:pPr>
        <w:pStyle w:val="ListParagraph"/>
        <w:tabs>
          <w:tab w:val="left" w:pos="1810"/>
        </w:tabs>
        <w:spacing w:after="0" w:line="240" w:lineRule="auto"/>
        <w:ind w:left="1080"/>
        <w:jc w:val="both"/>
        <w:rPr>
          <w:rFonts w:ascii="Arial" w:hAnsi="Arial" w:cs="Arial"/>
          <w:sz w:val="20"/>
          <w:szCs w:val="20"/>
        </w:rPr>
      </w:pPr>
      <w:r w:rsidRPr="006133D9">
        <w:rPr>
          <w:rFonts w:ascii="Arial" w:hAnsi="Arial" w:cs="Arial"/>
          <w:sz w:val="20"/>
          <w:szCs w:val="20"/>
        </w:rPr>
        <w:t xml:space="preserve">implementation of the strategy on whether it was effective in meeting the objectives and demonstrate evidence of such, including challenges, gaps and constraints encountered and foreseeable risks. In addition, the </w:t>
      </w:r>
      <w:r w:rsidR="002B14EF">
        <w:rPr>
          <w:rFonts w:ascii="Arial" w:hAnsi="Arial" w:cs="Arial"/>
          <w:bCs/>
          <w:sz w:val="20"/>
          <w:szCs w:val="20"/>
        </w:rPr>
        <w:t>consultancy team</w:t>
      </w:r>
      <w:r w:rsidR="002B14EF" w:rsidRPr="002C35B6">
        <w:rPr>
          <w:rFonts w:ascii="Arial" w:hAnsi="Arial" w:cs="Arial"/>
          <w:bCs/>
          <w:sz w:val="20"/>
          <w:szCs w:val="20"/>
        </w:rPr>
        <w:t xml:space="preserve"> </w:t>
      </w:r>
      <w:r w:rsidRPr="006133D9">
        <w:rPr>
          <w:rFonts w:ascii="Arial" w:hAnsi="Arial" w:cs="Arial"/>
          <w:sz w:val="20"/>
          <w:szCs w:val="20"/>
        </w:rPr>
        <w:t>should develop a database of all trained experts as well as their area of expertise.</w:t>
      </w:r>
    </w:p>
    <w:p w14:paraId="7571D5C7" w14:textId="5D027708" w:rsidR="001631BA" w:rsidRDefault="001631BA" w:rsidP="001631BA">
      <w:pPr>
        <w:tabs>
          <w:tab w:val="left" w:pos="1810"/>
        </w:tabs>
        <w:spacing w:line="240" w:lineRule="auto"/>
        <w:jc w:val="both"/>
        <w:rPr>
          <w:rFonts w:ascii="Arial" w:hAnsi="Arial" w:cs="Arial"/>
          <w:sz w:val="20"/>
          <w:szCs w:val="20"/>
        </w:rPr>
      </w:pPr>
    </w:p>
    <w:p w14:paraId="429D5D40" w14:textId="77777777" w:rsidR="00A379BF" w:rsidRPr="00A65ABE" w:rsidRDefault="00A379BF" w:rsidP="001631BA">
      <w:pPr>
        <w:tabs>
          <w:tab w:val="left" w:pos="1810"/>
        </w:tabs>
        <w:spacing w:line="240" w:lineRule="auto"/>
        <w:jc w:val="both"/>
        <w:rPr>
          <w:rFonts w:ascii="Arial" w:hAnsi="Arial" w:cs="Arial"/>
          <w:sz w:val="20"/>
          <w:szCs w:val="20"/>
        </w:rPr>
      </w:pPr>
    </w:p>
    <w:p w14:paraId="156496F3" w14:textId="0EE9AFFD" w:rsidR="00A379BF" w:rsidRPr="00BA454C" w:rsidRDefault="007868BE" w:rsidP="00BA454C">
      <w:pPr>
        <w:pStyle w:val="ListParagraph"/>
        <w:numPr>
          <w:ilvl w:val="0"/>
          <w:numId w:val="1"/>
        </w:numPr>
        <w:spacing w:after="0" w:line="240" w:lineRule="auto"/>
        <w:jc w:val="both"/>
        <w:rPr>
          <w:rFonts w:ascii="Arial" w:hAnsi="Arial" w:cs="Arial"/>
          <w:b/>
          <w:bCs/>
          <w:sz w:val="20"/>
          <w:szCs w:val="20"/>
        </w:rPr>
      </w:pPr>
      <w:r w:rsidRPr="00BA454C">
        <w:rPr>
          <w:rFonts w:ascii="Arial" w:hAnsi="Arial" w:cs="Arial"/>
          <w:b/>
          <w:bCs/>
          <w:sz w:val="20"/>
          <w:szCs w:val="20"/>
        </w:rPr>
        <w:t>Expected Deliverables and Timelines</w:t>
      </w:r>
    </w:p>
    <w:p w14:paraId="003C23BC" w14:textId="7F5FB30B" w:rsidR="007868BE" w:rsidRPr="00591EB6" w:rsidRDefault="007868BE" w:rsidP="00A379BF">
      <w:pPr>
        <w:pStyle w:val="ListParagraph"/>
        <w:spacing w:after="0" w:line="240" w:lineRule="auto"/>
        <w:ind w:left="360"/>
        <w:jc w:val="both"/>
        <w:rPr>
          <w:rFonts w:ascii="Arial" w:hAnsi="Arial" w:cs="Arial"/>
          <w:b/>
          <w:bCs/>
          <w:sz w:val="20"/>
          <w:szCs w:val="20"/>
        </w:rPr>
      </w:pPr>
      <w:r w:rsidRPr="006133D9">
        <w:rPr>
          <w:rFonts w:ascii="Arial" w:hAnsi="Arial" w:cs="Arial"/>
          <w:b/>
          <w:bCs/>
          <w:sz w:val="20"/>
          <w:szCs w:val="20"/>
        </w:rPr>
        <w:t xml:space="preserve"> </w:t>
      </w:r>
    </w:p>
    <w:p w14:paraId="1E3384DE" w14:textId="16813D29" w:rsidR="007868BE" w:rsidRPr="00A65ABE" w:rsidRDefault="007868BE" w:rsidP="00BA454C">
      <w:pPr>
        <w:spacing w:line="240" w:lineRule="auto"/>
        <w:ind w:left="360"/>
        <w:jc w:val="both"/>
        <w:rPr>
          <w:rFonts w:ascii="Arial" w:hAnsi="Arial" w:cs="Arial"/>
          <w:bCs/>
          <w:sz w:val="20"/>
          <w:szCs w:val="20"/>
        </w:rPr>
      </w:pPr>
      <w:r w:rsidRPr="00A65ABE">
        <w:rPr>
          <w:rFonts w:ascii="Arial" w:hAnsi="Arial" w:cs="Arial"/>
          <w:bCs/>
          <w:sz w:val="20"/>
          <w:szCs w:val="20"/>
        </w:rPr>
        <w:t xml:space="preserve">The </w:t>
      </w:r>
      <w:r w:rsidR="00441C02">
        <w:rPr>
          <w:rFonts w:ascii="Arial" w:hAnsi="Arial" w:cs="Arial"/>
          <w:bCs/>
          <w:sz w:val="20"/>
          <w:szCs w:val="20"/>
          <w:lang w:val="en-AU"/>
        </w:rPr>
        <w:t>i</w:t>
      </w:r>
      <w:r w:rsidR="00441C02" w:rsidRPr="00F519D2">
        <w:rPr>
          <w:rFonts w:ascii="Arial" w:hAnsi="Arial" w:cs="Arial"/>
          <w:bCs/>
          <w:sz w:val="20"/>
          <w:szCs w:val="20"/>
          <w:lang w:val="en-AU"/>
        </w:rPr>
        <w:t>nstitution/consortium</w:t>
      </w:r>
      <w:r w:rsidR="00441C02">
        <w:rPr>
          <w:rFonts w:ascii="Arial" w:hAnsi="Arial" w:cs="Arial"/>
          <w:bCs/>
          <w:sz w:val="20"/>
          <w:szCs w:val="20"/>
          <w:lang w:val="en-AU"/>
        </w:rPr>
        <w:t xml:space="preserve"> of experts </w:t>
      </w:r>
      <w:r w:rsidRPr="00A65ABE">
        <w:rPr>
          <w:rFonts w:ascii="Arial" w:hAnsi="Arial" w:cs="Arial"/>
          <w:bCs/>
          <w:sz w:val="20"/>
          <w:szCs w:val="20"/>
        </w:rPr>
        <w:t xml:space="preserve">will be responsible for the provision of the following </w:t>
      </w:r>
      <w:r w:rsidR="00460966">
        <w:rPr>
          <w:rFonts w:ascii="Arial" w:hAnsi="Arial" w:cs="Arial"/>
          <w:bCs/>
          <w:sz w:val="20"/>
          <w:szCs w:val="20"/>
        </w:rPr>
        <w:t xml:space="preserve">    </w:t>
      </w:r>
      <w:r w:rsidR="00A379BF">
        <w:rPr>
          <w:rFonts w:ascii="Arial" w:hAnsi="Arial" w:cs="Arial"/>
          <w:bCs/>
          <w:sz w:val="20"/>
          <w:szCs w:val="20"/>
        </w:rPr>
        <w:t xml:space="preserve"> </w:t>
      </w:r>
      <w:r w:rsidRPr="00A65ABE">
        <w:rPr>
          <w:rFonts w:ascii="Arial" w:hAnsi="Arial" w:cs="Arial"/>
          <w:bCs/>
          <w:sz w:val="20"/>
          <w:szCs w:val="20"/>
        </w:rPr>
        <w:t>deliverables within the outlined timelines:</w:t>
      </w:r>
    </w:p>
    <w:p w14:paraId="397CFA83" w14:textId="6C26A3CC" w:rsidR="007868BE" w:rsidRPr="00A65ABE" w:rsidRDefault="007868BE" w:rsidP="00BA454C">
      <w:pPr>
        <w:spacing w:after="0" w:line="240" w:lineRule="auto"/>
        <w:ind w:left="360"/>
        <w:jc w:val="both"/>
        <w:rPr>
          <w:rFonts w:ascii="Arial" w:hAnsi="Arial" w:cs="Arial"/>
          <w:color w:val="0D0D0D" w:themeColor="text1" w:themeTint="F2"/>
          <w:sz w:val="20"/>
          <w:szCs w:val="20"/>
        </w:rPr>
      </w:pPr>
      <w:r w:rsidRPr="00A65ABE">
        <w:rPr>
          <w:rFonts w:ascii="Arial" w:hAnsi="Arial" w:cs="Arial"/>
          <w:b/>
          <w:color w:val="0D0D0D" w:themeColor="text1" w:themeTint="F2"/>
          <w:sz w:val="20"/>
          <w:szCs w:val="20"/>
        </w:rPr>
        <w:t>Table 1.</w:t>
      </w:r>
      <w:r w:rsidRPr="00A65ABE">
        <w:rPr>
          <w:rFonts w:ascii="Arial" w:hAnsi="Arial" w:cs="Arial"/>
          <w:color w:val="0D0D0D" w:themeColor="text1" w:themeTint="F2"/>
          <w:sz w:val="20"/>
          <w:szCs w:val="20"/>
        </w:rPr>
        <w:t xml:space="preserve"> Deliverables and </w:t>
      </w:r>
      <w:r w:rsidR="006A2E0D">
        <w:rPr>
          <w:rFonts w:ascii="Arial" w:hAnsi="Arial" w:cs="Arial"/>
          <w:color w:val="0D0D0D" w:themeColor="text1" w:themeTint="F2"/>
          <w:sz w:val="20"/>
          <w:szCs w:val="20"/>
        </w:rPr>
        <w:t>outcomes</w:t>
      </w:r>
    </w:p>
    <w:p w14:paraId="0AA34EDB" w14:textId="77777777" w:rsidR="007868BE" w:rsidRPr="00A65ABE" w:rsidRDefault="007868BE" w:rsidP="007868BE">
      <w:pPr>
        <w:spacing w:after="0" w:line="240" w:lineRule="auto"/>
        <w:jc w:val="both"/>
        <w:rPr>
          <w:rFonts w:ascii="Arial" w:hAnsi="Arial" w:cs="Arial"/>
          <w:color w:val="0D0D0D" w:themeColor="text1" w:themeTint="F2"/>
          <w:sz w:val="20"/>
          <w:szCs w:val="20"/>
        </w:rPr>
      </w:pPr>
    </w:p>
    <w:tbl>
      <w:tblPr>
        <w:tblW w:w="479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3504"/>
        <w:gridCol w:w="3348"/>
      </w:tblGrid>
      <w:tr w:rsidR="006A2E0D" w:rsidRPr="006A2E0D" w14:paraId="0CD633D5" w14:textId="77777777" w:rsidTr="00BA454C">
        <w:trPr>
          <w:trHeight w:val="530"/>
          <w:tblHeader/>
        </w:trPr>
        <w:tc>
          <w:tcPr>
            <w:tcW w:w="1034" w:type="pct"/>
            <w:shd w:val="clear" w:color="auto" w:fill="E6E6E6"/>
            <w:vAlign w:val="center"/>
          </w:tcPr>
          <w:p w14:paraId="41EB29DC" w14:textId="77777777" w:rsidR="006A2E0D" w:rsidRPr="006A2E0D" w:rsidRDefault="006A2E0D" w:rsidP="006A2E0D">
            <w:pPr>
              <w:spacing w:line="240" w:lineRule="auto"/>
              <w:jc w:val="both"/>
              <w:rPr>
                <w:rFonts w:ascii="Arial" w:hAnsi="Arial" w:cs="Arial"/>
                <w:b/>
                <w:color w:val="000000"/>
                <w:sz w:val="20"/>
                <w:szCs w:val="20"/>
                <w:lang w:val="en-GB"/>
              </w:rPr>
            </w:pPr>
            <w:r w:rsidRPr="006A2E0D">
              <w:rPr>
                <w:rFonts w:ascii="Arial" w:hAnsi="Arial" w:cs="Arial"/>
                <w:b/>
                <w:color w:val="000000"/>
                <w:sz w:val="20"/>
                <w:szCs w:val="20"/>
                <w:lang w:val="en-GB"/>
              </w:rPr>
              <w:t>DESCRIPTION</w:t>
            </w:r>
          </w:p>
        </w:tc>
        <w:tc>
          <w:tcPr>
            <w:tcW w:w="2028" w:type="pct"/>
            <w:shd w:val="clear" w:color="auto" w:fill="E6E6E6"/>
            <w:vAlign w:val="center"/>
          </w:tcPr>
          <w:p w14:paraId="75B1BE67" w14:textId="77777777" w:rsidR="006A2E0D" w:rsidRPr="006A2E0D" w:rsidRDefault="006A2E0D" w:rsidP="006A2E0D">
            <w:pPr>
              <w:spacing w:line="240" w:lineRule="auto"/>
              <w:jc w:val="both"/>
              <w:rPr>
                <w:rFonts w:ascii="Arial" w:hAnsi="Arial" w:cs="Arial"/>
                <w:b/>
                <w:color w:val="000000"/>
                <w:sz w:val="20"/>
                <w:szCs w:val="20"/>
                <w:lang w:val="en-GB"/>
              </w:rPr>
            </w:pPr>
            <w:r w:rsidRPr="006A2E0D">
              <w:rPr>
                <w:rFonts w:ascii="Arial" w:hAnsi="Arial" w:cs="Arial"/>
                <w:b/>
                <w:color w:val="000000"/>
                <w:sz w:val="20"/>
                <w:szCs w:val="20"/>
                <w:lang w:val="en-GB"/>
              </w:rPr>
              <w:t xml:space="preserve">VERIFIABLE INDICATOR </w:t>
            </w:r>
          </w:p>
        </w:tc>
        <w:tc>
          <w:tcPr>
            <w:tcW w:w="1938" w:type="pct"/>
            <w:shd w:val="clear" w:color="auto" w:fill="E6E6E6"/>
            <w:vAlign w:val="center"/>
          </w:tcPr>
          <w:p w14:paraId="3EE25B52" w14:textId="77777777" w:rsidR="006A2E0D" w:rsidRPr="006A2E0D" w:rsidRDefault="006A2E0D" w:rsidP="006A2E0D">
            <w:pPr>
              <w:spacing w:line="240" w:lineRule="auto"/>
              <w:jc w:val="both"/>
              <w:rPr>
                <w:rFonts w:ascii="Arial" w:hAnsi="Arial" w:cs="Arial"/>
                <w:b/>
                <w:color w:val="000000"/>
                <w:sz w:val="20"/>
                <w:szCs w:val="20"/>
                <w:lang w:val="en-GB"/>
              </w:rPr>
            </w:pPr>
            <w:r w:rsidRPr="006A2E0D">
              <w:rPr>
                <w:rFonts w:ascii="Arial" w:hAnsi="Arial" w:cs="Arial"/>
                <w:b/>
                <w:color w:val="000000"/>
                <w:sz w:val="20"/>
                <w:szCs w:val="20"/>
                <w:lang w:val="en-GB"/>
              </w:rPr>
              <w:t>MEANS OF VERIFICATION</w:t>
            </w:r>
          </w:p>
        </w:tc>
      </w:tr>
      <w:tr w:rsidR="006A2E0D" w:rsidRPr="006A2E0D" w14:paraId="5DA93E8F" w14:textId="77777777" w:rsidTr="00BA454C">
        <w:trPr>
          <w:cantSplit/>
          <w:trHeight w:val="710"/>
        </w:trPr>
        <w:tc>
          <w:tcPr>
            <w:tcW w:w="1034" w:type="pct"/>
          </w:tcPr>
          <w:p w14:paraId="108F1A18" w14:textId="77777777" w:rsidR="006A2E0D" w:rsidRPr="006A2E0D" w:rsidRDefault="006A2E0D" w:rsidP="006A2E0D">
            <w:pPr>
              <w:spacing w:line="240" w:lineRule="auto"/>
              <w:jc w:val="both"/>
              <w:rPr>
                <w:rFonts w:ascii="Arial" w:hAnsi="Arial" w:cs="Arial"/>
                <w:b/>
                <w:color w:val="000000"/>
                <w:sz w:val="20"/>
                <w:szCs w:val="20"/>
                <w:lang w:val="en-GB"/>
              </w:rPr>
            </w:pPr>
            <w:r w:rsidRPr="006A2E0D">
              <w:rPr>
                <w:rFonts w:ascii="Arial" w:hAnsi="Arial" w:cs="Arial"/>
                <w:b/>
                <w:color w:val="000000"/>
                <w:sz w:val="20"/>
                <w:szCs w:val="20"/>
                <w:lang w:val="en-GB"/>
              </w:rPr>
              <w:t>Output A</w:t>
            </w:r>
          </w:p>
        </w:tc>
        <w:tc>
          <w:tcPr>
            <w:tcW w:w="2028" w:type="pct"/>
          </w:tcPr>
          <w:p w14:paraId="696203FD" w14:textId="6AF1B7F0" w:rsidR="006A2E0D" w:rsidRPr="006A2E0D" w:rsidRDefault="006A2E0D" w:rsidP="006A2E0D">
            <w:pPr>
              <w:spacing w:line="240" w:lineRule="auto"/>
              <w:jc w:val="both"/>
              <w:rPr>
                <w:rFonts w:ascii="Arial" w:hAnsi="Arial" w:cs="Arial"/>
                <w:bCs/>
                <w:color w:val="000000"/>
                <w:sz w:val="20"/>
                <w:szCs w:val="20"/>
                <w:lang w:val="en-GB"/>
              </w:rPr>
            </w:pPr>
            <w:r w:rsidRPr="006A2E0D">
              <w:rPr>
                <w:rFonts w:ascii="Arial" w:hAnsi="Arial" w:cs="Arial"/>
                <w:bCs/>
                <w:color w:val="000000"/>
                <w:sz w:val="20"/>
                <w:szCs w:val="20"/>
                <w:lang w:val="en-GB"/>
              </w:rPr>
              <w:t>Detailed Capacity Building Strategy and training program developed</w:t>
            </w:r>
          </w:p>
        </w:tc>
        <w:tc>
          <w:tcPr>
            <w:tcW w:w="1938" w:type="pct"/>
            <w:shd w:val="clear" w:color="auto" w:fill="auto"/>
          </w:tcPr>
          <w:p w14:paraId="703FE10A" w14:textId="77777777" w:rsidR="006A2E0D" w:rsidRPr="006A2E0D" w:rsidRDefault="006A2E0D" w:rsidP="006A2E0D">
            <w:pPr>
              <w:spacing w:line="240" w:lineRule="auto"/>
              <w:jc w:val="both"/>
              <w:rPr>
                <w:rFonts w:ascii="Arial" w:hAnsi="Arial" w:cs="Arial"/>
                <w:bCs/>
                <w:color w:val="000000"/>
                <w:sz w:val="20"/>
                <w:szCs w:val="20"/>
                <w:lang w:val="en-GB"/>
              </w:rPr>
            </w:pPr>
            <w:r w:rsidRPr="006A2E0D">
              <w:rPr>
                <w:rFonts w:ascii="Arial" w:hAnsi="Arial" w:cs="Arial"/>
                <w:bCs/>
                <w:color w:val="000000"/>
                <w:sz w:val="20"/>
                <w:szCs w:val="20"/>
                <w:lang w:val="en-GB"/>
              </w:rPr>
              <w:t xml:space="preserve">The capacity building strategy with activities, timelines as well as roles and responsibilities well outlined. </w:t>
            </w:r>
          </w:p>
        </w:tc>
      </w:tr>
      <w:tr w:rsidR="006A2E0D" w:rsidRPr="006A2E0D" w14:paraId="63C50D4D" w14:textId="77777777" w:rsidTr="00BA454C">
        <w:trPr>
          <w:cantSplit/>
          <w:trHeight w:val="753"/>
        </w:trPr>
        <w:tc>
          <w:tcPr>
            <w:tcW w:w="1034" w:type="pct"/>
            <w:vMerge w:val="restart"/>
          </w:tcPr>
          <w:p w14:paraId="40D1CC97" w14:textId="77777777" w:rsidR="006A2E0D" w:rsidRPr="006A2E0D" w:rsidRDefault="006A2E0D" w:rsidP="006A2E0D">
            <w:pPr>
              <w:spacing w:line="240" w:lineRule="auto"/>
              <w:jc w:val="both"/>
              <w:rPr>
                <w:rFonts w:ascii="Arial" w:hAnsi="Arial" w:cs="Arial"/>
                <w:b/>
                <w:color w:val="000000"/>
                <w:sz w:val="20"/>
                <w:szCs w:val="20"/>
                <w:lang w:val="en-GB"/>
              </w:rPr>
            </w:pPr>
            <w:r w:rsidRPr="006A2E0D">
              <w:rPr>
                <w:rFonts w:ascii="Arial" w:hAnsi="Arial" w:cs="Arial"/>
                <w:b/>
                <w:color w:val="000000"/>
                <w:sz w:val="20"/>
                <w:szCs w:val="20"/>
                <w:lang w:val="en-GB"/>
              </w:rPr>
              <w:t>Output B</w:t>
            </w:r>
          </w:p>
        </w:tc>
        <w:tc>
          <w:tcPr>
            <w:tcW w:w="2028" w:type="pct"/>
          </w:tcPr>
          <w:p w14:paraId="4BA29220" w14:textId="62259213" w:rsidR="006A2E0D" w:rsidRPr="006A2E0D" w:rsidRDefault="006A2E0D" w:rsidP="006A2E0D">
            <w:pPr>
              <w:spacing w:line="240" w:lineRule="auto"/>
              <w:jc w:val="both"/>
              <w:rPr>
                <w:rFonts w:ascii="Arial" w:hAnsi="Arial" w:cs="Arial"/>
                <w:bCs/>
                <w:color w:val="000000"/>
                <w:sz w:val="20"/>
                <w:szCs w:val="20"/>
                <w:lang w:val="en-US"/>
              </w:rPr>
            </w:pPr>
            <w:r w:rsidRPr="006A2E0D">
              <w:rPr>
                <w:rFonts w:ascii="Arial" w:hAnsi="Arial" w:cs="Arial"/>
                <w:bCs/>
                <w:color w:val="000000"/>
                <w:sz w:val="20"/>
                <w:szCs w:val="20"/>
                <w:lang w:val="en-GB"/>
              </w:rPr>
              <w:t xml:space="preserve">B1: GHG inventory compilation training course </w:t>
            </w:r>
            <w:r w:rsidR="00E82E19" w:rsidRPr="006A2E0D">
              <w:rPr>
                <w:rFonts w:ascii="Arial" w:hAnsi="Arial" w:cs="Arial"/>
                <w:bCs/>
                <w:color w:val="000000"/>
                <w:sz w:val="20"/>
                <w:szCs w:val="20"/>
                <w:lang w:val="en-GB"/>
              </w:rPr>
              <w:t>developed,</w:t>
            </w:r>
            <w:r w:rsidRPr="006A2E0D">
              <w:rPr>
                <w:rFonts w:ascii="Arial" w:hAnsi="Arial" w:cs="Arial"/>
                <w:bCs/>
                <w:color w:val="000000"/>
                <w:sz w:val="20"/>
                <w:szCs w:val="20"/>
                <w:lang w:val="en-GB"/>
              </w:rPr>
              <w:t xml:space="preserve"> and branded material developed</w:t>
            </w:r>
          </w:p>
        </w:tc>
        <w:tc>
          <w:tcPr>
            <w:tcW w:w="1938" w:type="pct"/>
            <w:shd w:val="clear" w:color="auto" w:fill="auto"/>
          </w:tcPr>
          <w:p w14:paraId="36CCA43A" w14:textId="0582877D" w:rsidR="006A2E0D" w:rsidRPr="006A2E0D" w:rsidRDefault="006A2E0D" w:rsidP="006A2E0D">
            <w:pPr>
              <w:spacing w:line="240" w:lineRule="auto"/>
              <w:jc w:val="both"/>
              <w:rPr>
                <w:rFonts w:ascii="Arial" w:hAnsi="Arial" w:cs="Arial"/>
                <w:bCs/>
                <w:color w:val="000000"/>
                <w:sz w:val="20"/>
                <w:szCs w:val="20"/>
                <w:lang w:val="en-GB"/>
              </w:rPr>
            </w:pPr>
            <w:r w:rsidRPr="006A2E0D">
              <w:rPr>
                <w:rFonts w:ascii="Arial" w:hAnsi="Arial" w:cs="Arial"/>
                <w:bCs/>
                <w:color w:val="000000"/>
                <w:sz w:val="20"/>
                <w:szCs w:val="20"/>
                <w:lang w:val="en-GB"/>
              </w:rPr>
              <w:t>Printed and electronic (</w:t>
            </w:r>
            <w:r w:rsidR="00E82E19" w:rsidRPr="006A2E0D">
              <w:rPr>
                <w:rFonts w:ascii="Arial" w:hAnsi="Arial" w:cs="Arial"/>
                <w:bCs/>
                <w:color w:val="000000"/>
                <w:sz w:val="20"/>
                <w:szCs w:val="20"/>
                <w:lang w:val="en-GB"/>
              </w:rPr>
              <w:t>e.g.,</w:t>
            </w:r>
            <w:r w:rsidRPr="006A2E0D">
              <w:rPr>
                <w:rFonts w:ascii="Arial" w:hAnsi="Arial" w:cs="Arial"/>
                <w:bCs/>
                <w:color w:val="000000"/>
                <w:sz w:val="20"/>
                <w:szCs w:val="20"/>
                <w:lang w:val="en-GB"/>
              </w:rPr>
              <w:t xml:space="preserve"> PowerPoint presentations, excel sheets) training material </w:t>
            </w:r>
          </w:p>
        </w:tc>
      </w:tr>
      <w:tr w:rsidR="006A2E0D" w:rsidRPr="006A2E0D" w14:paraId="77AC9634" w14:textId="77777777" w:rsidTr="00BA454C">
        <w:trPr>
          <w:cantSplit/>
          <w:trHeight w:val="148"/>
        </w:trPr>
        <w:tc>
          <w:tcPr>
            <w:tcW w:w="1034" w:type="pct"/>
            <w:vMerge/>
          </w:tcPr>
          <w:p w14:paraId="199C20B6" w14:textId="77777777" w:rsidR="006A2E0D" w:rsidRPr="006A2E0D" w:rsidRDefault="006A2E0D" w:rsidP="006A2E0D">
            <w:pPr>
              <w:spacing w:line="240" w:lineRule="auto"/>
              <w:jc w:val="both"/>
              <w:rPr>
                <w:rFonts w:ascii="Arial" w:hAnsi="Arial" w:cs="Arial"/>
                <w:b/>
                <w:color w:val="000000"/>
                <w:sz w:val="20"/>
                <w:szCs w:val="20"/>
                <w:lang w:val="en-GB"/>
              </w:rPr>
            </w:pPr>
          </w:p>
        </w:tc>
        <w:tc>
          <w:tcPr>
            <w:tcW w:w="2028" w:type="pct"/>
          </w:tcPr>
          <w:p w14:paraId="159FA283" w14:textId="77777777" w:rsidR="006A2E0D" w:rsidRPr="006A2E0D" w:rsidRDefault="006A2E0D" w:rsidP="006A2E0D">
            <w:pPr>
              <w:spacing w:line="240" w:lineRule="auto"/>
              <w:jc w:val="both"/>
              <w:rPr>
                <w:rFonts w:ascii="Arial" w:hAnsi="Arial" w:cs="Arial"/>
                <w:bCs/>
                <w:color w:val="000000"/>
                <w:sz w:val="20"/>
                <w:szCs w:val="20"/>
                <w:lang w:val="en-GB"/>
              </w:rPr>
            </w:pPr>
            <w:r w:rsidRPr="006A2E0D">
              <w:rPr>
                <w:rFonts w:ascii="Arial" w:hAnsi="Arial" w:cs="Arial"/>
                <w:bCs/>
                <w:color w:val="000000"/>
                <w:sz w:val="20"/>
                <w:szCs w:val="20"/>
                <w:lang w:val="en-GB"/>
              </w:rPr>
              <w:t>B2: GHG inventory compilation training course offered to relevant trainees</w:t>
            </w:r>
          </w:p>
        </w:tc>
        <w:tc>
          <w:tcPr>
            <w:tcW w:w="1938" w:type="pct"/>
            <w:shd w:val="clear" w:color="auto" w:fill="auto"/>
          </w:tcPr>
          <w:p w14:paraId="282A3E81" w14:textId="77777777" w:rsidR="006A2E0D" w:rsidRPr="006A2E0D" w:rsidRDefault="006A2E0D" w:rsidP="006A2E0D">
            <w:pPr>
              <w:spacing w:line="240" w:lineRule="auto"/>
              <w:jc w:val="both"/>
              <w:rPr>
                <w:rFonts w:ascii="Arial" w:hAnsi="Arial" w:cs="Arial"/>
                <w:bCs/>
                <w:color w:val="000000"/>
                <w:sz w:val="20"/>
                <w:szCs w:val="20"/>
                <w:lang w:val="en-GB"/>
              </w:rPr>
            </w:pPr>
            <w:r w:rsidRPr="006A2E0D">
              <w:rPr>
                <w:rFonts w:ascii="Arial" w:hAnsi="Arial" w:cs="Arial"/>
                <w:bCs/>
                <w:color w:val="000000"/>
                <w:sz w:val="20"/>
                <w:szCs w:val="20"/>
                <w:lang w:val="en-GB"/>
              </w:rPr>
              <w:t>Training course reports, attendance registers, issued certificates</w:t>
            </w:r>
          </w:p>
        </w:tc>
      </w:tr>
      <w:tr w:rsidR="006A2E0D" w:rsidRPr="006A2E0D" w14:paraId="0618445D" w14:textId="77777777" w:rsidTr="00BA454C">
        <w:trPr>
          <w:cantSplit/>
          <w:trHeight w:val="148"/>
        </w:trPr>
        <w:tc>
          <w:tcPr>
            <w:tcW w:w="1034" w:type="pct"/>
            <w:vMerge w:val="restart"/>
          </w:tcPr>
          <w:p w14:paraId="330B43B3" w14:textId="77777777" w:rsidR="006A2E0D" w:rsidRPr="006A2E0D" w:rsidRDefault="006A2E0D" w:rsidP="006A2E0D">
            <w:pPr>
              <w:spacing w:line="240" w:lineRule="auto"/>
              <w:jc w:val="both"/>
              <w:rPr>
                <w:rFonts w:ascii="Arial" w:hAnsi="Arial" w:cs="Arial"/>
                <w:b/>
                <w:color w:val="000000"/>
                <w:sz w:val="20"/>
                <w:szCs w:val="20"/>
                <w:lang w:val="en-GB"/>
              </w:rPr>
            </w:pPr>
            <w:r w:rsidRPr="006A2E0D">
              <w:rPr>
                <w:rFonts w:ascii="Arial" w:hAnsi="Arial" w:cs="Arial"/>
                <w:b/>
                <w:color w:val="000000"/>
                <w:sz w:val="20"/>
                <w:szCs w:val="20"/>
                <w:lang w:val="en-GB"/>
              </w:rPr>
              <w:t>Output C</w:t>
            </w:r>
          </w:p>
        </w:tc>
        <w:tc>
          <w:tcPr>
            <w:tcW w:w="2028" w:type="pct"/>
          </w:tcPr>
          <w:p w14:paraId="5230F8C7" w14:textId="77777777" w:rsidR="006A2E0D" w:rsidRPr="006A2E0D" w:rsidRDefault="006A2E0D" w:rsidP="006A2E0D">
            <w:pPr>
              <w:spacing w:line="240" w:lineRule="auto"/>
              <w:jc w:val="both"/>
              <w:rPr>
                <w:rFonts w:ascii="Arial" w:hAnsi="Arial" w:cs="Arial"/>
                <w:bCs/>
                <w:color w:val="000000"/>
                <w:sz w:val="20"/>
                <w:szCs w:val="20"/>
                <w:lang w:val="en-US"/>
              </w:rPr>
            </w:pPr>
            <w:r w:rsidRPr="006A2E0D">
              <w:rPr>
                <w:rFonts w:ascii="Arial" w:hAnsi="Arial" w:cs="Arial"/>
                <w:color w:val="000000"/>
                <w:sz w:val="20"/>
                <w:szCs w:val="20"/>
                <w:lang w:val="en-GB"/>
              </w:rPr>
              <w:t xml:space="preserve">C1: Mitigation Actions impact assessment </w:t>
            </w:r>
            <w:r w:rsidRPr="006A2E0D">
              <w:rPr>
                <w:rFonts w:ascii="Arial" w:hAnsi="Arial" w:cs="Arial"/>
                <w:bCs/>
                <w:color w:val="000000"/>
                <w:sz w:val="20"/>
                <w:szCs w:val="20"/>
                <w:lang w:val="en-GB"/>
              </w:rPr>
              <w:t>training course and branded material developed</w:t>
            </w:r>
          </w:p>
        </w:tc>
        <w:tc>
          <w:tcPr>
            <w:tcW w:w="1938" w:type="pct"/>
            <w:shd w:val="clear" w:color="auto" w:fill="auto"/>
          </w:tcPr>
          <w:p w14:paraId="3BC4C076" w14:textId="4B0DD788" w:rsidR="006A2E0D" w:rsidRPr="006A2E0D" w:rsidRDefault="006A2E0D" w:rsidP="006A2E0D">
            <w:pPr>
              <w:spacing w:line="240" w:lineRule="auto"/>
              <w:jc w:val="both"/>
              <w:rPr>
                <w:rFonts w:ascii="Arial" w:hAnsi="Arial" w:cs="Arial"/>
                <w:bCs/>
                <w:color w:val="000000"/>
                <w:sz w:val="20"/>
                <w:szCs w:val="20"/>
                <w:lang w:val="en-GB"/>
              </w:rPr>
            </w:pPr>
            <w:r w:rsidRPr="006A2E0D">
              <w:rPr>
                <w:rFonts w:ascii="Arial" w:hAnsi="Arial" w:cs="Arial"/>
                <w:bCs/>
                <w:color w:val="000000"/>
                <w:sz w:val="20"/>
                <w:szCs w:val="20"/>
                <w:lang w:val="en-GB"/>
              </w:rPr>
              <w:t>Printed and electronic (</w:t>
            </w:r>
            <w:r w:rsidR="00E82E19" w:rsidRPr="006A2E0D">
              <w:rPr>
                <w:rFonts w:ascii="Arial" w:hAnsi="Arial" w:cs="Arial"/>
                <w:bCs/>
                <w:color w:val="000000"/>
                <w:sz w:val="20"/>
                <w:szCs w:val="20"/>
                <w:lang w:val="en-GB"/>
              </w:rPr>
              <w:t>e.g.,</w:t>
            </w:r>
            <w:r w:rsidRPr="006A2E0D">
              <w:rPr>
                <w:rFonts w:ascii="Arial" w:hAnsi="Arial" w:cs="Arial"/>
                <w:bCs/>
                <w:color w:val="000000"/>
                <w:sz w:val="20"/>
                <w:szCs w:val="20"/>
                <w:lang w:val="en-GB"/>
              </w:rPr>
              <w:t xml:space="preserve"> PowerPoint presentations, excel sheets) training material</w:t>
            </w:r>
          </w:p>
        </w:tc>
      </w:tr>
      <w:tr w:rsidR="006A2E0D" w:rsidRPr="006A2E0D" w14:paraId="481A91F0" w14:textId="77777777" w:rsidTr="00BA454C">
        <w:trPr>
          <w:cantSplit/>
          <w:trHeight w:val="148"/>
        </w:trPr>
        <w:tc>
          <w:tcPr>
            <w:tcW w:w="1034" w:type="pct"/>
            <w:vMerge/>
          </w:tcPr>
          <w:p w14:paraId="6C0360ED" w14:textId="77777777" w:rsidR="006A2E0D" w:rsidRPr="006A2E0D" w:rsidRDefault="006A2E0D" w:rsidP="006A2E0D">
            <w:pPr>
              <w:spacing w:line="240" w:lineRule="auto"/>
              <w:jc w:val="both"/>
              <w:rPr>
                <w:rFonts w:ascii="Arial" w:hAnsi="Arial" w:cs="Arial"/>
                <w:b/>
                <w:color w:val="000000"/>
                <w:sz w:val="20"/>
                <w:szCs w:val="20"/>
                <w:lang w:val="en-GB"/>
              </w:rPr>
            </w:pPr>
          </w:p>
        </w:tc>
        <w:tc>
          <w:tcPr>
            <w:tcW w:w="2028" w:type="pct"/>
          </w:tcPr>
          <w:p w14:paraId="58AA4654" w14:textId="77777777" w:rsidR="006A2E0D" w:rsidRPr="006A2E0D" w:rsidRDefault="006A2E0D" w:rsidP="006A2E0D">
            <w:pPr>
              <w:spacing w:line="240" w:lineRule="auto"/>
              <w:jc w:val="both"/>
              <w:rPr>
                <w:rFonts w:ascii="Arial" w:hAnsi="Arial" w:cs="Arial"/>
                <w:bCs/>
                <w:color w:val="000000"/>
                <w:sz w:val="20"/>
                <w:szCs w:val="20"/>
                <w:lang w:val="en-GB"/>
              </w:rPr>
            </w:pPr>
            <w:r w:rsidRPr="006A2E0D">
              <w:rPr>
                <w:rFonts w:ascii="Arial" w:hAnsi="Arial" w:cs="Arial"/>
                <w:bCs/>
                <w:color w:val="000000"/>
                <w:sz w:val="20"/>
                <w:szCs w:val="20"/>
                <w:lang w:val="en-GB"/>
              </w:rPr>
              <w:t xml:space="preserve">C2: </w:t>
            </w:r>
            <w:r w:rsidRPr="006A2E0D">
              <w:rPr>
                <w:rFonts w:ascii="Arial" w:hAnsi="Arial" w:cs="Arial"/>
                <w:color w:val="000000"/>
                <w:sz w:val="20"/>
                <w:szCs w:val="20"/>
                <w:lang w:val="en-GB"/>
              </w:rPr>
              <w:t>Mitigation Actions impact assessment t</w:t>
            </w:r>
            <w:r w:rsidRPr="006A2E0D">
              <w:rPr>
                <w:rFonts w:ascii="Arial" w:hAnsi="Arial" w:cs="Arial"/>
                <w:bCs/>
                <w:color w:val="000000"/>
                <w:sz w:val="20"/>
                <w:szCs w:val="20"/>
                <w:lang w:val="en-GB"/>
              </w:rPr>
              <w:t>raining course offered to relevant trainees</w:t>
            </w:r>
          </w:p>
        </w:tc>
        <w:tc>
          <w:tcPr>
            <w:tcW w:w="1938" w:type="pct"/>
            <w:shd w:val="clear" w:color="auto" w:fill="auto"/>
          </w:tcPr>
          <w:p w14:paraId="1758E374" w14:textId="77777777" w:rsidR="006A2E0D" w:rsidRPr="006A2E0D" w:rsidRDefault="006A2E0D" w:rsidP="006A2E0D">
            <w:pPr>
              <w:spacing w:line="240" w:lineRule="auto"/>
              <w:jc w:val="both"/>
              <w:rPr>
                <w:rFonts w:ascii="Arial" w:hAnsi="Arial" w:cs="Arial"/>
                <w:bCs/>
                <w:color w:val="000000"/>
                <w:sz w:val="20"/>
                <w:szCs w:val="20"/>
                <w:lang w:val="en-GB"/>
              </w:rPr>
            </w:pPr>
            <w:r w:rsidRPr="006A2E0D">
              <w:rPr>
                <w:rFonts w:ascii="Arial" w:hAnsi="Arial" w:cs="Arial"/>
                <w:bCs/>
                <w:color w:val="000000"/>
                <w:sz w:val="20"/>
                <w:szCs w:val="20"/>
                <w:lang w:val="en-GB"/>
              </w:rPr>
              <w:t>Training course reports, attendance registers, issued certificates</w:t>
            </w:r>
          </w:p>
        </w:tc>
      </w:tr>
      <w:tr w:rsidR="006A2E0D" w:rsidRPr="006A2E0D" w14:paraId="35F068E4" w14:textId="77777777" w:rsidTr="00BA454C">
        <w:trPr>
          <w:cantSplit/>
          <w:trHeight w:val="148"/>
        </w:trPr>
        <w:tc>
          <w:tcPr>
            <w:tcW w:w="1034" w:type="pct"/>
          </w:tcPr>
          <w:p w14:paraId="3E5D71E3" w14:textId="77777777" w:rsidR="006A2E0D" w:rsidRPr="006A2E0D" w:rsidRDefault="006A2E0D" w:rsidP="006A2E0D">
            <w:pPr>
              <w:spacing w:line="240" w:lineRule="auto"/>
              <w:jc w:val="both"/>
              <w:rPr>
                <w:rFonts w:ascii="Arial" w:hAnsi="Arial" w:cs="Arial"/>
                <w:b/>
                <w:color w:val="000000"/>
                <w:sz w:val="20"/>
                <w:szCs w:val="20"/>
                <w:lang w:val="en-GB"/>
              </w:rPr>
            </w:pPr>
            <w:r w:rsidRPr="006A2E0D">
              <w:rPr>
                <w:rFonts w:ascii="Arial" w:hAnsi="Arial" w:cs="Arial"/>
                <w:b/>
                <w:color w:val="000000"/>
                <w:sz w:val="20"/>
                <w:szCs w:val="20"/>
                <w:lang w:val="en-GB"/>
              </w:rPr>
              <w:t>Output D</w:t>
            </w:r>
          </w:p>
        </w:tc>
        <w:tc>
          <w:tcPr>
            <w:tcW w:w="2028" w:type="pct"/>
          </w:tcPr>
          <w:p w14:paraId="21E6F92B" w14:textId="5E61C959" w:rsidR="006A2E0D" w:rsidRPr="006A2E0D" w:rsidRDefault="006A2E0D" w:rsidP="006A2E0D">
            <w:pPr>
              <w:spacing w:line="240" w:lineRule="auto"/>
              <w:jc w:val="both"/>
              <w:rPr>
                <w:rFonts w:ascii="Arial" w:hAnsi="Arial" w:cs="Arial"/>
                <w:color w:val="000000"/>
                <w:sz w:val="20"/>
                <w:szCs w:val="20"/>
                <w:lang w:val="en-US"/>
              </w:rPr>
            </w:pPr>
            <w:r w:rsidRPr="006A2E0D">
              <w:rPr>
                <w:rFonts w:ascii="Arial" w:hAnsi="Arial" w:cs="Arial"/>
                <w:color w:val="000000"/>
                <w:sz w:val="20"/>
                <w:szCs w:val="20"/>
                <w:lang w:val="en-US"/>
              </w:rPr>
              <w:t xml:space="preserve">Training analysis report </w:t>
            </w:r>
            <w:r w:rsidR="00E82E19" w:rsidRPr="006A2E0D">
              <w:rPr>
                <w:rFonts w:ascii="Arial" w:hAnsi="Arial" w:cs="Arial"/>
                <w:color w:val="000000"/>
                <w:sz w:val="20"/>
                <w:szCs w:val="20"/>
                <w:lang w:val="en-US"/>
              </w:rPr>
              <w:t>developed,</w:t>
            </w:r>
            <w:r w:rsidRPr="006A2E0D">
              <w:rPr>
                <w:rFonts w:ascii="Arial" w:hAnsi="Arial" w:cs="Arial"/>
                <w:color w:val="000000"/>
                <w:sz w:val="20"/>
                <w:szCs w:val="20"/>
                <w:lang w:val="en-US"/>
              </w:rPr>
              <w:t xml:space="preserve"> and database of all trained experts developed</w:t>
            </w:r>
          </w:p>
        </w:tc>
        <w:tc>
          <w:tcPr>
            <w:tcW w:w="1938" w:type="pct"/>
            <w:shd w:val="clear" w:color="auto" w:fill="auto"/>
          </w:tcPr>
          <w:p w14:paraId="34F1A915" w14:textId="77777777" w:rsidR="006A2E0D" w:rsidRPr="006A2E0D" w:rsidRDefault="006A2E0D" w:rsidP="006A2E0D">
            <w:pPr>
              <w:spacing w:line="240" w:lineRule="auto"/>
              <w:jc w:val="both"/>
              <w:rPr>
                <w:rFonts w:ascii="Arial" w:hAnsi="Arial" w:cs="Arial"/>
                <w:bCs/>
                <w:color w:val="000000"/>
                <w:sz w:val="20"/>
                <w:szCs w:val="20"/>
                <w:lang w:val="en-GB"/>
              </w:rPr>
            </w:pPr>
            <w:r w:rsidRPr="006A2E0D">
              <w:rPr>
                <w:rFonts w:ascii="Arial" w:hAnsi="Arial" w:cs="Arial"/>
                <w:bCs/>
                <w:color w:val="000000"/>
                <w:sz w:val="20"/>
                <w:szCs w:val="20"/>
                <w:lang w:val="en-GB"/>
              </w:rPr>
              <w:t>Detailed report and database</w:t>
            </w:r>
          </w:p>
        </w:tc>
      </w:tr>
    </w:tbl>
    <w:p w14:paraId="45A62FAC" w14:textId="77777777" w:rsidR="00BA454C" w:rsidRDefault="00BA454C" w:rsidP="007868BE">
      <w:pPr>
        <w:spacing w:line="240" w:lineRule="auto"/>
        <w:jc w:val="both"/>
        <w:rPr>
          <w:rFonts w:ascii="Arial" w:hAnsi="Arial" w:cs="Arial"/>
          <w:b/>
          <w:color w:val="000000"/>
          <w:sz w:val="20"/>
          <w:szCs w:val="20"/>
        </w:rPr>
      </w:pPr>
    </w:p>
    <w:p w14:paraId="4E5C5072" w14:textId="43699C83" w:rsidR="007868BE" w:rsidRDefault="006A2E0D" w:rsidP="00BA454C">
      <w:pPr>
        <w:spacing w:line="240" w:lineRule="auto"/>
        <w:ind w:left="360"/>
        <w:jc w:val="both"/>
        <w:rPr>
          <w:rFonts w:ascii="Arial" w:hAnsi="Arial" w:cs="Arial"/>
          <w:color w:val="000000"/>
          <w:sz w:val="20"/>
          <w:szCs w:val="20"/>
        </w:rPr>
      </w:pPr>
      <w:r w:rsidRPr="006A2E0D">
        <w:rPr>
          <w:rFonts w:ascii="Arial" w:hAnsi="Arial" w:cs="Arial"/>
          <w:b/>
          <w:color w:val="000000"/>
          <w:sz w:val="20"/>
          <w:szCs w:val="20"/>
        </w:rPr>
        <w:t>Table 2</w:t>
      </w:r>
      <w:r>
        <w:rPr>
          <w:rFonts w:ascii="Arial" w:hAnsi="Arial" w:cs="Arial"/>
          <w:color w:val="000000"/>
          <w:sz w:val="20"/>
          <w:szCs w:val="20"/>
        </w:rPr>
        <w:t>. Deliverables and Timelines.</w:t>
      </w:r>
    </w:p>
    <w:p w14:paraId="29952F4C" w14:textId="72E56F01" w:rsidR="006A2E0D" w:rsidRPr="006A2E0D" w:rsidRDefault="006A2E0D" w:rsidP="00BA454C">
      <w:pPr>
        <w:spacing w:line="240" w:lineRule="auto"/>
        <w:ind w:left="360"/>
        <w:jc w:val="both"/>
        <w:rPr>
          <w:rFonts w:ascii="Arial" w:hAnsi="Arial" w:cs="Arial"/>
          <w:color w:val="000000"/>
          <w:sz w:val="20"/>
          <w:szCs w:val="20"/>
        </w:rPr>
      </w:pPr>
      <w:r w:rsidRPr="006A2E0D">
        <w:rPr>
          <w:rFonts w:ascii="Arial" w:hAnsi="Arial" w:cs="Arial"/>
          <w:color w:val="000000"/>
          <w:sz w:val="20"/>
          <w:szCs w:val="20"/>
        </w:rPr>
        <w:t xml:space="preserve">Project must be completed within 15 months after the signing of the </w:t>
      </w:r>
      <w:r w:rsidR="002B14EF">
        <w:rPr>
          <w:rFonts w:ascii="Arial" w:hAnsi="Arial" w:cs="Arial"/>
          <w:color w:val="000000"/>
          <w:sz w:val="20"/>
          <w:szCs w:val="20"/>
        </w:rPr>
        <w:t>Consultancy</w:t>
      </w:r>
      <w:r w:rsidRPr="006A2E0D">
        <w:rPr>
          <w:rFonts w:ascii="Arial" w:hAnsi="Arial" w:cs="Arial"/>
          <w:color w:val="000000"/>
          <w:sz w:val="20"/>
          <w:szCs w:val="20"/>
        </w:rPr>
        <w:t xml:space="preserve"> Agreement by both parties.</w:t>
      </w:r>
    </w:p>
    <w:tbl>
      <w:tblPr>
        <w:tblW w:w="5000" w:type="pc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111" w:type="dxa"/>
          <w:right w:w="111" w:type="dxa"/>
        </w:tblCellMar>
        <w:tblLook w:val="0000" w:firstRow="0" w:lastRow="0" w:firstColumn="0" w:lastColumn="0" w:noHBand="0" w:noVBand="0"/>
      </w:tblPr>
      <w:tblGrid>
        <w:gridCol w:w="3392"/>
        <w:gridCol w:w="2837"/>
        <w:gridCol w:w="2777"/>
      </w:tblGrid>
      <w:tr w:rsidR="00793421" w:rsidRPr="00793421" w14:paraId="704F34A7" w14:textId="77777777" w:rsidTr="008C3EBF">
        <w:trPr>
          <w:tblHeader/>
        </w:trPr>
        <w:tc>
          <w:tcPr>
            <w:tcW w:w="1883" w:type="pct"/>
            <w:shd w:val="clear" w:color="auto" w:fill="DBE5F1"/>
            <w:vAlign w:val="center"/>
          </w:tcPr>
          <w:p w14:paraId="4F597CB6" w14:textId="77777777" w:rsidR="00793421" w:rsidRPr="00793421" w:rsidRDefault="00793421" w:rsidP="00793421">
            <w:pPr>
              <w:spacing w:line="240" w:lineRule="auto"/>
              <w:jc w:val="both"/>
              <w:rPr>
                <w:rFonts w:ascii="Arial" w:hAnsi="Arial" w:cs="Arial"/>
                <w:b/>
                <w:color w:val="000000"/>
                <w:sz w:val="20"/>
                <w:szCs w:val="20"/>
                <w:lang w:val="en-GB"/>
              </w:rPr>
            </w:pPr>
            <w:r w:rsidRPr="00793421">
              <w:rPr>
                <w:rFonts w:ascii="Arial" w:hAnsi="Arial" w:cs="Arial"/>
                <w:b/>
                <w:color w:val="000000"/>
                <w:sz w:val="20"/>
                <w:szCs w:val="20"/>
                <w:lang w:val="en-GB"/>
              </w:rPr>
              <w:t>OUTPUT</w:t>
            </w:r>
          </w:p>
        </w:tc>
        <w:tc>
          <w:tcPr>
            <w:tcW w:w="1575" w:type="pct"/>
            <w:shd w:val="clear" w:color="auto" w:fill="DBE5F1"/>
            <w:vAlign w:val="center"/>
          </w:tcPr>
          <w:p w14:paraId="37124249" w14:textId="77777777" w:rsidR="00793421" w:rsidRPr="00793421" w:rsidRDefault="00793421" w:rsidP="00793421">
            <w:pPr>
              <w:spacing w:line="240" w:lineRule="auto"/>
              <w:jc w:val="both"/>
              <w:rPr>
                <w:rFonts w:ascii="Arial" w:hAnsi="Arial" w:cs="Arial"/>
                <w:b/>
                <w:color w:val="000000"/>
                <w:sz w:val="20"/>
                <w:szCs w:val="20"/>
                <w:lang w:val="en-GB"/>
              </w:rPr>
            </w:pPr>
            <w:r w:rsidRPr="00793421">
              <w:rPr>
                <w:rFonts w:ascii="Arial" w:hAnsi="Arial" w:cs="Arial"/>
                <w:b/>
                <w:color w:val="000000"/>
                <w:sz w:val="20"/>
                <w:szCs w:val="20"/>
                <w:lang w:val="en-GB"/>
              </w:rPr>
              <w:t>EXPECTED DELIVERY DATE AFTER PROJECT IMPLEMENTATION</w:t>
            </w:r>
          </w:p>
        </w:tc>
        <w:tc>
          <w:tcPr>
            <w:tcW w:w="1543" w:type="pct"/>
            <w:shd w:val="clear" w:color="auto" w:fill="DBE5F1"/>
          </w:tcPr>
          <w:p w14:paraId="5285C123" w14:textId="77777777" w:rsidR="00793421" w:rsidRPr="00793421" w:rsidRDefault="00793421" w:rsidP="00793421">
            <w:pPr>
              <w:spacing w:line="240" w:lineRule="auto"/>
              <w:jc w:val="both"/>
              <w:rPr>
                <w:rFonts w:ascii="Arial" w:hAnsi="Arial" w:cs="Arial"/>
                <w:b/>
                <w:color w:val="000000"/>
                <w:sz w:val="20"/>
                <w:szCs w:val="20"/>
                <w:lang w:val="en-GB"/>
              </w:rPr>
            </w:pPr>
            <w:r w:rsidRPr="00793421">
              <w:rPr>
                <w:rFonts w:ascii="Arial" w:hAnsi="Arial" w:cs="Arial"/>
                <w:b/>
                <w:color w:val="000000"/>
                <w:sz w:val="20"/>
                <w:szCs w:val="20"/>
                <w:lang w:val="en-GB"/>
              </w:rPr>
              <w:t xml:space="preserve">Payment Schedule </w:t>
            </w:r>
          </w:p>
        </w:tc>
      </w:tr>
      <w:tr w:rsidR="00793421" w:rsidRPr="00793421" w14:paraId="054DE4FC" w14:textId="77777777" w:rsidTr="008C3EBF">
        <w:trPr>
          <w:tblHeader/>
        </w:trPr>
        <w:tc>
          <w:tcPr>
            <w:tcW w:w="1883" w:type="pct"/>
            <w:shd w:val="clear" w:color="auto" w:fill="FFFFFF" w:themeFill="background1"/>
            <w:vAlign w:val="center"/>
          </w:tcPr>
          <w:p w14:paraId="29A3DBD0" w14:textId="77777777" w:rsidR="00793421" w:rsidRPr="00793421" w:rsidRDefault="00793421" w:rsidP="00793421">
            <w:pPr>
              <w:spacing w:line="240" w:lineRule="auto"/>
              <w:jc w:val="both"/>
              <w:rPr>
                <w:rFonts w:ascii="Arial" w:hAnsi="Arial" w:cs="Arial"/>
                <w:b/>
                <w:color w:val="000000"/>
                <w:sz w:val="20"/>
                <w:szCs w:val="20"/>
                <w:lang w:val="en-GB"/>
              </w:rPr>
            </w:pPr>
            <w:r w:rsidRPr="00793421">
              <w:rPr>
                <w:rFonts w:ascii="Arial" w:hAnsi="Arial" w:cs="Arial"/>
                <w:b/>
                <w:color w:val="000000"/>
                <w:sz w:val="20"/>
                <w:szCs w:val="20"/>
                <w:lang w:val="en-GB"/>
              </w:rPr>
              <w:t xml:space="preserve">OUTPUT A1: </w:t>
            </w:r>
            <w:r w:rsidRPr="00793421">
              <w:rPr>
                <w:rFonts w:ascii="Arial" w:hAnsi="Arial" w:cs="Arial"/>
                <w:bCs/>
                <w:color w:val="000000"/>
                <w:sz w:val="20"/>
                <w:szCs w:val="20"/>
                <w:lang w:val="en-GB"/>
              </w:rPr>
              <w:t>Inception report</w:t>
            </w:r>
            <w:r w:rsidRPr="00793421">
              <w:rPr>
                <w:rFonts w:ascii="Arial" w:hAnsi="Arial" w:cs="Arial"/>
                <w:b/>
                <w:color w:val="000000"/>
                <w:sz w:val="20"/>
                <w:szCs w:val="20"/>
                <w:lang w:val="en-GB"/>
              </w:rPr>
              <w:t xml:space="preserve"> </w:t>
            </w:r>
          </w:p>
        </w:tc>
        <w:tc>
          <w:tcPr>
            <w:tcW w:w="1575" w:type="pct"/>
            <w:shd w:val="clear" w:color="auto" w:fill="FFFFFF" w:themeFill="background1"/>
            <w:vAlign w:val="center"/>
          </w:tcPr>
          <w:p w14:paraId="0E3478D5"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Within 1 week of inception meeting</w:t>
            </w:r>
          </w:p>
        </w:tc>
        <w:tc>
          <w:tcPr>
            <w:tcW w:w="1543" w:type="pct"/>
            <w:shd w:val="clear" w:color="auto" w:fill="FFFFFF" w:themeFill="background1"/>
          </w:tcPr>
          <w:p w14:paraId="0E0C34AF"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20%</w:t>
            </w:r>
          </w:p>
        </w:tc>
      </w:tr>
      <w:tr w:rsidR="00793421" w:rsidRPr="00793421" w14:paraId="0737FD78" w14:textId="77777777" w:rsidTr="008C3EBF">
        <w:trPr>
          <w:trHeight w:val="284"/>
        </w:trPr>
        <w:tc>
          <w:tcPr>
            <w:tcW w:w="1883" w:type="pct"/>
            <w:vAlign w:val="center"/>
          </w:tcPr>
          <w:p w14:paraId="18564EFF" w14:textId="77777777" w:rsidR="00793421" w:rsidRPr="00793421" w:rsidRDefault="00793421" w:rsidP="00793421">
            <w:pPr>
              <w:spacing w:line="240" w:lineRule="auto"/>
              <w:jc w:val="both"/>
              <w:rPr>
                <w:rFonts w:ascii="Arial" w:hAnsi="Arial" w:cs="Arial"/>
                <w:b/>
                <w:bCs/>
                <w:color w:val="000000"/>
                <w:sz w:val="20"/>
                <w:szCs w:val="20"/>
                <w:lang w:val="en-GB"/>
              </w:rPr>
            </w:pPr>
            <w:r w:rsidRPr="00793421">
              <w:rPr>
                <w:rFonts w:ascii="Arial" w:hAnsi="Arial" w:cs="Arial"/>
                <w:b/>
                <w:color w:val="000000"/>
                <w:sz w:val="20"/>
                <w:szCs w:val="20"/>
                <w:lang w:val="en-GB"/>
              </w:rPr>
              <w:t>OUTPUT A2:</w:t>
            </w:r>
            <w:r w:rsidRPr="00793421">
              <w:rPr>
                <w:rFonts w:ascii="Arial" w:hAnsi="Arial" w:cs="Arial"/>
                <w:bCs/>
                <w:color w:val="000000"/>
                <w:sz w:val="20"/>
                <w:szCs w:val="20"/>
                <w:lang w:val="en-GB"/>
              </w:rPr>
              <w:t xml:space="preserve"> Detailed Capacity Building Strategy and training program developed</w:t>
            </w:r>
          </w:p>
        </w:tc>
        <w:tc>
          <w:tcPr>
            <w:tcW w:w="1575" w:type="pct"/>
            <w:vAlign w:val="center"/>
          </w:tcPr>
          <w:p w14:paraId="42214FFF"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Within 3 months after the inception meeting.</w:t>
            </w:r>
          </w:p>
        </w:tc>
        <w:tc>
          <w:tcPr>
            <w:tcW w:w="1543" w:type="pct"/>
          </w:tcPr>
          <w:p w14:paraId="1306CECB"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15%</w:t>
            </w:r>
          </w:p>
        </w:tc>
      </w:tr>
      <w:tr w:rsidR="00793421" w:rsidRPr="00793421" w14:paraId="7D69FBD2" w14:textId="77777777" w:rsidTr="008C3EBF">
        <w:trPr>
          <w:trHeight w:val="284"/>
        </w:trPr>
        <w:tc>
          <w:tcPr>
            <w:tcW w:w="1883" w:type="pct"/>
            <w:vAlign w:val="center"/>
          </w:tcPr>
          <w:p w14:paraId="0A038F28" w14:textId="77777777" w:rsidR="00793421" w:rsidRPr="00793421" w:rsidRDefault="00793421" w:rsidP="00793421">
            <w:pPr>
              <w:spacing w:line="240" w:lineRule="auto"/>
              <w:jc w:val="both"/>
              <w:rPr>
                <w:rFonts w:ascii="Arial" w:hAnsi="Arial" w:cs="Arial"/>
                <w:color w:val="000000"/>
                <w:sz w:val="20"/>
                <w:szCs w:val="20"/>
                <w:lang w:val="en-GB"/>
              </w:rPr>
            </w:pPr>
            <w:r w:rsidRPr="00793421">
              <w:rPr>
                <w:rFonts w:ascii="Arial" w:hAnsi="Arial" w:cs="Arial"/>
                <w:b/>
                <w:color w:val="000000"/>
                <w:sz w:val="20"/>
                <w:szCs w:val="20"/>
                <w:lang w:val="en-GB"/>
              </w:rPr>
              <w:t xml:space="preserve"> OUTPUTB1: </w:t>
            </w:r>
            <w:r w:rsidRPr="00793421">
              <w:rPr>
                <w:rFonts w:ascii="Arial" w:hAnsi="Arial" w:cs="Arial"/>
                <w:bCs/>
                <w:color w:val="000000"/>
                <w:sz w:val="20"/>
                <w:szCs w:val="20"/>
                <w:lang w:val="en-GB"/>
              </w:rPr>
              <w:t>GHG inventory compilation training course developed, and branded material developed</w:t>
            </w:r>
          </w:p>
        </w:tc>
        <w:tc>
          <w:tcPr>
            <w:tcW w:w="1575" w:type="pct"/>
            <w:vAlign w:val="center"/>
          </w:tcPr>
          <w:p w14:paraId="4597AB9A"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Within 3 months after the conclusion of output A.</w:t>
            </w:r>
          </w:p>
        </w:tc>
        <w:tc>
          <w:tcPr>
            <w:tcW w:w="1543" w:type="pct"/>
          </w:tcPr>
          <w:p w14:paraId="669F0404"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 xml:space="preserve">15% </w:t>
            </w:r>
          </w:p>
        </w:tc>
      </w:tr>
      <w:tr w:rsidR="00793421" w:rsidRPr="00793421" w14:paraId="4EDFD308" w14:textId="77777777" w:rsidTr="008C3EBF">
        <w:trPr>
          <w:trHeight w:val="284"/>
        </w:trPr>
        <w:tc>
          <w:tcPr>
            <w:tcW w:w="1883" w:type="pct"/>
            <w:vAlign w:val="center"/>
          </w:tcPr>
          <w:p w14:paraId="65EE967B" w14:textId="77777777" w:rsidR="00793421" w:rsidRPr="00793421" w:rsidRDefault="00793421" w:rsidP="00793421">
            <w:pPr>
              <w:spacing w:line="240" w:lineRule="auto"/>
              <w:jc w:val="both"/>
              <w:rPr>
                <w:rFonts w:ascii="Arial" w:hAnsi="Arial" w:cs="Arial"/>
                <w:b/>
                <w:bCs/>
                <w:iCs/>
                <w:color w:val="000000"/>
                <w:sz w:val="20"/>
                <w:szCs w:val="20"/>
                <w:lang w:val="en-GB"/>
              </w:rPr>
            </w:pPr>
            <w:r w:rsidRPr="00793421">
              <w:rPr>
                <w:rFonts w:ascii="Arial" w:hAnsi="Arial" w:cs="Arial"/>
                <w:b/>
                <w:bCs/>
                <w:iCs/>
                <w:color w:val="000000"/>
                <w:sz w:val="20"/>
                <w:szCs w:val="20"/>
                <w:lang w:val="en-GB"/>
              </w:rPr>
              <w:t xml:space="preserve">OUTPUTB2: </w:t>
            </w:r>
            <w:r w:rsidRPr="00793421">
              <w:rPr>
                <w:rFonts w:ascii="Arial" w:hAnsi="Arial" w:cs="Arial"/>
                <w:bCs/>
                <w:iCs/>
                <w:color w:val="000000"/>
                <w:sz w:val="20"/>
                <w:szCs w:val="20"/>
                <w:lang w:val="en-GB"/>
              </w:rPr>
              <w:t>GHG inventory compilation training course offered to relevant trainees</w:t>
            </w:r>
          </w:p>
        </w:tc>
        <w:tc>
          <w:tcPr>
            <w:tcW w:w="1575" w:type="pct"/>
            <w:vAlign w:val="center"/>
          </w:tcPr>
          <w:p w14:paraId="0D0FDBCE"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Within 5 months after the conclusion of output B1.</w:t>
            </w:r>
          </w:p>
        </w:tc>
        <w:tc>
          <w:tcPr>
            <w:tcW w:w="1543" w:type="pct"/>
          </w:tcPr>
          <w:p w14:paraId="34702FA0"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15%</w:t>
            </w:r>
          </w:p>
        </w:tc>
      </w:tr>
      <w:tr w:rsidR="00793421" w:rsidRPr="00793421" w14:paraId="3A505712" w14:textId="77777777" w:rsidTr="008C3EBF">
        <w:trPr>
          <w:trHeight w:val="284"/>
        </w:trPr>
        <w:tc>
          <w:tcPr>
            <w:tcW w:w="1883" w:type="pct"/>
            <w:vAlign w:val="center"/>
          </w:tcPr>
          <w:p w14:paraId="7BAFC5CD" w14:textId="77777777" w:rsidR="00793421" w:rsidRPr="00793421" w:rsidRDefault="00793421" w:rsidP="00793421">
            <w:pPr>
              <w:spacing w:line="240" w:lineRule="auto"/>
              <w:jc w:val="both"/>
              <w:rPr>
                <w:rFonts w:ascii="Arial" w:hAnsi="Arial" w:cs="Arial"/>
                <w:b/>
                <w:bCs/>
                <w:iCs/>
                <w:color w:val="000000"/>
                <w:sz w:val="20"/>
                <w:szCs w:val="20"/>
                <w:lang w:val="en-GB"/>
              </w:rPr>
            </w:pPr>
            <w:r w:rsidRPr="00793421">
              <w:rPr>
                <w:rFonts w:ascii="Arial" w:hAnsi="Arial" w:cs="Arial"/>
                <w:b/>
                <w:bCs/>
                <w:iCs/>
                <w:color w:val="000000"/>
                <w:sz w:val="20"/>
                <w:szCs w:val="20"/>
                <w:lang w:val="en-GB"/>
              </w:rPr>
              <w:t xml:space="preserve">OUTPUT </w:t>
            </w:r>
            <w:r w:rsidRPr="00793421">
              <w:rPr>
                <w:rFonts w:ascii="Arial" w:hAnsi="Arial" w:cs="Arial"/>
                <w:b/>
                <w:bCs/>
                <w:iCs/>
                <w:color w:val="000000"/>
                <w:sz w:val="20"/>
                <w:szCs w:val="20"/>
                <w:lang w:val="en-US"/>
              </w:rPr>
              <w:t xml:space="preserve">C1: </w:t>
            </w:r>
            <w:r w:rsidRPr="00793421">
              <w:rPr>
                <w:rFonts w:ascii="Arial" w:hAnsi="Arial" w:cs="Arial"/>
                <w:bCs/>
                <w:iCs/>
                <w:color w:val="000000"/>
                <w:sz w:val="20"/>
                <w:szCs w:val="20"/>
                <w:lang w:val="en-GB"/>
              </w:rPr>
              <w:t>Mitigation Actions impact assessment training course and branded material developed</w:t>
            </w:r>
          </w:p>
        </w:tc>
        <w:tc>
          <w:tcPr>
            <w:tcW w:w="1575" w:type="pct"/>
            <w:vAlign w:val="center"/>
          </w:tcPr>
          <w:p w14:paraId="214438E5"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 xml:space="preserve">Within 3 months after the conclusion of output A. </w:t>
            </w:r>
          </w:p>
        </w:tc>
        <w:tc>
          <w:tcPr>
            <w:tcW w:w="1543" w:type="pct"/>
          </w:tcPr>
          <w:p w14:paraId="51476090"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15%</w:t>
            </w:r>
          </w:p>
        </w:tc>
      </w:tr>
      <w:tr w:rsidR="00793421" w:rsidRPr="00793421" w14:paraId="2079EA73" w14:textId="77777777" w:rsidTr="008C3EBF">
        <w:trPr>
          <w:trHeight w:val="284"/>
        </w:trPr>
        <w:tc>
          <w:tcPr>
            <w:tcW w:w="1883" w:type="pct"/>
            <w:vAlign w:val="center"/>
          </w:tcPr>
          <w:p w14:paraId="37291073" w14:textId="77777777" w:rsidR="00793421" w:rsidRPr="00793421" w:rsidRDefault="00793421" w:rsidP="00793421">
            <w:pPr>
              <w:spacing w:line="240" w:lineRule="auto"/>
              <w:jc w:val="both"/>
              <w:rPr>
                <w:rFonts w:ascii="Arial" w:hAnsi="Arial" w:cs="Arial"/>
                <w:b/>
                <w:bCs/>
                <w:iCs/>
                <w:color w:val="000000"/>
                <w:sz w:val="20"/>
                <w:szCs w:val="20"/>
                <w:lang w:val="en-US"/>
              </w:rPr>
            </w:pPr>
            <w:r w:rsidRPr="00793421">
              <w:rPr>
                <w:rFonts w:ascii="Arial" w:hAnsi="Arial" w:cs="Arial"/>
                <w:b/>
                <w:bCs/>
                <w:iCs/>
                <w:color w:val="000000"/>
                <w:sz w:val="20"/>
                <w:szCs w:val="20"/>
                <w:lang w:val="en-GB"/>
              </w:rPr>
              <w:t xml:space="preserve">OUTPUT C2: </w:t>
            </w:r>
            <w:r w:rsidRPr="00793421">
              <w:rPr>
                <w:rFonts w:ascii="Arial" w:hAnsi="Arial" w:cs="Arial"/>
                <w:bCs/>
                <w:iCs/>
                <w:color w:val="000000"/>
                <w:sz w:val="20"/>
                <w:szCs w:val="20"/>
                <w:lang w:val="en-GB"/>
              </w:rPr>
              <w:t>Mitigation Actions impact assessment training course offered to relevant trainees</w:t>
            </w:r>
          </w:p>
        </w:tc>
        <w:tc>
          <w:tcPr>
            <w:tcW w:w="1575" w:type="pct"/>
            <w:vAlign w:val="center"/>
          </w:tcPr>
          <w:p w14:paraId="3D68ED7C"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Within 5 months after the conclusion of output C1.</w:t>
            </w:r>
          </w:p>
        </w:tc>
        <w:tc>
          <w:tcPr>
            <w:tcW w:w="1543" w:type="pct"/>
          </w:tcPr>
          <w:p w14:paraId="7D6B827D"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10%</w:t>
            </w:r>
          </w:p>
        </w:tc>
      </w:tr>
      <w:tr w:rsidR="00793421" w:rsidRPr="00793421" w14:paraId="1AD353AD" w14:textId="77777777" w:rsidTr="008C3EBF">
        <w:trPr>
          <w:trHeight w:val="47"/>
        </w:trPr>
        <w:tc>
          <w:tcPr>
            <w:tcW w:w="1883" w:type="pct"/>
            <w:vAlign w:val="center"/>
          </w:tcPr>
          <w:p w14:paraId="00240D21" w14:textId="77777777" w:rsidR="00793421" w:rsidRPr="00793421" w:rsidRDefault="00793421" w:rsidP="00793421">
            <w:pPr>
              <w:spacing w:line="240" w:lineRule="auto"/>
              <w:jc w:val="both"/>
              <w:rPr>
                <w:rFonts w:ascii="Arial" w:hAnsi="Arial" w:cs="Arial"/>
                <w:b/>
                <w:bCs/>
                <w:iCs/>
                <w:color w:val="000000"/>
                <w:sz w:val="20"/>
                <w:szCs w:val="20"/>
                <w:lang w:val="en-US"/>
              </w:rPr>
            </w:pPr>
            <w:r w:rsidRPr="00793421">
              <w:rPr>
                <w:rFonts w:ascii="Arial" w:hAnsi="Arial" w:cs="Arial"/>
                <w:b/>
                <w:bCs/>
                <w:iCs/>
                <w:color w:val="000000"/>
                <w:sz w:val="20"/>
                <w:szCs w:val="20"/>
                <w:lang w:val="en-GB"/>
              </w:rPr>
              <w:t>OUTPUT</w:t>
            </w:r>
            <w:r w:rsidRPr="00793421">
              <w:rPr>
                <w:rFonts w:ascii="Arial" w:hAnsi="Arial" w:cs="Arial"/>
                <w:bCs/>
                <w:iCs/>
                <w:color w:val="000000"/>
                <w:sz w:val="20"/>
                <w:szCs w:val="20"/>
                <w:lang w:val="en-GB"/>
              </w:rPr>
              <w:t xml:space="preserve"> </w:t>
            </w:r>
            <w:r w:rsidRPr="00793421">
              <w:rPr>
                <w:rFonts w:ascii="Arial" w:hAnsi="Arial" w:cs="Arial"/>
                <w:b/>
                <w:bCs/>
                <w:iCs/>
                <w:color w:val="000000"/>
                <w:sz w:val="20"/>
                <w:szCs w:val="20"/>
                <w:lang w:val="en-US"/>
              </w:rPr>
              <w:t xml:space="preserve">D: </w:t>
            </w:r>
            <w:r w:rsidRPr="00793421">
              <w:rPr>
                <w:rFonts w:ascii="Arial" w:hAnsi="Arial" w:cs="Arial"/>
                <w:bCs/>
                <w:iCs/>
                <w:color w:val="000000"/>
                <w:sz w:val="20"/>
                <w:szCs w:val="20"/>
                <w:lang w:val="en-US"/>
              </w:rPr>
              <w:t>Training analysis report developed, and database of all trained experts developed</w:t>
            </w:r>
          </w:p>
        </w:tc>
        <w:tc>
          <w:tcPr>
            <w:tcW w:w="1575" w:type="pct"/>
            <w:vAlign w:val="center"/>
          </w:tcPr>
          <w:p w14:paraId="02186C2E"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Within 3 months after completion of the entire training programme</w:t>
            </w:r>
          </w:p>
        </w:tc>
        <w:tc>
          <w:tcPr>
            <w:tcW w:w="1543" w:type="pct"/>
          </w:tcPr>
          <w:p w14:paraId="7DFAD53C" w14:textId="77777777" w:rsidR="00793421" w:rsidRPr="00793421" w:rsidRDefault="00793421" w:rsidP="00793421">
            <w:pPr>
              <w:spacing w:line="240" w:lineRule="auto"/>
              <w:jc w:val="both"/>
              <w:rPr>
                <w:rFonts w:ascii="Arial" w:hAnsi="Arial" w:cs="Arial"/>
                <w:bCs/>
                <w:color w:val="000000"/>
                <w:sz w:val="20"/>
                <w:szCs w:val="20"/>
                <w:lang w:val="en-GB"/>
              </w:rPr>
            </w:pPr>
            <w:r w:rsidRPr="00793421">
              <w:rPr>
                <w:rFonts w:ascii="Arial" w:hAnsi="Arial" w:cs="Arial"/>
                <w:bCs/>
                <w:color w:val="000000"/>
                <w:sz w:val="20"/>
                <w:szCs w:val="20"/>
                <w:lang w:val="en-GB"/>
              </w:rPr>
              <w:t>10%</w:t>
            </w:r>
          </w:p>
        </w:tc>
      </w:tr>
    </w:tbl>
    <w:p w14:paraId="24BB9B76" w14:textId="77777777" w:rsidR="00A379BF" w:rsidRPr="00A65ABE" w:rsidRDefault="00A379BF" w:rsidP="007868BE">
      <w:pPr>
        <w:spacing w:line="240" w:lineRule="auto"/>
        <w:jc w:val="both"/>
        <w:rPr>
          <w:rFonts w:ascii="Arial" w:hAnsi="Arial" w:cs="Arial"/>
          <w:color w:val="000000"/>
          <w:sz w:val="20"/>
          <w:szCs w:val="20"/>
        </w:rPr>
      </w:pPr>
    </w:p>
    <w:p w14:paraId="44686D5F" w14:textId="38D7D934" w:rsidR="007868BE" w:rsidRDefault="007868BE" w:rsidP="007868BE">
      <w:pPr>
        <w:pStyle w:val="ListParagraph"/>
        <w:numPr>
          <w:ilvl w:val="0"/>
          <w:numId w:val="1"/>
        </w:numPr>
        <w:spacing w:after="0" w:line="240" w:lineRule="auto"/>
        <w:jc w:val="both"/>
        <w:rPr>
          <w:rFonts w:ascii="Arial" w:hAnsi="Arial" w:cs="Arial"/>
          <w:b/>
          <w:bCs/>
          <w:sz w:val="20"/>
          <w:szCs w:val="20"/>
        </w:rPr>
      </w:pPr>
      <w:r w:rsidRPr="00A65ABE">
        <w:rPr>
          <w:rFonts w:ascii="Arial" w:hAnsi="Arial" w:cs="Arial"/>
          <w:b/>
          <w:bCs/>
          <w:sz w:val="20"/>
          <w:szCs w:val="20"/>
        </w:rPr>
        <w:t>Reporting</w:t>
      </w:r>
    </w:p>
    <w:p w14:paraId="4BB46905" w14:textId="77777777" w:rsidR="00A379BF" w:rsidRPr="00460966" w:rsidRDefault="00A379BF" w:rsidP="00A379BF">
      <w:pPr>
        <w:pStyle w:val="ListParagraph"/>
        <w:spacing w:after="0" w:line="240" w:lineRule="auto"/>
        <w:ind w:left="360"/>
        <w:jc w:val="both"/>
        <w:rPr>
          <w:rFonts w:ascii="Arial" w:hAnsi="Arial" w:cs="Arial"/>
          <w:b/>
          <w:bCs/>
          <w:sz w:val="20"/>
          <w:szCs w:val="20"/>
        </w:rPr>
      </w:pPr>
    </w:p>
    <w:p w14:paraId="6666E7AA" w14:textId="2D124ABD" w:rsidR="00460966" w:rsidRDefault="007868BE" w:rsidP="00BA454C">
      <w:pPr>
        <w:spacing w:after="0" w:line="240" w:lineRule="auto"/>
        <w:ind w:firstLine="284"/>
        <w:jc w:val="both"/>
        <w:rPr>
          <w:rFonts w:ascii="Arial" w:hAnsi="Arial" w:cs="Arial"/>
          <w:bCs/>
          <w:sz w:val="20"/>
          <w:szCs w:val="20"/>
          <w:lang w:val="en-AU"/>
        </w:rPr>
      </w:pPr>
      <w:bookmarkStart w:id="1" w:name="_Hlk115251266"/>
      <w:r w:rsidRPr="00A65ABE">
        <w:rPr>
          <w:rFonts w:ascii="Arial" w:hAnsi="Arial" w:cs="Arial"/>
          <w:bCs/>
          <w:sz w:val="20"/>
          <w:szCs w:val="20"/>
        </w:rPr>
        <w:t xml:space="preserve">The </w:t>
      </w:r>
      <w:r w:rsidR="00345A55" w:rsidRPr="00A65ABE">
        <w:rPr>
          <w:rFonts w:ascii="Arial" w:hAnsi="Arial" w:cs="Arial"/>
          <w:bCs/>
          <w:sz w:val="20"/>
          <w:szCs w:val="20"/>
        </w:rPr>
        <w:t xml:space="preserve">UNDP South Africa CO is responsible for making of payments to the </w:t>
      </w:r>
      <w:r w:rsidR="00441C02">
        <w:rPr>
          <w:rFonts w:ascii="Arial" w:hAnsi="Arial" w:cs="Arial"/>
          <w:bCs/>
          <w:sz w:val="20"/>
          <w:szCs w:val="20"/>
          <w:lang w:val="en-AU"/>
        </w:rPr>
        <w:t>i</w:t>
      </w:r>
      <w:r w:rsidR="00441C02" w:rsidRPr="00F519D2">
        <w:rPr>
          <w:rFonts w:ascii="Arial" w:hAnsi="Arial" w:cs="Arial"/>
          <w:bCs/>
          <w:sz w:val="20"/>
          <w:szCs w:val="20"/>
          <w:lang w:val="en-AU"/>
        </w:rPr>
        <w:t>nstitution/consortium</w:t>
      </w:r>
      <w:r w:rsidR="00441C02">
        <w:rPr>
          <w:rFonts w:ascii="Arial" w:hAnsi="Arial" w:cs="Arial"/>
          <w:bCs/>
          <w:sz w:val="20"/>
          <w:szCs w:val="20"/>
          <w:lang w:val="en-AU"/>
        </w:rPr>
        <w:t xml:space="preserve"> of</w:t>
      </w:r>
    </w:p>
    <w:p w14:paraId="1F2A6F80" w14:textId="2C8D395A" w:rsidR="00460966" w:rsidRDefault="00441C02" w:rsidP="00BA454C">
      <w:pPr>
        <w:spacing w:after="0" w:line="240" w:lineRule="auto"/>
        <w:ind w:firstLine="284"/>
        <w:jc w:val="both"/>
        <w:rPr>
          <w:rFonts w:ascii="Arial" w:hAnsi="Arial" w:cs="Arial"/>
          <w:bCs/>
          <w:sz w:val="20"/>
          <w:szCs w:val="20"/>
        </w:rPr>
      </w:pPr>
      <w:r>
        <w:rPr>
          <w:rFonts w:ascii="Arial" w:hAnsi="Arial" w:cs="Arial"/>
          <w:bCs/>
          <w:sz w:val="20"/>
          <w:szCs w:val="20"/>
          <w:lang w:val="en-AU"/>
        </w:rPr>
        <w:t xml:space="preserve">experts </w:t>
      </w:r>
      <w:r w:rsidR="00345A55" w:rsidRPr="00A65ABE">
        <w:rPr>
          <w:rFonts w:ascii="Arial" w:hAnsi="Arial" w:cs="Arial"/>
          <w:bCs/>
          <w:sz w:val="20"/>
          <w:szCs w:val="20"/>
        </w:rPr>
        <w:t>and for associated contract administration. DFFE is responsible for the technical and quality</w:t>
      </w:r>
    </w:p>
    <w:p w14:paraId="52698E59" w14:textId="1CDE4CF3" w:rsidR="00460966" w:rsidRDefault="00345A55" w:rsidP="00BA454C">
      <w:pPr>
        <w:spacing w:after="0" w:line="240" w:lineRule="auto"/>
        <w:ind w:firstLine="284"/>
        <w:jc w:val="both"/>
        <w:rPr>
          <w:rFonts w:ascii="Arial" w:hAnsi="Arial" w:cs="Arial"/>
          <w:bCs/>
          <w:sz w:val="20"/>
          <w:szCs w:val="20"/>
        </w:rPr>
      </w:pPr>
      <w:r w:rsidRPr="00A65ABE">
        <w:rPr>
          <w:rFonts w:ascii="Arial" w:hAnsi="Arial" w:cs="Arial"/>
          <w:bCs/>
          <w:sz w:val="20"/>
          <w:szCs w:val="20"/>
        </w:rPr>
        <w:t>aspects of the work, and as such, DFFE will initiate and convene any technical reference group or</w:t>
      </w:r>
    </w:p>
    <w:p w14:paraId="5F6619C5" w14:textId="117F6903" w:rsidR="00460966" w:rsidRDefault="00345A55" w:rsidP="00C1506D">
      <w:pPr>
        <w:spacing w:after="0" w:line="240" w:lineRule="auto"/>
        <w:ind w:left="270"/>
        <w:jc w:val="both"/>
        <w:rPr>
          <w:rFonts w:ascii="Arial" w:hAnsi="Arial" w:cs="Arial"/>
          <w:bCs/>
          <w:sz w:val="20"/>
          <w:szCs w:val="20"/>
        </w:rPr>
      </w:pPr>
      <w:r w:rsidRPr="00A65ABE">
        <w:rPr>
          <w:rFonts w:ascii="Arial" w:hAnsi="Arial" w:cs="Arial"/>
          <w:bCs/>
          <w:sz w:val="20"/>
          <w:szCs w:val="20"/>
        </w:rPr>
        <w:t>stakeholder consultation meetings or workshops. UNDP will make payments to the</w:t>
      </w:r>
      <w:r w:rsidR="00C1506D">
        <w:rPr>
          <w:rFonts w:ascii="Arial" w:hAnsi="Arial" w:cs="Arial"/>
          <w:bCs/>
          <w:sz w:val="20"/>
          <w:szCs w:val="20"/>
        </w:rPr>
        <w:t xml:space="preserve"> </w:t>
      </w:r>
      <w:r w:rsidR="00441C02">
        <w:rPr>
          <w:rFonts w:ascii="Arial" w:hAnsi="Arial" w:cs="Arial"/>
          <w:bCs/>
          <w:sz w:val="20"/>
          <w:szCs w:val="20"/>
          <w:lang w:val="en-AU"/>
        </w:rPr>
        <w:t>i</w:t>
      </w:r>
      <w:r w:rsidR="00441C02" w:rsidRPr="00F519D2">
        <w:rPr>
          <w:rFonts w:ascii="Arial" w:hAnsi="Arial" w:cs="Arial"/>
          <w:bCs/>
          <w:sz w:val="20"/>
          <w:szCs w:val="20"/>
          <w:lang w:val="en-AU"/>
        </w:rPr>
        <w:t>nstitution/consortium</w:t>
      </w:r>
      <w:r w:rsidR="00441C02">
        <w:rPr>
          <w:rFonts w:ascii="Arial" w:hAnsi="Arial" w:cs="Arial"/>
          <w:bCs/>
          <w:sz w:val="20"/>
          <w:szCs w:val="20"/>
          <w:lang w:val="en-AU"/>
        </w:rPr>
        <w:t xml:space="preserve"> of experts</w:t>
      </w:r>
      <w:r w:rsidRPr="00A65ABE">
        <w:rPr>
          <w:rFonts w:ascii="Arial" w:hAnsi="Arial" w:cs="Arial"/>
          <w:bCs/>
          <w:sz w:val="20"/>
          <w:szCs w:val="20"/>
        </w:rPr>
        <w:t xml:space="preserve"> after written approval from the DFFE focal point, working under the</w:t>
      </w:r>
    </w:p>
    <w:p w14:paraId="1A21E794" w14:textId="6225B9EA" w:rsidR="007868BE" w:rsidRDefault="00345A55" w:rsidP="00BA454C">
      <w:pPr>
        <w:spacing w:after="0" w:line="240" w:lineRule="auto"/>
        <w:ind w:firstLine="284"/>
        <w:jc w:val="both"/>
        <w:rPr>
          <w:rFonts w:ascii="Arial" w:hAnsi="Arial" w:cs="Arial"/>
          <w:bCs/>
          <w:sz w:val="20"/>
          <w:szCs w:val="20"/>
        </w:rPr>
      </w:pPr>
      <w:r w:rsidRPr="00A65ABE">
        <w:rPr>
          <w:rFonts w:ascii="Arial" w:hAnsi="Arial" w:cs="Arial"/>
          <w:bCs/>
          <w:sz w:val="20"/>
          <w:szCs w:val="20"/>
        </w:rPr>
        <w:t>timelines and payment schedule terms of this TOR and the ensuing contract.</w:t>
      </w:r>
    </w:p>
    <w:p w14:paraId="38177C0B" w14:textId="5C5A27DD" w:rsidR="00441C02" w:rsidRDefault="00441C02" w:rsidP="00BA454C">
      <w:pPr>
        <w:spacing w:after="0" w:line="240" w:lineRule="auto"/>
        <w:jc w:val="both"/>
        <w:rPr>
          <w:rFonts w:ascii="Arial" w:hAnsi="Arial" w:cs="Arial"/>
          <w:bCs/>
          <w:sz w:val="20"/>
          <w:szCs w:val="20"/>
        </w:rPr>
      </w:pPr>
    </w:p>
    <w:bookmarkEnd w:id="1"/>
    <w:p w14:paraId="44CA97E3" w14:textId="77777777" w:rsidR="00783DB0" w:rsidRPr="00A65ABE" w:rsidRDefault="00783DB0" w:rsidP="00345A55">
      <w:pPr>
        <w:spacing w:after="0" w:line="240" w:lineRule="auto"/>
        <w:jc w:val="both"/>
        <w:rPr>
          <w:rFonts w:ascii="Arial" w:hAnsi="Arial" w:cs="Arial"/>
          <w:bCs/>
          <w:sz w:val="20"/>
          <w:szCs w:val="20"/>
        </w:rPr>
      </w:pPr>
    </w:p>
    <w:p w14:paraId="30C96296" w14:textId="5AA1007E" w:rsidR="00A379BF" w:rsidRDefault="007868BE" w:rsidP="001725F0">
      <w:pPr>
        <w:pStyle w:val="NoSpacing"/>
        <w:numPr>
          <w:ilvl w:val="0"/>
          <w:numId w:val="1"/>
        </w:numPr>
        <w:jc w:val="both"/>
        <w:rPr>
          <w:rFonts w:ascii="Arial" w:hAnsi="Arial" w:cs="Arial"/>
          <w:b/>
          <w:bCs/>
          <w:sz w:val="20"/>
          <w:szCs w:val="20"/>
        </w:rPr>
      </w:pPr>
      <w:r w:rsidRPr="00A65ABE">
        <w:rPr>
          <w:rFonts w:ascii="Arial" w:hAnsi="Arial" w:cs="Arial"/>
          <w:b/>
          <w:bCs/>
          <w:sz w:val="20"/>
          <w:szCs w:val="20"/>
        </w:rPr>
        <w:t>Duration</w:t>
      </w:r>
    </w:p>
    <w:p w14:paraId="6D9CCF3E" w14:textId="77777777" w:rsidR="001725F0" w:rsidRPr="001725F0" w:rsidRDefault="001725F0" w:rsidP="001725F0">
      <w:pPr>
        <w:pStyle w:val="NoSpacing"/>
        <w:ind w:left="360"/>
        <w:jc w:val="both"/>
        <w:rPr>
          <w:rFonts w:ascii="Arial" w:hAnsi="Arial" w:cs="Arial"/>
          <w:b/>
          <w:bCs/>
          <w:sz w:val="20"/>
          <w:szCs w:val="20"/>
        </w:rPr>
      </w:pPr>
    </w:p>
    <w:p w14:paraId="72E9D929" w14:textId="7408D225" w:rsidR="00460966" w:rsidRDefault="00460966" w:rsidP="00460966">
      <w:pPr>
        <w:pStyle w:val="NoSpacing"/>
        <w:ind w:left="284"/>
        <w:jc w:val="both"/>
        <w:rPr>
          <w:rFonts w:ascii="Arial" w:hAnsi="Arial" w:cs="Arial"/>
          <w:bCs/>
          <w:sz w:val="20"/>
          <w:szCs w:val="20"/>
          <w:lang w:val="en-ZA"/>
        </w:rPr>
      </w:pPr>
      <w:r>
        <w:rPr>
          <w:rFonts w:ascii="Arial" w:hAnsi="Arial" w:cs="Arial"/>
          <w:bCs/>
          <w:sz w:val="20"/>
          <w:szCs w:val="20"/>
        </w:rPr>
        <w:lastRenderedPageBreak/>
        <w:t xml:space="preserve"> </w:t>
      </w:r>
      <w:r w:rsidR="007868BE" w:rsidRPr="00A65ABE">
        <w:rPr>
          <w:rFonts w:ascii="Arial" w:hAnsi="Arial" w:cs="Arial"/>
          <w:bCs/>
          <w:sz w:val="20"/>
          <w:szCs w:val="20"/>
        </w:rPr>
        <w:t>The duration of the con</w:t>
      </w:r>
      <w:r>
        <w:rPr>
          <w:rFonts w:ascii="Arial" w:hAnsi="Arial" w:cs="Arial"/>
          <w:bCs/>
          <w:sz w:val="20"/>
          <w:szCs w:val="20"/>
        </w:rPr>
        <w:t>sultancy is for the period of 15</w:t>
      </w:r>
      <w:r w:rsidR="007868BE" w:rsidRPr="00A65ABE">
        <w:rPr>
          <w:rFonts w:ascii="Arial" w:hAnsi="Arial" w:cs="Arial"/>
          <w:bCs/>
          <w:sz w:val="20"/>
          <w:szCs w:val="20"/>
        </w:rPr>
        <w:t xml:space="preserve"> months</w:t>
      </w:r>
      <w:r w:rsidR="00947EDF" w:rsidRPr="00A65ABE">
        <w:rPr>
          <w:rFonts w:ascii="Arial" w:hAnsi="Arial" w:cs="Arial"/>
          <w:sz w:val="20"/>
          <w:szCs w:val="20"/>
        </w:rPr>
        <w:t xml:space="preserve">, </w:t>
      </w:r>
      <w:r w:rsidR="005D3DB9" w:rsidRPr="00A65ABE">
        <w:rPr>
          <w:rFonts w:ascii="Arial" w:hAnsi="Arial" w:cs="Arial"/>
          <w:bCs/>
          <w:sz w:val="20"/>
          <w:szCs w:val="20"/>
          <w:lang w:val="en-ZA"/>
        </w:rPr>
        <w:t xml:space="preserve">with a possibility of extension if </w:t>
      </w:r>
    </w:p>
    <w:p w14:paraId="6DF8A64D" w14:textId="33C765D3" w:rsidR="00A379BF" w:rsidRPr="001725F0" w:rsidRDefault="00460966" w:rsidP="001725F0">
      <w:pPr>
        <w:pStyle w:val="NoSpacing"/>
        <w:ind w:left="284"/>
        <w:jc w:val="both"/>
        <w:rPr>
          <w:rFonts w:ascii="Arial" w:hAnsi="Arial" w:cs="Arial"/>
          <w:bCs/>
          <w:sz w:val="20"/>
          <w:szCs w:val="20"/>
        </w:rPr>
      </w:pPr>
      <w:r>
        <w:rPr>
          <w:rFonts w:ascii="Arial" w:hAnsi="Arial" w:cs="Arial"/>
          <w:bCs/>
          <w:sz w:val="20"/>
          <w:szCs w:val="20"/>
          <w:lang w:val="en-ZA"/>
        </w:rPr>
        <w:t xml:space="preserve"> </w:t>
      </w:r>
      <w:r w:rsidR="005D3DB9" w:rsidRPr="00A65ABE">
        <w:rPr>
          <w:rFonts w:ascii="Arial" w:hAnsi="Arial" w:cs="Arial"/>
          <w:bCs/>
          <w:sz w:val="20"/>
          <w:szCs w:val="20"/>
          <w:lang w:val="en-ZA"/>
        </w:rPr>
        <w:t>needed.</w:t>
      </w:r>
      <w:r>
        <w:rPr>
          <w:rFonts w:ascii="Arial" w:hAnsi="Arial" w:cs="Arial"/>
          <w:bCs/>
          <w:sz w:val="20"/>
          <w:szCs w:val="20"/>
          <w:lang w:val="en-ZA"/>
        </w:rPr>
        <w:t xml:space="preserve"> </w:t>
      </w:r>
    </w:p>
    <w:p w14:paraId="0034783A" w14:textId="77777777" w:rsidR="007868BE" w:rsidRPr="00A65ABE" w:rsidRDefault="007868BE" w:rsidP="007868BE">
      <w:pPr>
        <w:pStyle w:val="NoSpacing"/>
        <w:ind w:left="360"/>
        <w:jc w:val="both"/>
        <w:rPr>
          <w:rFonts w:ascii="Arial" w:hAnsi="Arial" w:cs="Arial"/>
          <w:b/>
          <w:bCs/>
          <w:sz w:val="20"/>
          <w:szCs w:val="20"/>
          <w:highlight w:val="yellow"/>
        </w:rPr>
      </w:pPr>
    </w:p>
    <w:p w14:paraId="77F4EF5B" w14:textId="557014AA" w:rsidR="007868BE" w:rsidRDefault="007868BE" w:rsidP="006133D9">
      <w:pPr>
        <w:pStyle w:val="NoSpacing"/>
        <w:numPr>
          <w:ilvl w:val="0"/>
          <w:numId w:val="1"/>
        </w:numPr>
        <w:jc w:val="both"/>
        <w:rPr>
          <w:rFonts w:ascii="Arial" w:hAnsi="Arial" w:cs="Arial"/>
          <w:b/>
          <w:bCs/>
          <w:sz w:val="20"/>
          <w:szCs w:val="20"/>
        </w:rPr>
      </w:pPr>
      <w:r w:rsidRPr="00A65ABE">
        <w:rPr>
          <w:rFonts w:ascii="Arial" w:hAnsi="Arial" w:cs="Arial"/>
          <w:b/>
          <w:bCs/>
          <w:sz w:val="20"/>
          <w:szCs w:val="20"/>
        </w:rPr>
        <w:t>Duty Station</w:t>
      </w:r>
    </w:p>
    <w:p w14:paraId="47D59D5E" w14:textId="77777777" w:rsidR="00A379BF" w:rsidRDefault="00A379BF" w:rsidP="00A379BF">
      <w:pPr>
        <w:pStyle w:val="NoSpacing"/>
        <w:ind w:left="360"/>
        <w:jc w:val="both"/>
        <w:rPr>
          <w:rFonts w:ascii="Arial" w:hAnsi="Arial" w:cs="Arial"/>
          <w:b/>
          <w:bCs/>
          <w:sz w:val="20"/>
          <w:szCs w:val="20"/>
        </w:rPr>
      </w:pPr>
    </w:p>
    <w:p w14:paraId="6A9B8F6B" w14:textId="77777777" w:rsidR="00460966" w:rsidRDefault="00460966" w:rsidP="00460966">
      <w:pPr>
        <w:pStyle w:val="NoSpacing"/>
        <w:ind w:left="284"/>
        <w:jc w:val="both"/>
        <w:rPr>
          <w:rFonts w:ascii="Arial" w:hAnsi="Arial" w:cs="Arial"/>
          <w:bCs/>
          <w:sz w:val="20"/>
          <w:szCs w:val="20"/>
        </w:rPr>
      </w:pPr>
      <w:r>
        <w:rPr>
          <w:rFonts w:ascii="Arial" w:hAnsi="Arial" w:cs="Arial"/>
          <w:bCs/>
          <w:sz w:val="20"/>
          <w:szCs w:val="20"/>
        </w:rPr>
        <w:t xml:space="preserve"> </w:t>
      </w:r>
      <w:r w:rsidR="007868BE" w:rsidRPr="00A65ABE">
        <w:rPr>
          <w:rFonts w:ascii="Arial" w:hAnsi="Arial" w:cs="Arial"/>
          <w:bCs/>
          <w:sz w:val="20"/>
          <w:szCs w:val="20"/>
        </w:rPr>
        <w:t xml:space="preserve">The </w:t>
      </w:r>
      <w:r w:rsidR="00441C02">
        <w:rPr>
          <w:rFonts w:ascii="Arial" w:hAnsi="Arial" w:cs="Arial"/>
          <w:bCs/>
          <w:sz w:val="20"/>
          <w:szCs w:val="20"/>
          <w:lang w:val="en-AU"/>
        </w:rPr>
        <w:t>i</w:t>
      </w:r>
      <w:r w:rsidR="00441C02" w:rsidRPr="00F519D2">
        <w:rPr>
          <w:rFonts w:ascii="Arial" w:hAnsi="Arial" w:cs="Arial"/>
          <w:bCs/>
          <w:sz w:val="20"/>
          <w:szCs w:val="20"/>
          <w:lang w:val="en-AU"/>
        </w:rPr>
        <w:t>nstitution/consortium</w:t>
      </w:r>
      <w:r w:rsidR="00441C02">
        <w:rPr>
          <w:rFonts w:ascii="Arial" w:hAnsi="Arial" w:cs="Arial"/>
          <w:bCs/>
          <w:sz w:val="20"/>
          <w:szCs w:val="20"/>
          <w:lang w:val="en-AU"/>
        </w:rPr>
        <w:t xml:space="preserve"> of experts </w:t>
      </w:r>
      <w:r w:rsidR="007868BE" w:rsidRPr="00A65ABE">
        <w:rPr>
          <w:rFonts w:ascii="Arial" w:hAnsi="Arial" w:cs="Arial"/>
          <w:bCs/>
          <w:sz w:val="20"/>
          <w:szCs w:val="20"/>
        </w:rPr>
        <w:t xml:space="preserve">must be </w:t>
      </w:r>
      <w:r w:rsidR="00186EF6" w:rsidRPr="00A65ABE">
        <w:rPr>
          <w:rFonts w:ascii="Arial" w:hAnsi="Arial" w:cs="Arial"/>
          <w:bCs/>
          <w:sz w:val="20"/>
          <w:szCs w:val="20"/>
        </w:rPr>
        <w:t xml:space="preserve">based </w:t>
      </w:r>
      <w:r w:rsidR="00AE08D2" w:rsidRPr="00A65ABE">
        <w:rPr>
          <w:rFonts w:ascii="Arial" w:hAnsi="Arial" w:cs="Arial"/>
          <w:bCs/>
          <w:sz w:val="20"/>
          <w:szCs w:val="20"/>
        </w:rPr>
        <w:t>in South</w:t>
      </w:r>
      <w:r w:rsidR="007868BE" w:rsidRPr="00A65ABE">
        <w:rPr>
          <w:rFonts w:ascii="Arial" w:hAnsi="Arial" w:cs="Arial"/>
          <w:bCs/>
          <w:sz w:val="20"/>
          <w:szCs w:val="20"/>
        </w:rPr>
        <w:t xml:space="preserve"> Africa, and be able to attend the </w:t>
      </w:r>
    </w:p>
    <w:p w14:paraId="0A8F6F4C" w14:textId="1F4C9EFA" w:rsidR="007868BE" w:rsidRDefault="00460966" w:rsidP="00460966">
      <w:pPr>
        <w:pStyle w:val="NoSpacing"/>
        <w:ind w:left="284"/>
        <w:jc w:val="both"/>
        <w:rPr>
          <w:rFonts w:ascii="Arial" w:hAnsi="Arial" w:cs="Arial"/>
          <w:bCs/>
          <w:sz w:val="20"/>
          <w:szCs w:val="20"/>
        </w:rPr>
      </w:pPr>
      <w:r>
        <w:rPr>
          <w:rFonts w:ascii="Arial" w:hAnsi="Arial" w:cs="Arial"/>
          <w:bCs/>
          <w:sz w:val="20"/>
          <w:szCs w:val="20"/>
        </w:rPr>
        <w:t xml:space="preserve"> </w:t>
      </w:r>
      <w:r w:rsidR="007868BE" w:rsidRPr="00A65ABE">
        <w:rPr>
          <w:rFonts w:ascii="Arial" w:hAnsi="Arial" w:cs="Arial"/>
          <w:bCs/>
          <w:sz w:val="20"/>
          <w:szCs w:val="20"/>
        </w:rPr>
        <w:t>necessary meetings</w:t>
      </w:r>
      <w:r w:rsidR="00186EF6" w:rsidRPr="00A65ABE">
        <w:rPr>
          <w:rFonts w:ascii="Arial" w:hAnsi="Arial" w:cs="Arial"/>
          <w:bCs/>
          <w:sz w:val="20"/>
          <w:szCs w:val="20"/>
        </w:rPr>
        <w:t xml:space="preserve"> in Gauteng and across South Africa</w:t>
      </w:r>
      <w:r w:rsidR="000E2D5A" w:rsidRPr="00A65ABE">
        <w:rPr>
          <w:rFonts w:ascii="Arial" w:hAnsi="Arial" w:cs="Arial"/>
          <w:bCs/>
          <w:sz w:val="20"/>
          <w:szCs w:val="20"/>
        </w:rPr>
        <w:t>, as</w:t>
      </w:r>
      <w:r w:rsidR="007868BE" w:rsidRPr="00A65ABE">
        <w:rPr>
          <w:rFonts w:ascii="Arial" w:hAnsi="Arial" w:cs="Arial"/>
          <w:bCs/>
          <w:sz w:val="20"/>
          <w:szCs w:val="20"/>
        </w:rPr>
        <w:t xml:space="preserve"> required. </w:t>
      </w:r>
    </w:p>
    <w:p w14:paraId="597BAE6A" w14:textId="77777777" w:rsidR="00A379BF" w:rsidRPr="00A65ABE" w:rsidRDefault="00A379BF" w:rsidP="00460966">
      <w:pPr>
        <w:pStyle w:val="NoSpacing"/>
        <w:ind w:left="284"/>
        <w:jc w:val="both"/>
        <w:rPr>
          <w:rFonts w:ascii="Arial" w:hAnsi="Arial" w:cs="Arial"/>
          <w:b/>
          <w:bCs/>
          <w:sz w:val="20"/>
          <w:szCs w:val="20"/>
        </w:rPr>
      </w:pPr>
    </w:p>
    <w:p w14:paraId="75CD2F1D" w14:textId="4703D235" w:rsidR="007868BE" w:rsidRPr="00A65ABE" w:rsidRDefault="007868BE" w:rsidP="00412967">
      <w:pPr>
        <w:pStyle w:val="NoSpacing"/>
        <w:jc w:val="both"/>
        <w:rPr>
          <w:rFonts w:ascii="Arial" w:hAnsi="Arial" w:cs="Arial"/>
          <w:b/>
          <w:color w:val="000000"/>
          <w:sz w:val="20"/>
          <w:szCs w:val="20"/>
        </w:rPr>
      </w:pPr>
    </w:p>
    <w:p w14:paraId="5853F55B" w14:textId="17CFF091" w:rsidR="00A379BF" w:rsidRPr="00A379BF" w:rsidRDefault="007868BE" w:rsidP="00A379BF">
      <w:pPr>
        <w:pStyle w:val="NoSpacing"/>
        <w:numPr>
          <w:ilvl w:val="0"/>
          <w:numId w:val="1"/>
        </w:numPr>
        <w:jc w:val="both"/>
        <w:rPr>
          <w:rFonts w:ascii="Arial" w:hAnsi="Arial" w:cs="Arial"/>
          <w:b/>
          <w:color w:val="000000"/>
          <w:sz w:val="20"/>
          <w:szCs w:val="20"/>
        </w:rPr>
      </w:pPr>
      <w:r w:rsidRPr="00A65ABE">
        <w:rPr>
          <w:rFonts w:ascii="Arial" w:hAnsi="Arial" w:cs="Arial"/>
          <w:b/>
          <w:color w:val="000000"/>
          <w:sz w:val="20"/>
          <w:szCs w:val="20"/>
        </w:rPr>
        <w:t>Competencies</w:t>
      </w:r>
    </w:p>
    <w:p w14:paraId="091F9C15" w14:textId="77777777" w:rsidR="0009038F" w:rsidRDefault="0009038F" w:rsidP="0009038F">
      <w:pPr>
        <w:pStyle w:val="NoSpacing"/>
        <w:ind w:left="360"/>
        <w:jc w:val="both"/>
        <w:rPr>
          <w:rFonts w:ascii="Arial" w:hAnsi="Arial" w:cs="Arial"/>
          <w:b/>
          <w:color w:val="000000"/>
          <w:sz w:val="20"/>
          <w:szCs w:val="20"/>
        </w:rPr>
      </w:pPr>
    </w:p>
    <w:p w14:paraId="1ADF08B8" w14:textId="4CFBC05E" w:rsidR="00655C90" w:rsidRPr="00460966" w:rsidRDefault="00655C90" w:rsidP="00460966">
      <w:pPr>
        <w:pStyle w:val="NoSpacing"/>
        <w:ind w:left="360"/>
        <w:jc w:val="both"/>
        <w:rPr>
          <w:rFonts w:ascii="Arial" w:hAnsi="Arial" w:cs="Arial"/>
          <w:b/>
          <w:color w:val="000000"/>
          <w:sz w:val="20"/>
          <w:szCs w:val="20"/>
        </w:rPr>
      </w:pPr>
      <w:r w:rsidRPr="00460966">
        <w:rPr>
          <w:rFonts w:ascii="Arial" w:hAnsi="Arial" w:cs="Arial"/>
          <w:bCs/>
          <w:color w:val="000000"/>
          <w:sz w:val="20"/>
          <w:szCs w:val="20"/>
        </w:rPr>
        <w:t>The institution/consortium of experts shall consist of a team leader and other experts. The institution/consortium of experts must</w:t>
      </w:r>
      <w:r w:rsidR="00E82E19">
        <w:rPr>
          <w:rFonts w:ascii="Arial" w:hAnsi="Arial" w:cs="Arial"/>
          <w:bCs/>
          <w:color w:val="000000"/>
          <w:sz w:val="20"/>
          <w:szCs w:val="20"/>
        </w:rPr>
        <w:t>.</w:t>
      </w:r>
    </w:p>
    <w:p w14:paraId="06C46745" w14:textId="0D5D4DC6" w:rsidR="00655C90" w:rsidRDefault="00655C90" w:rsidP="00460966">
      <w:pPr>
        <w:pStyle w:val="NoSpacing"/>
        <w:numPr>
          <w:ilvl w:val="0"/>
          <w:numId w:val="18"/>
        </w:numPr>
        <w:jc w:val="both"/>
        <w:rPr>
          <w:rFonts w:ascii="Arial" w:hAnsi="Arial" w:cs="Arial"/>
          <w:bCs/>
          <w:color w:val="000000"/>
          <w:sz w:val="20"/>
          <w:szCs w:val="20"/>
        </w:rPr>
      </w:pPr>
      <w:r>
        <w:rPr>
          <w:rFonts w:ascii="Arial" w:hAnsi="Arial" w:cs="Arial"/>
          <w:bCs/>
          <w:color w:val="000000"/>
          <w:sz w:val="20"/>
          <w:szCs w:val="20"/>
        </w:rPr>
        <w:t>Demonstrate a</w:t>
      </w:r>
      <w:r w:rsidRPr="00655C90">
        <w:rPr>
          <w:rFonts w:ascii="Arial" w:hAnsi="Arial" w:cs="Arial"/>
          <w:bCs/>
          <w:color w:val="000000"/>
          <w:sz w:val="20"/>
          <w:szCs w:val="20"/>
        </w:rPr>
        <w:t xml:space="preserve"> comprehensive, </w:t>
      </w:r>
      <w:r w:rsidR="00021CE3" w:rsidRPr="00655C90">
        <w:rPr>
          <w:rFonts w:ascii="Arial" w:hAnsi="Arial" w:cs="Arial"/>
          <w:bCs/>
          <w:color w:val="000000"/>
          <w:sz w:val="20"/>
          <w:szCs w:val="20"/>
        </w:rPr>
        <w:t>thorough,</w:t>
      </w:r>
      <w:r w:rsidRPr="00655C90">
        <w:rPr>
          <w:rFonts w:ascii="Arial" w:hAnsi="Arial" w:cs="Arial"/>
          <w:bCs/>
          <w:color w:val="000000"/>
          <w:sz w:val="20"/>
          <w:szCs w:val="20"/>
        </w:rPr>
        <w:t xml:space="preserve"> and insightful methodology and approach applied to execute the objectives and deliverables of the project</w:t>
      </w:r>
      <w:r w:rsidR="00E82E19">
        <w:rPr>
          <w:rFonts w:ascii="Arial" w:hAnsi="Arial" w:cs="Arial"/>
          <w:bCs/>
          <w:color w:val="000000"/>
          <w:sz w:val="20"/>
          <w:szCs w:val="20"/>
        </w:rPr>
        <w:t>.</w:t>
      </w:r>
    </w:p>
    <w:p w14:paraId="7EB261DA" w14:textId="4F7D4CB7" w:rsidR="00655C90" w:rsidRDefault="00655C90" w:rsidP="00460966">
      <w:pPr>
        <w:pStyle w:val="NoSpacing"/>
        <w:numPr>
          <w:ilvl w:val="0"/>
          <w:numId w:val="18"/>
        </w:numPr>
        <w:jc w:val="both"/>
        <w:rPr>
          <w:rFonts w:ascii="Arial" w:hAnsi="Arial" w:cs="Arial"/>
          <w:bCs/>
          <w:color w:val="000000"/>
          <w:sz w:val="20"/>
          <w:szCs w:val="20"/>
        </w:rPr>
      </w:pPr>
      <w:r>
        <w:rPr>
          <w:rFonts w:ascii="Arial" w:hAnsi="Arial" w:cs="Arial"/>
          <w:bCs/>
          <w:color w:val="000000"/>
          <w:sz w:val="20"/>
          <w:szCs w:val="20"/>
        </w:rPr>
        <w:t>Demonstrate the institution/team’s</w:t>
      </w:r>
      <w:r w:rsidRPr="00655C90">
        <w:rPr>
          <w:rFonts w:ascii="Arial" w:hAnsi="Arial" w:cs="Arial"/>
          <w:bCs/>
          <w:color w:val="000000"/>
          <w:sz w:val="20"/>
          <w:szCs w:val="20"/>
        </w:rPr>
        <w:t xml:space="preserve"> experience and knowledge in the fields of climate change mitigation and GHG </w:t>
      </w:r>
      <w:r w:rsidR="001725F0" w:rsidRPr="00655C90">
        <w:rPr>
          <w:rFonts w:ascii="Arial" w:hAnsi="Arial" w:cs="Arial"/>
          <w:bCs/>
          <w:color w:val="000000"/>
          <w:sz w:val="20"/>
          <w:szCs w:val="20"/>
        </w:rPr>
        <w:t>inventory,</w:t>
      </w:r>
      <w:r w:rsidRPr="00655C90">
        <w:rPr>
          <w:rFonts w:ascii="Arial" w:hAnsi="Arial" w:cs="Arial"/>
          <w:bCs/>
          <w:color w:val="000000"/>
          <w:sz w:val="20"/>
          <w:szCs w:val="20"/>
        </w:rPr>
        <w:t xml:space="preserve"> Excellent understanding of South Africa’s current commitments to the UNFCCC</w:t>
      </w:r>
      <w:r w:rsidR="00F43B87">
        <w:rPr>
          <w:rFonts w:ascii="Arial" w:hAnsi="Arial" w:cs="Arial"/>
          <w:bCs/>
          <w:color w:val="000000"/>
          <w:sz w:val="20"/>
          <w:szCs w:val="20"/>
        </w:rPr>
        <w:t xml:space="preserve"> as well as tracking progress</w:t>
      </w:r>
      <w:r w:rsidR="00E82E19">
        <w:rPr>
          <w:rFonts w:ascii="Arial" w:hAnsi="Arial" w:cs="Arial"/>
          <w:bCs/>
          <w:color w:val="000000"/>
          <w:sz w:val="20"/>
          <w:szCs w:val="20"/>
        </w:rPr>
        <w:t>.</w:t>
      </w:r>
    </w:p>
    <w:p w14:paraId="78F8C44A" w14:textId="1DA8ABCC" w:rsidR="00655C90" w:rsidRDefault="0055755B" w:rsidP="00655C90">
      <w:pPr>
        <w:pStyle w:val="NoSpacing"/>
        <w:numPr>
          <w:ilvl w:val="0"/>
          <w:numId w:val="18"/>
        </w:numPr>
        <w:spacing w:after="240"/>
        <w:jc w:val="both"/>
        <w:rPr>
          <w:rFonts w:ascii="Arial" w:hAnsi="Arial" w:cs="Arial"/>
          <w:bCs/>
          <w:color w:val="000000"/>
          <w:sz w:val="20"/>
          <w:szCs w:val="20"/>
        </w:rPr>
      </w:pPr>
      <w:r>
        <w:rPr>
          <w:rFonts w:ascii="Arial" w:hAnsi="Arial" w:cs="Arial"/>
          <w:bCs/>
          <w:color w:val="000000"/>
          <w:sz w:val="20"/>
          <w:szCs w:val="20"/>
        </w:rPr>
        <w:t>Demonstrate c</w:t>
      </w:r>
      <w:r w:rsidR="00655C90" w:rsidRPr="00655C90">
        <w:rPr>
          <w:rFonts w:ascii="Arial" w:hAnsi="Arial" w:cs="Arial"/>
          <w:bCs/>
          <w:color w:val="000000"/>
          <w:sz w:val="20"/>
          <w:szCs w:val="20"/>
        </w:rPr>
        <w:t>apability/ expertise and experience of key personnel to be assigned to the project in climate change mitigation and very sound knowledge and understanding of the accounting framework on greenhouse gas emissions within the South African context. Understanding on Climate Change Mitigation sector, coupled with thorough knowledge of climate change policies, regulations and acts governing the climate change sector in South Africa</w:t>
      </w:r>
      <w:r>
        <w:rPr>
          <w:rFonts w:ascii="Arial" w:hAnsi="Arial" w:cs="Arial"/>
          <w:bCs/>
          <w:color w:val="000000"/>
          <w:sz w:val="20"/>
          <w:szCs w:val="20"/>
        </w:rPr>
        <w:t xml:space="preserve"> is required</w:t>
      </w:r>
      <w:r w:rsidR="00655C90" w:rsidRPr="00655C90">
        <w:rPr>
          <w:rFonts w:ascii="Arial" w:hAnsi="Arial" w:cs="Arial"/>
          <w:bCs/>
          <w:color w:val="000000"/>
          <w:sz w:val="20"/>
          <w:szCs w:val="20"/>
        </w:rPr>
        <w:t>.</w:t>
      </w:r>
    </w:p>
    <w:p w14:paraId="513FDA90" w14:textId="77777777" w:rsidR="007868BE" w:rsidRPr="00A65ABE" w:rsidRDefault="007868BE" w:rsidP="007868BE">
      <w:pPr>
        <w:pStyle w:val="NoSpacing"/>
        <w:jc w:val="both"/>
        <w:rPr>
          <w:rFonts w:ascii="Arial" w:hAnsi="Arial" w:cs="Arial"/>
          <w:b/>
          <w:sz w:val="20"/>
          <w:szCs w:val="20"/>
          <w:u w:val="single"/>
        </w:rPr>
      </w:pPr>
    </w:p>
    <w:p w14:paraId="19B0A746" w14:textId="77777777" w:rsidR="007868BE" w:rsidRPr="00A65ABE" w:rsidRDefault="007868BE" w:rsidP="00460966">
      <w:pPr>
        <w:pStyle w:val="NoSpacing"/>
        <w:numPr>
          <w:ilvl w:val="0"/>
          <w:numId w:val="1"/>
        </w:numPr>
        <w:jc w:val="both"/>
        <w:rPr>
          <w:rFonts w:ascii="Arial" w:hAnsi="Arial" w:cs="Arial"/>
          <w:b/>
          <w:sz w:val="20"/>
          <w:szCs w:val="20"/>
          <w:u w:val="single"/>
        </w:rPr>
      </w:pPr>
      <w:r w:rsidRPr="00A65ABE">
        <w:rPr>
          <w:rFonts w:ascii="Arial" w:hAnsi="Arial" w:cs="Arial"/>
          <w:b/>
          <w:sz w:val="20"/>
          <w:szCs w:val="20"/>
        </w:rPr>
        <w:t>Academic Qualifications/Education</w:t>
      </w:r>
    </w:p>
    <w:p w14:paraId="290DDD8E" w14:textId="77777777" w:rsidR="009446D4" w:rsidRPr="00A65ABE" w:rsidRDefault="009446D4" w:rsidP="009446D4">
      <w:pPr>
        <w:pStyle w:val="NoSpacing"/>
        <w:ind w:left="360"/>
        <w:jc w:val="both"/>
        <w:rPr>
          <w:rFonts w:ascii="Arial" w:hAnsi="Arial" w:cs="Arial"/>
          <w:b/>
          <w:sz w:val="20"/>
          <w:szCs w:val="20"/>
          <w:u w:val="single"/>
        </w:rPr>
      </w:pPr>
    </w:p>
    <w:p w14:paraId="36736BA3" w14:textId="3DDFE8B1" w:rsidR="0055755B" w:rsidRPr="00A65ABE" w:rsidRDefault="00BD4FD6" w:rsidP="00460966">
      <w:pPr>
        <w:pStyle w:val="NoSpacing"/>
        <w:ind w:left="360"/>
        <w:jc w:val="both"/>
        <w:rPr>
          <w:rFonts w:ascii="Arial" w:hAnsi="Arial" w:cs="Arial"/>
          <w:b/>
          <w:color w:val="000000"/>
          <w:sz w:val="20"/>
          <w:szCs w:val="20"/>
        </w:rPr>
      </w:pPr>
      <w:r>
        <w:rPr>
          <w:rFonts w:ascii="Arial" w:hAnsi="Arial" w:cs="Arial"/>
          <w:b/>
          <w:color w:val="000000"/>
          <w:sz w:val="20"/>
          <w:szCs w:val="20"/>
        </w:rPr>
        <w:t>Project</w:t>
      </w:r>
      <w:r w:rsidR="0055755B">
        <w:rPr>
          <w:rFonts w:ascii="Arial" w:hAnsi="Arial" w:cs="Arial"/>
          <w:b/>
          <w:color w:val="000000"/>
          <w:sz w:val="20"/>
          <w:szCs w:val="20"/>
        </w:rPr>
        <w:t xml:space="preserve"> leader</w:t>
      </w:r>
    </w:p>
    <w:p w14:paraId="5AA6B7BC" w14:textId="14F4F3A2" w:rsidR="0055755B" w:rsidRDefault="0055755B" w:rsidP="00460966">
      <w:pPr>
        <w:pStyle w:val="NoSpacing"/>
        <w:numPr>
          <w:ilvl w:val="0"/>
          <w:numId w:val="17"/>
        </w:numPr>
        <w:jc w:val="both"/>
        <w:rPr>
          <w:rFonts w:ascii="Arial" w:hAnsi="Arial" w:cs="Arial"/>
          <w:color w:val="000000"/>
          <w:sz w:val="20"/>
          <w:szCs w:val="20"/>
        </w:rPr>
      </w:pPr>
      <w:r>
        <w:rPr>
          <w:rFonts w:ascii="Arial" w:hAnsi="Arial" w:cs="Arial"/>
          <w:color w:val="000000"/>
          <w:sz w:val="20"/>
          <w:szCs w:val="20"/>
        </w:rPr>
        <w:t xml:space="preserve">Hold </w:t>
      </w:r>
      <w:r w:rsidRPr="0055755B">
        <w:rPr>
          <w:rFonts w:ascii="Arial" w:hAnsi="Arial" w:cs="Arial"/>
          <w:color w:val="000000"/>
          <w:sz w:val="20"/>
          <w:szCs w:val="20"/>
        </w:rPr>
        <w:t xml:space="preserve">at least a master’s degree or </w:t>
      </w:r>
      <w:r w:rsidR="001F2010">
        <w:rPr>
          <w:rFonts w:ascii="Arial" w:hAnsi="Arial" w:cs="Arial"/>
          <w:color w:val="000000"/>
          <w:sz w:val="20"/>
          <w:szCs w:val="20"/>
        </w:rPr>
        <w:t xml:space="preserve">an </w:t>
      </w:r>
      <w:r w:rsidRPr="0055755B">
        <w:rPr>
          <w:rFonts w:ascii="Arial" w:hAnsi="Arial" w:cs="Arial"/>
          <w:color w:val="000000"/>
          <w:sz w:val="20"/>
          <w:szCs w:val="20"/>
        </w:rPr>
        <w:t xml:space="preserve">academic equivalent thereof in Climate Change, Environmental Economics, Environmental Management, </w:t>
      </w:r>
      <w:r w:rsidR="00782B80">
        <w:rPr>
          <w:rFonts w:ascii="Arial" w:hAnsi="Arial" w:cs="Arial"/>
          <w:color w:val="000000"/>
          <w:sz w:val="20"/>
          <w:szCs w:val="20"/>
        </w:rPr>
        <w:t xml:space="preserve">Engineering, </w:t>
      </w:r>
      <w:r w:rsidRPr="0055755B">
        <w:rPr>
          <w:rFonts w:ascii="Arial" w:hAnsi="Arial" w:cs="Arial"/>
          <w:color w:val="000000"/>
          <w:sz w:val="20"/>
          <w:szCs w:val="20"/>
        </w:rPr>
        <w:t xml:space="preserve">Environmental Sciences, Natural Resource </w:t>
      </w:r>
      <w:r w:rsidR="00035340" w:rsidRPr="0055755B">
        <w:rPr>
          <w:rFonts w:ascii="Arial" w:hAnsi="Arial" w:cs="Arial"/>
          <w:color w:val="000000"/>
          <w:sz w:val="20"/>
          <w:szCs w:val="20"/>
        </w:rPr>
        <w:t>Management,</w:t>
      </w:r>
      <w:r w:rsidRPr="0055755B">
        <w:rPr>
          <w:rFonts w:ascii="Arial" w:hAnsi="Arial" w:cs="Arial"/>
          <w:color w:val="000000"/>
          <w:sz w:val="20"/>
          <w:szCs w:val="20"/>
        </w:rPr>
        <w:t xml:space="preserve"> or related fields</w:t>
      </w:r>
    </w:p>
    <w:p w14:paraId="04F51A38" w14:textId="200E56E4" w:rsidR="0055755B" w:rsidRPr="00A65ABE" w:rsidRDefault="0055755B" w:rsidP="00460966">
      <w:pPr>
        <w:pStyle w:val="NoSpacing"/>
        <w:numPr>
          <w:ilvl w:val="0"/>
          <w:numId w:val="17"/>
        </w:numPr>
        <w:jc w:val="both"/>
        <w:rPr>
          <w:rFonts w:ascii="Arial" w:hAnsi="Arial" w:cs="Arial"/>
          <w:color w:val="000000"/>
          <w:sz w:val="20"/>
          <w:szCs w:val="20"/>
        </w:rPr>
      </w:pPr>
      <w:r w:rsidRPr="00A65ABE">
        <w:rPr>
          <w:rFonts w:ascii="Arial" w:hAnsi="Arial" w:cs="Arial"/>
          <w:color w:val="000000"/>
          <w:sz w:val="20"/>
          <w:szCs w:val="20"/>
        </w:rPr>
        <w:t>At least ten years work experience in the aspects pertaining to the objectives of this assignment (Section 1.2 &amp; 1.3 above)</w:t>
      </w:r>
      <w:r w:rsidR="00E82E19">
        <w:rPr>
          <w:rFonts w:ascii="Arial" w:hAnsi="Arial" w:cs="Arial"/>
          <w:color w:val="000000"/>
          <w:sz w:val="20"/>
          <w:szCs w:val="20"/>
        </w:rPr>
        <w:t>.</w:t>
      </w:r>
    </w:p>
    <w:p w14:paraId="49FB8D31" w14:textId="5CDDD678" w:rsidR="0055755B" w:rsidRPr="00A65ABE" w:rsidRDefault="0055755B" w:rsidP="00460966">
      <w:pPr>
        <w:pStyle w:val="NoSpacing"/>
        <w:numPr>
          <w:ilvl w:val="0"/>
          <w:numId w:val="17"/>
        </w:numPr>
        <w:jc w:val="both"/>
        <w:rPr>
          <w:rFonts w:ascii="Arial" w:hAnsi="Arial" w:cs="Arial"/>
          <w:color w:val="000000"/>
          <w:sz w:val="20"/>
          <w:szCs w:val="20"/>
        </w:rPr>
      </w:pPr>
      <w:r w:rsidRPr="00A65ABE">
        <w:rPr>
          <w:rFonts w:ascii="Arial" w:hAnsi="Arial" w:cs="Arial"/>
          <w:color w:val="000000"/>
          <w:sz w:val="20"/>
          <w:szCs w:val="20"/>
        </w:rPr>
        <w:t>Demonstrated knowledge of the climate change reporting, climate change mitigation and/or GHG inventory</w:t>
      </w:r>
      <w:r w:rsidR="00E82E19">
        <w:rPr>
          <w:rFonts w:ascii="Arial" w:hAnsi="Arial" w:cs="Arial"/>
          <w:color w:val="000000"/>
          <w:sz w:val="20"/>
          <w:szCs w:val="20"/>
        </w:rPr>
        <w:t>.</w:t>
      </w:r>
    </w:p>
    <w:p w14:paraId="712269D5" w14:textId="0075A565" w:rsidR="0055755B" w:rsidRDefault="0055755B" w:rsidP="00460966">
      <w:pPr>
        <w:pStyle w:val="NoSpacing"/>
        <w:numPr>
          <w:ilvl w:val="0"/>
          <w:numId w:val="17"/>
        </w:numPr>
        <w:jc w:val="both"/>
        <w:rPr>
          <w:rFonts w:ascii="Arial" w:hAnsi="Arial" w:cs="Arial"/>
          <w:color w:val="000000"/>
          <w:sz w:val="20"/>
          <w:szCs w:val="20"/>
        </w:rPr>
      </w:pPr>
      <w:r w:rsidRPr="00A65ABE">
        <w:rPr>
          <w:rFonts w:ascii="Arial" w:hAnsi="Arial" w:cs="Arial"/>
          <w:color w:val="000000"/>
          <w:sz w:val="20"/>
          <w:szCs w:val="20"/>
        </w:rPr>
        <w:t>Understanding on Climate Change Mitigation sector, coupled with thorough knowledge of climate change policies, regulations and acts governing the climate change sector in South Africa</w:t>
      </w:r>
    </w:p>
    <w:p w14:paraId="3C56BF86" w14:textId="0B2924E9" w:rsidR="00012786" w:rsidRPr="00012786" w:rsidRDefault="00012786" w:rsidP="00460966">
      <w:pPr>
        <w:pStyle w:val="NoSpacing"/>
        <w:numPr>
          <w:ilvl w:val="0"/>
          <w:numId w:val="17"/>
        </w:numPr>
        <w:jc w:val="both"/>
        <w:rPr>
          <w:rFonts w:ascii="Arial" w:hAnsi="Arial" w:cs="Arial"/>
          <w:sz w:val="20"/>
          <w:szCs w:val="20"/>
        </w:rPr>
      </w:pPr>
      <w:r w:rsidRPr="00A65ABE">
        <w:rPr>
          <w:rFonts w:ascii="Arial" w:hAnsi="Arial" w:cs="Arial"/>
          <w:sz w:val="20"/>
          <w:szCs w:val="20"/>
        </w:rPr>
        <w:t>Excellent writing, editing, and oral communication skills in English.</w:t>
      </w:r>
    </w:p>
    <w:p w14:paraId="504315D3" w14:textId="77777777" w:rsidR="0055755B" w:rsidRPr="00A65ABE" w:rsidRDefault="0055755B" w:rsidP="0055755B">
      <w:pPr>
        <w:pStyle w:val="NoSpacing"/>
        <w:ind w:left="1080"/>
        <w:jc w:val="both"/>
        <w:rPr>
          <w:rFonts w:ascii="Arial" w:hAnsi="Arial" w:cs="Arial"/>
          <w:color w:val="000000"/>
          <w:sz w:val="20"/>
          <w:szCs w:val="20"/>
        </w:rPr>
      </w:pPr>
    </w:p>
    <w:p w14:paraId="38A92CD3" w14:textId="77777777" w:rsidR="0055755B" w:rsidRDefault="0055755B" w:rsidP="00460966">
      <w:pPr>
        <w:pStyle w:val="NoSpacing"/>
        <w:ind w:left="360"/>
        <w:jc w:val="both"/>
        <w:rPr>
          <w:rFonts w:ascii="Arial" w:hAnsi="Arial" w:cs="Arial"/>
          <w:b/>
          <w:color w:val="000000"/>
          <w:sz w:val="20"/>
          <w:szCs w:val="20"/>
        </w:rPr>
      </w:pPr>
      <w:r w:rsidRPr="0055755B">
        <w:rPr>
          <w:rFonts w:ascii="Arial" w:hAnsi="Arial" w:cs="Arial"/>
          <w:b/>
          <w:color w:val="000000"/>
          <w:sz w:val="20"/>
          <w:szCs w:val="20"/>
        </w:rPr>
        <w:t xml:space="preserve">Other Team Members </w:t>
      </w:r>
    </w:p>
    <w:p w14:paraId="743C7676" w14:textId="578EDF03" w:rsidR="0055755B" w:rsidRPr="0055755B" w:rsidRDefault="0055755B" w:rsidP="00460966">
      <w:pPr>
        <w:pStyle w:val="NoSpacing"/>
        <w:numPr>
          <w:ilvl w:val="0"/>
          <w:numId w:val="17"/>
        </w:numPr>
        <w:jc w:val="both"/>
        <w:rPr>
          <w:rFonts w:ascii="Arial" w:hAnsi="Arial" w:cs="Arial"/>
          <w:color w:val="000000"/>
          <w:sz w:val="20"/>
          <w:szCs w:val="20"/>
        </w:rPr>
      </w:pPr>
      <w:r>
        <w:rPr>
          <w:rFonts w:ascii="Arial" w:hAnsi="Arial" w:cs="Arial"/>
          <w:color w:val="000000"/>
          <w:sz w:val="20"/>
          <w:szCs w:val="20"/>
        </w:rPr>
        <w:t xml:space="preserve">Hold </w:t>
      </w:r>
      <w:r w:rsidR="00782B80">
        <w:rPr>
          <w:rFonts w:ascii="Arial" w:hAnsi="Arial" w:cs="Arial"/>
          <w:color w:val="000000"/>
          <w:sz w:val="20"/>
          <w:szCs w:val="20"/>
        </w:rPr>
        <w:t>at least</w:t>
      </w:r>
      <w:r>
        <w:rPr>
          <w:rFonts w:ascii="Arial" w:hAnsi="Arial" w:cs="Arial"/>
          <w:color w:val="000000"/>
          <w:sz w:val="20"/>
          <w:szCs w:val="20"/>
        </w:rPr>
        <w:t xml:space="preserve"> </w:t>
      </w:r>
      <w:r w:rsidR="001F2010">
        <w:rPr>
          <w:rFonts w:ascii="Arial" w:hAnsi="Arial" w:cs="Arial"/>
          <w:color w:val="000000"/>
          <w:sz w:val="20"/>
          <w:szCs w:val="20"/>
        </w:rPr>
        <w:t>one-year</w:t>
      </w:r>
      <w:r w:rsidRPr="0055755B">
        <w:rPr>
          <w:rFonts w:ascii="Arial" w:hAnsi="Arial" w:cs="Arial"/>
          <w:color w:val="000000"/>
          <w:sz w:val="20"/>
          <w:szCs w:val="20"/>
        </w:rPr>
        <w:t xml:space="preserve"> </w:t>
      </w:r>
      <w:r>
        <w:rPr>
          <w:rFonts w:ascii="Arial" w:hAnsi="Arial" w:cs="Arial"/>
          <w:color w:val="000000"/>
          <w:sz w:val="20"/>
          <w:szCs w:val="20"/>
        </w:rPr>
        <w:t>d</w:t>
      </w:r>
      <w:r w:rsidR="00BD4FD6">
        <w:rPr>
          <w:rFonts w:ascii="Arial" w:hAnsi="Arial" w:cs="Arial"/>
          <w:color w:val="000000"/>
          <w:sz w:val="20"/>
          <w:szCs w:val="20"/>
        </w:rPr>
        <w:t>egree</w:t>
      </w:r>
      <w:r>
        <w:rPr>
          <w:rFonts w:ascii="Arial" w:hAnsi="Arial" w:cs="Arial"/>
          <w:color w:val="000000"/>
          <w:sz w:val="20"/>
          <w:szCs w:val="20"/>
        </w:rPr>
        <w:t xml:space="preserve"> or </w:t>
      </w:r>
      <w:r w:rsidR="001F2010">
        <w:rPr>
          <w:rFonts w:ascii="Arial" w:hAnsi="Arial" w:cs="Arial"/>
          <w:color w:val="000000"/>
          <w:sz w:val="20"/>
          <w:szCs w:val="20"/>
        </w:rPr>
        <w:t xml:space="preserve">the </w:t>
      </w:r>
      <w:r>
        <w:rPr>
          <w:rFonts w:ascii="Arial" w:hAnsi="Arial" w:cs="Arial"/>
          <w:color w:val="000000"/>
          <w:sz w:val="20"/>
          <w:szCs w:val="20"/>
        </w:rPr>
        <w:t xml:space="preserve">equivalent </w:t>
      </w:r>
      <w:r w:rsidRPr="0055755B">
        <w:rPr>
          <w:rFonts w:ascii="Arial" w:hAnsi="Arial" w:cs="Arial"/>
          <w:color w:val="000000"/>
          <w:sz w:val="20"/>
          <w:szCs w:val="20"/>
        </w:rPr>
        <w:t>thereof in Climate Change, Environmental Economics, Environmental Management, Environmental Sciences</w:t>
      </w:r>
      <w:r w:rsidR="00782B80">
        <w:rPr>
          <w:rFonts w:ascii="Arial" w:hAnsi="Arial" w:cs="Arial"/>
          <w:color w:val="000000"/>
          <w:sz w:val="20"/>
          <w:szCs w:val="20"/>
        </w:rPr>
        <w:t xml:space="preserve"> Engineering</w:t>
      </w:r>
      <w:r w:rsidRPr="0055755B">
        <w:rPr>
          <w:rFonts w:ascii="Arial" w:hAnsi="Arial" w:cs="Arial"/>
          <w:color w:val="000000"/>
          <w:sz w:val="20"/>
          <w:szCs w:val="20"/>
        </w:rPr>
        <w:t xml:space="preserve">, Natural Resource </w:t>
      </w:r>
      <w:r w:rsidR="00035340" w:rsidRPr="0055755B">
        <w:rPr>
          <w:rFonts w:ascii="Arial" w:hAnsi="Arial" w:cs="Arial"/>
          <w:color w:val="000000"/>
          <w:sz w:val="20"/>
          <w:szCs w:val="20"/>
        </w:rPr>
        <w:t>Management,</w:t>
      </w:r>
      <w:r w:rsidRPr="0055755B">
        <w:rPr>
          <w:rFonts w:ascii="Arial" w:hAnsi="Arial" w:cs="Arial"/>
          <w:color w:val="000000"/>
          <w:sz w:val="20"/>
          <w:szCs w:val="20"/>
        </w:rPr>
        <w:t xml:space="preserve"> or related fields</w:t>
      </w:r>
    </w:p>
    <w:p w14:paraId="4D296714" w14:textId="669DBE06" w:rsidR="0055755B" w:rsidRPr="00A65ABE" w:rsidRDefault="00782B80" w:rsidP="00460966">
      <w:pPr>
        <w:pStyle w:val="NoSpacing"/>
        <w:numPr>
          <w:ilvl w:val="0"/>
          <w:numId w:val="17"/>
        </w:numPr>
        <w:jc w:val="both"/>
        <w:rPr>
          <w:rFonts w:ascii="Arial" w:hAnsi="Arial" w:cs="Arial"/>
          <w:color w:val="000000"/>
          <w:sz w:val="20"/>
          <w:szCs w:val="20"/>
        </w:rPr>
      </w:pPr>
      <w:r>
        <w:rPr>
          <w:rFonts w:ascii="Arial" w:hAnsi="Arial" w:cs="Arial"/>
          <w:color w:val="000000"/>
          <w:sz w:val="20"/>
          <w:szCs w:val="20"/>
        </w:rPr>
        <w:t>Working</w:t>
      </w:r>
      <w:r w:rsidR="0055755B" w:rsidRPr="00A65ABE">
        <w:rPr>
          <w:rFonts w:ascii="Arial" w:hAnsi="Arial" w:cs="Arial"/>
          <w:color w:val="000000"/>
          <w:sz w:val="20"/>
          <w:szCs w:val="20"/>
        </w:rPr>
        <w:t xml:space="preserve"> experience in the aspects pertaining to the objectives of this assignment (Section 1.2 &amp; 1.3 above)</w:t>
      </w:r>
      <w:r>
        <w:rPr>
          <w:rFonts w:ascii="Arial" w:hAnsi="Arial" w:cs="Arial"/>
          <w:color w:val="000000"/>
          <w:sz w:val="20"/>
          <w:szCs w:val="20"/>
        </w:rPr>
        <w:t xml:space="preserve"> is required</w:t>
      </w:r>
      <w:r w:rsidR="00E82E19">
        <w:rPr>
          <w:rFonts w:ascii="Arial" w:hAnsi="Arial" w:cs="Arial"/>
          <w:color w:val="000000"/>
          <w:sz w:val="20"/>
          <w:szCs w:val="20"/>
        </w:rPr>
        <w:t>.</w:t>
      </w:r>
    </w:p>
    <w:p w14:paraId="48644E98" w14:textId="47FF0230" w:rsidR="0055755B" w:rsidRPr="00A65ABE" w:rsidRDefault="0055755B" w:rsidP="00460966">
      <w:pPr>
        <w:pStyle w:val="NoSpacing"/>
        <w:numPr>
          <w:ilvl w:val="0"/>
          <w:numId w:val="17"/>
        </w:numPr>
        <w:jc w:val="both"/>
        <w:rPr>
          <w:rFonts w:ascii="Arial" w:hAnsi="Arial" w:cs="Arial"/>
          <w:color w:val="000000"/>
          <w:sz w:val="20"/>
          <w:szCs w:val="20"/>
        </w:rPr>
      </w:pPr>
      <w:r w:rsidRPr="00A65ABE">
        <w:rPr>
          <w:rFonts w:ascii="Arial" w:hAnsi="Arial" w:cs="Arial"/>
          <w:color w:val="000000"/>
          <w:sz w:val="20"/>
          <w:szCs w:val="20"/>
        </w:rPr>
        <w:t>Demonstrated knowledge of climate change reporting, climate change mitigation and/or GHG inventory</w:t>
      </w:r>
      <w:r w:rsidR="00E82E19">
        <w:rPr>
          <w:rFonts w:ascii="Arial" w:hAnsi="Arial" w:cs="Arial"/>
          <w:color w:val="000000"/>
          <w:sz w:val="20"/>
          <w:szCs w:val="20"/>
        </w:rPr>
        <w:t>.</w:t>
      </w:r>
    </w:p>
    <w:p w14:paraId="587CDDC4" w14:textId="78DF114A" w:rsidR="0055755B" w:rsidRDefault="0055755B" w:rsidP="00460966">
      <w:pPr>
        <w:pStyle w:val="NoSpacing"/>
        <w:numPr>
          <w:ilvl w:val="0"/>
          <w:numId w:val="17"/>
        </w:numPr>
        <w:jc w:val="both"/>
        <w:rPr>
          <w:rFonts w:ascii="Arial" w:hAnsi="Arial" w:cs="Arial"/>
          <w:color w:val="000000"/>
          <w:sz w:val="20"/>
          <w:szCs w:val="20"/>
        </w:rPr>
      </w:pPr>
      <w:r w:rsidRPr="00A65ABE">
        <w:rPr>
          <w:rFonts w:ascii="Arial" w:hAnsi="Arial" w:cs="Arial"/>
          <w:color w:val="000000"/>
          <w:sz w:val="20"/>
          <w:szCs w:val="20"/>
        </w:rPr>
        <w:t>Understanding on Climate Change Mitigation sector, coupled with thorough knowledge of climate change policies, regulations and acts governing the climate change sector in South Africa</w:t>
      </w:r>
      <w:r w:rsidR="00782B80">
        <w:rPr>
          <w:rFonts w:ascii="Arial" w:hAnsi="Arial" w:cs="Arial"/>
          <w:color w:val="000000"/>
          <w:sz w:val="20"/>
          <w:szCs w:val="20"/>
        </w:rPr>
        <w:t xml:space="preserve"> </w:t>
      </w:r>
    </w:p>
    <w:p w14:paraId="20A73C98" w14:textId="77777777" w:rsidR="00A379BF" w:rsidRPr="0055755B" w:rsidRDefault="00A379BF" w:rsidP="00A379BF">
      <w:pPr>
        <w:pStyle w:val="NoSpacing"/>
        <w:ind w:left="1080"/>
        <w:jc w:val="both"/>
        <w:rPr>
          <w:rFonts w:ascii="Arial" w:hAnsi="Arial" w:cs="Arial"/>
          <w:color w:val="000000"/>
          <w:sz w:val="20"/>
          <w:szCs w:val="20"/>
        </w:rPr>
      </w:pPr>
    </w:p>
    <w:p w14:paraId="2528AABB" w14:textId="77777777" w:rsidR="007868BE" w:rsidRPr="00A65ABE" w:rsidRDefault="007868BE" w:rsidP="007868BE">
      <w:pPr>
        <w:pStyle w:val="NoSpacing"/>
        <w:jc w:val="both"/>
        <w:rPr>
          <w:rFonts w:ascii="Arial" w:hAnsi="Arial" w:cs="Arial"/>
          <w:color w:val="00B050"/>
          <w:sz w:val="20"/>
          <w:szCs w:val="20"/>
          <w:highlight w:val="yellow"/>
          <w:lang w:val="en-AU"/>
        </w:rPr>
      </w:pPr>
    </w:p>
    <w:p w14:paraId="242A854D" w14:textId="3076E24C" w:rsidR="007868BE" w:rsidRDefault="00460966" w:rsidP="00460966">
      <w:pPr>
        <w:pStyle w:val="NoSpacing"/>
        <w:numPr>
          <w:ilvl w:val="0"/>
          <w:numId w:val="1"/>
        </w:numPr>
        <w:jc w:val="both"/>
        <w:rPr>
          <w:rFonts w:ascii="Arial" w:hAnsi="Arial" w:cs="Arial"/>
          <w:b/>
          <w:sz w:val="20"/>
          <w:szCs w:val="20"/>
        </w:rPr>
      </w:pPr>
      <w:r>
        <w:rPr>
          <w:rFonts w:ascii="Arial" w:hAnsi="Arial" w:cs="Arial"/>
          <w:b/>
          <w:sz w:val="20"/>
          <w:szCs w:val="20"/>
        </w:rPr>
        <w:t xml:space="preserve">    </w:t>
      </w:r>
      <w:r w:rsidR="007868BE" w:rsidRPr="00012786">
        <w:rPr>
          <w:rFonts w:ascii="Arial" w:hAnsi="Arial" w:cs="Arial"/>
          <w:b/>
          <w:sz w:val="20"/>
          <w:szCs w:val="20"/>
        </w:rPr>
        <w:t>Evaluation of Applicants</w:t>
      </w:r>
    </w:p>
    <w:p w14:paraId="5BD440E5" w14:textId="77777777" w:rsidR="0009038F" w:rsidRPr="00012786" w:rsidRDefault="0009038F" w:rsidP="0009038F">
      <w:pPr>
        <w:pStyle w:val="NoSpacing"/>
        <w:ind w:left="360"/>
        <w:jc w:val="both"/>
        <w:rPr>
          <w:rFonts w:ascii="Arial" w:hAnsi="Arial" w:cs="Arial"/>
          <w:b/>
          <w:sz w:val="20"/>
          <w:szCs w:val="20"/>
        </w:rPr>
      </w:pPr>
    </w:p>
    <w:p w14:paraId="26EE8515" w14:textId="19E8DF1E" w:rsidR="00460966" w:rsidRDefault="007868BE" w:rsidP="00012786">
      <w:pPr>
        <w:pStyle w:val="NoSpacing"/>
        <w:numPr>
          <w:ilvl w:val="1"/>
          <w:numId w:val="1"/>
        </w:numPr>
        <w:ind w:left="567" w:hanging="567"/>
        <w:jc w:val="both"/>
        <w:rPr>
          <w:rFonts w:ascii="Arial" w:hAnsi="Arial" w:cs="Arial"/>
          <w:color w:val="000000"/>
          <w:sz w:val="20"/>
          <w:szCs w:val="20"/>
          <w:lang w:val="en-AU"/>
        </w:rPr>
      </w:pPr>
      <w:r w:rsidRPr="00A65ABE">
        <w:rPr>
          <w:rFonts w:ascii="Arial" w:hAnsi="Arial" w:cs="Arial"/>
          <w:color w:val="000000"/>
          <w:sz w:val="20"/>
          <w:szCs w:val="20"/>
          <w:lang w:val="en-AU"/>
        </w:rPr>
        <w:t xml:space="preserve">Applications will be evaluated based on a </w:t>
      </w:r>
      <w:r w:rsidR="004D11D2">
        <w:rPr>
          <w:rFonts w:ascii="Arial" w:hAnsi="Arial" w:cs="Arial"/>
          <w:color w:val="000000"/>
          <w:sz w:val="20"/>
          <w:szCs w:val="20"/>
          <w:lang w:val="en-AU"/>
        </w:rPr>
        <w:t>lowest priced technically qualified</w:t>
      </w:r>
      <w:r w:rsidRPr="00A65ABE">
        <w:rPr>
          <w:rFonts w:ascii="Arial" w:hAnsi="Arial" w:cs="Arial"/>
          <w:color w:val="000000"/>
          <w:sz w:val="20"/>
          <w:szCs w:val="20"/>
          <w:lang w:val="en-AU"/>
        </w:rPr>
        <w:t xml:space="preserve"> analysis taking into consideration the combination of the applicants’ qualifications and financial proposal.</w:t>
      </w:r>
      <w:r w:rsidRPr="00012786">
        <w:rPr>
          <w:rFonts w:ascii="Arial" w:hAnsi="Arial" w:cs="Arial"/>
          <w:color w:val="000000"/>
          <w:sz w:val="20"/>
          <w:szCs w:val="20"/>
          <w:lang w:val="en-AU"/>
        </w:rPr>
        <w:t xml:space="preserve"> </w:t>
      </w:r>
      <w:r w:rsidR="00012786" w:rsidRPr="00012786">
        <w:rPr>
          <w:rFonts w:ascii="Arial" w:hAnsi="Arial" w:cs="Arial"/>
          <w:color w:val="000000"/>
          <w:sz w:val="20"/>
          <w:szCs w:val="20"/>
          <w:lang w:val="en-AU"/>
        </w:rPr>
        <w:t xml:space="preserve">The evaluation of proposals will be conducted according to UNDP's procurement rules. A two-stage procedure is utilized in evaluating the proposals. The first step is the evaluation of the technical proposals, which must be completed prior to moving on to the next step which is the opening and </w:t>
      </w:r>
      <w:r w:rsidR="00012786" w:rsidRPr="00012786">
        <w:rPr>
          <w:rFonts w:ascii="Arial" w:hAnsi="Arial" w:cs="Arial"/>
          <w:color w:val="000000"/>
          <w:sz w:val="20"/>
          <w:szCs w:val="20"/>
          <w:lang w:val="en-AU"/>
        </w:rPr>
        <w:lastRenderedPageBreak/>
        <w:t>comparing of the costing/budget/financial proposals. Only the costing/budget/financial proposals for submissions that passed the minimum technical score of 70% and above of the obtainable score of 100 points in the evaluation of the technical proposal will be opened.</w:t>
      </w:r>
    </w:p>
    <w:p w14:paraId="53E82294" w14:textId="77777777" w:rsidR="00460966" w:rsidRDefault="00460966" w:rsidP="00460966">
      <w:pPr>
        <w:pStyle w:val="NoSpacing"/>
        <w:ind w:left="567"/>
        <w:jc w:val="both"/>
        <w:rPr>
          <w:rFonts w:ascii="Arial" w:hAnsi="Arial" w:cs="Arial"/>
          <w:color w:val="000000"/>
          <w:sz w:val="20"/>
          <w:szCs w:val="20"/>
          <w:lang w:val="en-AU"/>
        </w:rPr>
      </w:pPr>
    </w:p>
    <w:p w14:paraId="2C30C0FA" w14:textId="42182A10" w:rsidR="00012786" w:rsidRPr="00460966" w:rsidRDefault="00012786" w:rsidP="00012786">
      <w:pPr>
        <w:pStyle w:val="NoSpacing"/>
        <w:numPr>
          <w:ilvl w:val="1"/>
          <w:numId w:val="1"/>
        </w:numPr>
        <w:ind w:left="567" w:hanging="567"/>
        <w:jc w:val="both"/>
        <w:rPr>
          <w:rFonts w:ascii="Arial" w:hAnsi="Arial" w:cs="Arial"/>
          <w:color w:val="000000"/>
          <w:sz w:val="20"/>
          <w:szCs w:val="20"/>
          <w:lang w:val="en-AU"/>
        </w:rPr>
      </w:pPr>
      <w:r w:rsidRPr="00460966">
        <w:rPr>
          <w:rFonts w:ascii="Arial" w:hAnsi="Arial" w:cs="Arial"/>
          <w:color w:val="000000"/>
          <w:sz w:val="20"/>
          <w:szCs w:val="20"/>
          <w:lang w:val="en-AU"/>
        </w:rPr>
        <w:t>The technical proposal is evaluated based on its responsiveness to the Terms of Reference (TOR). In the second stage, the costing/budget/financial proposal of all contractors, who have attained the minimum 70% score in the technical evaluation will be compared. The contract will be awarded to the lowest priced technically qualified proposal.</w:t>
      </w:r>
      <w:r w:rsidR="00460966">
        <w:rPr>
          <w:rFonts w:ascii="Arial" w:hAnsi="Arial" w:cs="Arial"/>
          <w:color w:val="000000"/>
          <w:sz w:val="20"/>
          <w:szCs w:val="20"/>
          <w:lang w:val="en-AU"/>
        </w:rPr>
        <w:t xml:space="preserve"> </w:t>
      </w:r>
      <w:r w:rsidRPr="00460966">
        <w:rPr>
          <w:rFonts w:ascii="Arial" w:hAnsi="Arial" w:cs="Arial"/>
          <w:color w:val="000000"/>
          <w:sz w:val="20"/>
          <w:szCs w:val="20"/>
          <w:lang w:val="en-AU"/>
        </w:rPr>
        <w:t>Foreseeable travel costs should be included in the costing/budget/financial proposal as part of the application submission documents</w:t>
      </w:r>
    </w:p>
    <w:p w14:paraId="4E9BB92A" w14:textId="77777777" w:rsidR="00611D14" w:rsidRDefault="00611D14" w:rsidP="00611D14">
      <w:pPr>
        <w:pStyle w:val="NoSpacing"/>
        <w:jc w:val="both"/>
        <w:rPr>
          <w:rFonts w:ascii="Arial" w:hAnsi="Arial" w:cs="Arial"/>
          <w:sz w:val="20"/>
          <w:szCs w:val="20"/>
          <w:lang w:val="en-AU"/>
        </w:rPr>
      </w:pPr>
    </w:p>
    <w:p w14:paraId="203AF674" w14:textId="7C35ABAF" w:rsidR="00611D14" w:rsidRDefault="00611D14" w:rsidP="00460966">
      <w:pPr>
        <w:pStyle w:val="NoSpacing"/>
        <w:ind w:firstLine="567"/>
        <w:jc w:val="both"/>
        <w:rPr>
          <w:rFonts w:ascii="Arial" w:hAnsi="Arial" w:cs="Arial"/>
          <w:sz w:val="20"/>
          <w:szCs w:val="20"/>
          <w:lang w:val="en-AU"/>
        </w:rPr>
      </w:pPr>
      <w:r w:rsidRPr="00A65ABE">
        <w:rPr>
          <w:rFonts w:ascii="Arial" w:hAnsi="Arial" w:cs="Arial"/>
          <w:sz w:val="20"/>
          <w:szCs w:val="20"/>
          <w:lang w:val="en-AU"/>
        </w:rPr>
        <w:t>Technical Criteria - 70% of total evaluation – max. 70 points:</w:t>
      </w:r>
    </w:p>
    <w:p w14:paraId="13438466" w14:textId="5B791E2A" w:rsidR="00611D14" w:rsidRDefault="00012786" w:rsidP="00460966">
      <w:pPr>
        <w:pStyle w:val="NoSpacing"/>
        <w:ind w:firstLine="567"/>
        <w:jc w:val="both"/>
        <w:rPr>
          <w:rFonts w:ascii="Arial" w:hAnsi="Arial" w:cs="Arial"/>
          <w:color w:val="000000"/>
          <w:sz w:val="20"/>
          <w:szCs w:val="20"/>
          <w:lang w:val="en-AU"/>
        </w:rPr>
      </w:pPr>
      <w:r w:rsidRPr="00A65ABE">
        <w:rPr>
          <w:rFonts w:ascii="Arial" w:hAnsi="Arial" w:cs="Arial"/>
          <w:color w:val="000000"/>
          <w:sz w:val="20"/>
          <w:szCs w:val="20"/>
          <w:lang w:val="en-AU"/>
        </w:rPr>
        <w:t>Financial Criteria - 30% of total evaluation – max. 30 points</w:t>
      </w:r>
      <w:r>
        <w:rPr>
          <w:rFonts w:ascii="Arial" w:hAnsi="Arial" w:cs="Arial"/>
          <w:color w:val="000000"/>
          <w:sz w:val="20"/>
          <w:szCs w:val="20"/>
          <w:lang w:val="en-AU"/>
        </w:rPr>
        <w:t>:</w:t>
      </w:r>
    </w:p>
    <w:p w14:paraId="508713B7" w14:textId="690C20E1" w:rsidR="00012786" w:rsidRDefault="00012786" w:rsidP="007868BE">
      <w:pPr>
        <w:pStyle w:val="NoSpacing"/>
        <w:jc w:val="both"/>
        <w:rPr>
          <w:rFonts w:ascii="Arial" w:hAnsi="Arial" w:cs="Arial"/>
          <w:color w:val="000000"/>
          <w:sz w:val="20"/>
          <w:szCs w:val="20"/>
          <w:lang w:val="en-AU"/>
        </w:rPr>
      </w:pPr>
    </w:p>
    <w:p w14:paraId="115649EF" w14:textId="0BE85601" w:rsidR="00012786" w:rsidRDefault="00012786" w:rsidP="00460966">
      <w:pPr>
        <w:pStyle w:val="NoSpacing"/>
        <w:numPr>
          <w:ilvl w:val="1"/>
          <w:numId w:val="1"/>
        </w:numPr>
        <w:ind w:left="567" w:hanging="567"/>
        <w:jc w:val="both"/>
        <w:rPr>
          <w:rFonts w:ascii="Arial" w:hAnsi="Arial" w:cs="Arial"/>
          <w:color w:val="000000"/>
          <w:sz w:val="20"/>
          <w:szCs w:val="20"/>
          <w:lang w:val="en-AU"/>
        </w:rPr>
      </w:pPr>
      <w:r w:rsidRPr="00A65ABE">
        <w:rPr>
          <w:rFonts w:ascii="Arial" w:hAnsi="Arial" w:cs="Arial"/>
          <w:color w:val="000000"/>
          <w:sz w:val="20"/>
          <w:szCs w:val="20"/>
          <w:lang w:val="en-AU"/>
        </w:rPr>
        <w:t>Those candidates who obtained at least 70% of points in each of t</w:t>
      </w:r>
      <w:r w:rsidR="00560B02">
        <w:rPr>
          <w:rFonts w:ascii="Arial" w:hAnsi="Arial" w:cs="Arial"/>
          <w:color w:val="000000"/>
          <w:sz w:val="20"/>
          <w:szCs w:val="20"/>
          <w:lang w:val="en-AU"/>
        </w:rPr>
        <w:t xml:space="preserve">he steps of the process will be </w:t>
      </w:r>
      <w:r w:rsidRPr="00A65ABE">
        <w:rPr>
          <w:rFonts w:ascii="Arial" w:hAnsi="Arial" w:cs="Arial"/>
          <w:color w:val="000000"/>
          <w:sz w:val="20"/>
          <w:szCs w:val="20"/>
          <w:lang w:val="en-AU"/>
        </w:rPr>
        <w:t>considered for financial proposal evaluation</w:t>
      </w:r>
      <w:r w:rsidR="00021CE3" w:rsidRPr="00A65ABE">
        <w:rPr>
          <w:rFonts w:ascii="Arial" w:hAnsi="Arial" w:cs="Arial"/>
          <w:color w:val="000000"/>
          <w:sz w:val="20"/>
          <w:szCs w:val="20"/>
          <w:lang w:val="en-AU"/>
        </w:rPr>
        <w:t xml:space="preserve">. </w:t>
      </w:r>
    </w:p>
    <w:p w14:paraId="3194BCA4" w14:textId="77777777" w:rsidR="009D0587" w:rsidRDefault="009D0587" w:rsidP="009D0587">
      <w:pPr>
        <w:pStyle w:val="NoSpacing"/>
        <w:jc w:val="both"/>
        <w:rPr>
          <w:rFonts w:ascii="Arial" w:hAnsi="Arial" w:cs="Arial"/>
          <w:color w:val="000000"/>
          <w:sz w:val="20"/>
          <w:szCs w:val="20"/>
          <w:lang w:val="en-AU"/>
        </w:rPr>
      </w:pPr>
    </w:p>
    <w:tbl>
      <w:tblPr>
        <w:tblStyle w:val="TableGrid"/>
        <w:tblW w:w="8982" w:type="dxa"/>
        <w:tblInd w:w="85" w:type="dxa"/>
        <w:tblLook w:val="04A0" w:firstRow="1" w:lastRow="0" w:firstColumn="1" w:lastColumn="0" w:noHBand="0" w:noVBand="1"/>
      </w:tblPr>
      <w:tblGrid>
        <w:gridCol w:w="7707"/>
        <w:gridCol w:w="1275"/>
      </w:tblGrid>
      <w:tr w:rsidR="004D11D2" w14:paraId="797A49A5" w14:textId="77777777" w:rsidTr="004D11D2">
        <w:tc>
          <w:tcPr>
            <w:tcW w:w="7707" w:type="dxa"/>
            <w:tcBorders>
              <w:top w:val="single" w:sz="4" w:space="0" w:color="auto"/>
              <w:left w:val="single" w:sz="4" w:space="0" w:color="auto"/>
              <w:bottom w:val="single" w:sz="4" w:space="0" w:color="auto"/>
              <w:right w:val="single" w:sz="4" w:space="0" w:color="auto"/>
            </w:tcBorders>
            <w:hideMark/>
          </w:tcPr>
          <w:p w14:paraId="3215AF4E" w14:textId="77777777" w:rsidR="004D11D2" w:rsidRDefault="004D11D2" w:rsidP="00DE065F">
            <w:pPr>
              <w:pStyle w:val="NoSpacing"/>
              <w:jc w:val="both"/>
              <w:rPr>
                <w:rFonts w:ascii="Arial" w:hAnsi="Arial" w:cs="Arial"/>
                <w:b/>
                <w:bCs/>
                <w:color w:val="000000"/>
                <w:sz w:val="20"/>
                <w:szCs w:val="20"/>
                <w:lang w:val="en-AU"/>
              </w:rPr>
            </w:pPr>
            <w:r>
              <w:rPr>
                <w:rFonts w:ascii="Arial" w:hAnsi="Arial" w:cs="Arial"/>
                <w:b/>
                <w:bCs/>
                <w:color w:val="000000"/>
                <w:sz w:val="20"/>
                <w:szCs w:val="20"/>
                <w:lang w:val="en-AU"/>
              </w:rPr>
              <w:t xml:space="preserve">Technical Evaluation Criteria  </w:t>
            </w:r>
          </w:p>
        </w:tc>
        <w:tc>
          <w:tcPr>
            <w:tcW w:w="1275" w:type="dxa"/>
            <w:tcBorders>
              <w:top w:val="single" w:sz="4" w:space="0" w:color="auto"/>
              <w:left w:val="single" w:sz="4" w:space="0" w:color="auto"/>
              <w:bottom w:val="single" w:sz="4" w:space="0" w:color="auto"/>
              <w:right w:val="single" w:sz="4" w:space="0" w:color="auto"/>
            </w:tcBorders>
            <w:hideMark/>
          </w:tcPr>
          <w:p w14:paraId="04F30101" w14:textId="11EAC138" w:rsidR="004D11D2" w:rsidRDefault="004D11D2" w:rsidP="00DE065F">
            <w:pPr>
              <w:pStyle w:val="NoSpacing"/>
              <w:jc w:val="both"/>
              <w:rPr>
                <w:rFonts w:ascii="Arial" w:hAnsi="Arial" w:cs="Arial"/>
                <w:b/>
                <w:bCs/>
                <w:color w:val="000000"/>
                <w:sz w:val="20"/>
                <w:szCs w:val="20"/>
                <w:lang w:val="en-AU"/>
              </w:rPr>
            </w:pPr>
            <w:r>
              <w:rPr>
                <w:rFonts w:ascii="Arial" w:hAnsi="Arial" w:cs="Arial"/>
                <w:b/>
                <w:bCs/>
                <w:color w:val="000000"/>
                <w:sz w:val="20"/>
                <w:szCs w:val="20"/>
                <w:lang w:val="en-AU"/>
              </w:rPr>
              <w:t xml:space="preserve">Max score </w:t>
            </w:r>
          </w:p>
        </w:tc>
      </w:tr>
      <w:tr w:rsidR="004D11D2" w:rsidRPr="003E4CBE" w14:paraId="558528BC" w14:textId="77777777" w:rsidTr="004D11D2">
        <w:tc>
          <w:tcPr>
            <w:tcW w:w="7707" w:type="dxa"/>
            <w:tcBorders>
              <w:top w:val="single" w:sz="4" w:space="0" w:color="auto"/>
              <w:left w:val="single" w:sz="4" w:space="0" w:color="auto"/>
              <w:bottom w:val="single" w:sz="4" w:space="0" w:color="auto"/>
              <w:right w:val="single" w:sz="4" w:space="0" w:color="auto"/>
            </w:tcBorders>
            <w:hideMark/>
          </w:tcPr>
          <w:p w14:paraId="63682751" w14:textId="77777777" w:rsidR="004D11D2" w:rsidRPr="003E4CBE" w:rsidRDefault="004D11D2" w:rsidP="00DE065F">
            <w:pPr>
              <w:pStyle w:val="NoSpacing"/>
              <w:jc w:val="both"/>
              <w:rPr>
                <w:rFonts w:ascii="Arial" w:hAnsi="Arial" w:cs="Arial"/>
                <w:b/>
                <w:sz w:val="20"/>
                <w:szCs w:val="20"/>
                <w:lang w:val="en-GB"/>
              </w:rPr>
            </w:pPr>
            <w:r w:rsidRPr="003E4CBE">
              <w:rPr>
                <w:rFonts w:ascii="Arial" w:hAnsi="Arial" w:cs="Arial"/>
                <w:b/>
                <w:sz w:val="20"/>
                <w:szCs w:val="20"/>
                <w:lang w:val="en-GB"/>
              </w:rPr>
              <w:t xml:space="preserve">Criterion A </w:t>
            </w:r>
            <w:r w:rsidRPr="003E4CBE">
              <w:rPr>
                <w:rFonts w:ascii="Arial" w:hAnsi="Arial" w:cs="Arial"/>
                <w:sz w:val="20"/>
                <w:szCs w:val="20"/>
                <w:lang w:val="en-GB"/>
              </w:rPr>
              <w:t>–</w:t>
            </w:r>
            <w:r w:rsidRPr="003E4CBE">
              <w:rPr>
                <w:rFonts w:ascii="Arial" w:hAnsi="Arial" w:cs="Arial"/>
                <w:b/>
                <w:sz w:val="20"/>
                <w:szCs w:val="20"/>
                <w:lang w:val="en-GB"/>
              </w:rPr>
              <w:t xml:space="preserve"> Proposed Methodology</w:t>
            </w:r>
          </w:p>
          <w:p w14:paraId="2DB92951" w14:textId="77777777" w:rsidR="004D11D2" w:rsidRPr="003E4CBE" w:rsidRDefault="004D11D2" w:rsidP="00DE065F">
            <w:pPr>
              <w:pStyle w:val="NoSpacing"/>
              <w:jc w:val="both"/>
              <w:rPr>
                <w:rFonts w:ascii="Arial" w:hAnsi="Arial" w:cs="Arial"/>
                <w:sz w:val="20"/>
                <w:szCs w:val="20"/>
                <w:lang w:val="en-AU"/>
              </w:rPr>
            </w:pPr>
            <w:r w:rsidRPr="003E4CBE">
              <w:rPr>
                <w:rFonts w:ascii="Arial" w:hAnsi="Arial" w:cs="Arial"/>
                <w:sz w:val="20"/>
                <w:szCs w:val="20"/>
                <w:lang w:val="en-ZA"/>
              </w:rPr>
              <w:t>A proposed project plan, Methodology and Management of the project in GHG inventory compilation, mitigation actions assessment, climate change reporting and reviews. A detailed project plan with intermediate and final outputs and identified timeframes/ milestones.</w:t>
            </w:r>
          </w:p>
        </w:tc>
        <w:tc>
          <w:tcPr>
            <w:tcW w:w="1275" w:type="dxa"/>
            <w:tcBorders>
              <w:top w:val="single" w:sz="4" w:space="0" w:color="auto"/>
              <w:left w:val="single" w:sz="4" w:space="0" w:color="auto"/>
              <w:bottom w:val="single" w:sz="4" w:space="0" w:color="auto"/>
              <w:right w:val="single" w:sz="4" w:space="0" w:color="auto"/>
            </w:tcBorders>
            <w:hideMark/>
          </w:tcPr>
          <w:p w14:paraId="3372C891" w14:textId="73701512" w:rsidR="004D11D2" w:rsidRPr="003E4CBE" w:rsidRDefault="004D11D2" w:rsidP="00DE065F">
            <w:pPr>
              <w:pStyle w:val="NoSpacing"/>
              <w:jc w:val="both"/>
              <w:rPr>
                <w:rFonts w:ascii="Arial" w:hAnsi="Arial" w:cs="Arial"/>
                <w:sz w:val="20"/>
                <w:szCs w:val="20"/>
                <w:lang w:val="en-AU"/>
              </w:rPr>
            </w:pPr>
            <w:r w:rsidRPr="003E4CBE">
              <w:rPr>
                <w:rFonts w:ascii="Arial" w:hAnsi="Arial" w:cs="Arial"/>
                <w:sz w:val="20"/>
                <w:szCs w:val="20"/>
                <w:lang w:val="en-AU"/>
              </w:rPr>
              <w:t>40</w:t>
            </w:r>
          </w:p>
        </w:tc>
      </w:tr>
      <w:tr w:rsidR="004D11D2" w:rsidRPr="003E4CBE" w14:paraId="6A1898EB" w14:textId="77777777" w:rsidTr="004D11D2">
        <w:trPr>
          <w:trHeight w:val="1449"/>
        </w:trPr>
        <w:tc>
          <w:tcPr>
            <w:tcW w:w="7707" w:type="dxa"/>
            <w:tcBorders>
              <w:top w:val="single" w:sz="4" w:space="0" w:color="auto"/>
              <w:left w:val="single" w:sz="4" w:space="0" w:color="auto"/>
              <w:bottom w:val="single" w:sz="4" w:space="0" w:color="auto"/>
              <w:right w:val="single" w:sz="4" w:space="0" w:color="auto"/>
            </w:tcBorders>
            <w:hideMark/>
          </w:tcPr>
          <w:p w14:paraId="707887C4" w14:textId="77777777" w:rsidR="004D11D2" w:rsidRPr="003E4CBE" w:rsidRDefault="004D11D2" w:rsidP="00DE065F">
            <w:pPr>
              <w:pStyle w:val="NoSpacing"/>
              <w:jc w:val="both"/>
              <w:rPr>
                <w:rFonts w:ascii="Arial" w:hAnsi="Arial" w:cs="Arial"/>
                <w:b/>
                <w:sz w:val="20"/>
                <w:szCs w:val="20"/>
                <w:lang w:val="en-AU"/>
              </w:rPr>
            </w:pPr>
            <w:r w:rsidRPr="003E4CBE">
              <w:rPr>
                <w:rFonts w:ascii="Arial" w:hAnsi="Arial" w:cs="Arial"/>
                <w:b/>
                <w:sz w:val="20"/>
                <w:szCs w:val="20"/>
                <w:lang w:val="en-GB"/>
              </w:rPr>
              <w:t xml:space="preserve">Criterion B- </w:t>
            </w:r>
            <w:r w:rsidRPr="003E4CBE">
              <w:rPr>
                <w:rFonts w:ascii="Arial" w:hAnsi="Arial" w:cs="Arial"/>
                <w:b/>
                <w:sz w:val="20"/>
                <w:szCs w:val="20"/>
              </w:rPr>
              <w:t>Certified Qualifications</w:t>
            </w:r>
          </w:p>
          <w:p w14:paraId="26A68894" w14:textId="5663686D" w:rsidR="004D11D2" w:rsidRPr="003E4CBE" w:rsidRDefault="004D11D2" w:rsidP="009F4041">
            <w:pPr>
              <w:pStyle w:val="NoSpacing"/>
              <w:jc w:val="both"/>
              <w:rPr>
                <w:rFonts w:ascii="Arial" w:hAnsi="Arial" w:cs="Arial"/>
                <w:sz w:val="20"/>
                <w:szCs w:val="20"/>
                <w:lang w:val="en-GB"/>
              </w:rPr>
            </w:pPr>
            <w:r w:rsidRPr="00BD4FD6">
              <w:rPr>
                <w:rFonts w:ascii="Arial" w:hAnsi="Arial" w:cs="Arial"/>
                <w:b/>
                <w:bCs/>
                <w:sz w:val="20"/>
                <w:szCs w:val="20"/>
                <w:lang w:val="en-ZA"/>
              </w:rPr>
              <w:t xml:space="preserve">Certified Qualifications of the </w:t>
            </w:r>
            <w:r>
              <w:rPr>
                <w:rFonts w:ascii="Arial" w:hAnsi="Arial" w:cs="Arial"/>
                <w:b/>
                <w:bCs/>
                <w:sz w:val="20"/>
                <w:szCs w:val="20"/>
                <w:lang w:val="en-ZA"/>
              </w:rPr>
              <w:t>P</w:t>
            </w:r>
            <w:r w:rsidRPr="00BD4FD6">
              <w:rPr>
                <w:rFonts w:ascii="Arial" w:hAnsi="Arial" w:cs="Arial"/>
                <w:b/>
                <w:bCs/>
                <w:sz w:val="20"/>
                <w:szCs w:val="20"/>
                <w:lang w:val="en-ZA"/>
              </w:rPr>
              <w:t xml:space="preserve">roject </w:t>
            </w:r>
            <w:r>
              <w:rPr>
                <w:rFonts w:ascii="Arial" w:hAnsi="Arial" w:cs="Arial"/>
                <w:b/>
                <w:bCs/>
                <w:sz w:val="20"/>
                <w:szCs w:val="20"/>
                <w:lang w:val="en-ZA"/>
              </w:rPr>
              <w:t xml:space="preserve">Leader and </w:t>
            </w:r>
            <w:proofErr w:type="gramStart"/>
            <w:r>
              <w:rPr>
                <w:rFonts w:ascii="Arial" w:hAnsi="Arial" w:cs="Arial"/>
                <w:b/>
                <w:bCs/>
                <w:sz w:val="20"/>
                <w:szCs w:val="20"/>
                <w:lang w:val="en-ZA"/>
              </w:rPr>
              <w:t xml:space="preserve">team </w:t>
            </w:r>
            <w:r w:rsidRPr="00BD4FD6">
              <w:rPr>
                <w:rFonts w:ascii="Arial" w:hAnsi="Arial" w:cs="Arial"/>
                <w:b/>
                <w:bCs/>
                <w:sz w:val="20"/>
                <w:szCs w:val="20"/>
                <w:lang w:val="en-ZA"/>
              </w:rPr>
              <w:t xml:space="preserve"> to</w:t>
            </w:r>
            <w:proofErr w:type="gramEnd"/>
            <w:r w:rsidRPr="00BD4FD6">
              <w:rPr>
                <w:rFonts w:ascii="Arial" w:hAnsi="Arial" w:cs="Arial"/>
                <w:b/>
                <w:bCs/>
                <w:sz w:val="20"/>
                <w:szCs w:val="20"/>
                <w:lang w:val="en-ZA"/>
              </w:rPr>
              <w:t xml:space="preserve"> be assigned to the project. Relevant qualification </w:t>
            </w:r>
            <w:r>
              <w:rPr>
                <w:rFonts w:ascii="Arial" w:hAnsi="Arial" w:cs="Arial"/>
                <w:b/>
                <w:bCs/>
                <w:sz w:val="20"/>
                <w:szCs w:val="20"/>
                <w:lang w:val="en-ZA"/>
              </w:rPr>
              <w:t>in</w:t>
            </w:r>
            <w:r w:rsidRPr="00BD4FD6">
              <w:rPr>
                <w:rFonts w:ascii="Arial" w:hAnsi="Arial" w:cs="Arial"/>
                <w:b/>
                <w:bCs/>
                <w:sz w:val="20"/>
                <w:szCs w:val="20"/>
                <w:lang w:val="en-ZA"/>
              </w:rPr>
              <w:t xml:space="preserve"> the areas of environmental management or sciences, engineering, climate change or related fields.</w:t>
            </w:r>
            <w:r>
              <w:rPr>
                <w:rFonts w:ascii="Arial" w:hAnsi="Arial" w:cs="Arial"/>
                <w:b/>
                <w:sz w:val="20"/>
                <w:szCs w:val="20"/>
                <w:lang w:val="en-GB"/>
              </w:rPr>
              <w:t xml:space="preserve"> </w:t>
            </w:r>
            <w:r w:rsidRPr="00BD4FD6">
              <w:rPr>
                <w:rFonts w:ascii="Arial" w:hAnsi="Arial" w:cs="Arial"/>
                <w:bCs/>
                <w:sz w:val="20"/>
                <w:szCs w:val="20"/>
                <w:lang w:val="en-GB"/>
              </w:rPr>
              <w:t>There should be expertise within the team from the Energy, IPPU, Waste and AFOLU on both GHG inventory Compilation and mitigation actions assessment</w:t>
            </w:r>
          </w:p>
          <w:p w14:paraId="5AFD5161" w14:textId="5DD25E72" w:rsidR="004D11D2" w:rsidRPr="003E4CBE" w:rsidRDefault="004D11D2" w:rsidP="00DE065F">
            <w:pPr>
              <w:pStyle w:val="NoSpacing"/>
              <w:jc w:val="both"/>
              <w:rPr>
                <w:rFonts w:ascii="Arial" w:hAnsi="Arial" w:cs="Arial"/>
                <w:sz w:val="20"/>
                <w:szCs w:val="20"/>
                <w:lang w:val="en-GB"/>
              </w:rPr>
            </w:pPr>
          </w:p>
        </w:tc>
        <w:tc>
          <w:tcPr>
            <w:tcW w:w="1275" w:type="dxa"/>
            <w:tcBorders>
              <w:top w:val="single" w:sz="4" w:space="0" w:color="auto"/>
              <w:left w:val="single" w:sz="4" w:space="0" w:color="auto"/>
              <w:bottom w:val="single" w:sz="4" w:space="0" w:color="auto"/>
              <w:right w:val="single" w:sz="4" w:space="0" w:color="auto"/>
            </w:tcBorders>
            <w:hideMark/>
          </w:tcPr>
          <w:p w14:paraId="4327D4B9" w14:textId="5134F87F" w:rsidR="004D11D2" w:rsidRPr="003E4CBE" w:rsidRDefault="004D11D2" w:rsidP="00DE065F">
            <w:pPr>
              <w:pStyle w:val="NoSpacing"/>
              <w:jc w:val="both"/>
              <w:rPr>
                <w:rFonts w:ascii="Arial" w:hAnsi="Arial" w:cs="Arial"/>
                <w:sz w:val="20"/>
                <w:szCs w:val="20"/>
                <w:lang w:val="en-AU"/>
              </w:rPr>
            </w:pPr>
            <w:r w:rsidRPr="003E4CBE">
              <w:rPr>
                <w:rFonts w:ascii="Arial" w:hAnsi="Arial" w:cs="Arial"/>
                <w:sz w:val="20"/>
                <w:szCs w:val="20"/>
                <w:lang w:val="en-AU"/>
              </w:rPr>
              <w:t>20</w:t>
            </w:r>
          </w:p>
        </w:tc>
      </w:tr>
      <w:tr w:rsidR="004D11D2" w:rsidRPr="003E4CBE" w14:paraId="50627BCB" w14:textId="77777777" w:rsidTr="004D11D2">
        <w:tc>
          <w:tcPr>
            <w:tcW w:w="7707" w:type="dxa"/>
            <w:tcBorders>
              <w:top w:val="single" w:sz="4" w:space="0" w:color="auto"/>
              <w:left w:val="single" w:sz="4" w:space="0" w:color="auto"/>
              <w:bottom w:val="single" w:sz="4" w:space="0" w:color="auto"/>
              <w:right w:val="single" w:sz="4" w:space="0" w:color="auto"/>
            </w:tcBorders>
          </w:tcPr>
          <w:p w14:paraId="4CAF55CC" w14:textId="249ADE7B" w:rsidR="004D11D2" w:rsidRPr="003E4CBE" w:rsidRDefault="004D11D2" w:rsidP="00035340">
            <w:pPr>
              <w:pStyle w:val="NoSpacing"/>
              <w:jc w:val="both"/>
              <w:rPr>
                <w:rFonts w:ascii="Arial" w:hAnsi="Arial" w:cs="Arial"/>
                <w:sz w:val="20"/>
                <w:szCs w:val="20"/>
                <w:lang w:val="en-GB"/>
              </w:rPr>
            </w:pPr>
            <w:r w:rsidRPr="003E4CBE">
              <w:rPr>
                <w:rFonts w:ascii="Arial" w:hAnsi="Arial" w:cs="Arial"/>
                <w:b/>
                <w:sz w:val="20"/>
                <w:szCs w:val="20"/>
                <w:lang w:val="en-GB"/>
              </w:rPr>
              <w:t>Criterion C-</w:t>
            </w:r>
            <w:r w:rsidRPr="003E4CBE">
              <w:rPr>
                <w:lang w:val="en-GB"/>
              </w:rPr>
              <w:t xml:space="preserve"> </w:t>
            </w:r>
            <w:r w:rsidRPr="003E4CBE">
              <w:rPr>
                <w:rFonts w:ascii="Arial" w:hAnsi="Arial" w:cs="Arial"/>
                <w:b/>
                <w:sz w:val="20"/>
                <w:szCs w:val="20"/>
                <w:lang w:val="en-GB"/>
              </w:rPr>
              <w:t>Demonstrated technical capability/ expertise</w:t>
            </w:r>
            <w:r>
              <w:rPr>
                <w:rFonts w:ascii="Arial" w:hAnsi="Arial" w:cs="Arial"/>
                <w:b/>
                <w:sz w:val="20"/>
                <w:szCs w:val="20"/>
                <w:lang w:val="en-GB"/>
              </w:rPr>
              <w:t>. There should be expertise within the team from the Energy, IPPU, Waste, and AFOLU on both GHG inventory Compilation and mitigation actions assessment</w:t>
            </w:r>
          </w:p>
          <w:p w14:paraId="7D7B588F" w14:textId="77777777" w:rsidR="004D11D2" w:rsidRPr="003E4CBE" w:rsidRDefault="004D11D2" w:rsidP="00035340">
            <w:pPr>
              <w:pStyle w:val="NoSpacing"/>
              <w:jc w:val="both"/>
              <w:rPr>
                <w:rFonts w:ascii="Arial" w:hAnsi="Arial" w:cs="Arial"/>
                <w:sz w:val="20"/>
                <w:szCs w:val="20"/>
                <w:lang w:val="en-AU"/>
              </w:rPr>
            </w:pPr>
            <w:r w:rsidRPr="003E4CBE">
              <w:rPr>
                <w:rFonts w:ascii="Arial" w:hAnsi="Arial" w:cs="Arial"/>
                <w:sz w:val="20"/>
                <w:szCs w:val="20"/>
                <w:lang w:val="en-ZA"/>
              </w:rPr>
              <w:t>Technical Capability/ expertise and track record of key personnel to be assigned to the project in GHG inventory compilation, mitigation actions assessment, climate change reporting and reviews. Demonstration of the necessary resources and technical expertise to undertake and successfully complete the project.</w:t>
            </w:r>
          </w:p>
        </w:tc>
        <w:tc>
          <w:tcPr>
            <w:tcW w:w="1275" w:type="dxa"/>
            <w:tcBorders>
              <w:top w:val="single" w:sz="4" w:space="0" w:color="auto"/>
              <w:left w:val="single" w:sz="4" w:space="0" w:color="auto"/>
              <w:bottom w:val="single" w:sz="4" w:space="0" w:color="auto"/>
              <w:right w:val="single" w:sz="4" w:space="0" w:color="auto"/>
            </w:tcBorders>
            <w:hideMark/>
          </w:tcPr>
          <w:p w14:paraId="000163E8" w14:textId="15746DA9" w:rsidR="004D11D2" w:rsidRPr="003E4CBE" w:rsidRDefault="004D11D2" w:rsidP="00035340">
            <w:pPr>
              <w:pStyle w:val="NoSpacing"/>
              <w:jc w:val="both"/>
              <w:rPr>
                <w:rFonts w:ascii="Arial" w:hAnsi="Arial" w:cs="Arial"/>
                <w:sz w:val="20"/>
                <w:szCs w:val="20"/>
                <w:lang w:val="en-AU"/>
              </w:rPr>
            </w:pPr>
            <w:r w:rsidRPr="003E4CBE">
              <w:rPr>
                <w:rFonts w:ascii="Arial" w:hAnsi="Arial" w:cs="Arial"/>
                <w:sz w:val="20"/>
                <w:szCs w:val="20"/>
                <w:lang w:val="en-AU"/>
              </w:rPr>
              <w:t>20</w:t>
            </w:r>
          </w:p>
        </w:tc>
      </w:tr>
      <w:tr w:rsidR="004D11D2" w:rsidRPr="003E4CBE" w14:paraId="76B5B121" w14:textId="77777777" w:rsidTr="004D11D2">
        <w:tc>
          <w:tcPr>
            <w:tcW w:w="7707" w:type="dxa"/>
            <w:tcBorders>
              <w:top w:val="single" w:sz="4" w:space="0" w:color="auto"/>
              <w:left w:val="single" w:sz="4" w:space="0" w:color="auto"/>
              <w:bottom w:val="single" w:sz="4" w:space="0" w:color="auto"/>
              <w:right w:val="single" w:sz="4" w:space="0" w:color="auto"/>
            </w:tcBorders>
            <w:hideMark/>
          </w:tcPr>
          <w:p w14:paraId="6D3403A5" w14:textId="3A4D184D" w:rsidR="004D11D2" w:rsidRPr="003E4CBE" w:rsidRDefault="004D11D2" w:rsidP="00035340">
            <w:pPr>
              <w:pStyle w:val="NoSpacing"/>
              <w:jc w:val="both"/>
              <w:rPr>
                <w:rFonts w:ascii="Arial" w:hAnsi="Arial" w:cs="Arial"/>
                <w:sz w:val="20"/>
                <w:szCs w:val="20"/>
                <w:lang w:val="en-GB"/>
              </w:rPr>
            </w:pPr>
            <w:r w:rsidRPr="003E4CBE">
              <w:rPr>
                <w:rFonts w:ascii="Arial" w:hAnsi="Arial" w:cs="Arial"/>
                <w:b/>
                <w:sz w:val="20"/>
                <w:szCs w:val="20"/>
                <w:lang w:val="en-GB"/>
              </w:rPr>
              <w:t xml:space="preserve">Criterion D- </w:t>
            </w:r>
            <w:r w:rsidRPr="003E4CBE">
              <w:rPr>
                <w:rFonts w:ascii="Arial" w:hAnsi="Arial" w:cs="Arial"/>
                <w:b/>
                <w:sz w:val="20"/>
                <w:szCs w:val="20"/>
              </w:rPr>
              <w:t>E</w:t>
            </w:r>
            <w:proofErr w:type="spellStart"/>
            <w:r w:rsidRPr="003E4CBE">
              <w:rPr>
                <w:rFonts w:ascii="Arial" w:hAnsi="Arial" w:cs="Arial"/>
                <w:b/>
                <w:bCs/>
                <w:sz w:val="20"/>
                <w:szCs w:val="20"/>
                <w:lang w:val="en-ZA"/>
              </w:rPr>
              <w:t>xperience</w:t>
            </w:r>
            <w:proofErr w:type="spellEnd"/>
            <w:r w:rsidRPr="003E4CBE">
              <w:rPr>
                <w:rFonts w:ascii="Arial" w:hAnsi="Arial" w:cs="Arial"/>
                <w:b/>
                <w:bCs/>
                <w:sz w:val="20"/>
                <w:szCs w:val="20"/>
                <w:lang w:val="en-ZA"/>
              </w:rPr>
              <w:t xml:space="preserve"> and competency of the company</w:t>
            </w:r>
          </w:p>
          <w:p w14:paraId="7F7CC407" w14:textId="77777777" w:rsidR="004D11D2" w:rsidRPr="003E4CBE" w:rsidRDefault="004D11D2" w:rsidP="00035340">
            <w:pPr>
              <w:pStyle w:val="NoSpacing"/>
              <w:jc w:val="both"/>
              <w:rPr>
                <w:rFonts w:ascii="Arial" w:hAnsi="Arial" w:cs="Arial"/>
                <w:sz w:val="20"/>
                <w:szCs w:val="20"/>
                <w:lang w:val="en-GB"/>
              </w:rPr>
            </w:pPr>
            <w:r w:rsidRPr="003E4CBE">
              <w:rPr>
                <w:rFonts w:ascii="Arial" w:hAnsi="Arial" w:cs="Arial"/>
                <w:sz w:val="20"/>
                <w:szCs w:val="20"/>
                <w:lang w:val="en-ZA"/>
              </w:rPr>
              <w:t>The company’s / academic institution’s experience, track record and knowledge in the fields of environmental management (climate change e.g., GHG inventories, mitigation) and project management.</w:t>
            </w:r>
            <w:r w:rsidRPr="003E4CBE">
              <w:rPr>
                <w:rFonts w:ascii="Arial Narrow" w:eastAsia="Times New Roman" w:hAnsi="Arial Narrow" w:cs="Arial"/>
                <w:b/>
                <w:bCs/>
              </w:rPr>
              <w:t xml:space="preserve"> </w:t>
            </w:r>
            <w:r w:rsidRPr="003E4CBE">
              <w:rPr>
                <w:rFonts w:ascii="Arial Narrow" w:hAnsi="Arial Narrow" w:cs="Arial"/>
              </w:rPr>
              <w:t>D</w:t>
            </w:r>
            <w:proofErr w:type="spellStart"/>
            <w:r w:rsidRPr="003E4CBE">
              <w:rPr>
                <w:rFonts w:ascii="Arial" w:hAnsi="Arial" w:cs="Arial"/>
                <w:sz w:val="20"/>
                <w:szCs w:val="20"/>
                <w:lang w:val="en-ZA"/>
              </w:rPr>
              <w:t>emonstration</w:t>
            </w:r>
            <w:proofErr w:type="spellEnd"/>
            <w:r w:rsidRPr="003E4CBE">
              <w:rPr>
                <w:rFonts w:ascii="Arial" w:hAnsi="Arial" w:cs="Arial"/>
                <w:sz w:val="20"/>
                <w:szCs w:val="20"/>
                <w:lang w:val="en-ZA"/>
              </w:rPr>
              <w:t xml:space="preserve"> of relevant experience and competency of the company in climate change work including but not limited to GHG inventory compilation, mitigation actions assessment, climate change reporting and reviews.</w:t>
            </w:r>
          </w:p>
        </w:tc>
        <w:tc>
          <w:tcPr>
            <w:tcW w:w="1275" w:type="dxa"/>
            <w:tcBorders>
              <w:top w:val="single" w:sz="4" w:space="0" w:color="auto"/>
              <w:left w:val="single" w:sz="4" w:space="0" w:color="auto"/>
              <w:bottom w:val="single" w:sz="4" w:space="0" w:color="auto"/>
              <w:right w:val="single" w:sz="4" w:space="0" w:color="auto"/>
            </w:tcBorders>
            <w:hideMark/>
          </w:tcPr>
          <w:p w14:paraId="707940BE" w14:textId="3F2C2402" w:rsidR="004D11D2" w:rsidRPr="003E4CBE" w:rsidRDefault="004D11D2" w:rsidP="00035340">
            <w:pPr>
              <w:pStyle w:val="NoSpacing"/>
              <w:jc w:val="both"/>
              <w:rPr>
                <w:rFonts w:ascii="Arial" w:hAnsi="Arial" w:cs="Arial"/>
                <w:sz w:val="20"/>
                <w:szCs w:val="20"/>
                <w:lang w:val="en-AU"/>
              </w:rPr>
            </w:pPr>
            <w:r w:rsidRPr="003E4CBE">
              <w:rPr>
                <w:rFonts w:ascii="Arial" w:hAnsi="Arial" w:cs="Arial"/>
                <w:sz w:val="20"/>
                <w:szCs w:val="20"/>
                <w:lang w:val="en-AU"/>
              </w:rPr>
              <w:t>20</w:t>
            </w:r>
          </w:p>
        </w:tc>
      </w:tr>
    </w:tbl>
    <w:p w14:paraId="6A5E6BED" w14:textId="435F4780" w:rsidR="0009038F" w:rsidRDefault="0009038F" w:rsidP="0009038F">
      <w:pPr>
        <w:pStyle w:val="NoSpacing"/>
        <w:jc w:val="both"/>
        <w:rPr>
          <w:rFonts w:ascii="Arial" w:hAnsi="Arial" w:cs="Arial"/>
          <w:color w:val="000000"/>
          <w:sz w:val="20"/>
          <w:szCs w:val="20"/>
          <w:lang w:val="en-AU"/>
        </w:rPr>
      </w:pPr>
    </w:p>
    <w:p w14:paraId="39EB4DE9" w14:textId="29944604" w:rsidR="00782B80" w:rsidRDefault="00782B80" w:rsidP="007868BE">
      <w:pPr>
        <w:pStyle w:val="NoSpacing"/>
        <w:jc w:val="both"/>
        <w:rPr>
          <w:rFonts w:ascii="Arial" w:hAnsi="Arial" w:cs="Arial"/>
          <w:color w:val="000000"/>
          <w:sz w:val="20"/>
          <w:szCs w:val="20"/>
          <w:lang w:val="en-AU"/>
        </w:rPr>
      </w:pPr>
    </w:p>
    <w:p w14:paraId="68C1FDF3" w14:textId="14481276" w:rsidR="00782B80" w:rsidRDefault="00782B80" w:rsidP="007868BE">
      <w:pPr>
        <w:pStyle w:val="NoSpacing"/>
        <w:jc w:val="both"/>
        <w:rPr>
          <w:rFonts w:cstheme="minorHAnsi"/>
          <w:bCs/>
          <w:i/>
          <w:iCs/>
          <w:color w:val="000000"/>
        </w:rPr>
      </w:pPr>
      <w:r w:rsidRPr="00795DB5">
        <w:rPr>
          <w:rFonts w:cstheme="minorHAnsi"/>
          <w:bCs/>
          <w:i/>
          <w:iCs/>
          <w:color w:val="000000"/>
        </w:rPr>
        <w:t xml:space="preserve">Technical proposals are encouraged to reflect a 50% gender requirement. UNDP is committed to achieving workforce diversity in terms of gender, </w:t>
      </w:r>
      <w:r w:rsidR="00035340" w:rsidRPr="00795DB5">
        <w:rPr>
          <w:rFonts w:cstheme="minorHAnsi"/>
          <w:bCs/>
          <w:i/>
          <w:iCs/>
          <w:color w:val="000000"/>
        </w:rPr>
        <w:t>nationality,</w:t>
      </w:r>
      <w:r w:rsidRPr="00795DB5">
        <w:rPr>
          <w:rFonts w:cstheme="minorHAnsi"/>
          <w:bCs/>
          <w:i/>
          <w:iCs/>
          <w:color w:val="000000"/>
        </w:rPr>
        <w:t xml:space="preserve"> and culture. Individuals from minority groups, indigenous groups and persons with disabilities are equally encouraged to apply. </w:t>
      </w:r>
      <w:r>
        <w:rPr>
          <w:rFonts w:cstheme="minorHAnsi"/>
          <w:bCs/>
          <w:i/>
          <w:iCs/>
          <w:color w:val="000000"/>
        </w:rPr>
        <w:t>Proposals are encouraged demonstrate capacity transfer from international consultant and the use of graduate interns in the project.</w:t>
      </w:r>
      <w:r w:rsidRPr="00795DB5">
        <w:rPr>
          <w:rFonts w:cstheme="minorHAnsi"/>
          <w:bCs/>
          <w:i/>
          <w:iCs/>
          <w:color w:val="000000"/>
        </w:rPr>
        <w:t xml:space="preserve"> All applications will be treated with the strictest confidence</w:t>
      </w:r>
    </w:p>
    <w:p w14:paraId="01D1C9D8" w14:textId="3FEF79BC" w:rsidR="0009038F" w:rsidRDefault="0009038F" w:rsidP="007868BE">
      <w:pPr>
        <w:pStyle w:val="NoSpacing"/>
        <w:jc w:val="both"/>
        <w:rPr>
          <w:rFonts w:cstheme="minorHAnsi"/>
          <w:bCs/>
          <w:i/>
          <w:iCs/>
          <w:color w:val="000000"/>
        </w:rPr>
      </w:pPr>
    </w:p>
    <w:p w14:paraId="73097E60" w14:textId="77777777" w:rsidR="0009038F" w:rsidRPr="00A65ABE" w:rsidRDefault="0009038F" w:rsidP="007868BE">
      <w:pPr>
        <w:pStyle w:val="NoSpacing"/>
        <w:jc w:val="both"/>
        <w:rPr>
          <w:rFonts w:ascii="Arial" w:hAnsi="Arial" w:cs="Arial"/>
          <w:b/>
          <w:color w:val="000000"/>
          <w:sz w:val="20"/>
          <w:szCs w:val="20"/>
          <w:lang w:val="en-AU"/>
        </w:rPr>
      </w:pPr>
    </w:p>
    <w:p w14:paraId="5F2B05B1" w14:textId="77777777" w:rsidR="007868BE" w:rsidRPr="00A65ABE" w:rsidRDefault="007868BE" w:rsidP="007868BE">
      <w:pPr>
        <w:pStyle w:val="NoSpacing"/>
        <w:jc w:val="both"/>
        <w:rPr>
          <w:rFonts w:ascii="Arial" w:hAnsi="Arial" w:cs="Arial"/>
          <w:color w:val="000000"/>
          <w:sz w:val="20"/>
          <w:szCs w:val="20"/>
          <w:lang w:val="en-AU"/>
        </w:rPr>
      </w:pPr>
    </w:p>
    <w:p w14:paraId="10865183" w14:textId="402CEC2C" w:rsidR="007868BE" w:rsidRPr="00A65ABE" w:rsidRDefault="0009038F" w:rsidP="00460966">
      <w:pPr>
        <w:pStyle w:val="NoSpacing"/>
        <w:numPr>
          <w:ilvl w:val="0"/>
          <w:numId w:val="1"/>
        </w:numPr>
        <w:jc w:val="both"/>
        <w:rPr>
          <w:rFonts w:ascii="Arial" w:hAnsi="Arial" w:cs="Arial"/>
          <w:b/>
          <w:color w:val="000000"/>
          <w:sz w:val="20"/>
          <w:szCs w:val="20"/>
        </w:rPr>
      </w:pPr>
      <w:r>
        <w:rPr>
          <w:rFonts w:ascii="Arial" w:hAnsi="Arial" w:cs="Arial"/>
          <w:b/>
          <w:color w:val="000000"/>
          <w:sz w:val="20"/>
          <w:szCs w:val="20"/>
        </w:rPr>
        <w:t xml:space="preserve">    </w:t>
      </w:r>
      <w:r w:rsidR="007868BE" w:rsidRPr="00A65ABE">
        <w:rPr>
          <w:rFonts w:ascii="Arial" w:hAnsi="Arial" w:cs="Arial"/>
          <w:b/>
          <w:color w:val="000000"/>
          <w:sz w:val="20"/>
          <w:szCs w:val="20"/>
        </w:rPr>
        <w:t>Application procedures</w:t>
      </w:r>
    </w:p>
    <w:p w14:paraId="0BF1CBE2" w14:textId="77777777" w:rsidR="009446D4" w:rsidRPr="00A65ABE" w:rsidRDefault="009446D4" w:rsidP="009446D4">
      <w:pPr>
        <w:pStyle w:val="NoSpacing"/>
        <w:ind w:left="360"/>
        <w:jc w:val="both"/>
        <w:rPr>
          <w:rFonts w:ascii="Arial" w:hAnsi="Arial" w:cs="Arial"/>
          <w:b/>
          <w:color w:val="000000"/>
          <w:sz w:val="20"/>
          <w:szCs w:val="20"/>
        </w:rPr>
      </w:pPr>
    </w:p>
    <w:p w14:paraId="562766E8" w14:textId="062765BE" w:rsidR="007868BE" w:rsidRPr="00A65ABE" w:rsidRDefault="007868BE" w:rsidP="0009038F">
      <w:pPr>
        <w:pStyle w:val="NoSpacing"/>
        <w:numPr>
          <w:ilvl w:val="1"/>
          <w:numId w:val="1"/>
        </w:numPr>
        <w:ind w:left="567" w:hanging="567"/>
        <w:jc w:val="both"/>
        <w:rPr>
          <w:rFonts w:ascii="Arial" w:hAnsi="Arial" w:cs="Arial"/>
          <w:sz w:val="20"/>
          <w:szCs w:val="20"/>
        </w:rPr>
      </w:pPr>
      <w:r w:rsidRPr="00A65ABE">
        <w:rPr>
          <w:rFonts w:ascii="Arial" w:hAnsi="Arial" w:cs="Arial"/>
          <w:sz w:val="20"/>
          <w:szCs w:val="20"/>
        </w:rPr>
        <w:t>To facilitate the analysis of responses, all interested parties are required to prepare their response in accordance with the instructions outlined in this s</w:t>
      </w:r>
      <w:r w:rsidR="0009038F">
        <w:rPr>
          <w:rFonts w:ascii="Arial" w:hAnsi="Arial" w:cs="Arial"/>
          <w:sz w:val="20"/>
          <w:szCs w:val="20"/>
        </w:rPr>
        <w:t xml:space="preserve">ection. All proposals should be </w:t>
      </w:r>
      <w:r w:rsidRPr="00A65ABE">
        <w:rPr>
          <w:rFonts w:ascii="Arial" w:hAnsi="Arial" w:cs="Arial"/>
          <w:sz w:val="20"/>
          <w:szCs w:val="20"/>
        </w:rPr>
        <w:t xml:space="preserve">electronically generated. The </w:t>
      </w:r>
      <w:r w:rsidR="00655C90">
        <w:rPr>
          <w:rFonts w:ascii="Arial" w:hAnsi="Arial" w:cs="Arial"/>
          <w:sz w:val="20"/>
          <w:szCs w:val="20"/>
        </w:rPr>
        <w:t>institution/consortium of experts</w:t>
      </w:r>
      <w:r w:rsidRPr="00A65ABE">
        <w:rPr>
          <w:rFonts w:ascii="Arial" w:hAnsi="Arial" w:cs="Arial"/>
          <w:sz w:val="20"/>
          <w:szCs w:val="20"/>
        </w:rPr>
        <w:t xml:space="preserve"> will be hired on a UNDP contract.</w:t>
      </w:r>
    </w:p>
    <w:p w14:paraId="40A3A8E6" w14:textId="77777777" w:rsidR="007868BE" w:rsidRPr="00A65ABE" w:rsidRDefault="007868BE" w:rsidP="007868BE">
      <w:pPr>
        <w:pStyle w:val="NoSpacing"/>
        <w:jc w:val="both"/>
        <w:rPr>
          <w:rFonts w:ascii="Arial" w:hAnsi="Arial" w:cs="Arial"/>
          <w:sz w:val="20"/>
          <w:szCs w:val="20"/>
        </w:rPr>
      </w:pPr>
    </w:p>
    <w:p w14:paraId="6193587E" w14:textId="733932E5" w:rsidR="007868BE" w:rsidRPr="00A65ABE" w:rsidRDefault="007868BE" w:rsidP="001725F0">
      <w:pPr>
        <w:pStyle w:val="NoSpacing"/>
        <w:numPr>
          <w:ilvl w:val="1"/>
          <w:numId w:val="1"/>
        </w:numPr>
        <w:ind w:left="0" w:firstLine="0"/>
        <w:jc w:val="both"/>
        <w:rPr>
          <w:rFonts w:ascii="Arial" w:hAnsi="Arial" w:cs="Arial"/>
          <w:sz w:val="20"/>
          <w:szCs w:val="20"/>
        </w:rPr>
      </w:pPr>
      <w:r w:rsidRPr="00A65ABE">
        <w:rPr>
          <w:rFonts w:ascii="Arial" w:hAnsi="Arial" w:cs="Arial"/>
          <w:sz w:val="20"/>
          <w:szCs w:val="20"/>
        </w:rPr>
        <w:lastRenderedPageBreak/>
        <w:t xml:space="preserve">Applicants are required to submit the following: </w:t>
      </w:r>
    </w:p>
    <w:p w14:paraId="405D60EC" w14:textId="7322A513" w:rsidR="0009038F" w:rsidRDefault="007868BE" w:rsidP="0009038F">
      <w:pPr>
        <w:pStyle w:val="NoSpacing"/>
        <w:numPr>
          <w:ilvl w:val="0"/>
          <w:numId w:val="37"/>
        </w:numPr>
        <w:jc w:val="both"/>
        <w:rPr>
          <w:rFonts w:ascii="Arial" w:hAnsi="Arial" w:cs="Arial"/>
          <w:sz w:val="20"/>
          <w:szCs w:val="20"/>
        </w:rPr>
      </w:pPr>
      <w:r w:rsidRPr="00A65ABE">
        <w:rPr>
          <w:rFonts w:ascii="Arial" w:hAnsi="Arial" w:cs="Arial"/>
          <w:sz w:val="20"/>
          <w:szCs w:val="20"/>
        </w:rPr>
        <w:t xml:space="preserve">A Technical Proposal: Letter of Interest, stating why you consider your </w:t>
      </w:r>
      <w:r w:rsidR="009F5AFE">
        <w:rPr>
          <w:rFonts w:ascii="Arial" w:hAnsi="Arial" w:cs="Arial"/>
          <w:sz w:val="20"/>
          <w:szCs w:val="20"/>
        </w:rPr>
        <w:t>institution/team of experts</w:t>
      </w:r>
      <w:r w:rsidRPr="00A65ABE">
        <w:rPr>
          <w:rFonts w:ascii="Arial" w:hAnsi="Arial" w:cs="Arial"/>
          <w:sz w:val="20"/>
          <w:szCs w:val="20"/>
        </w:rPr>
        <w:t xml:space="preserve"> suitable for the assignment and a methodology on the approach and implementation of the assignment</w:t>
      </w:r>
      <w:r w:rsidR="00655366">
        <w:rPr>
          <w:rFonts w:ascii="Arial" w:hAnsi="Arial" w:cs="Arial"/>
          <w:sz w:val="20"/>
          <w:szCs w:val="20"/>
        </w:rPr>
        <w:t>.</w:t>
      </w:r>
      <w:r w:rsidRPr="00A65ABE">
        <w:rPr>
          <w:rFonts w:ascii="Arial" w:hAnsi="Arial" w:cs="Arial"/>
          <w:sz w:val="20"/>
          <w:szCs w:val="20"/>
        </w:rPr>
        <w:t xml:space="preserve"> </w:t>
      </w:r>
    </w:p>
    <w:p w14:paraId="3E5CE4E0" w14:textId="5F7D5A96" w:rsidR="0009038F" w:rsidRDefault="007868BE" w:rsidP="0009038F">
      <w:pPr>
        <w:pStyle w:val="NoSpacing"/>
        <w:numPr>
          <w:ilvl w:val="0"/>
          <w:numId w:val="37"/>
        </w:numPr>
        <w:jc w:val="both"/>
        <w:rPr>
          <w:rFonts w:ascii="Arial" w:hAnsi="Arial" w:cs="Arial"/>
          <w:sz w:val="20"/>
          <w:szCs w:val="20"/>
        </w:rPr>
      </w:pPr>
      <w:r w:rsidRPr="0009038F">
        <w:rPr>
          <w:rFonts w:ascii="Arial" w:hAnsi="Arial" w:cs="Arial"/>
          <w:sz w:val="20"/>
          <w:szCs w:val="20"/>
        </w:rPr>
        <w:t>Evidence and examples of similar projects that have been successfully completed</w:t>
      </w:r>
      <w:r w:rsidR="00655366">
        <w:rPr>
          <w:rFonts w:ascii="Arial" w:hAnsi="Arial" w:cs="Arial"/>
          <w:sz w:val="20"/>
          <w:szCs w:val="20"/>
        </w:rPr>
        <w:t>.</w:t>
      </w:r>
    </w:p>
    <w:p w14:paraId="4CFB93D6" w14:textId="08D69B8A" w:rsidR="0009038F" w:rsidRDefault="007868BE" w:rsidP="0009038F">
      <w:pPr>
        <w:pStyle w:val="NoSpacing"/>
        <w:numPr>
          <w:ilvl w:val="0"/>
          <w:numId w:val="37"/>
        </w:numPr>
        <w:jc w:val="both"/>
        <w:rPr>
          <w:rFonts w:ascii="Arial" w:hAnsi="Arial" w:cs="Arial"/>
          <w:sz w:val="20"/>
          <w:szCs w:val="20"/>
        </w:rPr>
      </w:pPr>
      <w:r w:rsidRPr="0009038F">
        <w:rPr>
          <w:rFonts w:ascii="Arial" w:hAnsi="Arial" w:cs="Arial"/>
          <w:sz w:val="20"/>
          <w:szCs w:val="20"/>
        </w:rPr>
        <w:t>Personal CVs highlighting qualifications and experience in similar projects</w:t>
      </w:r>
      <w:r w:rsidR="00655366">
        <w:rPr>
          <w:rFonts w:ascii="Arial" w:hAnsi="Arial" w:cs="Arial"/>
          <w:sz w:val="20"/>
          <w:szCs w:val="20"/>
        </w:rPr>
        <w:t>.</w:t>
      </w:r>
    </w:p>
    <w:p w14:paraId="0F46465A" w14:textId="3D4AEEEE" w:rsidR="0009038F" w:rsidRDefault="007868BE" w:rsidP="0009038F">
      <w:pPr>
        <w:pStyle w:val="NoSpacing"/>
        <w:numPr>
          <w:ilvl w:val="0"/>
          <w:numId w:val="37"/>
        </w:numPr>
        <w:jc w:val="both"/>
        <w:rPr>
          <w:rFonts w:ascii="Arial" w:hAnsi="Arial" w:cs="Arial"/>
          <w:sz w:val="20"/>
          <w:szCs w:val="20"/>
        </w:rPr>
      </w:pPr>
      <w:r w:rsidRPr="0009038F">
        <w:rPr>
          <w:rFonts w:ascii="Arial" w:hAnsi="Arial" w:cs="Arial"/>
          <w:sz w:val="20"/>
          <w:szCs w:val="20"/>
        </w:rPr>
        <w:t>Minimum of three references - contact details (e-mail addresses) of referees (</w:t>
      </w:r>
      <w:proofErr w:type="spellStart"/>
      <w:r w:rsidRPr="0009038F">
        <w:rPr>
          <w:rFonts w:ascii="Arial" w:hAnsi="Arial" w:cs="Arial"/>
          <w:sz w:val="20"/>
          <w:szCs w:val="20"/>
        </w:rPr>
        <w:t>organisation</w:t>
      </w:r>
      <w:proofErr w:type="spellEnd"/>
      <w:r w:rsidRPr="0009038F">
        <w:rPr>
          <w:rFonts w:ascii="Arial" w:hAnsi="Arial" w:cs="Arial"/>
          <w:sz w:val="20"/>
          <w:szCs w:val="20"/>
        </w:rPr>
        <w:t xml:space="preserve"> for whom you’ve produced similar or related assignments)</w:t>
      </w:r>
      <w:r w:rsidR="00655366">
        <w:rPr>
          <w:rFonts w:ascii="Arial" w:hAnsi="Arial" w:cs="Arial"/>
          <w:sz w:val="20"/>
          <w:szCs w:val="20"/>
        </w:rPr>
        <w:t>.</w:t>
      </w:r>
    </w:p>
    <w:p w14:paraId="598D2A85" w14:textId="5A627C45" w:rsidR="007868BE" w:rsidRPr="0009038F" w:rsidRDefault="007868BE" w:rsidP="0009038F">
      <w:pPr>
        <w:pStyle w:val="NoSpacing"/>
        <w:numPr>
          <w:ilvl w:val="0"/>
          <w:numId w:val="37"/>
        </w:numPr>
        <w:jc w:val="both"/>
        <w:rPr>
          <w:rFonts w:ascii="Arial" w:hAnsi="Arial" w:cs="Arial"/>
          <w:sz w:val="20"/>
          <w:szCs w:val="20"/>
        </w:rPr>
      </w:pPr>
      <w:r w:rsidRPr="0009038F">
        <w:rPr>
          <w:rFonts w:ascii="Arial" w:hAnsi="Arial" w:cs="Arial"/>
          <w:sz w:val="20"/>
          <w:szCs w:val="20"/>
        </w:rPr>
        <w:t>All-inclusive financial proposal indicating consultancy fee and a breakdown of expenses (unit price together with any other expenses) related to the assignment.</w:t>
      </w:r>
    </w:p>
    <w:p w14:paraId="17A52176" w14:textId="77777777" w:rsidR="007868BE" w:rsidRPr="00A65ABE" w:rsidRDefault="007868BE" w:rsidP="007868BE">
      <w:pPr>
        <w:pStyle w:val="NoSpacing"/>
        <w:jc w:val="both"/>
        <w:rPr>
          <w:rFonts w:ascii="Arial" w:hAnsi="Arial" w:cs="Arial"/>
          <w:b/>
          <w:color w:val="000000"/>
          <w:sz w:val="20"/>
          <w:szCs w:val="20"/>
        </w:rPr>
      </w:pPr>
    </w:p>
    <w:p w14:paraId="4034B601" w14:textId="4273B319" w:rsidR="007868BE" w:rsidRPr="00A65ABE" w:rsidRDefault="007868BE" w:rsidP="001E3559">
      <w:pPr>
        <w:pStyle w:val="NoSpacing"/>
        <w:jc w:val="both"/>
        <w:rPr>
          <w:rFonts w:ascii="Arial" w:hAnsi="Arial" w:cs="Arial"/>
          <w:sz w:val="20"/>
          <w:szCs w:val="20"/>
        </w:rPr>
      </w:pPr>
      <w:r w:rsidRPr="00A65ABE">
        <w:rPr>
          <w:rFonts w:ascii="Arial" w:hAnsi="Arial" w:cs="Arial"/>
          <w:sz w:val="20"/>
          <w:szCs w:val="20"/>
        </w:rPr>
        <w:t>Applicants are required to submit the</w:t>
      </w:r>
      <w:r w:rsidR="009D06DF">
        <w:rPr>
          <w:rFonts w:ascii="Arial" w:hAnsi="Arial" w:cs="Arial"/>
          <w:sz w:val="20"/>
          <w:szCs w:val="20"/>
        </w:rPr>
        <w:t>ir application</w:t>
      </w:r>
      <w:r w:rsidRPr="00A65ABE">
        <w:rPr>
          <w:rFonts w:ascii="Arial" w:hAnsi="Arial" w:cs="Arial"/>
          <w:sz w:val="20"/>
          <w:szCs w:val="20"/>
        </w:rPr>
        <w:t xml:space="preserve"> documents to </w:t>
      </w:r>
      <w:r w:rsidRPr="00A65ABE">
        <w:rPr>
          <w:rFonts w:ascii="Arial" w:hAnsi="Arial" w:cs="Arial"/>
          <w:b/>
          <w:sz w:val="20"/>
          <w:szCs w:val="20"/>
        </w:rPr>
        <w:t>procurement.za@undp.org</w:t>
      </w:r>
      <w:r w:rsidRPr="00A65ABE">
        <w:rPr>
          <w:rFonts w:ascii="Arial" w:hAnsi="Arial" w:cs="Arial"/>
          <w:sz w:val="20"/>
          <w:szCs w:val="20"/>
        </w:rPr>
        <w:t xml:space="preserve"> on or before </w:t>
      </w:r>
      <w:r w:rsidR="00944BBE" w:rsidRPr="0078091C">
        <w:rPr>
          <w:rFonts w:ascii="Arial" w:hAnsi="Arial" w:cs="Arial"/>
          <w:b/>
          <w:bCs/>
          <w:sz w:val="20"/>
          <w:szCs w:val="20"/>
        </w:rPr>
        <w:t>1600hrs</w:t>
      </w:r>
      <w:r w:rsidR="00944BBE" w:rsidRPr="0078091C">
        <w:rPr>
          <w:rFonts w:ascii="Arial" w:hAnsi="Arial" w:cs="Arial"/>
          <w:sz w:val="20"/>
          <w:szCs w:val="20"/>
        </w:rPr>
        <w:t xml:space="preserve"> on </w:t>
      </w:r>
      <w:r w:rsidRPr="0078091C">
        <w:rPr>
          <w:rFonts w:ascii="Arial" w:hAnsi="Arial" w:cs="Arial"/>
          <w:sz w:val="20"/>
          <w:szCs w:val="20"/>
        </w:rPr>
        <w:t>the</w:t>
      </w:r>
      <w:r w:rsidR="0078091C">
        <w:rPr>
          <w:rFonts w:ascii="Arial" w:hAnsi="Arial" w:cs="Arial"/>
          <w:b/>
          <w:sz w:val="20"/>
          <w:szCs w:val="20"/>
        </w:rPr>
        <w:t xml:space="preserve"> </w:t>
      </w:r>
      <w:proofErr w:type="gramStart"/>
      <w:r w:rsidR="000A3766">
        <w:rPr>
          <w:rFonts w:ascii="Arial" w:hAnsi="Arial" w:cs="Arial"/>
          <w:b/>
          <w:sz w:val="20"/>
          <w:szCs w:val="20"/>
        </w:rPr>
        <w:t>20</w:t>
      </w:r>
      <w:r w:rsidR="000A3766" w:rsidRPr="000A3766">
        <w:rPr>
          <w:rFonts w:ascii="Arial" w:hAnsi="Arial" w:cs="Arial"/>
          <w:b/>
          <w:sz w:val="20"/>
          <w:szCs w:val="20"/>
          <w:vertAlign w:val="superscript"/>
        </w:rPr>
        <w:t>th</w:t>
      </w:r>
      <w:proofErr w:type="gramEnd"/>
      <w:r w:rsidR="000A3766">
        <w:rPr>
          <w:rFonts w:ascii="Arial" w:hAnsi="Arial" w:cs="Arial"/>
          <w:b/>
          <w:sz w:val="20"/>
          <w:szCs w:val="20"/>
        </w:rPr>
        <w:t xml:space="preserve"> January 2023</w:t>
      </w:r>
      <w:r w:rsidRPr="00A65ABE">
        <w:rPr>
          <w:rFonts w:ascii="Arial" w:hAnsi="Arial" w:cs="Arial"/>
          <w:sz w:val="20"/>
          <w:szCs w:val="20"/>
        </w:rPr>
        <w:t xml:space="preserve"> with the subject line:  </w:t>
      </w:r>
      <w:r w:rsidRPr="00A65ABE">
        <w:rPr>
          <w:rFonts w:ascii="Arial" w:hAnsi="Arial" w:cs="Arial"/>
          <w:b/>
          <w:sz w:val="20"/>
          <w:szCs w:val="20"/>
        </w:rPr>
        <w:t xml:space="preserve">Job Code, </w:t>
      </w:r>
      <w:r w:rsidR="00035340" w:rsidRPr="00A65ABE">
        <w:rPr>
          <w:rFonts w:ascii="Arial" w:hAnsi="Arial" w:cs="Arial"/>
          <w:b/>
          <w:sz w:val="20"/>
          <w:szCs w:val="20"/>
        </w:rPr>
        <w:t>Title,</w:t>
      </w:r>
      <w:r w:rsidRPr="00A65ABE">
        <w:rPr>
          <w:rFonts w:ascii="Arial" w:hAnsi="Arial" w:cs="Arial"/>
          <w:b/>
          <w:sz w:val="20"/>
          <w:szCs w:val="20"/>
        </w:rPr>
        <w:t xml:space="preserve"> and Reference Number</w:t>
      </w:r>
      <w:r w:rsidRPr="00A65ABE">
        <w:rPr>
          <w:rFonts w:ascii="Arial" w:hAnsi="Arial" w:cs="Arial"/>
          <w:b/>
          <w:color w:val="000000"/>
          <w:sz w:val="20"/>
          <w:szCs w:val="20"/>
        </w:rPr>
        <w:t>.</w:t>
      </w:r>
    </w:p>
    <w:sectPr w:rsidR="007868BE" w:rsidRPr="00A65A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840D" w14:textId="77777777" w:rsidR="002F63EA" w:rsidRDefault="002F63EA" w:rsidP="006A2E0D">
      <w:pPr>
        <w:spacing w:after="0" w:line="240" w:lineRule="auto"/>
      </w:pPr>
      <w:r>
        <w:separator/>
      </w:r>
    </w:p>
  </w:endnote>
  <w:endnote w:type="continuationSeparator" w:id="0">
    <w:p w14:paraId="4B4E1448" w14:textId="77777777" w:rsidR="002F63EA" w:rsidRDefault="002F63EA" w:rsidP="006A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8FA2" w14:textId="77777777" w:rsidR="002F63EA" w:rsidRDefault="002F63EA" w:rsidP="006A2E0D">
      <w:pPr>
        <w:spacing w:after="0" w:line="240" w:lineRule="auto"/>
      </w:pPr>
      <w:r>
        <w:separator/>
      </w:r>
    </w:p>
  </w:footnote>
  <w:footnote w:type="continuationSeparator" w:id="0">
    <w:p w14:paraId="19FF960D" w14:textId="77777777" w:rsidR="002F63EA" w:rsidRDefault="002F63EA" w:rsidP="006A2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694"/>
    <w:multiLevelType w:val="hybridMultilevel"/>
    <w:tmpl w:val="9BB035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A733D9"/>
    <w:multiLevelType w:val="multilevel"/>
    <w:tmpl w:val="9B3A99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109D4"/>
    <w:multiLevelType w:val="hybridMultilevel"/>
    <w:tmpl w:val="8D26563C"/>
    <w:lvl w:ilvl="0" w:tplc="1C090001">
      <w:start w:val="1"/>
      <w:numFmt w:val="bullet"/>
      <w:lvlText w:val=""/>
      <w:lvlJc w:val="left"/>
      <w:pPr>
        <w:ind w:left="1080" w:hanging="360"/>
      </w:pPr>
      <w:rPr>
        <w:rFonts w:ascii="Symbol" w:hAnsi="Symbol" w:hint="default"/>
        <w:color w:val="000000" w:themeColor="text1"/>
        <w:sz w:val="28"/>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527368B"/>
    <w:multiLevelType w:val="hybridMultilevel"/>
    <w:tmpl w:val="5AA614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71472C"/>
    <w:multiLevelType w:val="hybridMultilevel"/>
    <w:tmpl w:val="E0CEBEF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B90484"/>
    <w:multiLevelType w:val="hybridMultilevel"/>
    <w:tmpl w:val="96CC7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D42852"/>
    <w:multiLevelType w:val="hybridMultilevel"/>
    <w:tmpl w:val="1C765C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15:restartNumberingAfterBreak="0">
    <w:nsid w:val="21DC1AD8"/>
    <w:multiLevelType w:val="hybridMultilevel"/>
    <w:tmpl w:val="6FE05D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100AAB"/>
    <w:multiLevelType w:val="hybridMultilevel"/>
    <w:tmpl w:val="E35CFB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AAE1439"/>
    <w:multiLevelType w:val="hybridMultilevel"/>
    <w:tmpl w:val="89088084"/>
    <w:lvl w:ilvl="0" w:tplc="68EEE9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1F7DFE"/>
    <w:multiLevelType w:val="hybridMultilevel"/>
    <w:tmpl w:val="783C3834"/>
    <w:lvl w:ilvl="0" w:tplc="AC248224">
      <w:start w:val="1"/>
      <w:numFmt w:val="bullet"/>
      <w:lvlText w:val="-"/>
      <w:lvlJc w:val="left"/>
      <w:pPr>
        <w:ind w:left="1800" w:hanging="360"/>
      </w:pPr>
      <w:rPr>
        <w:rFonts w:ascii="Calibri" w:hAnsi="Calibri" w:hint="default"/>
        <w:color w:val="1F4E79"/>
        <w:sz w:val="28"/>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15:restartNumberingAfterBreak="0">
    <w:nsid w:val="31F42421"/>
    <w:multiLevelType w:val="hybridMultilevel"/>
    <w:tmpl w:val="7BBC678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325FFF"/>
    <w:multiLevelType w:val="hybridMultilevel"/>
    <w:tmpl w:val="53F09D0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24077E8"/>
    <w:multiLevelType w:val="hybridMultilevel"/>
    <w:tmpl w:val="9378EEB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64B2BD4"/>
    <w:multiLevelType w:val="hybridMultilevel"/>
    <w:tmpl w:val="5DB6A8C8"/>
    <w:lvl w:ilvl="0" w:tplc="F962B8C2">
      <w:start w:val="1"/>
      <w:numFmt w:val="decimal"/>
      <w:lvlText w:val="6.%1."/>
      <w:lvlJc w:val="left"/>
      <w:pPr>
        <w:ind w:left="24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52516"/>
    <w:multiLevelType w:val="hybridMultilevel"/>
    <w:tmpl w:val="F1643E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8653B82"/>
    <w:multiLevelType w:val="multilevel"/>
    <w:tmpl w:val="5E2425A8"/>
    <w:lvl w:ilvl="0">
      <w:start w:val="4"/>
      <w:numFmt w:val="decimal"/>
      <w:lvlText w:val="%1"/>
      <w:lvlJc w:val="left"/>
      <w:pPr>
        <w:ind w:left="435" w:hanging="435"/>
      </w:pPr>
      <w:rPr>
        <w:rFonts w:hint="default"/>
        <w:b w:val="0"/>
      </w:rPr>
    </w:lvl>
    <w:lvl w:ilvl="1">
      <w:start w:val="4"/>
      <w:numFmt w:val="decimal"/>
      <w:lvlText w:val="%1.%2"/>
      <w:lvlJc w:val="left"/>
      <w:pPr>
        <w:ind w:left="615" w:hanging="435"/>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7" w15:restartNumberingAfterBreak="0">
    <w:nsid w:val="45BA22E5"/>
    <w:multiLevelType w:val="hybridMultilevel"/>
    <w:tmpl w:val="EF9A7866"/>
    <w:lvl w:ilvl="0" w:tplc="3EBC415A">
      <w:start w:val="1"/>
      <w:numFmt w:val="bullet"/>
      <w:lvlText w:val=""/>
      <w:lvlJc w:val="left"/>
      <w:pPr>
        <w:ind w:left="1440" w:hanging="360"/>
      </w:pPr>
      <w:rPr>
        <w:rFonts w:ascii="Symbol" w:hAnsi="Symbol" w:hint="default"/>
        <w:color w:val="000000" w:themeColor="text1"/>
        <w:sz w:val="28"/>
      </w:rPr>
    </w:lvl>
    <w:lvl w:ilvl="1" w:tplc="1C090003">
      <w:start w:val="1"/>
      <w:numFmt w:val="bullet"/>
      <w:lvlText w:val="o"/>
      <w:lvlJc w:val="left"/>
      <w:pPr>
        <w:ind w:left="1440" w:hanging="360"/>
      </w:pPr>
      <w:rPr>
        <w:rFonts w:ascii="Courier New" w:hAnsi="Courier New" w:cs="Courier New" w:hint="default"/>
      </w:rPr>
    </w:lvl>
    <w:lvl w:ilvl="2" w:tplc="77A094A8">
      <w:start w:val="1"/>
      <w:numFmt w:val="bullet"/>
      <w:lvlText w:val="-"/>
      <w:lvlJc w:val="left"/>
      <w:pPr>
        <w:ind w:left="2160" w:hanging="360"/>
      </w:pPr>
      <w:rPr>
        <w:rFonts w:ascii="Calibri" w:hAnsi="Calibri" w:hint="default"/>
        <w:color w:val="auto"/>
        <w:sz w:val="28"/>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7F95DFC"/>
    <w:multiLevelType w:val="hybridMultilevel"/>
    <w:tmpl w:val="31389DF6"/>
    <w:lvl w:ilvl="0" w:tplc="D7C40F88">
      <w:start w:val="2"/>
      <w:numFmt w:val="decimal"/>
      <w:lvlText w:val="2.%1."/>
      <w:lvlJc w:val="left"/>
      <w:pPr>
        <w:ind w:left="24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96C81"/>
    <w:multiLevelType w:val="hybridMultilevel"/>
    <w:tmpl w:val="F3C45F0A"/>
    <w:lvl w:ilvl="0" w:tplc="EBE8E2BC">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0" w15:restartNumberingAfterBreak="0">
    <w:nsid w:val="49AC1A29"/>
    <w:multiLevelType w:val="hybridMultilevel"/>
    <w:tmpl w:val="9CEE0570"/>
    <w:lvl w:ilvl="0" w:tplc="AC248224">
      <w:start w:val="1"/>
      <w:numFmt w:val="bullet"/>
      <w:lvlText w:val="-"/>
      <w:lvlJc w:val="left"/>
      <w:pPr>
        <w:ind w:left="2160" w:hanging="360"/>
      </w:pPr>
      <w:rPr>
        <w:rFonts w:ascii="Calibri" w:hAnsi="Calibri" w:hint="default"/>
        <w:color w:val="1F4E79"/>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DEE72D4"/>
    <w:multiLevelType w:val="hybridMultilevel"/>
    <w:tmpl w:val="F9747324"/>
    <w:lvl w:ilvl="0" w:tplc="9AF63C42">
      <w:start w:val="4"/>
      <w:numFmt w:val="bullet"/>
      <w:lvlText w:val="-"/>
      <w:lvlJc w:val="left"/>
      <w:pPr>
        <w:ind w:left="1440" w:hanging="360"/>
      </w:pPr>
      <w:rPr>
        <w:rFonts w:ascii="Times New Roman" w:eastAsia="Times New Roman" w:hAnsi="Times New Roman" w:cs="Times New Roman" w:hint="default"/>
        <w:color w:val="000000" w:themeColor="text1"/>
        <w:sz w:val="28"/>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4F536728"/>
    <w:multiLevelType w:val="hybridMultilevel"/>
    <w:tmpl w:val="4B66F102"/>
    <w:lvl w:ilvl="0" w:tplc="77A094A8">
      <w:start w:val="1"/>
      <w:numFmt w:val="bullet"/>
      <w:lvlText w:val="-"/>
      <w:lvlJc w:val="left"/>
      <w:pPr>
        <w:ind w:left="1800" w:hanging="360"/>
      </w:pPr>
      <w:rPr>
        <w:rFonts w:ascii="Calibri" w:hAnsi="Calibri" w:hint="default"/>
        <w:color w:val="auto"/>
        <w:sz w:val="28"/>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15:restartNumberingAfterBreak="0">
    <w:nsid w:val="547B4D24"/>
    <w:multiLevelType w:val="hybridMultilevel"/>
    <w:tmpl w:val="6250EB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558941CB"/>
    <w:multiLevelType w:val="hybridMultilevel"/>
    <w:tmpl w:val="9CDC1F60"/>
    <w:lvl w:ilvl="0" w:tplc="04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5" w15:restartNumberingAfterBreak="0">
    <w:nsid w:val="57EE7CBA"/>
    <w:multiLevelType w:val="hybridMultilevel"/>
    <w:tmpl w:val="854ADF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0E2A2D"/>
    <w:multiLevelType w:val="hybridMultilevel"/>
    <w:tmpl w:val="7BDE7CA8"/>
    <w:lvl w:ilvl="0" w:tplc="A896135A">
      <w:start w:val="1"/>
      <w:numFmt w:val="bullet"/>
      <w:lvlText w:val=""/>
      <w:lvlJc w:val="left"/>
      <w:pPr>
        <w:ind w:left="1080" w:hanging="360"/>
      </w:pPr>
      <w:rPr>
        <w:rFonts w:ascii="Symbol" w:hAnsi="Symbol" w:hint="default"/>
        <w:color w:val="000000" w:themeColor="text1"/>
        <w:sz w:val="28"/>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60380375"/>
    <w:multiLevelType w:val="multilevel"/>
    <w:tmpl w:val="E4CCEA22"/>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28E3732"/>
    <w:multiLevelType w:val="hybridMultilevel"/>
    <w:tmpl w:val="F4807A4C"/>
    <w:lvl w:ilvl="0" w:tplc="1C090017">
      <w:start w:val="1"/>
      <w:numFmt w:val="lowerLetter"/>
      <w:lvlText w:val="%1)"/>
      <w:lvlJc w:val="left"/>
      <w:pPr>
        <w:ind w:left="108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33A0365"/>
    <w:multiLevelType w:val="multilevel"/>
    <w:tmpl w:val="CD5A8454"/>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3B1F47"/>
    <w:multiLevelType w:val="hybridMultilevel"/>
    <w:tmpl w:val="4C829CC4"/>
    <w:lvl w:ilvl="0" w:tplc="856AD3E0">
      <w:start w:val="1"/>
      <w:numFmt w:val="decimal"/>
      <w:lvlText w:val="2.%1."/>
      <w:lvlJc w:val="left"/>
      <w:pPr>
        <w:ind w:left="24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E585A"/>
    <w:multiLevelType w:val="multilevel"/>
    <w:tmpl w:val="1436C8F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C47334B"/>
    <w:multiLevelType w:val="hybridMultilevel"/>
    <w:tmpl w:val="F6E8C0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C490013"/>
    <w:multiLevelType w:val="hybridMultilevel"/>
    <w:tmpl w:val="A01E260E"/>
    <w:lvl w:ilvl="0" w:tplc="461AAF36">
      <w:start w:val="1"/>
      <w:numFmt w:val="bullet"/>
      <w:lvlText w:val=""/>
      <w:lvlJc w:val="left"/>
      <w:pPr>
        <w:ind w:left="1440" w:hanging="360"/>
      </w:pPr>
      <w:rPr>
        <w:rFonts w:ascii="Symbol" w:hAnsi="Symbol" w:hint="default"/>
        <w:color w:val="000000" w:themeColor="text1"/>
        <w:sz w:val="28"/>
      </w:rPr>
    </w:lvl>
    <w:lvl w:ilvl="1" w:tplc="77A094A8">
      <w:start w:val="1"/>
      <w:numFmt w:val="bullet"/>
      <w:lvlText w:val="-"/>
      <w:lvlJc w:val="left"/>
      <w:pPr>
        <w:ind w:left="1778" w:hanging="360"/>
      </w:pPr>
      <w:rPr>
        <w:rFonts w:ascii="Calibri" w:hAnsi="Calibri" w:hint="default"/>
        <w:color w:val="auto"/>
        <w:sz w:val="28"/>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15:restartNumberingAfterBreak="0">
    <w:nsid w:val="6E076180"/>
    <w:multiLevelType w:val="hybridMultilevel"/>
    <w:tmpl w:val="A94C49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F2F2504"/>
    <w:multiLevelType w:val="multilevel"/>
    <w:tmpl w:val="753E6B76"/>
    <w:lvl w:ilvl="0">
      <w:start w:val="4"/>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1424045"/>
    <w:multiLevelType w:val="hybridMultilevel"/>
    <w:tmpl w:val="99D026BE"/>
    <w:lvl w:ilvl="0" w:tplc="CD0AAE74">
      <w:start w:val="1"/>
      <w:numFmt w:val="bullet"/>
      <w:lvlText w:val=""/>
      <w:lvlJc w:val="left"/>
      <w:pPr>
        <w:ind w:left="1440" w:hanging="360"/>
      </w:pPr>
      <w:rPr>
        <w:rFonts w:ascii="Symbol" w:hAnsi="Symbol" w:hint="default"/>
        <w:color w:val="000000" w:themeColor="text1"/>
        <w:sz w:val="28"/>
      </w:rPr>
    </w:lvl>
    <w:lvl w:ilvl="1" w:tplc="77A094A8">
      <w:start w:val="1"/>
      <w:numFmt w:val="bullet"/>
      <w:lvlText w:val="-"/>
      <w:lvlJc w:val="left"/>
      <w:pPr>
        <w:ind w:left="2160" w:hanging="360"/>
      </w:pPr>
      <w:rPr>
        <w:rFonts w:ascii="Calibri" w:hAnsi="Calibri" w:hint="default"/>
        <w:color w:val="auto"/>
        <w:sz w:val="28"/>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1"/>
  </w:num>
  <w:num w:numId="2">
    <w:abstractNumId w:val="32"/>
  </w:num>
  <w:num w:numId="3">
    <w:abstractNumId w:val="3"/>
  </w:num>
  <w:num w:numId="4">
    <w:abstractNumId w:val="26"/>
  </w:num>
  <w:num w:numId="5">
    <w:abstractNumId w:val="10"/>
  </w:num>
  <w:num w:numId="6">
    <w:abstractNumId w:val="17"/>
  </w:num>
  <w:num w:numId="7">
    <w:abstractNumId w:val="33"/>
  </w:num>
  <w:num w:numId="8">
    <w:abstractNumId w:val="28"/>
  </w:num>
  <w:num w:numId="9">
    <w:abstractNumId w:val="22"/>
  </w:num>
  <w:num w:numId="10">
    <w:abstractNumId w:val="36"/>
  </w:num>
  <w:num w:numId="11">
    <w:abstractNumId w:val="20"/>
  </w:num>
  <w:num w:numId="12">
    <w:abstractNumId w:val="12"/>
  </w:num>
  <w:num w:numId="13">
    <w:abstractNumId w:val="2"/>
  </w:num>
  <w:num w:numId="14">
    <w:abstractNumId w:val="21"/>
  </w:num>
  <w:num w:numId="15">
    <w:abstractNumId w:val="27"/>
  </w:num>
  <w:num w:numId="16">
    <w:abstractNumId w:val="24"/>
  </w:num>
  <w:num w:numId="17">
    <w:abstractNumId w:val="13"/>
  </w:num>
  <w:num w:numId="18">
    <w:abstractNumId w:val="25"/>
  </w:num>
  <w:num w:numId="19">
    <w:abstractNumId w:val="0"/>
  </w:num>
  <w:num w:numId="20">
    <w:abstractNumId w:val="30"/>
  </w:num>
  <w:num w:numId="21">
    <w:abstractNumId w:val="18"/>
  </w:num>
  <w:num w:numId="22">
    <w:abstractNumId w:val="8"/>
  </w:num>
  <w:num w:numId="23">
    <w:abstractNumId w:val="34"/>
  </w:num>
  <w:num w:numId="24">
    <w:abstractNumId w:val="5"/>
  </w:num>
  <w:num w:numId="25">
    <w:abstractNumId w:val="15"/>
  </w:num>
  <w:num w:numId="26">
    <w:abstractNumId w:val="11"/>
  </w:num>
  <w:num w:numId="27">
    <w:abstractNumId w:val="4"/>
  </w:num>
  <w:num w:numId="28">
    <w:abstractNumId w:val="9"/>
  </w:num>
  <w:num w:numId="29">
    <w:abstractNumId w:val="7"/>
  </w:num>
  <w:num w:numId="30">
    <w:abstractNumId w:val="23"/>
  </w:num>
  <w:num w:numId="31">
    <w:abstractNumId w:val="19"/>
  </w:num>
  <w:num w:numId="32">
    <w:abstractNumId w:val="1"/>
  </w:num>
  <w:num w:numId="33">
    <w:abstractNumId w:val="16"/>
  </w:num>
  <w:num w:numId="34">
    <w:abstractNumId w:val="35"/>
  </w:num>
  <w:num w:numId="35">
    <w:abstractNumId w:val="29"/>
  </w:num>
  <w:num w:numId="36">
    <w:abstractNumId w:val="1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52"/>
    <w:rsid w:val="00001500"/>
    <w:rsid w:val="00004D7B"/>
    <w:rsid w:val="00012786"/>
    <w:rsid w:val="00021CE3"/>
    <w:rsid w:val="00035340"/>
    <w:rsid w:val="00047360"/>
    <w:rsid w:val="0009038F"/>
    <w:rsid w:val="000A3766"/>
    <w:rsid w:val="000E2D5A"/>
    <w:rsid w:val="001631BA"/>
    <w:rsid w:val="001725F0"/>
    <w:rsid w:val="001726F9"/>
    <w:rsid w:val="00186EF6"/>
    <w:rsid w:val="001C2F4F"/>
    <w:rsid w:val="001D27DB"/>
    <w:rsid w:val="001D4A6B"/>
    <w:rsid w:val="001D5CB7"/>
    <w:rsid w:val="001E3559"/>
    <w:rsid w:val="001F2010"/>
    <w:rsid w:val="001F2338"/>
    <w:rsid w:val="00266737"/>
    <w:rsid w:val="00281664"/>
    <w:rsid w:val="00295263"/>
    <w:rsid w:val="00295DFB"/>
    <w:rsid w:val="002A19D3"/>
    <w:rsid w:val="002B14EF"/>
    <w:rsid w:val="002B787F"/>
    <w:rsid w:val="002C35B6"/>
    <w:rsid w:val="002F63EA"/>
    <w:rsid w:val="0034483D"/>
    <w:rsid w:val="00345A55"/>
    <w:rsid w:val="003514D8"/>
    <w:rsid w:val="00353541"/>
    <w:rsid w:val="0038371F"/>
    <w:rsid w:val="0039110B"/>
    <w:rsid w:val="00395397"/>
    <w:rsid w:val="00412967"/>
    <w:rsid w:val="00421FE3"/>
    <w:rsid w:val="00441C02"/>
    <w:rsid w:val="00460966"/>
    <w:rsid w:val="00461710"/>
    <w:rsid w:val="0049000D"/>
    <w:rsid w:val="004B6FB2"/>
    <w:rsid w:val="004D11D2"/>
    <w:rsid w:val="004D17DF"/>
    <w:rsid w:val="00506B77"/>
    <w:rsid w:val="00523CB0"/>
    <w:rsid w:val="005261CE"/>
    <w:rsid w:val="005344E6"/>
    <w:rsid w:val="0055755B"/>
    <w:rsid w:val="00560B02"/>
    <w:rsid w:val="00591EB6"/>
    <w:rsid w:val="005D3DB9"/>
    <w:rsid w:val="00611D14"/>
    <w:rsid w:val="006133D9"/>
    <w:rsid w:val="0061781D"/>
    <w:rsid w:val="00624698"/>
    <w:rsid w:val="00635A52"/>
    <w:rsid w:val="00652ACF"/>
    <w:rsid w:val="00655366"/>
    <w:rsid w:val="00655C90"/>
    <w:rsid w:val="00690FF6"/>
    <w:rsid w:val="006A2E0D"/>
    <w:rsid w:val="006E2839"/>
    <w:rsid w:val="00710F2C"/>
    <w:rsid w:val="00735D1F"/>
    <w:rsid w:val="0078091C"/>
    <w:rsid w:val="00782B80"/>
    <w:rsid w:val="00783DB0"/>
    <w:rsid w:val="007868BE"/>
    <w:rsid w:val="00793421"/>
    <w:rsid w:val="007C4725"/>
    <w:rsid w:val="008A2DDE"/>
    <w:rsid w:val="008D6B6F"/>
    <w:rsid w:val="008D7A27"/>
    <w:rsid w:val="009446D4"/>
    <w:rsid w:val="00944BBE"/>
    <w:rsid w:val="00947EDF"/>
    <w:rsid w:val="00957045"/>
    <w:rsid w:val="00994190"/>
    <w:rsid w:val="009D0587"/>
    <w:rsid w:val="009D06DF"/>
    <w:rsid w:val="009F4041"/>
    <w:rsid w:val="009F5AFE"/>
    <w:rsid w:val="009F6A4A"/>
    <w:rsid w:val="00A05B9A"/>
    <w:rsid w:val="00A23E49"/>
    <w:rsid w:val="00A379BF"/>
    <w:rsid w:val="00A5423D"/>
    <w:rsid w:val="00A65ABE"/>
    <w:rsid w:val="00AD546E"/>
    <w:rsid w:val="00AE08D2"/>
    <w:rsid w:val="00AF70EB"/>
    <w:rsid w:val="00B068A5"/>
    <w:rsid w:val="00B157AE"/>
    <w:rsid w:val="00B92672"/>
    <w:rsid w:val="00BA454C"/>
    <w:rsid w:val="00BC6A45"/>
    <w:rsid w:val="00BD4FD6"/>
    <w:rsid w:val="00C02DF0"/>
    <w:rsid w:val="00C12130"/>
    <w:rsid w:val="00C1506D"/>
    <w:rsid w:val="00C172E9"/>
    <w:rsid w:val="00C4716D"/>
    <w:rsid w:val="00C720ED"/>
    <w:rsid w:val="00C802AB"/>
    <w:rsid w:val="00C86A78"/>
    <w:rsid w:val="00CB633F"/>
    <w:rsid w:val="00CC4107"/>
    <w:rsid w:val="00CF1F67"/>
    <w:rsid w:val="00D14A23"/>
    <w:rsid w:val="00D17B67"/>
    <w:rsid w:val="00D80590"/>
    <w:rsid w:val="00DA6C13"/>
    <w:rsid w:val="00DC0560"/>
    <w:rsid w:val="00E410D2"/>
    <w:rsid w:val="00E60716"/>
    <w:rsid w:val="00E6718B"/>
    <w:rsid w:val="00E82E19"/>
    <w:rsid w:val="00E836A4"/>
    <w:rsid w:val="00E90D62"/>
    <w:rsid w:val="00EF3868"/>
    <w:rsid w:val="00F06EE6"/>
    <w:rsid w:val="00F13677"/>
    <w:rsid w:val="00F26FD4"/>
    <w:rsid w:val="00F34621"/>
    <w:rsid w:val="00F43B87"/>
    <w:rsid w:val="00F519D2"/>
    <w:rsid w:val="00F71803"/>
    <w:rsid w:val="00F81097"/>
    <w:rsid w:val="00F910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3B9E"/>
  <w15:chartTrackingRefBased/>
  <w15:docId w15:val="{16D3E39F-A8AE-4436-BAAC-98DAAF46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A52"/>
    <w:pPr>
      <w:spacing w:after="0" w:line="240" w:lineRule="auto"/>
    </w:pPr>
    <w:rPr>
      <w:rFonts w:ascii="Calibri" w:eastAsia="Calibri" w:hAnsi="Calibri" w:cs="Times New Roman"/>
      <w:lang w:val="en-US"/>
    </w:rPr>
  </w:style>
  <w:style w:type="character" w:styleId="Strong">
    <w:name w:val="Strong"/>
    <w:uiPriority w:val="22"/>
    <w:qFormat/>
    <w:rsid w:val="00635A52"/>
    <w:rPr>
      <w:rFonts w:cs="Times New Roman"/>
      <w:b/>
      <w:bCs/>
    </w:rPr>
  </w:style>
  <w:style w:type="paragraph" w:styleId="ListParagraph">
    <w:name w:val="List Paragraph"/>
    <w:aliases w:val="List Paragraph1"/>
    <w:basedOn w:val="Normal"/>
    <w:link w:val="ListParagraphChar"/>
    <w:uiPriority w:val="34"/>
    <w:qFormat/>
    <w:rsid w:val="001631BA"/>
    <w:pPr>
      <w:ind w:left="720"/>
      <w:contextualSpacing/>
    </w:pPr>
  </w:style>
  <w:style w:type="table" w:styleId="TableGrid">
    <w:name w:val="Table Grid"/>
    <w:basedOn w:val="TableNormal"/>
    <w:uiPriority w:val="39"/>
    <w:rsid w:val="007868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basedOn w:val="DefaultParagraphFont"/>
    <w:link w:val="ListParagraph"/>
    <w:uiPriority w:val="34"/>
    <w:rsid w:val="007868BE"/>
  </w:style>
  <w:style w:type="character" w:styleId="CommentReference">
    <w:name w:val="annotation reference"/>
    <w:basedOn w:val="DefaultParagraphFont"/>
    <w:uiPriority w:val="99"/>
    <w:semiHidden/>
    <w:unhideWhenUsed/>
    <w:rsid w:val="003514D8"/>
    <w:rPr>
      <w:sz w:val="16"/>
      <w:szCs w:val="16"/>
    </w:rPr>
  </w:style>
  <w:style w:type="paragraph" w:styleId="CommentText">
    <w:name w:val="annotation text"/>
    <w:basedOn w:val="Normal"/>
    <w:link w:val="CommentTextChar"/>
    <w:uiPriority w:val="99"/>
    <w:unhideWhenUsed/>
    <w:rsid w:val="003514D8"/>
    <w:pPr>
      <w:spacing w:line="240" w:lineRule="auto"/>
    </w:pPr>
    <w:rPr>
      <w:sz w:val="20"/>
      <w:szCs w:val="20"/>
    </w:rPr>
  </w:style>
  <w:style w:type="character" w:customStyle="1" w:styleId="CommentTextChar">
    <w:name w:val="Comment Text Char"/>
    <w:basedOn w:val="DefaultParagraphFont"/>
    <w:link w:val="CommentText"/>
    <w:uiPriority w:val="99"/>
    <w:rsid w:val="003514D8"/>
    <w:rPr>
      <w:sz w:val="20"/>
      <w:szCs w:val="20"/>
    </w:rPr>
  </w:style>
  <w:style w:type="paragraph" w:styleId="CommentSubject">
    <w:name w:val="annotation subject"/>
    <w:basedOn w:val="CommentText"/>
    <w:next w:val="CommentText"/>
    <w:link w:val="CommentSubjectChar"/>
    <w:uiPriority w:val="99"/>
    <w:semiHidden/>
    <w:unhideWhenUsed/>
    <w:rsid w:val="003514D8"/>
    <w:rPr>
      <w:b/>
      <w:bCs/>
    </w:rPr>
  </w:style>
  <w:style w:type="character" w:customStyle="1" w:styleId="CommentSubjectChar">
    <w:name w:val="Comment Subject Char"/>
    <w:basedOn w:val="CommentTextChar"/>
    <w:link w:val="CommentSubject"/>
    <w:uiPriority w:val="99"/>
    <w:semiHidden/>
    <w:rsid w:val="003514D8"/>
    <w:rPr>
      <w:b/>
      <w:bCs/>
      <w:sz w:val="20"/>
      <w:szCs w:val="20"/>
    </w:rPr>
  </w:style>
  <w:style w:type="paragraph" w:styleId="BalloonText">
    <w:name w:val="Balloon Text"/>
    <w:basedOn w:val="Normal"/>
    <w:link w:val="BalloonTextChar"/>
    <w:uiPriority w:val="99"/>
    <w:semiHidden/>
    <w:unhideWhenUsed/>
    <w:rsid w:val="00172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F9"/>
    <w:rPr>
      <w:rFonts w:ascii="Segoe UI" w:hAnsi="Segoe UI" w:cs="Segoe UI"/>
      <w:sz w:val="18"/>
      <w:szCs w:val="18"/>
    </w:rPr>
  </w:style>
  <w:style w:type="paragraph" w:styleId="Revision">
    <w:name w:val="Revision"/>
    <w:hidden/>
    <w:uiPriority w:val="99"/>
    <w:semiHidden/>
    <w:rsid w:val="00186EF6"/>
    <w:pPr>
      <w:spacing w:after="0" w:line="240" w:lineRule="auto"/>
    </w:pPr>
  </w:style>
  <w:style w:type="paragraph" w:styleId="FootnoteText">
    <w:name w:val="footnote text"/>
    <w:basedOn w:val="Normal"/>
    <w:link w:val="FootnoteTextChar"/>
    <w:uiPriority w:val="99"/>
    <w:semiHidden/>
    <w:unhideWhenUsed/>
    <w:rsid w:val="006A2E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E0D"/>
    <w:rPr>
      <w:sz w:val="20"/>
      <w:szCs w:val="20"/>
    </w:rPr>
  </w:style>
  <w:style w:type="character" w:styleId="FootnoteReference">
    <w:name w:val="footnote reference"/>
    <w:semiHidden/>
    <w:rsid w:val="006A2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E507-6D84-42F0-9DBE-6D4A52DC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3659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Boitumelo Gabankitse</dc:creator>
  <cp:keywords/>
  <dc:description/>
  <cp:lastModifiedBy>Lerato Maimela</cp:lastModifiedBy>
  <cp:revision>2</cp:revision>
  <dcterms:created xsi:type="dcterms:W3CDTF">2023-01-20T08:42:00Z</dcterms:created>
  <dcterms:modified xsi:type="dcterms:W3CDTF">2023-01-20T08:42:00Z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10ca1fc8f7812e371e1e11a6d278b77671a216f74251356e17d3ca76b4bb743a</vt:lpwstr>
  </property>
</Properties>
</file>